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22" w:rsidRDefault="00BE7D22" w:rsidP="00497278">
      <w:pPr>
        <w:spacing w:after="0" w:line="240" w:lineRule="auto"/>
        <w:jc w:val="both"/>
        <w:rPr>
          <w:sz w:val="24"/>
          <w:szCs w:val="24"/>
        </w:rPr>
      </w:pPr>
    </w:p>
    <w:p w:rsidR="00BE7D22" w:rsidRDefault="00BE7D22" w:rsidP="00497278">
      <w:pPr>
        <w:spacing w:after="0" w:line="240" w:lineRule="auto"/>
        <w:jc w:val="both"/>
        <w:rPr>
          <w:sz w:val="24"/>
          <w:szCs w:val="24"/>
        </w:rPr>
      </w:pPr>
    </w:p>
    <w:p w:rsidR="00754830" w:rsidRPr="0005727F" w:rsidRDefault="001F47AF" w:rsidP="00497278">
      <w:pPr>
        <w:spacing w:after="0" w:line="240" w:lineRule="auto"/>
        <w:jc w:val="both"/>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59pt;margin-top:-1in;width:268.5pt;height:618pt;z-index:25166028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" fillcolor="#f79646 [3209]" strokecolor="#f79646 [3209]">
            <v:textbox>
              <w:txbxContent>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FA660E">
                  <w:pPr>
                    <w:spacing w:after="0"/>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FA660E" w:rsidRDefault="00CD7BF6" w:rsidP="00754830">
                  <w:pPr>
                    <w:spacing w:after="0"/>
                    <w:jc w:val="right"/>
                    <w:rPr>
                      <w:color w:val="FFFFFF" w:themeColor="background1"/>
                    </w:rPr>
                  </w:pPr>
                </w:p>
                <w:p w:rsidR="00CD7BF6" w:rsidRPr="0046332F" w:rsidRDefault="00CD7BF6" w:rsidP="00612584">
                  <w:pPr>
                    <w:spacing w:after="0" w:line="240" w:lineRule="auto"/>
                    <w:rPr>
                      <w:b/>
                      <w:color w:val="FFFFFF" w:themeColor="background1"/>
                      <w:sz w:val="32"/>
                      <w:szCs w:val="32"/>
                    </w:rPr>
                  </w:pPr>
                  <w:r>
                    <w:rPr>
                      <w:color w:val="FFFFFF" w:themeColor="background1"/>
                    </w:rPr>
                    <w:t xml:space="preserve">   </w:t>
                  </w:r>
                  <w:r w:rsidRPr="0046332F">
                    <w:rPr>
                      <w:b/>
                      <w:color w:val="FFFFFF" w:themeColor="background1"/>
                      <w:sz w:val="32"/>
                      <w:szCs w:val="32"/>
                    </w:rPr>
                    <w:t xml:space="preserve">STRATEGIC PLAN </w:t>
                  </w:r>
                </w:p>
                <w:p w:rsidR="00CD7BF6" w:rsidRDefault="00CD7BF6" w:rsidP="00612584">
                  <w:pPr>
                    <w:spacing w:after="0" w:line="240" w:lineRule="auto"/>
                    <w:rPr>
                      <w:b/>
                      <w:color w:val="FFFFFF" w:themeColor="background1"/>
                      <w:sz w:val="32"/>
                      <w:szCs w:val="32"/>
                    </w:rPr>
                  </w:pPr>
                  <w:r w:rsidRPr="0046332F">
                    <w:rPr>
                      <w:b/>
                      <w:color w:val="FFFFFF" w:themeColor="background1"/>
                      <w:sz w:val="32"/>
                      <w:szCs w:val="32"/>
                    </w:rPr>
                    <w:t xml:space="preserve">  2013</w:t>
                  </w:r>
                  <w:r>
                    <w:rPr>
                      <w:b/>
                      <w:color w:val="FFFFFF" w:themeColor="background1"/>
                      <w:sz w:val="32"/>
                      <w:szCs w:val="32"/>
                    </w:rPr>
                    <w:t xml:space="preserve"> – </w:t>
                  </w:r>
                  <w:r w:rsidRPr="0046332F">
                    <w:rPr>
                      <w:b/>
                      <w:color w:val="FFFFFF" w:themeColor="background1"/>
                      <w:sz w:val="32"/>
                      <w:szCs w:val="32"/>
                    </w:rPr>
                    <w:t>2015</w:t>
                  </w:r>
                </w:p>
                <w:p w:rsidR="00CD7BF6" w:rsidRDefault="00CD7BF6" w:rsidP="00612584">
                  <w:pPr>
                    <w:spacing w:after="0" w:line="240" w:lineRule="auto"/>
                    <w:rPr>
                      <w:b/>
                      <w:color w:val="FFFFFF" w:themeColor="background1"/>
                      <w:sz w:val="32"/>
                      <w:szCs w:val="32"/>
                    </w:rPr>
                  </w:pPr>
                </w:p>
                <w:p w:rsidR="00CD7BF6" w:rsidRDefault="00CD7BF6" w:rsidP="00612584">
                  <w:pPr>
                    <w:spacing w:after="0" w:line="240" w:lineRule="auto"/>
                    <w:rPr>
                      <w:b/>
                      <w:color w:val="FFFFFF" w:themeColor="background1"/>
                      <w:sz w:val="32"/>
                      <w:szCs w:val="32"/>
                    </w:rPr>
                  </w:pPr>
                  <w:r>
                    <w:rPr>
                      <w:b/>
                      <w:color w:val="FFFFFF" w:themeColor="background1"/>
                      <w:sz w:val="32"/>
                      <w:szCs w:val="32"/>
                    </w:rPr>
                    <w:t xml:space="preserve">  Matthew H. Malone</w:t>
                  </w:r>
                </w:p>
                <w:p w:rsidR="00CD7BF6" w:rsidRDefault="00CD7BF6" w:rsidP="00612584">
                  <w:pPr>
                    <w:spacing w:after="0" w:line="240" w:lineRule="auto"/>
                    <w:rPr>
                      <w:b/>
                      <w:color w:val="FFFFFF" w:themeColor="background1"/>
                      <w:sz w:val="32"/>
                      <w:szCs w:val="32"/>
                    </w:rPr>
                  </w:pPr>
                  <w:r>
                    <w:rPr>
                      <w:b/>
                      <w:color w:val="FFFFFF" w:themeColor="background1"/>
                      <w:sz w:val="32"/>
                      <w:szCs w:val="32"/>
                    </w:rPr>
                    <w:t xml:space="preserve">  Secretary of Education</w:t>
                  </w:r>
                </w:p>
                <w:p w:rsidR="00CD7BF6" w:rsidRDefault="00CD7BF6" w:rsidP="00612584">
                  <w:pPr>
                    <w:spacing w:after="0" w:line="240" w:lineRule="auto"/>
                    <w:rPr>
                      <w:b/>
                      <w:color w:val="FFFFFF" w:themeColor="background1"/>
                      <w:sz w:val="32"/>
                      <w:szCs w:val="32"/>
                    </w:rPr>
                  </w:pPr>
                </w:p>
                <w:p w:rsidR="00CD7BF6" w:rsidRPr="0046332F" w:rsidRDefault="00CD7BF6" w:rsidP="00470B6B">
                  <w:pPr>
                    <w:spacing w:after="0" w:line="240" w:lineRule="auto"/>
                    <w:rPr>
                      <w:b/>
                      <w:color w:val="FFFFFF" w:themeColor="background1"/>
                      <w:sz w:val="32"/>
                      <w:szCs w:val="32"/>
                    </w:rPr>
                  </w:pPr>
                  <w:r>
                    <w:rPr>
                      <w:b/>
                      <w:color w:val="FFFFFF" w:themeColor="background1"/>
                      <w:sz w:val="32"/>
                      <w:szCs w:val="32"/>
                    </w:rPr>
                    <w:t xml:space="preserve">  </w:t>
                  </w:r>
                </w:p>
                <w:p w:rsidR="00CD7BF6" w:rsidRDefault="00CD7BF6" w:rsidP="00612584">
                  <w:pPr>
                    <w:spacing w:after="0" w:line="240" w:lineRule="auto"/>
                    <w:rPr>
                      <w:b/>
                      <w:color w:val="FFFFFF" w:themeColor="background1"/>
                      <w:sz w:val="20"/>
                      <w:szCs w:val="20"/>
                    </w:rPr>
                  </w:pPr>
                  <w:r>
                    <w:rPr>
                      <w:b/>
                      <w:color w:val="FFFFFF" w:themeColor="background1"/>
                      <w:sz w:val="32"/>
                      <w:szCs w:val="32"/>
                    </w:rPr>
                    <w:t xml:space="preserve"> </w:t>
                  </w:r>
                </w:p>
                <w:p w:rsidR="00CD7BF6" w:rsidRPr="00FA660E" w:rsidRDefault="00CD7BF6" w:rsidP="00FA660E">
                  <w:pPr>
                    <w:spacing w:after="0"/>
                    <w:jc w:val="right"/>
                    <w:rPr>
                      <w:color w:val="FFFFFF" w:themeColor="background1"/>
                      <w:sz w:val="32"/>
                      <w:szCs w:val="32"/>
                    </w:rPr>
                  </w:pPr>
                </w:p>
              </w:txbxContent>
            </v:textbox>
          </v:shape>
        </w:pict>
      </w:r>
    </w:p>
    <w:sdt>
      <w:sdtPr>
        <w:rPr>
          <w:sz w:val="24"/>
          <w:szCs w:val="24"/>
        </w:rPr>
        <w:id w:val="-1898733282"/>
        <w:docPartObj>
          <w:docPartGallery w:val="Cover Pages"/>
          <w:docPartUnique/>
        </w:docPartObj>
      </w:sdtPr>
      <w:sdtContent>
        <w:p w:rsidR="00F14A5F" w:rsidRPr="0005727F" w:rsidRDefault="00F14A5F" w:rsidP="00497278">
          <w:pPr>
            <w:spacing w:after="0" w:line="240" w:lineRule="auto"/>
            <w:jc w:val="both"/>
            <w:rPr>
              <w:sz w:val="24"/>
              <w:szCs w:val="24"/>
            </w:rPr>
          </w:pPr>
        </w:p>
        <w:p w:rsidR="00823E2A" w:rsidRPr="0005727F" w:rsidRDefault="001F47AF" w:rsidP="00497278">
          <w:pPr>
            <w:spacing w:after="0" w:line="240" w:lineRule="auto"/>
            <w:jc w:val="both"/>
            <w:rPr>
              <w:sz w:val="24"/>
              <w:szCs w:val="24"/>
            </w:rPr>
          </w:pPr>
          <w:r>
            <w:rPr>
              <w:noProof/>
              <w:sz w:val="24"/>
              <w:szCs w:val="24"/>
            </w:rPr>
            <w:pict>
              <v:shape id="_x0000_s1027" type="#_x0000_t202" style="position:absolute;left:0;text-align:left;margin-left:-61.3pt;margin-top:358.65pt;width:336.05pt;height:77.4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" stroked="f">
                <v:textbox style="mso-next-textbox:#_x0000_s1027;mso-fit-shape-to-text:t">
                  <w:txbxContent>
                    <w:p w:rsidR="00CD7BF6" w:rsidRPr="002C218B" w:rsidRDefault="00CD7BF6" w:rsidP="007B563A">
                      <w:pPr>
                        <w:spacing w:after="0"/>
                        <w:ind w:firstLine="720"/>
                        <w:rPr>
                          <w:rFonts w:cstheme="minorHAnsi"/>
                        </w:rPr>
                      </w:pPr>
                    </w:p>
                  </w:txbxContent>
                </v:textbox>
              </v:shape>
            </w:pict>
          </w:r>
          <w:r>
            <w:rPr>
              <w:noProof/>
              <w:sz w:val="24"/>
              <w:szCs w:val="24"/>
            </w:rPr>
            <w:pict>
              <v:rect id="Rectangle 16" o:spid="_x0000_s1028" style="position:absolute;left:0;text-align:left;margin-left:0;margin-top:168.75pt;width:667.5pt;height:120.75pt;z-index:251661312;visibility:visible;mso-position-horizontal:lef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" o:allowincell="f" fillcolor="#1f497d [3215]" strokecolor="#1f497d [3215]" strokeweight="1pt">
                <v:textbox style="mso-next-textbox:#Rectangle 16" inset="14.4pt,,14.4pt">
                  <w:txbxContent>
                    <w:p w:rsidR="00CD7BF6" w:rsidRPr="000F2249" w:rsidRDefault="00CD7BF6">
                      <w:pPr>
                        <w:pStyle w:val="NoSpacing"/>
                        <w:jc w:val="right"/>
                        <w:rPr>
                          <w:rFonts w:eastAsiaTheme="majorEastAsia" w:cstheme="minorHAnsi"/>
                          <w:b/>
                          <w:color w:val="FFFFFF" w:themeColor="background1"/>
                          <w:sz w:val="36"/>
                          <w:szCs w:val="36"/>
                        </w:rPr>
                      </w:pPr>
                    </w:p>
                    <w:p w:rsidR="00CD7BF6" w:rsidRPr="004A3930" w:rsidRDefault="00CD7BF6">
                      <w:pPr>
                        <w:pStyle w:val="NoSpacing"/>
                        <w:jc w:val="right"/>
                        <w:rPr>
                          <w:rFonts w:eastAsiaTheme="majorEastAsia" w:cstheme="minorHAnsi"/>
                          <w:b/>
                          <w:color w:val="FFFFFF" w:themeColor="background1"/>
                          <w:sz w:val="52"/>
                          <w:szCs w:val="52"/>
                        </w:rPr>
                      </w:pPr>
                      <w:r>
                        <w:rPr>
                          <w:rFonts w:eastAsiaTheme="majorEastAsia" w:cstheme="minorHAnsi"/>
                          <w:b/>
                          <w:color w:val="FFFFFF" w:themeColor="background1"/>
                          <w:sz w:val="52"/>
                          <w:szCs w:val="52"/>
                        </w:rPr>
                        <w:t>COMMONWEALTH OF MASSA</w:t>
                      </w:r>
                      <w:r w:rsidRPr="004A3930">
                        <w:rPr>
                          <w:rFonts w:eastAsiaTheme="majorEastAsia" w:cstheme="minorHAnsi"/>
                          <w:b/>
                          <w:color w:val="FFFFFF" w:themeColor="background1"/>
                          <w:sz w:val="52"/>
                          <w:szCs w:val="52"/>
                        </w:rPr>
                        <w:t>C</w:t>
                      </w:r>
                      <w:r>
                        <w:rPr>
                          <w:rFonts w:eastAsiaTheme="majorEastAsia" w:cstheme="minorHAnsi"/>
                          <w:b/>
                          <w:color w:val="FFFFFF" w:themeColor="background1"/>
                          <w:sz w:val="52"/>
                          <w:szCs w:val="52"/>
                        </w:rPr>
                        <w:t>H</w:t>
                      </w:r>
                      <w:r w:rsidRPr="004A3930">
                        <w:rPr>
                          <w:rFonts w:eastAsiaTheme="majorEastAsia" w:cstheme="minorHAnsi"/>
                          <w:b/>
                          <w:color w:val="FFFFFF" w:themeColor="background1"/>
                          <w:sz w:val="52"/>
                          <w:szCs w:val="52"/>
                        </w:rPr>
                        <w:t>USETTS</w:t>
                      </w:r>
                    </w:p>
                    <w:p w:rsidR="00CD7BF6" w:rsidRDefault="00CD7BF6">
                      <w:pPr>
                        <w:pStyle w:val="NoSpacing"/>
                        <w:jc w:val="right"/>
                        <w:rPr>
                          <w:rFonts w:eastAsiaTheme="majorEastAsia" w:cstheme="minorHAnsi"/>
                          <w:b/>
                          <w:color w:val="FFFFFF" w:themeColor="background1"/>
                          <w:sz w:val="36"/>
                          <w:szCs w:val="36"/>
                        </w:rPr>
                      </w:pPr>
                      <w:r w:rsidRPr="00FA660E">
                        <w:rPr>
                          <w:rFonts w:eastAsiaTheme="majorEastAsia" w:cstheme="minorHAnsi"/>
                          <w:b/>
                          <w:color w:val="FFFFFF" w:themeColor="background1"/>
                          <w:sz w:val="52"/>
                          <w:szCs w:val="52"/>
                        </w:rPr>
                        <w:t xml:space="preserve"> </w:t>
                      </w:r>
                      <w:r>
                        <w:rPr>
                          <w:rFonts w:eastAsiaTheme="majorEastAsia" w:cstheme="minorHAnsi"/>
                          <w:b/>
                          <w:color w:val="FFFFFF" w:themeColor="background1"/>
                          <w:sz w:val="36"/>
                          <w:szCs w:val="36"/>
                        </w:rPr>
                        <w:t>Executive Office of Education</w:t>
                      </w:r>
                    </w:p>
                    <w:p w:rsidR="00CD7BF6" w:rsidRDefault="00CD7BF6">
                      <w:pPr>
                        <w:pStyle w:val="NoSpacing"/>
                        <w:jc w:val="right"/>
                        <w:rPr>
                          <w:rFonts w:eastAsiaTheme="majorEastAsia" w:cstheme="minorHAnsi"/>
                          <w:b/>
                          <w:color w:val="FFFFFF" w:themeColor="background1"/>
                          <w:sz w:val="36"/>
                          <w:szCs w:val="36"/>
                        </w:rPr>
                      </w:pPr>
                    </w:p>
                    <w:p w:rsidR="00CD7BF6" w:rsidRPr="00FA660E" w:rsidRDefault="00CD7BF6" w:rsidP="00FA3221">
                      <w:pPr>
                        <w:pStyle w:val="NoSpacing"/>
                        <w:rPr>
                          <w:rFonts w:eastAsiaTheme="majorEastAsia" w:cstheme="minorHAnsi"/>
                          <w:b/>
                          <w:color w:val="FFFFFF" w:themeColor="background1"/>
                          <w:sz w:val="36"/>
                          <w:szCs w:val="36"/>
                        </w:rPr>
                      </w:pPr>
                    </w:p>
                  </w:txbxContent>
                </v:textbox>
                <w10:wrap anchorx="page" anchory="page"/>
              </v:rect>
            </w:pict>
          </w:r>
          <w:r w:rsidR="00FA660E" w:rsidRPr="0005727F">
            <w:rPr>
              <w:noProof/>
              <w:color w:val="1F497D" w:themeColor="text2"/>
              <w:sz w:val="24"/>
              <w:szCs w:val="24"/>
            </w:rPr>
            <w:drawing>
              <wp:anchor distT="0" distB="0" distL="114300" distR="114300" simplePos="0" relativeHeight="251663360" behindDoc="0" locked="1" layoutInCell="1" allowOverlap="1">
                <wp:simplePos x="0" y="0"/>
                <wp:positionH relativeFrom="margin">
                  <wp:posOffset>4892040</wp:posOffset>
                </wp:positionH>
                <wp:positionV relativeFrom="paragraph">
                  <wp:posOffset>2331085</wp:posOffset>
                </wp:positionV>
                <wp:extent cx="1837690" cy="175514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7690" cy="1755140"/>
                        </a:xfrm>
                        <a:prstGeom prst="rect">
                          <a:avLst/>
                        </a:prstGeom>
                        <a:noFill/>
                        <a:ln w="9525">
                          <a:noFill/>
                          <a:miter lim="800000"/>
                          <a:headEnd/>
                          <a:tailEnd/>
                        </a:ln>
                      </pic:spPr>
                    </pic:pic>
                  </a:graphicData>
                </a:graphic>
              </wp:anchor>
            </w:drawing>
          </w:r>
          <w:r w:rsidR="00F14A5F" w:rsidRPr="0005727F">
            <w:rPr>
              <w:sz w:val="24"/>
              <w:szCs w:val="24"/>
            </w:rPr>
            <w:br w:type="page"/>
          </w:r>
        </w:p>
      </w:sdtContent>
    </w:sdt>
    <w:p w:rsidR="004B74F0" w:rsidRPr="0005727F" w:rsidRDefault="001F47AF" w:rsidP="00497278">
      <w:pPr>
        <w:spacing w:after="0" w:line="240" w:lineRule="auto"/>
        <w:jc w:val="both"/>
        <w:rPr>
          <w:sz w:val="24"/>
          <w:szCs w:val="24"/>
        </w:rPr>
        <w:sectPr w:rsidR="004B74F0" w:rsidRPr="0005727F" w:rsidSect="003F2BB7">
          <w:footerReference w:type="first" r:id="rId9"/>
          <w:type w:val="continuous"/>
          <w:pgSz w:w="15840" w:h="12240" w:orient="landscape"/>
          <w:pgMar w:top="1440" w:right="1440" w:bottom="1440" w:left="1440" w:header="720" w:footer="720" w:gutter="0"/>
          <w:pgNumType w:start="5"/>
          <w:cols w:num="3" w:space="720"/>
          <w:titlePg/>
          <w:docGrid w:linePitch="360"/>
        </w:sectPr>
      </w:pPr>
      <w:r w:rsidRPr="001F47AF">
        <w:rPr>
          <w:b/>
          <w:noProof/>
          <w:color w:val="FF0000"/>
          <w:sz w:val="24"/>
          <w:szCs w:val="24"/>
        </w:rPr>
        <w:lastRenderedPageBreak/>
        <w:pict>
          <v:shape id="_x0000_s1029" type="#_x0000_t202" style="position:absolute;left:0;text-align:left;margin-left:-88.5pt;margin-top:-57pt;width:222.75pt;height:58.5pt;z-index:25167769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" fillcolor="#1f497d" strokecolor="#1f497d [3215]" strokeweight="1.25pt">
            <v:textbox>
              <w:txbxContent>
                <w:p w:rsidR="00CD7BF6" w:rsidRPr="004A3930" w:rsidRDefault="00CD7BF6" w:rsidP="00EA0534">
                  <w:pPr>
                    <w:spacing w:after="0" w:line="240" w:lineRule="auto"/>
                    <w:jc w:val="right"/>
                    <w:rPr>
                      <w:rFonts w:cstheme="minorHAnsi"/>
                      <w:b/>
                      <w:color w:val="FFFFFF" w:themeColor="background1"/>
                      <w:sz w:val="32"/>
                      <w:szCs w:val="32"/>
                    </w:rPr>
                  </w:pPr>
                  <w:r w:rsidRPr="004A3930">
                    <w:rPr>
                      <w:rFonts w:cstheme="minorHAnsi"/>
                      <w:b/>
                      <w:color w:val="FFFFFF" w:themeColor="background1"/>
                      <w:sz w:val="32"/>
                      <w:szCs w:val="32"/>
                    </w:rPr>
                    <w:t>A MESSAGE FROM THE SECRETARY</w:t>
                  </w:r>
                </w:p>
                <w:p w:rsidR="00CD7BF6" w:rsidRPr="00997B66" w:rsidRDefault="00CD7BF6" w:rsidP="00C272DB">
                  <w:pPr>
                    <w:rPr>
                      <w:color w:val="FFFFFF" w:themeColor="background1"/>
                    </w:rPr>
                  </w:pPr>
                </w:p>
              </w:txbxContent>
            </v:textbox>
            <w10:wrap type="square" anchorx="margin" anchory="margin"/>
          </v:shape>
        </w:pict>
      </w:r>
    </w:p>
    <w:p w:rsidR="00074C41" w:rsidRPr="0005727F" w:rsidRDefault="00074C41" w:rsidP="00497278">
      <w:pPr>
        <w:spacing w:after="0" w:line="240" w:lineRule="auto"/>
        <w:jc w:val="both"/>
        <w:rPr>
          <w:sz w:val="24"/>
          <w:szCs w:val="24"/>
        </w:rPr>
        <w:sectPr w:rsidR="00074C41" w:rsidRPr="0005727F" w:rsidSect="006822D0">
          <w:type w:val="continuous"/>
          <w:pgSz w:w="15840" w:h="12240" w:orient="landscape"/>
          <w:pgMar w:top="1440" w:right="1440" w:bottom="1440" w:left="1440" w:header="720" w:footer="216" w:gutter="0"/>
          <w:pgNumType w:start="5"/>
          <w:cols w:num="2" w:space="720"/>
          <w:titlePg/>
          <w:docGrid w:linePitch="360"/>
        </w:sectPr>
      </w:pPr>
    </w:p>
    <w:p w:rsidR="00892B2A" w:rsidRPr="0005727F" w:rsidRDefault="00892B2A" w:rsidP="00497278">
      <w:pPr>
        <w:spacing w:after="0" w:line="240" w:lineRule="auto"/>
        <w:jc w:val="both"/>
        <w:rPr>
          <w:sz w:val="24"/>
          <w:szCs w:val="24"/>
        </w:rPr>
      </w:pPr>
      <w:r w:rsidRPr="0005727F">
        <w:rPr>
          <w:sz w:val="24"/>
          <w:szCs w:val="24"/>
        </w:rPr>
        <w:lastRenderedPageBreak/>
        <w:t>To the Citizens of the Commonwealth:</w:t>
      </w:r>
    </w:p>
    <w:p w:rsidR="00892B2A" w:rsidRPr="0005727F" w:rsidRDefault="00892B2A" w:rsidP="00497278">
      <w:pPr>
        <w:spacing w:after="0" w:line="240" w:lineRule="auto"/>
        <w:jc w:val="both"/>
        <w:rPr>
          <w:sz w:val="24"/>
          <w:szCs w:val="24"/>
        </w:rPr>
      </w:pPr>
    </w:p>
    <w:p w:rsidR="00775C50" w:rsidRDefault="00E832A9" w:rsidP="00497278">
      <w:pPr>
        <w:spacing w:after="0" w:line="240" w:lineRule="auto"/>
        <w:jc w:val="both"/>
        <w:rPr>
          <w:sz w:val="24"/>
          <w:szCs w:val="24"/>
        </w:rPr>
      </w:pPr>
      <w:r w:rsidRPr="0005727F">
        <w:rPr>
          <w:sz w:val="24"/>
          <w:szCs w:val="24"/>
        </w:rPr>
        <w:t>It is an incredibly exciting time for publ</w:t>
      </w:r>
      <w:r w:rsidR="00764EA6" w:rsidRPr="0005727F">
        <w:rPr>
          <w:sz w:val="24"/>
          <w:szCs w:val="24"/>
        </w:rPr>
        <w:t xml:space="preserve">ic education </w:t>
      </w:r>
      <w:r w:rsidR="002333E0" w:rsidRPr="0005727F">
        <w:rPr>
          <w:sz w:val="24"/>
          <w:szCs w:val="24"/>
        </w:rPr>
        <w:t>in Massachusetts</w:t>
      </w:r>
      <w:r w:rsidR="00775C50">
        <w:rPr>
          <w:sz w:val="24"/>
          <w:szCs w:val="24"/>
        </w:rPr>
        <w:t xml:space="preserve">.  </w:t>
      </w:r>
    </w:p>
    <w:p w:rsidR="00775C50" w:rsidRDefault="00775C50" w:rsidP="00497278">
      <w:pPr>
        <w:spacing w:after="0" w:line="240" w:lineRule="auto"/>
        <w:jc w:val="both"/>
        <w:rPr>
          <w:sz w:val="24"/>
          <w:szCs w:val="24"/>
        </w:rPr>
      </w:pPr>
    </w:p>
    <w:p w:rsidR="002333E0" w:rsidRPr="0005727F" w:rsidRDefault="002333E0" w:rsidP="00497278">
      <w:pPr>
        <w:spacing w:after="0" w:line="240" w:lineRule="auto"/>
        <w:jc w:val="both"/>
        <w:rPr>
          <w:sz w:val="24"/>
          <w:szCs w:val="24"/>
        </w:rPr>
      </w:pPr>
      <w:r w:rsidRPr="0005727F">
        <w:rPr>
          <w:sz w:val="24"/>
          <w:szCs w:val="24"/>
        </w:rPr>
        <w:t xml:space="preserve">With the leadership of Governor Patrick and the Legislature; the commitment and incredible service of our educators; the hard work of our students; and the support of parents and family members and also </w:t>
      </w:r>
      <w:r w:rsidR="00EB1185" w:rsidRPr="0005727F">
        <w:rPr>
          <w:sz w:val="24"/>
          <w:szCs w:val="24"/>
        </w:rPr>
        <w:t xml:space="preserve">local, regional, and </w:t>
      </w:r>
      <w:r w:rsidRPr="0005727F">
        <w:rPr>
          <w:sz w:val="24"/>
          <w:szCs w:val="24"/>
        </w:rPr>
        <w:t>community partners, we are building a 21</w:t>
      </w:r>
      <w:r w:rsidRPr="0005727F">
        <w:rPr>
          <w:sz w:val="24"/>
          <w:szCs w:val="24"/>
          <w:vertAlign w:val="superscript"/>
        </w:rPr>
        <w:t>st</w:t>
      </w:r>
      <w:r w:rsidRPr="0005727F">
        <w:rPr>
          <w:sz w:val="24"/>
          <w:szCs w:val="24"/>
        </w:rPr>
        <w:t xml:space="preserve"> century public education system in the Commonwealth, one that will meet each student where he or she is and provide the targeted support that each student needs to be truly successful.</w:t>
      </w:r>
    </w:p>
    <w:p w:rsidR="002333E0" w:rsidRPr="0005727F" w:rsidRDefault="002333E0" w:rsidP="00497278">
      <w:pPr>
        <w:spacing w:after="0" w:line="240" w:lineRule="auto"/>
        <w:jc w:val="both"/>
        <w:rPr>
          <w:sz w:val="24"/>
          <w:szCs w:val="24"/>
        </w:rPr>
      </w:pPr>
    </w:p>
    <w:p w:rsidR="00313B64" w:rsidRPr="0005727F" w:rsidRDefault="00892B2A" w:rsidP="00497278">
      <w:pPr>
        <w:spacing w:after="0" w:line="240" w:lineRule="auto"/>
        <w:jc w:val="both"/>
        <w:rPr>
          <w:sz w:val="24"/>
          <w:szCs w:val="24"/>
        </w:rPr>
      </w:pPr>
      <w:r w:rsidRPr="0005727F">
        <w:rPr>
          <w:sz w:val="24"/>
          <w:szCs w:val="24"/>
        </w:rPr>
        <w:t>Massachusetts is</w:t>
      </w:r>
      <w:r w:rsidR="005559BD" w:rsidRPr="0005727F">
        <w:rPr>
          <w:sz w:val="24"/>
          <w:szCs w:val="24"/>
        </w:rPr>
        <w:t xml:space="preserve"> at the forefront of </w:t>
      </w:r>
      <w:r w:rsidRPr="0005727F">
        <w:rPr>
          <w:sz w:val="24"/>
          <w:szCs w:val="24"/>
        </w:rPr>
        <w:t xml:space="preserve">education reform and improvement efforts, and the state is </w:t>
      </w:r>
      <w:r w:rsidR="002333E0" w:rsidRPr="0005727F">
        <w:rPr>
          <w:sz w:val="24"/>
          <w:szCs w:val="24"/>
        </w:rPr>
        <w:t>implementing bold and innovative strategies in early education, elementary and secondary</w:t>
      </w:r>
      <w:r w:rsidR="00EB1185" w:rsidRPr="0005727F">
        <w:rPr>
          <w:sz w:val="24"/>
          <w:szCs w:val="24"/>
        </w:rPr>
        <w:t xml:space="preserve"> education, and higher education that are improving the quality of educational experiences for students across the state</w:t>
      </w:r>
      <w:r w:rsidR="0043052A" w:rsidRPr="0005727F">
        <w:rPr>
          <w:sz w:val="24"/>
          <w:szCs w:val="24"/>
        </w:rPr>
        <w:t xml:space="preserve">.  In addition, </w:t>
      </w:r>
      <w:r w:rsidR="007F7EFD" w:rsidRPr="0005727F">
        <w:rPr>
          <w:sz w:val="24"/>
          <w:szCs w:val="24"/>
        </w:rPr>
        <w:t xml:space="preserve">many of </w:t>
      </w:r>
      <w:r w:rsidR="002333E0" w:rsidRPr="0005727F">
        <w:rPr>
          <w:sz w:val="24"/>
          <w:szCs w:val="24"/>
        </w:rPr>
        <w:t>our students continue to lead their peers on national and international measures of student achievement</w:t>
      </w:r>
      <w:r w:rsidR="00CB5E0B">
        <w:rPr>
          <w:sz w:val="24"/>
          <w:szCs w:val="24"/>
        </w:rPr>
        <w:t xml:space="preserve">. </w:t>
      </w:r>
      <w:r w:rsidR="002333E0" w:rsidRPr="0005727F">
        <w:rPr>
          <w:sz w:val="24"/>
          <w:szCs w:val="24"/>
        </w:rPr>
        <w:t xml:space="preserve">We are </w:t>
      </w:r>
      <w:r w:rsidR="004D6C71">
        <w:rPr>
          <w:sz w:val="24"/>
          <w:szCs w:val="24"/>
        </w:rPr>
        <w:t xml:space="preserve">extremely </w:t>
      </w:r>
      <w:r w:rsidR="002333E0" w:rsidRPr="0005727F">
        <w:rPr>
          <w:sz w:val="24"/>
          <w:szCs w:val="24"/>
        </w:rPr>
        <w:t>proud of our accomplishments, but there is much work that still needs to be done</w:t>
      </w:r>
      <w:r w:rsidR="00647265">
        <w:rPr>
          <w:sz w:val="24"/>
          <w:szCs w:val="24"/>
        </w:rPr>
        <w:t>.  I</w:t>
      </w:r>
      <w:r w:rsidR="002333E0" w:rsidRPr="0005727F">
        <w:rPr>
          <w:sz w:val="24"/>
          <w:szCs w:val="24"/>
        </w:rPr>
        <w:t xml:space="preserve">n Massachusetts, </w:t>
      </w:r>
      <w:r w:rsidR="007F7EFD" w:rsidRPr="0005727F">
        <w:rPr>
          <w:sz w:val="24"/>
          <w:szCs w:val="24"/>
        </w:rPr>
        <w:t xml:space="preserve">doing well is simply not good enough.  </w:t>
      </w:r>
    </w:p>
    <w:p w:rsidR="00CD7BF6" w:rsidRDefault="00CD7BF6" w:rsidP="00497278">
      <w:pPr>
        <w:spacing w:after="0" w:line="240" w:lineRule="auto"/>
        <w:jc w:val="both"/>
        <w:rPr>
          <w:sz w:val="24"/>
          <w:szCs w:val="24"/>
        </w:rPr>
      </w:pPr>
    </w:p>
    <w:p w:rsidR="00CD7BF6" w:rsidRDefault="007F7EFD" w:rsidP="00497278">
      <w:pPr>
        <w:spacing w:after="0" w:line="240" w:lineRule="auto"/>
        <w:jc w:val="both"/>
        <w:rPr>
          <w:sz w:val="24"/>
          <w:szCs w:val="24"/>
        </w:rPr>
      </w:pPr>
      <w:r w:rsidRPr="0005727F">
        <w:rPr>
          <w:sz w:val="24"/>
          <w:szCs w:val="24"/>
        </w:rPr>
        <w:t xml:space="preserve">The Executive Office of Education (EOE) is responsible for achieving Governor Patrick’s </w:t>
      </w:r>
      <w:r w:rsidR="00EB1185" w:rsidRPr="0005727F">
        <w:rPr>
          <w:sz w:val="24"/>
          <w:szCs w:val="24"/>
        </w:rPr>
        <w:t>vision</w:t>
      </w:r>
      <w:r w:rsidRPr="0005727F">
        <w:rPr>
          <w:sz w:val="24"/>
          <w:szCs w:val="24"/>
        </w:rPr>
        <w:t xml:space="preserve"> for publ</w:t>
      </w:r>
      <w:r w:rsidR="00EB1185" w:rsidRPr="0005727F">
        <w:rPr>
          <w:sz w:val="24"/>
          <w:szCs w:val="24"/>
        </w:rPr>
        <w:t xml:space="preserve">ic education in Massachusetts, </w:t>
      </w:r>
      <w:r w:rsidRPr="0005727F">
        <w:rPr>
          <w:sz w:val="24"/>
          <w:szCs w:val="24"/>
        </w:rPr>
        <w:t xml:space="preserve">and we are working in collaboration with </w:t>
      </w:r>
      <w:r w:rsidRPr="0005727F">
        <w:rPr>
          <w:sz w:val="24"/>
          <w:szCs w:val="24"/>
        </w:rPr>
        <w:lastRenderedPageBreak/>
        <w:t xml:space="preserve">state, regional, and local partners to </w:t>
      </w:r>
      <w:r w:rsidR="000E0C17">
        <w:rPr>
          <w:sz w:val="24"/>
          <w:szCs w:val="24"/>
        </w:rPr>
        <w:t>achieve two overarching goals of the Patrick-Murray Administration</w:t>
      </w:r>
      <w:r w:rsidR="00C13065">
        <w:rPr>
          <w:sz w:val="24"/>
          <w:szCs w:val="24"/>
        </w:rPr>
        <w:t>:</w:t>
      </w:r>
    </w:p>
    <w:p w:rsidR="00CD7BF6" w:rsidRDefault="00CD7BF6" w:rsidP="00497278">
      <w:pPr>
        <w:spacing w:after="0" w:line="240" w:lineRule="auto"/>
        <w:jc w:val="both"/>
        <w:rPr>
          <w:sz w:val="24"/>
          <w:szCs w:val="24"/>
        </w:rPr>
      </w:pPr>
    </w:p>
    <w:p w:rsidR="00CD7BF6" w:rsidRDefault="00150960" w:rsidP="00497278">
      <w:pPr>
        <w:pStyle w:val="ListParagraph"/>
        <w:numPr>
          <w:ilvl w:val="0"/>
          <w:numId w:val="43"/>
        </w:numPr>
        <w:spacing w:after="0" w:line="240" w:lineRule="auto"/>
        <w:jc w:val="both"/>
        <w:rPr>
          <w:sz w:val="24"/>
          <w:szCs w:val="24"/>
        </w:rPr>
      </w:pPr>
      <w:r>
        <w:rPr>
          <w:sz w:val="24"/>
          <w:szCs w:val="24"/>
        </w:rPr>
        <w:t>Ensure</w:t>
      </w:r>
      <w:r w:rsidR="000E0C17" w:rsidRPr="00626423">
        <w:rPr>
          <w:sz w:val="24"/>
          <w:szCs w:val="24"/>
        </w:rPr>
        <w:t xml:space="preserve"> that all students have access to high-quality educational opportunities from birth through postsecondary education</w:t>
      </w:r>
      <w:r w:rsidR="00C13065" w:rsidRPr="00626423">
        <w:rPr>
          <w:sz w:val="24"/>
          <w:szCs w:val="24"/>
        </w:rPr>
        <w:t>; and</w:t>
      </w:r>
    </w:p>
    <w:p w:rsidR="00CD7BF6" w:rsidRDefault="00CD7BF6" w:rsidP="00497278">
      <w:pPr>
        <w:spacing w:after="0" w:line="240" w:lineRule="auto"/>
        <w:jc w:val="both"/>
        <w:rPr>
          <w:sz w:val="24"/>
          <w:szCs w:val="24"/>
        </w:rPr>
      </w:pPr>
    </w:p>
    <w:p w:rsidR="00CD7BF6" w:rsidRDefault="00C13065" w:rsidP="00497278">
      <w:pPr>
        <w:pStyle w:val="ListParagraph"/>
        <w:numPr>
          <w:ilvl w:val="0"/>
          <w:numId w:val="43"/>
        </w:numPr>
        <w:spacing w:after="0" w:line="240" w:lineRule="auto"/>
        <w:jc w:val="both"/>
        <w:rPr>
          <w:sz w:val="24"/>
          <w:szCs w:val="24"/>
        </w:rPr>
      </w:pPr>
      <w:r w:rsidRPr="00626423">
        <w:rPr>
          <w:sz w:val="24"/>
          <w:szCs w:val="24"/>
        </w:rPr>
        <w:t>C</w:t>
      </w:r>
      <w:r w:rsidR="00150960">
        <w:rPr>
          <w:sz w:val="24"/>
          <w:szCs w:val="24"/>
        </w:rPr>
        <w:t>lose</w:t>
      </w:r>
      <w:r w:rsidR="000E0C17" w:rsidRPr="00626423">
        <w:rPr>
          <w:sz w:val="24"/>
          <w:szCs w:val="24"/>
        </w:rPr>
        <w:t xml:space="preserve"> persistent and unacceptable achievement </w:t>
      </w:r>
      <w:r w:rsidR="00204EA2">
        <w:rPr>
          <w:sz w:val="24"/>
          <w:szCs w:val="24"/>
        </w:rPr>
        <w:t xml:space="preserve">and attainment </w:t>
      </w:r>
      <w:r w:rsidR="000E0C17" w:rsidRPr="00626423">
        <w:rPr>
          <w:sz w:val="24"/>
          <w:szCs w:val="24"/>
        </w:rPr>
        <w:t xml:space="preserve">gaps among different groups of students.  </w:t>
      </w:r>
    </w:p>
    <w:p w:rsidR="00CD7BF6" w:rsidRDefault="00CD7BF6" w:rsidP="00497278">
      <w:pPr>
        <w:spacing w:after="0" w:line="240" w:lineRule="auto"/>
        <w:jc w:val="both"/>
        <w:rPr>
          <w:sz w:val="24"/>
          <w:szCs w:val="24"/>
        </w:rPr>
      </w:pPr>
    </w:p>
    <w:p w:rsidR="00CD7BF6" w:rsidRDefault="00626423" w:rsidP="00497278">
      <w:pPr>
        <w:spacing w:after="0" w:line="240" w:lineRule="auto"/>
        <w:jc w:val="both"/>
        <w:rPr>
          <w:sz w:val="24"/>
          <w:szCs w:val="24"/>
        </w:rPr>
      </w:pPr>
      <w:r>
        <w:rPr>
          <w:sz w:val="24"/>
          <w:szCs w:val="24"/>
        </w:rPr>
        <w:t xml:space="preserve">In order </w:t>
      </w:r>
      <w:r w:rsidR="00204EA2">
        <w:rPr>
          <w:sz w:val="24"/>
          <w:szCs w:val="24"/>
        </w:rPr>
        <w:t xml:space="preserve">to achieve these goals, the EOE is implementing </w:t>
      </w:r>
      <w:r w:rsidR="009B4D0D">
        <w:rPr>
          <w:sz w:val="24"/>
          <w:szCs w:val="24"/>
        </w:rPr>
        <w:t>multiple strategies that will enable the Commonwealth to:</w:t>
      </w:r>
    </w:p>
    <w:p w:rsidR="00CD7BF6" w:rsidRDefault="00CD7BF6" w:rsidP="00497278">
      <w:pPr>
        <w:spacing w:after="0" w:line="240" w:lineRule="auto"/>
        <w:jc w:val="both"/>
        <w:rPr>
          <w:sz w:val="24"/>
          <w:szCs w:val="24"/>
        </w:rPr>
      </w:pPr>
    </w:p>
    <w:p w:rsidR="00CD7BF6" w:rsidRDefault="00B27132" w:rsidP="00497278">
      <w:pPr>
        <w:pStyle w:val="ListParagraph"/>
        <w:numPr>
          <w:ilvl w:val="0"/>
          <w:numId w:val="21"/>
        </w:numPr>
        <w:spacing w:after="0" w:line="240" w:lineRule="auto"/>
        <w:jc w:val="both"/>
        <w:rPr>
          <w:rFonts w:eastAsia="Times New Roman"/>
          <w:sz w:val="24"/>
          <w:szCs w:val="24"/>
        </w:rPr>
      </w:pPr>
      <w:r w:rsidRPr="0005727F">
        <w:rPr>
          <w:rFonts w:eastAsia="Times New Roman"/>
          <w:sz w:val="24"/>
          <w:szCs w:val="24"/>
        </w:rPr>
        <w:t>M</w:t>
      </w:r>
      <w:r w:rsidR="006D3C03" w:rsidRPr="0005727F">
        <w:rPr>
          <w:rFonts w:eastAsia="Times New Roman"/>
          <w:sz w:val="24"/>
          <w:szCs w:val="24"/>
        </w:rPr>
        <w:t xml:space="preserve">eet </w:t>
      </w:r>
      <w:r w:rsidR="00B93ED4" w:rsidRPr="0005727F">
        <w:rPr>
          <w:rFonts w:eastAsia="Times New Roman"/>
          <w:sz w:val="24"/>
          <w:szCs w:val="24"/>
        </w:rPr>
        <w:t xml:space="preserve">the learning needs of each student and provide the knowledge, encouragement, and skills that they need to </w:t>
      </w:r>
      <w:r w:rsidR="006D3C03" w:rsidRPr="0005727F">
        <w:rPr>
          <w:rFonts w:eastAsia="Times New Roman"/>
          <w:sz w:val="24"/>
          <w:szCs w:val="24"/>
        </w:rPr>
        <w:t>meet</w:t>
      </w:r>
      <w:r w:rsidR="00B93ED4" w:rsidRPr="0005727F">
        <w:rPr>
          <w:rFonts w:eastAsia="Times New Roman"/>
          <w:sz w:val="24"/>
          <w:szCs w:val="24"/>
        </w:rPr>
        <w:t xml:space="preserve"> our high expectations for student </w:t>
      </w:r>
      <w:r w:rsidR="006D3C03" w:rsidRPr="0005727F">
        <w:rPr>
          <w:rFonts w:eastAsia="Times New Roman"/>
          <w:sz w:val="24"/>
          <w:szCs w:val="24"/>
        </w:rPr>
        <w:t>growth</w:t>
      </w:r>
      <w:r w:rsidR="00E50EDB">
        <w:rPr>
          <w:rFonts w:eastAsia="Times New Roman"/>
          <w:sz w:val="24"/>
          <w:szCs w:val="24"/>
        </w:rPr>
        <w:t xml:space="preserve"> </w:t>
      </w:r>
      <w:r w:rsidR="006D3C03" w:rsidRPr="0005727F">
        <w:rPr>
          <w:rFonts w:eastAsia="Times New Roman"/>
          <w:sz w:val="24"/>
          <w:szCs w:val="24"/>
        </w:rPr>
        <w:t xml:space="preserve">and </w:t>
      </w:r>
      <w:r w:rsidR="00B93ED4" w:rsidRPr="0005727F">
        <w:rPr>
          <w:rFonts w:eastAsia="Times New Roman"/>
          <w:sz w:val="24"/>
          <w:szCs w:val="24"/>
        </w:rPr>
        <w:t>achievement</w:t>
      </w:r>
      <w:r w:rsidR="008A427A">
        <w:rPr>
          <w:rFonts w:eastAsia="Times New Roman"/>
          <w:sz w:val="24"/>
          <w:szCs w:val="24"/>
        </w:rPr>
        <w:t xml:space="preserve">, and also </w:t>
      </w:r>
      <w:r w:rsidR="00FB768E">
        <w:rPr>
          <w:rFonts w:eastAsia="Times New Roman"/>
          <w:sz w:val="24"/>
          <w:szCs w:val="24"/>
        </w:rPr>
        <w:t>provide comprehensive support services to address out-of-school factors</w:t>
      </w:r>
      <w:r w:rsidR="00B93ED4" w:rsidRPr="0005727F">
        <w:rPr>
          <w:rFonts w:eastAsia="Times New Roman"/>
          <w:sz w:val="24"/>
          <w:szCs w:val="24"/>
        </w:rPr>
        <w:t>;</w:t>
      </w:r>
    </w:p>
    <w:p w:rsidR="00CD7BF6" w:rsidRDefault="005E67C2" w:rsidP="00497278">
      <w:pPr>
        <w:spacing w:after="0" w:line="240" w:lineRule="auto"/>
        <w:ind w:left="720"/>
        <w:jc w:val="both"/>
        <w:rPr>
          <w:rFonts w:eastAsia="Times New Roman"/>
          <w:sz w:val="24"/>
          <w:szCs w:val="24"/>
        </w:rPr>
      </w:pPr>
      <w:r w:rsidRPr="0005727F">
        <w:rPr>
          <w:rFonts w:eastAsia="Times New Roman"/>
          <w:sz w:val="24"/>
          <w:szCs w:val="24"/>
        </w:rPr>
        <w:t xml:space="preserve"> </w:t>
      </w:r>
    </w:p>
    <w:p w:rsidR="00CD7BF6" w:rsidRDefault="00B93ED4" w:rsidP="00497278">
      <w:pPr>
        <w:numPr>
          <w:ilvl w:val="0"/>
          <w:numId w:val="20"/>
        </w:numPr>
        <w:spacing w:after="0" w:line="240" w:lineRule="auto"/>
        <w:jc w:val="both"/>
        <w:rPr>
          <w:rFonts w:eastAsia="Times New Roman"/>
          <w:sz w:val="24"/>
          <w:szCs w:val="24"/>
        </w:rPr>
      </w:pPr>
      <w:r w:rsidRPr="0005727F">
        <w:rPr>
          <w:rFonts w:eastAsia="Times New Roman"/>
          <w:sz w:val="24"/>
          <w:szCs w:val="24"/>
        </w:rPr>
        <w:t xml:space="preserve">Ensure that every student in the state is taught by highly competent educators who </w:t>
      </w:r>
      <w:r w:rsidR="006D3C03" w:rsidRPr="0005727F">
        <w:rPr>
          <w:rFonts w:eastAsia="Times New Roman"/>
          <w:sz w:val="24"/>
          <w:szCs w:val="24"/>
        </w:rPr>
        <w:t>continually receive the</w:t>
      </w:r>
      <w:r w:rsidRPr="0005727F">
        <w:rPr>
          <w:rFonts w:eastAsia="Times New Roman"/>
          <w:sz w:val="24"/>
          <w:szCs w:val="24"/>
        </w:rPr>
        <w:t xml:space="preserve"> tools and </w:t>
      </w:r>
      <w:r w:rsidR="006D3C03" w:rsidRPr="0005727F">
        <w:rPr>
          <w:rFonts w:eastAsia="Times New Roman"/>
          <w:sz w:val="24"/>
          <w:szCs w:val="24"/>
        </w:rPr>
        <w:t xml:space="preserve">professional </w:t>
      </w:r>
      <w:r w:rsidRPr="0005727F">
        <w:rPr>
          <w:rFonts w:eastAsia="Times New Roman"/>
          <w:sz w:val="24"/>
          <w:szCs w:val="24"/>
        </w:rPr>
        <w:t>support that they need;</w:t>
      </w:r>
    </w:p>
    <w:p w:rsidR="00CD7BF6" w:rsidRDefault="00CD7BF6" w:rsidP="00497278">
      <w:pPr>
        <w:spacing w:after="0" w:line="240" w:lineRule="auto"/>
        <w:jc w:val="both"/>
        <w:rPr>
          <w:rFonts w:eastAsia="Times New Roman"/>
          <w:sz w:val="24"/>
          <w:szCs w:val="24"/>
        </w:rPr>
      </w:pPr>
    </w:p>
    <w:p w:rsidR="00CD7BF6" w:rsidRDefault="00B93ED4" w:rsidP="00497278">
      <w:pPr>
        <w:numPr>
          <w:ilvl w:val="0"/>
          <w:numId w:val="20"/>
        </w:numPr>
        <w:spacing w:after="0" w:line="240" w:lineRule="auto"/>
        <w:jc w:val="both"/>
        <w:rPr>
          <w:rFonts w:eastAsia="Times New Roman"/>
          <w:sz w:val="24"/>
          <w:szCs w:val="24"/>
        </w:rPr>
      </w:pPr>
      <w:r w:rsidRPr="0005727F">
        <w:rPr>
          <w:rFonts w:eastAsia="Times New Roman"/>
          <w:sz w:val="24"/>
          <w:szCs w:val="24"/>
        </w:rPr>
        <w:t xml:space="preserve">Prepare every student for postsecondary educational and career opportunities and </w:t>
      </w:r>
      <w:r w:rsidR="006D3C03" w:rsidRPr="0005727F">
        <w:rPr>
          <w:rFonts w:eastAsia="Times New Roman"/>
          <w:sz w:val="24"/>
          <w:szCs w:val="24"/>
        </w:rPr>
        <w:t xml:space="preserve">also </w:t>
      </w:r>
      <w:r w:rsidRPr="0005727F">
        <w:rPr>
          <w:rFonts w:eastAsia="Times New Roman"/>
          <w:sz w:val="24"/>
          <w:szCs w:val="24"/>
        </w:rPr>
        <w:t>lifelong succes</w:t>
      </w:r>
      <w:r w:rsidR="000E0C17">
        <w:rPr>
          <w:rFonts w:eastAsia="Times New Roman"/>
          <w:sz w:val="24"/>
          <w:szCs w:val="24"/>
        </w:rPr>
        <w:t xml:space="preserve">s; </w:t>
      </w:r>
      <w:r w:rsidR="00405F51">
        <w:rPr>
          <w:rFonts w:eastAsia="Times New Roman"/>
          <w:sz w:val="24"/>
          <w:szCs w:val="24"/>
        </w:rPr>
        <w:t>and</w:t>
      </w:r>
    </w:p>
    <w:p w:rsidR="00CD7BF6" w:rsidRDefault="00CD7BF6" w:rsidP="00497278">
      <w:pPr>
        <w:spacing w:after="0" w:line="240" w:lineRule="auto"/>
        <w:jc w:val="both"/>
        <w:rPr>
          <w:rFonts w:eastAsia="Times New Roman"/>
          <w:sz w:val="24"/>
          <w:szCs w:val="24"/>
        </w:rPr>
      </w:pPr>
    </w:p>
    <w:p w:rsidR="00CD7BF6" w:rsidRDefault="00B93ED4" w:rsidP="00497278">
      <w:pPr>
        <w:numPr>
          <w:ilvl w:val="0"/>
          <w:numId w:val="20"/>
        </w:numPr>
        <w:spacing w:after="0" w:line="240" w:lineRule="auto"/>
        <w:jc w:val="both"/>
        <w:rPr>
          <w:rFonts w:eastAsia="Times New Roman"/>
          <w:sz w:val="24"/>
          <w:szCs w:val="24"/>
        </w:rPr>
      </w:pPr>
      <w:r w:rsidRPr="0005727F">
        <w:rPr>
          <w:rFonts w:eastAsia="Times New Roman"/>
          <w:sz w:val="24"/>
          <w:szCs w:val="24"/>
        </w:rPr>
        <w:t>Unleash innovation and change through</w:t>
      </w:r>
      <w:r w:rsidR="000E0C17">
        <w:rPr>
          <w:rFonts w:eastAsia="Times New Roman"/>
          <w:sz w:val="24"/>
          <w:szCs w:val="24"/>
        </w:rPr>
        <w:t xml:space="preserve">out </w:t>
      </w:r>
      <w:r w:rsidR="004D5B87">
        <w:rPr>
          <w:rFonts w:eastAsia="Times New Roman"/>
          <w:sz w:val="24"/>
          <w:szCs w:val="24"/>
        </w:rPr>
        <w:t>the public education system.</w:t>
      </w:r>
    </w:p>
    <w:p w:rsidR="00CD7BF6" w:rsidRDefault="00CD7BF6" w:rsidP="00497278">
      <w:pPr>
        <w:pStyle w:val="ListParagraph"/>
        <w:spacing w:after="0" w:line="240" w:lineRule="auto"/>
        <w:rPr>
          <w:rFonts w:cstheme="minorHAnsi"/>
          <w:sz w:val="24"/>
          <w:szCs w:val="24"/>
        </w:rPr>
      </w:pPr>
    </w:p>
    <w:p w:rsidR="00CD7BF6" w:rsidRDefault="00BC54AB" w:rsidP="00497278">
      <w:pPr>
        <w:spacing w:after="0" w:line="240" w:lineRule="auto"/>
        <w:jc w:val="both"/>
        <w:rPr>
          <w:rFonts w:eastAsia="Times New Roman"/>
          <w:sz w:val="24"/>
          <w:szCs w:val="24"/>
        </w:rPr>
      </w:pPr>
      <w:r>
        <w:rPr>
          <w:rFonts w:cstheme="minorHAnsi"/>
          <w:sz w:val="24"/>
          <w:szCs w:val="24"/>
        </w:rPr>
        <w:lastRenderedPageBreak/>
        <w:t xml:space="preserve">Pursuant to </w:t>
      </w:r>
      <w:hyperlink r:id="rId10" w:history="1">
        <w:r>
          <w:rPr>
            <w:rStyle w:val="Hyperlink"/>
            <w:rFonts w:cstheme="minorHAnsi"/>
            <w:sz w:val="24"/>
            <w:szCs w:val="24"/>
          </w:rPr>
          <w:t>Executive Order 540</w:t>
        </w:r>
      </w:hyperlink>
      <w:r w:rsidRPr="00BC54AB">
        <w:rPr>
          <w:rFonts w:cstheme="minorHAnsi"/>
          <w:sz w:val="24"/>
          <w:szCs w:val="24"/>
        </w:rPr>
        <w:t>, our strategic plan represents a critical first step in implementing a performance management program that will help us to allocate different types of resources more effectively and achieve better outcomes for students and their families.  Our strategic goals for the next two years are as follows:</w:t>
      </w:r>
    </w:p>
    <w:p w:rsidR="00CD7BF6" w:rsidRDefault="00CD7BF6" w:rsidP="00497278">
      <w:pPr>
        <w:spacing w:after="0" w:line="240" w:lineRule="auto"/>
        <w:jc w:val="both"/>
        <w:rPr>
          <w:rFonts w:cstheme="minorHAnsi"/>
          <w:sz w:val="24"/>
          <w:szCs w:val="24"/>
        </w:rPr>
      </w:pPr>
    </w:p>
    <w:p w:rsidR="00CD7BF6" w:rsidRDefault="00BC54AB" w:rsidP="00497278">
      <w:pPr>
        <w:numPr>
          <w:ilvl w:val="0"/>
          <w:numId w:val="23"/>
        </w:numPr>
        <w:spacing w:after="0" w:line="240" w:lineRule="auto"/>
        <w:rPr>
          <w:rFonts w:eastAsia="Times New Roman"/>
          <w:bCs/>
          <w:iCs/>
          <w:sz w:val="24"/>
          <w:szCs w:val="24"/>
        </w:rPr>
      </w:pPr>
      <w:r w:rsidRPr="00BC54AB">
        <w:rPr>
          <w:rFonts w:eastAsia="Times New Roman"/>
          <w:bCs/>
          <w:iCs/>
          <w:sz w:val="24"/>
          <w:szCs w:val="24"/>
        </w:rPr>
        <w:t>Increase levels of third grade reading proficiency for all Massachusetts children;</w:t>
      </w:r>
    </w:p>
    <w:p w:rsidR="00CD7BF6" w:rsidRDefault="00CD7BF6" w:rsidP="00497278">
      <w:pPr>
        <w:spacing w:after="0" w:line="240" w:lineRule="auto"/>
        <w:ind w:left="720"/>
        <w:rPr>
          <w:rFonts w:eastAsia="Times New Roman"/>
          <w:bCs/>
          <w:iCs/>
          <w:sz w:val="24"/>
          <w:szCs w:val="24"/>
        </w:rPr>
      </w:pPr>
    </w:p>
    <w:p w:rsidR="00CD7BF6" w:rsidRDefault="00BC54AB" w:rsidP="00497278">
      <w:pPr>
        <w:numPr>
          <w:ilvl w:val="0"/>
          <w:numId w:val="23"/>
        </w:numPr>
        <w:spacing w:after="0" w:line="240" w:lineRule="auto"/>
        <w:rPr>
          <w:rFonts w:eastAsia="Times New Roman"/>
          <w:bCs/>
          <w:iCs/>
          <w:sz w:val="24"/>
          <w:szCs w:val="24"/>
        </w:rPr>
      </w:pPr>
      <w:r w:rsidRPr="00BC54AB">
        <w:rPr>
          <w:rFonts w:eastAsia="Times New Roman"/>
          <w:bCs/>
          <w:iCs/>
          <w:sz w:val="24"/>
          <w:szCs w:val="24"/>
        </w:rPr>
        <w:t>Enhance the effectiveness of the educator workforce;</w:t>
      </w:r>
    </w:p>
    <w:p w:rsidR="00CD7BF6" w:rsidRDefault="00CD7BF6" w:rsidP="00497278">
      <w:pPr>
        <w:spacing w:after="0" w:line="240" w:lineRule="auto"/>
        <w:rPr>
          <w:rFonts w:eastAsia="Times New Roman"/>
          <w:bCs/>
          <w:iCs/>
          <w:sz w:val="24"/>
          <w:szCs w:val="24"/>
        </w:rPr>
      </w:pPr>
    </w:p>
    <w:p w:rsidR="00CD7BF6" w:rsidRDefault="00BC54AB" w:rsidP="00497278">
      <w:pPr>
        <w:numPr>
          <w:ilvl w:val="0"/>
          <w:numId w:val="23"/>
        </w:numPr>
        <w:spacing w:after="0" w:line="240" w:lineRule="auto"/>
        <w:rPr>
          <w:rFonts w:eastAsia="Times New Roman"/>
          <w:bCs/>
          <w:iCs/>
          <w:sz w:val="24"/>
          <w:szCs w:val="24"/>
        </w:rPr>
      </w:pPr>
      <w:r w:rsidRPr="00BC54AB">
        <w:rPr>
          <w:rFonts w:eastAsia="Times New Roman"/>
          <w:bCs/>
          <w:iCs/>
          <w:sz w:val="24"/>
          <w:szCs w:val="24"/>
        </w:rPr>
        <w:t>Successfully turn around our lowest performing schools and districts; and</w:t>
      </w:r>
    </w:p>
    <w:p w:rsidR="00CD7BF6" w:rsidRDefault="00CD7BF6" w:rsidP="00497278">
      <w:pPr>
        <w:spacing w:after="0" w:line="240" w:lineRule="auto"/>
        <w:rPr>
          <w:rFonts w:eastAsia="Times New Roman"/>
          <w:bCs/>
          <w:iCs/>
          <w:sz w:val="24"/>
          <w:szCs w:val="24"/>
        </w:rPr>
      </w:pPr>
    </w:p>
    <w:p w:rsidR="00CD7BF6" w:rsidRDefault="00BC54AB" w:rsidP="00497278">
      <w:pPr>
        <w:numPr>
          <w:ilvl w:val="0"/>
          <w:numId w:val="23"/>
        </w:numPr>
        <w:spacing w:after="0" w:line="240" w:lineRule="auto"/>
        <w:rPr>
          <w:rFonts w:eastAsia="Times New Roman"/>
          <w:bCs/>
          <w:iCs/>
          <w:sz w:val="24"/>
          <w:szCs w:val="24"/>
        </w:rPr>
      </w:pPr>
      <w:r w:rsidRPr="00BC54AB">
        <w:rPr>
          <w:rFonts w:eastAsia="Times New Roman"/>
          <w:bCs/>
          <w:iCs/>
          <w:sz w:val="24"/>
          <w:szCs w:val="24"/>
        </w:rPr>
        <w:t>Increase college and career readiness.</w:t>
      </w:r>
    </w:p>
    <w:p w:rsidR="00CD7BF6" w:rsidRDefault="00CD7BF6" w:rsidP="00497278">
      <w:pPr>
        <w:spacing w:after="0" w:line="240" w:lineRule="auto"/>
        <w:jc w:val="both"/>
        <w:rPr>
          <w:b/>
          <w:bCs/>
          <w:i/>
          <w:iCs/>
          <w:sz w:val="24"/>
          <w:szCs w:val="24"/>
        </w:rPr>
      </w:pPr>
    </w:p>
    <w:p w:rsidR="00CD7BF6" w:rsidRDefault="00BC54AB" w:rsidP="00497278">
      <w:pPr>
        <w:spacing w:after="0" w:line="240" w:lineRule="auto"/>
        <w:jc w:val="both"/>
        <w:rPr>
          <w:rFonts w:cstheme="minorHAnsi"/>
          <w:sz w:val="24"/>
          <w:szCs w:val="24"/>
        </w:rPr>
      </w:pPr>
      <w:r w:rsidRPr="00BC54AB">
        <w:rPr>
          <w:rFonts w:cstheme="minorHAnsi"/>
          <w:sz w:val="24"/>
          <w:szCs w:val="24"/>
        </w:rPr>
        <w:t xml:space="preserve">By executing this plan, the EOE will better ensure that all children and students across the state will have the knowledge, skills, and experiences that they need to be effective members of their families and communities, lifelong learners, and successful citizens.  The EOE is eager to continue working with our educators at every level of the public education system, our parents and family members, local officials, members of the Legislature, our state </w:t>
      </w:r>
      <w:r w:rsidR="00F749F3">
        <w:rPr>
          <w:rFonts w:cstheme="minorHAnsi"/>
          <w:sz w:val="24"/>
          <w:szCs w:val="24"/>
        </w:rPr>
        <w:t xml:space="preserve">education </w:t>
      </w:r>
      <w:r w:rsidRPr="00BC54AB">
        <w:rPr>
          <w:rFonts w:cstheme="minorHAnsi"/>
          <w:sz w:val="24"/>
          <w:szCs w:val="24"/>
        </w:rPr>
        <w:t>partners, and community partners to implement the Governor’s comprehensive agenda for building a 21</w:t>
      </w:r>
      <w:r w:rsidRPr="00BC54AB">
        <w:rPr>
          <w:rFonts w:cstheme="minorHAnsi"/>
          <w:sz w:val="24"/>
          <w:szCs w:val="24"/>
          <w:vertAlign w:val="superscript"/>
        </w:rPr>
        <w:t>st</w:t>
      </w:r>
      <w:r w:rsidRPr="00BC54AB">
        <w:rPr>
          <w:rFonts w:cstheme="minorHAnsi"/>
          <w:sz w:val="24"/>
          <w:szCs w:val="24"/>
        </w:rPr>
        <w:t xml:space="preserve"> century public education system in Massachusetts.  </w:t>
      </w:r>
    </w:p>
    <w:p w:rsidR="00CD7BF6" w:rsidRDefault="00CD7BF6" w:rsidP="00497278">
      <w:pPr>
        <w:spacing w:after="0" w:line="240" w:lineRule="auto"/>
        <w:contextualSpacing/>
        <w:jc w:val="both"/>
        <w:rPr>
          <w:rFonts w:cstheme="minorHAnsi"/>
          <w:sz w:val="24"/>
          <w:szCs w:val="24"/>
          <w:highlight w:val="yellow"/>
        </w:rPr>
      </w:pPr>
    </w:p>
    <w:p w:rsidR="00CD7BF6" w:rsidRDefault="00BC54AB" w:rsidP="00497278">
      <w:pPr>
        <w:spacing w:after="0" w:line="240" w:lineRule="auto"/>
        <w:contextualSpacing/>
        <w:jc w:val="both"/>
        <w:rPr>
          <w:rFonts w:cstheme="minorHAnsi"/>
          <w:sz w:val="24"/>
          <w:szCs w:val="24"/>
        </w:rPr>
      </w:pPr>
      <w:r w:rsidRPr="00BC54AB">
        <w:rPr>
          <w:rFonts w:cstheme="minorHAnsi"/>
          <w:sz w:val="24"/>
          <w:szCs w:val="24"/>
        </w:rPr>
        <w:t>Sincerely yours,</w:t>
      </w:r>
    </w:p>
    <w:p w:rsidR="00CD7BF6" w:rsidRDefault="00CD7BF6" w:rsidP="00497278">
      <w:pPr>
        <w:spacing w:after="0" w:line="240" w:lineRule="auto"/>
        <w:contextualSpacing/>
        <w:jc w:val="both"/>
        <w:rPr>
          <w:rFonts w:cstheme="minorHAnsi"/>
          <w:sz w:val="24"/>
          <w:szCs w:val="24"/>
        </w:rPr>
      </w:pPr>
      <w:r>
        <w:rPr>
          <w:rFonts w:cstheme="minorHAnsi"/>
          <w:noProof/>
          <w:sz w:val="24"/>
          <w:szCs w:val="24"/>
        </w:rPr>
        <w:drawing>
          <wp:inline distT="0" distB="0" distL="0" distR="0">
            <wp:extent cx="1925684" cy="374050"/>
            <wp:effectExtent l="19050" t="0" r="0" b="0"/>
            <wp:docPr id="1" name="Picture 1" descr="C:\Users\saeyun.lee\AppData\Local\Microsoft\Windows\Temporary Internet Files\Content.Outlook\EABNCNJU\Blue Matthew H  M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eyun.lee\AppData\Local\Microsoft\Windows\Temporary Internet Files\Content.Outlook\EABNCNJU\Blue Matthew H  Malone.JPG"/>
                    <pic:cNvPicPr>
                      <a:picLocks noChangeAspect="1" noChangeArrowheads="1"/>
                    </pic:cNvPicPr>
                  </pic:nvPicPr>
                  <pic:blipFill>
                    <a:blip r:embed="rId11" cstate="print"/>
                    <a:srcRect/>
                    <a:stretch>
                      <a:fillRect/>
                    </a:stretch>
                  </pic:blipFill>
                  <pic:spPr bwMode="auto">
                    <a:xfrm>
                      <a:off x="0" y="0"/>
                      <a:ext cx="1925684" cy="374050"/>
                    </a:xfrm>
                    <a:prstGeom prst="rect">
                      <a:avLst/>
                    </a:prstGeom>
                    <a:noFill/>
                    <a:ln w="9525">
                      <a:noFill/>
                      <a:miter lim="800000"/>
                      <a:headEnd/>
                      <a:tailEnd/>
                    </a:ln>
                  </pic:spPr>
                </pic:pic>
              </a:graphicData>
            </a:graphic>
          </wp:inline>
        </w:drawing>
      </w:r>
      <w:r w:rsidR="00BC54AB" w:rsidRPr="00BC54AB">
        <w:rPr>
          <w:rFonts w:cstheme="minorHAnsi"/>
          <w:sz w:val="24"/>
          <w:szCs w:val="24"/>
          <w:highlight w:val="yellow"/>
        </w:rPr>
        <w:t xml:space="preserve"> </w:t>
      </w:r>
    </w:p>
    <w:p w:rsidR="00CD7BF6" w:rsidRDefault="00BC54AB" w:rsidP="00497278">
      <w:pPr>
        <w:spacing w:after="0" w:line="240" w:lineRule="auto"/>
        <w:contextualSpacing/>
        <w:jc w:val="both"/>
        <w:rPr>
          <w:rFonts w:cstheme="minorHAnsi"/>
          <w:sz w:val="24"/>
          <w:szCs w:val="24"/>
        </w:rPr>
      </w:pPr>
      <w:r w:rsidRPr="00BC54AB">
        <w:rPr>
          <w:rFonts w:cstheme="minorHAnsi"/>
          <w:sz w:val="24"/>
          <w:szCs w:val="24"/>
        </w:rPr>
        <w:t>Matthew H. Malone</w:t>
      </w:r>
      <w:r w:rsidR="00BC216A">
        <w:rPr>
          <w:rFonts w:cstheme="minorHAnsi"/>
          <w:sz w:val="24"/>
          <w:szCs w:val="24"/>
        </w:rPr>
        <w:t xml:space="preserve">, </w:t>
      </w:r>
      <w:r w:rsidRPr="00BC54AB">
        <w:rPr>
          <w:rFonts w:cstheme="minorHAnsi"/>
          <w:sz w:val="24"/>
          <w:szCs w:val="24"/>
        </w:rPr>
        <w:t>Secretary of Education</w:t>
      </w: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sz w:val="24"/>
          <w:szCs w:val="24"/>
        </w:rPr>
      </w:pP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sz w:val="24"/>
          <w:szCs w:val="24"/>
        </w:rPr>
      </w:pPr>
    </w:p>
    <w:p w:rsidR="00CD7BF6" w:rsidRDefault="00820D0B"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b/>
          <w:iCs/>
          <w:color w:val="FFFFFF" w:themeColor="background1"/>
          <w:sz w:val="28"/>
          <w:szCs w:val="28"/>
        </w:rPr>
      </w:pPr>
      <w:r w:rsidRPr="0005727F">
        <w:rPr>
          <w:rFonts w:cstheme="minorHAnsi"/>
          <w:b/>
          <w:iCs/>
          <w:color w:val="FFFFFF" w:themeColor="background1"/>
          <w:sz w:val="28"/>
          <w:szCs w:val="28"/>
        </w:rPr>
        <w:t>Changing the way we do business</w:t>
      </w:r>
    </w:p>
    <w:p w:rsidR="00CD7BF6" w:rsidRDefault="00820D0B"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r w:rsidRPr="0005727F">
        <w:rPr>
          <w:rFonts w:cstheme="minorHAnsi"/>
          <w:iCs/>
          <w:color w:val="FFFFFF" w:themeColor="background1"/>
          <w:sz w:val="28"/>
          <w:szCs w:val="28"/>
        </w:rPr>
        <w:t xml:space="preserve"> </w:t>
      </w:r>
    </w:p>
    <w:p w:rsidR="00CD7BF6" w:rsidRDefault="00820D0B"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r w:rsidRPr="0005727F">
        <w:rPr>
          <w:rFonts w:cstheme="minorHAnsi"/>
          <w:iCs/>
          <w:color w:val="FFFFFF" w:themeColor="background1"/>
          <w:sz w:val="28"/>
          <w:szCs w:val="28"/>
        </w:rPr>
        <w:t xml:space="preserve">Never before has Massachusetts been under greater pressure to make government more effective and efficient.  We must make even more informed decisions and respond to a public that is demanding greater accountability and transparency. The Executive Office of Administration and Finance (A&amp;F) is leading the way in building a state government that thinks and acts more strategically. </w:t>
      </w: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p>
    <w:p w:rsidR="00CD7BF6" w:rsidRDefault="00820D0B"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r w:rsidRPr="0005727F">
        <w:rPr>
          <w:rFonts w:cstheme="minorHAnsi"/>
          <w:iCs/>
          <w:color w:val="FFFFFF" w:themeColor="background1"/>
          <w:sz w:val="28"/>
          <w:szCs w:val="28"/>
        </w:rPr>
        <w:t>Through the Office of Commonwealth Performance, Accountability and Transparency (CPAT), A&amp;F is helping to drive strategic planning and performance management across state government to produce better results for the people of the Commonwealth</w:t>
      </w:r>
      <w:r w:rsidR="009D3C05">
        <w:rPr>
          <w:rFonts w:cstheme="minorHAnsi"/>
          <w:iCs/>
          <w:color w:val="FFFFFF" w:themeColor="background1"/>
          <w:sz w:val="28"/>
          <w:szCs w:val="28"/>
        </w:rPr>
        <w:t>.</w:t>
      </w: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p>
    <w:p w:rsidR="00CD7BF6" w:rsidRDefault="009D3C05"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r>
        <w:rPr>
          <w:rFonts w:cstheme="minorHAnsi"/>
          <w:iCs/>
          <w:color w:val="FFFFFF" w:themeColor="background1"/>
          <w:sz w:val="28"/>
          <w:szCs w:val="28"/>
        </w:rPr>
        <w:t>The EOE is working in partnership with A&amp;F and state education agencies to implement education policies and initiatives effectively and efficiently in order to maximize results for students, educators, families, and the Commonwealth as a whole.</w:t>
      </w: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28"/>
          <w:szCs w:val="28"/>
        </w:rPr>
      </w:pPr>
    </w:p>
    <w:p w:rsidR="00CD7BF6" w:rsidRDefault="00CD7BF6" w:rsidP="00497278">
      <w:pPr>
        <w:pBdr>
          <w:top w:val="single" w:sz="4" w:space="15" w:color="31849B" w:themeColor="accent5" w:themeShade="BF"/>
          <w:left w:val="single" w:sz="4" w:space="15" w:color="31849B" w:themeColor="accent5" w:themeShade="BF"/>
          <w:bottom w:val="single" w:sz="4" w:space="0" w:color="31849B" w:themeColor="accent5" w:themeShade="BF"/>
          <w:right w:val="single" w:sz="4" w:space="14" w:color="31849B" w:themeColor="accent5" w:themeShade="BF"/>
        </w:pBdr>
        <w:shd w:val="clear" w:color="auto" w:fill="1F497D" w:themeFill="text2"/>
        <w:spacing w:after="0" w:line="240" w:lineRule="auto"/>
        <w:contextualSpacing/>
        <w:jc w:val="both"/>
        <w:rPr>
          <w:rFonts w:cstheme="minorHAnsi"/>
          <w:iCs/>
          <w:color w:val="FFFFFF" w:themeColor="background1"/>
          <w:sz w:val="30"/>
          <w:szCs w:val="30"/>
        </w:rPr>
      </w:pPr>
    </w:p>
    <w:p w:rsidR="00CD7BF6" w:rsidRDefault="00CD7BF6" w:rsidP="00497278">
      <w:pPr>
        <w:spacing w:after="0" w:line="240" w:lineRule="auto"/>
        <w:contextualSpacing/>
        <w:jc w:val="both"/>
        <w:rPr>
          <w:rFonts w:cstheme="minorHAnsi"/>
          <w:sz w:val="24"/>
          <w:szCs w:val="24"/>
        </w:rPr>
      </w:pPr>
    </w:p>
    <w:p w:rsidR="00CD31B3" w:rsidRPr="0005727F" w:rsidRDefault="00CD31B3" w:rsidP="00497278">
      <w:pPr>
        <w:spacing w:after="0" w:line="240" w:lineRule="auto"/>
        <w:jc w:val="both"/>
        <w:rPr>
          <w:rFonts w:cstheme="minorHAnsi"/>
          <w:color w:val="FFFFFF" w:themeColor="background1"/>
          <w:sz w:val="24"/>
          <w:szCs w:val="24"/>
        </w:rPr>
        <w:sectPr w:rsidR="00CD31B3" w:rsidRPr="0005727F" w:rsidSect="00074C41">
          <w:type w:val="continuous"/>
          <w:pgSz w:w="15840" w:h="12240" w:orient="landscape"/>
          <w:pgMar w:top="1440" w:right="1440" w:bottom="1080" w:left="1440" w:header="720" w:footer="216" w:gutter="0"/>
          <w:pgNumType w:start="5"/>
          <w:cols w:num="2" w:space="720"/>
          <w:titlePg/>
          <w:docGrid w:linePitch="360"/>
        </w:sectPr>
      </w:pPr>
    </w:p>
    <w:p w:rsidR="00CD7BF6" w:rsidRDefault="00833143" w:rsidP="00497278">
      <w:pPr>
        <w:spacing w:after="0" w:line="240" w:lineRule="auto"/>
        <w:jc w:val="both"/>
        <w:rPr>
          <w:rFonts w:cstheme="minorHAnsi"/>
          <w:color w:val="FFFFFF" w:themeColor="background1"/>
          <w:sz w:val="24"/>
          <w:szCs w:val="24"/>
        </w:rPr>
      </w:pPr>
      <w:r w:rsidRPr="0005727F">
        <w:rPr>
          <w:rFonts w:cstheme="minorHAnsi"/>
          <w:color w:val="FFFFFF" w:themeColor="background1"/>
          <w:sz w:val="24"/>
          <w:szCs w:val="24"/>
        </w:rPr>
        <w:lastRenderedPageBreak/>
        <w:t>T</w:t>
      </w:r>
      <w:r w:rsidR="00DA19BB" w:rsidRPr="0005727F">
        <w:rPr>
          <w:rFonts w:cstheme="minorHAnsi"/>
          <w:color w:val="FFFFFF" w:themeColor="background1"/>
          <w:sz w:val="24"/>
          <w:szCs w:val="24"/>
        </w:rPr>
        <w:br w:type="page"/>
      </w:r>
      <w:r w:rsidR="001F47AF" w:rsidRPr="001F47AF">
        <w:rPr>
          <w:b/>
          <w:noProof/>
          <w:color w:val="4F81BD" w:themeColor="accent1"/>
          <w:sz w:val="24"/>
          <w:szCs w:val="24"/>
        </w:rPr>
        <w:pict>
          <v:shape id="_x0000_s1031" type="#_x0000_t202" style="position:absolute;left:0;text-align:left;margin-left:0;margin-top:0;width:439.5pt;height:423pt;z-index:251684864;visibility:visible;mso-position-horizontal:left;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" stroked="f">
            <v:textbox style="mso-next-textbox:#_x0000_s1031">
              <w:txbxContent>
                <w:p w:rsidR="00CD7BF6" w:rsidRPr="004E79DD" w:rsidRDefault="00CD7BF6" w:rsidP="001E165F">
                  <w:pPr>
                    <w:pStyle w:val="TOC2"/>
                    <w:spacing w:after="0"/>
                    <w:rPr>
                      <w:rFonts w:asciiTheme="minorHAnsi" w:hAnsiTheme="minorHAnsi" w:cstheme="minorHAnsi"/>
                      <w:color w:val="1F497D" w:themeColor="text2"/>
                    </w:rPr>
                  </w:pPr>
                  <w:r>
                    <w:rPr>
                      <w:rFonts w:asciiTheme="minorHAnsi" w:hAnsiTheme="minorHAnsi" w:cstheme="minorHAnsi"/>
                      <w:color w:val="1F497D" w:themeColor="text2"/>
                    </w:rPr>
                    <w:t xml:space="preserve">Section I:  </w:t>
                  </w:r>
                  <w:r w:rsidRPr="004E79DD">
                    <w:rPr>
                      <w:rFonts w:asciiTheme="minorHAnsi" w:hAnsiTheme="minorHAnsi" w:cstheme="minorHAnsi"/>
                      <w:color w:val="1F497D" w:themeColor="text2"/>
                    </w:rPr>
                    <w:t>Mission, Vision, and Policy Context</w:t>
                  </w:r>
                  <w:r w:rsidRPr="004E79DD">
                    <w:rPr>
                      <w:rFonts w:asciiTheme="minorHAnsi" w:hAnsiTheme="minorHAnsi" w:cstheme="minorHAnsi"/>
                      <w:color w:val="1F497D" w:themeColor="text2"/>
                    </w:rPr>
                    <w:ptab w:relativeTo="margin" w:alignment="right" w:leader="dot"/>
                  </w:r>
                  <w:r w:rsidRPr="004E79DD">
                    <w:rPr>
                      <w:rFonts w:asciiTheme="minorHAnsi" w:hAnsiTheme="minorHAnsi" w:cstheme="minorHAnsi"/>
                      <w:color w:val="1F497D" w:themeColor="text2"/>
                    </w:rPr>
                    <w:t>1</w:t>
                  </w:r>
                </w:p>
                <w:p w:rsidR="00CD7BF6" w:rsidRPr="004E79DD" w:rsidRDefault="00CD7BF6" w:rsidP="00EB13F9">
                  <w:pPr>
                    <w:spacing w:after="0" w:line="360" w:lineRule="auto"/>
                    <w:ind w:firstLine="360"/>
                    <w:rPr>
                      <w:rFonts w:cstheme="minorHAnsi"/>
                      <w:bCs/>
                      <w:color w:val="1F497D" w:themeColor="text2"/>
                      <w:sz w:val="24"/>
                      <w:szCs w:val="24"/>
                    </w:rPr>
                  </w:pPr>
                  <w:r w:rsidRPr="004E79DD">
                    <w:rPr>
                      <w:rFonts w:cstheme="minorHAnsi"/>
                      <w:bCs/>
                      <w:color w:val="1F497D" w:themeColor="text2"/>
                      <w:sz w:val="24"/>
                      <w:szCs w:val="24"/>
                    </w:rPr>
                    <w:t>Overview</w:t>
                  </w:r>
                  <w:r w:rsidRPr="004E79DD">
                    <w:rPr>
                      <w:rFonts w:cstheme="minorHAnsi"/>
                      <w:color w:val="1F497D" w:themeColor="text2"/>
                      <w:sz w:val="24"/>
                      <w:szCs w:val="24"/>
                    </w:rPr>
                    <w:ptab w:relativeTo="margin" w:alignment="right" w:leader="dot"/>
                  </w:r>
                  <w:r w:rsidRPr="004E79DD">
                    <w:rPr>
                      <w:rFonts w:cstheme="minorHAnsi"/>
                      <w:bCs/>
                      <w:color w:val="1F497D" w:themeColor="text2"/>
                      <w:sz w:val="24"/>
                      <w:szCs w:val="24"/>
                    </w:rPr>
                    <w:t>1</w:t>
                  </w:r>
                </w:p>
                <w:p w:rsidR="00CD7BF6" w:rsidRPr="004E79DD" w:rsidRDefault="00CD7BF6" w:rsidP="00DA7283">
                  <w:pPr>
                    <w:pStyle w:val="TOC1"/>
                    <w:numPr>
                      <w:ilvl w:val="0"/>
                      <w:numId w:val="0"/>
                    </w:numPr>
                    <w:ind w:firstLine="360"/>
                    <w:rPr>
                      <w:color w:val="1F497D" w:themeColor="text2"/>
                      <w:sz w:val="24"/>
                      <w:szCs w:val="24"/>
                    </w:rPr>
                  </w:pPr>
                  <w:r w:rsidRPr="004E79DD">
                    <w:rPr>
                      <w:color w:val="1F497D" w:themeColor="text2"/>
                      <w:sz w:val="24"/>
                      <w:szCs w:val="24"/>
                    </w:rPr>
                    <w:t>Mission and Vision</w:t>
                  </w:r>
                  <w:r w:rsidRPr="004E79DD">
                    <w:rPr>
                      <w:color w:val="1F497D" w:themeColor="text2"/>
                      <w:sz w:val="24"/>
                      <w:szCs w:val="24"/>
                    </w:rPr>
                    <w:ptab w:relativeTo="margin" w:alignment="right" w:leader="dot"/>
                  </w:r>
                  <w:r w:rsidRPr="004E79DD">
                    <w:rPr>
                      <w:color w:val="1F497D" w:themeColor="text2"/>
                      <w:sz w:val="24"/>
                      <w:szCs w:val="24"/>
                    </w:rPr>
                    <w:t>1</w:t>
                  </w:r>
                </w:p>
                <w:p w:rsidR="00CD7BF6" w:rsidRPr="004E79DD" w:rsidRDefault="00CD7BF6" w:rsidP="00EB13F9">
                  <w:pPr>
                    <w:spacing w:after="0" w:line="360" w:lineRule="auto"/>
                    <w:ind w:firstLine="360"/>
                    <w:rPr>
                      <w:rFonts w:cstheme="minorHAnsi"/>
                      <w:color w:val="1F497D" w:themeColor="text2"/>
                      <w:sz w:val="24"/>
                      <w:szCs w:val="24"/>
                    </w:rPr>
                  </w:pPr>
                  <w:r w:rsidRPr="004E79DD">
                    <w:rPr>
                      <w:rFonts w:cstheme="minorHAnsi"/>
                      <w:color w:val="1F497D" w:themeColor="text2"/>
                      <w:sz w:val="24"/>
                      <w:szCs w:val="24"/>
                    </w:rPr>
                    <w:t>Primary Achievements</w:t>
                  </w:r>
                  <w:r w:rsidRPr="004E79DD">
                    <w:rPr>
                      <w:rFonts w:cstheme="minorHAnsi"/>
                      <w:color w:val="1F497D" w:themeColor="text2"/>
                      <w:sz w:val="24"/>
                      <w:szCs w:val="24"/>
                    </w:rPr>
                    <w:ptab w:relativeTo="margin" w:alignment="right" w:leader="dot"/>
                  </w:r>
                  <w:r w:rsidRPr="004E79DD">
                    <w:rPr>
                      <w:rFonts w:cstheme="minorHAnsi"/>
                      <w:color w:val="1F497D" w:themeColor="text2"/>
                      <w:sz w:val="24"/>
                      <w:szCs w:val="24"/>
                    </w:rPr>
                    <w:t>2</w:t>
                  </w:r>
                </w:p>
                <w:p w:rsidR="00CD7BF6" w:rsidRPr="004E79DD" w:rsidRDefault="00CD7BF6" w:rsidP="00AC1EFE">
                  <w:pPr>
                    <w:spacing w:after="0" w:line="360" w:lineRule="auto"/>
                    <w:ind w:firstLine="360"/>
                    <w:rPr>
                      <w:rFonts w:cstheme="minorHAnsi"/>
                      <w:bCs/>
                      <w:color w:val="1F497D" w:themeColor="text2"/>
                      <w:sz w:val="24"/>
                      <w:szCs w:val="24"/>
                    </w:rPr>
                  </w:pPr>
                  <w:r w:rsidRPr="004E79DD">
                    <w:rPr>
                      <w:rFonts w:cstheme="minorHAnsi"/>
                      <w:color w:val="1F497D" w:themeColor="text2"/>
                      <w:sz w:val="24"/>
                      <w:szCs w:val="24"/>
                    </w:rPr>
                    <w:t>Challenges</w:t>
                  </w:r>
                  <w:r w:rsidRPr="004E79DD">
                    <w:rPr>
                      <w:rFonts w:cstheme="minorHAnsi"/>
                      <w:color w:val="1F497D" w:themeColor="text2"/>
                      <w:sz w:val="24"/>
                      <w:szCs w:val="24"/>
                    </w:rPr>
                    <w:ptab w:relativeTo="margin" w:alignment="right" w:leader="dot"/>
                  </w:r>
                  <w:r>
                    <w:rPr>
                      <w:rFonts w:cstheme="minorHAnsi"/>
                      <w:color w:val="1F497D" w:themeColor="text2"/>
                      <w:sz w:val="24"/>
                      <w:szCs w:val="24"/>
                    </w:rPr>
                    <w:t>9</w:t>
                  </w:r>
                </w:p>
                <w:p w:rsidR="00CD7BF6" w:rsidRPr="00F305F6" w:rsidRDefault="00CD7BF6" w:rsidP="00F305F6">
                  <w:pPr>
                    <w:pStyle w:val="TOC3"/>
                    <w:spacing w:after="0" w:line="360" w:lineRule="auto"/>
                    <w:rPr>
                      <w:rFonts w:cstheme="minorHAnsi"/>
                    </w:rPr>
                  </w:pPr>
                  <w:r>
                    <w:rPr>
                      <w:rFonts w:cstheme="minorHAnsi"/>
                    </w:rPr>
                    <w:t xml:space="preserve">Section II:  </w:t>
                  </w:r>
                  <w:r w:rsidRPr="004E79DD">
                    <w:rPr>
                      <w:rFonts w:cstheme="minorHAnsi"/>
                    </w:rPr>
                    <w:t xml:space="preserve">Strategic Goals and </w:t>
                  </w:r>
                  <w:r>
                    <w:rPr>
                      <w:rFonts w:cstheme="minorHAnsi"/>
                    </w:rPr>
                    <w:t xml:space="preserve">Primary </w:t>
                  </w:r>
                  <w:r w:rsidRPr="004E79DD">
                    <w:rPr>
                      <w:rFonts w:cstheme="minorHAnsi"/>
                    </w:rPr>
                    <w:t>Actions</w:t>
                  </w:r>
                  <w:r w:rsidRPr="004E79DD">
                    <w:rPr>
                      <w:rFonts w:cstheme="minorHAnsi"/>
                    </w:rPr>
                    <w:ptab w:relativeTo="margin" w:alignment="right" w:leader="dot"/>
                  </w:r>
                  <w:r>
                    <w:rPr>
                      <w:rFonts w:cstheme="minorHAnsi"/>
                    </w:rPr>
                    <w:t>10</w:t>
                  </w:r>
                </w:p>
                <w:p w:rsidR="00CD7BF6" w:rsidRPr="004E79DD" w:rsidRDefault="00CD7BF6" w:rsidP="00EB13F9">
                  <w:pPr>
                    <w:pStyle w:val="TOC1"/>
                    <w:numPr>
                      <w:ilvl w:val="0"/>
                      <w:numId w:val="0"/>
                    </w:numPr>
                    <w:ind w:left="360"/>
                    <w:rPr>
                      <w:color w:val="1F497D" w:themeColor="text2"/>
                      <w:sz w:val="24"/>
                      <w:szCs w:val="24"/>
                    </w:rPr>
                  </w:pPr>
                  <w:r>
                    <w:rPr>
                      <w:color w:val="1F497D" w:themeColor="text2"/>
                      <w:sz w:val="24"/>
                      <w:szCs w:val="24"/>
                    </w:rPr>
                    <w:t>Increase Third Grade Reading Proficiency</w:t>
                  </w:r>
                  <w:r w:rsidRPr="004E79DD">
                    <w:rPr>
                      <w:color w:val="1F497D" w:themeColor="text2"/>
                      <w:sz w:val="24"/>
                      <w:szCs w:val="24"/>
                    </w:rPr>
                    <w:ptab w:relativeTo="margin" w:alignment="right" w:leader="dot"/>
                  </w:r>
                  <w:r>
                    <w:rPr>
                      <w:color w:val="1F497D" w:themeColor="text2"/>
                      <w:sz w:val="24"/>
                      <w:szCs w:val="24"/>
                    </w:rPr>
                    <w:t>10</w:t>
                  </w:r>
                </w:p>
                <w:p w:rsidR="00CD7BF6" w:rsidRPr="004E79DD" w:rsidRDefault="00CD7BF6" w:rsidP="00EB13F9">
                  <w:pPr>
                    <w:spacing w:after="0" w:line="360" w:lineRule="auto"/>
                    <w:ind w:firstLine="360"/>
                    <w:rPr>
                      <w:rFonts w:cstheme="minorHAnsi"/>
                      <w:bCs/>
                      <w:color w:val="1F497D" w:themeColor="text2"/>
                      <w:sz w:val="24"/>
                      <w:szCs w:val="24"/>
                    </w:rPr>
                  </w:pPr>
                  <w:r>
                    <w:rPr>
                      <w:rFonts w:cstheme="minorHAnsi"/>
                      <w:bCs/>
                      <w:color w:val="1F497D" w:themeColor="text2"/>
                      <w:sz w:val="24"/>
                      <w:szCs w:val="24"/>
                    </w:rPr>
                    <w:t>Enhance Educator Effectiveness</w:t>
                  </w:r>
                  <w:r w:rsidRPr="004E79DD">
                    <w:rPr>
                      <w:rFonts w:cstheme="minorHAnsi"/>
                      <w:color w:val="1F497D" w:themeColor="text2"/>
                      <w:sz w:val="24"/>
                      <w:szCs w:val="24"/>
                    </w:rPr>
                    <w:ptab w:relativeTo="margin" w:alignment="right" w:leader="dot"/>
                  </w:r>
                  <w:r>
                    <w:rPr>
                      <w:rFonts w:cstheme="minorHAnsi"/>
                      <w:bCs/>
                      <w:color w:val="1F497D" w:themeColor="text2"/>
                      <w:sz w:val="24"/>
                      <w:szCs w:val="24"/>
                    </w:rPr>
                    <w:t xml:space="preserve"> 11</w:t>
                  </w:r>
                </w:p>
                <w:p w:rsidR="00CD7BF6" w:rsidRPr="004E79DD" w:rsidRDefault="00CD7BF6" w:rsidP="00EB13F9">
                  <w:pPr>
                    <w:spacing w:after="0" w:line="360" w:lineRule="auto"/>
                    <w:ind w:firstLine="360"/>
                    <w:rPr>
                      <w:rFonts w:cstheme="minorHAnsi"/>
                      <w:bCs/>
                      <w:color w:val="1F497D" w:themeColor="text2"/>
                      <w:sz w:val="24"/>
                      <w:szCs w:val="24"/>
                    </w:rPr>
                  </w:pPr>
                  <w:r>
                    <w:rPr>
                      <w:rFonts w:cstheme="minorHAnsi"/>
                      <w:bCs/>
                      <w:color w:val="1F497D" w:themeColor="text2"/>
                      <w:sz w:val="24"/>
                      <w:szCs w:val="24"/>
                    </w:rPr>
                    <w:t>Improve our Lowest-Performing Schools</w:t>
                  </w:r>
                  <w:r w:rsidRPr="004E79DD">
                    <w:rPr>
                      <w:rFonts w:cstheme="minorHAnsi"/>
                      <w:color w:val="1F497D" w:themeColor="text2"/>
                      <w:sz w:val="24"/>
                      <w:szCs w:val="24"/>
                    </w:rPr>
                    <w:ptab w:relativeTo="margin" w:alignment="right" w:leader="dot"/>
                  </w:r>
                  <w:r>
                    <w:rPr>
                      <w:rFonts w:cstheme="minorHAnsi"/>
                      <w:bCs/>
                      <w:color w:val="1F497D" w:themeColor="text2"/>
                      <w:sz w:val="24"/>
                      <w:szCs w:val="24"/>
                    </w:rPr>
                    <w:t>12</w:t>
                  </w:r>
                </w:p>
                <w:p w:rsidR="00CD7BF6" w:rsidRPr="004E79DD" w:rsidRDefault="00CD7BF6" w:rsidP="00BC0AF5">
                  <w:pPr>
                    <w:spacing w:after="0" w:line="360" w:lineRule="auto"/>
                    <w:ind w:firstLine="360"/>
                    <w:rPr>
                      <w:rFonts w:cstheme="minorHAnsi"/>
                      <w:bCs/>
                      <w:color w:val="1F497D" w:themeColor="text2"/>
                      <w:sz w:val="24"/>
                      <w:szCs w:val="24"/>
                    </w:rPr>
                  </w:pPr>
                  <w:r>
                    <w:rPr>
                      <w:rFonts w:cstheme="minorHAnsi"/>
                      <w:bCs/>
                      <w:color w:val="1F497D" w:themeColor="text2"/>
                      <w:sz w:val="24"/>
                      <w:szCs w:val="24"/>
                    </w:rPr>
                    <w:t>Increase College and Career Readiness</w:t>
                  </w:r>
                  <w:r w:rsidRPr="004E79DD">
                    <w:rPr>
                      <w:rFonts w:cstheme="minorHAnsi"/>
                      <w:color w:val="1F497D" w:themeColor="text2"/>
                      <w:sz w:val="24"/>
                      <w:szCs w:val="24"/>
                    </w:rPr>
                    <w:ptab w:relativeTo="margin" w:alignment="right" w:leader="dot"/>
                  </w:r>
                  <w:r>
                    <w:rPr>
                      <w:rFonts w:cstheme="minorHAnsi"/>
                      <w:color w:val="1F497D" w:themeColor="text2"/>
                      <w:sz w:val="24"/>
                      <w:szCs w:val="24"/>
                    </w:rPr>
                    <w:t>13</w:t>
                  </w:r>
                  <w:r w:rsidRPr="004E79DD">
                    <w:rPr>
                      <w:color w:val="1F497D" w:themeColor="text2"/>
                      <w:sz w:val="24"/>
                      <w:szCs w:val="24"/>
                    </w:rPr>
                    <w:t xml:space="preserve">    </w:t>
                  </w:r>
                </w:p>
                <w:p w:rsidR="00CD7BF6" w:rsidRPr="004E79DD" w:rsidRDefault="00CD7BF6" w:rsidP="001E165F">
                  <w:pPr>
                    <w:pStyle w:val="TOC2"/>
                    <w:spacing w:after="0"/>
                    <w:rPr>
                      <w:rFonts w:asciiTheme="minorHAnsi" w:hAnsiTheme="minorHAnsi" w:cstheme="minorHAnsi"/>
                      <w:color w:val="1F497D" w:themeColor="text2"/>
                    </w:rPr>
                  </w:pPr>
                  <w:r>
                    <w:rPr>
                      <w:rFonts w:asciiTheme="minorHAnsi" w:hAnsiTheme="minorHAnsi" w:cstheme="minorHAnsi"/>
                      <w:color w:val="1F497D" w:themeColor="text2"/>
                    </w:rPr>
                    <w:t xml:space="preserve">Section III:  </w:t>
                  </w:r>
                  <w:r w:rsidRPr="004E79DD">
                    <w:rPr>
                      <w:rFonts w:asciiTheme="minorHAnsi" w:hAnsiTheme="minorHAnsi" w:cstheme="minorHAnsi"/>
                      <w:color w:val="1F497D" w:themeColor="text2"/>
                    </w:rPr>
                    <w:t>Measures</w:t>
                  </w:r>
                  <w:r w:rsidRPr="004E79DD">
                    <w:rPr>
                      <w:rFonts w:asciiTheme="minorHAnsi" w:hAnsiTheme="minorHAnsi" w:cstheme="minorHAnsi"/>
                      <w:color w:val="1F497D" w:themeColor="text2"/>
                    </w:rPr>
                    <w:ptab w:relativeTo="margin" w:alignment="right" w:leader="dot"/>
                  </w:r>
                  <w:r>
                    <w:rPr>
                      <w:rFonts w:asciiTheme="minorHAnsi" w:hAnsiTheme="minorHAnsi" w:cstheme="minorHAnsi"/>
                      <w:color w:val="1F497D" w:themeColor="text2"/>
                    </w:rPr>
                    <w:t>14</w:t>
                  </w:r>
                </w:p>
                <w:p w:rsidR="00CD7BF6" w:rsidRPr="004E79DD" w:rsidRDefault="00CD7BF6" w:rsidP="00042F0F">
                  <w:pPr>
                    <w:pStyle w:val="TOC2"/>
                    <w:spacing w:after="0"/>
                    <w:rPr>
                      <w:rFonts w:asciiTheme="minorHAnsi" w:hAnsiTheme="minorHAnsi" w:cstheme="minorHAnsi"/>
                      <w:color w:val="1F497D" w:themeColor="text2"/>
                    </w:rPr>
                  </w:pPr>
                  <w:r>
                    <w:rPr>
                      <w:rFonts w:asciiTheme="minorHAnsi" w:hAnsiTheme="minorHAnsi" w:cstheme="minorHAnsi"/>
                      <w:color w:val="1F497D" w:themeColor="text2"/>
                    </w:rPr>
                    <w:t xml:space="preserve">Section IV:  </w:t>
                  </w:r>
                  <w:r w:rsidRPr="004E79DD">
                    <w:rPr>
                      <w:rFonts w:asciiTheme="minorHAnsi" w:hAnsiTheme="minorHAnsi" w:cstheme="minorHAnsi"/>
                      <w:color w:val="1F497D" w:themeColor="text2"/>
                    </w:rPr>
                    <w:t>Achieving Results</w:t>
                  </w:r>
                  <w:r w:rsidRPr="004E79DD">
                    <w:rPr>
                      <w:rFonts w:asciiTheme="minorHAnsi" w:hAnsiTheme="minorHAnsi" w:cstheme="minorHAnsi"/>
                      <w:color w:val="1F497D" w:themeColor="text2"/>
                    </w:rPr>
                    <w:ptab w:relativeTo="margin" w:alignment="right" w:leader="dot"/>
                  </w:r>
                  <w:r>
                    <w:rPr>
                      <w:rFonts w:asciiTheme="minorHAnsi" w:hAnsiTheme="minorHAnsi" w:cstheme="minorHAnsi"/>
                      <w:color w:val="1F497D" w:themeColor="text2"/>
                    </w:rPr>
                    <w:t>19</w:t>
                  </w:r>
                </w:p>
                <w:p w:rsidR="00CD7BF6" w:rsidRPr="004E79DD" w:rsidRDefault="00CD7BF6" w:rsidP="001E165F">
                  <w:pPr>
                    <w:spacing w:after="0" w:line="360" w:lineRule="auto"/>
                    <w:rPr>
                      <w:rFonts w:cstheme="minorHAnsi"/>
                      <w:b/>
                      <w:color w:val="1F497D" w:themeColor="text2"/>
                      <w:sz w:val="24"/>
                      <w:szCs w:val="24"/>
                    </w:rPr>
                  </w:pPr>
                  <w:r>
                    <w:rPr>
                      <w:rFonts w:cstheme="minorHAnsi"/>
                      <w:b/>
                      <w:color w:val="1F497D" w:themeColor="text2"/>
                      <w:sz w:val="24"/>
                      <w:szCs w:val="24"/>
                    </w:rPr>
                    <w:t>Appendix:  State Education Partners</w:t>
                  </w:r>
                  <w:r w:rsidRPr="004E79DD">
                    <w:rPr>
                      <w:rFonts w:cstheme="minorHAnsi"/>
                      <w:b/>
                      <w:color w:val="1F497D" w:themeColor="text2"/>
                      <w:sz w:val="24"/>
                      <w:szCs w:val="24"/>
                    </w:rPr>
                    <w:ptab w:relativeTo="margin" w:alignment="right" w:leader="dot"/>
                  </w:r>
                  <w:r>
                    <w:rPr>
                      <w:rFonts w:cstheme="minorHAnsi"/>
                      <w:b/>
                      <w:color w:val="1F497D" w:themeColor="text2"/>
                      <w:sz w:val="24"/>
                      <w:szCs w:val="24"/>
                    </w:rPr>
                    <w:t>20</w:t>
                  </w:r>
                </w:p>
                <w:p w:rsidR="00CD7BF6" w:rsidRPr="008F288B" w:rsidRDefault="00CD7BF6" w:rsidP="009C26D9">
                  <w:pPr>
                    <w:spacing w:line="360" w:lineRule="auto"/>
                    <w:ind w:left="432"/>
                    <w:rPr>
                      <w:rFonts w:cstheme="minorHAnsi"/>
                      <w:sz w:val="24"/>
                      <w:szCs w:val="24"/>
                    </w:rPr>
                  </w:pPr>
                </w:p>
              </w:txbxContent>
            </v:textbox>
            <w10:wrap type="square" anchorx="margin" anchory="margin"/>
          </v:shape>
        </w:pict>
      </w:r>
      <w:r w:rsidR="001F47AF" w:rsidRPr="001F47AF">
        <w:rPr>
          <w:noProof/>
          <w:sz w:val="24"/>
          <w:szCs w:val="24"/>
        </w:rPr>
        <w:pict>
          <v:rect id="_x0000_s1032" style="position:absolute;left:0;text-align:left;margin-left:463.5pt;margin-top:-54.05pt;width:231.75pt;height:515.25pt;z-index:251696128;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" o:allowincell="f" fillcolor="#1f497d [3215]" strokecolor="#1f497d [3215]" strokeweight="1pt">
            <v:textbox style="mso-next-textbox:#_x0000_s1032" inset="18pt,18pt,18pt,18pt">
              <w:txbxContent>
                <w:p w:rsidR="00CD7BF6" w:rsidRPr="001E165F"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Default="00CD7BF6" w:rsidP="004B74F0">
                  <w:pPr>
                    <w:spacing w:after="0" w:line="240" w:lineRule="auto"/>
                    <w:jc w:val="center"/>
                    <w:rPr>
                      <w:rFonts w:eastAsiaTheme="majorEastAsia" w:cstheme="minorHAnsi"/>
                      <w:b/>
                      <w:iCs/>
                      <w:color w:val="FFFFFF" w:themeColor="background1"/>
                      <w:sz w:val="24"/>
                      <w:szCs w:val="24"/>
                    </w:rPr>
                  </w:pPr>
                </w:p>
                <w:p w:rsidR="00CD7BF6" w:rsidRPr="006C4986" w:rsidRDefault="00CD7BF6" w:rsidP="004B74F0">
                  <w:pPr>
                    <w:spacing w:after="0" w:line="240" w:lineRule="auto"/>
                    <w:jc w:val="center"/>
                    <w:rPr>
                      <w:rFonts w:eastAsiaTheme="majorEastAsia" w:cstheme="minorHAnsi"/>
                      <w:b/>
                      <w:iCs/>
                      <w:color w:val="FFFFFF" w:themeColor="background1"/>
                      <w:sz w:val="24"/>
                      <w:szCs w:val="24"/>
                    </w:rPr>
                  </w:pPr>
                  <w:r w:rsidRPr="006C4986">
                    <w:rPr>
                      <w:rFonts w:eastAsiaTheme="majorEastAsia" w:cstheme="minorHAnsi"/>
                      <w:b/>
                      <w:iCs/>
                      <w:color w:val="FFFFFF" w:themeColor="background1"/>
                      <w:sz w:val="24"/>
                      <w:szCs w:val="24"/>
                    </w:rPr>
                    <w:t>This document was prepared p</w:t>
                  </w:r>
                  <w:r w:rsidR="009952CD">
                    <w:rPr>
                      <w:rFonts w:eastAsiaTheme="majorEastAsia" w:cstheme="minorHAnsi"/>
                      <w:b/>
                      <w:iCs/>
                      <w:color w:val="FFFFFF" w:themeColor="background1"/>
                      <w:sz w:val="24"/>
                      <w:szCs w:val="24"/>
                    </w:rPr>
                    <w:t xml:space="preserve">ursuant to Executive Order 540 and will be </w:t>
                  </w:r>
                  <w:r w:rsidRPr="006C4986">
                    <w:rPr>
                      <w:rFonts w:eastAsiaTheme="majorEastAsia" w:cstheme="minorHAnsi"/>
                      <w:b/>
                      <w:iCs/>
                      <w:color w:val="FFFFFF" w:themeColor="background1"/>
                      <w:sz w:val="24"/>
                      <w:szCs w:val="24"/>
                    </w:rPr>
                    <w:t>official</w:t>
                  </w:r>
                  <w:r w:rsidR="009952CD">
                    <w:rPr>
                      <w:rFonts w:eastAsiaTheme="majorEastAsia" w:cstheme="minorHAnsi"/>
                      <w:b/>
                      <w:iCs/>
                      <w:color w:val="FFFFFF" w:themeColor="background1"/>
                      <w:sz w:val="24"/>
                      <w:szCs w:val="24"/>
                    </w:rPr>
                    <w:t>ly released</w:t>
                  </w:r>
                  <w:r w:rsidRPr="006C4986">
                    <w:rPr>
                      <w:rFonts w:eastAsiaTheme="majorEastAsia" w:cstheme="minorHAnsi"/>
                      <w:b/>
                      <w:iCs/>
                      <w:color w:val="FFFFFF" w:themeColor="background1"/>
                      <w:sz w:val="24"/>
                      <w:szCs w:val="24"/>
                    </w:rPr>
                    <w:t xml:space="preserve"> alongside the Fiscal Year 2014 Governor’s Budget Recommendation.</w:t>
                  </w:r>
                </w:p>
                <w:p w:rsidR="00CD7BF6" w:rsidRPr="006C4986" w:rsidRDefault="00CD7BF6" w:rsidP="004B74F0">
                  <w:pPr>
                    <w:spacing w:after="0" w:line="240" w:lineRule="auto"/>
                    <w:rPr>
                      <w:rFonts w:eastAsiaTheme="majorEastAsia" w:cstheme="minorHAnsi"/>
                      <w:b/>
                      <w:iCs/>
                      <w:color w:val="FFFFFF" w:themeColor="background1"/>
                      <w:sz w:val="24"/>
                      <w:szCs w:val="24"/>
                    </w:rPr>
                  </w:pPr>
                </w:p>
                <w:p w:rsidR="00CD7BF6" w:rsidRPr="006C4986" w:rsidRDefault="00CD7BF6" w:rsidP="004B74F0">
                  <w:pPr>
                    <w:spacing w:after="0" w:line="240" w:lineRule="auto"/>
                    <w:jc w:val="center"/>
                    <w:rPr>
                      <w:rFonts w:eastAsiaTheme="majorEastAsia" w:cstheme="minorHAnsi"/>
                      <w:b/>
                      <w:iCs/>
                      <w:color w:val="FFFFFF" w:themeColor="background1"/>
                      <w:sz w:val="24"/>
                      <w:szCs w:val="24"/>
                    </w:rPr>
                  </w:pPr>
                </w:p>
                <w:p w:rsidR="00CD7BF6" w:rsidRPr="006C4986" w:rsidRDefault="00CD7BF6" w:rsidP="00463219">
                  <w:pPr>
                    <w:spacing w:after="0" w:line="240" w:lineRule="auto"/>
                    <w:jc w:val="center"/>
                    <w:rPr>
                      <w:rFonts w:eastAsiaTheme="majorEastAsia" w:cstheme="minorHAnsi"/>
                      <w:b/>
                      <w:iCs/>
                      <w:color w:val="FFFFFF" w:themeColor="background1"/>
                      <w:sz w:val="24"/>
                      <w:szCs w:val="24"/>
                    </w:rPr>
                  </w:pPr>
                  <w:r>
                    <w:rPr>
                      <w:rFonts w:eastAsiaTheme="majorEastAsia" w:cstheme="minorHAnsi"/>
                      <w:b/>
                      <w:iCs/>
                      <w:color w:val="FFFFFF" w:themeColor="background1"/>
                      <w:sz w:val="24"/>
                      <w:szCs w:val="24"/>
                    </w:rPr>
                    <w:t xml:space="preserve">Please send feedback about </w:t>
                  </w:r>
                  <w:r w:rsidRPr="006C4986">
                    <w:rPr>
                      <w:rFonts w:eastAsiaTheme="majorEastAsia" w:cstheme="minorHAnsi"/>
                      <w:b/>
                      <w:iCs/>
                      <w:color w:val="FFFFFF" w:themeColor="background1"/>
                      <w:sz w:val="24"/>
                      <w:szCs w:val="24"/>
                    </w:rPr>
                    <w:t xml:space="preserve">this plan to </w:t>
                  </w:r>
                  <w:hyperlink r:id="rId12" w:history="1">
                    <w:r w:rsidRPr="006C4986">
                      <w:rPr>
                        <w:rStyle w:val="Hyperlink"/>
                        <w:rFonts w:eastAsiaTheme="majorEastAsia" w:cstheme="minorHAnsi"/>
                        <w:b/>
                        <w:iCs/>
                        <w:color w:val="FFFFFF" w:themeColor="background1"/>
                        <w:sz w:val="24"/>
                        <w:szCs w:val="24"/>
                      </w:rPr>
                      <w:t>saeyun.lee@state.ma.us</w:t>
                    </w:r>
                  </w:hyperlink>
                  <w:r w:rsidRPr="006C4986">
                    <w:rPr>
                      <w:rFonts w:eastAsiaTheme="majorEastAsia" w:cstheme="minorHAnsi"/>
                      <w:b/>
                      <w:iCs/>
                      <w:color w:val="FFFFFF" w:themeColor="background1"/>
                      <w:sz w:val="24"/>
                      <w:szCs w:val="24"/>
                    </w:rPr>
                    <w:t xml:space="preserve"> and </w:t>
                  </w:r>
                  <w:r w:rsidRPr="006C4986">
                    <w:rPr>
                      <w:rFonts w:eastAsiaTheme="majorEastAsia" w:cstheme="minorHAnsi"/>
                      <w:b/>
                      <w:iCs/>
                      <w:color w:val="FFFFFF" w:themeColor="background1"/>
                      <w:sz w:val="24"/>
                      <w:szCs w:val="24"/>
                      <w:u w:val="single"/>
                    </w:rPr>
                    <w:t xml:space="preserve">james.ditullio@state.ma.us. </w:t>
                  </w:r>
                </w:p>
                <w:p w:rsidR="00CD7BF6" w:rsidRPr="001E165F" w:rsidRDefault="00CD7BF6" w:rsidP="004B74F0">
                  <w:pPr>
                    <w:spacing w:after="0" w:line="240" w:lineRule="auto"/>
                    <w:jc w:val="center"/>
                    <w:rPr>
                      <w:rFonts w:eastAsiaTheme="majorEastAsia" w:cstheme="minorHAnsi"/>
                      <w:b/>
                      <w:iCs/>
                      <w:color w:val="FFFFFF" w:themeColor="background1"/>
                      <w:sz w:val="24"/>
                      <w:szCs w:val="24"/>
                    </w:rPr>
                  </w:pPr>
                </w:p>
              </w:txbxContent>
            </v:textbox>
            <w10:wrap type="square" anchorx="margin" anchory="margin"/>
          </v:rect>
        </w:pict>
      </w:r>
      <w:r w:rsidR="001F47AF" w:rsidRPr="001F47AF">
        <w:rPr>
          <w:b/>
          <w:noProof/>
          <w:color w:val="1F497D" w:themeColor="text2"/>
          <w:sz w:val="24"/>
          <w:szCs w:val="24"/>
        </w:rPr>
        <w:pict>
          <v:shape id="_x0000_s1033" type="#_x0000_t202" style="position:absolute;left:0;text-align:left;margin-left:-1in;margin-top:-57.75pt;width:222.75pt;height:58.5pt;z-index:25175449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" fillcolor="#1f497d" strokecolor="#1f497d" strokeweight="1.25pt">
            <v:textbox style="mso-next-textbox:#_x0000_s1033">
              <w:txbxContent>
                <w:p w:rsidR="00CD7BF6" w:rsidRPr="004A3930" w:rsidRDefault="00CD7BF6" w:rsidP="007E6F7E">
                  <w:pPr>
                    <w:spacing w:after="0" w:line="240" w:lineRule="auto"/>
                    <w:jc w:val="right"/>
                    <w:rPr>
                      <w:rFonts w:cstheme="minorHAnsi"/>
                      <w:b/>
                      <w:color w:val="FFFFFF" w:themeColor="background1"/>
                      <w:sz w:val="32"/>
                      <w:szCs w:val="32"/>
                    </w:rPr>
                  </w:pPr>
                  <w:r>
                    <w:rPr>
                      <w:rFonts w:cstheme="minorHAnsi"/>
                      <w:b/>
                      <w:color w:val="FFFFFF" w:themeColor="background1"/>
                      <w:sz w:val="32"/>
                      <w:szCs w:val="32"/>
                    </w:rPr>
                    <w:t>TABLE OF CONTENTS</w:t>
                  </w:r>
                </w:p>
                <w:p w:rsidR="00CD7BF6" w:rsidRPr="00997B66" w:rsidRDefault="00CD7BF6" w:rsidP="007E6F7E">
                  <w:pPr>
                    <w:rPr>
                      <w:color w:val="FFFFFF" w:themeColor="background1"/>
                    </w:rPr>
                  </w:pPr>
                </w:p>
              </w:txbxContent>
            </v:textbox>
            <w10:wrap type="square" anchorx="margin" anchory="margin"/>
          </v:shape>
        </w:pict>
      </w:r>
    </w:p>
    <w:p w:rsidR="00CD7BF6" w:rsidRDefault="001F47AF" w:rsidP="00497278">
      <w:pPr>
        <w:spacing w:after="0" w:line="240" w:lineRule="auto"/>
        <w:jc w:val="both"/>
        <w:rPr>
          <w:rFonts w:cstheme="minorHAnsi"/>
          <w:sz w:val="24"/>
          <w:szCs w:val="24"/>
        </w:rPr>
      </w:pPr>
      <w:r>
        <w:rPr>
          <w:rFonts w:cstheme="minorHAnsi"/>
          <w:noProof/>
          <w:sz w:val="24"/>
          <w:szCs w:val="24"/>
        </w:rPr>
        <w:lastRenderedPageBreak/>
        <w:pict>
          <v:rect id="_x0000_s1034" style="position:absolute;left:0;text-align:left;margin-left:421.5pt;margin-top:-2.6pt;width:381.7pt;height:621.75pt;flip:y;z-index:251693056;visibility:visible;mso-wrap-distance-left:36pt;mso-wrap-distance-top:7.2pt;mso-wrap-distance-right:7.2pt;mso-wrap-distance-bottom:7.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" o:allowincell="f" filled="f" fillcolor="#d8d8d8 [2732]" strokecolor="#d8d8d8 [2732]" strokeweight="0">
            <v:textbox style="mso-next-textbox:#_x0000_s1034" inset="0,1in,1in,1in">
              <w:txbxContent>
                <w:p w:rsidR="00CD7BF6"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rFonts w:cstheme="minorHAnsi"/>
                      <w:b/>
                      <w:iCs/>
                      <w:color w:val="FFFFFF" w:themeColor="background1"/>
                      <w:sz w:val="32"/>
                      <w:szCs w:val="32"/>
                    </w:rPr>
                  </w:pPr>
                </w:p>
                <w:p w:rsidR="00CD7BF6"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rFonts w:cstheme="minorHAnsi"/>
                      <w:b/>
                      <w:iCs/>
                      <w:color w:val="FFFFFF" w:themeColor="background1"/>
                      <w:sz w:val="32"/>
                      <w:szCs w:val="32"/>
                    </w:rPr>
                  </w:pPr>
                </w:p>
                <w:p w:rsidR="00CD7BF6"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rFonts w:cstheme="minorHAnsi"/>
                      <w:b/>
                      <w:iCs/>
                      <w:color w:val="FFFFFF" w:themeColor="background1"/>
                      <w:sz w:val="32"/>
                      <w:szCs w:val="32"/>
                    </w:rPr>
                  </w:pPr>
                  <w:r>
                    <w:rPr>
                      <w:rFonts w:cstheme="minorHAnsi"/>
                      <w:b/>
                      <w:iCs/>
                      <w:color w:val="FFFFFF" w:themeColor="background1"/>
                      <w:sz w:val="32"/>
                      <w:szCs w:val="32"/>
                    </w:rPr>
                    <w:t>MISSION AND VISION</w:t>
                  </w:r>
                </w:p>
                <w:p w:rsidR="00CD7BF6" w:rsidRPr="004A3930"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rFonts w:cstheme="minorHAnsi"/>
                      <w:b/>
                      <w:iCs/>
                      <w:color w:val="FFFFFF" w:themeColor="background1"/>
                      <w:sz w:val="32"/>
                      <w:szCs w:val="32"/>
                    </w:rPr>
                  </w:pPr>
                </w:p>
                <w:p w:rsidR="00CD7BF6" w:rsidRPr="00E57C02"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color w:val="FFFFFF" w:themeColor="background1"/>
                      <w:sz w:val="32"/>
                      <w:szCs w:val="32"/>
                    </w:rPr>
                  </w:pPr>
                  <w:r w:rsidRPr="00E57C02">
                    <w:rPr>
                      <w:color w:val="FFFFFF" w:themeColor="background1"/>
                      <w:sz w:val="32"/>
                      <w:szCs w:val="32"/>
                    </w:rPr>
                    <w:t xml:space="preserve">The EOE is committed to creating a more </w:t>
                  </w:r>
                  <w:r>
                    <w:rPr>
                      <w:b/>
                      <w:i/>
                      <w:color w:val="FFFFFF" w:themeColor="background1"/>
                      <w:sz w:val="32"/>
                      <w:szCs w:val="32"/>
                    </w:rPr>
                    <w:t xml:space="preserve">aligned, </w:t>
                  </w:r>
                  <w:r w:rsidRPr="00E57C02">
                    <w:rPr>
                      <w:b/>
                      <w:i/>
                      <w:color w:val="FFFFFF" w:themeColor="background1"/>
                      <w:sz w:val="32"/>
                      <w:szCs w:val="32"/>
                    </w:rPr>
                    <w:t>comprehensive, and successful 21</w:t>
                  </w:r>
                  <w:r w:rsidRPr="00E57C02">
                    <w:rPr>
                      <w:b/>
                      <w:i/>
                      <w:color w:val="FFFFFF" w:themeColor="background1"/>
                      <w:sz w:val="32"/>
                      <w:szCs w:val="32"/>
                      <w:vertAlign w:val="superscript"/>
                    </w:rPr>
                    <w:t>st</w:t>
                  </w:r>
                  <w:r w:rsidRPr="00E57C02">
                    <w:rPr>
                      <w:b/>
                      <w:i/>
                      <w:color w:val="FFFFFF" w:themeColor="background1"/>
                      <w:sz w:val="32"/>
                      <w:szCs w:val="32"/>
                    </w:rPr>
                    <w:t xml:space="preserve"> century public education system</w:t>
                  </w:r>
                  <w:r w:rsidRPr="00E57C02">
                    <w:rPr>
                      <w:color w:val="FFFFFF" w:themeColor="background1"/>
                      <w:sz w:val="32"/>
                      <w:szCs w:val="32"/>
                    </w:rPr>
                    <w:t xml:space="preserve"> that builds on our achievements so that we can better ensure that all Massachusetts students are prepared to </w:t>
                  </w:r>
                  <w:r>
                    <w:rPr>
                      <w:color w:val="FFFFFF" w:themeColor="background1"/>
                      <w:sz w:val="32"/>
                      <w:szCs w:val="32"/>
                    </w:rPr>
                    <w:t xml:space="preserve">be </w:t>
                  </w:r>
                  <w:r>
                    <w:rPr>
                      <w:b/>
                      <w:i/>
                      <w:color w:val="FFFFFF" w:themeColor="background1"/>
                      <w:sz w:val="32"/>
                      <w:szCs w:val="32"/>
                    </w:rPr>
                    <w:t xml:space="preserve">lifelong learners </w:t>
                  </w:r>
                  <w:r>
                    <w:rPr>
                      <w:color w:val="FFFFFF" w:themeColor="background1"/>
                      <w:sz w:val="32"/>
                      <w:szCs w:val="32"/>
                    </w:rPr>
                    <w:t xml:space="preserve">and </w:t>
                  </w:r>
                  <w:r w:rsidRPr="00E57C02">
                    <w:rPr>
                      <w:b/>
                      <w:i/>
                      <w:color w:val="FFFFFF" w:themeColor="background1"/>
                      <w:sz w:val="32"/>
                      <w:szCs w:val="32"/>
                    </w:rPr>
                    <w:t>succeed in the global economy</w:t>
                  </w:r>
                  <w:r w:rsidRPr="00E57C02">
                    <w:rPr>
                      <w:color w:val="FFFFFF" w:themeColor="background1"/>
                      <w:sz w:val="32"/>
                      <w:szCs w:val="32"/>
                    </w:rPr>
                    <w:t xml:space="preserve">. </w:t>
                  </w:r>
                </w:p>
                <w:p w:rsidR="00CD7BF6" w:rsidRPr="00E57C02"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color w:val="FFFFFF" w:themeColor="background1"/>
                      <w:sz w:val="32"/>
                      <w:szCs w:val="32"/>
                    </w:rPr>
                  </w:pPr>
                </w:p>
                <w:p w:rsidR="00CD7BF6" w:rsidRPr="00E57C02" w:rsidRDefault="00CD7BF6" w:rsidP="00631649">
                  <w:pPr>
                    <w:pBdr>
                      <w:top w:val="single" w:sz="4" w:space="15" w:color="31849B" w:themeColor="accent5" w:themeShade="BF"/>
                      <w:left w:val="single" w:sz="4" w:space="15" w:color="31849B" w:themeColor="accent5" w:themeShade="BF"/>
                      <w:bottom w:val="single" w:sz="4" w:space="15" w:color="31849B" w:themeColor="accent5" w:themeShade="BF"/>
                      <w:right w:val="single" w:sz="4" w:space="15" w:color="31849B" w:themeColor="accent5" w:themeShade="BF"/>
                    </w:pBdr>
                    <w:shd w:val="clear" w:color="auto" w:fill="1F497D" w:themeFill="text2"/>
                    <w:spacing w:after="0" w:line="240" w:lineRule="auto"/>
                    <w:jc w:val="both"/>
                    <w:rPr>
                      <w:rFonts w:cstheme="minorHAnsi"/>
                      <w:b/>
                      <w:iCs/>
                      <w:color w:val="FFFFFF" w:themeColor="background1"/>
                      <w:sz w:val="32"/>
                      <w:szCs w:val="32"/>
                    </w:rPr>
                  </w:pPr>
                  <w:r w:rsidRPr="00E57C02">
                    <w:rPr>
                      <w:color w:val="FFFFFF" w:themeColor="background1"/>
                      <w:sz w:val="32"/>
                      <w:szCs w:val="32"/>
                    </w:rPr>
                    <w:t xml:space="preserve">By investing in </w:t>
                  </w:r>
                  <w:r w:rsidRPr="00E57C02">
                    <w:rPr>
                      <w:b/>
                      <w:i/>
                      <w:color w:val="FFFFFF" w:themeColor="background1"/>
                      <w:sz w:val="32"/>
                      <w:szCs w:val="32"/>
                    </w:rPr>
                    <w:t>research-based strategies, raising standards and accountability, improving assessments, increasing the quality of teaching, promoting innovation, enhancing student supports and rewarding excellence</w:t>
                  </w:r>
                  <w:r w:rsidRPr="00E57C02">
                    <w:rPr>
                      <w:color w:val="FFFFFF" w:themeColor="background1"/>
                      <w:sz w:val="32"/>
                      <w:szCs w:val="32"/>
                    </w:rPr>
                    <w:t xml:space="preserve">, Governor Patrick is ensuring that all Massachusetts students not only remain at the head of the class nationally, but are positioned to </w:t>
                  </w:r>
                  <w:r w:rsidRPr="00E57C02">
                    <w:rPr>
                      <w:b/>
                      <w:i/>
                      <w:color w:val="FFFFFF" w:themeColor="background1"/>
                      <w:sz w:val="32"/>
                      <w:szCs w:val="32"/>
                    </w:rPr>
                    <w:t xml:space="preserve">successfully compete internationally and to </w:t>
                  </w:r>
                  <w:r>
                    <w:rPr>
                      <w:b/>
                      <w:i/>
                      <w:color w:val="FFFFFF" w:themeColor="background1"/>
                      <w:sz w:val="32"/>
                      <w:szCs w:val="32"/>
                    </w:rPr>
                    <w:t xml:space="preserve">fully </w:t>
                  </w:r>
                  <w:r w:rsidRPr="00E57C02">
                    <w:rPr>
                      <w:b/>
                      <w:i/>
                      <w:color w:val="FFFFFF" w:themeColor="background1"/>
                      <w:sz w:val="32"/>
                      <w:szCs w:val="32"/>
                    </w:rPr>
                    <w:t>realize the American Dream</w:t>
                  </w:r>
                  <w:r w:rsidRPr="00E57C02">
                    <w:rPr>
                      <w:color w:val="FFFFFF" w:themeColor="background1"/>
                      <w:sz w:val="32"/>
                      <w:szCs w:val="32"/>
                    </w:rPr>
                    <w:t>.</w:t>
                  </w:r>
                </w:p>
              </w:txbxContent>
            </v:textbox>
            <w10:wrap type="square" anchorx="page" anchory="page"/>
          </v:rect>
        </w:pict>
      </w:r>
      <w:r w:rsidRPr="001F47AF">
        <w:rPr>
          <w:rFonts w:cstheme="minorHAnsi"/>
          <w:b/>
          <w:noProof/>
          <w:color w:val="1F497D" w:themeColor="text2"/>
          <w:sz w:val="24"/>
          <w:szCs w:val="24"/>
        </w:rPr>
        <w:pict>
          <v:shape id="_x0000_s1035" type="#_x0000_t202" style="position:absolute;left:0;text-align:left;margin-left:-78pt;margin-top:-59.25pt;width:210.75pt;height:58.5pt;z-index:251691008;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" fillcolor="#1f497d" strokecolor="#1f497d" strokeweight="1.25pt">
            <v:textbox style="mso-next-textbox:#_x0000_s1035">
              <w:txbxContent>
                <w:p w:rsidR="00CD7BF6" w:rsidRPr="004A3930" w:rsidRDefault="00CD7BF6" w:rsidP="00BB24B4">
                  <w:pPr>
                    <w:spacing w:after="0" w:line="240" w:lineRule="auto"/>
                    <w:jc w:val="right"/>
                    <w:rPr>
                      <w:rFonts w:cstheme="minorHAnsi"/>
                      <w:b/>
                      <w:color w:val="FFFFFF" w:themeColor="background1"/>
                      <w:sz w:val="32"/>
                      <w:szCs w:val="32"/>
                    </w:rPr>
                  </w:pPr>
                  <w:r w:rsidRPr="004A3930">
                    <w:rPr>
                      <w:rFonts w:cstheme="minorHAnsi"/>
                      <w:b/>
                      <w:color w:val="FFFFFF" w:themeColor="background1"/>
                      <w:sz w:val="32"/>
                      <w:szCs w:val="32"/>
                    </w:rPr>
                    <w:t>MISSION, VISION</w:t>
                  </w:r>
                  <w:r>
                    <w:rPr>
                      <w:rFonts w:cstheme="minorHAnsi"/>
                      <w:b/>
                      <w:color w:val="FFFFFF" w:themeColor="background1"/>
                      <w:sz w:val="32"/>
                      <w:szCs w:val="32"/>
                    </w:rPr>
                    <w:t>,</w:t>
                  </w:r>
                  <w:r w:rsidRPr="004A3930">
                    <w:rPr>
                      <w:rFonts w:cstheme="minorHAnsi"/>
                      <w:b/>
                      <w:color w:val="FFFFFF" w:themeColor="background1"/>
                      <w:sz w:val="32"/>
                      <w:szCs w:val="32"/>
                    </w:rPr>
                    <w:t xml:space="preserve"> AND POLICY CONTEXT</w:t>
                  </w:r>
                </w:p>
                <w:p w:rsidR="00CD7BF6" w:rsidRPr="00997B66" w:rsidRDefault="00CD7BF6" w:rsidP="002F2F3A">
                  <w:pPr>
                    <w:rPr>
                      <w:color w:val="FFFFFF" w:themeColor="background1"/>
                    </w:rPr>
                  </w:pPr>
                </w:p>
              </w:txbxContent>
            </v:textbox>
            <w10:wrap type="square" anchorx="margin" anchory="margin"/>
          </v:shape>
        </w:pict>
      </w:r>
    </w:p>
    <w:p w:rsidR="00313B64" w:rsidRPr="0005727F" w:rsidRDefault="00313B64" w:rsidP="00497278">
      <w:pPr>
        <w:spacing w:after="0" w:line="240" w:lineRule="auto"/>
        <w:jc w:val="both"/>
        <w:rPr>
          <w:rFonts w:cstheme="minorHAnsi"/>
          <w:b/>
          <w:color w:val="1F497D" w:themeColor="text2"/>
          <w:sz w:val="24"/>
          <w:szCs w:val="24"/>
        </w:rPr>
        <w:sectPr w:rsidR="00313B64" w:rsidRPr="0005727F" w:rsidSect="00313B64">
          <w:footerReference w:type="default" r:id="rId13"/>
          <w:type w:val="continuous"/>
          <w:pgSz w:w="15840" w:h="12240" w:orient="landscape"/>
          <w:pgMar w:top="1440" w:right="1440" w:bottom="1440" w:left="1440" w:header="720" w:footer="216" w:gutter="0"/>
          <w:cols w:num="2" w:space="720"/>
          <w:titlePg/>
          <w:docGrid w:linePitch="360"/>
        </w:sectPr>
      </w:pPr>
    </w:p>
    <w:p w:rsidR="00CD7BF6" w:rsidRDefault="00971AF3"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lastRenderedPageBreak/>
        <w:t>OVERVIEW</w:t>
      </w:r>
    </w:p>
    <w:p w:rsidR="00CD7BF6" w:rsidRDefault="00CD7BF6" w:rsidP="00497278">
      <w:pPr>
        <w:spacing w:after="0" w:line="240" w:lineRule="auto"/>
        <w:jc w:val="both"/>
        <w:rPr>
          <w:rFonts w:cstheme="minorHAnsi"/>
          <w:b/>
          <w:color w:val="1F497D" w:themeColor="text2"/>
          <w:sz w:val="24"/>
          <w:szCs w:val="24"/>
        </w:rPr>
      </w:pPr>
    </w:p>
    <w:p w:rsidR="00CD7BF6" w:rsidRDefault="00795BFD" w:rsidP="00497278">
      <w:pPr>
        <w:spacing w:after="0" w:line="240" w:lineRule="auto"/>
        <w:jc w:val="both"/>
        <w:rPr>
          <w:sz w:val="24"/>
          <w:szCs w:val="24"/>
        </w:rPr>
      </w:pPr>
      <w:r w:rsidRPr="0005727F">
        <w:rPr>
          <w:sz w:val="24"/>
          <w:szCs w:val="24"/>
        </w:rPr>
        <w:t>Governor Patrick propos</w:t>
      </w:r>
      <w:r w:rsidR="001A76D8">
        <w:rPr>
          <w:sz w:val="24"/>
          <w:szCs w:val="24"/>
        </w:rPr>
        <w:t>ed the re-establishment of the</w:t>
      </w:r>
      <w:r w:rsidR="005073E2" w:rsidRPr="0005727F">
        <w:rPr>
          <w:sz w:val="24"/>
          <w:szCs w:val="24"/>
        </w:rPr>
        <w:t xml:space="preserve"> </w:t>
      </w:r>
      <w:r w:rsidR="0033633B" w:rsidRPr="0005727F">
        <w:rPr>
          <w:sz w:val="24"/>
          <w:szCs w:val="24"/>
        </w:rPr>
        <w:t xml:space="preserve">EOE to create a more coherent, aligned, and comprehensive public education </w:t>
      </w:r>
      <w:r w:rsidR="0033633B" w:rsidRPr="0005727F">
        <w:rPr>
          <w:i/>
          <w:sz w:val="24"/>
          <w:szCs w:val="24"/>
        </w:rPr>
        <w:t>system</w:t>
      </w:r>
      <w:r w:rsidR="0033633B" w:rsidRPr="0005727F">
        <w:rPr>
          <w:sz w:val="24"/>
          <w:szCs w:val="24"/>
        </w:rPr>
        <w:t xml:space="preserve"> in Massachusetts, one that would truly support children and students from birth all the way th</w:t>
      </w:r>
      <w:r w:rsidR="00FA7B19" w:rsidRPr="0005727F">
        <w:rPr>
          <w:sz w:val="24"/>
          <w:szCs w:val="24"/>
        </w:rPr>
        <w:t xml:space="preserve">rough postsecondary education.  </w:t>
      </w:r>
    </w:p>
    <w:p w:rsidR="00CD7BF6" w:rsidRDefault="00CD7BF6" w:rsidP="00497278">
      <w:pPr>
        <w:spacing w:after="0" w:line="240" w:lineRule="auto"/>
        <w:jc w:val="both"/>
        <w:rPr>
          <w:sz w:val="24"/>
          <w:szCs w:val="24"/>
        </w:rPr>
      </w:pPr>
    </w:p>
    <w:p w:rsidR="00CD7BF6" w:rsidRDefault="0033633B" w:rsidP="00497278">
      <w:pPr>
        <w:spacing w:after="0" w:line="240" w:lineRule="auto"/>
        <w:jc w:val="both"/>
        <w:rPr>
          <w:sz w:val="24"/>
          <w:szCs w:val="24"/>
        </w:rPr>
      </w:pPr>
      <w:r w:rsidRPr="0005727F">
        <w:rPr>
          <w:sz w:val="24"/>
          <w:szCs w:val="24"/>
        </w:rPr>
        <w:t xml:space="preserve">In </w:t>
      </w:r>
      <w:r w:rsidR="00F721E9" w:rsidRPr="0005727F">
        <w:rPr>
          <w:sz w:val="24"/>
          <w:szCs w:val="24"/>
        </w:rPr>
        <w:t>early 2008, the Legislature overwhelming approved the Governor’s pr</w:t>
      </w:r>
      <w:r w:rsidR="00F47736" w:rsidRPr="0005727F">
        <w:rPr>
          <w:sz w:val="24"/>
          <w:szCs w:val="24"/>
        </w:rPr>
        <w:t xml:space="preserve">oposal.  </w:t>
      </w:r>
      <w:r w:rsidR="007F0117" w:rsidRPr="0005727F">
        <w:rPr>
          <w:sz w:val="24"/>
          <w:szCs w:val="24"/>
        </w:rPr>
        <w:t xml:space="preserve">Governor Patrick </w:t>
      </w:r>
      <w:r w:rsidR="00DE0B57" w:rsidRPr="0005727F">
        <w:rPr>
          <w:sz w:val="24"/>
          <w:szCs w:val="24"/>
        </w:rPr>
        <w:t xml:space="preserve">appointed Paul Reville as the first Secretary of Education in March 2008, </w:t>
      </w:r>
      <w:r w:rsidR="00EC39BF" w:rsidRPr="0005727F">
        <w:rPr>
          <w:sz w:val="24"/>
          <w:szCs w:val="24"/>
        </w:rPr>
        <w:t>and the EOE began</w:t>
      </w:r>
      <w:r w:rsidR="004E79DD" w:rsidRPr="0005727F">
        <w:rPr>
          <w:sz w:val="24"/>
          <w:szCs w:val="24"/>
        </w:rPr>
        <w:t xml:space="preserve"> i</w:t>
      </w:r>
      <w:r w:rsidR="00FA7B19" w:rsidRPr="0005727F">
        <w:rPr>
          <w:sz w:val="24"/>
          <w:szCs w:val="24"/>
        </w:rPr>
        <w:t xml:space="preserve">ts operations on July 1, 2008.  </w:t>
      </w:r>
      <w:r w:rsidR="004E79DD" w:rsidRPr="0005727F">
        <w:rPr>
          <w:sz w:val="24"/>
          <w:szCs w:val="24"/>
        </w:rPr>
        <w:t>In December 2012, Dr. Matthew Malone was appointed as Secretary of Education, and he began his tenure on January 1</w:t>
      </w:r>
      <w:r w:rsidR="006563A2">
        <w:rPr>
          <w:sz w:val="24"/>
          <w:szCs w:val="24"/>
        </w:rPr>
        <w:t>4</w:t>
      </w:r>
      <w:r w:rsidR="004E79DD" w:rsidRPr="0005727F">
        <w:rPr>
          <w:sz w:val="24"/>
          <w:szCs w:val="24"/>
        </w:rPr>
        <w:t>, 201</w:t>
      </w:r>
      <w:r w:rsidR="006563A2">
        <w:rPr>
          <w:sz w:val="24"/>
          <w:szCs w:val="24"/>
        </w:rPr>
        <w:t>3</w:t>
      </w:r>
      <w:r w:rsidR="004E79DD" w:rsidRPr="0005727F">
        <w:rPr>
          <w:sz w:val="24"/>
          <w:szCs w:val="24"/>
        </w:rPr>
        <w:t>.</w:t>
      </w:r>
    </w:p>
    <w:p w:rsidR="00CD7BF6" w:rsidRDefault="00CD7BF6" w:rsidP="00497278">
      <w:pPr>
        <w:spacing w:after="0" w:line="240" w:lineRule="auto"/>
        <w:jc w:val="both"/>
        <w:rPr>
          <w:sz w:val="24"/>
          <w:szCs w:val="24"/>
        </w:rPr>
      </w:pPr>
    </w:p>
    <w:p w:rsidR="00CD7BF6" w:rsidRDefault="00AB6229" w:rsidP="00497278">
      <w:pPr>
        <w:spacing w:after="0" w:line="240" w:lineRule="auto"/>
        <w:jc w:val="both"/>
        <w:rPr>
          <w:rFonts w:cs="Times New Roman"/>
          <w:sz w:val="24"/>
          <w:szCs w:val="24"/>
        </w:rPr>
      </w:pPr>
      <w:r w:rsidRPr="0005727F">
        <w:rPr>
          <w:sz w:val="24"/>
          <w:szCs w:val="24"/>
        </w:rPr>
        <w:t xml:space="preserve">The EOE is at the center of </w:t>
      </w:r>
      <w:r w:rsidR="00D46E1B">
        <w:rPr>
          <w:sz w:val="24"/>
          <w:szCs w:val="24"/>
        </w:rPr>
        <w:t xml:space="preserve">the Commonwealth’s </w:t>
      </w:r>
      <w:r w:rsidR="00074C41" w:rsidRPr="0005727F">
        <w:rPr>
          <w:sz w:val="24"/>
          <w:szCs w:val="24"/>
        </w:rPr>
        <w:t xml:space="preserve">public education </w:t>
      </w:r>
      <w:r w:rsidRPr="0005727F">
        <w:rPr>
          <w:sz w:val="24"/>
          <w:szCs w:val="24"/>
        </w:rPr>
        <w:t xml:space="preserve">system that </w:t>
      </w:r>
      <w:r w:rsidR="00074C41" w:rsidRPr="0005727F">
        <w:rPr>
          <w:sz w:val="24"/>
          <w:szCs w:val="24"/>
        </w:rPr>
        <w:t xml:space="preserve">also </w:t>
      </w:r>
      <w:r w:rsidRPr="0005727F">
        <w:rPr>
          <w:sz w:val="24"/>
          <w:szCs w:val="24"/>
        </w:rPr>
        <w:t xml:space="preserve">includes the Department of </w:t>
      </w:r>
      <w:r w:rsidRPr="0005727F">
        <w:rPr>
          <w:rFonts w:cs="Times New Roman"/>
          <w:sz w:val="24"/>
          <w:szCs w:val="24"/>
        </w:rPr>
        <w:t>Early Education and Care (EEC), the Department of Elementary and</w:t>
      </w:r>
      <w:r w:rsidRPr="0005727F">
        <w:rPr>
          <w:sz w:val="24"/>
          <w:szCs w:val="24"/>
        </w:rPr>
        <w:t xml:space="preserve"> </w:t>
      </w:r>
      <w:r w:rsidRPr="0005727F">
        <w:rPr>
          <w:rFonts w:cs="Times New Roman"/>
          <w:sz w:val="24"/>
          <w:szCs w:val="24"/>
        </w:rPr>
        <w:t>Secondary Education (ESE), the Department of Higher Education (DHE), and the University of</w:t>
      </w:r>
      <w:r w:rsidRPr="0005727F">
        <w:rPr>
          <w:sz w:val="24"/>
          <w:szCs w:val="24"/>
        </w:rPr>
        <w:t xml:space="preserve"> </w:t>
      </w:r>
      <w:r w:rsidR="00FA7B19" w:rsidRPr="0005727F">
        <w:rPr>
          <w:rFonts w:cs="Times New Roman"/>
          <w:sz w:val="24"/>
          <w:szCs w:val="24"/>
        </w:rPr>
        <w:t xml:space="preserve">Massachusetts system (UMass).  </w:t>
      </w:r>
    </w:p>
    <w:p w:rsidR="00CD7BF6" w:rsidRDefault="00CD7BF6" w:rsidP="00497278">
      <w:pPr>
        <w:spacing w:after="0" w:line="240" w:lineRule="auto"/>
        <w:jc w:val="both"/>
        <w:rPr>
          <w:rFonts w:cs="Times New Roman"/>
          <w:sz w:val="24"/>
          <w:szCs w:val="24"/>
        </w:rPr>
      </w:pPr>
    </w:p>
    <w:p w:rsidR="00CD7BF6" w:rsidRDefault="00AB6229" w:rsidP="00497278">
      <w:pPr>
        <w:spacing w:after="0" w:line="240" w:lineRule="auto"/>
        <w:jc w:val="both"/>
        <w:rPr>
          <w:rFonts w:cs="Times New Roman"/>
          <w:sz w:val="24"/>
          <w:szCs w:val="24"/>
        </w:rPr>
      </w:pPr>
      <w:r w:rsidRPr="0005727F">
        <w:rPr>
          <w:rFonts w:cs="Times New Roman"/>
          <w:sz w:val="24"/>
          <w:szCs w:val="24"/>
        </w:rPr>
        <w:t>The EOE is responsible for coordinating the development and</w:t>
      </w:r>
      <w:r w:rsidRPr="0005727F">
        <w:rPr>
          <w:sz w:val="24"/>
          <w:szCs w:val="24"/>
        </w:rPr>
        <w:t xml:space="preserve"> </w:t>
      </w:r>
      <w:r w:rsidRPr="0005727F">
        <w:rPr>
          <w:rFonts w:cs="Times New Roman"/>
          <w:sz w:val="24"/>
          <w:szCs w:val="24"/>
        </w:rPr>
        <w:t xml:space="preserve">implementation of statewide education policies from birth through postsecondary education, and </w:t>
      </w:r>
      <w:r w:rsidR="00A42A4C" w:rsidRPr="0005727F">
        <w:rPr>
          <w:rFonts w:cs="Times New Roman"/>
          <w:sz w:val="24"/>
          <w:szCs w:val="24"/>
        </w:rPr>
        <w:t xml:space="preserve">it </w:t>
      </w:r>
      <w:r w:rsidRPr="0005727F">
        <w:rPr>
          <w:rFonts w:cs="Times New Roman"/>
          <w:sz w:val="24"/>
          <w:szCs w:val="24"/>
        </w:rPr>
        <w:t xml:space="preserve">also supports the creation of the organizational structures and mechanisms necessary to successfully </w:t>
      </w:r>
      <w:r w:rsidR="00D52BEC" w:rsidRPr="0005727F">
        <w:rPr>
          <w:rFonts w:cs="Times New Roman"/>
          <w:sz w:val="24"/>
          <w:szCs w:val="24"/>
        </w:rPr>
        <w:t>implem</w:t>
      </w:r>
      <w:r w:rsidR="00FA7B19" w:rsidRPr="0005727F">
        <w:rPr>
          <w:rFonts w:cs="Times New Roman"/>
          <w:sz w:val="24"/>
          <w:szCs w:val="24"/>
        </w:rPr>
        <w:t xml:space="preserve">ent and sustain such policies.  </w:t>
      </w:r>
    </w:p>
    <w:p w:rsidR="00CD7BF6" w:rsidRDefault="00CD7BF6" w:rsidP="00497278">
      <w:pPr>
        <w:spacing w:after="0" w:line="240" w:lineRule="auto"/>
        <w:jc w:val="both"/>
        <w:rPr>
          <w:rFonts w:cs="Times New Roman"/>
          <w:sz w:val="24"/>
          <w:szCs w:val="24"/>
        </w:rPr>
      </w:pPr>
    </w:p>
    <w:p w:rsidR="00CD7BF6" w:rsidRDefault="00BC54AB" w:rsidP="00497278">
      <w:pPr>
        <w:spacing w:after="0" w:line="240" w:lineRule="auto"/>
        <w:jc w:val="both"/>
        <w:rPr>
          <w:sz w:val="24"/>
          <w:szCs w:val="24"/>
        </w:rPr>
      </w:pPr>
      <w:r w:rsidRPr="00BC54AB">
        <w:rPr>
          <w:rFonts w:cs="Times New Roman"/>
          <w:sz w:val="24"/>
          <w:szCs w:val="24"/>
        </w:rPr>
        <w:t>This governance system has increased policy coherence across the three education sectors,</w:t>
      </w:r>
      <w:r w:rsidRPr="00BC54AB">
        <w:rPr>
          <w:sz w:val="24"/>
          <w:szCs w:val="24"/>
        </w:rPr>
        <w:t xml:space="preserve"> </w:t>
      </w:r>
      <w:r w:rsidRPr="00BC54AB">
        <w:rPr>
          <w:rFonts w:cs="Times New Roman"/>
          <w:sz w:val="24"/>
          <w:szCs w:val="24"/>
        </w:rPr>
        <w:t xml:space="preserve">and is also creating more </w:t>
      </w:r>
      <w:r w:rsidRPr="00BC54AB">
        <w:rPr>
          <w:rFonts w:cs="Times New Roman"/>
          <w:sz w:val="24"/>
          <w:szCs w:val="24"/>
        </w:rPr>
        <w:lastRenderedPageBreak/>
        <w:t xml:space="preserve">seamless educational pathways for students across the state.  </w:t>
      </w:r>
      <w:r w:rsidRPr="00BC54AB">
        <w:rPr>
          <w:sz w:val="24"/>
          <w:szCs w:val="24"/>
        </w:rPr>
        <w:t>In partnership with the EEC, ESE, DHE, and UMass, the EOE is committed to advancing actions and initiatives that will provide children and youth with access to high-quality educational opportunities from birth through postsecondary education; improve achievement levels for all students and close persistent achievement and attainment gaps that disproportionately affect students from lower-income families, students who are English language learners, students of color, and students with disabilities; and create a 21</w:t>
      </w:r>
      <w:r w:rsidRPr="00BC54AB">
        <w:rPr>
          <w:sz w:val="24"/>
          <w:szCs w:val="24"/>
          <w:vertAlign w:val="superscript"/>
        </w:rPr>
        <w:t>st</w:t>
      </w:r>
      <w:r w:rsidRPr="00BC54AB">
        <w:rPr>
          <w:sz w:val="24"/>
          <w:szCs w:val="24"/>
        </w:rPr>
        <w:t xml:space="preserve"> century public education system that prepares students for higher education, work, and life in a world economy and global society.</w:t>
      </w:r>
    </w:p>
    <w:p w:rsidR="00CD7BF6" w:rsidRDefault="00CD7BF6" w:rsidP="00497278">
      <w:pPr>
        <w:spacing w:after="0" w:line="240" w:lineRule="auto"/>
        <w:jc w:val="both"/>
        <w:rPr>
          <w:sz w:val="24"/>
          <w:szCs w:val="24"/>
        </w:rPr>
      </w:pPr>
    </w:p>
    <w:p w:rsidR="00CD7BF6" w:rsidRDefault="00EB1185" w:rsidP="00497278">
      <w:pPr>
        <w:spacing w:after="0" w:line="240" w:lineRule="auto"/>
        <w:jc w:val="both"/>
        <w:rPr>
          <w:sz w:val="24"/>
          <w:szCs w:val="24"/>
        </w:rPr>
      </w:pPr>
      <w:r w:rsidRPr="0005727F">
        <w:rPr>
          <w:sz w:val="24"/>
          <w:szCs w:val="24"/>
        </w:rPr>
        <w:t xml:space="preserve">Our coherent policy agenda plus our governance structure that promotes more effective cross-sector collaboration are enabling the EOE to </w:t>
      </w:r>
      <w:r w:rsidR="0026144F" w:rsidRPr="0005727F">
        <w:rPr>
          <w:sz w:val="24"/>
          <w:szCs w:val="24"/>
        </w:rPr>
        <w:t>achieve our strategic goals</w:t>
      </w:r>
      <w:r w:rsidR="008901DF">
        <w:rPr>
          <w:sz w:val="24"/>
          <w:szCs w:val="24"/>
        </w:rPr>
        <w:t xml:space="preserve"> for the next two years</w:t>
      </w:r>
      <w:r w:rsidR="0026144F" w:rsidRPr="0005727F">
        <w:rPr>
          <w:sz w:val="24"/>
          <w:szCs w:val="24"/>
        </w:rPr>
        <w:t>:</w:t>
      </w:r>
    </w:p>
    <w:p w:rsidR="00CD7BF6" w:rsidRDefault="00CD7BF6" w:rsidP="00497278">
      <w:pPr>
        <w:spacing w:after="0" w:line="240" w:lineRule="auto"/>
        <w:jc w:val="both"/>
        <w:rPr>
          <w:sz w:val="24"/>
          <w:szCs w:val="24"/>
        </w:rPr>
      </w:pPr>
    </w:p>
    <w:p w:rsidR="00CD7BF6" w:rsidRDefault="0026144F" w:rsidP="00497278">
      <w:pPr>
        <w:numPr>
          <w:ilvl w:val="0"/>
          <w:numId w:val="23"/>
        </w:numPr>
        <w:spacing w:after="0" w:line="240" w:lineRule="auto"/>
        <w:rPr>
          <w:rFonts w:eastAsia="Times New Roman"/>
          <w:bCs/>
          <w:iCs/>
          <w:sz w:val="24"/>
          <w:szCs w:val="24"/>
        </w:rPr>
      </w:pPr>
      <w:r w:rsidRPr="0005727F">
        <w:rPr>
          <w:rFonts w:eastAsia="Times New Roman"/>
          <w:bCs/>
          <w:iCs/>
          <w:sz w:val="24"/>
          <w:szCs w:val="24"/>
        </w:rPr>
        <w:t>Increase levels of third grade reading proficiency for all Massachusetts children;</w:t>
      </w:r>
    </w:p>
    <w:p w:rsidR="00CD7BF6" w:rsidRDefault="00CD7BF6" w:rsidP="00497278">
      <w:pPr>
        <w:spacing w:after="0" w:line="240" w:lineRule="auto"/>
        <w:rPr>
          <w:sz w:val="24"/>
          <w:szCs w:val="24"/>
        </w:rPr>
      </w:pPr>
    </w:p>
    <w:p w:rsidR="00CD7BF6" w:rsidRDefault="0026144F" w:rsidP="00497278">
      <w:pPr>
        <w:numPr>
          <w:ilvl w:val="0"/>
          <w:numId w:val="23"/>
        </w:numPr>
        <w:spacing w:after="0" w:line="240" w:lineRule="auto"/>
        <w:rPr>
          <w:rFonts w:eastAsia="Times New Roman"/>
          <w:bCs/>
          <w:iCs/>
          <w:sz w:val="24"/>
          <w:szCs w:val="24"/>
        </w:rPr>
      </w:pPr>
      <w:r w:rsidRPr="0005727F">
        <w:rPr>
          <w:rFonts w:eastAsia="Times New Roman"/>
          <w:bCs/>
          <w:iCs/>
          <w:sz w:val="24"/>
          <w:szCs w:val="24"/>
        </w:rPr>
        <w:t>Enhance the effectiveness of the educator workforce;</w:t>
      </w:r>
    </w:p>
    <w:p w:rsidR="00CD7BF6" w:rsidRDefault="00CD7BF6" w:rsidP="00497278">
      <w:pPr>
        <w:spacing w:after="0" w:line="240" w:lineRule="auto"/>
        <w:rPr>
          <w:rFonts w:eastAsia="Times New Roman"/>
          <w:bCs/>
          <w:iCs/>
          <w:sz w:val="24"/>
          <w:szCs w:val="24"/>
        </w:rPr>
      </w:pPr>
    </w:p>
    <w:p w:rsidR="00CD7BF6" w:rsidRDefault="0026144F" w:rsidP="00497278">
      <w:pPr>
        <w:numPr>
          <w:ilvl w:val="0"/>
          <w:numId w:val="23"/>
        </w:numPr>
        <w:spacing w:after="0" w:line="240" w:lineRule="auto"/>
        <w:rPr>
          <w:rFonts w:eastAsia="Times New Roman"/>
          <w:bCs/>
          <w:iCs/>
          <w:sz w:val="24"/>
          <w:szCs w:val="24"/>
        </w:rPr>
      </w:pPr>
      <w:r w:rsidRPr="0005727F">
        <w:rPr>
          <w:rFonts w:eastAsia="Times New Roman"/>
          <w:bCs/>
          <w:iCs/>
          <w:sz w:val="24"/>
          <w:szCs w:val="24"/>
        </w:rPr>
        <w:t>Successfully turn around our lowest performing schools and districts; and</w:t>
      </w:r>
    </w:p>
    <w:p w:rsidR="00CD7BF6" w:rsidRDefault="00CD7BF6" w:rsidP="00497278">
      <w:pPr>
        <w:spacing w:after="0" w:line="240" w:lineRule="auto"/>
        <w:rPr>
          <w:rFonts w:eastAsia="Times New Roman"/>
          <w:bCs/>
          <w:iCs/>
          <w:sz w:val="24"/>
          <w:szCs w:val="24"/>
        </w:rPr>
      </w:pPr>
    </w:p>
    <w:p w:rsidR="00CD7BF6" w:rsidRDefault="0026144F" w:rsidP="00497278">
      <w:pPr>
        <w:numPr>
          <w:ilvl w:val="0"/>
          <w:numId w:val="23"/>
        </w:numPr>
        <w:spacing w:after="0" w:line="240" w:lineRule="auto"/>
        <w:rPr>
          <w:rFonts w:eastAsia="Times New Roman"/>
          <w:bCs/>
          <w:iCs/>
          <w:sz w:val="24"/>
          <w:szCs w:val="24"/>
        </w:rPr>
      </w:pPr>
      <w:r w:rsidRPr="0005727F">
        <w:rPr>
          <w:rFonts w:eastAsia="Times New Roman"/>
          <w:bCs/>
          <w:iCs/>
          <w:sz w:val="24"/>
          <w:szCs w:val="24"/>
        </w:rPr>
        <w:t>Increase college and career readiness.</w:t>
      </w:r>
    </w:p>
    <w:p w:rsidR="00CD7BF6" w:rsidRDefault="00CD7BF6" w:rsidP="00497278">
      <w:pPr>
        <w:spacing w:after="0" w:line="240" w:lineRule="auto"/>
        <w:jc w:val="both"/>
        <w:rPr>
          <w:rFonts w:cstheme="minorHAnsi"/>
          <w:b/>
          <w:color w:val="1F497D" w:themeColor="text2"/>
          <w:sz w:val="24"/>
          <w:szCs w:val="24"/>
        </w:rPr>
      </w:pPr>
    </w:p>
    <w:p w:rsidR="00CD7BF6" w:rsidRDefault="00844AEC"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t xml:space="preserve">PRIMARY </w:t>
      </w:r>
      <w:r w:rsidR="002F2F3A" w:rsidRPr="0005727F">
        <w:rPr>
          <w:rFonts w:cstheme="minorHAnsi"/>
          <w:b/>
          <w:color w:val="1F497D" w:themeColor="text2"/>
          <w:sz w:val="24"/>
          <w:szCs w:val="24"/>
        </w:rPr>
        <w:t>ACHIEVEMENTS</w:t>
      </w:r>
    </w:p>
    <w:p w:rsidR="00CD7BF6" w:rsidRDefault="00CD7BF6" w:rsidP="00497278">
      <w:pPr>
        <w:spacing w:after="0" w:line="240" w:lineRule="auto"/>
        <w:jc w:val="both"/>
        <w:rPr>
          <w:rFonts w:cstheme="minorHAnsi"/>
          <w:b/>
          <w:color w:val="1F497D" w:themeColor="text2"/>
          <w:sz w:val="24"/>
          <w:szCs w:val="24"/>
        </w:rPr>
      </w:pPr>
    </w:p>
    <w:p w:rsidR="00CD7BF6" w:rsidRDefault="00680ABE" w:rsidP="00497278">
      <w:pPr>
        <w:spacing w:after="0" w:line="240" w:lineRule="auto"/>
        <w:jc w:val="both"/>
        <w:rPr>
          <w:rFonts w:cstheme="minorHAnsi"/>
          <w:sz w:val="24"/>
          <w:szCs w:val="24"/>
        </w:rPr>
      </w:pPr>
      <w:r w:rsidRPr="0005727F">
        <w:rPr>
          <w:rFonts w:cstheme="minorHAnsi"/>
          <w:sz w:val="24"/>
          <w:szCs w:val="24"/>
        </w:rPr>
        <w:lastRenderedPageBreak/>
        <w:t>The establishment of the EOE has had significant impact on the quality of educational services provided to children and students across the state as well as their access</w:t>
      </w:r>
      <w:r w:rsidR="00FE1CC5">
        <w:rPr>
          <w:rFonts w:cstheme="minorHAnsi"/>
          <w:sz w:val="24"/>
          <w:szCs w:val="24"/>
        </w:rPr>
        <w:t xml:space="preserve"> to educational opportunities.  </w:t>
      </w:r>
      <w:r w:rsidR="009040D3">
        <w:rPr>
          <w:rFonts w:cstheme="minorHAnsi"/>
          <w:sz w:val="24"/>
          <w:szCs w:val="24"/>
        </w:rPr>
        <w:t>Our</w:t>
      </w:r>
      <w:r w:rsidRPr="0005727F">
        <w:rPr>
          <w:rFonts w:cstheme="minorHAnsi"/>
          <w:sz w:val="24"/>
          <w:szCs w:val="24"/>
        </w:rPr>
        <w:t xml:space="preserve"> primary achievements to date are moving the Commonwealth closer to </w:t>
      </w:r>
      <w:r w:rsidR="00BC14C4" w:rsidRPr="0005727F">
        <w:rPr>
          <w:rFonts w:cstheme="minorHAnsi"/>
          <w:sz w:val="24"/>
          <w:szCs w:val="24"/>
        </w:rPr>
        <w:t>accomplishing</w:t>
      </w:r>
      <w:r w:rsidRPr="0005727F">
        <w:rPr>
          <w:rFonts w:cstheme="minorHAnsi"/>
          <w:sz w:val="24"/>
          <w:szCs w:val="24"/>
        </w:rPr>
        <w:t xml:space="preserve"> the Governor’s goals for our public education system</w:t>
      </w:r>
      <w:r w:rsidR="001D1731" w:rsidRPr="0005727F">
        <w:rPr>
          <w:rFonts w:cstheme="minorHAnsi"/>
          <w:sz w:val="24"/>
          <w:szCs w:val="24"/>
        </w:rPr>
        <w:t>.</w:t>
      </w:r>
      <w:r w:rsidRPr="0005727F">
        <w:rPr>
          <w:rFonts w:cstheme="minorHAnsi"/>
          <w:sz w:val="24"/>
          <w:szCs w:val="24"/>
        </w:rPr>
        <w:t xml:space="preserve"> </w:t>
      </w:r>
    </w:p>
    <w:p w:rsidR="00CD7BF6" w:rsidRDefault="00CD7BF6" w:rsidP="00497278">
      <w:pPr>
        <w:spacing w:after="0" w:line="240" w:lineRule="auto"/>
        <w:jc w:val="both"/>
        <w:rPr>
          <w:rFonts w:cstheme="minorHAnsi"/>
          <w:sz w:val="24"/>
          <w:szCs w:val="24"/>
        </w:rPr>
      </w:pPr>
    </w:p>
    <w:p w:rsidR="00CD7BF6" w:rsidRDefault="00CD31B3" w:rsidP="00497278">
      <w:pPr>
        <w:spacing w:after="0" w:line="240" w:lineRule="auto"/>
        <w:jc w:val="both"/>
        <w:rPr>
          <w:rFonts w:cstheme="minorHAnsi"/>
          <w:b/>
          <w:sz w:val="24"/>
          <w:szCs w:val="24"/>
        </w:rPr>
      </w:pPr>
      <w:r w:rsidRPr="0005727F">
        <w:rPr>
          <w:rFonts w:cstheme="minorHAnsi"/>
          <w:b/>
          <w:sz w:val="24"/>
          <w:szCs w:val="24"/>
        </w:rPr>
        <w:t>DEVELOPMENT AND IMPLEMENTATION OF EDUCATION POLICY</w:t>
      </w:r>
    </w:p>
    <w:p w:rsidR="00CD7BF6" w:rsidRDefault="00CD7BF6" w:rsidP="00497278">
      <w:pPr>
        <w:spacing w:after="0" w:line="240" w:lineRule="auto"/>
        <w:jc w:val="both"/>
        <w:rPr>
          <w:rFonts w:cstheme="minorHAnsi"/>
          <w:sz w:val="24"/>
          <w:szCs w:val="24"/>
        </w:rPr>
      </w:pPr>
    </w:p>
    <w:p w:rsidR="00CD7BF6" w:rsidRDefault="00E83216" w:rsidP="00497278">
      <w:pPr>
        <w:spacing w:after="0" w:line="240" w:lineRule="auto"/>
        <w:jc w:val="both"/>
        <w:rPr>
          <w:rFonts w:cstheme="minorHAnsi"/>
          <w:sz w:val="24"/>
          <w:szCs w:val="24"/>
        </w:rPr>
      </w:pPr>
      <w:r w:rsidRPr="0005727F">
        <w:rPr>
          <w:rFonts w:cstheme="minorHAnsi"/>
          <w:b/>
          <w:i/>
          <w:sz w:val="24"/>
          <w:szCs w:val="24"/>
          <w:u w:val="single"/>
        </w:rPr>
        <w:t>An Act Relative to the Achievement Gap</w:t>
      </w:r>
      <w:r w:rsidRPr="0005727F">
        <w:rPr>
          <w:rFonts w:cstheme="minorHAnsi"/>
          <w:sz w:val="24"/>
          <w:szCs w:val="24"/>
        </w:rPr>
        <w:t xml:space="preserve"> – Governor Patrick signed this landmark education legislation in January 2010, the most comprehensive and innovative bill since the passage of the Massachusetts Education Reform Act of 1993.  This legislation established the first “smart” charter school cap lift in the nation as well as new requirements regarding the enrollment and retention of specific subgroups of students in charter schools; created new rules, tools, and supports to aggressively turn around our lowest-performing schools; and established the framework for Innovation Schools, in-district schools that operate with increased autonomy and flexibility with regard to curriculum, professional development, school schedule/calendar, staffing, budgeting, and district policies – all while keeping school funding</w:t>
      </w:r>
      <w:r w:rsidR="00D90F38" w:rsidRPr="0005727F">
        <w:rPr>
          <w:rFonts w:cstheme="minorHAnsi"/>
          <w:sz w:val="24"/>
          <w:szCs w:val="24"/>
        </w:rPr>
        <w:t xml:space="preserve"> within public school districts.</w:t>
      </w:r>
    </w:p>
    <w:p w:rsidR="00CD7BF6" w:rsidRDefault="00CD7BF6" w:rsidP="00497278">
      <w:pPr>
        <w:spacing w:after="0" w:line="240" w:lineRule="auto"/>
        <w:jc w:val="both"/>
        <w:rPr>
          <w:rFonts w:cstheme="minorHAnsi"/>
          <w:sz w:val="24"/>
          <w:szCs w:val="24"/>
        </w:rPr>
      </w:pPr>
    </w:p>
    <w:p w:rsidR="00CD7BF6" w:rsidRDefault="00795016" w:rsidP="00497278">
      <w:pPr>
        <w:spacing w:after="0" w:line="240" w:lineRule="auto"/>
        <w:jc w:val="both"/>
        <w:rPr>
          <w:rFonts w:cstheme="minorHAnsi"/>
          <w:i/>
          <w:sz w:val="24"/>
          <w:szCs w:val="24"/>
        </w:rPr>
      </w:pPr>
      <w:r>
        <w:rPr>
          <w:rFonts w:cstheme="minorHAnsi"/>
          <w:i/>
          <w:sz w:val="24"/>
          <w:szCs w:val="24"/>
        </w:rPr>
        <w:t>Twenty</w:t>
      </w:r>
      <w:r w:rsidR="00AB3BD9" w:rsidRPr="0005727F">
        <w:rPr>
          <w:rFonts w:cstheme="minorHAnsi"/>
          <w:i/>
          <w:sz w:val="24"/>
          <w:szCs w:val="24"/>
        </w:rPr>
        <w:t xml:space="preserve"> new charter schools are serving </w:t>
      </w:r>
      <w:r w:rsidR="003C7D04" w:rsidRPr="0005727F">
        <w:rPr>
          <w:rFonts w:cstheme="minorHAnsi"/>
          <w:i/>
          <w:sz w:val="24"/>
          <w:szCs w:val="24"/>
        </w:rPr>
        <w:t xml:space="preserve">students in </w:t>
      </w:r>
      <w:r w:rsidR="00EE4AAA">
        <w:rPr>
          <w:rFonts w:cstheme="minorHAnsi"/>
          <w:i/>
          <w:sz w:val="24"/>
          <w:szCs w:val="24"/>
        </w:rPr>
        <w:t xml:space="preserve">some of </w:t>
      </w:r>
      <w:r w:rsidR="003C7D04" w:rsidRPr="0005727F">
        <w:rPr>
          <w:rFonts w:cstheme="minorHAnsi"/>
          <w:i/>
          <w:sz w:val="24"/>
          <w:szCs w:val="24"/>
        </w:rPr>
        <w:t>our neediest communities in Massachusetts</w:t>
      </w:r>
      <w:r w:rsidR="00AB3BD9" w:rsidRPr="0005727F">
        <w:rPr>
          <w:rFonts w:cstheme="minorHAnsi"/>
          <w:i/>
          <w:sz w:val="24"/>
          <w:szCs w:val="24"/>
        </w:rPr>
        <w:t>, our lowest-performing schools have demonstrated notable gains in student achievement</w:t>
      </w:r>
      <w:r w:rsidR="000C1659" w:rsidRPr="0005727F">
        <w:rPr>
          <w:rFonts w:cstheme="minorHAnsi"/>
          <w:i/>
          <w:sz w:val="24"/>
          <w:szCs w:val="24"/>
        </w:rPr>
        <w:t xml:space="preserve"> and closing achievement gaps</w:t>
      </w:r>
      <w:r w:rsidR="00AB3BD9" w:rsidRPr="0005727F">
        <w:rPr>
          <w:rFonts w:cstheme="minorHAnsi"/>
          <w:i/>
          <w:sz w:val="24"/>
          <w:szCs w:val="24"/>
        </w:rPr>
        <w:t>, and there are now 44 Innovation Schools serving students in communities across the state.</w:t>
      </w:r>
    </w:p>
    <w:p w:rsidR="00CD7BF6" w:rsidRDefault="00C7211E" w:rsidP="00497278">
      <w:pPr>
        <w:spacing w:after="0" w:line="240" w:lineRule="auto"/>
        <w:jc w:val="both"/>
        <w:rPr>
          <w:rFonts w:cstheme="minorHAnsi"/>
          <w:sz w:val="24"/>
          <w:szCs w:val="24"/>
        </w:rPr>
      </w:pPr>
      <w:r w:rsidRPr="00C7211E">
        <w:rPr>
          <w:rFonts w:cstheme="minorHAnsi"/>
          <w:b/>
          <w:sz w:val="24"/>
          <w:szCs w:val="24"/>
          <w:u w:val="single"/>
        </w:rPr>
        <w:lastRenderedPageBreak/>
        <w:t xml:space="preserve">Early Education and </w:t>
      </w:r>
      <w:r w:rsidR="00E50EDB">
        <w:rPr>
          <w:rFonts w:cstheme="minorHAnsi"/>
          <w:b/>
          <w:sz w:val="24"/>
          <w:szCs w:val="24"/>
          <w:u w:val="single"/>
        </w:rPr>
        <w:t>K-12</w:t>
      </w:r>
      <w:r w:rsidRPr="00C7211E">
        <w:rPr>
          <w:rFonts w:cstheme="minorHAnsi"/>
          <w:b/>
          <w:sz w:val="24"/>
          <w:szCs w:val="24"/>
          <w:u w:val="single"/>
        </w:rPr>
        <w:t xml:space="preserve"> </w:t>
      </w:r>
      <w:r w:rsidR="00846BD5" w:rsidRPr="00C7211E">
        <w:rPr>
          <w:rFonts w:cstheme="minorHAnsi"/>
          <w:b/>
          <w:sz w:val="24"/>
          <w:szCs w:val="24"/>
          <w:u w:val="single"/>
        </w:rPr>
        <w:t>Race to the To</w:t>
      </w:r>
      <w:r>
        <w:rPr>
          <w:rFonts w:cstheme="minorHAnsi"/>
          <w:b/>
          <w:sz w:val="24"/>
          <w:szCs w:val="24"/>
          <w:u w:val="single"/>
        </w:rPr>
        <w:t>p Initiatives</w:t>
      </w:r>
      <w:r>
        <w:rPr>
          <w:rFonts w:cstheme="minorHAnsi"/>
          <w:b/>
          <w:sz w:val="24"/>
          <w:szCs w:val="24"/>
        </w:rPr>
        <w:t xml:space="preserve"> </w:t>
      </w:r>
      <w:r w:rsidR="00846BD5" w:rsidRPr="0005727F">
        <w:rPr>
          <w:rFonts w:cstheme="minorHAnsi"/>
          <w:sz w:val="24"/>
          <w:szCs w:val="24"/>
        </w:rPr>
        <w:t>– Massachusetts was one of only six states in the nation to be awarded both a Race to the Top – Early Learning Challenge (RTT-ELC) grant as well as a K-12 Race to the Top (RTTT) grant by the U.</w:t>
      </w:r>
      <w:r w:rsidR="000B0E6E" w:rsidRPr="0005727F">
        <w:rPr>
          <w:rFonts w:cstheme="minorHAnsi"/>
          <w:sz w:val="24"/>
          <w:szCs w:val="24"/>
        </w:rPr>
        <w:t>S. Department of Educati</w:t>
      </w:r>
      <w:r w:rsidR="00CD5439" w:rsidRPr="0005727F">
        <w:rPr>
          <w:rFonts w:cstheme="minorHAnsi"/>
          <w:sz w:val="24"/>
          <w:szCs w:val="24"/>
        </w:rPr>
        <w:t>on</w:t>
      </w:r>
      <w:r w:rsidR="000B0E6E" w:rsidRPr="0005727F">
        <w:rPr>
          <w:rFonts w:cstheme="minorHAnsi"/>
          <w:sz w:val="24"/>
          <w:szCs w:val="24"/>
        </w:rPr>
        <w:t>; in fact, Massachusetts received the highest score in the nation for the RTTT competition, and we received the second highest score for the RTT-ELC competition.</w:t>
      </w:r>
      <w:r w:rsidR="00846BD5" w:rsidRPr="0005727F">
        <w:rPr>
          <w:rFonts w:cstheme="minorHAnsi"/>
          <w:sz w:val="24"/>
          <w:szCs w:val="24"/>
        </w:rPr>
        <w:t xml:space="preserve">  </w:t>
      </w:r>
    </w:p>
    <w:p w:rsidR="00CD7BF6" w:rsidRDefault="00CD7BF6" w:rsidP="00497278">
      <w:pPr>
        <w:pStyle w:val="ListParagraph"/>
        <w:spacing w:after="0" w:line="240" w:lineRule="auto"/>
        <w:jc w:val="both"/>
        <w:rPr>
          <w:rFonts w:cstheme="minorHAnsi"/>
          <w:sz w:val="24"/>
          <w:szCs w:val="24"/>
          <w:u w:val="single"/>
        </w:rPr>
      </w:pPr>
    </w:p>
    <w:p w:rsidR="00CD7BF6" w:rsidRDefault="00846BD5" w:rsidP="00497278">
      <w:pPr>
        <w:spacing w:after="0" w:line="240" w:lineRule="auto"/>
        <w:jc w:val="both"/>
        <w:rPr>
          <w:rFonts w:cstheme="minorHAnsi"/>
          <w:sz w:val="24"/>
          <w:szCs w:val="24"/>
        </w:rPr>
      </w:pPr>
      <w:r w:rsidRPr="0005727F">
        <w:rPr>
          <w:rFonts w:cstheme="minorHAnsi"/>
          <w:sz w:val="24"/>
          <w:szCs w:val="24"/>
        </w:rPr>
        <w:t xml:space="preserve">With the four-year, $50 million RTT-ELC grant, </w:t>
      </w:r>
      <w:r w:rsidR="00CD33A4">
        <w:rPr>
          <w:rFonts w:cstheme="minorHAnsi"/>
          <w:sz w:val="24"/>
          <w:szCs w:val="24"/>
        </w:rPr>
        <w:t>EEC is strengthening our system of early education and care and providing a healthy start for all infants, toddlers, and pre-schoo</w:t>
      </w:r>
      <w:r w:rsidR="007319EC">
        <w:rPr>
          <w:rFonts w:cstheme="minorHAnsi"/>
          <w:sz w:val="24"/>
          <w:szCs w:val="24"/>
        </w:rPr>
        <w:t>l children</w:t>
      </w:r>
      <w:r w:rsidR="00CD33A4">
        <w:rPr>
          <w:rFonts w:cstheme="minorHAnsi"/>
          <w:sz w:val="24"/>
          <w:szCs w:val="24"/>
        </w:rPr>
        <w:t xml:space="preserve"> by </w:t>
      </w:r>
      <w:r w:rsidRPr="0005727F">
        <w:rPr>
          <w:rFonts w:cstheme="minorHAnsi"/>
          <w:sz w:val="24"/>
          <w:szCs w:val="24"/>
        </w:rPr>
        <w:t>enhancing the quality of early education programs</w:t>
      </w:r>
      <w:r w:rsidR="00D427F4" w:rsidRPr="0005727F">
        <w:rPr>
          <w:rFonts w:cstheme="minorHAnsi"/>
          <w:sz w:val="24"/>
          <w:szCs w:val="24"/>
        </w:rPr>
        <w:t xml:space="preserve"> with our Quality Rating and Improvement System</w:t>
      </w:r>
      <w:r w:rsidRPr="0005727F">
        <w:rPr>
          <w:rFonts w:cstheme="minorHAnsi"/>
          <w:sz w:val="24"/>
          <w:szCs w:val="24"/>
        </w:rPr>
        <w:t xml:space="preserve">, creating a robust kindergarten assessment system, </w:t>
      </w:r>
      <w:r w:rsidR="001D7C9D" w:rsidRPr="0005727F">
        <w:rPr>
          <w:rFonts w:cstheme="minorHAnsi"/>
          <w:sz w:val="24"/>
          <w:szCs w:val="24"/>
        </w:rPr>
        <w:t xml:space="preserve">enhancing the quality of the early education workforce, </w:t>
      </w:r>
      <w:r w:rsidRPr="0005727F">
        <w:rPr>
          <w:rFonts w:cstheme="minorHAnsi"/>
          <w:sz w:val="24"/>
          <w:szCs w:val="24"/>
        </w:rPr>
        <w:t xml:space="preserve">and increasing engagement with parents and family members.  With the four-year, $250 million RTTT grant, </w:t>
      </w:r>
      <w:r w:rsidR="00CD33A4">
        <w:rPr>
          <w:rFonts w:cstheme="minorHAnsi"/>
          <w:sz w:val="24"/>
          <w:szCs w:val="24"/>
        </w:rPr>
        <w:t xml:space="preserve">ESE </w:t>
      </w:r>
      <w:r w:rsidR="00DD1527">
        <w:rPr>
          <w:rFonts w:cstheme="minorHAnsi"/>
          <w:sz w:val="24"/>
          <w:szCs w:val="24"/>
        </w:rPr>
        <w:t xml:space="preserve">is </w:t>
      </w:r>
      <w:r w:rsidR="00CD33A4">
        <w:rPr>
          <w:rFonts w:cstheme="minorHAnsi"/>
          <w:sz w:val="24"/>
          <w:szCs w:val="24"/>
        </w:rPr>
        <w:t xml:space="preserve">dramatically increasing college and career readiness for all Massachusetts students </w:t>
      </w:r>
      <w:r w:rsidR="00DD1527">
        <w:rPr>
          <w:rFonts w:cstheme="minorHAnsi"/>
          <w:sz w:val="24"/>
          <w:szCs w:val="24"/>
        </w:rPr>
        <w:t xml:space="preserve">and building school and district capacity </w:t>
      </w:r>
      <w:r w:rsidR="00CD33A4">
        <w:rPr>
          <w:rFonts w:cstheme="minorHAnsi"/>
          <w:sz w:val="24"/>
          <w:szCs w:val="24"/>
        </w:rPr>
        <w:t xml:space="preserve">by </w:t>
      </w:r>
      <w:r w:rsidR="0051005A" w:rsidRPr="0005727F">
        <w:rPr>
          <w:rFonts w:cstheme="minorHAnsi"/>
          <w:sz w:val="24"/>
          <w:szCs w:val="24"/>
        </w:rPr>
        <w:t>providing high-quality curricular and instructional resources to educators, enhancing the quality of the K-12 educator workforce, accelerating improvement in our lowest-performing schools, and creating a comprehensive system that will collect and analyze essential student and educator data.</w:t>
      </w:r>
      <w:r w:rsidR="001927E1" w:rsidRPr="0005727F">
        <w:rPr>
          <w:rStyle w:val="FootnoteReference"/>
          <w:rFonts w:cstheme="minorHAnsi"/>
          <w:sz w:val="24"/>
          <w:szCs w:val="24"/>
        </w:rPr>
        <w:footnoteReference w:id="1"/>
      </w:r>
    </w:p>
    <w:p w:rsidR="00CD7BF6" w:rsidRDefault="00C06F26" w:rsidP="00497278">
      <w:pPr>
        <w:spacing w:after="0" w:line="240" w:lineRule="auto"/>
        <w:jc w:val="both"/>
        <w:rPr>
          <w:rFonts w:cstheme="minorHAnsi"/>
          <w:sz w:val="24"/>
          <w:szCs w:val="24"/>
        </w:rPr>
      </w:pPr>
      <w:r w:rsidRPr="0005727F">
        <w:rPr>
          <w:rFonts w:cstheme="minorHAnsi"/>
          <w:i/>
          <w:sz w:val="24"/>
          <w:szCs w:val="24"/>
        </w:rPr>
        <w:t>As a result of implementing our RTT-</w:t>
      </w:r>
      <w:r w:rsidR="009952CD">
        <w:rPr>
          <w:rFonts w:cstheme="minorHAnsi"/>
          <w:i/>
          <w:sz w:val="24"/>
          <w:szCs w:val="24"/>
        </w:rPr>
        <w:t>ELC</w:t>
      </w:r>
      <w:r w:rsidRPr="0005727F">
        <w:rPr>
          <w:rFonts w:cstheme="minorHAnsi"/>
          <w:i/>
          <w:sz w:val="24"/>
          <w:szCs w:val="24"/>
        </w:rPr>
        <w:t xml:space="preserve"> plan,</w:t>
      </w:r>
      <w:r w:rsidR="00270763" w:rsidRPr="0005727F">
        <w:rPr>
          <w:rFonts w:cstheme="minorHAnsi"/>
          <w:i/>
          <w:sz w:val="24"/>
          <w:szCs w:val="24"/>
        </w:rPr>
        <w:t xml:space="preserve"> kindergarten teachers are using new tools to better assess students’ developmental, social-emotional, and le</w:t>
      </w:r>
      <w:r w:rsidR="0098179C" w:rsidRPr="0005727F">
        <w:rPr>
          <w:rFonts w:cstheme="minorHAnsi"/>
          <w:i/>
          <w:sz w:val="24"/>
          <w:szCs w:val="24"/>
        </w:rPr>
        <w:t xml:space="preserve">arning needs; </w:t>
      </w:r>
      <w:r w:rsidR="00B400A5" w:rsidRPr="0005727F">
        <w:rPr>
          <w:rFonts w:cstheme="minorHAnsi"/>
          <w:i/>
          <w:sz w:val="24"/>
          <w:szCs w:val="24"/>
        </w:rPr>
        <w:t xml:space="preserve">we are </w:t>
      </w:r>
      <w:r w:rsidR="00B400A5" w:rsidRPr="0005727F">
        <w:rPr>
          <w:rFonts w:cstheme="minorHAnsi"/>
          <w:i/>
          <w:sz w:val="24"/>
          <w:szCs w:val="24"/>
        </w:rPr>
        <w:lastRenderedPageBreak/>
        <w:t xml:space="preserve">creating stronger and more comprehensive </w:t>
      </w:r>
      <w:r w:rsidR="00087BE3" w:rsidRPr="0005727F">
        <w:rPr>
          <w:rFonts w:cstheme="minorHAnsi"/>
          <w:i/>
          <w:sz w:val="24"/>
          <w:szCs w:val="24"/>
        </w:rPr>
        <w:t xml:space="preserve">birth to age five </w:t>
      </w:r>
      <w:r w:rsidR="00B400A5" w:rsidRPr="0005727F">
        <w:rPr>
          <w:rFonts w:cstheme="minorHAnsi"/>
          <w:i/>
          <w:sz w:val="24"/>
          <w:szCs w:val="24"/>
        </w:rPr>
        <w:t xml:space="preserve">early learning and development standards; </w:t>
      </w:r>
      <w:r w:rsidR="00C01EA0" w:rsidRPr="0005727F">
        <w:rPr>
          <w:rFonts w:cstheme="minorHAnsi"/>
          <w:i/>
          <w:sz w:val="24"/>
          <w:szCs w:val="24"/>
        </w:rPr>
        <w:t xml:space="preserve">and we are implementing strategies to increase </w:t>
      </w:r>
      <w:r w:rsidR="00C75794">
        <w:rPr>
          <w:rFonts w:cstheme="minorHAnsi"/>
          <w:i/>
          <w:sz w:val="24"/>
          <w:szCs w:val="24"/>
        </w:rPr>
        <w:t>reading proficiency by grade 3</w:t>
      </w:r>
      <w:r w:rsidR="00C01EA0" w:rsidRPr="0005727F">
        <w:rPr>
          <w:rFonts w:cstheme="minorHAnsi"/>
          <w:i/>
          <w:sz w:val="24"/>
          <w:szCs w:val="24"/>
        </w:rPr>
        <w:t>.</w:t>
      </w:r>
      <w:r w:rsidR="00504F0E" w:rsidRPr="0005727F">
        <w:rPr>
          <w:rFonts w:cstheme="minorHAnsi"/>
          <w:i/>
          <w:sz w:val="24"/>
          <w:szCs w:val="24"/>
        </w:rPr>
        <w:t xml:space="preserve">  </w:t>
      </w:r>
      <w:r w:rsidR="0057354D" w:rsidRPr="0005727F">
        <w:rPr>
          <w:rFonts w:cstheme="minorHAnsi"/>
          <w:i/>
          <w:sz w:val="24"/>
          <w:szCs w:val="24"/>
        </w:rPr>
        <w:t>As a result of implementing</w:t>
      </w:r>
      <w:r w:rsidR="00504F0E" w:rsidRPr="0005727F">
        <w:rPr>
          <w:rFonts w:cstheme="minorHAnsi"/>
          <w:i/>
          <w:sz w:val="24"/>
          <w:szCs w:val="24"/>
        </w:rPr>
        <w:t xml:space="preserve"> our K-12 RTTT plan, </w:t>
      </w:r>
      <w:r w:rsidR="00290CF1" w:rsidRPr="0005727F">
        <w:rPr>
          <w:rFonts w:cstheme="minorHAnsi"/>
          <w:i/>
          <w:sz w:val="24"/>
          <w:szCs w:val="24"/>
        </w:rPr>
        <w:t xml:space="preserve">Massachusetts has adopted new pre-K through grade 12 Curriculum Frameworks that include the Common Core State Standards (new curricular standards to increase students’ levels of college and career readiness), we are implementing new educator evaluation strategies to continually enhance the quality of instructional services provided to students, </w:t>
      </w:r>
      <w:r w:rsidR="004443D7" w:rsidRPr="0005727F">
        <w:rPr>
          <w:rFonts w:cstheme="minorHAnsi"/>
          <w:i/>
          <w:sz w:val="24"/>
          <w:szCs w:val="24"/>
        </w:rPr>
        <w:t xml:space="preserve">we have created new curricular and instructional tools for educators, </w:t>
      </w:r>
      <w:r w:rsidR="00B2589F" w:rsidRPr="0005727F">
        <w:rPr>
          <w:rFonts w:cstheme="minorHAnsi"/>
          <w:i/>
          <w:sz w:val="24"/>
          <w:szCs w:val="24"/>
        </w:rPr>
        <w:t>and our lowest-performing schools demonstrated notable i</w:t>
      </w:r>
      <w:r w:rsidR="00BD4DD0" w:rsidRPr="0005727F">
        <w:rPr>
          <w:rFonts w:cstheme="minorHAnsi"/>
          <w:i/>
          <w:sz w:val="24"/>
          <w:szCs w:val="24"/>
        </w:rPr>
        <w:t>ncreases in student achievement</w:t>
      </w:r>
      <w:r w:rsidR="00BD4DD0" w:rsidRPr="002B4502">
        <w:rPr>
          <w:rFonts w:cstheme="minorHAnsi"/>
          <w:sz w:val="24"/>
          <w:szCs w:val="24"/>
        </w:rPr>
        <w:t>.</w:t>
      </w:r>
      <w:r w:rsidR="00E975C2" w:rsidRPr="002B4502">
        <w:rPr>
          <w:rStyle w:val="FootnoteReference"/>
          <w:rFonts w:cstheme="minorHAnsi"/>
          <w:sz w:val="24"/>
          <w:szCs w:val="24"/>
        </w:rPr>
        <w:footnoteReference w:id="2"/>
      </w:r>
    </w:p>
    <w:p w:rsidR="00CD7BF6" w:rsidRDefault="00CD7BF6" w:rsidP="00497278">
      <w:pPr>
        <w:spacing w:after="0" w:line="240" w:lineRule="auto"/>
        <w:jc w:val="both"/>
        <w:rPr>
          <w:rFonts w:cstheme="minorHAnsi"/>
          <w:i/>
          <w:sz w:val="24"/>
          <w:szCs w:val="24"/>
        </w:rPr>
      </w:pPr>
    </w:p>
    <w:p w:rsidR="00CD7BF6" w:rsidRDefault="00A376AD" w:rsidP="00497278">
      <w:pPr>
        <w:spacing w:after="0" w:line="240" w:lineRule="auto"/>
        <w:jc w:val="both"/>
        <w:rPr>
          <w:rFonts w:cstheme="minorHAnsi"/>
          <w:i/>
          <w:sz w:val="24"/>
          <w:szCs w:val="24"/>
        </w:rPr>
      </w:pPr>
      <w:r w:rsidRPr="0005727F">
        <w:rPr>
          <w:rFonts w:cstheme="minorHAnsi"/>
          <w:i/>
          <w:sz w:val="24"/>
          <w:szCs w:val="24"/>
        </w:rPr>
        <w:t xml:space="preserve">Massachusetts is </w:t>
      </w:r>
      <w:r w:rsidR="0080474E">
        <w:rPr>
          <w:rFonts w:cstheme="minorHAnsi"/>
          <w:i/>
          <w:sz w:val="24"/>
          <w:szCs w:val="24"/>
        </w:rPr>
        <w:t xml:space="preserve">also </w:t>
      </w:r>
      <w:r w:rsidRPr="0005727F">
        <w:rPr>
          <w:rFonts w:cstheme="minorHAnsi"/>
          <w:i/>
          <w:sz w:val="24"/>
          <w:szCs w:val="24"/>
        </w:rPr>
        <w:t xml:space="preserve">leading </w:t>
      </w:r>
      <w:r w:rsidR="004278A4" w:rsidRPr="0005727F">
        <w:rPr>
          <w:rFonts w:cstheme="minorHAnsi"/>
          <w:i/>
          <w:sz w:val="24"/>
          <w:szCs w:val="24"/>
        </w:rPr>
        <w:t>a</w:t>
      </w:r>
      <w:r w:rsidRPr="0005727F">
        <w:rPr>
          <w:rFonts w:cstheme="minorHAnsi"/>
          <w:i/>
          <w:sz w:val="24"/>
          <w:szCs w:val="24"/>
        </w:rPr>
        <w:t xml:space="preserve"> national effort</w:t>
      </w:r>
      <w:r w:rsidR="00500B89" w:rsidRPr="0005727F">
        <w:rPr>
          <w:rFonts w:cstheme="minorHAnsi"/>
          <w:i/>
          <w:sz w:val="24"/>
          <w:szCs w:val="24"/>
        </w:rPr>
        <w:t xml:space="preserve"> </w:t>
      </w:r>
      <w:r w:rsidR="004105AF" w:rsidRPr="0005727F">
        <w:rPr>
          <w:rFonts w:cstheme="minorHAnsi"/>
          <w:i/>
          <w:sz w:val="24"/>
          <w:szCs w:val="24"/>
        </w:rPr>
        <w:t xml:space="preserve">across 23 states </w:t>
      </w:r>
      <w:r w:rsidR="00FC32A4" w:rsidRPr="0005727F">
        <w:rPr>
          <w:rFonts w:cstheme="minorHAnsi"/>
          <w:i/>
          <w:sz w:val="24"/>
          <w:szCs w:val="24"/>
        </w:rPr>
        <w:t>– the Partnership for Assessment of R</w:t>
      </w:r>
      <w:r w:rsidR="00500B89" w:rsidRPr="0005727F">
        <w:rPr>
          <w:rFonts w:cstheme="minorHAnsi"/>
          <w:i/>
          <w:sz w:val="24"/>
          <w:szCs w:val="24"/>
        </w:rPr>
        <w:t>eadiness for College and Career</w:t>
      </w:r>
      <w:r w:rsidR="004105AF" w:rsidRPr="0005727F">
        <w:rPr>
          <w:rFonts w:cstheme="minorHAnsi"/>
          <w:i/>
          <w:sz w:val="24"/>
          <w:szCs w:val="24"/>
        </w:rPr>
        <w:t>s</w:t>
      </w:r>
      <w:r w:rsidR="00FC32A4" w:rsidRPr="0005727F">
        <w:rPr>
          <w:rFonts w:cstheme="minorHAnsi"/>
          <w:i/>
          <w:sz w:val="24"/>
          <w:szCs w:val="24"/>
        </w:rPr>
        <w:t xml:space="preserve"> – </w:t>
      </w:r>
      <w:r w:rsidRPr="0005727F">
        <w:rPr>
          <w:rFonts w:cstheme="minorHAnsi"/>
          <w:i/>
          <w:sz w:val="24"/>
          <w:szCs w:val="24"/>
        </w:rPr>
        <w:t xml:space="preserve">to establish new K-12 student assessments that are aligned to the Common Core State Standards.  </w:t>
      </w:r>
    </w:p>
    <w:p w:rsidR="00CD7BF6" w:rsidRDefault="00CD7BF6" w:rsidP="00497278">
      <w:pPr>
        <w:spacing w:after="0" w:line="240" w:lineRule="auto"/>
        <w:ind w:left="720"/>
        <w:rPr>
          <w:rFonts w:cs="Arial"/>
          <w:b/>
          <w:szCs w:val="24"/>
          <w:u w:val="single"/>
        </w:rPr>
      </w:pPr>
    </w:p>
    <w:p w:rsidR="00CD7BF6" w:rsidRDefault="00CD5439" w:rsidP="00497278">
      <w:pPr>
        <w:spacing w:after="0" w:line="240" w:lineRule="auto"/>
        <w:jc w:val="both"/>
        <w:rPr>
          <w:rFonts w:cstheme="minorHAnsi"/>
          <w:sz w:val="24"/>
          <w:szCs w:val="24"/>
        </w:rPr>
      </w:pPr>
      <w:r w:rsidRPr="00E01AED">
        <w:rPr>
          <w:rFonts w:cstheme="minorHAnsi"/>
          <w:b/>
          <w:sz w:val="24"/>
          <w:szCs w:val="24"/>
          <w:u w:val="single"/>
        </w:rPr>
        <w:t>College and Career Readiness</w:t>
      </w:r>
      <w:r w:rsidRPr="0005727F">
        <w:rPr>
          <w:rFonts w:cstheme="minorHAnsi"/>
          <w:sz w:val="24"/>
          <w:szCs w:val="24"/>
        </w:rPr>
        <w:t xml:space="preserve"> – The EOE </w:t>
      </w:r>
      <w:r w:rsidR="00986E35" w:rsidRPr="0005727F">
        <w:rPr>
          <w:rFonts w:cstheme="minorHAnsi"/>
          <w:sz w:val="24"/>
          <w:szCs w:val="24"/>
        </w:rPr>
        <w:t xml:space="preserve">and </w:t>
      </w:r>
      <w:r w:rsidR="00E229F3" w:rsidRPr="0005727F">
        <w:rPr>
          <w:rFonts w:cstheme="minorHAnsi"/>
          <w:sz w:val="24"/>
          <w:szCs w:val="24"/>
        </w:rPr>
        <w:t xml:space="preserve">its state education partners are </w:t>
      </w:r>
      <w:r w:rsidR="00A07D33" w:rsidRPr="0005727F">
        <w:rPr>
          <w:rFonts w:cstheme="minorHAnsi"/>
          <w:sz w:val="24"/>
          <w:szCs w:val="24"/>
        </w:rPr>
        <w:t>implementing an array of strategies to increase college and career readiness for all students across the state.  In keeping with our mission of building a more comprehensive, integrated, and 21</w:t>
      </w:r>
      <w:r w:rsidR="00A07D33" w:rsidRPr="0005727F">
        <w:rPr>
          <w:rFonts w:cstheme="minorHAnsi"/>
          <w:sz w:val="24"/>
          <w:szCs w:val="24"/>
          <w:vertAlign w:val="superscript"/>
        </w:rPr>
        <w:t>st</w:t>
      </w:r>
      <w:r w:rsidR="00A07D33" w:rsidRPr="0005727F">
        <w:rPr>
          <w:rFonts w:cstheme="minorHAnsi"/>
          <w:sz w:val="24"/>
          <w:szCs w:val="24"/>
        </w:rPr>
        <w:t xml:space="preserve"> c</w:t>
      </w:r>
      <w:r w:rsidR="009708D1" w:rsidRPr="0005727F">
        <w:rPr>
          <w:rFonts w:cstheme="minorHAnsi"/>
          <w:sz w:val="24"/>
          <w:szCs w:val="24"/>
        </w:rPr>
        <w:t xml:space="preserve">entury public education system, we are </w:t>
      </w:r>
      <w:r w:rsidR="00F64A64" w:rsidRPr="0005727F">
        <w:rPr>
          <w:rFonts w:cstheme="minorHAnsi"/>
          <w:sz w:val="24"/>
          <w:szCs w:val="24"/>
        </w:rPr>
        <w:t xml:space="preserve">building more seamless and integrated pathways – starting </w:t>
      </w:r>
      <w:r w:rsidR="005E0598" w:rsidRPr="0005727F">
        <w:rPr>
          <w:rFonts w:cstheme="minorHAnsi"/>
          <w:sz w:val="24"/>
          <w:szCs w:val="24"/>
        </w:rPr>
        <w:t xml:space="preserve">in the earliest stages of a child’s </w:t>
      </w:r>
      <w:r w:rsidR="005E0598" w:rsidRPr="0005727F">
        <w:rPr>
          <w:rFonts w:cstheme="minorHAnsi"/>
          <w:sz w:val="24"/>
          <w:szCs w:val="24"/>
        </w:rPr>
        <w:lastRenderedPageBreak/>
        <w:t>educational career</w:t>
      </w:r>
      <w:r w:rsidR="00F64A64" w:rsidRPr="0005727F">
        <w:rPr>
          <w:rFonts w:cstheme="minorHAnsi"/>
          <w:sz w:val="24"/>
          <w:szCs w:val="24"/>
        </w:rPr>
        <w:t xml:space="preserve"> – to postsecondary educational and career opportunities.  </w:t>
      </w:r>
    </w:p>
    <w:p w:rsidR="00CD7BF6" w:rsidRDefault="00CD7BF6" w:rsidP="00497278">
      <w:pPr>
        <w:pStyle w:val="ListParagraph"/>
        <w:spacing w:after="0" w:line="240" w:lineRule="auto"/>
        <w:jc w:val="both"/>
        <w:rPr>
          <w:rFonts w:cstheme="minorHAnsi"/>
          <w:sz w:val="24"/>
          <w:szCs w:val="24"/>
          <w:u w:val="single"/>
        </w:rPr>
      </w:pPr>
    </w:p>
    <w:p w:rsidR="00CD7BF6" w:rsidRDefault="00D13783" w:rsidP="00497278">
      <w:pPr>
        <w:spacing w:after="0" w:line="240" w:lineRule="auto"/>
        <w:jc w:val="both"/>
        <w:rPr>
          <w:rFonts w:cstheme="minorHAnsi"/>
          <w:i/>
          <w:sz w:val="24"/>
          <w:szCs w:val="24"/>
        </w:rPr>
      </w:pPr>
      <w:r w:rsidRPr="0005727F">
        <w:rPr>
          <w:rFonts w:cstheme="minorHAnsi"/>
          <w:i/>
          <w:sz w:val="24"/>
          <w:szCs w:val="24"/>
        </w:rPr>
        <w:t>In addition to implementing new pre-K through grade 12 Curriculum Frameworks, using better assessments to provide differentiated support to students, and enhancing the quality of the educator workforc</w:t>
      </w:r>
      <w:r w:rsidR="00136467" w:rsidRPr="0005727F">
        <w:rPr>
          <w:rFonts w:cstheme="minorHAnsi"/>
          <w:i/>
          <w:sz w:val="24"/>
          <w:szCs w:val="24"/>
        </w:rPr>
        <w:t xml:space="preserve">e – </w:t>
      </w:r>
      <w:r w:rsidRPr="0005727F">
        <w:rPr>
          <w:rFonts w:cstheme="minorHAnsi"/>
          <w:i/>
          <w:sz w:val="24"/>
          <w:szCs w:val="24"/>
        </w:rPr>
        <w:t>w</w:t>
      </w:r>
      <w:r w:rsidR="00D30341" w:rsidRPr="0005727F">
        <w:rPr>
          <w:rFonts w:cstheme="minorHAnsi"/>
          <w:i/>
          <w:sz w:val="24"/>
          <w:szCs w:val="24"/>
        </w:rPr>
        <w:t xml:space="preserve">e are redesigning some of our high schools to provide students with essential information about career opportunities earlier in their academic careers and give them access to work-based, experiential learning opportunities; we are redefining what it means to be college- and career-ready in Massachusetts and how the public education system must prepare students for postsecondary success; and we are creating career standards to better define what types of knowledge and skills students need to enter the workforce.  In addition, we are implementing </w:t>
      </w:r>
      <w:r w:rsidR="003511EB" w:rsidRPr="0005727F">
        <w:rPr>
          <w:rFonts w:cstheme="minorHAnsi"/>
          <w:i/>
          <w:sz w:val="24"/>
          <w:szCs w:val="24"/>
        </w:rPr>
        <w:t xml:space="preserve">targeted </w:t>
      </w:r>
      <w:r w:rsidR="00D30341" w:rsidRPr="0005727F">
        <w:rPr>
          <w:rFonts w:cstheme="minorHAnsi"/>
          <w:i/>
          <w:sz w:val="24"/>
          <w:szCs w:val="24"/>
        </w:rPr>
        <w:t>strategies to ensure that more students stay in school</w:t>
      </w:r>
      <w:r w:rsidR="005E7773" w:rsidRPr="0005727F">
        <w:rPr>
          <w:rFonts w:cstheme="minorHAnsi"/>
          <w:i/>
          <w:sz w:val="24"/>
          <w:szCs w:val="24"/>
        </w:rPr>
        <w:t>.</w:t>
      </w:r>
    </w:p>
    <w:p w:rsidR="00CD7BF6" w:rsidRDefault="00CD7BF6" w:rsidP="00497278">
      <w:pPr>
        <w:spacing w:after="0" w:line="240" w:lineRule="auto"/>
        <w:jc w:val="both"/>
        <w:rPr>
          <w:rFonts w:cstheme="minorHAnsi"/>
          <w:sz w:val="24"/>
          <w:szCs w:val="24"/>
        </w:rPr>
      </w:pPr>
    </w:p>
    <w:p w:rsidR="00CD7BF6" w:rsidRDefault="0076381F" w:rsidP="00497278">
      <w:pPr>
        <w:spacing w:after="0" w:line="240" w:lineRule="auto"/>
        <w:jc w:val="both"/>
        <w:rPr>
          <w:rFonts w:cstheme="minorHAnsi"/>
          <w:sz w:val="24"/>
          <w:szCs w:val="24"/>
        </w:rPr>
      </w:pPr>
      <w:r w:rsidRPr="0005727F">
        <w:rPr>
          <w:rFonts w:cstheme="minorHAnsi"/>
          <w:b/>
          <w:sz w:val="24"/>
          <w:szCs w:val="24"/>
          <w:u w:val="single"/>
        </w:rPr>
        <w:t>Postsecondary Education</w:t>
      </w:r>
      <w:r w:rsidRPr="0005727F">
        <w:rPr>
          <w:rFonts w:cstheme="minorHAnsi"/>
          <w:sz w:val="24"/>
          <w:szCs w:val="24"/>
        </w:rPr>
        <w:t xml:space="preserve"> – </w:t>
      </w:r>
      <w:r w:rsidR="00F73D22" w:rsidRPr="0005727F">
        <w:rPr>
          <w:rFonts w:cstheme="minorHAnsi"/>
          <w:sz w:val="24"/>
          <w:szCs w:val="24"/>
        </w:rPr>
        <w:t>Massachusetts is implementing an array of strategies to ensure that students of different ages and educational experiences have affordable access to postsecondary educational opportunities</w:t>
      </w:r>
      <w:r w:rsidR="00D446A7" w:rsidRPr="0005727F">
        <w:rPr>
          <w:rFonts w:cstheme="minorHAnsi"/>
          <w:sz w:val="24"/>
          <w:szCs w:val="24"/>
        </w:rPr>
        <w:t xml:space="preserve"> and can successfully complete their degree and certificate programs once enrolled at our community colleges, state universities, and UMass campuse</w:t>
      </w:r>
      <w:r w:rsidR="009601F3" w:rsidRPr="0005727F">
        <w:rPr>
          <w:rFonts w:cstheme="minorHAnsi"/>
          <w:sz w:val="24"/>
          <w:szCs w:val="24"/>
        </w:rPr>
        <w:t xml:space="preserve">s.  </w:t>
      </w:r>
      <w:r w:rsidR="009B27A7" w:rsidRPr="0005727F">
        <w:rPr>
          <w:rFonts w:cstheme="minorHAnsi"/>
          <w:sz w:val="24"/>
          <w:szCs w:val="24"/>
        </w:rPr>
        <w:t>Anchoring our work is the DHE Vision Project</w:t>
      </w:r>
      <w:r w:rsidR="00D1014E" w:rsidRPr="0005727F">
        <w:rPr>
          <w:rFonts w:cstheme="minorHAnsi"/>
          <w:sz w:val="24"/>
          <w:szCs w:val="24"/>
        </w:rPr>
        <w:t>, a statewide effort to produce the best-educated citizenry and workforce in the nation and ensure that Massachusetts is a national leader with regard to research that drives economic developmen</w:t>
      </w:r>
      <w:r w:rsidR="008F38F4" w:rsidRPr="0005727F">
        <w:rPr>
          <w:rFonts w:cstheme="minorHAnsi"/>
          <w:sz w:val="24"/>
          <w:szCs w:val="24"/>
        </w:rPr>
        <w:t xml:space="preserve">t.  The Vision Project uses data to continually assess the performance of our public campuses and the public higher education system as a whole, increase accountability </w:t>
      </w:r>
      <w:r w:rsidR="008F38F4" w:rsidRPr="0005727F">
        <w:rPr>
          <w:rFonts w:cstheme="minorHAnsi"/>
          <w:sz w:val="24"/>
          <w:szCs w:val="24"/>
        </w:rPr>
        <w:lastRenderedPageBreak/>
        <w:t xml:space="preserve">with multiple stakeholders, and implement innovative and aggressive policies </w:t>
      </w:r>
      <w:r w:rsidR="00302D36" w:rsidRPr="0005727F">
        <w:rPr>
          <w:rFonts w:cstheme="minorHAnsi"/>
          <w:sz w:val="24"/>
          <w:szCs w:val="24"/>
        </w:rPr>
        <w:t xml:space="preserve">across the state.  </w:t>
      </w:r>
    </w:p>
    <w:p w:rsidR="00CD7BF6" w:rsidRDefault="00CD7BF6" w:rsidP="00497278">
      <w:pPr>
        <w:spacing w:after="0" w:line="240" w:lineRule="auto"/>
        <w:jc w:val="both"/>
        <w:rPr>
          <w:rFonts w:cstheme="minorHAnsi"/>
          <w:sz w:val="24"/>
          <w:szCs w:val="24"/>
        </w:rPr>
      </w:pPr>
    </w:p>
    <w:p w:rsidR="00CD7BF6" w:rsidRDefault="00E8498E" w:rsidP="00497278">
      <w:pPr>
        <w:spacing w:after="0" w:line="240" w:lineRule="auto"/>
        <w:jc w:val="both"/>
        <w:rPr>
          <w:rFonts w:cstheme="minorHAnsi"/>
          <w:sz w:val="24"/>
          <w:szCs w:val="24"/>
        </w:rPr>
      </w:pPr>
      <w:r>
        <w:rPr>
          <w:rFonts w:cstheme="minorHAnsi"/>
          <w:sz w:val="24"/>
          <w:szCs w:val="24"/>
        </w:rPr>
        <w:t xml:space="preserve">Our community colleges, state universities, and UMass campuses are continuing to refine existing degree and certificate programs and add new programs to provide students with a diverse and exciting array of educational opportunities and reflect state workforce needs.  Our public campuses are also implementing new strategies to better address the academic, social/emotional, and other needs of students to ensure that they can successfully complete their degree and certificate programs in a timely manner.  They are also engaging in efforts to increase efficiency with regard to both academic and operational activities to ensure that students </w:t>
      </w:r>
      <w:r w:rsidR="00B946F2">
        <w:rPr>
          <w:rFonts w:cstheme="minorHAnsi"/>
          <w:sz w:val="24"/>
          <w:szCs w:val="24"/>
        </w:rPr>
        <w:t>have</w:t>
      </w:r>
      <w:r>
        <w:rPr>
          <w:rFonts w:cstheme="minorHAnsi"/>
          <w:sz w:val="24"/>
          <w:szCs w:val="24"/>
        </w:rPr>
        <w:t xml:space="preserve"> access to high-quality and affordable postsecondary educational experiences.</w:t>
      </w:r>
    </w:p>
    <w:p w:rsidR="00CD7BF6" w:rsidRDefault="00CD7BF6" w:rsidP="00497278">
      <w:pPr>
        <w:pStyle w:val="ListParagraph"/>
        <w:spacing w:after="0" w:line="240" w:lineRule="auto"/>
        <w:jc w:val="both"/>
        <w:rPr>
          <w:rFonts w:cstheme="minorHAnsi"/>
          <w:sz w:val="24"/>
          <w:szCs w:val="24"/>
        </w:rPr>
      </w:pPr>
    </w:p>
    <w:p w:rsidR="00CD7BF6" w:rsidRDefault="00014DE7" w:rsidP="00497278">
      <w:pPr>
        <w:spacing w:after="0" w:line="240" w:lineRule="auto"/>
        <w:jc w:val="both"/>
        <w:rPr>
          <w:rFonts w:cstheme="minorHAnsi"/>
          <w:i/>
          <w:sz w:val="24"/>
          <w:szCs w:val="24"/>
        </w:rPr>
      </w:pPr>
      <w:r w:rsidRPr="0005727F">
        <w:rPr>
          <w:rFonts w:cstheme="minorHAnsi"/>
          <w:i/>
          <w:sz w:val="24"/>
          <w:szCs w:val="24"/>
        </w:rPr>
        <w:t xml:space="preserve">The Patrick-Murray Administration has maintained strong  </w:t>
      </w:r>
      <w:r w:rsidR="0061579D">
        <w:rPr>
          <w:rFonts w:cstheme="minorHAnsi"/>
          <w:i/>
          <w:sz w:val="24"/>
          <w:szCs w:val="24"/>
        </w:rPr>
        <w:t xml:space="preserve">levels of fiscal </w:t>
      </w:r>
      <w:r w:rsidRPr="0005727F">
        <w:rPr>
          <w:rFonts w:cstheme="minorHAnsi"/>
          <w:i/>
          <w:sz w:val="24"/>
          <w:szCs w:val="24"/>
        </w:rPr>
        <w:t>support for our 29 community colleges, state universities, and UMass campus</w:t>
      </w:r>
      <w:r w:rsidR="00CD6147" w:rsidRPr="0005727F">
        <w:rPr>
          <w:rFonts w:cstheme="minorHAnsi"/>
          <w:i/>
          <w:sz w:val="24"/>
          <w:szCs w:val="24"/>
        </w:rPr>
        <w:t xml:space="preserve">es, and the EOE continues to work in partnership with DHE, UMass, and our campuses to </w:t>
      </w:r>
      <w:r w:rsidR="00DB0BDE" w:rsidRPr="0005727F">
        <w:rPr>
          <w:rFonts w:cstheme="minorHAnsi"/>
          <w:i/>
          <w:sz w:val="24"/>
          <w:szCs w:val="24"/>
        </w:rPr>
        <w:t xml:space="preserve">ensure that students who are eligible for financial aid are applying for and receiving such aid and also to </w:t>
      </w:r>
      <w:r w:rsidR="00F06E8D" w:rsidRPr="0005727F">
        <w:rPr>
          <w:rFonts w:cstheme="minorHAnsi"/>
          <w:i/>
          <w:sz w:val="24"/>
          <w:szCs w:val="24"/>
        </w:rPr>
        <w:t>enhance the quality of academic and other services provided to stude</w:t>
      </w:r>
      <w:r w:rsidR="000F41F1" w:rsidRPr="0005727F">
        <w:rPr>
          <w:rFonts w:cstheme="minorHAnsi"/>
          <w:i/>
          <w:sz w:val="24"/>
          <w:szCs w:val="24"/>
        </w:rPr>
        <w:t xml:space="preserve">nts.  </w:t>
      </w:r>
    </w:p>
    <w:p w:rsidR="00CD7BF6" w:rsidRDefault="00CD7BF6" w:rsidP="00497278">
      <w:pPr>
        <w:spacing w:after="0" w:line="240" w:lineRule="auto"/>
        <w:jc w:val="both"/>
        <w:rPr>
          <w:rFonts w:cstheme="minorHAnsi"/>
          <w:i/>
          <w:sz w:val="24"/>
          <w:szCs w:val="24"/>
        </w:rPr>
      </w:pPr>
    </w:p>
    <w:p w:rsidR="00CD7BF6" w:rsidRDefault="000F41F1" w:rsidP="00497278">
      <w:pPr>
        <w:spacing w:after="0" w:line="240" w:lineRule="auto"/>
        <w:jc w:val="both"/>
        <w:rPr>
          <w:rFonts w:cstheme="minorHAnsi"/>
          <w:i/>
          <w:sz w:val="24"/>
          <w:szCs w:val="24"/>
        </w:rPr>
      </w:pPr>
      <w:r w:rsidRPr="0005727F">
        <w:rPr>
          <w:rFonts w:cstheme="minorHAnsi"/>
          <w:i/>
          <w:sz w:val="24"/>
          <w:szCs w:val="24"/>
        </w:rPr>
        <w:t xml:space="preserve">The Vision Project has prompted the development of different strategies to increase </w:t>
      </w:r>
      <w:r w:rsidR="00A071B3" w:rsidRPr="0005727F">
        <w:rPr>
          <w:rFonts w:cstheme="minorHAnsi"/>
          <w:i/>
          <w:sz w:val="24"/>
          <w:szCs w:val="24"/>
        </w:rPr>
        <w:t xml:space="preserve">graduation and success rates, more accurately measure students’ learning outcomes, and bridge </w:t>
      </w:r>
      <w:r w:rsidR="00A071B3" w:rsidRPr="0005727F">
        <w:rPr>
          <w:rFonts w:cstheme="minorHAnsi"/>
          <w:i/>
          <w:sz w:val="24"/>
          <w:szCs w:val="24"/>
        </w:rPr>
        <w:lastRenderedPageBreak/>
        <w:t>the gap between high school and college courses.  The first annual Vision Project report was issued in September 2012.</w:t>
      </w:r>
      <w:r w:rsidR="00AB664B" w:rsidRPr="0005727F">
        <w:rPr>
          <w:rStyle w:val="FootnoteReference"/>
          <w:rFonts w:cstheme="minorHAnsi"/>
          <w:i/>
          <w:sz w:val="24"/>
          <w:szCs w:val="24"/>
        </w:rPr>
        <w:footnoteReference w:id="3"/>
      </w:r>
    </w:p>
    <w:p w:rsidR="00CD7BF6" w:rsidRDefault="00CD7BF6" w:rsidP="00497278">
      <w:pPr>
        <w:spacing w:after="0" w:line="240" w:lineRule="auto"/>
        <w:jc w:val="both"/>
        <w:rPr>
          <w:rFonts w:cstheme="minorHAnsi"/>
          <w:sz w:val="24"/>
          <w:szCs w:val="24"/>
        </w:rPr>
      </w:pPr>
    </w:p>
    <w:p w:rsidR="00CD7BF6" w:rsidRDefault="00B53F14" w:rsidP="00497278">
      <w:pPr>
        <w:spacing w:after="0" w:line="240" w:lineRule="auto"/>
        <w:jc w:val="both"/>
        <w:rPr>
          <w:rFonts w:cstheme="minorHAnsi"/>
          <w:b/>
          <w:sz w:val="24"/>
          <w:szCs w:val="24"/>
        </w:rPr>
      </w:pPr>
      <w:r w:rsidRPr="00A1683C">
        <w:rPr>
          <w:rFonts w:cstheme="minorHAnsi"/>
          <w:b/>
          <w:sz w:val="24"/>
          <w:szCs w:val="24"/>
          <w:u w:val="single"/>
        </w:rPr>
        <w:t>Workforce Development</w:t>
      </w:r>
      <w:r w:rsidR="00A1683C">
        <w:rPr>
          <w:rFonts w:cstheme="minorHAnsi"/>
          <w:b/>
          <w:sz w:val="24"/>
          <w:szCs w:val="24"/>
        </w:rPr>
        <w:t xml:space="preserve"> – </w:t>
      </w:r>
      <w:r w:rsidR="0005727F" w:rsidRPr="00A1683C">
        <w:rPr>
          <w:rFonts w:cs="TimesNewRomanPSMT"/>
          <w:color w:val="000000"/>
          <w:sz w:val="24"/>
          <w:szCs w:val="24"/>
        </w:rPr>
        <w:t>In</w:t>
      </w:r>
      <w:r w:rsidR="0005727F" w:rsidRPr="0005727F">
        <w:rPr>
          <w:rFonts w:cs="TimesNewRomanPSMT"/>
          <w:color w:val="000000"/>
          <w:sz w:val="24"/>
          <w:szCs w:val="24"/>
        </w:rPr>
        <w:t xml:space="preserve"> the fall of 2011, Governor Patrick asked the Secretaries of Education, Labor and Workforce Development, and Housing and Economic Development to develop a plan and shared goals for creating a more robust and comprehensive workforce development system, one that is much more responsive to the needs of both employees and employers.  In particular, the Governor emphasized his goal of aligning the public higher education system – and specifically community colleges – with the workforce and economic development systems to create seamless pathways to employment, increase the number of jobs in Massachusetts, and improve our state’s competitive position in the global economy.  </w:t>
      </w:r>
    </w:p>
    <w:p w:rsidR="00CD7BF6" w:rsidRDefault="00CD7BF6" w:rsidP="00497278">
      <w:pPr>
        <w:autoSpaceDE w:val="0"/>
        <w:autoSpaceDN w:val="0"/>
        <w:adjustRightInd w:val="0"/>
        <w:spacing w:after="0" w:line="240" w:lineRule="auto"/>
        <w:jc w:val="both"/>
        <w:rPr>
          <w:rFonts w:cs="TimesNewRomanPSMT"/>
          <w:color w:val="000000"/>
          <w:sz w:val="24"/>
          <w:szCs w:val="24"/>
        </w:rPr>
      </w:pPr>
    </w:p>
    <w:p w:rsidR="00CD7BF6" w:rsidRDefault="0005727F" w:rsidP="00497278">
      <w:pPr>
        <w:autoSpaceDE w:val="0"/>
        <w:autoSpaceDN w:val="0"/>
        <w:adjustRightInd w:val="0"/>
        <w:spacing w:after="0" w:line="240" w:lineRule="auto"/>
        <w:jc w:val="both"/>
        <w:rPr>
          <w:rFonts w:cs="TimesNewRomanPSMT"/>
          <w:i/>
          <w:color w:val="000000"/>
          <w:sz w:val="24"/>
          <w:szCs w:val="24"/>
        </w:rPr>
      </w:pPr>
      <w:r w:rsidRPr="0005727F">
        <w:rPr>
          <w:rFonts w:cs="TimesNewRomanPSMT"/>
          <w:i/>
          <w:color w:val="000000"/>
          <w:sz w:val="24"/>
          <w:szCs w:val="24"/>
        </w:rPr>
        <w:t xml:space="preserve">In early 2012, these Secretaries hired a Director of Workforce and Education who is developing career pathways and implementing strategies in four high-demand industries – health care, life sciences, advanced manufacturing, and information technology.  These efforts are complementing community college reform initiatives that will increase integration and coherence across the 15 campuses (the Governor proposed community college reform initiatives in his FY 2013 state budget request, and the final FY 2013 state budget includes specific strategies to reform governance and funding structures).  The community college system also received a $20 million grant from the U.S. Department of </w:t>
      </w:r>
      <w:r w:rsidRPr="0005727F">
        <w:rPr>
          <w:rFonts w:cs="TimesNewRomanPSMT"/>
          <w:i/>
          <w:color w:val="000000"/>
          <w:sz w:val="24"/>
          <w:szCs w:val="24"/>
        </w:rPr>
        <w:lastRenderedPageBreak/>
        <w:t>Labor to develop workforce training programs in target</w:t>
      </w:r>
      <w:r w:rsidR="009952CD">
        <w:rPr>
          <w:rFonts w:cs="TimesNewRomanPSMT"/>
          <w:i/>
          <w:color w:val="000000"/>
          <w:sz w:val="24"/>
          <w:szCs w:val="24"/>
        </w:rPr>
        <w:t>ed</w:t>
      </w:r>
      <w:r w:rsidRPr="0005727F">
        <w:rPr>
          <w:rFonts w:cs="TimesNewRomanPSMT"/>
          <w:i/>
          <w:color w:val="000000"/>
          <w:sz w:val="24"/>
          <w:szCs w:val="24"/>
        </w:rPr>
        <w:t xml:space="preserve"> industries, and Massachusetts is part of a national initiative, “Pathways to Prosperity”, that will result in the establishment of six-year pathways to employment.</w:t>
      </w:r>
    </w:p>
    <w:p w:rsidR="00CD7BF6" w:rsidRDefault="00CD7BF6" w:rsidP="00497278">
      <w:pPr>
        <w:spacing w:after="0" w:line="240" w:lineRule="auto"/>
        <w:jc w:val="both"/>
        <w:rPr>
          <w:rFonts w:cstheme="minorHAnsi"/>
          <w:sz w:val="24"/>
          <w:szCs w:val="24"/>
        </w:rPr>
      </w:pPr>
    </w:p>
    <w:p w:rsidR="00CD7BF6" w:rsidRDefault="00875B16" w:rsidP="00497278">
      <w:pPr>
        <w:spacing w:after="0" w:line="240" w:lineRule="auto"/>
        <w:jc w:val="both"/>
        <w:rPr>
          <w:rFonts w:cstheme="minorHAnsi"/>
          <w:sz w:val="24"/>
          <w:szCs w:val="24"/>
        </w:rPr>
      </w:pPr>
      <w:r>
        <w:rPr>
          <w:rFonts w:cstheme="minorHAnsi"/>
          <w:b/>
          <w:sz w:val="24"/>
          <w:szCs w:val="24"/>
          <w:u w:val="single"/>
        </w:rPr>
        <w:t>Achievement in Science, Technology, Engineering, and Mathematic</w:t>
      </w:r>
      <w:r w:rsidR="006D02E0">
        <w:rPr>
          <w:rFonts w:cstheme="minorHAnsi"/>
          <w:b/>
          <w:sz w:val="24"/>
          <w:szCs w:val="24"/>
          <w:u w:val="single"/>
        </w:rPr>
        <w:t>s (STEM)</w:t>
      </w:r>
      <w:r w:rsidR="006D02E0">
        <w:rPr>
          <w:rFonts w:cstheme="minorHAnsi"/>
          <w:b/>
          <w:sz w:val="24"/>
          <w:szCs w:val="24"/>
        </w:rPr>
        <w:t xml:space="preserve"> </w:t>
      </w:r>
      <w:r w:rsidR="006D02E0">
        <w:rPr>
          <w:rFonts w:cstheme="minorHAnsi"/>
          <w:sz w:val="24"/>
          <w:szCs w:val="24"/>
        </w:rPr>
        <w:t xml:space="preserve">– </w:t>
      </w:r>
      <w:r w:rsidR="00602ED9">
        <w:rPr>
          <w:rFonts w:cstheme="minorHAnsi"/>
          <w:sz w:val="24"/>
          <w:szCs w:val="24"/>
        </w:rPr>
        <w:t>Massachusetts is a state rich with STEM resources and opportunit</w:t>
      </w:r>
      <w:r w:rsidR="002E7489">
        <w:rPr>
          <w:rFonts w:cstheme="minorHAnsi"/>
          <w:sz w:val="24"/>
          <w:szCs w:val="24"/>
        </w:rPr>
        <w:t>i</w:t>
      </w:r>
      <w:r w:rsidR="00827C3F">
        <w:rPr>
          <w:rFonts w:cstheme="minorHAnsi"/>
          <w:sz w:val="24"/>
          <w:szCs w:val="24"/>
        </w:rPr>
        <w:t xml:space="preserve">es, and the Patrick-Murray Administration is </w:t>
      </w:r>
      <w:r w:rsidR="007207DC">
        <w:rPr>
          <w:rFonts w:cstheme="minorHAnsi"/>
          <w:sz w:val="24"/>
          <w:szCs w:val="24"/>
        </w:rPr>
        <w:t xml:space="preserve">implementing a plan to increase student engagement and achievement in STEM fields of study as well as coordinate initiatives across the </w:t>
      </w:r>
      <w:r w:rsidR="008D435F">
        <w:rPr>
          <w:rFonts w:cstheme="minorHAnsi"/>
          <w:sz w:val="24"/>
          <w:szCs w:val="24"/>
        </w:rPr>
        <w:t>state.</w:t>
      </w:r>
    </w:p>
    <w:p w:rsidR="00CD7BF6" w:rsidRDefault="00CD7BF6" w:rsidP="00497278">
      <w:pPr>
        <w:spacing w:after="0" w:line="240" w:lineRule="auto"/>
        <w:jc w:val="both"/>
        <w:rPr>
          <w:rFonts w:cstheme="minorHAnsi"/>
          <w:sz w:val="24"/>
          <w:szCs w:val="24"/>
        </w:rPr>
      </w:pPr>
    </w:p>
    <w:p w:rsidR="00CD7BF6" w:rsidRDefault="008D435F" w:rsidP="00497278">
      <w:pPr>
        <w:spacing w:after="0" w:line="240" w:lineRule="auto"/>
        <w:jc w:val="both"/>
        <w:rPr>
          <w:rFonts w:cstheme="minorHAnsi"/>
          <w:sz w:val="24"/>
          <w:szCs w:val="24"/>
        </w:rPr>
      </w:pPr>
      <w:r>
        <w:rPr>
          <w:rFonts w:cstheme="minorHAnsi"/>
          <w:i/>
          <w:sz w:val="24"/>
          <w:szCs w:val="24"/>
        </w:rPr>
        <w:t xml:space="preserve">In October 2009, </w:t>
      </w:r>
      <w:r w:rsidR="00B06B47">
        <w:rPr>
          <w:rFonts w:cstheme="minorHAnsi"/>
          <w:i/>
          <w:sz w:val="24"/>
          <w:szCs w:val="24"/>
        </w:rPr>
        <w:t>Governor Patrick established the STEM Advisory Council and appointed Lieutenant Governor Timothy Murray as the Chairma</w:t>
      </w:r>
      <w:r w:rsidR="00637B1C">
        <w:rPr>
          <w:rFonts w:cstheme="minorHAnsi"/>
          <w:i/>
          <w:sz w:val="24"/>
          <w:szCs w:val="24"/>
        </w:rPr>
        <w:t xml:space="preserve">n.  The Council </w:t>
      </w:r>
      <w:r w:rsidR="0088654B">
        <w:rPr>
          <w:rFonts w:cstheme="minorHAnsi"/>
          <w:i/>
          <w:sz w:val="24"/>
          <w:szCs w:val="24"/>
        </w:rPr>
        <w:t>serves as a vehicle for the EOE and state education agencies, the Executive Office of Housing and Economic Development, the Executive Office of Labor and Workforce Development</w:t>
      </w:r>
      <w:r w:rsidR="00A80884">
        <w:rPr>
          <w:rFonts w:cstheme="minorHAnsi"/>
          <w:i/>
          <w:sz w:val="24"/>
          <w:szCs w:val="24"/>
        </w:rPr>
        <w:t xml:space="preserve">, state legislators, and public and private STEM advocates </w:t>
      </w:r>
      <w:r w:rsidR="00B90688">
        <w:rPr>
          <w:rFonts w:cstheme="minorHAnsi"/>
          <w:i/>
          <w:sz w:val="24"/>
          <w:szCs w:val="24"/>
        </w:rPr>
        <w:t xml:space="preserve">to work together </w:t>
      </w:r>
      <w:r w:rsidR="001B085E">
        <w:rPr>
          <w:rFonts w:cstheme="minorHAnsi"/>
          <w:i/>
          <w:sz w:val="24"/>
          <w:szCs w:val="24"/>
        </w:rPr>
        <w:t>to implement exciting initiatives in STEM-related field</w:t>
      </w:r>
      <w:r w:rsidR="00B03EFD">
        <w:rPr>
          <w:rFonts w:cstheme="minorHAnsi"/>
          <w:i/>
          <w:sz w:val="24"/>
          <w:szCs w:val="24"/>
        </w:rPr>
        <w:t xml:space="preserve">s.  Since its inception, the Council </w:t>
      </w:r>
      <w:r w:rsidR="000B73F5">
        <w:rPr>
          <w:rFonts w:cstheme="minorHAnsi"/>
          <w:i/>
          <w:sz w:val="24"/>
          <w:szCs w:val="24"/>
        </w:rPr>
        <w:t>has supported</w:t>
      </w:r>
      <w:r w:rsidR="00821D8B">
        <w:rPr>
          <w:rFonts w:cstheme="minorHAnsi"/>
          <w:i/>
          <w:sz w:val="24"/>
          <w:szCs w:val="24"/>
        </w:rPr>
        <w:t xml:space="preserve"> the implementation of a</w:t>
      </w:r>
      <w:r w:rsidR="00493212">
        <w:rPr>
          <w:rFonts w:cstheme="minorHAnsi"/>
          <w:i/>
          <w:sz w:val="24"/>
          <w:szCs w:val="24"/>
        </w:rPr>
        <w:t xml:space="preserve"> comprehensive plan that was first released in September 2010</w:t>
      </w:r>
      <w:r w:rsidR="005C7C78">
        <w:rPr>
          <w:rFonts w:cstheme="minorHAnsi"/>
          <w:i/>
          <w:sz w:val="24"/>
          <w:szCs w:val="24"/>
        </w:rPr>
        <w:t xml:space="preserve">, the results of which have included the creation of a new governance system to coordinate STEM initiatives and strategically allocate resources, </w:t>
      </w:r>
      <w:r w:rsidR="00AE25FA">
        <w:rPr>
          <w:rFonts w:cstheme="minorHAnsi"/>
          <w:i/>
          <w:sz w:val="24"/>
          <w:szCs w:val="24"/>
        </w:rPr>
        <w:t>increased funding for education programs and educator professional development opportunities through the STEM Pipeline Fun</w:t>
      </w:r>
      <w:r w:rsidR="00224BB7">
        <w:rPr>
          <w:rFonts w:cstheme="minorHAnsi"/>
          <w:i/>
          <w:sz w:val="24"/>
          <w:szCs w:val="24"/>
        </w:rPr>
        <w:t xml:space="preserve">d, enhanced local and regional partnerships through the Regional STEM </w:t>
      </w:r>
      <w:r w:rsidR="00224BB7">
        <w:rPr>
          <w:rFonts w:cstheme="minorHAnsi"/>
          <w:i/>
          <w:sz w:val="24"/>
          <w:szCs w:val="24"/>
        </w:rPr>
        <w:lastRenderedPageBreak/>
        <w:t>Networks, and increased public awareness about the importance of STEM achievemen</w:t>
      </w:r>
      <w:r w:rsidR="004B2904">
        <w:rPr>
          <w:rFonts w:cstheme="minorHAnsi"/>
          <w:i/>
          <w:sz w:val="24"/>
          <w:szCs w:val="24"/>
        </w:rPr>
        <w:t>t and career opportunities</w:t>
      </w:r>
      <w:r w:rsidR="00224BB7">
        <w:rPr>
          <w:rFonts w:cstheme="minorHAnsi"/>
          <w:i/>
          <w:sz w:val="24"/>
          <w:szCs w:val="24"/>
        </w:rPr>
        <w:t>.</w:t>
      </w:r>
      <w:r w:rsidR="00493212">
        <w:rPr>
          <w:rFonts w:cstheme="minorHAnsi"/>
          <w:i/>
          <w:sz w:val="24"/>
          <w:szCs w:val="24"/>
        </w:rPr>
        <w:t xml:space="preserve"> </w:t>
      </w:r>
      <w:r w:rsidR="002D7E7D" w:rsidRPr="0084568B">
        <w:rPr>
          <w:rStyle w:val="FootnoteReference"/>
          <w:rFonts w:cstheme="minorHAnsi"/>
          <w:sz w:val="24"/>
          <w:szCs w:val="24"/>
        </w:rPr>
        <w:footnoteReference w:id="4"/>
      </w:r>
    </w:p>
    <w:p w:rsidR="00CD7BF6" w:rsidRDefault="00CD7BF6" w:rsidP="00497278">
      <w:pPr>
        <w:spacing w:after="0" w:line="240" w:lineRule="auto"/>
        <w:jc w:val="both"/>
        <w:rPr>
          <w:rFonts w:cstheme="minorHAnsi"/>
          <w:sz w:val="24"/>
          <w:szCs w:val="24"/>
        </w:rPr>
      </w:pPr>
    </w:p>
    <w:p w:rsidR="00CD7BF6" w:rsidRDefault="00823E2A" w:rsidP="00497278">
      <w:pPr>
        <w:spacing w:after="0" w:line="240" w:lineRule="auto"/>
        <w:jc w:val="both"/>
        <w:rPr>
          <w:rFonts w:cstheme="minorHAnsi"/>
          <w:b/>
          <w:sz w:val="24"/>
          <w:szCs w:val="24"/>
        </w:rPr>
      </w:pPr>
      <w:r w:rsidRPr="0005727F">
        <w:rPr>
          <w:rFonts w:cstheme="minorHAnsi"/>
          <w:b/>
          <w:sz w:val="24"/>
          <w:szCs w:val="24"/>
          <w:u w:val="single"/>
        </w:rPr>
        <w:t>Comprehensive Services to Students and</w:t>
      </w:r>
      <w:r w:rsidRPr="00A0287C">
        <w:rPr>
          <w:rFonts w:cstheme="minorHAnsi"/>
          <w:b/>
          <w:sz w:val="24"/>
          <w:szCs w:val="24"/>
          <w:u w:val="single"/>
        </w:rPr>
        <w:t xml:space="preserve"> Families</w:t>
      </w:r>
      <w:r w:rsidR="00A0287C">
        <w:rPr>
          <w:rFonts w:cstheme="minorHAnsi"/>
          <w:b/>
          <w:sz w:val="24"/>
          <w:szCs w:val="24"/>
        </w:rPr>
        <w:t xml:space="preserve"> </w:t>
      </w:r>
      <w:r w:rsidR="00A0287C" w:rsidRPr="00A0287C">
        <w:rPr>
          <w:rFonts w:cstheme="minorHAnsi"/>
          <w:sz w:val="24"/>
          <w:szCs w:val="24"/>
        </w:rPr>
        <w:t>–</w:t>
      </w:r>
      <w:r w:rsidR="00A0287C">
        <w:rPr>
          <w:rFonts w:cstheme="minorHAnsi"/>
          <w:b/>
          <w:sz w:val="24"/>
          <w:szCs w:val="24"/>
        </w:rPr>
        <w:t xml:space="preserve"> </w:t>
      </w:r>
      <w:r w:rsidR="005350E1" w:rsidRPr="00A0287C">
        <w:rPr>
          <w:rFonts w:cstheme="minorHAnsi"/>
          <w:sz w:val="24"/>
          <w:szCs w:val="24"/>
        </w:rPr>
        <w:t>Providing</w:t>
      </w:r>
      <w:r w:rsidR="005350E1" w:rsidRPr="0005727F">
        <w:rPr>
          <w:rFonts w:cstheme="minorHAnsi"/>
          <w:sz w:val="24"/>
          <w:szCs w:val="24"/>
        </w:rPr>
        <w:t xml:space="preserve"> comprehensive health and social services to children and families is a central component of our theory of action to improve student achievement and close persistent achievement and attainment gaps.  For too many of our students, out-of-school factors including poverty, health issues, and family or community concerns are obstacles to school attendance, engagement, and achievement.  By </w:t>
      </w:r>
      <w:r w:rsidR="009E36F7" w:rsidRPr="0005727F">
        <w:rPr>
          <w:rFonts w:cstheme="minorHAnsi"/>
          <w:sz w:val="24"/>
          <w:szCs w:val="24"/>
        </w:rPr>
        <w:t xml:space="preserve">addressing </w:t>
      </w:r>
      <w:r w:rsidR="005350E1" w:rsidRPr="0005727F">
        <w:rPr>
          <w:rFonts w:cstheme="minorHAnsi"/>
          <w:sz w:val="24"/>
          <w:szCs w:val="24"/>
        </w:rPr>
        <w:t>these factors, we can better ensure that students will have a healthy platform for learning.</w:t>
      </w:r>
    </w:p>
    <w:p w:rsidR="00CD7BF6" w:rsidRDefault="00CD7BF6" w:rsidP="00497278">
      <w:pPr>
        <w:spacing w:after="0" w:line="240" w:lineRule="auto"/>
        <w:jc w:val="both"/>
        <w:rPr>
          <w:rFonts w:cstheme="minorHAnsi"/>
          <w:sz w:val="24"/>
          <w:szCs w:val="24"/>
        </w:rPr>
      </w:pPr>
    </w:p>
    <w:p w:rsidR="00CD7BF6" w:rsidRDefault="00537FA6" w:rsidP="00497278">
      <w:pPr>
        <w:spacing w:after="0" w:line="240" w:lineRule="auto"/>
        <w:jc w:val="both"/>
        <w:rPr>
          <w:i/>
          <w:iCs/>
          <w:sz w:val="24"/>
          <w:szCs w:val="24"/>
        </w:rPr>
      </w:pPr>
      <w:r w:rsidRPr="0005727F">
        <w:rPr>
          <w:i/>
          <w:iCs/>
          <w:sz w:val="24"/>
          <w:szCs w:val="24"/>
        </w:rPr>
        <w:t xml:space="preserve">In October 2008, Governor Patrick established the Child &amp; Youth Readiness Cabinet to promote coordination and collaboration across state agencies that provide support services to children and families.  The Cabinet is co-chaired by the Secretaries of Education and Health and Human Services, and its members (including </w:t>
      </w:r>
      <w:r w:rsidR="00C315FD" w:rsidRPr="0005727F">
        <w:rPr>
          <w:i/>
          <w:iCs/>
          <w:sz w:val="24"/>
          <w:szCs w:val="24"/>
        </w:rPr>
        <w:t xml:space="preserve">other </w:t>
      </w:r>
      <w:r w:rsidRPr="0005727F">
        <w:rPr>
          <w:i/>
          <w:iCs/>
          <w:sz w:val="24"/>
          <w:szCs w:val="24"/>
        </w:rPr>
        <w:t>Secretaries and Commissioners whose agencies serve children, youth</w:t>
      </w:r>
      <w:r w:rsidR="00086709" w:rsidRPr="0005727F">
        <w:rPr>
          <w:i/>
          <w:iCs/>
          <w:sz w:val="24"/>
          <w:szCs w:val="24"/>
        </w:rPr>
        <w:t>,</w:t>
      </w:r>
      <w:r w:rsidRPr="0005727F">
        <w:rPr>
          <w:i/>
          <w:iCs/>
          <w:sz w:val="24"/>
          <w:szCs w:val="24"/>
        </w:rPr>
        <w:t xml:space="preserve"> and</w:t>
      </w:r>
      <w:r w:rsidR="00463983">
        <w:rPr>
          <w:i/>
          <w:iCs/>
          <w:sz w:val="24"/>
          <w:szCs w:val="24"/>
        </w:rPr>
        <w:t xml:space="preserve"> </w:t>
      </w:r>
      <w:r w:rsidRPr="0005727F">
        <w:rPr>
          <w:i/>
          <w:iCs/>
          <w:sz w:val="24"/>
          <w:szCs w:val="24"/>
        </w:rPr>
        <w:t>families) work with local, regional, and state entities to</w:t>
      </w:r>
      <w:r w:rsidR="00463983">
        <w:rPr>
          <w:i/>
          <w:iCs/>
          <w:sz w:val="24"/>
          <w:szCs w:val="24"/>
        </w:rPr>
        <w:t xml:space="preserve"> </w:t>
      </w:r>
      <w:r w:rsidRPr="0005727F">
        <w:rPr>
          <w:i/>
          <w:iCs/>
          <w:sz w:val="24"/>
          <w:szCs w:val="24"/>
        </w:rPr>
        <w:t>ensure that children and families receive the services that they need</w:t>
      </w:r>
      <w:r w:rsidR="00086709" w:rsidRPr="0005727F">
        <w:rPr>
          <w:i/>
          <w:iCs/>
          <w:sz w:val="24"/>
          <w:szCs w:val="24"/>
        </w:rPr>
        <w:t>.</w:t>
      </w:r>
      <w:r w:rsidR="00086709" w:rsidRPr="0005727F">
        <w:rPr>
          <w:rStyle w:val="FootnoteReference"/>
          <w:i/>
          <w:iCs/>
          <w:sz w:val="24"/>
          <w:szCs w:val="24"/>
        </w:rPr>
        <w:footnoteReference w:id="5"/>
      </w:r>
      <w:r w:rsidR="00086709" w:rsidRPr="0005727F">
        <w:rPr>
          <w:i/>
          <w:iCs/>
          <w:sz w:val="24"/>
          <w:szCs w:val="24"/>
        </w:rPr>
        <w:t xml:space="preserve">  </w:t>
      </w:r>
    </w:p>
    <w:p w:rsidR="00CD7BF6" w:rsidRDefault="00CD7BF6" w:rsidP="00497278">
      <w:pPr>
        <w:spacing w:after="0" w:line="240" w:lineRule="auto"/>
        <w:jc w:val="both"/>
        <w:rPr>
          <w:i/>
          <w:iCs/>
          <w:sz w:val="24"/>
          <w:szCs w:val="24"/>
        </w:rPr>
      </w:pPr>
    </w:p>
    <w:p w:rsidR="00CD7BF6" w:rsidRDefault="00537FA6" w:rsidP="00497278">
      <w:pPr>
        <w:spacing w:after="0" w:line="240" w:lineRule="auto"/>
        <w:jc w:val="both"/>
        <w:rPr>
          <w:i/>
          <w:iCs/>
          <w:sz w:val="24"/>
          <w:szCs w:val="24"/>
        </w:rPr>
      </w:pPr>
      <w:r w:rsidRPr="0005727F">
        <w:rPr>
          <w:i/>
          <w:iCs/>
          <w:sz w:val="24"/>
          <w:szCs w:val="24"/>
        </w:rPr>
        <w:t xml:space="preserve">One of the Cabinet’s priorities is to support </w:t>
      </w:r>
      <w:r w:rsidR="00086709" w:rsidRPr="0005727F">
        <w:rPr>
          <w:i/>
          <w:iCs/>
          <w:sz w:val="24"/>
          <w:szCs w:val="24"/>
        </w:rPr>
        <w:t xml:space="preserve">the </w:t>
      </w:r>
      <w:r w:rsidRPr="0005727F">
        <w:rPr>
          <w:i/>
          <w:iCs/>
          <w:sz w:val="24"/>
          <w:szCs w:val="24"/>
        </w:rPr>
        <w:t xml:space="preserve">coordination and alignment of comprehensive services to students who </w:t>
      </w:r>
      <w:r w:rsidRPr="0005727F">
        <w:rPr>
          <w:i/>
          <w:iCs/>
          <w:sz w:val="24"/>
          <w:szCs w:val="24"/>
        </w:rPr>
        <w:lastRenderedPageBreak/>
        <w:t>attend our lowest-performing schools and their families</w:t>
      </w:r>
      <w:r w:rsidR="002F09F6" w:rsidRPr="0005727F">
        <w:rPr>
          <w:i/>
          <w:iCs/>
          <w:sz w:val="24"/>
          <w:szCs w:val="24"/>
        </w:rPr>
        <w:t>.  As such, the work of the Cabinet is</w:t>
      </w:r>
      <w:r w:rsidRPr="0005727F">
        <w:rPr>
          <w:i/>
          <w:iCs/>
          <w:sz w:val="24"/>
          <w:szCs w:val="24"/>
        </w:rPr>
        <w:t xml:space="preserve"> closely aligned with ESE initiatives to support underperforming schools, including Wraparound Zones, clusters of schools that are </w:t>
      </w:r>
      <w:r w:rsidR="00B30DC6" w:rsidRPr="0005727F">
        <w:rPr>
          <w:i/>
          <w:iCs/>
          <w:sz w:val="24"/>
          <w:szCs w:val="24"/>
        </w:rPr>
        <w:t>increasing access to</w:t>
      </w:r>
      <w:r w:rsidR="004B6C4D" w:rsidRPr="0005727F">
        <w:rPr>
          <w:i/>
          <w:iCs/>
          <w:sz w:val="24"/>
          <w:szCs w:val="24"/>
        </w:rPr>
        <w:t xml:space="preserve"> support services with</w:t>
      </w:r>
      <w:r w:rsidRPr="0005727F">
        <w:rPr>
          <w:i/>
          <w:iCs/>
          <w:sz w:val="24"/>
          <w:szCs w:val="24"/>
        </w:rPr>
        <w:t xml:space="preserve"> funding from our K-12 RTTT grant award.</w:t>
      </w:r>
    </w:p>
    <w:p w:rsidR="00CD7BF6" w:rsidRDefault="00CD7BF6" w:rsidP="00497278">
      <w:pPr>
        <w:spacing w:after="0" w:line="240" w:lineRule="auto"/>
        <w:jc w:val="both"/>
        <w:rPr>
          <w:rFonts w:cstheme="minorHAnsi"/>
          <w:sz w:val="24"/>
          <w:szCs w:val="24"/>
        </w:rPr>
      </w:pPr>
    </w:p>
    <w:p w:rsidR="00CD7BF6" w:rsidRDefault="00823E2A" w:rsidP="00497278">
      <w:pPr>
        <w:spacing w:after="0" w:line="240" w:lineRule="auto"/>
        <w:jc w:val="both"/>
        <w:rPr>
          <w:rFonts w:cstheme="minorHAnsi"/>
          <w:i/>
          <w:sz w:val="24"/>
          <w:szCs w:val="24"/>
        </w:rPr>
      </w:pPr>
      <w:r w:rsidRPr="0005727F">
        <w:rPr>
          <w:rFonts w:cstheme="minorHAnsi"/>
          <w:b/>
          <w:i/>
          <w:sz w:val="24"/>
          <w:szCs w:val="24"/>
          <w:u w:val="single"/>
        </w:rPr>
        <w:t>Gateway Cities Education Agenda</w:t>
      </w:r>
      <w:r w:rsidR="00932EDD">
        <w:rPr>
          <w:rFonts w:cstheme="minorHAnsi"/>
          <w:i/>
          <w:sz w:val="24"/>
          <w:szCs w:val="24"/>
        </w:rPr>
        <w:t xml:space="preserve"> </w:t>
      </w:r>
      <w:r w:rsidR="002950E8" w:rsidRPr="0005727F">
        <w:rPr>
          <w:rFonts w:cstheme="minorHAnsi"/>
          <w:i/>
          <w:sz w:val="24"/>
          <w:szCs w:val="24"/>
        </w:rPr>
        <w:t xml:space="preserve">– </w:t>
      </w:r>
      <w:r w:rsidR="00E83BBB" w:rsidRPr="0005727F">
        <w:rPr>
          <w:rFonts w:cstheme="minorHAnsi"/>
          <w:sz w:val="24"/>
          <w:szCs w:val="24"/>
        </w:rPr>
        <w:t>In November 2011, Governor Patrick announced the launch of this agenda, which includes targeted strategies to improve early literacy, providing comprehensive support services to students and families, provide targeted instruction to English language learners, and increase the career readiness of high school students</w:t>
      </w:r>
      <w:r w:rsidR="003F2847" w:rsidRPr="0005727F">
        <w:rPr>
          <w:rFonts w:cstheme="minorHAnsi"/>
          <w:sz w:val="24"/>
          <w:szCs w:val="24"/>
        </w:rPr>
        <w:t xml:space="preserve"> in the Commonwealth’s 24 Gateway Cities</w:t>
      </w:r>
      <w:r w:rsidR="00D83921" w:rsidRPr="0005727F">
        <w:rPr>
          <w:rFonts w:cstheme="minorHAnsi"/>
          <w:sz w:val="24"/>
          <w:szCs w:val="24"/>
        </w:rPr>
        <w:t>.</w:t>
      </w:r>
      <w:r w:rsidR="008B1B78" w:rsidRPr="0005727F">
        <w:rPr>
          <w:rStyle w:val="FootnoteReference"/>
          <w:rFonts w:cstheme="minorHAnsi"/>
          <w:sz w:val="24"/>
          <w:szCs w:val="24"/>
        </w:rPr>
        <w:footnoteReference w:id="6"/>
      </w:r>
      <w:r w:rsidR="005B03E9" w:rsidRPr="0005727F">
        <w:rPr>
          <w:rFonts w:cstheme="minorHAnsi"/>
          <w:sz w:val="24"/>
          <w:szCs w:val="24"/>
        </w:rPr>
        <w:t xml:space="preserve">  </w:t>
      </w:r>
      <w:r w:rsidR="00D83921" w:rsidRPr="0005727F">
        <w:rPr>
          <w:rFonts w:cstheme="minorHAnsi"/>
          <w:sz w:val="24"/>
          <w:szCs w:val="24"/>
        </w:rPr>
        <w:t xml:space="preserve">The goals of this </w:t>
      </w:r>
      <w:r w:rsidR="00D83921" w:rsidRPr="0005727F">
        <w:rPr>
          <w:rFonts w:cstheme="minorHAnsi"/>
          <w:i/>
          <w:sz w:val="24"/>
          <w:szCs w:val="24"/>
        </w:rPr>
        <w:t>Agenda</w:t>
      </w:r>
      <w:r w:rsidR="00D83921" w:rsidRPr="0005727F">
        <w:rPr>
          <w:rFonts w:cstheme="minorHAnsi"/>
          <w:sz w:val="24"/>
          <w:szCs w:val="24"/>
        </w:rPr>
        <w:t xml:space="preserve"> are to close persistent achievement and attainment gaps among different groups of students and also promote the creation of a 21</w:t>
      </w:r>
      <w:r w:rsidR="00D83921" w:rsidRPr="0005727F">
        <w:rPr>
          <w:rFonts w:cstheme="minorHAnsi"/>
          <w:sz w:val="24"/>
          <w:szCs w:val="24"/>
          <w:vertAlign w:val="superscript"/>
        </w:rPr>
        <w:t>st</w:t>
      </w:r>
      <w:r w:rsidR="00D83921" w:rsidRPr="0005727F">
        <w:rPr>
          <w:rFonts w:cstheme="minorHAnsi"/>
          <w:sz w:val="24"/>
          <w:szCs w:val="24"/>
        </w:rPr>
        <w:t xml:space="preserve"> century public education system in Massachusetts</w:t>
      </w:r>
      <w:r w:rsidR="001816A2" w:rsidRPr="0005727F">
        <w:rPr>
          <w:rFonts w:cstheme="minorHAnsi"/>
          <w:sz w:val="24"/>
          <w:szCs w:val="24"/>
        </w:rPr>
        <w:t xml:space="preserve"> by engaging local and state stakeholders in new and important discussions about how to best support our students</w:t>
      </w:r>
      <w:r w:rsidR="00D83921" w:rsidRPr="0005727F">
        <w:rPr>
          <w:rFonts w:cstheme="minorHAnsi"/>
          <w:sz w:val="24"/>
          <w:szCs w:val="24"/>
        </w:rPr>
        <w:t xml:space="preserve">.  </w:t>
      </w:r>
    </w:p>
    <w:p w:rsidR="00CD7BF6" w:rsidRDefault="00CD7BF6" w:rsidP="00497278">
      <w:pPr>
        <w:spacing w:after="0" w:line="240" w:lineRule="auto"/>
        <w:jc w:val="both"/>
        <w:rPr>
          <w:rFonts w:cstheme="minorHAnsi"/>
          <w:sz w:val="24"/>
          <w:szCs w:val="24"/>
        </w:rPr>
      </w:pPr>
    </w:p>
    <w:p w:rsidR="00CD7BF6" w:rsidRDefault="00D83921" w:rsidP="00497278">
      <w:pPr>
        <w:spacing w:after="0" w:line="240" w:lineRule="auto"/>
        <w:jc w:val="both"/>
        <w:rPr>
          <w:rFonts w:cstheme="minorHAnsi"/>
          <w:sz w:val="24"/>
          <w:szCs w:val="24"/>
        </w:rPr>
      </w:pPr>
      <w:r w:rsidRPr="0005727F">
        <w:rPr>
          <w:rFonts w:cstheme="minorHAnsi"/>
          <w:sz w:val="24"/>
          <w:szCs w:val="24"/>
        </w:rPr>
        <w:t xml:space="preserve">The final state FY 2013 budget includes $500,000 in funding for the </w:t>
      </w:r>
      <w:r w:rsidRPr="0005727F">
        <w:rPr>
          <w:rFonts w:cstheme="minorHAnsi"/>
          <w:i/>
          <w:sz w:val="24"/>
          <w:szCs w:val="24"/>
        </w:rPr>
        <w:t>Career Academies Planning Grant Program</w:t>
      </w:r>
      <w:r w:rsidR="0040152B" w:rsidRPr="0005727F">
        <w:rPr>
          <w:rFonts w:cstheme="minorHAnsi"/>
          <w:i/>
          <w:sz w:val="24"/>
          <w:szCs w:val="24"/>
        </w:rPr>
        <w:t xml:space="preserve">, </w:t>
      </w:r>
      <w:r w:rsidRPr="0005727F">
        <w:rPr>
          <w:rFonts w:cstheme="minorHAnsi"/>
          <w:i/>
          <w:sz w:val="24"/>
          <w:szCs w:val="24"/>
        </w:rPr>
        <w:t xml:space="preserve">which supports the establishment of Career Academies </w:t>
      </w:r>
      <w:r w:rsidRPr="0005727F">
        <w:rPr>
          <w:rFonts w:cstheme="minorHAnsi"/>
          <w:sz w:val="24"/>
          <w:szCs w:val="24"/>
        </w:rPr>
        <w:t xml:space="preserve">that will provide </w:t>
      </w:r>
      <w:r w:rsidR="0040152B" w:rsidRPr="0005727F">
        <w:rPr>
          <w:rFonts w:cstheme="minorHAnsi"/>
          <w:sz w:val="24"/>
          <w:szCs w:val="24"/>
        </w:rPr>
        <w:t>new career-focused learning and work opportunities for high school students.  The state budget</w:t>
      </w:r>
      <w:r w:rsidR="0040152B" w:rsidRPr="0005727F">
        <w:rPr>
          <w:rFonts w:cstheme="minorHAnsi"/>
          <w:i/>
          <w:sz w:val="24"/>
          <w:szCs w:val="24"/>
        </w:rPr>
        <w:t xml:space="preserve"> </w:t>
      </w:r>
      <w:r w:rsidR="00AC56AE" w:rsidRPr="0005727F">
        <w:rPr>
          <w:rFonts w:cstheme="minorHAnsi"/>
          <w:sz w:val="24"/>
          <w:szCs w:val="24"/>
        </w:rPr>
        <w:t xml:space="preserve">also includes </w:t>
      </w:r>
      <w:r w:rsidRPr="0005727F">
        <w:rPr>
          <w:rFonts w:cstheme="minorHAnsi"/>
          <w:sz w:val="24"/>
          <w:szCs w:val="24"/>
        </w:rPr>
        <w:t xml:space="preserve">$3 million for the </w:t>
      </w:r>
      <w:r w:rsidRPr="0005727F">
        <w:rPr>
          <w:rFonts w:cstheme="minorHAnsi"/>
          <w:i/>
          <w:sz w:val="24"/>
          <w:szCs w:val="24"/>
        </w:rPr>
        <w:t xml:space="preserve">English Language Learners Enrichment </w:t>
      </w:r>
      <w:r w:rsidRPr="0005727F">
        <w:rPr>
          <w:rFonts w:cstheme="minorHAnsi"/>
          <w:i/>
          <w:sz w:val="24"/>
          <w:szCs w:val="24"/>
        </w:rPr>
        <w:lastRenderedPageBreak/>
        <w:t>Academies Grant Program</w:t>
      </w:r>
      <w:r w:rsidR="00AD49CB" w:rsidRPr="0005727F">
        <w:rPr>
          <w:rFonts w:cstheme="minorHAnsi"/>
          <w:sz w:val="24"/>
          <w:szCs w:val="24"/>
        </w:rPr>
        <w:t>, which will support spring and summer enrichment programs that will provide accelerated and intensive English learning opportunities for middle and high school students.</w:t>
      </w:r>
      <w:r w:rsidR="001927E1" w:rsidRPr="0005727F">
        <w:rPr>
          <w:rStyle w:val="FootnoteReference"/>
          <w:rFonts w:cstheme="minorHAnsi"/>
          <w:sz w:val="24"/>
          <w:szCs w:val="24"/>
        </w:rPr>
        <w:footnoteReference w:id="7"/>
      </w:r>
    </w:p>
    <w:p w:rsidR="00CD7BF6" w:rsidRDefault="00CD7BF6" w:rsidP="00497278">
      <w:pPr>
        <w:pStyle w:val="ListParagraph"/>
        <w:spacing w:after="0" w:line="240" w:lineRule="auto"/>
        <w:jc w:val="both"/>
        <w:rPr>
          <w:rFonts w:cstheme="minorHAnsi"/>
          <w:sz w:val="24"/>
          <w:szCs w:val="24"/>
        </w:rPr>
      </w:pPr>
    </w:p>
    <w:p w:rsidR="00CD7BF6" w:rsidRDefault="00602FBF" w:rsidP="00497278">
      <w:pPr>
        <w:spacing w:after="0" w:line="240" w:lineRule="auto"/>
        <w:jc w:val="both"/>
        <w:rPr>
          <w:rFonts w:cstheme="minorHAnsi"/>
          <w:i/>
          <w:sz w:val="24"/>
          <w:szCs w:val="24"/>
        </w:rPr>
      </w:pPr>
      <w:r w:rsidRPr="0005727F">
        <w:rPr>
          <w:rFonts w:cstheme="minorHAnsi"/>
          <w:i/>
          <w:sz w:val="24"/>
          <w:szCs w:val="24"/>
        </w:rPr>
        <w:t>In January 2012, the EOE awarded $3.5 million in grants to eligible recipients in the 24 Gateway Cities, and it will support local efforts to establish Career Academies and provide intensive English language enrichment programs for students.</w:t>
      </w:r>
      <w:r w:rsidR="008230B9" w:rsidRPr="0005727F">
        <w:rPr>
          <w:rStyle w:val="FootnoteReference"/>
          <w:rFonts w:cstheme="minorHAnsi"/>
          <w:i/>
          <w:sz w:val="24"/>
          <w:szCs w:val="24"/>
        </w:rPr>
        <w:footnoteReference w:id="8"/>
      </w:r>
    </w:p>
    <w:p w:rsidR="00CD7BF6" w:rsidRDefault="00CD7BF6" w:rsidP="00497278">
      <w:pPr>
        <w:spacing w:after="0" w:line="240" w:lineRule="auto"/>
        <w:jc w:val="both"/>
        <w:rPr>
          <w:rFonts w:cstheme="minorHAnsi"/>
          <w:i/>
          <w:sz w:val="24"/>
          <w:szCs w:val="24"/>
        </w:rPr>
      </w:pPr>
    </w:p>
    <w:p w:rsidR="00CD7BF6" w:rsidRDefault="00CD31B3" w:rsidP="00497278">
      <w:pPr>
        <w:spacing w:after="0" w:line="240" w:lineRule="auto"/>
        <w:jc w:val="both"/>
        <w:rPr>
          <w:rFonts w:cstheme="minorHAnsi"/>
          <w:b/>
          <w:sz w:val="24"/>
          <w:szCs w:val="24"/>
        </w:rPr>
      </w:pPr>
      <w:r w:rsidRPr="0005727F">
        <w:rPr>
          <w:rFonts w:cstheme="minorHAnsi"/>
          <w:b/>
          <w:sz w:val="24"/>
          <w:szCs w:val="24"/>
        </w:rPr>
        <w:t>NEW ARCHITECTURE FOR PUBLIC EDUCATION</w:t>
      </w:r>
    </w:p>
    <w:p w:rsidR="00CD7BF6" w:rsidRDefault="00CD7BF6" w:rsidP="00497278">
      <w:pPr>
        <w:spacing w:after="0" w:line="240" w:lineRule="auto"/>
        <w:jc w:val="both"/>
        <w:rPr>
          <w:rFonts w:cstheme="minorHAnsi"/>
          <w:sz w:val="24"/>
          <w:szCs w:val="24"/>
        </w:rPr>
      </w:pPr>
    </w:p>
    <w:p w:rsidR="00CD7BF6" w:rsidRDefault="004D318E" w:rsidP="00497278">
      <w:pPr>
        <w:spacing w:after="0" w:line="240" w:lineRule="auto"/>
        <w:jc w:val="both"/>
        <w:rPr>
          <w:rFonts w:cstheme="minorHAnsi"/>
          <w:sz w:val="24"/>
          <w:szCs w:val="24"/>
        </w:rPr>
      </w:pPr>
      <w:r w:rsidRPr="0005727F">
        <w:rPr>
          <w:rFonts w:cstheme="minorHAnsi"/>
          <w:sz w:val="24"/>
          <w:szCs w:val="24"/>
        </w:rPr>
        <w:t xml:space="preserve">In order to achieve our goal of creating a more </w:t>
      </w:r>
      <w:r w:rsidR="009218E4" w:rsidRPr="0005727F">
        <w:rPr>
          <w:sz w:val="24"/>
          <w:szCs w:val="24"/>
        </w:rPr>
        <w:t>coherent, aligned, and comprehensive 21</w:t>
      </w:r>
      <w:r w:rsidR="009218E4" w:rsidRPr="0005727F">
        <w:rPr>
          <w:sz w:val="24"/>
          <w:szCs w:val="24"/>
          <w:vertAlign w:val="superscript"/>
        </w:rPr>
        <w:t>st</w:t>
      </w:r>
      <w:r w:rsidR="009218E4" w:rsidRPr="0005727F">
        <w:rPr>
          <w:sz w:val="24"/>
          <w:szCs w:val="24"/>
        </w:rPr>
        <w:t xml:space="preserve"> century public education system, the EOE has been building a new architecture for public education in Massachusetts.  This architecture includes new </w:t>
      </w:r>
      <w:r w:rsidR="004D2883" w:rsidRPr="0005727F">
        <w:rPr>
          <w:sz w:val="24"/>
          <w:szCs w:val="24"/>
        </w:rPr>
        <w:t xml:space="preserve">organizational structures and mechanisms necessary to successfully implement policies from early education through postsecondary education, but it also includes new </w:t>
      </w:r>
      <w:r w:rsidR="00F53D88" w:rsidRPr="0005727F">
        <w:rPr>
          <w:sz w:val="24"/>
          <w:szCs w:val="24"/>
        </w:rPr>
        <w:t xml:space="preserve">strategies for </w:t>
      </w:r>
      <w:r w:rsidR="00EA4E2B" w:rsidRPr="0005727F">
        <w:rPr>
          <w:sz w:val="24"/>
          <w:szCs w:val="24"/>
        </w:rPr>
        <w:t>increasing collaboration with local, regional, and state partners outside of the education sector.</w:t>
      </w:r>
      <w:r w:rsidR="00F53D88" w:rsidRPr="0005727F">
        <w:rPr>
          <w:sz w:val="24"/>
          <w:szCs w:val="24"/>
        </w:rPr>
        <w:t xml:space="preserve"> </w:t>
      </w:r>
    </w:p>
    <w:p w:rsidR="00CD7BF6" w:rsidRDefault="00CD7BF6" w:rsidP="00497278">
      <w:pPr>
        <w:spacing w:after="0" w:line="240" w:lineRule="auto"/>
        <w:jc w:val="both"/>
        <w:rPr>
          <w:rFonts w:cstheme="minorHAnsi"/>
          <w:sz w:val="24"/>
          <w:szCs w:val="24"/>
        </w:rPr>
      </w:pPr>
    </w:p>
    <w:p w:rsidR="00CD7BF6" w:rsidRDefault="006968B5" w:rsidP="00497278">
      <w:pPr>
        <w:spacing w:after="0" w:line="240" w:lineRule="auto"/>
        <w:jc w:val="both"/>
        <w:rPr>
          <w:rFonts w:cstheme="minorHAnsi"/>
          <w:sz w:val="24"/>
          <w:szCs w:val="24"/>
        </w:rPr>
      </w:pPr>
      <w:r w:rsidRPr="0005727F">
        <w:rPr>
          <w:rFonts w:cstheme="minorHAnsi"/>
          <w:b/>
          <w:sz w:val="24"/>
          <w:szCs w:val="24"/>
          <w:u w:val="single"/>
        </w:rPr>
        <w:t>Integration Within the Education Sector</w:t>
      </w:r>
      <w:r w:rsidR="00451A42" w:rsidRPr="0005727F">
        <w:rPr>
          <w:rFonts w:cstheme="minorHAnsi"/>
          <w:b/>
          <w:sz w:val="24"/>
          <w:szCs w:val="24"/>
        </w:rPr>
        <w:t xml:space="preserve"> </w:t>
      </w:r>
      <w:r w:rsidR="00451A42" w:rsidRPr="0005727F">
        <w:rPr>
          <w:rFonts w:cstheme="minorHAnsi"/>
          <w:sz w:val="24"/>
          <w:szCs w:val="24"/>
        </w:rPr>
        <w:t xml:space="preserve">– </w:t>
      </w:r>
      <w:r w:rsidR="00A54692" w:rsidRPr="0005727F">
        <w:rPr>
          <w:rFonts w:cstheme="minorHAnsi"/>
          <w:sz w:val="24"/>
          <w:szCs w:val="24"/>
        </w:rPr>
        <w:t xml:space="preserve">The EOE has created a more unified public education governance system by integrating strategic planning and operational efforts of EEC, ESE, DHE, </w:t>
      </w:r>
      <w:r w:rsidR="009426E9" w:rsidRPr="0005727F">
        <w:rPr>
          <w:rFonts w:cstheme="minorHAnsi"/>
          <w:sz w:val="24"/>
          <w:szCs w:val="24"/>
        </w:rPr>
        <w:t>and UMass</w:t>
      </w:r>
      <w:r w:rsidR="00D9575A">
        <w:rPr>
          <w:rFonts w:cstheme="minorHAnsi"/>
          <w:sz w:val="24"/>
          <w:szCs w:val="24"/>
        </w:rPr>
        <w:t xml:space="preserve">.  </w:t>
      </w:r>
      <w:r w:rsidR="00BC54AB" w:rsidRPr="00BC54AB">
        <w:rPr>
          <w:rFonts w:cstheme="minorHAnsi"/>
          <w:sz w:val="24"/>
          <w:szCs w:val="24"/>
        </w:rPr>
        <w:t xml:space="preserve">The Secretary of Education serves </w:t>
      </w:r>
      <w:r w:rsidR="00BC54AB" w:rsidRPr="00BC54AB">
        <w:rPr>
          <w:rFonts w:cstheme="minorHAnsi"/>
          <w:sz w:val="24"/>
          <w:szCs w:val="24"/>
        </w:rPr>
        <w:lastRenderedPageBreak/>
        <w:t xml:space="preserve">on the Boards of EEC, ESE, DHE, and the UMass Board of Trustees, and the EOE and its partners are working together to develop and implement </w:t>
      </w:r>
      <w:r w:rsidR="00125D9F">
        <w:rPr>
          <w:rFonts w:cstheme="minorHAnsi"/>
          <w:sz w:val="24"/>
          <w:szCs w:val="24"/>
        </w:rPr>
        <w:t>a comprehensive array of policies in early education, K-12, and postsecondary education.</w:t>
      </w:r>
    </w:p>
    <w:p w:rsidR="00CD7BF6" w:rsidRDefault="00CD7BF6" w:rsidP="00497278">
      <w:pPr>
        <w:spacing w:after="0" w:line="240" w:lineRule="auto"/>
        <w:jc w:val="both"/>
        <w:rPr>
          <w:rFonts w:cstheme="minorHAnsi"/>
          <w:sz w:val="24"/>
          <w:szCs w:val="24"/>
        </w:rPr>
      </w:pPr>
    </w:p>
    <w:p w:rsidR="00CD7BF6" w:rsidRDefault="00887E21" w:rsidP="00497278">
      <w:pPr>
        <w:spacing w:after="0" w:line="240" w:lineRule="auto"/>
        <w:jc w:val="both"/>
        <w:rPr>
          <w:rFonts w:cstheme="minorHAnsi"/>
          <w:i/>
          <w:sz w:val="24"/>
          <w:szCs w:val="24"/>
        </w:rPr>
      </w:pPr>
      <w:r>
        <w:rPr>
          <w:rFonts w:cstheme="minorHAnsi"/>
          <w:i/>
          <w:sz w:val="24"/>
          <w:szCs w:val="24"/>
        </w:rPr>
        <w:t>This governance system has resulted in the development and implementation of policies that are creating more seamless educational pathways for students.  For example, the EOE and its state education partners have created the policy framework for increasing kindergarten readiness and third grade reading proficiency, increasing college and career readiness, and building a more effective educator preparation system.  These initiatives and others are creating a more integrated and holistic public system education that will better our students in the short- and longer-term.</w:t>
      </w:r>
    </w:p>
    <w:p w:rsidR="00CD7BF6" w:rsidRDefault="00CD7BF6" w:rsidP="00497278">
      <w:pPr>
        <w:spacing w:after="0" w:line="240" w:lineRule="auto"/>
        <w:jc w:val="both"/>
        <w:rPr>
          <w:rFonts w:cstheme="minorHAnsi"/>
          <w:sz w:val="24"/>
          <w:szCs w:val="24"/>
        </w:rPr>
      </w:pPr>
    </w:p>
    <w:p w:rsidR="00357C6F" w:rsidRPr="0005727F" w:rsidRDefault="00BC54AB" w:rsidP="00497278">
      <w:pPr>
        <w:spacing w:after="0" w:line="240" w:lineRule="auto"/>
        <w:jc w:val="both"/>
        <w:rPr>
          <w:rFonts w:cstheme="minorHAnsi"/>
          <w:i/>
          <w:sz w:val="24"/>
          <w:szCs w:val="24"/>
        </w:rPr>
      </w:pPr>
      <w:r w:rsidRPr="00BC54AB">
        <w:rPr>
          <w:rFonts w:cstheme="minorHAnsi"/>
          <w:i/>
          <w:sz w:val="24"/>
          <w:szCs w:val="24"/>
        </w:rPr>
        <w:t>The EOE established six regional Readiness Centers in October 2009 to further promote greater coordination among the early education, K-12, and higher education sectors.  These Centers are managed by regional teams that include our public institutions of higher education (including all of our state universities and the four undergraduate UMass campuses), independent institutions of higher education, K-12 school districts, early education and out-of-school-time programs, educational collaboratives, non-profit organizations, and business and community partners.  These regional consortia provide and coordinate high-quality professional development for educators; provide important information about statewide initiatives, effective models, and best practices; and convene educators to address common priorities and also leverage resources and expertise</w:t>
      </w:r>
      <w:r w:rsidR="00357C6F">
        <w:rPr>
          <w:rFonts w:cstheme="minorHAnsi"/>
          <w:i/>
          <w:sz w:val="24"/>
          <w:szCs w:val="24"/>
        </w:rPr>
        <w:t xml:space="preserve">.  </w:t>
      </w:r>
      <w:r w:rsidR="00357C6F" w:rsidRPr="0005727F">
        <w:rPr>
          <w:rFonts w:cstheme="minorHAnsi"/>
          <w:i/>
          <w:sz w:val="24"/>
          <w:szCs w:val="24"/>
        </w:rPr>
        <w:t xml:space="preserve">The Centers are contributing to the </w:t>
      </w:r>
      <w:r w:rsidR="00357C6F" w:rsidRPr="0005727F">
        <w:rPr>
          <w:rFonts w:cstheme="minorHAnsi"/>
          <w:i/>
          <w:sz w:val="24"/>
          <w:szCs w:val="24"/>
        </w:rPr>
        <w:lastRenderedPageBreak/>
        <w:t>implementation of core initiatives from the RTT-ELC and K-12 RTTT plans, including the implementation of our new Curriculum Frameworks and the kindergarten assessment system.  The Centers are critical partners in advancing our education goals, as they are creating essential opportunities for cross-sector collaboration about our education priorities.</w:t>
      </w:r>
    </w:p>
    <w:p w:rsidR="00CD7BF6" w:rsidRDefault="00CD7BF6" w:rsidP="00497278">
      <w:pPr>
        <w:spacing w:after="0" w:line="240" w:lineRule="auto"/>
        <w:jc w:val="both"/>
        <w:rPr>
          <w:rFonts w:cstheme="minorHAnsi"/>
          <w:i/>
          <w:sz w:val="24"/>
          <w:szCs w:val="24"/>
        </w:rPr>
      </w:pPr>
    </w:p>
    <w:p w:rsidR="00CD7BF6" w:rsidRDefault="00262A54" w:rsidP="00497278">
      <w:pPr>
        <w:spacing w:after="0" w:line="240" w:lineRule="auto"/>
        <w:jc w:val="both"/>
        <w:rPr>
          <w:rFonts w:cstheme="minorHAnsi"/>
          <w:i/>
          <w:sz w:val="24"/>
          <w:szCs w:val="24"/>
        </w:rPr>
      </w:pPr>
      <w:r w:rsidRPr="0005727F">
        <w:rPr>
          <w:rFonts w:cstheme="minorHAnsi"/>
          <w:i/>
          <w:sz w:val="24"/>
          <w:szCs w:val="24"/>
        </w:rPr>
        <w:t>The EOE has also consolidated all information technology services across the education sector, which is resulting in the creation of streamlined websites for all state education agencies as well as the establishment of new data systems for collecting, analyzing, and disseminating student and educator data.</w:t>
      </w:r>
    </w:p>
    <w:p w:rsidR="00CD7BF6" w:rsidRDefault="00CD7BF6" w:rsidP="00497278">
      <w:pPr>
        <w:spacing w:after="0" w:line="240" w:lineRule="auto"/>
        <w:rPr>
          <w:rFonts w:cstheme="minorHAnsi"/>
          <w:sz w:val="24"/>
          <w:szCs w:val="24"/>
        </w:rPr>
      </w:pPr>
    </w:p>
    <w:p w:rsidR="00CD7BF6" w:rsidRDefault="00AD2EED" w:rsidP="00497278">
      <w:pPr>
        <w:spacing w:after="0" w:line="240" w:lineRule="auto"/>
        <w:jc w:val="both"/>
        <w:rPr>
          <w:rFonts w:cstheme="minorHAnsi"/>
          <w:sz w:val="24"/>
          <w:szCs w:val="24"/>
        </w:rPr>
      </w:pPr>
      <w:r w:rsidRPr="0005727F">
        <w:rPr>
          <w:rFonts w:cstheme="minorHAnsi"/>
          <w:b/>
          <w:sz w:val="24"/>
          <w:szCs w:val="24"/>
          <w:u w:val="single"/>
        </w:rPr>
        <w:t>Collaboration with Other Sectors</w:t>
      </w:r>
      <w:r w:rsidRPr="0005727F">
        <w:rPr>
          <w:rFonts w:cstheme="minorHAnsi"/>
          <w:sz w:val="24"/>
          <w:szCs w:val="24"/>
        </w:rPr>
        <w:t xml:space="preserve"> – </w:t>
      </w:r>
      <w:r w:rsidR="0083146B" w:rsidRPr="0005727F">
        <w:rPr>
          <w:rFonts w:cstheme="minorHAnsi"/>
          <w:sz w:val="24"/>
          <w:szCs w:val="24"/>
        </w:rPr>
        <w:t>A 21</w:t>
      </w:r>
      <w:r w:rsidR="0083146B" w:rsidRPr="0005727F">
        <w:rPr>
          <w:rFonts w:cstheme="minorHAnsi"/>
          <w:sz w:val="24"/>
          <w:szCs w:val="24"/>
          <w:vertAlign w:val="superscript"/>
        </w:rPr>
        <w:t>st</w:t>
      </w:r>
      <w:r w:rsidR="0083146B" w:rsidRPr="0005727F">
        <w:rPr>
          <w:rFonts w:cstheme="minorHAnsi"/>
          <w:sz w:val="24"/>
          <w:szCs w:val="24"/>
        </w:rPr>
        <w:t xml:space="preserve"> century public education system will require support not just from the EOE but from other valued state partne</w:t>
      </w:r>
      <w:r w:rsidR="00A56590">
        <w:rPr>
          <w:rFonts w:cstheme="minorHAnsi"/>
          <w:sz w:val="24"/>
          <w:szCs w:val="24"/>
        </w:rPr>
        <w:t>rs outside of the education secto</w:t>
      </w:r>
      <w:r w:rsidR="00A12330">
        <w:rPr>
          <w:rFonts w:cstheme="minorHAnsi"/>
          <w:sz w:val="24"/>
          <w:szCs w:val="24"/>
        </w:rPr>
        <w:t>r.  By increasing collaboration with other sectors, the Commonwealth is developing and implementing more comprehensive and aligned strategies as well as modeling the types of partnerships that should be established at the regional and local levels.</w:t>
      </w:r>
    </w:p>
    <w:p w:rsidR="00CD7BF6" w:rsidRDefault="00CD7BF6" w:rsidP="00497278">
      <w:pPr>
        <w:spacing w:after="0" w:line="240" w:lineRule="auto"/>
        <w:jc w:val="both"/>
        <w:rPr>
          <w:rFonts w:cstheme="minorHAnsi"/>
          <w:sz w:val="24"/>
          <w:szCs w:val="24"/>
        </w:rPr>
      </w:pPr>
    </w:p>
    <w:p w:rsidR="00CD7BF6" w:rsidRDefault="007A612A" w:rsidP="00497278">
      <w:pPr>
        <w:spacing w:after="0" w:line="240" w:lineRule="auto"/>
        <w:jc w:val="both"/>
        <w:rPr>
          <w:rFonts w:cstheme="minorHAnsi"/>
          <w:i/>
          <w:sz w:val="24"/>
          <w:szCs w:val="24"/>
        </w:rPr>
      </w:pPr>
      <w:r>
        <w:rPr>
          <w:rFonts w:cstheme="minorHAnsi"/>
          <w:i/>
          <w:sz w:val="24"/>
          <w:szCs w:val="24"/>
        </w:rPr>
        <w:t xml:space="preserve">As described </w:t>
      </w:r>
      <w:r w:rsidR="00D774FD">
        <w:rPr>
          <w:rFonts w:cstheme="minorHAnsi"/>
          <w:i/>
          <w:sz w:val="24"/>
          <w:szCs w:val="24"/>
        </w:rPr>
        <w:t xml:space="preserve">on page </w:t>
      </w:r>
      <w:r w:rsidR="00E17544">
        <w:rPr>
          <w:rFonts w:cstheme="minorHAnsi"/>
          <w:i/>
          <w:sz w:val="24"/>
          <w:szCs w:val="24"/>
        </w:rPr>
        <w:t>5</w:t>
      </w:r>
      <w:r w:rsidR="0037467E" w:rsidRPr="0005727F">
        <w:rPr>
          <w:rFonts w:cstheme="minorHAnsi"/>
          <w:i/>
          <w:sz w:val="24"/>
          <w:szCs w:val="24"/>
        </w:rPr>
        <w:t xml:space="preserve">, the EOE is working in collaboration with EOLWD and EOHED to create a more robust workforce development system in the Commonwealth, one that utilizes the expertise and resources among multiple sectors to best address the needs of our employees and employers.  </w:t>
      </w:r>
    </w:p>
    <w:p w:rsidR="00CD7BF6" w:rsidRDefault="00CD7BF6" w:rsidP="00497278">
      <w:pPr>
        <w:spacing w:after="0" w:line="240" w:lineRule="auto"/>
        <w:jc w:val="both"/>
        <w:rPr>
          <w:rFonts w:cstheme="minorHAnsi"/>
          <w:i/>
          <w:sz w:val="24"/>
          <w:szCs w:val="24"/>
        </w:rPr>
      </w:pPr>
    </w:p>
    <w:p w:rsidR="00CD7BF6" w:rsidRDefault="0037467E" w:rsidP="00497278">
      <w:pPr>
        <w:spacing w:after="0" w:line="240" w:lineRule="auto"/>
        <w:jc w:val="both"/>
        <w:rPr>
          <w:rFonts w:cstheme="minorHAnsi"/>
          <w:i/>
          <w:sz w:val="24"/>
          <w:szCs w:val="24"/>
        </w:rPr>
      </w:pPr>
      <w:r w:rsidRPr="0005727F">
        <w:rPr>
          <w:rFonts w:cstheme="minorHAnsi"/>
          <w:i/>
          <w:sz w:val="24"/>
          <w:szCs w:val="24"/>
        </w:rPr>
        <w:t>In additio</w:t>
      </w:r>
      <w:r w:rsidR="00E17544">
        <w:rPr>
          <w:rFonts w:cstheme="minorHAnsi"/>
          <w:i/>
          <w:sz w:val="24"/>
          <w:szCs w:val="24"/>
        </w:rPr>
        <w:t xml:space="preserve">n, as described on page </w:t>
      </w:r>
      <w:r w:rsidR="00FD1FF6">
        <w:rPr>
          <w:rFonts w:cstheme="minorHAnsi"/>
          <w:i/>
          <w:sz w:val="24"/>
          <w:szCs w:val="24"/>
        </w:rPr>
        <w:t>6</w:t>
      </w:r>
      <w:r w:rsidRPr="0005727F">
        <w:rPr>
          <w:rFonts w:cstheme="minorHAnsi"/>
          <w:i/>
          <w:sz w:val="24"/>
          <w:szCs w:val="24"/>
        </w:rPr>
        <w:t xml:space="preserve">, the EOE is working in collaboration with the Executive Office of Health and Human </w:t>
      </w:r>
      <w:r w:rsidRPr="0005727F">
        <w:rPr>
          <w:rFonts w:cstheme="minorHAnsi"/>
          <w:i/>
          <w:sz w:val="24"/>
          <w:szCs w:val="24"/>
        </w:rPr>
        <w:lastRenderedPageBreak/>
        <w:t xml:space="preserve">Services </w:t>
      </w:r>
      <w:r w:rsidR="00220A63" w:rsidRPr="0005727F">
        <w:rPr>
          <w:rFonts w:cstheme="minorHAnsi"/>
          <w:i/>
          <w:sz w:val="24"/>
          <w:szCs w:val="24"/>
        </w:rPr>
        <w:t>to provide comprehensive services to children and families across the sta</w:t>
      </w:r>
      <w:r w:rsidR="00FE5DBE" w:rsidRPr="0005727F">
        <w:rPr>
          <w:rFonts w:cstheme="minorHAnsi"/>
          <w:i/>
          <w:sz w:val="24"/>
          <w:szCs w:val="24"/>
        </w:rPr>
        <w:t>te.</w:t>
      </w:r>
    </w:p>
    <w:p w:rsidR="00CD7BF6" w:rsidRDefault="00CD7BF6" w:rsidP="00497278">
      <w:pPr>
        <w:spacing w:after="0" w:line="240" w:lineRule="auto"/>
        <w:jc w:val="both"/>
        <w:rPr>
          <w:rFonts w:cs="Arial"/>
          <w:sz w:val="24"/>
          <w:szCs w:val="24"/>
        </w:rPr>
      </w:pPr>
    </w:p>
    <w:p w:rsidR="00CD7BF6" w:rsidRDefault="00D60B64" w:rsidP="00497278">
      <w:pPr>
        <w:spacing w:after="0" w:line="240" w:lineRule="auto"/>
        <w:jc w:val="both"/>
        <w:rPr>
          <w:rFonts w:cs="Arial"/>
          <w:b/>
          <w:sz w:val="24"/>
          <w:szCs w:val="24"/>
        </w:rPr>
      </w:pPr>
      <w:r w:rsidRPr="0005727F">
        <w:rPr>
          <w:rFonts w:cs="Arial"/>
          <w:b/>
          <w:sz w:val="24"/>
          <w:szCs w:val="24"/>
        </w:rPr>
        <w:t>STRATEGIC ALLOCATION OF RESOURCES</w:t>
      </w:r>
    </w:p>
    <w:p w:rsidR="00CD7BF6" w:rsidRDefault="00CD7BF6" w:rsidP="00497278">
      <w:pPr>
        <w:spacing w:after="0" w:line="240" w:lineRule="auto"/>
        <w:jc w:val="both"/>
        <w:rPr>
          <w:rFonts w:cs="Arial"/>
          <w:b/>
          <w:sz w:val="24"/>
          <w:szCs w:val="24"/>
        </w:rPr>
      </w:pPr>
    </w:p>
    <w:p w:rsidR="00CD7BF6" w:rsidRDefault="0072512D" w:rsidP="00497278">
      <w:pPr>
        <w:spacing w:after="0" w:line="240" w:lineRule="auto"/>
        <w:jc w:val="both"/>
        <w:rPr>
          <w:rFonts w:cs="Arial"/>
          <w:sz w:val="24"/>
          <w:szCs w:val="24"/>
        </w:rPr>
      </w:pPr>
      <w:r>
        <w:rPr>
          <w:rFonts w:cs="Arial"/>
          <w:sz w:val="24"/>
          <w:szCs w:val="24"/>
        </w:rPr>
        <w:t xml:space="preserve">Despite the impact of the economic downturn, the Patrick-Murray Administration has protected and even increased state funding for our public education system.  The EOE and </w:t>
      </w:r>
      <w:r w:rsidR="009952CD">
        <w:rPr>
          <w:rFonts w:cs="Arial"/>
          <w:sz w:val="24"/>
          <w:szCs w:val="24"/>
        </w:rPr>
        <w:t xml:space="preserve">its partners have strategically </w:t>
      </w:r>
      <w:r>
        <w:rPr>
          <w:rFonts w:cs="Arial"/>
          <w:sz w:val="24"/>
          <w:szCs w:val="24"/>
        </w:rPr>
        <w:t xml:space="preserve">allocated this funding as well as funding from other resources, including most notably almost $1 billion in federal funding through the 2009 </w:t>
      </w:r>
      <w:r>
        <w:rPr>
          <w:rFonts w:cs="Arial"/>
          <w:i/>
          <w:sz w:val="24"/>
          <w:szCs w:val="24"/>
        </w:rPr>
        <w:t>American Recovery and Reinvestment Act</w:t>
      </w:r>
      <w:r>
        <w:rPr>
          <w:rFonts w:cs="Arial"/>
          <w:sz w:val="24"/>
          <w:szCs w:val="24"/>
        </w:rPr>
        <w:t xml:space="preserve"> plus federal grant funding through the Race to the Top program and other programs to support students from lower-income families, students with disabilities, students who are English language learners, and initiatives to turn around our lowest-performing schools.</w:t>
      </w:r>
    </w:p>
    <w:p w:rsidR="00CD7BF6" w:rsidRDefault="00CD7BF6" w:rsidP="00497278">
      <w:pPr>
        <w:spacing w:after="0" w:line="240" w:lineRule="auto"/>
        <w:jc w:val="both"/>
        <w:rPr>
          <w:rFonts w:cs="Arial"/>
          <w:sz w:val="24"/>
          <w:szCs w:val="24"/>
        </w:rPr>
      </w:pPr>
    </w:p>
    <w:p w:rsidR="00CD7BF6" w:rsidRDefault="00E07B87" w:rsidP="00497278">
      <w:pPr>
        <w:spacing w:after="0" w:line="240" w:lineRule="auto"/>
        <w:jc w:val="both"/>
        <w:rPr>
          <w:rFonts w:cs="Arial"/>
          <w:b/>
          <w:sz w:val="24"/>
          <w:szCs w:val="24"/>
        </w:rPr>
      </w:pPr>
      <w:r w:rsidRPr="007E4ED6">
        <w:rPr>
          <w:rFonts w:cs="Arial"/>
          <w:b/>
          <w:sz w:val="24"/>
          <w:szCs w:val="24"/>
        </w:rPr>
        <w:t>Taken together</w:t>
      </w:r>
      <w:r w:rsidR="007E4ED6">
        <w:rPr>
          <w:rFonts w:cs="Arial"/>
          <w:b/>
          <w:sz w:val="24"/>
          <w:szCs w:val="24"/>
        </w:rPr>
        <w:t>, the development and implemen</w:t>
      </w:r>
      <w:r w:rsidR="002D4D87">
        <w:rPr>
          <w:rFonts w:cs="Arial"/>
          <w:b/>
          <w:sz w:val="24"/>
          <w:szCs w:val="24"/>
        </w:rPr>
        <w:t xml:space="preserve">tation of our integrated </w:t>
      </w:r>
      <w:r w:rsidR="00381AED">
        <w:rPr>
          <w:rFonts w:cs="Arial"/>
          <w:b/>
          <w:sz w:val="24"/>
          <w:szCs w:val="24"/>
        </w:rPr>
        <w:t xml:space="preserve">and comprehensive </w:t>
      </w:r>
      <w:r w:rsidR="002D4D87">
        <w:rPr>
          <w:rFonts w:cs="Arial"/>
          <w:b/>
          <w:sz w:val="24"/>
          <w:szCs w:val="24"/>
        </w:rPr>
        <w:t xml:space="preserve">policy initiatives </w:t>
      </w:r>
      <w:r w:rsidR="007E4ED6">
        <w:rPr>
          <w:rFonts w:cs="Arial"/>
          <w:b/>
          <w:sz w:val="24"/>
          <w:szCs w:val="24"/>
        </w:rPr>
        <w:t>plus the creation of a new architecture for</w:t>
      </w:r>
      <w:r w:rsidR="001A583C">
        <w:rPr>
          <w:rFonts w:cs="Arial"/>
          <w:b/>
          <w:sz w:val="24"/>
          <w:szCs w:val="24"/>
        </w:rPr>
        <w:t xml:space="preserve"> our public education system have</w:t>
      </w:r>
      <w:r w:rsidR="007E4ED6">
        <w:rPr>
          <w:rFonts w:cs="Arial"/>
          <w:b/>
          <w:sz w:val="24"/>
          <w:szCs w:val="24"/>
        </w:rPr>
        <w:t xml:space="preserve"> </w:t>
      </w:r>
      <w:r w:rsidR="005B5AEE">
        <w:rPr>
          <w:rFonts w:cs="Arial"/>
          <w:b/>
          <w:sz w:val="24"/>
          <w:szCs w:val="24"/>
        </w:rPr>
        <w:t>enabled</w:t>
      </w:r>
      <w:r w:rsidR="007E4ED6">
        <w:rPr>
          <w:rFonts w:cs="Arial"/>
          <w:b/>
          <w:sz w:val="24"/>
          <w:szCs w:val="24"/>
        </w:rPr>
        <w:t xml:space="preserve"> </w:t>
      </w:r>
      <w:r w:rsidR="00896538">
        <w:rPr>
          <w:rFonts w:cs="Arial"/>
          <w:b/>
          <w:sz w:val="24"/>
          <w:szCs w:val="24"/>
        </w:rPr>
        <w:t>the EOE</w:t>
      </w:r>
      <w:r w:rsidR="007E4ED6">
        <w:rPr>
          <w:rFonts w:cs="Arial"/>
          <w:b/>
          <w:sz w:val="24"/>
          <w:szCs w:val="24"/>
        </w:rPr>
        <w:t xml:space="preserve"> </w:t>
      </w:r>
      <w:r w:rsidR="00711D5B">
        <w:rPr>
          <w:rFonts w:cs="Arial"/>
          <w:b/>
          <w:sz w:val="24"/>
          <w:szCs w:val="24"/>
        </w:rPr>
        <w:t xml:space="preserve">to make important progress toward achieving </w:t>
      </w:r>
      <w:r w:rsidR="00FE1CC5">
        <w:rPr>
          <w:rFonts w:cs="Arial"/>
          <w:b/>
          <w:sz w:val="24"/>
          <w:szCs w:val="24"/>
        </w:rPr>
        <w:t>the overarching education goals of the Patrick-Murray Administration</w:t>
      </w:r>
      <w:r w:rsidR="007E4ED6">
        <w:rPr>
          <w:rFonts w:cs="Arial"/>
          <w:b/>
          <w:sz w:val="24"/>
          <w:szCs w:val="24"/>
        </w:rPr>
        <w:t>.  For the next two years, the continuation of our efforts plus the implementation of new and expanded strategies will enable the EOE and i</w:t>
      </w:r>
      <w:r w:rsidR="00FE1CC5">
        <w:rPr>
          <w:rFonts w:cs="Arial"/>
          <w:b/>
          <w:sz w:val="24"/>
          <w:szCs w:val="24"/>
        </w:rPr>
        <w:t xml:space="preserve">ts partners to achieve our four </w:t>
      </w:r>
      <w:r w:rsidR="00B16FD7">
        <w:rPr>
          <w:rFonts w:cs="Arial"/>
          <w:b/>
          <w:sz w:val="24"/>
          <w:szCs w:val="24"/>
        </w:rPr>
        <w:t xml:space="preserve">strategic goals of </w:t>
      </w:r>
      <w:r w:rsidR="007E4ED6">
        <w:rPr>
          <w:rFonts w:cs="Arial"/>
          <w:b/>
          <w:sz w:val="24"/>
          <w:szCs w:val="24"/>
        </w:rPr>
        <w:t>improving reading proficiency by grade 3, enhancing the effectiveness of the educator workforce, turning around our lowest-performing schools, and increasing college and career readiness.</w:t>
      </w:r>
    </w:p>
    <w:p w:rsidR="00CD7BF6" w:rsidRDefault="00CD7BF6" w:rsidP="00497278">
      <w:pPr>
        <w:spacing w:after="0" w:line="240" w:lineRule="auto"/>
        <w:jc w:val="both"/>
        <w:rPr>
          <w:rFonts w:cs="Arial"/>
          <w:sz w:val="24"/>
          <w:szCs w:val="24"/>
        </w:rPr>
      </w:pPr>
    </w:p>
    <w:p w:rsidR="00CD7BF6" w:rsidRDefault="00CD7BF6" w:rsidP="00497278">
      <w:pPr>
        <w:spacing w:after="0" w:line="240" w:lineRule="auto"/>
        <w:jc w:val="both"/>
        <w:rPr>
          <w:rFonts w:cstheme="minorHAnsi"/>
          <w:b/>
          <w:color w:val="1F497D" w:themeColor="text2"/>
          <w:sz w:val="24"/>
          <w:szCs w:val="24"/>
        </w:rPr>
      </w:pPr>
    </w:p>
    <w:p w:rsidR="00CD7BF6" w:rsidRDefault="007225A3"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lastRenderedPageBreak/>
        <w:t>CHALLENGES</w:t>
      </w:r>
    </w:p>
    <w:p w:rsidR="00CD7BF6" w:rsidRDefault="00CD7BF6" w:rsidP="00497278">
      <w:pPr>
        <w:spacing w:after="0" w:line="240" w:lineRule="auto"/>
        <w:jc w:val="both"/>
        <w:rPr>
          <w:rFonts w:cstheme="minorHAnsi"/>
          <w:b/>
          <w:color w:val="1F497D" w:themeColor="text2"/>
          <w:sz w:val="24"/>
          <w:szCs w:val="24"/>
        </w:rPr>
      </w:pPr>
    </w:p>
    <w:p w:rsidR="00CD7BF6" w:rsidRDefault="00FF2156" w:rsidP="00497278">
      <w:pPr>
        <w:spacing w:after="0" w:line="240" w:lineRule="auto"/>
        <w:jc w:val="both"/>
        <w:rPr>
          <w:rFonts w:cstheme="minorHAnsi"/>
          <w:sz w:val="24"/>
          <w:szCs w:val="24"/>
        </w:rPr>
      </w:pPr>
      <w:r w:rsidRPr="0005727F">
        <w:rPr>
          <w:rFonts w:cstheme="minorHAnsi"/>
          <w:sz w:val="24"/>
          <w:szCs w:val="24"/>
        </w:rPr>
        <w:t xml:space="preserve">One of </w:t>
      </w:r>
      <w:r w:rsidR="001138F6" w:rsidRPr="0005727F">
        <w:rPr>
          <w:rFonts w:cstheme="minorHAnsi"/>
          <w:sz w:val="24"/>
          <w:szCs w:val="24"/>
        </w:rPr>
        <w:t xml:space="preserve">our most pressing changes is to effectively support the implementation of multiple strategies and the development of new initiatives </w:t>
      </w:r>
      <w:r w:rsidR="00B3684C" w:rsidRPr="0005727F">
        <w:rPr>
          <w:rFonts w:cstheme="minorHAnsi"/>
          <w:sz w:val="24"/>
          <w:szCs w:val="24"/>
        </w:rPr>
        <w:t>while grappling with continued fiscal issues at the local, state, and national leve</w:t>
      </w:r>
      <w:r w:rsidR="008E431B" w:rsidRPr="0005727F">
        <w:rPr>
          <w:rFonts w:cstheme="minorHAnsi"/>
          <w:sz w:val="24"/>
          <w:szCs w:val="24"/>
        </w:rPr>
        <w:t>ls.  The Patrick-Murray Administration has protected and even increased public education funding despite the recent econom</w:t>
      </w:r>
      <w:r w:rsidR="005D0D72" w:rsidRPr="0005727F">
        <w:rPr>
          <w:rFonts w:cstheme="minorHAnsi"/>
          <w:sz w:val="24"/>
          <w:szCs w:val="24"/>
        </w:rPr>
        <w:t xml:space="preserve">ic downturn, </w:t>
      </w:r>
      <w:r w:rsidR="00083B54" w:rsidRPr="0005727F">
        <w:rPr>
          <w:rFonts w:cstheme="minorHAnsi"/>
          <w:sz w:val="24"/>
          <w:szCs w:val="24"/>
        </w:rPr>
        <w:t xml:space="preserve">but the EOE must continue to work effectively with its education partners and other partners in state government </w:t>
      </w:r>
      <w:r w:rsidR="00F311AD" w:rsidRPr="0005727F">
        <w:rPr>
          <w:rFonts w:cstheme="minorHAnsi"/>
          <w:sz w:val="24"/>
          <w:szCs w:val="24"/>
        </w:rPr>
        <w:t xml:space="preserve">to make sure that state dollars are being spent strategically and wisely to provide students with </w:t>
      </w:r>
      <w:r w:rsidR="00224BB3">
        <w:rPr>
          <w:rFonts w:cstheme="minorHAnsi"/>
          <w:sz w:val="24"/>
          <w:szCs w:val="24"/>
        </w:rPr>
        <w:t xml:space="preserve">access to </w:t>
      </w:r>
      <w:r w:rsidR="00F311AD" w:rsidRPr="0005727F">
        <w:rPr>
          <w:rFonts w:cstheme="minorHAnsi"/>
          <w:sz w:val="24"/>
          <w:szCs w:val="24"/>
        </w:rPr>
        <w:t>high-quality educational opportunities from</w:t>
      </w:r>
      <w:r w:rsidR="00642E5B" w:rsidRPr="0005727F">
        <w:rPr>
          <w:rFonts w:cstheme="minorHAnsi"/>
          <w:sz w:val="24"/>
          <w:szCs w:val="24"/>
        </w:rPr>
        <w:t xml:space="preserve"> cradle to career.</w:t>
      </w:r>
    </w:p>
    <w:p w:rsidR="00CD7BF6" w:rsidRDefault="00CD7BF6" w:rsidP="00497278">
      <w:pPr>
        <w:spacing w:after="0" w:line="240" w:lineRule="auto"/>
        <w:jc w:val="both"/>
        <w:rPr>
          <w:rFonts w:cstheme="minorHAnsi"/>
          <w:sz w:val="24"/>
          <w:szCs w:val="24"/>
        </w:rPr>
      </w:pPr>
    </w:p>
    <w:p w:rsidR="00CD7BF6" w:rsidRDefault="00F330FA" w:rsidP="00497278">
      <w:pPr>
        <w:spacing w:after="0" w:line="240" w:lineRule="auto"/>
        <w:jc w:val="both"/>
        <w:rPr>
          <w:rFonts w:cstheme="minorHAnsi"/>
          <w:sz w:val="24"/>
          <w:szCs w:val="24"/>
        </w:rPr>
      </w:pPr>
      <w:r>
        <w:rPr>
          <w:rFonts w:cstheme="minorHAnsi"/>
          <w:sz w:val="24"/>
          <w:szCs w:val="24"/>
        </w:rPr>
        <w:t xml:space="preserve">The EOE and its education partners must continue to develop and implement </w:t>
      </w:r>
      <w:r>
        <w:rPr>
          <w:rFonts w:cstheme="minorHAnsi"/>
          <w:i/>
          <w:sz w:val="24"/>
          <w:szCs w:val="24"/>
        </w:rPr>
        <w:t>differentiated</w:t>
      </w:r>
      <w:r>
        <w:rPr>
          <w:rFonts w:cstheme="minorHAnsi"/>
          <w:sz w:val="24"/>
          <w:szCs w:val="24"/>
        </w:rPr>
        <w:t xml:space="preserve"> strategies to better support students throughout every stage of their learning and academic careers.  The creation of a 21</w:t>
      </w:r>
      <w:r w:rsidRPr="00F330FA">
        <w:rPr>
          <w:rFonts w:cstheme="minorHAnsi"/>
          <w:sz w:val="24"/>
          <w:szCs w:val="24"/>
          <w:vertAlign w:val="superscript"/>
        </w:rPr>
        <w:t>st</w:t>
      </w:r>
      <w:r>
        <w:rPr>
          <w:rFonts w:cstheme="minorHAnsi"/>
          <w:sz w:val="24"/>
          <w:szCs w:val="24"/>
        </w:rPr>
        <w:t xml:space="preserve"> century public education system is a deliberate transition away from a one-size-fits-all approach to educating students, and the EOE must continue to meet the changing demands of a changing population of students as well as educators.</w:t>
      </w:r>
    </w:p>
    <w:p w:rsidR="00CD7BF6" w:rsidRDefault="00CD7BF6" w:rsidP="00497278">
      <w:pPr>
        <w:spacing w:after="0" w:line="240" w:lineRule="auto"/>
        <w:jc w:val="both"/>
        <w:rPr>
          <w:rFonts w:cstheme="minorHAnsi"/>
          <w:sz w:val="24"/>
          <w:szCs w:val="24"/>
        </w:rPr>
      </w:pPr>
    </w:p>
    <w:p w:rsidR="00CD7BF6" w:rsidRDefault="00E01D2F" w:rsidP="00497278">
      <w:pPr>
        <w:spacing w:after="0" w:line="240" w:lineRule="auto"/>
        <w:jc w:val="both"/>
        <w:rPr>
          <w:rFonts w:cstheme="minorHAnsi"/>
          <w:sz w:val="24"/>
          <w:szCs w:val="24"/>
        </w:rPr>
      </w:pPr>
      <w:r>
        <w:rPr>
          <w:rFonts w:cstheme="minorHAnsi"/>
          <w:sz w:val="24"/>
          <w:szCs w:val="24"/>
        </w:rPr>
        <w:t>Lastly, the EOE must continue to implement a comprehensive approach to education improvement and reform, one that includes the expertise, resources, and contributions of our partners both inside and outside of the education sector.</w:t>
      </w:r>
    </w:p>
    <w:p w:rsidR="00703148" w:rsidRPr="0005727F" w:rsidRDefault="00703148" w:rsidP="00497278">
      <w:pPr>
        <w:spacing w:after="0" w:line="240" w:lineRule="auto"/>
        <w:jc w:val="both"/>
        <w:rPr>
          <w:rFonts w:cstheme="minorHAnsi"/>
          <w:b/>
          <w:color w:val="1F497D" w:themeColor="text2"/>
          <w:sz w:val="24"/>
          <w:szCs w:val="24"/>
        </w:rPr>
        <w:sectPr w:rsidR="00703148" w:rsidRPr="0005727F" w:rsidSect="000A43D9">
          <w:footerReference w:type="default" r:id="rId14"/>
          <w:type w:val="continuous"/>
          <w:pgSz w:w="15840" w:h="12240" w:orient="landscape"/>
          <w:pgMar w:top="1440" w:right="1440" w:bottom="1440" w:left="1440" w:header="720" w:footer="216" w:gutter="0"/>
          <w:pgNumType w:start="1"/>
          <w:cols w:num="2" w:space="720"/>
          <w:titlePg/>
          <w:docGrid w:linePitch="360"/>
        </w:sectPr>
      </w:pPr>
    </w:p>
    <w:p w:rsidR="00CD7BF6" w:rsidRDefault="00CD7BF6" w:rsidP="00497278">
      <w:pPr>
        <w:spacing w:after="0" w:line="240" w:lineRule="auto"/>
        <w:jc w:val="both"/>
        <w:rPr>
          <w:rFonts w:cstheme="minorHAnsi"/>
          <w:b/>
          <w:color w:val="1F497D" w:themeColor="text2"/>
          <w:sz w:val="24"/>
          <w:szCs w:val="24"/>
        </w:rPr>
      </w:pPr>
    </w:p>
    <w:p w:rsidR="00CD7BF6" w:rsidRDefault="00CD7BF6" w:rsidP="00497278">
      <w:pPr>
        <w:spacing w:after="0" w:line="240" w:lineRule="auto"/>
        <w:jc w:val="both"/>
        <w:rPr>
          <w:rFonts w:cstheme="minorHAnsi"/>
          <w:b/>
          <w:color w:val="1F497D" w:themeColor="text2"/>
          <w:sz w:val="24"/>
          <w:szCs w:val="24"/>
        </w:rPr>
      </w:pPr>
    </w:p>
    <w:p w:rsidR="00674F11" w:rsidRPr="0005727F" w:rsidRDefault="001F47AF" w:rsidP="00497278">
      <w:pPr>
        <w:spacing w:after="0" w:line="240" w:lineRule="auto"/>
        <w:jc w:val="both"/>
        <w:rPr>
          <w:sz w:val="24"/>
          <w:szCs w:val="24"/>
        </w:rPr>
        <w:sectPr w:rsidR="00674F11" w:rsidRPr="0005727F" w:rsidSect="00313B64">
          <w:footerReference w:type="first" r:id="rId15"/>
          <w:pgSz w:w="15840" w:h="12240" w:orient="landscape"/>
          <w:pgMar w:top="1440" w:right="1440" w:bottom="1440" w:left="1440" w:header="720" w:footer="216" w:gutter="0"/>
          <w:cols w:num="2" w:space="720"/>
          <w:titlePg/>
          <w:docGrid w:linePitch="360"/>
        </w:sectPr>
      </w:pPr>
      <w:r w:rsidRPr="001F47AF">
        <w:rPr>
          <w:rFonts w:cstheme="minorHAnsi"/>
          <w:b/>
          <w:noProof/>
          <w:color w:val="1F497D" w:themeColor="text2"/>
          <w:sz w:val="24"/>
          <w:szCs w:val="24"/>
        </w:rPr>
        <w:pict>
          <v:shape id="_x0000_s1038" type="#_x0000_t202" style="position:absolute;left:0;text-align:left;margin-left:-78pt;margin-top:-55.5pt;width:211.5pt;height:58.5pt;z-index:25170022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" fillcolor="#1f497d" strokecolor="#1f497d" strokeweight="1.25pt">
            <v:textbox style="mso-next-textbox:#_x0000_s1038">
              <w:txbxContent>
                <w:p w:rsidR="00CD7BF6" w:rsidRPr="008E09B1" w:rsidRDefault="00CD7BF6" w:rsidP="00BB24B4">
                  <w:pPr>
                    <w:spacing w:after="0" w:line="240" w:lineRule="auto"/>
                    <w:jc w:val="right"/>
                    <w:rPr>
                      <w:rFonts w:cstheme="minorHAnsi"/>
                      <w:b/>
                      <w:color w:val="FFFFFF" w:themeColor="background1"/>
                      <w:sz w:val="32"/>
                      <w:szCs w:val="32"/>
                    </w:rPr>
                  </w:pPr>
                  <w:r w:rsidRPr="008E09B1">
                    <w:rPr>
                      <w:rFonts w:cstheme="minorHAnsi"/>
                      <w:b/>
                      <w:color w:val="FFFFFF" w:themeColor="background1"/>
                      <w:sz w:val="32"/>
                      <w:szCs w:val="32"/>
                    </w:rPr>
                    <w:t>STRATEGIC GOALS &amp; ACTIONS</w:t>
                  </w:r>
                </w:p>
                <w:p w:rsidR="00CD7BF6" w:rsidRPr="00997B66" w:rsidRDefault="00CD7BF6" w:rsidP="00C151BC">
                  <w:pPr>
                    <w:rPr>
                      <w:color w:val="FFFFFF" w:themeColor="background1"/>
                    </w:rPr>
                  </w:pPr>
                </w:p>
              </w:txbxContent>
            </v:textbox>
            <w10:wrap type="square" anchorx="margin" anchory="margin"/>
          </v:shape>
        </w:pict>
      </w:r>
    </w:p>
    <w:p w:rsidR="00CD7BF6" w:rsidRDefault="001F47AF" w:rsidP="00497278">
      <w:pPr>
        <w:tabs>
          <w:tab w:val="left" w:pos="-360"/>
        </w:tabs>
        <w:spacing w:after="0" w:line="240" w:lineRule="auto"/>
        <w:ind w:left="-360"/>
        <w:contextualSpacing/>
        <w:jc w:val="both"/>
        <w:rPr>
          <w:rFonts w:cstheme="minorHAnsi"/>
          <w:b/>
          <w:sz w:val="24"/>
          <w:szCs w:val="24"/>
        </w:rPr>
      </w:pPr>
      <w:r w:rsidRPr="001F47AF">
        <w:rPr>
          <w:rFonts w:cstheme="minorHAnsi"/>
          <w:noProof/>
          <w:sz w:val="24"/>
          <w:szCs w:val="24"/>
        </w:rPr>
        <w:lastRenderedPageBreak/>
        <w:pict>
          <v:shape id="_x0000_s1041" type="#_x0000_t202" style="position:absolute;left:0;text-align:left;margin-left:342.3pt;margin-top:241.1pt;width:329.05pt;height:227.05pt;z-index:251810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" filled="f" stroked="f" strokeweight=".5pt">
            <v:textbox style="mso-next-textbox:#_x0000_s1041">
              <w:txbxContent>
                <w:p w:rsidR="00CD7BF6" w:rsidRPr="00125B55" w:rsidRDefault="00CD7BF6" w:rsidP="003B1789">
                  <w:pPr>
                    <w:pStyle w:val="NoSpacing"/>
                    <w:tabs>
                      <w:tab w:val="left" w:pos="180"/>
                    </w:tabs>
                    <w:rPr>
                      <w:b/>
                    </w:rPr>
                  </w:pPr>
                </w:p>
                <w:p w:rsidR="00CD7BF6" w:rsidRPr="0097515C" w:rsidRDefault="00CD7BF6" w:rsidP="003B1789">
                  <w:pPr>
                    <w:pStyle w:val="NoSpacing"/>
                    <w:tabs>
                      <w:tab w:val="left" w:pos="180"/>
                    </w:tabs>
                  </w:pPr>
                </w:p>
              </w:txbxContent>
            </v:textbox>
          </v:shape>
        </w:pict>
      </w:r>
      <w:r w:rsidRPr="001F47AF">
        <w:rPr>
          <w:rFonts w:cstheme="minorHAnsi"/>
          <w:noProof/>
          <w:sz w:val="24"/>
          <w:szCs w:val="24"/>
        </w:rPr>
        <w:pict>
          <v:shape id="_x0000_s1043" type="#_x0000_t202" style="position:absolute;left:0;text-align:left;margin-left:-19.05pt;margin-top:244.45pt;width:334.65pt;height:219.7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" filled="f" stroked="f" strokeweight=".5pt">
            <v:textbox style="mso-next-textbox:#_x0000_s1043">
              <w:txbxContent>
                <w:p w:rsidR="00CD7BF6" w:rsidRDefault="00CD7BF6" w:rsidP="007E5C73">
                  <w:pPr>
                    <w:pStyle w:val="ListParagraph"/>
                    <w:tabs>
                      <w:tab w:val="left" w:pos="180"/>
                    </w:tabs>
                    <w:ind w:left="180"/>
                  </w:pPr>
                </w:p>
              </w:txbxContent>
            </v:textbox>
          </v:shape>
        </w:pict>
      </w:r>
      <w:r w:rsidRPr="001F47AF">
        <w:rPr>
          <w:rFonts w:cstheme="minorHAnsi"/>
          <w:noProof/>
          <w:sz w:val="24"/>
          <w:szCs w:val="24"/>
        </w:rPr>
        <w:pict>
          <v:shape id="_x0000_s1044" type="#_x0000_t202" style="position:absolute;left:0;text-align:left;margin-left:520.25pt;margin-top:236.15pt;width:161.55pt;height:215.05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" filled="f" stroked="f">
            <v:textbox style="mso-next-textbox:#_x0000_s1044">
              <w:txbxContent>
                <w:p w:rsidR="00CD7BF6" w:rsidRDefault="00CD7BF6" w:rsidP="007E5C73">
                  <w:pPr>
                    <w:pStyle w:val="NoSpacing"/>
                    <w:tabs>
                      <w:tab w:val="left" w:pos="180"/>
                    </w:tabs>
                    <w:ind w:left="180"/>
                  </w:pPr>
                </w:p>
                <w:p w:rsidR="00CD7BF6" w:rsidRPr="0097515C" w:rsidRDefault="00CD7BF6" w:rsidP="007E5C73">
                  <w:pPr>
                    <w:pStyle w:val="NoSpacing"/>
                    <w:tabs>
                      <w:tab w:val="left" w:pos="180"/>
                    </w:tabs>
                  </w:pPr>
                </w:p>
                <w:p w:rsidR="00CD7BF6" w:rsidRPr="0097515C" w:rsidRDefault="00CD7BF6" w:rsidP="007E5C73">
                  <w:pPr>
                    <w:pStyle w:val="NoSpacing"/>
                    <w:tabs>
                      <w:tab w:val="left" w:pos="180"/>
                    </w:tabs>
                    <w:ind w:left="180"/>
                  </w:pPr>
                </w:p>
              </w:txbxContent>
            </v:textbox>
          </v:shape>
        </w:pict>
      </w:r>
      <w:r w:rsidRPr="001F47AF">
        <w:rPr>
          <w:rFonts w:cstheme="minorHAnsi"/>
          <w:noProof/>
          <w:sz w:val="24"/>
          <w:szCs w:val="24"/>
        </w:rPr>
        <w:pict>
          <v:shape id="_x0000_s1042" type="#_x0000_t202" style="position:absolute;left:0;text-align:left;margin-left:169.45pt;margin-top:249.1pt;width:159.05pt;height:215.05pt;z-index:251808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" filled="f" stroked="f">
            <v:textbox style="mso-next-textbox:#_x0000_s1042">
              <w:txbxContent>
                <w:p w:rsidR="00CD7BF6" w:rsidRDefault="00CD7BF6" w:rsidP="003B1789">
                  <w:pPr>
                    <w:tabs>
                      <w:tab w:val="left" w:pos="180"/>
                    </w:tabs>
                  </w:pPr>
                </w:p>
              </w:txbxContent>
            </v:textbox>
          </v:shape>
        </w:pict>
      </w:r>
      <w:r>
        <w:rPr>
          <w:rFonts w:cstheme="minorHAnsi"/>
          <w:b/>
          <w:noProof/>
          <w:sz w:val="24"/>
          <w:szCs w:val="24"/>
        </w:rPr>
        <w:pict>
          <v:shape id="Text Box 41" o:spid="_x0000_s1040" type="#_x0000_t202" style="position:absolute;left:0;text-align:left;margin-left:283.5pt;margin-top:-164.5pt;width:72.7pt;height:17.25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" fillcolor="#95b3d7 [1940]" strokecolor="#1f497d [3215]" strokeweight=".5pt">
            <v:textbox style="mso-next-textbox:#Text Box 41">
              <w:txbxContent>
                <w:p w:rsidR="00CD7BF6" w:rsidRPr="00EB13F9" w:rsidRDefault="00CD7BF6" w:rsidP="006967A6">
                  <w:pPr>
                    <w:jc w:val="center"/>
                    <w:rPr>
                      <w:sz w:val="16"/>
                      <w:szCs w:val="16"/>
                    </w:rPr>
                  </w:pPr>
                  <w:r w:rsidRPr="00EB13F9">
                    <w:rPr>
                      <w:sz w:val="16"/>
                      <w:szCs w:val="16"/>
                    </w:rPr>
                    <w:t>Supporting Goals</w:t>
                  </w:r>
                </w:p>
              </w:txbxContent>
            </v:textbox>
            <w10:anchorlock/>
          </v:shape>
        </w:pict>
      </w:r>
      <w:r w:rsidR="00453A6A" w:rsidRPr="0005727F">
        <w:rPr>
          <w:b/>
          <w:noProof/>
          <w:sz w:val="24"/>
          <w:szCs w:val="24"/>
        </w:rPr>
        <w:drawing>
          <wp:anchor distT="0" distB="0" distL="114300" distR="114300" simplePos="0" relativeHeight="251727872" behindDoc="0" locked="0" layoutInCell="1" allowOverlap="1">
            <wp:simplePos x="0" y="0"/>
            <wp:positionH relativeFrom="margin">
              <wp:posOffset>-250190</wp:posOffset>
            </wp:positionH>
            <wp:positionV relativeFrom="margin">
              <wp:posOffset>-518160</wp:posOffset>
            </wp:positionV>
            <wp:extent cx="8790305" cy="3321050"/>
            <wp:effectExtent l="19050" t="0" r="0" b="0"/>
            <wp:wrapSquare wrapText="bothSides"/>
            <wp:docPr id="302" name="Diagram 3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Pr="001F47AF">
        <w:rPr>
          <w:b/>
          <w:noProof/>
          <w:sz w:val="24"/>
          <w:szCs w:val="24"/>
        </w:rPr>
        <w:pict>
          <v:shape id="_x0000_s1045" type="#_x0000_t202" style="position:absolute;left:0;text-align:left;margin-left:-74.25pt;margin-top:-53.25pt;width:207.75pt;height:58.5pt;z-index:25173401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" fillcolor="#1f497d" strokecolor="#1f497d" strokeweight="1.25pt">
            <v:textbox style="mso-next-textbox:#_x0000_s1045">
              <w:txbxContent>
                <w:p w:rsidR="00CD7BF6" w:rsidRPr="008E09B1" w:rsidRDefault="00CD7BF6" w:rsidP="00BB24B4">
                  <w:pPr>
                    <w:spacing w:after="0" w:line="240" w:lineRule="auto"/>
                    <w:jc w:val="right"/>
                    <w:rPr>
                      <w:rFonts w:cstheme="minorHAnsi"/>
                      <w:b/>
                      <w:color w:val="FFFFFF" w:themeColor="background1"/>
                      <w:sz w:val="32"/>
                      <w:szCs w:val="32"/>
                    </w:rPr>
                  </w:pPr>
                  <w:r w:rsidRPr="008E09B1">
                    <w:rPr>
                      <w:rFonts w:cstheme="minorHAnsi"/>
                      <w:b/>
                      <w:color w:val="FFFFFF" w:themeColor="background1"/>
                      <w:sz w:val="32"/>
                      <w:szCs w:val="32"/>
                    </w:rPr>
                    <w:t xml:space="preserve">STRATEGIC GOALS &amp; </w:t>
                  </w:r>
                  <w:r>
                    <w:rPr>
                      <w:rFonts w:cstheme="minorHAnsi"/>
                      <w:b/>
                      <w:color w:val="FFFFFF" w:themeColor="background1"/>
                      <w:sz w:val="32"/>
                      <w:szCs w:val="32"/>
                    </w:rPr>
                    <w:t xml:space="preserve">PRIMARY </w:t>
                  </w:r>
                  <w:r w:rsidRPr="008E09B1">
                    <w:rPr>
                      <w:rFonts w:cstheme="minorHAnsi"/>
                      <w:b/>
                      <w:color w:val="FFFFFF" w:themeColor="background1"/>
                      <w:sz w:val="32"/>
                      <w:szCs w:val="32"/>
                    </w:rPr>
                    <w:t>ACTIONS</w:t>
                  </w:r>
                </w:p>
                <w:p w:rsidR="00CD7BF6" w:rsidRPr="00997B66" w:rsidRDefault="00CD7BF6" w:rsidP="0094271F">
                  <w:pPr>
                    <w:rPr>
                      <w:color w:val="FFFFFF" w:themeColor="background1"/>
                    </w:rPr>
                  </w:pPr>
                </w:p>
              </w:txbxContent>
            </v:textbox>
            <w10:wrap type="square" anchorx="margin" anchory="margin"/>
          </v:shape>
        </w:pict>
      </w:r>
      <w:r w:rsidR="003B1789" w:rsidRPr="0005727F">
        <w:rPr>
          <w:rFonts w:cstheme="minorHAnsi"/>
          <w:b/>
          <w:sz w:val="24"/>
          <w:szCs w:val="24"/>
        </w:rPr>
        <w:t xml:space="preserve">In order to achieve this goal, </w:t>
      </w:r>
      <w:r w:rsidR="007B5B5C" w:rsidRPr="0005727F">
        <w:rPr>
          <w:rFonts w:cstheme="minorHAnsi"/>
          <w:b/>
          <w:sz w:val="24"/>
          <w:szCs w:val="24"/>
        </w:rPr>
        <w:t>the EOE and its state education partners are</w:t>
      </w:r>
      <w:r w:rsidR="007E46A5" w:rsidRPr="0005727F">
        <w:rPr>
          <w:rFonts w:cstheme="minorHAnsi"/>
          <w:b/>
          <w:sz w:val="24"/>
          <w:szCs w:val="24"/>
        </w:rPr>
        <w:t>:</w:t>
      </w:r>
    </w:p>
    <w:p w:rsidR="00CD7BF6" w:rsidRDefault="00CD7BF6" w:rsidP="00497278">
      <w:pPr>
        <w:spacing w:after="0" w:line="240" w:lineRule="auto"/>
        <w:ind w:left="-360"/>
        <w:contextualSpacing/>
        <w:jc w:val="both"/>
        <w:rPr>
          <w:rFonts w:cstheme="minorHAnsi"/>
          <w:b/>
          <w:sz w:val="24"/>
          <w:szCs w:val="24"/>
        </w:rPr>
      </w:pPr>
    </w:p>
    <w:p w:rsidR="00CD7BF6" w:rsidRDefault="003660AB" w:rsidP="00497278">
      <w:pPr>
        <w:pStyle w:val="ListParagraph"/>
        <w:numPr>
          <w:ilvl w:val="0"/>
          <w:numId w:val="29"/>
        </w:numPr>
        <w:spacing w:after="0" w:line="240" w:lineRule="auto"/>
        <w:jc w:val="both"/>
        <w:rPr>
          <w:rFonts w:cstheme="minorHAnsi"/>
          <w:sz w:val="24"/>
          <w:szCs w:val="24"/>
        </w:rPr>
      </w:pPr>
      <w:r>
        <w:rPr>
          <w:rFonts w:cstheme="minorHAnsi"/>
          <w:sz w:val="24"/>
          <w:szCs w:val="24"/>
        </w:rPr>
        <w:t>Using</w:t>
      </w:r>
      <w:r w:rsidR="003B1789" w:rsidRPr="0005727F">
        <w:rPr>
          <w:rFonts w:cstheme="minorHAnsi"/>
          <w:sz w:val="24"/>
          <w:szCs w:val="24"/>
        </w:rPr>
        <w:t xml:space="preserve"> </w:t>
      </w:r>
      <w:r w:rsidR="003B1789" w:rsidRPr="0005727F">
        <w:rPr>
          <w:rFonts w:cstheme="minorHAnsi"/>
          <w:b/>
          <w:sz w:val="24"/>
          <w:szCs w:val="24"/>
        </w:rPr>
        <w:t xml:space="preserve">new curricular and </w:t>
      </w:r>
      <w:r>
        <w:rPr>
          <w:rFonts w:cstheme="minorHAnsi"/>
          <w:b/>
          <w:sz w:val="24"/>
          <w:szCs w:val="24"/>
        </w:rPr>
        <w:t xml:space="preserve">evidence-based </w:t>
      </w:r>
      <w:r w:rsidR="003B1789" w:rsidRPr="0005727F">
        <w:rPr>
          <w:rFonts w:cstheme="minorHAnsi"/>
          <w:b/>
          <w:sz w:val="24"/>
          <w:szCs w:val="24"/>
        </w:rPr>
        <w:t>assessment materials</w:t>
      </w:r>
      <w:r w:rsidR="003B1789" w:rsidRPr="0005727F">
        <w:rPr>
          <w:rFonts w:cstheme="minorHAnsi"/>
          <w:sz w:val="24"/>
          <w:szCs w:val="24"/>
        </w:rPr>
        <w:t xml:space="preserve"> for early educators </w:t>
      </w:r>
      <w:r>
        <w:rPr>
          <w:rFonts w:cstheme="minorHAnsi"/>
          <w:sz w:val="24"/>
          <w:szCs w:val="24"/>
        </w:rPr>
        <w:t xml:space="preserve">and </w:t>
      </w:r>
      <w:r w:rsidR="00E45718">
        <w:rPr>
          <w:rFonts w:cstheme="minorHAnsi"/>
          <w:sz w:val="24"/>
          <w:szCs w:val="24"/>
        </w:rPr>
        <w:t>K-3</w:t>
      </w:r>
      <w:r>
        <w:rPr>
          <w:rFonts w:cstheme="minorHAnsi"/>
          <w:sz w:val="24"/>
          <w:szCs w:val="24"/>
        </w:rPr>
        <w:t xml:space="preserve"> educators </w:t>
      </w:r>
      <w:r w:rsidR="003B1789" w:rsidRPr="0005727F">
        <w:rPr>
          <w:rFonts w:cstheme="minorHAnsi"/>
          <w:sz w:val="24"/>
          <w:szCs w:val="24"/>
        </w:rPr>
        <w:t>to ensure that they have th</w:t>
      </w:r>
      <w:r w:rsidR="00D26875" w:rsidRPr="0005727F">
        <w:rPr>
          <w:rFonts w:cstheme="minorHAnsi"/>
          <w:sz w:val="24"/>
          <w:szCs w:val="24"/>
        </w:rPr>
        <w:t xml:space="preserve">e tools and resources needed to successfully address the developmental, educational, and other needs of infants and </w:t>
      </w:r>
      <w:r w:rsidR="009576D0">
        <w:rPr>
          <w:rFonts w:cstheme="minorHAnsi"/>
          <w:sz w:val="24"/>
          <w:szCs w:val="24"/>
        </w:rPr>
        <w:t xml:space="preserve">young </w:t>
      </w:r>
      <w:r w:rsidR="00D26875" w:rsidRPr="0005727F">
        <w:rPr>
          <w:rFonts w:cstheme="minorHAnsi"/>
          <w:sz w:val="24"/>
          <w:szCs w:val="24"/>
        </w:rPr>
        <w:t>children</w:t>
      </w:r>
      <w:r w:rsidR="009576D0">
        <w:rPr>
          <w:rFonts w:cstheme="minorHAnsi"/>
          <w:sz w:val="24"/>
          <w:szCs w:val="24"/>
        </w:rPr>
        <w:t xml:space="preserve"> through age 8</w:t>
      </w:r>
      <w:r w:rsidR="003B1789" w:rsidRPr="0005727F">
        <w:rPr>
          <w:rFonts w:cstheme="minorHAnsi"/>
          <w:sz w:val="24"/>
          <w:szCs w:val="24"/>
        </w:rPr>
        <w:t>;</w:t>
      </w:r>
    </w:p>
    <w:p w:rsidR="00CD7BF6" w:rsidRDefault="00CD7BF6" w:rsidP="00497278">
      <w:pPr>
        <w:spacing w:after="0" w:line="240" w:lineRule="auto"/>
        <w:ind w:left="-360"/>
        <w:contextualSpacing/>
        <w:jc w:val="both"/>
        <w:rPr>
          <w:rFonts w:cstheme="minorHAnsi"/>
          <w:sz w:val="24"/>
          <w:szCs w:val="24"/>
        </w:rPr>
      </w:pPr>
    </w:p>
    <w:p w:rsidR="00CD7BF6" w:rsidRDefault="000C397E" w:rsidP="00497278">
      <w:pPr>
        <w:pStyle w:val="ListParagraph"/>
        <w:numPr>
          <w:ilvl w:val="0"/>
          <w:numId w:val="29"/>
        </w:numPr>
        <w:spacing w:after="0" w:line="240" w:lineRule="auto"/>
        <w:jc w:val="both"/>
        <w:rPr>
          <w:rFonts w:cstheme="minorHAnsi"/>
          <w:sz w:val="24"/>
          <w:szCs w:val="24"/>
        </w:rPr>
      </w:pPr>
      <w:r w:rsidRPr="0005727F">
        <w:rPr>
          <w:rFonts w:cstheme="minorHAnsi"/>
          <w:sz w:val="24"/>
          <w:szCs w:val="24"/>
        </w:rPr>
        <w:t>Operating the</w:t>
      </w:r>
      <w:r w:rsidR="003B1789" w:rsidRPr="0005727F">
        <w:rPr>
          <w:rFonts w:cstheme="minorHAnsi"/>
          <w:sz w:val="24"/>
          <w:szCs w:val="24"/>
        </w:rPr>
        <w:t xml:space="preserve"> </w:t>
      </w:r>
      <w:r w:rsidR="003B1789" w:rsidRPr="0005727F">
        <w:rPr>
          <w:rFonts w:cstheme="minorHAnsi"/>
          <w:b/>
          <w:sz w:val="24"/>
          <w:szCs w:val="24"/>
        </w:rPr>
        <w:t>Quality Rating and Improvement System</w:t>
      </w:r>
      <w:r w:rsidRPr="0005727F">
        <w:rPr>
          <w:rFonts w:cstheme="minorHAnsi"/>
          <w:sz w:val="24"/>
          <w:szCs w:val="24"/>
        </w:rPr>
        <w:t xml:space="preserve">, a criterion-based system of evaluating early education and out-of-school-time programs, to </w:t>
      </w:r>
      <w:r w:rsidRPr="0005727F">
        <w:rPr>
          <w:rFonts w:cstheme="minorHAnsi"/>
          <w:b/>
          <w:sz w:val="24"/>
          <w:szCs w:val="24"/>
        </w:rPr>
        <w:t xml:space="preserve">continually enhance the quality of services provided to </w:t>
      </w:r>
      <w:r w:rsidR="00FE5D0F" w:rsidRPr="0005727F">
        <w:rPr>
          <w:rFonts w:cstheme="minorHAnsi"/>
          <w:b/>
          <w:sz w:val="24"/>
          <w:szCs w:val="24"/>
        </w:rPr>
        <w:t>infants and children</w:t>
      </w:r>
      <w:r w:rsidRPr="0005727F">
        <w:rPr>
          <w:rFonts w:cstheme="minorHAnsi"/>
          <w:sz w:val="24"/>
          <w:szCs w:val="24"/>
        </w:rPr>
        <w:t xml:space="preserve"> </w:t>
      </w:r>
      <w:r w:rsidR="003B1789" w:rsidRPr="0005727F">
        <w:rPr>
          <w:rFonts w:cstheme="minorHAnsi"/>
          <w:sz w:val="24"/>
          <w:szCs w:val="24"/>
        </w:rPr>
        <w:t xml:space="preserve">and </w:t>
      </w:r>
      <w:r w:rsidRPr="0005727F">
        <w:rPr>
          <w:rFonts w:cstheme="minorHAnsi"/>
          <w:sz w:val="24"/>
          <w:szCs w:val="24"/>
        </w:rPr>
        <w:t xml:space="preserve">also </w:t>
      </w:r>
      <w:r w:rsidR="003B1789" w:rsidRPr="0005727F">
        <w:rPr>
          <w:rFonts w:cstheme="minorHAnsi"/>
          <w:sz w:val="24"/>
          <w:szCs w:val="24"/>
        </w:rPr>
        <w:t xml:space="preserve">increase </w:t>
      </w:r>
      <w:r w:rsidRPr="0005727F">
        <w:rPr>
          <w:rFonts w:cstheme="minorHAnsi"/>
          <w:sz w:val="24"/>
          <w:szCs w:val="24"/>
        </w:rPr>
        <w:t>accountability to multiple stakeholders</w:t>
      </w:r>
      <w:r w:rsidR="009631A4" w:rsidRPr="0005727F">
        <w:rPr>
          <w:rFonts w:cstheme="minorHAnsi"/>
          <w:sz w:val="24"/>
          <w:szCs w:val="24"/>
        </w:rPr>
        <w:t>;</w:t>
      </w:r>
    </w:p>
    <w:p w:rsidR="00CD7BF6" w:rsidRDefault="00CD7BF6" w:rsidP="00497278">
      <w:pPr>
        <w:spacing w:after="0" w:line="240" w:lineRule="auto"/>
        <w:ind w:left="-360"/>
        <w:contextualSpacing/>
        <w:jc w:val="both"/>
        <w:rPr>
          <w:rFonts w:cstheme="minorHAnsi"/>
          <w:sz w:val="24"/>
          <w:szCs w:val="24"/>
        </w:rPr>
      </w:pPr>
    </w:p>
    <w:p w:rsidR="00CD7BF6" w:rsidRDefault="009631A4" w:rsidP="00497278">
      <w:pPr>
        <w:pStyle w:val="ListParagraph"/>
        <w:numPr>
          <w:ilvl w:val="0"/>
          <w:numId w:val="29"/>
        </w:numPr>
        <w:spacing w:after="0" w:line="240" w:lineRule="auto"/>
        <w:jc w:val="both"/>
        <w:rPr>
          <w:rFonts w:cstheme="minorHAnsi"/>
          <w:sz w:val="24"/>
          <w:szCs w:val="24"/>
        </w:rPr>
      </w:pPr>
      <w:r w:rsidRPr="0005727F">
        <w:rPr>
          <w:rFonts w:cstheme="minorHAnsi"/>
          <w:sz w:val="24"/>
          <w:szCs w:val="24"/>
        </w:rPr>
        <w:t>Developing and implementing</w:t>
      </w:r>
      <w:r w:rsidRPr="0005727F">
        <w:rPr>
          <w:rFonts w:cstheme="minorHAnsi"/>
          <w:b/>
          <w:sz w:val="24"/>
          <w:szCs w:val="24"/>
        </w:rPr>
        <w:t xml:space="preserve"> </w:t>
      </w:r>
      <w:r w:rsidR="00D84F64">
        <w:rPr>
          <w:rFonts w:cstheme="minorHAnsi"/>
          <w:b/>
          <w:sz w:val="24"/>
          <w:szCs w:val="24"/>
        </w:rPr>
        <w:t xml:space="preserve">a </w:t>
      </w:r>
      <w:r w:rsidRPr="0005727F">
        <w:rPr>
          <w:rFonts w:cstheme="minorHAnsi"/>
          <w:b/>
          <w:sz w:val="24"/>
          <w:szCs w:val="24"/>
        </w:rPr>
        <w:t xml:space="preserve">kindergarten assessment </w:t>
      </w:r>
      <w:r w:rsidR="00D84F64">
        <w:rPr>
          <w:rFonts w:cstheme="minorHAnsi"/>
          <w:b/>
          <w:sz w:val="24"/>
          <w:szCs w:val="24"/>
        </w:rPr>
        <w:t xml:space="preserve">system </w:t>
      </w:r>
      <w:r w:rsidR="00FE5D0F" w:rsidRPr="0005727F">
        <w:rPr>
          <w:rFonts w:cstheme="minorHAnsi"/>
          <w:b/>
          <w:sz w:val="24"/>
          <w:szCs w:val="24"/>
        </w:rPr>
        <w:t xml:space="preserve">to provide more differentiated </w:t>
      </w:r>
      <w:r w:rsidR="00E66F3E" w:rsidRPr="0005727F">
        <w:rPr>
          <w:rFonts w:cstheme="minorHAnsi"/>
          <w:b/>
          <w:sz w:val="24"/>
          <w:szCs w:val="24"/>
        </w:rPr>
        <w:t>services to children</w:t>
      </w:r>
      <w:r w:rsidR="00E66F3E" w:rsidRPr="0005727F">
        <w:rPr>
          <w:rFonts w:cstheme="minorHAnsi"/>
          <w:sz w:val="24"/>
          <w:szCs w:val="24"/>
        </w:rPr>
        <w:t xml:space="preserve"> based on their developmental and educational needs; and</w:t>
      </w:r>
    </w:p>
    <w:p w:rsidR="00CD7BF6" w:rsidRDefault="00CD7BF6" w:rsidP="00497278">
      <w:pPr>
        <w:spacing w:after="0" w:line="240" w:lineRule="auto"/>
        <w:ind w:left="-360"/>
        <w:contextualSpacing/>
        <w:jc w:val="both"/>
        <w:rPr>
          <w:rFonts w:cstheme="minorHAnsi"/>
          <w:sz w:val="24"/>
          <w:szCs w:val="24"/>
        </w:rPr>
      </w:pPr>
    </w:p>
    <w:p w:rsidR="00CD7BF6" w:rsidRDefault="00E66F3E" w:rsidP="00497278">
      <w:pPr>
        <w:pStyle w:val="ListParagraph"/>
        <w:numPr>
          <w:ilvl w:val="0"/>
          <w:numId w:val="29"/>
        </w:numPr>
        <w:spacing w:after="0" w:line="240" w:lineRule="auto"/>
        <w:jc w:val="both"/>
        <w:rPr>
          <w:rFonts w:cstheme="minorHAnsi"/>
          <w:sz w:val="24"/>
          <w:szCs w:val="24"/>
        </w:rPr>
      </w:pPr>
      <w:r w:rsidRPr="0005727F">
        <w:rPr>
          <w:sz w:val="24"/>
          <w:szCs w:val="24"/>
        </w:rPr>
        <w:t xml:space="preserve">Developing and implementing </w:t>
      </w:r>
      <w:r w:rsidRPr="0005727F">
        <w:rPr>
          <w:b/>
          <w:sz w:val="24"/>
          <w:szCs w:val="24"/>
        </w:rPr>
        <w:t>powerful strategies for engaging parents, family members, and communities</w:t>
      </w:r>
      <w:r w:rsidRPr="0005727F">
        <w:rPr>
          <w:sz w:val="24"/>
          <w:szCs w:val="24"/>
        </w:rPr>
        <w:t xml:space="preserve"> so that multiple partners can work together to create stimulating and interactive learning environments for infants and children.</w:t>
      </w:r>
    </w:p>
    <w:p w:rsidR="003B1789" w:rsidRPr="0005727F" w:rsidRDefault="003B1789" w:rsidP="00497278">
      <w:pPr>
        <w:spacing w:after="0" w:line="240" w:lineRule="auto"/>
        <w:jc w:val="both"/>
        <w:rPr>
          <w:b/>
          <w:i/>
          <w:color w:val="FFFFFF" w:themeColor="background1"/>
          <w:sz w:val="24"/>
          <w:szCs w:val="24"/>
        </w:rPr>
        <w:sectPr w:rsidR="003B1789" w:rsidRPr="0005727F" w:rsidSect="00674F11">
          <w:type w:val="continuous"/>
          <w:pgSz w:w="15840" w:h="12240" w:orient="landscape"/>
          <w:pgMar w:top="1440" w:right="1440" w:bottom="1440" w:left="1440" w:header="720" w:footer="720" w:gutter="0"/>
          <w:pgNumType w:start="5"/>
          <w:cols w:space="720"/>
          <w:titlePg/>
          <w:docGrid w:linePitch="360"/>
        </w:sectPr>
      </w:pPr>
    </w:p>
    <w:p w:rsidR="00DF682F" w:rsidRPr="0005727F" w:rsidRDefault="00CC2400" w:rsidP="00497278">
      <w:pPr>
        <w:spacing w:after="0" w:line="240" w:lineRule="auto"/>
        <w:jc w:val="both"/>
        <w:rPr>
          <w:sz w:val="24"/>
          <w:szCs w:val="24"/>
        </w:rPr>
        <w:sectPr w:rsidR="00DF682F" w:rsidRPr="0005727F" w:rsidSect="001834D8">
          <w:footerReference w:type="first" r:id="rId21"/>
          <w:pgSz w:w="15840" w:h="12240" w:orient="landscape"/>
          <w:pgMar w:top="1440" w:right="1440" w:bottom="1440" w:left="1440" w:header="720" w:footer="216" w:gutter="0"/>
          <w:pgNumType w:start="11"/>
          <w:cols w:space="720"/>
          <w:titlePg/>
          <w:docGrid w:linePitch="360"/>
        </w:sectPr>
      </w:pPr>
      <w:r w:rsidRPr="0005727F">
        <w:rPr>
          <w:noProof/>
          <w:sz w:val="24"/>
          <w:szCs w:val="24"/>
        </w:rPr>
        <w:lastRenderedPageBreak/>
        <w:drawing>
          <wp:anchor distT="0" distB="0" distL="114300" distR="114300" simplePos="0" relativeHeight="251729920" behindDoc="0" locked="0" layoutInCell="1" allowOverlap="1">
            <wp:simplePos x="0" y="0"/>
            <wp:positionH relativeFrom="margin">
              <wp:posOffset>-304800</wp:posOffset>
            </wp:positionH>
            <wp:positionV relativeFrom="margin">
              <wp:posOffset>-476250</wp:posOffset>
            </wp:positionV>
            <wp:extent cx="8791575" cy="2714625"/>
            <wp:effectExtent l="19050" t="0" r="9525" b="0"/>
            <wp:wrapSquare wrapText="bothSides"/>
            <wp:docPr id="303" name="Diagram 3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1F47AF" w:rsidRPr="001F47AF">
        <w:rPr>
          <w:b/>
          <w:noProof/>
          <w:color w:val="1F497D" w:themeColor="text2"/>
          <w:sz w:val="24"/>
          <w:szCs w:val="24"/>
        </w:rPr>
        <w:pict>
          <v:shape id="_x0000_s1046" type="#_x0000_t202" style="position:absolute;left:0;text-align:left;margin-left:-74.25pt;margin-top:-50.25pt;width:207.75pt;height:58.5pt;z-index:25173606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" fillcolor="#1f497d" strokecolor="#1f497d" strokeweight="1.25pt">
            <v:textbox style="mso-next-textbox:#_x0000_s1046">
              <w:txbxContent>
                <w:p w:rsidR="00CD7BF6" w:rsidRPr="0011774D" w:rsidRDefault="00CD7BF6" w:rsidP="00BB24B4">
                  <w:pPr>
                    <w:spacing w:after="0" w:line="240" w:lineRule="auto"/>
                    <w:jc w:val="right"/>
                    <w:rPr>
                      <w:rFonts w:cstheme="minorHAnsi"/>
                      <w:b/>
                      <w:color w:val="FFFFFF" w:themeColor="background1"/>
                      <w:sz w:val="32"/>
                      <w:szCs w:val="32"/>
                    </w:rPr>
                  </w:pPr>
                  <w:r w:rsidRPr="0011774D">
                    <w:rPr>
                      <w:rFonts w:cstheme="minorHAnsi"/>
                      <w:b/>
                      <w:color w:val="FFFFFF" w:themeColor="background1"/>
                      <w:sz w:val="32"/>
                      <w:szCs w:val="32"/>
                    </w:rPr>
                    <w:t xml:space="preserve">STRATEGIC GOALS &amp; </w:t>
                  </w:r>
                  <w:r>
                    <w:rPr>
                      <w:rFonts w:cstheme="minorHAnsi"/>
                      <w:b/>
                      <w:color w:val="FFFFFF" w:themeColor="background1"/>
                      <w:sz w:val="32"/>
                      <w:szCs w:val="32"/>
                    </w:rPr>
                    <w:t xml:space="preserve">PRIMARY </w:t>
                  </w:r>
                  <w:r w:rsidRPr="0011774D">
                    <w:rPr>
                      <w:rFonts w:cstheme="minorHAnsi"/>
                      <w:b/>
                      <w:color w:val="FFFFFF" w:themeColor="background1"/>
                      <w:sz w:val="32"/>
                      <w:szCs w:val="32"/>
                    </w:rPr>
                    <w:t>ACTIONS</w:t>
                  </w:r>
                </w:p>
                <w:p w:rsidR="00CD7BF6" w:rsidRPr="0011774D" w:rsidRDefault="00CD7BF6" w:rsidP="0094271F">
                  <w:pPr>
                    <w:rPr>
                      <w:rFonts w:cstheme="minorHAnsi"/>
                      <w:color w:val="FFFFFF" w:themeColor="background1"/>
                    </w:rPr>
                  </w:pPr>
                </w:p>
              </w:txbxContent>
            </v:textbox>
            <w10:wrap type="square" anchorx="margin" anchory="margin"/>
          </v:shape>
        </w:pict>
      </w:r>
    </w:p>
    <w:p w:rsidR="00CD7BF6" w:rsidRDefault="001F47AF" w:rsidP="00497278">
      <w:pPr>
        <w:spacing w:after="0" w:line="240" w:lineRule="auto"/>
        <w:contextualSpacing/>
        <w:jc w:val="both"/>
        <w:rPr>
          <w:rFonts w:cstheme="minorHAnsi"/>
          <w:b/>
          <w:color w:val="1F497D" w:themeColor="text2"/>
          <w:sz w:val="24"/>
          <w:szCs w:val="24"/>
        </w:rPr>
      </w:pPr>
      <w:r>
        <w:rPr>
          <w:rFonts w:cstheme="minorHAnsi"/>
          <w:b/>
          <w:noProof/>
          <w:color w:val="1F497D" w:themeColor="text2"/>
          <w:sz w:val="24"/>
          <w:szCs w:val="24"/>
        </w:rPr>
        <w:lastRenderedPageBreak/>
        <w:pict>
          <v:shape id="Text Box 24" o:spid="_x0000_s1047" type="#_x0000_t202" style="position:absolute;left:0;text-align:left;margin-left:290.15pt;margin-top:-114.05pt;width:72.6pt;height:16.95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" fillcolor="#c2d69b [1942]" strokecolor="#76923c [2406]" strokeweight=".5pt">
            <v:textbox style="mso-next-textbox:#Text Box 24">
              <w:txbxContent>
                <w:p w:rsidR="00CD7BF6" w:rsidRPr="00EB13F9" w:rsidRDefault="00CD7BF6" w:rsidP="00692DE7">
                  <w:pPr>
                    <w:jc w:val="center"/>
                    <w:rPr>
                      <w:sz w:val="16"/>
                      <w:szCs w:val="16"/>
                    </w:rPr>
                  </w:pPr>
                  <w:r w:rsidRPr="00EB13F9">
                    <w:rPr>
                      <w:sz w:val="16"/>
                      <w:szCs w:val="16"/>
                    </w:rPr>
                    <w:t>Supporting Goals</w:t>
                  </w:r>
                </w:p>
              </w:txbxContent>
            </v:textbox>
          </v:shape>
        </w:pict>
      </w:r>
    </w:p>
    <w:p w:rsidR="00CD7BF6" w:rsidRDefault="001F47AF" w:rsidP="00497278">
      <w:pPr>
        <w:spacing w:after="0" w:line="240" w:lineRule="auto"/>
        <w:ind w:left="-360"/>
        <w:contextualSpacing/>
        <w:jc w:val="both"/>
        <w:rPr>
          <w:rFonts w:cstheme="minorHAnsi"/>
          <w:b/>
          <w:sz w:val="24"/>
          <w:szCs w:val="24"/>
        </w:rPr>
      </w:pPr>
      <w:r w:rsidRPr="001F47AF">
        <w:rPr>
          <w:rFonts w:cstheme="minorHAnsi"/>
          <w:noProof/>
          <w:sz w:val="24"/>
          <w:szCs w:val="24"/>
        </w:rPr>
        <w:pict>
          <v:shape id="_x0000_s1048" type="#_x0000_t202" style="position:absolute;left:0;text-align:left;margin-left:470pt;margin-top:23.8pt;width:186.75pt;height:252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" filled="f" stroked="f">
            <v:textbox style="mso-next-textbox:#_x0000_s1048">
              <w:txbxContent>
                <w:p w:rsidR="00CD7BF6" w:rsidRDefault="00CD7BF6" w:rsidP="00EB13F9">
                  <w:pPr>
                    <w:pStyle w:val="ListParagraph"/>
                    <w:tabs>
                      <w:tab w:val="left" w:pos="180"/>
                    </w:tabs>
                    <w:ind w:left="180"/>
                  </w:pPr>
                </w:p>
              </w:txbxContent>
            </v:textbox>
          </v:shape>
        </w:pict>
      </w:r>
      <w:r w:rsidRPr="001F47AF">
        <w:rPr>
          <w:rFonts w:cstheme="minorHAnsi"/>
          <w:noProof/>
          <w:sz w:val="24"/>
          <w:szCs w:val="24"/>
        </w:rPr>
        <w:pict>
          <v:shape id="_x0000_s1049" type="#_x0000_t202" style="position:absolute;left:0;text-align:left;margin-left:235.65pt;margin-top:21.05pt;width:190.15pt;height:219.7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" filled="f" stroked="f">
            <v:textbox style="mso-next-textbox:#_x0000_s1049">
              <w:txbxContent>
                <w:p w:rsidR="00CD7BF6" w:rsidRDefault="00CD7BF6" w:rsidP="00EB13F9">
                  <w:pPr>
                    <w:pStyle w:val="ListParagraph"/>
                    <w:tabs>
                      <w:tab w:val="left" w:pos="180"/>
                    </w:tabs>
                    <w:ind w:left="180"/>
                  </w:pPr>
                </w:p>
              </w:txbxContent>
            </v:textbox>
          </v:shape>
        </w:pict>
      </w:r>
      <w:r w:rsidRPr="001F47AF">
        <w:rPr>
          <w:rFonts w:cstheme="minorHAnsi"/>
          <w:noProof/>
          <w:sz w:val="24"/>
          <w:szCs w:val="24"/>
        </w:rPr>
        <w:pict>
          <v:shape id="_x0000_s1050" type="#_x0000_t202" style="position:absolute;left:0;text-align:left;margin-left:-.05pt;margin-top:23.8pt;width:182.7pt;height:219.7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" filled="f" stroked="f">
            <v:textbox style="mso-next-textbox:#_x0000_s1050">
              <w:txbxContent>
                <w:p w:rsidR="00CD7BF6" w:rsidRDefault="00CD7BF6" w:rsidP="00EB13F9">
                  <w:pPr>
                    <w:pStyle w:val="ListParagraph"/>
                    <w:tabs>
                      <w:tab w:val="left" w:pos="180"/>
                    </w:tabs>
                    <w:ind w:left="180"/>
                  </w:pPr>
                </w:p>
              </w:txbxContent>
            </v:textbox>
          </v:shape>
        </w:pict>
      </w:r>
      <w:r w:rsidR="00764286" w:rsidRPr="0005727F">
        <w:rPr>
          <w:rFonts w:cstheme="minorHAnsi"/>
          <w:b/>
          <w:sz w:val="24"/>
          <w:szCs w:val="24"/>
        </w:rPr>
        <w:t>In order to achie</w:t>
      </w:r>
      <w:r w:rsidR="00F9576C" w:rsidRPr="0005727F">
        <w:rPr>
          <w:rFonts w:cstheme="minorHAnsi"/>
          <w:b/>
          <w:sz w:val="24"/>
          <w:szCs w:val="24"/>
        </w:rPr>
        <w:t xml:space="preserve">ve this goal, </w:t>
      </w:r>
      <w:r w:rsidR="00E970C2" w:rsidRPr="0005727F">
        <w:rPr>
          <w:rFonts w:cstheme="minorHAnsi"/>
          <w:b/>
          <w:sz w:val="24"/>
          <w:szCs w:val="24"/>
        </w:rPr>
        <w:t>the EOE and its state education partners are</w:t>
      </w:r>
      <w:r w:rsidR="00FE0D38" w:rsidRPr="0005727F">
        <w:rPr>
          <w:rFonts w:cstheme="minorHAnsi"/>
          <w:b/>
          <w:sz w:val="24"/>
          <w:szCs w:val="24"/>
        </w:rPr>
        <w:t>:</w:t>
      </w:r>
    </w:p>
    <w:p w:rsidR="00CD7BF6" w:rsidRDefault="00CD7BF6" w:rsidP="00497278">
      <w:pPr>
        <w:spacing w:after="0" w:line="240" w:lineRule="auto"/>
        <w:ind w:left="-360"/>
        <w:contextualSpacing/>
        <w:jc w:val="both"/>
        <w:rPr>
          <w:rFonts w:cstheme="minorHAnsi"/>
          <w:b/>
          <w:sz w:val="24"/>
          <w:szCs w:val="24"/>
        </w:rPr>
      </w:pPr>
    </w:p>
    <w:p w:rsidR="00CD7BF6" w:rsidRDefault="00475831" w:rsidP="00497278">
      <w:pPr>
        <w:pStyle w:val="ListParagraph"/>
        <w:numPr>
          <w:ilvl w:val="0"/>
          <w:numId w:val="30"/>
        </w:numPr>
        <w:spacing w:after="0" w:line="240" w:lineRule="auto"/>
        <w:jc w:val="both"/>
        <w:rPr>
          <w:rFonts w:cstheme="minorHAnsi"/>
          <w:sz w:val="24"/>
          <w:szCs w:val="24"/>
        </w:rPr>
      </w:pPr>
      <w:r w:rsidRPr="0005727F">
        <w:rPr>
          <w:rFonts w:cstheme="minorHAnsi"/>
          <w:sz w:val="24"/>
          <w:szCs w:val="24"/>
        </w:rPr>
        <w:t xml:space="preserve">Developing </w:t>
      </w:r>
      <w:r w:rsidR="009F3C8F" w:rsidRPr="0005727F">
        <w:rPr>
          <w:rFonts w:cstheme="minorHAnsi"/>
          <w:sz w:val="24"/>
          <w:szCs w:val="24"/>
        </w:rPr>
        <w:t xml:space="preserve">policy recommendations focused on </w:t>
      </w:r>
      <w:r w:rsidR="009F3C8F" w:rsidRPr="0005727F">
        <w:rPr>
          <w:rFonts w:cstheme="minorHAnsi"/>
          <w:b/>
          <w:sz w:val="24"/>
          <w:szCs w:val="24"/>
        </w:rPr>
        <w:t xml:space="preserve">educator induction, the content and structure of educator preparation programs, and our licensure and regulatory framework </w:t>
      </w:r>
      <w:r w:rsidR="009F3C8F" w:rsidRPr="0005727F">
        <w:rPr>
          <w:rFonts w:cstheme="minorHAnsi"/>
          <w:sz w:val="24"/>
          <w:szCs w:val="24"/>
        </w:rPr>
        <w:t xml:space="preserve">to better </w:t>
      </w:r>
      <w:r w:rsidR="004A24AF" w:rsidRPr="0005727F">
        <w:rPr>
          <w:rFonts w:cstheme="minorHAnsi"/>
          <w:sz w:val="24"/>
          <w:szCs w:val="24"/>
        </w:rPr>
        <w:t xml:space="preserve">ensure that </w:t>
      </w:r>
      <w:r w:rsidR="00DD1DA7" w:rsidRPr="0005727F">
        <w:rPr>
          <w:rFonts w:cstheme="minorHAnsi"/>
          <w:sz w:val="24"/>
          <w:szCs w:val="24"/>
        </w:rPr>
        <w:t xml:space="preserve">all </w:t>
      </w:r>
      <w:r w:rsidR="004A24AF" w:rsidRPr="0005727F">
        <w:rPr>
          <w:rFonts w:cstheme="minorHAnsi"/>
          <w:sz w:val="24"/>
          <w:szCs w:val="24"/>
        </w:rPr>
        <w:t xml:space="preserve">teachers and administrators </w:t>
      </w:r>
      <w:r w:rsidR="00DD1DA7" w:rsidRPr="0005727F">
        <w:rPr>
          <w:rFonts w:cstheme="minorHAnsi"/>
          <w:sz w:val="24"/>
          <w:szCs w:val="24"/>
        </w:rPr>
        <w:t xml:space="preserve">who are entering the profession </w:t>
      </w:r>
      <w:r w:rsidR="004A24AF" w:rsidRPr="0005727F">
        <w:rPr>
          <w:rFonts w:cstheme="minorHAnsi"/>
          <w:sz w:val="24"/>
          <w:szCs w:val="24"/>
        </w:rPr>
        <w:t>are well prepared to meet the needs of an increasingly diverse student population, successfully implement our reform and improvement strategies, and embrace new professional opportunities;</w:t>
      </w:r>
    </w:p>
    <w:p w:rsidR="00CD7BF6" w:rsidRDefault="00CD7BF6" w:rsidP="00497278">
      <w:pPr>
        <w:spacing w:after="0" w:line="240" w:lineRule="auto"/>
        <w:ind w:left="-360"/>
        <w:contextualSpacing/>
        <w:jc w:val="both"/>
        <w:rPr>
          <w:rFonts w:cstheme="minorHAnsi"/>
          <w:sz w:val="24"/>
          <w:szCs w:val="24"/>
        </w:rPr>
      </w:pPr>
    </w:p>
    <w:p w:rsidR="00CD7BF6" w:rsidRDefault="00394E00" w:rsidP="00497278">
      <w:pPr>
        <w:pStyle w:val="ListParagraph"/>
        <w:numPr>
          <w:ilvl w:val="0"/>
          <w:numId w:val="30"/>
        </w:numPr>
        <w:spacing w:after="0" w:line="240" w:lineRule="auto"/>
        <w:jc w:val="both"/>
        <w:rPr>
          <w:rFonts w:cstheme="minorHAnsi"/>
          <w:sz w:val="24"/>
          <w:szCs w:val="24"/>
        </w:rPr>
      </w:pPr>
      <w:r w:rsidRPr="0005727F">
        <w:rPr>
          <w:rFonts w:cstheme="minorHAnsi"/>
          <w:sz w:val="24"/>
          <w:szCs w:val="24"/>
        </w:rPr>
        <w:t xml:space="preserve">Working </w:t>
      </w:r>
      <w:r w:rsidRPr="0005727F">
        <w:rPr>
          <w:rFonts w:cstheme="minorHAnsi"/>
          <w:sz w:val="24"/>
          <w:szCs w:val="24"/>
          <w:u w:val="single"/>
        </w:rPr>
        <w:t>with</w:t>
      </w:r>
      <w:r w:rsidRPr="0005727F">
        <w:rPr>
          <w:rFonts w:cstheme="minorHAnsi"/>
          <w:sz w:val="24"/>
          <w:szCs w:val="24"/>
        </w:rPr>
        <w:t xml:space="preserve"> educators to develop </w:t>
      </w:r>
      <w:r w:rsidRPr="0005727F">
        <w:rPr>
          <w:rFonts w:cstheme="minorHAnsi"/>
          <w:b/>
          <w:sz w:val="24"/>
          <w:szCs w:val="24"/>
        </w:rPr>
        <w:t>new curricular materials and strategies for monitoring student growth and achievement</w:t>
      </w:r>
      <w:r w:rsidRPr="0005727F">
        <w:rPr>
          <w:rFonts w:cstheme="minorHAnsi"/>
          <w:sz w:val="24"/>
          <w:szCs w:val="24"/>
        </w:rPr>
        <w:t xml:space="preserve"> and also providing them with better access to </w:t>
      </w:r>
      <w:r w:rsidRPr="0005727F">
        <w:rPr>
          <w:rFonts w:cstheme="minorHAnsi"/>
          <w:b/>
          <w:sz w:val="24"/>
          <w:szCs w:val="24"/>
        </w:rPr>
        <w:t>different types of student data</w:t>
      </w:r>
      <w:r w:rsidRPr="0005727F">
        <w:rPr>
          <w:rFonts w:cstheme="minorHAnsi"/>
          <w:sz w:val="24"/>
          <w:szCs w:val="24"/>
        </w:rPr>
        <w:t xml:space="preserve">;  </w:t>
      </w:r>
    </w:p>
    <w:p w:rsidR="00CD7BF6" w:rsidRDefault="00CD7BF6" w:rsidP="00497278">
      <w:pPr>
        <w:pStyle w:val="ListParagraph"/>
        <w:spacing w:after="0" w:line="240" w:lineRule="auto"/>
        <w:rPr>
          <w:rFonts w:cstheme="minorHAnsi"/>
          <w:sz w:val="24"/>
          <w:szCs w:val="24"/>
        </w:rPr>
      </w:pPr>
    </w:p>
    <w:p w:rsidR="00CD7BF6" w:rsidRDefault="00393512" w:rsidP="00497278">
      <w:pPr>
        <w:pStyle w:val="ListParagraph"/>
        <w:numPr>
          <w:ilvl w:val="0"/>
          <w:numId w:val="30"/>
        </w:numPr>
        <w:spacing w:after="0" w:line="240" w:lineRule="auto"/>
        <w:jc w:val="both"/>
        <w:rPr>
          <w:rFonts w:cstheme="minorHAnsi"/>
          <w:sz w:val="24"/>
          <w:szCs w:val="24"/>
        </w:rPr>
      </w:pPr>
      <w:r w:rsidRPr="0005727F">
        <w:rPr>
          <w:rFonts w:cstheme="minorHAnsi"/>
          <w:sz w:val="24"/>
          <w:szCs w:val="24"/>
        </w:rPr>
        <w:t xml:space="preserve">Implementing more nuanced, effective, and comprehensive </w:t>
      </w:r>
      <w:r w:rsidRPr="0005727F">
        <w:rPr>
          <w:rFonts w:cstheme="minorHAnsi"/>
          <w:b/>
          <w:sz w:val="24"/>
          <w:szCs w:val="24"/>
        </w:rPr>
        <w:t>educator evaluation strategies</w:t>
      </w:r>
      <w:r w:rsidRPr="0005727F">
        <w:rPr>
          <w:rFonts w:cstheme="minorHAnsi"/>
          <w:sz w:val="24"/>
          <w:szCs w:val="24"/>
        </w:rPr>
        <w:t xml:space="preserve"> </w:t>
      </w:r>
      <w:r w:rsidR="00CF078B" w:rsidRPr="0005727F">
        <w:rPr>
          <w:rFonts w:cstheme="minorHAnsi"/>
          <w:sz w:val="24"/>
          <w:szCs w:val="24"/>
        </w:rPr>
        <w:t xml:space="preserve">in school districts across the state </w:t>
      </w:r>
      <w:r w:rsidRPr="0005727F">
        <w:rPr>
          <w:rFonts w:cstheme="minorHAnsi"/>
          <w:sz w:val="24"/>
          <w:szCs w:val="24"/>
        </w:rPr>
        <w:t>to</w:t>
      </w:r>
      <w:r w:rsidR="00EA0415" w:rsidRPr="0005727F">
        <w:rPr>
          <w:rFonts w:cstheme="minorHAnsi"/>
          <w:sz w:val="24"/>
          <w:szCs w:val="24"/>
        </w:rPr>
        <w:t xml:space="preserve"> give educators the information and tools to continually improve as professionals;</w:t>
      </w:r>
      <w:r w:rsidR="001B19B7" w:rsidRPr="0005727F">
        <w:rPr>
          <w:rFonts w:cstheme="minorHAnsi"/>
          <w:sz w:val="24"/>
          <w:szCs w:val="24"/>
        </w:rPr>
        <w:t xml:space="preserve"> and</w:t>
      </w:r>
    </w:p>
    <w:p w:rsidR="00CD7BF6" w:rsidRDefault="00CD7BF6" w:rsidP="00497278">
      <w:pPr>
        <w:pStyle w:val="ListParagraph"/>
        <w:spacing w:after="0" w:line="240" w:lineRule="auto"/>
        <w:rPr>
          <w:rFonts w:cstheme="minorHAnsi"/>
          <w:sz w:val="24"/>
          <w:szCs w:val="24"/>
        </w:rPr>
      </w:pPr>
    </w:p>
    <w:p w:rsidR="00CD7BF6" w:rsidRDefault="00394E00" w:rsidP="00497278">
      <w:pPr>
        <w:pStyle w:val="ListParagraph"/>
        <w:numPr>
          <w:ilvl w:val="0"/>
          <w:numId w:val="30"/>
        </w:numPr>
        <w:spacing w:after="0" w:line="240" w:lineRule="auto"/>
        <w:jc w:val="both"/>
        <w:rPr>
          <w:rFonts w:cstheme="minorHAnsi"/>
          <w:sz w:val="24"/>
          <w:szCs w:val="24"/>
        </w:rPr>
      </w:pPr>
      <w:r w:rsidRPr="0005727F">
        <w:rPr>
          <w:rFonts w:cstheme="minorHAnsi"/>
          <w:sz w:val="24"/>
          <w:szCs w:val="24"/>
        </w:rPr>
        <w:t xml:space="preserve">Working </w:t>
      </w:r>
      <w:r w:rsidRPr="0005727F">
        <w:rPr>
          <w:rFonts w:cstheme="minorHAnsi"/>
          <w:sz w:val="24"/>
          <w:szCs w:val="24"/>
          <w:u w:val="single"/>
        </w:rPr>
        <w:t>with</w:t>
      </w:r>
      <w:r w:rsidRPr="0005727F">
        <w:rPr>
          <w:rFonts w:cstheme="minorHAnsi"/>
          <w:sz w:val="24"/>
          <w:szCs w:val="24"/>
        </w:rPr>
        <w:t xml:space="preserve"> educators </w:t>
      </w:r>
      <w:r w:rsidR="001B19B7" w:rsidRPr="0005727F">
        <w:rPr>
          <w:rFonts w:cstheme="minorHAnsi"/>
          <w:sz w:val="24"/>
          <w:szCs w:val="24"/>
        </w:rPr>
        <w:t xml:space="preserve">to develop </w:t>
      </w:r>
      <w:r w:rsidR="001B19B7" w:rsidRPr="0005727F">
        <w:rPr>
          <w:rFonts w:cstheme="minorHAnsi"/>
          <w:b/>
          <w:sz w:val="24"/>
          <w:szCs w:val="24"/>
        </w:rPr>
        <w:t>robust and continuous professional development opportunities</w:t>
      </w:r>
      <w:r w:rsidR="001B19B7" w:rsidRPr="0005727F">
        <w:rPr>
          <w:rFonts w:cstheme="minorHAnsi"/>
          <w:sz w:val="24"/>
          <w:szCs w:val="24"/>
        </w:rPr>
        <w:t xml:space="preserve"> that are directly related to their responsibilities and accurately reflect the evolu</w:t>
      </w:r>
      <w:r w:rsidR="004D169A" w:rsidRPr="0005727F">
        <w:rPr>
          <w:rFonts w:cstheme="minorHAnsi"/>
          <w:sz w:val="24"/>
          <w:szCs w:val="24"/>
        </w:rPr>
        <w:t>tion of teaching and leadership, and improving the delivery systems through which these opportunities are provided.</w:t>
      </w:r>
    </w:p>
    <w:p w:rsidR="003A47E4" w:rsidRPr="0005727F" w:rsidRDefault="003A47E4" w:rsidP="00497278">
      <w:pPr>
        <w:pStyle w:val="ListParagraph"/>
        <w:numPr>
          <w:ilvl w:val="0"/>
          <w:numId w:val="30"/>
        </w:numPr>
        <w:spacing w:after="0" w:line="240" w:lineRule="auto"/>
        <w:jc w:val="both"/>
        <w:rPr>
          <w:rFonts w:cstheme="minorHAnsi"/>
          <w:sz w:val="24"/>
          <w:szCs w:val="24"/>
        </w:rPr>
        <w:sectPr w:rsidR="003A47E4" w:rsidRPr="0005727F" w:rsidSect="00EB13F9">
          <w:type w:val="continuous"/>
          <w:pgSz w:w="15840" w:h="12240" w:orient="landscape"/>
          <w:pgMar w:top="1440" w:right="1440" w:bottom="1440" w:left="1440" w:header="720" w:footer="720" w:gutter="0"/>
          <w:pgNumType w:start="0"/>
          <w:cols w:space="720"/>
          <w:titlePg/>
          <w:docGrid w:linePitch="360"/>
        </w:sectPr>
      </w:pPr>
    </w:p>
    <w:p w:rsidR="00B837F6" w:rsidRPr="0005727F" w:rsidRDefault="00B837F6" w:rsidP="00497278">
      <w:pPr>
        <w:pStyle w:val="TOC1"/>
        <w:numPr>
          <w:ilvl w:val="0"/>
          <w:numId w:val="0"/>
        </w:numPr>
        <w:spacing w:after="0" w:line="240" w:lineRule="auto"/>
        <w:ind w:left="360" w:hanging="360"/>
        <w:jc w:val="both"/>
        <w:rPr>
          <w:sz w:val="24"/>
          <w:szCs w:val="24"/>
        </w:rPr>
        <w:sectPr w:rsidR="00B837F6" w:rsidRPr="0005727F" w:rsidSect="001834D8">
          <w:footerReference w:type="default" r:id="rId27"/>
          <w:pgSz w:w="15840" w:h="12240" w:orient="landscape"/>
          <w:pgMar w:top="1440" w:right="1440" w:bottom="1440" w:left="1440" w:header="720" w:footer="216" w:gutter="0"/>
          <w:pgNumType w:start="12"/>
          <w:cols w:space="720"/>
          <w:docGrid w:linePitch="360"/>
        </w:sectPr>
      </w:pPr>
    </w:p>
    <w:p w:rsidR="00CD7BF6" w:rsidRDefault="001F47AF" w:rsidP="00497278">
      <w:pPr>
        <w:spacing w:after="0" w:line="240" w:lineRule="auto"/>
        <w:contextualSpacing/>
        <w:jc w:val="both"/>
        <w:rPr>
          <w:rFonts w:cstheme="minorHAnsi"/>
          <w:b/>
          <w:color w:val="1F497D" w:themeColor="text2"/>
          <w:sz w:val="24"/>
          <w:szCs w:val="24"/>
        </w:rPr>
      </w:pPr>
      <w:r>
        <w:rPr>
          <w:rFonts w:cstheme="minorHAnsi"/>
          <w:b/>
          <w:noProof/>
          <w:color w:val="1F497D" w:themeColor="text2"/>
          <w:sz w:val="24"/>
          <w:szCs w:val="24"/>
        </w:rPr>
        <w:lastRenderedPageBreak/>
        <w:pict>
          <v:shape id="Text Box 35" o:spid="_x0000_s1051" type="#_x0000_t202" style="position:absolute;left:0;text-align:left;margin-left:282pt;margin-top:-118.15pt;width:72.6pt;height:16.95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" fillcolor="#bfbfbf [2412]" strokecolor="#7f7f7f [1612]" strokeweight=".5pt">
            <v:textbox style="mso-next-textbox:#Text Box 35">
              <w:txbxContent>
                <w:p w:rsidR="00CD7BF6" w:rsidRPr="00EB13F9" w:rsidRDefault="00CD7BF6" w:rsidP="007E5C73">
                  <w:pPr>
                    <w:jc w:val="center"/>
                    <w:rPr>
                      <w:sz w:val="16"/>
                      <w:szCs w:val="16"/>
                    </w:rPr>
                  </w:pPr>
                  <w:r w:rsidRPr="00EB13F9">
                    <w:rPr>
                      <w:sz w:val="16"/>
                      <w:szCs w:val="16"/>
                    </w:rPr>
                    <w:t>Supporting Goals</w:t>
                  </w:r>
                </w:p>
              </w:txbxContent>
            </v:textbox>
          </v:shape>
        </w:pict>
      </w:r>
      <w:r w:rsidR="00D06FC3" w:rsidRPr="0005727F">
        <w:rPr>
          <w:noProof/>
          <w:sz w:val="24"/>
          <w:szCs w:val="24"/>
        </w:rPr>
        <w:drawing>
          <wp:anchor distT="0" distB="0" distL="114300" distR="114300" simplePos="0" relativeHeight="251725824" behindDoc="0" locked="0" layoutInCell="1" allowOverlap="1">
            <wp:simplePos x="0" y="0"/>
            <wp:positionH relativeFrom="margin">
              <wp:posOffset>-287655</wp:posOffset>
            </wp:positionH>
            <wp:positionV relativeFrom="margin">
              <wp:posOffset>-521335</wp:posOffset>
            </wp:positionV>
            <wp:extent cx="8728710" cy="2658110"/>
            <wp:effectExtent l="19050" t="0" r="0" b="0"/>
            <wp:wrapSquare wrapText="bothSides"/>
            <wp:docPr id="301" name="Diagram 3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rsidR="00CD7BF6" w:rsidRDefault="008210AF" w:rsidP="00497278">
      <w:pPr>
        <w:spacing w:after="0" w:line="240" w:lineRule="auto"/>
        <w:ind w:left="-360"/>
        <w:contextualSpacing/>
        <w:jc w:val="both"/>
        <w:rPr>
          <w:rFonts w:cstheme="minorHAnsi"/>
          <w:b/>
          <w:sz w:val="24"/>
          <w:szCs w:val="24"/>
        </w:rPr>
      </w:pPr>
      <w:r w:rsidRPr="0005727F">
        <w:rPr>
          <w:rFonts w:cstheme="minorHAnsi"/>
          <w:b/>
          <w:sz w:val="24"/>
          <w:szCs w:val="24"/>
        </w:rPr>
        <w:t xml:space="preserve">In order to achieve this goal, the EOE and its </w:t>
      </w:r>
      <w:r w:rsidR="002A40CB" w:rsidRPr="0005727F">
        <w:rPr>
          <w:rFonts w:cstheme="minorHAnsi"/>
          <w:b/>
          <w:sz w:val="24"/>
          <w:szCs w:val="24"/>
        </w:rPr>
        <w:t>state education partners</w:t>
      </w:r>
      <w:r w:rsidRPr="0005727F">
        <w:rPr>
          <w:rFonts w:cstheme="minorHAnsi"/>
          <w:b/>
          <w:sz w:val="24"/>
          <w:szCs w:val="24"/>
        </w:rPr>
        <w:t xml:space="preserve"> are</w:t>
      </w:r>
      <w:r w:rsidR="00D21351" w:rsidRPr="0005727F">
        <w:rPr>
          <w:rFonts w:cstheme="minorHAnsi"/>
          <w:b/>
          <w:sz w:val="24"/>
          <w:szCs w:val="24"/>
        </w:rPr>
        <w:t>:</w:t>
      </w:r>
    </w:p>
    <w:p w:rsidR="00CD7BF6" w:rsidRDefault="00CD7BF6" w:rsidP="00497278">
      <w:pPr>
        <w:spacing w:after="0" w:line="240" w:lineRule="auto"/>
        <w:ind w:left="-360"/>
        <w:contextualSpacing/>
        <w:jc w:val="both"/>
        <w:rPr>
          <w:rFonts w:cstheme="minorHAnsi"/>
          <w:b/>
          <w:sz w:val="24"/>
          <w:szCs w:val="24"/>
        </w:rPr>
      </w:pPr>
    </w:p>
    <w:p w:rsidR="00CD7BF6" w:rsidRDefault="00686F24" w:rsidP="00497278">
      <w:pPr>
        <w:pStyle w:val="ListParagraph"/>
        <w:numPr>
          <w:ilvl w:val="0"/>
          <w:numId w:val="31"/>
        </w:numPr>
        <w:spacing w:after="0" w:line="240" w:lineRule="auto"/>
        <w:jc w:val="both"/>
        <w:rPr>
          <w:rFonts w:cstheme="minorHAnsi"/>
          <w:sz w:val="24"/>
          <w:szCs w:val="24"/>
        </w:rPr>
      </w:pPr>
      <w:r w:rsidRPr="0005727F">
        <w:rPr>
          <w:rFonts w:cstheme="minorHAnsi"/>
          <w:sz w:val="24"/>
          <w:szCs w:val="24"/>
        </w:rPr>
        <w:t xml:space="preserve">Supporting the implementation of </w:t>
      </w:r>
      <w:r w:rsidRPr="0005727F">
        <w:rPr>
          <w:rFonts w:cstheme="minorHAnsi"/>
          <w:b/>
          <w:sz w:val="24"/>
          <w:szCs w:val="24"/>
        </w:rPr>
        <w:t>locally-developed school improvement plans</w:t>
      </w:r>
      <w:r w:rsidRPr="0005727F">
        <w:rPr>
          <w:rFonts w:cstheme="minorHAnsi"/>
          <w:sz w:val="24"/>
          <w:szCs w:val="24"/>
        </w:rPr>
        <w:t xml:space="preserve"> by providing </w:t>
      </w:r>
      <w:r w:rsidR="00B727F0" w:rsidRPr="0005727F">
        <w:rPr>
          <w:rFonts w:cstheme="minorHAnsi"/>
          <w:b/>
          <w:sz w:val="24"/>
          <w:szCs w:val="24"/>
        </w:rPr>
        <w:t>direct</w:t>
      </w:r>
      <w:r w:rsidRPr="0005727F">
        <w:rPr>
          <w:rFonts w:cstheme="minorHAnsi"/>
          <w:b/>
          <w:sz w:val="24"/>
          <w:szCs w:val="24"/>
        </w:rPr>
        <w:t xml:space="preserve"> assistance, guidance, and fiscal resources</w:t>
      </w:r>
      <w:r w:rsidRPr="0005727F">
        <w:rPr>
          <w:rFonts w:cstheme="minorHAnsi"/>
          <w:sz w:val="24"/>
          <w:szCs w:val="24"/>
        </w:rPr>
        <w:t xml:space="preserve"> to </w:t>
      </w:r>
      <w:r w:rsidR="009F4E40" w:rsidRPr="0005727F">
        <w:rPr>
          <w:rFonts w:cstheme="minorHAnsi"/>
          <w:sz w:val="24"/>
          <w:szCs w:val="24"/>
        </w:rPr>
        <w:t>our lowest performing schools and districts</w:t>
      </w:r>
      <w:r w:rsidRPr="0005727F">
        <w:rPr>
          <w:rFonts w:cstheme="minorHAnsi"/>
          <w:sz w:val="24"/>
          <w:szCs w:val="24"/>
        </w:rPr>
        <w:t>;</w:t>
      </w:r>
    </w:p>
    <w:p w:rsidR="00CD7BF6" w:rsidRDefault="00CD7BF6" w:rsidP="00497278">
      <w:pPr>
        <w:spacing w:after="0" w:line="240" w:lineRule="auto"/>
        <w:ind w:left="-360"/>
        <w:contextualSpacing/>
        <w:jc w:val="both"/>
        <w:rPr>
          <w:rFonts w:cstheme="minorHAnsi"/>
          <w:sz w:val="24"/>
          <w:szCs w:val="24"/>
        </w:rPr>
      </w:pPr>
    </w:p>
    <w:p w:rsidR="00CD7BF6" w:rsidRDefault="00686F24" w:rsidP="00497278">
      <w:pPr>
        <w:pStyle w:val="ListParagraph"/>
        <w:numPr>
          <w:ilvl w:val="0"/>
          <w:numId w:val="31"/>
        </w:numPr>
        <w:spacing w:after="0" w:line="240" w:lineRule="auto"/>
        <w:jc w:val="both"/>
        <w:rPr>
          <w:rFonts w:cstheme="minorHAnsi"/>
          <w:sz w:val="24"/>
          <w:szCs w:val="24"/>
        </w:rPr>
      </w:pPr>
      <w:r w:rsidRPr="0005727F">
        <w:rPr>
          <w:rFonts w:cstheme="minorHAnsi"/>
          <w:sz w:val="24"/>
          <w:szCs w:val="24"/>
        </w:rPr>
        <w:t xml:space="preserve">Implementing strategies to </w:t>
      </w:r>
      <w:r w:rsidRPr="0005727F">
        <w:rPr>
          <w:rFonts w:cstheme="minorHAnsi"/>
          <w:b/>
          <w:sz w:val="24"/>
          <w:szCs w:val="24"/>
        </w:rPr>
        <w:t xml:space="preserve">recruit highly </w:t>
      </w:r>
      <w:r w:rsidR="00546233">
        <w:rPr>
          <w:rFonts w:cstheme="minorHAnsi"/>
          <w:b/>
          <w:sz w:val="24"/>
          <w:szCs w:val="24"/>
        </w:rPr>
        <w:t>effective</w:t>
      </w:r>
      <w:r w:rsidRPr="0005727F">
        <w:rPr>
          <w:rFonts w:cstheme="minorHAnsi"/>
          <w:b/>
          <w:sz w:val="24"/>
          <w:szCs w:val="24"/>
        </w:rPr>
        <w:t xml:space="preserve"> educators</w:t>
      </w:r>
      <w:r w:rsidRPr="0005727F">
        <w:rPr>
          <w:rFonts w:cstheme="minorHAnsi"/>
          <w:sz w:val="24"/>
          <w:szCs w:val="24"/>
        </w:rPr>
        <w:t xml:space="preserve"> to teach in and </w:t>
      </w:r>
      <w:r w:rsidR="00017571" w:rsidRPr="0005727F">
        <w:rPr>
          <w:rFonts w:cstheme="minorHAnsi"/>
          <w:sz w:val="24"/>
          <w:szCs w:val="24"/>
        </w:rPr>
        <w:t>lead our lowest performing schools</w:t>
      </w:r>
      <w:r w:rsidR="00CB4260" w:rsidRPr="0005727F">
        <w:rPr>
          <w:rFonts w:cstheme="minorHAnsi"/>
          <w:sz w:val="24"/>
          <w:szCs w:val="24"/>
        </w:rPr>
        <w:t xml:space="preserve"> and </w:t>
      </w:r>
      <w:r w:rsidR="00F523B8" w:rsidRPr="0005727F">
        <w:rPr>
          <w:rFonts w:cstheme="minorHAnsi"/>
          <w:sz w:val="24"/>
          <w:szCs w:val="24"/>
        </w:rPr>
        <w:t>also provide</w:t>
      </w:r>
      <w:r w:rsidR="00CB4260" w:rsidRPr="0005727F">
        <w:rPr>
          <w:rFonts w:cstheme="minorHAnsi"/>
          <w:sz w:val="24"/>
          <w:szCs w:val="24"/>
        </w:rPr>
        <w:t xml:space="preserve"> </w:t>
      </w:r>
      <w:r w:rsidR="00CB4260" w:rsidRPr="0005727F">
        <w:rPr>
          <w:rFonts w:cstheme="minorHAnsi"/>
          <w:b/>
          <w:sz w:val="24"/>
          <w:szCs w:val="24"/>
        </w:rPr>
        <w:t>targeted professional development opportunities</w:t>
      </w:r>
      <w:r w:rsidR="00CB4260" w:rsidRPr="0005727F">
        <w:rPr>
          <w:rFonts w:cstheme="minorHAnsi"/>
          <w:sz w:val="24"/>
          <w:szCs w:val="24"/>
        </w:rPr>
        <w:t xml:space="preserve"> to these educators and their colleagues</w:t>
      </w:r>
      <w:r w:rsidRPr="0005727F">
        <w:rPr>
          <w:rFonts w:cstheme="minorHAnsi"/>
          <w:sz w:val="24"/>
          <w:szCs w:val="24"/>
        </w:rPr>
        <w:t>;</w:t>
      </w:r>
    </w:p>
    <w:p w:rsidR="00CD7BF6" w:rsidRDefault="00CD7BF6" w:rsidP="00497278">
      <w:pPr>
        <w:spacing w:after="0" w:line="240" w:lineRule="auto"/>
        <w:ind w:left="-360"/>
        <w:contextualSpacing/>
        <w:jc w:val="both"/>
        <w:rPr>
          <w:rFonts w:cstheme="minorHAnsi"/>
          <w:sz w:val="24"/>
          <w:szCs w:val="24"/>
        </w:rPr>
      </w:pPr>
    </w:p>
    <w:p w:rsidR="00CD7BF6" w:rsidRDefault="00686F24" w:rsidP="00497278">
      <w:pPr>
        <w:pStyle w:val="ListParagraph"/>
        <w:numPr>
          <w:ilvl w:val="0"/>
          <w:numId w:val="31"/>
        </w:numPr>
        <w:spacing w:after="0" w:line="240" w:lineRule="auto"/>
        <w:jc w:val="both"/>
        <w:rPr>
          <w:rFonts w:cstheme="minorHAnsi"/>
          <w:sz w:val="24"/>
          <w:szCs w:val="24"/>
        </w:rPr>
      </w:pPr>
      <w:r w:rsidRPr="0005727F">
        <w:rPr>
          <w:rFonts w:cstheme="minorHAnsi"/>
          <w:sz w:val="24"/>
          <w:szCs w:val="24"/>
        </w:rPr>
        <w:t>Implementing strategies to create</w:t>
      </w:r>
      <w:r w:rsidR="00E7559C" w:rsidRPr="0005727F">
        <w:rPr>
          <w:rFonts w:cstheme="minorHAnsi"/>
          <w:sz w:val="24"/>
          <w:szCs w:val="24"/>
        </w:rPr>
        <w:t xml:space="preserve"> </w:t>
      </w:r>
      <w:r w:rsidR="00E7559C" w:rsidRPr="0005727F">
        <w:rPr>
          <w:rFonts w:cstheme="minorHAnsi"/>
          <w:b/>
          <w:sz w:val="24"/>
          <w:szCs w:val="24"/>
        </w:rPr>
        <w:t>positive and safe school environments</w:t>
      </w:r>
      <w:r w:rsidR="00E7559C" w:rsidRPr="0005727F">
        <w:rPr>
          <w:rFonts w:cstheme="minorHAnsi"/>
          <w:sz w:val="24"/>
          <w:szCs w:val="24"/>
        </w:rPr>
        <w:t xml:space="preserve"> so that all members of the school community can be successful;</w:t>
      </w:r>
    </w:p>
    <w:p w:rsidR="00CD7BF6" w:rsidRDefault="00CD7BF6" w:rsidP="00497278">
      <w:pPr>
        <w:spacing w:after="0" w:line="240" w:lineRule="auto"/>
        <w:ind w:left="-360"/>
        <w:contextualSpacing/>
        <w:jc w:val="both"/>
        <w:rPr>
          <w:rFonts w:cstheme="minorHAnsi"/>
          <w:sz w:val="24"/>
          <w:szCs w:val="24"/>
        </w:rPr>
      </w:pPr>
    </w:p>
    <w:p w:rsidR="00CD7BF6" w:rsidRDefault="00D70637" w:rsidP="00497278">
      <w:pPr>
        <w:pStyle w:val="ListParagraph"/>
        <w:numPr>
          <w:ilvl w:val="0"/>
          <w:numId w:val="31"/>
        </w:numPr>
        <w:spacing w:after="0" w:line="240" w:lineRule="auto"/>
        <w:jc w:val="both"/>
        <w:rPr>
          <w:rFonts w:cstheme="minorHAnsi"/>
          <w:sz w:val="24"/>
          <w:szCs w:val="24"/>
        </w:rPr>
      </w:pPr>
      <w:r w:rsidRPr="0005727F">
        <w:rPr>
          <w:rFonts w:cstheme="minorHAnsi"/>
          <w:sz w:val="24"/>
          <w:szCs w:val="24"/>
        </w:rPr>
        <w:t xml:space="preserve">Promoting and sustaining </w:t>
      </w:r>
      <w:r w:rsidRPr="0005727F">
        <w:rPr>
          <w:rFonts w:cstheme="minorHAnsi"/>
          <w:b/>
          <w:sz w:val="24"/>
          <w:szCs w:val="24"/>
        </w:rPr>
        <w:t xml:space="preserve">strong partnerships among schools, districts, </w:t>
      </w:r>
      <w:r w:rsidR="00D84F64">
        <w:rPr>
          <w:rFonts w:cstheme="minorHAnsi"/>
          <w:b/>
          <w:sz w:val="24"/>
          <w:szCs w:val="24"/>
        </w:rPr>
        <w:t xml:space="preserve">early education providers, </w:t>
      </w:r>
      <w:r w:rsidRPr="0005727F">
        <w:rPr>
          <w:rFonts w:cstheme="minorHAnsi"/>
          <w:b/>
          <w:sz w:val="24"/>
          <w:szCs w:val="24"/>
        </w:rPr>
        <w:t>and community partners</w:t>
      </w:r>
      <w:r w:rsidRPr="0005727F">
        <w:rPr>
          <w:rFonts w:cstheme="minorHAnsi"/>
          <w:sz w:val="24"/>
          <w:szCs w:val="24"/>
        </w:rPr>
        <w:t xml:space="preserve"> (including social service agencies, non-profit organizations, cultural organizations, and instituti</w:t>
      </w:r>
      <w:r w:rsidR="00CB4260" w:rsidRPr="0005727F">
        <w:rPr>
          <w:rFonts w:cstheme="minorHAnsi"/>
          <w:sz w:val="24"/>
          <w:szCs w:val="24"/>
        </w:rPr>
        <w:t>ons of higher education) to provide comprehensive support services to students and their families; and</w:t>
      </w:r>
    </w:p>
    <w:p w:rsidR="00CD7BF6" w:rsidRDefault="00CD7BF6" w:rsidP="00497278">
      <w:pPr>
        <w:pStyle w:val="ListParagraph"/>
        <w:spacing w:after="0" w:line="240" w:lineRule="auto"/>
        <w:rPr>
          <w:rFonts w:cstheme="minorHAnsi"/>
          <w:sz w:val="24"/>
          <w:szCs w:val="24"/>
        </w:rPr>
      </w:pPr>
    </w:p>
    <w:p w:rsidR="00CD7BF6" w:rsidRDefault="00406E46" w:rsidP="00497278">
      <w:pPr>
        <w:pStyle w:val="ListParagraph"/>
        <w:numPr>
          <w:ilvl w:val="0"/>
          <w:numId w:val="31"/>
        </w:numPr>
        <w:spacing w:after="0" w:line="240" w:lineRule="auto"/>
        <w:jc w:val="both"/>
        <w:rPr>
          <w:rFonts w:cstheme="minorHAnsi"/>
          <w:sz w:val="24"/>
          <w:szCs w:val="24"/>
        </w:rPr>
      </w:pPr>
      <w:r w:rsidRPr="0005727F">
        <w:rPr>
          <w:rFonts w:cstheme="minorHAnsi"/>
          <w:sz w:val="24"/>
          <w:szCs w:val="24"/>
        </w:rPr>
        <w:t xml:space="preserve">Promoting and sustaining </w:t>
      </w:r>
      <w:r w:rsidRPr="0005727F">
        <w:rPr>
          <w:rFonts w:cstheme="minorHAnsi"/>
          <w:b/>
          <w:sz w:val="24"/>
          <w:szCs w:val="24"/>
        </w:rPr>
        <w:t xml:space="preserve">strong partnerships among schools, districts, and </w:t>
      </w:r>
      <w:r w:rsidR="003C4E9F">
        <w:rPr>
          <w:rFonts w:cstheme="minorHAnsi"/>
          <w:b/>
          <w:sz w:val="24"/>
          <w:szCs w:val="24"/>
        </w:rPr>
        <w:t>EEC and ESE</w:t>
      </w:r>
      <w:r w:rsidR="00666473" w:rsidRPr="0005727F">
        <w:rPr>
          <w:rFonts w:cstheme="minorHAnsi"/>
          <w:sz w:val="24"/>
          <w:szCs w:val="24"/>
        </w:rPr>
        <w:t xml:space="preserve"> to align local and state strategies, maximize expertise, and strategically allocate resources to accelerate the improvement of our lowest-performing schools.</w:t>
      </w:r>
    </w:p>
    <w:p w:rsidR="00F46C25" w:rsidRPr="0005727F" w:rsidRDefault="001F47AF" w:rsidP="00497278">
      <w:pPr>
        <w:pStyle w:val="TOC1"/>
        <w:numPr>
          <w:ilvl w:val="0"/>
          <w:numId w:val="0"/>
        </w:numPr>
        <w:spacing w:after="0" w:line="240" w:lineRule="auto"/>
        <w:jc w:val="both"/>
        <w:rPr>
          <w:sz w:val="24"/>
          <w:szCs w:val="24"/>
        </w:rPr>
        <w:sectPr w:rsidR="00F46C25" w:rsidRPr="0005727F" w:rsidSect="00D21351">
          <w:type w:val="continuous"/>
          <w:pgSz w:w="15840" w:h="12240" w:orient="landscape"/>
          <w:pgMar w:top="1440" w:right="1440" w:bottom="1440" w:left="1440" w:header="720" w:footer="720" w:gutter="0"/>
          <w:pgNumType w:start="7"/>
          <w:cols w:space="720"/>
          <w:docGrid w:linePitch="360"/>
        </w:sectPr>
      </w:pPr>
      <w:r w:rsidRPr="001F47AF">
        <w:rPr>
          <w:rFonts w:cstheme="minorHAnsi"/>
          <w:noProof/>
          <w:sz w:val="24"/>
          <w:szCs w:val="24"/>
          <w:lang w:eastAsia="en-US"/>
        </w:rPr>
        <w:pict>
          <v:shape id="_x0000_s1052" type="#_x0000_t202" style="position:absolute;left:0;text-align:left;margin-left:506.5pt;margin-top:.4pt;width:150.75pt;height:241.1pt;z-index:251830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" filled="f" stroked="f">
            <v:textbox style="mso-next-textbox:#_x0000_s1052">
              <w:txbxContent>
                <w:p w:rsidR="00CD7BF6" w:rsidRDefault="00CD7BF6" w:rsidP="00FC7020">
                  <w:pPr>
                    <w:pStyle w:val="ListParagraph"/>
                    <w:tabs>
                      <w:tab w:val="left" w:pos="180"/>
                    </w:tabs>
                    <w:ind w:left="180"/>
                  </w:pPr>
                </w:p>
              </w:txbxContent>
            </v:textbox>
          </v:shape>
        </w:pict>
      </w:r>
      <w:r w:rsidRPr="001F47AF">
        <w:rPr>
          <w:rFonts w:cstheme="minorHAnsi"/>
          <w:noProof/>
          <w:sz w:val="24"/>
          <w:szCs w:val="24"/>
          <w:lang w:eastAsia="en-US"/>
        </w:rPr>
        <w:pict>
          <v:shape id="_x0000_s1053" type="#_x0000_t202" style="position:absolute;left:0;text-align:left;margin-left:-9.2pt;margin-top:3.95pt;width:175pt;height:275.4pt;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" filled="f" stroked="f">
            <v:textbox style="mso-next-textbox:#_x0000_s1053">
              <w:txbxContent>
                <w:p w:rsidR="00CD7BF6" w:rsidRDefault="00CD7BF6" w:rsidP="00FC7020">
                  <w:pPr>
                    <w:pStyle w:val="ListParagraph"/>
                    <w:tabs>
                      <w:tab w:val="left" w:pos="180"/>
                    </w:tabs>
                    <w:ind w:left="180"/>
                  </w:pPr>
                </w:p>
              </w:txbxContent>
            </v:textbox>
          </v:shape>
        </w:pict>
      </w:r>
      <w:r w:rsidRPr="001F47AF">
        <w:rPr>
          <w:rFonts w:cstheme="minorHAnsi"/>
          <w:noProof/>
          <w:sz w:val="24"/>
          <w:szCs w:val="24"/>
          <w:lang w:eastAsia="en-US"/>
        </w:rPr>
        <w:pict>
          <v:shape id="_x0000_s1054" type="#_x0000_t202" style="position:absolute;left:0;text-align:left;margin-left:345.05pt;margin-top:1.3pt;width:154.85pt;height:258.7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" filled="f" stroked="f">
            <v:textbox style="mso-next-textbox:#_x0000_s1054">
              <w:txbxContent>
                <w:p w:rsidR="00CD7BF6" w:rsidRDefault="00CD7BF6" w:rsidP="00FC7020">
                  <w:pPr>
                    <w:pStyle w:val="ListParagraph"/>
                    <w:tabs>
                      <w:tab w:val="left" w:pos="180"/>
                    </w:tabs>
                    <w:ind w:left="180"/>
                  </w:pPr>
                </w:p>
              </w:txbxContent>
            </v:textbox>
          </v:shape>
        </w:pict>
      </w:r>
      <w:r w:rsidRPr="001F47AF">
        <w:rPr>
          <w:rFonts w:cstheme="minorHAnsi"/>
          <w:noProof/>
          <w:sz w:val="24"/>
          <w:szCs w:val="24"/>
          <w:lang w:eastAsia="en-US"/>
        </w:rPr>
        <w:pict>
          <v:shape id="_x0000_s1055" type="#_x0000_t202" style="position:absolute;left:0;text-align:left;margin-left:165.75pt;margin-top:2.7pt;width:162.3pt;height:257.4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" filled="f" stroked="f">
            <v:textbox style="mso-next-textbox:#_x0000_s1055">
              <w:txbxContent>
                <w:p w:rsidR="00CD7BF6" w:rsidRDefault="00CD7BF6" w:rsidP="00FC7020">
                  <w:pPr>
                    <w:pStyle w:val="ListParagraph"/>
                    <w:tabs>
                      <w:tab w:val="left" w:pos="180"/>
                    </w:tabs>
                    <w:ind w:left="180"/>
                  </w:pPr>
                </w:p>
              </w:txbxContent>
            </v:textbox>
          </v:shape>
        </w:pict>
      </w:r>
      <w:r w:rsidRPr="001F47AF">
        <w:rPr>
          <w:b/>
          <w:noProof/>
          <w:color w:val="1F497D" w:themeColor="text2"/>
          <w:sz w:val="24"/>
          <w:szCs w:val="24"/>
          <w:lang w:eastAsia="en-US"/>
        </w:rPr>
        <w:pict>
          <v:shape id="_x0000_s1056" type="#_x0000_t202" style="position:absolute;left:0;text-align:left;margin-left:-78.75pt;margin-top:-52.5pt;width:212.25pt;height:58.5pt;z-index:251738112;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" fillcolor="#1f497d" strokecolor="#1f497d" strokeweight="1.25pt">
            <v:textbox style="mso-next-textbox:#_x0000_s1056">
              <w:txbxContent>
                <w:p w:rsidR="00CD7BF6" w:rsidRPr="0011774D" w:rsidRDefault="00CD7BF6" w:rsidP="00BB24B4">
                  <w:pPr>
                    <w:spacing w:after="0" w:line="240" w:lineRule="auto"/>
                    <w:jc w:val="right"/>
                    <w:rPr>
                      <w:rFonts w:cstheme="minorHAnsi"/>
                      <w:b/>
                      <w:color w:val="FFFFFF" w:themeColor="background1"/>
                      <w:sz w:val="32"/>
                      <w:szCs w:val="32"/>
                    </w:rPr>
                  </w:pPr>
                  <w:r w:rsidRPr="0011774D">
                    <w:rPr>
                      <w:rFonts w:cstheme="minorHAnsi"/>
                      <w:b/>
                      <w:color w:val="FFFFFF" w:themeColor="background1"/>
                      <w:sz w:val="32"/>
                      <w:szCs w:val="32"/>
                    </w:rPr>
                    <w:t xml:space="preserve">STRATEGIC GOALS &amp; </w:t>
                  </w:r>
                  <w:r>
                    <w:rPr>
                      <w:rFonts w:cstheme="minorHAnsi"/>
                      <w:b/>
                      <w:color w:val="FFFFFF" w:themeColor="background1"/>
                      <w:sz w:val="32"/>
                      <w:szCs w:val="32"/>
                    </w:rPr>
                    <w:t xml:space="preserve">PRIMARY </w:t>
                  </w:r>
                  <w:r w:rsidRPr="0011774D">
                    <w:rPr>
                      <w:rFonts w:cstheme="minorHAnsi"/>
                      <w:b/>
                      <w:color w:val="FFFFFF" w:themeColor="background1"/>
                      <w:sz w:val="32"/>
                      <w:szCs w:val="32"/>
                    </w:rPr>
                    <w:t>ACTIONS</w:t>
                  </w:r>
                </w:p>
                <w:p w:rsidR="00CD7BF6" w:rsidRPr="0011774D" w:rsidRDefault="00CD7BF6" w:rsidP="0094271F">
                  <w:pPr>
                    <w:rPr>
                      <w:rFonts w:cstheme="minorHAnsi"/>
                      <w:color w:val="FFFFFF" w:themeColor="background1"/>
                    </w:rPr>
                  </w:pPr>
                </w:p>
              </w:txbxContent>
            </v:textbox>
            <w10:wrap type="square" anchorx="margin" anchory="margin"/>
          </v:shape>
        </w:pict>
      </w:r>
    </w:p>
    <w:p w:rsidR="00CD7BF6" w:rsidRDefault="001F47AF" w:rsidP="00497278">
      <w:pPr>
        <w:spacing w:after="0" w:line="240" w:lineRule="auto"/>
        <w:contextualSpacing/>
        <w:jc w:val="both"/>
        <w:rPr>
          <w:rFonts w:cstheme="minorHAnsi"/>
          <w:b/>
          <w:color w:val="1F497D" w:themeColor="text2"/>
          <w:sz w:val="24"/>
          <w:szCs w:val="24"/>
        </w:rPr>
      </w:pPr>
      <w:r>
        <w:rPr>
          <w:rFonts w:cstheme="minorHAnsi"/>
          <w:b/>
          <w:noProof/>
          <w:color w:val="1F497D" w:themeColor="text2"/>
          <w:sz w:val="24"/>
          <w:szCs w:val="24"/>
        </w:rPr>
        <w:lastRenderedPageBreak/>
        <w:pict>
          <v:shape id="Text Box 34" o:spid="_x0000_s1057" type="#_x0000_t202" style="position:absolute;left:0;text-align:left;margin-left:294.6pt;margin-top:53.3pt;width:72.6pt;height:16.3pt;z-index:251840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" fillcolor="#fabf8f [1945]" strokecolor="#f79646 [3209]" strokeweight=".5pt">
            <v:textbox style="mso-next-textbox:#Text Box 34">
              <w:txbxContent>
                <w:p w:rsidR="00CD7BF6" w:rsidRPr="00EB13F9" w:rsidRDefault="00CD7BF6" w:rsidP="007E5C73">
                  <w:pPr>
                    <w:jc w:val="center"/>
                    <w:rPr>
                      <w:sz w:val="16"/>
                      <w:szCs w:val="16"/>
                    </w:rPr>
                  </w:pPr>
                  <w:r w:rsidRPr="00EB13F9">
                    <w:rPr>
                      <w:sz w:val="16"/>
                      <w:szCs w:val="16"/>
                    </w:rPr>
                    <w:t>Supporting Goals</w:t>
                  </w:r>
                </w:p>
              </w:txbxContent>
            </v:textbox>
          </v:shape>
        </w:pict>
      </w:r>
    </w:p>
    <w:p w:rsidR="00CD7BF6" w:rsidRDefault="00A13211" w:rsidP="00497278">
      <w:pPr>
        <w:spacing w:after="0" w:line="240" w:lineRule="auto"/>
        <w:ind w:left="-360"/>
        <w:jc w:val="both"/>
        <w:rPr>
          <w:rFonts w:cstheme="minorHAnsi"/>
          <w:b/>
          <w:sz w:val="24"/>
          <w:szCs w:val="24"/>
        </w:rPr>
      </w:pPr>
      <w:r w:rsidRPr="0005727F">
        <w:rPr>
          <w:rFonts w:cstheme="minorHAnsi"/>
          <w:b/>
          <w:sz w:val="24"/>
          <w:szCs w:val="24"/>
        </w:rPr>
        <w:t>In order to achieve this goal, the EOE and its state education partners are:</w:t>
      </w:r>
    </w:p>
    <w:p w:rsidR="00CD7BF6" w:rsidRDefault="00CD7BF6" w:rsidP="00497278">
      <w:pPr>
        <w:spacing w:after="0" w:line="240" w:lineRule="auto"/>
        <w:ind w:left="-360"/>
        <w:jc w:val="both"/>
        <w:rPr>
          <w:rFonts w:cstheme="minorHAnsi"/>
          <w:b/>
          <w:sz w:val="24"/>
          <w:szCs w:val="24"/>
        </w:rPr>
      </w:pPr>
    </w:p>
    <w:p w:rsidR="00CD7BF6" w:rsidRDefault="00BA4380" w:rsidP="00497278">
      <w:pPr>
        <w:pStyle w:val="ListParagraph"/>
        <w:numPr>
          <w:ilvl w:val="0"/>
          <w:numId w:val="36"/>
        </w:numPr>
        <w:spacing w:after="0" w:line="240" w:lineRule="auto"/>
        <w:jc w:val="both"/>
        <w:rPr>
          <w:rFonts w:cstheme="minorHAnsi"/>
          <w:sz w:val="24"/>
          <w:szCs w:val="24"/>
        </w:rPr>
      </w:pPr>
      <w:r w:rsidRPr="0005727F">
        <w:rPr>
          <w:rFonts w:cstheme="minorHAnsi"/>
          <w:b/>
          <w:sz w:val="24"/>
          <w:szCs w:val="24"/>
        </w:rPr>
        <w:t xml:space="preserve">Implementing more rigorous curriculum </w:t>
      </w:r>
      <w:r w:rsidRPr="0005727F">
        <w:rPr>
          <w:rFonts w:cstheme="minorHAnsi"/>
          <w:sz w:val="24"/>
          <w:szCs w:val="24"/>
        </w:rPr>
        <w:t>standards from pre</w:t>
      </w:r>
      <w:r w:rsidR="00BB45E3">
        <w:rPr>
          <w:rFonts w:cstheme="minorHAnsi"/>
          <w:sz w:val="24"/>
          <w:szCs w:val="24"/>
        </w:rPr>
        <w:t>-</w:t>
      </w:r>
      <w:r w:rsidRPr="0005727F">
        <w:rPr>
          <w:rFonts w:cstheme="minorHAnsi"/>
          <w:sz w:val="24"/>
          <w:szCs w:val="24"/>
        </w:rPr>
        <w:t xml:space="preserve">K through grade 12 and creating </w:t>
      </w:r>
      <w:r w:rsidRPr="0005727F">
        <w:rPr>
          <w:rFonts w:cstheme="minorHAnsi"/>
          <w:b/>
          <w:sz w:val="24"/>
          <w:szCs w:val="24"/>
        </w:rPr>
        <w:t>career readiness standards</w:t>
      </w:r>
      <w:r w:rsidRPr="0005727F">
        <w:rPr>
          <w:rFonts w:cstheme="minorHAnsi"/>
          <w:sz w:val="24"/>
          <w:szCs w:val="24"/>
        </w:rPr>
        <w:t xml:space="preserve"> for all Massachusetts students; </w:t>
      </w:r>
    </w:p>
    <w:p w:rsidR="00CD7BF6" w:rsidRDefault="00CD7BF6" w:rsidP="00497278">
      <w:pPr>
        <w:pStyle w:val="ListParagraph"/>
        <w:spacing w:after="0" w:line="240" w:lineRule="auto"/>
        <w:ind w:left="360"/>
        <w:jc w:val="both"/>
        <w:rPr>
          <w:rFonts w:cstheme="minorHAnsi"/>
          <w:sz w:val="24"/>
          <w:szCs w:val="24"/>
        </w:rPr>
      </w:pPr>
    </w:p>
    <w:p w:rsidR="00CD7BF6" w:rsidRDefault="002D2A5C" w:rsidP="00497278">
      <w:pPr>
        <w:pStyle w:val="ListParagraph"/>
        <w:numPr>
          <w:ilvl w:val="0"/>
          <w:numId w:val="36"/>
        </w:numPr>
        <w:spacing w:after="0" w:line="240" w:lineRule="auto"/>
        <w:jc w:val="both"/>
        <w:rPr>
          <w:rFonts w:cstheme="minorHAnsi"/>
          <w:sz w:val="24"/>
          <w:szCs w:val="24"/>
        </w:rPr>
      </w:pPr>
      <w:r w:rsidRPr="0005727F">
        <w:rPr>
          <w:rFonts w:cstheme="minorHAnsi"/>
          <w:sz w:val="24"/>
          <w:szCs w:val="24"/>
        </w:rPr>
        <w:t>Redefining</w:t>
      </w:r>
      <w:r w:rsidRPr="0005727F">
        <w:rPr>
          <w:rFonts w:cstheme="minorHAnsi"/>
          <w:b/>
          <w:sz w:val="24"/>
          <w:szCs w:val="24"/>
        </w:rPr>
        <w:t xml:space="preserve"> what it means to be college and career ready</w:t>
      </w:r>
      <w:r w:rsidRPr="0005727F">
        <w:rPr>
          <w:rFonts w:cstheme="minorHAnsi"/>
          <w:sz w:val="24"/>
          <w:szCs w:val="24"/>
        </w:rPr>
        <w:t xml:space="preserve"> in Massachusetts, and </w:t>
      </w:r>
      <w:r w:rsidR="00743BEF" w:rsidRPr="0005727F">
        <w:rPr>
          <w:rFonts w:cstheme="minorHAnsi"/>
          <w:sz w:val="24"/>
          <w:szCs w:val="24"/>
        </w:rPr>
        <w:t xml:space="preserve">using this definition to </w:t>
      </w:r>
      <w:r w:rsidR="00743BEF" w:rsidRPr="0005727F">
        <w:rPr>
          <w:rFonts w:cstheme="minorHAnsi"/>
          <w:b/>
          <w:sz w:val="24"/>
          <w:szCs w:val="24"/>
        </w:rPr>
        <w:t>impl</w:t>
      </w:r>
      <w:r w:rsidR="009E24AC" w:rsidRPr="0005727F">
        <w:rPr>
          <w:rFonts w:cstheme="minorHAnsi"/>
          <w:b/>
          <w:sz w:val="24"/>
          <w:szCs w:val="24"/>
        </w:rPr>
        <w:t>ement innovative new strategies</w:t>
      </w:r>
      <w:r w:rsidR="009E24AC" w:rsidRPr="0005727F">
        <w:rPr>
          <w:rFonts w:cstheme="minorHAnsi"/>
          <w:sz w:val="24"/>
          <w:szCs w:val="24"/>
        </w:rPr>
        <w:t xml:space="preserve"> to ensure that all students have the </w:t>
      </w:r>
      <w:r w:rsidR="009E24AC" w:rsidRPr="0005727F">
        <w:rPr>
          <w:rFonts w:cstheme="minorHAnsi"/>
          <w:b/>
          <w:sz w:val="24"/>
          <w:szCs w:val="24"/>
        </w:rPr>
        <w:t>knowledge, skills, and habits of mind necessary for postsecondary success</w:t>
      </w:r>
      <w:r w:rsidR="009E24AC" w:rsidRPr="0005727F">
        <w:rPr>
          <w:rFonts w:cstheme="minorHAnsi"/>
          <w:sz w:val="24"/>
          <w:szCs w:val="24"/>
        </w:rPr>
        <w:t>;</w:t>
      </w:r>
    </w:p>
    <w:p w:rsidR="00CD7BF6" w:rsidRDefault="00CD7BF6" w:rsidP="00497278">
      <w:pPr>
        <w:spacing w:after="0" w:line="240" w:lineRule="auto"/>
        <w:ind w:left="-360"/>
        <w:jc w:val="both"/>
        <w:rPr>
          <w:rFonts w:cstheme="minorHAnsi"/>
          <w:sz w:val="24"/>
          <w:szCs w:val="24"/>
        </w:rPr>
      </w:pPr>
    </w:p>
    <w:p w:rsidR="00CD7BF6" w:rsidRDefault="009E24AC" w:rsidP="00497278">
      <w:pPr>
        <w:pStyle w:val="ListParagraph"/>
        <w:numPr>
          <w:ilvl w:val="0"/>
          <w:numId w:val="36"/>
        </w:numPr>
        <w:spacing w:after="0" w:line="240" w:lineRule="auto"/>
        <w:jc w:val="both"/>
        <w:rPr>
          <w:rFonts w:cstheme="minorHAnsi"/>
          <w:sz w:val="24"/>
          <w:szCs w:val="24"/>
        </w:rPr>
      </w:pPr>
      <w:r w:rsidRPr="0005727F">
        <w:rPr>
          <w:rFonts w:cstheme="minorHAnsi"/>
          <w:sz w:val="24"/>
          <w:szCs w:val="24"/>
        </w:rPr>
        <w:t xml:space="preserve">Creating </w:t>
      </w:r>
      <w:r w:rsidRPr="0005727F">
        <w:rPr>
          <w:rFonts w:cstheme="minorHAnsi"/>
          <w:b/>
          <w:sz w:val="24"/>
          <w:szCs w:val="24"/>
        </w:rPr>
        <w:t>more seamless and robust career pathways</w:t>
      </w:r>
      <w:r w:rsidRPr="0005727F">
        <w:rPr>
          <w:rFonts w:cstheme="minorHAnsi"/>
          <w:sz w:val="24"/>
          <w:szCs w:val="24"/>
        </w:rPr>
        <w:t xml:space="preserve"> so that students have access to information about career opportunities earlier in their academic careers, </w:t>
      </w:r>
      <w:r w:rsidR="00D44CB3" w:rsidRPr="0005727F">
        <w:rPr>
          <w:rFonts w:cstheme="minorHAnsi"/>
          <w:sz w:val="24"/>
          <w:szCs w:val="24"/>
        </w:rPr>
        <w:t>access to</w:t>
      </w:r>
      <w:r w:rsidRPr="0005727F">
        <w:rPr>
          <w:rFonts w:cstheme="minorHAnsi"/>
          <w:sz w:val="24"/>
          <w:szCs w:val="24"/>
        </w:rPr>
        <w:t xml:space="preserve"> </w:t>
      </w:r>
      <w:r w:rsidR="00144075" w:rsidRPr="0005727F">
        <w:rPr>
          <w:rFonts w:cstheme="minorHAnsi"/>
          <w:sz w:val="24"/>
          <w:szCs w:val="24"/>
        </w:rPr>
        <w:t>work-based learning</w:t>
      </w:r>
      <w:r w:rsidRPr="0005727F">
        <w:rPr>
          <w:rFonts w:cstheme="minorHAnsi"/>
          <w:sz w:val="24"/>
          <w:szCs w:val="24"/>
        </w:rPr>
        <w:t xml:space="preserve"> opportunities such as internships, and valuable guidance about how to make smart choices;</w:t>
      </w:r>
    </w:p>
    <w:p w:rsidR="00CD7BF6" w:rsidRDefault="00CD7BF6" w:rsidP="00497278">
      <w:pPr>
        <w:spacing w:after="0" w:line="240" w:lineRule="auto"/>
        <w:ind w:left="-360"/>
        <w:jc w:val="both"/>
        <w:rPr>
          <w:rFonts w:cstheme="minorHAnsi"/>
          <w:sz w:val="24"/>
          <w:szCs w:val="24"/>
        </w:rPr>
      </w:pPr>
    </w:p>
    <w:p w:rsidR="00CD7BF6" w:rsidRDefault="009E24AC" w:rsidP="00497278">
      <w:pPr>
        <w:pStyle w:val="ListParagraph"/>
        <w:numPr>
          <w:ilvl w:val="0"/>
          <w:numId w:val="36"/>
        </w:numPr>
        <w:spacing w:after="0" w:line="240" w:lineRule="auto"/>
        <w:jc w:val="both"/>
        <w:rPr>
          <w:rFonts w:cstheme="minorHAnsi"/>
          <w:sz w:val="24"/>
          <w:szCs w:val="24"/>
        </w:rPr>
      </w:pPr>
      <w:r w:rsidRPr="0005727F">
        <w:rPr>
          <w:rFonts w:cstheme="minorHAnsi"/>
          <w:b/>
          <w:sz w:val="24"/>
          <w:szCs w:val="24"/>
        </w:rPr>
        <w:t>Aligning high school and college-level curricula and assessments</w:t>
      </w:r>
      <w:r w:rsidRPr="0005727F">
        <w:rPr>
          <w:rFonts w:cstheme="minorHAnsi"/>
          <w:sz w:val="24"/>
          <w:szCs w:val="24"/>
        </w:rPr>
        <w:t xml:space="preserve"> to ensure that students can successfully transition to and succeed in college;</w:t>
      </w:r>
      <w:r w:rsidR="00ED5553" w:rsidRPr="0005727F">
        <w:rPr>
          <w:rFonts w:cstheme="minorHAnsi"/>
          <w:sz w:val="24"/>
          <w:szCs w:val="24"/>
        </w:rPr>
        <w:t xml:space="preserve"> </w:t>
      </w:r>
      <w:r w:rsidR="00BA4380" w:rsidRPr="0005727F">
        <w:rPr>
          <w:rFonts w:cstheme="minorHAnsi"/>
          <w:sz w:val="24"/>
          <w:szCs w:val="24"/>
        </w:rPr>
        <w:t>and</w:t>
      </w:r>
    </w:p>
    <w:p w:rsidR="00CD7BF6" w:rsidRDefault="00CD7BF6" w:rsidP="00497278">
      <w:pPr>
        <w:spacing w:after="0" w:line="240" w:lineRule="auto"/>
        <w:ind w:left="-360"/>
        <w:jc w:val="both"/>
        <w:rPr>
          <w:rFonts w:cstheme="minorHAnsi"/>
          <w:sz w:val="24"/>
          <w:szCs w:val="24"/>
        </w:rPr>
      </w:pPr>
    </w:p>
    <w:p w:rsidR="00CD7BF6" w:rsidRDefault="009E24AC" w:rsidP="00497278">
      <w:pPr>
        <w:pStyle w:val="ListParagraph"/>
        <w:numPr>
          <w:ilvl w:val="0"/>
          <w:numId w:val="36"/>
        </w:numPr>
        <w:spacing w:after="0" w:line="240" w:lineRule="auto"/>
        <w:jc w:val="both"/>
        <w:rPr>
          <w:rFonts w:cstheme="minorHAnsi"/>
          <w:sz w:val="24"/>
          <w:szCs w:val="24"/>
        </w:rPr>
      </w:pPr>
      <w:r w:rsidRPr="0005727F">
        <w:rPr>
          <w:rFonts w:cstheme="minorHAnsi"/>
          <w:sz w:val="24"/>
          <w:szCs w:val="24"/>
        </w:rPr>
        <w:t xml:space="preserve">Creating </w:t>
      </w:r>
      <w:r w:rsidRPr="0005727F">
        <w:rPr>
          <w:rFonts w:cstheme="minorHAnsi"/>
          <w:b/>
          <w:sz w:val="24"/>
          <w:szCs w:val="24"/>
        </w:rPr>
        <w:t>strong partnerships among the education, workforce development, and industry sectors</w:t>
      </w:r>
      <w:r w:rsidRPr="0005727F">
        <w:rPr>
          <w:rFonts w:cstheme="minorHAnsi"/>
          <w:sz w:val="24"/>
          <w:szCs w:val="24"/>
        </w:rPr>
        <w:t xml:space="preserve"> at multiple levels so that these partners can leverage expertise and resources and collaboratively increase college </w:t>
      </w:r>
      <w:r w:rsidR="00ED5553" w:rsidRPr="0005727F">
        <w:rPr>
          <w:rFonts w:cstheme="minorHAnsi"/>
          <w:sz w:val="24"/>
          <w:szCs w:val="24"/>
        </w:rPr>
        <w:t>and career readiness</w:t>
      </w:r>
      <w:r w:rsidR="00144075" w:rsidRPr="0005727F">
        <w:rPr>
          <w:rFonts w:cstheme="minorHAnsi"/>
          <w:sz w:val="24"/>
          <w:szCs w:val="24"/>
        </w:rPr>
        <w:t>.</w:t>
      </w:r>
    </w:p>
    <w:p w:rsidR="00B837F6" w:rsidRPr="0005727F" w:rsidRDefault="006C5F50" w:rsidP="00497278">
      <w:pPr>
        <w:spacing w:after="0" w:line="240" w:lineRule="auto"/>
        <w:jc w:val="both"/>
        <w:rPr>
          <w:rFonts w:cstheme="minorHAnsi"/>
          <w:b/>
          <w:color w:val="1F497D" w:themeColor="text2"/>
          <w:sz w:val="24"/>
          <w:szCs w:val="24"/>
        </w:rPr>
        <w:sectPr w:rsidR="00B837F6" w:rsidRPr="0005727F" w:rsidSect="001834D8">
          <w:footerReference w:type="first" r:id="rId33"/>
          <w:pgSz w:w="15840" w:h="12240" w:orient="landscape"/>
          <w:pgMar w:top="1440" w:right="1440" w:bottom="1440" w:left="1440" w:header="720" w:footer="216" w:gutter="0"/>
          <w:pgNumType w:start="13"/>
          <w:cols w:space="720"/>
          <w:titlePg/>
          <w:docGrid w:linePitch="360"/>
        </w:sectPr>
      </w:pPr>
      <w:r w:rsidRPr="0005727F">
        <w:rPr>
          <w:noProof/>
          <w:sz w:val="24"/>
          <w:szCs w:val="24"/>
        </w:rPr>
        <w:drawing>
          <wp:anchor distT="0" distB="0" distL="114300" distR="114300" simplePos="0" relativeHeight="251658237" behindDoc="0" locked="1" layoutInCell="1" allowOverlap="1">
            <wp:simplePos x="0" y="0"/>
            <wp:positionH relativeFrom="margin">
              <wp:posOffset>-266065</wp:posOffset>
            </wp:positionH>
            <wp:positionV relativeFrom="margin">
              <wp:posOffset>-532130</wp:posOffset>
            </wp:positionV>
            <wp:extent cx="8771255" cy="2966085"/>
            <wp:effectExtent l="19050" t="0" r="0" b="571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sidR="001F47AF" w:rsidRPr="001F47AF">
        <w:rPr>
          <w:b/>
          <w:noProof/>
          <w:color w:val="1F497D" w:themeColor="text2"/>
          <w:sz w:val="24"/>
          <w:szCs w:val="24"/>
        </w:rPr>
        <w:pict>
          <v:shape id="_x0000_s1062" type="#_x0000_t202" style="position:absolute;left:0;text-align:left;margin-left:-73.5pt;margin-top:-53.25pt;width:207.75pt;height:58.5pt;z-index:251740160;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" fillcolor="#1f497d" strokecolor="#1f497d" strokeweight="1.25pt">
            <v:textbox style="mso-next-textbox:#_x0000_s1062">
              <w:txbxContent>
                <w:p w:rsidR="00CD7BF6" w:rsidRPr="0011774D" w:rsidRDefault="00CD7BF6" w:rsidP="00BB24B4">
                  <w:pPr>
                    <w:spacing w:after="0" w:line="240" w:lineRule="auto"/>
                    <w:jc w:val="right"/>
                    <w:rPr>
                      <w:rFonts w:cstheme="minorHAnsi"/>
                      <w:b/>
                      <w:color w:val="FFFFFF" w:themeColor="background1"/>
                      <w:sz w:val="32"/>
                      <w:szCs w:val="32"/>
                    </w:rPr>
                  </w:pPr>
                  <w:r w:rsidRPr="0011774D">
                    <w:rPr>
                      <w:rFonts w:cstheme="minorHAnsi"/>
                      <w:b/>
                      <w:color w:val="FFFFFF" w:themeColor="background1"/>
                      <w:sz w:val="32"/>
                      <w:szCs w:val="32"/>
                    </w:rPr>
                    <w:t xml:space="preserve">STRATEGIC GOALS &amp; </w:t>
                  </w:r>
                  <w:r>
                    <w:rPr>
                      <w:rFonts w:cstheme="minorHAnsi"/>
                      <w:b/>
                      <w:color w:val="FFFFFF" w:themeColor="background1"/>
                      <w:sz w:val="32"/>
                      <w:szCs w:val="32"/>
                    </w:rPr>
                    <w:t xml:space="preserve">PRIMARY </w:t>
                  </w:r>
                  <w:r w:rsidRPr="0011774D">
                    <w:rPr>
                      <w:rFonts w:cstheme="minorHAnsi"/>
                      <w:b/>
                      <w:color w:val="FFFFFF" w:themeColor="background1"/>
                      <w:sz w:val="32"/>
                      <w:szCs w:val="32"/>
                    </w:rPr>
                    <w:t>ACTIONS</w:t>
                  </w:r>
                </w:p>
                <w:p w:rsidR="00CD7BF6" w:rsidRPr="0011774D" w:rsidRDefault="00CD7BF6" w:rsidP="0094271F">
                  <w:pPr>
                    <w:rPr>
                      <w:rFonts w:cstheme="minorHAnsi"/>
                      <w:color w:val="FFFFFF" w:themeColor="background1"/>
                    </w:rPr>
                  </w:pPr>
                </w:p>
              </w:txbxContent>
            </v:textbox>
            <w10:wrap type="square" anchorx="margin" anchory="margin"/>
          </v:shape>
        </w:pict>
      </w:r>
    </w:p>
    <w:p w:rsidR="00CD7BF6" w:rsidRDefault="001F47AF" w:rsidP="00497278">
      <w:pPr>
        <w:spacing w:after="0" w:line="240" w:lineRule="auto"/>
        <w:jc w:val="both"/>
        <w:rPr>
          <w:rFonts w:cstheme="minorHAnsi"/>
          <w:sz w:val="24"/>
          <w:szCs w:val="24"/>
        </w:rPr>
      </w:pPr>
      <w:r w:rsidRPr="001F47AF">
        <w:rPr>
          <w:b/>
          <w:noProof/>
          <w:color w:val="1F497D" w:themeColor="text2"/>
          <w:sz w:val="24"/>
          <w:szCs w:val="24"/>
        </w:rPr>
        <w:lastRenderedPageBreak/>
        <w:pict>
          <v:shape id="_x0000_s1063" type="#_x0000_t202" style="position:absolute;left:0;text-align:left;margin-left:-75.3pt;margin-top:-56.95pt;width:213.4pt;height:58.5pt;z-index:25171558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" fillcolor="#1f497d" strokecolor="#1f497d" strokeweight="1.25pt">
            <v:textbox style="mso-next-textbox:#_x0000_s1063">
              <w:txbxContent>
                <w:p w:rsidR="00CD7BF6" w:rsidRPr="008E09B1" w:rsidRDefault="00CD7BF6" w:rsidP="008F661B">
                  <w:pPr>
                    <w:spacing w:after="0"/>
                    <w:jc w:val="right"/>
                    <w:rPr>
                      <w:rFonts w:cstheme="minorHAnsi"/>
                      <w:b/>
                      <w:color w:val="FFFFFF" w:themeColor="background1"/>
                      <w:sz w:val="32"/>
                      <w:szCs w:val="32"/>
                    </w:rPr>
                  </w:pPr>
                  <w:r w:rsidRPr="008E09B1">
                    <w:rPr>
                      <w:rFonts w:cstheme="minorHAnsi"/>
                      <w:b/>
                      <w:color w:val="FFFFFF" w:themeColor="background1"/>
                      <w:sz w:val="32"/>
                      <w:szCs w:val="32"/>
                    </w:rPr>
                    <w:t>MEASURES</w:t>
                  </w:r>
                </w:p>
                <w:p w:rsidR="00CD7BF6" w:rsidRPr="008E09B1" w:rsidRDefault="00CD7BF6" w:rsidP="008F661B">
                  <w:pPr>
                    <w:rPr>
                      <w:rFonts w:cstheme="minorHAnsi"/>
                      <w:color w:val="FFFFFF" w:themeColor="background1"/>
                    </w:rPr>
                  </w:pPr>
                </w:p>
              </w:txbxContent>
            </v:textbox>
            <w10:wrap type="square" anchorx="margin" anchory="margin"/>
          </v:shape>
        </w:pict>
      </w:r>
    </w:p>
    <w:p w:rsidR="00CD7BF6" w:rsidRDefault="002D6945" w:rsidP="00497278">
      <w:pPr>
        <w:spacing w:after="0" w:line="240" w:lineRule="auto"/>
        <w:jc w:val="both"/>
        <w:rPr>
          <w:rFonts w:cstheme="minorHAnsi"/>
          <w:sz w:val="24"/>
          <w:szCs w:val="24"/>
        </w:rPr>
      </w:pPr>
      <w:r w:rsidRPr="0005727F">
        <w:rPr>
          <w:rFonts w:cstheme="minorHAnsi"/>
          <w:sz w:val="24"/>
          <w:szCs w:val="24"/>
        </w:rPr>
        <w:t xml:space="preserve">The EOE and its state education partners collect and analyze multiples types of data on an ongoing basis.  For the purposes of measuring our progress with regard to achieving our strategic goals, we </w:t>
      </w:r>
      <w:r w:rsidR="002478B1" w:rsidRPr="0005727F">
        <w:rPr>
          <w:rFonts w:cstheme="minorHAnsi"/>
          <w:sz w:val="24"/>
          <w:szCs w:val="24"/>
        </w:rPr>
        <w:t xml:space="preserve">will </w:t>
      </w:r>
      <w:r w:rsidRPr="0005727F">
        <w:rPr>
          <w:rFonts w:cstheme="minorHAnsi"/>
          <w:sz w:val="24"/>
          <w:szCs w:val="24"/>
        </w:rPr>
        <w:t>utiliz</w:t>
      </w:r>
      <w:r w:rsidR="00B306BE" w:rsidRPr="0005727F">
        <w:rPr>
          <w:rFonts w:cstheme="minorHAnsi"/>
          <w:sz w:val="24"/>
          <w:szCs w:val="24"/>
        </w:rPr>
        <w:t xml:space="preserve">e the </w:t>
      </w:r>
      <w:r w:rsidR="003B0ED5">
        <w:rPr>
          <w:rFonts w:cstheme="minorHAnsi"/>
          <w:sz w:val="24"/>
          <w:szCs w:val="24"/>
        </w:rPr>
        <w:t xml:space="preserve">primary </w:t>
      </w:r>
      <w:r w:rsidR="00987647">
        <w:rPr>
          <w:rFonts w:cstheme="minorHAnsi"/>
          <w:sz w:val="24"/>
          <w:szCs w:val="24"/>
        </w:rPr>
        <w:t>measures identified on the following pages</w:t>
      </w:r>
      <w:r w:rsidR="00B306BE" w:rsidRPr="0005727F">
        <w:rPr>
          <w:rFonts w:cstheme="minorHAnsi"/>
          <w:sz w:val="24"/>
          <w:szCs w:val="24"/>
        </w:rPr>
        <w:t xml:space="preserve">.  The EOE will continue to assess the validity of these measures and make adjustments </w:t>
      </w:r>
      <w:r w:rsidR="00DB71D7">
        <w:rPr>
          <w:rFonts w:cstheme="minorHAnsi"/>
          <w:sz w:val="24"/>
          <w:szCs w:val="24"/>
        </w:rPr>
        <w:t>and additions as necessary</w:t>
      </w:r>
      <w:r w:rsidR="0019386C">
        <w:rPr>
          <w:rFonts w:cstheme="minorHAnsi"/>
          <w:sz w:val="24"/>
          <w:szCs w:val="24"/>
        </w:rPr>
        <w:t xml:space="preserve">.  </w:t>
      </w:r>
    </w:p>
    <w:p w:rsidR="00CD7BF6" w:rsidRDefault="00CD7BF6" w:rsidP="00497278">
      <w:pPr>
        <w:spacing w:after="0" w:line="240" w:lineRule="auto"/>
        <w:jc w:val="both"/>
        <w:rPr>
          <w:rFonts w:cstheme="minorHAnsi"/>
          <w:sz w:val="24"/>
          <w:szCs w:val="24"/>
        </w:rPr>
      </w:pPr>
    </w:p>
    <w:p w:rsidR="00CD7BF6" w:rsidRDefault="0019386C" w:rsidP="00497278">
      <w:pPr>
        <w:spacing w:after="0" w:line="240" w:lineRule="auto"/>
        <w:jc w:val="both"/>
        <w:rPr>
          <w:rFonts w:cstheme="minorHAnsi"/>
          <w:sz w:val="24"/>
          <w:szCs w:val="24"/>
        </w:rPr>
      </w:pPr>
      <w:r w:rsidRPr="0019386C">
        <w:rPr>
          <w:rFonts w:cstheme="minorHAnsi"/>
          <w:sz w:val="24"/>
          <w:szCs w:val="24"/>
          <w:u w:val="single"/>
        </w:rPr>
        <w:t xml:space="preserve">Note: </w:t>
      </w:r>
      <w:r w:rsidR="00CA5B32">
        <w:rPr>
          <w:rFonts w:cstheme="minorHAnsi"/>
          <w:sz w:val="24"/>
          <w:szCs w:val="24"/>
          <w:u w:val="single"/>
        </w:rPr>
        <w:t xml:space="preserve"> </w:t>
      </w:r>
      <w:r w:rsidRPr="0019386C">
        <w:rPr>
          <w:rFonts w:cstheme="minorHAnsi"/>
          <w:sz w:val="24"/>
          <w:szCs w:val="24"/>
          <w:u w:val="single"/>
        </w:rPr>
        <w:t>where applicable, disaggregated data will be collected and analyzed to assess our progress with regard to closing persistent achievement and attainment gaps among different groups of students.</w:t>
      </w:r>
      <w:r w:rsidRPr="0019386C">
        <w:rPr>
          <w:u w:val="single"/>
        </w:rPr>
        <w:br w:type="page"/>
      </w:r>
    </w:p>
    <w:tbl>
      <w:tblPr>
        <w:tblStyle w:val="TableGrid"/>
        <w:tblW w:w="0" w:type="auto"/>
        <w:tblLook w:val="04A0"/>
      </w:tblPr>
      <w:tblGrid>
        <w:gridCol w:w="1728"/>
        <w:gridCol w:w="7830"/>
        <w:gridCol w:w="1890"/>
        <w:gridCol w:w="1728"/>
      </w:tblGrid>
      <w:tr w:rsidR="00FF42E4" w:rsidTr="00485B54">
        <w:tc>
          <w:tcPr>
            <w:tcW w:w="1728" w:type="dxa"/>
            <w:tcBorders>
              <w:bottom w:val="single" w:sz="4" w:space="0" w:color="auto"/>
            </w:tcBorders>
            <w:shd w:val="clear" w:color="auto" w:fill="1F497D" w:themeFill="text2"/>
          </w:tcPr>
          <w:p w:rsidR="00CD7BF6" w:rsidRDefault="00FF42E4" w:rsidP="00497278">
            <w:pPr>
              <w:jc w:val="center"/>
              <w:rPr>
                <w:rFonts w:cstheme="minorHAnsi"/>
                <w:sz w:val="24"/>
                <w:szCs w:val="24"/>
              </w:rPr>
            </w:pPr>
            <w:r w:rsidRPr="0005727F">
              <w:rPr>
                <w:rFonts w:cstheme="minorHAnsi"/>
                <w:b/>
                <w:color w:val="FFFFFF" w:themeColor="background1"/>
                <w:sz w:val="24"/>
                <w:szCs w:val="24"/>
              </w:rPr>
              <w:lastRenderedPageBreak/>
              <w:t>GOAL</w:t>
            </w:r>
          </w:p>
        </w:tc>
        <w:tc>
          <w:tcPr>
            <w:tcW w:w="7830" w:type="dxa"/>
            <w:tcBorders>
              <w:bottom w:val="single" w:sz="4" w:space="0" w:color="auto"/>
            </w:tcBorders>
            <w:shd w:val="clear" w:color="auto" w:fill="1F497D" w:themeFill="text2"/>
          </w:tcPr>
          <w:p w:rsidR="00CD7BF6" w:rsidRDefault="00FF42E4" w:rsidP="00497278">
            <w:pPr>
              <w:jc w:val="center"/>
              <w:rPr>
                <w:rFonts w:cstheme="minorHAnsi"/>
                <w:b/>
                <w:color w:val="FFFFFF" w:themeColor="background1"/>
                <w:sz w:val="24"/>
                <w:szCs w:val="24"/>
              </w:rPr>
            </w:pPr>
            <w:r w:rsidRPr="0005727F">
              <w:rPr>
                <w:rFonts w:cstheme="minorHAnsi"/>
                <w:b/>
                <w:color w:val="FFFFFF" w:themeColor="background1"/>
                <w:sz w:val="24"/>
                <w:szCs w:val="24"/>
              </w:rPr>
              <w:t>MEASURE</w:t>
            </w:r>
          </w:p>
        </w:tc>
        <w:tc>
          <w:tcPr>
            <w:tcW w:w="1890" w:type="dxa"/>
            <w:tcBorders>
              <w:bottom w:val="single" w:sz="4" w:space="0" w:color="auto"/>
            </w:tcBorders>
            <w:shd w:val="clear" w:color="auto" w:fill="1F497D" w:themeFill="text2"/>
          </w:tcPr>
          <w:p w:rsidR="00CD7BF6" w:rsidRDefault="00FF42E4" w:rsidP="00497278">
            <w:pPr>
              <w:jc w:val="center"/>
              <w:rPr>
                <w:rFonts w:cstheme="minorHAnsi"/>
                <w:b/>
                <w:color w:val="FFFFFF" w:themeColor="background1"/>
                <w:sz w:val="24"/>
                <w:szCs w:val="24"/>
              </w:rPr>
            </w:pPr>
            <w:r w:rsidRPr="0005727F">
              <w:rPr>
                <w:rFonts w:cstheme="minorHAnsi"/>
                <w:b/>
                <w:color w:val="FFFFFF" w:themeColor="background1"/>
                <w:sz w:val="24"/>
                <w:szCs w:val="24"/>
              </w:rPr>
              <w:t>DATA SOURCE</w:t>
            </w:r>
          </w:p>
        </w:tc>
        <w:tc>
          <w:tcPr>
            <w:tcW w:w="1728" w:type="dxa"/>
            <w:tcBorders>
              <w:bottom w:val="single" w:sz="4" w:space="0" w:color="auto"/>
            </w:tcBorders>
            <w:shd w:val="clear" w:color="auto" w:fill="1F497D" w:themeFill="text2"/>
          </w:tcPr>
          <w:p w:rsidR="00CD7BF6" w:rsidRDefault="00FF42E4" w:rsidP="00497278">
            <w:pPr>
              <w:jc w:val="center"/>
              <w:rPr>
                <w:rFonts w:cstheme="minorHAnsi"/>
                <w:b/>
                <w:color w:val="FFFFFF" w:themeColor="background1"/>
                <w:sz w:val="24"/>
                <w:szCs w:val="24"/>
              </w:rPr>
            </w:pPr>
            <w:r w:rsidRPr="0005727F">
              <w:rPr>
                <w:rFonts w:cstheme="minorHAnsi"/>
                <w:b/>
                <w:color w:val="FFFFFF" w:themeColor="background1"/>
                <w:sz w:val="24"/>
                <w:szCs w:val="24"/>
              </w:rPr>
              <w:t>FREQUENCY</w:t>
            </w:r>
          </w:p>
        </w:tc>
      </w:tr>
      <w:tr w:rsidR="00485B54" w:rsidTr="00485B54">
        <w:tc>
          <w:tcPr>
            <w:tcW w:w="1728" w:type="dxa"/>
            <w:vMerge w:val="restart"/>
            <w:shd w:val="clear" w:color="auto" w:fill="1F497D" w:themeFill="text2"/>
          </w:tcPr>
          <w:p w:rsidR="00CD7BF6" w:rsidRDefault="00CD7BF6" w:rsidP="00497278">
            <w:pPr>
              <w:rPr>
                <w:rFonts w:cstheme="minorHAnsi"/>
                <w:b/>
                <w:bCs/>
                <w:color w:val="FFFFFF" w:themeColor="background1"/>
                <w:sz w:val="24"/>
                <w:szCs w:val="24"/>
              </w:rPr>
            </w:pPr>
          </w:p>
          <w:p w:rsidR="00CD7BF6" w:rsidRDefault="00485B54" w:rsidP="00497278">
            <w:pPr>
              <w:rPr>
                <w:rFonts w:cstheme="minorHAnsi"/>
                <w:b/>
                <w:color w:val="FFFFFF" w:themeColor="background1"/>
                <w:sz w:val="24"/>
                <w:szCs w:val="24"/>
              </w:rPr>
            </w:pPr>
            <w:r w:rsidRPr="0005727F">
              <w:rPr>
                <w:rFonts w:cstheme="minorHAnsi"/>
                <w:b/>
                <w:bCs/>
                <w:color w:val="FFFFFF" w:themeColor="background1"/>
                <w:sz w:val="24"/>
                <w:szCs w:val="24"/>
              </w:rPr>
              <w:t xml:space="preserve">Increase third grade reading proficiency for all children </w:t>
            </w:r>
          </w:p>
          <w:p w:rsidR="00CD7BF6" w:rsidRDefault="00CD7BF6" w:rsidP="00497278">
            <w:pPr>
              <w:rPr>
                <w:rFonts w:cstheme="minorHAnsi"/>
                <w:sz w:val="24"/>
                <w:szCs w:val="24"/>
              </w:rPr>
            </w:pPr>
          </w:p>
        </w:tc>
        <w:tc>
          <w:tcPr>
            <w:tcW w:w="7830" w:type="dxa"/>
            <w:shd w:val="clear" w:color="auto" w:fill="D9D9D9" w:themeFill="background1" w:themeFillShade="D9"/>
          </w:tcPr>
          <w:p w:rsidR="00CD7BF6" w:rsidRDefault="00CD7BF6" w:rsidP="00497278">
            <w:pPr>
              <w:rPr>
                <w:rFonts w:cstheme="minorHAnsi"/>
                <w:sz w:val="24"/>
                <w:szCs w:val="24"/>
              </w:rPr>
            </w:pPr>
          </w:p>
          <w:p w:rsidR="00CD7BF6" w:rsidRDefault="00485B54" w:rsidP="00497278">
            <w:pPr>
              <w:rPr>
                <w:rFonts w:cstheme="minorHAnsi"/>
                <w:sz w:val="24"/>
                <w:szCs w:val="24"/>
              </w:rPr>
            </w:pPr>
            <w:r w:rsidRPr="0005727F">
              <w:rPr>
                <w:rFonts w:cstheme="minorHAnsi"/>
                <w:sz w:val="24"/>
                <w:szCs w:val="24"/>
              </w:rPr>
              <w:t xml:space="preserve">The level of reading proficiency of third graders as </w:t>
            </w:r>
            <w:r w:rsidR="009F292C">
              <w:rPr>
                <w:rFonts w:cstheme="minorHAnsi"/>
                <w:sz w:val="24"/>
                <w:szCs w:val="24"/>
              </w:rPr>
              <w:t>assessed</w:t>
            </w:r>
            <w:r w:rsidRPr="0005727F">
              <w:rPr>
                <w:rFonts w:cstheme="minorHAnsi"/>
                <w:sz w:val="24"/>
                <w:szCs w:val="24"/>
              </w:rPr>
              <w:t xml:space="preserve"> by the Massachusetts Comprehensive Assessment System (MCAS), the statewide system for measuring student performanc</w:t>
            </w:r>
            <w:r>
              <w:rPr>
                <w:rFonts w:cstheme="minorHAnsi"/>
                <w:sz w:val="24"/>
                <w:szCs w:val="24"/>
              </w:rPr>
              <w:t>e</w:t>
            </w:r>
          </w:p>
          <w:p w:rsidR="00CD7BF6" w:rsidRDefault="00CD7BF6" w:rsidP="00497278">
            <w:pPr>
              <w:rPr>
                <w:rFonts w:cstheme="minorHAnsi"/>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w:t>
            </w:r>
            <w:r w:rsidR="00F10EC6">
              <w:rPr>
                <w:rFonts w:cstheme="minorHAnsi"/>
                <w:sz w:val="24"/>
                <w:szCs w:val="24"/>
              </w:rPr>
              <w:t>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p>
        </w:tc>
      </w:tr>
      <w:tr w:rsidR="00485B54" w:rsidTr="00485B54">
        <w:tc>
          <w:tcPr>
            <w:tcW w:w="1728" w:type="dxa"/>
            <w:vMerge/>
            <w:shd w:val="clear" w:color="auto" w:fill="1F497D" w:themeFill="text2"/>
          </w:tcPr>
          <w:p w:rsidR="00CD7BF6" w:rsidRDefault="00CD7BF6" w:rsidP="00497278">
            <w:pPr>
              <w:rPr>
                <w:rFonts w:cstheme="minorHAnsi"/>
                <w:sz w:val="24"/>
                <w:szCs w:val="24"/>
              </w:rPr>
            </w:pPr>
          </w:p>
        </w:tc>
        <w:tc>
          <w:tcPr>
            <w:tcW w:w="7830" w:type="dxa"/>
            <w:shd w:val="clear" w:color="auto" w:fill="D9D9D9" w:themeFill="background1" w:themeFillShade="D9"/>
          </w:tcPr>
          <w:p w:rsidR="00CD7BF6" w:rsidRDefault="00CD7BF6" w:rsidP="00497278">
            <w:pPr>
              <w:rPr>
                <w:rFonts w:cstheme="minorHAnsi"/>
                <w:sz w:val="24"/>
                <w:szCs w:val="24"/>
              </w:rPr>
            </w:pPr>
          </w:p>
          <w:p w:rsidR="00CD7BF6" w:rsidRDefault="00485B54" w:rsidP="00497278">
            <w:pPr>
              <w:rPr>
                <w:rFonts w:cstheme="minorHAnsi"/>
                <w:sz w:val="24"/>
                <w:szCs w:val="24"/>
              </w:rPr>
            </w:pPr>
            <w:r w:rsidRPr="0005727F">
              <w:rPr>
                <w:rFonts w:cstheme="minorHAnsi"/>
                <w:sz w:val="24"/>
                <w:szCs w:val="24"/>
              </w:rPr>
              <w:t xml:space="preserve">Number and percentage of early education programs participating in the tiered Quality Rating and Improvement System (QRIS), a system for evaluating the quality of early education and out-of-school-time programs </w:t>
            </w:r>
          </w:p>
          <w:p w:rsidR="00CD7BF6" w:rsidRDefault="00CD7BF6" w:rsidP="00497278">
            <w:pPr>
              <w:rPr>
                <w:rFonts w:cstheme="minorHAnsi"/>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Pr>
                <w:rFonts w:cstheme="minorHAnsi"/>
                <w:sz w:val="24"/>
                <w:szCs w:val="24"/>
              </w:rPr>
              <w:t>EEC</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Pr>
                <w:rFonts w:cstheme="minorHAnsi"/>
                <w:sz w:val="24"/>
                <w:szCs w:val="24"/>
              </w:rPr>
              <w:t>Ongoing</w:t>
            </w:r>
          </w:p>
        </w:tc>
      </w:tr>
      <w:tr w:rsidR="00485B54" w:rsidTr="00485B54">
        <w:tc>
          <w:tcPr>
            <w:tcW w:w="1728" w:type="dxa"/>
            <w:vMerge/>
            <w:shd w:val="clear" w:color="auto" w:fill="1F497D" w:themeFill="text2"/>
          </w:tcPr>
          <w:p w:rsidR="00CD7BF6" w:rsidRDefault="00CD7BF6" w:rsidP="00497278">
            <w:pPr>
              <w:rPr>
                <w:rFonts w:cstheme="minorHAnsi"/>
                <w:sz w:val="24"/>
                <w:szCs w:val="24"/>
              </w:rPr>
            </w:pPr>
          </w:p>
        </w:tc>
        <w:tc>
          <w:tcPr>
            <w:tcW w:w="7830" w:type="dxa"/>
            <w:shd w:val="clear" w:color="auto" w:fill="D9D9D9" w:themeFill="background1" w:themeFillShade="D9"/>
          </w:tcPr>
          <w:p w:rsidR="00CD7BF6" w:rsidRDefault="00CD7BF6" w:rsidP="00497278">
            <w:pPr>
              <w:rPr>
                <w:color w:val="000000"/>
                <w:sz w:val="24"/>
                <w:szCs w:val="24"/>
              </w:rPr>
            </w:pPr>
          </w:p>
          <w:p w:rsidR="00CD7BF6" w:rsidRDefault="00485B54" w:rsidP="00497278">
            <w:pPr>
              <w:rPr>
                <w:color w:val="000000"/>
                <w:sz w:val="24"/>
                <w:szCs w:val="24"/>
              </w:rPr>
            </w:pPr>
            <w:r w:rsidRPr="0005727F">
              <w:rPr>
                <w:color w:val="000000"/>
                <w:sz w:val="24"/>
                <w:szCs w:val="24"/>
              </w:rPr>
              <w:t xml:space="preserve">Number and percentage of </w:t>
            </w:r>
            <w:r w:rsidR="00C924FE">
              <w:rPr>
                <w:color w:val="000000"/>
                <w:sz w:val="24"/>
                <w:szCs w:val="24"/>
              </w:rPr>
              <w:t>high</w:t>
            </w:r>
            <w:r w:rsidRPr="0005727F">
              <w:rPr>
                <w:color w:val="000000"/>
                <w:sz w:val="24"/>
                <w:szCs w:val="24"/>
              </w:rPr>
              <w:t xml:space="preserve"> ratings for early education programs participating in </w:t>
            </w:r>
            <w:r w:rsidR="001A583C">
              <w:rPr>
                <w:color w:val="000000"/>
                <w:sz w:val="24"/>
                <w:szCs w:val="24"/>
              </w:rPr>
              <w:t xml:space="preserve">the tiered QRIS </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EEC</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p>
        </w:tc>
      </w:tr>
      <w:tr w:rsidR="00485B54" w:rsidTr="00485B54">
        <w:tc>
          <w:tcPr>
            <w:tcW w:w="1728" w:type="dxa"/>
            <w:vMerge/>
            <w:shd w:val="clear" w:color="auto" w:fill="1F497D" w:themeFill="text2"/>
          </w:tcPr>
          <w:p w:rsidR="00CD7BF6" w:rsidRDefault="00CD7BF6" w:rsidP="00497278">
            <w:pPr>
              <w:rPr>
                <w:rFonts w:cstheme="minorHAnsi"/>
                <w:sz w:val="24"/>
                <w:szCs w:val="24"/>
              </w:rPr>
            </w:pPr>
          </w:p>
        </w:tc>
        <w:tc>
          <w:tcPr>
            <w:tcW w:w="7830" w:type="dxa"/>
            <w:shd w:val="clear" w:color="auto" w:fill="D9D9D9" w:themeFill="background1" w:themeFillShade="D9"/>
          </w:tcPr>
          <w:p w:rsidR="00CD7BF6" w:rsidRDefault="00CD7BF6" w:rsidP="00497278">
            <w:pPr>
              <w:rPr>
                <w:color w:val="000000"/>
                <w:sz w:val="24"/>
                <w:szCs w:val="24"/>
              </w:rPr>
            </w:pPr>
          </w:p>
          <w:p w:rsidR="00CD7BF6" w:rsidRDefault="00485B54" w:rsidP="00497278">
            <w:pPr>
              <w:rPr>
                <w:color w:val="000000"/>
                <w:sz w:val="24"/>
                <w:szCs w:val="24"/>
              </w:rPr>
            </w:pPr>
            <w:r w:rsidRPr="0005727F">
              <w:rPr>
                <w:color w:val="000000"/>
                <w:sz w:val="24"/>
                <w:szCs w:val="24"/>
              </w:rPr>
              <w:t xml:space="preserve">Number and percentage of children assessed as a result of administering </w:t>
            </w:r>
            <w:r w:rsidR="00992DB3">
              <w:rPr>
                <w:color w:val="000000"/>
                <w:sz w:val="24"/>
                <w:szCs w:val="24"/>
              </w:rPr>
              <w:t xml:space="preserve">evidence-based </w:t>
            </w:r>
            <w:r w:rsidRPr="0005727F">
              <w:rPr>
                <w:color w:val="000000"/>
                <w:sz w:val="24"/>
                <w:szCs w:val="24"/>
              </w:rPr>
              <w:t>kindergarten assessments in early adopter districts</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EEC and 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r w:rsidRPr="0005727F">
              <w:rPr>
                <w:rStyle w:val="FootnoteReference"/>
                <w:rFonts w:cstheme="minorHAnsi"/>
                <w:sz w:val="24"/>
                <w:szCs w:val="24"/>
              </w:rPr>
              <w:footnoteReference w:id="9"/>
            </w:r>
          </w:p>
        </w:tc>
      </w:tr>
    </w:tbl>
    <w:p w:rsidR="00CD7BF6" w:rsidRDefault="00CD7BF6" w:rsidP="00497278">
      <w:pPr>
        <w:spacing w:after="0" w:line="240" w:lineRule="auto"/>
        <w:jc w:val="both"/>
        <w:rPr>
          <w:rFonts w:cstheme="minorHAnsi"/>
          <w:sz w:val="24"/>
          <w:szCs w:val="24"/>
        </w:rPr>
      </w:pPr>
    </w:p>
    <w:p w:rsidR="00CD7BF6" w:rsidRDefault="00401A00" w:rsidP="00497278">
      <w:pPr>
        <w:spacing w:after="0" w:line="240" w:lineRule="auto"/>
      </w:pPr>
      <w:r>
        <w:br w:type="page"/>
      </w:r>
    </w:p>
    <w:tbl>
      <w:tblPr>
        <w:tblStyle w:val="TableGrid"/>
        <w:tblW w:w="0" w:type="auto"/>
        <w:tblLook w:val="04A0"/>
      </w:tblPr>
      <w:tblGrid>
        <w:gridCol w:w="1728"/>
        <w:gridCol w:w="7830"/>
        <w:gridCol w:w="1890"/>
        <w:gridCol w:w="1728"/>
      </w:tblGrid>
      <w:tr w:rsidR="00D925C4" w:rsidTr="00485B54">
        <w:tc>
          <w:tcPr>
            <w:tcW w:w="1728" w:type="dxa"/>
            <w:tcBorders>
              <w:bottom w:val="single" w:sz="4" w:space="0" w:color="auto"/>
            </w:tcBorders>
            <w:shd w:val="clear" w:color="auto" w:fill="1F497D" w:themeFill="text2"/>
          </w:tcPr>
          <w:p w:rsidR="00CD7BF6" w:rsidRDefault="00485B54" w:rsidP="00497278">
            <w:pPr>
              <w:jc w:val="center"/>
              <w:rPr>
                <w:rFonts w:cstheme="minorHAnsi"/>
                <w:sz w:val="24"/>
                <w:szCs w:val="24"/>
              </w:rPr>
            </w:pPr>
            <w:r w:rsidRPr="0005727F">
              <w:rPr>
                <w:rFonts w:cstheme="minorHAnsi"/>
                <w:b/>
                <w:color w:val="FFFFFF" w:themeColor="background1"/>
                <w:sz w:val="24"/>
                <w:szCs w:val="24"/>
              </w:rPr>
              <w:lastRenderedPageBreak/>
              <w:t>GOAL</w:t>
            </w:r>
          </w:p>
        </w:tc>
        <w:tc>
          <w:tcPr>
            <w:tcW w:w="7830"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MEASURE</w:t>
            </w:r>
          </w:p>
        </w:tc>
        <w:tc>
          <w:tcPr>
            <w:tcW w:w="1890"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DATA SOURCE</w:t>
            </w:r>
          </w:p>
        </w:tc>
        <w:tc>
          <w:tcPr>
            <w:tcW w:w="1728"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FREQUENCY</w:t>
            </w:r>
          </w:p>
        </w:tc>
      </w:tr>
      <w:tr w:rsidR="00485B54" w:rsidTr="00C27103">
        <w:tc>
          <w:tcPr>
            <w:tcW w:w="1728" w:type="dxa"/>
            <w:vMerge w:val="restart"/>
            <w:shd w:val="clear" w:color="auto" w:fill="9BBB59" w:themeFill="accent3"/>
          </w:tcPr>
          <w:p w:rsidR="00CD7BF6" w:rsidRDefault="00CD7BF6" w:rsidP="00497278">
            <w:pPr>
              <w:jc w:val="both"/>
              <w:rPr>
                <w:rFonts w:cstheme="minorHAnsi"/>
                <w:sz w:val="24"/>
                <w:szCs w:val="24"/>
              </w:rPr>
            </w:pPr>
          </w:p>
          <w:p w:rsidR="00CD7BF6" w:rsidRDefault="00485B54" w:rsidP="00497278">
            <w:pPr>
              <w:rPr>
                <w:rFonts w:cstheme="minorHAnsi"/>
                <w:b/>
                <w:color w:val="FFFFFF" w:themeColor="background1"/>
                <w:sz w:val="24"/>
                <w:szCs w:val="24"/>
              </w:rPr>
            </w:pPr>
            <w:r w:rsidRPr="0005727F">
              <w:rPr>
                <w:rFonts w:cstheme="minorHAnsi"/>
                <w:b/>
                <w:bCs/>
                <w:color w:val="FFFFFF" w:themeColor="background1"/>
                <w:sz w:val="24"/>
                <w:szCs w:val="24"/>
              </w:rPr>
              <w:t xml:space="preserve">Enhance the effectiveness of the educator workforce </w:t>
            </w:r>
          </w:p>
          <w:p w:rsidR="00CD7BF6" w:rsidRDefault="00CD7BF6" w:rsidP="00497278">
            <w:pPr>
              <w:jc w:val="both"/>
              <w:rPr>
                <w:rFonts w:cstheme="minorHAnsi"/>
                <w:sz w:val="24"/>
                <w:szCs w:val="24"/>
              </w:rPr>
            </w:pPr>
          </w:p>
        </w:tc>
        <w:tc>
          <w:tcPr>
            <w:tcW w:w="7830" w:type="dxa"/>
            <w:shd w:val="clear" w:color="auto" w:fill="D9D9D9" w:themeFill="background1" w:themeFillShade="D9"/>
          </w:tcPr>
          <w:p w:rsidR="00CD7BF6" w:rsidRDefault="00CD7BF6" w:rsidP="00497278">
            <w:pPr>
              <w:rPr>
                <w:color w:val="000000"/>
                <w:sz w:val="24"/>
                <w:szCs w:val="24"/>
              </w:rPr>
            </w:pPr>
          </w:p>
          <w:p w:rsidR="00CD7BF6" w:rsidRDefault="00485B54" w:rsidP="00497278">
            <w:pPr>
              <w:rPr>
                <w:color w:val="000000"/>
                <w:sz w:val="24"/>
                <w:szCs w:val="24"/>
              </w:rPr>
            </w:pPr>
            <w:r w:rsidRPr="0005727F">
              <w:rPr>
                <w:color w:val="000000"/>
                <w:sz w:val="24"/>
                <w:szCs w:val="24"/>
              </w:rPr>
              <w:t xml:space="preserve">Increased student </w:t>
            </w:r>
            <w:r w:rsidR="00562EA6">
              <w:rPr>
                <w:color w:val="000000"/>
                <w:sz w:val="24"/>
                <w:szCs w:val="24"/>
              </w:rPr>
              <w:t>growth and achievement</w:t>
            </w:r>
            <w:r w:rsidRPr="0005727F">
              <w:rPr>
                <w:color w:val="000000"/>
                <w:sz w:val="24"/>
                <w:szCs w:val="24"/>
              </w:rPr>
              <w:t xml:space="preserve"> </w:t>
            </w:r>
            <w:r w:rsidR="009A0A16">
              <w:rPr>
                <w:color w:val="000000"/>
                <w:sz w:val="24"/>
                <w:szCs w:val="24"/>
              </w:rPr>
              <w:t xml:space="preserve">in schools and districts </w:t>
            </w:r>
            <w:r w:rsidR="00283985">
              <w:rPr>
                <w:color w:val="000000"/>
                <w:sz w:val="24"/>
                <w:szCs w:val="24"/>
              </w:rPr>
              <w:t xml:space="preserve">as </w:t>
            </w:r>
            <w:r w:rsidR="00134C15">
              <w:rPr>
                <w:color w:val="000000"/>
                <w:sz w:val="24"/>
                <w:szCs w:val="24"/>
              </w:rPr>
              <w:t>assessed</w:t>
            </w:r>
            <w:r w:rsidR="00283985">
              <w:rPr>
                <w:color w:val="000000"/>
                <w:sz w:val="24"/>
                <w:szCs w:val="24"/>
              </w:rPr>
              <w:t xml:space="preserve"> by the MCAS and other measures</w:t>
            </w:r>
            <w:r w:rsidRPr="0005727F">
              <w:rPr>
                <w:color w:val="000000"/>
                <w:sz w:val="24"/>
                <w:szCs w:val="24"/>
              </w:rPr>
              <w:t xml:space="preserve"> </w:t>
            </w:r>
          </w:p>
          <w:p w:rsidR="00CD7BF6" w:rsidRDefault="00CD7BF6" w:rsidP="00497278"/>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p>
        </w:tc>
      </w:tr>
      <w:tr w:rsidR="00485B54" w:rsidTr="00C27103">
        <w:tc>
          <w:tcPr>
            <w:tcW w:w="1728" w:type="dxa"/>
            <w:vMerge/>
            <w:shd w:val="clear" w:color="auto" w:fill="9BBB59" w:themeFill="accent3"/>
          </w:tcPr>
          <w:p w:rsidR="00CD7BF6" w:rsidRDefault="00CD7BF6" w:rsidP="00497278">
            <w:pPr>
              <w:jc w:val="both"/>
              <w:rPr>
                <w:rFonts w:cstheme="minorHAnsi"/>
                <w:sz w:val="24"/>
                <w:szCs w:val="24"/>
              </w:rPr>
            </w:pPr>
          </w:p>
        </w:tc>
        <w:tc>
          <w:tcPr>
            <w:tcW w:w="7830" w:type="dxa"/>
            <w:shd w:val="clear" w:color="auto" w:fill="D9D9D9" w:themeFill="background1" w:themeFillShade="D9"/>
            <w:vAlign w:val="center"/>
          </w:tcPr>
          <w:p w:rsidR="00CD7BF6" w:rsidRDefault="00CD7BF6" w:rsidP="00497278">
            <w:pPr>
              <w:rPr>
                <w:color w:val="000000"/>
                <w:sz w:val="24"/>
                <w:szCs w:val="24"/>
              </w:rPr>
            </w:pPr>
          </w:p>
          <w:p w:rsidR="00CD7BF6" w:rsidRDefault="00485B54" w:rsidP="00497278">
            <w:pPr>
              <w:rPr>
                <w:color w:val="000000"/>
                <w:sz w:val="24"/>
                <w:szCs w:val="24"/>
              </w:rPr>
            </w:pPr>
            <w:r w:rsidRPr="0005727F">
              <w:rPr>
                <w:color w:val="000000"/>
                <w:sz w:val="24"/>
                <w:szCs w:val="24"/>
              </w:rPr>
              <w:t xml:space="preserve">Number and percentage of K-12 courses and subjects taught by highly </w:t>
            </w:r>
            <w:r w:rsidR="00ED20D1">
              <w:rPr>
                <w:color w:val="000000"/>
                <w:sz w:val="24"/>
                <w:szCs w:val="24"/>
              </w:rPr>
              <w:t>effective</w:t>
            </w:r>
            <w:r w:rsidRPr="0005727F">
              <w:rPr>
                <w:color w:val="000000"/>
                <w:sz w:val="24"/>
                <w:szCs w:val="24"/>
              </w:rPr>
              <w:t xml:space="preserve"> teachers </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p>
        </w:tc>
      </w:tr>
      <w:tr w:rsidR="00485B54" w:rsidTr="00C27103">
        <w:tc>
          <w:tcPr>
            <w:tcW w:w="1728" w:type="dxa"/>
            <w:vMerge/>
            <w:shd w:val="clear" w:color="auto" w:fill="9BBB59" w:themeFill="accent3"/>
          </w:tcPr>
          <w:p w:rsidR="00CD7BF6" w:rsidRDefault="00CD7BF6" w:rsidP="00497278">
            <w:pPr>
              <w:jc w:val="both"/>
              <w:rPr>
                <w:rFonts w:cstheme="minorHAnsi"/>
                <w:sz w:val="24"/>
                <w:szCs w:val="24"/>
              </w:rPr>
            </w:pPr>
          </w:p>
        </w:tc>
        <w:tc>
          <w:tcPr>
            <w:tcW w:w="7830" w:type="dxa"/>
            <w:shd w:val="clear" w:color="auto" w:fill="D9D9D9" w:themeFill="background1" w:themeFillShade="D9"/>
            <w:vAlign w:val="center"/>
          </w:tcPr>
          <w:p w:rsidR="00CD7BF6" w:rsidRDefault="00CD7BF6" w:rsidP="00497278">
            <w:pPr>
              <w:rPr>
                <w:color w:val="000000"/>
                <w:sz w:val="24"/>
                <w:szCs w:val="24"/>
              </w:rPr>
            </w:pPr>
          </w:p>
          <w:p w:rsidR="00CD7BF6" w:rsidRDefault="00485B54" w:rsidP="00497278">
            <w:pPr>
              <w:rPr>
                <w:color w:val="000000"/>
                <w:sz w:val="24"/>
                <w:szCs w:val="24"/>
              </w:rPr>
            </w:pPr>
            <w:r w:rsidRPr="0005727F">
              <w:rPr>
                <w:color w:val="000000"/>
                <w:sz w:val="24"/>
                <w:szCs w:val="24"/>
              </w:rPr>
              <w:t>Number and percentage of K-12 educators (both teachers and administrators) who receive Exemplary and Proficient ratings in districts that are implementing new educator evaluation frameworks</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Annual</w:t>
            </w:r>
          </w:p>
        </w:tc>
      </w:tr>
      <w:tr w:rsidR="00485B54" w:rsidTr="00C27103">
        <w:tc>
          <w:tcPr>
            <w:tcW w:w="1728" w:type="dxa"/>
            <w:vMerge/>
            <w:shd w:val="clear" w:color="auto" w:fill="9BBB59" w:themeFill="accent3"/>
          </w:tcPr>
          <w:p w:rsidR="00CD7BF6" w:rsidRDefault="00CD7BF6" w:rsidP="00497278">
            <w:pPr>
              <w:jc w:val="both"/>
              <w:rPr>
                <w:rFonts w:cstheme="minorHAnsi"/>
                <w:sz w:val="24"/>
                <w:szCs w:val="24"/>
              </w:rPr>
            </w:pPr>
          </w:p>
        </w:tc>
        <w:tc>
          <w:tcPr>
            <w:tcW w:w="7830" w:type="dxa"/>
            <w:shd w:val="clear" w:color="auto" w:fill="D9D9D9" w:themeFill="background1" w:themeFillShade="D9"/>
          </w:tcPr>
          <w:p w:rsidR="00CD7BF6" w:rsidRDefault="00CD7BF6" w:rsidP="00497278">
            <w:pPr>
              <w:jc w:val="both"/>
              <w:rPr>
                <w:color w:val="000000"/>
                <w:sz w:val="24"/>
                <w:szCs w:val="24"/>
              </w:rPr>
            </w:pPr>
          </w:p>
          <w:p w:rsidR="00CD7BF6" w:rsidRDefault="00485B54" w:rsidP="00497278">
            <w:pPr>
              <w:jc w:val="both"/>
              <w:rPr>
                <w:color w:val="000000"/>
                <w:sz w:val="24"/>
                <w:szCs w:val="24"/>
              </w:rPr>
            </w:pPr>
            <w:r w:rsidRPr="0005727F">
              <w:rPr>
                <w:color w:val="000000"/>
                <w:sz w:val="24"/>
                <w:szCs w:val="24"/>
              </w:rPr>
              <w:t>Number and percentage of K-12 teachers who have completed all required courses of professional development in Sheltered English Instruction</w:t>
            </w:r>
          </w:p>
          <w:p w:rsidR="00CD7BF6" w:rsidRDefault="00CD7BF6" w:rsidP="00497278">
            <w:pPr>
              <w:jc w:val="both"/>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485B54" w:rsidP="00497278">
            <w:pPr>
              <w:jc w:val="center"/>
              <w:rPr>
                <w:rFonts w:cstheme="minorHAnsi"/>
                <w:sz w:val="24"/>
                <w:szCs w:val="24"/>
              </w:rPr>
            </w:pPr>
            <w:r w:rsidRPr="0005727F">
              <w:rPr>
                <w:rFonts w:cstheme="minorHAnsi"/>
                <w:sz w:val="24"/>
                <w:szCs w:val="24"/>
              </w:rPr>
              <w:t>Ongoing</w:t>
            </w:r>
            <w:r w:rsidRPr="0005727F">
              <w:rPr>
                <w:rStyle w:val="FootnoteReference"/>
                <w:rFonts w:cstheme="minorHAnsi"/>
                <w:sz w:val="24"/>
                <w:szCs w:val="24"/>
              </w:rPr>
              <w:footnoteReference w:id="10"/>
            </w:r>
          </w:p>
        </w:tc>
      </w:tr>
    </w:tbl>
    <w:p w:rsidR="00CD7BF6" w:rsidRDefault="00CB2C7B" w:rsidP="00497278">
      <w:pPr>
        <w:spacing w:after="0" w:line="240" w:lineRule="auto"/>
      </w:pPr>
      <w:r>
        <w:br w:type="page"/>
      </w:r>
    </w:p>
    <w:tbl>
      <w:tblPr>
        <w:tblStyle w:val="TableGrid"/>
        <w:tblW w:w="0" w:type="auto"/>
        <w:tblLook w:val="04A0"/>
      </w:tblPr>
      <w:tblGrid>
        <w:gridCol w:w="1728"/>
        <w:gridCol w:w="7830"/>
        <w:gridCol w:w="1890"/>
        <w:gridCol w:w="1728"/>
      </w:tblGrid>
      <w:tr w:rsidR="00FE4293" w:rsidTr="00DB4505">
        <w:tc>
          <w:tcPr>
            <w:tcW w:w="1728" w:type="dxa"/>
            <w:tcBorders>
              <w:bottom w:val="single" w:sz="4" w:space="0" w:color="auto"/>
            </w:tcBorders>
            <w:shd w:val="clear" w:color="auto" w:fill="1F497D" w:themeFill="text2"/>
          </w:tcPr>
          <w:p w:rsidR="00CD7BF6" w:rsidRDefault="00485B54" w:rsidP="00497278">
            <w:pPr>
              <w:jc w:val="center"/>
              <w:rPr>
                <w:rFonts w:cstheme="minorHAnsi"/>
                <w:sz w:val="24"/>
                <w:szCs w:val="24"/>
              </w:rPr>
            </w:pPr>
            <w:r w:rsidRPr="0005727F">
              <w:rPr>
                <w:rFonts w:cstheme="minorHAnsi"/>
                <w:b/>
                <w:color w:val="FFFFFF" w:themeColor="background1"/>
                <w:sz w:val="24"/>
                <w:szCs w:val="24"/>
              </w:rPr>
              <w:lastRenderedPageBreak/>
              <w:t>GOAL</w:t>
            </w:r>
          </w:p>
        </w:tc>
        <w:tc>
          <w:tcPr>
            <w:tcW w:w="7830"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MEASURE</w:t>
            </w:r>
          </w:p>
        </w:tc>
        <w:tc>
          <w:tcPr>
            <w:tcW w:w="1890"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DATA SOURCE</w:t>
            </w:r>
          </w:p>
        </w:tc>
        <w:tc>
          <w:tcPr>
            <w:tcW w:w="1728" w:type="dxa"/>
            <w:tcBorders>
              <w:bottom w:val="single" w:sz="4" w:space="0" w:color="auto"/>
            </w:tcBorders>
            <w:shd w:val="clear" w:color="auto" w:fill="1F497D" w:themeFill="text2"/>
          </w:tcPr>
          <w:p w:rsidR="00CD7BF6" w:rsidRDefault="00485B54" w:rsidP="00497278">
            <w:pPr>
              <w:jc w:val="center"/>
              <w:rPr>
                <w:rFonts w:cstheme="minorHAnsi"/>
                <w:b/>
                <w:color w:val="FFFFFF" w:themeColor="background1"/>
                <w:sz w:val="24"/>
                <w:szCs w:val="24"/>
              </w:rPr>
            </w:pPr>
            <w:r w:rsidRPr="0005727F">
              <w:rPr>
                <w:rFonts w:cstheme="minorHAnsi"/>
                <w:b/>
                <w:color w:val="FFFFFF" w:themeColor="background1"/>
                <w:sz w:val="24"/>
                <w:szCs w:val="24"/>
              </w:rPr>
              <w:t>FREQUENCY</w:t>
            </w:r>
          </w:p>
        </w:tc>
      </w:tr>
      <w:tr w:rsidR="00DB4505" w:rsidTr="00DB4505">
        <w:tc>
          <w:tcPr>
            <w:tcW w:w="1728" w:type="dxa"/>
            <w:vMerge w:val="restart"/>
            <w:shd w:val="clear" w:color="auto" w:fill="B2A1C7" w:themeFill="accent4" w:themeFillTint="99"/>
          </w:tcPr>
          <w:p w:rsidR="00CD7BF6" w:rsidRDefault="00CD7BF6" w:rsidP="00497278">
            <w:pPr>
              <w:rPr>
                <w:rFonts w:cstheme="minorHAnsi"/>
                <w:b/>
                <w:bCs/>
                <w:color w:val="FFFFFF" w:themeColor="background1"/>
                <w:sz w:val="24"/>
                <w:szCs w:val="24"/>
              </w:rPr>
            </w:pPr>
          </w:p>
          <w:p w:rsidR="00CD7BF6" w:rsidRDefault="00DB4505" w:rsidP="00497278">
            <w:pPr>
              <w:rPr>
                <w:rFonts w:cstheme="minorHAnsi"/>
                <w:b/>
                <w:color w:val="FFFFFF" w:themeColor="background1"/>
                <w:sz w:val="24"/>
                <w:szCs w:val="24"/>
              </w:rPr>
            </w:pPr>
            <w:r w:rsidRPr="0005727F">
              <w:rPr>
                <w:rFonts w:cstheme="minorHAnsi"/>
                <w:b/>
                <w:bCs/>
                <w:color w:val="FFFFFF" w:themeColor="background1"/>
                <w:sz w:val="24"/>
                <w:szCs w:val="24"/>
              </w:rPr>
              <w:t xml:space="preserve">Turn around our lowest performing schools and districts </w:t>
            </w:r>
          </w:p>
          <w:p w:rsidR="00CD7BF6" w:rsidRDefault="00CD7BF6" w:rsidP="00497278"/>
        </w:tc>
        <w:tc>
          <w:tcPr>
            <w:tcW w:w="7830" w:type="dxa"/>
            <w:shd w:val="clear" w:color="auto" w:fill="D9D9D9" w:themeFill="background1" w:themeFillShade="D9"/>
          </w:tcPr>
          <w:p w:rsidR="00CD7BF6" w:rsidRDefault="00CD7BF6" w:rsidP="00497278">
            <w:pPr>
              <w:rPr>
                <w:color w:val="000000"/>
                <w:sz w:val="24"/>
                <w:szCs w:val="24"/>
              </w:rPr>
            </w:pPr>
          </w:p>
          <w:p w:rsidR="00CD7BF6" w:rsidRDefault="00BC54AB" w:rsidP="00497278">
            <w:pPr>
              <w:rPr>
                <w:color w:val="000000"/>
                <w:sz w:val="24"/>
                <w:szCs w:val="24"/>
              </w:rPr>
            </w:pPr>
            <w:r w:rsidRPr="00BC54AB">
              <w:rPr>
                <w:color w:val="000000"/>
                <w:sz w:val="24"/>
                <w:szCs w:val="24"/>
              </w:rPr>
              <w:t xml:space="preserve">Increased student </w:t>
            </w:r>
            <w:r w:rsidR="009A5439">
              <w:rPr>
                <w:color w:val="000000"/>
                <w:sz w:val="24"/>
                <w:szCs w:val="24"/>
              </w:rPr>
              <w:t>growth and achievement</w:t>
            </w:r>
            <w:r w:rsidRPr="00BC54AB">
              <w:rPr>
                <w:color w:val="000000"/>
                <w:sz w:val="24"/>
                <w:szCs w:val="24"/>
              </w:rPr>
              <w:t xml:space="preserve"> in Level 3 and 4 schools and districts as assessed by the MCAS and other measures (all schools and districts in Massachusetts receive a rating of Level 1 through 5 based </w:t>
            </w:r>
            <w:r w:rsidR="009952CD">
              <w:rPr>
                <w:color w:val="000000"/>
                <w:sz w:val="24"/>
                <w:szCs w:val="24"/>
              </w:rPr>
              <w:t xml:space="preserve">on </w:t>
            </w:r>
            <w:r w:rsidRPr="00BC54AB">
              <w:rPr>
                <w:color w:val="000000"/>
                <w:sz w:val="24"/>
                <w:szCs w:val="24"/>
              </w:rPr>
              <w:t>student achievement data and other measures of performance and educational attainment)</w:t>
            </w:r>
          </w:p>
          <w:p w:rsidR="00CD7BF6" w:rsidRDefault="00CD7BF6" w:rsidP="00497278">
            <w:pPr>
              <w:rPr>
                <w:rFonts w:cstheme="minorHAnsi"/>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BC54AB" w:rsidP="00497278">
            <w:pPr>
              <w:jc w:val="center"/>
              <w:rPr>
                <w:rFonts w:cstheme="minorHAnsi"/>
                <w:sz w:val="24"/>
                <w:szCs w:val="24"/>
              </w:rPr>
            </w:pPr>
            <w:r w:rsidRPr="00BC54AB">
              <w:rPr>
                <w:rFonts w:cstheme="minorHAnsi"/>
                <w:sz w:val="24"/>
                <w:szCs w:val="24"/>
              </w:rPr>
              <w:t>ESE</w:t>
            </w:r>
          </w:p>
        </w:tc>
        <w:tc>
          <w:tcPr>
            <w:tcW w:w="1728" w:type="dxa"/>
            <w:shd w:val="clear" w:color="auto" w:fill="D9D9D9" w:themeFill="background1" w:themeFillShade="D9"/>
          </w:tcPr>
          <w:p w:rsidR="00CD7BF6" w:rsidRDefault="00CD7BF6" w:rsidP="00497278">
            <w:pPr>
              <w:jc w:val="center"/>
              <w:rPr>
                <w:rFonts w:cstheme="minorHAnsi"/>
                <w:sz w:val="24"/>
                <w:szCs w:val="24"/>
              </w:rPr>
            </w:pPr>
          </w:p>
          <w:p w:rsidR="00CD7BF6" w:rsidRDefault="00BC54AB" w:rsidP="00497278">
            <w:pPr>
              <w:jc w:val="center"/>
              <w:rPr>
                <w:rFonts w:cstheme="minorHAnsi"/>
                <w:sz w:val="24"/>
                <w:szCs w:val="24"/>
              </w:rPr>
            </w:pPr>
            <w:r w:rsidRPr="00BC54AB">
              <w:rPr>
                <w:rFonts w:cstheme="minorHAnsi"/>
                <w:sz w:val="24"/>
                <w:szCs w:val="24"/>
              </w:rPr>
              <w:t>Annual</w:t>
            </w:r>
          </w:p>
        </w:tc>
      </w:tr>
      <w:tr w:rsidR="00DB4505" w:rsidTr="00DB4505">
        <w:tc>
          <w:tcPr>
            <w:tcW w:w="1728" w:type="dxa"/>
            <w:vMerge/>
            <w:shd w:val="clear" w:color="auto" w:fill="B2A1C7" w:themeFill="accent4" w:themeFillTint="99"/>
          </w:tcPr>
          <w:p w:rsidR="00CD7BF6" w:rsidRDefault="00CD7BF6" w:rsidP="00497278"/>
        </w:tc>
        <w:tc>
          <w:tcPr>
            <w:tcW w:w="7830" w:type="dxa"/>
            <w:shd w:val="clear" w:color="auto" w:fill="D9D9D9" w:themeFill="background1" w:themeFillShade="D9"/>
          </w:tcPr>
          <w:p w:rsidR="00CD7BF6" w:rsidRDefault="00CD7BF6" w:rsidP="00497278">
            <w:pPr>
              <w:rPr>
                <w:color w:val="000000"/>
                <w:sz w:val="24"/>
                <w:szCs w:val="24"/>
              </w:rPr>
            </w:pPr>
          </w:p>
          <w:p w:rsidR="00CD7BF6" w:rsidRDefault="00BC54AB" w:rsidP="00497278">
            <w:pPr>
              <w:rPr>
                <w:color w:val="000000"/>
                <w:sz w:val="24"/>
                <w:szCs w:val="24"/>
              </w:rPr>
            </w:pPr>
            <w:r w:rsidRPr="00BC54AB">
              <w:rPr>
                <w:color w:val="000000"/>
                <w:sz w:val="24"/>
                <w:szCs w:val="24"/>
              </w:rPr>
              <w:t xml:space="preserve">Number and percentage of Level 3 and </w:t>
            </w:r>
            <w:r w:rsidR="009952CD">
              <w:rPr>
                <w:color w:val="000000"/>
                <w:sz w:val="24"/>
                <w:szCs w:val="24"/>
              </w:rPr>
              <w:t>4 schools collaborating with ESE-</w:t>
            </w:r>
            <w:r w:rsidRPr="00BC54AB">
              <w:rPr>
                <w:color w:val="000000"/>
                <w:sz w:val="24"/>
                <w:szCs w:val="24"/>
              </w:rPr>
              <w:t>approved turnaround partners (these partners are working collaboratively with our lowest performing schools to develop and implement effective improvement strategies, increase student achievement, and close persistent achievement gaps among different groups of students)</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jc w:val="center"/>
              <w:rPr>
                <w:rFonts w:cstheme="minorHAnsi"/>
                <w:sz w:val="24"/>
                <w:szCs w:val="24"/>
              </w:rPr>
            </w:pPr>
          </w:p>
          <w:p w:rsidR="00CD7BF6" w:rsidRDefault="00BC54AB" w:rsidP="00497278">
            <w:pPr>
              <w:jc w:val="center"/>
              <w:rPr>
                <w:rFonts w:cstheme="minorHAnsi"/>
                <w:sz w:val="24"/>
                <w:szCs w:val="24"/>
              </w:rPr>
            </w:pPr>
            <w:r w:rsidRPr="00BC54AB">
              <w:rPr>
                <w:rFonts w:cstheme="minorHAnsi"/>
                <w:sz w:val="24"/>
                <w:szCs w:val="24"/>
              </w:rPr>
              <w:t>ESE</w:t>
            </w:r>
          </w:p>
        </w:tc>
        <w:tc>
          <w:tcPr>
            <w:tcW w:w="1728" w:type="dxa"/>
            <w:shd w:val="clear" w:color="auto" w:fill="D9D9D9" w:themeFill="background1" w:themeFillShade="D9"/>
          </w:tcPr>
          <w:p w:rsidR="00CD7BF6" w:rsidRDefault="00CD7BF6" w:rsidP="00497278">
            <w:pPr>
              <w:jc w:val="center"/>
              <w:rPr>
                <w:sz w:val="24"/>
                <w:szCs w:val="24"/>
              </w:rPr>
            </w:pPr>
          </w:p>
          <w:p w:rsidR="00CD7BF6" w:rsidRDefault="00BC54AB" w:rsidP="00497278">
            <w:pPr>
              <w:jc w:val="center"/>
              <w:rPr>
                <w:sz w:val="24"/>
                <w:szCs w:val="24"/>
              </w:rPr>
            </w:pPr>
            <w:r w:rsidRPr="00BC54AB">
              <w:rPr>
                <w:sz w:val="24"/>
                <w:szCs w:val="24"/>
              </w:rPr>
              <w:t>Ongoing</w:t>
            </w:r>
          </w:p>
        </w:tc>
      </w:tr>
      <w:tr w:rsidR="00DB4505" w:rsidTr="00DB4505">
        <w:tc>
          <w:tcPr>
            <w:tcW w:w="1728" w:type="dxa"/>
            <w:vMerge/>
            <w:shd w:val="clear" w:color="auto" w:fill="B2A1C7" w:themeFill="accent4" w:themeFillTint="99"/>
          </w:tcPr>
          <w:p w:rsidR="00CD7BF6" w:rsidRDefault="00CD7BF6" w:rsidP="00497278"/>
        </w:tc>
        <w:tc>
          <w:tcPr>
            <w:tcW w:w="7830" w:type="dxa"/>
            <w:shd w:val="clear" w:color="auto" w:fill="D9D9D9" w:themeFill="background1" w:themeFillShade="D9"/>
          </w:tcPr>
          <w:p w:rsidR="00CD7BF6" w:rsidRDefault="00CD7BF6" w:rsidP="00497278">
            <w:pPr>
              <w:rPr>
                <w:color w:val="000000"/>
                <w:sz w:val="24"/>
                <w:szCs w:val="24"/>
              </w:rPr>
            </w:pPr>
          </w:p>
          <w:p w:rsidR="00CD7BF6" w:rsidRDefault="00BC54AB" w:rsidP="00497278">
            <w:pPr>
              <w:rPr>
                <w:color w:val="000000"/>
                <w:sz w:val="24"/>
                <w:szCs w:val="24"/>
              </w:rPr>
            </w:pPr>
            <w:r w:rsidRPr="00BC54AB">
              <w:rPr>
                <w:color w:val="000000"/>
                <w:sz w:val="24"/>
                <w:szCs w:val="24"/>
              </w:rPr>
              <w:t>Number and percentage of Level 3 and 4 schools participating in the state's Race to the Top Wraparound Zones initiative</w:t>
            </w:r>
            <w:r w:rsidR="007160EF">
              <w:rPr>
                <w:color w:val="000000"/>
                <w:sz w:val="24"/>
                <w:szCs w:val="24"/>
              </w:rPr>
              <w:t xml:space="preserve">   </w:t>
            </w:r>
          </w:p>
          <w:p w:rsidR="00CD7BF6" w:rsidRDefault="00CD7BF6" w:rsidP="00497278">
            <w:pPr>
              <w:rPr>
                <w:color w:val="000000"/>
                <w:sz w:val="24"/>
                <w:szCs w:val="24"/>
              </w:rPr>
            </w:pPr>
          </w:p>
        </w:tc>
        <w:tc>
          <w:tcPr>
            <w:tcW w:w="1890" w:type="dxa"/>
            <w:shd w:val="clear" w:color="auto" w:fill="D9D9D9" w:themeFill="background1" w:themeFillShade="D9"/>
          </w:tcPr>
          <w:p w:rsidR="00CD7BF6" w:rsidRDefault="00CD7BF6" w:rsidP="00497278">
            <w:pPr>
              <w:pStyle w:val="NoSpacing"/>
              <w:jc w:val="center"/>
              <w:rPr>
                <w:sz w:val="24"/>
                <w:szCs w:val="24"/>
              </w:rPr>
            </w:pPr>
          </w:p>
          <w:p w:rsidR="00CD7BF6" w:rsidRDefault="00BC54AB" w:rsidP="00497278">
            <w:pPr>
              <w:pStyle w:val="NoSpacing"/>
              <w:jc w:val="center"/>
              <w:rPr>
                <w:sz w:val="24"/>
                <w:szCs w:val="24"/>
              </w:rPr>
            </w:pPr>
            <w:r w:rsidRPr="00BC54AB">
              <w:rPr>
                <w:sz w:val="24"/>
                <w:szCs w:val="24"/>
              </w:rPr>
              <w:t>ESE</w:t>
            </w:r>
          </w:p>
        </w:tc>
        <w:tc>
          <w:tcPr>
            <w:tcW w:w="1728" w:type="dxa"/>
            <w:shd w:val="clear" w:color="auto" w:fill="D9D9D9" w:themeFill="background1" w:themeFillShade="D9"/>
          </w:tcPr>
          <w:p w:rsidR="00CD7BF6" w:rsidRDefault="00CD7BF6" w:rsidP="00497278">
            <w:pPr>
              <w:jc w:val="center"/>
              <w:rPr>
                <w:sz w:val="24"/>
                <w:szCs w:val="24"/>
              </w:rPr>
            </w:pPr>
          </w:p>
          <w:p w:rsidR="00CD7BF6" w:rsidRDefault="00BC54AB" w:rsidP="00497278">
            <w:pPr>
              <w:jc w:val="center"/>
              <w:rPr>
                <w:sz w:val="24"/>
                <w:szCs w:val="24"/>
              </w:rPr>
            </w:pPr>
            <w:r w:rsidRPr="00BC54AB">
              <w:rPr>
                <w:sz w:val="24"/>
                <w:szCs w:val="24"/>
              </w:rPr>
              <w:t>Annual</w:t>
            </w:r>
          </w:p>
        </w:tc>
      </w:tr>
    </w:tbl>
    <w:p w:rsidR="00CD7BF6" w:rsidRDefault="00CD7BF6" w:rsidP="00497278">
      <w:pPr>
        <w:spacing w:after="0" w:line="240" w:lineRule="auto"/>
        <w:rPr>
          <w:rFonts w:cstheme="minorHAnsi"/>
          <w:b/>
          <w:color w:val="FFFFFF" w:themeColor="background1"/>
          <w:sz w:val="24"/>
          <w:szCs w:val="24"/>
        </w:rPr>
      </w:pPr>
    </w:p>
    <w:p w:rsidR="007F1E01" w:rsidRDefault="007F1E01" w:rsidP="00497278">
      <w:pPr>
        <w:spacing w:after="0" w:line="240" w:lineRule="auto"/>
        <w:rPr>
          <w:rFonts w:cstheme="minorHAnsi"/>
          <w:b/>
          <w:color w:val="FFFFFF" w:themeColor="background1"/>
          <w:sz w:val="24"/>
          <w:szCs w:val="24"/>
        </w:rPr>
      </w:pPr>
      <w:r>
        <w:rPr>
          <w:rFonts w:cstheme="minorHAnsi"/>
          <w:b/>
          <w:color w:val="FFFFFF" w:themeColor="background1"/>
          <w:sz w:val="24"/>
          <w:szCs w:val="24"/>
        </w:rPr>
        <w:br w:type="page"/>
      </w:r>
    </w:p>
    <w:tbl>
      <w:tblPr>
        <w:tblStyle w:val="TableGrid"/>
        <w:tblW w:w="0" w:type="auto"/>
        <w:tblLayout w:type="fixed"/>
        <w:tblLook w:val="04A0"/>
      </w:tblPr>
      <w:tblGrid>
        <w:gridCol w:w="1728"/>
        <w:gridCol w:w="7830"/>
        <w:gridCol w:w="1890"/>
        <w:gridCol w:w="1710"/>
      </w:tblGrid>
      <w:tr w:rsidR="007F1E01" w:rsidTr="00E22133">
        <w:tc>
          <w:tcPr>
            <w:tcW w:w="1728" w:type="dxa"/>
            <w:tcBorders>
              <w:bottom w:val="single" w:sz="4" w:space="0" w:color="auto"/>
            </w:tcBorders>
            <w:shd w:val="clear" w:color="auto" w:fill="1F497D" w:themeFill="text2"/>
          </w:tcPr>
          <w:p w:rsidR="007F1E01" w:rsidRDefault="007F1E01" w:rsidP="00497278">
            <w:pPr>
              <w:jc w:val="center"/>
              <w:rPr>
                <w:rFonts w:cstheme="minorHAnsi"/>
                <w:b/>
                <w:color w:val="FFFFFF" w:themeColor="background1"/>
                <w:sz w:val="24"/>
                <w:szCs w:val="24"/>
              </w:rPr>
            </w:pPr>
            <w:r>
              <w:rPr>
                <w:rFonts w:cstheme="minorHAnsi"/>
                <w:b/>
                <w:color w:val="FFFFFF" w:themeColor="background1"/>
                <w:sz w:val="24"/>
                <w:szCs w:val="24"/>
              </w:rPr>
              <w:lastRenderedPageBreak/>
              <w:t>GOAL</w:t>
            </w:r>
          </w:p>
        </w:tc>
        <w:tc>
          <w:tcPr>
            <w:tcW w:w="7830" w:type="dxa"/>
            <w:tcBorders>
              <w:bottom w:val="single" w:sz="4" w:space="0" w:color="auto"/>
            </w:tcBorders>
            <w:shd w:val="clear" w:color="auto" w:fill="1F497D" w:themeFill="text2"/>
          </w:tcPr>
          <w:p w:rsidR="007F1E01" w:rsidRDefault="007F1E01" w:rsidP="00497278">
            <w:pPr>
              <w:jc w:val="center"/>
              <w:rPr>
                <w:rFonts w:cstheme="minorHAnsi"/>
                <w:b/>
                <w:color w:val="FFFFFF" w:themeColor="background1"/>
                <w:sz w:val="24"/>
                <w:szCs w:val="24"/>
              </w:rPr>
            </w:pPr>
            <w:r>
              <w:rPr>
                <w:rFonts w:cstheme="minorHAnsi"/>
                <w:b/>
                <w:color w:val="FFFFFF" w:themeColor="background1"/>
                <w:sz w:val="24"/>
                <w:szCs w:val="24"/>
              </w:rPr>
              <w:t>MEASURE</w:t>
            </w:r>
          </w:p>
        </w:tc>
        <w:tc>
          <w:tcPr>
            <w:tcW w:w="1890" w:type="dxa"/>
            <w:tcBorders>
              <w:bottom w:val="single" w:sz="4" w:space="0" w:color="auto"/>
            </w:tcBorders>
            <w:shd w:val="clear" w:color="auto" w:fill="1F497D" w:themeFill="text2"/>
          </w:tcPr>
          <w:p w:rsidR="007F1E01" w:rsidRDefault="007F1E01" w:rsidP="00497278">
            <w:pPr>
              <w:jc w:val="center"/>
              <w:rPr>
                <w:rFonts w:cstheme="minorHAnsi"/>
                <w:b/>
                <w:color w:val="FFFFFF" w:themeColor="background1"/>
                <w:sz w:val="24"/>
                <w:szCs w:val="24"/>
              </w:rPr>
            </w:pPr>
            <w:r>
              <w:rPr>
                <w:rFonts w:cstheme="minorHAnsi"/>
                <w:b/>
                <w:color w:val="FFFFFF" w:themeColor="background1"/>
                <w:sz w:val="24"/>
                <w:szCs w:val="24"/>
              </w:rPr>
              <w:t>DATA SOURCE</w:t>
            </w:r>
          </w:p>
        </w:tc>
        <w:tc>
          <w:tcPr>
            <w:tcW w:w="1710" w:type="dxa"/>
            <w:tcBorders>
              <w:bottom w:val="single" w:sz="4" w:space="0" w:color="auto"/>
            </w:tcBorders>
            <w:shd w:val="clear" w:color="auto" w:fill="1F497D" w:themeFill="text2"/>
          </w:tcPr>
          <w:p w:rsidR="007F1E01" w:rsidRDefault="007F1E01" w:rsidP="00497278">
            <w:pPr>
              <w:jc w:val="center"/>
              <w:rPr>
                <w:rFonts w:cstheme="minorHAnsi"/>
                <w:b/>
                <w:color w:val="FFFFFF" w:themeColor="background1"/>
                <w:sz w:val="24"/>
                <w:szCs w:val="24"/>
              </w:rPr>
            </w:pPr>
            <w:r>
              <w:rPr>
                <w:rFonts w:cstheme="minorHAnsi"/>
                <w:b/>
                <w:color w:val="FFFFFF" w:themeColor="background1"/>
                <w:sz w:val="24"/>
                <w:szCs w:val="24"/>
              </w:rPr>
              <w:t>FREQUENCY</w:t>
            </w:r>
          </w:p>
        </w:tc>
      </w:tr>
      <w:tr w:rsidR="00142F74" w:rsidTr="00E22133">
        <w:tc>
          <w:tcPr>
            <w:tcW w:w="1728" w:type="dxa"/>
            <w:vMerge w:val="restart"/>
            <w:shd w:val="clear" w:color="auto" w:fill="F79646" w:themeFill="accent6"/>
          </w:tcPr>
          <w:p w:rsidR="00142F74" w:rsidRDefault="00142F74" w:rsidP="00497278">
            <w:pPr>
              <w:rPr>
                <w:rFonts w:cstheme="minorHAnsi"/>
                <w:b/>
                <w:color w:val="FFFFFF" w:themeColor="background1"/>
                <w:sz w:val="24"/>
                <w:szCs w:val="24"/>
              </w:rPr>
            </w:pPr>
          </w:p>
          <w:p w:rsidR="00142F74" w:rsidRDefault="00142F74" w:rsidP="00497278">
            <w:pPr>
              <w:rPr>
                <w:rFonts w:cstheme="minorHAnsi"/>
                <w:b/>
                <w:color w:val="FFFFFF" w:themeColor="background1"/>
                <w:sz w:val="24"/>
                <w:szCs w:val="24"/>
              </w:rPr>
            </w:pPr>
            <w:r w:rsidRPr="0005727F">
              <w:rPr>
                <w:rFonts w:cstheme="minorHAnsi"/>
                <w:b/>
                <w:bCs/>
                <w:color w:val="FFFFFF" w:themeColor="background1"/>
                <w:sz w:val="24"/>
                <w:szCs w:val="24"/>
              </w:rPr>
              <w:t>Increase college and career readiness for all students</w:t>
            </w:r>
          </w:p>
        </w:tc>
        <w:tc>
          <w:tcPr>
            <w:tcW w:w="7830" w:type="dxa"/>
            <w:shd w:val="clear" w:color="auto" w:fill="D9D9D9" w:themeFill="background1" w:themeFillShade="D9"/>
          </w:tcPr>
          <w:p w:rsidR="00142F74" w:rsidRDefault="00142F74" w:rsidP="00497278">
            <w:pPr>
              <w:rPr>
                <w:rFonts w:cstheme="minorHAnsi"/>
                <w:b/>
                <w:color w:val="FFFFFF" w:themeColor="background1"/>
                <w:sz w:val="24"/>
                <w:szCs w:val="24"/>
              </w:rPr>
            </w:pPr>
          </w:p>
          <w:p w:rsidR="00142F74" w:rsidRDefault="00142F74" w:rsidP="00497278">
            <w:pPr>
              <w:rPr>
                <w:rFonts w:cstheme="minorHAnsi"/>
                <w:sz w:val="24"/>
                <w:szCs w:val="24"/>
              </w:rPr>
            </w:pPr>
            <w:r>
              <w:rPr>
                <w:rFonts w:cstheme="minorHAnsi"/>
                <w:sz w:val="24"/>
                <w:szCs w:val="24"/>
              </w:rPr>
              <w:t>Levels of student proficiency in English Language Arts and Mathematics as measured by the MCAS</w:t>
            </w:r>
          </w:p>
          <w:p w:rsidR="00142F74" w:rsidRDefault="00142F74" w:rsidP="00497278">
            <w:pPr>
              <w:rPr>
                <w:rFonts w:cstheme="minorHAnsi"/>
                <w:b/>
                <w:color w:val="FFFFFF" w:themeColor="background1"/>
                <w:sz w:val="24"/>
                <w:szCs w:val="24"/>
              </w:rPr>
            </w:pP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Pr>
                <w:rFonts w:cstheme="minorHAnsi"/>
                <w:sz w:val="24"/>
                <w:szCs w:val="24"/>
              </w:rPr>
              <w:t>ESE</w:t>
            </w: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Pr>
                <w:rFonts w:cstheme="minorHAnsi"/>
                <w:sz w:val="24"/>
                <w:szCs w:val="24"/>
              </w:rPr>
              <w:t>Annual</w:t>
            </w:r>
          </w:p>
        </w:tc>
      </w:tr>
      <w:tr w:rsidR="00142F74" w:rsidTr="00E22133">
        <w:tc>
          <w:tcPr>
            <w:tcW w:w="1728" w:type="dxa"/>
            <w:vMerge/>
            <w:shd w:val="clear" w:color="auto" w:fill="F79646" w:themeFill="accent6"/>
          </w:tcPr>
          <w:p w:rsidR="00142F74" w:rsidRDefault="00142F74" w:rsidP="00497278">
            <w:pPr>
              <w:rPr>
                <w:rFonts w:cstheme="minorHAnsi"/>
                <w:b/>
                <w:color w:val="FFFFFF" w:themeColor="background1"/>
                <w:sz w:val="24"/>
                <w:szCs w:val="24"/>
              </w:rPr>
            </w:pPr>
          </w:p>
        </w:tc>
        <w:tc>
          <w:tcPr>
            <w:tcW w:w="7830" w:type="dxa"/>
            <w:shd w:val="clear" w:color="auto" w:fill="D9D9D9" w:themeFill="background1" w:themeFillShade="D9"/>
          </w:tcPr>
          <w:p w:rsidR="00142F74" w:rsidRDefault="00142F74" w:rsidP="00497278">
            <w:pPr>
              <w:rPr>
                <w:rFonts w:cs="Times New Roman"/>
                <w:sz w:val="24"/>
                <w:szCs w:val="24"/>
              </w:rPr>
            </w:pPr>
          </w:p>
          <w:p w:rsidR="00142F74" w:rsidRDefault="00142F74" w:rsidP="00497278">
            <w:pPr>
              <w:rPr>
                <w:rFonts w:cs="Times New Roman"/>
                <w:sz w:val="24"/>
                <w:szCs w:val="24"/>
              </w:rPr>
            </w:pPr>
            <w:r w:rsidRPr="0005727F">
              <w:rPr>
                <w:rFonts w:cs="Times New Roman"/>
                <w:sz w:val="24"/>
                <w:szCs w:val="24"/>
              </w:rPr>
              <w:t>Statewide high school graduation rate</w:t>
            </w:r>
          </w:p>
          <w:p w:rsidR="00142F74" w:rsidRDefault="00142F74" w:rsidP="00497278">
            <w:pPr>
              <w:rPr>
                <w:rFonts w:cstheme="minorHAnsi"/>
                <w:b/>
                <w:color w:val="FFFFFF" w:themeColor="background1"/>
                <w:sz w:val="24"/>
                <w:szCs w:val="24"/>
              </w:rPr>
            </w:pP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ESE</w:t>
            </w: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Annual</w:t>
            </w:r>
          </w:p>
        </w:tc>
      </w:tr>
      <w:tr w:rsidR="00142F74" w:rsidTr="00E22133">
        <w:tc>
          <w:tcPr>
            <w:tcW w:w="1728" w:type="dxa"/>
            <w:vMerge/>
            <w:shd w:val="clear" w:color="auto" w:fill="F79646" w:themeFill="accent6"/>
          </w:tcPr>
          <w:p w:rsidR="00142F74" w:rsidRDefault="00142F74" w:rsidP="00497278">
            <w:pPr>
              <w:rPr>
                <w:rFonts w:cstheme="minorHAnsi"/>
                <w:b/>
                <w:color w:val="FFFFFF" w:themeColor="background1"/>
                <w:sz w:val="24"/>
                <w:szCs w:val="24"/>
              </w:rPr>
            </w:pPr>
          </w:p>
        </w:tc>
        <w:tc>
          <w:tcPr>
            <w:tcW w:w="7830" w:type="dxa"/>
            <w:shd w:val="clear" w:color="auto" w:fill="D9D9D9" w:themeFill="background1" w:themeFillShade="D9"/>
          </w:tcPr>
          <w:p w:rsidR="00142F74" w:rsidRDefault="00142F74" w:rsidP="00497278">
            <w:pPr>
              <w:rPr>
                <w:sz w:val="24"/>
                <w:szCs w:val="24"/>
              </w:rPr>
            </w:pPr>
          </w:p>
          <w:p w:rsidR="00142F74" w:rsidRDefault="00142F74" w:rsidP="00497278">
            <w:pPr>
              <w:rPr>
                <w:sz w:val="24"/>
                <w:szCs w:val="24"/>
              </w:rPr>
            </w:pPr>
            <w:r w:rsidRPr="0005727F">
              <w:rPr>
                <w:sz w:val="24"/>
                <w:szCs w:val="24"/>
              </w:rPr>
              <w:t>Statewide dropout rate</w:t>
            </w:r>
          </w:p>
          <w:p w:rsidR="00142F74" w:rsidRDefault="00142F74" w:rsidP="00497278">
            <w:pPr>
              <w:rPr>
                <w:rFonts w:cstheme="minorHAnsi"/>
                <w:b/>
                <w:color w:val="FFFFFF" w:themeColor="background1"/>
                <w:sz w:val="24"/>
                <w:szCs w:val="24"/>
              </w:rPr>
            </w:pP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ESE</w:t>
            </w: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Annual</w:t>
            </w:r>
          </w:p>
        </w:tc>
      </w:tr>
      <w:tr w:rsidR="00142F74" w:rsidTr="00E22133">
        <w:tc>
          <w:tcPr>
            <w:tcW w:w="1728" w:type="dxa"/>
            <w:vMerge/>
            <w:shd w:val="clear" w:color="auto" w:fill="F79646" w:themeFill="accent6"/>
          </w:tcPr>
          <w:p w:rsidR="00142F74" w:rsidRDefault="00142F74" w:rsidP="00497278">
            <w:pPr>
              <w:rPr>
                <w:rFonts w:cstheme="minorHAnsi"/>
                <w:b/>
                <w:color w:val="FFFFFF" w:themeColor="background1"/>
                <w:sz w:val="24"/>
                <w:szCs w:val="24"/>
              </w:rPr>
            </w:pPr>
          </w:p>
        </w:tc>
        <w:tc>
          <w:tcPr>
            <w:tcW w:w="7830" w:type="dxa"/>
            <w:shd w:val="clear" w:color="auto" w:fill="D9D9D9" w:themeFill="background1" w:themeFillShade="D9"/>
          </w:tcPr>
          <w:p w:rsidR="00142F74" w:rsidRDefault="00142F74" w:rsidP="00497278">
            <w:pPr>
              <w:rPr>
                <w:rFonts w:cs="Times New Roman"/>
                <w:sz w:val="24"/>
                <w:szCs w:val="24"/>
              </w:rPr>
            </w:pPr>
          </w:p>
          <w:p w:rsidR="00142F74" w:rsidRDefault="00142F74" w:rsidP="00497278">
            <w:pPr>
              <w:rPr>
                <w:rFonts w:cs="Times New Roman"/>
                <w:sz w:val="24"/>
                <w:szCs w:val="24"/>
              </w:rPr>
            </w:pPr>
            <w:r>
              <w:rPr>
                <w:rFonts w:cs="Times New Roman"/>
                <w:sz w:val="24"/>
                <w:szCs w:val="24"/>
              </w:rPr>
              <w:t>Numbers and percentages of high school graduates who are required to enroll in developmental education courses at the community colleges, state universities, and UMass campuses</w:t>
            </w:r>
          </w:p>
          <w:p w:rsidR="00142F74" w:rsidRDefault="00142F74" w:rsidP="00497278">
            <w:pPr>
              <w:rPr>
                <w:rFonts w:cstheme="minorHAnsi"/>
                <w:b/>
                <w:color w:val="FFFFFF" w:themeColor="background1"/>
                <w:sz w:val="24"/>
                <w:szCs w:val="24"/>
              </w:rPr>
            </w:pP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sz w:val="24"/>
                <w:szCs w:val="24"/>
              </w:rPr>
            </w:pPr>
            <w:r w:rsidRPr="0005727F">
              <w:rPr>
                <w:rFonts w:cstheme="minorHAnsi"/>
                <w:sz w:val="24"/>
                <w:szCs w:val="24"/>
              </w:rPr>
              <w:t>DHE</w:t>
            </w:r>
            <w:r>
              <w:rPr>
                <w:rFonts w:cstheme="minorHAnsi"/>
                <w:sz w:val="24"/>
                <w:szCs w:val="24"/>
              </w:rPr>
              <w:t xml:space="preserve">, UMass, </w:t>
            </w:r>
            <w:r w:rsidRPr="0005727F">
              <w:rPr>
                <w:rFonts w:cstheme="minorHAnsi"/>
                <w:sz w:val="24"/>
                <w:szCs w:val="24"/>
              </w:rPr>
              <w:t xml:space="preserve"> and the U.S. Department of Education</w:t>
            </w:r>
          </w:p>
          <w:p w:rsidR="00142F74" w:rsidRDefault="00142F74" w:rsidP="00497278">
            <w:pPr>
              <w:jc w:val="center"/>
              <w:rPr>
                <w:rFonts w:cstheme="minorHAnsi"/>
                <w:b/>
                <w:color w:val="FFFFFF" w:themeColor="background1"/>
                <w:sz w:val="24"/>
                <w:szCs w:val="24"/>
              </w:rPr>
            </w:pP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Annual</w:t>
            </w:r>
          </w:p>
        </w:tc>
      </w:tr>
      <w:tr w:rsidR="00142F74" w:rsidTr="00E22133">
        <w:tc>
          <w:tcPr>
            <w:tcW w:w="1728" w:type="dxa"/>
            <w:vMerge/>
            <w:shd w:val="clear" w:color="auto" w:fill="F79646" w:themeFill="accent6"/>
          </w:tcPr>
          <w:p w:rsidR="00142F74" w:rsidRDefault="00142F74" w:rsidP="00497278">
            <w:pPr>
              <w:rPr>
                <w:rFonts w:cstheme="minorHAnsi"/>
                <w:b/>
                <w:color w:val="FFFFFF" w:themeColor="background1"/>
                <w:sz w:val="24"/>
                <w:szCs w:val="24"/>
              </w:rPr>
            </w:pPr>
          </w:p>
        </w:tc>
        <w:tc>
          <w:tcPr>
            <w:tcW w:w="7830" w:type="dxa"/>
            <w:shd w:val="clear" w:color="auto" w:fill="D9D9D9" w:themeFill="background1" w:themeFillShade="D9"/>
          </w:tcPr>
          <w:p w:rsidR="00142F74" w:rsidRDefault="00142F74" w:rsidP="00497278">
            <w:pPr>
              <w:rPr>
                <w:rFonts w:cs="Times New Roman"/>
                <w:sz w:val="24"/>
                <w:szCs w:val="24"/>
              </w:rPr>
            </w:pPr>
          </w:p>
          <w:p w:rsidR="00142F74" w:rsidRDefault="00142F74" w:rsidP="00497278">
            <w:pPr>
              <w:rPr>
                <w:rFonts w:cstheme="minorHAnsi"/>
                <w:b/>
                <w:color w:val="FFFFFF" w:themeColor="background1"/>
                <w:sz w:val="24"/>
                <w:szCs w:val="24"/>
              </w:rPr>
            </w:pPr>
            <w:r w:rsidRPr="0005727F">
              <w:rPr>
                <w:rFonts w:cs="Times New Roman"/>
                <w:sz w:val="24"/>
                <w:szCs w:val="24"/>
              </w:rPr>
              <w:t>Overall six-year graduation rate</w:t>
            </w:r>
            <w:r>
              <w:rPr>
                <w:rFonts w:cs="Times New Roman"/>
                <w:sz w:val="24"/>
                <w:szCs w:val="24"/>
              </w:rPr>
              <w:t>s</w:t>
            </w:r>
            <w:r w:rsidRPr="0005727F">
              <w:rPr>
                <w:rFonts w:cs="Times New Roman"/>
                <w:sz w:val="24"/>
                <w:szCs w:val="24"/>
              </w:rPr>
              <w:t xml:space="preserve"> for the </w:t>
            </w:r>
            <w:r>
              <w:rPr>
                <w:rFonts w:cs="Times New Roman"/>
                <w:sz w:val="24"/>
                <w:szCs w:val="24"/>
              </w:rPr>
              <w:t>community colleges, state universities, and UMass</w:t>
            </w:r>
            <w:r w:rsidRPr="0005727F">
              <w:rPr>
                <w:rFonts w:cs="Times New Roman"/>
                <w:sz w:val="24"/>
                <w:szCs w:val="24"/>
              </w:rPr>
              <w:t xml:space="preserve"> campuses</w:t>
            </w: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sz w:val="24"/>
                <w:szCs w:val="24"/>
              </w:rPr>
            </w:pPr>
            <w:r>
              <w:rPr>
                <w:rFonts w:cstheme="minorHAnsi"/>
                <w:sz w:val="24"/>
                <w:szCs w:val="24"/>
              </w:rPr>
              <w:t>DHE, UMass,</w:t>
            </w:r>
          </w:p>
          <w:p w:rsidR="00142F74" w:rsidRDefault="00142F74" w:rsidP="00497278">
            <w:pPr>
              <w:jc w:val="center"/>
              <w:rPr>
                <w:rFonts w:cstheme="minorHAnsi"/>
                <w:sz w:val="24"/>
                <w:szCs w:val="24"/>
              </w:rPr>
            </w:pPr>
            <w:r w:rsidRPr="0005727F">
              <w:rPr>
                <w:rFonts w:cstheme="minorHAnsi"/>
                <w:sz w:val="24"/>
                <w:szCs w:val="24"/>
              </w:rPr>
              <w:t>and the U.S. Department of Education</w:t>
            </w:r>
          </w:p>
          <w:p w:rsidR="00142F74" w:rsidRDefault="00142F74" w:rsidP="00497278">
            <w:pPr>
              <w:jc w:val="center"/>
              <w:rPr>
                <w:rFonts w:cstheme="minorHAnsi"/>
                <w:b/>
                <w:color w:val="FFFFFF" w:themeColor="background1"/>
                <w:sz w:val="24"/>
                <w:szCs w:val="24"/>
              </w:rPr>
            </w:pP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Annual</w:t>
            </w:r>
          </w:p>
        </w:tc>
      </w:tr>
      <w:tr w:rsidR="00142F74" w:rsidTr="00E22133">
        <w:tc>
          <w:tcPr>
            <w:tcW w:w="1728" w:type="dxa"/>
            <w:vMerge/>
            <w:shd w:val="clear" w:color="auto" w:fill="F79646" w:themeFill="accent6"/>
          </w:tcPr>
          <w:p w:rsidR="00142F74" w:rsidRDefault="00142F74" w:rsidP="00497278">
            <w:pPr>
              <w:rPr>
                <w:rFonts w:cstheme="minorHAnsi"/>
                <w:b/>
                <w:color w:val="FFFFFF" w:themeColor="background1"/>
                <w:sz w:val="24"/>
                <w:szCs w:val="24"/>
              </w:rPr>
            </w:pPr>
          </w:p>
        </w:tc>
        <w:tc>
          <w:tcPr>
            <w:tcW w:w="7830" w:type="dxa"/>
            <w:shd w:val="clear" w:color="auto" w:fill="D9D9D9" w:themeFill="background1" w:themeFillShade="D9"/>
          </w:tcPr>
          <w:p w:rsidR="00142F74" w:rsidRDefault="00142F74" w:rsidP="00497278">
            <w:pPr>
              <w:rPr>
                <w:rFonts w:cs="Times New Roman"/>
                <w:sz w:val="24"/>
                <w:szCs w:val="24"/>
              </w:rPr>
            </w:pPr>
          </w:p>
          <w:p w:rsidR="00142F74" w:rsidRDefault="00142F74" w:rsidP="00497278">
            <w:pPr>
              <w:rPr>
                <w:rFonts w:cs="Times New Roman"/>
                <w:sz w:val="24"/>
                <w:szCs w:val="24"/>
              </w:rPr>
            </w:pPr>
            <w:r w:rsidRPr="0005727F">
              <w:rPr>
                <w:rFonts w:cs="Times New Roman"/>
                <w:sz w:val="24"/>
                <w:szCs w:val="24"/>
              </w:rPr>
              <w:t xml:space="preserve">Percent of students who transfer from our community colleges and complete degrees at our state universities </w:t>
            </w:r>
            <w:r>
              <w:rPr>
                <w:rFonts w:cs="Times New Roman"/>
                <w:sz w:val="24"/>
                <w:szCs w:val="24"/>
              </w:rPr>
              <w:t>an</w:t>
            </w:r>
            <w:r w:rsidR="009952CD">
              <w:rPr>
                <w:rFonts w:cs="Times New Roman"/>
                <w:sz w:val="24"/>
                <w:szCs w:val="24"/>
              </w:rPr>
              <w:t>d</w:t>
            </w:r>
            <w:r w:rsidRPr="0005727F">
              <w:rPr>
                <w:rFonts w:cs="Times New Roman"/>
                <w:sz w:val="24"/>
                <w:szCs w:val="24"/>
              </w:rPr>
              <w:t xml:space="preserve"> </w:t>
            </w:r>
            <w:r>
              <w:rPr>
                <w:rFonts w:cs="Times New Roman"/>
                <w:sz w:val="24"/>
                <w:szCs w:val="24"/>
              </w:rPr>
              <w:t>UMass</w:t>
            </w:r>
            <w:r w:rsidRPr="0005727F">
              <w:rPr>
                <w:rFonts w:cs="Times New Roman"/>
                <w:sz w:val="24"/>
                <w:szCs w:val="24"/>
              </w:rPr>
              <w:t xml:space="preserve"> campuses</w:t>
            </w:r>
            <w:r>
              <w:rPr>
                <w:rStyle w:val="FootnoteReference"/>
                <w:rFonts w:cs="Times New Roman"/>
                <w:sz w:val="24"/>
                <w:szCs w:val="24"/>
              </w:rPr>
              <w:footnoteReference w:id="11"/>
            </w:r>
            <w:r w:rsidRPr="0005727F">
              <w:rPr>
                <w:rFonts w:cs="Times New Roman"/>
                <w:sz w:val="24"/>
                <w:szCs w:val="24"/>
              </w:rPr>
              <w:t xml:space="preserve"> </w:t>
            </w:r>
          </w:p>
          <w:p w:rsidR="00142F74" w:rsidRDefault="00142F74" w:rsidP="00497278">
            <w:pPr>
              <w:rPr>
                <w:rFonts w:cstheme="minorHAnsi"/>
                <w:b/>
                <w:color w:val="FFFFFF" w:themeColor="background1"/>
                <w:sz w:val="24"/>
                <w:szCs w:val="24"/>
              </w:rPr>
            </w:pPr>
          </w:p>
        </w:tc>
        <w:tc>
          <w:tcPr>
            <w:tcW w:w="1890" w:type="dxa"/>
            <w:shd w:val="clear" w:color="auto" w:fill="D9D9D9" w:themeFill="background1" w:themeFillShade="D9"/>
          </w:tcPr>
          <w:p w:rsidR="00142F74" w:rsidRDefault="00142F74" w:rsidP="00497278">
            <w:pPr>
              <w:jc w:val="center"/>
              <w:rPr>
                <w:rFonts w:cstheme="minorHAnsi"/>
                <w:sz w:val="24"/>
                <w:szCs w:val="24"/>
              </w:rPr>
            </w:pPr>
          </w:p>
          <w:p w:rsidR="00142F74" w:rsidRDefault="00142F74" w:rsidP="00497278">
            <w:pPr>
              <w:jc w:val="center"/>
              <w:rPr>
                <w:rFonts w:cstheme="minorHAnsi"/>
                <w:b/>
                <w:color w:val="FFFFFF" w:themeColor="background1"/>
                <w:sz w:val="24"/>
                <w:szCs w:val="24"/>
              </w:rPr>
            </w:pPr>
            <w:r w:rsidRPr="0005727F">
              <w:rPr>
                <w:rFonts w:cstheme="minorHAnsi"/>
                <w:sz w:val="24"/>
                <w:szCs w:val="24"/>
              </w:rPr>
              <w:t>DHE</w:t>
            </w:r>
          </w:p>
        </w:tc>
        <w:tc>
          <w:tcPr>
            <w:tcW w:w="1710" w:type="dxa"/>
            <w:shd w:val="clear" w:color="auto" w:fill="D9D9D9" w:themeFill="background1" w:themeFillShade="D9"/>
          </w:tcPr>
          <w:p w:rsidR="00142F74" w:rsidRDefault="00142F74" w:rsidP="00497278">
            <w:pPr>
              <w:jc w:val="center"/>
              <w:rPr>
                <w:rFonts w:cstheme="minorHAnsi"/>
                <w:sz w:val="24"/>
                <w:szCs w:val="24"/>
              </w:rPr>
            </w:pPr>
          </w:p>
          <w:p w:rsidR="00142F74" w:rsidRPr="00E22133" w:rsidRDefault="00142F74" w:rsidP="00497278">
            <w:pPr>
              <w:jc w:val="center"/>
              <w:rPr>
                <w:rFonts w:cstheme="minorHAnsi"/>
                <w:sz w:val="24"/>
                <w:szCs w:val="24"/>
              </w:rPr>
            </w:pPr>
            <w:r w:rsidRPr="0005727F">
              <w:rPr>
                <w:rFonts w:cstheme="minorHAnsi"/>
                <w:sz w:val="24"/>
                <w:szCs w:val="24"/>
              </w:rPr>
              <w:t>Ongoing</w:t>
            </w:r>
          </w:p>
        </w:tc>
      </w:tr>
    </w:tbl>
    <w:p w:rsidR="00CD7BF6" w:rsidRDefault="00CD7BF6" w:rsidP="00497278">
      <w:pPr>
        <w:spacing w:after="0" w:line="240" w:lineRule="auto"/>
        <w:rPr>
          <w:rFonts w:cstheme="minorHAnsi"/>
          <w:b/>
          <w:color w:val="FFFFFF" w:themeColor="background1"/>
          <w:sz w:val="24"/>
          <w:szCs w:val="24"/>
        </w:rPr>
      </w:pPr>
    </w:p>
    <w:p w:rsidR="00F64218" w:rsidRPr="0005727F" w:rsidRDefault="001F47AF" w:rsidP="00497278">
      <w:pPr>
        <w:spacing w:after="0" w:line="240" w:lineRule="auto"/>
        <w:jc w:val="both"/>
        <w:rPr>
          <w:sz w:val="24"/>
          <w:szCs w:val="24"/>
        </w:rPr>
        <w:sectPr w:rsidR="00F64218" w:rsidRPr="0005727F" w:rsidSect="00CB2C7B">
          <w:type w:val="continuous"/>
          <w:pgSz w:w="15840" w:h="12240" w:orient="landscape"/>
          <w:pgMar w:top="1440" w:right="1440" w:bottom="1440" w:left="1440" w:header="720" w:footer="216" w:gutter="0"/>
          <w:cols w:space="720"/>
          <w:titlePg/>
          <w:docGrid w:linePitch="360"/>
        </w:sectPr>
      </w:pPr>
      <w:r w:rsidRPr="001F47AF">
        <w:rPr>
          <w:b/>
          <w:noProof/>
          <w:color w:val="1F497D" w:themeColor="text2"/>
          <w:sz w:val="24"/>
          <w:szCs w:val="24"/>
        </w:rPr>
        <w:pict>
          <v:shape id="_x0000_s1064" type="#_x0000_t202" style="position:absolute;left:0;text-align:left;margin-left:-74.2pt;margin-top:-57.85pt;width:209.25pt;height:58.5pt;z-index:251844608;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" filled="f" fillcolor="#1f497d" stroked="f" strokecolor="#1f497d" strokeweight="1.25pt">
            <v:textbox style="mso-next-textbox:#_x0000_s1064">
              <w:txbxContent>
                <w:p w:rsidR="00CD7BF6" w:rsidRPr="008E09B1" w:rsidRDefault="00CD7BF6" w:rsidP="00001059">
                  <w:pPr>
                    <w:spacing w:after="0"/>
                    <w:jc w:val="right"/>
                    <w:rPr>
                      <w:rFonts w:cstheme="minorHAnsi"/>
                      <w:b/>
                      <w:color w:val="FFFFFF" w:themeColor="background1"/>
                      <w:sz w:val="32"/>
                      <w:szCs w:val="32"/>
                    </w:rPr>
                  </w:pPr>
                  <w:r w:rsidRPr="008E09B1">
                    <w:rPr>
                      <w:rFonts w:cstheme="minorHAnsi"/>
                      <w:b/>
                      <w:color w:val="FFFFFF" w:themeColor="background1"/>
                      <w:sz w:val="32"/>
                      <w:szCs w:val="32"/>
                    </w:rPr>
                    <w:t>MEASURES</w:t>
                  </w:r>
                </w:p>
                <w:p w:rsidR="00CD7BF6" w:rsidRPr="008E09B1" w:rsidRDefault="00CD7BF6" w:rsidP="00001059">
                  <w:pPr>
                    <w:rPr>
                      <w:rFonts w:cstheme="minorHAnsi"/>
                      <w:color w:val="FFFFFF" w:themeColor="background1"/>
                    </w:rPr>
                  </w:pPr>
                </w:p>
              </w:txbxContent>
            </v:textbox>
            <w10:wrap type="square" anchorx="margin" anchory="margin"/>
          </v:shape>
        </w:pict>
      </w:r>
    </w:p>
    <w:p w:rsidR="00CD7BF6" w:rsidRDefault="00CD7BF6" w:rsidP="00497278">
      <w:pPr>
        <w:spacing w:after="0" w:line="240" w:lineRule="auto"/>
        <w:jc w:val="both"/>
        <w:rPr>
          <w:rFonts w:cstheme="minorHAnsi"/>
          <w:b/>
          <w:color w:val="1F497D" w:themeColor="text2"/>
          <w:sz w:val="24"/>
          <w:szCs w:val="24"/>
        </w:rPr>
      </w:pPr>
    </w:p>
    <w:p w:rsidR="00CD7BF6" w:rsidRDefault="00A3375D" w:rsidP="00497278">
      <w:pPr>
        <w:spacing w:after="0" w:line="240" w:lineRule="auto"/>
        <w:jc w:val="both"/>
        <w:rPr>
          <w:rFonts w:cstheme="minorHAnsi"/>
          <w:sz w:val="24"/>
          <w:szCs w:val="24"/>
        </w:rPr>
      </w:pPr>
      <w:r w:rsidRPr="0005727F">
        <w:rPr>
          <w:rFonts w:cstheme="minorHAnsi"/>
          <w:noProof/>
          <w:sz w:val="24"/>
          <w:szCs w:val="24"/>
        </w:rPr>
        <w:drawing>
          <wp:anchor distT="0" distB="0" distL="114300" distR="114300" simplePos="0" relativeHeight="251852800" behindDoc="0" locked="0" layoutInCell="1" allowOverlap="1">
            <wp:simplePos x="0" y="0"/>
            <wp:positionH relativeFrom="margin">
              <wp:posOffset>2821940</wp:posOffset>
            </wp:positionH>
            <wp:positionV relativeFrom="margin">
              <wp:posOffset>541020</wp:posOffset>
            </wp:positionV>
            <wp:extent cx="5800725" cy="3818255"/>
            <wp:effectExtent l="19050" t="0" r="28575" b="0"/>
            <wp:wrapSquare wrapText="bothSides"/>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p>
    <w:p w:rsidR="00CD7BF6" w:rsidRDefault="001F47AF" w:rsidP="00497278">
      <w:pPr>
        <w:spacing w:after="0" w:line="240" w:lineRule="auto"/>
        <w:jc w:val="both"/>
        <w:rPr>
          <w:rFonts w:cstheme="minorHAnsi"/>
          <w:sz w:val="24"/>
          <w:szCs w:val="24"/>
        </w:rPr>
      </w:pPr>
      <w:r w:rsidRPr="001F47AF">
        <w:rPr>
          <w:rFonts w:cstheme="minorHAnsi"/>
          <w:b/>
          <w:noProof/>
          <w:color w:val="1F497D" w:themeColor="text2"/>
          <w:sz w:val="24"/>
          <w:szCs w:val="24"/>
        </w:rPr>
        <w:pict>
          <v:shape id="_x0000_s1065" type="#_x0000_t202" style="position:absolute;left:0;text-align:left;margin-left:340.15pt;margin-top:63.75pt;width:267.9pt;height:28.7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" filled="f" stroked="f">
            <v:textbox style="mso-next-textbox:#_x0000_s1065">
              <w:txbxContent>
                <w:p w:rsidR="00CD7BF6" w:rsidRDefault="00CD7BF6" w:rsidP="0075077F">
                  <w:pPr>
                    <w:rPr>
                      <w:b/>
                      <w:color w:val="1F497D" w:themeColor="text2"/>
                    </w:rPr>
                  </w:pPr>
                  <w:r>
                    <w:rPr>
                      <w:b/>
                      <w:color w:val="1F497D" w:themeColor="text2"/>
                    </w:rPr>
                    <w:t>EOE STRATEGIC PLAN IMPLEMENTATION PROCESS</w:t>
                  </w:r>
                </w:p>
                <w:p w:rsidR="00CD7BF6" w:rsidRPr="00D36BE2" w:rsidRDefault="00CD7BF6" w:rsidP="008152E5">
                  <w:pPr>
                    <w:rPr>
                      <w:b/>
                      <w:color w:val="1F497D" w:themeColor="text2"/>
                    </w:rPr>
                  </w:pPr>
                  <w:r>
                    <w:rPr>
                      <w:b/>
                      <w:color w:val="1F497D" w:themeColor="text2"/>
                    </w:rPr>
                    <w:t xml:space="preserve"> </w:t>
                  </w:r>
                </w:p>
              </w:txbxContent>
            </v:textbox>
          </v:shape>
        </w:pict>
      </w:r>
      <w:r w:rsidRPr="001F47AF">
        <w:rPr>
          <w:rFonts w:cstheme="minorHAnsi"/>
          <w:b/>
          <w:noProof/>
          <w:color w:val="1F497D" w:themeColor="text2"/>
          <w:sz w:val="24"/>
          <w:szCs w:val="24"/>
        </w:rPr>
        <w:pict>
          <v:shape id="_x0000_s1066" type="#_x0000_t202" style="position:absolute;left:0;text-align:left;margin-left:-73.05pt;margin-top:-52.35pt;width:214.5pt;height:58.5pt;z-index:25184665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" fillcolor="#1f497d" strokecolor="#1f497d" strokeweight="1.25pt">
            <v:textbox style="mso-next-textbox:#_x0000_s1066">
              <w:txbxContent>
                <w:p w:rsidR="00CD7BF6" w:rsidRPr="008E09B1" w:rsidRDefault="00CD7BF6" w:rsidP="009552FE">
                  <w:pPr>
                    <w:spacing w:after="0"/>
                    <w:jc w:val="right"/>
                    <w:rPr>
                      <w:rFonts w:cstheme="minorHAnsi"/>
                      <w:b/>
                      <w:color w:val="FFFFFF" w:themeColor="background1"/>
                      <w:sz w:val="32"/>
                      <w:szCs w:val="32"/>
                    </w:rPr>
                  </w:pPr>
                  <w:r>
                    <w:rPr>
                      <w:rFonts w:cstheme="minorHAnsi"/>
                      <w:b/>
                      <w:color w:val="FFFFFF" w:themeColor="background1"/>
                      <w:sz w:val="32"/>
                      <w:szCs w:val="32"/>
                    </w:rPr>
                    <w:t>ACHIEVING RESULTS</w:t>
                  </w:r>
                </w:p>
                <w:p w:rsidR="00CD7BF6" w:rsidRPr="00997B66" w:rsidRDefault="00CD7BF6" w:rsidP="009552FE">
                  <w:pPr>
                    <w:rPr>
                      <w:color w:val="FFFFFF" w:themeColor="background1"/>
                    </w:rPr>
                  </w:pPr>
                </w:p>
              </w:txbxContent>
            </v:textbox>
            <w10:wrap type="square" anchorx="margin" anchory="margin"/>
          </v:shape>
        </w:pict>
      </w:r>
      <w:r w:rsidR="00C173ED" w:rsidRPr="0005727F">
        <w:rPr>
          <w:rFonts w:cstheme="minorHAnsi"/>
          <w:sz w:val="24"/>
          <w:szCs w:val="24"/>
        </w:rPr>
        <w:t>The EOE</w:t>
      </w:r>
      <w:r w:rsidR="008152E5" w:rsidRPr="0005727F">
        <w:rPr>
          <w:rFonts w:cstheme="minorHAnsi"/>
          <w:sz w:val="24"/>
          <w:szCs w:val="24"/>
        </w:rPr>
        <w:t xml:space="preserve"> Strategic Plan </w:t>
      </w:r>
      <w:r w:rsidR="00C173ED" w:rsidRPr="0005727F">
        <w:rPr>
          <w:rFonts w:cstheme="minorHAnsi"/>
          <w:sz w:val="24"/>
          <w:szCs w:val="24"/>
        </w:rPr>
        <w:t>is our</w:t>
      </w:r>
      <w:r w:rsidR="008152E5" w:rsidRPr="0005727F">
        <w:rPr>
          <w:rFonts w:cstheme="minorHAnsi"/>
          <w:sz w:val="24"/>
          <w:szCs w:val="24"/>
        </w:rPr>
        <w:t xml:space="preserve"> roadmap for our work </w:t>
      </w:r>
      <w:r w:rsidR="00B531D3" w:rsidRPr="0005727F">
        <w:rPr>
          <w:rFonts w:cstheme="minorHAnsi"/>
          <w:sz w:val="24"/>
          <w:szCs w:val="24"/>
        </w:rPr>
        <w:t>during</w:t>
      </w:r>
      <w:r w:rsidR="008152E5" w:rsidRPr="0005727F">
        <w:rPr>
          <w:rFonts w:cstheme="minorHAnsi"/>
          <w:sz w:val="24"/>
          <w:szCs w:val="24"/>
        </w:rPr>
        <w:t xml:space="preserve"> the next two years. </w:t>
      </w:r>
      <w:r w:rsidR="004809C2">
        <w:rPr>
          <w:rFonts w:cstheme="minorHAnsi"/>
          <w:sz w:val="24"/>
          <w:szCs w:val="24"/>
        </w:rPr>
        <w:t xml:space="preserve">Secretary Malone </w:t>
      </w:r>
      <w:r w:rsidR="00DA65DD">
        <w:rPr>
          <w:rFonts w:cstheme="minorHAnsi"/>
          <w:sz w:val="24"/>
          <w:szCs w:val="24"/>
        </w:rPr>
        <w:t xml:space="preserve">and EOE staff members </w:t>
      </w:r>
      <w:r w:rsidR="00B0644A" w:rsidRPr="0005727F">
        <w:rPr>
          <w:rFonts w:cstheme="minorHAnsi"/>
          <w:sz w:val="24"/>
          <w:szCs w:val="24"/>
        </w:rPr>
        <w:t>will regularly convene meetings</w:t>
      </w:r>
      <w:r w:rsidR="008152E5" w:rsidRPr="0005727F">
        <w:rPr>
          <w:rFonts w:cstheme="minorHAnsi"/>
          <w:sz w:val="24"/>
          <w:szCs w:val="24"/>
        </w:rPr>
        <w:t xml:space="preserve"> </w:t>
      </w:r>
      <w:r w:rsidR="00546B8B">
        <w:rPr>
          <w:rFonts w:cstheme="minorHAnsi"/>
          <w:sz w:val="24"/>
          <w:szCs w:val="24"/>
        </w:rPr>
        <w:t xml:space="preserve">with state education leaders </w:t>
      </w:r>
      <w:r w:rsidR="008152E5" w:rsidRPr="0005727F">
        <w:rPr>
          <w:rFonts w:cstheme="minorHAnsi"/>
          <w:sz w:val="24"/>
          <w:szCs w:val="24"/>
        </w:rPr>
        <w:t xml:space="preserve">to closely track </w:t>
      </w:r>
      <w:r w:rsidR="00C173ED" w:rsidRPr="0005727F">
        <w:rPr>
          <w:rFonts w:cstheme="minorHAnsi"/>
          <w:sz w:val="24"/>
          <w:szCs w:val="24"/>
        </w:rPr>
        <w:t>our</w:t>
      </w:r>
      <w:r w:rsidR="008152E5" w:rsidRPr="0005727F">
        <w:rPr>
          <w:rFonts w:cstheme="minorHAnsi"/>
          <w:sz w:val="24"/>
          <w:szCs w:val="24"/>
        </w:rPr>
        <w:t xml:space="preserve"> progress in achieving the goals w</w:t>
      </w:r>
      <w:r w:rsidR="00C173ED" w:rsidRPr="0005727F">
        <w:rPr>
          <w:rFonts w:cstheme="minorHAnsi"/>
          <w:sz w:val="24"/>
          <w:szCs w:val="24"/>
        </w:rPr>
        <w:t xml:space="preserve">e have set forth.  </w:t>
      </w:r>
      <w:r w:rsidR="00433B7E" w:rsidRPr="0005727F">
        <w:rPr>
          <w:rFonts w:cstheme="minorHAnsi"/>
          <w:sz w:val="24"/>
          <w:szCs w:val="24"/>
        </w:rPr>
        <w:t>We</w:t>
      </w:r>
      <w:r w:rsidR="00B0644A" w:rsidRPr="0005727F">
        <w:rPr>
          <w:rFonts w:cstheme="minorHAnsi"/>
          <w:sz w:val="24"/>
          <w:szCs w:val="24"/>
        </w:rPr>
        <w:t xml:space="preserve"> </w:t>
      </w:r>
      <w:r w:rsidR="008152E5" w:rsidRPr="0005727F">
        <w:rPr>
          <w:rFonts w:cstheme="minorHAnsi"/>
          <w:sz w:val="24"/>
          <w:szCs w:val="24"/>
        </w:rPr>
        <w:t xml:space="preserve">will utilize the </w:t>
      </w:r>
      <w:r w:rsidR="00C173ED" w:rsidRPr="0005727F">
        <w:rPr>
          <w:rFonts w:cstheme="minorHAnsi"/>
          <w:sz w:val="24"/>
          <w:szCs w:val="24"/>
        </w:rPr>
        <w:t xml:space="preserve">primary </w:t>
      </w:r>
      <w:r w:rsidR="008152E5" w:rsidRPr="0005727F">
        <w:rPr>
          <w:rFonts w:cstheme="minorHAnsi"/>
          <w:sz w:val="24"/>
          <w:szCs w:val="24"/>
        </w:rPr>
        <w:t xml:space="preserve">performance measures defined on pages </w:t>
      </w:r>
      <w:r w:rsidR="00FF58F3">
        <w:rPr>
          <w:rFonts w:cstheme="minorHAnsi"/>
          <w:sz w:val="24"/>
          <w:szCs w:val="24"/>
        </w:rPr>
        <w:t>1</w:t>
      </w:r>
      <w:r w:rsidR="00096736">
        <w:rPr>
          <w:rFonts w:cstheme="minorHAnsi"/>
          <w:sz w:val="24"/>
          <w:szCs w:val="24"/>
        </w:rPr>
        <w:t>5</w:t>
      </w:r>
      <w:r w:rsidR="00FF58F3">
        <w:rPr>
          <w:rFonts w:cstheme="minorHAnsi"/>
          <w:sz w:val="24"/>
          <w:szCs w:val="24"/>
        </w:rPr>
        <w:t xml:space="preserve"> - 1</w:t>
      </w:r>
      <w:r w:rsidR="00096736">
        <w:rPr>
          <w:rFonts w:cstheme="minorHAnsi"/>
          <w:sz w:val="24"/>
          <w:szCs w:val="24"/>
        </w:rPr>
        <w:t>8</w:t>
      </w:r>
      <w:r w:rsidR="008152E5" w:rsidRPr="0005727F">
        <w:rPr>
          <w:rFonts w:cstheme="minorHAnsi"/>
          <w:sz w:val="24"/>
          <w:szCs w:val="24"/>
        </w:rPr>
        <w:t xml:space="preserve"> as a means of evaluating our success. </w:t>
      </w:r>
      <w:r w:rsidR="00B0644A" w:rsidRPr="0005727F">
        <w:rPr>
          <w:rFonts w:cstheme="minorHAnsi"/>
          <w:sz w:val="24"/>
          <w:szCs w:val="24"/>
        </w:rPr>
        <w:t xml:space="preserve"> </w:t>
      </w:r>
      <w:r w:rsidR="00092B16" w:rsidRPr="0005727F">
        <w:rPr>
          <w:rFonts w:cstheme="minorHAnsi"/>
          <w:sz w:val="24"/>
          <w:szCs w:val="24"/>
        </w:rPr>
        <w:t>P</w:t>
      </w:r>
      <w:r w:rsidR="00B0644A" w:rsidRPr="0005727F">
        <w:rPr>
          <w:rFonts w:cstheme="minorHAnsi"/>
          <w:sz w:val="24"/>
          <w:szCs w:val="24"/>
        </w:rPr>
        <w:t xml:space="preserve">ursuant to Executive Order 540, we will publish a public performance report in January 2014 </w:t>
      </w:r>
      <w:r w:rsidR="00092B16" w:rsidRPr="0005727F">
        <w:rPr>
          <w:rFonts w:cstheme="minorHAnsi"/>
          <w:sz w:val="24"/>
          <w:szCs w:val="24"/>
        </w:rPr>
        <w:t>formally reporting</w:t>
      </w:r>
      <w:r w:rsidR="00B0644A" w:rsidRPr="0005727F">
        <w:rPr>
          <w:rFonts w:cstheme="minorHAnsi"/>
          <w:sz w:val="24"/>
          <w:szCs w:val="24"/>
        </w:rPr>
        <w:t xml:space="preserve"> on the results we have achieved.</w:t>
      </w:r>
    </w:p>
    <w:p w:rsidR="00CD7BF6" w:rsidRDefault="00CD7BF6" w:rsidP="00497278">
      <w:pPr>
        <w:spacing w:after="0" w:line="240" w:lineRule="auto"/>
        <w:jc w:val="both"/>
        <w:rPr>
          <w:rFonts w:cstheme="minorHAnsi"/>
          <w:sz w:val="24"/>
          <w:szCs w:val="24"/>
        </w:rPr>
      </w:pPr>
    </w:p>
    <w:p w:rsidR="00CD7BF6" w:rsidRDefault="008152E5" w:rsidP="00497278">
      <w:pPr>
        <w:spacing w:after="0" w:line="240" w:lineRule="auto"/>
        <w:jc w:val="both"/>
        <w:rPr>
          <w:rFonts w:cstheme="minorHAnsi"/>
          <w:sz w:val="24"/>
          <w:szCs w:val="24"/>
        </w:rPr>
      </w:pPr>
      <w:r w:rsidRPr="0005727F">
        <w:rPr>
          <w:rFonts w:cstheme="minorHAnsi"/>
          <w:sz w:val="24"/>
          <w:szCs w:val="24"/>
        </w:rPr>
        <w:t xml:space="preserve">The development and implementation of the </w:t>
      </w:r>
      <w:r w:rsidR="00C173ED" w:rsidRPr="0005727F">
        <w:rPr>
          <w:rFonts w:cstheme="minorHAnsi"/>
          <w:sz w:val="24"/>
          <w:szCs w:val="24"/>
        </w:rPr>
        <w:t>EOE</w:t>
      </w:r>
      <w:r w:rsidRPr="0005727F">
        <w:rPr>
          <w:rFonts w:cstheme="minorHAnsi"/>
          <w:sz w:val="24"/>
          <w:szCs w:val="24"/>
        </w:rPr>
        <w:t xml:space="preserve"> Strategic Plan is a critical first step in inst</w:t>
      </w:r>
      <w:r w:rsidR="00C173ED" w:rsidRPr="0005727F">
        <w:rPr>
          <w:rFonts w:cstheme="minorHAnsi"/>
          <w:sz w:val="24"/>
          <w:szCs w:val="24"/>
        </w:rPr>
        <w:t xml:space="preserve">ituting performance management.  </w:t>
      </w:r>
      <w:r w:rsidRPr="0005727F">
        <w:rPr>
          <w:rFonts w:cstheme="minorHAnsi"/>
          <w:sz w:val="24"/>
          <w:szCs w:val="24"/>
        </w:rPr>
        <w:t>With well-defined goals and related measures</w:t>
      </w:r>
      <w:r w:rsidR="002C20FE" w:rsidRPr="0005727F">
        <w:rPr>
          <w:rFonts w:cstheme="minorHAnsi"/>
          <w:sz w:val="24"/>
          <w:szCs w:val="24"/>
        </w:rPr>
        <w:t xml:space="preserve"> in place</w:t>
      </w:r>
      <w:r w:rsidRPr="0005727F">
        <w:rPr>
          <w:rFonts w:cstheme="minorHAnsi"/>
          <w:sz w:val="24"/>
          <w:szCs w:val="24"/>
        </w:rPr>
        <w:t xml:space="preserve">, we know </w:t>
      </w:r>
      <w:r w:rsidR="00B0644A" w:rsidRPr="0005727F">
        <w:rPr>
          <w:rFonts w:cstheme="minorHAnsi"/>
          <w:sz w:val="24"/>
          <w:szCs w:val="24"/>
        </w:rPr>
        <w:t xml:space="preserve">what </w:t>
      </w:r>
      <w:r w:rsidR="009952CD">
        <w:rPr>
          <w:rFonts w:cstheme="minorHAnsi"/>
          <w:sz w:val="24"/>
          <w:szCs w:val="24"/>
        </w:rPr>
        <w:t xml:space="preserve">we </w:t>
      </w:r>
      <w:r w:rsidR="00B0644A" w:rsidRPr="0005727F">
        <w:rPr>
          <w:rFonts w:cstheme="minorHAnsi"/>
          <w:sz w:val="24"/>
          <w:szCs w:val="24"/>
        </w:rPr>
        <w:t xml:space="preserve">want to achieve and how we plan to get there. </w:t>
      </w:r>
    </w:p>
    <w:p w:rsidR="00CD7BF6" w:rsidRDefault="00CD7BF6" w:rsidP="00497278">
      <w:pPr>
        <w:spacing w:after="0" w:line="240" w:lineRule="auto"/>
        <w:jc w:val="both"/>
        <w:rPr>
          <w:rFonts w:cstheme="minorHAnsi"/>
          <w:sz w:val="24"/>
          <w:szCs w:val="24"/>
        </w:rPr>
      </w:pPr>
    </w:p>
    <w:p w:rsidR="00CD7BF6" w:rsidRDefault="00CD7BF6" w:rsidP="00497278">
      <w:pPr>
        <w:spacing w:after="0" w:line="240" w:lineRule="auto"/>
        <w:jc w:val="both"/>
        <w:rPr>
          <w:rFonts w:cstheme="minorHAnsi"/>
          <w:sz w:val="24"/>
          <w:szCs w:val="24"/>
        </w:rPr>
      </w:pPr>
    </w:p>
    <w:p w:rsidR="00CD7BF6" w:rsidRDefault="00CD7BF6" w:rsidP="00497278">
      <w:pPr>
        <w:spacing w:after="0" w:line="240" w:lineRule="auto"/>
        <w:jc w:val="both"/>
        <w:rPr>
          <w:rFonts w:cstheme="minorHAnsi"/>
          <w:sz w:val="24"/>
          <w:szCs w:val="24"/>
        </w:rPr>
      </w:pPr>
    </w:p>
    <w:p w:rsidR="00180AA9" w:rsidRPr="0005727F" w:rsidRDefault="00180AA9" w:rsidP="00497278">
      <w:pPr>
        <w:spacing w:after="0" w:line="240" w:lineRule="auto"/>
        <w:jc w:val="both"/>
        <w:rPr>
          <w:rFonts w:cstheme="minorHAnsi"/>
          <w:sz w:val="24"/>
          <w:szCs w:val="24"/>
        </w:rPr>
        <w:sectPr w:rsidR="00180AA9" w:rsidRPr="0005727F" w:rsidSect="005D4D40">
          <w:type w:val="continuous"/>
          <w:pgSz w:w="15840" w:h="12240" w:orient="landscape"/>
          <w:pgMar w:top="1440" w:right="1440" w:bottom="1440" w:left="1440" w:header="720" w:footer="216" w:gutter="0"/>
          <w:cols w:num="3" w:space="720"/>
          <w:titlePg/>
          <w:docGrid w:linePitch="360"/>
        </w:sectPr>
      </w:pPr>
    </w:p>
    <w:p w:rsidR="00CD7BF6" w:rsidRDefault="001F47AF" w:rsidP="00497278">
      <w:pPr>
        <w:spacing w:after="0" w:line="240" w:lineRule="auto"/>
        <w:jc w:val="both"/>
        <w:rPr>
          <w:sz w:val="24"/>
          <w:szCs w:val="24"/>
        </w:rPr>
      </w:pPr>
      <w:r w:rsidRPr="001F47AF">
        <w:rPr>
          <w:rFonts w:cstheme="minorHAnsi"/>
          <w:b/>
          <w:noProof/>
          <w:color w:val="1F497D" w:themeColor="text2"/>
          <w:sz w:val="24"/>
          <w:szCs w:val="24"/>
        </w:rPr>
        <w:lastRenderedPageBreak/>
        <w:pict>
          <v:shape id="_x0000_s1067" type="#_x0000_t202" style="position:absolute;left:0;text-align:left;margin-left:-81pt;margin-top:-55.5pt;width:214.5pt;height:58.5pt;z-index:25171353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" fillcolor="#1f497d" strokecolor="#1f497d" strokeweight="1.25pt">
            <v:textbox style="mso-next-textbox:#_x0000_s1067">
              <w:txbxContent>
                <w:p w:rsidR="00CD7BF6" w:rsidRPr="008E09B1" w:rsidRDefault="00CD7BF6" w:rsidP="002D1CA8">
                  <w:pPr>
                    <w:spacing w:after="0" w:line="240" w:lineRule="auto"/>
                    <w:jc w:val="right"/>
                    <w:rPr>
                      <w:rFonts w:cstheme="minorHAnsi"/>
                      <w:b/>
                      <w:color w:val="FFFFFF" w:themeColor="background1"/>
                      <w:sz w:val="32"/>
                      <w:szCs w:val="32"/>
                    </w:rPr>
                  </w:pPr>
                  <w:r w:rsidRPr="008E09B1">
                    <w:rPr>
                      <w:rFonts w:cstheme="minorHAnsi"/>
                      <w:b/>
                      <w:color w:val="FFFFFF" w:themeColor="background1"/>
                      <w:sz w:val="32"/>
                      <w:szCs w:val="32"/>
                    </w:rPr>
                    <w:t>APPENDI</w:t>
                  </w:r>
                  <w:r>
                    <w:rPr>
                      <w:rFonts w:cstheme="minorHAnsi"/>
                      <w:b/>
                      <w:color w:val="FFFFFF" w:themeColor="background1"/>
                      <w:sz w:val="32"/>
                      <w:szCs w:val="32"/>
                    </w:rPr>
                    <w:t xml:space="preserve">X:  STATE EDUCATION PARTNERS </w:t>
                  </w:r>
                </w:p>
                <w:p w:rsidR="00CD7BF6" w:rsidRPr="00997B66" w:rsidRDefault="00CD7BF6" w:rsidP="002D1CA8">
                  <w:pPr>
                    <w:spacing w:after="0" w:line="240" w:lineRule="auto"/>
                    <w:rPr>
                      <w:color w:val="FFFFFF" w:themeColor="background1"/>
                    </w:rPr>
                  </w:pPr>
                </w:p>
              </w:txbxContent>
            </v:textbox>
            <w10:wrap type="square" anchorx="margin" anchory="margin"/>
          </v:shape>
        </w:pict>
      </w:r>
    </w:p>
    <w:p w:rsidR="00956879" w:rsidRPr="0005727F" w:rsidRDefault="00956879" w:rsidP="00497278">
      <w:pPr>
        <w:spacing w:after="0" w:line="240" w:lineRule="auto"/>
        <w:jc w:val="both"/>
        <w:rPr>
          <w:rFonts w:cstheme="minorHAnsi"/>
          <w:b/>
          <w:color w:val="1F497D" w:themeColor="text2"/>
          <w:sz w:val="24"/>
          <w:szCs w:val="24"/>
        </w:rPr>
        <w:sectPr w:rsidR="00956879" w:rsidRPr="0005727F" w:rsidSect="000A43D9">
          <w:footerReference w:type="first" r:id="rId44"/>
          <w:pgSz w:w="15840" w:h="12240" w:orient="landscape"/>
          <w:pgMar w:top="1440" w:right="1440" w:bottom="1440" w:left="1440" w:header="720" w:footer="216" w:gutter="0"/>
          <w:cols w:num="3" w:space="720"/>
          <w:titlePg/>
          <w:docGrid w:linePitch="360"/>
        </w:sectPr>
      </w:pPr>
    </w:p>
    <w:p w:rsidR="00CD7BF6" w:rsidRDefault="00CD7BF6" w:rsidP="00497278">
      <w:pPr>
        <w:spacing w:after="0" w:line="240" w:lineRule="auto"/>
        <w:jc w:val="both"/>
        <w:rPr>
          <w:rFonts w:cstheme="minorHAnsi"/>
          <w:b/>
          <w:color w:val="1F497D" w:themeColor="text2"/>
          <w:sz w:val="24"/>
          <w:szCs w:val="24"/>
        </w:rPr>
      </w:pPr>
    </w:p>
    <w:p w:rsidR="00CD7BF6" w:rsidRDefault="00A275D6"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t>Departm</w:t>
      </w:r>
      <w:r w:rsidR="00573724" w:rsidRPr="0005727F">
        <w:rPr>
          <w:rFonts w:cstheme="minorHAnsi"/>
          <w:b/>
          <w:color w:val="1F497D" w:themeColor="text2"/>
          <w:sz w:val="24"/>
          <w:szCs w:val="24"/>
        </w:rPr>
        <w:t>ent and Board of</w:t>
      </w:r>
      <w:r w:rsidR="00F35394" w:rsidRPr="0005727F">
        <w:rPr>
          <w:rFonts w:cstheme="minorHAnsi"/>
          <w:b/>
          <w:color w:val="1F497D" w:themeColor="text2"/>
          <w:sz w:val="24"/>
          <w:szCs w:val="24"/>
        </w:rPr>
        <w:t xml:space="preserve"> Early Education and Care </w:t>
      </w:r>
      <w:r w:rsidR="00E01B11" w:rsidRPr="0005727F">
        <w:rPr>
          <w:rFonts w:cstheme="minorHAnsi"/>
          <w:b/>
          <w:color w:val="1F497D" w:themeColor="text2"/>
          <w:sz w:val="24"/>
          <w:szCs w:val="24"/>
        </w:rPr>
        <w:t>(EEC)</w:t>
      </w:r>
    </w:p>
    <w:p w:rsidR="00CD7BF6" w:rsidRDefault="00CD7BF6" w:rsidP="00497278">
      <w:pPr>
        <w:spacing w:after="0" w:line="240" w:lineRule="auto"/>
        <w:jc w:val="both"/>
        <w:rPr>
          <w:rFonts w:cstheme="minorHAnsi"/>
          <w:b/>
          <w:color w:val="1F497D" w:themeColor="text2"/>
          <w:sz w:val="24"/>
          <w:szCs w:val="24"/>
        </w:rPr>
      </w:pPr>
    </w:p>
    <w:p w:rsidR="00CD7BF6" w:rsidRDefault="004F449D" w:rsidP="00497278">
      <w:pPr>
        <w:spacing w:after="0" w:line="240" w:lineRule="auto"/>
        <w:jc w:val="both"/>
        <w:rPr>
          <w:rFonts w:cstheme="minorHAnsi"/>
          <w:sz w:val="24"/>
          <w:szCs w:val="24"/>
        </w:rPr>
      </w:pPr>
      <w:r w:rsidRPr="0005727F">
        <w:rPr>
          <w:rFonts w:cstheme="minorHAnsi"/>
          <w:sz w:val="24"/>
          <w:szCs w:val="24"/>
        </w:rPr>
        <w:t>EEC is responsible for developing and implementing policies related to the operation of</w:t>
      </w:r>
      <w:r w:rsidR="00F3540E" w:rsidRPr="0005727F">
        <w:rPr>
          <w:rFonts w:cstheme="minorHAnsi"/>
          <w:sz w:val="24"/>
          <w:szCs w:val="24"/>
        </w:rPr>
        <w:t xml:space="preserve"> </w:t>
      </w:r>
      <w:r w:rsidRPr="0005727F">
        <w:rPr>
          <w:rFonts w:cstheme="minorHAnsi"/>
          <w:sz w:val="24"/>
          <w:szCs w:val="24"/>
        </w:rPr>
        <w:t>early education and out-of-school-time programs in Mas</w:t>
      </w:r>
      <w:r w:rsidR="00904E05">
        <w:rPr>
          <w:rFonts w:cstheme="minorHAnsi"/>
          <w:sz w:val="24"/>
          <w:szCs w:val="24"/>
        </w:rPr>
        <w:t xml:space="preserve">sachusetts.  The mission of the </w:t>
      </w:r>
      <w:r w:rsidRPr="0005727F">
        <w:rPr>
          <w:rFonts w:cstheme="minorHAnsi"/>
          <w:sz w:val="24"/>
          <w:szCs w:val="24"/>
        </w:rPr>
        <w:t xml:space="preserve">Board of Early Education and Care is to </w:t>
      </w:r>
      <w:r w:rsidR="00904E05">
        <w:rPr>
          <w:rFonts w:cstheme="minorHAnsi"/>
          <w:sz w:val="24"/>
          <w:szCs w:val="24"/>
        </w:rPr>
        <w:t>provide the foundation that supports all children in their development as lifelong learners and contributing members of their communities, and also supports families in their essential work as parents and caregivers.</w:t>
      </w:r>
    </w:p>
    <w:p w:rsidR="00CD7BF6" w:rsidRDefault="00CD7BF6" w:rsidP="00497278">
      <w:pPr>
        <w:spacing w:after="0" w:line="240" w:lineRule="auto"/>
        <w:jc w:val="both"/>
        <w:rPr>
          <w:rFonts w:cstheme="minorHAnsi"/>
          <w:b/>
          <w:color w:val="1F497D" w:themeColor="text2"/>
          <w:sz w:val="24"/>
          <w:szCs w:val="24"/>
        </w:rPr>
      </w:pPr>
    </w:p>
    <w:p w:rsidR="00CD7BF6" w:rsidRDefault="008A7331"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t xml:space="preserve">Department and Board of </w:t>
      </w:r>
      <w:r w:rsidR="00A275D6" w:rsidRPr="0005727F">
        <w:rPr>
          <w:rFonts w:cstheme="minorHAnsi"/>
          <w:b/>
          <w:color w:val="1F497D" w:themeColor="text2"/>
          <w:sz w:val="24"/>
          <w:szCs w:val="24"/>
        </w:rPr>
        <w:t>Ele</w:t>
      </w:r>
      <w:r w:rsidR="001F63E7" w:rsidRPr="0005727F">
        <w:rPr>
          <w:rFonts w:cstheme="minorHAnsi"/>
          <w:b/>
          <w:color w:val="1F497D" w:themeColor="text2"/>
          <w:sz w:val="24"/>
          <w:szCs w:val="24"/>
        </w:rPr>
        <w:t>mentary and Secondary Education (ESE)</w:t>
      </w:r>
    </w:p>
    <w:p w:rsidR="00CD7BF6" w:rsidRDefault="00CD7BF6" w:rsidP="00497278">
      <w:pPr>
        <w:spacing w:after="0" w:line="240" w:lineRule="auto"/>
        <w:jc w:val="both"/>
        <w:rPr>
          <w:rFonts w:cstheme="minorHAnsi"/>
          <w:b/>
          <w:color w:val="1F497D" w:themeColor="text2"/>
          <w:sz w:val="24"/>
          <w:szCs w:val="24"/>
        </w:rPr>
      </w:pPr>
    </w:p>
    <w:p w:rsidR="00CD7BF6" w:rsidRDefault="001F63E7" w:rsidP="00497278">
      <w:pPr>
        <w:spacing w:after="0" w:line="240" w:lineRule="auto"/>
        <w:jc w:val="both"/>
        <w:rPr>
          <w:rFonts w:cstheme="minorHAnsi"/>
          <w:sz w:val="24"/>
          <w:szCs w:val="24"/>
        </w:rPr>
      </w:pPr>
      <w:r w:rsidRPr="0005727F">
        <w:rPr>
          <w:rFonts w:cstheme="minorHAnsi"/>
          <w:sz w:val="24"/>
          <w:szCs w:val="24"/>
        </w:rPr>
        <w:t xml:space="preserve">ESE is responsible for developing and implementing policies related to the operation </w:t>
      </w:r>
      <w:r w:rsidR="00E451FE">
        <w:rPr>
          <w:rFonts w:cstheme="minorHAnsi"/>
          <w:sz w:val="24"/>
          <w:szCs w:val="24"/>
        </w:rPr>
        <w:t xml:space="preserve">and management </w:t>
      </w:r>
      <w:r w:rsidRPr="0005727F">
        <w:rPr>
          <w:rFonts w:cstheme="minorHAnsi"/>
          <w:sz w:val="24"/>
          <w:szCs w:val="24"/>
        </w:rPr>
        <w:t xml:space="preserve">of </w:t>
      </w:r>
      <w:r w:rsidR="00E50EDB">
        <w:rPr>
          <w:rFonts w:cstheme="minorHAnsi"/>
          <w:sz w:val="24"/>
          <w:szCs w:val="24"/>
        </w:rPr>
        <w:t>K-12</w:t>
      </w:r>
      <w:r w:rsidRPr="0005727F">
        <w:rPr>
          <w:rFonts w:cstheme="minorHAnsi"/>
          <w:sz w:val="24"/>
          <w:szCs w:val="24"/>
        </w:rPr>
        <w:t xml:space="preserve"> schools and districts in Massachusetts.  The mission of the Board of Elementary and Secondary Education is </w:t>
      </w:r>
      <w:r w:rsidRPr="0005727F">
        <w:rPr>
          <w:sz w:val="24"/>
          <w:szCs w:val="24"/>
        </w:rPr>
        <w:t>to strengthen the Commonwealth's public education system so that every student is prepared to succeed in postsecondary education, compete in the global economy, and understand the rights and responsibilities of American citizens, and in so doing, to close all proficiency gaps.</w:t>
      </w:r>
    </w:p>
    <w:p w:rsidR="00CD7BF6" w:rsidRDefault="00CD7BF6" w:rsidP="00497278">
      <w:pPr>
        <w:spacing w:after="0" w:line="240" w:lineRule="auto"/>
        <w:jc w:val="both"/>
        <w:rPr>
          <w:rFonts w:cstheme="minorHAnsi"/>
          <w:b/>
          <w:color w:val="1F497D" w:themeColor="text2"/>
          <w:sz w:val="24"/>
          <w:szCs w:val="24"/>
        </w:rPr>
      </w:pPr>
    </w:p>
    <w:p w:rsidR="00CD7BF6" w:rsidRDefault="00F35394"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t xml:space="preserve">Department </w:t>
      </w:r>
      <w:r w:rsidR="003A2246" w:rsidRPr="0005727F">
        <w:rPr>
          <w:rFonts w:cstheme="minorHAnsi"/>
          <w:b/>
          <w:color w:val="1F497D" w:themeColor="text2"/>
          <w:sz w:val="24"/>
          <w:szCs w:val="24"/>
        </w:rPr>
        <w:t xml:space="preserve">and Board </w:t>
      </w:r>
      <w:r w:rsidRPr="0005727F">
        <w:rPr>
          <w:rFonts w:cstheme="minorHAnsi"/>
          <w:b/>
          <w:color w:val="1F497D" w:themeColor="text2"/>
          <w:sz w:val="24"/>
          <w:szCs w:val="24"/>
        </w:rPr>
        <w:t>of Higher Education (DHE)</w:t>
      </w:r>
    </w:p>
    <w:p w:rsidR="00CD7BF6" w:rsidRDefault="00CD7BF6" w:rsidP="00497278">
      <w:pPr>
        <w:spacing w:after="0" w:line="240" w:lineRule="auto"/>
        <w:jc w:val="both"/>
        <w:rPr>
          <w:rFonts w:cstheme="minorHAnsi"/>
          <w:b/>
          <w:color w:val="1F497D" w:themeColor="text2"/>
          <w:sz w:val="24"/>
          <w:szCs w:val="24"/>
        </w:rPr>
      </w:pPr>
    </w:p>
    <w:p w:rsidR="00CD7BF6" w:rsidRDefault="003A2246" w:rsidP="00497278">
      <w:pPr>
        <w:spacing w:after="0" w:line="240" w:lineRule="auto"/>
        <w:jc w:val="both"/>
        <w:rPr>
          <w:sz w:val="24"/>
          <w:szCs w:val="24"/>
        </w:rPr>
      </w:pPr>
      <w:r w:rsidRPr="0005727F">
        <w:rPr>
          <w:sz w:val="24"/>
          <w:szCs w:val="24"/>
        </w:rPr>
        <w:t xml:space="preserve">DHE </w:t>
      </w:r>
      <w:r w:rsidR="00E01B11" w:rsidRPr="0005727F">
        <w:rPr>
          <w:sz w:val="24"/>
          <w:szCs w:val="24"/>
        </w:rPr>
        <w:t>is responsible for developing and implementing policies related to the operation of t</w:t>
      </w:r>
      <w:r w:rsidR="00956879" w:rsidRPr="0005727F">
        <w:rPr>
          <w:sz w:val="24"/>
          <w:szCs w:val="24"/>
        </w:rPr>
        <w:t xml:space="preserve">he community colleges and state </w:t>
      </w:r>
      <w:r w:rsidR="00E01B11" w:rsidRPr="0005727F">
        <w:rPr>
          <w:sz w:val="24"/>
          <w:szCs w:val="24"/>
        </w:rPr>
        <w:t xml:space="preserve">universities in Massachusetts.  </w:t>
      </w:r>
      <w:r w:rsidRPr="0005727F">
        <w:rPr>
          <w:sz w:val="24"/>
          <w:szCs w:val="24"/>
        </w:rPr>
        <w:t xml:space="preserve">The mission of the Board of </w:t>
      </w:r>
      <w:r w:rsidRPr="0005727F">
        <w:rPr>
          <w:sz w:val="24"/>
          <w:szCs w:val="24"/>
        </w:rPr>
        <w:lastRenderedPageBreak/>
        <w:t xml:space="preserve">Higher Education is to ensure that </w:t>
      </w:r>
      <w:r w:rsidR="00956879" w:rsidRPr="0005727F">
        <w:rPr>
          <w:sz w:val="24"/>
          <w:szCs w:val="24"/>
        </w:rPr>
        <w:t xml:space="preserve">all </w:t>
      </w:r>
      <w:r w:rsidRPr="0005727F">
        <w:rPr>
          <w:sz w:val="24"/>
          <w:szCs w:val="24"/>
        </w:rPr>
        <w:t>Massachusetts residents</w:t>
      </w:r>
      <w:r w:rsidR="00841A00" w:rsidRPr="0005727F">
        <w:rPr>
          <w:sz w:val="24"/>
          <w:szCs w:val="24"/>
        </w:rPr>
        <w:t xml:space="preserve"> </w:t>
      </w:r>
      <w:r w:rsidRPr="0005727F">
        <w:rPr>
          <w:sz w:val="24"/>
          <w:szCs w:val="24"/>
        </w:rPr>
        <w:t>have the opportunity to benefit from a higher education that enriches their lives and advances their contributions to the civic life, economic development, and socia</w:t>
      </w:r>
      <w:r w:rsidR="00E01B11" w:rsidRPr="0005727F">
        <w:rPr>
          <w:sz w:val="24"/>
          <w:szCs w:val="24"/>
        </w:rPr>
        <w:t>l progress of the</w:t>
      </w:r>
      <w:r w:rsidR="00052EB2">
        <w:rPr>
          <w:sz w:val="24"/>
          <w:szCs w:val="24"/>
        </w:rPr>
        <w:t xml:space="preserve"> </w:t>
      </w:r>
      <w:r w:rsidR="00E01B11" w:rsidRPr="0005727F">
        <w:rPr>
          <w:sz w:val="24"/>
          <w:szCs w:val="24"/>
        </w:rPr>
        <w:t xml:space="preserve">Commonwealth.  </w:t>
      </w:r>
      <w:r w:rsidRPr="0005727F">
        <w:rPr>
          <w:sz w:val="24"/>
          <w:szCs w:val="24"/>
        </w:rPr>
        <w:t>To that end, the programs and services of Massachusetts higher education must meet standards of quality commensurate with the benefits it promises and must be truly accessible to the people of the Commonwealth in all their diversity.</w:t>
      </w:r>
    </w:p>
    <w:p w:rsidR="00CD7BF6" w:rsidRDefault="00CD7BF6" w:rsidP="00497278">
      <w:pPr>
        <w:spacing w:after="0" w:line="240" w:lineRule="auto"/>
        <w:jc w:val="both"/>
        <w:rPr>
          <w:rFonts w:cstheme="minorHAnsi"/>
          <w:b/>
          <w:color w:val="1F497D" w:themeColor="text2"/>
          <w:sz w:val="24"/>
          <w:szCs w:val="24"/>
        </w:rPr>
      </w:pPr>
    </w:p>
    <w:p w:rsidR="00CD7BF6" w:rsidRDefault="00E01B11" w:rsidP="00497278">
      <w:pPr>
        <w:spacing w:after="0" w:line="240" w:lineRule="auto"/>
        <w:jc w:val="both"/>
        <w:rPr>
          <w:rFonts w:cstheme="minorHAnsi"/>
          <w:b/>
          <w:color w:val="1F497D" w:themeColor="text2"/>
          <w:sz w:val="24"/>
          <w:szCs w:val="24"/>
        </w:rPr>
      </w:pPr>
      <w:r w:rsidRPr="0005727F">
        <w:rPr>
          <w:rFonts w:cstheme="minorHAnsi"/>
          <w:b/>
          <w:color w:val="1F497D" w:themeColor="text2"/>
          <w:sz w:val="24"/>
          <w:szCs w:val="24"/>
        </w:rPr>
        <w:t>University of Massachusetts</w:t>
      </w:r>
      <w:r w:rsidR="00841A00" w:rsidRPr="0005727F">
        <w:rPr>
          <w:rFonts w:cstheme="minorHAnsi"/>
          <w:b/>
          <w:color w:val="1F497D" w:themeColor="text2"/>
          <w:sz w:val="24"/>
          <w:szCs w:val="24"/>
        </w:rPr>
        <w:t xml:space="preserve"> and Board of Trustees</w:t>
      </w:r>
      <w:r w:rsidRPr="0005727F">
        <w:rPr>
          <w:rFonts w:cstheme="minorHAnsi"/>
          <w:b/>
          <w:color w:val="1F497D" w:themeColor="text2"/>
          <w:sz w:val="24"/>
          <w:szCs w:val="24"/>
        </w:rPr>
        <w:t xml:space="preserve"> (UMass)</w:t>
      </w:r>
    </w:p>
    <w:p w:rsidR="00CD7BF6" w:rsidRDefault="00CD7BF6" w:rsidP="00497278">
      <w:pPr>
        <w:spacing w:after="0" w:line="240" w:lineRule="auto"/>
        <w:jc w:val="both"/>
        <w:rPr>
          <w:rFonts w:cstheme="minorHAnsi"/>
          <w:b/>
          <w:color w:val="1F497D" w:themeColor="text2"/>
          <w:sz w:val="24"/>
          <w:szCs w:val="24"/>
        </w:rPr>
      </w:pPr>
    </w:p>
    <w:p w:rsidR="00CB1F01" w:rsidRPr="00CB1F01" w:rsidRDefault="00E01B11" w:rsidP="00497278">
      <w:pPr>
        <w:spacing w:after="0" w:line="240" w:lineRule="auto"/>
        <w:jc w:val="both"/>
        <w:rPr>
          <w:sz w:val="24"/>
          <w:szCs w:val="24"/>
        </w:rPr>
      </w:pPr>
      <w:r w:rsidRPr="00CB1F01">
        <w:rPr>
          <w:rFonts w:cstheme="minorHAnsi"/>
          <w:sz w:val="24"/>
          <w:szCs w:val="24"/>
        </w:rPr>
        <w:t xml:space="preserve">UMass includes five campuses – Amherst, Boston, Dartmouth, Lowell, and Worcester – and </w:t>
      </w:r>
      <w:r w:rsidR="000D79BB" w:rsidRPr="00CB1F01">
        <w:rPr>
          <w:rFonts w:cstheme="minorHAnsi"/>
          <w:sz w:val="24"/>
          <w:szCs w:val="24"/>
        </w:rPr>
        <w:t>the mission of the campuses and Board of Trustee</w:t>
      </w:r>
      <w:r w:rsidR="0074015F" w:rsidRPr="00CB1F01">
        <w:rPr>
          <w:rFonts w:cstheme="minorHAnsi"/>
          <w:sz w:val="24"/>
          <w:szCs w:val="24"/>
        </w:rPr>
        <w:t xml:space="preserve">s </w:t>
      </w:r>
      <w:r w:rsidRPr="00CB1F01">
        <w:rPr>
          <w:sz w:val="24"/>
          <w:szCs w:val="24"/>
        </w:rPr>
        <w:t xml:space="preserve">is to </w:t>
      </w:r>
      <w:r w:rsidR="00CB1F01" w:rsidRPr="00CB1F01">
        <w:rPr>
          <w:sz w:val="24"/>
          <w:szCs w:val="24"/>
        </w:rPr>
        <w:t>provide an affordable and accessible education of high quality and to conduct programs of research and public service that advance knowledge and improve the lives of the people of the Commonwealth, the nation, and the world.</w:t>
      </w:r>
    </w:p>
    <w:p w:rsidR="00CB1F01" w:rsidRPr="00CB1F01" w:rsidRDefault="00CB1F01" w:rsidP="00497278">
      <w:pPr>
        <w:spacing w:after="0" w:line="240" w:lineRule="auto"/>
        <w:jc w:val="both"/>
        <w:rPr>
          <w:sz w:val="24"/>
          <w:szCs w:val="24"/>
        </w:rPr>
      </w:pPr>
    </w:p>
    <w:sectPr w:rsidR="00CB1F01" w:rsidRPr="00CB1F01" w:rsidSect="00956879">
      <w:type w:val="continuous"/>
      <w:pgSz w:w="15840" w:h="12240" w:orient="landscape"/>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4F" w:rsidRDefault="00A15D4F" w:rsidP="00833143">
      <w:pPr>
        <w:spacing w:after="0" w:line="240" w:lineRule="auto"/>
      </w:pPr>
      <w:r>
        <w:separator/>
      </w:r>
    </w:p>
  </w:endnote>
  <w:endnote w:type="continuationSeparator" w:id="0">
    <w:p w:rsidR="00A15D4F" w:rsidRDefault="00A15D4F" w:rsidP="00833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F6" w:rsidRDefault="00CD7BF6">
    <w:pPr>
      <w:pStyle w:val="Footer"/>
      <w:jc w:val="right"/>
    </w:pPr>
  </w:p>
  <w:p w:rsidR="00CD7BF6" w:rsidRPr="000F4A24" w:rsidRDefault="00CD7BF6" w:rsidP="000F4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41063"/>
      <w:docPartObj>
        <w:docPartGallery w:val="Page Numbers (Bottom of Page)"/>
        <w:docPartUnique/>
      </w:docPartObj>
    </w:sdtPr>
    <w:sdtContent>
      <w:p w:rsidR="00CD7BF6" w:rsidRPr="00AA64F3" w:rsidRDefault="00CD7BF6" w:rsidP="00AA64F3">
        <w:pPr>
          <w:pStyle w:val="Footer"/>
          <w:jc w:val="right"/>
          <w:rPr>
            <w:sz w:val="16"/>
            <w:szCs w:val="16"/>
          </w:rPr>
        </w:pPr>
        <w:r w:rsidRPr="00AA64F3">
          <w:rPr>
            <w:sz w:val="16"/>
            <w:szCs w:val="16"/>
          </w:rPr>
          <w:t>1</w:t>
        </w:r>
      </w:p>
      <w:p w:rsidR="00CD7BF6" w:rsidRPr="00AA64F3" w:rsidRDefault="00CD7BF6" w:rsidP="00AA64F3">
        <w:pPr>
          <w:pStyle w:val="Footer"/>
          <w:jc w:val="right"/>
          <w:rPr>
            <w:sz w:val="16"/>
            <w:szCs w:val="16"/>
          </w:rPr>
        </w:pPr>
        <w:r w:rsidRPr="00AA64F3">
          <w:rPr>
            <w:sz w:val="16"/>
            <w:szCs w:val="16"/>
          </w:rPr>
          <w:t>Executive Office of Education</w:t>
        </w:r>
      </w:p>
      <w:p w:rsidR="00CD7BF6" w:rsidRPr="00AA64F3" w:rsidRDefault="00CD7BF6" w:rsidP="00AA64F3">
        <w:pPr>
          <w:pStyle w:val="Footer"/>
          <w:jc w:val="right"/>
          <w:rPr>
            <w:sz w:val="16"/>
            <w:szCs w:val="16"/>
          </w:rPr>
        </w:pPr>
        <w:r w:rsidRPr="00AA64F3">
          <w:rPr>
            <w:sz w:val="16"/>
            <w:szCs w:val="16"/>
          </w:rPr>
          <w:t xml:space="preserve">Strategic Plan – </w:t>
        </w:r>
        <w:r>
          <w:rPr>
            <w:sz w:val="16"/>
            <w:szCs w:val="16"/>
          </w:rPr>
          <w:t>January 2013</w:t>
        </w:r>
      </w:p>
    </w:sdtContent>
  </w:sdt>
  <w:p w:rsidR="00CD7BF6" w:rsidRPr="00AA64F3" w:rsidRDefault="00CD7BF6" w:rsidP="00AA64F3">
    <w:pPr>
      <w:pStyle w:val="Footer"/>
      <w:tabs>
        <w:tab w:val="clear" w:pos="4680"/>
        <w:tab w:val="clear" w:pos="9360"/>
        <w:tab w:val="left" w:pos="11615"/>
      </w:tabs>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209"/>
      <w:docPartObj>
        <w:docPartGallery w:val="Page Numbers (Bottom of Page)"/>
        <w:docPartUnique/>
      </w:docPartObj>
    </w:sdtPr>
    <w:sdtContent>
      <w:p w:rsidR="00CD7BF6" w:rsidRPr="000A43D9" w:rsidRDefault="001F47AF" w:rsidP="000A43D9">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9</w:t>
        </w:r>
        <w:r w:rsidRPr="000A43D9">
          <w:rPr>
            <w:sz w:val="16"/>
            <w:szCs w:val="16"/>
          </w:rPr>
          <w:fldChar w:fldCharType="end"/>
        </w:r>
      </w:p>
    </w:sdtContent>
  </w:sdt>
  <w:p w:rsidR="00CD7BF6" w:rsidRPr="000A43D9" w:rsidRDefault="00CD7BF6" w:rsidP="000A43D9">
    <w:pPr>
      <w:pStyle w:val="Footer"/>
      <w:jc w:val="right"/>
      <w:rPr>
        <w:sz w:val="16"/>
        <w:szCs w:val="16"/>
      </w:rPr>
    </w:pPr>
    <w:r w:rsidRPr="000A43D9">
      <w:rPr>
        <w:sz w:val="16"/>
        <w:szCs w:val="16"/>
      </w:rPr>
      <w:t>Executive Office of Education</w:t>
    </w:r>
  </w:p>
  <w:p w:rsidR="00CD7BF6" w:rsidRPr="000A43D9" w:rsidRDefault="00CD7BF6" w:rsidP="000A43D9">
    <w:pPr>
      <w:pStyle w:val="Footer"/>
      <w:jc w:val="right"/>
      <w:rPr>
        <w:sz w:val="16"/>
        <w:szCs w:val="16"/>
      </w:rPr>
    </w:pPr>
    <w:r w:rsidRPr="000A43D9">
      <w:rPr>
        <w:sz w:val="16"/>
        <w:szCs w:val="16"/>
      </w:rPr>
      <w:t xml:space="preserve">Strategic Plan – </w:t>
    </w:r>
    <w:r>
      <w:rPr>
        <w:sz w:val="16"/>
        <w:szCs w:val="16"/>
      </w:rPr>
      <w:t>January 2013</w:t>
    </w:r>
  </w:p>
  <w:p w:rsidR="00CD7BF6" w:rsidRPr="000A43D9" w:rsidRDefault="00CD7BF6" w:rsidP="000A43D9">
    <w:pPr>
      <w:spacing w:after="0" w:line="240" w:lineRule="auto"/>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281"/>
      <w:docPartObj>
        <w:docPartGallery w:val="Page Numbers (Bottom of Page)"/>
        <w:docPartUnique/>
      </w:docPartObj>
    </w:sdtPr>
    <w:sdtContent>
      <w:p w:rsidR="00CD7BF6" w:rsidRPr="000A43D9" w:rsidRDefault="001F47AF">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10</w:t>
        </w:r>
        <w:r w:rsidRPr="000A43D9">
          <w:rPr>
            <w:sz w:val="16"/>
            <w:szCs w:val="16"/>
          </w:rPr>
          <w:fldChar w:fldCharType="end"/>
        </w:r>
      </w:p>
      <w:p w:rsidR="00CD7BF6" w:rsidRPr="000A43D9" w:rsidRDefault="00CD7BF6">
        <w:pPr>
          <w:pStyle w:val="Footer"/>
          <w:jc w:val="right"/>
          <w:rPr>
            <w:sz w:val="16"/>
            <w:szCs w:val="16"/>
          </w:rPr>
        </w:pPr>
        <w:r w:rsidRPr="000A43D9">
          <w:rPr>
            <w:sz w:val="16"/>
            <w:szCs w:val="16"/>
          </w:rPr>
          <w:t>Executive Office of Education</w:t>
        </w:r>
      </w:p>
      <w:p w:rsidR="00CD7BF6" w:rsidRPr="000A43D9" w:rsidRDefault="00CD7BF6">
        <w:pPr>
          <w:pStyle w:val="Footer"/>
          <w:jc w:val="right"/>
          <w:rPr>
            <w:sz w:val="16"/>
            <w:szCs w:val="16"/>
          </w:rPr>
        </w:pPr>
        <w:r w:rsidRPr="000A43D9">
          <w:rPr>
            <w:sz w:val="16"/>
            <w:szCs w:val="16"/>
          </w:rPr>
          <w:t xml:space="preserve">Strategic Plan – </w:t>
        </w:r>
        <w:r>
          <w:rPr>
            <w:sz w:val="16"/>
            <w:szCs w:val="16"/>
          </w:rPr>
          <w:t>January 2013</w:t>
        </w:r>
      </w:p>
    </w:sdtContent>
  </w:sdt>
  <w:p w:rsidR="00CD7BF6" w:rsidRPr="000A43D9" w:rsidRDefault="00CD7BF6" w:rsidP="000F4A24">
    <w:pPr>
      <w:pStyle w:val="Footer"/>
      <w:rPr>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477"/>
      <w:docPartObj>
        <w:docPartGallery w:val="Page Numbers (Bottom of Page)"/>
        <w:docPartUnique/>
      </w:docPartObj>
    </w:sdtPr>
    <w:sdtContent>
      <w:p w:rsidR="00CD7BF6" w:rsidRPr="000A43D9" w:rsidRDefault="001F47AF">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11</w:t>
        </w:r>
        <w:r w:rsidRPr="000A43D9">
          <w:rPr>
            <w:sz w:val="16"/>
            <w:szCs w:val="16"/>
          </w:rPr>
          <w:fldChar w:fldCharType="end"/>
        </w:r>
      </w:p>
      <w:p w:rsidR="00CD7BF6" w:rsidRPr="000A43D9" w:rsidRDefault="00CD7BF6">
        <w:pPr>
          <w:pStyle w:val="Footer"/>
          <w:jc w:val="right"/>
          <w:rPr>
            <w:sz w:val="16"/>
            <w:szCs w:val="16"/>
          </w:rPr>
        </w:pPr>
        <w:r w:rsidRPr="000A43D9">
          <w:rPr>
            <w:sz w:val="16"/>
            <w:szCs w:val="16"/>
          </w:rPr>
          <w:t>Executive Office of Education</w:t>
        </w:r>
      </w:p>
      <w:p w:rsidR="00CD7BF6" w:rsidRPr="000A43D9" w:rsidRDefault="00CD7BF6">
        <w:pPr>
          <w:pStyle w:val="Footer"/>
          <w:jc w:val="right"/>
          <w:rPr>
            <w:sz w:val="16"/>
            <w:szCs w:val="16"/>
          </w:rPr>
        </w:pPr>
        <w:r w:rsidRPr="000A43D9">
          <w:rPr>
            <w:sz w:val="16"/>
            <w:szCs w:val="16"/>
          </w:rPr>
          <w:t xml:space="preserve">Strategic Plan – </w:t>
        </w:r>
        <w:r>
          <w:rPr>
            <w:sz w:val="16"/>
            <w:szCs w:val="16"/>
          </w:rPr>
          <w:t>January 2013</w:t>
        </w:r>
      </w:p>
    </w:sdtContent>
  </w:sdt>
  <w:p w:rsidR="00CD7BF6" w:rsidRPr="000A43D9" w:rsidRDefault="00CD7BF6" w:rsidP="000F4A24">
    <w:pPr>
      <w:pStyle w:val="Footer"/>
      <w:rPr>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355"/>
      <w:docPartObj>
        <w:docPartGallery w:val="Page Numbers (Bottom of Page)"/>
        <w:docPartUnique/>
      </w:docPartObj>
    </w:sdtPr>
    <w:sdtContent>
      <w:p w:rsidR="00CD7BF6" w:rsidRPr="000A43D9" w:rsidRDefault="001F47AF" w:rsidP="000A43D9">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18</w:t>
        </w:r>
        <w:r w:rsidRPr="000A43D9">
          <w:rPr>
            <w:sz w:val="16"/>
            <w:szCs w:val="16"/>
          </w:rPr>
          <w:fldChar w:fldCharType="end"/>
        </w:r>
      </w:p>
    </w:sdtContent>
  </w:sdt>
  <w:p w:rsidR="00CD7BF6" w:rsidRPr="000A43D9" w:rsidRDefault="00CD7BF6" w:rsidP="00813137">
    <w:pPr>
      <w:pStyle w:val="Footer"/>
      <w:tabs>
        <w:tab w:val="left" w:pos="8979"/>
        <w:tab w:val="right" w:pos="12960"/>
      </w:tabs>
      <w:rPr>
        <w:sz w:val="16"/>
        <w:szCs w:val="16"/>
      </w:rPr>
    </w:pPr>
    <w:r>
      <w:rPr>
        <w:sz w:val="16"/>
        <w:szCs w:val="16"/>
      </w:rPr>
      <w:tab/>
    </w:r>
    <w:r>
      <w:rPr>
        <w:sz w:val="16"/>
        <w:szCs w:val="16"/>
      </w:rPr>
      <w:tab/>
    </w:r>
    <w:r>
      <w:rPr>
        <w:sz w:val="16"/>
        <w:szCs w:val="16"/>
      </w:rPr>
      <w:tab/>
    </w:r>
    <w:r>
      <w:rPr>
        <w:sz w:val="16"/>
        <w:szCs w:val="16"/>
      </w:rPr>
      <w:tab/>
    </w:r>
    <w:r w:rsidRPr="000A43D9">
      <w:rPr>
        <w:sz w:val="16"/>
        <w:szCs w:val="16"/>
      </w:rPr>
      <w:t>Executive Office of Education</w:t>
    </w:r>
  </w:p>
  <w:p w:rsidR="00CD7BF6" w:rsidRPr="000A43D9" w:rsidRDefault="00CD7BF6" w:rsidP="000A43D9">
    <w:pPr>
      <w:pStyle w:val="Footer"/>
      <w:jc w:val="right"/>
      <w:rPr>
        <w:sz w:val="16"/>
        <w:szCs w:val="16"/>
      </w:rPr>
    </w:pPr>
    <w:r w:rsidRPr="000A43D9">
      <w:rPr>
        <w:sz w:val="16"/>
        <w:szCs w:val="16"/>
      </w:rPr>
      <w:t xml:space="preserve">Strategic Plan – </w:t>
    </w:r>
    <w:r>
      <w:rPr>
        <w:sz w:val="16"/>
        <w:szCs w:val="16"/>
      </w:rPr>
      <w:t>January 2013</w:t>
    </w:r>
  </w:p>
  <w:p w:rsidR="00CD7BF6" w:rsidRPr="000A43D9" w:rsidRDefault="00CD7BF6" w:rsidP="000A43D9">
    <w:pPr>
      <w:spacing w:after="0" w:line="240" w:lineRule="auto"/>
      <w:rPr>
        <w:sz w:val="16"/>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356"/>
      <w:docPartObj>
        <w:docPartGallery w:val="Page Numbers (Bottom of Page)"/>
        <w:docPartUnique/>
      </w:docPartObj>
    </w:sdtPr>
    <w:sdtContent>
      <w:p w:rsidR="00CD7BF6" w:rsidRPr="000A43D9" w:rsidRDefault="001F47AF">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19</w:t>
        </w:r>
        <w:r w:rsidRPr="000A43D9">
          <w:rPr>
            <w:sz w:val="16"/>
            <w:szCs w:val="16"/>
          </w:rPr>
          <w:fldChar w:fldCharType="end"/>
        </w:r>
      </w:p>
      <w:p w:rsidR="00CD7BF6" w:rsidRPr="000A43D9" w:rsidRDefault="00CD7BF6">
        <w:pPr>
          <w:pStyle w:val="Footer"/>
          <w:jc w:val="right"/>
          <w:rPr>
            <w:sz w:val="16"/>
            <w:szCs w:val="16"/>
          </w:rPr>
        </w:pPr>
        <w:r w:rsidRPr="000A43D9">
          <w:rPr>
            <w:sz w:val="16"/>
            <w:szCs w:val="16"/>
          </w:rPr>
          <w:t>Executive Office of Education</w:t>
        </w:r>
      </w:p>
      <w:p w:rsidR="00CD7BF6" w:rsidRPr="000A43D9" w:rsidRDefault="00CD7BF6">
        <w:pPr>
          <w:pStyle w:val="Footer"/>
          <w:jc w:val="right"/>
          <w:rPr>
            <w:sz w:val="16"/>
            <w:szCs w:val="16"/>
          </w:rPr>
        </w:pPr>
        <w:r w:rsidRPr="000A43D9">
          <w:rPr>
            <w:sz w:val="16"/>
            <w:szCs w:val="16"/>
          </w:rPr>
          <w:t xml:space="preserve">Strategic Plan – </w:t>
        </w:r>
        <w:r>
          <w:rPr>
            <w:sz w:val="16"/>
            <w:szCs w:val="16"/>
          </w:rPr>
          <w:t>January 2013</w:t>
        </w:r>
      </w:p>
    </w:sdtContent>
  </w:sdt>
  <w:p w:rsidR="00CD7BF6" w:rsidRPr="000A43D9" w:rsidRDefault="00CD7BF6" w:rsidP="000F4A24">
    <w:pPr>
      <w:pStyle w:val="Footer"/>
      <w:rPr>
        <w:sz w:val="16"/>
        <w:szCs w:val="16"/>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041357"/>
      <w:docPartObj>
        <w:docPartGallery w:val="Page Numbers (Bottom of Page)"/>
        <w:docPartUnique/>
      </w:docPartObj>
    </w:sdtPr>
    <w:sdtContent>
      <w:p w:rsidR="00CD7BF6" w:rsidRPr="000A43D9" w:rsidRDefault="001F47AF" w:rsidP="00BA3B56">
        <w:pPr>
          <w:pStyle w:val="Footer"/>
          <w:jc w:val="right"/>
          <w:rPr>
            <w:sz w:val="16"/>
            <w:szCs w:val="16"/>
          </w:rPr>
        </w:pPr>
        <w:r w:rsidRPr="000A43D9">
          <w:rPr>
            <w:sz w:val="16"/>
            <w:szCs w:val="16"/>
          </w:rPr>
          <w:fldChar w:fldCharType="begin"/>
        </w:r>
        <w:r w:rsidR="00CD7BF6" w:rsidRPr="000A43D9">
          <w:rPr>
            <w:sz w:val="16"/>
            <w:szCs w:val="16"/>
          </w:rPr>
          <w:instrText xml:space="preserve"> PAGE   \* MERGEFORMAT </w:instrText>
        </w:r>
        <w:r w:rsidRPr="000A43D9">
          <w:rPr>
            <w:sz w:val="16"/>
            <w:szCs w:val="16"/>
          </w:rPr>
          <w:fldChar w:fldCharType="separate"/>
        </w:r>
        <w:r w:rsidR="00497278">
          <w:rPr>
            <w:noProof/>
            <w:sz w:val="16"/>
            <w:szCs w:val="16"/>
          </w:rPr>
          <w:t>20</w:t>
        </w:r>
        <w:r w:rsidRPr="000A43D9">
          <w:rPr>
            <w:sz w:val="16"/>
            <w:szCs w:val="16"/>
          </w:rPr>
          <w:fldChar w:fldCharType="end"/>
        </w:r>
      </w:p>
    </w:sdtContent>
  </w:sdt>
  <w:p w:rsidR="00CD7BF6" w:rsidRPr="000A43D9" w:rsidRDefault="00CD7BF6" w:rsidP="000A43D9">
    <w:pPr>
      <w:pStyle w:val="Footer"/>
      <w:jc w:val="right"/>
      <w:rPr>
        <w:sz w:val="16"/>
        <w:szCs w:val="16"/>
      </w:rPr>
    </w:pPr>
    <w:r w:rsidRPr="000A43D9">
      <w:rPr>
        <w:sz w:val="16"/>
        <w:szCs w:val="16"/>
      </w:rPr>
      <w:t>Executive Office of Education</w:t>
    </w:r>
  </w:p>
  <w:p w:rsidR="00CD7BF6" w:rsidRPr="000A43D9" w:rsidRDefault="00CD7BF6" w:rsidP="000A43D9">
    <w:pPr>
      <w:pStyle w:val="Footer"/>
      <w:jc w:val="right"/>
      <w:rPr>
        <w:sz w:val="16"/>
        <w:szCs w:val="16"/>
      </w:rPr>
    </w:pPr>
    <w:r w:rsidRPr="000A43D9">
      <w:rPr>
        <w:sz w:val="16"/>
        <w:szCs w:val="16"/>
      </w:rPr>
      <w:t xml:space="preserve">Strategic Plan – </w:t>
    </w:r>
    <w:r>
      <w:rPr>
        <w:sz w:val="16"/>
        <w:szCs w:val="16"/>
      </w:rPr>
      <w:t>January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4F" w:rsidRDefault="00A15D4F" w:rsidP="00833143">
      <w:pPr>
        <w:spacing w:after="0" w:line="240" w:lineRule="auto"/>
      </w:pPr>
      <w:r>
        <w:separator/>
      </w:r>
    </w:p>
  </w:footnote>
  <w:footnote w:type="continuationSeparator" w:id="0">
    <w:p w:rsidR="00A15D4F" w:rsidRDefault="00A15D4F" w:rsidP="00833143">
      <w:pPr>
        <w:spacing w:after="0" w:line="240" w:lineRule="auto"/>
      </w:pPr>
      <w:r>
        <w:continuationSeparator/>
      </w:r>
    </w:p>
  </w:footnote>
  <w:footnote w:id="1">
    <w:p w:rsidR="00CD7BF6" w:rsidRPr="00E01AED" w:rsidRDefault="00CD7BF6">
      <w:pPr>
        <w:pStyle w:val="FootnoteText"/>
      </w:pPr>
      <w:r w:rsidRPr="00E01AED">
        <w:rPr>
          <w:rStyle w:val="FootnoteReference"/>
        </w:rPr>
        <w:footnoteRef/>
      </w:r>
      <w:r w:rsidRPr="00E01AED">
        <w:t xml:space="preserve"> </w:t>
      </w:r>
      <w:r w:rsidRPr="00E01AED">
        <w:rPr>
          <w:rFonts w:cs="Arial"/>
        </w:rPr>
        <w:t xml:space="preserve">Additional information about Massachusetts’ RTTT plan is available at </w:t>
      </w:r>
      <w:hyperlink r:id="rId1" w:history="1">
        <w:r w:rsidRPr="00E01AED">
          <w:rPr>
            <w:rStyle w:val="Hyperlink"/>
            <w:rFonts w:cs="Arial"/>
          </w:rPr>
          <w:t>http://www.doe.mass.edu/rttt/</w:t>
        </w:r>
      </w:hyperlink>
      <w:r w:rsidRPr="00E01AED">
        <w:rPr>
          <w:rFonts w:cs="Arial"/>
        </w:rPr>
        <w:t>.</w:t>
      </w:r>
    </w:p>
  </w:footnote>
  <w:footnote w:id="2">
    <w:p w:rsidR="00CD7BF6" w:rsidRPr="00E975C2" w:rsidRDefault="00CD7BF6">
      <w:pPr>
        <w:pStyle w:val="FootnoteText"/>
      </w:pPr>
      <w:r>
        <w:rPr>
          <w:rStyle w:val="FootnoteReference"/>
        </w:rPr>
        <w:footnoteRef/>
      </w:r>
      <w:r>
        <w:t xml:space="preserve"> In order to supplement our efforts to enhance the quality of our educator workforce, the EOE established an Educator Preparation Advisory Group to build a 21</w:t>
      </w:r>
      <w:r w:rsidRPr="00E975C2">
        <w:rPr>
          <w:vertAlign w:val="superscript"/>
        </w:rPr>
        <w:t>st</w:t>
      </w:r>
      <w:r>
        <w:t xml:space="preserve"> century educator </w:t>
      </w:r>
      <w:r>
        <w:rPr>
          <w:i/>
        </w:rPr>
        <w:t>preparation</w:t>
      </w:r>
      <w:r>
        <w:t xml:space="preserve"> system, one that will ensure that all educators who enter the early education or K-12 sectors are well prepared to successfully serve their children and students.</w:t>
      </w:r>
    </w:p>
  </w:footnote>
  <w:footnote w:id="3">
    <w:p w:rsidR="00CD7BF6" w:rsidRPr="00E01AED" w:rsidRDefault="00CD7BF6">
      <w:pPr>
        <w:pStyle w:val="FootnoteText"/>
      </w:pPr>
      <w:r w:rsidRPr="00E01AED">
        <w:rPr>
          <w:rStyle w:val="FootnoteReference"/>
        </w:rPr>
        <w:footnoteRef/>
      </w:r>
      <w:r w:rsidRPr="00E01AED">
        <w:t xml:space="preserve"> </w:t>
      </w:r>
      <w:r w:rsidRPr="00E01AED">
        <w:rPr>
          <w:rFonts w:cs="Arial"/>
          <w:i/>
        </w:rPr>
        <w:t>Time to Lead: The Need for Excellence in Public Higher Education</w:t>
      </w:r>
      <w:r w:rsidRPr="00E01AED">
        <w:rPr>
          <w:rFonts w:cs="Arial"/>
        </w:rPr>
        <w:t xml:space="preserve"> is available at </w:t>
      </w:r>
      <w:hyperlink r:id="rId2" w:history="1">
        <w:r w:rsidRPr="00E01AED">
          <w:rPr>
            <w:rStyle w:val="Hyperlink"/>
            <w:rFonts w:cs="Arial"/>
          </w:rPr>
          <w:t>http://www.mass.edu/visionproject/TimeToLead.pdf</w:t>
        </w:r>
      </w:hyperlink>
      <w:r w:rsidRPr="00E01AED">
        <w:rPr>
          <w:rFonts w:cs="Arial"/>
        </w:rPr>
        <w:t>.</w:t>
      </w:r>
    </w:p>
  </w:footnote>
  <w:footnote w:id="4">
    <w:p w:rsidR="00CD7BF6" w:rsidRDefault="00CD7BF6">
      <w:pPr>
        <w:pStyle w:val="FootnoteText"/>
      </w:pPr>
      <w:r>
        <w:rPr>
          <w:rStyle w:val="FootnoteReference"/>
        </w:rPr>
        <w:footnoteRef/>
      </w:r>
      <w:r>
        <w:t xml:space="preserve"> Additional information about the STEM Advisory Council is available at </w:t>
      </w:r>
      <w:hyperlink r:id="rId3" w:history="1">
        <w:r w:rsidRPr="00462DE8">
          <w:rPr>
            <w:rStyle w:val="Hyperlink"/>
          </w:rPr>
          <w:t>http://www.mass.gov/governor/administration/ltgov/lgcommittee/stem/</w:t>
        </w:r>
      </w:hyperlink>
      <w:r>
        <w:t xml:space="preserve">. </w:t>
      </w:r>
    </w:p>
  </w:footnote>
  <w:footnote w:id="5">
    <w:p w:rsidR="00CD7BF6" w:rsidRPr="00E01AED" w:rsidRDefault="00CD7BF6">
      <w:pPr>
        <w:pStyle w:val="FootnoteText"/>
      </w:pPr>
      <w:r w:rsidRPr="00E01AED">
        <w:rPr>
          <w:rStyle w:val="FootnoteReference"/>
        </w:rPr>
        <w:footnoteRef/>
      </w:r>
      <w:r w:rsidRPr="00E01AED">
        <w:t xml:space="preserve"> </w:t>
      </w:r>
      <w:r w:rsidRPr="00E01AED">
        <w:rPr>
          <w:rFonts w:cs="Arial"/>
        </w:rPr>
        <w:t xml:space="preserve">Additional information about the Child &amp; Youth Readiness Cabinet is available at </w:t>
      </w:r>
      <w:hyperlink r:id="rId4" w:history="1">
        <w:r w:rsidRPr="00E01AED">
          <w:rPr>
            <w:rStyle w:val="Hyperlink"/>
            <w:rFonts w:cs="Arial"/>
          </w:rPr>
          <w:t>http://www.mass.gov/edu/child-youth-readiness-cabinet.html</w:t>
        </w:r>
      </w:hyperlink>
      <w:r w:rsidRPr="00E01AED">
        <w:rPr>
          <w:rFonts w:cs="Arial"/>
        </w:rPr>
        <w:t>.</w:t>
      </w:r>
    </w:p>
  </w:footnote>
  <w:footnote w:id="6">
    <w:p w:rsidR="00CD7BF6" w:rsidRPr="00E01AED" w:rsidRDefault="00CD7BF6">
      <w:pPr>
        <w:pStyle w:val="FootnoteText"/>
      </w:pPr>
      <w:r w:rsidRPr="00E01AED">
        <w:rPr>
          <w:rStyle w:val="FootnoteReference"/>
        </w:rPr>
        <w:footnoteRef/>
      </w:r>
      <w:r w:rsidRPr="00E01AED">
        <w:t xml:space="preserve"> The 24 Gateway Cities are as follows:  Barnstable, Brockton, Chelsea, Chicopee, Everett, Fall River, Fitchburg, Haverhill, Holyoke, Lawrence, Leominster, Lowell, Lynn, Malden, Methuen, New Bedford, Pittsfield, Quincy, Revere, Salem, Springfield, Taunton, Westfield, and Worcester.</w:t>
      </w:r>
    </w:p>
  </w:footnote>
  <w:footnote w:id="7">
    <w:p w:rsidR="00CD7BF6" w:rsidRPr="00E01AED" w:rsidRDefault="00CD7BF6">
      <w:pPr>
        <w:pStyle w:val="FootnoteText"/>
      </w:pPr>
      <w:r w:rsidRPr="00E01AED">
        <w:rPr>
          <w:rStyle w:val="FootnoteReference"/>
        </w:rPr>
        <w:footnoteRef/>
      </w:r>
      <w:r w:rsidRPr="00E01AED">
        <w:t xml:space="preserve"> </w:t>
      </w:r>
      <w:r w:rsidRPr="00E01AED">
        <w:rPr>
          <w:rFonts w:cs="Arial"/>
        </w:rPr>
        <w:t xml:space="preserve">Additional information about the </w:t>
      </w:r>
      <w:r w:rsidRPr="00E01AED">
        <w:rPr>
          <w:rFonts w:cs="Arial"/>
          <w:i/>
        </w:rPr>
        <w:t>Gateway Cities Education Agenda</w:t>
      </w:r>
      <w:r w:rsidRPr="00E01AED">
        <w:rPr>
          <w:rFonts w:cs="Arial"/>
        </w:rPr>
        <w:t xml:space="preserve"> is available at </w:t>
      </w:r>
      <w:hyperlink r:id="rId5" w:history="1">
        <w:r w:rsidRPr="00E01AED">
          <w:rPr>
            <w:rStyle w:val="Hyperlink"/>
            <w:rFonts w:cs="Arial"/>
          </w:rPr>
          <w:t>http://www.mass.gov/edu/gateway-cities-education-agenda.html</w:t>
        </w:r>
      </w:hyperlink>
      <w:r w:rsidRPr="00E01AED">
        <w:rPr>
          <w:rFonts w:cs="Arial"/>
        </w:rPr>
        <w:t>.</w:t>
      </w:r>
    </w:p>
  </w:footnote>
  <w:footnote w:id="8">
    <w:p w:rsidR="00CD7BF6" w:rsidRPr="00E01AED" w:rsidRDefault="00CD7BF6">
      <w:pPr>
        <w:pStyle w:val="FootnoteText"/>
      </w:pPr>
      <w:r w:rsidRPr="00E01AED">
        <w:rPr>
          <w:rStyle w:val="FootnoteReference"/>
        </w:rPr>
        <w:footnoteRef/>
      </w:r>
      <w:r w:rsidRPr="00E01AED">
        <w:t xml:space="preserve"> </w:t>
      </w:r>
      <w:r w:rsidRPr="00E01AED">
        <w:rPr>
          <w:rFonts w:cs="Arial"/>
        </w:rPr>
        <w:t xml:space="preserve">Additional information about the grant recipients is available at </w:t>
      </w:r>
      <w:hyperlink r:id="rId6" w:history="1">
        <w:r w:rsidRPr="00E01AED">
          <w:rPr>
            <w:rStyle w:val="Hyperlink"/>
            <w:rFonts w:cs="Arial"/>
          </w:rPr>
          <w:t>http://www.mass.gov/edu/gateway-cities-education-agenda.html</w:t>
        </w:r>
      </w:hyperlink>
      <w:r w:rsidRPr="00E01AED">
        <w:rPr>
          <w:rFonts w:cs="Arial"/>
        </w:rPr>
        <w:t>.</w:t>
      </w:r>
    </w:p>
  </w:footnote>
  <w:footnote w:id="9">
    <w:p w:rsidR="00CD7BF6" w:rsidRPr="00E01AED" w:rsidRDefault="00CD7BF6">
      <w:pPr>
        <w:pStyle w:val="FootnoteText"/>
      </w:pPr>
      <w:r w:rsidRPr="00E01AED">
        <w:rPr>
          <w:rStyle w:val="FootnoteReference"/>
        </w:rPr>
        <w:footnoteRef/>
      </w:r>
      <w:r w:rsidRPr="00E01AED">
        <w:t xml:space="preserve"> </w:t>
      </w:r>
      <w:r w:rsidRPr="00E01AED">
        <w:rPr>
          <w:color w:val="000000"/>
        </w:rPr>
        <w:t>During the 2012 – 2013 school year, approximately 20 school districts across the state are using new assessments to better assess the educational and developmental needs of kindergarten students, and additional districts will begin using these assessments in subsequent years.</w:t>
      </w:r>
    </w:p>
  </w:footnote>
  <w:footnote w:id="10">
    <w:p w:rsidR="00CD7BF6" w:rsidRPr="00E01AED" w:rsidRDefault="00CD7BF6">
      <w:pPr>
        <w:pStyle w:val="FootnoteText"/>
      </w:pPr>
      <w:r w:rsidRPr="00E01AED">
        <w:rPr>
          <w:rStyle w:val="FootnoteReference"/>
        </w:rPr>
        <w:footnoteRef/>
      </w:r>
      <w:r w:rsidRPr="00E01AED">
        <w:t xml:space="preserve"> </w:t>
      </w:r>
      <w:r>
        <w:t>ESE is coordinating the provision of these professional development programs for K-12 teachers, and information about the numbers of participants will be available in the coming months.</w:t>
      </w:r>
    </w:p>
  </w:footnote>
  <w:footnote w:id="11">
    <w:p w:rsidR="00142F74" w:rsidRDefault="00142F74" w:rsidP="007F1E01">
      <w:pPr>
        <w:pStyle w:val="FootnoteText"/>
      </w:pPr>
      <w:r>
        <w:rPr>
          <w:rStyle w:val="FootnoteReference"/>
        </w:rPr>
        <w:footnoteRef/>
      </w:r>
      <w:r>
        <w:t xml:space="preserve"> This percentage will be calculated based on six-year degree completion rates at our state universities or UMass campuses.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487"/>
    <w:multiLevelType w:val="hybridMultilevel"/>
    <w:tmpl w:val="DDB4F628"/>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8A03E0"/>
    <w:multiLevelType w:val="hybridMultilevel"/>
    <w:tmpl w:val="D4C62754"/>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A4537C"/>
    <w:multiLevelType w:val="hybridMultilevel"/>
    <w:tmpl w:val="0966D9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821F48"/>
    <w:multiLevelType w:val="hybridMultilevel"/>
    <w:tmpl w:val="7D8E198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B185554"/>
    <w:multiLevelType w:val="hybridMultilevel"/>
    <w:tmpl w:val="6F56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F12BB"/>
    <w:multiLevelType w:val="hybridMultilevel"/>
    <w:tmpl w:val="A82C4A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B36A49"/>
    <w:multiLevelType w:val="hybridMultilevel"/>
    <w:tmpl w:val="6BAC088E"/>
    <w:lvl w:ilvl="0" w:tplc="F3A0DDDA">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C739E5"/>
    <w:multiLevelType w:val="hybridMultilevel"/>
    <w:tmpl w:val="6DA82E30"/>
    <w:lvl w:ilvl="0" w:tplc="4E627068">
      <w:start w:val="1"/>
      <w:numFmt w:val="bullet"/>
      <w:lvlText w:val="•"/>
      <w:lvlJc w:val="left"/>
      <w:pPr>
        <w:tabs>
          <w:tab w:val="num" w:pos="720"/>
        </w:tabs>
        <w:ind w:left="720" w:hanging="360"/>
      </w:pPr>
      <w:rPr>
        <w:rFonts w:ascii="Times New Roman" w:hAnsi="Times New Roman" w:hint="default"/>
      </w:rPr>
    </w:lvl>
    <w:lvl w:ilvl="1" w:tplc="DC1E018E" w:tentative="1">
      <w:start w:val="1"/>
      <w:numFmt w:val="bullet"/>
      <w:lvlText w:val="•"/>
      <w:lvlJc w:val="left"/>
      <w:pPr>
        <w:tabs>
          <w:tab w:val="num" w:pos="1440"/>
        </w:tabs>
        <w:ind w:left="1440" w:hanging="360"/>
      </w:pPr>
      <w:rPr>
        <w:rFonts w:ascii="Times New Roman" w:hAnsi="Times New Roman" w:hint="default"/>
      </w:rPr>
    </w:lvl>
    <w:lvl w:ilvl="2" w:tplc="E4B2FEA8" w:tentative="1">
      <w:start w:val="1"/>
      <w:numFmt w:val="bullet"/>
      <w:lvlText w:val="•"/>
      <w:lvlJc w:val="left"/>
      <w:pPr>
        <w:tabs>
          <w:tab w:val="num" w:pos="2160"/>
        </w:tabs>
        <w:ind w:left="2160" w:hanging="360"/>
      </w:pPr>
      <w:rPr>
        <w:rFonts w:ascii="Times New Roman" w:hAnsi="Times New Roman" w:hint="default"/>
      </w:rPr>
    </w:lvl>
    <w:lvl w:ilvl="3" w:tplc="F580FBA8" w:tentative="1">
      <w:start w:val="1"/>
      <w:numFmt w:val="bullet"/>
      <w:lvlText w:val="•"/>
      <w:lvlJc w:val="left"/>
      <w:pPr>
        <w:tabs>
          <w:tab w:val="num" w:pos="2880"/>
        </w:tabs>
        <w:ind w:left="2880" w:hanging="360"/>
      </w:pPr>
      <w:rPr>
        <w:rFonts w:ascii="Times New Roman" w:hAnsi="Times New Roman" w:hint="default"/>
      </w:rPr>
    </w:lvl>
    <w:lvl w:ilvl="4" w:tplc="E912FE0C" w:tentative="1">
      <w:start w:val="1"/>
      <w:numFmt w:val="bullet"/>
      <w:lvlText w:val="•"/>
      <w:lvlJc w:val="left"/>
      <w:pPr>
        <w:tabs>
          <w:tab w:val="num" w:pos="3600"/>
        </w:tabs>
        <w:ind w:left="3600" w:hanging="360"/>
      </w:pPr>
      <w:rPr>
        <w:rFonts w:ascii="Times New Roman" w:hAnsi="Times New Roman" w:hint="default"/>
      </w:rPr>
    </w:lvl>
    <w:lvl w:ilvl="5" w:tplc="CB88A698" w:tentative="1">
      <w:start w:val="1"/>
      <w:numFmt w:val="bullet"/>
      <w:lvlText w:val="•"/>
      <w:lvlJc w:val="left"/>
      <w:pPr>
        <w:tabs>
          <w:tab w:val="num" w:pos="4320"/>
        </w:tabs>
        <w:ind w:left="4320" w:hanging="360"/>
      </w:pPr>
      <w:rPr>
        <w:rFonts w:ascii="Times New Roman" w:hAnsi="Times New Roman" w:hint="default"/>
      </w:rPr>
    </w:lvl>
    <w:lvl w:ilvl="6" w:tplc="AE22E16C" w:tentative="1">
      <w:start w:val="1"/>
      <w:numFmt w:val="bullet"/>
      <w:lvlText w:val="•"/>
      <w:lvlJc w:val="left"/>
      <w:pPr>
        <w:tabs>
          <w:tab w:val="num" w:pos="5040"/>
        </w:tabs>
        <w:ind w:left="5040" w:hanging="360"/>
      </w:pPr>
      <w:rPr>
        <w:rFonts w:ascii="Times New Roman" w:hAnsi="Times New Roman" w:hint="default"/>
      </w:rPr>
    </w:lvl>
    <w:lvl w:ilvl="7" w:tplc="A92C7EAC" w:tentative="1">
      <w:start w:val="1"/>
      <w:numFmt w:val="bullet"/>
      <w:lvlText w:val="•"/>
      <w:lvlJc w:val="left"/>
      <w:pPr>
        <w:tabs>
          <w:tab w:val="num" w:pos="5760"/>
        </w:tabs>
        <w:ind w:left="5760" w:hanging="360"/>
      </w:pPr>
      <w:rPr>
        <w:rFonts w:ascii="Times New Roman" w:hAnsi="Times New Roman" w:hint="default"/>
      </w:rPr>
    </w:lvl>
    <w:lvl w:ilvl="8" w:tplc="28F23FD0"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DA124C"/>
    <w:multiLevelType w:val="hybridMultilevel"/>
    <w:tmpl w:val="4B268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D6EC5"/>
    <w:multiLevelType w:val="hybridMultilevel"/>
    <w:tmpl w:val="8842AECE"/>
    <w:lvl w:ilvl="0" w:tplc="9690B046">
      <w:start w:val="1"/>
      <w:numFmt w:val="bullet"/>
      <w:lvlText w:val=""/>
      <w:lvlJc w:val="left"/>
      <w:pPr>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834175"/>
    <w:multiLevelType w:val="hybridMultilevel"/>
    <w:tmpl w:val="C622A1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51DD7"/>
    <w:multiLevelType w:val="hybridMultilevel"/>
    <w:tmpl w:val="81DE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C5A2C"/>
    <w:multiLevelType w:val="hybridMultilevel"/>
    <w:tmpl w:val="33EA2A18"/>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29F7054"/>
    <w:multiLevelType w:val="hybridMultilevel"/>
    <w:tmpl w:val="4C143062"/>
    <w:lvl w:ilvl="0" w:tplc="7C5AF39A">
      <w:start w:val="1"/>
      <w:numFmt w:val="bullet"/>
      <w:lvlText w:val="–"/>
      <w:lvlJc w:val="left"/>
      <w:pPr>
        <w:tabs>
          <w:tab w:val="num" w:pos="720"/>
        </w:tabs>
        <w:ind w:left="720" w:hanging="360"/>
      </w:pPr>
      <w:rPr>
        <w:rFonts w:ascii="Times New Roman" w:hAnsi="Times New Roman" w:hint="default"/>
      </w:rPr>
    </w:lvl>
    <w:lvl w:ilvl="1" w:tplc="E1AE569A">
      <w:start w:val="1"/>
      <w:numFmt w:val="bullet"/>
      <w:lvlText w:val="–"/>
      <w:lvlJc w:val="left"/>
      <w:pPr>
        <w:tabs>
          <w:tab w:val="num" w:pos="1440"/>
        </w:tabs>
        <w:ind w:left="1440" w:hanging="360"/>
      </w:pPr>
      <w:rPr>
        <w:rFonts w:ascii="Times New Roman" w:hAnsi="Times New Roman" w:hint="default"/>
      </w:rPr>
    </w:lvl>
    <w:lvl w:ilvl="2" w:tplc="BC84B3D6" w:tentative="1">
      <w:start w:val="1"/>
      <w:numFmt w:val="bullet"/>
      <w:lvlText w:val="–"/>
      <w:lvlJc w:val="left"/>
      <w:pPr>
        <w:tabs>
          <w:tab w:val="num" w:pos="2160"/>
        </w:tabs>
        <w:ind w:left="2160" w:hanging="360"/>
      </w:pPr>
      <w:rPr>
        <w:rFonts w:ascii="Times New Roman" w:hAnsi="Times New Roman" w:hint="default"/>
      </w:rPr>
    </w:lvl>
    <w:lvl w:ilvl="3" w:tplc="979E14BE" w:tentative="1">
      <w:start w:val="1"/>
      <w:numFmt w:val="bullet"/>
      <w:lvlText w:val="–"/>
      <w:lvlJc w:val="left"/>
      <w:pPr>
        <w:tabs>
          <w:tab w:val="num" w:pos="2880"/>
        </w:tabs>
        <w:ind w:left="2880" w:hanging="360"/>
      </w:pPr>
      <w:rPr>
        <w:rFonts w:ascii="Times New Roman" w:hAnsi="Times New Roman" w:hint="default"/>
      </w:rPr>
    </w:lvl>
    <w:lvl w:ilvl="4" w:tplc="0854EE0A" w:tentative="1">
      <w:start w:val="1"/>
      <w:numFmt w:val="bullet"/>
      <w:lvlText w:val="–"/>
      <w:lvlJc w:val="left"/>
      <w:pPr>
        <w:tabs>
          <w:tab w:val="num" w:pos="3600"/>
        </w:tabs>
        <w:ind w:left="3600" w:hanging="360"/>
      </w:pPr>
      <w:rPr>
        <w:rFonts w:ascii="Times New Roman" w:hAnsi="Times New Roman" w:hint="default"/>
      </w:rPr>
    </w:lvl>
    <w:lvl w:ilvl="5" w:tplc="762252B4" w:tentative="1">
      <w:start w:val="1"/>
      <w:numFmt w:val="bullet"/>
      <w:lvlText w:val="–"/>
      <w:lvlJc w:val="left"/>
      <w:pPr>
        <w:tabs>
          <w:tab w:val="num" w:pos="4320"/>
        </w:tabs>
        <w:ind w:left="4320" w:hanging="360"/>
      </w:pPr>
      <w:rPr>
        <w:rFonts w:ascii="Times New Roman" w:hAnsi="Times New Roman" w:hint="default"/>
      </w:rPr>
    </w:lvl>
    <w:lvl w:ilvl="6" w:tplc="3AA42294" w:tentative="1">
      <w:start w:val="1"/>
      <w:numFmt w:val="bullet"/>
      <w:lvlText w:val="–"/>
      <w:lvlJc w:val="left"/>
      <w:pPr>
        <w:tabs>
          <w:tab w:val="num" w:pos="5040"/>
        </w:tabs>
        <w:ind w:left="5040" w:hanging="360"/>
      </w:pPr>
      <w:rPr>
        <w:rFonts w:ascii="Times New Roman" w:hAnsi="Times New Roman" w:hint="default"/>
      </w:rPr>
    </w:lvl>
    <w:lvl w:ilvl="7" w:tplc="FC9CAC64" w:tentative="1">
      <w:start w:val="1"/>
      <w:numFmt w:val="bullet"/>
      <w:lvlText w:val="–"/>
      <w:lvlJc w:val="left"/>
      <w:pPr>
        <w:tabs>
          <w:tab w:val="num" w:pos="5760"/>
        </w:tabs>
        <w:ind w:left="5760" w:hanging="360"/>
      </w:pPr>
      <w:rPr>
        <w:rFonts w:ascii="Times New Roman" w:hAnsi="Times New Roman" w:hint="default"/>
      </w:rPr>
    </w:lvl>
    <w:lvl w:ilvl="8" w:tplc="E21ABF1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62C2CF4"/>
    <w:multiLevelType w:val="hybridMultilevel"/>
    <w:tmpl w:val="AC7A6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43CBD"/>
    <w:multiLevelType w:val="hybridMultilevel"/>
    <w:tmpl w:val="B1742FFE"/>
    <w:lvl w:ilvl="0" w:tplc="04090005">
      <w:start w:val="1"/>
      <w:numFmt w:val="bullet"/>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E2F3D"/>
    <w:multiLevelType w:val="hybridMultilevel"/>
    <w:tmpl w:val="A3A80BFC"/>
    <w:lvl w:ilvl="0" w:tplc="1060A460">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DB6F12"/>
    <w:multiLevelType w:val="hybridMultilevel"/>
    <w:tmpl w:val="ECECCA9A"/>
    <w:lvl w:ilvl="0" w:tplc="F3A0DDDA">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93CFF"/>
    <w:multiLevelType w:val="hybridMultilevel"/>
    <w:tmpl w:val="8A125072"/>
    <w:lvl w:ilvl="0" w:tplc="A9D4A99A">
      <w:start w:val="1"/>
      <w:numFmt w:val="bullet"/>
      <w:pStyle w:val="TOC1"/>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9250E1"/>
    <w:multiLevelType w:val="hybridMultilevel"/>
    <w:tmpl w:val="A4363F64"/>
    <w:lvl w:ilvl="0" w:tplc="F3A0DDDA">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791002"/>
    <w:multiLevelType w:val="hybridMultilevel"/>
    <w:tmpl w:val="99EA0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1F208B"/>
    <w:multiLevelType w:val="hybridMultilevel"/>
    <w:tmpl w:val="345ADE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03126A"/>
    <w:multiLevelType w:val="hybridMultilevel"/>
    <w:tmpl w:val="261A016C"/>
    <w:lvl w:ilvl="0" w:tplc="F3A0DDDA">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66958"/>
    <w:multiLevelType w:val="hybridMultilevel"/>
    <w:tmpl w:val="59CEAB84"/>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1446F21"/>
    <w:multiLevelType w:val="hybridMultilevel"/>
    <w:tmpl w:val="1742C51C"/>
    <w:lvl w:ilvl="0" w:tplc="4FB2E80E">
      <w:start w:val="1"/>
      <w:numFmt w:val="bullet"/>
      <w:lvlText w:val=""/>
      <w:lvlJc w:val="left"/>
      <w:pPr>
        <w:ind w:left="360" w:hanging="360"/>
      </w:pPr>
      <w:rPr>
        <w:rFonts w:ascii="Symbol" w:hAnsi="Symbol"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7A7C5C"/>
    <w:multiLevelType w:val="hybridMultilevel"/>
    <w:tmpl w:val="FE78D7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263019"/>
    <w:multiLevelType w:val="hybridMultilevel"/>
    <w:tmpl w:val="FA5AD614"/>
    <w:lvl w:ilvl="0" w:tplc="62E09906">
      <w:start w:val="1"/>
      <w:numFmt w:val="bullet"/>
      <w:lvlText w:val="•"/>
      <w:lvlJc w:val="left"/>
      <w:pPr>
        <w:tabs>
          <w:tab w:val="num" w:pos="720"/>
        </w:tabs>
        <w:ind w:left="720" w:hanging="360"/>
      </w:pPr>
      <w:rPr>
        <w:rFonts w:ascii="Times New Roman" w:hAnsi="Times New Roman" w:hint="default"/>
      </w:rPr>
    </w:lvl>
    <w:lvl w:ilvl="1" w:tplc="0FD47A54" w:tentative="1">
      <w:start w:val="1"/>
      <w:numFmt w:val="bullet"/>
      <w:lvlText w:val="•"/>
      <w:lvlJc w:val="left"/>
      <w:pPr>
        <w:tabs>
          <w:tab w:val="num" w:pos="1440"/>
        </w:tabs>
        <w:ind w:left="1440" w:hanging="360"/>
      </w:pPr>
      <w:rPr>
        <w:rFonts w:ascii="Times New Roman" w:hAnsi="Times New Roman" w:hint="default"/>
      </w:rPr>
    </w:lvl>
    <w:lvl w:ilvl="2" w:tplc="8F38BB66" w:tentative="1">
      <w:start w:val="1"/>
      <w:numFmt w:val="bullet"/>
      <w:lvlText w:val="•"/>
      <w:lvlJc w:val="left"/>
      <w:pPr>
        <w:tabs>
          <w:tab w:val="num" w:pos="2160"/>
        </w:tabs>
        <w:ind w:left="2160" w:hanging="360"/>
      </w:pPr>
      <w:rPr>
        <w:rFonts w:ascii="Times New Roman" w:hAnsi="Times New Roman" w:hint="default"/>
      </w:rPr>
    </w:lvl>
    <w:lvl w:ilvl="3" w:tplc="EF4E2514" w:tentative="1">
      <w:start w:val="1"/>
      <w:numFmt w:val="bullet"/>
      <w:lvlText w:val="•"/>
      <w:lvlJc w:val="left"/>
      <w:pPr>
        <w:tabs>
          <w:tab w:val="num" w:pos="2880"/>
        </w:tabs>
        <w:ind w:left="2880" w:hanging="360"/>
      </w:pPr>
      <w:rPr>
        <w:rFonts w:ascii="Times New Roman" w:hAnsi="Times New Roman" w:hint="default"/>
      </w:rPr>
    </w:lvl>
    <w:lvl w:ilvl="4" w:tplc="C41E3060" w:tentative="1">
      <w:start w:val="1"/>
      <w:numFmt w:val="bullet"/>
      <w:lvlText w:val="•"/>
      <w:lvlJc w:val="left"/>
      <w:pPr>
        <w:tabs>
          <w:tab w:val="num" w:pos="3600"/>
        </w:tabs>
        <w:ind w:left="3600" w:hanging="360"/>
      </w:pPr>
      <w:rPr>
        <w:rFonts w:ascii="Times New Roman" w:hAnsi="Times New Roman" w:hint="default"/>
      </w:rPr>
    </w:lvl>
    <w:lvl w:ilvl="5" w:tplc="3C26E544" w:tentative="1">
      <w:start w:val="1"/>
      <w:numFmt w:val="bullet"/>
      <w:lvlText w:val="•"/>
      <w:lvlJc w:val="left"/>
      <w:pPr>
        <w:tabs>
          <w:tab w:val="num" w:pos="4320"/>
        </w:tabs>
        <w:ind w:left="4320" w:hanging="360"/>
      </w:pPr>
      <w:rPr>
        <w:rFonts w:ascii="Times New Roman" w:hAnsi="Times New Roman" w:hint="default"/>
      </w:rPr>
    </w:lvl>
    <w:lvl w:ilvl="6" w:tplc="F6663EB2" w:tentative="1">
      <w:start w:val="1"/>
      <w:numFmt w:val="bullet"/>
      <w:lvlText w:val="•"/>
      <w:lvlJc w:val="left"/>
      <w:pPr>
        <w:tabs>
          <w:tab w:val="num" w:pos="5040"/>
        </w:tabs>
        <w:ind w:left="5040" w:hanging="360"/>
      </w:pPr>
      <w:rPr>
        <w:rFonts w:ascii="Times New Roman" w:hAnsi="Times New Roman" w:hint="default"/>
      </w:rPr>
    </w:lvl>
    <w:lvl w:ilvl="7" w:tplc="A77CE198" w:tentative="1">
      <w:start w:val="1"/>
      <w:numFmt w:val="bullet"/>
      <w:lvlText w:val="•"/>
      <w:lvlJc w:val="left"/>
      <w:pPr>
        <w:tabs>
          <w:tab w:val="num" w:pos="5760"/>
        </w:tabs>
        <w:ind w:left="5760" w:hanging="360"/>
      </w:pPr>
      <w:rPr>
        <w:rFonts w:ascii="Times New Roman" w:hAnsi="Times New Roman" w:hint="default"/>
      </w:rPr>
    </w:lvl>
    <w:lvl w:ilvl="8" w:tplc="39500FD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8C07DAE"/>
    <w:multiLevelType w:val="hybridMultilevel"/>
    <w:tmpl w:val="2244D90C"/>
    <w:lvl w:ilvl="0" w:tplc="F3A0DDDA">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5775F2"/>
    <w:multiLevelType w:val="hybridMultilevel"/>
    <w:tmpl w:val="26EEF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FF5AC5"/>
    <w:multiLevelType w:val="hybridMultilevel"/>
    <w:tmpl w:val="9ADC5E4E"/>
    <w:lvl w:ilvl="0" w:tplc="F3A0DDDA">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112B6F"/>
    <w:multiLevelType w:val="hybridMultilevel"/>
    <w:tmpl w:val="D5442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2B4D2E"/>
    <w:multiLevelType w:val="hybridMultilevel"/>
    <w:tmpl w:val="E59876FA"/>
    <w:lvl w:ilvl="0" w:tplc="F3A0DDDA">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BB3F73"/>
    <w:multiLevelType w:val="multilevel"/>
    <w:tmpl w:val="B2BE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6B57A9"/>
    <w:multiLevelType w:val="hybridMultilevel"/>
    <w:tmpl w:val="D0B2C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D2154"/>
    <w:multiLevelType w:val="hybridMultilevel"/>
    <w:tmpl w:val="72F6B1EC"/>
    <w:lvl w:ilvl="0" w:tplc="5DA4F07A">
      <w:start w:val="1"/>
      <w:numFmt w:val="bullet"/>
      <w:lvlText w:val="•"/>
      <w:lvlJc w:val="left"/>
      <w:pPr>
        <w:tabs>
          <w:tab w:val="num" w:pos="720"/>
        </w:tabs>
        <w:ind w:left="720" w:hanging="360"/>
      </w:pPr>
      <w:rPr>
        <w:rFonts w:ascii="Times New Roman" w:hAnsi="Times New Roman" w:hint="default"/>
      </w:rPr>
    </w:lvl>
    <w:lvl w:ilvl="1" w:tplc="0302DFA6" w:tentative="1">
      <w:start w:val="1"/>
      <w:numFmt w:val="bullet"/>
      <w:lvlText w:val="•"/>
      <w:lvlJc w:val="left"/>
      <w:pPr>
        <w:tabs>
          <w:tab w:val="num" w:pos="1440"/>
        </w:tabs>
        <w:ind w:left="1440" w:hanging="360"/>
      </w:pPr>
      <w:rPr>
        <w:rFonts w:ascii="Times New Roman" w:hAnsi="Times New Roman" w:hint="default"/>
      </w:rPr>
    </w:lvl>
    <w:lvl w:ilvl="2" w:tplc="A4C0F05C" w:tentative="1">
      <w:start w:val="1"/>
      <w:numFmt w:val="bullet"/>
      <w:lvlText w:val="•"/>
      <w:lvlJc w:val="left"/>
      <w:pPr>
        <w:tabs>
          <w:tab w:val="num" w:pos="2160"/>
        </w:tabs>
        <w:ind w:left="2160" w:hanging="360"/>
      </w:pPr>
      <w:rPr>
        <w:rFonts w:ascii="Times New Roman" w:hAnsi="Times New Roman" w:hint="default"/>
      </w:rPr>
    </w:lvl>
    <w:lvl w:ilvl="3" w:tplc="9024225A" w:tentative="1">
      <w:start w:val="1"/>
      <w:numFmt w:val="bullet"/>
      <w:lvlText w:val="•"/>
      <w:lvlJc w:val="left"/>
      <w:pPr>
        <w:tabs>
          <w:tab w:val="num" w:pos="2880"/>
        </w:tabs>
        <w:ind w:left="2880" w:hanging="360"/>
      </w:pPr>
      <w:rPr>
        <w:rFonts w:ascii="Times New Roman" w:hAnsi="Times New Roman" w:hint="default"/>
      </w:rPr>
    </w:lvl>
    <w:lvl w:ilvl="4" w:tplc="623284F2" w:tentative="1">
      <w:start w:val="1"/>
      <w:numFmt w:val="bullet"/>
      <w:lvlText w:val="•"/>
      <w:lvlJc w:val="left"/>
      <w:pPr>
        <w:tabs>
          <w:tab w:val="num" w:pos="3600"/>
        </w:tabs>
        <w:ind w:left="3600" w:hanging="360"/>
      </w:pPr>
      <w:rPr>
        <w:rFonts w:ascii="Times New Roman" w:hAnsi="Times New Roman" w:hint="default"/>
      </w:rPr>
    </w:lvl>
    <w:lvl w:ilvl="5" w:tplc="C67629CE" w:tentative="1">
      <w:start w:val="1"/>
      <w:numFmt w:val="bullet"/>
      <w:lvlText w:val="•"/>
      <w:lvlJc w:val="left"/>
      <w:pPr>
        <w:tabs>
          <w:tab w:val="num" w:pos="4320"/>
        </w:tabs>
        <w:ind w:left="4320" w:hanging="360"/>
      </w:pPr>
      <w:rPr>
        <w:rFonts w:ascii="Times New Roman" w:hAnsi="Times New Roman" w:hint="default"/>
      </w:rPr>
    </w:lvl>
    <w:lvl w:ilvl="6" w:tplc="49D4C372" w:tentative="1">
      <w:start w:val="1"/>
      <w:numFmt w:val="bullet"/>
      <w:lvlText w:val="•"/>
      <w:lvlJc w:val="left"/>
      <w:pPr>
        <w:tabs>
          <w:tab w:val="num" w:pos="5040"/>
        </w:tabs>
        <w:ind w:left="5040" w:hanging="360"/>
      </w:pPr>
      <w:rPr>
        <w:rFonts w:ascii="Times New Roman" w:hAnsi="Times New Roman" w:hint="default"/>
      </w:rPr>
    </w:lvl>
    <w:lvl w:ilvl="7" w:tplc="7E32D43C" w:tentative="1">
      <w:start w:val="1"/>
      <w:numFmt w:val="bullet"/>
      <w:lvlText w:val="•"/>
      <w:lvlJc w:val="left"/>
      <w:pPr>
        <w:tabs>
          <w:tab w:val="num" w:pos="5760"/>
        </w:tabs>
        <w:ind w:left="5760" w:hanging="360"/>
      </w:pPr>
      <w:rPr>
        <w:rFonts w:ascii="Times New Roman" w:hAnsi="Times New Roman" w:hint="default"/>
      </w:rPr>
    </w:lvl>
    <w:lvl w:ilvl="8" w:tplc="7D9EBE3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5C6E70"/>
    <w:multiLevelType w:val="hybridMultilevel"/>
    <w:tmpl w:val="03088E9A"/>
    <w:lvl w:ilvl="0" w:tplc="04090005">
      <w:start w:val="1"/>
      <w:numFmt w:val="bullet"/>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B4687"/>
    <w:multiLevelType w:val="hybridMultilevel"/>
    <w:tmpl w:val="C7E8B0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021155"/>
    <w:multiLevelType w:val="hybridMultilevel"/>
    <w:tmpl w:val="CD8CED7E"/>
    <w:lvl w:ilvl="0" w:tplc="9690B046">
      <w:start w:val="1"/>
      <w:numFmt w:val="bullet"/>
      <w:lvlText w:val=""/>
      <w:lvlJc w:val="left"/>
      <w:pPr>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AC53007"/>
    <w:multiLevelType w:val="hybridMultilevel"/>
    <w:tmpl w:val="4E64A826"/>
    <w:lvl w:ilvl="0" w:tplc="04090005">
      <w:start w:val="1"/>
      <w:numFmt w:val="bullet"/>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7C43AC"/>
    <w:multiLevelType w:val="hybridMultilevel"/>
    <w:tmpl w:val="A3D469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D9042ED"/>
    <w:multiLevelType w:val="hybridMultilevel"/>
    <w:tmpl w:val="685AB0A8"/>
    <w:lvl w:ilvl="0" w:tplc="C568A258">
      <w:start w:val="1"/>
      <w:numFmt w:val="bullet"/>
      <w:lvlText w:val="•"/>
      <w:lvlJc w:val="left"/>
      <w:pPr>
        <w:tabs>
          <w:tab w:val="num" w:pos="720"/>
        </w:tabs>
        <w:ind w:left="720" w:hanging="360"/>
      </w:pPr>
      <w:rPr>
        <w:rFonts w:ascii="Times New Roman" w:hAnsi="Times New Roman" w:hint="default"/>
      </w:rPr>
    </w:lvl>
    <w:lvl w:ilvl="1" w:tplc="86666CF0" w:tentative="1">
      <w:start w:val="1"/>
      <w:numFmt w:val="bullet"/>
      <w:lvlText w:val="•"/>
      <w:lvlJc w:val="left"/>
      <w:pPr>
        <w:tabs>
          <w:tab w:val="num" w:pos="1440"/>
        </w:tabs>
        <w:ind w:left="1440" w:hanging="360"/>
      </w:pPr>
      <w:rPr>
        <w:rFonts w:ascii="Times New Roman" w:hAnsi="Times New Roman" w:hint="default"/>
      </w:rPr>
    </w:lvl>
    <w:lvl w:ilvl="2" w:tplc="910AB4A6" w:tentative="1">
      <w:start w:val="1"/>
      <w:numFmt w:val="bullet"/>
      <w:lvlText w:val="•"/>
      <w:lvlJc w:val="left"/>
      <w:pPr>
        <w:tabs>
          <w:tab w:val="num" w:pos="2160"/>
        </w:tabs>
        <w:ind w:left="2160" w:hanging="360"/>
      </w:pPr>
      <w:rPr>
        <w:rFonts w:ascii="Times New Roman" w:hAnsi="Times New Roman" w:hint="default"/>
      </w:rPr>
    </w:lvl>
    <w:lvl w:ilvl="3" w:tplc="E6420808" w:tentative="1">
      <w:start w:val="1"/>
      <w:numFmt w:val="bullet"/>
      <w:lvlText w:val="•"/>
      <w:lvlJc w:val="left"/>
      <w:pPr>
        <w:tabs>
          <w:tab w:val="num" w:pos="2880"/>
        </w:tabs>
        <w:ind w:left="2880" w:hanging="360"/>
      </w:pPr>
      <w:rPr>
        <w:rFonts w:ascii="Times New Roman" w:hAnsi="Times New Roman" w:hint="default"/>
      </w:rPr>
    </w:lvl>
    <w:lvl w:ilvl="4" w:tplc="6B02C010" w:tentative="1">
      <w:start w:val="1"/>
      <w:numFmt w:val="bullet"/>
      <w:lvlText w:val="•"/>
      <w:lvlJc w:val="left"/>
      <w:pPr>
        <w:tabs>
          <w:tab w:val="num" w:pos="3600"/>
        </w:tabs>
        <w:ind w:left="3600" w:hanging="360"/>
      </w:pPr>
      <w:rPr>
        <w:rFonts w:ascii="Times New Roman" w:hAnsi="Times New Roman" w:hint="default"/>
      </w:rPr>
    </w:lvl>
    <w:lvl w:ilvl="5" w:tplc="C5D2846C" w:tentative="1">
      <w:start w:val="1"/>
      <w:numFmt w:val="bullet"/>
      <w:lvlText w:val="•"/>
      <w:lvlJc w:val="left"/>
      <w:pPr>
        <w:tabs>
          <w:tab w:val="num" w:pos="4320"/>
        </w:tabs>
        <w:ind w:left="4320" w:hanging="360"/>
      </w:pPr>
      <w:rPr>
        <w:rFonts w:ascii="Times New Roman" w:hAnsi="Times New Roman" w:hint="default"/>
      </w:rPr>
    </w:lvl>
    <w:lvl w:ilvl="6" w:tplc="B6BA7FCC" w:tentative="1">
      <w:start w:val="1"/>
      <w:numFmt w:val="bullet"/>
      <w:lvlText w:val="•"/>
      <w:lvlJc w:val="left"/>
      <w:pPr>
        <w:tabs>
          <w:tab w:val="num" w:pos="5040"/>
        </w:tabs>
        <w:ind w:left="5040" w:hanging="360"/>
      </w:pPr>
      <w:rPr>
        <w:rFonts w:ascii="Times New Roman" w:hAnsi="Times New Roman" w:hint="default"/>
      </w:rPr>
    </w:lvl>
    <w:lvl w:ilvl="7" w:tplc="2C9852F8" w:tentative="1">
      <w:start w:val="1"/>
      <w:numFmt w:val="bullet"/>
      <w:lvlText w:val="•"/>
      <w:lvlJc w:val="left"/>
      <w:pPr>
        <w:tabs>
          <w:tab w:val="num" w:pos="5760"/>
        </w:tabs>
        <w:ind w:left="5760" w:hanging="360"/>
      </w:pPr>
      <w:rPr>
        <w:rFonts w:ascii="Times New Roman" w:hAnsi="Times New Roman" w:hint="default"/>
      </w:rPr>
    </w:lvl>
    <w:lvl w:ilvl="8" w:tplc="763EA9D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DD10619"/>
    <w:multiLevelType w:val="multilevel"/>
    <w:tmpl w:val="1FA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8"/>
  </w:num>
  <w:num w:numId="4">
    <w:abstractNumId w:val="16"/>
  </w:num>
  <w:num w:numId="5">
    <w:abstractNumId w:val="13"/>
  </w:num>
  <w:num w:numId="6">
    <w:abstractNumId w:val="6"/>
  </w:num>
  <w:num w:numId="7">
    <w:abstractNumId w:val="29"/>
  </w:num>
  <w:num w:numId="8">
    <w:abstractNumId w:val="2"/>
  </w:num>
  <w:num w:numId="9">
    <w:abstractNumId w:val="14"/>
  </w:num>
  <w:num w:numId="10">
    <w:abstractNumId w:val="25"/>
  </w:num>
  <w:num w:numId="11">
    <w:abstractNumId w:val="19"/>
  </w:num>
  <w:num w:numId="12">
    <w:abstractNumId w:val="38"/>
  </w:num>
  <w:num w:numId="13">
    <w:abstractNumId w:val="35"/>
  </w:num>
  <w:num w:numId="14">
    <w:abstractNumId w:val="15"/>
  </w:num>
  <w:num w:numId="15">
    <w:abstractNumId w:val="22"/>
  </w:num>
  <w:num w:numId="16">
    <w:abstractNumId w:val="27"/>
  </w:num>
  <w:num w:numId="17">
    <w:abstractNumId w:val="11"/>
  </w:num>
  <w:num w:numId="18">
    <w:abstractNumId w:val="18"/>
  </w:num>
  <w:num w:numId="19">
    <w:abstractNumId w:val="31"/>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4"/>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 w:numId="30">
    <w:abstractNumId w:val="36"/>
  </w:num>
  <w:num w:numId="31">
    <w:abstractNumId w:val="5"/>
  </w:num>
  <w:num w:numId="32">
    <w:abstractNumId w:val="26"/>
  </w:num>
  <w:num w:numId="33">
    <w:abstractNumId w:val="34"/>
  </w:num>
  <w:num w:numId="34">
    <w:abstractNumId w:val="40"/>
  </w:num>
  <w:num w:numId="35">
    <w:abstractNumId w:val="7"/>
  </w:num>
  <w:num w:numId="36">
    <w:abstractNumId w:val="20"/>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
  </w:num>
  <w:num w:numId="40">
    <w:abstractNumId w:val="10"/>
  </w:num>
  <w:num w:numId="41">
    <w:abstractNumId w:val="41"/>
  </w:num>
  <w:num w:numId="42">
    <w:abstractNumId w:val="32"/>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grammar="clean"/>
  <w:defaultTabStop w:val="720"/>
  <w:drawingGridHorizontalSpacing w:val="110"/>
  <w:displayHorizontalDrawingGridEvery w:val="2"/>
  <w:characterSpacingControl w:val="doNotCompress"/>
  <w:hdrShapeDefaults>
    <o:shapedefaults v:ext="edit" spidmax="126978">
      <o:colormenu v:ext="edit" fillcolor="none" strokecolor="none"/>
    </o:shapedefaults>
  </w:hdrShapeDefaults>
  <w:footnotePr>
    <w:footnote w:id="-1"/>
    <w:footnote w:id="0"/>
  </w:footnotePr>
  <w:endnotePr>
    <w:endnote w:id="-1"/>
    <w:endnote w:id="0"/>
  </w:endnotePr>
  <w:compat/>
  <w:rsids>
    <w:rsidRoot w:val="00F14A5F"/>
    <w:rsid w:val="00001059"/>
    <w:rsid w:val="00002C06"/>
    <w:rsid w:val="00006EC9"/>
    <w:rsid w:val="000076F4"/>
    <w:rsid w:val="00007CEF"/>
    <w:rsid w:val="000128CE"/>
    <w:rsid w:val="000129B2"/>
    <w:rsid w:val="00014DE7"/>
    <w:rsid w:val="0001690F"/>
    <w:rsid w:val="00017571"/>
    <w:rsid w:val="0002075A"/>
    <w:rsid w:val="000207AA"/>
    <w:rsid w:val="0002088A"/>
    <w:rsid w:val="000211A1"/>
    <w:rsid w:val="00022C06"/>
    <w:rsid w:val="00023949"/>
    <w:rsid w:val="00023996"/>
    <w:rsid w:val="00027046"/>
    <w:rsid w:val="00030589"/>
    <w:rsid w:val="00033432"/>
    <w:rsid w:val="000334ED"/>
    <w:rsid w:val="00034B6F"/>
    <w:rsid w:val="00035072"/>
    <w:rsid w:val="00035938"/>
    <w:rsid w:val="0003751D"/>
    <w:rsid w:val="00037D28"/>
    <w:rsid w:val="00042B19"/>
    <w:rsid w:val="00042F0F"/>
    <w:rsid w:val="0004308F"/>
    <w:rsid w:val="000434BE"/>
    <w:rsid w:val="000439EA"/>
    <w:rsid w:val="0004401B"/>
    <w:rsid w:val="00044B49"/>
    <w:rsid w:val="00044FB2"/>
    <w:rsid w:val="00045B6C"/>
    <w:rsid w:val="00047443"/>
    <w:rsid w:val="0004752F"/>
    <w:rsid w:val="000503AB"/>
    <w:rsid w:val="0005076D"/>
    <w:rsid w:val="00052EB2"/>
    <w:rsid w:val="000548F9"/>
    <w:rsid w:val="00055CEF"/>
    <w:rsid w:val="00055EAA"/>
    <w:rsid w:val="000563F8"/>
    <w:rsid w:val="000565AB"/>
    <w:rsid w:val="0005727F"/>
    <w:rsid w:val="00057310"/>
    <w:rsid w:val="00057F3F"/>
    <w:rsid w:val="00061DDB"/>
    <w:rsid w:val="00061F05"/>
    <w:rsid w:val="00064D5C"/>
    <w:rsid w:val="000660C7"/>
    <w:rsid w:val="0007067E"/>
    <w:rsid w:val="00071739"/>
    <w:rsid w:val="00071B2F"/>
    <w:rsid w:val="00073347"/>
    <w:rsid w:val="0007356D"/>
    <w:rsid w:val="000735A6"/>
    <w:rsid w:val="000747E8"/>
    <w:rsid w:val="00074C18"/>
    <w:rsid w:val="00074C41"/>
    <w:rsid w:val="00075D1D"/>
    <w:rsid w:val="00077009"/>
    <w:rsid w:val="000805B0"/>
    <w:rsid w:val="00080BB1"/>
    <w:rsid w:val="00081743"/>
    <w:rsid w:val="00081FA4"/>
    <w:rsid w:val="000836E3"/>
    <w:rsid w:val="00083B54"/>
    <w:rsid w:val="000850D7"/>
    <w:rsid w:val="0008525C"/>
    <w:rsid w:val="000865DD"/>
    <w:rsid w:val="00086709"/>
    <w:rsid w:val="00087BE3"/>
    <w:rsid w:val="00090AD1"/>
    <w:rsid w:val="000913F1"/>
    <w:rsid w:val="00092B16"/>
    <w:rsid w:val="000949E9"/>
    <w:rsid w:val="00095BD5"/>
    <w:rsid w:val="00096736"/>
    <w:rsid w:val="00096ED7"/>
    <w:rsid w:val="000A0AA4"/>
    <w:rsid w:val="000A0D34"/>
    <w:rsid w:val="000A2067"/>
    <w:rsid w:val="000A25C4"/>
    <w:rsid w:val="000A3F30"/>
    <w:rsid w:val="000A43D9"/>
    <w:rsid w:val="000A4C07"/>
    <w:rsid w:val="000A5535"/>
    <w:rsid w:val="000A62CF"/>
    <w:rsid w:val="000B0D01"/>
    <w:rsid w:val="000B0E6E"/>
    <w:rsid w:val="000B4E26"/>
    <w:rsid w:val="000B64B3"/>
    <w:rsid w:val="000B725E"/>
    <w:rsid w:val="000B73F5"/>
    <w:rsid w:val="000B7DEF"/>
    <w:rsid w:val="000C1659"/>
    <w:rsid w:val="000C30CC"/>
    <w:rsid w:val="000C397E"/>
    <w:rsid w:val="000C3C67"/>
    <w:rsid w:val="000C4D05"/>
    <w:rsid w:val="000C5440"/>
    <w:rsid w:val="000C5A5A"/>
    <w:rsid w:val="000C6F65"/>
    <w:rsid w:val="000D0553"/>
    <w:rsid w:val="000D2A96"/>
    <w:rsid w:val="000D3C53"/>
    <w:rsid w:val="000D3EA0"/>
    <w:rsid w:val="000D5DED"/>
    <w:rsid w:val="000D7218"/>
    <w:rsid w:val="000D739F"/>
    <w:rsid w:val="000D79BB"/>
    <w:rsid w:val="000E0262"/>
    <w:rsid w:val="000E0C17"/>
    <w:rsid w:val="000E2748"/>
    <w:rsid w:val="000E32F7"/>
    <w:rsid w:val="000E63B4"/>
    <w:rsid w:val="000F0863"/>
    <w:rsid w:val="000F1142"/>
    <w:rsid w:val="000F12CF"/>
    <w:rsid w:val="000F1588"/>
    <w:rsid w:val="000F19F4"/>
    <w:rsid w:val="000F1E26"/>
    <w:rsid w:val="000F2249"/>
    <w:rsid w:val="000F2A1E"/>
    <w:rsid w:val="000F382E"/>
    <w:rsid w:val="000F41F1"/>
    <w:rsid w:val="000F455A"/>
    <w:rsid w:val="000F46FE"/>
    <w:rsid w:val="000F4A24"/>
    <w:rsid w:val="000F4F7F"/>
    <w:rsid w:val="000F5933"/>
    <w:rsid w:val="000F5BFD"/>
    <w:rsid w:val="0010188C"/>
    <w:rsid w:val="00101B70"/>
    <w:rsid w:val="00106887"/>
    <w:rsid w:val="001106A1"/>
    <w:rsid w:val="00110BD8"/>
    <w:rsid w:val="00111C1A"/>
    <w:rsid w:val="00113015"/>
    <w:rsid w:val="001138F6"/>
    <w:rsid w:val="0011456B"/>
    <w:rsid w:val="00114927"/>
    <w:rsid w:val="00114AFC"/>
    <w:rsid w:val="00114C4F"/>
    <w:rsid w:val="001150BA"/>
    <w:rsid w:val="0011677A"/>
    <w:rsid w:val="00116830"/>
    <w:rsid w:val="00116ADE"/>
    <w:rsid w:val="0011774D"/>
    <w:rsid w:val="0012086E"/>
    <w:rsid w:val="00121CFF"/>
    <w:rsid w:val="00122236"/>
    <w:rsid w:val="001222F4"/>
    <w:rsid w:val="001225C4"/>
    <w:rsid w:val="00122619"/>
    <w:rsid w:val="001231F8"/>
    <w:rsid w:val="001234B2"/>
    <w:rsid w:val="0012394E"/>
    <w:rsid w:val="0012591C"/>
    <w:rsid w:val="00125B55"/>
    <w:rsid w:val="00125D9F"/>
    <w:rsid w:val="00126663"/>
    <w:rsid w:val="00127371"/>
    <w:rsid w:val="00127B88"/>
    <w:rsid w:val="00127E5D"/>
    <w:rsid w:val="0013079E"/>
    <w:rsid w:val="00130F1D"/>
    <w:rsid w:val="00130F25"/>
    <w:rsid w:val="0013142A"/>
    <w:rsid w:val="00134C15"/>
    <w:rsid w:val="0013577C"/>
    <w:rsid w:val="00136467"/>
    <w:rsid w:val="00137BF0"/>
    <w:rsid w:val="001403F3"/>
    <w:rsid w:val="00140FCE"/>
    <w:rsid w:val="0014112B"/>
    <w:rsid w:val="00141261"/>
    <w:rsid w:val="00141598"/>
    <w:rsid w:val="00142F74"/>
    <w:rsid w:val="0014309F"/>
    <w:rsid w:val="00143D3D"/>
    <w:rsid w:val="00144075"/>
    <w:rsid w:val="001448C5"/>
    <w:rsid w:val="00145FFE"/>
    <w:rsid w:val="001465B9"/>
    <w:rsid w:val="00146F58"/>
    <w:rsid w:val="00147A36"/>
    <w:rsid w:val="00150960"/>
    <w:rsid w:val="00152C26"/>
    <w:rsid w:val="00155846"/>
    <w:rsid w:val="00156C61"/>
    <w:rsid w:val="001608BE"/>
    <w:rsid w:val="001611A9"/>
    <w:rsid w:val="001613E9"/>
    <w:rsid w:val="00161B70"/>
    <w:rsid w:val="00161FFE"/>
    <w:rsid w:val="001625BE"/>
    <w:rsid w:val="00162D11"/>
    <w:rsid w:val="00163336"/>
    <w:rsid w:val="001635FB"/>
    <w:rsid w:val="001645DC"/>
    <w:rsid w:val="00165A34"/>
    <w:rsid w:val="00165E05"/>
    <w:rsid w:val="0016784F"/>
    <w:rsid w:val="00172B11"/>
    <w:rsid w:val="001732F6"/>
    <w:rsid w:val="00177E2A"/>
    <w:rsid w:val="00180AA9"/>
    <w:rsid w:val="00181318"/>
    <w:rsid w:val="001816A2"/>
    <w:rsid w:val="001819BE"/>
    <w:rsid w:val="00182505"/>
    <w:rsid w:val="00182740"/>
    <w:rsid w:val="001834D8"/>
    <w:rsid w:val="00184FF8"/>
    <w:rsid w:val="001852E8"/>
    <w:rsid w:val="0018631A"/>
    <w:rsid w:val="00191022"/>
    <w:rsid w:val="001912DC"/>
    <w:rsid w:val="001927E1"/>
    <w:rsid w:val="00192EB7"/>
    <w:rsid w:val="0019386C"/>
    <w:rsid w:val="00193BF4"/>
    <w:rsid w:val="00193F2A"/>
    <w:rsid w:val="00196C15"/>
    <w:rsid w:val="001A1510"/>
    <w:rsid w:val="001A32A0"/>
    <w:rsid w:val="001A583C"/>
    <w:rsid w:val="001A59E5"/>
    <w:rsid w:val="001A5FB1"/>
    <w:rsid w:val="001A7118"/>
    <w:rsid w:val="001A76D8"/>
    <w:rsid w:val="001A797F"/>
    <w:rsid w:val="001B085E"/>
    <w:rsid w:val="001B19B7"/>
    <w:rsid w:val="001B1E4D"/>
    <w:rsid w:val="001B1F00"/>
    <w:rsid w:val="001B3651"/>
    <w:rsid w:val="001B399F"/>
    <w:rsid w:val="001B3B37"/>
    <w:rsid w:val="001B3BFF"/>
    <w:rsid w:val="001B49C1"/>
    <w:rsid w:val="001B4CA9"/>
    <w:rsid w:val="001B59B6"/>
    <w:rsid w:val="001B64A9"/>
    <w:rsid w:val="001B660A"/>
    <w:rsid w:val="001B6C9C"/>
    <w:rsid w:val="001B6E9C"/>
    <w:rsid w:val="001B6EBB"/>
    <w:rsid w:val="001B7581"/>
    <w:rsid w:val="001B7686"/>
    <w:rsid w:val="001B7E9F"/>
    <w:rsid w:val="001C086C"/>
    <w:rsid w:val="001C1237"/>
    <w:rsid w:val="001C214C"/>
    <w:rsid w:val="001C2AE6"/>
    <w:rsid w:val="001C3B0B"/>
    <w:rsid w:val="001C579E"/>
    <w:rsid w:val="001C58D3"/>
    <w:rsid w:val="001C5E2A"/>
    <w:rsid w:val="001C69A0"/>
    <w:rsid w:val="001D06A2"/>
    <w:rsid w:val="001D0A24"/>
    <w:rsid w:val="001D1731"/>
    <w:rsid w:val="001D1E2F"/>
    <w:rsid w:val="001D24F3"/>
    <w:rsid w:val="001D2A7D"/>
    <w:rsid w:val="001D5726"/>
    <w:rsid w:val="001D60A8"/>
    <w:rsid w:val="001D6A4E"/>
    <w:rsid w:val="001D6E96"/>
    <w:rsid w:val="001D7158"/>
    <w:rsid w:val="001D7C9D"/>
    <w:rsid w:val="001E1309"/>
    <w:rsid w:val="001E165F"/>
    <w:rsid w:val="001E1D41"/>
    <w:rsid w:val="001E368E"/>
    <w:rsid w:val="001E3732"/>
    <w:rsid w:val="001E4293"/>
    <w:rsid w:val="001E43CB"/>
    <w:rsid w:val="001E5CAA"/>
    <w:rsid w:val="001E6703"/>
    <w:rsid w:val="001E762B"/>
    <w:rsid w:val="001E7C4E"/>
    <w:rsid w:val="001F14E2"/>
    <w:rsid w:val="001F17D0"/>
    <w:rsid w:val="001F22DF"/>
    <w:rsid w:val="001F26D3"/>
    <w:rsid w:val="001F2903"/>
    <w:rsid w:val="001F439F"/>
    <w:rsid w:val="001F47AF"/>
    <w:rsid w:val="001F5660"/>
    <w:rsid w:val="001F59D3"/>
    <w:rsid w:val="001F63E7"/>
    <w:rsid w:val="001F74B7"/>
    <w:rsid w:val="00200885"/>
    <w:rsid w:val="00202FC1"/>
    <w:rsid w:val="00204EA2"/>
    <w:rsid w:val="00206B59"/>
    <w:rsid w:val="002072B0"/>
    <w:rsid w:val="00210FAB"/>
    <w:rsid w:val="00211908"/>
    <w:rsid w:val="00214D00"/>
    <w:rsid w:val="002161E4"/>
    <w:rsid w:val="0021677E"/>
    <w:rsid w:val="00216C64"/>
    <w:rsid w:val="0022041C"/>
    <w:rsid w:val="00220A63"/>
    <w:rsid w:val="00222646"/>
    <w:rsid w:val="002227CE"/>
    <w:rsid w:val="00222CDD"/>
    <w:rsid w:val="0022304B"/>
    <w:rsid w:val="002243E4"/>
    <w:rsid w:val="00224589"/>
    <w:rsid w:val="00224BB3"/>
    <w:rsid w:val="00224BB7"/>
    <w:rsid w:val="0022610A"/>
    <w:rsid w:val="00232216"/>
    <w:rsid w:val="002333E0"/>
    <w:rsid w:val="00233637"/>
    <w:rsid w:val="002348E2"/>
    <w:rsid w:val="002349BF"/>
    <w:rsid w:val="00234EAD"/>
    <w:rsid w:val="002362F3"/>
    <w:rsid w:val="00236591"/>
    <w:rsid w:val="00240DF1"/>
    <w:rsid w:val="002418E9"/>
    <w:rsid w:val="00243CB0"/>
    <w:rsid w:val="0024438B"/>
    <w:rsid w:val="0024438E"/>
    <w:rsid w:val="00247501"/>
    <w:rsid w:val="002478B1"/>
    <w:rsid w:val="00247976"/>
    <w:rsid w:val="002517BF"/>
    <w:rsid w:val="0025485F"/>
    <w:rsid w:val="00254D49"/>
    <w:rsid w:val="00255650"/>
    <w:rsid w:val="002561F3"/>
    <w:rsid w:val="00256FC1"/>
    <w:rsid w:val="00260FBA"/>
    <w:rsid w:val="00260FE8"/>
    <w:rsid w:val="0026144F"/>
    <w:rsid w:val="00262379"/>
    <w:rsid w:val="00262A54"/>
    <w:rsid w:val="00262E4D"/>
    <w:rsid w:val="002630FD"/>
    <w:rsid w:val="002640CE"/>
    <w:rsid w:val="00264DB1"/>
    <w:rsid w:val="00264F7E"/>
    <w:rsid w:val="00265BA2"/>
    <w:rsid w:val="0026623A"/>
    <w:rsid w:val="00266DFC"/>
    <w:rsid w:val="00270763"/>
    <w:rsid w:val="00271737"/>
    <w:rsid w:val="002717AC"/>
    <w:rsid w:val="00271A19"/>
    <w:rsid w:val="00273171"/>
    <w:rsid w:val="00274B81"/>
    <w:rsid w:val="002768DC"/>
    <w:rsid w:val="00277FAC"/>
    <w:rsid w:val="00280642"/>
    <w:rsid w:val="002815D0"/>
    <w:rsid w:val="00281AAF"/>
    <w:rsid w:val="002826BC"/>
    <w:rsid w:val="00283985"/>
    <w:rsid w:val="002840A2"/>
    <w:rsid w:val="00284D03"/>
    <w:rsid w:val="00284D8C"/>
    <w:rsid w:val="00284F8D"/>
    <w:rsid w:val="002852B3"/>
    <w:rsid w:val="00285416"/>
    <w:rsid w:val="00286C80"/>
    <w:rsid w:val="0028777E"/>
    <w:rsid w:val="00290CF1"/>
    <w:rsid w:val="00290CFC"/>
    <w:rsid w:val="0029133F"/>
    <w:rsid w:val="00291980"/>
    <w:rsid w:val="00292DB1"/>
    <w:rsid w:val="00294B93"/>
    <w:rsid w:val="00294C4F"/>
    <w:rsid w:val="00294F96"/>
    <w:rsid w:val="002950E8"/>
    <w:rsid w:val="00295EB2"/>
    <w:rsid w:val="00297A5B"/>
    <w:rsid w:val="002A0228"/>
    <w:rsid w:val="002A2D08"/>
    <w:rsid w:val="002A40CB"/>
    <w:rsid w:val="002A5B35"/>
    <w:rsid w:val="002A71D3"/>
    <w:rsid w:val="002A72BA"/>
    <w:rsid w:val="002A7B15"/>
    <w:rsid w:val="002A7E46"/>
    <w:rsid w:val="002B019C"/>
    <w:rsid w:val="002B01C1"/>
    <w:rsid w:val="002B1E8B"/>
    <w:rsid w:val="002B3546"/>
    <w:rsid w:val="002B3968"/>
    <w:rsid w:val="002B4502"/>
    <w:rsid w:val="002B4827"/>
    <w:rsid w:val="002B5D37"/>
    <w:rsid w:val="002B628E"/>
    <w:rsid w:val="002B67CE"/>
    <w:rsid w:val="002B79A0"/>
    <w:rsid w:val="002C1676"/>
    <w:rsid w:val="002C20FE"/>
    <w:rsid w:val="002C218B"/>
    <w:rsid w:val="002C285B"/>
    <w:rsid w:val="002C35C6"/>
    <w:rsid w:val="002C3981"/>
    <w:rsid w:val="002C587C"/>
    <w:rsid w:val="002C5ACE"/>
    <w:rsid w:val="002C62EB"/>
    <w:rsid w:val="002D0430"/>
    <w:rsid w:val="002D0684"/>
    <w:rsid w:val="002D1CA8"/>
    <w:rsid w:val="002D20B8"/>
    <w:rsid w:val="002D27F6"/>
    <w:rsid w:val="002D2A5C"/>
    <w:rsid w:val="002D3136"/>
    <w:rsid w:val="002D4D87"/>
    <w:rsid w:val="002D5B35"/>
    <w:rsid w:val="002D620A"/>
    <w:rsid w:val="002D6945"/>
    <w:rsid w:val="002D7E7D"/>
    <w:rsid w:val="002E08B3"/>
    <w:rsid w:val="002E312A"/>
    <w:rsid w:val="002E3A90"/>
    <w:rsid w:val="002E3AB2"/>
    <w:rsid w:val="002E63C4"/>
    <w:rsid w:val="002E73F5"/>
    <w:rsid w:val="002E7489"/>
    <w:rsid w:val="002E7AAB"/>
    <w:rsid w:val="002E7E51"/>
    <w:rsid w:val="002F09F6"/>
    <w:rsid w:val="002F1D9B"/>
    <w:rsid w:val="002F2536"/>
    <w:rsid w:val="002F2780"/>
    <w:rsid w:val="002F2F3A"/>
    <w:rsid w:val="002F77E7"/>
    <w:rsid w:val="0030194C"/>
    <w:rsid w:val="00301A7B"/>
    <w:rsid w:val="003022FD"/>
    <w:rsid w:val="0030259E"/>
    <w:rsid w:val="00302D36"/>
    <w:rsid w:val="00306D4A"/>
    <w:rsid w:val="0030713C"/>
    <w:rsid w:val="00310A5F"/>
    <w:rsid w:val="0031124C"/>
    <w:rsid w:val="00313B64"/>
    <w:rsid w:val="00314F0A"/>
    <w:rsid w:val="00315E38"/>
    <w:rsid w:val="00316D02"/>
    <w:rsid w:val="00321E15"/>
    <w:rsid w:val="003220B1"/>
    <w:rsid w:val="00323C8A"/>
    <w:rsid w:val="0032417F"/>
    <w:rsid w:val="00325807"/>
    <w:rsid w:val="003270E9"/>
    <w:rsid w:val="00327A9A"/>
    <w:rsid w:val="00327E49"/>
    <w:rsid w:val="00332624"/>
    <w:rsid w:val="00332833"/>
    <w:rsid w:val="00332D1E"/>
    <w:rsid w:val="00334D93"/>
    <w:rsid w:val="003352B9"/>
    <w:rsid w:val="0033633B"/>
    <w:rsid w:val="0033745C"/>
    <w:rsid w:val="003379B8"/>
    <w:rsid w:val="003406C2"/>
    <w:rsid w:val="00340763"/>
    <w:rsid w:val="00340A54"/>
    <w:rsid w:val="0034116E"/>
    <w:rsid w:val="00342966"/>
    <w:rsid w:val="00343595"/>
    <w:rsid w:val="00344DF8"/>
    <w:rsid w:val="00345EC9"/>
    <w:rsid w:val="00346500"/>
    <w:rsid w:val="00347343"/>
    <w:rsid w:val="0034795C"/>
    <w:rsid w:val="00350382"/>
    <w:rsid w:val="003511EB"/>
    <w:rsid w:val="00352F3D"/>
    <w:rsid w:val="0035595A"/>
    <w:rsid w:val="00357C6F"/>
    <w:rsid w:val="0036018D"/>
    <w:rsid w:val="00360EF3"/>
    <w:rsid w:val="00361B8F"/>
    <w:rsid w:val="00362097"/>
    <w:rsid w:val="003620DE"/>
    <w:rsid w:val="00363946"/>
    <w:rsid w:val="00363CC3"/>
    <w:rsid w:val="00364BF0"/>
    <w:rsid w:val="003655AA"/>
    <w:rsid w:val="00365602"/>
    <w:rsid w:val="003660AB"/>
    <w:rsid w:val="00370158"/>
    <w:rsid w:val="003703B5"/>
    <w:rsid w:val="00370DAD"/>
    <w:rsid w:val="00373AF9"/>
    <w:rsid w:val="0037467E"/>
    <w:rsid w:val="00374A25"/>
    <w:rsid w:val="003759A8"/>
    <w:rsid w:val="003806CF"/>
    <w:rsid w:val="003812BD"/>
    <w:rsid w:val="00381AED"/>
    <w:rsid w:val="0038234B"/>
    <w:rsid w:val="003840CE"/>
    <w:rsid w:val="00385156"/>
    <w:rsid w:val="00385418"/>
    <w:rsid w:val="00385DA3"/>
    <w:rsid w:val="00385E84"/>
    <w:rsid w:val="00385F7A"/>
    <w:rsid w:val="00387DB0"/>
    <w:rsid w:val="00390830"/>
    <w:rsid w:val="00393268"/>
    <w:rsid w:val="00393512"/>
    <w:rsid w:val="00393FC4"/>
    <w:rsid w:val="00394C04"/>
    <w:rsid w:val="00394E00"/>
    <w:rsid w:val="003A2246"/>
    <w:rsid w:val="003A35EC"/>
    <w:rsid w:val="003A36F3"/>
    <w:rsid w:val="003A3AF6"/>
    <w:rsid w:val="003A469D"/>
    <w:rsid w:val="003A46DA"/>
    <w:rsid w:val="003A47E4"/>
    <w:rsid w:val="003A61CB"/>
    <w:rsid w:val="003A6825"/>
    <w:rsid w:val="003B0ED5"/>
    <w:rsid w:val="003B10B0"/>
    <w:rsid w:val="003B1789"/>
    <w:rsid w:val="003B2975"/>
    <w:rsid w:val="003B37D3"/>
    <w:rsid w:val="003B49A0"/>
    <w:rsid w:val="003B4E03"/>
    <w:rsid w:val="003B701D"/>
    <w:rsid w:val="003C1A74"/>
    <w:rsid w:val="003C1C82"/>
    <w:rsid w:val="003C31B0"/>
    <w:rsid w:val="003C3EEF"/>
    <w:rsid w:val="003C4080"/>
    <w:rsid w:val="003C4B51"/>
    <w:rsid w:val="003C4E9F"/>
    <w:rsid w:val="003C635F"/>
    <w:rsid w:val="003C72CF"/>
    <w:rsid w:val="003C7C69"/>
    <w:rsid w:val="003C7D04"/>
    <w:rsid w:val="003D0DD8"/>
    <w:rsid w:val="003D3567"/>
    <w:rsid w:val="003D3A14"/>
    <w:rsid w:val="003D423C"/>
    <w:rsid w:val="003D4E2E"/>
    <w:rsid w:val="003D6098"/>
    <w:rsid w:val="003D65DE"/>
    <w:rsid w:val="003E08FD"/>
    <w:rsid w:val="003E0906"/>
    <w:rsid w:val="003E0B42"/>
    <w:rsid w:val="003E1A78"/>
    <w:rsid w:val="003E2269"/>
    <w:rsid w:val="003E258A"/>
    <w:rsid w:val="003E25B4"/>
    <w:rsid w:val="003E2625"/>
    <w:rsid w:val="003E34EE"/>
    <w:rsid w:val="003E3AAD"/>
    <w:rsid w:val="003E4BCF"/>
    <w:rsid w:val="003E5028"/>
    <w:rsid w:val="003E5867"/>
    <w:rsid w:val="003E73CC"/>
    <w:rsid w:val="003E7A11"/>
    <w:rsid w:val="003E7E40"/>
    <w:rsid w:val="003F0007"/>
    <w:rsid w:val="003F14DF"/>
    <w:rsid w:val="003F20D8"/>
    <w:rsid w:val="003F2847"/>
    <w:rsid w:val="003F2BB7"/>
    <w:rsid w:val="003F5DA4"/>
    <w:rsid w:val="003F7333"/>
    <w:rsid w:val="0040152B"/>
    <w:rsid w:val="00401A00"/>
    <w:rsid w:val="00403AA1"/>
    <w:rsid w:val="00405230"/>
    <w:rsid w:val="004055E6"/>
    <w:rsid w:val="004059B0"/>
    <w:rsid w:val="00405CBB"/>
    <w:rsid w:val="00405F51"/>
    <w:rsid w:val="00406E46"/>
    <w:rsid w:val="004105AF"/>
    <w:rsid w:val="00411A0F"/>
    <w:rsid w:val="0041762A"/>
    <w:rsid w:val="004201E8"/>
    <w:rsid w:val="00421822"/>
    <w:rsid w:val="004225A8"/>
    <w:rsid w:val="00423D15"/>
    <w:rsid w:val="00424671"/>
    <w:rsid w:val="004264ED"/>
    <w:rsid w:val="004277EA"/>
    <w:rsid w:val="004278A4"/>
    <w:rsid w:val="00427C48"/>
    <w:rsid w:val="004301F9"/>
    <w:rsid w:val="0043052A"/>
    <w:rsid w:val="0043053B"/>
    <w:rsid w:val="0043390C"/>
    <w:rsid w:val="00433B7E"/>
    <w:rsid w:val="0043562F"/>
    <w:rsid w:val="004363DF"/>
    <w:rsid w:val="004379CC"/>
    <w:rsid w:val="00440715"/>
    <w:rsid w:val="00443021"/>
    <w:rsid w:val="004443D7"/>
    <w:rsid w:val="004471AF"/>
    <w:rsid w:val="00450D57"/>
    <w:rsid w:val="00451A42"/>
    <w:rsid w:val="00453A6A"/>
    <w:rsid w:val="00454580"/>
    <w:rsid w:val="00455450"/>
    <w:rsid w:val="00455602"/>
    <w:rsid w:val="00455603"/>
    <w:rsid w:val="00455AE3"/>
    <w:rsid w:val="00455DF6"/>
    <w:rsid w:val="00456703"/>
    <w:rsid w:val="00456DAB"/>
    <w:rsid w:val="00456FD8"/>
    <w:rsid w:val="00457E5B"/>
    <w:rsid w:val="00461610"/>
    <w:rsid w:val="004618C8"/>
    <w:rsid w:val="0046258C"/>
    <w:rsid w:val="00463219"/>
    <w:rsid w:val="0046332F"/>
    <w:rsid w:val="00463983"/>
    <w:rsid w:val="0046402A"/>
    <w:rsid w:val="00465328"/>
    <w:rsid w:val="0046585A"/>
    <w:rsid w:val="004660DA"/>
    <w:rsid w:val="00470695"/>
    <w:rsid w:val="00470B6B"/>
    <w:rsid w:val="00470E4C"/>
    <w:rsid w:val="004732CC"/>
    <w:rsid w:val="00474370"/>
    <w:rsid w:val="00474A76"/>
    <w:rsid w:val="00475831"/>
    <w:rsid w:val="004762E5"/>
    <w:rsid w:val="004765ED"/>
    <w:rsid w:val="004767D3"/>
    <w:rsid w:val="00477245"/>
    <w:rsid w:val="004804FF"/>
    <w:rsid w:val="004809C2"/>
    <w:rsid w:val="00480D71"/>
    <w:rsid w:val="0048277B"/>
    <w:rsid w:val="004835BC"/>
    <w:rsid w:val="00484121"/>
    <w:rsid w:val="004847C6"/>
    <w:rsid w:val="004853E0"/>
    <w:rsid w:val="0048559E"/>
    <w:rsid w:val="00485B54"/>
    <w:rsid w:val="00485B84"/>
    <w:rsid w:val="00486432"/>
    <w:rsid w:val="0048676C"/>
    <w:rsid w:val="00487ABF"/>
    <w:rsid w:val="00487DB3"/>
    <w:rsid w:val="0049136B"/>
    <w:rsid w:val="004915E6"/>
    <w:rsid w:val="00492605"/>
    <w:rsid w:val="00492754"/>
    <w:rsid w:val="00493212"/>
    <w:rsid w:val="00493FD3"/>
    <w:rsid w:val="00494E54"/>
    <w:rsid w:val="0049627B"/>
    <w:rsid w:val="00496BC7"/>
    <w:rsid w:val="00496BDC"/>
    <w:rsid w:val="00497278"/>
    <w:rsid w:val="004A0673"/>
    <w:rsid w:val="004A088F"/>
    <w:rsid w:val="004A0F1C"/>
    <w:rsid w:val="004A1A99"/>
    <w:rsid w:val="004A24AF"/>
    <w:rsid w:val="004A2AA9"/>
    <w:rsid w:val="004A2B4C"/>
    <w:rsid w:val="004A3354"/>
    <w:rsid w:val="004A3570"/>
    <w:rsid w:val="004A3576"/>
    <w:rsid w:val="004A3930"/>
    <w:rsid w:val="004A6016"/>
    <w:rsid w:val="004A6C03"/>
    <w:rsid w:val="004B04E7"/>
    <w:rsid w:val="004B0A9E"/>
    <w:rsid w:val="004B0E32"/>
    <w:rsid w:val="004B1B29"/>
    <w:rsid w:val="004B2904"/>
    <w:rsid w:val="004B46CE"/>
    <w:rsid w:val="004B4BBF"/>
    <w:rsid w:val="004B6260"/>
    <w:rsid w:val="004B6C4D"/>
    <w:rsid w:val="004B74F0"/>
    <w:rsid w:val="004C0E6E"/>
    <w:rsid w:val="004C141B"/>
    <w:rsid w:val="004C166C"/>
    <w:rsid w:val="004C21E4"/>
    <w:rsid w:val="004C2DE0"/>
    <w:rsid w:val="004C3FC5"/>
    <w:rsid w:val="004C42BE"/>
    <w:rsid w:val="004C4E80"/>
    <w:rsid w:val="004C5A39"/>
    <w:rsid w:val="004C5BF1"/>
    <w:rsid w:val="004C67DD"/>
    <w:rsid w:val="004C7A9B"/>
    <w:rsid w:val="004C7B31"/>
    <w:rsid w:val="004D169A"/>
    <w:rsid w:val="004D1B36"/>
    <w:rsid w:val="004D230E"/>
    <w:rsid w:val="004D2883"/>
    <w:rsid w:val="004D2E20"/>
    <w:rsid w:val="004D318E"/>
    <w:rsid w:val="004D3541"/>
    <w:rsid w:val="004D38D4"/>
    <w:rsid w:val="004D42A4"/>
    <w:rsid w:val="004D5924"/>
    <w:rsid w:val="004D592A"/>
    <w:rsid w:val="004D5B87"/>
    <w:rsid w:val="004D6936"/>
    <w:rsid w:val="004D6C71"/>
    <w:rsid w:val="004D7291"/>
    <w:rsid w:val="004E132E"/>
    <w:rsid w:val="004E1C7A"/>
    <w:rsid w:val="004E1C8E"/>
    <w:rsid w:val="004E5004"/>
    <w:rsid w:val="004E619B"/>
    <w:rsid w:val="004E79DD"/>
    <w:rsid w:val="004F08BA"/>
    <w:rsid w:val="004F449D"/>
    <w:rsid w:val="005007B3"/>
    <w:rsid w:val="00500B89"/>
    <w:rsid w:val="0050167B"/>
    <w:rsid w:val="00501863"/>
    <w:rsid w:val="00501BD3"/>
    <w:rsid w:val="00503079"/>
    <w:rsid w:val="005039C9"/>
    <w:rsid w:val="0050475C"/>
    <w:rsid w:val="00504F0E"/>
    <w:rsid w:val="0050561E"/>
    <w:rsid w:val="00505801"/>
    <w:rsid w:val="005073E2"/>
    <w:rsid w:val="00507EE1"/>
    <w:rsid w:val="0051005A"/>
    <w:rsid w:val="005107DA"/>
    <w:rsid w:val="00510FC4"/>
    <w:rsid w:val="0051134D"/>
    <w:rsid w:val="00511605"/>
    <w:rsid w:val="00511C7C"/>
    <w:rsid w:val="00511EF7"/>
    <w:rsid w:val="0051290C"/>
    <w:rsid w:val="00512C33"/>
    <w:rsid w:val="00514965"/>
    <w:rsid w:val="00515680"/>
    <w:rsid w:val="00516195"/>
    <w:rsid w:val="00517DD1"/>
    <w:rsid w:val="00520751"/>
    <w:rsid w:val="0052093A"/>
    <w:rsid w:val="0052121B"/>
    <w:rsid w:val="00521BBD"/>
    <w:rsid w:val="00522740"/>
    <w:rsid w:val="00522A17"/>
    <w:rsid w:val="00523477"/>
    <w:rsid w:val="00525E43"/>
    <w:rsid w:val="005270DA"/>
    <w:rsid w:val="00530064"/>
    <w:rsid w:val="00530BB1"/>
    <w:rsid w:val="00530D8C"/>
    <w:rsid w:val="00531858"/>
    <w:rsid w:val="0053347B"/>
    <w:rsid w:val="0053376C"/>
    <w:rsid w:val="00533A0A"/>
    <w:rsid w:val="005350E1"/>
    <w:rsid w:val="00535B2B"/>
    <w:rsid w:val="00537FA6"/>
    <w:rsid w:val="00541403"/>
    <w:rsid w:val="00542891"/>
    <w:rsid w:val="00542C02"/>
    <w:rsid w:val="00542DB5"/>
    <w:rsid w:val="00544B8E"/>
    <w:rsid w:val="0054511A"/>
    <w:rsid w:val="0054534C"/>
    <w:rsid w:val="00546233"/>
    <w:rsid w:val="00546496"/>
    <w:rsid w:val="00546B8B"/>
    <w:rsid w:val="00547D63"/>
    <w:rsid w:val="00547E6F"/>
    <w:rsid w:val="00551A12"/>
    <w:rsid w:val="00552670"/>
    <w:rsid w:val="00554B79"/>
    <w:rsid w:val="005553B7"/>
    <w:rsid w:val="005557BE"/>
    <w:rsid w:val="005559BD"/>
    <w:rsid w:val="00556A04"/>
    <w:rsid w:val="00556D4B"/>
    <w:rsid w:val="0055786C"/>
    <w:rsid w:val="0056036F"/>
    <w:rsid w:val="005607B6"/>
    <w:rsid w:val="00562EA6"/>
    <w:rsid w:val="00563063"/>
    <w:rsid w:val="005641E0"/>
    <w:rsid w:val="005647DD"/>
    <w:rsid w:val="00570C02"/>
    <w:rsid w:val="005714A0"/>
    <w:rsid w:val="005730F1"/>
    <w:rsid w:val="0057354D"/>
    <w:rsid w:val="005735BE"/>
    <w:rsid w:val="00573724"/>
    <w:rsid w:val="005772EB"/>
    <w:rsid w:val="00580336"/>
    <w:rsid w:val="005820BE"/>
    <w:rsid w:val="00585D38"/>
    <w:rsid w:val="00585D96"/>
    <w:rsid w:val="00585FC2"/>
    <w:rsid w:val="0058702A"/>
    <w:rsid w:val="00587DE2"/>
    <w:rsid w:val="00590B6C"/>
    <w:rsid w:val="005918DB"/>
    <w:rsid w:val="00591DAC"/>
    <w:rsid w:val="00592BF5"/>
    <w:rsid w:val="0059370B"/>
    <w:rsid w:val="00593741"/>
    <w:rsid w:val="00594CBB"/>
    <w:rsid w:val="005978B6"/>
    <w:rsid w:val="005A0712"/>
    <w:rsid w:val="005A11EA"/>
    <w:rsid w:val="005A2B40"/>
    <w:rsid w:val="005A3732"/>
    <w:rsid w:val="005A4D7A"/>
    <w:rsid w:val="005A608E"/>
    <w:rsid w:val="005B015F"/>
    <w:rsid w:val="005B03E9"/>
    <w:rsid w:val="005B1C61"/>
    <w:rsid w:val="005B1C69"/>
    <w:rsid w:val="005B330D"/>
    <w:rsid w:val="005B3764"/>
    <w:rsid w:val="005B5AEE"/>
    <w:rsid w:val="005B5DC2"/>
    <w:rsid w:val="005B613D"/>
    <w:rsid w:val="005B6190"/>
    <w:rsid w:val="005B6F10"/>
    <w:rsid w:val="005B716E"/>
    <w:rsid w:val="005C226F"/>
    <w:rsid w:val="005C2993"/>
    <w:rsid w:val="005C54DF"/>
    <w:rsid w:val="005C57F1"/>
    <w:rsid w:val="005C586F"/>
    <w:rsid w:val="005C6A34"/>
    <w:rsid w:val="005C7B68"/>
    <w:rsid w:val="005C7C78"/>
    <w:rsid w:val="005D071A"/>
    <w:rsid w:val="005D0D72"/>
    <w:rsid w:val="005D1001"/>
    <w:rsid w:val="005D31FD"/>
    <w:rsid w:val="005D398F"/>
    <w:rsid w:val="005D4B86"/>
    <w:rsid w:val="005D4D40"/>
    <w:rsid w:val="005D51DC"/>
    <w:rsid w:val="005D7082"/>
    <w:rsid w:val="005E0598"/>
    <w:rsid w:val="005E11D1"/>
    <w:rsid w:val="005E167E"/>
    <w:rsid w:val="005E24F7"/>
    <w:rsid w:val="005E308E"/>
    <w:rsid w:val="005E442F"/>
    <w:rsid w:val="005E4C0E"/>
    <w:rsid w:val="005E5217"/>
    <w:rsid w:val="005E5238"/>
    <w:rsid w:val="005E67C2"/>
    <w:rsid w:val="005E6C9A"/>
    <w:rsid w:val="005E6EB6"/>
    <w:rsid w:val="005E7773"/>
    <w:rsid w:val="005F051F"/>
    <w:rsid w:val="005F14B2"/>
    <w:rsid w:val="005F4590"/>
    <w:rsid w:val="005F4725"/>
    <w:rsid w:val="005F5741"/>
    <w:rsid w:val="005F6B5F"/>
    <w:rsid w:val="00602734"/>
    <w:rsid w:val="00602ED9"/>
    <w:rsid w:val="00602EFB"/>
    <w:rsid w:val="00602FBF"/>
    <w:rsid w:val="0060418E"/>
    <w:rsid w:val="00604663"/>
    <w:rsid w:val="006053E4"/>
    <w:rsid w:val="00606BF9"/>
    <w:rsid w:val="00611017"/>
    <w:rsid w:val="00611B45"/>
    <w:rsid w:val="006120D5"/>
    <w:rsid w:val="00612584"/>
    <w:rsid w:val="00612B31"/>
    <w:rsid w:val="006140C5"/>
    <w:rsid w:val="006144EC"/>
    <w:rsid w:val="0061579D"/>
    <w:rsid w:val="00617CAD"/>
    <w:rsid w:val="00620132"/>
    <w:rsid w:val="00620FA1"/>
    <w:rsid w:val="00621BAF"/>
    <w:rsid w:val="00622175"/>
    <w:rsid w:val="00624506"/>
    <w:rsid w:val="00624A6E"/>
    <w:rsid w:val="00624D14"/>
    <w:rsid w:val="00625381"/>
    <w:rsid w:val="00625504"/>
    <w:rsid w:val="006260E0"/>
    <w:rsid w:val="00626241"/>
    <w:rsid w:val="00626423"/>
    <w:rsid w:val="006268EA"/>
    <w:rsid w:val="00627111"/>
    <w:rsid w:val="00627B78"/>
    <w:rsid w:val="00627F08"/>
    <w:rsid w:val="00631649"/>
    <w:rsid w:val="006334D6"/>
    <w:rsid w:val="00633712"/>
    <w:rsid w:val="0063376F"/>
    <w:rsid w:val="0063378F"/>
    <w:rsid w:val="00633D61"/>
    <w:rsid w:val="006357C1"/>
    <w:rsid w:val="00635BC8"/>
    <w:rsid w:val="00635F42"/>
    <w:rsid w:val="00637B1C"/>
    <w:rsid w:val="0064044F"/>
    <w:rsid w:val="00641253"/>
    <w:rsid w:val="006418E0"/>
    <w:rsid w:val="00642E5B"/>
    <w:rsid w:val="006447CC"/>
    <w:rsid w:val="00645827"/>
    <w:rsid w:val="00646ECA"/>
    <w:rsid w:val="00647265"/>
    <w:rsid w:val="0064728D"/>
    <w:rsid w:val="006473D8"/>
    <w:rsid w:val="00647708"/>
    <w:rsid w:val="0065234A"/>
    <w:rsid w:val="006530C6"/>
    <w:rsid w:val="00653ABD"/>
    <w:rsid w:val="006542EA"/>
    <w:rsid w:val="00655310"/>
    <w:rsid w:val="006563A2"/>
    <w:rsid w:val="00657650"/>
    <w:rsid w:val="00657D26"/>
    <w:rsid w:val="00661DA8"/>
    <w:rsid w:val="00662ACF"/>
    <w:rsid w:val="00662E79"/>
    <w:rsid w:val="00663008"/>
    <w:rsid w:val="00664929"/>
    <w:rsid w:val="00666473"/>
    <w:rsid w:val="0066712C"/>
    <w:rsid w:val="00670A5A"/>
    <w:rsid w:val="00671F4C"/>
    <w:rsid w:val="00672C88"/>
    <w:rsid w:val="006739AA"/>
    <w:rsid w:val="00674F11"/>
    <w:rsid w:val="00675341"/>
    <w:rsid w:val="00675AB0"/>
    <w:rsid w:val="00675F0A"/>
    <w:rsid w:val="00676CE9"/>
    <w:rsid w:val="00677789"/>
    <w:rsid w:val="00677EF9"/>
    <w:rsid w:val="00680ABE"/>
    <w:rsid w:val="0068145B"/>
    <w:rsid w:val="006822D0"/>
    <w:rsid w:val="00682D71"/>
    <w:rsid w:val="006837F1"/>
    <w:rsid w:val="006860C7"/>
    <w:rsid w:val="0068676E"/>
    <w:rsid w:val="00686C14"/>
    <w:rsid w:val="00686F24"/>
    <w:rsid w:val="00691AB4"/>
    <w:rsid w:val="00692DE7"/>
    <w:rsid w:val="006940B5"/>
    <w:rsid w:val="0069489D"/>
    <w:rsid w:val="006951EF"/>
    <w:rsid w:val="006960C3"/>
    <w:rsid w:val="006962BF"/>
    <w:rsid w:val="006967A6"/>
    <w:rsid w:val="006968B5"/>
    <w:rsid w:val="00696F10"/>
    <w:rsid w:val="006A1119"/>
    <w:rsid w:val="006A3589"/>
    <w:rsid w:val="006A47F0"/>
    <w:rsid w:val="006A6E13"/>
    <w:rsid w:val="006A7FED"/>
    <w:rsid w:val="006B2487"/>
    <w:rsid w:val="006B2AE8"/>
    <w:rsid w:val="006B401D"/>
    <w:rsid w:val="006B57CB"/>
    <w:rsid w:val="006B66D3"/>
    <w:rsid w:val="006B6C49"/>
    <w:rsid w:val="006B7F13"/>
    <w:rsid w:val="006C0FCB"/>
    <w:rsid w:val="006C1130"/>
    <w:rsid w:val="006C2610"/>
    <w:rsid w:val="006C2C65"/>
    <w:rsid w:val="006C313A"/>
    <w:rsid w:val="006C316E"/>
    <w:rsid w:val="006C4147"/>
    <w:rsid w:val="006C4986"/>
    <w:rsid w:val="006C5F50"/>
    <w:rsid w:val="006C662A"/>
    <w:rsid w:val="006C6AF0"/>
    <w:rsid w:val="006C6BD9"/>
    <w:rsid w:val="006C6D93"/>
    <w:rsid w:val="006D02E0"/>
    <w:rsid w:val="006D2021"/>
    <w:rsid w:val="006D308B"/>
    <w:rsid w:val="006D38B3"/>
    <w:rsid w:val="006D3C03"/>
    <w:rsid w:val="006D408F"/>
    <w:rsid w:val="006D585C"/>
    <w:rsid w:val="006D6C0E"/>
    <w:rsid w:val="006D6C2C"/>
    <w:rsid w:val="006D767D"/>
    <w:rsid w:val="006E07FC"/>
    <w:rsid w:val="006E1B38"/>
    <w:rsid w:val="006E331C"/>
    <w:rsid w:val="006E3E4F"/>
    <w:rsid w:val="006E4128"/>
    <w:rsid w:val="006E492B"/>
    <w:rsid w:val="006E531F"/>
    <w:rsid w:val="006E5CE5"/>
    <w:rsid w:val="006E6A6F"/>
    <w:rsid w:val="006F00B8"/>
    <w:rsid w:val="006F21C9"/>
    <w:rsid w:val="006F349C"/>
    <w:rsid w:val="006F38DC"/>
    <w:rsid w:val="006F4F35"/>
    <w:rsid w:val="006F4F80"/>
    <w:rsid w:val="006F5406"/>
    <w:rsid w:val="006F59CE"/>
    <w:rsid w:val="006F7D3A"/>
    <w:rsid w:val="00702160"/>
    <w:rsid w:val="00702B3F"/>
    <w:rsid w:val="00703148"/>
    <w:rsid w:val="007038D6"/>
    <w:rsid w:val="00703A54"/>
    <w:rsid w:val="0070470C"/>
    <w:rsid w:val="00705225"/>
    <w:rsid w:val="00706066"/>
    <w:rsid w:val="00706C29"/>
    <w:rsid w:val="00707EE0"/>
    <w:rsid w:val="00711D5B"/>
    <w:rsid w:val="00712E0D"/>
    <w:rsid w:val="007133EB"/>
    <w:rsid w:val="007140FC"/>
    <w:rsid w:val="007140FF"/>
    <w:rsid w:val="00714FDE"/>
    <w:rsid w:val="0071589D"/>
    <w:rsid w:val="00715B47"/>
    <w:rsid w:val="007160EF"/>
    <w:rsid w:val="00716840"/>
    <w:rsid w:val="0071698F"/>
    <w:rsid w:val="00717E77"/>
    <w:rsid w:val="007207DC"/>
    <w:rsid w:val="00721E9D"/>
    <w:rsid w:val="007225A3"/>
    <w:rsid w:val="007240E0"/>
    <w:rsid w:val="00724178"/>
    <w:rsid w:val="0072512D"/>
    <w:rsid w:val="00726002"/>
    <w:rsid w:val="0073066B"/>
    <w:rsid w:val="007319EC"/>
    <w:rsid w:val="00731EF8"/>
    <w:rsid w:val="00732D4F"/>
    <w:rsid w:val="00733811"/>
    <w:rsid w:val="007344F7"/>
    <w:rsid w:val="00734690"/>
    <w:rsid w:val="00734975"/>
    <w:rsid w:val="00734BC9"/>
    <w:rsid w:val="00736284"/>
    <w:rsid w:val="00737002"/>
    <w:rsid w:val="0074015F"/>
    <w:rsid w:val="0074291D"/>
    <w:rsid w:val="00742A08"/>
    <w:rsid w:val="00742ADC"/>
    <w:rsid w:val="0074381D"/>
    <w:rsid w:val="00743BEF"/>
    <w:rsid w:val="007448E3"/>
    <w:rsid w:val="00744EAE"/>
    <w:rsid w:val="007452BC"/>
    <w:rsid w:val="007452D3"/>
    <w:rsid w:val="00745D29"/>
    <w:rsid w:val="00745E30"/>
    <w:rsid w:val="007464E7"/>
    <w:rsid w:val="00746AD2"/>
    <w:rsid w:val="007470D5"/>
    <w:rsid w:val="00747B73"/>
    <w:rsid w:val="0075077F"/>
    <w:rsid w:val="00750DB5"/>
    <w:rsid w:val="007545E2"/>
    <w:rsid w:val="00754830"/>
    <w:rsid w:val="00754CFC"/>
    <w:rsid w:val="007556F6"/>
    <w:rsid w:val="00756AEB"/>
    <w:rsid w:val="00756C34"/>
    <w:rsid w:val="0076053D"/>
    <w:rsid w:val="0076085B"/>
    <w:rsid w:val="00762731"/>
    <w:rsid w:val="00762B1F"/>
    <w:rsid w:val="00763514"/>
    <w:rsid w:val="0076381F"/>
    <w:rsid w:val="00764286"/>
    <w:rsid w:val="00764EA6"/>
    <w:rsid w:val="007654CA"/>
    <w:rsid w:val="00766769"/>
    <w:rsid w:val="007704A0"/>
    <w:rsid w:val="007718E9"/>
    <w:rsid w:val="00771CB7"/>
    <w:rsid w:val="00775C50"/>
    <w:rsid w:val="00776281"/>
    <w:rsid w:val="00776A8E"/>
    <w:rsid w:val="00780786"/>
    <w:rsid w:val="00780ACA"/>
    <w:rsid w:val="00782061"/>
    <w:rsid w:val="0078211C"/>
    <w:rsid w:val="007826DB"/>
    <w:rsid w:val="0078293B"/>
    <w:rsid w:val="00782EBB"/>
    <w:rsid w:val="0078324B"/>
    <w:rsid w:val="007833E3"/>
    <w:rsid w:val="0078454B"/>
    <w:rsid w:val="00784A49"/>
    <w:rsid w:val="00784F49"/>
    <w:rsid w:val="00785903"/>
    <w:rsid w:val="00792875"/>
    <w:rsid w:val="00793738"/>
    <w:rsid w:val="00794240"/>
    <w:rsid w:val="00795016"/>
    <w:rsid w:val="00795BFD"/>
    <w:rsid w:val="007967FC"/>
    <w:rsid w:val="007969E0"/>
    <w:rsid w:val="00796C5C"/>
    <w:rsid w:val="00797EAE"/>
    <w:rsid w:val="007A01E4"/>
    <w:rsid w:val="007A02FE"/>
    <w:rsid w:val="007A051F"/>
    <w:rsid w:val="007A1137"/>
    <w:rsid w:val="007A1CB5"/>
    <w:rsid w:val="007A232C"/>
    <w:rsid w:val="007A2853"/>
    <w:rsid w:val="007A2E08"/>
    <w:rsid w:val="007A53CB"/>
    <w:rsid w:val="007A612A"/>
    <w:rsid w:val="007A6418"/>
    <w:rsid w:val="007A69D2"/>
    <w:rsid w:val="007B0AE7"/>
    <w:rsid w:val="007B16DF"/>
    <w:rsid w:val="007B203E"/>
    <w:rsid w:val="007B20C6"/>
    <w:rsid w:val="007B2AAE"/>
    <w:rsid w:val="007B3461"/>
    <w:rsid w:val="007B5235"/>
    <w:rsid w:val="007B563A"/>
    <w:rsid w:val="007B58B2"/>
    <w:rsid w:val="007B5B5C"/>
    <w:rsid w:val="007B601E"/>
    <w:rsid w:val="007B722B"/>
    <w:rsid w:val="007B7B29"/>
    <w:rsid w:val="007B7B3E"/>
    <w:rsid w:val="007C1733"/>
    <w:rsid w:val="007C1F23"/>
    <w:rsid w:val="007C4842"/>
    <w:rsid w:val="007C490D"/>
    <w:rsid w:val="007C4ED1"/>
    <w:rsid w:val="007C568A"/>
    <w:rsid w:val="007C6647"/>
    <w:rsid w:val="007C7B8C"/>
    <w:rsid w:val="007D03CD"/>
    <w:rsid w:val="007D0CD5"/>
    <w:rsid w:val="007D1C55"/>
    <w:rsid w:val="007D1D63"/>
    <w:rsid w:val="007D37CE"/>
    <w:rsid w:val="007D3FAD"/>
    <w:rsid w:val="007D4BA5"/>
    <w:rsid w:val="007D4F44"/>
    <w:rsid w:val="007D67C0"/>
    <w:rsid w:val="007E2282"/>
    <w:rsid w:val="007E46A5"/>
    <w:rsid w:val="007E4BCE"/>
    <w:rsid w:val="007E4ED6"/>
    <w:rsid w:val="007E5867"/>
    <w:rsid w:val="007E5C73"/>
    <w:rsid w:val="007E653A"/>
    <w:rsid w:val="007E6AD4"/>
    <w:rsid w:val="007E6F7E"/>
    <w:rsid w:val="007E7BC3"/>
    <w:rsid w:val="007E7D7B"/>
    <w:rsid w:val="007F0117"/>
    <w:rsid w:val="007F089E"/>
    <w:rsid w:val="007F1508"/>
    <w:rsid w:val="007F1E01"/>
    <w:rsid w:val="007F2B9F"/>
    <w:rsid w:val="007F3DA1"/>
    <w:rsid w:val="007F3FD4"/>
    <w:rsid w:val="007F4E0E"/>
    <w:rsid w:val="007F5F56"/>
    <w:rsid w:val="007F62A9"/>
    <w:rsid w:val="007F66BA"/>
    <w:rsid w:val="007F7006"/>
    <w:rsid w:val="007F7528"/>
    <w:rsid w:val="007F7EFD"/>
    <w:rsid w:val="008022ED"/>
    <w:rsid w:val="00802D34"/>
    <w:rsid w:val="00803313"/>
    <w:rsid w:val="0080474E"/>
    <w:rsid w:val="008063A7"/>
    <w:rsid w:val="0080705B"/>
    <w:rsid w:val="0080787A"/>
    <w:rsid w:val="00810001"/>
    <w:rsid w:val="00810219"/>
    <w:rsid w:val="008102B6"/>
    <w:rsid w:val="008111E4"/>
    <w:rsid w:val="00811422"/>
    <w:rsid w:val="0081157D"/>
    <w:rsid w:val="008123B0"/>
    <w:rsid w:val="00813137"/>
    <w:rsid w:val="00813304"/>
    <w:rsid w:val="008139B9"/>
    <w:rsid w:val="00813E95"/>
    <w:rsid w:val="00814088"/>
    <w:rsid w:val="008152E5"/>
    <w:rsid w:val="00820D0B"/>
    <w:rsid w:val="008210AF"/>
    <w:rsid w:val="00821D8B"/>
    <w:rsid w:val="008220AF"/>
    <w:rsid w:val="00822EE9"/>
    <w:rsid w:val="008230B9"/>
    <w:rsid w:val="008234C1"/>
    <w:rsid w:val="00823E17"/>
    <w:rsid w:val="00823E2A"/>
    <w:rsid w:val="0082488F"/>
    <w:rsid w:val="00827C3F"/>
    <w:rsid w:val="00830BF5"/>
    <w:rsid w:val="0083146B"/>
    <w:rsid w:val="00831D12"/>
    <w:rsid w:val="00833143"/>
    <w:rsid w:val="00834358"/>
    <w:rsid w:val="00836658"/>
    <w:rsid w:val="00837252"/>
    <w:rsid w:val="00840544"/>
    <w:rsid w:val="0084183B"/>
    <w:rsid w:val="00841A00"/>
    <w:rsid w:val="008429A3"/>
    <w:rsid w:val="00842E7E"/>
    <w:rsid w:val="00844AEC"/>
    <w:rsid w:val="00844E02"/>
    <w:rsid w:val="0084521D"/>
    <w:rsid w:val="00845235"/>
    <w:rsid w:val="0084568B"/>
    <w:rsid w:val="00846BD5"/>
    <w:rsid w:val="00847DA8"/>
    <w:rsid w:val="00852D93"/>
    <w:rsid w:val="008537FB"/>
    <w:rsid w:val="00854F47"/>
    <w:rsid w:val="00854FB6"/>
    <w:rsid w:val="00855A79"/>
    <w:rsid w:val="00855AEE"/>
    <w:rsid w:val="00856A89"/>
    <w:rsid w:val="008605CC"/>
    <w:rsid w:val="008633D5"/>
    <w:rsid w:val="008658B7"/>
    <w:rsid w:val="00867009"/>
    <w:rsid w:val="00871B40"/>
    <w:rsid w:val="00871DBC"/>
    <w:rsid w:val="008730DF"/>
    <w:rsid w:val="008739E6"/>
    <w:rsid w:val="0087495A"/>
    <w:rsid w:val="0087593E"/>
    <w:rsid w:val="00875B16"/>
    <w:rsid w:val="00883047"/>
    <w:rsid w:val="00883AF1"/>
    <w:rsid w:val="00884364"/>
    <w:rsid w:val="008845C1"/>
    <w:rsid w:val="00885F31"/>
    <w:rsid w:val="0088654B"/>
    <w:rsid w:val="00886FC9"/>
    <w:rsid w:val="00887E21"/>
    <w:rsid w:val="008901DF"/>
    <w:rsid w:val="00890649"/>
    <w:rsid w:val="00891544"/>
    <w:rsid w:val="008923E3"/>
    <w:rsid w:val="00892B2A"/>
    <w:rsid w:val="00892CAB"/>
    <w:rsid w:val="008947D8"/>
    <w:rsid w:val="00894CCB"/>
    <w:rsid w:val="00894F74"/>
    <w:rsid w:val="00895594"/>
    <w:rsid w:val="00895DBD"/>
    <w:rsid w:val="00895FCD"/>
    <w:rsid w:val="00896538"/>
    <w:rsid w:val="00896DD0"/>
    <w:rsid w:val="0089768E"/>
    <w:rsid w:val="008A0235"/>
    <w:rsid w:val="008A1BC5"/>
    <w:rsid w:val="008A2430"/>
    <w:rsid w:val="008A26BC"/>
    <w:rsid w:val="008A31D8"/>
    <w:rsid w:val="008A3A25"/>
    <w:rsid w:val="008A427A"/>
    <w:rsid w:val="008A5097"/>
    <w:rsid w:val="008A5179"/>
    <w:rsid w:val="008A5DCD"/>
    <w:rsid w:val="008A63ED"/>
    <w:rsid w:val="008A7331"/>
    <w:rsid w:val="008A7510"/>
    <w:rsid w:val="008A7AE1"/>
    <w:rsid w:val="008B0360"/>
    <w:rsid w:val="008B1B78"/>
    <w:rsid w:val="008B2567"/>
    <w:rsid w:val="008B3824"/>
    <w:rsid w:val="008B508D"/>
    <w:rsid w:val="008B62FE"/>
    <w:rsid w:val="008B6A52"/>
    <w:rsid w:val="008C05C7"/>
    <w:rsid w:val="008C1229"/>
    <w:rsid w:val="008C2963"/>
    <w:rsid w:val="008C2B50"/>
    <w:rsid w:val="008C4AE1"/>
    <w:rsid w:val="008D0394"/>
    <w:rsid w:val="008D1477"/>
    <w:rsid w:val="008D1CFE"/>
    <w:rsid w:val="008D2036"/>
    <w:rsid w:val="008D3732"/>
    <w:rsid w:val="008D435F"/>
    <w:rsid w:val="008D4A8A"/>
    <w:rsid w:val="008D5ADC"/>
    <w:rsid w:val="008D6CB7"/>
    <w:rsid w:val="008D72A3"/>
    <w:rsid w:val="008D7457"/>
    <w:rsid w:val="008D7BE3"/>
    <w:rsid w:val="008E09B1"/>
    <w:rsid w:val="008E0DAC"/>
    <w:rsid w:val="008E1695"/>
    <w:rsid w:val="008E16F8"/>
    <w:rsid w:val="008E2912"/>
    <w:rsid w:val="008E2FE1"/>
    <w:rsid w:val="008E431B"/>
    <w:rsid w:val="008E4415"/>
    <w:rsid w:val="008E4736"/>
    <w:rsid w:val="008E49E2"/>
    <w:rsid w:val="008E6B3B"/>
    <w:rsid w:val="008E7BA9"/>
    <w:rsid w:val="008F1FE9"/>
    <w:rsid w:val="008F288B"/>
    <w:rsid w:val="008F28D3"/>
    <w:rsid w:val="008F2DAC"/>
    <w:rsid w:val="008F38F4"/>
    <w:rsid w:val="008F4783"/>
    <w:rsid w:val="008F54F5"/>
    <w:rsid w:val="008F55F9"/>
    <w:rsid w:val="008F616B"/>
    <w:rsid w:val="008F661B"/>
    <w:rsid w:val="008F710E"/>
    <w:rsid w:val="008F7898"/>
    <w:rsid w:val="00900959"/>
    <w:rsid w:val="00900D61"/>
    <w:rsid w:val="00903DF3"/>
    <w:rsid w:val="009040D3"/>
    <w:rsid w:val="00904E05"/>
    <w:rsid w:val="0090532A"/>
    <w:rsid w:val="009057D9"/>
    <w:rsid w:val="00905A88"/>
    <w:rsid w:val="0090645C"/>
    <w:rsid w:val="009066D6"/>
    <w:rsid w:val="009078CE"/>
    <w:rsid w:val="0091011C"/>
    <w:rsid w:val="00910D59"/>
    <w:rsid w:val="00911825"/>
    <w:rsid w:val="00911FE0"/>
    <w:rsid w:val="0091364F"/>
    <w:rsid w:val="00913CD3"/>
    <w:rsid w:val="00913D8D"/>
    <w:rsid w:val="0091459E"/>
    <w:rsid w:val="0091520D"/>
    <w:rsid w:val="009160C5"/>
    <w:rsid w:val="009164BF"/>
    <w:rsid w:val="00916993"/>
    <w:rsid w:val="00917A12"/>
    <w:rsid w:val="00917EE8"/>
    <w:rsid w:val="009218E4"/>
    <w:rsid w:val="00923176"/>
    <w:rsid w:val="00925BF6"/>
    <w:rsid w:val="009275B8"/>
    <w:rsid w:val="00930BAE"/>
    <w:rsid w:val="00930BF2"/>
    <w:rsid w:val="00932EDD"/>
    <w:rsid w:val="00936AE6"/>
    <w:rsid w:val="009409FF"/>
    <w:rsid w:val="00940A67"/>
    <w:rsid w:val="00941191"/>
    <w:rsid w:val="00941C27"/>
    <w:rsid w:val="009426E9"/>
    <w:rsid w:val="0094271F"/>
    <w:rsid w:val="00942F99"/>
    <w:rsid w:val="00943E8B"/>
    <w:rsid w:val="00945357"/>
    <w:rsid w:val="00950908"/>
    <w:rsid w:val="00950F60"/>
    <w:rsid w:val="00951347"/>
    <w:rsid w:val="009552FE"/>
    <w:rsid w:val="00955396"/>
    <w:rsid w:val="0095613B"/>
    <w:rsid w:val="00956879"/>
    <w:rsid w:val="00957636"/>
    <w:rsid w:val="009576D0"/>
    <w:rsid w:val="00957A49"/>
    <w:rsid w:val="009601F3"/>
    <w:rsid w:val="009620F6"/>
    <w:rsid w:val="00962ABA"/>
    <w:rsid w:val="00962BCC"/>
    <w:rsid w:val="009631A4"/>
    <w:rsid w:val="00963B5A"/>
    <w:rsid w:val="009641E2"/>
    <w:rsid w:val="009651BB"/>
    <w:rsid w:val="009655C7"/>
    <w:rsid w:val="009665AF"/>
    <w:rsid w:val="0096701F"/>
    <w:rsid w:val="009672C4"/>
    <w:rsid w:val="00967564"/>
    <w:rsid w:val="00967C84"/>
    <w:rsid w:val="009708D1"/>
    <w:rsid w:val="00971AF3"/>
    <w:rsid w:val="00973215"/>
    <w:rsid w:val="009734CB"/>
    <w:rsid w:val="0097515C"/>
    <w:rsid w:val="00977309"/>
    <w:rsid w:val="00977781"/>
    <w:rsid w:val="00977ED5"/>
    <w:rsid w:val="009806C1"/>
    <w:rsid w:val="0098179C"/>
    <w:rsid w:val="0098191A"/>
    <w:rsid w:val="0098236A"/>
    <w:rsid w:val="00982C5D"/>
    <w:rsid w:val="009835C8"/>
    <w:rsid w:val="00983971"/>
    <w:rsid w:val="009866B6"/>
    <w:rsid w:val="00986A52"/>
    <w:rsid w:val="00986E35"/>
    <w:rsid w:val="00987647"/>
    <w:rsid w:val="00987E4A"/>
    <w:rsid w:val="00987FF6"/>
    <w:rsid w:val="009900E4"/>
    <w:rsid w:val="00992DB3"/>
    <w:rsid w:val="009952CD"/>
    <w:rsid w:val="00995A41"/>
    <w:rsid w:val="00996585"/>
    <w:rsid w:val="0099670A"/>
    <w:rsid w:val="009A0A16"/>
    <w:rsid w:val="009A0CC6"/>
    <w:rsid w:val="009A0D44"/>
    <w:rsid w:val="009A445A"/>
    <w:rsid w:val="009A5439"/>
    <w:rsid w:val="009A634A"/>
    <w:rsid w:val="009B140B"/>
    <w:rsid w:val="009B2048"/>
    <w:rsid w:val="009B27A7"/>
    <w:rsid w:val="009B3A52"/>
    <w:rsid w:val="009B3E91"/>
    <w:rsid w:val="009B4D0D"/>
    <w:rsid w:val="009B5351"/>
    <w:rsid w:val="009B5439"/>
    <w:rsid w:val="009B6792"/>
    <w:rsid w:val="009B6940"/>
    <w:rsid w:val="009C1393"/>
    <w:rsid w:val="009C1F2B"/>
    <w:rsid w:val="009C2642"/>
    <w:rsid w:val="009C26D9"/>
    <w:rsid w:val="009C286C"/>
    <w:rsid w:val="009C2883"/>
    <w:rsid w:val="009C44AC"/>
    <w:rsid w:val="009C4E04"/>
    <w:rsid w:val="009C4E5E"/>
    <w:rsid w:val="009C6524"/>
    <w:rsid w:val="009C7EF2"/>
    <w:rsid w:val="009D0F4C"/>
    <w:rsid w:val="009D2AB0"/>
    <w:rsid w:val="009D3C05"/>
    <w:rsid w:val="009D4DE1"/>
    <w:rsid w:val="009D5693"/>
    <w:rsid w:val="009D5DAA"/>
    <w:rsid w:val="009D6387"/>
    <w:rsid w:val="009D7E51"/>
    <w:rsid w:val="009E1A2D"/>
    <w:rsid w:val="009E24AC"/>
    <w:rsid w:val="009E36F7"/>
    <w:rsid w:val="009E47FE"/>
    <w:rsid w:val="009E5552"/>
    <w:rsid w:val="009E58E7"/>
    <w:rsid w:val="009E693D"/>
    <w:rsid w:val="009E6D20"/>
    <w:rsid w:val="009E751E"/>
    <w:rsid w:val="009F0F7A"/>
    <w:rsid w:val="009F292C"/>
    <w:rsid w:val="009F3C8F"/>
    <w:rsid w:val="009F4E40"/>
    <w:rsid w:val="009F568A"/>
    <w:rsid w:val="009F586B"/>
    <w:rsid w:val="009F59A6"/>
    <w:rsid w:val="009F5ED3"/>
    <w:rsid w:val="009F668D"/>
    <w:rsid w:val="00A00D82"/>
    <w:rsid w:val="00A0116F"/>
    <w:rsid w:val="00A01EA4"/>
    <w:rsid w:val="00A02631"/>
    <w:rsid w:val="00A0287C"/>
    <w:rsid w:val="00A02DDB"/>
    <w:rsid w:val="00A04902"/>
    <w:rsid w:val="00A071B3"/>
    <w:rsid w:val="00A075E3"/>
    <w:rsid w:val="00A07D33"/>
    <w:rsid w:val="00A12330"/>
    <w:rsid w:val="00A12A11"/>
    <w:rsid w:val="00A12C23"/>
    <w:rsid w:val="00A13211"/>
    <w:rsid w:val="00A151C6"/>
    <w:rsid w:val="00A15D4F"/>
    <w:rsid w:val="00A1683C"/>
    <w:rsid w:val="00A17577"/>
    <w:rsid w:val="00A178FB"/>
    <w:rsid w:val="00A21C5C"/>
    <w:rsid w:val="00A22AC8"/>
    <w:rsid w:val="00A22FD2"/>
    <w:rsid w:val="00A24444"/>
    <w:rsid w:val="00A24F8F"/>
    <w:rsid w:val="00A256EA"/>
    <w:rsid w:val="00A265B3"/>
    <w:rsid w:val="00A2697B"/>
    <w:rsid w:val="00A27022"/>
    <w:rsid w:val="00A275D6"/>
    <w:rsid w:val="00A27E02"/>
    <w:rsid w:val="00A301E2"/>
    <w:rsid w:val="00A306E2"/>
    <w:rsid w:val="00A30A40"/>
    <w:rsid w:val="00A312B7"/>
    <w:rsid w:val="00A32A2E"/>
    <w:rsid w:val="00A3375D"/>
    <w:rsid w:val="00A3408E"/>
    <w:rsid w:val="00A34337"/>
    <w:rsid w:val="00A3464A"/>
    <w:rsid w:val="00A34A5D"/>
    <w:rsid w:val="00A34A7B"/>
    <w:rsid w:val="00A34DBA"/>
    <w:rsid w:val="00A35AB1"/>
    <w:rsid w:val="00A36353"/>
    <w:rsid w:val="00A363E2"/>
    <w:rsid w:val="00A37354"/>
    <w:rsid w:val="00A376AD"/>
    <w:rsid w:val="00A40B78"/>
    <w:rsid w:val="00A41484"/>
    <w:rsid w:val="00A414DB"/>
    <w:rsid w:val="00A42A4C"/>
    <w:rsid w:val="00A44828"/>
    <w:rsid w:val="00A44BF6"/>
    <w:rsid w:val="00A450BD"/>
    <w:rsid w:val="00A45782"/>
    <w:rsid w:val="00A457B2"/>
    <w:rsid w:val="00A462B5"/>
    <w:rsid w:val="00A51451"/>
    <w:rsid w:val="00A52C39"/>
    <w:rsid w:val="00A530AA"/>
    <w:rsid w:val="00A54692"/>
    <w:rsid w:val="00A56590"/>
    <w:rsid w:val="00A60308"/>
    <w:rsid w:val="00A60692"/>
    <w:rsid w:val="00A62BC0"/>
    <w:rsid w:val="00A6386D"/>
    <w:rsid w:val="00A6425C"/>
    <w:rsid w:val="00A65084"/>
    <w:rsid w:val="00A659FD"/>
    <w:rsid w:val="00A6647A"/>
    <w:rsid w:val="00A66C0A"/>
    <w:rsid w:val="00A66F3C"/>
    <w:rsid w:val="00A728FC"/>
    <w:rsid w:val="00A73011"/>
    <w:rsid w:val="00A73151"/>
    <w:rsid w:val="00A73AD2"/>
    <w:rsid w:val="00A744DF"/>
    <w:rsid w:val="00A746A3"/>
    <w:rsid w:val="00A75F86"/>
    <w:rsid w:val="00A80884"/>
    <w:rsid w:val="00A81CC1"/>
    <w:rsid w:val="00A82016"/>
    <w:rsid w:val="00A836D5"/>
    <w:rsid w:val="00A83ED0"/>
    <w:rsid w:val="00A853F1"/>
    <w:rsid w:val="00A85FB7"/>
    <w:rsid w:val="00A87AB5"/>
    <w:rsid w:val="00A902EE"/>
    <w:rsid w:val="00A912C4"/>
    <w:rsid w:val="00A91D2B"/>
    <w:rsid w:val="00A92C2A"/>
    <w:rsid w:val="00A9329F"/>
    <w:rsid w:val="00A948AC"/>
    <w:rsid w:val="00A95DF7"/>
    <w:rsid w:val="00A97AF7"/>
    <w:rsid w:val="00AA0322"/>
    <w:rsid w:val="00AA101E"/>
    <w:rsid w:val="00AA64F3"/>
    <w:rsid w:val="00AA6DB9"/>
    <w:rsid w:val="00AA7117"/>
    <w:rsid w:val="00AB1C3A"/>
    <w:rsid w:val="00AB3BD9"/>
    <w:rsid w:val="00AB4055"/>
    <w:rsid w:val="00AB4276"/>
    <w:rsid w:val="00AB487E"/>
    <w:rsid w:val="00AB5BCA"/>
    <w:rsid w:val="00AB6229"/>
    <w:rsid w:val="00AB6586"/>
    <w:rsid w:val="00AB664B"/>
    <w:rsid w:val="00AB6DDE"/>
    <w:rsid w:val="00AB774D"/>
    <w:rsid w:val="00AC0816"/>
    <w:rsid w:val="00AC0924"/>
    <w:rsid w:val="00AC18CC"/>
    <w:rsid w:val="00AC1EFE"/>
    <w:rsid w:val="00AC2385"/>
    <w:rsid w:val="00AC3F3D"/>
    <w:rsid w:val="00AC40F6"/>
    <w:rsid w:val="00AC4972"/>
    <w:rsid w:val="00AC56AE"/>
    <w:rsid w:val="00AD1868"/>
    <w:rsid w:val="00AD2EED"/>
    <w:rsid w:val="00AD49CB"/>
    <w:rsid w:val="00AD4FF9"/>
    <w:rsid w:val="00AD5D64"/>
    <w:rsid w:val="00AE0907"/>
    <w:rsid w:val="00AE25FA"/>
    <w:rsid w:val="00AE3AFC"/>
    <w:rsid w:val="00AE40BC"/>
    <w:rsid w:val="00AE496C"/>
    <w:rsid w:val="00AE514E"/>
    <w:rsid w:val="00AE671C"/>
    <w:rsid w:val="00AF087D"/>
    <w:rsid w:val="00AF4DB2"/>
    <w:rsid w:val="00AF5C15"/>
    <w:rsid w:val="00AF650B"/>
    <w:rsid w:val="00AF792A"/>
    <w:rsid w:val="00B011B5"/>
    <w:rsid w:val="00B01EB4"/>
    <w:rsid w:val="00B03636"/>
    <w:rsid w:val="00B03E20"/>
    <w:rsid w:val="00B03EFD"/>
    <w:rsid w:val="00B05796"/>
    <w:rsid w:val="00B0644A"/>
    <w:rsid w:val="00B064ED"/>
    <w:rsid w:val="00B06B47"/>
    <w:rsid w:val="00B10F42"/>
    <w:rsid w:val="00B11179"/>
    <w:rsid w:val="00B11337"/>
    <w:rsid w:val="00B14484"/>
    <w:rsid w:val="00B14974"/>
    <w:rsid w:val="00B16FD7"/>
    <w:rsid w:val="00B201C2"/>
    <w:rsid w:val="00B22DEE"/>
    <w:rsid w:val="00B22E13"/>
    <w:rsid w:val="00B24ACF"/>
    <w:rsid w:val="00B2589F"/>
    <w:rsid w:val="00B26609"/>
    <w:rsid w:val="00B26A1C"/>
    <w:rsid w:val="00B27132"/>
    <w:rsid w:val="00B306BE"/>
    <w:rsid w:val="00B30DC6"/>
    <w:rsid w:val="00B31809"/>
    <w:rsid w:val="00B3190F"/>
    <w:rsid w:val="00B326A7"/>
    <w:rsid w:val="00B32D6D"/>
    <w:rsid w:val="00B33A26"/>
    <w:rsid w:val="00B3496C"/>
    <w:rsid w:val="00B35F08"/>
    <w:rsid w:val="00B3684C"/>
    <w:rsid w:val="00B400A5"/>
    <w:rsid w:val="00B42449"/>
    <w:rsid w:val="00B44D81"/>
    <w:rsid w:val="00B45441"/>
    <w:rsid w:val="00B454B7"/>
    <w:rsid w:val="00B45A7A"/>
    <w:rsid w:val="00B45C61"/>
    <w:rsid w:val="00B46A33"/>
    <w:rsid w:val="00B47D52"/>
    <w:rsid w:val="00B50633"/>
    <w:rsid w:val="00B50EDD"/>
    <w:rsid w:val="00B5195F"/>
    <w:rsid w:val="00B531D3"/>
    <w:rsid w:val="00B53F14"/>
    <w:rsid w:val="00B5429F"/>
    <w:rsid w:val="00B544D8"/>
    <w:rsid w:val="00B55D05"/>
    <w:rsid w:val="00B56165"/>
    <w:rsid w:val="00B56420"/>
    <w:rsid w:val="00B577D4"/>
    <w:rsid w:val="00B61528"/>
    <w:rsid w:val="00B61AA0"/>
    <w:rsid w:val="00B61D1A"/>
    <w:rsid w:val="00B61E62"/>
    <w:rsid w:val="00B63D7E"/>
    <w:rsid w:val="00B6430A"/>
    <w:rsid w:val="00B6541C"/>
    <w:rsid w:val="00B66E63"/>
    <w:rsid w:val="00B67467"/>
    <w:rsid w:val="00B67959"/>
    <w:rsid w:val="00B71992"/>
    <w:rsid w:val="00B71FE8"/>
    <w:rsid w:val="00B727F0"/>
    <w:rsid w:val="00B73687"/>
    <w:rsid w:val="00B74195"/>
    <w:rsid w:val="00B742B8"/>
    <w:rsid w:val="00B75AE9"/>
    <w:rsid w:val="00B75EF6"/>
    <w:rsid w:val="00B7601B"/>
    <w:rsid w:val="00B764BB"/>
    <w:rsid w:val="00B801D5"/>
    <w:rsid w:val="00B80CEA"/>
    <w:rsid w:val="00B837F6"/>
    <w:rsid w:val="00B8430E"/>
    <w:rsid w:val="00B86D8B"/>
    <w:rsid w:val="00B86DB9"/>
    <w:rsid w:val="00B87899"/>
    <w:rsid w:val="00B90688"/>
    <w:rsid w:val="00B915B7"/>
    <w:rsid w:val="00B91E65"/>
    <w:rsid w:val="00B92348"/>
    <w:rsid w:val="00B93009"/>
    <w:rsid w:val="00B93013"/>
    <w:rsid w:val="00B93ED4"/>
    <w:rsid w:val="00B946F2"/>
    <w:rsid w:val="00B94AFD"/>
    <w:rsid w:val="00B96A62"/>
    <w:rsid w:val="00B97105"/>
    <w:rsid w:val="00B9748F"/>
    <w:rsid w:val="00BA14FF"/>
    <w:rsid w:val="00BA2023"/>
    <w:rsid w:val="00BA210E"/>
    <w:rsid w:val="00BA3033"/>
    <w:rsid w:val="00BA30DA"/>
    <w:rsid w:val="00BA3B56"/>
    <w:rsid w:val="00BA4088"/>
    <w:rsid w:val="00BA4380"/>
    <w:rsid w:val="00BA4A1A"/>
    <w:rsid w:val="00BA58B9"/>
    <w:rsid w:val="00BA654A"/>
    <w:rsid w:val="00BA7AB0"/>
    <w:rsid w:val="00BB091E"/>
    <w:rsid w:val="00BB0BC3"/>
    <w:rsid w:val="00BB0F6A"/>
    <w:rsid w:val="00BB24B4"/>
    <w:rsid w:val="00BB45E3"/>
    <w:rsid w:val="00BB53F4"/>
    <w:rsid w:val="00BB6AB3"/>
    <w:rsid w:val="00BC082E"/>
    <w:rsid w:val="00BC0AF5"/>
    <w:rsid w:val="00BC14C4"/>
    <w:rsid w:val="00BC216A"/>
    <w:rsid w:val="00BC3A81"/>
    <w:rsid w:val="00BC3F90"/>
    <w:rsid w:val="00BC4271"/>
    <w:rsid w:val="00BC4E14"/>
    <w:rsid w:val="00BC54AB"/>
    <w:rsid w:val="00BC6D2B"/>
    <w:rsid w:val="00BC7091"/>
    <w:rsid w:val="00BD0572"/>
    <w:rsid w:val="00BD4DD0"/>
    <w:rsid w:val="00BD54B1"/>
    <w:rsid w:val="00BD6529"/>
    <w:rsid w:val="00BD6A67"/>
    <w:rsid w:val="00BD718E"/>
    <w:rsid w:val="00BD71EB"/>
    <w:rsid w:val="00BE1468"/>
    <w:rsid w:val="00BE15F4"/>
    <w:rsid w:val="00BE1D49"/>
    <w:rsid w:val="00BE1E75"/>
    <w:rsid w:val="00BE204A"/>
    <w:rsid w:val="00BE2919"/>
    <w:rsid w:val="00BE352E"/>
    <w:rsid w:val="00BE3772"/>
    <w:rsid w:val="00BE4820"/>
    <w:rsid w:val="00BE541D"/>
    <w:rsid w:val="00BE582F"/>
    <w:rsid w:val="00BE5D58"/>
    <w:rsid w:val="00BE7D22"/>
    <w:rsid w:val="00BF11D0"/>
    <w:rsid w:val="00BF17E4"/>
    <w:rsid w:val="00BF1F11"/>
    <w:rsid w:val="00BF43BB"/>
    <w:rsid w:val="00BF452B"/>
    <w:rsid w:val="00BF5A07"/>
    <w:rsid w:val="00BF69A9"/>
    <w:rsid w:val="00BF6A32"/>
    <w:rsid w:val="00BF6EA7"/>
    <w:rsid w:val="00BF7D37"/>
    <w:rsid w:val="00BF7DED"/>
    <w:rsid w:val="00C01253"/>
    <w:rsid w:val="00C01EA0"/>
    <w:rsid w:val="00C01F21"/>
    <w:rsid w:val="00C02291"/>
    <w:rsid w:val="00C02440"/>
    <w:rsid w:val="00C0398E"/>
    <w:rsid w:val="00C03C41"/>
    <w:rsid w:val="00C053E0"/>
    <w:rsid w:val="00C0596D"/>
    <w:rsid w:val="00C0610F"/>
    <w:rsid w:val="00C06F26"/>
    <w:rsid w:val="00C07140"/>
    <w:rsid w:val="00C10B97"/>
    <w:rsid w:val="00C12E1D"/>
    <w:rsid w:val="00C13065"/>
    <w:rsid w:val="00C139E2"/>
    <w:rsid w:val="00C151BC"/>
    <w:rsid w:val="00C16889"/>
    <w:rsid w:val="00C173ED"/>
    <w:rsid w:val="00C17983"/>
    <w:rsid w:val="00C20F5E"/>
    <w:rsid w:val="00C20F9C"/>
    <w:rsid w:val="00C222B6"/>
    <w:rsid w:val="00C240A8"/>
    <w:rsid w:val="00C24E25"/>
    <w:rsid w:val="00C25BE2"/>
    <w:rsid w:val="00C25E0F"/>
    <w:rsid w:val="00C2639B"/>
    <w:rsid w:val="00C27103"/>
    <w:rsid w:val="00C272DB"/>
    <w:rsid w:val="00C315FD"/>
    <w:rsid w:val="00C32433"/>
    <w:rsid w:val="00C33270"/>
    <w:rsid w:val="00C348EB"/>
    <w:rsid w:val="00C350B7"/>
    <w:rsid w:val="00C353DA"/>
    <w:rsid w:val="00C43706"/>
    <w:rsid w:val="00C43EC5"/>
    <w:rsid w:val="00C442B5"/>
    <w:rsid w:val="00C46329"/>
    <w:rsid w:val="00C4652E"/>
    <w:rsid w:val="00C4764E"/>
    <w:rsid w:val="00C5130E"/>
    <w:rsid w:val="00C51872"/>
    <w:rsid w:val="00C54958"/>
    <w:rsid w:val="00C54BBA"/>
    <w:rsid w:val="00C5511F"/>
    <w:rsid w:val="00C5572B"/>
    <w:rsid w:val="00C55AA2"/>
    <w:rsid w:val="00C56D17"/>
    <w:rsid w:val="00C56E5E"/>
    <w:rsid w:val="00C57544"/>
    <w:rsid w:val="00C61591"/>
    <w:rsid w:val="00C6197A"/>
    <w:rsid w:val="00C61F3D"/>
    <w:rsid w:val="00C639EF"/>
    <w:rsid w:val="00C63A2A"/>
    <w:rsid w:val="00C647E7"/>
    <w:rsid w:val="00C64D9D"/>
    <w:rsid w:val="00C66C25"/>
    <w:rsid w:val="00C672BE"/>
    <w:rsid w:val="00C679E5"/>
    <w:rsid w:val="00C67F8D"/>
    <w:rsid w:val="00C70242"/>
    <w:rsid w:val="00C71136"/>
    <w:rsid w:val="00C71782"/>
    <w:rsid w:val="00C7211E"/>
    <w:rsid w:val="00C7323E"/>
    <w:rsid w:val="00C73B69"/>
    <w:rsid w:val="00C74079"/>
    <w:rsid w:val="00C74445"/>
    <w:rsid w:val="00C75794"/>
    <w:rsid w:val="00C770C0"/>
    <w:rsid w:val="00C77BDA"/>
    <w:rsid w:val="00C77C01"/>
    <w:rsid w:val="00C8248D"/>
    <w:rsid w:val="00C82F21"/>
    <w:rsid w:val="00C8351E"/>
    <w:rsid w:val="00C83DB5"/>
    <w:rsid w:val="00C8584E"/>
    <w:rsid w:val="00C878CE"/>
    <w:rsid w:val="00C9053A"/>
    <w:rsid w:val="00C924FE"/>
    <w:rsid w:val="00C926A6"/>
    <w:rsid w:val="00C9596A"/>
    <w:rsid w:val="00C96BA0"/>
    <w:rsid w:val="00CA00C0"/>
    <w:rsid w:val="00CA0C11"/>
    <w:rsid w:val="00CA4845"/>
    <w:rsid w:val="00CA4D03"/>
    <w:rsid w:val="00CA581C"/>
    <w:rsid w:val="00CA5B32"/>
    <w:rsid w:val="00CA6600"/>
    <w:rsid w:val="00CA6BDA"/>
    <w:rsid w:val="00CA6C4B"/>
    <w:rsid w:val="00CB1F01"/>
    <w:rsid w:val="00CB2C7B"/>
    <w:rsid w:val="00CB4260"/>
    <w:rsid w:val="00CB4311"/>
    <w:rsid w:val="00CB4A06"/>
    <w:rsid w:val="00CB4DCF"/>
    <w:rsid w:val="00CB57CB"/>
    <w:rsid w:val="00CB5E0B"/>
    <w:rsid w:val="00CB60A8"/>
    <w:rsid w:val="00CB63E3"/>
    <w:rsid w:val="00CC0B59"/>
    <w:rsid w:val="00CC0C18"/>
    <w:rsid w:val="00CC0C75"/>
    <w:rsid w:val="00CC2400"/>
    <w:rsid w:val="00CC3365"/>
    <w:rsid w:val="00CC45EB"/>
    <w:rsid w:val="00CC4E72"/>
    <w:rsid w:val="00CC6774"/>
    <w:rsid w:val="00CC738B"/>
    <w:rsid w:val="00CC7E41"/>
    <w:rsid w:val="00CD0CCF"/>
    <w:rsid w:val="00CD2330"/>
    <w:rsid w:val="00CD2F65"/>
    <w:rsid w:val="00CD31B3"/>
    <w:rsid w:val="00CD33A4"/>
    <w:rsid w:val="00CD3F26"/>
    <w:rsid w:val="00CD410F"/>
    <w:rsid w:val="00CD5439"/>
    <w:rsid w:val="00CD6147"/>
    <w:rsid w:val="00CD6CFE"/>
    <w:rsid w:val="00CD7BF6"/>
    <w:rsid w:val="00CE1BB5"/>
    <w:rsid w:val="00CE40A8"/>
    <w:rsid w:val="00CE5083"/>
    <w:rsid w:val="00CE7539"/>
    <w:rsid w:val="00CF078B"/>
    <w:rsid w:val="00CF1621"/>
    <w:rsid w:val="00CF1669"/>
    <w:rsid w:val="00CF2F89"/>
    <w:rsid w:val="00CF3955"/>
    <w:rsid w:val="00CF3DA6"/>
    <w:rsid w:val="00CF40E7"/>
    <w:rsid w:val="00CF4AC1"/>
    <w:rsid w:val="00CF4E0A"/>
    <w:rsid w:val="00CF56EF"/>
    <w:rsid w:val="00CF58DC"/>
    <w:rsid w:val="00CF6664"/>
    <w:rsid w:val="00CF6C1B"/>
    <w:rsid w:val="00CF6E3E"/>
    <w:rsid w:val="00D03722"/>
    <w:rsid w:val="00D03754"/>
    <w:rsid w:val="00D03E1E"/>
    <w:rsid w:val="00D04B4A"/>
    <w:rsid w:val="00D05D7A"/>
    <w:rsid w:val="00D06FC3"/>
    <w:rsid w:val="00D1014E"/>
    <w:rsid w:val="00D103A7"/>
    <w:rsid w:val="00D10E93"/>
    <w:rsid w:val="00D11D21"/>
    <w:rsid w:val="00D12838"/>
    <w:rsid w:val="00D13783"/>
    <w:rsid w:val="00D15F83"/>
    <w:rsid w:val="00D167ED"/>
    <w:rsid w:val="00D172E6"/>
    <w:rsid w:val="00D176CD"/>
    <w:rsid w:val="00D17942"/>
    <w:rsid w:val="00D21351"/>
    <w:rsid w:val="00D21914"/>
    <w:rsid w:val="00D22535"/>
    <w:rsid w:val="00D23250"/>
    <w:rsid w:val="00D24476"/>
    <w:rsid w:val="00D24893"/>
    <w:rsid w:val="00D24A8F"/>
    <w:rsid w:val="00D25684"/>
    <w:rsid w:val="00D26875"/>
    <w:rsid w:val="00D26A54"/>
    <w:rsid w:val="00D30341"/>
    <w:rsid w:val="00D3065D"/>
    <w:rsid w:val="00D31157"/>
    <w:rsid w:val="00D317C3"/>
    <w:rsid w:val="00D3190A"/>
    <w:rsid w:val="00D33199"/>
    <w:rsid w:val="00D349B6"/>
    <w:rsid w:val="00D35DBD"/>
    <w:rsid w:val="00D361BF"/>
    <w:rsid w:val="00D3670D"/>
    <w:rsid w:val="00D36BE2"/>
    <w:rsid w:val="00D374E7"/>
    <w:rsid w:val="00D40226"/>
    <w:rsid w:val="00D40FC4"/>
    <w:rsid w:val="00D42467"/>
    <w:rsid w:val="00D427D9"/>
    <w:rsid w:val="00D427F4"/>
    <w:rsid w:val="00D44306"/>
    <w:rsid w:val="00D446A7"/>
    <w:rsid w:val="00D4488B"/>
    <w:rsid w:val="00D44CB3"/>
    <w:rsid w:val="00D46E1B"/>
    <w:rsid w:val="00D50F7A"/>
    <w:rsid w:val="00D527EE"/>
    <w:rsid w:val="00D529A8"/>
    <w:rsid w:val="00D52BEC"/>
    <w:rsid w:val="00D53477"/>
    <w:rsid w:val="00D53AC0"/>
    <w:rsid w:val="00D54E03"/>
    <w:rsid w:val="00D555CD"/>
    <w:rsid w:val="00D56473"/>
    <w:rsid w:val="00D56805"/>
    <w:rsid w:val="00D5691B"/>
    <w:rsid w:val="00D57323"/>
    <w:rsid w:val="00D60916"/>
    <w:rsid w:val="00D60B64"/>
    <w:rsid w:val="00D61609"/>
    <w:rsid w:val="00D63BD9"/>
    <w:rsid w:val="00D644BA"/>
    <w:rsid w:val="00D66298"/>
    <w:rsid w:val="00D663C9"/>
    <w:rsid w:val="00D66816"/>
    <w:rsid w:val="00D67557"/>
    <w:rsid w:val="00D676D6"/>
    <w:rsid w:val="00D70637"/>
    <w:rsid w:val="00D71A55"/>
    <w:rsid w:val="00D71C6F"/>
    <w:rsid w:val="00D71F94"/>
    <w:rsid w:val="00D736D8"/>
    <w:rsid w:val="00D73CC1"/>
    <w:rsid w:val="00D74DB3"/>
    <w:rsid w:val="00D76100"/>
    <w:rsid w:val="00D76375"/>
    <w:rsid w:val="00D76B52"/>
    <w:rsid w:val="00D774F0"/>
    <w:rsid w:val="00D774FD"/>
    <w:rsid w:val="00D776EC"/>
    <w:rsid w:val="00D81540"/>
    <w:rsid w:val="00D8252F"/>
    <w:rsid w:val="00D83921"/>
    <w:rsid w:val="00D83943"/>
    <w:rsid w:val="00D83C6D"/>
    <w:rsid w:val="00D84F64"/>
    <w:rsid w:val="00D86D53"/>
    <w:rsid w:val="00D87A0E"/>
    <w:rsid w:val="00D90851"/>
    <w:rsid w:val="00D909A0"/>
    <w:rsid w:val="00D90F38"/>
    <w:rsid w:val="00D922B5"/>
    <w:rsid w:val="00D925C4"/>
    <w:rsid w:val="00D92C15"/>
    <w:rsid w:val="00D9575A"/>
    <w:rsid w:val="00D96026"/>
    <w:rsid w:val="00D962D7"/>
    <w:rsid w:val="00D9756D"/>
    <w:rsid w:val="00DA06D0"/>
    <w:rsid w:val="00DA11DB"/>
    <w:rsid w:val="00DA19BB"/>
    <w:rsid w:val="00DA36D4"/>
    <w:rsid w:val="00DA3DF5"/>
    <w:rsid w:val="00DA46B3"/>
    <w:rsid w:val="00DA532C"/>
    <w:rsid w:val="00DA5CD9"/>
    <w:rsid w:val="00DA65DD"/>
    <w:rsid w:val="00DA6DC2"/>
    <w:rsid w:val="00DA7157"/>
    <w:rsid w:val="00DA7283"/>
    <w:rsid w:val="00DA7636"/>
    <w:rsid w:val="00DA7F64"/>
    <w:rsid w:val="00DB0BDE"/>
    <w:rsid w:val="00DB10C5"/>
    <w:rsid w:val="00DB1266"/>
    <w:rsid w:val="00DB1C67"/>
    <w:rsid w:val="00DB4297"/>
    <w:rsid w:val="00DB4505"/>
    <w:rsid w:val="00DB4CE1"/>
    <w:rsid w:val="00DB5E65"/>
    <w:rsid w:val="00DB71D7"/>
    <w:rsid w:val="00DC05B4"/>
    <w:rsid w:val="00DC2A2F"/>
    <w:rsid w:val="00DC34CD"/>
    <w:rsid w:val="00DC3680"/>
    <w:rsid w:val="00DC3F44"/>
    <w:rsid w:val="00DC4FD6"/>
    <w:rsid w:val="00DC56FE"/>
    <w:rsid w:val="00DC6386"/>
    <w:rsid w:val="00DC6B9F"/>
    <w:rsid w:val="00DD1527"/>
    <w:rsid w:val="00DD1919"/>
    <w:rsid w:val="00DD1DA7"/>
    <w:rsid w:val="00DD31DF"/>
    <w:rsid w:val="00DD6064"/>
    <w:rsid w:val="00DD6F2F"/>
    <w:rsid w:val="00DD7033"/>
    <w:rsid w:val="00DD720A"/>
    <w:rsid w:val="00DD7CE0"/>
    <w:rsid w:val="00DE0B57"/>
    <w:rsid w:val="00DE1B99"/>
    <w:rsid w:val="00DE3E93"/>
    <w:rsid w:val="00DE6396"/>
    <w:rsid w:val="00DF0AC2"/>
    <w:rsid w:val="00DF1910"/>
    <w:rsid w:val="00DF3056"/>
    <w:rsid w:val="00DF3BD9"/>
    <w:rsid w:val="00DF3C4C"/>
    <w:rsid w:val="00DF4948"/>
    <w:rsid w:val="00DF682F"/>
    <w:rsid w:val="00E01AED"/>
    <w:rsid w:val="00E01B11"/>
    <w:rsid w:val="00E01D2F"/>
    <w:rsid w:val="00E03052"/>
    <w:rsid w:val="00E0336F"/>
    <w:rsid w:val="00E05188"/>
    <w:rsid w:val="00E0544A"/>
    <w:rsid w:val="00E05E18"/>
    <w:rsid w:val="00E0669F"/>
    <w:rsid w:val="00E075A0"/>
    <w:rsid w:val="00E07B87"/>
    <w:rsid w:val="00E125B5"/>
    <w:rsid w:val="00E140CE"/>
    <w:rsid w:val="00E15882"/>
    <w:rsid w:val="00E15DF2"/>
    <w:rsid w:val="00E16BCE"/>
    <w:rsid w:val="00E17544"/>
    <w:rsid w:val="00E20027"/>
    <w:rsid w:val="00E20F70"/>
    <w:rsid w:val="00E212F7"/>
    <w:rsid w:val="00E213D8"/>
    <w:rsid w:val="00E214E6"/>
    <w:rsid w:val="00E22133"/>
    <w:rsid w:val="00E2283E"/>
    <w:rsid w:val="00E22854"/>
    <w:rsid w:val="00E229F3"/>
    <w:rsid w:val="00E22E76"/>
    <w:rsid w:val="00E26465"/>
    <w:rsid w:val="00E26F3F"/>
    <w:rsid w:val="00E27C7A"/>
    <w:rsid w:val="00E31C5C"/>
    <w:rsid w:val="00E34F40"/>
    <w:rsid w:val="00E35F72"/>
    <w:rsid w:val="00E36F7F"/>
    <w:rsid w:val="00E41E3A"/>
    <w:rsid w:val="00E42823"/>
    <w:rsid w:val="00E42996"/>
    <w:rsid w:val="00E42F4F"/>
    <w:rsid w:val="00E445F7"/>
    <w:rsid w:val="00E44A2A"/>
    <w:rsid w:val="00E451FE"/>
    <w:rsid w:val="00E45718"/>
    <w:rsid w:val="00E45791"/>
    <w:rsid w:val="00E457D3"/>
    <w:rsid w:val="00E463EB"/>
    <w:rsid w:val="00E46787"/>
    <w:rsid w:val="00E47EB8"/>
    <w:rsid w:val="00E50EDB"/>
    <w:rsid w:val="00E511C4"/>
    <w:rsid w:val="00E52EBC"/>
    <w:rsid w:val="00E55CC3"/>
    <w:rsid w:val="00E56310"/>
    <w:rsid w:val="00E5688C"/>
    <w:rsid w:val="00E56A89"/>
    <w:rsid w:val="00E5766A"/>
    <w:rsid w:val="00E57841"/>
    <w:rsid w:val="00E57C02"/>
    <w:rsid w:val="00E60217"/>
    <w:rsid w:val="00E60F74"/>
    <w:rsid w:val="00E633DC"/>
    <w:rsid w:val="00E65199"/>
    <w:rsid w:val="00E65266"/>
    <w:rsid w:val="00E66437"/>
    <w:rsid w:val="00E66C10"/>
    <w:rsid w:val="00E66F3E"/>
    <w:rsid w:val="00E67055"/>
    <w:rsid w:val="00E678CE"/>
    <w:rsid w:val="00E70AC6"/>
    <w:rsid w:val="00E7103C"/>
    <w:rsid w:val="00E71493"/>
    <w:rsid w:val="00E72108"/>
    <w:rsid w:val="00E7295E"/>
    <w:rsid w:val="00E72EB8"/>
    <w:rsid w:val="00E73028"/>
    <w:rsid w:val="00E7559C"/>
    <w:rsid w:val="00E76C3A"/>
    <w:rsid w:val="00E822B3"/>
    <w:rsid w:val="00E82378"/>
    <w:rsid w:val="00E83216"/>
    <w:rsid w:val="00E832A9"/>
    <w:rsid w:val="00E83BBB"/>
    <w:rsid w:val="00E8498E"/>
    <w:rsid w:val="00E84A53"/>
    <w:rsid w:val="00E85938"/>
    <w:rsid w:val="00E86BD9"/>
    <w:rsid w:val="00E90DA3"/>
    <w:rsid w:val="00E9178F"/>
    <w:rsid w:val="00E924F2"/>
    <w:rsid w:val="00E935D7"/>
    <w:rsid w:val="00E93B26"/>
    <w:rsid w:val="00E94AD6"/>
    <w:rsid w:val="00E94CDD"/>
    <w:rsid w:val="00E95AC4"/>
    <w:rsid w:val="00E963CF"/>
    <w:rsid w:val="00E96809"/>
    <w:rsid w:val="00E96BBA"/>
    <w:rsid w:val="00E970C2"/>
    <w:rsid w:val="00E975C2"/>
    <w:rsid w:val="00EA0415"/>
    <w:rsid w:val="00EA0534"/>
    <w:rsid w:val="00EA08D1"/>
    <w:rsid w:val="00EA0964"/>
    <w:rsid w:val="00EA0BBA"/>
    <w:rsid w:val="00EA122B"/>
    <w:rsid w:val="00EA35C5"/>
    <w:rsid w:val="00EA3814"/>
    <w:rsid w:val="00EA396D"/>
    <w:rsid w:val="00EA47E5"/>
    <w:rsid w:val="00EA4AED"/>
    <w:rsid w:val="00EA4E2B"/>
    <w:rsid w:val="00EA574B"/>
    <w:rsid w:val="00EA579C"/>
    <w:rsid w:val="00EA7DC5"/>
    <w:rsid w:val="00EB1026"/>
    <w:rsid w:val="00EB1185"/>
    <w:rsid w:val="00EB13F9"/>
    <w:rsid w:val="00EB30D5"/>
    <w:rsid w:val="00EB3221"/>
    <w:rsid w:val="00EB45A2"/>
    <w:rsid w:val="00EB5A24"/>
    <w:rsid w:val="00EB61A8"/>
    <w:rsid w:val="00EB6A09"/>
    <w:rsid w:val="00EB6F9A"/>
    <w:rsid w:val="00EC07B8"/>
    <w:rsid w:val="00EC145A"/>
    <w:rsid w:val="00EC1657"/>
    <w:rsid w:val="00EC2615"/>
    <w:rsid w:val="00EC2DE9"/>
    <w:rsid w:val="00EC39BF"/>
    <w:rsid w:val="00EC4532"/>
    <w:rsid w:val="00EC5A41"/>
    <w:rsid w:val="00ED0331"/>
    <w:rsid w:val="00ED0F6B"/>
    <w:rsid w:val="00ED20D1"/>
    <w:rsid w:val="00ED4AB8"/>
    <w:rsid w:val="00ED4E40"/>
    <w:rsid w:val="00ED5553"/>
    <w:rsid w:val="00ED568C"/>
    <w:rsid w:val="00ED6CFF"/>
    <w:rsid w:val="00ED7D24"/>
    <w:rsid w:val="00EE05DB"/>
    <w:rsid w:val="00EE345F"/>
    <w:rsid w:val="00EE3704"/>
    <w:rsid w:val="00EE45AB"/>
    <w:rsid w:val="00EE4AAA"/>
    <w:rsid w:val="00EE51C9"/>
    <w:rsid w:val="00EE5EE2"/>
    <w:rsid w:val="00EE629F"/>
    <w:rsid w:val="00EE649F"/>
    <w:rsid w:val="00EE7D1C"/>
    <w:rsid w:val="00EF03AF"/>
    <w:rsid w:val="00EF2D80"/>
    <w:rsid w:val="00EF3DAD"/>
    <w:rsid w:val="00EF4DF3"/>
    <w:rsid w:val="00EF5F76"/>
    <w:rsid w:val="00EF6461"/>
    <w:rsid w:val="00EF6B76"/>
    <w:rsid w:val="00F00DC1"/>
    <w:rsid w:val="00F0280B"/>
    <w:rsid w:val="00F02900"/>
    <w:rsid w:val="00F02971"/>
    <w:rsid w:val="00F02F36"/>
    <w:rsid w:val="00F03018"/>
    <w:rsid w:val="00F032E7"/>
    <w:rsid w:val="00F037F8"/>
    <w:rsid w:val="00F03D95"/>
    <w:rsid w:val="00F03FC5"/>
    <w:rsid w:val="00F06E8D"/>
    <w:rsid w:val="00F077EB"/>
    <w:rsid w:val="00F10EC6"/>
    <w:rsid w:val="00F11B28"/>
    <w:rsid w:val="00F127FE"/>
    <w:rsid w:val="00F13FFD"/>
    <w:rsid w:val="00F14250"/>
    <w:rsid w:val="00F1481D"/>
    <w:rsid w:val="00F14A5F"/>
    <w:rsid w:val="00F1743F"/>
    <w:rsid w:val="00F20181"/>
    <w:rsid w:val="00F208C5"/>
    <w:rsid w:val="00F22CCA"/>
    <w:rsid w:val="00F22DCA"/>
    <w:rsid w:val="00F22E38"/>
    <w:rsid w:val="00F22E9F"/>
    <w:rsid w:val="00F2317E"/>
    <w:rsid w:val="00F23CFA"/>
    <w:rsid w:val="00F25039"/>
    <w:rsid w:val="00F26FB2"/>
    <w:rsid w:val="00F279C5"/>
    <w:rsid w:val="00F30208"/>
    <w:rsid w:val="00F30314"/>
    <w:rsid w:val="00F305F6"/>
    <w:rsid w:val="00F30941"/>
    <w:rsid w:val="00F3104B"/>
    <w:rsid w:val="00F311AD"/>
    <w:rsid w:val="00F330FA"/>
    <w:rsid w:val="00F33C5D"/>
    <w:rsid w:val="00F33D0D"/>
    <w:rsid w:val="00F33DED"/>
    <w:rsid w:val="00F345E6"/>
    <w:rsid w:val="00F35394"/>
    <w:rsid w:val="00F3540E"/>
    <w:rsid w:val="00F3619A"/>
    <w:rsid w:val="00F40D98"/>
    <w:rsid w:val="00F412A3"/>
    <w:rsid w:val="00F41526"/>
    <w:rsid w:val="00F423FB"/>
    <w:rsid w:val="00F43403"/>
    <w:rsid w:val="00F43C6C"/>
    <w:rsid w:val="00F43CBF"/>
    <w:rsid w:val="00F43FDF"/>
    <w:rsid w:val="00F44E96"/>
    <w:rsid w:val="00F459D9"/>
    <w:rsid w:val="00F465F0"/>
    <w:rsid w:val="00F46C25"/>
    <w:rsid w:val="00F46F2E"/>
    <w:rsid w:val="00F470E8"/>
    <w:rsid w:val="00F47736"/>
    <w:rsid w:val="00F51A08"/>
    <w:rsid w:val="00F523B8"/>
    <w:rsid w:val="00F53D88"/>
    <w:rsid w:val="00F53E6D"/>
    <w:rsid w:val="00F53E97"/>
    <w:rsid w:val="00F53FC3"/>
    <w:rsid w:val="00F563B2"/>
    <w:rsid w:val="00F568A5"/>
    <w:rsid w:val="00F56D6B"/>
    <w:rsid w:val="00F62074"/>
    <w:rsid w:val="00F6301F"/>
    <w:rsid w:val="00F64218"/>
    <w:rsid w:val="00F64A64"/>
    <w:rsid w:val="00F66162"/>
    <w:rsid w:val="00F66E7B"/>
    <w:rsid w:val="00F673E0"/>
    <w:rsid w:val="00F70018"/>
    <w:rsid w:val="00F719D9"/>
    <w:rsid w:val="00F71EC3"/>
    <w:rsid w:val="00F721E9"/>
    <w:rsid w:val="00F723B7"/>
    <w:rsid w:val="00F72CA9"/>
    <w:rsid w:val="00F73D22"/>
    <w:rsid w:val="00F749F3"/>
    <w:rsid w:val="00F75BE1"/>
    <w:rsid w:val="00F7686A"/>
    <w:rsid w:val="00F779B5"/>
    <w:rsid w:val="00F80BFA"/>
    <w:rsid w:val="00F81A1D"/>
    <w:rsid w:val="00F834F7"/>
    <w:rsid w:val="00F85D51"/>
    <w:rsid w:val="00F872D2"/>
    <w:rsid w:val="00F87D92"/>
    <w:rsid w:val="00F9076B"/>
    <w:rsid w:val="00F90D9B"/>
    <w:rsid w:val="00F9116A"/>
    <w:rsid w:val="00F91E81"/>
    <w:rsid w:val="00F93A79"/>
    <w:rsid w:val="00F943D7"/>
    <w:rsid w:val="00F9576C"/>
    <w:rsid w:val="00F96854"/>
    <w:rsid w:val="00F96FAC"/>
    <w:rsid w:val="00F97026"/>
    <w:rsid w:val="00F97252"/>
    <w:rsid w:val="00FA0008"/>
    <w:rsid w:val="00FA20F2"/>
    <w:rsid w:val="00FA3221"/>
    <w:rsid w:val="00FA4C43"/>
    <w:rsid w:val="00FA5191"/>
    <w:rsid w:val="00FA637C"/>
    <w:rsid w:val="00FA660E"/>
    <w:rsid w:val="00FA7B19"/>
    <w:rsid w:val="00FA7D71"/>
    <w:rsid w:val="00FB17EF"/>
    <w:rsid w:val="00FB19BA"/>
    <w:rsid w:val="00FB31F7"/>
    <w:rsid w:val="00FB38CB"/>
    <w:rsid w:val="00FB3DED"/>
    <w:rsid w:val="00FB519C"/>
    <w:rsid w:val="00FB768E"/>
    <w:rsid w:val="00FC1090"/>
    <w:rsid w:val="00FC1B57"/>
    <w:rsid w:val="00FC27EA"/>
    <w:rsid w:val="00FC32A4"/>
    <w:rsid w:val="00FC3472"/>
    <w:rsid w:val="00FC3556"/>
    <w:rsid w:val="00FC3896"/>
    <w:rsid w:val="00FC7020"/>
    <w:rsid w:val="00FC7529"/>
    <w:rsid w:val="00FD0367"/>
    <w:rsid w:val="00FD076E"/>
    <w:rsid w:val="00FD1FF6"/>
    <w:rsid w:val="00FD2172"/>
    <w:rsid w:val="00FD2C5C"/>
    <w:rsid w:val="00FD355D"/>
    <w:rsid w:val="00FD44CA"/>
    <w:rsid w:val="00FD6B9D"/>
    <w:rsid w:val="00FD6E61"/>
    <w:rsid w:val="00FD731B"/>
    <w:rsid w:val="00FE0D38"/>
    <w:rsid w:val="00FE198C"/>
    <w:rsid w:val="00FE1CC5"/>
    <w:rsid w:val="00FE2B5D"/>
    <w:rsid w:val="00FE38E5"/>
    <w:rsid w:val="00FE3A0C"/>
    <w:rsid w:val="00FE4293"/>
    <w:rsid w:val="00FE5D0F"/>
    <w:rsid w:val="00FE5DBE"/>
    <w:rsid w:val="00FE65B0"/>
    <w:rsid w:val="00FE79F9"/>
    <w:rsid w:val="00FF1523"/>
    <w:rsid w:val="00FF2104"/>
    <w:rsid w:val="00FF2156"/>
    <w:rsid w:val="00FF42E4"/>
    <w:rsid w:val="00FF4B47"/>
    <w:rsid w:val="00FF58F3"/>
    <w:rsid w:val="00FF5B83"/>
    <w:rsid w:val="00FF6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0D"/>
  </w:style>
  <w:style w:type="paragraph" w:styleId="Heading1">
    <w:name w:val="heading 1"/>
    <w:basedOn w:val="Normal"/>
    <w:next w:val="Normal"/>
    <w:link w:val="Heading1Char"/>
    <w:uiPriority w:val="9"/>
    <w:qFormat/>
    <w:rsid w:val="009C7E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4A5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14A5F"/>
    <w:rPr>
      <w:rFonts w:eastAsiaTheme="minorEastAsia"/>
      <w:lang w:eastAsia="ja-JP"/>
    </w:rPr>
  </w:style>
  <w:style w:type="paragraph" w:styleId="BalloonText">
    <w:name w:val="Balloon Text"/>
    <w:basedOn w:val="Normal"/>
    <w:link w:val="BalloonTextChar"/>
    <w:uiPriority w:val="99"/>
    <w:semiHidden/>
    <w:unhideWhenUsed/>
    <w:rsid w:val="00F1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A5F"/>
    <w:rPr>
      <w:rFonts w:ascii="Tahoma" w:hAnsi="Tahoma" w:cs="Tahoma"/>
      <w:sz w:val="16"/>
      <w:szCs w:val="16"/>
    </w:rPr>
  </w:style>
  <w:style w:type="character" w:customStyle="1" w:styleId="Heading1Char">
    <w:name w:val="Heading 1 Char"/>
    <w:basedOn w:val="DefaultParagraphFont"/>
    <w:link w:val="Heading1"/>
    <w:uiPriority w:val="9"/>
    <w:rsid w:val="009C7EF2"/>
    <w:rPr>
      <w:rFonts w:asciiTheme="majorHAnsi" w:eastAsiaTheme="majorEastAsia" w:hAnsiTheme="majorHAnsi" w:cstheme="majorBidi"/>
      <w:b/>
      <w:bCs/>
      <w:color w:val="365F91" w:themeColor="accent1" w:themeShade="BF"/>
      <w:sz w:val="28"/>
      <w:szCs w:val="28"/>
      <w:lang w:eastAsia="ja-JP"/>
    </w:rPr>
  </w:style>
  <w:style w:type="paragraph" w:styleId="FootnoteText">
    <w:name w:val="footnote text"/>
    <w:basedOn w:val="Normal"/>
    <w:link w:val="FootnoteTextChar"/>
    <w:uiPriority w:val="99"/>
    <w:semiHidden/>
    <w:unhideWhenUsed/>
    <w:rsid w:val="008331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143"/>
    <w:rPr>
      <w:sz w:val="20"/>
      <w:szCs w:val="20"/>
    </w:rPr>
  </w:style>
  <w:style w:type="character" w:styleId="FootnoteReference">
    <w:name w:val="footnote reference"/>
    <w:basedOn w:val="DefaultParagraphFont"/>
    <w:uiPriority w:val="99"/>
    <w:semiHidden/>
    <w:unhideWhenUsed/>
    <w:rsid w:val="00833143"/>
    <w:rPr>
      <w:vertAlign w:val="superscript"/>
    </w:rPr>
  </w:style>
  <w:style w:type="paragraph" w:styleId="TOC2">
    <w:name w:val="toc 2"/>
    <w:basedOn w:val="Normal"/>
    <w:next w:val="Normal"/>
    <w:autoRedefine/>
    <w:uiPriority w:val="39"/>
    <w:unhideWhenUsed/>
    <w:qFormat/>
    <w:rsid w:val="00C67F8D"/>
    <w:pPr>
      <w:spacing w:after="120" w:line="360" w:lineRule="auto"/>
    </w:pPr>
    <w:rPr>
      <w:rFonts w:asciiTheme="majorHAnsi" w:eastAsiaTheme="minorEastAsia" w:hAnsiTheme="majorHAnsi"/>
      <w:b/>
      <w:bCs/>
      <w:sz w:val="24"/>
      <w:szCs w:val="24"/>
      <w:lang w:eastAsia="ja-JP"/>
    </w:rPr>
  </w:style>
  <w:style w:type="paragraph" w:styleId="TOC1">
    <w:name w:val="toc 1"/>
    <w:basedOn w:val="Normal"/>
    <w:next w:val="Normal"/>
    <w:autoRedefine/>
    <w:uiPriority w:val="39"/>
    <w:unhideWhenUsed/>
    <w:qFormat/>
    <w:rsid w:val="004660DA"/>
    <w:pPr>
      <w:numPr>
        <w:numId w:val="18"/>
      </w:numPr>
      <w:spacing w:after="100"/>
    </w:pPr>
    <w:rPr>
      <w:rFonts w:eastAsiaTheme="minorEastAsia"/>
      <w:lang w:eastAsia="ja-JP"/>
    </w:rPr>
  </w:style>
  <w:style w:type="paragraph" w:styleId="TOC3">
    <w:name w:val="toc 3"/>
    <w:basedOn w:val="Normal"/>
    <w:next w:val="Normal"/>
    <w:autoRedefine/>
    <w:uiPriority w:val="39"/>
    <w:unhideWhenUsed/>
    <w:qFormat/>
    <w:rsid w:val="004E5004"/>
    <w:pPr>
      <w:spacing w:after="100"/>
    </w:pPr>
    <w:rPr>
      <w:rFonts w:eastAsiaTheme="minorEastAsia"/>
      <w:b/>
      <w:color w:val="1F497D" w:themeColor="text2"/>
      <w:sz w:val="24"/>
      <w:szCs w:val="24"/>
      <w:lang w:eastAsia="ja-JP"/>
    </w:rPr>
  </w:style>
  <w:style w:type="paragraph" w:styleId="ListParagraph">
    <w:name w:val="List Paragraph"/>
    <w:basedOn w:val="Normal"/>
    <w:uiPriority w:val="34"/>
    <w:qFormat/>
    <w:rsid w:val="000207AA"/>
    <w:pPr>
      <w:ind w:left="720"/>
      <w:contextualSpacing/>
    </w:pPr>
  </w:style>
  <w:style w:type="table" w:styleId="TableGrid">
    <w:name w:val="Table Grid"/>
    <w:basedOn w:val="TableNormal"/>
    <w:uiPriority w:val="59"/>
    <w:rsid w:val="00754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70A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1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1EA"/>
  </w:style>
  <w:style w:type="paragraph" w:styleId="Footer">
    <w:name w:val="footer"/>
    <w:basedOn w:val="Normal"/>
    <w:link w:val="FooterChar"/>
    <w:uiPriority w:val="99"/>
    <w:unhideWhenUsed/>
    <w:rsid w:val="005A1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1EA"/>
  </w:style>
  <w:style w:type="paragraph" w:customStyle="1" w:styleId="C289308D74E2492DA70DEFAE9D5EDFC8">
    <w:name w:val="C289308D74E2492DA70DEFAE9D5EDFC8"/>
    <w:rsid w:val="00831D12"/>
    <w:rPr>
      <w:rFonts w:eastAsiaTheme="minorEastAsia"/>
      <w:lang w:eastAsia="ja-JP"/>
    </w:rPr>
  </w:style>
  <w:style w:type="character" w:styleId="Hyperlink">
    <w:name w:val="Hyperlink"/>
    <w:basedOn w:val="DefaultParagraphFont"/>
    <w:uiPriority w:val="99"/>
    <w:unhideWhenUsed/>
    <w:rsid w:val="00793738"/>
    <w:rPr>
      <w:color w:val="0000FF" w:themeColor="hyperlink"/>
      <w:u w:val="single"/>
    </w:rPr>
  </w:style>
  <w:style w:type="character" w:styleId="FollowedHyperlink">
    <w:name w:val="FollowedHyperlink"/>
    <w:basedOn w:val="DefaultParagraphFont"/>
    <w:uiPriority w:val="99"/>
    <w:semiHidden/>
    <w:unhideWhenUsed/>
    <w:rsid w:val="00793738"/>
    <w:rPr>
      <w:color w:val="800080" w:themeColor="followedHyperlink"/>
      <w:u w:val="single"/>
    </w:rPr>
  </w:style>
  <w:style w:type="character" w:styleId="CommentReference">
    <w:name w:val="annotation reference"/>
    <w:basedOn w:val="DefaultParagraphFont"/>
    <w:uiPriority w:val="99"/>
    <w:semiHidden/>
    <w:unhideWhenUsed/>
    <w:rsid w:val="00CC45EB"/>
    <w:rPr>
      <w:sz w:val="16"/>
      <w:szCs w:val="16"/>
    </w:rPr>
  </w:style>
  <w:style w:type="paragraph" w:styleId="CommentText">
    <w:name w:val="annotation text"/>
    <w:basedOn w:val="Normal"/>
    <w:link w:val="CommentTextChar"/>
    <w:uiPriority w:val="99"/>
    <w:semiHidden/>
    <w:unhideWhenUsed/>
    <w:rsid w:val="00CC45EB"/>
    <w:pPr>
      <w:spacing w:line="240" w:lineRule="auto"/>
    </w:pPr>
    <w:rPr>
      <w:sz w:val="20"/>
      <w:szCs w:val="20"/>
    </w:rPr>
  </w:style>
  <w:style w:type="character" w:customStyle="1" w:styleId="CommentTextChar">
    <w:name w:val="Comment Text Char"/>
    <w:basedOn w:val="DefaultParagraphFont"/>
    <w:link w:val="CommentText"/>
    <w:uiPriority w:val="99"/>
    <w:semiHidden/>
    <w:rsid w:val="00CC45EB"/>
    <w:rPr>
      <w:sz w:val="20"/>
      <w:szCs w:val="20"/>
    </w:rPr>
  </w:style>
  <w:style w:type="paragraph" w:styleId="CommentSubject">
    <w:name w:val="annotation subject"/>
    <w:basedOn w:val="CommentText"/>
    <w:next w:val="CommentText"/>
    <w:link w:val="CommentSubjectChar"/>
    <w:uiPriority w:val="99"/>
    <w:semiHidden/>
    <w:unhideWhenUsed/>
    <w:rsid w:val="00CC45EB"/>
    <w:rPr>
      <w:b/>
      <w:bCs/>
    </w:rPr>
  </w:style>
  <w:style w:type="character" w:customStyle="1" w:styleId="CommentSubjectChar">
    <w:name w:val="Comment Subject Char"/>
    <w:basedOn w:val="CommentTextChar"/>
    <w:link w:val="CommentSubject"/>
    <w:uiPriority w:val="99"/>
    <w:semiHidden/>
    <w:rsid w:val="00CC45EB"/>
    <w:rPr>
      <w:b/>
      <w:bCs/>
      <w:sz w:val="20"/>
      <w:szCs w:val="20"/>
    </w:rPr>
  </w:style>
  <w:style w:type="paragraph" w:styleId="Revision">
    <w:name w:val="Revision"/>
    <w:hidden/>
    <w:uiPriority w:val="99"/>
    <w:semiHidden/>
    <w:rsid w:val="0097515C"/>
    <w:pPr>
      <w:spacing w:after="0" w:line="240" w:lineRule="auto"/>
    </w:pPr>
  </w:style>
  <w:style w:type="character" w:styleId="Emphasis">
    <w:name w:val="Emphasis"/>
    <w:basedOn w:val="DefaultParagraphFont"/>
    <w:uiPriority w:val="20"/>
    <w:qFormat/>
    <w:rsid w:val="005073E2"/>
    <w:rPr>
      <w:i/>
      <w:iCs/>
    </w:rPr>
  </w:style>
  <w:style w:type="paragraph" w:customStyle="1" w:styleId="Default">
    <w:name w:val="Default"/>
    <w:rsid w:val="004A24A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948AC"/>
    <w:rPr>
      <w:b/>
      <w:bCs/>
    </w:rPr>
  </w:style>
  <w:style w:type="character" w:customStyle="1" w:styleId="leadsnippet">
    <w:name w:val="lead_snippet"/>
    <w:basedOn w:val="DefaultParagraphFont"/>
    <w:rsid w:val="008D435F"/>
  </w:style>
  <w:style w:type="character" w:customStyle="1" w:styleId="fileinfo">
    <w:name w:val="fileinfo"/>
    <w:basedOn w:val="DefaultParagraphFont"/>
    <w:rsid w:val="008D435F"/>
  </w:style>
  <w:style w:type="character" w:customStyle="1" w:styleId="accessibility">
    <w:name w:val="accessibility"/>
    <w:basedOn w:val="DefaultParagraphFont"/>
    <w:rsid w:val="008D4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7E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4A5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14A5F"/>
    <w:rPr>
      <w:rFonts w:eastAsiaTheme="minorEastAsia"/>
      <w:lang w:eastAsia="ja-JP"/>
    </w:rPr>
  </w:style>
  <w:style w:type="paragraph" w:styleId="BalloonText">
    <w:name w:val="Balloon Text"/>
    <w:basedOn w:val="Normal"/>
    <w:link w:val="BalloonTextChar"/>
    <w:uiPriority w:val="99"/>
    <w:semiHidden/>
    <w:unhideWhenUsed/>
    <w:rsid w:val="00F1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A5F"/>
    <w:rPr>
      <w:rFonts w:ascii="Tahoma" w:hAnsi="Tahoma" w:cs="Tahoma"/>
      <w:sz w:val="16"/>
      <w:szCs w:val="16"/>
    </w:rPr>
  </w:style>
  <w:style w:type="character" w:customStyle="1" w:styleId="Heading1Char">
    <w:name w:val="Heading 1 Char"/>
    <w:basedOn w:val="DefaultParagraphFont"/>
    <w:link w:val="Heading1"/>
    <w:uiPriority w:val="9"/>
    <w:rsid w:val="009C7EF2"/>
    <w:rPr>
      <w:rFonts w:asciiTheme="majorHAnsi" w:eastAsiaTheme="majorEastAsia" w:hAnsiTheme="majorHAnsi" w:cstheme="majorBidi"/>
      <w:b/>
      <w:bCs/>
      <w:color w:val="365F91" w:themeColor="accent1" w:themeShade="BF"/>
      <w:sz w:val="28"/>
      <w:szCs w:val="28"/>
      <w:lang w:eastAsia="ja-JP"/>
    </w:rPr>
  </w:style>
  <w:style w:type="paragraph" w:styleId="FootnoteText">
    <w:name w:val="footnote text"/>
    <w:basedOn w:val="Normal"/>
    <w:link w:val="FootnoteTextChar"/>
    <w:uiPriority w:val="99"/>
    <w:semiHidden/>
    <w:unhideWhenUsed/>
    <w:rsid w:val="008331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143"/>
    <w:rPr>
      <w:sz w:val="20"/>
      <w:szCs w:val="20"/>
    </w:rPr>
  </w:style>
  <w:style w:type="character" w:styleId="FootnoteReference">
    <w:name w:val="footnote reference"/>
    <w:basedOn w:val="DefaultParagraphFont"/>
    <w:uiPriority w:val="99"/>
    <w:semiHidden/>
    <w:unhideWhenUsed/>
    <w:rsid w:val="00833143"/>
    <w:rPr>
      <w:vertAlign w:val="superscript"/>
    </w:rPr>
  </w:style>
  <w:style w:type="paragraph" w:styleId="TOC2">
    <w:name w:val="toc 2"/>
    <w:basedOn w:val="Normal"/>
    <w:next w:val="Normal"/>
    <w:autoRedefine/>
    <w:uiPriority w:val="39"/>
    <w:unhideWhenUsed/>
    <w:qFormat/>
    <w:rsid w:val="00C67F8D"/>
    <w:pPr>
      <w:spacing w:after="120" w:line="360" w:lineRule="auto"/>
    </w:pPr>
    <w:rPr>
      <w:rFonts w:asciiTheme="majorHAnsi" w:eastAsiaTheme="minorEastAsia" w:hAnsiTheme="majorHAnsi"/>
      <w:b/>
      <w:bCs/>
      <w:sz w:val="24"/>
      <w:szCs w:val="24"/>
      <w:lang w:eastAsia="ja-JP"/>
    </w:rPr>
  </w:style>
  <w:style w:type="paragraph" w:styleId="TOC1">
    <w:name w:val="toc 1"/>
    <w:basedOn w:val="Normal"/>
    <w:next w:val="Normal"/>
    <w:autoRedefine/>
    <w:uiPriority w:val="39"/>
    <w:unhideWhenUsed/>
    <w:qFormat/>
    <w:rsid w:val="004660DA"/>
    <w:pPr>
      <w:numPr>
        <w:numId w:val="18"/>
      </w:numPr>
      <w:spacing w:after="100"/>
    </w:pPr>
    <w:rPr>
      <w:rFonts w:eastAsiaTheme="minorEastAsia"/>
      <w:lang w:eastAsia="ja-JP"/>
    </w:rPr>
  </w:style>
  <w:style w:type="paragraph" w:styleId="TOC3">
    <w:name w:val="toc 3"/>
    <w:basedOn w:val="Normal"/>
    <w:next w:val="Normal"/>
    <w:autoRedefine/>
    <w:uiPriority w:val="39"/>
    <w:unhideWhenUsed/>
    <w:qFormat/>
    <w:rsid w:val="004E5004"/>
    <w:pPr>
      <w:spacing w:after="100"/>
    </w:pPr>
    <w:rPr>
      <w:rFonts w:eastAsiaTheme="minorEastAsia"/>
      <w:b/>
      <w:color w:val="1F497D" w:themeColor="text2"/>
      <w:sz w:val="24"/>
      <w:szCs w:val="24"/>
      <w:lang w:eastAsia="ja-JP"/>
    </w:rPr>
  </w:style>
  <w:style w:type="paragraph" w:styleId="ListParagraph">
    <w:name w:val="List Paragraph"/>
    <w:basedOn w:val="Normal"/>
    <w:uiPriority w:val="34"/>
    <w:qFormat/>
    <w:rsid w:val="000207AA"/>
    <w:pPr>
      <w:ind w:left="720"/>
      <w:contextualSpacing/>
    </w:pPr>
  </w:style>
  <w:style w:type="table" w:styleId="TableGrid">
    <w:name w:val="Table Grid"/>
    <w:basedOn w:val="TableNormal"/>
    <w:uiPriority w:val="59"/>
    <w:rsid w:val="00754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70A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1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1EA"/>
  </w:style>
  <w:style w:type="paragraph" w:styleId="Footer">
    <w:name w:val="footer"/>
    <w:basedOn w:val="Normal"/>
    <w:link w:val="FooterChar"/>
    <w:uiPriority w:val="99"/>
    <w:unhideWhenUsed/>
    <w:rsid w:val="005A1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1EA"/>
  </w:style>
  <w:style w:type="paragraph" w:customStyle="1" w:styleId="C289308D74E2492DA70DEFAE9D5EDFC8">
    <w:name w:val="C289308D74E2492DA70DEFAE9D5EDFC8"/>
    <w:rsid w:val="00831D12"/>
    <w:rPr>
      <w:rFonts w:eastAsiaTheme="minorEastAsia"/>
      <w:lang w:eastAsia="ja-JP"/>
    </w:rPr>
  </w:style>
  <w:style w:type="character" w:styleId="Hyperlink">
    <w:name w:val="Hyperlink"/>
    <w:basedOn w:val="DefaultParagraphFont"/>
    <w:uiPriority w:val="99"/>
    <w:unhideWhenUsed/>
    <w:rsid w:val="00793738"/>
    <w:rPr>
      <w:color w:val="0000FF" w:themeColor="hyperlink"/>
      <w:u w:val="single"/>
    </w:rPr>
  </w:style>
  <w:style w:type="character" w:styleId="FollowedHyperlink">
    <w:name w:val="FollowedHyperlink"/>
    <w:basedOn w:val="DefaultParagraphFont"/>
    <w:uiPriority w:val="99"/>
    <w:semiHidden/>
    <w:unhideWhenUsed/>
    <w:rsid w:val="00793738"/>
    <w:rPr>
      <w:color w:val="800080" w:themeColor="followedHyperlink"/>
      <w:u w:val="single"/>
    </w:rPr>
  </w:style>
  <w:style w:type="character" w:styleId="CommentReference">
    <w:name w:val="annotation reference"/>
    <w:basedOn w:val="DefaultParagraphFont"/>
    <w:uiPriority w:val="99"/>
    <w:semiHidden/>
    <w:unhideWhenUsed/>
    <w:rsid w:val="00CC45EB"/>
    <w:rPr>
      <w:sz w:val="16"/>
      <w:szCs w:val="16"/>
    </w:rPr>
  </w:style>
  <w:style w:type="paragraph" w:styleId="CommentText">
    <w:name w:val="annotation text"/>
    <w:basedOn w:val="Normal"/>
    <w:link w:val="CommentTextChar"/>
    <w:uiPriority w:val="99"/>
    <w:semiHidden/>
    <w:unhideWhenUsed/>
    <w:rsid w:val="00CC45EB"/>
    <w:pPr>
      <w:spacing w:line="240" w:lineRule="auto"/>
    </w:pPr>
    <w:rPr>
      <w:sz w:val="20"/>
      <w:szCs w:val="20"/>
    </w:rPr>
  </w:style>
  <w:style w:type="character" w:customStyle="1" w:styleId="CommentTextChar">
    <w:name w:val="Comment Text Char"/>
    <w:basedOn w:val="DefaultParagraphFont"/>
    <w:link w:val="CommentText"/>
    <w:uiPriority w:val="99"/>
    <w:semiHidden/>
    <w:rsid w:val="00CC45EB"/>
    <w:rPr>
      <w:sz w:val="20"/>
      <w:szCs w:val="20"/>
    </w:rPr>
  </w:style>
  <w:style w:type="paragraph" w:styleId="CommentSubject">
    <w:name w:val="annotation subject"/>
    <w:basedOn w:val="CommentText"/>
    <w:next w:val="CommentText"/>
    <w:link w:val="CommentSubjectChar"/>
    <w:uiPriority w:val="99"/>
    <w:semiHidden/>
    <w:unhideWhenUsed/>
    <w:rsid w:val="00CC45EB"/>
    <w:rPr>
      <w:b/>
      <w:bCs/>
    </w:rPr>
  </w:style>
  <w:style w:type="character" w:customStyle="1" w:styleId="CommentSubjectChar">
    <w:name w:val="Comment Subject Char"/>
    <w:basedOn w:val="CommentTextChar"/>
    <w:link w:val="CommentSubject"/>
    <w:uiPriority w:val="99"/>
    <w:semiHidden/>
    <w:rsid w:val="00CC45EB"/>
    <w:rPr>
      <w:b/>
      <w:bCs/>
      <w:sz w:val="20"/>
      <w:szCs w:val="20"/>
    </w:rPr>
  </w:style>
  <w:style w:type="paragraph" w:styleId="Revision">
    <w:name w:val="Revision"/>
    <w:hidden/>
    <w:uiPriority w:val="99"/>
    <w:semiHidden/>
    <w:rsid w:val="0097515C"/>
    <w:pPr>
      <w:spacing w:after="0" w:line="240" w:lineRule="auto"/>
    </w:pPr>
  </w:style>
</w:styles>
</file>

<file path=word/webSettings.xml><?xml version="1.0" encoding="utf-8"?>
<w:webSettings xmlns:r="http://schemas.openxmlformats.org/officeDocument/2006/relationships" xmlns:w="http://schemas.openxmlformats.org/wordprocessingml/2006/main">
  <w:divs>
    <w:div w:id="86928225">
      <w:bodyDiv w:val="1"/>
      <w:marLeft w:val="0"/>
      <w:marRight w:val="0"/>
      <w:marTop w:val="0"/>
      <w:marBottom w:val="0"/>
      <w:divBdr>
        <w:top w:val="none" w:sz="0" w:space="0" w:color="auto"/>
        <w:left w:val="none" w:sz="0" w:space="0" w:color="auto"/>
        <w:bottom w:val="none" w:sz="0" w:space="0" w:color="auto"/>
        <w:right w:val="none" w:sz="0" w:space="0" w:color="auto"/>
      </w:divBdr>
    </w:div>
    <w:div w:id="197738503">
      <w:bodyDiv w:val="1"/>
      <w:marLeft w:val="0"/>
      <w:marRight w:val="0"/>
      <w:marTop w:val="0"/>
      <w:marBottom w:val="0"/>
      <w:divBdr>
        <w:top w:val="none" w:sz="0" w:space="0" w:color="auto"/>
        <w:left w:val="none" w:sz="0" w:space="0" w:color="auto"/>
        <w:bottom w:val="none" w:sz="0" w:space="0" w:color="auto"/>
        <w:right w:val="none" w:sz="0" w:space="0" w:color="auto"/>
      </w:divBdr>
    </w:div>
    <w:div w:id="239142718">
      <w:bodyDiv w:val="1"/>
      <w:marLeft w:val="0"/>
      <w:marRight w:val="0"/>
      <w:marTop w:val="0"/>
      <w:marBottom w:val="0"/>
      <w:divBdr>
        <w:top w:val="none" w:sz="0" w:space="0" w:color="auto"/>
        <w:left w:val="none" w:sz="0" w:space="0" w:color="auto"/>
        <w:bottom w:val="none" w:sz="0" w:space="0" w:color="auto"/>
        <w:right w:val="none" w:sz="0" w:space="0" w:color="auto"/>
      </w:divBdr>
    </w:div>
    <w:div w:id="522133698">
      <w:bodyDiv w:val="1"/>
      <w:marLeft w:val="0"/>
      <w:marRight w:val="0"/>
      <w:marTop w:val="0"/>
      <w:marBottom w:val="0"/>
      <w:divBdr>
        <w:top w:val="none" w:sz="0" w:space="0" w:color="auto"/>
        <w:left w:val="none" w:sz="0" w:space="0" w:color="auto"/>
        <w:bottom w:val="none" w:sz="0" w:space="0" w:color="auto"/>
        <w:right w:val="none" w:sz="0" w:space="0" w:color="auto"/>
      </w:divBdr>
      <w:divsChild>
        <w:div w:id="805777285">
          <w:marLeft w:val="547"/>
          <w:marRight w:val="0"/>
          <w:marTop w:val="0"/>
          <w:marBottom w:val="0"/>
          <w:divBdr>
            <w:top w:val="none" w:sz="0" w:space="0" w:color="auto"/>
            <w:left w:val="none" w:sz="0" w:space="0" w:color="auto"/>
            <w:bottom w:val="none" w:sz="0" w:space="0" w:color="auto"/>
            <w:right w:val="none" w:sz="0" w:space="0" w:color="auto"/>
          </w:divBdr>
        </w:div>
      </w:divsChild>
    </w:div>
    <w:div w:id="559292503">
      <w:bodyDiv w:val="1"/>
      <w:marLeft w:val="0"/>
      <w:marRight w:val="0"/>
      <w:marTop w:val="0"/>
      <w:marBottom w:val="0"/>
      <w:divBdr>
        <w:top w:val="none" w:sz="0" w:space="0" w:color="auto"/>
        <w:left w:val="none" w:sz="0" w:space="0" w:color="auto"/>
        <w:bottom w:val="none" w:sz="0" w:space="0" w:color="auto"/>
        <w:right w:val="none" w:sz="0" w:space="0" w:color="auto"/>
      </w:divBdr>
    </w:div>
    <w:div w:id="594024570">
      <w:bodyDiv w:val="1"/>
      <w:marLeft w:val="0"/>
      <w:marRight w:val="0"/>
      <w:marTop w:val="0"/>
      <w:marBottom w:val="0"/>
      <w:divBdr>
        <w:top w:val="none" w:sz="0" w:space="0" w:color="auto"/>
        <w:left w:val="none" w:sz="0" w:space="0" w:color="auto"/>
        <w:bottom w:val="none" w:sz="0" w:space="0" w:color="auto"/>
        <w:right w:val="none" w:sz="0" w:space="0" w:color="auto"/>
      </w:divBdr>
    </w:div>
    <w:div w:id="669647534">
      <w:bodyDiv w:val="1"/>
      <w:marLeft w:val="0"/>
      <w:marRight w:val="0"/>
      <w:marTop w:val="0"/>
      <w:marBottom w:val="0"/>
      <w:divBdr>
        <w:top w:val="none" w:sz="0" w:space="0" w:color="auto"/>
        <w:left w:val="none" w:sz="0" w:space="0" w:color="auto"/>
        <w:bottom w:val="none" w:sz="0" w:space="0" w:color="auto"/>
        <w:right w:val="none" w:sz="0" w:space="0" w:color="auto"/>
      </w:divBdr>
      <w:divsChild>
        <w:div w:id="230578764">
          <w:marLeft w:val="0"/>
          <w:marRight w:val="0"/>
          <w:marTop w:val="0"/>
          <w:marBottom w:val="0"/>
          <w:divBdr>
            <w:top w:val="none" w:sz="0" w:space="0" w:color="auto"/>
            <w:left w:val="none" w:sz="0" w:space="0" w:color="auto"/>
            <w:bottom w:val="none" w:sz="0" w:space="0" w:color="auto"/>
            <w:right w:val="none" w:sz="0" w:space="0" w:color="auto"/>
          </w:divBdr>
          <w:divsChild>
            <w:div w:id="954140626">
              <w:marLeft w:val="0"/>
              <w:marRight w:val="0"/>
              <w:marTop w:val="0"/>
              <w:marBottom w:val="0"/>
              <w:divBdr>
                <w:top w:val="none" w:sz="0" w:space="0" w:color="auto"/>
                <w:left w:val="none" w:sz="0" w:space="0" w:color="auto"/>
                <w:bottom w:val="none" w:sz="0" w:space="0" w:color="auto"/>
                <w:right w:val="none" w:sz="0" w:space="0" w:color="auto"/>
              </w:divBdr>
              <w:divsChild>
                <w:div w:id="772088939">
                  <w:marLeft w:val="0"/>
                  <w:marRight w:val="0"/>
                  <w:marTop w:val="0"/>
                  <w:marBottom w:val="0"/>
                  <w:divBdr>
                    <w:top w:val="none" w:sz="0" w:space="0" w:color="auto"/>
                    <w:left w:val="none" w:sz="0" w:space="0" w:color="auto"/>
                    <w:bottom w:val="none" w:sz="0" w:space="0" w:color="auto"/>
                    <w:right w:val="none" w:sz="0" w:space="0" w:color="auto"/>
                  </w:divBdr>
                  <w:divsChild>
                    <w:div w:id="674501654">
                      <w:marLeft w:val="0"/>
                      <w:marRight w:val="0"/>
                      <w:marTop w:val="0"/>
                      <w:marBottom w:val="0"/>
                      <w:divBdr>
                        <w:top w:val="none" w:sz="0" w:space="0" w:color="auto"/>
                        <w:left w:val="none" w:sz="0" w:space="0" w:color="auto"/>
                        <w:bottom w:val="none" w:sz="0" w:space="0" w:color="auto"/>
                        <w:right w:val="none" w:sz="0" w:space="0" w:color="auto"/>
                      </w:divBdr>
                      <w:divsChild>
                        <w:div w:id="8175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61021">
      <w:bodyDiv w:val="1"/>
      <w:marLeft w:val="0"/>
      <w:marRight w:val="0"/>
      <w:marTop w:val="0"/>
      <w:marBottom w:val="0"/>
      <w:divBdr>
        <w:top w:val="none" w:sz="0" w:space="0" w:color="auto"/>
        <w:left w:val="none" w:sz="0" w:space="0" w:color="auto"/>
        <w:bottom w:val="none" w:sz="0" w:space="0" w:color="auto"/>
        <w:right w:val="none" w:sz="0" w:space="0" w:color="auto"/>
      </w:divBdr>
    </w:div>
    <w:div w:id="687608981">
      <w:bodyDiv w:val="1"/>
      <w:marLeft w:val="0"/>
      <w:marRight w:val="0"/>
      <w:marTop w:val="0"/>
      <w:marBottom w:val="0"/>
      <w:divBdr>
        <w:top w:val="none" w:sz="0" w:space="0" w:color="auto"/>
        <w:left w:val="none" w:sz="0" w:space="0" w:color="auto"/>
        <w:bottom w:val="none" w:sz="0" w:space="0" w:color="auto"/>
        <w:right w:val="none" w:sz="0" w:space="0" w:color="auto"/>
      </w:divBdr>
    </w:div>
    <w:div w:id="726956739">
      <w:bodyDiv w:val="1"/>
      <w:marLeft w:val="0"/>
      <w:marRight w:val="0"/>
      <w:marTop w:val="0"/>
      <w:marBottom w:val="0"/>
      <w:divBdr>
        <w:top w:val="none" w:sz="0" w:space="0" w:color="auto"/>
        <w:left w:val="none" w:sz="0" w:space="0" w:color="auto"/>
        <w:bottom w:val="none" w:sz="0" w:space="0" w:color="auto"/>
        <w:right w:val="none" w:sz="0" w:space="0" w:color="auto"/>
      </w:divBdr>
    </w:div>
    <w:div w:id="728502750">
      <w:bodyDiv w:val="1"/>
      <w:marLeft w:val="0"/>
      <w:marRight w:val="0"/>
      <w:marTop w:val="0"/>
      <w:marBottom w:val="0"/>
      <w:divBdr>
        <w:top w:val="none" w:sz="0" w:space="0" w:color="auto"/>
        <w:left w:val="none" w:sz="0" w:space="0" w:color="auto"/>
        <w:bottom w:val="none" w:sz="0" w:space="0" w:color="auto"/>
        <w:right w:val="none" w:sz="0" w:space="0" w:color="auto"/>
      </w:divBdr>
      <w:divsChild>
        <w:div w:id="425687156">
          <w:marLeft w:val="547"/>
          <w:marRight w:val="0"/>
          <w:marTop w:val="0"/>
          <w:marBottom w:val="134"/>
          <w:divBdr>
            <w:top w:val="none" w:sz="0" w:space="0" w:color="auto"/>
            <w:left w:val="none" w:sz="0" w:space="0" w:color="auto"/>
            <w:bottom w:val="none" w:sz="0" w:space="0" w:color="auto"/>
            <w:right w:val="none" w:sz="0" w:space="0" w:color="auto"/>
          </w:divBdr>
        </w:div>
      </w:divsChild>
    </w:div>
    <w:div w:id="834758917">
      <w:bodyDiv w:val="1"/>
      <w:marLeft w:val="0"/>
      <w:marRight w:val="0"/>
      <w:marTop w:val="0"/>
      <w:marBottom w:val="0"/>
      <w:divBdr>
        <w:top w:val="none" w:sz="0" w:space="0" w:color="auto"/>
        <w:left w:val="none" w:sz="0" w:space="0" w:color="auto"/>
        <w:bottom w:val="none" w:sz="0" w:space="0" w:color="auto"/>
        <w:right w:val="none" w:sz="0" w:space="0" w:color="auto"/>
      </w:divBdr>
    </w:div>
    <w:div w:id="978725717">
      <w:bodyDiv w:val="1"/>
      <w:marLeft w:val="0"/>
      <w:marRight w:val="0"/>
      <w:marTop w:val="0"/>
      <w:marBottom w:val="0"/>
      <w:divBdr>
        <w:top w:val="none" w:sz="0" w:space="0" w:color="auto"/>
        <w:left w:val="none" w:sz="0" w:space="0" w:color="auto"/>
        <w:bottom w:val="none" w:sz="0" w:space="0" w:color="auto"/>
        <w:right w:val="none" w:sz="0" w:space="0" w:color="auto"/>
      </w:divBdr>
    </w:div>
    <w:div w:id="986855202">
      <w:bodyDiv w:val="1"/>
      <w:marLeft w:val="0"/>
      <w:marRight w:val="0"/>
      <w:marTop w:val="0"/>
      <w:marBottom w:val="0"/>
      <w:divBdr>
        <w:top w:val="none" w:sz="0" w:space="0" w:color="auto"/>
        <w:left w:val="none" w:sz="0" w:space="0" w:color="auto"/>
        <w:bottom w:val="none" w:sz="0" w:space="0" w:color="auto"/>
        <w:right w:val="none" w:sz="0" w:space="0" w:color="auto"/>
      </w:divBdr>
    </w:div>
    <w:div w:id="990254446">
      <w:bodyDiv w:val="1"/>
      <w:marLeft w:val="0"/>
      <w:marRight w:val="0"/>
      <w:marTop w:val="0"/>
      <w:marBottom w:val="0"/>
      <w:divBdr>
        <w:top w:val="none" w:sz="0" w:space="0" w:color="auto"/>
        <w:left w:val="none" w:sz="0" w:space="0" w:color="auto"/>
        <w:bottom w:val="none" w:sz="0" w:space="0" w:color="auto"/>
        <w:right w:val="none" w:sz="0" w:space="0" w:color="auto"/>
      </w:divBdr>
    </w:div>
    <w:div w:id="1043749980">
      <w:bodyDiv w:val="1"/>
      <w:marLeft w:val="0"/>
      <w:marRight w:val="0"/>
      <w:marTop w:val="0"/>
      <w:marBottom w:val="0"/>
      <w:divBdr>
        <w:top w:val="none" w:sz="0" w:space="0" w:color="auto"/>
        <w:left w:val="none" w:sz="0" w:space="0" w:color="auto"/>
        <w:bottom w:val="none" w:sz="0" w:space="0" w:color="auto"/>
        <w:right w:val="none" w:sz="0" w:space="0" w:color="auto"/>
      </w:divBdr>
    </w:div>
    <w:div w:id="1077478000">
      <w:bodyDiv w:val="1"/>
      <w:marLeft w:val="0"/>
      <w:marRight w:val="0"/>
      <w:marTop w:val="0"/>
      <w:marBottom w:val="0"/>
      <w:divBdr>
        <w:top w:val="none" w:sz="0" w:space="0" w:color="auto"/>
        <w:left w:val="none" w:sz="0" w:space="0" w:color="auto"/>
        <w:bottom w:val="none" w:sz="0" w:space="0" w:color="auto"/>
        <w:right w:val="none" w:sz="0" w:space="0" w:color="auto"/>
      </w:divBdr>
      <w:divsChild>
        <w:div w:id="1471053568">
          <w:marLeft w:val="0"/>
          <w:marRight w:val="0"/>
          <w:marTop w:val="0"/>
          <w:marBottom w:val="0"/>
          <w:divBdr>
            <w:top w:val="none" w:sz="0" w:space="0" w:color="auto"/>
            <w:left w:val="none" w:sz="0" w:space="0" w:color="auto"/>
            <w:bottom w:val="none" w:sz="0" w:space="0" w:color="auto"/>
            <w:right w:val="none" w:sz="0" w:space="0" w:color="auto"/>
          </w:divBdr>
          <w:divsChild>
            <w:div w:id="17706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9971">
      <w:bodyDiv w:val="1"/>
      <w:marLeft w:val="0"/>
      <w:marRight w:val="0"/>
      <w:marTop w:val="0"/>
      <w:marBottom w:val="0"/>
      <w:divBdr>
        <w:top w:val="none" w:sz="0" w:space="0" w:color="auto"/>
        <w:left w:val="none" w:sz="0" w:space="0" w:color="auto"/>
        <w:bottom w:val="none" w:sz="0" w:space="0" w:color="auto"/>
        <w:right w:val="none" w:sz="0" w:space="0" w:color="auto"/>
      </w:divBdr>
    </w:div>
    <w:div w:id="1161896138">
      <w:bodyDiv w:val="1"/>
      <w:marLeft w:val="0"/>
      <w:marRight w:val="0"/>
      <w:marTop w:val="0"/>
      <w:marBottom w:val="0"/>
      <w:divBdr>
        <w:top w:val="none" w:sz="0" w:space="0" w:color="auto"/>
        <w:left w:val="none" w:sz="0" w:space="0" w:color="auto"/>
        <w:bottom w:val="none" w:sz="0" w:space="0" w:color="auto"/>
        <w:right w:val="none" w:sz="0" w:space="0" w:color="auto"/>
      </w:divBdr>
    </w:div>
    <w:div w:id="1209956971">
      <w:bodyDiv w:val="1"/>
      <w:marLeft w:val="0"/>
      <w:marRight w:val="0"/>
      <w:marTop w:val="0"/>
      <w:marBottom w:val="0"/>
      <w:divBdr>
        <w:top w:val="none" w:sz="0" w:space="0" w:color="auto"/>
        <w:left w:val="none" w:sz="0" w:space="0" w:color="auto"/>
        <w:bottom w:val="none" w:sz="0" w:space="0" w:color="auto"/>
        <w:right w:val="none" w:sz="0" w:space="0" w:color="auto"/>
      </w:divBdr>
    </w:div>
    <w:div w:id="1398046307">
      <w:bodyDiv w:val="1"/>
      <w:marLeft w:val="0"/>
      <w:marRight w:val="0"/>
      <w:marTop w:val="0"/>
      <w:marBottom w:val="0"/>
      <w:divBdr>
        <w:top w:val="none" w:sz="0" w:space="0" w:color="auto"/>
        <w:left w:val="none" w:sz="0" w:space="0" w:color="auto"/>
        <w:bottom w:val="none" w:sz="0" w:space="0" w:color="auto"/>
        <w:right w:val="none" w:sz="0" w:space="0" w:color="auto"/>
      </w:divBdr>
      <w:divsChild>
        <w:div w:id="1923444232">
          <w:marLeft w:val="547"/>
          <w:marRight w:val="0"/>
          <w:marTop w:val="0"/>
          <w:marBottom w:val="134"/>
          <w:divBdr>
            <w:top w:val="none" w:sz="0" w:space="0" w:color="auto"/>
            <w:left w:val="none" w:sz="0" w:space="0" w:color="auto"/>
            <w:bottom w:val="none" w:sz="0" w:space="0" w:color="auto"/>
            <w:right w:val="none" w:sz="0" w:space="0" w:color="auto"/>
          </w:divBdr>
        </w:div>
      </w:divsChild>
    </w:div>
    <w:div w:id="1421441073">
      <w:bodyDiv w:val="1"/>
      <w:marLeft w:val="0"/>
      <w:marRight w:val="0"/>
      <w:marTop w:val="0"/>
      <w:marBottom w:val="0"/>
      <w:divBdr>
        <w:top w:val="none" w:sz="0" w:space="0" w:color="auto"/>
        <w:left w:val="none" w:sz="0" w:space="0" w:color="auto"/>
        <w:bottom w:val="none" w:sz="0" w:space="0" w:color="auto"/>
        <w:right w:val="none" w:sz="0" w:space="0" w:color="auto"/>
      </w:divBdr>
      <w:divsChild>
        <w:div w:id="461198331">
          <w:marLeft w:val="0"/>
          <w:marRight w:val="0"/>
          <w:marTop w:val="0"/>
          <w:marBottom w:val="0"/>
          <w:divBdr>
            <w:top w:val="none" w:sz="0" w:space="0" w:color="auto"/>
            <w:left w:val="none" w:sz="0" w:space="0" w:color="auto"/>
            <w:bottom w:val="none" w:sz="0" w:space="0" w:color="auto"/>
            <w:right w:val="none" w:sz="0" w:space="0" w:color="auto"/>
          </w:divBdr>
          <w:divsChild>
            <w:div w:id="1819109978">
              <w:marLeft w:val="0"/>
              <w:marRight w:val="0"/>
              <w:marTop w:val="0"/>
              <w:marBottom w:val="0"/>
              <w:divBdr>
                <w:top w:val="none" w:sz="0" w:space="0" w:color="auto"/>
                <w:left w:val="none" w:sz="0" w:space="0" w:color="auto"/>
                <w:bottom w:val="none" w:sz="0" w:space="0" w:color="auto"/>
                <w:right w:val="none" w:sz="0" w:space="0" w:color="auto"/>
              </w:divBdr>
              <w:divsChild>
                <w:div w:id="309330987">
                  <w:marLeft w:val="0"/>
                  <w:marRight w:val="0"/>
                  <w:marTop w:val="0"/>
                  <w:marBottom w:val="0"/>
                  <w:divBdr>
                    <w:top w:val="none" w:sz="0" w:space="0" w:color="auto"/>
                    <w:left w:val="none" w:sz="0" w:space="0" w:color="auto"/>
                    <w:bottom w:val="none" w:sz="0" w:space="0" w:color="auto"/>
                    <w:right w:val="none" w:sz="0" w:space="0" w:color="auto"/>
                  </w:divBdr>
                  <w:divsChild>
                    <w:div w:id="8589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0554">
      <w:bodyDiv w:val="1"/>
      <w:marLeft w:val="0"/>
      <w:marRight w:val="0"/>
      <w:marTop w:val="0"/>
      <w:marBottom w:val="0"/>
      <w:divBdr>
        <w:top w:val="none" w:sz="0" w:space="0" w:color="auto"/>
        <w:left w:val="none" w:sz="0" w:space="0" w:color="auto"/>
        <w:bottom w:val="none" w:sz="0" w:space="0" w:color="auto"/>
        <w:right w:val="none" w:sz="0" w:space="0" w:color="auto"/>
      </w:divBdr>
      <w:divsChild>
        <w:div w:id="1948804028">
          <w:marLeft w:val="1166"/>
          <w:marRight w:val="0"/>
          <w:marTop w:val="77"/>
          <w:marBottom w:val="0"/>
          <w:divBdr>
            <w:top w:val="none" w:sz="0" w:space="0" w:color="auto"/>
            <w:left w:val="none" w:sz="0" w:space="0" w:color="auto"/>
            <w:bottom w:val="none" w:sz="0" w:space="0" w:color="auto"/>
            <w:right w:val="none" w:sz="0" w:space="0" w:color="auto"/>
          </w:divBdr>
        </w:div>
      </w:divsChild>
    </w:div>
    <w:div w:id="1435442492">
      <w:bodyDiv w:val="1"/>
      <w:marLeft w:val="0"/>
      <w:marRight w:val="0"/>
      <w:marTop w:val="0"/>
      <w:marBottom w:val="0"/>
      <w:divBdr>
        <w:top w:val="none" w:sz="0" w:space="0" w:color="auto"/>
        <w:left w:val="none" w:sz="0" w:space="0" w:color="auto"/>
        <w:bottom w:val="none" w:sz="0" w:space="0" w:color="auto"/>
        <w:right w:val="none" w:sz="0" w:space="0" w:color="auto"/>
      </w:divBdr>
    </w:div>
    <w:div w:id="1474448710">
      <w:bodyDiv w:val="1"/>
      <w:marLeft w:val="0"/>
      <w:marRight w:val="0"/>
      <w:marTop w:val="0"/>
      <w:marBottom w:val="0"/>
      <w:divBdr>
        <w:top w:val="none" w:sz="0" w:space="0" w:color="auto"/>
        <w:left w:val="none" w:sz="0" w:space="0" w:color="auto"/>
        <w:bottom w:val="none" w:sz="0" w:space="0" w:color="auto"/>
        <w:right w:val="none" w:sz="0" w:space="0" w:color="auto"/>
      </w:divBdr>
    </w:div>
    <w:div w:id="1584490360">
      <w:bodyDiv w:val="1"/>
      <w:marLeft w:val="0"/>
      <w:marRight w:val="0"/>
      <w:marTop w:val="0"/>
      <w:marBottom w:val="0"/>
      <w:divBdr>
        <w:top w:val="none" w:sz="0" w:space="0" w:color="auto"/>
        <w:left w:val="none" w:sz="0" w:space="0" w:color="auto"/>
        <w:bottom w:val="none" w:sz="0" w:space="0" w:color="auto"/>
        <w:right w:val="none" w:sz="0" w:space="0" w:color="auto"/>
      </w:divBdr>
    </w:div>
    <w:div w:id="1610812830">
      <w:bodyDiv w:val="1"/>
      <w:marLeft w:val="0"/>
      <w:marRight w:val="0"/>
      <w:marTop w:val="0"/>
      <w:marBottom w:val="0"/>
      <w:divBdr>
        <w:top w:val="none" w:sz="0" w:space="0" w:color="auto"/>
        <w:left w:val="none" w:sz="0" w:space="0" w:color="auto"/>
        <w:bottom w:val="none" w:sz="0" w:space="0" w:color="auto"/>
        <w:right w:val="none" w:sz="0" w:space="0" w:color="auto"/>
      </w:divBdr>
    </w:div>
    <w:div w:id="1664774074">
      <w:bodyDiv w:val="1"/>
      <w:marLeft w:val="0"/>
      <w:marRight w:val="0"/>
      <w:marTop w:val="0"/>
      <w:marBottom w:val="0"/>
      <w:divBdr>
        <w:top w:val="none" w:sz="0" w:space="0" w:color="auto"/>
        <w:left w:val="none" w:sz="0" w:space="0" w:color="auto"/>
        <w:bottom w:val="none" w:sz="0" w:space="0" w:color="auto"/>
        <w:right w:val="none" w:sz="0" w:space="0" w:color="auto"/>
      </w:divBdr>
    </w:div>
    <w:div w:id="1767381070">
      <w:bodyDiv w:val="1"/>
      <w:marLeft w:val="0"/>
      <w:marRight w:val="0"/>
      <w:marTop w:val="0"/>
      <w:marBottom w:val="0"/>
      <w:divBdr>
        <w:top w:val="none" w:sz="0" w:space="0" w:color="auto"/>
        <w:left w:val="none" w:sz="0" w:space="0" w:color="auto"/>
        <w:bottom w:val="none" w:sz="0" w:space="0" w:color="auto"/>
        <w:right w:val="none" w:sz="0" w:space="0" w:color="auto"/>
      </w:divBdr>
    </w:div>
    <w:div w:id="2013726968">
      <w:bodyDiv w:val="1"/>
      <w:marLeft w:val="0"/>
      <w:marRight w:val="0"/>
      <w:marTop w:val="0"/>
      <w:marBottom w:val="0"/>
      <w:divBdr>
        <w:top w:val="none" w:sz="0" w:space="0" w:color="auto"/>
        <w:left w:val="none" w:sz="0" w:space="0" w:color="auto"/>
        <w:bottom w:val="none" w:sz="0" w:space="0" w:color="auto"/>
        <w:right w:val="none" w:sz="0" w:space="0" w:color="auto"/>
      </w:divBdr>
      <w:divsChild>
        <w:div w:id="21012204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governor/legislationeexecorder/executiveorder/executive-order-no-540.html"/>
  <Relationship Id="rId11" Type="http://schemas.openxmlformats.org/officeDocument/2006/relationships/image" Target="media/image2.jpeg"/>
  <Relationship Id="rId12" Type="http://schemas.openxmlformats.org/officeDocument/2006/relationships/hyperlink" TargetMode="External" Target="mailto:saeyun.lee@state.ma.us"/>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diagramData" Target="diagrams/data1.xml"/>
  <Relationship Id="rId17" Type="http://schemas.openxmlformats.org/officeDocument/2006/relationships/diagramLayout" Target="diagrams/layout1.xml"/>
  <Relationship Id="rId18" Type="http://schemas.openxmlformats.org/officeDocument/2006/relationships/diagramQuickStyle" Target="diagrams/quickStyle1.xml"/>
  <Relationship Id="rId19" Type="http://schemas.openxmlformats.org/officeDocument/2006/relationships/diagramColors" Target="diagrams/colors1.xml"/>
  <Relationship Id="rId2" Type="http://schemas.openxmlformats.org/officeDocument/2006/relationships/numbering" Target="numbering.xml"/>
  <Relationship Id="rId20" Type="http://schemas.microsoft.com/office/2007/relationships/diagramDrawing" Target="diagrams/drawing1.xml"/>
  <Relationship Id="rId21" Type="http://schemas.openxmlformats.org/officeDocument/2006/relationships/footer" Target="footer5.xml"/>
  <Relationship Id="rId22" Type="http://schemas.openxmlformats.org/officeDocument/2006/relationships/diagramData" Target="diagrams/data2.xml"/>
  <Relationship Id="rId23" Type="http://schemas.openxmlformats.org/officeDocument/2006/relationships/diagramLayout" Target="diagrams/layout2.xml"/>
  <Relationship Id="rId24" Type="http://schemas.openxmlformats.org/officeDocument/2006/relationships/diagramQuickStyle" Target="diagrams/quickStyle2.xml"/>
  <Relationship Id="rId25" Type="http://schemas.openxmlformats.org/officeDocument/2006/relationships/diagramColors" Target="diagrams/colors2.xml"/>
  <Relationship Id="rId26" Type="http://schemas.microsoft.com/office/2007/relationships/diagramDrawing" Target="diagrams/drawing2.xml"/>
  <Relationship Id="rId27" Type="http://schemas.openxmlformats.org/officeDocument/2006/relationships/footer" Target="footer6.xml"/>
  <Relationship Id="rId28" Type="http://schemas.openxmlformats.org/officeDocument/2006/relationships/diagramData" Target="diagrams/data3.xml"/>
  <Relationship Id="rId29" Type="http://schemas.openxmlformats.org/officeDocument/2006/relationships/diagramLayout" Target="diagrams/layout3.xml"/>
  <Relationship Id="rId3" Type="http://schemas.openxmlformats.org/officeDocument/2006/relationships/styles" Target="styles.xml"/>
  <Relationship Id="rId30" Type="http://schemas.openxmlformats.org/officeDocument/2006/relationships/diagramQuickStyle" Target="diagrams/quickStyle3.xml"/>
  <Relationship Id="rId31" Type="http://schemas.openxmlformats.org/officeDocument/2006/relationships/diagramColors" Target="diagrams/colors3.xml"/>
  <Relationship Id="rId32" Type="http://schemas.microsoft.com/office/2007/relationships/diagramDrawing" Target="diagrams/drawing3.xml"/>
  <Relationship Id="rId33" Type="http://schemas.openxmlformats.org/officeDocument/2006/relationships/footer" Target="footer7.xml"/>
  <Relationship Id="rId34" Type="http://schemas.openxmlformats.org/officeDocument/2006/relationships/diagramData" Target="diagrams/data4.xml"/>
  <Relationship Id="rId35" Type="http://schemas.openxmlformats.org/officeDocument/2006/relationships/diagramLayout" Target="diagrams/layout4.xml"/>
  <Relationship Id="rId36" Type="http://schemas.openxmlformats.org/officeDocument/2006/relationships/diagramQuickStyle" Target="diagrams/quickStyle4.xml"/>
  <Relationship Id="rId37" Type="http://schemas.openxmlformats.org/officeDocument/2006/relationships/diagramColors" Target="diagrams/colors4.xml"/>
  <Relationship Id="rId38" Type="http://schemas.microsoft.com/office/2007/relationships/diagramDrawing" Target="diagrams/drawing4.xml"/>
  <Relationship Id="rId39" Type="http://schemas.openxmlformats.org/officeDocument/2006/relationships/diagramData" Target="diagrams/data5.xml"/>
  <Relationship Id="rId4" Type="http://schemas.openxmlformats.org/officeDocument/2006/relationships/settings" Target="settings.xml"/>
  <Relationship Id="rId40" Type="http://schemas.openxmlformats.org/officeDocument/2006/relationships/diagramLayout" Target="diagrams/layout5.xml"/>
  <Relationship Id="rId41" Type="http://schemas.openxmlformats.org/officeDocument/2006/relationships/diagramQuickStyle" Target="diagrams/quickStyle5.xml"/>
  <Relationship Id="rId42" Type="http://schemas.openxmlformats.org/officeDocument/2006/relationships/diagramColors" Target="diagrams/colors5.xml"/>
  <Relationship Id="rId43" Type="http://schemas.microsoft.com/office/2007/relationships/diagramDrawing" Target="diagrams/drawing5.xml"/>
  <Relationship Id="rId44" Type="http://schemas.openxmlformats.org/officeDocument/2006/relationships/footer" Target="footer8.xml"/>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webSettings" Target="webSettings.xml"/>
  <Relationship Id="rId53" Type="http://schemas.microsoft.com/office/2007/relationships/stylesWithEffects" Target="stylesWithEffect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rttt/"/>
  <Relationship Id="rId2" Type="http://schemas.openxmlformats.org/officeDocument/2006/relationships/hyperlink" TargetMode="External" Target="http://www.mass.edu/visionproject/TimeToLead.pdf"/>
  <Relationship Id="rId3" Type="http://schemas.openxmlformats.org/officeDocument/2006/relationships/hyperlink" TargetMode="External" Target="http://www.mass.gov/governor/administration/ltgov/lgcommittee/stem/"/>
  <Relationship Id="rId4" Type="http://schemas.openxmlformats.org/officeDocument/2006/relationships/hyperlink" TargetMode="External" Target="http://www.mass.gov/edu/child-youth-readiness-cabinet.html"/>
  <Relationship Id="rId5" Type="http://schemas.openxmlformats.org/officeDocument/2006/relationships/hyperlink" TargetMode="External" Target="http://www.mass.gov/edu/gateway-cities-education-agenda.html"/>
  <Relationship Id="rId6" Type="http://schemas.openxmlformats.org/officeDocument/2006/relationships/hyperlink" TargetMode="External" Target="http://www.mass.gov/edu/gateway-cities-education-agenda.html"/>
</Relationships>

</file>

<file path=word/diagrams/_rels/data1.xml.rels><?xml version="1.0" encoding="UTF-8"?>

<Relationships xmlns="http://schemas.openxmlformats.org/package/2006/relationships">
  <Relationship Id="rId1" Type="http://schemas.openxmlformats.org/officeDocument/2006/relationships/image" Target="../media/image3.png"/>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9DF197-C00B-4ED0-BBF6-B2D26D029A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80B991E-AF5B-45F0-9754-896BFB51885C}">
      <dgm:prSet phldrT="[Text]" custT="1"/>
      <dgm:spPr>
        <a:xfrm>
          <a:off x="3016559" y="176070"/>
          <a:ext cx="2758455" cy="1306892"/>
        </a:xfrm>
        <a:solidFill>
          <a:srgbClr val="1F497D"/>
        </a:solidFill>
        <a:ln w="25400" cap="flat" cmpd="sng" algn="ctr">
          <a:solidFill>
            <a:schemeClr val="tx2"/>
          </a:solidFill>
          <a:prstDash val="solid"/>
        </a:ln>
        <a:effectLst/>
      </dgm:spPr>
      <dgm:t>
        <a:bodyPr/>
        <a:lstStyle/>
        <a:p>
          <a:r>
            <a:rPr lang="en-US" sz="1600" b="1"/>
            <a:t>Increase third grade reading proficiency for all children</a:t>
          </a:r>
          <a:endParaRPr lang="en-US" sz="1100" b="1">
            <a:solidFill>
              <a:sysClr val="window" lastClr="FFFFFF"/>
            </a:solidFill>
            <a:latin typeface="+mn-lt"/>
            <a:ea typeface="+mn-ea"/>
            <a:cs typeface="+mn-cs"/>
          </a:endParaRPr>
        </a:p>
      </dgm:t>
    </dgm:pt>
    <dgm:pt modelId="{1F3915DD-01E1-494F-8175-3B8A839E2D4C}" type="parTrans" cxnId="{06500C5E-FDA5-4763-A760-5ADA72AD18FD}">
      <dgm:prSet/>
      <dgm:spPr/>
      <dgm:t>
        <a:bodyPr/>
        <a:lstStyle/>
        <a:p>
          <a:endParaRPr lang="en-US">
            <a:latin typeface="+mj-lt"/>
          </a:endParaRPr>
        </a:p>
      </dgm:t>
    </dgm:pt>
    <dgm:pt modelId="{66AAB5D8-1B9A-44AD-AD7A-6FAD57A03CD3}" type="sibTrans" cxnId="{06500C5E-FDA5-4763-A760-5ADA72AD18FD}">
      <dgm:prSet/>
      <dgm:spPr/>
      <dgm:t>
        <a:bodyPr/>
        <a:lstStyle/>
        <a:p>
          <a:endParaRPr lang="en-US">
            <a:latin typeface="+mj-lt"/>
          </a:endParaRPr>
        </a:p>
      </dgm:t>
    </dgm:pt>
    <dgm:pt modelId="{7B9E2E54-2F80-4B71-BAC8-CC43C607838C}">
      <dgm:prSet phldrT="[Text]" custT="1"/>
      <dgm:spPr>
        <a:xfrm>
          <a:off x="4751040" y="1866655"/>
          <a:ext cx="1827106" cy="1376514"/>
        </a:xfrm>
        <a:solidFill>
          <a:srgbClr val="4F81BD">
            <a:lumMod val="60000"/>
            <a:lumOff val="40000"/>
          </a:srgbClr>
        </a:solidFill>
        <a:ln w="19050" cap="flat" cmpd="sng" algn="ctr">
          <a:solidFill>
            <a:schemeClr val="tx2"/>
          </a:solidFill>
          <a:prstDash val="solid"/>
        </a:ln>
        <a:effectLst/>
      </dgm:spPr>
      <dgm:t>
        <a:bodyPr/>
        <a:lstStyle/>
        <a:p>
          <a:pPr>
            <a:lnSpc>
              <a:spcPct val="100000"/>
            </a:lnSpc>
            <a:spcAft>
              <a:spcPts val="0"/>
            </a:spcAft>
          </a:pPr>
          <a:r>
            <a:rPr lang="en-US" sz="1200">
              <a:solidFill>
                <a:sysClr val="windowText" lastClr="000000"/>
              </a:solidFill>
            </a:rPr>
            <a:t>Improve early literacy and kindergarten readiness </a:t>
          </a:r>
        </a:p>
        <a:p>
          <a:pPr>
            <a:lnSpc>
              <a:spcPct val="100000"/>
            </a:lnSpc>
            <a:spcAft>
              <a:spcPts val="0"/>
            </a:spcAft>
          </a:pPr>
          <a:r>
            <a:rPr lang="en-US" sz="1200">
              <a:solidFill>
                <a:sysClr val="windowText" lastClr="000000"/>
              </a:solidFill>
            </a:rPr>
            <a:t>by creating language-and literacy-rich </a:t>
          </a:r>
        </a:p>
        <a:p>
          <a:pPr>
            <a:lnSpc>
              <a:spcPct val="100000"/>
            </a:lnSpc>
            <a:spcAft>
              <a:spcPts val="0"/>
            </a:spcAft>
          </a:pPr>
          <a:r>
            <a:rPr lang="en-US" sz="1200">
              <a:solidFill>
                <a:sysClr val="windowText" lastClr="000000"/>
              </a:solidFill>
            </a:rPr>
            <a:t>environments in all early education </a:t>
          </a:r>
        </a:p>
        <a:p>
          <a:pPr>
            <a:lnSpc>
              <a:spcPct val="100000"/>
            </a:lnSpc>
            <a:spcAft>
              <a:spcPts val="0"/>
            </a:spcAft>
          </a:pPr>
          <a:r>
            <a:rPr lang="en-US" sz="1200">
              <a:solidFill>
                <a:sysClr val="windowText" lastClr="000000"/>
              </a:solidFill>
            </a:rPr>
            <a:t>programs, K-3 classrooms, homes, </a:t>
          </a:r>
        </a:p>
        <a:p>
          <a:pPr>
            <a:lnSpc>
              <a:spcPct val="100000"/>
            </a:lnSpc>
            <a:spcAft>
              <a:spcPts val="0"/>
            </a:spcAft>
          </a:pPr>
          <a:r>
            <a:rPr lang="en-US" sz="1200">
              <a:solidFill>
                <a:sysClr val="windowText" lastClr="000000"/>
              </a:solidFill>
            </a:rPr>
            <a:t>and communities</a:t>
          </a:r>
          <a:endParaRPr lang="en-US" sz="1200">
            <a:solidFill>
              <a:sysClr val="windowText" lastClr="000000"/>
            </a:solidFill>
            <a:latin typeface="Calibri" pitchFamily="34" charset="0"/>
            <a:ea typeface="+mn-ea"/>
            <a:cs typeface="Calibri" pitchFamily="34" charset="0"/>
          </a:endParaRPr>
        </a:p>
      </dgm:t>
    </dgm:pt>
    <dgm:pt modelId="{157AD505-D4C3-42FF-BED3-628E0E04E36F}" type="sibTrans" cxnId="{E366202A-AC97-4B35-ADDB-4F28CA8C77CE}">
      <dgm:prSet/>
      <dgm:spPr/>
      <dgm:t>
        <a:bodyPr/>
        <a:lstStyle/>
        <a:p>
          <a:endParaRPr lang="en-US">
            <a:latin typeface="+mj-lt"/>
          </a:endParaRPr>
        </a:p>
      </dgm:t>
    </dgm:pt>
    <dgm:pt modelId="{6E516F6F-0A2B-481D-8423-83A1283A27DD}" type="parTrans" cxnId="{E366202A-AC97-4B35-ADDB-4F28CA8C77CE}">
      <dgm:prSet/>
      <dgm:spPr>
        <a:xfrm>
          <a:off x="4395787" y="1482962"/>
          <a:ext cx="1268806" cy="383692"/>
        </a:xfrm>
        <a:blipFill rotWithShape="0">
          <a:blip xmlns:r="http://schemas.openxmlformats.org/officeDocument/2006/relationships" r:embed="rId1"/>
          <a:stretch>
            <a:fillRect/>
          </a:stretch>
        </a:blipFill>
        <a:ln w="25400" cap="flat" cmpd="sng" algn="ctr">
          <a:solidFill>
            <a:srgbClr val="4F81BD">
              <a:shade val="60000"/>
              <a:hueOff val="0"/>
              <a:satOff val="0"/>
              <a:lumOff val="0"/>
              <a:alphaOff val="0"/>
            </a:srgbClr>
          </a:solidFill>
          <a:prstDash val="solid"/>
        </a:ln>
        <a:effectLst/>
      </dgm:spPr>
      <dgm:t>
        <a:bodyPr/>
        <a:lstStyle/>
        <a:p>
          <a:endParaRPr lang="en-US">
            <a:latin typeface="+mj-lt"/>
          </a:endParaRPr>
        </a:p>
      </dgm:t>
    </dgm:pt>
    <dgm:pt modelId="{3623B50B-D5DF-44D5-B388-9B3098B19FB2}">
      <dgm:prSet phldrT="[Text]" custT="1"/>
      <dgm:spPr>
        <a:xfrm>
          <a:off x="2368731" y="1866655"/>
          <a:ext cx="1998616" cy="1395799"/>
        </a:xfrm>
        <a:solidFill>
          <a:srgbClr val="4F81BD">
            <a:lumMod val="60000"/>
            <a:lumOff val="40000"/>
          </a:srgbClr>
        </a:solidFill>
        <a:ln w="19050" cap="flat" cmpd="sng" algn="ctr">
          <a:solidFill>
            <a:schemeClr val="tx2"/>
          </a:solidFill>
          <a:prstDash val="solid"/>
        </a:ln>
        <a:effectLst/>
      </dgm:spPr>
      <dgm:t>
        <a:bodyPr/>
        <a:lstStyle/>
        <a:p>
          <a:pPr>
            <a:lnSpc>
              <a:spcPct val="100000"/>
            </a:lnSpc>
            <a:spcAft>
              <a:spcPts val="0"/>
            </a:spcAft>
          </a:pPr>
          <a:r>
            <a:rPr lang="en-US" sz="1200">
              <a:solidFill>
                <a:sysClr val="windowText" lastClr="000000"/>
              </a:solidFill>
              <a:latin typeface="+mn-lt"/>
              <a:ea typeface="+mn-ea"/>
              <a:cs typeface="+mn-cs"/>
            </a:rPr>
            <a:t>Create seamless learning pathways from birth to</a:t>
          </a:r>
        </a:p>
        <a:p>
          <a:pPr>
            <a:lnSpc>
              <a:spcPct val="100000"/>
            </a:lnSpc>
            <a:spcAft>
              <a:spcPts val="0"/>
            </a:spcAft>
          </a:pPr>
          <a:r>
            <a:rPr lang="en-US" sz="1200">
              <a:solidFill>
                <a:sysClr val="windowText" lastClr="000000"/>
              </a:solidFill>
              <a:latin typeface="+mn-lt"/>
              <a:ea typeface="+mn-ea"/>
              <a:cs typeface="+mn-cs"/>
            </a:rPr>
            <a:t>grade 3 by enhancing the quality of instruction</a:t>
          </a:r>
        </a:p>
        <a:p>
          <a:pPr>
            <a:lnSpc>
              <a:spcPct val="100000"/>
            </a:lnSpc>
            <a:spcAft>
              <a:spcPts val="0"/>
            </a:spcAft>
          </a:pPr>
          <a:r>
            <a:rPr lang="en-US" sz="1200">
              <a:solidFill>
                <a:sysClr val="windowText" lastClr="000000"/>
              </a:solidFill>
              <a:latin typeface="+mn-lt"/>
              <a:ea typeface="+mn-ea"/>
              <a:cs typeface="+mn-cs"/>
            </a:rPr>
            <a:t>and increasing alignment between the early</a:t>
          </a:r>
        </a:p>
        <a:p>
          <a:pPr>
            <a:lnSpc>
              <a:spcPct val="100000"/>
            </a:lnSpc>
            <a:spcAft>
              <a:spcPts val="0"/>
            </a:spcAft>
          </a:pPr>
          <a:r>
            <a:rPr lang="en-US" sz="1200">
              <a:solidFill>
                <a:sysClr val="windowText" lastClr="000000"/>
              </a:solidFill>
              <a:latin typeface="+mn-lt"/>
              <a:ea typeface="+mn-ea"/>
              <a:cs typeface="+mn-cs"/>
            </a:rPr>
            <a:t>education and K-12 sectors</a:t>
          </a:r>
        </a:p>
      </dgm:t>
    </dgm:pt>
    <dgm:pt modelId="{FD6675D9-FAAD-4B5B-8D90-5797C244A9D8}" type="sibTrans" cxnId="{B9D12CD8-AEAD-4E35-8533-B50FFA7F269F}">
      <dgm:prSet/>
      <dgm:spPr/>
      <dgm:t>
        <a:bodyPr/>
        <a:lstStyle/>
        <a:p>
          <a:endParaRPr lang="en-US">
            <a:latin typeface="+mj-lt"/>
          </a:endParaRPr>
        </a:p>
      </dgm:t>
    </dgm:pt>
    <dgm:pt modelId="{608F1548-BEFC-4514-B5C9-E5FDA98DE511}" type="parTrans" cxnId="{B9D12CD8-AEAD-4E35-8533-B50FFA7F269F}">
      <dgm:prSet/>
      <dgm:spPr>
        <a:xfrm>
          <a:off x="3368040" y="1482962"/>
          <a:ext cx="1027747" cy="383692"/>
        </a:xfrm>
        <a:noFill/>
        <a:ln w="25400" cap="flat" cmpd="sng" algn="ctr">
          <a:solidFill>
            <a:srgbClr val="4F81BD">
              <a:shade val="60000"/>
              <a:hueOff val="0"/>
              <a:satOff val="0"/>
              <a:lumOff val="0"/>
              <a:alphaOff val="0"/>
            </a:srgbClr>
          </a:solidFill>
          <a:prstDash val="solid"/>
        </a:ln>
        <a:effectLst/>
      </dgm:spPr>
      <dgm:t>
        <a:bodyPr/>
        <a:lstStyle/>
        <a:p>
          <a:endParaRPr lang="en-US">
            <a:latin typeface="+mj-lt"/>
          </a:endParaRPr>
        </a:p>
      </dgm:t>
    </dgm:pt>
    <dgm:pt modelId="{C944B64C-72B7-4532-BAFC-F827FDE9FED6}" type="pres">
      <dgm:prSet presAssocID="{D09DF197-C00B-4ED0-BBF6-B2D26D029A94}" presName="hierChild1" presStyleCnt="0">
        <dgm:presLayoutVars>
          <dgm:orgChart val="1"/>
          <dgm:chPref val="1"/>
          <dgm:dir/>
          <dgm:animOne val="branch"/>
          <dgm:animLvl val="lvl"/>
          <dgm:resizeHandles/>
        </dgm:presLayoutVars>
      </dgm:prSet>
      <dgm:spPr/>
      <dgm:t>
        <a:bodyPr/>
        <a:lstStyle/>
        <a:p>
          <a:endParaRPr lang="en-US"/>
        </a:p>
      </dgm:t>
    </dgm:pt>
    <dgm:pt modelId="{738C6990-B0C1-4934-8C21-A0C10829DF06}" type="pres">
      <dgm:prSet presAssocID="{C80B991E-AF5B-45F0-9754-896BFB51885C}" presName="hierRoot1" presStyleCnt="0">
        <dgm:presLayoutVars>
          <dgm:hierBranch val="init"/>
        </dgm:presLayoutVars>
      </dgm:prSet>
      <dgm:spPr/>
    </dgm:pt>
    <dgm:pt modelId="{BF807B6B-CF27-4163-BD60-318A2B7D3691}" type="pres">
      <dgm:prSet presAssocID="{C80B991E-AF5B-45F0-9754-896BFB51885C}" presName="rootComposite1" presStyleCnt="0"/>
      <dgm:spPr/>
    </dgm:pt>
    <dgm:pt modelId="{40E19F19-7806-403B-8FA7-38EE673A10BD}" type="pres">
      <dgm:prSet presAssocID="{C80B991E-AF5B-45F0-9754-896BFB51885C}" presName="rootText1" presStyleLbl="node0" presStyleIdx="0" presStyleCnt="1" custScaleX="173742" custScaleY="143056" custLinFactNeighborY="-9225">
        <dgm:presLayoutVars>
          <dgm:chPref val="3"/>
        </dgm:presLayoutVars>
      </dgm:prSet>
      <dgm:spPr>
        <a:prstGeom prst="rect">
          <a:avLst/>
        </a:prstGeom>
      </dgm:spPr>
      <dgm:t>
        <a:bodyPr/>
        <a:lstStyle/>
        <a:p>
          <a:endParaRPr lang="en-US"/>
        </a:p>
      </dgm:t>
    </dgm:pt>
    <dgm:pt modelId="{531C1E5A-B285-430D-B3D3-3C1633106666}" type="pres">
      <dgm:prSet presAssocID="{C80B991E-AF5B-45F0-9754-896BFB51885C}" presName="rootConnector1" presStyleLbl="node1" presStyleIdx="0" presStyleCnt="0"/>
      <dgm:spPr/>
      <dgm:t>
        <a:bodyPr/>
        <a:lstStyle/>
        <a:p>
          <a:endParaRPr lang="en-US"/>
        </a:p>
      </dgm:t>
    </dgm:pt>
    <dgm:pt modelId="{089824FC-82A5-40E5-BD0C-60D8FC9361B2}" type="pres">
      <dgm:prSet presAssocID="{C80B991E-AF5B-45F0-9754-896BFB51885C}" presName="hierChild2" presStyleCnt="0"/>
      <dgm:spPr/>
    </dgm:pt>
    <dgm:pt modelId="{30D4B21D-C7EB-4F2E-AFE2-46BCFF80280C}" type="pres">
      <dgm:prSet presAssocID="{608F1548-BEFC-4514-B5C9-E5FDA98DE511}" presName="Name37" presStyleLbl="parChTrans1D2" presStyleIdx="0" presStyleCnt="2"/>
      <dgm:spPr>
        <a:custGeom>
          <a:avLst/>
          <a:gdLst/>
          <a:ahLst/>
          <a:cxnLst/>
          <a:rect l="0" t="0" r="0" b="0"/>
          <a:pathLst>
            <a:path>
              <a:moveTo>
                <a:pt x="1027747" y="0"/>
              </a:moveTo>
              <a:lnTo>
                <a:pt x="1027747" y="191846"/>
              </a:lnTo>
              <a:lnTo>
                <a:pt x="0" y="191846"/>
              </a:lnTo>
              <a:lnTo>
                <a:pt x="0" y="383692"/>
              </a:lnTo>
            </a:path>
          </a:pathLst>
        </a:custGeom>
      </dgm:spPr>
      <dgm:t>
        <a:bodyPr/>
        <a:lstStyle/>
        <a:p>
          <a:endParaRPr lang="en-US"/>
        </a:p>
      </dgm:t>
    </dgm:pt>
    <dgm:pt modelId="{7C4E069E-CBED-4AE2-9736-749E7E4B7D49}" type="pres">
      <dgm:prSet presAssocID="{3623B50B-D5DF-44D5-B388-9B3098B19FB2}" presName="hierRoot2" presStyleCnt="0">
        <dgm:presLayoutVars>
          <dgm:hierBranch val="init"/>
        </dgm:presLayoutVars>
      </dgm:prSet>
      <dgm:spPr/>
    </dgm:pt>
    <dgm:pt modelId="{5DDD0D9A-53C6-4449-80A9-2DA966CF6043}" type="pres">
      <dgm:prSet presAssocID="{3623B50B-D5DF-44D5-B388-9B3098B19FB2}" presName="rootComposite" presStyleCnt="0"/>
      <dgm:spPr/>
    </dgm:pt>
    <dgm:pt modelId="{833CFCD6-DA0A-4FD0-A5A0-937783551C3E}" type="pres">
      <dgm:prSet presAssocID="{3623B50B-D5DF-44D5-B388-9B3098B19FB2}" presName="rootText" presStyleLbl="node2" presStyleIdx="0" presStyleCnt="2" custScaleX="187989" custScaleY="160056" custLinFactNeighborX="-647" custLinFactNeighborY="-8718">
        <dgm:presLayoutVars>
          <dgm:chPref val="3"/>
        </dgm:presLayoutVars>
      </dgm:prSet>
      <dgm:spPr>
        <a:prstGeom prst="rect">
          <a:avLst/>
        </a:prstGeom>
      </dgm:spPr>
      <dgm:t>
        <a:bodyPr/>
        <a:lstStyle/>
        <a:p>
          <a:endParaRPr lang="en-US"/>
        </a:p>
      </dgm:t>
    </dgm:pt>
    <dgm:pt modelId="{1A4BC75A-F88C-4663-9E0C-D2BFC888CCA4}" type="pres">
      <dgm:prSet presAssocID="{3623B50B-D5DF-44D5-B388-9B3098B19FB2}" presName="rootConnector" presStyleLbl="node2" presStyleIdx="0" presStyleCnt="2"/>
      <dgm:spPr/>
      <dgm:t>
        <a:bodyPr/>
        <a:lstStyle/>
        <a:p>
          <a:endParaRPr lang="en-US"/>
        </a:p>
      </dgm:t>
    </dgm:pt>
    <dgm:pt modelId="{D3A2DBBE-825B-4B64-99C6-3E7BA6F2F69A}" type="pres">
      <dgm:prSet presAssocID="{3623B50B-D5DF-44D5-B388-9B3098B19FB2}" presName="hierChild4" presStyleCnt="0"/>
      <dgm:spPr/>
    </dgm:pt>
    <dgm:pt modelId="{4895968F-34B7-430E-93FB-D3F91C5AEF91}" type="pres">
      <dgm:prSet presAssocID="{3623B50B-D5DF-44D5-B388-9B3098B19FB2}" presName="hierChild5" presStyleCnt="0"/>
      <dgm:spPr/>
    </dgm:pt>
    <dgm:pt modelId="{904CABD5-76DA-47A7-A7F9-C575049CEE95}" type="pres">
      <dgm:prSet presAssocID="{6E516F6F-0A2B-481D-8423-83A1283A27DD}" presName="Name37" presStyleLbl="parChTrans1D2" presStyleIdx="1" presStyleCnt="2"/>
      <dgm:spPr>
        <a:custGeom>
          <a:avLst/>
          <a:gdLst/>
          <a:ahLst/>
          <a:cxnLst/>
          <a:rect l="0" t="0" r="0" b="0"/>
          <a:pathLst>
            <a:path>
              <a:moveTo>
                <a:pt x="0" y="0"/>
              </a:moveTo>
              <a:lnTo>
                <a:pt x="0" y="191846"/>
              </a:lnTo>
              <a:lnTo>
                <a:pt x="1268806" y="191846"/>
              </a:lnTo>
              <a:lnTo>
                <a:pt x="1268806" y="383692"/>
              </a:lnTo>
            </a:path>
          </a:pathLst>
        </a:custGeom>
      </dgm:spPr>
      <dgm:t>
        <a:bodyPr/>
        <a:lstStyle/>
        <a:p>
          <a:endParaRPr lang="en-US"/>
        </a:p>
      </dgm:t>
    </dgm:pt>
    <dgm:pt modelId="{77887C99-7936-4A7A-9E2F-F34B34B4DBA3}" type="pres">
      <dgm:prSet presAssocID="{7B9E2E54-2F80-4B71-BAC8-CC43C607838C}" presName="hierRoot2" presStyleCnt="0">
        <dgm:presLayoutVars>
          <dgm:hierBranch val="init"/>
        </dgm:presLayoutVars>
      </dgm:prSet>
      <dgm:spPr/>
    </dgm:pt>
    <dgm:pt modelId="{BC8B2D65-9820-48A1-8370-71B2309E1D05}" type="pres">
      <dgm:prSet presAssocID="{7B9E2E54-2F80-4B71-BAC8-CC43C607838C}" presName="rootComposite" presStyleCnt="0"/>
      <dgm:spPr/>
    </dgm:pt>
    <dgm:pt modelId="{4FAE62F2-A096-4DA8-9602-3CCE83B7580E}" type="pres">
      <dgm:prSet presAssocID="{7B9E2E54-2F80-4B71-BAC8-CC43C607838C}" presName="rootText" presStyleLbl="node2" presStyleIdx="1" presStyleCnt="2" custScaleX="186502" custScaleY="158933" custLinFactNeighborY="-8708">
        <dgm:presLayoutVars>
          <dgm:chPref val="3"/>
        </dgm:presLayoutVars>
      </dgm:prSet>
      <dgm:spPr>
        <a:prstGeom prst="rect">
          <a:avLst/>
        </a:prstGeom>
      </dgm:spPr>
      <dgm:t>
        <a:bodyPr/>
        <a:lstStyle/>
        <a:p>
          <a:endParaRPr lang="en-US"/>
        </a:p>
      </dgm:t>
    </dgm:pt>
    <dgm:pt modelId="{71BAECDE-9AF8-4C95-9130-FB4C910BEA94}" type="pres">
      <dgm:prSet presAssocID="{7B9E2E54-2F80-4B71-BAC8-CC43C607838C}" presName="rootConnector" presStyleLbl="node2" presStyleIdx="1" presStyleCnt="2"/>
      <dgm:spPr/>
      <dgm:t>
        <a:bodyPr/>
        <a:lstStyle/>
        <a:p>
          <a:endParaRPr lang="en-US"/>
        </a:p>
      </dgm:t>
    </dgm:pt>
    <dgm:pt modelId="{14FC0FDD-EBBA-484F-87F2-EBED26BD749E}" type="pres">
      <dgm:prSet presAssocID="{7B9E2E54-2F80-4B71-BAC8-CC43C607838C}" presName="hierChild4" presStyleCnt="0"/>
      <dgm:spPr/>
    </dgm:pt>
    <dgm:pt modelId="{7F0435AB-9DAC-4777-BB67-E6982B74F3A8}" type="pres">
      <dgm:prSet presAssocID="{7B9E2E54-2F80-4B71-BAC8-CC43C607838C}" presName="hierChild5" presStyleCnt="0"/>
      <dgm:spPr/>
    </dgm:pt>
    <dgm:pt modelId="{995E018D-5D84-4977-8EEC-B6C8B65952A8}" type="pres">
      <dgm:prSet presAssocID="{C80B991E-AF5B-45F0-9754-896BFB51885C}" presName="hierChild3" presStyleCnt="0"/>
      <dgm:spPr/>
    </dgm:pt>
  </dgm:ptLst>
  <dgm:cxnLst>
    <dgm:cxn modelId="{AD7578CA-68A2-49FD-B631-FCED8F2AB236}" type="presOf" srcId="{C80B991E-AF5B-45F0-9754-896BFB51885C}" destId="{531C1E5A-B285-430D-B3D3-3C1633106666}" srcOrd="1" destOrd="0" presId="urn:microsoft.com/office/officeart/2005/8/layout/orgChart1"/>
    <dgm:cxn modelId="{D7525165-FAB8-4F9B-A4CC-515107F9ABD9}" type="presOf" srcId="{D09DF197-C00B-4ED0-BBF6-B2D26D029A94}" destId="{C944B64C-72B7-4532-BAFC-F827FDE9FED6}" srcOrd="0" destOrd="0" presId="urn:microsoft.com/office/officeart/2005/8/layout/orgChart1"/>
    <dgm:cxn modelId="{9D93AFE8-B142-4804-837A-09CB83499A26}" type="presOf" srcId="{608F1548-BEFC-4514-B5C9-E5FDA98DE511}" destId="{30D4B21D-C7EB-4F2E-AFE2-46BCFF80280C}" srcOrd="0" destOrd="0" presId="urn:microsoft.com/office/officeart/2005/8/layout/orgChart1"/>
    <dgm:cxn modelId="{E366202A-AC97-4B35-ADDB-4F28CA8C77CE}" srcId="{C80B991E-AF5B-45F0-9754-896BFB51885C}" destId="{7B9E2E54-2F80-4B71-BAC8-CC43C607838C}" srcOrd="1" destOrd="0" parTransId="{6E516F6F-0A2B-481D-8423-83A1283A27DD}" sibTransId="{157AD505-D4C3-42FF-BED3-628E0E04E36F}"/>
    <dgm:cxn modelId="{99E6055F-EC5C-4B2E-AD60-F9A3B8F62672}" type="presOf" srcId="{3623B50B-D5DF-44D5-B388-9B3098B19FB2}" destId="{833CFCD6-DA0A-4FD0-A5A0-937783551C3E}" srcOrd="0" destOrd="0" presId="urn:microsoft.com/office/officeart/2005/8/layout/orgChart1"/>
    <dgm:cxn modelId="{692E04FF-8B07-446A-BBD1-9BDC09D6A8C7}" type="presOf" srcId="{7B9E2E54-2F80-4B71-BAC8-CC43C607838C}" destId="{4FAE62F2-A096-4DA8-9602-3CCE83B7580E}" srcOrd="0" destOrd="0" presId="urn:microsoft.com/office/officeart/2005/8/layout/orgChart1"/>
    <dgm:cxn modelId="{4E455409-1F85-410E-817C-8FE1D7A3B055}" type="presOf" srcId="{C80B991E-AF5B-45F0-9754-896BFB51885C}" destId="{40E19F19-7806-403B-8FA7-38EE673A10BD}" srcOrd="0" destOrd="0" presId="urn:microsoft.com/office/officeart/2005/8/layout/orgChart1"/>
    <dgm:cxn modelId="{9834C6AA-A890-4AE4-87EC-67C968404FC4}" type="presOf" srcId="{6E516F6F-0A2B-481D-8423-83A1283A27DD}" destId="{904CABD5-76DA-47A7-A7F9-C575049CEE95}" srcOrd="0" destOrd="0" presId="urn:microsoft.com/office/officeart/2005/8/layout/orgChart1"/>
    <dgm:cxn modelId="{06500C5E-FDA5-4763-A760-5ADA72AD18FD}" srcId="{D09DF197-C00B-4ED0-BBF6-B2D26D029A94}" destId="{C80B991E-AF5B-45F0-9754-896BFB51885C}" srcOrd="0" destOrd="0" parTransId="{1F3915DD-01E1-494F-8175-3B8A839E2D4C}" sibTransId="{66AAB5D8-1B9A-44AD-AD7A-6FAD57A03CD3}"/>
    <dgm:cxn modelId="{17B9C7F7-9A8B-4A9E-8E43-F5E75F082D57}" type="presOf" srcId="{3623B50B-D5DF-44D5-B388-9B3098B19FB2}" destId="{1A4BC75A-F88C-4663-9E0C-D2BFC888CCA4}" srcOrd="1" destOrd="0" presId="urn:microsoft.com/office/officeart/2005/8/layout/orgChart1"/>
    <dgm:cxn modelId="{B9D12CD8-AEAD-4E35-8533-B50FFA7F269F}" srcId="{C80B991E-AF5B-45F0-9754-896BFB51885C}" destId="{3623B50B-D5DF-44D5-B388-9B3098B19FB2}" srcOrd="0" destOrd="0" parTransId="{608F1548-BEFC-4514-B5C9-E5FDA98DE511}" sibTransId="{FD6675D9-FAAD-4B5B-8D90-5797C244A9D8}"/>
    <dgm:cxn modelId="{023AFE1F-6DD7-4EEA-B390-CF839116EC8D}" type="presOf" srcId="{7B9E2E54-2F80-4B71-BAC8-CC43C607838C}" destId="{71BAECDE-9AF8-4C95-9130-FB4C910BEA94}" srcOrd="1" destOrd="0" presId="urn:microsoft.com/office/officeart/2005/8/layout/orgChart1"/>
    <dgm:cxn modelId="{9CF9D503-BA8E-4859-9680-659E4747FCB3}" type="presParOf" srcId="{C944B64C-72B7-4532-BAFC-F827FDE9FED6}" destId="{738C6990-B0C1-4934-8C21-A0C10829DF06}" srcOrd="0" destOrd="0" presId="urn:microsoft.com/office/officeart/2005/8/layout/orgChart1"/>
    <dgm:cxn modelId="{73CE4512-1A29-4AD5-AC10-28C3233CFA17}" type="presParOf" srcId="{738C6990-B0C1-4934-8C21-A0C10829DF06}" destId="{BF807B6B-CF27-4163-BD60-318A2B7D3691}" srcOrd="0" destOrd="0" presId="urn:microsoft.com/office/officeart/2005/8/layout/orgChart1"/>
    <dgm:cxn modelId="{574BF079-5A88-48EE-AFE3-11D58ACCF186}" type="presParOf" srcId="{BF807B6B-CF27-4163-BD60-318A2B7D3691}" destId="{40E19F19-7806-403B-8FA7-38EE673A10BD}" srcOrd="0" destOrd="0" presId="urn:microsoft.com/office/officeart/2005/8/layout/orgChart1"/>
    <dgm:cxn modelId="{65C46AD6-FAEB-45C0-9136-501B1E2215C6}" type="presParOf" srcId="{BF807B6B-CF27-4163-BD60-318A2B7D3691}" destId="{531C1E5A-B285-430D-B3D3-3C1633106666}" srcOrd="1" destOrd="0" presId="urn:microsoft.com/office/officeart/2005/8/layout/orgChart1"/>
    <dgm:cxn modelId="{D48302A0-7DF0-4922-86AB-343247573B03}" type="presParOf" srcId="{738C6990-B0C1-4934-8C21-A0C10829DF06}" destId="{089824FC-82A5-40E5-BD0C-60D8FC9361B2}" srcOrd="1" destOrd="0" presId="urn:microsoft.com/office/officeart/2005/8/layout/orgChart1"/>
    <dgm:cxn modelId="{275D44D9-71ED-45D7-B25E-2E70185757E6}" type="presParOf" srcId="{089824FC-82A5-40E5-BD0C-60D8FC9361B2}" destId="{30D4B21D-C7EB-4F2E-AFE2-46BCFF80280C}" srcOrd="0" destOrd="0" presId="urn:microsoft.com/office/officeart/2005/8/layout/orgChart1"/>
    <dgm:cxn modelId="{442DC98E-86CE-4A18-BDC3-1D7C37B07DCF}" type="presParOf" srcId="{089824FC-82A5-40E5-BD0C-60D8FC9361B2}" destId="{7C4E069E-CBED-4AE2-9736-749E7E4B7D49}" srcOrd="1" destOrd="0" presId="urn:microsoft.com/office/officeart/2005/8/layout/orgChart1"/>
    <dgm:cxn modelId="{2BD02E55-F37F-4FA8-8A50-D44026B948E2}" type="presParOf" srcId="{7C4E069E-CBED-4AE2-9736-749E7E4B7D49}" destId="{5DDD0D9A-53C6-4449-80A9-2DA966CF6043}" srcOrd="0" destOrd="0" presId="urn:microsoft.com/office/officeart/2005/8/layout/orgChart1"/>
    <dgm:cxn modelId="{0328B1D9-FD5D-4435-93A6-5A74EFA0AA8A}" type="presParOf" srcId="{5DDD0D9A-53C6-4449-80A9-2DA966CF6043}" destId="{833CFCD6-DA0A-4FD0-A5A0-937783551C3E}" srcOrd="0" destOrd="0" presId="urn:microsoft.com/office/officeart/2005/8/layout/orgChart1"/>
    <dgm:cxn modelId="{4F0B722A-8FA1-40E2-8CB1-671548C20263}" type="presParOf" srcId="{5DDD0D9A-53C6-4449-80A9-2DA966CF6043}" destId="{1A4BC75A-F88C-4663-9E0C-D2BFC888CCA4}" srcOrd="1" destOrd="0" presId="urn:microsoft.com/office/officeart/2005/8/layout/orgChart1"/>
    <dgm:cxn modelId="{EE9B779E-D27C-468F-BA90-E6A4D396A8DC}" type="presParOf" srcId="{7C4E069E-CBED-4AE2-9736-749E7E4B7D49}" destId="{D3A2DBBE-825B-4B64-99C6-3E7BA6F2F69A}" srcOrd="1" destOrd="0" presId="urn:microsoft.com/office/officeart/2005/8/layout/orgChart1"/>
    <dgm:cxn modelId="{3E05A78F-8849-431A-8784-8A05FF5BBFB7}" type="presParOf" srcId="{7C4E069E-CBED-4AE2-9736-749E7E4B7D49}" destId="{4895968F-34B7-430E-93FB-D3F91C5AEF91}" srcOrd="2" destOrd="0" presId="urn:microsoft.com/office/officeart/2005/8/layout/orgChart1"/>
    <dgm:cxn modelId="{12AD166E-0EF7-47BD-BF7F-989444819920}" type="presParOf" srcId="{089824FC-82A5-40E5-BD0C-60D8FC9361B2}" destId="{904CABD5-76DA-47A7-A7F9-C575049CEE95}" srcOrd="2" destOrd="0" presId="urn:microsoft.com/office/officeart/2005/8/layout/orgChart1"/>
    <dgm:cxn modelId="{821A3344-3A93-460B-97A9-D01A1A7C0C2B}" type="presParOf" srcId="{089824FC-82A5-40E5-BD0C-60D8FC9361B2}" destId="{77887C99-7936-4A7A-9E2F-F34B34B4DBA3}" srcOrd="3" destOrd="0" presId="urn:microsoft.com/office/officeart/2005/8/layout/orgChart1"/>
    <dgm:cxn modelId="{ECD79836-3719-4C8A-AFFD-BDC2289523C9}" type="presParOf" srcId="{77887C99-7936-4A7A-9E2F-F34B34B4DBA3}" destId="{BC8B2D65-9820-48A1-8370-71B2309E1D05}" srcOrd="0" destOrd="0" presId="urn:microsoft.com/office/officeart/2005/8/layout/orgChart1"/>
    <dgm:cxn modelId="{65840F87-108A-45CE-BADC-5C68A9669678}" type="presParOf" srcId="{BC8B2D65-9820-48A1-8370-71B2309E1D05}" destId="{4FAE62F2-A096-4DA8-9602-3CCE83B7580E}" srcOrd="0" destOrd="0" presId="urn:microsoft.com/office/officeart/2005/8/layout/orgChart1"/>
    <dgm:cxn modelId="{86A473C3-9DA2-47F1-B016-670CE87C7CB0}" type="presParOf" srcId="{BC8B2D65-9820-48A1-8370-71B2309E1D05}" destId="{71BAECDE-9AF8-4C95-9130-FB4C910BEA94}" srcOrd="1" destOrd="0" presId="urn:microsoft.com/office/officeart/2005/8/layout/orgChart1"/>
    <dgm:cxn modelId="{BC602C88-1B63-4C8E-9065-D0FAFC09907E}" type="presParOf" srcId="{77887C99-7936-4A7A-9E2F-F34B34B4DBA3}" destId="{14FC0FDD-EBBA-484F-87F2-EBED26BD749E}" srcOrd="1" destOrd="0" presId="urn:microsoft.com/office/officeart/2005/8/layout/orgChart1"/>
    <dgm:cxn modelId="{254A9C7B-A4A0-4A28-948B-308D4B9F25BA}" type="presParOf" srcId="{77887C99-7936-4A7A-9E2F-F34B34B4DBA3}" destId="{7F0435AB-9DAC-4777-BB67-E6982B74F3A8}" srcOrd="2" destOrd="0" presId="urn:microsoft.com/office/officeart/2005/8/layout/orgChart1"/>
    <dgm:cxn modelId="{9B892753-F990-4E71-8FBD-D48C653D46BB}" type="presParOf" srcId="{738C6990-B0C1-4934-8C21-A0C10829DF06}" destId="{995E018D-5D84-4977-8EEC-B6C8B65952A8}" srcOrd="2" destOrd="0" presId="urn:microsoft.com/office/officeart/2005/8/layout/orgChart1"/>
  </dgm:cxnLst>
  <dgm:bg>
    <a:solidFill>
      <a:schemeClr val="bg1">
        <a:lumMod val="85000"/>
      </a:schemeClr>
    </a:solidFill>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9DF197-C00B-4ED0-BBF6-B2D26D029A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80B991E-AF5B-45F0-9754-896BFB51885C}">
      <dgm:prSet phldrT="[Text]" custT="1"/>
      <dgm:spPr>
        <a:xfrm>
          <a:off x="3016559" y="161320"/>
          <a:ext cx="2758455" cy="1306892"/>
        </a:xfrm>
        <a:solidFill>
          <a:schemeClr val="accent3">
            <a:lumMod val="75000"/>
          </a:schemeClr>
        </a:solidFill>
        <a:ln w="25400" cap="flat" cmpd="sng" algn="ctr">
          <a:solidFill>
            <a:schemeClr val="accent3">
              <a:lumMod val="75000"/>
            </a:schemeClr>
          </a:solidFill>
          <a:prstDash val="solid"/>
        </a:ln>
        <a:effectLst/>
      </dgm:spPr>
      <dgm:t>
        <a:bodyPr/>
        <a:lstStyle/>
        <a:p>
          <a:pPr algn="ctr">
            <a:lnSpc>
              <a:spcPct val="90000"/>
            </a:lnSpc>
            <a:spcAft>
              <a:spcPct val="35000"/>
            </a:spcAft>
          </a:pPr>
          <a:r>
            <a:rPr lang="en-US" sz="1600" b="1"/>
            <a:t>Enhance the effectiveness of the educator workforce</a:t>
          </a:r>
          <a:endParaRPr lang="en-US" sz="1100" b="1">
            <a:solidFill>
              <a:sysClr val="window" lastClr="FFFFFF"/>
            </a:solidFill>
            <a:latin typeface="Calibri" pitchFamily="34" charset="0"/>
            <a:ea typeface="+mn-ea"/>
            <a:cs typeface="Calibri" pitchFamily="34" charset="0"/>
          </a:endParaRPr>
        </a:p>
      </dgm:t>
    </dgm:pt>
    <dgm:pt modelId="{1F3915DD-01E1-494F-8175-3B8A839E2D4C}" type="parTrans" cxnId="{06500C5E-FDA5-4763-A760-5ADA72AD18FD}">
      <dgm:prSet/>
      <dgm:spPr/>
      <dgm:t>
        <a:bodyPr/>
        <a:lstStyle/>
        <a:p>
          <a:pPr algn="ctr"/>
          <a:endParaRPr lang="en-US">
            <a:latin typeface="Calibri" pitchFamily="34" charset="0"/>
            <a:cs typeface="Calibri" pitchFamily="34" charset="0"/>
          </a:endParaRPr>
        </a:p>
      </dgm:t>
    </dgm:pt>
    <dgm:pt modelId="{66AAB5D8-1B9A-44AD-AD7A-6FAD57A03CD3}" type="sibTrans" cxnId="{06500C5E-FDA5-4763-A760-5ADA72AD18FD}">
      <dgm:prSet/>
      <dgm:spPr/>
      <dgm:t>
        <a:bodyPr/>
        <a:lstStyle/>
        <a:p>
          <a:pPr algn="ctr"/>
          <a:endParaRPr lang="en-US">
            <a:latin typeface="Calibri" pitchFamily="34" charset="0"/>
            <a:cs typeface="Calibri" pitchFamily="34" charset="0"/>
          </a:endParaRPr>
        </a:p>
      </dgm:t>
    </dgm:pt>
    <dgm:pt modelId="{98F3D936-150C-499E-AF64-F91DC4598585}">
      <dgm:prSet phldrT="[Text]" custT="1"/>
      <dgm:spPr>
        <a:xfrm>
          <a:off x="3016559" y="161320"/>
          <a:ext cx="2758455" cy="1306892"/>
        </a:xfrm>
        <a:solidFill>
          <a:schemeClr val="accent3">
            <a:lumMod val="60000"/>
            <a:lumOff val="40000"/>
          </a:schemeClr>
        </a:solidFill>
        <a:ln w="19050" cap="flat" cmpd="sng" algn="ctr">
          <a:solidFill>
            <a:schemeClr val="accent3">
              <a:lumMod val="75000"/>
            </a:schemeClr>
          </a:solidFill>
          <a:prstDash val="solid"/>
        </a:ln>
        <a:effectLst/>
      </dgm:spPr>
      <dgm:t>
        <a:bodyPr/>
        <a:lstStyle/>
        <a:p>
          <a:pPr algn="ctr">
            <a:lnSpc>
              <a:spcPct val="100000"/>
            </a:lnSpc>
            <a:spcAft>
              <a:spcPts val="0"/>
            </a:spcAft>
          </a:pPr>
          <a:r>
            <a:rPr lang="en-US" sz="1200">
              <a:solidFill>
                <a:sysClr val="windowText" lastClr="000000"/>
              </a:solidFill>
              <a:latin typeface="+mn-lt"/>
              <a:ea typeface="+mn-ea"/>
              <a:cs typeface="+mn-cs"/>
            </a:rPr>
            <a:t>Build a 21st century educator </a:t>
          </a:r>
        </a:p>
        <a:p>
          <a:pPr algn="ctr">
            <a:lnSpc>
              <a:spcPct val="100000"/>
            </a:lnSpc>
            <a:spcAft>
              <a:spcPts val="0"/>
            </a:spcAft>
          </a:pPr>
          <a:r>
            <a:rPr lang="en-US" sz="1200">
              <a:solidFill>
                <a:sysClr val="windowText" lastClr="000000"/>
              </a:solidFill>
              <a:latin typeface="+mn-lt"/>
              <a:ea typeface="+mn-ea"/>
              <a:cs typeface="+mn-cs"/>
            </a:rPr>
            <a:t>preparation system in Massachusetts</a:t>
          </a:r>
          <a:endParaRPr lang="en-US" sz="1200" b="0">
            <a:solidFill>
              <a:sysClr val="windowText" lastClr="000000"/>
            </a:solidFill>
            <a:latin typeface="+mn-lt"/>
            <a:ea typeface="+mn-ea"/>
            <a:cs typeface="Calibri" pitchFamily="34" charset="0"/>
          </a:endParaRPr>
        </a:p>
      </dgm:t>
    </dgm:pt>
    <dgm:pt modelId="{102375E5-57B6-4492-BFF7-B73619B88979}" type="parTrans" cxnId="{566A7190-EDDF-4EFF-9FAF-5E288582BB1D}">
      <dgm:prSet/>
      <dgm:spPr>
        <a:ln>
          <a:solidFill>
            <a:schemeClr val="accent3">
              <a:lumMod val="75000"/>
            </a:schemeClr>
          </a:solidFill>
        </a:ln>
      </dgm:spPr>
      <dgm:t>
        <a:bodyPr/>
        <a:lstStyle/>
        <a:p>
          <a:pPr algn="ctr"/>
          <a:endParaRPr lang="en-US"/>
        </a:p>
      </dgm:t>
    </dgm:pt>
    <dgm:pt modelId="{6087EF57-3038-4672-BF94-324FB81DF8BD}" type="sibTrans" cxnId="{566A7190-EDDF-4EFF-9FAF-5E288582BB1D}">
      <dgm:prSet/>
      <dgm:spPr/>
      <dgm:t>
        <a:bodyPr/>
        <a:lstStyle/>
        <a:p>
          <a:pPr algn="ctr"/>
          <a:endParaRPr lang="en-US"/>
        </a:p>
      </dgm:t>
    </dgm:pt>
    <dgm:pt modelId="{4B214A27-F00A-4D5F-A5D7-591E7584EE0F}">
      <dgm:prSet phldrT="[Text]" custT="1"/>
      <dgm:spPr>
        <a:xfrm>
          <a:off x="3016559" y="161320"/>
          <a:ext cx="2758455" cy="1306892"/>
        </a:xfrm>
        <a:solidFill>
          <a:schemeClr val="accent3">
            <a:lumMod val="60000"/>
            <a:lumOff val="40000"/>
          </a:schemeClr>
        </a:solidFill>
        <a:ln w="19050" cap="flat" cmpd="sng" algn="ctr">
          <a:solidFill>
            <a:schemeClr val="accent3">
              <a:lumMod val="75000"/>
            </a:schemeClr>
          </a:solidFill>
          <a:prstDash val="solid"/>
        </a:ln>
        <a:effectLst/>
      </dgm:spPr>
      <dgm:t>
        <a:bodyPr/>
        <a:lstStyle/>
        <a:p>
          <a:pPr algn="ctr">
            <a:lnSpc>
              <a:spcPct val="100000"/>
            </a:lnSpc>
            <a:spcAft>
              <a:spcPts val="0"/>
            </a:spcAft>
          </a:pPr>
          <a:r>
            <a:rPr lang="en-US" sz="1200" b="0">
              <a:solidFill>
                <a:sysClr val="windowText" lastClr="000000"/>
              </a:solidFill>
              <a:latin typeface="+mn-lt"/>
              <a:ea typeface="+mn-ea"/>
              <a:cs typeface="Calibri" pitchFamily="34" charset="0"/>
            </a:rPr>
            <a:t>Provide all educators with ongoing access to effective instructional and </a:t>
          </a:r>
        </a:p>
        <a:p>
          <a:pPr algn="ctr">
            <a:lnSpc>
              <a:spcPct val="100000"/>
            </a:lnSpc>
            <a:spcAft>
              <a:spcPts val="0"/>
            </a:spcAft>
          </a:pPr>
          <a:r>
            <a:rPr lang="en-US" sz="1200" b="0">
              <a:solidFill>
                <a:sysClr val="windowText" lastClr="000000"/>
              </a:solidFill>
              <a:latin typeface="+mn-lt"/>
              <a:ea typeface="+mn-ea"/>
              <a:cs typeface="Calibri" pitchFamily="34" charset="0"/>
            </a:rPr>
            <a:t>assessment tools and materials</a:t>
          </a:r>
        </a:p>
      </dgm:t>
    </dgm:pt>
    <dgm:pt modelId="{0E895098-86CF-46FB-AD22-1C9CC39741C5}" type="parTrans" cxnId="{88C67DC4-124D-4874-9615-8434B1565DC0}">
      <dgm:prSet/>
      <dgm:spPr>
        <a:ln>
          <a:solidFill>
            <a:schemeClr val="accent3">
              <a:lumMod val="75000"/>
            </a:schemeClr>
          </a:solidFill>
        </a:ln>
      </dgm:spPr>
      <dgm:t>
        <a:bodyPr/>
        <a:lstStyle/>
        <a:p>
          <a:pPr algn="ctr"/>
          <a:endParaRPr lang="en-US"/>
        </a:p>
      </dgm:t>
    </dgm:pt>
    <dgm:pt modelId="{5B6C74C2-9575-4B79-B0BC-38DB3D4DCB07}" type="sibTrans" cxnId="{88C67DC4-124D-4874-9615-8434B1565DC0}">
      <dgm:prSet/>
      <dgm:spPr/>
      <dgm:t>
        <a:bodyPr/>
        <a:lstStyle/>
        <a:p>
          <a:pPr algn="ctr"/>
          <a:endParaRPr lang="en-US"/>
        </a:p>
      </dgm:t>
    </dgm:pt>
    <dgm:pt modelId="{B2C2DF0D-95C2-4EDF-B48C-B673E54A4527}">
      <dgm:prSet phldrT="[Text]" custT="1"/>
      <dgm:spPr>
        <a:xfrm>
          <a:off x="4751040" y="1851905"/>
          <a:ext cx="1827106" cy="1376514"/>
        </a:xfrm>
        <a:solidFill>
          <a:schemeClr val="accent3">
            <a:lumMod val="60000"/>
            <a:lumOff val="40000"/>
          </a:schemeClr>
        </a:solidFill>
        <a:ln w="19050" cap="flat" cmpd="sng" algn="ctr">
          <a:solidFill>
            <a:schemeClr val="accent3">
              <a:lumMod val="75000"/>
            </a:schemeClr>
          </a:solidFill>
          <a:prstDash val="solid"/>
        </a:ln>
        <a:effectLst/>
      </dgm:spPr>
      <dgm:t>
        <a:bodyPr/>
        <a:lstStyle/>
        <a:p>
          <a:pPr algn="ctr">
            <a:lnSpc>
              <a:spcPct val="100000"/>
            </a:lnSpc>
            <a:spcAft>
              <a:spcPts val="0"/>
            </a:spcAft>
          </a:pPr>
          <a:r>
            <a:rPr lang="en-US" sz="1200" b="0">
              <a:solidFill>
                <a:sysClr val="windowText" lastClr="000000"/>
              </a:solidFill>
              <a:latin typeface="+mn-lt"/>
              <a:ea typeface="+mn-ea"/>
              <a:cs typeface="Calibri" pitchFamily="34" charset="0"/>
            </a:rPr>
            <a:t>Provide all educators with high-quality professional development </a:t>
          </a:r>
        </a:p>
        <a:p>
          <a:pPr algn="ctr">
            <a:lnSpc>
              <a:spcPct val="100000"/>
            </a:lnSpc>
            <a:spcAft>
              <a:spcPts val="0"/>
            </a:spcAft>
          </a:pPr>
          <a:r>
            <a:rPr lang="en-US" sz="1200" b="0">
              <a:solidFill>
                <a:sysClr val="windowText" lastClr="000000"/>
              </a:solidFill>
              <a:latin typeface="+mn-lt"/>
              <a:ea typeface="+mn-ea"/>
              <a:cs typeface="Calibri" pitchFamily="34" charset="0"/>
            </a:rPr>
            <a:t>opportunities</a:t>
          </a:r>
        </a:p>
      </dgm:t>
    </dgm:pt>
    <dgm:pt modelId="{1A431E5A-9325-43AA-8626-EE442A7F0C71}" type="sibTrans" cxnId="{DEC24108-9C5A-453F-B963-B18DFB760FC5}">
      <dgm:prSet/>
      <dgm:spPr/>
      <dgm:t>
        <a:bodyPr/>
        <a:lstStyle/>
        <a:p>
          <a:pPr algn="ctr"/>
          <a:endParaRPr lang="en-US"/>
        </a:p>
      </dgm:t>
    </dgm:pt>
    <dgm:pt modelId="{46AC1C47-60C2-473E-A29A-EDD34BD75879}" type="parTrans" cxnId="{DEC24108-9C5A-453F-B963-B18DFB760FC5}">
      <dgm:prSet/>
      <dgm:spPr>
        <a:ln>
          <a:solidFill>
            <a:schemeClr val="accent3">
              <a:lumMod val="75000"/>
            </a:schemeClr>
          </a:solidFill>
        </a:ln>
      </dgm:spPr>
      <dgm:t>
        <a:bodyPr/>
        <a:lstStyle/>
        <a:p>
          <a:pPr algn="ctr"/>
          <a:endParaRPr lang="en-US"/>
        </a:p>
      </dgm:t>
    </dgm:pt>
    <dgm:pt modelId="{C944B64C-72B7-4532-BAFC-F827FDE9FED6}" type="pres">
      <dgm:prSet presAssocID="{D09DF197-C00B-4ED0-BBF6-B2D26D029A94}" presName="hierChild1" presStyleCnt="0">
        <dgm:presLayoutVars>
          <dgm:orgChart val="1"/>
          <dgm:chPref val="1"/>
          <dgm:dir/>
          <dgm:animOne val="branch"/>
          <dgm:animLvl val="lvl"/>
          <dgm:resizeHandles/>
        </dgm:presLayoutVars>
      </dgm:prSet>
      <dgm:spPr/>
      <dgm:t>
        <a:bodyPr/>
        <a:lstStyle/>
        <a:p>
          <a:endParaRPr lang="en-US"/>
        </a:p>
      </dgm:t>
    </dgm:pt>
    <dgm:pt modelId="{738C6990-B0C1-4934-8C21-A0C10829DF06}" type="pres">
      <dgm:prSet presAssocID="{C80B991E-AF5B-45F0-9754-896BFB51885C}" presName="hierRoot1" presStyleCnt="0">
        <dgm:presLayoutVars>
          <dgm:hierBranch val="init"/>
        </dgm:presLayoutVars>
      </dgm:prSet>
      <dgm:spPr/>
    </dgm:pt>
    <dgm:pt modelId="{BF807B6B-CF27-4163-BD60-318A2B7D3691}" type="pres">
      <dgm:prSet presAssocID="{C80B991E-AF5B-45F0-9754-896BFB51885C}" presName="rootComposite1" presStyleCnt="0"/>
      <dgm:spPr/>
    </dgm:pt>
    <dgm:pt modelId="{40E19F19-7806-403B-8FA7-38EE673A10BD}" type="pres">
      <dgm:prSet presAssocID="{C80B991E-AF5B-45F0-9754-896BFB51885C}" presName="rootText1" presStyleLbl="node0" presStyleIdx="0" presStyleCnt="1" custScaleX="156414" custScaleY="113962" custLinFactNeighborX="2696" custLinFactNeighborY="-94">
        <dgm:presLayoutVars>
          <dgm:chPref val="3"/>
        </dgm:presLayoutVars>
      </dgm:prSet>
      <dgm:spPr>
        <a:prstGeom prst="rect">
          <a:avLst/>
        </a:prstGeom>
      </dgm:spPr>
      <dgm:t>
        <a:bodyPr/>
        <a:lstStyle/>
        <a:p>
          <a:endParaRPr lang="en-US"/>
        </a:p>
      </dgm:t>
    </dgm:pt>
    <dgm:pt modelId="{531C1E5A-B285-430D-B3D3-3C1633106666}" type="pres">
      <dgm:prSet presAssocID="{C80B991E-AF5B-45F0-9754-896BFB51885C}" presName="rootConnector1" presStyleLbl="node1" presStyleIdx="0" presStyleCnt="0"/>
      <dgm:spPr/>
      <dgm:t>
        <a:bodyPr/>
        <a:lstStyle/>
        <a:p>
          <a:endParaRPr lang="en-US"/>
        </a:p>
      </dgm:t>
    </dgm:pt>
    <dgm:pt modelId="{089824FC-82A5-40E5-BD0C-60D8FC9361B2}" type="pres">
      <dgm:prSet presAssocID="{C80B991E-AF5B-45F0-9754-896BFB51885C}" presName="hierChild2" presStyleCnt="0"/>
      <dgm:spPr/>
    </dgm:pt>
    <dgm:pt modelId="{B0E70B0C-6F88-4C96-AFB6-3059B8419BB4}" type="pres">
      <dgm:prSet presAssocID="{102375E5-57B6-4492-BFF7-B73619B88979}" presName="Name37" presStyleLbl="parChTrans1D2" presStyleIdx="0" presStyleCnt="3"/>
      <dgm:spPr/>
      <dgm:t>
        <a:bodyPr/>
        <a:lstStyle/>
        <a:p>
          <a:endParaRPr lang="en-US"/>
        </a:p>
      </dgm:t>
    </dgm:pt>
    <dgm:pt modelId="{5A4C588A-C0DE-41DE-8841-A389DAC2ED7A}" type="pres">
      <dgm:prSet presAssocID="{98F3D936-150C-499E-AF64-F91DC4598585}" presName="hierRoot2" presStyleCnt="0">
        <dgm:presLayoutVars>
          <dgm:hierBranch val="init"/>
        </dgm:presLayoutVars>
      </dgm:prSet>
      <dgm:spPr/>
    </dgm:pt>
    <dgm:pt modelId="{62EB04E2-8D3F-420F-8B42-5E7392C42044}" type="pres">
      <dgm:prSet presAssocID="{98F3D936-150C-499E-AF64-F91DC4598585}" presName="rootComposite" presStyleCnt="0"/>
      <dgm:spPr/>
    </dgm:pt>
    <dgm:pt modelId="{43C2FADA-69C2-4094-A0AD-A122411CA072}" type="pres">
      <dgm:prSet presAssocID="{98F3D936-150C-499E-AF64-F91DC4598585}" presName="rootText" presStyleLbl="node2" presStyleIdx="0" presStyleCnt="3" custScaleX="116053" custLinFactNeighborX="395" custLinFactNeighborY="31">
        <dgm:presLayoutVars>
          <dgm:chPref val="3"/>
        </dgm:presLayoutVars>
      </dgm:prSet>
      <dgm:spPr/>
      <dgm:t>
        <a:bodyPr/>
        <a:lstStyle/>
        <a:p>
          <a:endParaRPr lang="en-US"/>
        </a:p>
      </dgm:t>
    </dgm:pt>
    <dgm:pt modelId="{97BF4CA6-F1AF-4AEC-B20F-9B20A6713797}" type="pres">
      <dgm:prSet presAssocID="{98F3D936-150C-499E-AF64-F91DC4598585}" presName="rootConnector" presStyleLbl="node2" presStyleIdx="0" presStyleCnt="3"/>
      <dgm:spPr/>
      <dgm:t>
        <a:bodyPr/>
        <a:lstStyle/>
        <a:p>
          <a:endParaRPr lang="en-US"/>
        </a:p>
      </dgm:t>
    </dgm:pt>
    <dgm:pt modelId="{1444E723-5EE8-4353-9614-6237F780B3E7}" type="pres">
      <dgm:prSet presAssocID="{98F3D936-150C-499E-AF64-F91DC4598585}" presName="hierChild4" presStyleCnt="0"/>
      <dgm:spPr/>
    </dgm:pt>
    <dgm:pt modelId="{23043466-5EDA-4B5D-AC2E-B30FF288AE9C}" type="pres">
      <dgm:prSet presAssocID="{98F3D936-150C-499E-AF64-F91DC4598585}" presName="hierChild5" presStyleCnt="0"/>
      <dgm:spPr/>
    </dgm:pt>
    <dgm:pt modelId="{39AC3DC6-B105-4F7F-8DBA-9BB5374D57B8}" type="pres">
      <dgm:prSet presAssocID="{0E895098-86CF-46FB-AD22-1C9CC39741C5}" presName="Name37" presStyleLbl="parChTrans1D2" presStyleIdx="1" presStyleCnt="3"/>
      <dgm:spPr/>
      <dgm:t>
        <a:bodyPr/>
        <a:lstStyle/>
        <a:p>
          <a:endParaRPr lang="en-US"/>
        </a:p>
      </dgm:t>
    </dgm:pt>
    <dgm:pt modelId="{F65E405D-3161-4406-9677-B3E13970B44B}" type="pres">
      <dgm:prSet presAssocID="{4B214A27-F00A-4D5F-A5D7-591E7584EE0F}" presName="hierRoot2" presStyleCnt="0">
        <dgm:presLayoutVars>
          <dgm:hierBranch val="init"/>
        </dgm:presLayoutVars>
      </dgm:prSet>
      <dgm:spPr/>
    </dgm:pt>
    <dgm:pt modelId="{C677B7D9-8C83-4F7E-B40E-DE2DBE53667B}" type="pres">
      <dgm:prSet presAssocID="{4B214A27-F00A-4D5F-A5D7-591E7584EE0F}" presName="rootComposite" presStyleCnt="0"/>
      <dgm:spPr/>
    </dgm:pt>
    <dgm:pt modelId="{F1A34814-F680-4A35-A5FD-4692A19A4A42}" type="pres">
      <dgm:prSet presAssocID="{4B214A27-F00A-4D5F-A5D7-591E7584EE0F}" presName="rootText" presStyleLbl="node2" presStyleIdx="1" presStyleCnt="3" custScaleX="126810">
        <dgm:presLayoutVars>
          <dgm:chPref val="3"/>
        </dgm:presLayoutVars>
      </dgm:prSet>
      <dgm:spPr/>
      <dgm:t>
        <a:bodyPr/>
        <a:lstStyle/>
        <a:p>
          <a:endParaRPr lang="en-US"/>
        </a:p>
      </dgm:t>
    </dgm:pt>
    <dgm:pt modelId="{F5F5658C-B002-4CC7-85CB-9A963AD7B429}" type="pres">
      <dgm:prSet presAssocID="{4B214A27-F00A-4D5F-A5D7-591E7584EE0F}" presName="rootConnector" presStyleLbl="node2" presStyleIdx="1" presStyleCnt="3"/>
      <dgm:spPr/>
      <dgm:t>
        <a:bodyPr/>
        <a:lstStyle/>
        <a:p>
          <a:endParaRPr lang="en-US"/>
        </a:p>
      </dgm:t>
    </dgm:pt>
    <dgm:pt modelId="{9A2AA8C0-78C1-442A-8F46-794D711FECE6}" type="pres">
      <dgm:prSet presAssocID="{4B214A27-F00A-4D5F-A5D7-591E7584EE0F}" presName="hierChild4" presStyleCnt="0"/>
      <dgm:spPr/>
    </dgm:pt>
    <dgm:pt modelId="{A8F1A207-2A3F-49F7-BAD0-923E91DBBE4D}" type="pres">
      <dgm:prSet presAssocID="{4B214A27-F00A-4D5F-A5D7-591E7584EE0F}" presName="hierChild5" presStyleCnt="0"/>
      <dgm:spPr/>
    </dgm:pt>
    <dgm:pt modelId="{56A3FE0E-42F4-4AC1-B85A-6418598CC9F5}" type="pres">
      <dgm:prSet presAssocID="{46AC1C47-60C2-473E-A29A-EDD34BD75879}" presName="Name37" presStyleLbl="parChTrans1D2" presStyleIdx="2" presStyleCnt="3"/>
      <dgm:spPr/>
      <dgm:t>
        <a:bodyPr/>
        <a:lstStyle/>
        <a:p>
          <a:endParaRPr lang="en-US"/>
        </a:p>
      </dgm:t>
    </dgm:pt>
    <dgm:pt modelId="{E34A81B5-D4FC-4CE0-9F16-59966DA1B45E}" type="pres">
      <dgm:prSet presAssocID="{B2C2DF0D-95C2-4EDF-B48C-B673E54A4527}" presName="hierRoot2" presStyleCnt="0">
        <dgm:presLayoutVars>
          <dgm:hierBranch val="init"/>
        </dgm:presLayoutVars>
      </dgm:prSet>
      <dgm:spPr/>
    </dgm:pt>
    <dgm:pt modelId="{AF145F35-DF80-4109-B1C1-8F3C627D6F7C}" type="pres">
      <dgm:prSet presAssocID="{B2C2DF0D-95C2-4EDF-B48C-B673E54A4527}" presName="rootComposite" presStyleCnt="0"/>
      <dgm:spPr/>
    </dgm:pt>
    <dgm:pt modelId="{B7B758F1-8244-49FA-BDF4-4251AB3FD62B}" type="pres">
      <dgm:prSet presAssocID="{B2C2DF0D-95C2-4EDF-B48C-B673E54A4527}" presName="rootText" presStyleLbl="node2" presStyleIdx="2" presStyleCnt="3" custScaleX="119424" custScaleY="102796">
        <dgm:presLayoutVars>
          <dgm:chPref val="3"/>
        </dgm:presLayoutVars>
      </dgm:prSet>
      <dgm:spPr>
        <a:prstGeom prst="rect">
          <a:avLst/>
        </a:prstGeom>
      </dgm:spPr>
      <dgm:t>
        <a:bodyPr/>
        <a:lstStyle/>
        <a:p>
          <a:endParaRPr lang="en-US"/>
        </a:p>
      </dgm:t>
    </dgm:pt>
    <dgm:pt modelId="{830060EF-86C7-4140-84AF-1C37D9C9256C}" type="pres">
      <dgm:prSet presAssocID="{B2C2DF0D-95C2-4EDF-B48C-B673E54A4527}" presName="rootConnector" presStyleLbl="node2" presStyleIdx="2" presStyleCnt="3"/>
      <dgm:spPr/>
      <dgm:t>
        <a:bodyPr/>
        <a:lstStyle/>
        <a:p>
          <a:endParaRPr lang="en-US"/>
        </a:p>
      </dgm:t>
    </dgm:pt>
    <dgm:pt modelId="{D784E8A8-DF28-442B-AA8C-EECBC8431812}" type="pres">
      <dgm:prSet presAssocID="{B2C2DF0D-95C2-4EDF-B48C-B673E54A4527}" presName="hierChild4" presStyleCnt="0"/>
      <dgm:spPr/>
    </dgm:pt>
    <dgm:pt modelId="{9272DF2D-C645-4026-8D35-748394AD5644}" type="pres">
      <dgm:prSet presAssocID="{B2C2DF0D-95C2-4EDF-B48C-B673E54A4527}" presName="hierChild5" presStyleCnt="0"/>
      <dgm:spPr/>
    </dgm:pt>
    <dgm:pt modelId="{995E018D-5D84-4977-8EEC-B6C8B65952A8}" type="pres">
      <dgm:prSet presAssocID="{C80B991E-AF5B-45F0-9754-896BFB51885C}" presName="hierChild3" presStyleCnt="0"/>
      <dgm:spPr/>
    </dgm:pt>
  </dgm:ptLst>
  <dgm:cxnLst>
    <dgm:cxn modelId="{CE53CC79-4280-4D87-BC5E-E115DBCFBEEC}" type="presOf" srcId="{C80B991E-AF5B-45F0-9754-896BFB51885C}" destId="{40E19F19-7806-403B-8FA7-38EE673A10BD}" srcOrd="0" destOrd="0" presId="urn:microsoft.com/office/officeart/2005/8/layout/orgChart1"/>
    <dgm:cxn modelId="{DEC24108-9C5A-453F-B963-B18DFB760FC5}" srcId="{C80B991E-AF5B-45F0-9754-896BFB51885C}" destId="{B2C2DF0D-95C2-4EDF-B48C-B673E54A4527}" srcOrd="2" destOrd="0" parTransId="{46AC1C47-60C2-473E-A29A-EDD34BD75879}" sibTransId="{1A431E5A-9325-43AA-8626-EE442A7F0C71}"/>
    <dgm:cxn modelId="{2A6C260C-EBE0-44C1-A777-C0C7390FB149}" type="presOf" srcId="{98F3D936-150C-499E-AF64-F91DC4598585}" destId="{97BF4CA6-F1AF-4AEC-B20F-9B20A6713797}" srcOrd="1" destOrd="0" presId="urn:microsoft.com/office/officeart/2005/8/layout/orgChart1"/>
    <dgm:cxn modelId="{9A6AB573-7DBB-4C96-80F2-B5001B24C876}" type="presOf" srcId="{0E895098-86CF-46FB-AD22-1C9CC39741C5}" destId="{39AC3DC6-B105-4F7F-8DBA-9BB5374D57B8}" srcOrd="0" destOrd="0" presId="urn:microsoft.com/office/officeart/2005/8/layout/orgChart1"/>
    <dgm:cxn modelId="{BD985E33-EDA0-448D-88AD-DD40A127EE1B}" type="presOf" srcId="{4B214A27-F00A-4D5F-A5D7-591E7584EE0F}" destId="{F5F5658C-B002-4CC7-85CB-9A963AD7B429}" srcOrd="1" destOrd="0" presId="urn:microsoft.com/office/officeart/2005/8/layout/orgChart1"/>
    <dgm:cxn modelId="{79102F82-6DC6-45FE-ACB7-C18209CB49C6}" type="presOf" srcId="{46AC1C47-60C2-473E-A29A-EDD34BD75879}" destId="{56A3FE0E-42F4-4AC1-B85A-6418598CC9F5}" srcOrd="0" destOrd="0" presId="urn:microsoft.com/office/officeart/2005/8/layout/orgChart1"/>
    <dgm:cxn modelId="{566A7190-EDDF-4EFF-9FAF-5E288582BB1D}" srcId="{C80B991E-AF5B-45F0-9754-896BFB51885C}" destId="{98F3D936-150C-499E-AF64-F91DC4598585}" srcOrd="0" destOrd="0" parTransId="{102375E5-57B6-4492-BFF7-B73619B88979}" sibTransId="{6087EF57-3038-4672-BF94-324FB81DF8BD}"/>
    <dgm:cxn modelId="{15D68A50-D29B-469B-9316-C91D0B91EE05}" type="presOf" srcId="{102375E5-57B6-4492-BFF7-B73619B88979}" destId="{B0E70B0C-6F88-4C96-AFB6-3059B8419BB4}" srcOrd="0" destOrd="0" presId="urn:microsoft.com/office/officeart/2005/8/layout/orgChart1"/>
    <dgm:cxn modelId="{CC5B9114-7154-43D7-8FA9-8E3C1EB26514}" type="presOf" srcId="{B2C2DF0D-95C2-4EDF-B48C-B673E54A4527}" destId="{830060EF-86C7-4140-84AF-1C37D9C9256C}" srcOrd="1" destOrd="0" presId="urn:microsoft.com/office/officeart/2005/8/layout/orgChart1"/>
    <dgm:cxn modelId="{12B60B0B-EFC5-4A77-8EA7-C7F780FEC2DC}" type="presOf" srcId="{4B214A27-F00A-4D5F-A5D7-591E7584EE0F}" destId="{F1A34814-F680-4A35-A5FD-4692A19A4A42}" srcOrd="0" destOrd="0" presId="urn:microsoft.com/office/officeart/2005/8/layout/orgChart1"/>
    <dgm:cxn modelId="{CFEF5FF9-1F36-46D1-9566-B7D3BC7BDAA5}" type="presOf" srcId="{B2C2DF0D-95C2-4EDF-B48C-B673E54A4527}" destId="{B7B758F1-8244-49FA-BDF4-4251AB3FD62B}" srcOrd="0" destOrd="0" presId="urn:microsoft.com/office/officeart/2005/8/layout/orgChart1"/>
    <dgm:cxn modelId="{06500C5E-FDA5-4763-A760-5ADA72AD18FD}" srcId="{D09DF197-C00B-4ED0-BBF6-B2D26D029A94}" destId="{C80B991E-AF5B-45F0-9754-896BFB51885C}" srcOrd="0" destOrd="0" parTransId="{1F3915DD-01E1-494F-8175-3B8A839E2D4C}" sibTransId="{66AAB5D8-1B9A-44AD-AD7A-6FAD57A03CD3}"/>
    <dgm:cxn modelId="{88C67DC4-124D-4874-9615-8434B1565DC0}" srcId="{C80B991E-AF5B-45F0-9754-896BFB51885C}" destId="{4B214A27-F00A-4D5F-A5D7-591E7584EE0F}" srcOrd="1" destOrd="0" parTransId="{0E895098-86CF-46FB-AD22-1C9CC39741C5}" sibTransId="{5B6C74C2-9575-4B79-B0BC-38DB3D4DCB07}"/>
    <dgm:cxn modelId="{AE7F6510-BF2C-4A24-9FA1-3D415A81B4D8}" type="presOf" srcId="{C80B991E-AF5B-45F0-9754-896BFB51885C}" destId="{531C1E5A-B285-430D-B3D3-3C1633106666}" srcOrd="1" destOrd="0" presId="urn:microsoft.com/office/officeart/2005/8/layout/orgChart1"/>
    <dgm:cxn modelId="{C2253BAA-E789-4031-AFA4-BC65AE5AC794}" type="presOf" srcId="{98F3D936-150C-499E-AF64-F91DC4598585}" destId="{43C2FADA-69C2-4094-A0AD-A122411CA072}" srcOrd="0" destOrd="0" presId="urn:microsoft.com/office/officeart/2005/8/layout/orgChart1"/>
    <dgm:cxn modelId="{EAF2504A-9BD1-487B-8FCD-9C4B0FCA128A}" type="presOf" srcId="{D09DF197-C00B-4ED0-BBF6-B2D26D029A94}" destId="{C944B64C-72B7-4532-BAFC-F827FDE9FED6}" srcOrd="0" destOrd="0" presId="urn:microsoft.com/office/officeart/2005/8/layout/orgChart1"/>
    <dgm:cxn modelId="{7444FE37-8FD8-4D58-9427-66632AB813C9}" type="presParOf" srcId="{C944B64C-72B7-4532-BAFC-F827FDE9FED6}" destId="{738C6990-B0C1-4934-8C21-A0C10829DF06}" srcOrd="0" destOrd="0" presId="urn:microsoft.com/office/officeart/2005/8/layout/orgChart1"/>
    <dgm:cxn modelId="{6438D8BA-5AA5-4D3D-993A-E3D7E8DFA6DE}" type="presParOf" srcId="{738C6990-B0C1-4934-8C21-A0C10829DF06}" destId="{BF807B6B-CF27-4163-BD60-318A2B7D3691}" srcOrd="0" destOrd="0" presId="urn:microsoft.com/office/officeart/2005/8/layout/orgChart1"/>
    <dgm:cxn modelId="{23A12DBD-5B85-4AA2-B424-CB35A82915FB}" type="presParOf" srcId="{BF807B6B-CF27-4163-BD60-318A2B7D3691}" destId="{40E19F19-7806-403B-8FA7-38EE673A10BD}" srcOrd="0" destOrd="0" presId="urn:microsoft.com/office/officeart/2005/8/layout/orgChart1"/>
    <dgm:cxn modelId="{C9E6AD1B-72D8-4A90-9E2D-9B5525010AC6}" type="presParOf" srcId="{BF807B6B-CF27-4163-BD60-318A2B7D3691}" destId="{531C1E5A-B285-430D-B3D3-3C1633106666}" srcOrd="1" destOrd="0" presId="urn:microsoft.com/office/officeart/2005/8/layout/orgChart1"/>
    <dgm:cxn modelId="{7F51EA5E-F113-453F-9179-1C77E2500C7C}" type="presParOf" srcId="{738C6990-B0C1-4934-8C21-A0C10829DF06}" destId="{089824FC-82A5-40E5-BD0C-60D8FC9361B2}" srcOrd="1" destOrd="0" presId="urn:microsoft.com/office/officeart/2005/8/layout/orgChart1"/>
    <dgm:cxn modelId="{8621B16C-099B-4D12-A8F6-2660FAAF51FF}" type="presParOf" srcId="{089824FC-82A5-40E5-BD0C-60D8FC9361B2}" destId="{B0E70B0C-6F88-4C96-AFB6-3059B8419BB4}" srcOrd="0" destOrd="0" presId="urn:microsoft.com/office/officeart/2005/8/layout/orgChart1"/>
    <dgm:cxn modelId="{4D32F5BF-ADC8-4AF6-8584-F44B88BDAD94}" type="presParOf" srcId="{089824FC-82A5-40E5-BD0C-60D8FC9361B2}" destId="{5A4C588A-C0DE-41DE-8841-A389DAC2ED7A}" srcOrd="1" destOrd="0" presId="urn:microsoft.com/office/officeart/2005/8/layout/orgChart1"/>
    <dgm:cxn modelId="{112E70E0-A647-4A03-8E8F-4ABAC57173CC}" type="presParOf" srcId="{5A4C588A-C0DE-41DE-8841-A389DAC2ED7A}" destId="{62EB04E2-8D3F-420F-8B42-5E7392C42044}" srcOrd="0" destOrd="0" presId="urn:microsoft.com/office/officeart/2005/8/layout/orgChart1"/>
    <dgm:cxn modelId="{10D24195-B445-4293-A9E6-762AADA7D163}" type="presParOf" srcId="{62EB04E2-8D3F-420F-8B42-5E7392C42044}" destId="{43C2FADA-69C2-4094-A0AD-A122411CA072}" srcOrd="0" destOrd="0" presId="urn:microsoft.com/office/officeart/2005/8/layout/orgChart1"/>
    <dgm:cxn modelId="{AFB8DE1F-8024-4957-8C99-5E789AC75E32}" type="presParOf" srcId="{62EB04E2-8D3F-420F-8B42-5E7392C42044}" destId="{97BF4CA6-F1AF-4AEC-B20F-9B20A6713797}" srcOrd="1" destOrd="0" presId="urn:microsoft.com/office/officeart/2005/8/layout/orgChart1"/>
    <dgm:cxn modelId="{D95B51B0-B90D-4E62-BBC8-25E1AC46708A}" type="presParOf" srcId="{5A4C588A-C0DE-41DE-8841-A389DAC2ED7A}" destId="{1444E723-5EE8-4353-9614-6237F780B3E7}" srcOrd="1" destOrd="0" presId="urn:microsoft.com/office/officeart/2005/8/layout/orgChart1"/>
    <dgm:cxn modelId="{10026105-25F5-437C-8778-4F7BC42EB03D}" type="presParOf" srcId="{5A4C588A-C0DE-41DE-8841-A389DAC2ED7A}" destId="{23043466-5EDA-4B5D-AC2E-B30FF288AE9C}" srcOrd="2" destOrd="0" presId="urn:microsoft.com/office/officeart/2005/8/layout/orgChart1"/>
    <dgm:cxn modelId="{09F8090C-2471-49F8-BB5E-4481D89C8AEA}" type="presParOf" srcId="{089824FC-82A5-40E5-BD0C-60D8FC9361B2}" destId="{39AC3DC6-B105-4F7F-8DBA-9BB5374D57B8}" srcOrd="2" destOrd="0" presId="urn:microsoft.com/office/officeart/2005/8/layout/orgChart1"/>
    <dgm:cxn modelId="{C84D4541-9D42-44DF-94AC-D899C0AF5C91}" type="presParOf" srcId="{089824FC-82A5-40E5-BD0C-60D8FC9361B2}" destId="{F65E405D-3161-4406-9677-B3E13970B44B}" srcOrd="3" destOrd="0" presId="urn:microsoft.com/office/officeart/2005/8/layout/orgChart1"/>
    <dgm:cxn modelId="{D998A35D-2B20-4284-A004-E4F242733F4F}" type="presParOf" srcId="{F65E405D-3161-4406-9677-B3E13970B44B}" destId="{C677B7D9-8C83-4F7E-B40E-DE2DBE53667B}" srcOrd="0" destOrd="0" presId="urn:microsoft.com/office/officeart/2005/8/layout/orgChart1"/>
    <dgm:cxn modelId="{856E363E-E6A5-4FF2-8526-F856D431D398}" type="presParOf" srcId="{C677B7D9-8C83-4F7E-B40E-DE2DBE53667B}" destId="{F1A34814-F680-4A35-A5FD-4692A19A4A42}" srcOrd="0" destOrd="0" presId="urn:microsoft.com/office/officeart/2005/8/layout/orgChart1"/>
    <dgm:cxn modelId="{D77558C7-B2AE-4A5E-84A9-4A0CF396F8DA}" type="presParOf" srcId="{C677B7D9-8C83-4F7E-B40E-DE2DBE53667B}" destId="{F5F5658C-B002-4CC7-85CB-9A963AD7B429}" srcOrd="1" destOrd="0" presId="urn:microsoft.com/office/officeart/2005/8/layout/orgChart1"/>
    <dgm:cxn modelId="{589C739B-2574-414D-99AF-6DE5510E6D5A}" type="presParOf" srcId="{F65E405D-3161-4406-9677-B3E13970B44B}" destId="{9A2AA8C0-78C1-442A-8F46-794D711FECE6}" srcOrd="1" destOrd="0" presId="urn:microsoft.com/office/officeart/2005/8/layout/orgChart1"/>
    <dgm:cxn modelId="{A0366938-832D-485E-8684-90CAEF2C74F6}" type="presParOf" srcId="{F65E405D-3161-4406-9677-B3E13970B44B}" destId="{A8F1A207-2A3F-49F7-BAD0-923E91DBBE4D}" srcOrd="2" destOrd="0" presId="urn:microsoft.com/office/officeart/2005/8/layout/orgChart1"/>
    <dgm:cxn modelId="{A352EF25-D011-4453-B4D6-9CB14A40C993}" type="presParOf" srcId="{089824FC-82A5-40E5-BD0C-60D8FC9361B2}" destId="{56A3FE0E-42F4-4AC1-B85A-6418598CC9F5}" srcOrd="4" destOrd="0" presId="urn:microsoft.com/office/officeart/2005/8/layout/orgChart1"/>
    <dgm:cxn modelId="{CE4D22BD-AB28-49E3-825E-492025A65C6E}" type="presParOf" srcId="{089824FC-82A5-40E5-BD0C-60D8FC9361B2}" destId="{E34A81B5-D4FC-4CE0-9F16-59966DA1B45E}" srcOrd="5" destOrd="0" presId="urn:microsoft.com/office/officeart/2005/8/layout/orgChart1"/>
    <dgm:cxn modelId="{02247A33-7EDD-4946-9AA9-CAF1533B5942}" type="presParOf" srcId="{E34A81B5-D4FC-4CE0-9F16-59966DA1B45E}" destId="{AF145F35-DF80-4109-B1C1-8F3C627D6F7C}" srcOrd="0" destOrd="0" presId="urn:microsoft.com/office/officeart/2005/8/layout/orgChart1"/>
    <dgm:cxn modelId="{FA1406E6-C249-4A53-B670-DA7CE44481A4}" type="presParOf" srcId="{AF145F35-DF80-4109-B1C1-8F3C627D6F7C}" destId="{B7B758F1-8244-49FA-BDF4-4251AB3FD62B}" srcOrd="0" destOrd="0" presId="urn:microsoft.com/office/officeart/2005/8/layout/orgChart1"/>
    <dgm:cxn modelId="{30AFEA05-39F7-4B21-AE7C-02F27A77A53E}" type="presParOf" srcId="{AF145F35-DF80-4109-B1C1-8F3C627D6F7C}" destId="{830060EF-86C7-4140-84AF-1C37D9C9256C}" srcOrd="1" destOrd="0" presId="urn:microsoft.com/office/officeart/2005/8/layout/orgChart1"/>
    <dgm:cxn modelId="{6C698313-321D-41C6-B6C6-007580156711}" type="presParOf" srcId="{E34A81B5-D4FC-4CE0-9F16-59966DA1B45E}" destId="{D784E8A8-DF28-442B-AA8C-EECBC8431812}" srcOrd="1" destOrd="0" presId="urn:microsoft.com/office/officeart/2005/8/layout/orgChart1"/>
    <dgm:cxn modelId="{27D0B376-B7FC-4E28-AF5C-29F55BD5C5A1}" type="presParOf" srcId="{E34A81B5-D4FC-4CE0-9F16-59966DA1B45E}" destId="{9272DF2D-C645-4026-8D35-748394AD5644}" srcOrd="2" destOrd="0" presId="urn:microsoft.com/office/officeart/2005/8/layout/orgChart1"/>
    <dgm:cxn modelId="{544BDEBD-9C26-4A09-87E9-4891D7DF5C1D}" type="presParOf" srcId="{738C6990-B0C1-4934-8C21-A0C10829DF06}" destId="{995E018D-5D84-4977-8EEC-B6C8B65952A8}" srcOrd="2" destOrd="0" presId="urn:microsoft.com/office/officeart/2005/8/layout/orgChart1"/>
  </dgm:cxnLst>
  <dgm:bg>
    <a:solidFill>
      <a:schemeClr val="bg1">
        <a:lumMod val="85000"/>
      </a:schemeClr>
    </a:solidFill>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09DF197-C00B-4ED0-BBF6-B2D26D029A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80B991E-AF5B-45F0-9754-896BFB51885C}">
      <dgm:prSet phldrT="[Text]" custT="1"/>
      <dgm:spPr>
        <a:solidFill>
          <a:schemeClr val="bg1">
            <a:lumMod val="50000"/>
          </a:schemeClr>
        </a:solidFill>
        <a:ln>
          <a:solidFill>
            <a:schemeClr val="tx1">
              <a:lumMod val="50000"/>
              <a:lumOff val="50000"/>
            </a:schemeClr>
          </a:solidFill>
        </a:ln>
      </dgm:spPr>
      <dgm:t>
        <a:bodyPr/>
        <a:lstStyle/>
        <a:p>
          <a:pPr>
            <a:lnSpc>
              <a:spcPct val="90000"/>
            </a:lnSpc>
            <a:spcAft>
              <a:spcPct val="35000"/>
            </a:spcAft>
          </a:pPr>
          <a:r>
            <a:rPr lang="en-US" sz="1600" b="1"/>
            <a:t>Turn around our lowest performing schools and districts</a:t>
          </a:r>
          <a:endParaRPr lang="en-US" sz="1100" b="1">
            <a:latin typeface="+mn-lt"/>
          </a:endParaRPr>
        </a:p>
      </dgm:t>
    </dgm:pt>
    <dgm:pt modelId="{1F3915DD-01E1-494F-8175-3B8A839E2D4C}" type="parTrans" cxnId="{06500C5E-FDA5-4763-A760-5ADA72AD18FD}">
      <dgm:prSet/>
      <dgm:spPr/>
      <dgm:t>
        <a:bodyPr/>
        <a:lstStyle/>
        <a:p>
          <a:endParaRPr lang="en-US">
            <a:latin typeface="+mn-lt"/>
          </a:endParaRPr>
        </a:p>
      </dgm:t>
    </dgm:pt>
    <dgm:pt modelId="{66AAB5D8-1B9A-44AD-AD7A-6FAD57A03CD3}" type="sibTrans" cxnId="{06500C5E-FDA5-4763-A760-5ADA72AD18FD}">
      <dgm:prSet/>
      <dgm:spPr/>
      <dgm:t>
        <a:bodyPr/>
        <a:lstStyle/>
        <a:p>
          <a:endParaRPr lang="en-US">
            <a:latin typeface="+mn-lt"/>
          </a:endParaRPr>
        </a:p>
      </dgm:t>
    </dgm:pt>
    <dgm:pt modelId="{19D64284-38AD-493B-AC1C-2FB4F69E15B3}">
      <dgm:prSet phldrT="[Text]" custT="1"/>
      <dgm:spPr>
        <a:solidFill>
          <a:schemeClr val="bg1">
            <a:lumMod val="75000"/>
          </a:schemeClr>
        </a:solidFill>
        <a:ln w="19050">
          <a:solidFill>
            <a:schemeClr val="bg1">
              <a:lumMod val="50000"/>
            </a:schemeClr>
          </a:solidFill>
        </a:ln>
      </dgm:spPr>
      <dgm:t>
        <a:bodyPr/>
        <a:lstStyle/>
        <a:p>
          <a:r>
            <a:rPr lang="en-US" sz="1200">
              <a:solidFill>
                <a:sysClr val="windowText" lastClr="000000"/>
              </a:solidFill>
            </a:rPr>
            <a:t>Establish the school-level conditions necessary to effectively implement and sustain new instructional, professional development, staffing, and resource allocation strategies</a:t>
          </a:r>
          <a:endParaRPr lang="en-US" sz="1200">
            <a:solidFill>
              <a:sysClr val="windowText" lastClr="000000"/>
            </a:solidFill>
            <a:latin typeface="+mn-lt"/>
          </a:endParaRPr>
        </a:p>
      </dgm:t>
    </dgm:pt>
    <dgm:pt modelId="{AFEF3AD2-BFCC-4F8E-A36C-B3BF3ACF517D}" type="parTrans" cxnId="{68BB8134-2B93-4ADF-9FAC-11AA33E727D2}">
      <dgm:prSet/>
      <dgm:spPr>
        <a:ln>
          <a:solidFill>
            <a:schemeClr val="bg1">
              <a:lumMod val="50000"/>
            </a:schemeClr>
          </a:solidFill>
        </a:ln>
      </dgm:spPr>
      <dgm:t>
        <a:bodyPr/>
        <a:lstStyle/>
        <a:p>
          <a:endParaRPr lang="en-US">
            <a:latin typeface="+mn-lt"/>
          </a:endParaRPr>
        </a:p>
      </dgm:t>
    </dgm:pt>
    <dgm:pt modelId="{14584ECB-9B44-4C79-A1BB-F8CF93B7B82A}" type="sibTrans" cxnId="{68BB8134-2B93-4ADF-9FAC-11AA33E727D2}">
      <dgm:prSet/>
      <dgm:spPr/>
      <dgm:t>
        <a:bodyPr/>
        <a:lstStyle/>
        <a:p>
          <a:endParaRPr lang="en-US">
            <a:latin typeface="+mn-lt"/>
          </a:endParaRPr>
        </a:p>
      </dgm:t>
    </dgm:pt>
    <dgm:pt modelId="{7B9E2E54-2F80-4B71-BAC8-CC43C607838C}">
      <dgm:prSet phldrT="[Text]" custT="1"/>
      <dgm:spPr>
        <a:solidFill>
          <a:schemeClr val="bg1">
            <a:lumMod val="75000"/>
          </a:schemeClr>
        </a:solidFill>
        <a:ln w="19050">
          <a:solidFill>
            <a:schemeClr val="bg1">
              <a:lumMod val="50000"/>
            </a:schemeClr>
          </a:solidFill>
        </a:ln>
      </dgm:spPr>
      <dgm:t>
        <a:bodyPr/>
        <a:lstStyle/>
        <a:p>
          <a:pPr>
            <a:lnSpc>
              <a:spcPct val="100000"/>
            </a:lnSpc>
            <a:spcAft>
              <a:spcPts val="0"/>
            </a:spcAft>
          </a:pPr>
          <a:r>
            <a:rPr lang="en-US" sz="1200">
              <a:solidFill>
                <a:sysClr val="windowText" lastClr="000000"/>
              </a:solidFill>
            </a:rPr>
            <a:t>Increase school, district, and state capacity to successfully </a:t>
          </a:r>
        </a:p>
        <a:p>
          <a:pPr>
            <a:lnSpc>
              <a:spcPct val="100000"/>
            </a:lnSpc>
            <a:spcAft>
              <a:spcPts val="0"/>
            </a:spcAft>
          </a:pPr>
          <a:r>
            <a:rPr lang="en-US" sz="1200">
              <a:solidFill>
                <a:sysClr val="windowText" lastClr="000000"/>
              </a:solidFill>
            </a:rPr>
            <a:t>implement effective turnaround strategies</a:t>
          </a:r>
          <a:endParaRPr lang="en-US" sz="1200">
            <a:solidFill>
              <a:sysClr val="windowText" lastClr="000000"/>
            </a:solidFill>
            <a:latin typeface="+mn-lt"/>
          </a:endParaRPr>
        </a:p>
      </dgm:t>
    </dgm:pt>
    <dgm:pt modelId="{6E516F6F-0A2B-481D-8423-83A1283A27DD}" type="parTrans" cxnId="{E366202A-AC97-4B35-ADDB-4F28CA8C77CE}">
      <dgm:prSet/>
      <dgm:spPr>
        <a:ln>
          <a:solidFill>
            <a:schemeClr val="bg1">
              <a:lumMod val="50000"/>
            </a:schemeClr>
          </a:solidFill>
        </a:ln>
      </dgm:spPr>
      <dgm:t>
        <a:bodyPr/>
        <a:lstStyle/>
        <a:p>
          <a:endParaRPr lang="en-US">
            <a:latin typeface="+mn-lt"/>
          </a:endParaRPr>
        </a:p>
      </dgm:t>
    </dgm:pt>
    <dgm:pt modelId="{157AD505-D4C3-42FF-BED3-628E0E04E36F}" type="sibTrans" cxnId="{E366202A-AC97-4B35-ADDB-4F28CA8C77CE}">
      <dgm:prSet/>
      <dgm:spPr/>
      <dgm:t>
        <a:bodyPr/>
        <a:lstStyle/>
        <a:p>
          <a:endParaRPr lang="en-US">
            <a:latin typeface="+mn-lt"/>
          </a:endParaRPr>
        </a:p>
      </dgm:t>
    </dgm:pt>
    <dgm:pt modelId="{C944B64C-72B7-4532-BAFC-F827FDE9FED6}" type="pres">
      <dgm:prSet presAssocID="{D09DF197-C00B-4ED0-BBF6-B2D26D029A94}" presName="hierChild1" presStyleCnt="0">
        <dgm:presLayoutVars>
          <dgm:orgChart val="1"/>
          <dgm:chPref val="1"/>
          <dgm:dir/>
          <dgm:animOne val="branch"/>
          <dgm:animLvl val="lvl"/>
          <dgm:resizeHandles/>
        </dgm:presLayoutVars>
      </dgm:prSet>
      <dgm:spPr/>
      <dgm:t>
        <a:bodyPr/>
        <a:lstStyle/>
        <a:p>
          <a:endParaRPr lang="en-US"/>
        </a:p>
      </dgm:t>
    </dgm:pt>
    <dgm:pt modelId="{738C6990-B0C1-4934-8C21-A0C10829DF06}" type="pres">
      <dgm:prSet presAssocID="{C80B991E-AF5B-45F0-9754-896BFB51885C}" presName="hierRoot1" presStyleCnt="0">
        <dgm:presLayoutVars>
          <dgm:hierBranch val="init"/>
        </dgm:presLayoutVars>
      </dgm:prSet>
      <dgm:spPr/>
    </dgm:pt>
    <dgm:pt modelId="{BF807B6B-CF27-4163-BD60-318A2B7D3691}" type="pres">
      <dgm:prSet presAssocID="{C80B991E-AF5B-45F0-9754-896BFB51885C}" presName="rootComposite1" presStyleCnt="0"/>
      <dgm:spPr/>
    </dgm:pt>
    <dgm:pt modelId="{40E19F19-7806-403B-8FA7-38EE673A10BD}" type="pres">
      <dgm:prSet presAssocID="{C80B991E-AF5B-45F0-9754-896BFB51885C}" presName="rootText1" presStyleLbl="node0" presStyleIdx="0" presStyleCnt="1" custScaleX="208432" custScaleY="143056">
        <dgm:presLayoutVars>
          <dgm:chPref val="3"/>
        </dgm:presLayoutVars>
      </dgm:prSet>
      <dgm:spPr/>
      <dgm:t>
        <a:bodyPr/>
        <a:lstStyle/>
        <a:p>
          <a:endParaRPr lang="en-US"/>
        </a:p>
      </dgm:t>
    </dgm:pt>
    <dgm:pt modelId="{531C1E5A-B285-430D-B3D3-3C1633106666}" type="pres">
      <dgm:prSet presAssocID="{C80B991E-AF5B-45F0-9754-896BFB51885C}" presName="rootConnector1" presStyleLbl="node1" presStyleIdx="0" presStyleCnt="0"/>
      <dgm:spPr/>
      <dgm:t>
        <a:bodyPr/>
        <a:lstStyle/>
        <a:p>
          <a:endParaRPr lang="en-US"/>
        </a:p>
      </dgm:t>
    </dgm:pt>
    <dgm:pt modelId="{089824FC-82A5-40E5-BD0C-60D8FC9361B2}" type="pres">
      <dgm:prSet presAssocID="{C80B991E-AF5B-45F0-9754-896BFB51885C}" presName="hierChild2" presStyleCnt="0"/>
      <dgm:spPr/>
    </dgm:pt>
    <dgm:pt modelId="{96C9812E-AD4C-47D1-9192-A4280C6EDFB5}" type="pres">
      <dgm:prSet presAssocID="{AFEF3AD2-BFCC-4F8E-A36C-B3BF3ACF517D}" presName="Name37" presStyleLbl="parChTrans1D2" presStyleIdx="0" presStyleCnt="2"/>
      <dgm:spPr/>
      <dgm:t>
        <a:bodyPr/>
        <a:lstStyle/>
        <a:p>
          <a:endParaRPr lang="en-US"/>
        </a:p>
      </dgm:t>
    </dgm:pt>
    <dgm:pt modelId="{F462D1B7-B686-48C7-BC41-642D5FF627AB}" type="pres">
      <dgm:prSet presAssocID="{19D64284-38AD-493B-AC1C-2FB4F69E15B3}" presName="hierRoot2" presStyleCnt="0">
        <dgm:presLayoutVars>
          <dgm:hierBranch val="init"/>
        </dgm:presLayoutVars>
      </dgm:prSet>
      <dgm:spPr/>
    </dgm:pt>
    <dgm:pt modelId="{89A68D4C-9CF9-4E18-AD6A-E9C7C9366E83}" type="pres">
      <dgm:prSet presAssocID="{19D64284-38AD-493B-AC1C-2FB4F69E15B3}" presName="rootComposite" presStyleCnt="0"/>
      <dgm:spPr/>
    </dgm:pt>
    <dgm:pt modelId="{94850FEF-1215-4533-A44D-D6B26DF21111}" type="pres">
      <dgm:prSet presAssocID="{19D64284-38AD-493B-AC1C-2FB4F69E15B3}" presName="rootText" presStyleLbl="node2" presStyleIdx="0" presStyleCnt="2" custScaleX="240453" custScaleY="146453">
        <dgm:presLayoutVars>
          <dgm:chPref val="3"/>
        </dgm:presLayoutVars>
      </dgm:prSet>
      <dgm:spPr/>
      <dgm:t>
        <a:bodyPr/>
        <a:lstStyle/>
        <a:p>
          <a:endParaRPr lang="en-US"/>
        </a:p>
      </dgm:t>
    </dgm:pt>
    <dgm:pt modelId="{6E8D1605-AA99-470A-BE33-10723F7A1CF6}" type="pres">
      <dgm:prSet presAssocID="{19D64284-38AD-493B-AC1C-2FB4F69E15B3}" presName="rootConnector" presStyleLbl="node2" presStyleIdx="0" presStyleCnt="2"/>
      <dgm:spPr/>
      <dgm:t>
        <a:bodyPr/>
        <a:lstStyle/>
        <a:p>
          <a:endParaRPr lang="en-US"/>
        </a:p>
      </dgm:t>
    </dgm:pt>
    <dgm:pt modelId="{F5943A21-2F1E-430A-8D85-4D50B62DFB81}" type="pres">
      <dgm:prSet presAssocID="{19D64284-38AD-493B-AC1C-2FB4F69E15B3}" presName="hierChild4" presStyleCnt="0"/>
      <dgm:spPr/>
    </dgm:pt>
    <dgm:pt modelId="{A52CC6D5-9695-468B-A2D3-6A7F6FF6DC83}" type="pres">
      <dgm:prSet presAssocID="{19D64284-38AD-493B-AC1C-2FB4F69E15B3}" presName="hierChild5" presStyleCnt="0"/>
      <dgm:spPr/>
    </dgm:pt>
    <dgm:pt modelId="{904CABD5-76DA-47A7-A7F9-C575049CEE95}" type="pres">
      <dgm:prSet presAssocID="{6E516F6F-0A2B-481D-8423-83A1283A27DD}" presName="Name37" presStyleLbl="parChTrans1D2" presStyleIdx="1" presStyleCnt="2"/>
      <dgm:spPr/>
      <dgm:t>
        <a:bodyPr/>
        <a:lstStyle/>
        <a:p>
          <a:endParaRPr lang="en-US"/>
        </a:p>
      </dgm:t>
    </dgm:pt>
    <dgm:pt modelId="{77887C99-7936-4A7A-9E2F-F34B34B4DBA3}" type="pres">
      <dgm:prSet presAssocID="{7B9E2E54-2F80-4B71-BAC8-CC43C607838C}" presName="hierRoot2" presStyleCnt="0">
        <dgm:presLayoutVars>
          <dgm:hierBranch val="init"/>
        </dgm:presLayoutVars>
      </dgm:prSet>
      <dgm:spPr/>
    </dgm:pt>
    <dgm:pt modelId="{BC8B2D65-9820-48A1-8370-71B2309E1D05}" type="pres">
      <dgm:prSet presAssocID="{7B9E2E54-2F80-4B71-BAC8-CC43C607838C}" presName="rootComposite" presStyleCnt="0"/>
      <dgm:spPr/>
    </dgm:pt>
    <dgm:pt modelId="{4FAE62F2-A096-4DA8-9602-3CCE83B7580E}" type="pres">
      <dgm:prSet presAssocID="{7B9E2E54-2F80-4B71-BAC8-CC43C607838C}" presName="rootText" presStyleLbl="node2" presStyleIdx="1" presStyleCnt="2" custScaleX="256237" custScaleY="149629">
        <dgm:presLayoutVars>
          <dgm:chPref val="3"/>
        </dgm:presLayoutVars>
      </dgm:prSet>
      <dgm:spPr/>
      <dgm:t>
        <a:bodyPr/>
        <a:lstStyle/>
        <a:p>
          <a:endParaRPr lang="en-US"/>
        </a:p>
      </dgm:t>
    </dgm:pt>
    <dgm:pt modelId="{71BAECDE-9AF8-4C95-9130-FB4C910BEA94}" type="pres">
      <dgm:prSet presAssocID="{7B9E2E54-2F80-4B71-BAC8-CC43C607838C}" presName="rootConnector" presStyleLbl="node2" presStyleIdx="1" presStyleCnt="2"/>
      <dgm:spPr/>
      <dgm:t>
        <a:bodyPr/>
        <a:lstStyle/>
        <a:p>
          <a:endParaRPr lang="en-US"/>
        </a:p>
      </dgm:t>
    </dgm:pt>
    <dgm:pt modelId="{14FC0FDD-EBBA-484F-87F2-EBED26BD749E}" type="pres">
      <dgm:prSet presAssocID="{7B9E2E54-2F80-4B71-BAC8-CC43C607838C}" presName="hierChild4" presStyleCnt="0"/>
      <dgm:spPr/>
    </dgm:pt>
    <dgm:pt modelId="{7F0435AB-9DAC-4777-BB67-E6982B74F3A8}" type="pres">
      <dgm:prSet presAssocID="{7B9E2E54-2F80-4B71-BAC8-CC43C607838C}" presName="hierChild5" presStyleCnt="0"/>
      <dgm:spPr/>
    </dgm:pt>
    <dgm:pt modelId="{995E018D-5D84-4977-8EEC-B6C8B65952A8}" type="pres">
      <dgm:prSet presAssocID="{C80B991E-AF5B-45F0-9754-896BFB51885C}" presName="hierChild3" presStyleCnt="0"/>
      <dgm:spPr/>
    </dgm:pt>
  </dgm:ptLst>
  <dgm:cxnLst>
    <dgm:cxn modelId="{23AB4DBB-6DE2-4BC2-B85F-44B99ADA63D6}" type="presOf" srcId="{7B9E2E54-2F80-4B71-BAC8-CC43C607838C}" destId="{71BAECDE-9AF8-4C95-9130-FB4C910BEA94}" srcOrd="1" destOrd="0" presId="urn:microsoft.com/office/officeart/2005/8/layout/orgChart1"/>
    <dgm:cxn modelId="{E366202A-AC97-4B35-ADDB-4F28CA8C77CE}" srcId="{C80B991E-AF5B-45F0-9754-896BFB51885C}" destId="{7B9E2E54-2F80-4B71-BAC8-CC43C607838C}" srcOrd="1" destOrd="0" parTransId="{6E516F6F-0A2B-481D-8423-83A1283A27DD}" sibTransId="{157AD505-D4C3-42FF-BED3-628E0E04E36F}"/>
    <dgm:cxn modelId="{D9A69A5C-9114-4F3E-A812-215F0387B344}" type="presOf" srcId="{C80B991E-AF5B-45F0-9754-896BFB51885C}" destId="{531C1E5A-B285-430D-B3D3-3C1633106666}" srcOrd="1" destOrd="0" presId="urn:microsoft.com/office/officeart/2005/8/layout/orgChart1"/>
    <dgm:cxn modelId="{68BB8134-2B93-4ADF-9FAC-11AA33E727D2}" srcId="{C80B991E-AF5B-45F0-9754-896BFB51885C}" destId="{19D64284-38AD-493B-AC1C-2FB4F69E15B3}" srcOrd="0" destOrd="0" parTransId="{AFEF3AD2-BFCC-4F8E-A36C-B3BF3ACF517D}" sibTransId="{14584ECB-9B44-4C79-A1BB-F8CF93B7B82A}"/>
    <dgm:cxn modelId="{1EAE083A-62D8-4C4F-85E2-B415DEB1574C}" type="presOf" srcId="{6E516F6F-0A2B-481D-8423-83A1283A27DD}" destId="{904CABD5-76DA-47A7-A7F9-C575049CEE95}" srcOrd="0" destOrd="0" presId="urn:microsoft.com/office/officeart/2005/8/layout/orgChart1"/>
    <dgm:cxn modelId="{A93346AB-7978-4DAA-8768-849C5C3D49D3}" type="presOf" srcId="{AFEF3AD2-BFCC-4F8E-A36C-B3BF3ACF517D}" destId="{96C9812E-AD4C-47D1-9192-A4280C6EDFB5}" srcOrd="0" destOrd="0" presId="urn:microsoft.com/office/officeart/2005/8/layout/orgChart1"/>
    <dgm:cxn modelId="{5FA2D2FF-3F0C-47BF-A20C-047A9A521D25}" type="presOf" srcId="{19D64284-38AD-493B-AC1C-2FB4F69E15B3}" destId="{94850FEF-1215-4533-A44D-D6B26DF21111}" srcOrd="0" destOrd="0" presId="urn:microsoft.com/office/officeart/2005/8/layout/orgChart1"/>
    <dgm:cxn modelId="{949AA40C-FDF9-4C30-8AA4-263FB68CA814}" type="presOf" srcId="{7B9E2E54-2F80-4B71-BAC8-CC43C607838C}" destId="{4FAE62F2-A096-4DA8-9602-3CCE83B7580E}" srcOrd="0" destOrd="0" presId="urn:microsoft.com/office/officeart/2005/8/layout/orgChart1"/>
    <dgm:cxn modelId="{06500C5E-FDA5-4763-A760-5ADA72AD18FD}" srcId="{D09DF197-C00B-4ED0-BBF6-B2D26D029A94}" destId="{C80B991E-AF5B-45F0-9754-896BFB51885C}" srcOrd="0" destOrd="0" parTransId="{1F3915DD-01E1-494F-8175-3B8A839E2D4C}" sibTransId="{66AAB5D8-1B9A-44AD-AD7A-6FAD57A03CD3}"/>
    <dgm:cxn modelId="{BB92B72B-B153-4350-AB1C-498E330EFEFD}" type="presOf" srcId="{C80B991E-AF5B-45F0-9754-896BFB51885C}" destId="{40E19F19-7806-403B-8FA7-38EE673A10BD}" srcOrd="0" destOrd="0" presId="urn:microsoft.com/office/officeart/2005/8/layout/orgChart1"/>
    <dgm:cxn modelId="{21421CD1-BF2C-4E67-83AC-34C5973430C8}" type="presOf" srcId="{D09DF197-C00B-4ED0-BBF6-B2D26D029A94}" destId="{C944B64C-72B7-4532-BAFC-F827FDE9FED6}" srcOrd="0" destOrd="0" presId="urn:microsoft.com/office/officeart/2005/8/layout/orgChart1"/>
    <dgm:cxn modelId="{A91B6C1F-5BA9-4D70-9538-0CF8C5491D05}" type="presOf" srcId="{19D64284-38AD-493B-AC1C-2FB4F69E15B3}" destId="{6E8D1605-AA99-470A-BE33-10723F7A1CF6}" srcOrd="1" destOrd="0" presId="urn:microsoft.com/office/officeart/2005/8/layout/orgChart1"/>
    <dgm:cxn modelId="{B2EA763F-7FE8-472C-B0EA-13B1F417D5A3}" type="presParOf" srcId="{C944B64C-72B7-4532-BAFC-F827FDE9FED6}" destId="{738C6990-B0C1-4934-8C21-A0C10829DF06}" srcOrd="0" destOrd="0" presId="urn:microsoft.com/office/officeart/2005/8/layout/orgChart1"/>
    <dgm:cxn modelId="{57194BBF-5E40-4702-B8CE-39C1F345D399}" type="presParOf" srcId="{738C6990-B0C1-4934-8C21-A0C10829DF06}" destId="{BF807B6B-CF27-4163-BD60-318A2B7D3691}" srcOrd="0" destOrd="0" presId="urn:microsoft.com/office/officeart/2005/8/layout/orgChart1"/>
    <dgm:cxn modelId="{64791F48-04FA-4949-B063-3E6F7279A620}" type="presParOf" srcId="{BF807B6B-CF27-4163-BD60-318A2B7D3691}" destId="{40E19F19-7806-403B-8FA7-38EE673A10BD}" srcOrd="0" destOrd="0" presId="urn:microsoft.com/office/officeart/2005/8/layout/orgChart1"/>
    <dgm:cxn modelId="{6B12A155-61AF-4D60-B9F7-2737A1251CF3}" type="presParOf" srcId="{BF807B6B-CF27-4163-BD60-318A2B7D3691}" destId="{531C1E5A-B285-430D-B3D3-3C1633106666}" srcOrd="1" destOrd="0" presId="urn:microsoft.com/office/officeart/2005/8/layout/orgChart1"/>
    <dgm:cxn modelId="{E3C4C778-1D64-47AB-B447-BE427315F095}" type="presParOf" srcId="{738C6990-B0C1-4934-8C21-A0C10829DF06}" destId="{089824FC-82A5-40E5-BD0C-60D8FC9361B2}" srcOrd="1" destOrd="0" presId="urn:microsoft.com/office/officeart/2005/8/layout/orgChart1"/>
    <dgm:cxn modelId="{17DA6E44-ECEB-40D1-8060-87F164A7E951}" type="presParOf" srcId="{089824FC-82A5-40E5-BD0C-60D8FC9361B2}" destId="{96C9812E-AD4C-47D1-9192-A4280C6EDFB5}" srcOrd="0" destOrd="0" presId="urn:microsoft.com/office/officeart/2005/8/layout/orgChart1"/>
    <dgm:cxn modelId="{F6935439-7072-4F6C-A67A-4362501D4FDF}" type="presParOf" srcId="{089824FC-82A5-40E5-BD0C-60D8FC9361B2}" destId="{F462D1B7-B686-48C7-BC41-642D5FF627AB}" srcOrd="1" destOrd="0" presId="urn:microsoft.com/office/officeart/2005/8/layout/orgChart1"/>
    <dgm:cxn modelId="{5CB2BA44-4246-4E8B-BCA3-D160C14C588C}" type="presParOf" srcId="{F462D1B7-B686-48C7-BC41-642D5FF627AB}" destId="{89A68D4C-9CF9-4E18-AD6A-E9C7C9366E83}" srcOrd="0" destOrd="0" presId="urn:microsoft.com/office/officeart/2005/8/layout/orgChart1"/>
    <dgm:cxn modelId="{7A1E3A80-523A-4295-9EFF-9E6A8DA57047}" type="presParOf" srcId="{89A68D4C-9CF9-4E18-AD6A-E9C7C9366E83}" destId="{94850FEF-1215-4533-A44D-D6B26DF21111}" srcOrd="0" destOrd="0" presId="urn:microsoft.com/office/officeart/2005/8/layout/orgChart1"/>
    <dgm:cxn modelId="{28904123-BDF2-4CA6-8AA0-2B2E7DB8595B}" type="presParOf" srcId="{89A68D4C-9CF9-4E18-AD6A-E9C7C9366E83}" destId="{6E8D1605-AA99-470A-BE33-10723F7A1CF6}" srcOrd="1" destOrd="0" presId="urn:microsoft.com/office/officeart/2005/8/layout/orgChart1"/>
    <dgm:cxn modelId="{D74D3BF1-CF50-4795-80E8-8B65B0793C99}" type="presParOf" srcId="{F462D1B7-B686-48C7-BC41-642D5FF627AB}" destId="{F5943A21-2F1E-430A-8D85-4D50B62DFB81}" srcOrd="1" destOrd="0" presId="urn:microsoft.com/office/officeart/2005/8/layout/orgChart1"/>
    <dgm:cxn modelId="{6077C968-6958-487D-8D93-ED79E2C91041}" type="presParOf" srcId="{F462D1B7-B686-48C7-BC41-642D5FF627AB}" destId="{A52CC6D5-9695-468B-A2D3-6A7F6FF6DC83}" srcOrd="2" destOrd="0" presId="urn:microsoft.com/office/officeart/2005/8/layout/orgChart1"/>
    <dgm:cxn modelId="{C45EC3ED-F8E6-4C27-9F10-85778028579A}" type="presParOf" srcId="{089824FC-82A5-40E5-BD0C-60D8FC9361B2}" destId="{904CABD5-76DA-47A7-A7F9-C575049CEE95}" srcOrd="2" destOrd="0" presId="urn:microsoft.com/office/officeart/2005/8/layout/orgChart1"/>
    <dgm:cxn modelId="{A00BB533-9F3D-4F9B-A064-06DA5C0F2FD9}" type="presParOf" srcId="{089824FC-82A5-40E5-BD0C-60D8FC9361B2}" destId="{77887C99-7936-4A7A-9E2F-F34B34B4DBA3}" srcOrd="3" destOrd="0" presId="urn:microsoft.com/office/officeart/2005/8/layout/orgChart1"/>
    <dgm:cxn modelId="{12CD4AA0-681A-4EE3-BE21-9DE85E7C8EE2}" type="presParOf" srcId="{77887C99-7936-4A7A-9E2F-F34B34B4DBA3}" destId="{BC8B2D65-9820-48A1-8370-71B2309E1D05}" srcOrd="0" destOrd="0" presId="urn:microsoft.com/office/officeart/2005/8/layout/orgChart1"/>
    <dgm:cxn modelId="{F0B0D126-2118-4877-945A-573000B323ED}" type="presParOf" srcId="{BC8B2D65-9820-48A1-8370-71B2309E1D05}" destId="{4FAE62F2-A096-4DA8-9602-3CCE83B7580E}" srcOrd="0" destOrd="0" presId="urn:microsoft.com/office/officeart/2005/8/layout/orgChart1"/>
    <dgm:cxn modelId="{0F708516-F383-4973-9C9B-5386976CB061}" type="presParOf" srcId="{BC8B2D65-9820-48A1-8370-71B2309E1D05}" destId="{71BAECDE-9AF8-4C95-9130-FB4C910BEA94}" srcOrd="1" destOrd="0" presId="urn:microsoft.com/office/officeart/2005/8/layout/orgChart1"/>
    <dgm:cxn modelId="{884A9FDD-29CF-45FB-B7EA-8D7B024007F5}" type="presParOf" srcId="{77887C99-7936-4A7A-9E2F-F34B34B4DBA3}" destId="{14FC0FDD-EBBA-484F-87F2-EBED26BD749E}" srcOrd="1" destOrd="0" presId="urn:microsoft.com/office/officeart/2005/8/layout/orgChart1"/>
    <dgm:cxn modelId="{D809F070-1450-4AE5-8BB3-39F5C51342A6}" type="presParOf" srcId="{77887C99-7936-4A7A-9E2F-F34B34B4DBA3}" destId="{7F0435AB-9DAC-4777-BB67-E6982B74F3A8}" srcOrd="2" destOrd="0" presId="urn:microsoft.com/office/officeart/2005/8/layout/orgChart1"/>
    <dgm:cxn modelId="{D3D13D31-68C4-4974-B9F8-47796B1CA3EB}" type="presParOf" srcId="{738C6990-B0C1-4934-8C21-A0C10829DF06}" destId="{995E018D-5D84-4977-8EEC-B6C8B65952A8}" srcOrd="2" destOrd="0" presId="urn:microsoft.com/office/officeart/2005/8/layout/orgChart1"/>
  </dgm:cxnLst>
  <dgm:bg>
    <a:solidFill>
      <a:schemeClr val="bg1">
        <a:lumMod val="85000"/>
      </a:schemeClr>
    </a:solidFill>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285F702-A0CB-4306-9341-5269FA4CFD4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1AF3260-7D8C-4789-91D4-89B99AF9E389}">
      <dgm:prSet phldrT="[Text]" custT="1"/>
      <dgm:spPr>
        <a:solidFill>
          <a:schemeClr val="accent6"/>
        </a:solidFill>
        <a:ln>
          <a:solidFill>
            <a:schemeClr val="accent6"/>
          </a:solidFill>
        </a:ln>
      </dgm:spPr>
      <dgm:t>
        <a:bodyPr/>
        <a:lstStyle/>
        <a:p>
          <a:r>
            <a:rPr lang="en-US" sz="1600" b="1"/>
            <a:t>Increase college and career readiness for all students</a:t>
          </a:r>
          <a:endParaRPr lang="en-US" sz="1100" b="1"/>
        </a:p>
      </dgm:t>
    </dgm:pt>
    <dgm:pt modelId="{DC9480D1-BD87-4C9A-9D09-1FDAD709158A}" type="parTrans" cxnId="{DC0E1776-E56B-48D8-8383-F120E9AD2ABC}">
      <dgm:prSet/>
      <dgm:spPr/>
      <dgm:t>
        <a:bodyPr/>
        <a:lstStyle/>
        <a:p>
          <a:endParaRPr lang="en-US"/>
        </a:p>
      </dgm:t>
    </dgm:pt>
    <dgm:pt modelId="{C4ED3399-2B96-4E89-A46D-13DA966380D8}" type="sibTrans" cxnId="{DC0E1776-E56B-48D8-8383-F120E9AD2ABC}">
      <dgm:prSet/>
      <dgm:spPr/>
      <dgm:t>
        <a:bodyPr/>
        <a:lstStyle/>
        <a:p>
          <a:endParaRPr lang="en-US"/>
        </a:p>
      </dgm:t>
    </dgm:pt>
    <dgm:pt modelId="{698E2468-27A4-454F-8EEE-045396D7CB61}">
      <dgm:prSet phldrT="[Text]" custT="1"/>
      <dgm:spPr>
        <a:solidFill>
          <a:schemeClr val="accent6">
            <a:lumMod val="60000"/>
            <a:lumOff val="40000"/>
          </a:schemeClr>
        </a:solidFill>
        <a:ln>
          <a:solidFill>
            <a:schemeClr val="accent6"/>
          </a:solidFill>
        </a:ln>
      </dgm:spPr>
      <dgm:t>
        <a:bodyPr/>
        <a:lstStyle/>
        <a:p>
          <a:pPr>
            <a:lnSpc>
              <a:spcPct val="100000"/>
            </a:lnSpc>
            <a:spcAft>
              <a:spcPts val="0"/>
            </a:spcAft>
          </a:pPr>
          <a:r>
            <a:rPr lang="en-US" sz="1200">
              <a:solidFill>
                <a:sysClr val="windowText" lastClr="000000"/>
              </a:solidFill>
            </a:rPr>
            <a:t>Create multiple pathways to postsecondary </a:t>
          </a:r>
        </a:p>
        <a:p>
          <a:pPr>
            <a:lnSpc>
              <a:spcPct val="100000"/>
            </a:lnSpc>
            <a:spcAft>
              <a:spcPts val="0"/>
            </a:spcAft>
          </a:pPr>
          <a:r>
            <a:rPr lang="en-US" sz="1200">
              <a:solidFill>
                <a:sysClr val="windowText" lastClr="000000"/>
              </a:solidFill>
            </a:rPr>
            <a:t>educational and career opportunities</a:t>
          </a:r>
        </a:p>
      </dgm:t>
    </dgm:pt>
    <dgm:pt modelId="{068D6EE0-4907-4A7C-BC8F-110CA97BBD49}" type="parTrans" cxnId="{FFE22BD8-2B9A-44AF-8722-D7532B7AD3C1}">
      <dgm:prSet/>
      <dgm:spPr>
        <a:ln>
          <a:solidFill>
            <a:schemeClr val="accent6"/>
          </a:solidFill>
        </a:ln>
      </dgm:spPr>
      <dgm:t>
        <a:bodyPr/>
        <a:lstStyle/>
        <a:p>
          <a:endParaRPr lang="en-US"/>
        </a:p>
      </dgm:t>
    </dgm:pt>
    <dgm:pt modelId="{104A4243-48B9-4849-B7B2-AD9EBBA809DE}" type="sibTrans" cxnId="{FFE22BD8-2B9A-44AF-8722-D7532B7AD3C1}">
      <dgm:prSet/>
      <dgm:spPr/>
      <dgm:t>
        <a:bodyPr/>
        <a:lstStyle/>
        <a:p>
          <a:endParaRPr lang="en-US"/>
        </a:p>
      </dgm:t>
    </dgm:pt>
    <dgm:pt modelId="{725479A4-0E27-4690-9559-7C02ACB3E713}">
      <dgm:prSet phldrT="[Text]" custT="1"/>
      <dgm:spPr>
        <a:solidFill>
          <a:schemeClr val="accent6">
            <a:lumMod val="60000"/>
            <a:lumOff val="40000"/>
          </a:schemeClr>
        </a:solidFill>
        <a:ln>
          <a:solidFill>
            <a:schemeClr val="accent6"/>
          </a:solidFill>
        </a:ln>
      </dgm:spPr>
      <dgm:t>
        <a:bodyPr/>
        <a:lstStyle/>
        <a:p>
          <a:pPr>
            <a:lnSpc>
              <a:spcPct val="100000"/>
            </a:lnSpc>
            <a:spcAft>
              <a:spcPts val="0"/>
            </a:spcAft>
          </a:pPr>
          <a:r>
            <a:rPr lang="en-US" sz="1200">
              <a:solidFill>
                <a:sysClr val="windowText" lastClr="000000"/>
              </a:solidFill>
            </a:rPr>
            <a:t>Increase policy and institutional alignment among high schools, public and private institutions of higher education, </a:t>
          </a:r>
        </a:p>
        <a:p>
          <a:pPr>
            <a:lnSpc>
              <a:spcPct val="100000"/>
            </a:lnSpc>
            <a:spcAft>
              <a:spcPts val="0"/>
            </a:spcAft>
          </a:pPr>
          <a:r>
            <a:rPr lang="en-US" sz="1200">
              <a:solidFill>
                <a:sysClr val="windowText" lastClr="000000"/>
              </a:solidFill>
            </a:rPr>
            <a:t>and workforce development entities</a:t>
          </a:r>
        </a:p>
      </dgm:t>
    </dgm:pt>
    <dgm:pt modelId="{EC01CDF3-0DF0-4EF7-A090-ED3B72A7A189}" type="parTrans" cxnId="{8D072B68-F597-4867-9E5B-971DF18CD084}">
      <dgm:prSet/>
      <dgm:spPr>
        <a:ln>
          <a:solidFill>
            <a:schemeClr val="accent6"/>
          </a:solidFill>
        </a:ln>
      </dgm:spPr>
      <dgm:t>
        <a:bodyPr/>
        <a:lstStyle/>
        <a:p>
          <a:endParaRPr lang="en-US"/>
        </a:p>
      </dgm:t>
    </dgm:pt>
    <dgm:pt modelId="{0CC1163D-E47C-4A69-8C22-6D98D3B73129}" type="sibTrans" cxnId="{8D072B68-F597-4867-9E5B-971DF18CD084}">
      <dgm:prSet/>
      <dgm:spPr/>
      <dgm:t>
        <a:bodyPr/>
        <a:lstStyle/>
        <a:p>
          <a:endParaRPr lang="en-US"/>
        </a:p>
      </dgm:t>
    </dgm:pt>
    <dgm:pt modelId="{ADDAD6E8-BE8A-4C21-AE8D-DBF8525BEDE9}" type="pres">
      <dgm:prSet presAssocID="{7285F702-A0CB-4306-9341-5269FA4CFD44}" presName="hierChild1" presStyleCnt="0">
        <dgm:presLayoutVars>
          <dgm:orgChart val="1"/>
          <dgm:chPref val="1"/>
          <dgm:dir/>
          <dgm:animOne val="branch"/>
          <dgm:animLvl val="lvl"/>
          <dgm:resizeHandles/>
        </dgm:presLayoutVars>
      </dgm:prSet>
      <dgm:spPr/>
      <dgm:t>
        <a:bodyPr/>
        <a:lstStyle/>
        <a:p>
          <a:endParaRPr lang="en-US"/>
        </a:p>
      </dgm:t>
    </dgm:pt>
    <dgm:pt modelId="{55A6F9FD-4591-4189-A042-90B309D8E497}" type="pres">
      <dgm:prSet presAssocID="{F1AF3260-7D8C-4789-91D4-89B99AF9E389}" presName="hierRoot1" presStyleCnt="0">
        <dgm:presLayoutVars>
          <dgm:hierBranch val="init"/>
        </dgm:presLayoutVars>
      </dgm:prSet>
      <dgm:spPr/>
    </dgm:pt>
    <dgm:pt modelId="{D115F5E4-CA2C-459E-904A-A19A0CB6992A}" type="pres">
      <dgm:prSet presAssocID="{F1AF3260-7D8C-4789-91D4-89B99AF9E389}" presName="rootComposite1" presStyleCnt="0"/>
      <dgm:spPr/>
    </dgm:pt>
    <dgm:pt modelId="{8DDD67C0-0EF6-4E22-B2E0-E313216C408E}" type="pres">
      <dgm:prSet presAssocID="{F1AF3260-7D8C-4789-91D4-89B99AF9E389}" presName="rootText1" presStyleLbl="node0" presStyleIdx="0" presStyleCnt="1" custScaleX="218836" custScaleY="165029" custLinFactNeighborX="5791" custLinFactNeighborY="-10910">
        <dgm:presLayoutVars>
          <dgm:chPref val="3"/>
        </dgm:presLayoutVars>
      </dgm:prSet>
      <dgm:spPr/>
      <dgm:t>
        <a:bodyPr/>
        <a:lstStyle/>
        <a:p>
          <a:endParaRPr lang="en-US"/>
        </a:p>
      </dgm:t>
    </dgm:pt>
    <dgm:pt modelId="{B26A8990-E0B5-4EED-9BE6-4A09FE64E277}" type="pres">
      <dgm:prSet presAssocID="{F1AF3260-7D8C-4789-91D4-89B99AF9E389}" presName="rootConnector1" presStyleLbl="node1" presStyleIdx="0" presStyleCnt="0"/>
      <dgm:spPr/>
      <dgm:t>
        <a:bodyPr/>
        <a:lstStyle/>
        <a:p>
          <a:endParaRPr lang="en-US"/>
        </a:p>
      </dgm:t>
    </dgm:pt>
    <dgm:pt modelId="{B4DD1A89-E771-40CB-BAB9-00F961A30F36}" type="pres">
      <dgm:prSet presAssocID="{F1AF3260-7D8C-4789-91D4-89B99AF9E389}" presName="hierChild2" presStyleCnt="0"/>
      <dgm:spPr/>
    </dgm:pt>
    <dgm:pt modelId="{CCECB526-CEFD-4779-B5D1-FEB441609445}" type="pres">
      <dgm:prSet presAssocID="{068D6EE0-4907-4A7C-BC8F-110CA97BBD49}" presName="Name37" presStyleLbl="parChTrans1D2" presStyleIdx="0" presStyleCnt="2"/>
      <dgm:spPr/>
      <dgm:t>
        <a:bodyPr/>
        <a:lstStyle/>
        <a:p>
          <a:endParaRPr lang="en-US"/>
        </a:p>
      </dgm:t>
    </dgm:pt>
    <dgm:pt modelId="{23BC83DE-F03A-416B-9AD1-1D276670DE86}" type="pres">
      <dgm:prSet presAssocID="{698E2468-27A4-454F-8EEE-045396D7CB61}" presName="hierRoot2" presStyleCnt="0">
        <dgm:presLayoutVars>
          <dgm:hierBranch val="init"/>
        </dgm:presLayoutVars>
      </dgm:prSet>
      <dgm:spPr/>
    </dgm:pt>
    <dgm:pt modelId="{C9ACDC7E-EBA7-43ED-B25A-96FCAE7219BE}" type="pres">
      <dgm:prSet presAssocID="{698E2468-27A4-454F-8EEE-045396D7CB61}" presName="rootComposite" presStyleCnt="0"/>
      <dgm:spPr/>
    </dgm:pt>
    <dgm:pt modelId="{9274056F-8A1A-4325-8549-DB8B8F2E4864}" type="pres">
      <dgm:prSet presAssocID="{698E2468-27A4-454F-8EEE-045396D7CB61}" presName="rootText" presStyleLbl="node2" presStyleIdx="0" presStyleCnt="2" custScaleX="245789" custScaleY="184258">
        <dgm:presLayoutVars>
          <dgm:chPref val="3"/>
        </dgm:presLayoutVars>
      </dgm:prSet>
      <dgm:spPr/>
      <dgm:t>
        <a:bodyPr/>
        <a:lstStyle/>
        <a:p>
          <a:endParaRPr lang="en-US"/>
        </a:p>
      </dgm:t>
    </dgm:pt>
    <dgm:pt modelId="{79523495-CD35-4CB4-8D51-F2CF7512934F}" type="pres">
      <dgm:prSet presAssocID="{698E2468-27A4-454F-8EEE-045396D7CB61}" presName="rootConnector" presStyleLbl="node2" presStyleIdx="0" presStyleCnt="2"/>
      <dgm:spPr/>
      <dgm:t>
        <a:bodyPr/>
        <a:lstStyle/>
        <a:p>
          <a:endParaRPr lang="en-US"/>
        </a:p>
      </dgm:t>
    </dgm:pt>
    <dgm:pt modelId="{4D062205-B7A7-4C00-9316-F323D1A8FC77}" type="pres">
      <dgm:prSet presAssocID="{698E2468-27A4-454F-8EEE-045396D7CB61}" presName="hierChild4" presStyleCnt="0"/>
      <dgm:spPr/>
    </dgm:pt>
    <dgm:pt modelId="{941194F0-5F13-4747-B8C8-3C03C77D9594}" type="pres">
      <dgm:prSet presAssocID="{698E2468-27A4-454F-8EEE-045396D7CB61}" presName="hierChild5" presStyleCnt="0"/>
      <dgm:spPr/>
    </dgm:pt>
    <dgm:pt modelId="{9E7150A5-9CA3-4C9B-8133-8BF05DB9010E}" type="pres">
      <dgm:prSet presAssocID="{EC01CDF3-0DF0-4EF7-A090-ED3B72A7A189}" presName="Name37" presStyleLbl="parChTrans1D2" presStyleIdx="1" presStyleCnt="2"/>
      <dgm:spPr/>
      <dgm:t>
        <a:bodyPr/>
        <a:lstStyle/>
        <a:p>
          <a:endParaRPr lang="en-US"/>
        </a:p>
      </dgm:t>
    </dgm:pt>
    <dgm:pt modelId="{8703B703-78D5-4970-85E4-ED6D1EF17F2B}" type="pres">
      <dgm:prSet presAssocID="{725479A4-0E27-4690-9559-7C02ACB3E713}" presName="hierRoot2" presStyleCnt="0">
        <dgm:presLayoutVars>
          <dgm:hierBranch val="init"/>
        </dgm:presLayoutVars>
      </dgm:prSet>
      <dgm:spPr/>
    </dgm:pt>
    <dgm:pt modelId="{9639D54E-843F-4931-B169-12035FE39A7F}" type="pres">
      <dgm:prSet presAssocID="{725479A4-0E27-4690-9559-7C02ACB3E713}" presName="rootComposite" presStyleCnt="0"/>
      <dgm:spPr/>
    </dgm:pt>
    <dgm:pt modelId="{A15C5911-CDEA-4D41-81BD-51E87F6FC5A5}" type="pres">
      <dgm:prSet presAssocID="{725479A4-0E27-4690-9559-7C02ACB3E713}" presName="rootText" presStyleLbl="node2" presStyleIdx="1" presStyleCnt="2" custScaleX="275232" custScaleY="180126">
        <dgm:presLayoutVars>
          <dgm:chPref val="3"/>
        </dgm:presLayoutVars>
      </dgm:prSet>
      <dgm:spPr/>
      <dgm:t>
        <a:bodyPr/>
        <a:lstStyle/>
        <a:p>
          <a:endParaRPr lang="en-US"/>
        </a:p>
      </dgm:t>
    </dgm:pt>
    <dgm:pt modelId="{93929C3F-4E87-4498-A7F2-F1527CE2CC4C}" type="pres">
      <dgm:prSet presAssocID="{725479A4-0E27-4690-9559-7C02ACB3E713}" presName="rootConnector" presStyleLbl="node2" presStyleIdx="1" presStyleCnt="2"/>
      <dgm:spPr/>
      <dgm:t>
        <a:bodyPr/>
        <a:lstStyle/>
        <a:p>
          <a:endParaRPr lang="en-US"/>
        </a:p>
      </dgm:t>
    </dgm:pt>
    <dgm:pt modelId="{BD3495C9-F1F0-456F-B842-FE875E89115A}" type="pres">
      <dgm:prSet presAssocID="{725479A4-0E27-4690-9559-7C02ACB3E713}" presName="hierChild4" presStyleCnt="0"/>
      <dgm:spPr/>
    </dgm:pt>
    <dgm:pt modelId="{12E04D7C-DAA7-402D-9A9B-1B046B695FFF}" type="pres">
      <dgm:prSet presAssocID="{725479A4-0E27-4690-9559-7C02ACB3E713}" presName="hierChild5" presStyleCnt="0"/>
      <dgm:spPr/>
    </dgm:pt>
    <dgm:pt modelId="{61D6FCAE-093A-49FB-BA7A-F1FE202BCDF6}" type="pres">
      <dgm:prSet presAssocID="{F1AF3260-7D8C-4789-91D4-89B99AF9E389}" presName="hierChild3" presStyleCnt="0"/>
      <dgm:spPr/>
    </dgm:pt>
  </dgm:ptLst>
  <dgm:cxnLst>
    <dgm:cxn modelId="{8D072B68-F597-4867-9E5B-971DF18CD084}" srcId="{F1AF3260-7D8C-4789-91D4-89B99AF9E389}" destId="{725479A4-0E27-4690-9559-7C02ACB3E713}" srcOrd="1" destOrd="0" parTransId="{EC01CDF3-0DF0-4EF7-A090-ED3B72A7A189}" sibTransId="{0CC1163D-E47C-4A69-8C22-6D98D3B73129}"/>
    <dgm:cxn modelId="{7ACD2A35-E0E5-4139-8DA5-1234E7A9B81D}" type="presOf" srcId="{698E2468-27A4-454F-8EEE-045396D7CB61}" destId="{9274056F-8A1A-4325-8549-DB8B8F2E4864}" srcOrd="0" destOrd="0" presId="urn:microsoft.com/office/officeart/2005/8/layout/orgChart1"/>
    <dgm:cxn modelId="{CB4C101B-8078-41E3-99F9-1FED3B18D885}" type="presOf" srcId="{725479A4-0E27-4690-9559-7C02ACB3E713}" destId="{A15C5911-CDEA-4D41-81BD-51E87F6FC5A5}" srcOrd="0" destOrd="0" presId="urn:microsoft.com/office/officeart/2005/8/layout/orgChart1"/>
    <dgm:cxn modelId="{D547860E-665C-4AAB-A23D-4C52C9997DF8}" type="presOf" srcId="{F1AF3260-7D8C-4789-91D4-89B99AF9E389}" destId="{B26A8990-E0B5-4EED-9BE6-4A09FE64E277}" srcOrd="1" destOrd="0" presId="urn:microsoft.com/office/officeart/2005/8/layout/orgChart1"/>
    <dgm:cxn modelId="{D09C52E9-751B-4B39-8588-519EF97F983B}" type="presOf" srcId="{068D6EE0-4907-4A7C-BC8F-110CA97BBD49}" destId="{CCECB526-CEFD-4779-B5D1-FEB441609445}" srcOrd="0" destOrd="0" presId="urn:microsoft.com/office/officeart/2005/8/layout/orgChart1"/>
    <dgm:cxn modelId="{A398A3D7-CD4E-4FE4-8F7B-9B0A11ABF74A}" type="presOf" srcId="{698E2468-27A4-454F-8EEE-045396D7CB61}" destId="{79523495-CD35-4CB4-8D51-F2CF7512934F}" srcOrd="1" destOrd="0" presId="urn:microsoft.com/office/officeart/2005/8/layout/orgChart1"/>
    <dgm:cxn modelId="{8DBB0672-6894-4067-9C41-9C554EDE3A63}" type="presOf" srcId="{725479A4-0E27-4690-9559-7C02ACB3E713}" destId="{93929C3F-4E87-4498-A7F2-F1527CE2CC4C}" srcOrd="1" destOrd="0" presId="urn:microsoft.com/office/officeart/2005/8/layout/orgChart1"/>
    <dgm:cxn modelId="{FFE22BD8-2B9A-44AF-8722-D7532B7AD3C1}" srcId="{F1AF3260-7D8C-4789-91D4-89B99AF9E389}" destId="{698E2468-27A4-454F-8EEE-045396D7CB61}" srcOrd="0" destOrd="0" parTransId="{068D6EE0-4907-4A7C-BC8F-110CA97BBD49}" sibTransId="{104A4243-48B9-4849-B7B2-AD9EBBA809DE}"/>
    <dgm:cxn modelId="{DC0E1776-E56B-48D8-8383-F120E9AD2ABC}" srcId="{7285F702-A0CB-4306-9341-5269FA4CFD44}" destId="{F1AF3260-7D8C-4789-91D4-89B99AF9E389}" srcOrd="0" destOrd="0" parTransId="{DC9480D1-BD87-4C9A-9D09-1FDAD709158A}" sibTransId="{C4ED3399-2B96-4E89-A46D-13DA966380D8}"/>
    <dgm:cxn modelId="{FA914DED-2C45-4D9A-8329-0549DBE85905}" type="presOf" srcId="{EC01CDF3-0DF0-4EF7-A090-ED3B72A7A189}" destId="{9E7150A5-9CA3-4C9B-8133-8BF05DB9010E}" srcOrd="0" destOrd="0" presId="urn:microsoft.com/office/officeart/2005/8/layout/orgChart1"/>
    <dgm:cxn modelId="{AFC83668-261E-4DA1-B0BD-98F3DFD1F248}" type="presOf" srcId="{F1AF3260-7D8C-4789-91D4-89B99AF9E389}" destId="{8DDD67C0-0EF6-4E22-B2E0-E313216C408E}" srcOrd="0" destOrd="0" presId="urn:microsoft.com/office/officeart/2005/8/layout/orgChart1"/>
    <dgm:cxn modelId="{16DE4B3E-456F-4E36-A2D7-A7FECBDDC25C}" type="presOf" srcId="{7285F702-A0CB-4306-9341-5269FA4CFD44}" destId="{ADDAD6E8-BE8A-4C21-AE8D-DBF8525BEDE9}" srcOrd="0" destOrd="0" presId="urn:microsoft.com/office/officeart/2005/8/layout/orgChart1"/>
    <dgm:cxn modelId="{B90CDE35-80C4-416A-BC53-B7BD2987DDCA}" type="presParOf" srcId="{ADDAD6E8-BE8A-4C21-AE8D-DBF8525BEDE9}" destId="{55A6F9FD-4591-4189-A042-90B309D8E497}" srcOrd="0" destOrd="0" presId="urn:microsoft.com/office/officeart/2005/8/layout/orgChart1"/>
    <dgm:cxn modelId="{59073A90-D842-4DD5-BBC1-120AF0D220CD}" type="presParOf" srcId="{55A6F9FD-4591-4189-A042-90B309D8E497}" destId="{D115F5E4-CA2C-459E-904A-A19A0CB6992A}" srcOrd="0" destOrd="0" presId="urn:microsoft.com/office/officeart/2005/8/layout/orgChart1"/>
    <dgm:cxn modelId="{124CD6AB-C774-45CA-B199-FA98F03B8C36}" type="presParOf" srcId="{D115F5E4-CA2C-459E-904A-A19A0CB6992A}" destId="{8DDD67C0-0EF6-4E22-B2E0-E313216C408E}" srcOrd="0" destOrd="0" presId="urn:microsoft.com/office/officeart/2005/8/layout/orgChart1"/>
    <dgm:cxn modelId="{D0EA3B8B-A51A-4401-BDBF-B1D3CF7307CA}" type="presParOf" srcId="{D115F5E4-CA2C-459E-904A-A19A0CB6992A}" destId="{B26A8990-E0B5-4EED-9BE6-4A09FE64E277}" srcOrd="1" destOrd="0" presId="urn:microsoft.com/office/officeart/2005/8/layout/orgChart1"/>
    <dgm:cxn modelId="{06404093-CD7D-401F-BE54-B823B0243D59}" type="presParOf" srcId="{55A6F9FD-4591-4189-A042-90B309D8E497}" destId="{B4DD1A89-E771-40CB-BAB9-00F961A30F36}" srcOrd="1" destOrd="0" presId="urn:microsoft.com/office/officeart/2005/8/layout/orgChart1"/>
    <dgm:cxn modelId="{63C4FC77-B822-4EC5-B34E-3FE9C0BD5888}" type="presParOf" srcId="{B4DD1A89-E771-40CB-BAB9-00F961A30F36}" destId="{CCECB526-CEFD-4779-B5D1-FEB441609445}" srcOrd="0" destOrd="0" presId="urn:microsoft.com/office/officeart/2005/8/layout/orgChart1"/>
    <dgm:cxn modelId="{4366E17E-3720-436C-BD49-876E4421ECBB}" type="presParOf" srcId="{B4DD1A89-E771-40CB-BAB9-00F961A30F36}" destId="{23BC83DE-F03A-416B-9AD1-1D276670DE86}" srcOrd="1" destOrd="0" presId="urn:microsoft.com/office/officeart/2005/8/layout/orgChart1"/>
    <dgm:cxn modelId="{7136E7E6-8B0E-44CA-88DA-3F97B5E74236}" type="presParOf" srcId="{23BC83DE-F03A-416B-9AD1-1D276670DE86}" destId="{C9ACDC7E-EBA7-43ED-B25A-96FCAE7219BE}" srcOrd="0" destOrd="0" presId="urn:microsoft.com/office/officeart/2005/8/layout/orgChart1"/>
    <dgm:cxn modelId="{A8888826-35D1-4F2A-9823-A8C968C1C5C0}" type="presParOf" srcId="{C9ACDC7E-EBA7-43ED-B25A-96FCAE7219BE}" destId="{9274056F-8A1A-4325-8549-DB8B8F2E4864}" srcOrd="0" destOrd="0" presId="urn:microsoft.com/office/officeart/2005/8/layout/orgChart1"/>
    <dgm:cxn modelId="{683CB710-DF6E-4522-A769-81A919186136}" type="presParOf" srcId="{C9ACDC7E-EBA7-43ED-B25A-96FCAE7219BE}" destId="{79523495-CD35-4CB4-8D51-F2CF7512934F}" srcOrd="1" destOrd="0" presId="urn:microsoft.com/office/officeart/2005/8/layout/orgChart1"/>
    <dgm:cxn modelId="{F688D330-D1BC-44D3-8F1A-560B654ACCBB}" type="presParOf" srcId="{23BC83DE-F03A-416B-9AD1-1D276670DE86}" destId="{4D062205-B7A7-4C00-9316-F323D1A8FC77}" srcOrd="1" destOrd="0" presId="urn:microsoft.com/office/officeart/2005/8/layout/orgChart1"/>
    <dgm:cxn modelId="{5457C99A-43C2-44C4-90EA-089151BE30E8}" type="presParOf" srcId="{23BC83DE-F03A-416B-9AD1-1D276670DE86}" destId="{941194F0-5F13-4747-B8C8-3C03C77D9594}" srcOrd="2" destOrd="0" presId="urn:microsoft.com/office/officeart/2005/8/layout/orgChart1"/>
    <dgm:cxn modelId="{009EC799-AD6B-48E5-88F9-A4D65B5217E5}" type="presParOf" srcId="{B4DD1A89-E771-40CB-BAB9-00F961A30F36}" destId="{9E7150A5-9CA3-4C9B-8133-8BF05DB9010E}" srcOrd="2" destOrd="0" presId="urn:microsoft.com/office/officeart/2005/8/layout/orgChart1"/>
    <dgm:cxn modelId="{766702C6-DE10-4ED6-B6E5-F16F9DC08C60}" type="presParOf" srcId="{B4DD1A89-E771-40CB-BAB9-00F961A30F36}" destId="{8703B703-78D5-4970-85E4-ED6D1EF17F2B}" srcOrd="3" destOrd="0" presId="urn:microsoft.com/office/officeart/2005/8/layout/orgChart1"/>
    <dgm:cxn modelId="{AAE662B9-879B-4444-897C-EF4EAA7B98FA}" type="presParOf" srcId="{8703B703-78D5-4970-85E4-ED6D1EF17F2B}" destId="{9639D54E-843F-4931-B169-12035FE39A7F}" srcOrd="0" destOrd="0" presId="urn:microsoft.com/office/officeart/2005/8/layout/orgChart1"/>
    <dgm:cxn modelId="{ACE7119D-53D6-4E10-BCD0-7AEC9BE844CE}" type="presParOf" srcId="{9639D54E-843F-4931-B169-12035FE39A7F}" destId="{A15C5911-CDEA-4D41-81BD-51E87F6FC5A5}" srcOrd="0" destOrd="0" presId="urn:microsoft.com/office/officeart/2005/8/layout/orgChart1"/>
    <dgm:cxn modelId="{38EAEB28-63BA-41FE-BFCD-7106A47FC9DB}" type="presParOf" srcId="{9639D54E-843F-4931-B169-12035FE39A7F}" destId="{93929C3F-4E87-4498-A7F2-F1527CE2CC4C}" srcOrd="1" destOrd="0" presId="urn:microsoft.com/office/officeart/2005/8/layout/orgChart1"/>
    <dgm:cxn modelId="{9EF46794-4C38-4972-8898-C5A7A44825A1}" type="presParOf" srcId="{8703B703-78D5-4970-85E4-ED6D1EF17F2B}" destId="{BD3495C9-F1F0-456F-B842-FE875E89115A}" srcOrd="1" destOrd="0" presId="urn:microsoft.com/office/officeart/2005/8/layout/orgChart1"/>
    <dgm:cxn modelId="{90F5C164-BD98-464D-9A0D-F77CE0BA18F1}" type="presParOf" srcId="{8703B703-78D5-4970-85E4-ED6D1EF17F2B}" destId="{12E04D7C-DAA7-402D-9A9B-1B046B695FFF}" srcOrd="2" destOrd="0" presId="urn:microsoft.com/office/officeart/2005/8/layout/orgChart1"/>
    <dgm:cxn modelId="{FFCBC634-961F-40F0-97CD-E2875C0BA294}" type="presParOf" srcId="{55A6F9FD-4591-4189-A042-90B309D8E497}" destId="{61D6FCAE-093A-49FB-BA7A-F1FE202BCDF6}" srcOrd="2" destOrd="0" presId="urn:microsoft.com/office/officeart/2005/8/layout/orgChart1"/>
  </dgm:cxnLst>
  <dgm:bg>
    <a:solidFill>
      <a:schemeClr val="bg1">
        <a:lumMod val="85000"/>
      </a:schemeClr>
    </a:solidFill>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400806B-A9BB-4905-8829-7C707ADF6041}" type="doc">
      <dgm:prSet loTypeId="urn:microsoft.com/office/officeart/2005/8/layout/hProcess9" loCatId="process" qsTypeId="urn:microsoft.com/office/officeart/2005/8/quickstyle/simple1" qsCatId="simple" csTypeId="urn:microsoft.com/office/officeart/2005/8/colors/accent1_2" csCatId="accent1" phldr="1"/>
      <dgm:spPr/>
    </dgm:pt>
    <dgm:pt modelId="{DFA64ABB-95E1-4099-AA96-93FDECCAE2BC}">
      <dgm:prSet phldrT="[Text]" custT="1"/>
      <dgm:spPr>
        <a:solidFill>
          <a:schemeClr val="tx2"/>
        </a:solidFill>
        <a:ln>
          <a:solidFill>
            <a:schemeClr val="tx2"/>
          </a:solidFill>
        </a:ln>
      </dgm:spPr>
      <dgm:t>
        <a:bodyPr/>
        <a:lstStyle/>
        <a:p>
          <a:pPr>
            <a:lnSpc>
              <a:spcPct val="100000"/>
            </a:lnSpc>
            <a:spcAft>
              <a:spcPts val="0"/>
            </a:spcAft>
          </a:pPr>
          <a:r>
            <a:rPr lang="en-US" sz="1100" b="1"/>
            <a:t>EOE Vision </a:t>
          </a:r>
        </a:p>
      </dgm:t>
    </dgm:pt>
    <dgm:pt modelId="{285FFA95-2FE5-4089-949F-C11CC704A072}" type="parTrans" cxnId="{9E849499-08FB-47F7-AEBA-D39A66A21F59}">
      <dgm:prSet/>
      <dgm:spPr/>
      <dgm:t>
        <a:bodyPr/>
        <a:lstStyle/>
        <a:p>
          <a:endParaRPr lang="en-US" sz="1100" b="1"/>
        </a:p>
      </dgm:t>
    </dgm:pt>
    <dgm:pt modelId="{5BDB0A64-6F8F-4E30-B31C-BACF3DBE527E}" type="sibTrans" cxnId="{9E849499-08FB-47F7-AEBA-D39A66A21F59}">
      <dgm:prSet/>
      <dgm:spPr/>
      <dgm:t>
        <a:bodyPr/>
        <a:lstStyle/>
        <a:p>
          <a:endParaRPr lang="en-US" sz="1100" b="1"/>
        </a:p>
      </dgm:t>
    </dgm:pt>
    <dgm:pt modelId="{9821A5BE-DE53-448C-B598-30586535E5BA}">
      <dgm:prSet phldrT="[Text]" custT="1"/>
      <dgm:spPr>
        <a:solidFill>
          <a:schemeClr val="tx2"/>
        </a:solidFill>
        <a:ln>
          <a:solidFill>
            <a:schemeClr val="tx2"/>
          </a:solidFill>
        </a:ln>
      </dgm:spPr>
      <dgm:t>
        <a:bodyPr/>
        <a:lstStyle/>
        <a:p>
          <a:pPr>
            <a:lnSpc>
              <a:spcPct val="100000"/>
            </a:lnSpc>
            <a:spcAft>
              <a:spcPts val="0"/>
            </a:spcAft>
          </a:pPr>
          <a:r>
            <a:rPr lang="en-US" sz="1100" b="1"/>
            <a:t>EOE Mission</a:t>
          </a:r>
        </a:p>
      </dgm:t>
    </dgm:pt>
    <dgm:pt modelId="{27824596-C584-40B6-96A1-54847699970C}" type="parTrans" cxnId="{572A14BD-ED4B-4723-B354-36CE5A54B59B}">
      <dgm:prSet/>
      <dgm:spPr/>
      <dgm:t>
        <a:bodyPr/>
        <a:lstStyle/>
        <a:p>
          <a:endParaRPr lang="en-US" sz="1100" b="1"/>
        </a:p>
      </dgm:t>
    </dgm:pt>
    <dgm:pt modelId="{2D7EB524-60CE-4D66-ABCA-16BD052B625B}" type="sibTrans" cxnId="{572A14BD-ED4B-4723-B354-36CE5A54B59B}">
      <dgm:prSet/>
      <dgm:spPr/>
      <dgm:t>
        <a:bodyPr/>
        <a:lstStyle/>
        <a:p>
          <a:endParaRPr lang="en-US" sz="1100" b="1"/>
        </a:p>
      </dgm:t>
    </dgm:pt>
    <dgm:pt modelId="{4B8DAFBC-99CF-4E2B-9326-2DC017172BEF}">
      <dgm:prSet phldrT="[Text]" custT="1"/>
      <dgm:spPr>
        <a:solidFill>
          <a:schemeClr val="tx2"/>
        </a:solidFill>
        <a:ln>
          <a:solidFill>
            <a:schemeClr val="tx2"/>
          </a:solidFill>
        </a:ln>
      </dgm:spPr>
      <dgm:t>
        <a:bodyPr/>
        <a:lstStyle/>
        <a:p>
          <a:pPr>
            <a:lnSpc>
              <a:spcPct val="100000"/>
            </a:lnSpc>
            <a:spcAft>
              <a:spcPts val="0"/>
            </a:spcAft>
          </a:pPr>
          <a:r>
            <a:rPr lang="en-US" sz="1100" b="1"/>
            <a:t>Goals</a:t>
          </a:r>
        </a:p>
      </dgm:t>
    </dgm:pt>
    <dgm:pt modelId="{3B1A485B-252F-404B-AD42-615B57E0832B}" type="parTrans" cxnId="{F869FFC2-B117-4F41-B131-04FFEB285054}">
      <dgm:prSet/>
      <dgm:spPr/>
      <dgm:t>
        <a:bodyPr/>
        <a:lstStyle/>
        <a:p>
          <a:endParaRPr lang="en-US" sz="1100" b="1"/>
        </a:p>
      </dgm:t>
    </dgm:pt>
    <dgm:pt modelId="{0BDD5030-8F00-4574-AEA0-A8F3DCD981FB}" type="sibTrans" cxnId="{F869FFC2-B117-4F41-B131-04FFEB285054}">
      <dgm:prSet/>
      <dgm:spPr/>
      <dgm:t>
        <a:bodyPr/>
        <a:lstStyle/>
        <a:p>
          <a:endParaRPr lang="en-US" sz="1100" b="1"/>
        </a:p>
      </dgm:t>
    </dgm:pt>
    <dgm:pt modelId="{734EAAE2-31FC-4EB9-8FCA-67D7A2B68D1D}">
      <dgm:prSet phldrT="[Text]" custT="1"/>
      <dgm:spPr>
        <a:solidFill>
          <a:schemeClr val="tx2"/>
        </a:solidFill>
        <a:ln>
          <a:solidFill>
            <a:schemeClr val="tx2"/>
          </a:solidFill>
        </a:ln>
      </dgm:spPr>
      <dgm:t>
        <a:bodyPr/>
        <a:lstStyle/>
        <a:p>
          <a:pPr>
            <a:lnSpc>
              <a:spcPct val="100000"/>
            </a:lnSpc>
            <a:spcAft>
              <a:spcPts val="0"/>
            </a:spcAft>
          </a:pPr>
          <a:r>
            <a:rPr lang="en-US" sz="1100" b="1"/>
            <a:t>Measures</a:t>
          </a:r>
        </a:p>
      </dgm:t>
    </dgm:pt>
    <dgm:pt modelId="{54419180-FD09-4061-B76A-AABAD2D27BF3}" type="parTrans" cxnId="{B7173015-B243-4F40-BBB9-F425D0D1BFDB}">
      <dgm:prSet/>
      <dgm:spPr/>
      <dgm:t>
        <a:bodyPr/>
        <a:lstStyle/>
        <a:p>
          <a:endParaRPr lang="en-US" sz="1100" b="1"/>
        </a:p>
      </dgm:t>
    </dgm:pt>
    <dgm:pt modelId="{568529BF-FDDA-49A3-B3C9-3A532E0B2624}" type="sibTrans" cxnId="{B7173015-B243-4F40-BBB9-F425D0D1BFDB}">
      <dgm:prSet/>
      <dgm:spPr/>
      <dgm:t>
        <a:bodyPr/>
        <a:lstStyle/>
        <a:p>
          <a:endParaRPr lang="en-US" sz="1100" b="1"/>
        </a:p>
      </dgm:t>
    </dgm:pt>
    <dgm:pt modelId="{41C0F09E-57A8-481F-BE92-387899695967}">
      <dgm:prSet phldrT="[Text]" custT="1"/>
      <dgm:spPr>
        <a:solidFill>
          <a:schemeClr val="accent6"/>
        </a:solidFill>
        <a:ln>
          <a:solidFill>
            <a:schemeClr val="accent6"/>
          </a:solidFill>
        </a:ln>
      </dgm:spPr>
      <dgm:t>
        <a:bodyPr/>
        <a:lstStyle/>
        <a:p>
          <a:pPr>
            <a:lnSpc>
              <a:spcPct val="100000"/>
            </a:lnSpc>
            <a:spcAft>
              <a:spcPts val="0"/>
            </a:spcAft>
          </a:pPr>
          <a:r>
            <a:rPr lang="en-US" sz="1100" b="1"/>
            <a:t>A Better Commonwealth</a:t>
          </a:r>
        </a:p>
      </dgm:t>
    </dgm:pt>
    <dgm:pt modelId="{5BEE56EC-7D08-4621-B03E-B723FF73AF55}" type="parTrans" cxnId="{9ABF0FC1-6261-41A3-B80D-1D0CC2214BFC}">
      <dgm:prSet/>
      <dgm:spPr/>
      <dgm:t>
        <a:bodyPr/>
        <a:lstStyle/>
        <a:p>
          <a:endParaRPr lang="en-US" sz="1100" b="1"/>
        </a:p>
      </dgm:t>
    </dgm:pt>
    <dgm:pt modelId="{666E4303-CB1D-4FC5-BFF8-215A39C5FFE5}" type="sibTrans" cxnId="{9ABF0FC1-6261-41A3-B80D-1D0CC2214BFC}">
      <dgm:prSet/>
      <dgm:spPr/>
      <dgm:t>
        <a:bodyPr/>
        <a:lstStyle/>
        <a:p>
          <a:endParaRPr lang="en-US" sz="1100" b="1"/>
        </a:p>
      </dgm:t>
    </dgm:pt>
    <dgm:pt modelId="{2B5F016C-6C90-4241-A577-46C4EB63BBF7}">
      <dgm:prSet phldrT="[Text]" custT="1"/>
      <dgm:spPr>
        <a:solidFill>
          <a:schemeClr val="tx2"/>
        </a:solidFill>
        <a:ln>
          <a:solidFill>
            <a:schemeClr val="tx2"/>
          </a:solidFill>
        </a:ln>
      </dgm:spPr>
      <dgm:t>
        <a:bodyPr/>
        <a:lstStyle/>
        <a:p>
          <a:pPr>
            <a:lnSpc>
              <a:spcPct val="100000"/>
            </a:lnSpc>
            <a:spcAft>
              <a:spcPts val="0"/>
            </a:spcAft>
          </a:pPr>
          <a:r>
            <a:rPr lang="en-US" sz="1000" b="1"/>
            <a:t>Actions</a:t>
          </a:r>
        </a:p>
      </dgm:t>
    </dgm:pt>
    <dgm:pt modelId="{BD6DB054-4737-417D-B466-ADA132D125C3}" type="parTrans" cxnId="{BB91D244-2879-484B-87D7-DBBBC42FCF5B}">
      <dgm:prSet/>
      <dgm:spPr/>
      <dgm:t>
        <a:bodyPr/>
        <a:lstStyle/>
        <a:p>
          <a:endParaRPr lang="en-US" sz="1100" b="1"/>
        </a:p>
      </dgm:t>
    </dgm:pt>
    <dgm:pt modelId="{FC057A25-C86F-4499-8CC1-A76B04161516}" type="sibTrans" cxnId="{BB91D244-2879-484B-87D7-DBBBC42FCF5B}">
      <dgm:prSet/>
      <dgm:spPr/>
      <dgm:t>
        <a:bodyPr/>
        <a:lstStyle/>
        <a:p>
          <a:endParaRPr lang="en-US" sz="1100" b="1"/>
        </a:p>
      </dgm:t>
    </dgm:pt>
    <dgm:pt modelId="{36B07601-F3EA-4FD1-AFA4-39DDDC661B83}">
      <dgm:prSet phldrT="[Text]" custT="1"/>
      <dgm:spPr>
        <a:solidFill>
          <a:schemeClr val="tx2"/>
        </a:solidFill>
        <a:ln>
          <a:solidFill>
            <a:schemeClr val="tx2"/>
          </a:solidFill>
        </a:ln>
      </dgm:spPr>
      <dgm:t>
        <a:bodyPr/>
        <a:lstStyle/>
        <a:p>
          <a:pPr>
            <a:lnSpc>
              <a:spcPct val="100000"/>
            </a:lnSpc>
            <a:spcAft>
              <a:spcPts val="0"/>
            </a:spcAft>
          </a:pPr>
          <a:r>
            <a:rPr lang="en-US" sz="1100" b="1"/>
            <a:t>Results</a:t>
          </a:r>
        </a:p>
      </dgm:t>
    </dgm:pt>
    <dgm:pt modelId="{DBAF274E-5ED1-4F66-B957-A4C6BEF22024}" type="parTrans" cxnId="{D00ECBCB-39FC-481D-B006-452B0858EF12}">
      <dgm:prSet/>
      <dgm:spPr/>
      <dgm:t>
        <a:bodyPr/>
        <a:lstStyle/>
        <a:p>
          <a:endParaRPr lang="en-US"/>
        </a:p>
      </dgm:t>
    </dgm:pt>
    <dgm:pt modelId="{A29E4B5B-9355-41A6-A874-C2715BD34214}" type="sibTrans" cxnId="{D00ECBCB-39FC-481D-B006-452B0858EF12}">
      <dgm:prSet/>
      <dgm:spPr/>
      <dgm:t>
        <a:bodyPr/>
        <a:lstStyle/>
        <a:p>
          <a:endParaRPr lang="en-US"/>
        </a:p>
      </dgm:t>
    </dgm:pt>
    <dgm:pt modelId="{A4AD4BD2-7486-40B8-BD15-843FE3D1F154}" type="pres">
      <dgm:prSet presAssocID="{1400806B-A9BB-4905-8829-7C707ADF6041}" presName="CompostProcess" presStyleCnt="0">
        <dgm:presLayoutVars>
          <dgm:dir/>
          <dgm:resizeHandles val="exact"/>
        </dgm:presLayoutVars>
      </dgm:prSet>
      <dgm:spPr/>
    </dgm:pt>
    <dgm:pt modelId="{146BAB9E-8DF2-4143-AFF0-DC0C0E0A1B42}" type="pres">
      <dgm:prSet presAssocID="{1400806B-A9BB-4905-8829-7C707ADF6041}" presName="arrow" presStyleLbl="bgShp" presStyleIdx="0" presStyleCnt="1"/>
      <dgm:spPr/>
    </dgm:pt>
    <dgm:pt modelId="{8001638B-20AE-4271-B74D-DE2B74F97311}" type="pres">
      <dgm:prSet presAssocID="{1400806B-A9BB-4905-8829-7C707ADF6041}" presName="linearProcess" presStyleCnt="0"/>
      <dgm:spPr/>
    </dgm:pt>
    <dgm:pt modelId="{D587F0FA-0B9B-425E-A8DB-6A7F6B82BBF2}" type="pres">
      <dgm:prSet presAssocID="{DFA64ABB-95E1-4099-AA96-93FDECCAE2BC}" presName="textNode" presStyleLbl="node1" presStyleIdx="0" presStyleCnt="7" custScaleX="78694">
        <dgm:presLayoutVars>
          <dgm:bulletEnabled val="1"/>
        </dgm:presLayoutVars>
      </dgm:prSet>
      <dgm:spPr/>
      <dgm:t>
        <a:bodyPr/>
        <a:lstStyle/>
        <a:p>
          <a:endParaRPr lang="en-US"/>
        </a:p>
      </dgm:t>
    </dgm:pt>
    <dgm:pt modelId="{600C69BA-CAED-40C0-B0FB-6F653AC88238}" type="pres">
      <dgm:prSet presAssocID="{5BDB0A64-6F8F-4E30-B31C-BACF3DBE527E}" presName="sibTrans" presStyleCnt="0"/>
      <dgm:spPr/>
    </dgm:pt>
    <dgm:pt modelId="{26F2E198-48E7-4316-8880-65470580A576}" type="pres">
      <dgm:prSet presAssocID="{9821A5BE-DE53-448C-B598-30586535E5BA}" presName="textNode" presStyleLbl="node1" presStyleIdx="1" presStyleCnt="7" custScaleX="83017">
        <dgm:presLayoutVars>
          <dgm:bulletEnabled val="1"/>
        </dgm:presLayoutVars>
      </dgm:prSet>
      <dgm:spPr/>
      <dgm:t>
        <a:bodyPr/>
        <a:lstStyle/>
        <a:p>
          <a:endParaRPr lang="en-US"/>
        </a:p>
      </dgm:t>
    </dgm:pt>
    <dgm:pt modelId="{FD1BAF51-8631-4BAA-946F-CF1350D9B77D}" type="pres">
      <dgm:prSet presAssocID="{2D7EB524-60CE-4D66-ABCA-16BD052B625B}" presName="sibTrans" presStyleCnt="0"/>
      <dgm:spPr/>
    </dgm:pt>
    <dgm:pt modelId="{ADCADB71-F7F1-4ED8-BCF7-41F11CCAE3FF}" type="pres">
      <dgm:prSet presAssocID="{4B8DAFBC-99CF-4E2B-9326-2DC017172BEF}" presName="textNode" presStyleLbl="node1" presStyleIdx="2" presStyleCnt="7" custScaleX="69666">
        <dgm:presLayoutVars>
          <dgm:bulletEnabled val="1"/>
        </dgm:presLayoutVars>
      </dgm:prSet>
      <dgm:spPr/>
      <dgm:t>
        <a:bodyPr/>
        <a:lstStyle/>
        <a:p>
          <a:endParaRPr lang="en-US"/>
        </a:p>
      </dgm:t>
    </dgm:pt>
    <dgm:pt modelId="{E491DFB5-2F4E-453D-9079-927C895A1BB1}" type="pres">
      <dgm:prSet presAssocID="{0BDD5030-8F00-4574-AEA0-A8F3DCD981FB}" presName="sibTrans" presStyleCnt="0"/>
      <dgm:spPr/>
    </dgm:pt>
    <dgm:pt modelId="{26F457F1-B385-4A44-819A-7BBC924B9AE1}" type="pres">
      <dgm:prSet presAssocID="{2B5F016C-6C90-4241-A577-46C4EB63BBF7}" presName="textNode" presStyleLbl="node1" presStyleIdx="3" presStyleCnt="7" custScaleX="81933">
        <dgm:presLayoutVars>
          <dgm:bulletEnabled val="1"/>
        </dgm:presLayoutVars>
      </dgm:prSet>
      <dgm:spPr/>
      <dgm:t>
        <a:bodyPr/>
        <a:lstStyle/>
        <a:p>
          <a:endParaRPr lang="en-US"/>
        </a:p>
      </dgm:t>
    </dgm:pt>
    <dgm:pt modelId="{5A0A3B72-FEFE-4602-A51E-F0EF9C040632}" type="pres">
      <dgm:prSet presAssocID="{FC057A25-C86F-4499-8CC1-A76B04161516}" presName="sibTrans" presStyleCnt="0"/>
      <dgm:spPr/>
    </dgm:pt>
    <dgm:pt modelId="{31BC150E-8BF0-456A-9904-4FF3F50D7B18}" type="pres">
      <dgm:prSet presAssocID="{734EAAE2-31FC-4EB9-8FCA-67D7A2B68D1D}" presName="textNode" presStyleLbl="node1" presStyleIdx="4" presStyleCnt="7" custScaleX="100621">
        <dgm:presLayoutVars>
          <dgm:bulletEnabled val="1"/>
        </dgm:presLayoutVars>
      </dgm:prSet>
      <dgm:spPr/>
      <dgm:t>
        <a:bodyPr/>
        <a:lstStyle/>
        <a:p>
          <a:endParaRPr lang="en-US"/>
        </a:p>
      </dgm:t>
    </dgm:pt>
    <dgm:pt modelId="{C640F6B5-88C2-4A5C-BB5B-7E4803326593}" type="pres">
      <dgm:prSet presAssocID="{568529BF-FDDA-49A3-B3C9-3A532E0B2624}" presName="sibTrans" presStyleCnt="0"/>
      <dgm:spPr/>
    </dgm:pt>
    <dgm:pt modelId="{C403BFA5-9A18-4870-83A5-9C5054C25D17}" type="pres">
      <dgm:prSet presAssocID="{36B07601-F3EA-4FD1-AFA4-39DDDC661B83}" presName="textNode" presStyleLbl="node1" presStyleIdx="5" presStyleCnt="7" custScaleX="78241">
        <dgm:presLayoutVars>
          <dgm:bulletEnabled val="1"/>
        </dgm:presLayoutVars>
      </dgm:prSet>
      <dgm:spPr/>
      <dgm:t>
        <a:bodyPr/>
        <a:lstStyle/>
        <a:p>
          <a:endParaRPr lang="en-US"/>
        </a:p>
      </dgm:t>
    </dgm:pt>
    <dgm:pt modelId="{6609ECBF-F4E8-4F64-88D6-1561D0A5C798}" type="pres">
      <dgm:prSet presAssocID="{A29E4B5B-9355-41A6-A874-C2715BD34214}" presName="sibTrans" presStyleCnt="0"/>
      <dgm:spPr/>
    </dgm:pt>
    <dgm:pt modelId="{479B914A-814A-4CA8-967D-E9CEB73B0CE2}" type="pres">
      <dgm:prSet presAssocID="{41C0F09E-57A8-481F-BE92-387899695967}" presName="textNode" presStyleLbl="node1" presStyleIdx="6" presStyleCnt="7" custScaleX="159186">
        <dgm:presLayoutVars>
          <dgm:bulletEnabled val="1"/>
        </dgm:presLayoutVars>
      </dgm:prSet>
      <dgm:spPr/>
      <dgm:t>
        <a:bodyPr/>
        <a:lstStyle/>
        <a:p>
          <a:endParaRPr lang="en-US"/>
        </a:p>
      </dgm:t>
    </dgm:pt>
  </dgm:ptLst>
  <dgm:cxnLst>
    <dgm:cxn modelId="{9DC405B7-7E89-4645-961C-14D5429506E0}" type="presOf" srcId="{734EAAE2-31FC-4EB9-8FCA-67D7A2B68D1D}" destId="{31BC150E-8BF0-456A-9904-4FF3F50D7B18}" srcOrd="0" destOrd="0" presId="urn:microsoft.com/office/officeart/2005/8/layout/hProcess9"/>
    <dgm:cxn modelId="{478260F7-B9EF-4880-B025-F5996A7BEA83}" type="presOf" srcId="{41C0F09E-57A8-481F-BE92-387899695967}" destId="{479B914A-814A-4CA8-967D-E9CEB73B0CE2}" srcOrd="0" destOrd="0" presId="urn:microsoft.com/office/officeart/2005/8/layout/hProcess9"/>
    <dgm:cxn modelId="{9ABF0FC1-6261-41A3-B80D-1D0CC2214BFC}" srcId="{1400806B-A9BB-4905-8829-7C707ADF6041}" destId="{41C0F09E-57A8-481F-BE92-387899695967}" srcOrd="6" destOrd="0" parTransId="{5BEE56EC-7D08-4621-B03E-B723FF73AF55}" sibTransId="{666E4303-CB1D-4FC5-BFF8-215A39C5FFE5}"/>
    <dgm:cxn modelId="{D3FC008D-3C04-48D6-A221-5E17ED21C13C}" type="presOf" srcId="{DFA64ABB-95E1-4099-AA96-93FDECCAE2BC}" destId="{D587F0FA-0B9B-425E-A8DB-6A7F6B82BBF2}" srcOrd="0" destOrd="0" presId="urn:microsoft.com/office/officeart/2005/8/layout/hProcess9"/>
    <dgm:cxn modelId="{9E849499-08FB-47F7-AEBA-D39A66A21F59}" srcId="{1400806B-A9BB-4905-8829-7C707ADF6041}" destId="{DFA64ABB-95E1-4099-AA96-93FDECCAE2BC}" srcOrd="0" destOrd="0" parTransId="{285FFA95-2FE5-4089-949F-C11CC704A072}" sibTransId="{5BDB0A64-6F8F-4E30-B31C-BACF3DBE527E}"/>
    <dgm:cxn modelId="{CD7C9EE2-1ABF-4523-B175-97163BC4476F}" type="presOf" srcId="{4B8DAFBC-99CF-4E2B-9326-2DC017172BEF}" destId="{ADCADB71-F7F1-4ED8-BCF7-41F11CCAE3FF}" srcOrd="0" destOrd="0" presId="urn:microsoft.com/office/officeart/2005/8/layout/hProcess9"/>
    <dgm:cxn modelId="{BB91D244-2879-484B-87D7-DBBBC42FCF5B}" srcId="{1400806B-A9BB-4905-8829-7C707ADF6041}" destId="{2B5F016C-6C90-4241-A577-46C4EB63BBF7}" srcOrd="3" destOrd="0" parTransId="{BD6DB054-4737-417D-B466-ADA132D125C3}" sibTransId="{FC057A25-C86F-4499-8CC1-A76B04161516}"/>
    <dgm:cxn modelId="{FB05DD90-5703-47D0-90CC-BB7BE1B6B24F}" type="presOf" srcId="{2B5F016C-6C90-4241-A577-46C4EB63BBF7}" destId="{26F457F1-B385-4A44-819A-7BBC924B9AE1}" srcOrd="0" destOrd="0" presId="urn:microsoft.com/office/officeart/2005/8/layout/hProcess9"/>
    <dgm:cxn modelId="{B7173015-B243-4F40-BBB9-F425D0D1BFDB}" srcId="{1400806B-A9BB-4905-8829-7C707ADF6041}" destId="{734EAAE2-31FC-4EB9-8FCA-67D7A2B68D1D}" srcOrd="4" destOrd="0" parTransId="{54419180-FD09-4061-B76A-AABAD2D27BF3}" sibTransId="{568529BF-FDDA-49A3-B3C9-3A532E0B2624}"/>
    <dgm:cxn modelId="{54F113B9-BFED-4659-B14A-3B8F224423DC}" type="presOf" srcId="{1400806B-A9BB-4905-8829-7C707ADF6041}" destId="{A4AD4BD2-7486-40B8-BD15-843FE3D1F154}" srcOrd="0" destOrd="0" presId="urn:microsoft.com/office/officeart/2005/8/layout/hProcess9"/>
    <dgm:cxn modelId="{D00ECBCB-39FC-481D-B006-452B0858EF12}" srcId="{1400806B-A9BB-4905-8829-7C707ADF6041}" destId="{36B07601-F3EA-4FD1-AFA4-39DDDC661B83}" srcOrd="5" destOrd="0" parTransId="{DBAF274E-5ED1-4F66-B957-A4C6BEF22024}" sibTransId="{A29E4B5B-9355-41A6-A874-C2715BD34214}"/>
    <dgm:cxn modelId="{F869FFC2-B117-4F41-B131-04FFEB285054}" srcId="{1400806B-A9BB-4905-8829-7C707ADF6041}" destId="{4B8DAFBC-99CF-4E2B-9326-2DC017172BEF}" srcOrd="2" destOrd="0" parTransId="{3B1A485B-252F-404B-AD42-615B57E0832B}" sibTransId="{0BDD5030-8F00-4574-AEA0-A8F3DCD981FB}"/>
    <dgm:cxn modelId="{706F1892-57C0-475F-B913-CDF0362E1915}" type="presOf" srcId="{9821A5BE-DE53-448C-B598-30586535E5BA}" destId="{26F2E198-48E7-4316-8880-65470580A576}" srcOrd="0" destOrd="0" presId="urn:microsoft.com/office/officeart/2005/8/layout/hProcess9"/>
    <dgm:cxn modelId="{572A14BD-ED4B-4723-B354-36CE5A54B59B}" srcId="{1400806B-A9BB-4905-8829-7C707ADF6041}" destId="{9821A5BE-DE53-448C-B598-30586535E5BA}" srcOrd="1" destOrd="0" parTransId="{27824596-C584-40B6-96A1-54847699970C}" sibTransId="{2D7EB524-60CE-4D66-ABCA-16BD052B625B}"/>
    <dgm:cxn modelId="{20860BC9-C4B5-478C-8314-FE395AAAA3A6}" type="presOf" srcId="{36B07601-F3EA-4FD1-AFA4-39DDDC661B83}" destId="{C403BFA5-9A18-4870-83A5-9C5054C25D17}" srcOrd="0" destOrd="0" presId="urn:microsoft.com/office/officeart/2005/8/layout/hProcess9"/>
    <dgm:cxn modelId="{6458E2EF-BAEB-433D-B94E-3FFB084E19A9}" type="presParOf" srcId="{A4AD4BD2-7486-40B8-BD15-843FE3D1F154}" destId="{146BAB9E-8DF2-4143-AFF0-DC0C0E0A1B42}" srcOrd="0" destOrd="0" presId="urn:microsoft.com/office/officeart/2005/8/layout/hProcess9"/>
    <dgm:cxn modelId="{341D41F5-E119-4FD1-B071-EBD0E0D2EF76}" type="presParOf" srcId="{A4AD4BD2-7486-40B8-BD15-843FE3D1F154}" destId="{8001638B-20AE-4271-B74D-DE2B74F97311}" srcOrd="1" destOrd="0" presId="urn:microsoft.com/office/officeart/2005/8/layout/hProcess9"/>
    <dgm:cxn modelId="{F3392767-ACD6-4C96-AD58-EC3D96569150}" type="presParOf" srcId="{8001638B-20AE-4271-B74D-DE2B74F97311}" destId="{D587F0FA-0B9B-425E-A8DB-6A7F6B82BBF2}" srcOrd="0" destOrd="0" presId="urn:microsoft.com/office/officeart/2005/8/layout/hProcess9"/>
    <dgm:cxn modelId="{D897A64F-C666-4E2C-B006-E613B48182A0}" type="presParOf" srcId="{8001638B-20AE-4271-B74D-DE2B74F97311}" destId="{600C69BA-CAED-40C0-B0FB-6F653AC88238}" srcOrd="1" destOrd="0" presId="urn:microsoft.com/office/officeart/2005/8/layout/hProcess9"/>
    <dgm:cxn modelId="{A1EFB862-3C72-4875-970D-5A01ED4F7E3E}" type="presParOf" srcId="{8001638B-20AE-4271-B74D-DE2B74F97311}" destId="{26F2E198-48E7-4316-8880-65470580A576}" srcOrd="2" destOrd="0" presId="urn:microsoft.com/office/officeart/2005/8/layout/hProcess9"/>
    <dgm:cxn modelId="{5C2F98EE-FC7A-4A1A-964B-B9A5585F0699}" type="presParOf" srcId="{8001638B-20AE-4271-B74D-DE2B74F97311}" destId="{FD1BAF51-8631-4BAA-946F-CF1350D9B77D}" srcOrd="3" destOrd="0" presId="urn:microsoft.com/office/officeart/2005/8/layout/hProcess9"/>
    <dgm:cxn modelId="{FEF02DB7-654D-409B-887E-2BD180D6C90E}" type="presParOf" srcId="{8001638B-20AE-4271-B74D-DE2B74F97311}" destId="{ADCADB71-F7F1-4ED8-BCF7-41F11CCAE3FF}" srcOrd="4" destOrd="0" presId="urn:microsoft.com/office/officeart/2005/8/layout/hProcess9"/>
    <dgm:cxn modelId="{2E9D23C9-EDF4-4125-ACA2-9A0125BCC18F}" type="presParOf" srcId="{8001638B-20AE-4271-B74D-DE2B74F97311}" destId="{E491DFB5-2F4E-453D-9079-927C895A1BB1}" srcOrd="5" destOrd="0" presId="urn:microsoft.com/office/officeart/2005/8/layout/hProcess9"/>
    <dgm:cxn modelId="{F1E22C15-810C-4072-951C-A2D32229B0EC}" type="presParOf" srcId="{8001638B-20AE-4271-B74D-DE2B74F97311}" destId="{26F457F1-B385-4A44-819A-7BBC924B9AE1}" srcOrd="6" destOrd="0" presId="urn:microsoft.com/office/officeart/2005/8/layout/hProcess9"/>
    <dgm:cxn modelId="{BFDF3987-D6F1-4051-AED9-86F8570F51F8}" type="presParOf" srcId="{8001638B-20AE-4271-B74D-DE2B74F97311}" destId="{5A0A3B72-FEFE-4602-A51E-F0EF9C040632}" srcOrd="7" destOrd="0" presId="urn:microsoft.com/office/officeart/2005/8/layout/hProcess9"/>
    <dgm:cxn modelId="{DB3A1D43-B9C3-4ACB-B9BD-5C125F67DFA4}" type="presParOf" srcId="{8001638B-20AE-4271-B74D-DE2B74F97311}" destId="{31BC150E-8BF0-456A-9904-4FF3F50D7B18}" srcOrd="8" destOrd="0" presId="urn:microsoft.com/office/officeart/2005/8/layout/hProcess9"/>
    <dgm:cxn modelId="{DB860731-0A42-4A65-9655-8924CE4597AD}" type="presParOf" srcId="{8001638B-20AE-4271-B74D-DE2B74F97311}" destId="{C640F6B5-88C2-4A5C-BB5B-7E4803326593}" srcOrd="9" destOrd="0" presId="urn:microsoft.com/office/officeart/2005/8/layout/hProcess9"/>
    <dgm:cxn modelId="{CAAF89A0-0595-4B0A-81FB-ADBE2B6ACA1E}" type="presParOf" srcId="{8001638B-20AE-4271-B74D-DE2B74F97311}" destId="{C403BFA5-9A18-4870-83A5-9C5054C25D17}" srcOrd="10" destOrd="0" presId="urn:microsoft.com/office/officeart/2005/8/layout/hProcess9"/>
    <dgm:cxn modelId="{17CEC5B9-683E-4265-BB84-8D0F464B4875}" type="presParOf" srcId="{8001638B-20AE-4271-B74D-DE2B74F97311}" destId="{6609ECBF-F4E8-4F64-88D6-1561D0A5C798}" srcOrd="11" destOrd="0" presId="urn:microsoft.com/office/officeart/2005/8/layout/hProcess9"/>
    <dgm:cxn modelId="{5FED974E-961C-4E51-A9D4-8865AC71B898}" type="presParOf" srcId="{8001638B-20AE-4271-B74D-DE2B74F97311}" destId="{479B914A-814A-4CA8-967D-E9CEB73B0CE2}" srcOrd="12" destOrd="0" presId="urn:microsoft.com/office/officeart/2005/8/layout/hProcess9"/>
  </dgm:cxnLst>
  <dgm:bg>
    <a:solidFill>
      <a:schemeClr val="bg1">
        <a:lumMod val="75000"/>
      </a:schemeClr>
    </a:solidFill>
  </dgm:bg>
  <dgm:whole>
    <a:ln>
      <a:solidFill>
        <a:schemeClr val="bg1">
          <a:lumMod val="85000"/>
        </a:schemeClr>
      </a:solidFill>
    </a:ln>
  </dgm:whole>
  <dgm:extLst>
    <a:ext uri="http://schemas.microsoft.com/office/drawing/2008/diagram">
      <dsp:dataModelExt xmlns:dsp="http://schemas.microsoft.com/office/drawing/2008/diagram" xmlns="" relId="rId4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04CABD5-76DA-47A7-A7F9-C575049CEE95}">
      <dsp:nvSpPr>
        <dsp:cNvPr id="0" name=""/>
        <dsp:cNvSpPr/>
      </dsp:nvSpPr>
      <dsp:spPr>
        <a:xfrm>
          <a:off x="4395152" y="1375780"/>
          <a:ext cx="2009863" cy="321212"/>
        </a:xfrm>
        <a:custGeom>
          <a:avLst/>
          <a:gdLst/>
          <a:ahLst/>
          <a:cxnLst/>
          <a:rect l="0" t="0" r="0" b="0"/>
          <a:pathLst>
            <a:path>
              <a:moveTo>
                <a:pt x="0" y="0"/>
              </a:moveTo>
              <a:lnTo>
                <a:pt x="0" y="191846"/>
              </a:lnTo>
              <a:lnTo>
                <a:pt x="1268806" y="191846"/>
              </a:lnTo>
              <a:lnTo>
                <a:pt x="1268806" y="3836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D4B21D-C7EB-4F2E-AFE2-46BCFF80280C}">
      <dsp:nvSpPr>
        <dsp:cNvPr id="0" name=""/>
        <dsp:cNvSpPr/>
      </dsp:nvSpPr>
      <dsp:spPr>
        <a:xfrm>
          <a:off x="2387144" y="1375780"/>
          <a:ext cx="2008007" cy="321115"/>
        </a:xfrm>
        <a:custGeom>
          <a:avLst/>
          <a:gdLst/>
          <a:ahLst/>
          <a:cxnLst/>
          <a:rect l="0" t="0" r="0" b="0"/>
          <a:pathLst>
            <a:path>
              <a:moveTo>
                <a:pt x="1027747" y="0"/>
              </a:moveTo>
              <a:lnTo>
                <a:pt x="1027747" y="191846"/>
              </a:lnTo>
              <a:lnTo>
                <a:pt x="0" y="191846"/>
              </a:lnTo>
              <a:lnTo>
                <a:pt x="0" y="3836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0E19F19-7806-403B-8FA7-38EE673A10BD}">
      <dsp:nvSpPr>
        <dsp:cNvPr id="0" name=""/>
        <dsp:cNvSpPr/>
      </dsp:nvSpPr>
      <dsp:spPr>
        <a:xfrm>
          <a:off x="2724262" y="0"/>
          <a:ext cx="3341780" cy="1375780"/>
        </a:xfrm>
        <a:prstGeom prst="rect">
          <a:avLst/>
        </a:prstGeom>
        <a:solidFill>
          <a:srgbClr val="1F497D"/>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Increase third grade reading proficiency for all children</a:t>
          </a:r>
          <a:endParaRPr lang="en-US" sz="1100" b="1" kern="1200">
            <a:solidFill>
              <a:sysClr val="window" lastClr="FFFFFF"/>
            </a:solidFill>
            <a:latin typeface="+mn-lt"/>
            <a:ea typeface="+mn-ea"/>
            <a:cs typeface="+mn-cs"/>
          </a:endParaRPr>
        </a:p>
      </dsp:txBody>
      <dsp:txXfrm>
        <a:off x="2724262" y="0"/>
        <a:ext cx="3341780" cy="1375780"/>
      </dsp:txXfrm>
    </dsp:sp>
    <dsp:sp modelId="{833CFCD6-DA0A-4FD0-A5A0-937783551C3E}">
      <dsp:nvSpPr>
        <dsp:cNvPr id="0" name=""/>
        <dsp:cNvSpPr/>
      </dsp:nvSpPr>
      <dsp:spPr>
        <a:xfrm>
          <a:off x="579239" y="1696896"/>
          <a:ext cx="3615810" cy="1539271"/>
        </a:xfrm>
        <a:prstGeom prst="rect">
          <a:avLst/>
        </a:prstGeom>
        <a:solidFill>
          <a:srgbClr val="4F81BD">
            <a:lumMod val="60000"/>
            <a:lumOff val="40000"/>
          </a:srgbClr>
        </a:solidFill>
        <a:ln w="1905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Create seamless learning pathways from birth to</a:t>
          </a:r>
        </a:p>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grade 3 by enhancing the quality of instruction</a:t>
          </a:r>
        </a:p>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and increasing alignment between the early</a:t>
          </a:r>
        </a:p>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education and K-12 sectors</a:t>
          </a:r>
        </a:p>
      </dsp:txBody>
      <dsp:txXfrm>
        <a:off x="579239" y="1696896"/>
        <a:ext cx="3615810" cy="1539271"/>
      </dsp:txXfrm>
    </dsp:sp>
    <dsp:sp modelId="{4FAE62F2-A096-4DA8-9602-3CCE83B7580E}">
      <dsp:nvSpPr>
        <dsp:cNvPr id="0" name=""/>
        <dsp:cNvSpPr/>
      </dsp:nvSpPr>
      <dsp:spPr>
        <a:xfrm>
          <a:off x="4611411" y="1696992"/>
          <a:ext cx="3587208" cy="1528471"/>
        </a:xfrm>
        <a:prstGeom prst="rect">
          <a:avLst/>
        </a:prstGeom>
        <a:solidFill>
          <a:srgbClr val="4F81BD">
            <a:lumMod val="60000"/>
            <a:lumOff val="40000"/>
          </a:srgbClr>
        </a:solidFill>
        <a:ln w="1905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rPr>
            <a:t>Improve early literacy and kindergarten readiness </a:t>
          </a:r>
        </a:p>
        <a:p>
          <a:pPr lvl="0" algn="ctr" defTabSz="533400">
            <a:lnSpc>
              <a:spcPct val="100000"/>
            </a:lnSpc>
            <a:spcBef>
              <a:spcPct val="0"/>
            </a:spcBef>
            <a:spcAft>
              <a:spcPts val="0"/>
            </a:spcAft>
          </a:pPr>
          <a:r>
            <a:rPr lang="en-US" sz="1200" kern="1200">
              <a:solidFill>
                <a:sysClr val="windowText" lastClr="000000"/>
              </a:solidFill>
            </a:rPr>
            <a:t>by creating language-and literacy-rich </a:t>
          </a:r>
        </a:p>
        <a:p>
          <a:pPr lvl="0" algn="ctr" defTabSz="533400">
            <a:lnSpc>
              <a:spcPct val="100000"/>
            </a:lnSpc>
            <a:spcBef>
              <a:spcPct val="0"/>
            </a:spcBef>
            <a:spcAft>
              <a:spcPts val="0"/>
            </a:spcAft>
          </a:pPr>
          <a:r>
            <a:rPr lang="en-US" sz="1200" kern="1200">
              <a:solidFill>
                <a:sysClr val="windowText" lastClr="000000"/>
              </a:solidFill>
            </a:rPr>
            <a:t>environments in all early education </a:t>
          </a:r>
        </a:p>
        <a:p>
          <a:pPr lvl="0" algn="ctr" defTabSz="533400">
            <a:lnSpc>
              <a:spcPct val="100000"/>
            </a:lnSpc>
            <a:spcBef>
              <a:spcPct val="0"/>
            </a:spcBef>
            <a:spcAft>
              <a:spcPts val="0"/>
            </a:spcAft>
          </a:pPr>
          <a:r>
            <a:rPr lang="en-US" sz="1200" kern="1200">
              <a:solidFill>
                <a:sysClr val="windowText" lastClr="000000"/>
              </a:solidFill>
            </a:rPr>
            <a:t>programs, K-3 classrooms, homes, </a:t>
          </a:r>
        </a:p>
        <a:p>
          <a:pPr lvl="0" algn="ctr" defTabSz="533400">
            <a:lnSpc>
              <a:spcPct val="100000"/>
            </a:lnSpc>
            <a:spcBef>
              <a:spcPct val="0"/>
            </a:spcBef>
            <a:spcAft>
              <a:spcPts val="0"/>
            </a:spcAft>
          </a:pPr>
          <a:r>
            <a:rPr lang="en-US" sz="1200" kern="1200">
              <a:solidFill>
                <a:sysClr val="windowText" lastClr="000000"/>
              </a:solidFill>
            </a:rPr>
            <a:t>and communities</a:t>
          </a:r>
          <a:endParaRPr lang="en-US" sz="1200" kern="1200">
            <a:solidFill>
              <a:sysClr val="windowText" lastClr="000000"/>
            </a:solidFill>
            <a:latin typeface="Calibri" pitchFamily="34" charset="0"/>
            <a:ea typeface="+mn-ea"/>
            <a:cs typeface="Calibri" pitchFamily="34" charset="0"/>
          </a:endParaRPr>
        </a:p>
      </dsp:txBody>
      <dsp:txXfrm>
        <a:off x="4611411" y="1696992"/>
        <a:ext cx="3587208" cy="152847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A3FE0E-42F4-4AC1-B85A-6418598CC9F5}">
      <dsp:nvSpPr>
        <dsp:cNvPr id="0" name=""/>
        <dsp:cNvSpPr/>
      </dsp:nvSpPr>
      <dsp:spPr>
        <a:xfrm>
          <a:off x="4452351" y="1195510"/>
          <a:ext cx="2931772" cy="440668"/>
        </a:xfrm>
        <a:custGeom>
          <a:avLst/>
          <a:gdLst/>
          <a:ahLst/>
          <a:cxnLst/>
          <a:rect l="0" t="0" r="0" b="0"/>
          <a:pathLst>
            <a:path>
              <a:moveTo>
                <a:pt x="0" y="0"/>
              </a:moveTo>
              <a:lnTo>
                <a:pt x="0" y="220369"/>
              </a:lnTo>
              <a:lnTo>
                <a:pt x="2931772" y="220369"/>
              </a:lnTo>
              <a:lnTo>
                <a:pt x="2931772" y="440668"/>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sp>
    <dsp:sp modelId="{39AC3DC6-B105-4F7F-8DBA-9BB5374D57B8}">
      <dsp:nvSpPr>
        <dsp:cNvPr id="0" name=""/>
        <dsp:cNvSpPr/>
      </dsp:nvSpPr>
      <dsp:spPr>
        <a:xfrm>
          <a:off x="4360424" y="1195510"/>
          <a:ext cx="91927" cy="440668"/>
        </a:xfrm>
        <a:custGeom>
          <a:avLst/>
          <a:gdLst/>
          <a:ahLst/>
          <a:cxnLst/>
          <a:rect l="0" t="0" r="0" b="0"/>
          <a:pathLst>
            <a:path>
              <a:moveTo>
                <a:pt x="91927" y="0"/>
              </a:moveTo>
              <a:lnTo>
                <a:pt x="91927" y="220369"/>
              </a:lnTo>
              <a:lnTo>
                <a:pt x="0" y="220369"/>
              </a:lnTo>
              <a:lnTo>
                <a:pt x="0" y="440668"/>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sp>
    <dsp:sp modelId="{B0E70B0C-6F88-4C96-AFB6-3059B8419BB4}">
      <dsp:nvSpPr>
        <dsp:cNvPr id="0" name=""/>
        <dsp:cNvSpPr/>
      </dsp:nvSpPr>
      <dsp:spPr>
        <a:xfrm>
          <a:off x="1380374" y="1195510"/>
          <a:ext cx="3071977" cy="440993"/>
        </a:xfrm>
        <a:custGeom>
          <a:avLst/>
          <a:gdLst/>
          <a:ahLst/>
          <a:cxnLst/>
          <a:rect l="0" t="0" r="0" b="0"/>
          <a:pathLst>
            <a:path>
              <a:moveTo>
                <a:pt x="3071977" y="0"/>
              </a:moveTo>
              <a:lnTo>
                <a:pt x="3071977" y="220694"/>
              </a:lnTo>
              <a:lnTo>
                <a:pt x="0" y="220694"/>
              </a:lnTo>
              <a:lnTo>
                <a:pt x="0" y="440993"/>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sp>
    <dsp:sp modelId="{40E19F19-7806-403B-8FA7-38EE673A10BD}">
      <dsp:nvSpPr>
        <dsp:cNvPr id="0" name=""/>
        <dsp:cNvSpPr/>
      </dsp:nvSpPr>
      <dsp:spPr>
        <a:xfrm>
          <a:off x="2811500" y="0"/>
          <a:ext cx="3281701" cy="1195510"/>
        </a:xfrm>
        <a:prstGeom prst="rect">
          <a:avLst/>
        </a:prstGeom>
        <a:solidFill>
          <a:schemeClr val="accent3">
            <a:lumMod val="75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Enhance the effectiveness of the educator workforce</a:t>
          </a:r>
          <a:endParaRPr lang="en-US" sz="1100" b="1" kern="1200">
            <a:solidFill>
              <a:sysClr val="window" lastClr="FFFFFF"/>
            </a:solidFill>
            <a:latin typeface="Calibri" pitchFamily="34" charset="0"/>
            <a:ea typeface="+mn-ea"/>
            <a:cs typeface="Calibri" pitchFamily="34" charset="0"/>
          </a:endParaRPr>
        </a:p>
      </dsp:txBody>
      <dsp:txXfrm>
        <a:off x="2811500" y="0"/>
        <a:ext cx="3281701" cy="1195510"/>
      </dsp:txXfrm>
    </dsp:sp>
    <dsp:sp modelId="{43C2FADA-69C2-4094-A0AD-A122411CA072}">
      <dsp:nvSpPr>
        <dsp:cNvPr id="0" name=""/>
        <dsp:cNvSpPr/>
      </dsp:nvSpPr>
      <dsp:spPr>
        <a:xfrm>
          <a:off x="162928" y="1636504"/>
          <a:ext cx="2434892" cy="1049043"/>
        </a:xfrm>
        <a:prstGeom prst="rect">
          <a:avLst/>
        </a:prstGeom>
        <a:solidFill>
          <a:schemeClr val="accent3">
            <a:lumMod val="60000"/>
            <a:lumOff val="40000"/>
          </a:schemeClr>
        </a:solidFill>
        <a:ln w="1905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Build a 21st century educator </a:t>
          </a:r>
        </a:p>
        <a:p>
          <a:pPr lvl="0" algn="ctr" defTabSz="533400">
            <a:lnSpc>
              <a:spcPct val="100000"/>
            </a:lnSpc>
            <a:spcBef>
              <a:spcPct val="0"/>
            </a:spcBef>
            <a:spcAft>
              <a:spcPts val="0"/>
            </a:spcAft>
          </a:pPr>
          <a:r>
            <a:rPr lang="en-US" sz="1200" kern="1200">
              <a:solidFill>
                <a:sysClr val="windowText" lastClr="000000"/>
              </a:solidFill>
              <a:latin typeface="+mn-lt"/>
              <a:ea typeface="+mn-ea"/>
              <a:cs typeface="+mn-cs"/>
            </a:rPr>
            <a:t>preparation system in Massachusetts</a:t>
          </a:r>
          <a:endParaRPr lang="en-US" sz="1200" b="0" kern="1200">
            <a:solidFill>
              <a:sysClr val="windowText" lastClr="000000"/>
            </a:solidFill>
            <a:latin typeface="+mn-lt"/>
            <a:ea typeface="+mn-ea"/>
            <a:cs typeface="Calibri" pitchFamily="34" charset="0"/>
          </a:endParaRPr>
        </a:p>
      </dsp:txBody>
      <dsp:txXfrm>
        <a:off x="162928" y="1636504"/>
        <a:ext cx="2434892" cy="1049043"/>
      </dsp:txXfrm>
    </dsp:sp>
    <dsp:sp modelId="{F1A34814-F680-4A35-A5FD-4692A19A4A42}">
      <dsp:nvSpPr>
        <dsp:cNvPr id="0" name=""/>
        <dsp:cNvSpPr/>
      </dsp:nvSpPr>
      <dsp:spPr>
        <a:xfrm>
          <a:off x="3030132" y="1636179"/>
          <a:ext cx="2660584" cy="1049043"/>
        </a:xfrm>
        <a:prstGeom prst="rect">
          <a:avLst/>
        </a:prstGeom>
        <a:solidFill>
          <a:schemeClr val="accent3">
            <a:lumMod val="60000"/>
            <a:lumOff val="40000"/>
          </a:schemeClr>
        </a:solidFill>
        <a:ln w="1905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b="0" kern="1200">
              <a:solidFill>
                <a:sysClr val="windowText" lastClr="000000"/>
              </a:solidFill>
              <a:latin typeface="+mn-lt"/>
              <a:ea typeface="+mn-ea"/>
              <a:cs typeface="Calibri" pitchFamily="34" charset="0"/>
            </a:rPr>
            <a:t>Provide all educators with ongoing access to effective instructional and </a:t>
          </a:r>
        </a:p>
        <a:p>
          <a:pPr lvl="0" algn="ctr" defTabSz="533400">
            <a:lnSpc>
              <a:spcPct val="100000"/>
            </a:lnSpc>
            <a:spcBef>
              <a:spcPct val="0"/>
            </a:spcBef>
            <a:spcAft>
              <a:spcPts val="0"/>
            </a:spcAft>
          </a:pPr>
          <a:r>
            <a:rPr lang="en-US" sz="1200" b="0" kern="1200">
              <a:solidFill>
                <a:sysClr val="windowText" lastClr="000000"/>
              </a:solidFill>
              <a:latin typeface="+mn-lt"/>
              <a:ea typeface="+mn-ea"/>
              <a:cs typeface="Calibri" pitchFamily="34" charset="0"/>
            </a:rPr>
            <a:t>assessment tools and materials</a:t>
          </a:r>
        </a:p>
      </dsp:txBody>
      <dsp:txXfrm>
        <a:off x="3030132" y="1636179"/>
        <a:ext cx="2660584" cy="1049043"/>
      </dsp:txXfrm>
    </dsp:sp>
    <dsp:sp modelId="{B7B758F1-8244-49FA-BDF4-4251AB3FD62B}">
      <dsp:nvSpPr>
        <dsp:cNvPr id="0" name=""/>
        <dsp:cNvSpPr/>
      </dsp:nvSpPr>
      <dsp:spPr>
        <a:xfrm>
          <a:off x="6131314" y="1636179"/>
          <a:ext cx="2505619" cy="1078374"/>
        </a:xfrm>
        <a:prstGeom prst="rect">
          <a:avLst/>
        </a:prstGeom>
        <a:solidFill>
          <a:schemeClr val="accent3">
            <a:lumMod val="60000"/>
            <a:lumOff val="40000"/>
          </a:schemeClr>
        </a:solidFill>
        <a:ln w="1905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b="0" kern="1200">
              <a:solidFill>
                <a:sysClr val="windowText" lastClr="000000"/>
              </a:solidFill>
              <a:latin typeface="+mn-lt"/>
              <a:ea typeface="+mn-ea"/>
              <a:cs typeface="Calibri" pitchFamily="34" charset="0"/>
            </a:rPr>
            <a:t>Provide all educators with high-quality professional development </a:t>
          </a:r>
        </a:p>
        <a:p>
          <a:pPr lvl="0" algn="ctr" defTabSz="533400">
            <a:lnSpc>
              <a:spcPct val="100000"/>
            </a:lnSpc>
            <a:spcBef>
              <a:spcPct val="0"/>
            </a:spcBef>
            <a:spcAft>
              <a:spcPts val="0"/>
            </a:spcAft>
          </a:pPr>
          <a:r>
            <a:rPr lang="en-US" sz="1200" b="0" kern="1200">
              <a:solidFill>
                <a:sysClr val="windowText" lastClr="000000"/>
              </a:solidFill>
              <a:latin typeface="+mn-lt"/>
              <a:ea typeface="+mn-ea"/>
              <a:cs typeface="Calibri" pitchFamily="34" charset="0"/>
            </a:rPr>
            <a:t>opportunities</a:t>
          </a:r>
        </a:p>
      </dsp:txBody>
      <dsp:txXfrm>
        <a:off x="6131314" y="1636179"/>
        <a:ext cx="2505619" cy="107837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04CABD5-76DA-47A7-A7F9-C575049CEE95}">
      <dsp:nvSpPr>
        <dsp:cNvPr id="0" name=""/>
        <dsp:cNvSpPr/>
      </dsp:nvSpPr>
      <dsp:spPr>
        <a:xfrm>
          <a:off x="4364355" y="1136266"/>
          <a:ext cx="2075439" cy="333400"/>
        </a:xfrm>
        <a:custGeom>
          <a:avLst/>
          <a:gdLst/>
          <a:ahLst/>
          <a:cxnLst/>
          <a:rect l="0" t="0" r="0" b="0"/>
          <a:pathLst>
            <a:path>
              <a:moveTo>
                <a:pt x="0" y="0"/>
              </a:moveTo>
              <a:lnTo>
                <a:pt x="0" y="166700"/>
              </a:lnTo>
              <a:lnTo>
                <a:pt x="2075439" y="166700"/>
              </a:lnTo>
              <a:lnTo>
                <a:pt x="2075439" y="333400"/>
              </a:lnTo>
            </a:path>
          </a:pathLst>
        </a:custGeom>
        <a:noFill/>
        <a:ln w="25400" cap="flat" cmpd="sng" algn="ctr">
          <a:solidFill>
            <a:schemeClr val="bg1">
              <a:lumMod val="50000"/>
            </a:schemeClr>
          </a:solidFill>
          <a:prstDash val="solid"/>
        </a:ln>
        <a:effectLst/>
      </dsp:spPr>
      <dsp:style>
        <a:lnRef idx="2">
          <a:scrgbClr r="0" g="0" b="0"/>
        </a:lnRef>
        <a:fillRef idx="0">
          <a:scrgbClr r="0" g="0" b="0"/>
        </a:fillRef>
        <a:effectRef idx="0">
          <a:scrgbClr r="0" g="0" b="0"/>
        </a:effectRef>
        <a:fontRef idx="minor"/>
      </dsp:style>
    </dsp:sp>
    <dsp:sp modelId="{96C9812E-AD4C-47D1-9192-A4280C6EDFB5}">
      <dsp:nvSpPr>
        <dsp:cNvPr id="0" name=""/>
        <dsp:cNvSpPr/>
      </dsp:nvSpPr>
      <dsp:spPr>
        <a:xfrm>
          <a:off x="2163620" y="1136266"/>
          <a:ext cx="2200734" cy="333400"/>
        </a:xfrm>
        <a:custGeom>
          <a:avLst/>
          <a:gdLst/>
          <a:ahLst/>
          <a:cxnLst/>
          <a:rect l="0" t="0" r="0" b="0"/>
          <a:pathLst>
            <a:path>
              <a:moveTo>
                <a:pt x="2200734" y="0"/>
              </a:moveTo>
              <a:lnTo>
                <a:pt x="2200734" y="166700"/>
              </a:lnTo>
              <a:lnTo>
                <a:pt x="0" y="166700"/>
              </a:lnTo>
              <a:lnTo>
                <a:pt x="0" y="333400"/>
              </a:lnTo>
            </a:path>
          </a:pathLst>
        </a:custGeom>
        <a:noFill/>
        <a:ln w="25400" cap="flat" cmpd="sng" algn="ctr">
          <a:solidFill>
            <a:schemeClr val="bg1">
              <a:lumMod val="50000"/>
            </a:schemeClr>
          </a:solidFill>
          <a:prstDash val="solid"/>
        </a:ln>
        <a:effectLst/>
      </dsp:spPr>
      <dsp:style>
        <a:lnRef idx="2">
          <a:scrgbClr r="0" g="0" b="0"/>
        </a:lnRef>
        <a:fillRef idx="0">
          <a:scrgbClr r="0" g="0" b="0"/>
        </a:fillRef>
        <a:effectRef idx="0">
          <a:scrgbClr r="0" g="0" b="0"/>
        </a:effectRef>
        <a:fontRef idx="minor"/>
      </dsp:style>
    </dsp:sp>
    <dsp:sp modelId="{40E19F19-7806-403B-8FA7-38EE673A10BD}">
      <dsp:nvSpPr>
        <dsp:cNvPr id="0" name=""/>
        <dsp:cNvSpPr/>
      </dsp:nvSpPr>
      <dsp:spPr>
        <a:xfrm>
          <a:off x="2709801" y="674"/>
          <a:ext cx="3309106" cy="1135592"/>
        </a:xfrm>
        <a:prstGeom prst="rect">
          <a:avLst/>
        </a:prstGeom>
        <a:solidFill>
          <a:schemeClr val="bg1">
            <a:lumMod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Turn around our lowest performing schools and districts</a:t>
          </a:r>
          <a:endParaRPr lang="en-US" sz="1100" b="1" kern="1200">
            <a:latin typeface="+mn-lt"/>
          </a:endParaRPr>
        </a:p>
      </dsp:txBody>
      <dsp:txXfrm>
        <a:off x="2709801" y="674"/>
        <a:ext cx="3309106" cy="1135592"/>
      </dsp:txXfrm>
    </dsp:sp>
    <dsp:sp modelId="{94850FEF-1215-4533-A44D-D6B26DF21111}">
      <dsp:nvSpPr>
        <dsp:cNvPr id="0" name=""/>
        <dsp:cNvSpPr/>
      </dsp:nvSpPr>
      <dsp:spPr>
        <a:xfrm>
          <a:off x="254881" y="1469666"/>
          <a:ext cx="3817478" cy="1162558"/>
        </a:xfrm>
        <a:prstGeom prst="rect">
          <a:avLst/>
        </a:prstGeom>
        <a:solidFill>
          <a:schemeClr val="bg1">
            <a:lumMod val="75000"/>
          </a:schemeClr>
        </a:solidFill>
        <a:ln w="1905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Establish the school-level conditions necessary to effectively implement and sustain new instructional, professional development, staffing, and resource allocation strategies</a:t>
          </a:r>
          <a:endParaRPr lang="en-US" sz="1200" kern="1200">
            <a:solidFill>
              <a:sysClr val="windowText" lastClr="000000"/>
            </a:solidFill>
            <a:latin typeface="+mn-lt"/>
          </a:endParaRPr>
        </a:p>
      </dsp:txBody>
      <dsp:txXfrm>
        <a:off x="254881" y="1469666"/>
        <a:ext cx="3817478" cy="1162558"/>
      </dsp:txXfrm>
    </dsp:sp>
    <dsp:sp modelId="{4FAE62F2-A096-4DA8-9602-3CCE83B7580E}">
      <dsp:nvSpPr>
        <dsp:cNvPr id="0" name=""/>
        <dsp:cNvSpPr/>
      </dsp:nvSpPr>
      <dsp:spPr>
        <a:xfrm>
          <a:off x="4405760" y="1469666"/>
          <a:ext cx="4068068" cy="1187769"/>
        </a:xfrm>
        <a:prstGeom prst="rect">
          <a:avLst/>
        </a:prstGeom>
        <a:solidFill>
          <a:schemeClr val="bg1">
            <a:lumMod val="75000"/>
          </a:schemeClr>
        </a:solidFill>
        <a:ln w="19050" cap="flat" cmpd="sng" algn="ctr">
          <a:solidFill>
            <a:schemeClr val="bg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rPr>
            <a:t>Increase school, district, and state capacity to successfully </a:t>
          </a:r>
        </a:p>
        <a:p>
          <a:pPr lvl="0" algn="ctr" defTabSz="533400">
            <a:lnSpc>
              <a:spcPct val="100000"/>
            </a:lnSpc>
            <a:spcBef>
              <a:spcPct val="0"/>
            </a:spcBef>
            <a:spcAft>
              <a:spcPts val="0"/>
            </a:spcAft>
          </a:pPr>
          <a:r>
            <a:rPr lang="en-US" sz="1200" kern="1200">
              <a:solidFill>
                <a:sysClr val="windowText" lastClr="000000"/>
              </a:solidFill>
            </a:rPr>
            <a:t>implement effective turnaround strategies</a:t>
          </a:r>
          <a:endParaRPr lang="en-US" sz="1200" kern="1200">
            <a:solidFill>
              <a:sysClr val="windowText" lastClr="000000"/>
            </a:solidFill>
            <a:latin typeface="+mn-lt"/>
          </a:endParaRPr>
        </a:p>
      </dsp:txBody>
      <dsp:txXfrm>
        <a:off x="4405760" y="1469666"/>
        <a:ext cx="4068068" cy="118776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7150A5-9CA3-4C9B-8133-8BF05DB9010E}">
      <dsp:nvSpPr>
        <dsp:cNvPr id="0" name=""/>
        <dsp:cNvSpPr/>
      </dsp:nvSpPr>
      <dsp:spPr>
        <a:xfrm>
          <a:off x="4473364" y="1250139"/>
          <a:ext cx="1933262" cy="319151"/>
        </a:xfrm>
        <a:custGeom>
          <a:avLst/>
          <a:gdLst/>
          <a:ahLst/>
          <a:cxnLst/>
          <a:rect l="0" t="0" r="0" b="0"/>
          <a:pathLst>
            <a:path>
              <a:moveTo>
                <a:pt x="0" y="0"/>
              </a:moveTo>
              <a:lnTo>
                <a:pt x="0" y="160070"/>
              </a:lnTo>
              <a:lnTo>
                <a:pt x="1933262" y="160070"/>
              </a:lnTo>
              <a:lnTo>
                <a:pt x="1933262" y="31915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CCECB526-CEFD-4779-B5D1-FEB441609445}">
      <dsp:nvSpPr>
        <dsp:cNvPr id="0" name=""/>
        <dsp:cNvSpPr/>
      </dsp:nvSpPr>
      <dsp:spPr>
        <a:xfrm>
          <a:off x="2141589" y="1250139"/>
          <a:ext cx="2331774" cy="319151"/>
        </a:xfrm>
        <a:custGeom>
          <a:avLst/>
          <a:gdLst/>
          <a:ahLst/>
          <a:cxnLst/>
          <a:rect l="0" t="0" r="0" b="0"/>
          <a:pathLst>
            <a:path>
              <a:moveTo>
                <a:pt x="2331774" y="0"/>
              </a:moveTo>
              <a:lnTo>
                <a:pt x="2331774" y="160070"/>
              </a:lnTo>
              <a:lnTo>
                <a:pt x="0" y="160070"/>
              </a:lnTo>
              <a:lnTo>
                <a:pt x="0" y="319151"/>
              </a:lnTo>
            </a:path>
          </a:pathLst>
        </a:custGeom>
        <a:noFill/>
        <a:ln w="25400" cap="flat" cmpd="sng" algn="ctr">
          <a:solidFill>
            <a:schemeClr val="accent6"/>
          </a:solidFill>
          <a:prstDash val="solid"/>
        </a:ln>
        <a:effectLst/>
      </dsp:spPr>
      <dsp:style>
        <a:lnRef idx="2">
          <a:scrgbClr r="0" g="0" b="0"/>
        </a:lnRef>
        <a:fillRef idx="0">
          <a:scrgbClr r="0" g="0" b="0"/>
        </a:fillRef>
        <a:effectRef idx="0">
          <a:scrgbClr r="0" g="0" b="0"/>
        </a:effectRef>
        <a:fontRef idx="minor"/>
      </dsp:style>
    </dsp:sp>
    <dsp:sp modelId="{8DDD67C0-0EF6-4E22-B2E0-E313216C408E}">
      <dsp:nvSpPr>
        <dsp:cNvPr id="0" name=""/>
        <dsp:cNvSpPr/>
      </dsp:nvSpPr>
      <dsp:spPr>
        <a:xfrm>
          <a:off x="2815622" y="0"/>
          <a:ext cx="3315484" cy="1250139"/>
        </a:xfrm>
        <a:prstGeom prst="rect">
          <a:avLst/>
        </a:prstGeom>
        <a:solidFill>
          <a:schemeClr val="accent6"/>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Increase college and career readiness for all students</a:t>
          </a:r>
          <a:endParaRPr lang="en-US" sz="1100" b="1" kern="1200"/>
        </a:p>
      </dsp:txBody>
      <dsp:txXfrm>
        <a:off x="2815622" y="0"/>
        <a:ext cx="3315484" cy="1250139"/>
      </dsp:txXfrm>
    </dsp:sp>
    <dsp:sp modelId="{9274056F-8A1A-4325-8549-DB8B8F2E4864}">
      <dsp:nvSpPr>
        <dsp:cNvPr id="0" name=""/>
        <dsp:cNvSpPr/>
      </dsp:nvSpPr>
      <dsp:spPr>
        <a:xfrm>
          <a:off x="279670" y="1569290"/>
          <a:ext cx="3723837" cy="1395804"/>
        </a:xfrm>
        <a:prstGeom prst="rect">
          <a:avLst/>
        </a:prstGeom>
        <a:solidFill>
          <a:schemeClr val="accent6">
            <a:lumMod val="60000"/>
            <a:lumOff val="4000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rPr>
            <a:t>Create multiple pathways to postsecondary </a:t>
          </a:r>
        </a:p>
        <a:p>
          <a:pPr lvl="0" algn="ctr" defTabSz="533400">
            <a:lnSpc>
              <a:spcPct val="100000"/>
            </a:lnSpc>
            <a:spcBef>
              <a:spcPct val="0"/>
            </a:spcBef>
            <a:spcAft>
              <a:spcPts val="0"/>
            </a:spcAft>
          </a:pPr>
          <a:r>
            <a:rPr lang="en-US" sz="1200" kern="1200">
              <a:solidFill>
                <a:sysClr val="windowText" lastClr="000000"/>
              </a:solidFill>
            </a:rPr>
            <a:t>educational and career opportunities</a:t>
          </a:r>
        </a:p>
      </dsp:txBody>
      <dsp:txXfrm>
        <a:off x="279670" y="1569290"/>
        <a:ext cx="3723837" cy="1395804"/>
      </dsp:txXfrm>
    </dsp:sp>
    <dsp:sp modelId="{A15C5911-CDEA-4D41-81BD-51E87F6FC5A5}">
      <dsp:nvSpPr>
        <dsp:cNvPr id="0" name=""/>
        <dsp:cNvSpPr/>
      </dsp:nvSpPr>
      <dsp:spPr>
        <a:xfrm>
          <a:off x="4321669" y="1569290"/>
          <a:ext cx="4169914" cy="1364503"/>
        </a:xfrm>
        <a:prstGeom prst="rect">
          <a:avLst/>
        </a:prstGeom>
        <a:solidFill>
          <a:schemeClr val="accent6">
            <a:lumMod val="60000"/>
            <a:lumOff val="40000"/>
          </a:schemeClr>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en-US" sz="1200" kern="1200">
              <a:solidFill>
                <a:sysClr val="windowText" lastClr="000000"/>
              </a:solidFill>
            </a:rPr>
            <a:t>Increase policy and institutional alignment among high schools, public and private institutions of higher education, </a:t>
          </a:r>
        </a:p>
        <a:p>
          <a:pPr lvl="0" algn="ctr" defTabSz="533400">
            <a:lnSpc>
              <a:spcPct val="100000"/>
            </a:lnSpc>
            <a:spcBef>
              <a:spcPct val="0"/>
            </a:spcBef>
            <a:spcAft>
              <a:spcPts val="0"/>
            </a:spcAft>
          </a:pPr>
          <a:r>
            <a:rPr lang="en-US" sz="1200" kern="1200">
              <a:solidFill>
                <a:sysClr val="windowText" lastClr="000000"/>
              </a:solidFill>
            </a:rPr>
            <a:t>and workforce development entities</a:t>
          </a:r>
        </a:p>
      </dsp:txBody>
      <dsp:txXfrm>
        <a:off x="4321669" y="1569290"/>
        <a:ext cx="4169914" cy="1364503"/>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6BAB9E-8DF2-4143-AFF0-DC0C0E0A1B42}">
      <dsp:nvSpPr>
        <dsp:cNvPr id="0" name=""/>
        <dsp:cNvSpPr/>
      </dsp:nvSpPr>
      <dsp:spPr>
        <a:xfrm>
          <a:off x="435054" y="0"/>
          <a:ext cx="4930616" cy="381825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587F0FA-0B9B-425E-A8DB-6A7F6B82BBF2}">
      <dsp:nvSpPr>
        <dsp:cNvPr id="0" name=""/>
        <dsp:cNvSpPr/>
      </dsp:nvSpPr>
      <dsp:spPr>
        <a:xfrm>
          <a:off x="2971" y="1145476"/>
          <a:ext cx="615076"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EOE Vision </a:t>
          </a:r>
        </a:p>
      </dsp:txBody>
      <dsp:txXfrm>
        <a:off x="2971" y="1145476"/>
        <a:ext cx="615076" cy="1527302"/>
      </dsp:txXfrm>
    </dsp:sp>
    <dsp:sp modelId="{26F2E198-48E7-4316-8880-65470580A576}">
      <dsp:nvSpPr>
        <dsp:cNvPr id="0" name=""/>
        <dsp:cNvSpPr/>
      </dsp:nvSpPr>
      <dsp:spPr>
        <a:xfrm>
          <a:off x="735336" y="1145476"/>
          <a:ext cx="648865"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EOE Mission</a:t>
          </a:r>
        </a:p>
      </dsp:txBody>
      <dsp:txXfrm>
        <a:off x="735336" y="1145476"/>
        <a:ext cx="648865" cy="1527302"/>
      </dsp:txXfrm>
    </dsp:sp>
    <dsp:sp modelId="{ADCADB71-F7F1-4ED8-BCF7-41F11CCAE3FF}">
      <dsp:nvSpPr>
        <dsp:cNvPr id="0" name=""/>
        <dsp:cNvSpPr/>
      </dsp:nvSpPr>
      <dsp:spPr>
        <a:xfrm>
          <a:off x="1501490" y="1145476"/>
          <a:ext cx="544513"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Goals</a:t>
          </a:r>
        </a:p>
      </dsp:txBody>
      <dsp:txXfrm>
        <a:off x="1501490" y="1145476"/>
        <a:ext cx="544513" cy="1527302"/>
      </dsp:txXfrm>
    </dsp:sp>
    <dsp:sp modelId="{26F457F1-B385-4A44-819A-7BBC924B9AE1}">
      <dsp:nvSpPr>
        <dsp:cNvPr id="0" name=""/>
        <dsp:cNvSpPr/>
      </dsp:nvSpPr>
      <dsp:spPr>
        <a:xfrm>
          <a:off x="2163292" y="1145476"/>
          <a:ext cx="640393"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en-US" sz="1000" b="1" kern="1200"/>
            <a:t>Actions</a:t>
          </a:r>
        </a:p>
      </dsp:txBody>
      <dsp:txXfrm>
        <a:off x="2163292" y="1145476"/>
        <a:ext cx="640393" cy="1527302"/>
      </dsp:txXfrm>
    </dsp:sp>
    <dsp:sp modelId="{31BC150E-8BF0-456A-9904-4FF3F50D7B18}">
      <dsp:nvSpPr>
        <dsp:cNvPr id="0" name=""/>
        <dsp:cNvSpPr/>
      </dsp:nvSpPr>
      <dsp:spPr>
        <a:xfrm>
          <a:off x="2920974" y="1145476"/>
          <a:ext cx="786459"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Measures</a:t>
          </a:r>
        </a:p>
      </dsp:txBody>
      <dsp:txXfrm>
        <a:off x="2920974" y="1145476"/>
        <a:ext cx="786459" cy="1527302"/>
      </dsp:txXfrm>
    </dsp:sp>
    <dsp:sp modelId="{C403BFA5-9A18-4870-83A5-9C5054C25D17}">
      <dsp:nvSpPr>
        <dsp:cNvPr id="0" name=""/>
        <dsp:cNvSpPr/>
      </dsp:nvSpPr>
      <dsp:spPr>
        <a:xfrm>
          <a:off x="3824722" y="1145476"/>
          <a:ext cx="611536" cy="1527302"/>
        </a:xfrm>
        <a:prstGeom prst="round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Results</a:t>
          </a:r>
        </a:p>
      </dsp:txBody>
      <dsp:txXfrm>
        <a:off x="3824722" y="1145476"/>
        <a:ext cx="611536" cy="1527302"/>
      </dsp:txXfrm>
    </dsp:sp>
    <dsp:sp modelId="{479B914A-814A-4CA8-967D-E9CEB73B0CE2}">
      <dsp:nvSpPr>
        <dsp:cNvPr id="0" name=""/>
        <dsp:cNvSpPr/>
      </dsp:nvSpPr>
      <dsp:spPr>
        <a:xfrm>
          <a:off x="4553546" y="1145476"/>
          <a:ext cx="1244207" cy="1527302"/>
        </a:xfrm>
        <a:prstGeom prst="roundRect">
          <a:avLst/>
        </a:prstGeom>
        <a:solidFill>
          <a:schemeClr val="accent6"/>
        </a:solidFill>
        <a:ln w="25400" cap="flat" cmpd="sng" algn="ctr">
          <a:solidFill>
            <a:schemeClr val="accent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A Better Commonwealth</a:t>
          </a:r>
        </a:p>
      </dsp:txBody>
      <dsp:txXfrm>
        <a:off x="4553546" y="1145476"/>
        <a:ext cx="1244207" cy="15273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E16B-18D8-4707-AEE5-16A983B0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2013-01-23T16:46:00Z</dcterms:created>
  <dc:creator>Gerlach, Adrienne (ANF)</dc:creator>
  <lastModifiedBy>saeyun.lee</lastModifiedBy>
  <lastPrinted>2013-01-11T22:21:00Z</lastPrinted>
  <dcterms:modified xsi:type="dcterms:W3CDTF">2013-01-23T16:47:00Z</dcterms:modified>
  <revision>6</revision>
</coreProperties>
</file>