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C5F02" w14:textId="7CF7F7F0" w:rsidR="006F55E9" w:rsidRPr="006F55E9" w:rsidRDefault="006F55E9" w:rsidP="006F55E9">
      <w:pPr>
        <w:spacing w:after="96" w:line="240" w:lineRule="auto"/>
        <w:outlineLvl w:val="0"/>
        <w:rPr>
          <w:rFonts w:eastAsia="Times New Roman" w:cs="Noto Sans"/>
          <w:b/>
          <w:bCs/>
          <w:color w:val="141414"/>
          <w:kern w:val="36"/>
          <w14:ligatures w14:val="none"/>
        </w:rPr>
      </w:pPr>
      <w:r w:rsidRPr="006F55E9">
        <w:rPr>
          <w:rFonts w:eastAsia="Times New Roman" w:cs="Noto Sans"/>
          <w:b/>
          <w:bCs/>
          <w:color w:val="141414"/>
          <w:kern w:val="36"/>
          <w14:ligatures w14:val="none"/>
        </w:rPr>
        <w:t>Accessibility Statement – Executive Office of Health and Human Services (EOHHS)</w:t>
      </w:r>
      <w:r w:rsidR="00B864D9">
        <w:rPr>
          <w:rFonts w:eastAsia="Times New Roman" w:cs="Noto Sans"/>
          <w:b/>
          <w:bCs/>
          <w:color w:val="141414"/>
          <w:kern w:val="36"/>
          <w14:ligatures w14:val="none"/>
        </w:rPr>
        <w:t xml:space="preserve"> Effective 12/01/202</w:t>
      </w:r>
      <w:r w:rsidR="00F12AFA">
        <w:rPr>
          <w:rFonts w:eastAsia="Times New Roman" w:cs="Noto Sans"/>
          <w:b/>
          <w:bCs/>
          <w:color w:val="141414"/>
          <w:kern w:val="36"/>
          <w14:ligatures w14:val="none"/>
        </w:rPr>
        <w:t>3</w:t>
      </w:r>
    </w:p>
    <w:p w14:paraId="2B00F0C1" w14:textId="77777777" w:rsidR="006F55E9" w:rsidRPr="006F55E9" w:rsidRDefault="006F55E9" w:rsidP="006F55E9">
      <w:pPr>
        <w:spacing w:after="96" w:line="240" w:lineRule="auto"/>
        <w:outlineLvl w:val="0"/>
        <w:rPr>
          <w:rFonts w:eastAsia="Times New Roman" w:cs="Noto Sans"/>
          <w:b/>
          <w:bCs/>
          <w:color w:val="141414"/>
          <w:kern w:val="36"/>
          <w14:ligatures w14:val="none"/>
        </w:rPr>
      </w:pPr>
    </w:p>
    <w:p w14:paraId="6FB59E40" w14:textId="5DB670FE" w:rsidR="006F55E9" w:rsidRDefault="006F55E9" w:rsidP="006F55E9">
      <w:pPr>
        <w:spacing w:after="0" w:line="240" w:lineRule="auto"/>
        <w:rPr>
          <w:rFonts w:eastAsia="Times New Roman" w:cs="Noto Sans"/>
          <w:b/>
          <w:bCs/>
          <w:color w:val="141414"/>
          <w:kern w:val="0"/>
          <w14:ligatures w14:val="none"/>
        </w:rPr>
      </w:pPr>
      <w:r>
        <w:rPr>
          <w:rFonts w:eastAsia="Times New Roman" w:cs="Noto Sans"/>
          <w:b/>
          <w:bCs/>
          <w:color w:val="141414"/>
          <w:kern w:val="36"/>
          <w14:ligatures w14:val="none"/>
        </w:rPr>
        <w:t xml:space="preserve">The </w:t>
      </w:r>
      <w:r w:rsidRPr="006F55E9">
        <w:rPr>
          <w:rFonts w:eastAsia="Times New Roman" w:cs="Noto Sans"/>
          <w:b/>
          <w:bCs/>
          <w:color w:val="141414"/>
          <w:kern w:val="36"/>
          <w14:ligatures w14:val="none"/>
        </w:rPr>
        <w:t xml:space="preserve">Executive Office of Health and Human Services </w:t>
      </w:r>
      <w:r w:rsidRPr="006F55E9">
        <w:rPr>
          <w:rFonts w:eastAsia="Times New Roman" w:cs="Noto Sans"/>
          <w:b/>
          <w:bCs/>
          <w:color w:val="141414"/>
          <w:kern w:val="0"/>
          <w14:ligatures w14:val="none"/>
        </w:rPr>
        <w:t>is committed to ensuring accessibility to our online environment and digital resources for all users.</w:t>
      </w:r>
    </w:p>
    <w:p w14:paraId="63001C43" w14:textId="77777777" w:rsidR="006F55E9" w:rsidRPr="006F55E9" w:rsidRDefault="006F55E9" w:rsidP="006F55E9">
      <w:pPr>
        <w:spacing w:after="0" w:line="240" w:lineRule="auto"/>
        <w:rPr>
          <w:rFonts w:eastAsia="Times New Roman" w:cs="Noto Sans"/>
          <w:b/>
          <w:bCs/>
          <w:color w:val="141414"/>
          <w:kern w:val="0"/>
          <w14:ligatures w14:val="none"/>
        </w:rPr>
      </w:pPr>
    </w:p>
    <w:p w14:paraId="2584E4E1" w14:textId="6C5B4585" w:rsidR="006F55E9" w:rsidRPr="006F55E9" w:rsidRDefault="006F55E9" w:rsidP="006F55E9">
      <w:pPr>
        <w:spacing w:after="100" w:afterAutospacing="1" w:line="240" w:lineRule="auto"/>
        <w:rPr>
          <w:rFonts w:eastAsia="Times New Roman" w:cs="Noto Sans"/>
          <w:color w:val="141414"/>
          <w:kern w:val="0"/>
          <w14:ligatures w14:val="none"/>
        </w:rPr>
      </w:pPr>
      <w:r w:rsidRPr="006F55E9">
        <w:rPr>
          <w:rFonts w:eastAsia="Times New Roman" w:cs="Noto Sans"/>
          <w:color w:val="141414"/>
          <w:kern w:val="0"/>
          <w14:ligatures w14:val="none"/>
        </w:rPr>
        <w:t>We follow specific </w:t>
      </w:r>
      <w:hyperlink r:id="rId5" w:history="1">
        <w:r w:rsidRPr="006F55E9">
          <w:rPr>
            <w:rFonts w:eastAsia="Times New Roman" w:cs="Noto Sans"/>
            <w:b/>
            <w:bCs/>
            <w:color w:val="14558F"/>
            <w:kern w:val="0"/>
            <w14:ligatures w14:val="none"/>
          </w:rPr>
          <w:t>Commonwealth of Massachus</w:t>
        </w:r>
        <w:r w:rsidRPr="006F55E9">
          <w:rPr>
            <w:rFonts w:eastAsia="Times New Roman" w:cs="Noto Sans"/>
            <w:b/>
            <w:bCs/>
            <w:color w:val="14558F"/>
            <w:kern w:val="0"/>
            <w14:ligatures w14:val="none"/>
          </w:rPr>
          <w:t>e</w:t>
        </w:r>
        <w:r w:rsidRPr="006F55E9">
          <w:rPr>
            <w:rFonts w:eastAsia="Times New Roman" w:cs="Noto Sans"/>
            <w:b/>
            <w:bCs/>
            <w:color w:val="14558F"/>
            <w:kern w:val="0"/>
            <w14:ligatures w14:val="none"/>
          </w:rPr>
          <w:t>tts Enterprise Accessibility Standards</w:t>
        </w:r>
      </w:hyperlink>
      <w:r w:rsidRPr="006F55E9">
        <w:rPr>
          <w:rFonts w:eastAsia="Times New Roman" w:cs="Noto Sans"/>
          <w:color w:val="141414"/>
          <w:kern w:val="0"/>
          <w14:ligatures w14:val="none"/>
        </w:rPr>
        <w:t> designed to meet the needs of our citizens with disabilities</w:t>
      </w:r>
      <w:r>
        <w:rPr>
          <w:rFonts w:eastAsia="Times New Roman" w:cs="Noto Sans"/>
          <w:color w:val="141414"/>
          <w:kern w:val="0"/>
          <w14:ligatures w14:val="none"/>
        </w:rPr>
        <w:t xml:space="preserve"> and assistive technology</w:t>
      </w:r>
      <w:r w:rsidRPr="006F55E9">
        <w:rPr>
          <w:rFonts w:eastAsia="Times New Roman" w:cs="Noto Sans"/>
          <w:color w:val="141414"/>
          <w:kern w:val="0"/>
          <w14:ligatures w14:val="none"/>
        </w:rPr>
        <w:t>.</w:t>
      </w:r>
    </w:p>
    <w:p w14:paraId="764D474E" w14:textId="77777777" w:rsidR="006F55E9" w:rsidRPr="006F55E9" w:rsidRDefault="006F55E9" w:rsidP="006F55E9">
      <w:pPr>
        <w:spacing w:after="100" w:afterAutospacing="1" w:line="240" w:lineRule="auto"/>
        <w:rPr>
          <w:rFonts w:eastAsia="Times New Roman" w:cs="Noto Sans"/>
          <w:color w:val="141414"/>
          <w:kern w:val="0"/>
          <w14:ligatures w14:val="none"/>
        </w:rPr>
      </w:pPr>
      <w:r w:rsidRPr="006F55E9">
        <w:rPr>
          <w:rFonts w:eastAsia="Times New Roman" w:cs="Noto Sans"/>
          <w:color w:val="141414"/>
          <w:kern w:val="0"/>
          <w14:ligatures w14:val="none"/>
        </w:rPr>
        <w:t>The Commonwealth enterprise standards are based on standards used by the federal government for technology accessibility for people with disabilities, and web content accessibility guidelines (WCAG) developed by the World Wide Web Consortium (W3C).</w:t>
      </w:r>
    </w:p>
    <w:p w14:paraId="0DB564B0" w14:textId="16AD10D7" w:rsidR="006F55E9" w:rsidRPr="006F55E9" w:rsidRDefault="00D01D71" w:rsidP="006F55E9">
      <w:pPr>
        <w:spacing w:after="100" w:afterAutospacing="1" w:line="240" w:lineRule="auto"/>
        <w:rPr>
          <w:rFonts w:eastAsia="Times New Roman" w:cs="Noto Sans"/>
          <w:color w:val="141414"/>
          <w:kern w:val="0"/>
          <w14:ligatures w14:val="none"/>
        </w:rPr>
      </w:pPr>
      <w:r>
        <w:rPr>
          <w:rFonts w:eastAsia="Times New Roman" w:cs="Noto Sans"/>
          <w:color w:val="141414"/>
          <w:kern w:val="0"/>
          <w14:ligatures w14:val="none"/>
        </w:rPr>
        <w:t xml:space="preserve">Our digital </w:t>
      </w:r>
      <w:proofErr w:type="gramStart"/>
      <w:r w:rsidR="00F12AFA">
        <w:rPr>
          <w:rFonts w:eastAsia="Times New Roman" w:cs="Noto Sans"/>
          <w:color w:val="141414"/>
          <w:kern w:val="0"/>
          <w14:ligatures w14:val="none"/>
        </w:rPr>
        <w:t>resources</w:t>
      </w:r>
      <w:proofErr w:type="gramEnd"/>
      <w:r>
        <w:rPr>
          <w:rFonts w:eastAsia="Times New Roman" w:cs="Noto Sans"/>
          <w:color w:val="141414"/>
          <w:kern w:val="0"/>
          <w14:ligatures w14:val="none"/>
        </w:rPr>
        <w:t xml:space="preserve"> including software and web portals, are</w:t>
      </w:r>
      <w:r w:rsidR="006F55E9" w:rsidRPr="006F55E9">
        <w:rPr>
          <w:rFonts w:eastAsia="Times New Roman" w:cs="Noto Sans"/>
          <w:color w:val="141414"/>
          <w:kern w:val="0"/>
          <w14:ligatures w14:val="none"/>
        </w:rPr>
        <w:t xml:space="preserve"> regularly tested using leading web accessibility technologies </w:t>
      </w:r>
      <w:r w:rsidR="00B94A8B">
        <w:rPr>
          <w:rFonts w:eastAsia="Times New Roman" w:cs="Noto Sans"/>
          <w:color w:val="141414"/>
          <w:kern w:val="0"/>
          <w14:ligatures w14:val="none"/>
        </w:rPr>
        <w:t xml:space="preserve">and </w:t>
      </w:r>
      <w:proofErr w:type="gramStart"/>
      <w:r w:rsidR="00B94A8B">
        <w:rPr>
          <w:rFonts w:eastAsia="Times New Roman" w:cs="Noto Sans"/>
          <w:color w:val="141414"/>
          <w:kern w:val="0"/>
          <w14:ligatures w14:val="none"/>
        </w:rPr>
        <w:t xml:space="preserve">techniques, </w:t>
      </w:r>
      <w:r w:rsidR="006F55E9" w:rsidRPr="006F55E9">
        <w:rPr>
          <w:rFonts w:eastAsia="Times New Roman" w:cs="Noto Sans"/>
          <w:color w:val="141414"/>
          <w:kern w:val="0"/>
          <w14:ligatures w14:val="none"/>
        </w:rPr>
        <w:t>and</w:t>
      </w:r>
      <w:proofErr w:type="gramEnd"/>
      <w:r w:rsidR="006F55E9" w:rsidRPr="006F55E9">
        <w:rPr>
          <w:rFonts w:eastAsia="Times New Roman" w:cs="Noto Sans"/>
          <w:color w:val="141414"/>
          <w:kern w:val="0"/>
          <w14:ligatures w14:val="none"/>
        </w:rPr>
        <w:t xml:space="preserve"> </w:t>
      </w:r>
      <w:r w:rsidR="00B94A8B">
        <w:rPr>
          <w:rFonts w:eastAsia="Times New Roman" w:cs="Noto Sans"/>
          <w:color w:val="141414"/>
          <w:kern w:val="0"/>
          <w14:ligatures w14:val="none"/>
        </w:rPr>
        <w:t xml:space="preserve">are </w:t>
      </w:r>
      <w:r w:rsidR="006F55E9" w:rsidRPr="006F55E9">
        <w:rPr>
          <w:rFonts w:eastAsia="Times New Roman" w:cs="Noto Sans"/>
          <w:color w:val="141414"/>
          <w:kern w:val="0"/>
          <w14:ligatures w14:val="none"/>
        </w:rPr>
        <w:t>reviewed by end users to verify that our website is compliant with all applicable standards. Any deviations will be noted in user guidance documentation.</w:t>
      </w:r>
      <w:r>
        <w:rPr>
          <w:rFonts w:eastAsia="Times New Roman" w:cs="Noto Sans"/>
          <w:color w:val="141414"/>
          <w:kern w:val="0"/>
          <w14:ligatures w14:val="none"/>
        </w:rPr>
        <w:t xml:space="preserve"> </w:t>
      </w:r>
    </w:p>
    <w:p w14:paraId="02E47667" w14:textId="77777777" w:rsidR="006F55E9" w:rsidRPr="006F55E9" w:rsidRDefault="006F55E9" w:rsidP="006F55E9">
      <w:pPr>
        <w:spacing w:after="100" w:afterAutospacing="1" w:line="240" w:lineRule="auto"/>
        <w:rPr>
          <w:rFonts w:eastAsia="Times New Roman" w:cs="Noto Sans"/>
          <w:color w:val="141414"/>
          <w:kern w:val="0"/>
          <w14:ligatures w14:val="none"/>
        </w:rPr>
      </w:pPr>
      <w:r w:rsidRPr="006F55E9">
        <w:rPr>
          <w:rFonts w:eastAsia="Times New Roman" w:cs="Noto Sans"/>
          <w:color w:val="141414"/>
          <w:kern w:val="0"/>
          <w14:ligatures w14:val="none"/>
        </w:rPr>
        <w:t>You can find additional information about digital accessibility on the following websites:</w:t>
      </w:r>
    </w:p>
    <w:p w14:paraId="119F0551" w14:textId="77777777" w:rsidR="006F55E9" w:rsidRPr="006F55E9" w:rsidRDefault="006F55E9" w:rsidP="006F55E9">
      <w:pPr>
        <w:numPr>
          <w:ilvl w:val="0"/>
          <w:numId w:val="1"/>
        </w:numPr>
        <w:spacing w:before="100" w:beforeAutospacing="1" w:after="120" w:line="240" w:lineRule="auto"/>
        <w:rPr>
          <w:rFonts w:eastAsia="Times New Roman" w:cs="Noto Sans"/>
          <w:color w:val="141414"/>
          <w:kern w:val="0"/>
          <w14:ligatures w14:val="none"/>
        </w:rPr>
      </w:pPr>
      <w:hyperlink r:id="rId6" w:history="1">
        <w:r w:rsidRPr="006F55E9">
          <w:rPr>
            <w:rFonts w:eastAsia="Times New Roman" w:cs="Noto Sans"/>
            <w:b/>
            <w:bCs/>
            <w:color w:val="14558F"/>
            <w:kern w:val="0"/>
            <w14:ligatures w14:val="none"/>
          </w:rPr>
          <w:t>Section 508</w:t>
        </w:r>
      </w:hyperlink>
      <w:r w:rsidRPr="006F55E9">
        <w:rPr>
          <w:rFonts w:eastAsia="Times New Roman" w:cs="Noto Sans"/>
          <w:color w:val="141414"/>
          <w:kern w:val="0"/>
          <w14:ligatures w14:val="none"/>
        </w:rPr>
        <w:t> </w:t>
      </w:r>
    </w:p>
    <w:p w14:paraId="1C9BBB3D" w14:textId="77777777" w:rsidR="006F55E9" w:rsidRPr="006F55E9" w:rsidRDefault="006F55E9" w:rsidP="006F55E9">
      <w:pPr>
        <w:numPr>
          <w:ilvl w:val="0"/>
          <w:numId w:val="1"/>
        </w:numPr>
        <w:spacing w:before="100" w:beforeAutospacing="1" w:after="120" w:line="240" w:lineRule="auto"/>
        <w:rPr>
          <w:rFonts w:eastAsia="Times New Roman" w:cs="Noto Sans"/>
          <w:color w:val="141414"/>
          <w:kern w:val="0"/>
          <w14:ligatures w14:val="none"/>
        </w:rPr>
      </w:pPr>
      <w:hyperlink r:id="rId7" w:history="1">
        <w:r w:rsidRPr="006F55E9">
          <w:rPr>
            <w:rFonts w:eastAsia="Times New Roman" w:cs="Noto Sans"/>
            <w:b/>
            <w:bCs/>
            <w:color w:val="14558F"/>
            <w:kern w:val="0"/>
            <w14:ligatures w14:val="none"/>
          </w:rPr>
          <w:t>Federal Access Board</w:t>
        </w:r>
      </w:hyperlink>
    </w:p>
    <w:p w14:paraId="1D6AD03B" w14:textId="77777777" w:rsidR="006F55E9" w:rsidRDefault="006F55E9" w:rsidP="006F55E9">
      <w:pPr>
        <w:numPr>
          <w:ilvl w:val="0"/>
          <w:numId w:val="1"/>
        </w:numPr>
        <w:spacing w:before="100" w:beforeAutospacing="1" w:after="0" w:line="240" w:lineRule="auto"/>
        <w:rPr>
          <w:rFonts w:eastAsia="Times New Roman" w:cs="Noto Sans"/>
          <w:color w:val="141414"/>
          <w:kern w:val="0"/>
          <w14:ligatures w14:val="none"/>
        </w:rPr>
      </w:pPr>
      <w:hyperlink r:id="rId8" w:history="1">
        <w:r w:rsidRPr="006F55E9">
          <w:rPr>
            <w:rFonts w:eastAsia="Times New Roman" w:cs="Noto Sans"/>
            <w:b/>
            <w:bCs/>
            <w:color w:val="14558F"/>
            <w:kern w:val="0"/>
            <w14:ligatures w14:val="none"/>
          </w:rPr>
          <w:t>W3C guidelines</w:t>
        </w:r>
      </w:hyperlink>
    </w:p>
    <w:p w14:paraId="451D3BA7" w14:textId="77777777" w:rsidR="006F55E9" w:rsidRPr="006F55E9" w:rsidRDefault="006F55E9" w:rsidP="006F55E9">
      <w:pPr>
        <w:spacing w:before="100" w:beforeAutospacing="1" w:after="0" w:line="240" w:lineRule="auto"/>
        <w:ind w:left="720"/>
        <w:rPr>
          <w:rFonts w:eastAsia="Times New Roman" w:cs="Noto Sans"/>
          <w:color w:val="141414"/>
          <w:kern w:val="0"/>
          <w14:ligatures w14:val="none"/>
        </w:rPr>
      </w:pPr>
    </w:p>
    <w:p w14:paraId="25C31C56" w14:textId="77777777" w:rsidR="006F55E9" w:rsidRPr="006F55E9" w:rsidRDefault="006F55E9" w:rsidP="006F55E9">
      <w:pPr>
        <w:spacing w:after="100" w:afterAutospacing="1" w:line="240" w:lineRule="auto"/>
        <w:rPr>
          <w:rFonts w:eastAsia="Times New Roman" w:cs="Noto Sans"/>
          <w:color w:val="141414"/>
          <w:kern w:val="0"/>
          <w14:ligatures w14:val="none"/>
        </w:rPr>
      </w:pPr>
      <w:r w:rsidRPr="006F55E9">
        <w:rPr>
          <w:rFonts w:eastAsia="Times New Roman" w:cs="Noto Sans"/>
          <w:color w:val="141414"/>
          <w:kern w:val="0"/>
          <w14:ligatures w14:val="none"/>
        </w:rPr>
        <w:t>Please note – some documents in our digital collection may be stored in a Portable Document Format (PDF). All PDF files are created using the latest version of Acrobat (file conversion software for PDFs).  </w:t>
      </w:r>
    </w:p>
    <w:p w14:paraId="4922CBDC" w14:textId="77777777" w:rsidR="006F55E9" w:rsidRPr="006F55E9" w:rsidRDefault="006F55E9" w:rsidP="006F55E9">
      <w:pPr>
        <w:spacing w:after="100" w:afterAutospacing="1" w:line="240" w:lineRule="auto"/>
        <w:rPr>
          <w:rFonts w:eastAsia="Times New Roman" w:cs="Noto Sans"/>
          <w:color w:val="141414"/>
          <w:kern w:val="0"/>
          <w14:ligatures w14:val="none"/>
        </w:rPr>
      </w:pPr>
      <w:r w:rsidRPr="006F55E9">
        <w:rPr>
          <w:rFonts w:eastAsia="Times New Roman" w:cs="Noto Sans"/>
          <w:color w:val="141414"/>
          <w:kern w:val="0"/>
          <w14:ligatures w14:val="none"/>
        </w:rPr>
        <w:t>To ensure effective use of these files, please download the latest free version of </w:t>
      </w:r>
      <w:hyperlink r:id="rId9" w:history="1">
        <w:r w:rsidRPr="006F55E9">
          <w:rPr>
            <w:rFonts w:eastAsia="Times New Roman" w:cs="Noto Sans"/>
            <w:b/>
            <w:bCs/>
            <w:color w:val="14558F"/>
            <w:kern w:val="0"/>
            <w14:ligatures w14:val="none"/>
          </w:rPr>
          <w:t>Adobe Reader</w:t>
        </w:r>
      </w:hyperlink>
      <w:r w:rsidRPr="006F55E9">
        <w:rPr>
          <w:rFonts w:eastAsia="Times New Roman" w:cs="Noto Sans"/>
          <w:color w:val="141414"/>
          <w:kern w:val="0"/>
          <w14:ligatures w14:val="none"/>
        </w:rPr>
        <w:t>. Alternative accessible formats are provided wherever possible, most commonly through the presentation of a text version or an HTML file.</w:t>
      </w:r>
    </w:p>
    <w:p w14:paraId="56F38EBD" w14:textId="0442F0CA" w:rsidR="006F55E9" w:rsidRPr="006F55E9" w:rsidRDefault="006F55E9" w:rsidP="006F55E9">
      <w:pPr>
        <w:spacing w:line="240" w:lineRule="auto"/>
        <w:rPr>
          <w:rFonts w:eastAsia="Times New Roman" w:cs="Noto Sans"/>
          <w:color w:val="141414"/>
          <w:kern w:val="0"/>
          <w14:ligatures w14:val="none"/>
        </w:rPr>
      </w:pPr>
      <w:r w:rsidRPr="006F55E9">
        <w:rPr>
          <w:rFonts w:eastAsia="Times New Roman" w:cs="Noto Sans"/>
          <w:color w:val="141414"/>
          <w:kern w:val="0"/>
          <w14:ligatures w14:val="none"/>
        </w:rPr>
        <w:t xml:space="preserve">If any file format prevents you from accessing the information, please contact </w:t>
      </w:r>
      <w:r>
        <w:rPr>
          <w:rFonts w:eastAsia="Times New Roman" w:cs="Noto Sans"/>
          <w:color w:val="141414"/>
          <w:kern w:val="0"/>
          <w14:ligatures w14:val="none"/>
        </w:rPr>
        <w:t xml:space="preserve">our Secretariat IT Accessibility Office </w:t>
      </w:r>
      <w:r w:rsidR="00D44A08">
        <w:rPr>
          <w:rFonts w:eastAsia="Times New Roman" w:cs="Noto Sans"/>
          <w:color w:val="141414"/>
          <w:kern w:val="0"/>
          <w14:ligatures w14:val="none"/>
        </w:rPr>
        <w:t xml:space="preserve">by email at </w:t>
      </w:r>
      <w:hyperlink r:id="rId10" w:history="1">
        <w:r w:rsidR="00D44A08" w:rsidRPr="00D44A08">
          <w:rPr>
            <w:rStyle w:val="Hyperlink"/>
            <w:rFonts w:eastAsia="Times New Roman" w:cs="Noto Sans"/>
            <w:b/>
            <w:bCs/>
            <w:kern w:val="0"/>
            <w14:ligatures w14:val="none"/>
          </w:rPr>
          <w:t>EHS-Accessibility-Office@mass.gov</w:t>
        </w:r>
      </w:hyperlink>
      <w:r>
        <w:rPr>
          <w:rFonts w:eastAsia="Times New Roman" w:cs="Noto Sans"/>
          <w:color w:val="141414"/>
          <w:kern w:val="0"/>
          <w14:ligatures w14:val="none"/>
        </w:rPr>
        <w:t xml:space="preserve"> </w:t>
      </w:r>
      <w:r w:rsidRPr="006F55E9">
        <w:rPr>
          <w:rFonts w:eastAsia="Times New Roman" w:cs="Noto Sans"/>
          <w:color w:val="141414"/>
          <w:kern w:val="0"/>
          <w14:ligatures w14:val="none"/>
        </w:rPr>
        <w:t>for assistance.</w:t>
      </w:r>
    </w:p>
    <w:p w14:paraId="2CDC1498" w14:textId="77777777" w:rsidR="0006128D" w:rsidRPr="006F55E9" w:rsidRDefault="0006128D"/>
    <w:sectPr w:rsidR="0006128D" w:rsidRPr="006F5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E145B1"/>
    <w:multiLevelType w:val="multilevel"/>
    <w:tmpl w:val="CDF2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1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E9"/>
    <w:rsid w:val="0006128D"/>
    <w:rsid w:val="00087B53"/>
    <w:rsid w:val="006F55E9"/>
    <w:rsid w:val="007770DF"/>
    <w:rsid w:val="007D6510"/>
    <w:rsid w:val="008E4E54"/>
    <w:rsid w:val="009D659E"/>
    <w:rsid w:val="00A51EE2"/>
    <w:rsid w:val="00B864D9"/>
    <w:rsid w:val="00B94A8B"/>
    <w:rsid w:val="00D01D71"/>
    <w:rsid w:val="00D44A08"/>
    <w:rsid w:val="00E27364"/>
    <w:rsid w:val="00EC5E94"/>
    <w:rsid w:val="00F1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716F4"/>
  <w15:chartTrackingRefBased/>
  <w15:docId w15:val="{2B927AC8-DF01-4422-B433-6BC6BA77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5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5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5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5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5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5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5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5E9"/>
    <w:rPr>
      <w:rFonts w:eastAsiaTheme="majorEastAsia" w:cstheme="majorBidi"/>
      <w:color w:val="272727" w:themeColor="text1" w:themeTint="D8"/>
    </w:rPr>
  </w:style>
  <w:style w:type="paragraph" w:styleId="Title">
    <w:name w:val="Title"/>
    <w:basedOn w:val="Normal"/>
    <w:next w:val="Normal"/>
    <w:link w:val="TitleChar"/>
    <w:uiPriority w:val="10"/>
    <w:qFormat/>
    <w:rsid w:val="006F5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5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5E9"/>
    <w:pPr>
      <w:spacing w:before="160"/>
      <w:jc w:val="center"/>
    </w:pPr>
    <w:rPr>
      <w:i/>
      <w:iCs/>
      <w:color w:val="404040" w:themeColor="text1" w:themeTint="BF"/>
    </w:rPr>
  </w:style>
  <w:style w:type="character" w:customStyle="1" w:styleId="QuoteChar">
    <w:name w:val="Quote Char"/>
    <w:basedOn w:val="DefaultParagraphFont"/>
    <w:link w:val="Quote"/>
    <w:uiPriority w:val="29"/>
    <w:rsid w:val="006F55E9"/>
    <w:rPr>
      <w:i/>
      <w:iCs/>
      <w:color w:val="404040" w:themeColor="text1" w:themeTint="BF"/>
    </w:rPr>
  </w:style>
  <w:style w:type="paragraph" w:styleId="ListParagraph">
    <w:name w:val="List Paragraph"/>
    <w:basedOn w:val="Normal"/>
    <w:uiPriority w:val="34"/>
    <w:qFormat/>
    <w:rsid w:val="006F55E9"/>
    <w:pPr>
      <w:ind w:left="720"/>
      <w:contextualSpacing/>
    </w:pPr>
  </w:style>
  <w:style w:type="character" w:styleId="IntenseEmphasis">
    <w:name w:val="Intense Emphasis"/>
    <w:basedOn w:val="DefaultParagraphFont"/>
    <w:uiPriority w:val="21"/>
    <w:qFormat/>
    <w:rsid w:val="006F55E9"/>
    <w:rPr>
      <w:i/>
      <w:iCs/>
      <w:color w:val="0F4761" w:themeColor="accent1" w:themeShade="BF"/>
    </w:rPr>
  </w:style>
  <w:style w:type="paragraph" w:styleId="IntenseQuote">
    <w:name w:val="Intense Quote"/>
    <w:basedOn w:val="Normal"/>
    <w:next w:val="Normal"/>
    <w:link w:val="IntenseQuoteChar"/>
    <w:uiPriority w:val="30"/>
    <w:qFormat/>
    <w:rsid w:val="006F5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5E9"/>
    <w:rPr>
      <w:i/>
      <w:iCs/>
      <w:color w:val="0F4761" w:themeColor="accent1" w:themeShade="BF"/>
    </w:rPr>
  </w:style>
  <w:style w:type="character" w:styleId="IntenseReference">
    <w:name w:val="Intense Reference"/>
    <w:basedOn w:val="DefaultParagraphFont"/>
    <w:uiPriority w:val="32"/>
    <w:qFormat/>
    <w:rsid w:val="006F55E9"/>
    <w:rPr>
      <w:b/>
      <w:bCs/>
      <w:smallCaps/>
      <w:color w:val="0F4761" w:themeColor="accent1" w:themeShade="BF"/>
      <w:spacing w:val="5"/>
    </w:rPr>
  </w:style>
  <w:style w:type="character" w:styleId="Hyperlink">
    <w:name w:val="Hyperlink"/>
    <w:basedOn w:val="DefaultParagraphFont"/>
    <w:uiPriority w:val="99"/>
    <w:unhideWhenUsed/>
    <w:rsid w:val="00D44A08"/>
    <w:rPr>
      <w:color w:val="467886" w:themeColor="hyperlink"/>
      <w:u w:val="single"/>
    </w:rPr>
  </w:style>
  <w:style w:type="character" w:styleId="UnresolvedMention">
    <w:name w:val="Unresolved Mention"/>
    <w:basedOn w:val="DefaultParagraphFont"/>
    <w:uiPriority w:val="99"/>
    <w:semiHidden/>
    <w:unhideWhenUsed/>
    <w:rsid w:val="00D44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10442">
      <w:bodyDiv w:val="1"/>
      <w:marLeft w:val="0"/>
      <w:marRight w:val="0"/>
      <w:marTop w:val="0"/>
      <w:marBottom w:val="0"/>
      <w:divBdr>
        <w:top w:val="none" w:sz="0" w:space="0" w:color="auto"/>
        <w:left w:val="none" w:sz="0" w:space="0" w:color="auto"/>
        <w:bottom w:val="none" w:sz="0" w:space="0" w:color="auto"/>
        <w:right w:val="none" w:sz="0" w:space="0" w:color="auto"/>
      </w:divBdr>
      <w:divsChild>
        <w:div w:id="326791982">
          <w:marLeft w:val="0"/>
          <w:marRight w:val="0"/>
          <w:marTop w:val="0"/>
          <w:marBottom w:val="0"/>
          <w:divBdr>
            <w:top w:val="none" w:sz="0" w:space="0" w:color="auto"/>
            <w:left w:val="none" w:sz="0" w:space="0" w:color="auto"/>
            <w:bottom w:val="none" w:sz="0" w:space="0" w:color="auto"/>
            <w:right w:val="none" w:sz="0" w:space="0" w:color="auto"/>
          </w:divBdr>
          <w:divsChild>
            <w:div w:id="643854895">
              <w:marLeft w:val="0"/>
              <w:marRight w:val="0"/>
              <w:marTop w:val="0"/>
              <w:marBottom w:val="0"/>
              <w:divBdr>
                <w:top w:val="none" w:sz="0" w:space="0" w:color="auto"/>
                <w:left w:val="none" w:sz="0" w:space="0" w:color="auto"/>
                <w:bottom w:val="none" w:sz="0" w:space="0" w:color="auto"/>
                <w:right w:val="none" w:sz="0" w:space="0" w:color="auto"/>
              </w:divBdr>
              <w:divsChild>
                <w:div w:id="1246916400">
                  <w:marLeft w:val="0"/>
                  <w:marRight w:val="0"/>
                  <w:marTop w:val="0"/>
                  <w:marBottom w:val="0"/>
                  <w:divBdr>
                    <w:top w:val="none" w:sz="0" w:space="0" w:color="auto"/>
                    <w:left w:val="none" w:sz="0" w:space="0" w:color="auto"/>
                    <w:bottom w:val="none" w:sz="0" w:space="0" w:color="auto"/>
                    <w:right w:val="none" w:sz="0" w:space="0" w:color="auto"/>
                  </w:divBdr>
                  <w:divsChild>
                    <w:div w:id="27487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8490">
          <w:marLeft w:val="0"/>
          <w:marRight w:val="0"/>
          <w:marTop w:val="0"/>
          <w:marBottom w:val="900"/>
          <w:divBdr>
            <w:top w:val="none" w:sz="0" w:space="0" w:color="auto"/>
            <w:left w:val="none" w:sz="0" w:space="0" w:color="auto"/>
            <w:bottom w:val="none" w:sz="0" w:space="0" w:color="auto"/>
            <w:right w:val="none" w:sz="0" w:space="0" w:color="auto"/>
          </w:divBdr>
          <w:divsChild>
            <w:div w:id="984285521">
              <w:marLeft w:val="0"/>
              <w:marRight w:val="0"/>
              <w:marTop w:val="0"/>
              <w:marBottom w:val="0"/>
              <w:divBdr>
                <w:top w:val="none" w:sz="0" w:space="0" w:color="auto"/>
                <w:left w:val="none" w:sz="0" w:space="0" w:color="auto"/>
                <w:bottom w:val="none" w:sz="0" w:space="0" w:color="auto"/>
                <w:right w:val="none" w:sz="0" w:space="0" w:color="auto"/>
              </w:divBdr>
              <w:divsChild>
                <w:div w:id="593709550">
                  <w:marLeft w:val="0"/>
                  <w:marRight w:val="0"/>
                  <w:marTop w:val="0"/>
                  <w:marBottom w:val="0"/>
                  <w:divBdr>
                    <w:top w:val="none" w:sz="0" w:space="0" w:color="auto"/>
                    <w:left w:val="none" w:sz="0" w:space="0" w:color="auto"/>
                    <w:bottom w:val="none" w:sz="0" w:space="0" w:color="auto"/>
                    <w:right w:val="none" w:sz="0" w:space="0" w:color="auto"/>
                  </w:divBdr>
                  <w:divsChild>
                    <w:div w:id="2077700797">
                      <w:marLeft w:val="0"/>
                      <w:marRight w:val="0"/>
                      <w:marTop w:val="0"/>
                      <w:marBottom w:val="0"/>
                      <w:divBdr>
                        <w:top w:val="none" w:sz="0" w:space="0" w:color="auto"/>
                        <w:left w:val="none" w:sz="0" w:space="0" w:color="auto"/>
                        <w:bottom w:val="none" w:sz="0" w:space="0" w:color="auto"/>
                        <w:right w:val="none" w:sz="0" w:space="0" w:color="auto"/>
                      </w:divBdr>
                      <w:divsChild>
                        <w:div w:id="15362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org/TR/WAI-WEBCONTENT/" TargetMode="External"/><Relationship Id="rId3" Type="http://schemas.openxmlformats.org/officeDocument/2006/relationships/settings" Target="settings.xml"/><Relationship Id="rId7" Type="http://schemas.openxmlformats.org/officeDocument/2006/relationships/hyperlink" Target="http://www.access-board.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ction508.gov/" TargetMode="External"/><Relationship Id="rId11" Type="http://schemas.openxmlformats.org/officeDocument/2006/relationships/fontTable" Target="fontTable.xml"/><Relationship Id="rId5" Type="http://schemas.openxmlformats.org/officeDocument/2006/relationships/hyperlink" Target="https://www.mass.gov/policy-advisory/enterprise-information-technology-accessibility-policy" TargetMode="External"/><Relationship Id="rId10" Type="http://schemas.openxmlformats.org/officeDocument/2006/relationships/hyperlink" Target="mailto:EHS-Accessibility-Office@mass.gov" TargetMode="External"/><Relationship Id="rId4" Type="http://schemas.openxmlformats.org/officeDocument/2006/relationships/webSettings" Target="webSettings.xml"/><Relationship Id="rId9" Type="http://schemas.openxmlformats.org/officeDocument/2006/relationships/hyperlink" Target="http://www.adob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Brian E (EHS)</dc:creator>
  <cp:keywords/>
  <dc:description/>
  <cp:lastModifiedBy>Chase, Brian E (EHS)</cp:lastModifiedBy>
  <cp:revision>4</cp:revision>
  <dcterms:created xsi:type="dcterms:W3CDTF">2024-12-10T17:46:00Z</dcterms:created>
  <dcterms:modified xsi:type="dcterms:W3CDTF">2024-12-10T17:47:00Z</dcterms:modified>
</cp:coreProperties>
</file>