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bookmarkStart w:id="0" w:name="_GoBack"/>
      <w:bookmarkEnd w:id="0"/>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864B3A">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65910062" r:id="rId9"/>
        </w:object>
      </w:r>
    </w:p>
    <w:p w14:paraId="70002C0D" w14:textId="7421FFB2" w:rsidR="004F5D71" w:rsidRPr="004F5D71" w:rsidRDefault="009E673A" w:rsidP="004F5D71">
      <w:pPr>
        <w:spacing w:after="0" w:line="240" w:lineRule="auto"/>
        <w:jc w:val="center"/>
        <w:rPr>
          <w:rFonts w:ascii="Calibri" w:eastAsia="Times New Roman" w:hAnsi="Calibri" w:cs="Arial"/>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4AB9CD30">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BFB9F6" id="Line 3"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5E10DB">
        <w:rPr>
          <w:rFonts w:ascii="Times New Roman" w:eastAsia="Times New Roman" w:hAnsi="Times New Roman" w:cs="Times New Roman"/>
          <w:i/>
          <w:color w:val="000080"/>
          <w:sz w:val="24"/>
          <w:szCs w:val="24"/>
        </w:rPr>
        <w:t>November</w:t>
      </w:r>
      <w:r w:rsidR="002111A4" w:rsidRPr="005B5862">
        <w:rPr>
          <w:rFonts w:ascii="Times New Roman" w:eastAsia="Times New Roman" w:hAnsi="Times New Roman" w:cs="Times New Roman"/>
          <w:i/>
          <w:color w:val="000080"/>
          <w:sz w:val="24"/>
          <w:szCs w:val="24"/>
        </w:rPr>
        <w:t xml:space="preserve"> </w:t>
      </w:r>
      <w:r w:rsidR="005E10DB">
        <w:rPr>
          <w:rFonts w:ascii="Times New Roman" w:eastAsia="Times New Roman" w:hAnsi="Times New Roman" w:cs="Times New Roman"/>
          <w:i/>
          <w:color w:val="000080"/>
          <w:sz w:val="24"/>
          <w:szCs w:val="24"/>
        </w:rPr>
        <w:t>2</w:t>
      </w:r>
      <w:r w:rsidR="004F5D71" w:rsidRPr="005B5862">
        <w:rPr>
          <w:rFonts w:ascii="Times New Roman" w:eastAsia="Times New Roman" w:hAnsi="Times New Roman" w:cs="Times New Roman"/>
          <w:i/>
          <w:color w:val="000080"/>
          <w:sz w:val="24"/>
          <w:szCs w:val="24"/>
        </w:rPr>
        <w:t>, 2020</w:t>
      </w:r>
      <w:r w:rsidR="004F5D71" w:rsidRPr="004F5D71">
        <w:rPr>
          <w:rFonts w:ascii="Times New Roman" w:eastAsia="Times New Roman" w:hAnsi="Times New Roman" w:cs="Times New Roman"/>
          <w:i/>
          <w:color w:val="000080"/>
          <w:sz w:val="24"/>
          <w:szCs w:val="24"/>
        </w:rPr>
        <w:br/>
      </w:r>
    </w:p>
    <w:p w14:paraId="3F9DB9E4" w14:textId="69F3E33E" w:rsidR="00E367AE" w:rsidRPr="00FE6DD2" w:rsidRDefault="00EE4F70" w:rsidP="00E367AE">
      <w:pPr>
        <w:pStyle w:val="Heading1"/>
        <w:rPr>
          <w:b/>
        </w:rPr>
      </w:pPr>
      <w:bookmarkStart w:id="1" w:name="_Toc47025142"/>
      <w:r>
        <w:rPr>
          <w:b/>
        </w:rPr>
        <w:t xml:space="preserve">Section I: </w:t>
      </w:r>
      <w:r w:rsidR="00E367AE" w:rsidRPr="00FE6DD2">
        <w:rPr>
          <w:b/>
        </w:rPr>
        <w:t>Overview</w:t>
      </w:r>
      <w:bookmarkEnd w:id="1"/>
    </w:p>
    <w:p w14:paraId="24A02CA2" w14:textId="7710E612" w:rsidR="00EE4F70" w:rsidRDefault="00E367AE" w:rsidP="005A3449">
      <w:pPr>
        <w:spacing w:line="276" w:lineRule="auto"/>
      </w:pPr>
      <w:r w:rsidRPr="00152D1B">
        <w:rPr>
          <w:rFonts w:cstheme="minorHAnsi"/>
          <w:bCs/>
        </w:rPr>
        <w:t>This memorandum applies to organizations that operate residential congregate care programs, which includes but is not limited to: 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r>
        <w:rPr>
          <w:rFonts w:cstheme="minorHAnsi"/>
          <w:bCs/>
        </w:rPr>
        <w:t xml:space="preserve">. </w:t>
      </w:r>
      <w:r w:rsidR="00E4278E">
        <w:rPr>
          <w:rFonts w:cstheme="minorHAnsi"/>
          <w:bCs/>
        </w:rPr>
        <w:t xml:space="preserve"> </w:t>
      </w:r>
      <w:r w:rsidR="00C44187">
        <w:rPr>
          <w:rFonts w:cstheme="minorHAnsi"/>
          <w:bCs/>
        </w:rPr>
        <w:t xml:space="preserve">Additionally, this guidance applies to certain Veteran’s Shelters and Approved Private Special Education Schools which offer residential services.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14C2D85A" w14:textId="77777777" w:rsidR="00D02882" w:rsidRDefault="00FF529B" w:rsidP="00FF529B">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36B2C711" w14:textId="77777777" w:rsidR="001B5ED2" w:rsidRDefault="00E264BA" w:rsidP="00D02882">
      <w:pPr>
        <w:pStyle w:val="ListParagraph"/>
        <w:numPr>
          <w:ilvl w:val="0"/>
          <w:numId w:val="11"/>
        </w:numPr>
        <w:rPr>
          <w:rFonts w:cstheme="minorHAnsi"/>
          <w:bCs/>
        </w:rPr>
      </w:pPr>
      <w:r w:rsidRPr="00E264BA">
        <w:rPr>
          <w:rFonts w:cstheme="minorHAnsi"/>
          <w:bCs/>
        </w:rPr>
        <w:t xml:space="preserve">For purposes of conducting baseline testing and implementing a surveillance testing program, “staff” includes all persons, regularly reporting whether part-time or full-time, paid or unpaid, working or volunteering at the physical facility/site who have the potential for exposure to patients/residents or to infectious materials, including body substances, contaminated medical supplies and equipment, contaminated environmental surfaces, or contaminated air. </w:t>
      </w:r>
    </w:p>
    <w:p w14:paraId="73967BDF" w14:textId="5A101998" w:rsidR="00D02882" w:rsidRDefault="00AA550C" w:rsidP="00D02882">
      <w:pPr>
        <w:pStyle w:val="ListParagraph"/>
        <w:numPr>
          <w:ilvl w:val="0"/>
          <w:numId w:val="11"/>
        </w:numPr>
        <w:rPr>
          <w:rFonts w:cstheme="minorHAnsi"/>
          <w:bCs/>
        </w:rPr>
      </w:pPr>
      <w:r w:rsidRPr="0004032F">
        <w:rPr>
          <w:rFonts w:cstheme="minorHAnsi"/>
          <w:bCs/>
        </w:rPr>
        <w:t xml:space="preserve">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staff and residents. </w:t>
      </w:r>
    </w:p>
    <w:p w14:paraId="16BB8F68" w14:textId="16F7FA7D" w:rsidR="00FF529B" w:rsidRPr="00F270B3" w:rsidRDefault="00AA550C" w:rsidP="00504463">
      <w:pPr>
        <w:pStyle w:val="ListParagraph"/>
        <w:numPr>
          <w:ilvl w:val="0"/>
          <w:numId w:val="11"/>
        </w:numPr>
        <w:rPr>
          <w:rFonts w:cstheme="minorHAnsi"/>
          <w:bCs/>
        </w:rPr>
      </w:pPr>
      <w:r w:rsidRPr="0004032F">
        <w:rPr>
          <w:rFonts w:cstheme="minorHAnsi"/>
          <w:bCs/>
        </w:rPr>
        <w:t xml:space="preserve">Staff does not include persons who work entirely remotely or off-site, employees on leave or otherwise not working for the entirety of the relevant testing period (such as those on paid family medical leave), or staffing provided at the Commonwealth’s expense. Further, because the EOHHS Congregate Care Surveillance Testing Guidance does not recommend that staff or residents who have previously tested positive for COVID-19 get retested as part of baseline or surveillance testing, </w:t>
      </w:r>
      <w:r w:rsidRPr="00F270B3">
        <w:rPr>
          <w:rFonts w:cstheme="minorHAnsi"/>
          <w:bCs/>
        </w:rPr>
        <w:t>staff does not include persons who have previously tested positive for COVID-19</w:t>
      </w:r>
      <w:r w:rsidR="00FF529B" w:rsidRPr="004B092C">
        <w:rPr>
          <w:rFonts w:cstheme="minorHAnsi"/>
          <w:bCs/>
        </w:rPr>
        <w:t>.</w:t>
      </w:r>
    </w:p>
    <w:p w14:paraId="667FCC1D" w14:textId="03001F44" w:rsidR="0004032F" w:rsidRDefault="00E367AE" w:rsidP="00C731F7">
      <w:pPr>
        <w:rPr>
          <w:rFonts w:cstheme="minorHAnsi"/>
        </w:rPr>
      </w:pPr>
      <w:r w:rsidRPr="00457345">
        <w:rPr>
          <w:rFonts w:cstheme="minorHAnsi"/>
          <w:bCs/>
        </w:rPr>
        <w:lastRenderedPageBreak/>
        <w:t>For the purposes of this guidance, “</w:t>
      </w:r>
      <w:r w:rsidRPr="00C731F7">
        <w:rPr>
          <w:rFonts w:cstheme="minorHAnsi"/>
          <w:bCs/>
        </w:rPr>
        <w:t>Testing Period</w:t>
      </w:r>
      <w:r w:rsidRPr="00457345">
        <w:rPr>
          <w:rFonts w:cstheme="minorHAnsi"/>
          <w:bCs/>
        </w:rPr>
        <w:t xml:space="preserve">” is defined as a two-week time from </w:t>
      </w:r>
      <w:r w:rsidR="00481E64">
        <w:rPr>
          <w:rFonts w:cstheme="minorHAnsi"/>
          <w:bCs/>
        </w:rPr>
        <w:t xml:space="preserve">Thursday </w:t>
      </w:r>
      <w:r w:rsidRPr="00457345">
        <w:rPr>
          <w:rFonts w:cstheme="minorHAnsi"/>
          <w:bCs/>
        </w:rPr>
        <w:t xml:space="preserve">at 7:00 a.m. through the second subsequent </w:t>
      </w:r>
      <w:r w:rsidR="00481E64">
        <w:rPr>
          <w:rFonts w:cstheme="minorHAnsi"/>
          <w:bCs/>
        </w:rPr>
        <w:t>Thursday</w:t>
      </w:r>
      <w:r w:rsidR="00481E64" w:rsidRPr="00457345">
        <w:rPr>
          <w:rFonts w:cstheme="minorHAnsi"/>
          <w:bCs/>
        </w:rPr>
        <w:t xml:space="preserve"> </w:t>
      </w:r>
      <w:r w:rsidRPr="00457345">
        <w:rPr>
          <w:rFonts w:cstheme="minorHAnsi"/>
          <w:bCs/>
        </w:rPr>
        <w:t xml:space="preserve">at 6:59 a.m., with the first bi-weekly Testing Period running from </w:t>
      </w:r>
      <w:r w:rsidR="002111A4">
        <w:rPr>
          <w:rFonts w:cstheme="minorHAnsi"/>
          <w:bCs/>
        </w:rPr>
        <w:t>October 1</w:t>
      </w:r>
      <w:r w:rsidRPr="00457345">
        <w:rPr>
          <w:rFonts w:cstheme="minorHAnsi"/>
          <w:bCs/>
        </w:rPr>
        <w:t xml:space="preserve">, 2020 through </w:t>
      </w:r>
      <w:r w:rsidR="002111A4">
        <w:rPr>
          <w:rFonts w:cstheme="minorHAnsi"/>
          <w:bCs/>
        </w:rPr>
        <w:t>October 14</w:t>
      </w:r>
      <w:r w:rsidRPr="003D6FB8">
        <w:rPr>
          <w:rFonts w:cstheme="minorHAnsi"/>
        </w:rPr>
        <w:t>, 2020</w:t>
      </w:r>
      <w:r>
        <w:rPr>
          <w:rFonts w:cstheme="minorHAnsi"/>
        </w:rPr>
        <w:t xml:space="preserve">. </w:t>
      </w:r>
    </w:p>
    <w:p w14:paraId="67EBE9D2" w14:textId="32250F4C" w:rsidR="00E367AE" w:rsidRPr="00E367AE" w:rsidRDefault="00EE4F70" w:rsidP="00E367AE">
      <w:pPr>
        <w:pStyle w:val="Heading1"/>
        <w:rPr>
          <w:b/>
          <w:bCs/>
        </w:rPr>
      </w:pPr>
      <w:bookmarkStart w:id="2" w:name="_Toc47025143"/>
      <w:r>
        <w:rPr>
          <w:b/>
          <w:bCs/>
        </w:rPr>
        <w:t xml:space="preserve">Section II: </w:t>
      </w:r>
      <w:r w:rsidR="00E367AE" w:rsidRPr="00E367AE">
        <w:rPr>
          <w:b/>
          <w:bCs/>
        </w:rPr>
        <w:t>Baseline Staff Testing</w:t>
      </w:r>
      <w:bookmarkEnd w:id="2"/>
    </w:p>
    <w:p w14:paraId="6075F8DA" w14:textId="4C269DEB" w:rsidR="00E367AE" w:rsidRDefault="00E367AE" w:rsidP="00E367AE">
      <w:pPr>
        <w:rPr>
          <w:rFonts w:cstheme="minorHAnsi"/>
        </w:rPr>
      </w:pPr>
      <w:r w:rsidRPr="00152D1B">
        <w:rPr>
          <w:rFonts w:cstheme="minorHAnsi"/>
        </w:rPr>
        <w:t>To protect the health and safety of residential congregate care residents and staff against the spread of COVID-19</w:t>
      </w:r>
      <w:r w:rsidR="00C352C3">
        <w:rPr>
          <w:rFonts w:cstheme="minorHAnsi"/>
        </w:rPr>
        <w:t>,</w:t>
      </w:r>
      <w:r w:rsidRPr="00152D1B">
        <w:rPr>
          <w:rFonts w:cstheme="minorHAnsi"/>
        </w:rPr>
        <w:t xml:space="preserve"> all residential congregate care programs (hereafter “Programs”) should</w:t>
      </w:r>
      <w:r w:rsidR="000713A2">
        <w:rPr>
          <w:rFonts w:cstheme="minorHAnsi"/>
        </w:rPr>
        <w:t xml:space="preserve"> have</w:t>
      </w:r>
      <w:r w:rsidRPr="00152D1B">
        <w:rPr>
          <w:rFonts w:cstheme="minorHAnsi"/>
        </w:rPr>
        <w:t xml:space="preserve"> conduct</w:t>
      </w:r>
      <w:r w:rsidR="000713A2">
        <w:rPr>
          <w:rFonts w:cstheme="minorHAnsi"/>
        </w:rPr>
        <w:t>ed</w:t>
      </w:r>
      <w:r w:rsidRPr="00152D1B">
        <w:rPr>
          <w:rFonts w:cstheme="minorHAnsi"/>
        </w:rPr>
        <w:t xml:space="preserve"> new baseline testing of staff </w:t>
      </w:r>
      <w:r w:rsidR="004B4B5D">
        <w:rPr>
          <w:rFonts w:cstheme="minorHAnsi"/>
          <w:b/>
          <w:bCs/>
        </w:rPr>
        <w:t>prior to</w:t>
      </w:r>
      <w:r w:rsidRPr="00152D1B">
        <w:rPr>
          <w:rFonts w:cstheme="minorHAnsi"/>
          <w:b/>
          <w:bCs/>
        </w:rPr>
        <w:t xml:space="preserve"> </w:t>
      </w:r>
      <w:r w:rsidR="00E565B7">
        <w:rPr>
          <w:rFonts w:cstheme="minorHAnsi"/>
          <w:b/>
          <w:bCs/>
        </w:rPr>
        <w:t>September</w:t>
      </w:r>
      <w:r w:rsidR="00E565B7" w:rsidRPr="00152D1B">
        <w:rPr>
          <w:rFonts w:cstheme="minorHAnsi"/>
          <w:b/>
          <w:bCs/>
        </w:rPr>
        <w:t xml:space="preserve"> </w:t>
      </w:r>
      <w:r w:rsidR="004B4B5D">
        <w:rPr>
          <w:rFonts w:cstheme="minorHAnsi"/>
          <w:b/>
          <w:bCs/>
        </w:rPr>
        <w:t>30</w:t>
      </w:r>
      <w:r w:rsidRPr="00152D1B">
        <w:rPr>
          <w:rFonts w:cstheme="minorHAnsi"/>
          <w:b/>
          <w:bCs/>
        </w:rPr>
        <w:t>, 2020</w:t>
      </w:r>
      <w:r w:rsidRPr="00152D1B">
        <w:rPr>
          <w:rFonts w:cstheme="minorHAnsi"/>
        </w:rPr>
        <w:t xml:space="preserve"> and adopt a surveillance testing program based on the relevant </w:t>
      </w:r>
      <w:r w:rsidR="002111A4">
        <w:rPr>
          <w:rFonts w:cstheme="minorHAnsi"/>
        </w:rPr>
        <w:t>county</w:t>
      </w:r>
      <w:r w:rsidR="002111A4" w:rsidRPr="00152D1B">
        <w:rPr>
          <w:rFonts w:cstheme="minorHAnsi"/>
        </w:rPr>
        <w:t xml:space="preserve"> </w:t>
      </w:r>
      <w:r w:rsidR="00943F90">
        <w:rPr>
          <w:rFonts w:cstheme="minorHAnsi"/>
        </w:rPr>
        <w:t>positivity</w:t>
      </w:r>
      <w:r w:rsidR="00943F90" w:rsidRPr="00152D1B">
        <w:rPr>
          <w:rFonts w:cstheme="minorHAnsi"/>
        </w:rPr>
        <w:t xml:space="preserve"> </w:t>
      </w:r>
      <w:r w:rsidRPr="00152D1B">
        <w:rPr>
          <w:rFonts w:cstheme="minorHAnsi"/>
        </w:rPr>
        <w:t>rate, as outlined below.</w:t>
      </w:r>
    </w:p>
    <w:p w14:paraId="73DB5CF7" w14:textId="77777777" w:rsidR="00A01352" w:rsidRDefault="00A01352" w:rsidP="00A01352">
      <w:pPr>
        <w:pStyle w:val="Heading2"/>
      </w:pPr>
      <w:bookmarkStart w:id="3" w:name="_Hlk52180555"/>
      <w:r>
        <w:t>Previously Positive Staff and Residents</w:t>
      </w:r>
    </w:p>
    <w:p w14:paraId="0C4A083B" w14:textId="77777777" w:rsidR="00A01352" w:rsidRPr="006A7A4C" w:rsidRDefault="00A01352" w:rsidP="005B5862">
      <w:r w:rsidRPr="006A7A4C">
        <w:t>Individuals previously diagnosed with COVID-19 infection confirmed by molecular diagnostic testing may continue to have PCR detection of viral RNA for several weeks. This does not correlate with the presence or transmissibility of live virus.</w:t>
      </w:r>
    </w:p>
    <w:p w14:paraId="0F2A81D3" w14:textId="27C65ACF" w:rsidR="00A01352" w:rsidRPr="006A7A4C" w:rsidRDefault="00A01352" w:rsidP="005B5862">
      <w:r w:rsidRPr="006A7A4C">
        <w:t>Accordingly, for the purposes of the surveillance testing program, recovered or previously COVID-19 positive residents and staff do not need to be re-tested; however, it is clinically recommended for individuals previously diagnosed with COVID-19 to be retested under the following circumstance:</w:t>
      </w:r>
    </w:p>
    <w:p w14:paraId="6CC32C94" w14:textId="7F9681AD" w:rsidR="00A01352" w:rsidRPr="006A7A4C" w:rsidRDefault="00A01352" w:rsidP="005B5862">
      <w:pPr>
        <w:pStyle w:val="ListParagraph"/>
        <w:numPr>
          <w:ilvl w:val="0"/>
          <w:numId w:val="15"/>
        </w:numPr>
      </w:pPr>
      <w:r w:rsidRPr="006A7A4C">
        <w:t xml:space="preserve">Individuals who were previously diagnosed with COVID-19, and who develop clinically compatible symptoms, </w:t>
      </w:r>
      <w:r w:rsidR="000713A2">
        <w:t>may warrant being retested</w:t>
      </w:r>
      <w:r w:rsidRPr="006A7A4C">
        <w:t xml:space="preserve"> if they are more than </w:t>
      </w:r>
      <w:r w:rsidR="004B4B5D">
        <w:t xml:space="preserve">3 months </w:t>
      </w:r>
      <w:r w:rsidRPr="006A7A4C">
        <w:t>past their release from isolation</w:t>
      </w:r>
      <w:r w:rsidR="000713A2">
        <w:t xml:space="preserve"> and an alternate etiology cannot be identified by a provider</w:t>
      </w:r>
      <w:r w:rsidRPr="006A7A4C">
        <w:t xml:space="preserve">. If viral RNA is detected by PCR testing, the patient should be isolated and considered to be re-infected  </w:t>
      </w:r>
    </w:p>
    <w:p w14:paraId="56E82804" w14:textId="100477F2" w:rsidR="0001208B" w:rsidRPr="006A7A4C" w:rsidRDefault="00A01352" w:rsidP="005B5862">
      <w:pPr>
        <w:pStyle w:val="ListParagraph"/>
        <w:numPr>
          <w:ilvl w:val="0"/>
          <w:numId w:val="15"/>
        </w:numPr>
      </w:pPr>
      <w:r w:rsidRPr="006A7A4C">
        <w:t xml:space="preserve">Individuals who were previously diagnosed with COVID-19 and who are identified as a close contact of a confirmed case should be retested and subject to quarantine if they are more than </w:t>
      </w:r>
      <w:r w:rsidR="004B4B5D">
        <w:t>3 months</w:t>
      </w:r>
      <w:r w:rsidRPr="006A7A4C">
        <w:t xml:space="preserve"> from their release from isolation.</w:t>
      </w:r>
    </w:p>
    <w:p w14:paraId="18D97646" w14:textId="1A5C54AC" w:rsidR="00E367AE" w:rsidRPr="00E367AE" w:rsidRDefault="00EE4F70" w:rsidP="00E367AE">
      <w:pPr>
        <w:pStyle w:val="Heading1"/>
        <w:rPr>
          <w:b/>
          <w:bCs/>
        </w:rPr>
      </w:pPr>
      <w:bookmarkStart w:id="4" w:name="_Toc47025144"/>
      <w:bookmarkEnd w:id="3"/>
      <w:r>
        <w:rPr>
          <w:b/>
          <w:bCs/>
        </w:rPr>
        <w:t>Section II</w:t>
      </w:r>
      <w:r w:rsidR="00A01352">
        <w:rPr>
          <w:b/>
          <w:bCs/>
        </w:rPr>
        <w:t>I</w:t>
      </w:r>
      <w:r>
        <w:rPr>
          <w:b/>
          <w:bCs/>
        </w:rPr>
        <w:t xml:space="preserve">: </w:t>
      </w:r>
      <w:r w:rsidR="00E367AE" w:rsidRPr="00E367AE">
        <w:rPr>
          <w:b/>
          <w:bCs/>
        </w:rPr>
        <w:t>Surveillance Testing Regimen</w:t>
      </w:r>
      <w:bookmarkEnd w:id="4"/>
    </w:p>
    <w:p w14:paraId="699B0BE8" w14:textId="36784FA5" w:rsidR="00E367AE" w:rsidRDefault="00E367AE" w:rsidP="00E367AE">
      <w:pPr>
        <w:pStyle w:val="Heading2"/>
      </w:pPr>
      <w:bookmarkStart w:id="5" w:name="_Toc47025145"/>
      <w:r>
        <w:t xml:space="preserve">Identification of </w:t>
      </w:r>
      <w:bookmarkEnd w:id="5"/>
      <w:r w:rsidR="002111A4">
        <w:t>County</w:t>
      </w:r>
      <w:r w:rsidR="00943F90">
        <w:t xml:space="preserve"> Positivity Rate</w:t>
      </w:r>
    </w:p>
    <w:p w14:paraId="07190322" w14:textId="33E50730" w:rsidR="00711455" w:rsidRDefault="00E367AE" w:rsidP="00A95C2B">
      <w:r>
        <w:t xml:space="preserve">Consistent with the surveillance testing guidance issued for </w:t>
      </w:r>
      <w:hyperlink r:id="rId10" w:history="1">
        <w:r w:rsidR="00A95C2B" w:rsidRPr="00ED0038">
          <w:rPr>
            <w:rStyle w:val="Hyperlink"/>
          </w:rPr>
          <w:t>Long Term Care facilities</w:t>
        </w:r>
      </w:hyperlink>
      <w:r>
        <w:t xml:space="preserve">, EOHHS has </w:t>
      </w:r>
      <w:r w:rsidR="00A95C2B">
        <w:t xml:space="preserve">updated congregate care surveillance testing guidance to </w:t>
      </w:r>
      <w:r>
        <w:t xml:space="preserve">a </w:t>
      </w:r>
      <w:r w:rsidR="002111A4" w:rsidRPr="00A0613C">
        <w:rPr>
          <w:b/>
          <w:bCs/>
        </w:rPr>
        <w:t xml:space="preserve">county </w:t>
      </w:r>
      <w:r w:rsidR="00943F90" w:rsidRPr="00A0613C">
        <w:rPr>
          <w:b/>
          <w:bCs/>
        </w:rPr>
        <w:t xml:space="preserve">positivity rate </w:t>
      </w:r>
      <w:r w:rsidRPr="00A0613C">
        <w:rPr>
          <w:b/>
          <w:bCs/>
        </w:rPr>
        <w:t>threshold</w:t>
      </w:r>
      <w:r>
        <w:t xml:space="preserve"> which is used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t>Low-Positivity Counties</w:t>
      </w:r>
      <w:r w:rsidRPr="00D447D3">
        <w:rPr>
          <w:rFonts w:cstheme="minorHAnsi"/>
          <w:bCs/>
        </w:rPr>
        <w:t xml:space="preserve"> are those in which the percent positivity over the last 14 days has been below 5%, as reported by the Department of Public Health</w:t>
      </w:r>
    </w:p>
    <w:p w14:paraId="5569E9E4" w14:textId="6F09F129"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8F678B">
        <w:rPr>
          <w:rFonts w:cstheme="minorHAnsi"/>
          <w:bCs/>
        </w:rPr>
        <w:t>above</w:t>
      </w:r>
      <w:r w:rsidRPr="00D447D3">
        <w:rPr>
          <w:rFonts w:cstheme="minorHAnsi"/>
          <w:bCs/>
        </w:rPr>
        <w:t xml:space="preserve"> 5%, as reported by the Department of Public Health</w:t>
      </w:r>
    </w:p>
    <w:p w14:paraId="1CFBFFDC" w14:textId="06FAAC3C" w:rsidR="00A95C2B" w:rsidRDefault="007343C1" w:rsidP="00A95C2B">
      <w:pPr>
        <w:rPr>
          <w:rFonts w:cstheme="minorHAnsi"/>
        </w:rPr>
      </w:pPr>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luded in the weekly report that may be found</w:t>
      </w:r>
      <w:r w:rsidR="00044C58">
        <w:rPr>
          <w:rFonts w:cstheme="minorHAnsi"/>
        </w:rPr>
        <w:t xml:space="preserve"> under </w:t>
      </w:r>
      <w:r w:rsidR="00322BEB" w:rsidRPr="00446DEF">
        <w:rPr>
          <w:rFonts w:cstheme="minorHAnsi"/>
          <w:u w:val="single"/>
        </w:rPr>
        <w:t>County-Level COVID-19 Data Reporting</w:t>
      </w:r>
      <w:r w:rsidR="00A95C2B" w:rsidRPr="00A95C2B">
        <w:rPr>
          <w:rFonts w:cstheme="minorHAnsi"/>
        </w:rPr>
        <w:t xml:space="preserve"> </w:t>
      </w:r>
      <w:r w:rsidR="00711455">
        <w:rPr>
          <w:rFonts w:cstheme="minorHAnsi"/>
        </w:rPr>
        <w:t>at th</w:t>
      </w:r>
      <w:r w:rsidR="00322BEB">
        <w:rPr>
          <w:rFonts w:cstheme="minorHAnsi"/>
        </w:rPr>
        <w:t>is</w:t>
      </w:r>
      <w:r w:rsidR="00711455">
        <w:rPr>
          <w:rFonts w:cstheme="minorHAnsi"/>
        </w:rPr>
        <w:t xml:space="preserve"> link</w:t>
      </w:r>
      <w:r w:rsidR="00A95C2B" w:rsidRPr="00A95C2B">
        <w:rPr>
          <w:rFonts w:cstheme="minorHAnsi"/>
        </w:rPr>
        <w:t xml:space="preserve">: </w:t>
      </w:r>
      <w:hyperlink r:id="rId11" w:anchor="covid-19-weekly-public-health-report-" w:history="1">
        <w:r w:rsidR="00446DEF" w:rsidRPr="00A171AE">
          <w:rPr>
            <w:rStyle w:val="Hyperlink"/>
            <w:rFonts w:cstheme="minorHAnsi"/>
          </w:rPr>
          <w:t>https://www.mass.gov/info-details/covid-19-response-reporting#covid-19-weekly-public-health-report-</w:t>
        </w:r>
      </w:hyperlink>
    </w:p>
    <w:p w14:paraId="0D95E5EA" w14:textId="77777777" w:rsidR="00ED0038" w:rsidRDefault="00ED0038" w:rsidP="00A95C2B"/>
    <w:p w14:paraId="0C290881" w14:textId="2791DFE1" w:rsidR="00711455" w:rsidRDefault="00711455" w:rsidP="00A95C2B">
      <w:pPr>
        <w:rPr>
          <w:i/>
          <w:iCs/>
          <w:color w:val="FF0000"/>
        </w:rPr>
      </w:pPr>
      <w:r>
        <w:lastRenderedPageBreak/>
        <w:t>Pasted below is an example table highlighting the format and location of the county positivity rate</w:t>
      </w:r>
      <w:r w:rsidR="007343C1">
        <w:t xml:space="preserve"> in the </w:t>
      </w:r>
      <w:r w:rsidR="00044C58">
        <w:t>report published weekly.</w:t>
      </w:r>
      <w:r w:rsidR="007343C1">
        <w:t xml:space="preserve"> </w:t>
      </w:r>
      <w:r w:rsidRPr="00A0613C">
        <w:rPr>
          <w:i/>
          <w:iCs/>
          <w:color w:val="FF0000"/>
        </w:rPr>
        <w:t>(Example only: not to be used to determine testing regimen)</w:t>
      </w:r>
    </w:p>
    <w:p w14:paraId="05CB976F" w14:textId="032C4FC8" w:rsidR="00711455" w:rsidRPr="00A0613C" w:rsidRDefault="00711455" w:rsidP="00A95C2B">
      <w:r>
        <w:rPr>
          <w:noProof/>
        </w:rPr>
        <w:drawing>
          <wp:inline distT="0" distB="0" distL="0" distR="0" wp14:anchorId="55FD5A56" wp14:editId="0F7F98DB">
            <wp:extent cx="5943600" cy="2851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1150"/>
                    </a:xfrm>
                    <a:prstGeom prst="rect">
                      <a:avLst/>
                    </a:prstGeom>
                  </pic:spPr>
                </pic:pic>
              </a:graphicData>
            </a:graphic>
          </wp:inline>
        </w:drawing>
      </w:r>
    </w:p>
    <w:p w14:paraId="162C52BF" w14:textId="77777777" w:rsidR="009E3873" w:rsidRDefault="009E3873" w:rsidP="009E3873">
      <w:pPr>
        <w:pStyle w:val="Heading2"/>
      </w:pPr>
      <w:r>
        <w:t>Low-Positivity County Testing Regimen</w:t>
      </w:r>
    </w:p>
    <w:p w14:paraId="3D6F3909" w14:textId="13F9E14E"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6" w:name="_Toc47025146"/>
      <w:r>
        <w:t>High-</w:t>
      </w:r>
      <w:r w:rsidR="00943F90">
        <w:t xml:space="preserve">Positivity </w:t>
      </w:r>
      <w:r w:rsidR="00A95C2B">
        <w:t xml:space="preserve">County </w:t>
      </w:r>
      <w:r>
        <w:t>Testing Regimen</w:t>
      </w:r>
      <w:bookmarkEnd w:id="6"/>
    </w:p>
    <w:p w14:paraId="3E685087" w14:textId="473E40B3"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p>
    <w:p w14:paraId="3B1BDEEE" w14:textId="3A44FF26" w:rsidR="00A95C2B" w:rsidRPr="00A95C2B" w:rsidRDefault="00A95C2B"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0F190DD" w:rsidR="00E367AE" w:rsidRPr="00E367AE" w:rsidRDefault="00EE4F70" w:rsidP="00E367AE">
      <w:pPr>
        <w:pStyle w:val="Heading1"/>
        <w:rPr>
          <w:b/>
          <w:bCs/>
        </w:rPr>
      </w:pPr>
      <w:bookmarkStart w:id="7" w:name="_New_Positive_COVID-19"/>
      <w:bookmarkStart w:id="8" w:name="_Section_IV:_New"/>
      <w:bookmarkStart w:id="9" w:name="_Toc47025148"/>
      <w:bookmarkEnd w:id="7"/>
      <w:bookmarkEnd w:id="8"/>
      <w:r>
        <w:rPr>
          <w:b/>
          <w:bCs/>
        </w:rPr>
        <w:t xml:space="preserve">Section IV: </w:t>
      </w:r>
      <w:r w:rsidR="00E367AE" w:rsidRPr="00E367AE">
        <w:rPr>
          <w:b/>
          <w:bCs/>
        </w:rPr>
        <w:t>New Positive COVID-19 Cases in Resident</w:t>
      </w:r>
      <w:r w:rsidR="00D57134">
        <w:rPr>
          <w:b/>
          <w:bCs/>
        </w:rPr>
        <w:t>s</w:t>
      </w:r>
      <w:r w:rsidR="00E367AE" w:rsidRPr="00E367AE">
        <w:rPr>
          <w:b/>
          <w:bCs/>
        </w:rPr>
        <w:t xml:space="preserve"> or Staff</w:t>
      </w:r>
      <w:bookmarkEnd w:id="9"/>
    </w:p>
    <w:p w14:paraId="6563ABE8" w14:textId="109305F4" w:rsidR="00E367AE" w:rsidRDefault="00E367AE" w:rsidP="00E367AE">
      <w:pPr>
        <w:spacing w:after="0" w:line="240" w:lineRule="auto"/>
      </w:pPr>
      <w:r>
        <w:t>If a positive case of COVID-19 is identified at any point during either the Baseline testing or any of the Testing Periods, Programs must perform additional testing based on</w:t>
      </w:r>
      <w:r w:rsidR="009E673A">
        <w:t xml:space="preserve"> </w:t>
      </w:r>
      <w:hyperlink r:id="rId13" w:history="1">
        <w:r w:rsidR="009E673A" w:rsidRPr="00D57134">
          <w:rPr>
            <w:rStyle w:val="Hyperlink"/>
          </w:rPr>
          <w:t>DPH Guidance</w:t>
        </w:r>
      </w:hyperlink>
      <w:r w:rsidR="009E673A">
        <w:t>, which specifies that close contacts of COVID-19 positive cases should be tested.</w:t>
      </w:r>
      <w:r>
        <w:t xml:space="preserve"> </w:t>
      </w:r>
      <w:r w:rsidR="009E673A">
        <w:t>For the purposes of this guidance, the scope of testing required based on the emergence of a positive case may be determined by the following:</w:t>
      </w:r>
    </w:p>
    <w:p w14:paraId="3BC6CD28" w14:textId="77777777" w:rsidR="00E367AE" w:rsidRDefault="00E367AE" w:rsidP="00E367AE">
      <w:pPr>
        <w:spacing w:after="0" w:line="240" w:lineRule="auto"/>
      </w:pPr>
    </w:p>
    <w:p w14:paraId="54B94442" w14:textId="70B40DD0" w:rsidR="00E367AE" w:rsidRDefault="00E367AE" w:rsidP="00EE7B42">
      <w:pPr>
        <w:pStyle w:val="ListParagraph"/>
        <w:numPr>
          <w:ilvl w:val="0"/>
          <w:numId w:val="6"/>
        </w:numPr>
        <w:spacing w:after="0" w:line="240" w:lineRule="auto"/>
      </w:pPr>
      <w:r>
        <w:lastRenderedPageBreak/>
        <w:t xml:space="preserve">For Program settings with </w:t>
      </w:r>
      <w:r w:rsidRPr="002A2FB1">
        <w:rPr>
          <w:b/>
          <w:bCs/>
        </w:rPr>
        <w:t>fewer than 20 residents</w:t>
      </w:r>
      <w:r>
        <w:t xml:space="preserve">, and settings in which </w:t>
      </w:r>
      <w:r w:rsidR="002A2FB1">
        <w:t xml:space="preserve">all </w:t>
      </w:r>
      <w:r>
        <w:t>residents share physical space or mutual staff</w:t>
      </w:r>
      <w:r w:rsidR="00C352C3">
        <w:t xml:space="preserve"> (i.e., there are not separate staffing teams)</w:t>
      </w:r>
      <w:r>
        <w:t>, programs must test all staff and residents who have not previously tested positive and who have not been tested in the past 7 days.</w:t>
      </w:r>
    </w:p>
    <w:p w14:paraId="627C71D0" w14:textId="77777777" w:rsidR="00E367AE" w:rsidRDefault="00E367AE" w:rsidP="00E367AE">
      <w:pPr>
        <w:spacing w:after="0" w:line="240" w:lineRule="auto"/>
      </w:pPr>
    </w:p>
    <w:p w14:paraId="098036FA" w14:textId="487F4F32" w:rsidR="00E367AE" w:rsidRDefault="00E367AE" w:rsidP="006C2502">
      <w:pPr>
        <w:pStyle w:val="ListParagraph"/>
        <w:numPr>
          <w:ilvl w:val="0"/>
          <w:numId w:val="6"/>
        </w:numPr>
        <w:spacing w:after="0" w:line="240" w:lineRule="auto"/>
      </w:pPr>
      <w:r>
        <w:t xml:space="preserve">For Program settings </w:t>
      </w:r>
      <w:r w:rsidRPr="00A85BEB">
        <w:rPr>
          <w:b/>
          <w:bCs/>
        </w:rPr>
        <w:t>with 20 residents or more</w:t>
      </w:r>
      <w:r>
        <w:t xml:space="preserve">, where residents are separated into distinct </w:t>
      </w:r>
      <w:r w:rsidR="00C352C3">
        <w:t>“</w:t>
      </w:r>
      <w:r>
        <w:t>units</w:t>
      </w:r>
      <w:r w:rsidR="00C352C3">
        <w:t>”</w:t>
      </w:r>
      <w:r>
        <w:t xml:space="preserve"> which do not share physical space or mutual staff, programs must test all staff</w:t>
      </w:r>
      <w:r w:rsidR="00A85BEB">
        <w:t xml:space="preserve"> and residents </w:t>
      </w:r>
      <w:r w:rsidR="00A85BEB" w:rsidRPr="00A85BEB">
        <w:t>in the unit with the identified positive case</w:t>
      </w:r>
      <w:r>
        <w:t xml:space="preserve"> who have not previously tested positive and who have not been tested in the past 7 days</w:t>
      </w:r>
    </w:p>
    <w:p w14:paraId="52C5C025" w14:textId="77777777" w:rsidR="00A85BEB" w:rsidRDefault="00A85BEB" w:rsidP="00A85BEB">
      <w:pPr>
        <w:pStyle w:val="ListParagraph"/>
      </w:pPr>
    </w:p>
    <w:p w14:paraId="23C2ADA5" w14:textId="10207547" w:rsidR="000713A2" w:rsidRDefault="000713A2" w:rsidP="00A85BEB">
      <w:pPr>
        <w:pStyle w:val="ListParagraph"/>
        <w:spacing w:after="0" w:line="240" w:lineRule="auto"/>
      </w:pPr>
      <w:r>
        <w:t>For additional guidance on staff and residents who had close contact and require testing, please consult the DPH Epidemiology line at 617-983-6800.</w:t>
      </w:r>
    </w:p>
    <w:p w14:paraId="6C887D8F" w14:textId="77777777" w:rsidR="00ED0038" w:rsidRDefault="00ED0038" w:rsidP="00E367AE">
      <w:pPr>
        <w:spacing w:after="0" w:line="240" w:lineRule="auto"/>
      </w:pPr>
    </w:p>
    <w:p w14:paraId="3E31EA52" w14:textId="0CDF45E1" w:rsidR="009E673A" w:rsidRDefault="009E673A" w:rsidP="00E367AE">
      <w:pPr>
        <w:spacing w:after="0" w:line="240" w:lineRule="auto"/>
      </w:pPr>
      <w:r>
        <w:t xml:space="preserve">Note that insurance is required to cover testing that is deemed medically necessary, as defined in </w:t>
      </w:r>
      <w:hyperlink r:id="rId14" w:history="1">
        <w:r w:rsidRPr="009E673A">
          <w:rPr>
            <w:rStyle w:val="Hyperlink"/>
          </w:rPr>
          <w:t>DOI guidance</w:t>
        </w:r>
      </w:hyperlink>
      <w:r>
        <w:t>. This includes close contacts of confirmed or clinically diagnosed COVID-19 cases.</w:t>
      </w:r>
    </w:p>
    <w:p w14:paraId="16C9BCAF" w14:textId="5B32046C" w:rsidR="00E367AE" w:rsidRPr="00E367AE" w:rsidRDefault="00EE4F70" w:rsidP="00E367AE">
      <w:pPr>
        <w:pStyle w:val="Heading1"/>
        <w:rPr>
          <w:b/>
          <w:bCs/>
        </w:rPr>
      </w:pPr>
      <w:bookmarkStart w:id="10" w:name="_Section_V:_Reporting"/>
      <w:bookmarkStart w:id="11" w:name="_Toc47025149"/>
      <w:bookmarkEnd w:id="10"/>
      <w:r>
        <w:rPr>
          <w:b/>
          <w:bCs/>
        </w:rPr>
        <w:t xml:space="preserve">Section V: </w:t>
      </w:r>
      <w:r w:rsidR="00E367AE" w:rsidRPr="00E367AE">
        <w:rPr>
          <w:b/>
          <w:bCs/>
        </w:rPr>
        <w:t>Reporting and Reimbursement</w:t>
      </w:r>
      <w:bookmarkEnd w:id="11"/>
    </w:p>
    <w:p w14:paraId="1D6B9746" w14:textId="3736C87C" w:rsidR="009A451D" w:rsidRDefault="005A5612" w:rsidP="00990899">
      <w:pPr>
        <w:rPr>
          <w:rFonts w:cstheme="minorHAnsi"/>
        </w:rPr>
      </w:pPr>
      <w:bookmarkStart w:id="12" w:name="_Hlk39393459"/>
      <w:r>
        <w:rPr>
          <w:rFonts w:cstheme="minorHAnsi"/>
        </w:rPr>
        <w:t xml:space="preserve">The following section </w:t>
      </w:r>
      <w:r w:rsidR="00A55C44">
        <w:rPr>
          <w:rFonts w:cstheme="minorHAnsi"/>
        </w:rPr>
        <w:t xml:space="preserve">only </w:t>
      </w:r>
      <w:r>
        <w:rPr>
          <w:rFonts w:cstheme="minorHAnsi"/>
        </w:rPr>
        <w:t xml:space="preserve">applies </w:t>
      </w:r>
      <w:r w:rsidR="00A55C44" w:rsidRPr="00A55C44">
        <w:rPr>
          <w:rFonts w:cstheme="minorHAnsi"/>
        </w:rPr>
        <w:t xml:space="preserve">to </w:t>
      </w:r>
      <w:r w:rsidR="000E5C5E">
        <w:rPr>
          <w:rFonts w:cstheme="minorHAnsi"/>
        </w:rPr>
        <w:t xml:space="preserve">Covered Programs as </w:t>
      </w:r>
      <w:r w:rsidR="00A55C44">
        <w:rPr>
          <w:rFonts w:cstheme="minorHAnsi"/>
        </w:rPr>
        <w:t>defined</w:t>
      </w:r>
      <w:r>
        <w:rPr>
          <w:rFonts w:cstheme="minorHAnsi"/>
        </w:rPr>
        <w:t xml:space="preserve"> in </w:t>
      </w:r>
      <w:hyperlink w:anchor="_Attachment_A:_Model" w:history="1">
        <w:r w:rsidRPr="005A5612">
          <w:rPr>
            <w:rStyle w:val="Hyperlink"/>
            <w:rFonts w:cstheme="minorHAnsi"/>
          </w:rPr>
          <w:t>Appendix A</w:t>
        </w:r>
      </w:hyperlink>
      <w:r w:rsidR="000E5C5E">
        <w:rPr>
          <w:rFonts w:cstheme="minorHAnsi"/>
        </w:rPr>
        <w:t xml:space="preserve">.  </w:t>
      </w:r>
      <w:r w:rsidR="00FC7E1E">
        <w:rPr>
          <w:rFonts w:cstheme="minorHAnsi"/>
        </w:rPr>
        <w:t>Covered</w:t>
      </w:r>
      <w:r>
        <w:rPr>
          <w:rFonts w:cstheme="minorHAnsi"/>
        </w:rPr>
        <w:t xml:space="preserve"> </w:t>
      </w:r>
      <w:r w:rsidR="00FC7E1E">
        <w:rPr>
          <w:rFonts w:cstheme="minorHAnsi"/>
        </w:rPr>
        <w:t>P</w:t>
      </w:r>
      <w:r>
        <w:rPr>
          <w:rFonts w:cstheme="minorHAnsi"/>
        </w:rPr>
        <w:t>rograms</w:t>
      </w:r>
      <w:r w:rsidR="00991372">
        <w:rPr>
          <w:rFonts w:cstheme="minorHAnsi"/>
        </w:rPr>
        <w:t xml:space="preserve"> are required to report completion of the testing outlined in this document and are eligible to receive reimbursement for associated</w:t>
      </w:r>
      <w:r w:rsidR="005A3449">
        <w:rPr>
          <w:rFonts w:cstheme="minorHAnsi"/>
        </w:rPr>
        <w:t xml:space="preserve"> testing</w:t>
      </w:r>
      <w:r w:rsidR="00991372">
        <w:rPr>
          <w:rFonts w:cstheme="minorHAnsi"/>
        </w:rPr>
        <w:t xml:space="preserve"> costs, as detailed below. </w:t>
      </w:r>
    </w:p>
    <w:p w14:paraId="48C68B61" w14:textId="53F44F5E" w:rsidR="00990899" w:rsidRPr="00504463" w:rsidRDefault="005A3449" w:rsidP="00C731F7">
      <w:pPr>
        <w:rPr>
          <w:rFonts w:cstheme="minorHAnsi"/>
        </w:rPr>
      </w:pPr>
      <w:r w:rsidRPr="005B5862">
        <w:rPr>
          <w:rFonts w:cstheme="minorHAnsi"/>
          <w:b/>
          <w:bCs/>
        </w:rPr>
        <w:t>Note</w:t>
      </w:r>
      <w:r>
        <w:rPr>
          <w:rFonts w:cstheme="minorHAnsi"/>
        </w:rPr>
        <w:t xml:space="preserve">: </w:t>
      </w:r>
      <w:r w:rsidR="00FC7E1E">
        <w:rPr>
          <w:rFonts w:cstheme="minorHAnsi"/>
        </w:rPr>
        <w:t xml:space="preserve">Covered </w:t>
      </w:r>
      <w:r w:rsidR="00A55C44">
        <w:rPr>
          <w:rFonts w:cstheme="minorHAnsi"/>
        </w:rPr>
        <w:t xml:space="preserve">Programs </w:t>
      </w:r>
      <w:r w:rsidR="00A55C44" w:rsidRPr="005B5862">
        <w:rPr>
          <w:rFonts w:cstheme="minorHAnsi"/>
          <w:b/>
          <w:bCs/>
        </w:rPr>
        <w:t>must</w:t>
      </w:r>
      <w:r w:rsidR="00990899" w:rsidRPr="005B5862">
        <w:rPr>
          <w:rFonts w:cstheme="minorHAnsi"/>
          <w:b/>
          <w:bCs/>
        </w:rPr>
        <w:t xml:space="preserve"> submit</w:t>
      </w:r>
      <w:r w:rsidR="00990899">
        <w:rPr>
          <w:rFonts w:cstheme="minorHAnsi"/>
        </w:rPr>
        <w:t xml:space="preserve"> the </w:t>
      </w:r>
      <w:r w:rsidR="003E6FB3" w:rsidRPr="003E6FB3">
        <w:rPr>
          <w:rFonts w:cstheme="minorHAnsi"/>
          <w:u w:val="single"/>
        </w:rPr>
        <w:t xml:space="preserve">Residential </w:t>
      </w:r>
      <w:r w:rsidR="0066686C" w:rsidRPr="003E6FB3">
        <w:rPr>
          <w:rFonts w:cstheme="minorHAnsi"/>
          <w:u w:val="single"/>
        </w:rPr>
        <w:t>Congregate</w:t>
      </w:r>
      <w:r w:rsidR="0066686C" w:rsidRPr="005B5862">
        <w:rPr>
          <w:rFonts w:cstheme="minorHAnsi"/>
          <w:u w:val="single"/>
        </w:rPr>
        <w:t xml:space="preserve"> Care Program</w:t>
      </w:r>
      <w:r w:rsidR="00990899" w:rsidRPr="005B5862">
        <w:rPr>
          <w:rFonts w:cstheme="minorHAnsi"/>
          <w:u w:val="single"/>
        </w:rPr>
        <w:t xml:space="preserve"> Surveillance Testing Contract</w:t>
      </w:r>
      <w:r w:rsidR="00990899" w:rsidRPr="00504463">
        <w:rPr>
          <w:rFonts w:cstheme="minorHAnsi"/>
        </w:rPr>
        <w:t xml:space="preserve">, the </w:t>
      </w:r>
      <w:r w:rsidR="003E6FB3">
        <w:rPr>
          <w:rFonts w:cstheme="minorHAnsi"/>
          <w:u w:val="single"/>
        </w:rPr>
        <w:t>Attachment A to the Residential Congregate Care Program Surveillance Testing Contract</w:t>
      </w:r>
      <w:r w:rsidR="00990899" w:rsidRPr="00504463">
        <w:rPr>
          <w:rFonts w:cstheme="minorHAnsi"/>
        </w:rPr>
        <w:t xml:space="preserve">, and the </w:t>
      </w:r>
      <w:r w:rsidR="001A3309" w:rsidRPr="001A3309">
        <w:rPr>
          <w:rFonts w:cstheme="minorHAnsi"/>
          <w:u w:val="single"/>
        </w:rPr>
        <w:t xml:space="preserve">Residential Congregate Care Program </w:t>
      </w:r>
      <w:r w:rsidR="00990899" w:rsidRPr="001A3309">
        <w:rPr>
          <w:rFonts w:cstheme="minorHAnsi"/>
          <w:u w:val="single"/>
        </w:rPr>
        <w:t>Surveillance</w:t>
      </w:r>
      <w:r w:rsidR="00990899" w:rsidRPr="005B5862">
        <w:rPr>
          <w:rFonts w:cstheme="minorHAnsi"/>
          <w:u w:val="single"/>
        </w:rPr>
        <w:t xml:space="preserve"> Testing Cost Template</w:t>
      </w:r>
      <w:r w:rsidR="00990899" w:rsidRPr="00504463">
        <w:rPr>
          <w:rFonts w:cstheme="minorHAnsi"/>
        </w:rPr>
        <w:t xml:space="preserve"> to </w:t>
      </w:r>
      <w:hyperlink r:id="rId15" w:history="1">
        <w:r w:rsidR="00074ACC" w:rsidRPr="00624504">
          <w:rPr>
            <w:rStyle w:val="Hyperlink"/>
            <w:rFonts w:cstheme="minorHAnsi"/>
          </w:rPr>
          <w:t>EOHHSTestingContracts@mass.gov</w:t>
        </w:r>
      </w:hyperlink>
      <w:r w:rsidR="00AC3CD8">
        <w:rPr>
          <w:rFonts w:cstheme="minorHAnsi"/>
        </w:rPr>
        <w:t xml:space="preserve"> </w:t>
      </w:r>
      <w:r w:rsidR="00990899" w:rsidRPr="00504463">
        <w:rPr>
          <w:rFonts w:cstheme="minorHAnsi"/>
        </w:rPr>
        <w:t>in order to be eligible to receive reimbursement</w:t>
      </w:r>
      <w:r w:rsidR="00A55C44" w:rsidRPr="00504463">
        <w:rPr>
          <w:rFonts w:cstheme="minorHAnsi"/>
        </w:rPr>
        <w:t xml:space="preserve"> for the required testing.</w:t>
      </w:r>
    </w:p>
    <w:p w14:paraId="2C358A69" w14:textId="712EC237" w:rsidR="00BD04DE" w:rsidRPr="00504463" w:rsidRDefault="009A451D" w:rsidP="00991372">
      <w:pPr>
        <w:rPr>
          <w:rFonts w:cstheme="minorHAnsi"/>
        </w:rPr>
      </w:pPr>
      <w:r w:rsidRPr="00504463">
        <w:rPr>
          <w:rFonts w:cstheme="minorHAnsi"/>
        </w:rPr>
        <w:t xml:space="preserve">Reimbursement </w:t>
      </w:r>
      <w:r w:rsidR="00FC7E1E" w:rsidRPr="00504463">
        <w:rPr>
          <w:rFonts w:cstheme="minorHAnsi"/>
        </w:rPr>
        <w:t xml:space="preserve">for testing </w:t>
      </w:r>
      <w:r w:rsidRPr="00504463">
        <w:rPr>
          <w:rFonts w:cstheme="minorHAnsi"/>
        </w:rPr>
        <w:t xml:space="preserve">will be calculated according to the terms </w:t>
      </w:r>
      <w:r w:rsidR="00A55C44" w:rsidRPr="00504463">
        <w:rPr>
          <w:rFonts w:cstheme="minorHAnsi"/>
        </w:rPr>
        <w:t xml:space="preserve">set forth in </w:t>
      </w:r>
      <w:r w:rsidR="002A2FB1" w:rsidRPr="00504463">
        <w:rPr>
          <w:rFonts w:cstheme="minorHAnsi"/>
        </w:rPr>
        <w:t>th</w:t>
      </w:r>
      <w:r w:rsidR="002A2FB1" w:rsidRPr="00E565B7">
        <w:rPr>
          <w:rFonts w:cstheme="minorHAnsi"/>
        </w:rPr>
        <w:t xml:space="preserve">e </w:t>
      </w:r>
      <w:r w:rsidR="00CC54D7">
        <w:rPr>
          <w:rFonts w:cstheme="minorHAnsi"/>
        </w:rPr>
        <w:t xml:space="preserve">Residential </w:t>
      </w:r>
      <w:r w:rsidR="0066686C" w:rsidRPr="00E565B7">
        <w:rPr>
          <w:rFonts w:cstheme="minorHAnsi"/>
        </w:rPr>
        <w:t>Congregate Care Program</w:t>
      </w:r>
      <w:r w:rsidR="00A55C44" w:rsidRPr="00E565B7">
        <w:rPr>
          <w:rFonts w:cstheme="minorHAnsi"/>
        </w:rPr>
        <w:t xml:space="preserve"> Surveillance Testing </w:t>
      </w:r>
      <w:r w:rsidR="00A01352" w:rsidRPr="005B5862">
        <w:rPr>
          <w:rFonts w:cstheme="minorHAnsi"/>
        </w:rPr>
        <w:t>C</w:t>
      </w:r>
      <w:r w:rsidR="00BD04DE" w:rsidRPr="00E565B7">
        <w:rPr>
          <w:rFonts w:cstheme="minorHAnsi"/>
        </w:rPr>
        <w:t>ontract</w:t>
      </w:r>
      <w:r w:rsidR="00BD04DE" w:rsidRPr="00504463">
        <w:rPr>
          <w:rFonts w:cstheme="minorHAnsi"/>
        </w:rPr>
        <w:t xml:space="preserve"> and </w:t>
      </w:r>
      <w:r w:rsidR="00A55C44" w:rsidRPr="00504463">
        <w:rPr>
          <w:rFonts w:cstheme="minorHAnsi"/>
        </w:rPr>
        <w:t xml:space="preserve">as </w:t>
      </w:r>
      <w:r w:rsidR="00BD04DE" w:rsidRPr="00504463">
        <w:rPr>
          <w:rFonts w:cstheme="minorHAnsi"/>
        </w:rPr>
        <w:t>described in this document:</w:t>
      </w:r>
    </w:p>
    <w:p w14:paraId="39789CB0" w14:textId="0042B95A" w:rsidR="00BD04DE" w:rsidRPr="00504463" w:rsidRDefault="00991372" w:rsidP="00BD04DE">
      <w:pPr>
        <w:pStyle w:val="ListParagraph"/>
        <w:numPr>
          <w:ilvl w:val="0"/>
          <w:numId w:val="7"/>
        </w:numPr>
        <w:rPr>
          <w:rFonts w:cstheme="minorHAnsi"/>
        </w:rPr>
      </w:pPr>
      <w:r w:rsidRPr="00504463">
        <w:rPr>
          <w:rFonts w:cstheme="minorHAnsi"/>
        </w:rPr>
        <w:t xml:space="preserve">The first distribution of reimbursement </w:t>
      </w:r>
      <w:r w:rsidR="00A55C44" w:rsidRPr="00504463">
        <w:rPr>
          <w:rFonts w:cstheme="minorHAnsi"/>
        </w:rPr>
        <w:t xml:space="preserve">will </w:t>
      </w:r>
      <w:r w:rsidRPr="00504463">
        <w:rPr>
          <w:rFonts w:cstheme="minorHAnsi"/>
        </w:rPr>
        <w:t xml:space="preserve">be paid at the </w:t>
      </w:r>
      <w:r w:rsidR="00FC7E1E" w:rsidRPr="00504463">
        <w:rPr>
          <w:rFonts w:cstheme="minorHAnsi"/>
        </w:rPr>
        <w:t xml:space="preserve">Covered Program’s </w:t>
      </w:r>
      <w:r w:rsidR="00990899" w:rsidRPr="00504463">
        <w:rPr>
          <w:rFonts w:cstheme="minorHAnsi"/>
        </w:rPr>
        <w:t xml:space="preserve">reported </w:t>
      </w:r>
      <w:r w:rsidRPr="00504463">
        <w:rPr>
          <w:rFonts w:cstheme="minorHAnsi"/>
        </w:rPr>
        <w:t>cost per test; EOHHS</w:t>
      </w:r>
      <w:r w:rsidR="00FC7E1E" w:rsidRPr="00504463">
        <w:rPr>
          <w:rFonts w:cstheme="minorHAnsi"/>
        </w:rPr>
        <w:t>, however,</w:t>
      </w:r>
      <w:r w:rsidRPr="00504463">
        <w:rPr>
          <w:rFonts w:cstheme="minorHAnsi"/>
        </w:rPr>
        <w:t xml:space="preserve"> reserves the right to reduce payments for reported costs that significantly exceed $144.27 per test.</w:t>
      </w:r>
    </w:p>
    <w:p w14:paraId="2C6493D1" w14:textId="0E63E675" w:rsidR="00990899" w:rsidRDefault="00991372" w:rsidP="00BD04DE">
      <w:pPr>
        <w:pStyle w:val="ListParagraph"/>
        <w:numPr>
          <w:ilvl w:val="0"/>
          <w:numId w:val="7"/>
        </w:numPr>
        <w:rPr>
          <w:rFonts w:cstheme="minorHAnsi"/>
        </w:rPr>
      </w:pPr>
      <w:r w:rsidRPr="00504463">
        <w:rPr>
          <w:rFonts w:cstheme="minorHAnsi"/>
        </w:rPr>
        <w:t xml:space="preserve">Remaining reimbursements will be paid </w:t>
      </w:r>
      <w:r w:rsidR="00512F48" w:rsidRPr="00504463">
        <w:rPr>
          <w:rFonts w:cstheme="minorHAnsi"/>
        </w:rPr>
        <w:t xml:space="preserve">at </w:t>
      </w:r>
      <w:r w:rsidRPr="00504463">
        <w:rPr>
          <w:rFonts w:cstheme="minorHAnsi"/>
        </w:rPr>
        <w:t>$1</w:t>
      </w:r>
      <w:r w:rsidR="00512F48" w:rsidRPr="00504463">
        <w:rPr>
          <w:rFonts w:cstheme="minorHAnsi"/>
        </w:rPr>
        <w:t>20.81</w:t>
      </w:r>
      <w:r w:rsidRPr="00BD04DE">
        <w:rPr>
          <w:rFonts w:cstheme="minorHAnsi"/>
        </w:rPr>
        <w:t xml:space="preserve"> per test</w:t>
      </w:r>
      <w:r w:rsidR="00990899">
        <w:rPr>
          <w:rFonts w:cstheme="minorHAnsi"/>
        </w:rPr>
        <w:t xml:space="preserve"> facilitated and funded by the </w:t>
      </w:r>
      <w:r w:rsidR="00FC7E1E">
        <w:rPr>
          <w:rFonts w:cstheme="minorHAnsi"/>
        </w:rPr>
        <w:t>Covered Program</w:t>
      </w:r>
      <w:r w:rsidRPr="00BD04DE">
        <w:rPr>
          <w:rFonts w:cstheme="minorHAnsi"/>
        </w:rPr>
        <w:t>.</w:t>
      </w:r>
    </w:p>
    <w:p w14:paraId="48FFAF04" w14:textId="460236E0" w:rsidR="009A451D" w:rsidRPr="00BD04DE" w:rsidRDefault="00FC7E1E" w:rsidP="00BD04DE">
      <w:pPr>
        <w:rPr>
          <w:rFonts w:cstheme="minorHAnsi"/>
        </w:rPr>
      </w:pPr>
      <w:r>
        <w:rPr>
          <w:rFonts w:cstheme="minorHAnsi"/>
        </w:rPr>
        <w:t xml:space="preserve">Covered </w:t>
      </w:r>
      <w:r w:rsidRPr="00BD04DE">
        <w:rPr>
          <w:rFonts w:cstheme="minorHAnsi"/>
        </w:rPr>
        <w:t>P</w:t>
      </w:r>
      <w:r>
        <w:rPr>
          <w:rFonts w:cstheme="minorHAnsi"/>
        </w:rPr>
        <w:t>rograms</w:t>
      </w:r>
      <w:r w:rsidR="00AF370E" w:rsidRPr="00BD04DE">
        <w:rPr>
          <w:rFonts w:cstheme="minorHAnsi"/>
        </w:rPr>
        <w:t>, at the discretion of th</w:t>
      </w:r>
      <w:r w:rsidR="004E3A73">
        <w:rPr>
          <w:rFonts w:cstheme="minorHAnsi"/>
        </w:rPr>
        <w:t>eir</w:t>
      </w:r>
      <w:r w:rsidR="00AF370E" w:rsidRPr="00BD04DE">
        <w:rPr>
          <w:rFonts w:cstheme="minorHAnsi"/>
        </w:rPr>
        <w:t xml:space="preserve"> Medical Directors</w:t>
      </w:r>
      <w:r w:rsidR="004E3A73">
        <w:rPr>
          <w:rFonts w:cstheme="minorHAnsi"/>
        </w:rPr>
        <w:t>, licensed independent providers,</w:t>
      </w:r>
      <w:r w:rsidR="00AF370E" w:rsidRPr="00BD04DE">
        <w:rPr>
          <w:rFonts w:cstheme="minorHAnsi"/>
        </w:rPr>
        <w:t xml:space="preserve"> or other infection control </w:t>
      </w:r>
      <w:r w:rsidR="004E3A73">
        <w:rPr>
          <w:rFonts w:cstheme="minorHAnsi"/>
        </w:rPr>
        <w:t>experts</w:t>
      </w:r>
      <w:r w:rsidR="00AF370E" w:rsidRPr="00BD04DE">
        <w:rPr>
          <w:rFonts w:cstheme="minorHAnsi"/>
        </w:rPr>
        <w:t xml:space="preserve">, may wish to test residents or </w:t>
      </w:r>
      <w:r w:rsidR="00EE4F70">
        <w:rPr>
          <w:rFonts w:cstheme="minorHAnsi"/>
        </w:rPr>
        <w:t>staff</w:t>
      </w:r>
      <w:r w:rsidR="00AF370E" w:rsidRPr="00BD04DE">
        <w:rPr>
          <w:rFonts w:cstheme="minorHAnsi"/>
        </w:rPr>
        <w:t xml:space="preserve"> more frequently than established in this guidance.</w:t>
      </w:r>
      <w:r w:rsidR="00BD04DE">
        <w:rPr>
          <w:rFonts w:cstheme="minorHAnsi"/>
        </w:rPr>
        <w:t xml:space="preserve"> </w:t>
      </w:r>
      <w:r w:rsidR="00AF370E" w:rsidRPr="00BD04DE">
        <w:rPr>
          <w:rFonts w:cstheme="minorHAnsi"/>
        </w:rPr>
        <w:t xml:space="preserve">To accommodate reasonable adjustments to this guidance, </w:t>
      </w:r>
      <w:r w:rsidR="0066686C">
        <w:rPr>
          <w:rFonts w:cstheme="minorHAnsi"/>
        </w:rPr>
        <w:t xml:space="preserve">after the baseline testing period, </w:t>
      </w:r>
      <w:r>
        <w:rPr>
          <w:rFonts w:cstheme="minorHAnsi"/>
        </w:rPr>
        <w:t>programs</w:t>
      </w:r>
      <w:r w:rsidRPr="00BD04DE">
        <w:rPr>
          <w:rFonts w:cstheme="minorHAnsi"/>
        </w:rPr>
        <w:t xml:space="preserve"> </w:t>
      </w:r>
      <w:r w:rsidR="00AF370E" w:rsidRPr="00BD04DE">
        <w:rPr>
          <w:rFonts w:cstheme="minorHAnsi"/>
        </w:rPr>
        <w:t xml:space="preserve">will be eligible to receive reimbursement for </w:t>
      </w:r>
      <w:r w:rsidR="00AF370E" w:rsidRPr="005B5862">
        <w:rPr>
          <w:rFonts w:cstheme="minorHAnsi"/>
          <w:b/>
          <w:bCs/>
        </w:rPr>
        <w:t xml:space="preserve">up to </w:t>
      </w:r>
      <w:r w:rsidR="00991372" w:rsidRPr="005B5862">
        <w:rPr>
          <w:rFonts w:cstheme="minorHAnsi"/>
          <w:b/>
          <w:bCs/>
        </w:rPr>
        <w:t>two</w:t>
      </w:r>
      <w:r w:rsidR="004E3A73" w:rsidRPr="005B5862">
        <w:rPr>
          <w:rFonts w:cstheme="minorHAnsi"/>
          <w:b/>
          <w:bCs/>
        </w:rPr>
        <w:t xml:space="preserve"> (2)</w:t>
      </w:r>
      <w:r w:rsidR="00AF370E" w:rsidRPr="005B5862">
        <w:rPr>
          <w:rFonts w:cstheme="minorHAnsi"/>
          <w:b/>
          <w:bCs/>
        </w:rPr>
        <w:t xml:space="preserve"> test</w:t>
      </w:r>
      <w:r w:rsidR="00991372" w:rsidRPr="005B5862">
        <w:rPr>
          <w:rFonts w:cstheme="minorHAnsi"/>
          <w:b/>
          <w:bCs/>
        </w:rPr>
        <w:t>s</w:t>
      </w:r>
      <w:r w:rsidR="00AF370E" w:rsidRPr="005B5862">
        <w:rPr>
          <w:rFonts w:cstheme="minorHAnsi"/>
          <w:b/>
          <w:bCs/>
        </w:rPr>
        <w:t xml:space="preserve"> per </w:t>
      </w:r>
      <w:r w:rsidR="00EE4F70" w:rsidRPr="005B5862">
        <w:rPr>
          <w:rFonts w:cstheme="minorHAnsi"/>
          <w:b/>
          <w:bCs/>
        </w:rPr>
        <w:t>staff</w:t>
      </w:r>
      <w:r w:rsidR="00AF370E" w:rsidRPr="005B5862">
        <w:rPr>
          <w:rFonts w:cstheme="minorHAnsi"/>
          <w:b/>
          <w:bCs/>
        </w:rPr>
        <w:t xml:space="preserve"> member </w:t>
      </w:r>
      <w:r w:rsidR="00990899" w:rsidRPr="00A0613C">
        <w:rPr>
          <w:rFonts w:cstheme="minorHAnsi"/>
          <w:b/>
          <w:bCs/>
        </w:rPr>
        <w:t xml:space="preserve">and one </w:t>
      </w:r>
      <w:r w:rsidR="004E3A73" w:rsidRPr="00A0613C">
        <w:rPr>
          <w:rFonts w:cstheme="minorHAnsi"/>
          <w:b/>
          <w:bCs/>
        </w:rPr>
        <w:t xml:space="preserve">(1) </w:t>
      </w:r>
      <w:r w:rsidR="00990899" w:rsidRPr="00A0613C">
        <w:rPr>
          <w:rFonts w:cstheme="minorHAnsi"/>
          <w:b/>
          <w:bCs/>
        </w:rPr>
        <w:t>test</w:t>
      </w:r>
      <w:r w:rsidR="00990899" w:rsidRPr="005B5862">
        <w:rPr>
          <w:rFonts w:cstheme="minorHAnsi"/>
          <w:b/>
          <w:bCs/>
        </w:rPr>
        <w:t xml:space="preserve"> per </w:t>
      </w:r>
      <w:r w:rsidR="00AF370E" w:rsidRPr="005B5862">
        <w:rPr>
          <w:rFonts w:cstheme="minorHAnsi"/>
          <w:b/>
          <w:bCs/>
        </w:rPr>
        <w:t xml:space="preserve">resident </w:t>
      </w:r>
      <w:r w:rsidR="00991372" w:rsidRPr="005B5862">
        <w:rPr>
          <w:rFonts w:cstheme="minorHAnsi"/>
          <w:b/>
          <w:bCs/>
        </w:rPr>
        <w:t xml:space="preserve">per </w:t>
      </w:r>
      <w:r w:rsidR="00990899" w:rsidRPr="005B5862">
        <w:rPr>
          <w:rFonts w:cstheme="minorHAnsi"/>
          <w:b/>
          <w:bCs/>
        </w:rPr>
        <w:t>month</w:t>
      </w:r>
      <w:r w:rsidR="00991372" w:rsidRPr="00BD04DE">
        <w:rPr>
          <w:rFonts w:cstheme="minorHAnsi"/>
        </w:rPr>
        <w:t>.</w:t>
      </w:r>
    </w:p>
    <w:p w14:paraId="415EB18B" w14:textId="33212F98" w:rsidR="00990899" w:rsidRPr="00990899" w:rsidRDefault="00990899" w:rsidP="00C731F7">
      <w:pPr>
        <w:rPr>
          <w:rFonts w:cstheme="minorHAnsi"/>
        </w:rPr>
      </w:pPr>
      <w:r w:rsidRPr="00990899">
        <w:rPr>
          <w:rFonts w:cstheme="minorHAnsi"/>
        </w:rPr>
        <w:t xml:space="preserve">A directory of providers who offer testing services may be found at </w:t>
      </w:r>
      <w:hyperlink r:id="rId16" w:anchor="testing-at-independent-senior-housing-" w:history="1">
        <w:r w:rsidRPr="00990899">
          <w:rPr>
            <w:rStyle w:val="Hyperlink"/>
            <w:rFonts w:cstheme="minorHAnsi"/>
          </w:rPr>
          <w:t>Testing Options for Entities</w:t>
        </w:r>
      </w:hyperlink>
      <w:r w:rsidRPr="00990899">
        <w:rPr>
          <w:rFonts w:cstheme="minorHAnsi"/>
        </w:rPr>
        <w:t xml:space="preserve">. </w:t>
      </w:r>
    </w:p>
    <w:p w14:paraId="24135594" w14:textId="118D405E" w:rsidR="00E367AE" w:rsidRPr="005D363F" w:rsidRDefault="009A451D" w:rsidP="00E367AE">
      <w:pPr>
        <w:rPr>
          <w:rFonts w:cstheme="minorHAnsi"/>
        </w:rPr>
      </w:pPr>
      <w:r>
        <w:rPr>
          <w:rFonts w:cstheme="minorHAnsi"/>
        </w:rPr>
        <w:t>A</w:t>
      </w:r>
      <w:r w:rsidR="00BD04DE">
        <w:rPr>
          <w:rFonts w:cstheme="minorHAnsi"/>
        </w:rPr>
        <w:t>dditionally, in order to receive reimbursement, an</w:t>
      </w:r>
      <w:r w:rsidR="00E367AE" w:rsidRPr="005D363F">
        <w:rPr>
          <w:rFonts w:cstheme="minorHAnsi"/>
        </w:rPr>
        <w:t xml:space="preserve"> administrator or other appropriate representative from each </w:t>
      </w:r>
      <w:r w:rsidR="00FC7E1E">
        <w:rPr>
          <w:rFonts w:cstheme="minorHAnsi"/>
        </w:rPr>
        <w:t>Covered Program</w:t>
      </w:r>
      <w:r w:rsidR="008C083B">
        <w:rPr>
          <w:rFonts w:cstheme="minorHAnsi"/>
        </w:rPr>
        <w:t xml:space="preserve"> </w:t>
      </w:r>
      <w:r w:rsidR="00E367AE" w:rsidRPr="005D363F">
        <w:rPr>
          <w:rFonts w:cstheme="minorHAnsi"/>
        </w:rPr>
        <w:t xml:space="preserve">must submit a signed and scanned copy of the executed attestation, attached to this guidance as </w:t>
      </w:r>
      <w:hyperlink w:anchor="_Appendix_B" w:history="1">
        <w:r w:rsidR="002A2FB1" w:rsidRPr="00990899">
          <w:rPr>
            <w:rStyle w:val="Hyperlink"/>
            <w:rFonts w:cstheme="minorHAnsi"/>
          </w:rPr>
          <w:t xml:space="preserve">Appendix </w:t>
        </w:r>
        <w:r w:rsidR="00990899" w:rsidRPr="00990899">
          <w:rPr>
            <w:rStyle w:val="Hyperlink"/>
            <w:rFonts w:cstheme="minorHAnsi"/>
          </w:rPr>
          <w:t>B</w:t>
        </w:r>
      </w:hyperlink>
      <w:r w:rsidR="00E367AE" w:rsidRPr="005D363F">
        <w:rPr>
          <w:rFonts w:cstheme="minorHAnsi"/>
        </w:rPr>
        <w:t xml:space="preserve">, </w:t>
      </w:r>
      <w:bookmarkEnd w:id="12"/>
      <w:r w:rsidR="00E367AE" w:rsidRPr="005D363F">
        <w:rPr>
          <w:rFonts w:cstheme="minorHAnsi"/>
        </w:rPr>
        <w:t xml:space="preserve">as well as a report, including all of the information described below, using the prescribed reporting form, via </w:t>
      </w:r>
      <w:hyperlink r:id="rId17" w:history="1">
        <w:r w:rsidR="00E565B7" w:rsidRPr="003F6CA3">
          <w:rPr>
            <w:rStyle w:val="Hyperlink"/>
            <w:rFonts w:cstheme="minorHAnsi"/>
            <w:bCs/>
          </w:rPr>
          <w:t>ONLINE SURVEY</w:t>
        </w:r>
      </w:hyperlink>
      <w:r w:rsidR="00E367AE" w:rsidRPr="00504463">
        <w:rPr>
          <w:rFonts w:cstheme="minorHAnsi"/>
        </w:rPr>
        <w:t>,</w:t>
      </w:r>
      <w:r w:rsidR="008C083B" w:rsidRPr="00504463">
        <w:rPr>
          <w:rFonts w:cstheme="minorHAnsi"/>
        </w:rPr>
        <w:t xml:space="preserve"> </w:t>
      </w:r>
      <w:r w:rsidR="00E367AE" w:rsidRPr="00504463">
        <w:rPr>
          <w:rFonts w:cstheme="minorHAnsi"/>
        </w:rPr>
        <w:t xml:space="preserve">by </w:t>
      </w:r>
      <w:r w:rsidR="00AF370E" w:rsidRPr="00504463">
        <w:rPr>
          <w:rFonts w:cstheme="minorHAnsi"/>
        </w:rPr>
        <w:t xml:space="preserve">no later than </w:t>
      </w:r>
      <w:r w:rsidR="00E367AE" w:rsidRPr="00504463">
        <w:rPr>
          <w:rFonts w:cstheme="minorHAnsi"/>
        </w:rPr>
        <w:t xml:space="preserve">12:00 p.m. on </w:t>
      </w:r>
      <w:r w:rsidR="00697576" w:rsidRPr="00504463">
        <w:rPr>
          <w:rFonts w:cstheme="minorHAnsi"/>
        </w:rPr>
        <w:t>Friday</w:t>
      </w:r>
      <w:r w:rsidR="00E367AE" w:rsidRPr="00504463">
        <w:rPr>
          <w:rFonts w:cstheme="minorHAnsi"/>
        </w:rPr>
        <w:t xml:space="preserve">, </w:t>
      </w:r>
      <w:r w:rsidR="004B4B5D">
        <w:rPr>
          <w:rFonts w:cstheme="minorHAnsi"/>
        </w:rPr>
        <w:lastRenderedPageBreak/>
        <w:t>October</w:t>
      </w:r>
      <w:r w:rsidR="00697576" w:rsidRPr="00504463">
        <w:rPr>
          <w:rFonts w:cstheme="minorHAnsi"/>
        </w:rPr>
        <w:t xml:space="preserve"> </w:t>
      </w:r>
      <w:r w:rsidR="004B4B5D">
        <w:rPr>
          <w:rFonts w:cstheme="minorHAnsi"/>
        </w:rPr>
        <w:t>2</w:t>
      </w:r>
      <w:r w:rsidR="00E367AE" w:rsidRPr="00504463">
        <w:rPr>
          <w:rFonts w:cstheme="minorHAnsi"/>
        </w:rPr>
        <w:t xml:space="preserve">, 2020, after the baseline Testing Period. </w:t>
      </w:r>
      <w:r w:rsidR="00FC7E1E" w:rsidRPr="00504463">
        <w:rPr>
          <w:rFonts w:cstheme="minorHAnsi"/>
        </w:rPr>
        <w:t>Covered Programs</w:t>
      </w:r>
      <w:r w:rsidR="00FC7E1E">
        <w:rPr>
          <w:rFonts w:cstheme="minorHAnsi"/>
        </w:rPr>
        <w:t xml:space="preserve"> </w:t>
      </w:r>
      <w:r w:rsidR="00E367AE" w:rsidRPr="005D363F">
        <w:rPr>
          <w:rFonts w:cstheme="minorHAnsi"/>
        </w:rPr>
        <w:t xml:space="preserve">must also submit </w:t>
      </w:r>
      <w:r w:rsidR="004D475F">
        <w:rPr>
          <w:rFonts w:cstheme="minorHAnsi"/>
        </w:rPr>
        <w:t>bi-weekly</w:t>
      </w:r>
      <w:r w:rsidR="00E367AE" w:rsidRPr="005D363F">
        <w:rPr>
          <w:rFonts w:cstheme="minorHAnsi"/>
        </w:rPr>
        <w:t xml:space="preserve"> reporting using the same online survey by 12:00 p.m. </w:t>
      </w:r>
      <w:r w:rsidR="004D475F">
        <w:rPr>
          <w:rFonts w:cstheme="minorHAnsi"/>
        </w:rPr>
        <w:t>every second</w:t>
      </w:r>
      <w:r w:rsidR="00E367AE" w:rsidRPr="005D363F">
        <w:rPr>
          <w:rFonts w:cstheme="minorHAnsi"/>
        </w:rPr>
        <w:t xml:space="preserve"> Friday,</w:t>
      </w:r>
      <w:r w:rsidR="004D475F">
        <w:rPr>
          <w:rFonts w:cstheme="minorHAnsi"/>
        </w:rPr>
        <w:t xml:space="preserve"> after the end of each testing period</w:t>
      </w:r>
      <w:r w:rsidR="00E367AE" w:rsidRPr="005D363F">
        <w:rPr>
          <w:rFonts w:cstheme="minorHAnsi"/>
        </w:rPr>
        <w:t xml:space="preserve"> beginning </w:t>
      </w:r>
      <w:r w:rsidR="00E565B7">
        <w:rPr>
          <w:rFonts w:cstheme="minorHAnsi"/>
        </w:rPr>
        <w:t xml:space="preserve">October </w:t>
      </w:r>
      <w:r w:rsidR="004B4B5D">
        <w:rPr>
          <w:rFonts w:cstheme="minorHAnsi"/>
        </w:rPr>
        <w:t>16</w:t>
      </w:r>
      <w:r w:rsidR="00E367AE" w:rsidRPr="005D363F">
        <w:rPr>
          <w:rFonts w:cstheme="minorHAnsi"/>
        </w:rPr>
        <w:t xml:space="preserve">, 2020.  </w:t>
      </w:r>
      <w:r w:rsidR="00FC7E1E">
        <w:rPr>
          <w:rFonts w:cstheme="minorHAnsi"/>
        </w:rPr>
        <w:t xml:space="preserve">Covered Programs </w:t>
      </w:r>
      <w:r w:rsidR="004D475F">
        <w:rPr>
          <w:rFonts w:cstheme="minorHAnsi"/>
        </w:rPr>
        <w:t xml:space="preserve">must </w:t>
      </w:r>
      <w:r w:rsidR="00E367AE" w:rsidRPr="005D363F">
        <w:rPr>
          <w:rFonts w:cstheme="minorHAnsi"/>
        </w:rPr>
        <w:t xml:space="preserve">submit such </w:t>
      </w:r>
      <w:r w:rsidR="004D475F">
        <w:rPr>
          <w:rFonts w:cstheme="minorHAnsi"/>
        </w:rPr>
        <w:t xml:space="preserve">bi-weekly </w:t>
      </w:r>
      <w:r w:rsidR="00E367AE" w:rsidRPr="005D363F">
        <w:rPr>
          <w:rFonts w:cstheme="minorHAnsi"/>
        </w:rPr>
        <w:t xml:space="preserve">reporting, even if they are in a </w:t>
      </w:r>
      <w:r w:rsidR="004D475F">
        <w:rPr>
          <w:rFonts w:cstheme="minorHAnsi"/>
        </w:rPr>
        <w:t>Low-Transmission Region</w:t>
      </w:r>
      <w:r w:rsidR="00E367AE" w:rsidRPr="005D363F">
        <w:rPr>
          <w:rFonts w:cstheme="minorHAnsi"/>
        </w:rPr>
        <w:t xml:space="preserve">. </w:t>
      </w:r>
      <w:r w:rsidR="00E367AE" w:rsidRPr="004D475F">
        <w:rPr>
          <w:rFonts w:cstheme="minorHAnsi"/>
          <w:bCs/>
        </w:rPr>
        <w:t xml:space="preserve">A login is not required to access the online survey. </w:t>
      </w:r>
      <w:r w:rsidR="00FC7E1E">
        <w:rPr>
          <w:rFonts w:cstheme="minorHAnsi"/>
          <w:b/>
          <w:bCs/>
        </w:rPr>
        <w:t xml:space="preserve">Covered Programs </w:t>
      </w:r>
      <w:r w:rsidR="004D475F">
        <w:rPr>
          <w:rFonts w:cstheme="minorHAnsi"/>
          <w:b/>
          <w:bCs/>
        </w:rPr>
        <w:t>will not be able to receive reimbursement for reported testing costs until they have completed an</w:t>
      </w:r>
      <w:r w:rsidR="004D475F" w:rsidRPr="004D475F">
        <w:rPr>
          <w:rFonts w:cstheme="minorHAnsi"/>
          <w:b/>
          <w:bCs/>
        </w:rPr>
        <w:t xml:space="preserve">d submitted the </w:t>
      </w:r>
      <w:r w:rsidR="008B1E4C" w:rsidRPr="008B1E4C">
        <w:rPr>
          <w:rFonts w:cstheme="minorHAnsi"/>
          <w:b/>
          <w:bCs/>
        </w:rPr>
        <w:t>required contract forms</w:t>
      </w:r>
      <w:r w:rsidR="004D475F" w:rsidRPr="004D475F">
        <w:rPr>
          <w:rFonts w:cstheme="minorHAnsi"/>
          <w:b/>
          <w:bCs/>
        </w:rPr>
        <w:t>.</w:t>
      </w:r>
    </w:p>
    <w:p w14:paraId="2BFC0952" w14:textId="257AE0EE" w:rsidR="00E367AE" w:rsidRPr="005D363F" w:rsidRDefault="00E367AE" w:rsidP="00E367AE">
      <w:pPr>
        <w:rPr>
          <w:rFonts w:cstheme="minorHAnsi"/>
        </w:rPr>
      </w:pPr>
      <w:r w:rsidRPr="005D363F">
        <w:rPr>
          <w:rFonts w:cstheme="minorHAnsi"/>
        </w:rPr>
        <w:t xml:space="preserve">Specifically, </w:t>
      </w:r>
      <w:r w:rsidR="00FC7E1E">
        <w:rPr>
          <w:rFonts w:cstheme="minorHAnsi"/>
        </w:rPr>
        <w:t>each Covered Program</w:t>
      </w:r>
      <w:r w:rsidR="0037615E">
        <w:rPr>
          <w:rFonts w:cstheme="minorHAnsi"/>
        </w:rPr>
        <w:t xml:space="preserve"> </w:t>
      </w:r>
      <w:r w:rsidRPr="005D363F">
        <w:rPr>
          <w:rFonts w:cstheme="minorHAnsi"/>
        </w:rPr>
        <w:t>must report:</w:t>
      </w:r>
    </w:p>
    <w:p w14:paraId="29E9E4A1" w14:textId="71FF689A" w:rsidR="006B4CCA" w:rsidRDefault="006B4CCA" w:rsidP="00EE7B42">
      <w:pPr>
        <w:pStyle w:val="ListParagraph"/>
        <w:numPr>
          <w:ilvl w:val="0"/>
          <w:numId w:val="2"/>
        </w:numPr>
        <w:spacing w:after="100" w:afterAutospacing="1" w:line="240" w:lineRule="auto"/>
        <w:rPr>
          <w:rFonts w:cstheme="minorHAnsi"/>
        </w:rPr>
      </w:pPr>
      <w:r w:rsidRPr="006B4CCA">
        <w:rPr>
          <w:rFonts w:cstheme="minorHAnsi"/>
        </w:rPr>
        <w:t xml:space="preserve">The total number of residential congregate care sites operated by the </w:t>
      </w:r>
      <w:r w:rsidR="00FC7E1E">
        <w:rPr>
          <w:rFonts w:cstheme="minorHAnsi"/>
        </w:rPr>
        <w:t>Program</w:t>
      </w:r>
      <w:r w:rsidRPr="006B4CCA">
        <w:rPr>
          <w:rFonts w:cstheme="minorHAnsi"/>
        </w:rPr>
        <w:t xml:space="preserve">, </w:t>
      </w:r>
      <w:r>
        <w:rPr>
          <w:rFonts w:cstheme="minorHAnsi"/>
        </w:rPr>
        <w:t xml:space="preserve">and the total number of </w:t>
      </w:r>
      <w:r w:rsidR="00EE4F70">
        <w:rPr>
          <w:rFonts w:cstheme="minorHAnsi"/>
        </w:rPr>
        <w:t>staff</w:t>
      </w:r>
      <w:r>
        <w:rPr>
          <w:rFonts w:cstheme="minorHAnsi"/>
        </w:rPr>
        <w:t xml:space="preserve"> and residents across all sites</w:t>
      </w:r>
    </w:p>
    <w:p w14:paraId="5B8C2164" w14:textId="77777777" w:rsidR="006B4CCA" w:rsidRDefault="006B4CCA" w:rsidP="006B4CCA">
      <w:pPr>
        <w:pStyle w:val="ListParagraph"/>
        <w:spacing w:after="100" w:afterAutospacing="1" w:line="240" w:lineRule="auto"/>
        <w:rPr>
          <w:rFonts w:cstheme="minorHAnsi"/>
        </w:rPr>
      </w:pPr>
    </w:p>
    <w:p w14:paraId="5C1E7D2A" w14:textId="5E93982E" w:rsidR="006B4CCA" w:rsidRDefault="006B4CCA" w:rsidP="00EE7B42">
      <w:pPr>
        <w:pStyle w:val="ListParagraph"/>
        <w:numPr>
          <w:ilvl w:val="0"/>
          <w:numId w:val="2"/>
        </w:numPr>
        <w:spacing w:after="100" w:afterAutospacing="1" w:line="240" w:lineRule="auto"/>
        <w:rPr>
          <w:rFonts w:cstheme="minorHAnsi"/>
        </w:rPr>
      </w:pPr>
      <w:r w:rsidRPr="006B4CCA">
        <w:rPr>
          <w:rFonts w:cstheme="minorHAnsi"/>
        </w:rPr>
        <w:t xml:space="preserve">The total number of </w:t>
      </w:r>
      <w:r w:rsidR="00FC7E1E">
        <w:rPr>
          <w:rFonts w:cstheme="minorHAnsi"/>
        </w:rPr>
        <w:t xml:space="preserve">sites </w:t>
      </w:r>
      <w:r w:rsidRPr="006B4CCA">
        <w:rPr>
          <w:rFonts w:cstheme="minorHAnsi"/>
        </w:rPr>
        <w:t xml:space="preserve">operated by the </w:t>
      </w:r>
      <w:r w:rsidR="00FC7E1E">
        <w:rPr>
          <w:rFonts w:cstheme="minorHAnsi"/>
        </w:rPr>
        <w:t>Covered Program</w:t>
      </w:r>
      <w:r w:rsidR="00FC7E1E" w:rsidRPr="006B4CCA">
        <w:rPr>
          <w:rFonts w:cstheme="minorHAnsi"/>
        </w:rPr>
        <w:t xml:space="preserve"> </w:t>
      </w:r>
      <w:r w:rsidRPr="006B4CCA">
        <w:rPr>
          <w:rFonts w:cstheme="minorHAnsi"/>
        </w:rPr>
        <w:t xml:space="preserve">with a positive case </w:t>
      </w:r>
      <w:r>
        <w:rPr>
          <w:rFonts w:cstheme="minorHAnsi"/>
        </w:rPr>
        <w:t xml:space="preserve">of COVID-19 </w:t>
      </w:r>
      <w:r w:rsidRPr="006B4CCA">
        <w:rPr>
          <w:rFonts w:cstheme="minorHAnsi"/>
        </w:rPr>
        <w:t xml:space="preserve">identified in either a </w:t>
      </w:r>
      <w:r w:rsidR="00EE4F70">
        <w:rPr>
          <w:rFonts w:cstheme="minorHAnsi"/>
        </w:rPr>
        <w:t>staff</w:t>
      </w:r>
      <w:r w:rsidRPr="006B4CCA">
        <w:rPr>
          <w:rFonts w:cstheme="minorHAnsi"/>
        </w:rPr>
        <w:t xml:space="preserve"> member or resident during the </w:t>
      </w:r>
      <w:r w:rsidR="00AF370E">
        <w:rPr>
          <w:rFonts w:cstheme="minorHAnsi"/>
        </w:rPr>
        <w:t>previous Testing Period</w:t>
      </w:r>
      <w:r w:rsidR="00FF529B">
        <w:rPr>
          <w:rFonts w:cstheme="minorHAnsi"/>
        </w:rPr>
        <w:t>, and:</w:t>
      </w:r>
    </w:p>
    <w:p w14:paraId="57E4EC38" w14:textId="77777777" w:rsidR="00FF529B" w:rsidRPr="00457345" w:rsidRDefault="00FF529B" w:rsidP="00C731F7">
      <w:pPr>
        <w:pStyle w:val="ListParagraph"/>
        <w:rPr>
          <w:rFonts w:cstheme="minorHAnsi"/>
        </w:rPr>
      </w:pPr>
    </w:p>
    <w:p w14:paraId="78EDDA84" w14:textId="0FB10FEB" w:rsidR="00FF529B" w:rsidRPr="00457345" w:rsidRDefault="00FF529B" w:rsidP="00C731F7">
      <w:pPr>
        <w:pStyle w:val="ListParagraph"/>
        <w:numPr>
          <w:ilvl w:val="1"/>
          <w:numId w:val="2"/>
        </w:numPr>
        <w:spacing w:before="120" w:after="120" w:line="240" w:lineRule="auto"/>
        <w:contextualSpacing w:val="0"/>
        <w:rPr>
          <w:rFonts w:cstheme="minorHAnsi"/>
        </w:rPr>
      </w:pPr>
      <w:r>
        <w:rPr>
          <w:rFonts w:cstheme="minorHAnsi"/>
        </w:rPr>
        <w:t xml:space="preserve">The number of sites with a positive case with </w:t>
      </w:r>
      <w:r w:rsidRPr="00C731F7">
        <w:rPr>
          <w:rFonts w:cstheme="minorHAnsi"/>
        </w:rPr>
        <w:t>fewer than 20 residents</w:t>
      </w:r>
      <w:r w:rsidRPr="00457345">
        <w:rPr>
          <w:rFonts w:cstheme="minorHAnsi"/>
        </w:rPr>
        <w:t xml:space="preserve">, in which all residents share physical space or mutual staff </w:t>
      </w:r>
    </w:p>
    <w:p w14:paraId="16BC66FE" w14:textId="55CEFAE7" w:rsidR="00FF529B" w:rsidRPr="00457345" w:rsidRDefault="00FF529B" w:rsidP="00FF529B">
      <w:pPr>
        <w:pStyle w:val="ListParagraph"/>
        <w:numPr>
          <w:ilvl w:val="1"/>
          <w:numId w:val="2"/>
        </w:numPr>
        <w:spacing w:after="100" w:afterAutospacing="1" w:line="240" w:lineRule="auto"/>
        <w:rPr>
          <w:rFonts w:cstheme="minorHAnsi"/>
        </w:rPr>
      </w:pPr>
      <w:r>
        <w:t xml:space="preserve">The number of sites with a positive </w:t>
      </w:r>
      <w:r w:rsidRPr="00FF529B">
        <w:t xml:space="preserve">case </w:t>
      </w:r>
      <w:r w:rsidRPr="00C731F7">
        <w:t>with 20 residents or more</w:t>
      </w:r>
      <w:r w:rsidRPr="00FF529B">
        <w:t>,</w:t>
      </w:r>
      <w:r>
        <w:t xml:space="preserve"> where residents are separated into distinct “units” which do not share physical space or mutual staff</w:t>
      </w:r>
    </w:p>
    <w:p w14:paraId="007C62F0" w14:textId="02D5774B" w:rsidR="00FF529B" w:rsidRDefault="00FF529B" w:rsidP="00C731F7">
      <w:pPr>
        <w:pStyle w:val="ListParagraph"/>
        <w:numPr>
          <w:ilvl w:val="1"/>
          <w:numId w:val="2"/>
        </w:numPr>
        <w:spacing w:before="120" w:after="120" w:line="240" w:lineRule="auto"/>
        <w:contextualSpacing w:val="0"/>
        <w:rPr>
          <w:rFonts w:cstheme="minorHAnsi"/>
        </w:rPr>
      </w:pPr>
      <w:r>
        <w:rPr>
          <w:rFonts w:cstheme="minorHAnsi"/>
        </w:rPr>
        <w:t xml:space="preserve">The number of </w:t>
      </w:r>
      <w:r w:rsidR="00EE4F70">
        <w:rPr>
          <w:rFonts w:cstheme="minorHAnsi"/>
        </w:rPr>
        <w:t>staff</w:t>
      </w:r>
      <w:r>
        <w:rPr>
          <w:rFonts w:cstheme="minorHAnsi"/>
        </w:rPr>
        <w:t xml:space="preserve"> and residents at </w:t>
      </w:r>
      <w:r w:rsidR="00E724C2">
        <w:rPr>
          <w:rFonts w:cstheme="minorHAnsi"/>
        </w:rPr>
        <w:t>sites with positive cases</w:t>
      </w:r>
    </w:p>
    <w:p w14:paraId="07641D32" w14:textId="77777777" w:rsidR="006B4CCA" w:rsidRPr="006B4CCA" w:rsidRDefault="006B4CCA" w:rsidP="006B4CCA">
      <w:pPr>
        <w:pStyle w:val="ListParagraph"/>
        <w:rPr>
          <w:rFonts w:cstheme="minorHAnsi"/>
        </w:rPr>
      </w:pPr>
    </w:p>
    <w:p w14:paraId="7EFE5D9C" w14:textId="2233BDDF" w:rsidR="00E367AE" w:rsidRPr="005D363F" w:rsidRDefault="00E367AE"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EE4F70">
        <w:rPr>
          <w:rFonts w:cstheme="minorHAnsi"/>
        </w:rPr>
        <w:t>staff</w:t>
      </w:r>
      <w:r w:rsidR="0037615E">
        <w:rPr>
          <w:rFonts w:cstheme="minorHAnsi"/>
        </w:rPr>
        <w:t xml:space="preserve"> (across </w:t>
      </w:r>
      <w:r w:rsidR="006B4CCA">
        <w:rPr>
          <w:rFonts w:cstheme="minorHAnsi"/>
        </w:rPr>
        <w:t>all sites</w:t>
      </w:r>
      <w:r w:rsidR="0037615E">
        <w:rPr>
          <w:rFonts w:cstheme="minorHAnsi"/>
        </w:rPr>
        <w:t>)</w:t>
      </w:r>
      <w:r w:rsidRPr="005D363F">
        <w:rPr>
          <w:rFonts w:cstheme="minorHAnsi"/>
        </w:rPr>
        <w:t xml:space="preserve"> who worked during the </w:t>
      </w:r>
      <w:r w:rsidR="0037615E">
        <w:rPr>
          <w:rFonts w:cstheme="minorHAnsi"/>
        </w:rPr>
        <w:t>B</w:t>
      </w:r>
      <w:r w:rsidRPr="005D363F">
        <w:rPr>
          <w:rFonts w:cstheme="minorHAnsi"/>
        </w:rPr>
        <w:t xml:space="preserve">aseline Testing Period or </w:t>
      </w:r>
      <w:r w:rsidR="0037615E">
        <w:rPr>
          <w:rFonts w:cstheme="minorHAnsi"/>
        </w:rPr>
        <w:t>the previous Testing Period</w:t>
      </w:r>
      <w:r w:rsidRPr="005D363F">
        <w:rPr>
          <w:rFonts w:cstheme="minorHAnsi"/>
        </w:rPr>
        <w:t xml:space="preserve">, and the number of such </w:t>
      </w:r>
      <w:r w:rsidR="00EE4F70">
        <w:rPr>
          <w:rFonts w:cstheme="minorHAnsi"/>
        </w:rPr>
        <w:t>staff</w:t>
      </w:r>
      <w:r w:rsidRPr="005D363F">
        <w:rPr>
          <w:rFonts w:cstheme="minorHAnsi"/>
        </w:rPr>
        <w:t xml:space="preserve"> who:</w:t>
      </w:r>
    </w:p>
    <w:p w14:paraId="1A08AE04" w14:textId="524E20EE"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 facilitated</w:t>
      </w:r>
      <w:r>
        <w:rPr>
          <w:rFonts w:cstheme="minorHAnsi"/>
        </w:rPr>
        <w:t xml:space="preserve"> and</w:t>
      </w:r>
      <w:r w:rsidRPr="005D363F">
        <w:rPr>
          <w:rFonts w:cstheme="minorHAnsi"/>
        </w:rPr>
        <w:t xml:space="preserve"> funded by the </w:t>
      </w:r>
      <w:r w:rsidR="00FC7E1E">
        <w:rPr>
          <w:rFonts w:cstheme="minorHAnsi"/>
        </w:rPr>
        <w:t>Covered Program</w:t>
      </w:r>
      <w:r w:rsidRPr="005D363F">
        <w:rPr>
          <w:rFonts w:cstheme="minorHAnsi"/>
        </w:rPr>
        <w:t xml:space="preserve">; and </w:t>
      </w:r>
    </w:p>
    <w:p w14:paraId="5A089C4A" w14:textId="1A523C82" w:rsidR="00207AE7"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were tested through a method that was </w:t>
      </w:r>
      <w:r w:rsidR="00AA550C" w:rsidRPr="00504463">
        <w:rPr>
          <w:rFonts w:cstheme="minorHAnsi"/>
          <w:u w:val="single"/>
        </w:rPr>
        <w:t>not</w:t>
      </w:r>
      <w:r w:rsidR="00AA550C">
        <w:rPr>
          <w:rFonts w:cstheme="minorHAnsi"/>
        </w:rPr>
        <w:t xml:space="preserve"> </w:t>
      </w:r>
      <w:r w:rsidRPr="005D363F">
        <w:rPr>
          <w:rFonts w:cstheme="minorHAnsi"/>
        </w:rPr>
        <w:t>facilitated</w:t>
      </w:r>
      <w:r>
        <w:rPr>
          <w:rFonts w:cstheme="minorHAnsi"/>
        </w:rPr>
        <w:t xml:space="preserve"> and </w:t>
      </w:r>
      <w:r w:rsidRPr="005D363F">
        <w:rPr>
          <w:rFonts w:cstheme="minorHAnsi"/>
        </w:rPr>
        <w:t xml:space="preserve">funded by the </w:t>
      </w:r>
      <w:r w:rsidR="00FC7E1E">
        <w:rPr>
          <w:rFonts w:cstheme="minorHAnsi"/>
        </w:rPr>
        <w:t>Covered Program</w:t>
      </w:r>
      <w:r w:rsidR="00AA550C">
        <w:rPr>
          <w:rFonts w:cstheme="minorHAnsi"/>
        </w:rPr>
        <w:t xml:space="preserve"> (e.g., testing covered by insurance)</w:t>
      </w:r>
      <w:r w:rsidRPr="005D363F">
        <w:rPr>
          <w:rFonts w:cstheme="minorHAnsi"/>
        </w:rPr>
        <w:t>.</w:t>
      </w:r>
    </w:p>
    <w:p w14:paraId="1760BA5C" w14:textId="77777777" w:rsidR="00207AE7" w:rsidRDefault="00207AE7"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previously tested positive for COVID-19</w:t>
      </w:r>
    </w:p>
    <w:p w14:paraId="74DA13C4" w14:textId="77777777" w:rsidR="00207AE7" w:rsidRPr="006B4CCA" w:rsidRDefault="00207AE7"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not previously tested positive for COVID-19 </w:t>
      </w:r>
    </w:p>
    <w:p w14:paraId="2D868838" w14:textId="77777777" w:rsidR="006B4CCA" w:rsidRPr="006B4CCA" w:rsidRDefault="006B4CCA" w:rsidP="006B4CCA">
      <w:pPr>
        <w:pStyle w:val="ListParagraph"/>
        <w:spacing w:after="100" w:afterAutospacing="1" w:line="240" w:lineRule="auto"/>
        <w:rPr>
          <w:rFonts w:cstheme="minorHAnsi"/>
        </w:rPr>
      </w:pPr>
    </w:p>
    <w:p w14:paraId="79D612BE" w14:textId="51EE2839" w:rsidR="0037615E" w:rsidRDefault="0037615E" w:rsidP="00EE7B42">
      <w:pPr>
        <w:pStyle w:val="ListParagraph"/>
        <w:numPr>
          <w:ilvl w:val="0"/>
          <w:numId w:val="2"/>
        </w:numPr>
        <w:spacing w:after="100" w:afterAutospacing="1" w:line="240" w:lineRule="auto"/>
        <w:rPr>
          <w:rFonts w:cstheme="minorHAnsi"/>
        </w:rPr>
      </w:pPr>
      <w:r>
        <w:rPr>
          <w:rFonts w:cstheme="minorHAnsi"/>
        </w:rPr>
        <w:t xml:space="preserve">The total number of residents </w:t>
      </w:r>
      <w:r w:rsidR="006B4CCA">
        <w:rPr>
          <w:rFonts w:cstheme="minorHAnsi"/>
        </w:rPr>
        <w:t>(across all sites) who:</w:t>
      </w:r>
    </w:p>
    <w:p w14:paraId="32E4F8C8" w14:textId="77777777" w:rsidR="006B4CCA" w:rsidRPr="006B4CCA" w:rsidRDefault="006B4CCA" w:rsidP="006B4CCA">
      <w:pPr>
        <w:pStyle w:val="ListParagraph"/>
        <w:rPr>
          <w:rFonts w:cstheme="minorHAnsi"/>
        </w:rPr>
      </w:pPr>
    </w:p>
    <w:p w14:paraId="60365C70" w14:textId="61DCF94F" w:rsidR="006B4CCA" w:rsidRPr="005D363F" w:rsidRDefault="006B4CCA"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 facilitated</w:t>
      </w:r>
      <w:r w:rsidR="00207AE7">
        <w:rPr>
          <w:rFonts w:cstheme="minorHAnsi"/>
        </w:rPr>
        <w:t xml:space="preserve"> and</w:t>
      </w:r>
      <w:r w:rsidRPr="005D363F">
        <w:rPr>
          <w:rFonts w:cstheme="minorHAnsi"/>
        </w:rPr>
        <w:t xml:space="preserve"> funded by the </w:t>
      </w:r>
      <w:r w:rsidR="00FC7E1E">
        <w:rPr>
          <w:rFonts w:cstheme="minorHAnsi"/>
        </w:rPr>
        <w:t>Covered Program;</w:t>
      </w:r>
      <w:r w:rsidRPr="005D363F">
        <w:rPr>
          <w:rFonts w:cstheme="minorHAnsi"/>
        </w:rPr>
        <w:t xml:space="preserve"> and </w:t>
      </w:r>
    </w:p>
    <w:p w14:paraId="208511AD" w14:textId="6392D6FF" w:rsidR="006B4CCA" w:rsidRDefault="006B4CCA"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w:t>
      </w:r>
      <w:r w:rsidR="00AA550C">
        <w:rPr>
          <w:rFonts w:cstheme="minorHAnsi"/>
        </w:rPr>
        <w:t xml:space="preserve"> </w:t>
      </w:r>
      <w:r w:rsidR="00AA550C" w:rsidRPr="00504463">
        <w:rPr>
          <w:rFonts w:cstheme="minorHAnsi"/>
          <w:u w:val="single"/>
        </w:rPr>
        <w:t>not</w:t>
      </w:r>
      <w:r w:rsidRPr="005D363F">
        <w:rPr>
          <w:rFonts w:cstheme="minorHAnsi"/>
        </w:rPr>
        <w:t xml:space="preserve"> facilitated</w:t>
      </w:r>
      <w:r w:rsidR="00207AE7">
        <w:rPr>
          <w:rFonts w:cstheme="minorHAnsi"/>
        </w:rPr>
        <w:t xml:space="preserve"> and </w:t>
      </w:r>
      <w:r w:rsidRPr="005D363F">
        <w:rPr>
          <w:rFonts w:cstheme="minorHAnsi"/>
        </w:rPr>
        <w:t xml:space="preserve">funded by the </w:t>
      </w:r>
      <w:r w:rsidR="00FC7E1E">
        <w:rPr>
          <w:rFonts w:cstheme="minorHAnsi"/>
        </w:rPr>
        <w:t>Covered Program</w:t>
      </w:r>
      <w:r w:rsidR="00AA550C">
        <w:rPr>
          <w:rFonts w:cstheme="minorHAnsi"/>
        </w:rPr>
        <w:t xml:space="preserve"> (e.g., testing covered by insurance)</w:t>
      </w:r>
    </w:p>
    <w:p w14:paraId="2C03DD49" w14:textId="77777777" w:rsidR="006B4CCA" w:rsidRDefault="006B4CCA"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previously tested positive for COVID-19</w:t>
      </w:r>
    </w:p>
    <w:p w14:paraId="287530FC" w14:textId="0EDC929F" w:rsidR="006B4CCA" w:rsidRPr="006B4CCA" w:rsidRDefault="006B4CCA"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not previously tested positive for COVID-19 </w:t>
      </w:r>
    </w:p>
    <w:p w14:paraId="458EAB51" w14:textId="77777777" w:rsidR="0037615E" w:rsidRDefault="0037615E" w:rsidP="0037615E">
      <w:pPr>
        <w:pStyle w:val="ListParagraph"/>
        <w:spacing w:after="100" w:afterAutospacing="1" w:line="240" w:lineRule="auto"/>
        <w:rPr>
          <w:rFonts w:cstheme="minorHAnsi"/>
        </w:rPr>
      </w:pPr>
    </w:p>
    <w:p w14:paraId="200718DE" w14:textId="5DF87168" w:rsidR="00E367AE" w:rsidRPr="005D363F" w:rsidRDefault="00E367AE"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EE4F70">
        <w:rPr>
          <w:rFonts w:cstheme="minorHAnsi"/>
        </w:rPr>
        <w:t>staff</w:t>
      </w:r>
      <w:r w:rsidR="006B4CCA">
        <w:rPr>
          <w:rFonts w:cstheme="minorHAnsi"/>
        </w:rPr>
        <w:t xml:space="preserve"> </w:t>
      </w:r>
      <w:r w:rsidRPr="005D363F">
        <w:rPr>
          <w:rFonts w:cstheme="minorHAnsi"/>
        </w:rPr>
        <w:t xml:space="preserve">who were </w:t>
      </w:r>
      <w:r w:rsidR="006B4CCA">
        <w:rPr>
          <w:rFonts w:cstheme="minorHAnsi"/>
        </w:rPr>
        <w:t xml:space="preserve">tested for </w:t>
      </w:r>
      <w:r w:rsidRPr="005D363F">
        <w:rPr>
          <w:rFonts w:cstheme="minorHAnsi"/>
        </w:rPr>
        <w:t xml:space="preserve">COVID-19 </w:t>
      </w:r>
      <w:r w:rsidR="00FF529B">
        <w:rPr>
          <w:rFonts w:cstheme="minorHAnsi"/>
        </w:rPr>
        <w:t xml:space="preserve">in the </w:t>
      </w:r>
      <w:r w:rsidRPr="005D363F">
        <w:rPr>
          <w:rFonts w:cstheme="minorHAnsi"/>
        </w:rPr>
        <w:t xml:space="preserve">previous </w:t>
      </w:r>
      <w:r w:rsidR="006B4CCA">
        <w:rPr>
          <w:rFonts w:cstheme="minorHAnsi"/>
        </w:rPr>
        <w:t>Testing Period</w:t>
      </w:r>
      <w:r w:rsidR="00FF529B">
        <w:rPr>
          <w:rFonts w:cstheme="minorHAnsi"/>
        </w:rPr>
        <w:t xml:space="preserve"> </w:t>
      </w:r>
      <w:r w:rsidRPr="005D363F">
        <w:rPr>
          <w:rFonts w:cstheme="minorHAnsi"/>
        </w:rPr>
        <w:t>who:</w:t>
      </w:r>
    </w:p>
    <w:p w14:paraId="4B51B538" w14:textId="77777777" w:rsidR="00E367AE" w:rsidRPr="005D363F"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tested positive for COVID-19;</w:t>
      </w:r>
    </w:p>
    <w:p w14:paraId="18A20481" w14:textId="6675779D" w:rsidR="00E367AE" w:rsidRPr="005D363F"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tested negative for COVID-19; </w:t>
      </w:r>
    </w:p>
    <w:p w14:paraId="1A939691" w14:textId="459EC503" w:rsidR="00E367AE"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lastRenderedPageBreak/>
        <w:t>had inconclusive results</w:t>
      </w:r>
      <w:r w:rsidR="00207AE7">
        <w:rPr>
          <w:rFonts w:cstheme="minorHAnsi"/>
        </w:rPr>
        <w:t>; and</w:t>
      </w:r>
    </w:p>
    <w:p w14:paraId="1472ADA1" w14:textId="4F88FDDD" w:rsidR="00207AE7" w:rsidRDefault="00207AE7" w:rsidP="00EE7B42">
      <w:pPr>
        <w:pStyle w:val="ListParagraph"/>
        <w:numPr>
          <w:ilvl w:val="1"/>
          <w:numId w:val="2"/>
        </w:numPr>
        <w:spacing w:before="120" w:after="120" w:line="240" w:lineRule="auto"/>
        <w:contextualSpacing w:val="0"/>
        <w:rPr>
          <w:rFonts w:cstheme="minorHAnsi"/>
        </w:rPr>
      </w:pPr>
      <w:r>
        <w:rPr>
          <w:rFonts w:cstheme="minorHAnsi"/>
        </w:rPr>
        <w:t>have results which remain pending as of the reporting date</w:t>
      </w:r>
    </w:p>
    <w:p w14:paraId="5CF3E3C7" w14:textId="77777777" w:rsidR="00207AE7" w:rsidRPr="00FC7E1E" w:rsidRDefault="00207AE7" w:rsidP="00504463">
      <w:pPr>
        <w:spacing w:before="120" w:after="120" w:line="240" w:lineRule="auto"/>
        <w:rPr>
          <w:rFonts w:cstheme="minorHAnsi"/>
        </w:rPr>
      </w:pPr>
    </w:p>
    <w:p w14:paraId="2BFB3709" w14:textId="5D94F150" w:rsidR="00207AE7" w:rsidRPr="005D363F" w:rsidRDefault="00207AE7"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FF529B">
        <w:rPr>
          <w:rFonts w:cstheme="minorHAnsi"/>
        </w:rPr>
        <w:t xml:space="preserve">residents </w:t>
      </w:r>
      <w:r w:rsidRPr="005D363F">
        <w:rPr>
          <w:rFonts w:cstheme="minorHAnsi"/>
        </w:rPr>
        <w:t xml:space="preserve">who were </w:t>
      </w:r>
      <w:r>
        <w:rPr>
          <w:rFonts w:cstheme="minorHAnsi"/>
        </w:rPr>
        <w:t xml:space="preserve">tested for </w:t>
      </w:r>
      <w:r w:rsidRPr="005D363F">
        <w:rPr>
          <w:rFonts w:cstheme="minorHAnsi"/>
        </w:rPr>
        <w:t xml:space="preserve">COVID-19 </w:t>
      </w:r>
      <w:r w:rsidR="00FF529B">
        <w:rPr>
          <w:rFonts w:cstheme="minorHAnsi"/>
        </w:rPr>
        <w:t xml:space="preserve">in </w:t>
      </w:r>
      <w:r w:rsidRPr="005D363F">
        <w:rPr>
          <w:rFonts w:cstheme="minorHAnsi"/>
        </w:rPr>
        <w:t xml:space="preserve">the previous </w:t>
      </w:r>
      <w:r>
        <w:rPr>
          <w:rFonts w:cstheme="minorHAnsi"/>
        </w:rPr>
        <w:t>Testing Period</w:t>
      </w:r>
      <w:r w:rsidRPr="005D363F">
        <w:rPr>
          <w:rFonts w:cstheme="minorHAnsi"/>
        </w:rPr>
        <w:t>, who:</w:t>
      </w:r>
    </w:p>
    <w:p w14:paraId="5F7B256A" w14:textId="77777777"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tested positive for COVID-19;</w:t>
      </w:r>
    </w:p>
    <w:p w14:paraId="125748D9" w14:textId="77777777"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tested negative for COVID-19; </w:t>
      </w:r>
    </w:p>
    <w:p w14:paraId="3992718B" w14:textId="77777777" w:rsidR="00207AE7"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had inconclusive results</w:t>
      </w:r>
      <w:r>
        <w:rPr>
          <w:rFonts w:cstheme="minorHAnsi"/>
        </w:rPr>
        <w:t>; and</w:t>
      </w:r>
    </w:p>
    <w:p w14:paraId="4EF631F4" w14:textId="77777777" w:rsidR="00207AE7" w:rsidRDefault="00207AE7" w:rsidP="00EE7B42">
      <w:pPr>
        <w:pStyle w:val="ListParagraph"/>
        <w:numPr>
          <w:ilvl w:val="1"/>
          <w:numId w:val="2"/>
        </w:numPr>
        <w:spacing w:before="120" w:after="120" w:line="240" w:lineRule="auto"/>
        <w:contextualSpacing w:val="0"/>
        <w:rPr>
          <w:rFonts w:cstheme="minorHAnsi"/>
        </w:rPr>
      </w:pPr>
      <w:r>
        <w:rPr>
          <w:rFonts w:cstheme="minorHAnsi"/>
        </w:rPr>
        <w:t>have results which remain pending as of the reporting date</w:t>
      </w:r>
    </w:p>
    <w:p w14:paraId="23760DC7" w14:textId="0EB64FCF" w:rsidR="00207AE7" w:rsidRDefault="00D139AF" w:rsidP="00EE7B42">
      <w:pPr>
        <w:pStyle w:val="ListParagraph"/>
        <w:numPr>
          <w:ilvl w:val="0"/>
          <w:numId w:val="2"/>
        </w:numPr>
        <w:spacing w:before="120" w:after="120" w:line="240" w:lineRule="auto"/>
        <w:contextualSpacing w:val="0"/>
        <w:rPr>
          <w:rFonts w:cstheme="minorHAnsi"/>
        </w:rPr>
      </w:pPr>
      <w:r>
        <w:rPr>
          <w:rFonts w:cstheme="minorHAnsi"/>
        </w:rPr>
        <w:t xml:space="preserve">[For the baseline testing period] </w:t>
      </w:r>
      <w:r w:rsidR="00207AE7">
        <w:rPr>
          <w:rFonts w:cstheme="minorHAnsi"/>
        </w:rPr>
        <w:t>Of the tests</w:t>
      </w:r>
      <w:r w:rsidR="00207AE7" w:rsidRPr="005D363F">
        <w:rPr>
          <w:rFonts w:cstheme="minorHAnsi"/>
        </w:rPr>
        <w:t xml:space="preserve"> </w:t>
      </w:r>
      <w:r w:rsidR="00207AE7">
        <w:rPr>
          <w:rFonts w:cstheme="minorHAnsi"/>
        </w:rPr>
        <w:t xml:space="preserve">facilitated and </w:t>
      </w:r>
      <w:r w:rsidR="00207AE7" w:rsidRPr="005D363F">
        <w:rPr>
          <w:rFonts w:cstheme="minorHAnsi"/>
        </w:rPr>
        <w:t xml:space="preserve">funded by the </w:t>
      </w:r>
      <w:r w:rsidR="00FC7E1E">
        <w:rPr>
          <w:rFonts w:cstheme="minorHAnsi"/>
        </w:rPr>
        <w:t>Covered Program</w:t>
      </w:r>
      <w:r w:rsidR="00207AE7">
        <w:rPr>
          <w:rFonts w:cstheme="minorHAnsi"/>
        </w:rPr>
        <w:t xml:space="preserve">, all partner or provider entities involved in any of the completed testing secured, and the blended average cost per test incurred by the </w:t>
      </w:r>
      <w:r w:rsidR="00FC7E1E">
        <w:rPr>
          <w:rFonts w:cstheme="minorHAnsi"/>
        </w:rPr>
        <w:t xml:space="preserve">Covered Program </w:t>
      </w:r>
      <w:r w:rsidR="00207AE7">
        <w:rPr>
          <w:rFonts w:cstheme="minorHAnsi"/>
        </w:rPr>
        <w:t>in partnership with each partner or provider entity</w:t>
      </w:r>
    </w:p>
    <w:p w14:paraId="4CD292CD" w14:textId="22D81146" w:rsidR="00E367AE" w:rsidRPr="005D363F" w:rsidRDefault="00E367AE" w:rsidP="00EE7B42">
      <w:pPr>
        <w:pStyle w:val="ListParagraph"/>
        <w:numPr>
          <w:ilvl w:val="0"/>
          <w:numId w:val="2"/>
        </w:numPr>
        <w:spacing w:before="120" w:after="120" w:line="240" w:lineRule="auto"/>
        <w:contextualSpacing w:val="0"/>
        <w:rPr>
          <w:rFonts w:cstheme="minorHAnsi"/>
        </w:rPr>
      </w:pPr>
      <w:r w:rsidRPr="005D363F">
        <w:rPr>
          <w:rFonts w:cstheme="minorHAnsi"/>
        </w:rPr>
        <w:t xml:space="preserve">An affirmation that </w:t>
      </w:r>
      <w:r w:rsidR="00207AE7">
        <w:rPr>
          <w:rFonts w:cstheme="minorHAnsi"/>
        </w:rPr>
        <w:t xml:space="preserve">each </w:t>
      </w:r>
      <w:r w:rsidR="00FC7E1E">
        <w:rPr>
          <w:rFonts w:cstheme="minorHAnsi"/>
        </w:rPr>
        <w:t xml:space="preserve">Covered </w:t>
      </w:r>
      <w:r w:rsidR="00207AE7">
        <w:rPr>
          <w:rFonts w:cstheme="minorHAnsi"/>
        </w:rPr>
        <w:t>Program</w:t>
      </w:r>
      <w:r w:rsidR="00FC7E1E">
        <w:rPr>
          <w:rFonts w:cstheme="minorHAnsi"/>
        </w:rPr>
        <w:t>’s site</w:t>
      </w:r>
      <w:r w:rsidR="00207AE7">
        <w:rPr>
          <w:rFonts w:cstheme="minorHAnsi"/>
        </w:rPr>
        <w:t xml:space="preserve"> </w:t>
      </w:r>
      <w:r w:rsidRPr="005D363F">
        <w:rPr>
          <w:rFonts w:cstheme="minorHAnsi"/>
        </w:rPr>
        <w:t xml:space="preserve">provided notice to all </w:t>
      </w:r>
      <w:r w:rsidR="00EE4F70">
        <w:rPr>
          <w:rFonts w:cstheme="minorHAnsi"/>
        </w:rPr>
        <w:t>staff</w:t>
      </w:r>
      <w:r w:rsidRPr="005D363F">
        <w:rPr>
          <w:rFonts w:cstheme="minorHAnsi"/>
        </w:rPr>
        <w:t xml:space="preserve"> that, at a minimum, informed them that they may be required to receive COVID-19 testing and that the </w:t>
      </w:r>
      <w:r w:rsidR="00FC7E1E">
        <w:rPr>
          <w:rFonts w:cstheme="minorHAnsi"/>
        </w:rPr>
        <w:t xml:space="preserve">Covered </w:t>
      </w:r>
      <w:r w:rsidR="00207AE7">
        <w:rPr>
          <w:rFonts w:cstheme="minorHAnsi"/>
        </w:rPr>
        <w:t xml:space="preserve">Program </w:t>
      </w:r>
      <w:r w:rsidRPr="005D363F">
        <w:rPr>
          <w:rFonts w:cstheme="minorHAnsi"/>
        </w:rPr>
        <w:t xml:space="preserve">may not encourage, request, require, or pressure </w:t>
      </w:r>
      <w:r w:rsidR="00EE4F70">
        <w:rPr>
          <w:rFonts w:cstheme="minorHAnsi"/>
        </w:rPr>
        <w:t>staff</w:t>
      </w:r>
      <w:r w:rsidRPr="005D363F">
        <w:rPr>
          <w:rFonts w:cstheme="minorHAnsi"/>
        </w:rPr>
        <w:t xml:space="preserve"> to obtain testing at their own cost or on their own time.</w:t>
      </w:r>
    </w:p>
    <w:p w14:paraId="27F68C62" w14:textId="1450F232" w:rsidR="00E367AE" w:rsidRPr="005D363F" w:rsidRDefault="00E367AE" w:rsidP="00EE7B42">
      <w:pPr>
        <w:pStyle w:val="ListParagraph"/>
        <w:numPr>
          <w:ilvl w:val="0"/>
          <w:numId w:val="2"/>
        </w:numPr>
        <w:spacing w:before="120" w:after="120" w:line="240" w:lineRule="auto"/>
        <w:contextualSpacing w:val="0"/>
        <w:rPr>
          <w:rFonts w:cstheme="minorHAnsi"/>
        </w:rPr>
      </w:pPr>
      <w:r w:rsidRPr="005D363F">
        <w:rPr>
          <w:rFonts w:cstheme="minorHAnsi"/>
        </w:rPr>
        <w:t xml:space="preserve">Such other information as required and requested by </w:t>
      </w:r>
      <w:r w:rsidR="00AA550C">
        <w:rPr>
          <w:rFonts w:cstheme="minorHAnsi"/>
        </w:rPr>
        <w:t>EOHHS</w:t>
      </w:r>
      <w:r w:rsidRPr="005D363F">
        <w:rPr>
          <w:rFonts w:cstheme="minorHAnsi"/>
        </w:rPr>
        <w:t xml:space="preserve"> through the online survey submission tool.</w:t>
      </w:r>
    </w:p>
    <w:p w14:paraId="3874418D" w14:textId="38322F22" w:rsidR="00E367AE" w:rsidRPr="005D363F" w:rsidRDefault="00FC7E1E" w:rsidP="00E367AE">
      <w:pPr>
        <w:rPr>
          <w:rFonts w:cstheme="minorHAnsi"/>
        </w:rPr>
      </w:pPr>
      <w:r>
        <w:rPr>
          <w:rFonts w:cstheme="minorHAnsi"/>
        </w:rPr>
        <w:t xml:space="preserve">Covered Programs </w:t>
      </w:r>
      <w:r w:rsidR="00E367AE" w:rsidRPr="005D363F">
        <w:rPr>
          <w:rFonts w:cstheme="minorHAnsi"/>
        </w:rPr>
        <w:t xml:space="preserve">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6F0F3792" w14:textId="2F7D7181" w:rsidR="0079242D" w:rsidRDefault="00E367AE" w:rsidP="005D363F">
      <w:bookmarkStart w:id="13" w:name="_Toc47025150"/>
      <w:r w:rsidRPr="005D363F">
        <w:t xml:space="preserve">All information included in the reports is subject to verification by </w:t>
      </w:r>
      <w:r w:rsidR="00AA550C">
        <w:t>EOHHS</w:t>
      </w:r>
      <w:r w:rsidRPr="005D363F">
        <w:t xml:space="preserve">. </w:t>
      </w:r>
      <w:r w:rsidR="00207AE7">
        <w:t xml:space="preserve">Compliance with testing requirements outlined in this guidance may be reported publicly by EOHHS. </w:t>
      </w:r>
      <w:r w:rsidRPr="005D363F">
        <w:t xml:space="preserve">Failure to submit reports or attestations in accordance with this guidance or failure to comply with document requests with respect to the requirements under this guidance may result in </w:t>
      </w:r>
      <w:bookmarkEnd w:id="13"/>
      <w:r w:rsidR="00207AE7">
        <w:t xml:space="preserve">the </w:t>
      </w:r>
      <w:r w:rsidR="00FC7E1E">
        <w:t xml:space="preserve">Covered Program </w:t>
      </w:r>
      <w:r w:rsidR="00207AE7">
        <w:t xml:space="preserve">being deemed ineligible for testing cost reimbursement by EOHHS, per the terms of </w:t>
      </w:r>
      <w:r w:rsidR="003E6FB3">
        <w:t xml:space="preserve">the </w:t>
      </w:r>
      <w:r w:rsidR="003E6FB3" w:rsidRPr="003E6FB3">
        <w:rPr>
          <w:rFonts w:cstheme="minorHAnsi"/>
          <w:u w:val="single"/>
        </w:rPr>
        <w:t>Residential Congregate</w:t>
      </w:r>
      <w:r w:rsidR="003E6FB3" w:rsidRPr="005B5862">
        <w:rPr>
          <w:rFonts w:cstheme="minorHAnsi"/>
          <w:u w:val="single"/>
        </w:rPr>
        <w:t xml:space="preserve"> Care Program Surveillance Testing Contract</w:t>
      </w:r>
      <w:r w:rsidR="00207AE7">
        <w:t>.</w:t>
      </w:r>
    </w:p>
    <w:p w14:paraId="50463F0A" w14:textId="31ED43AB" w:rsidR="009A451D" w:rsidRDefault="009A451D">
      <w:r>
        <w:br w:type="page"/>
      </w:r>
    </w:p>
    <w:p w14:paraId="150C0D61" w14:textId="77777777" w:rsidR="00F270B3" w:rsidRPr="00504463" w:rsidRDefault="00F270B3" w:rsidP="00504463">
      <w:pPr>
        <w:pStyle w:val="Heading1"/>
        <w:jc w:val="center"/>
        <w:rPr>
          <w:b/>
          <w:bCs/>
        </w:rPr>
      </w:pPr>
      <w:bookmarkStart w:id="14" w:name="_Attachment_A:_Model"/>
      <w:bookmarkStart w:id="15" w:name="_Attachment_C:_Scope"/>
      <w:bookmarkStart w:id="16" w:name="_Appendix_A"/>
      <w:bookmarkEnd w:id="14"/>
      <w:bookmarkEnd w:id="15"/>
      <w:bookmarkEnd w:id="16"/>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17"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18" w:name="_Hlk47976701"/>
      <w:r w:rsidRPr="00CC54D7">
        <w:rPr>
          <w:rFonts w:cstheme="minorHAnsi"/>
          <w:b/>
          <w:bCs/>
          <w:sz w:val="24"/>
          <w:szCs w:val="24"/>
        </w:rPr>
        <w:t>101 CMR 346:00</w:t>
      </w:r>
      <w:bookmarkEnd w:id="18"/>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w:t>
      </w:r>
      <w:proofErr w:type="gramStart"/>
      <w:r w:rsidRPr="00CC54D7">
        <w:rPr>
          <w:rFonts w:cstheme="minorHAnsi"/>
          <w:sz w:val="24"/>
          <w:szCs w:val="24"/>
        </w:rPr>
        <w:t>Safe Haven</w:t>
      </w:r>
      <w:proofErr w:type="gramEnd"/>
      <w:r w:rsidRPr="00CC54D7">
        <w:rPr>
          <w:rFonts w:cstheme="minorHAnsi"/>
          <w:sz w:val="24"/>
          <w:szCs w:val="24"/>
        </w:rPr>
        <w:t xml:space="preserve">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17"/>
    </w:p>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Montachusetts</w:t>
      </w:r>
      <w:proofErr w:type="spellEnd"/>
      <w:r w:rsidRPr="00CC54D7">
        <w:rPr>
          <w:rFonts w:cstheme="minorHAnsi"/>
          <w:sz w:val="24"/>
          <w:szCs w:val="24"/>
        </w:rPr>
        <w:t xml:space="preserve"> Veterans Outreach </w:t>
      </w:r>
      <w:proofErr w:type="gramStart"/>
      <w:r w:rsidRPr="00CC54D7">
        <w:rPr>
          <w:rFonts w:cstheme="minorHAnsi"/>
          <w:sz w:val="24"/>
          <w:szCs w:val="24"/>
        </w:rPr>
        <w:t>Center  (</w:t>
      </w:r>
      <w:proofErr w:type="gramEnd"/>
      <w:r w:rsidRPr="00CC54D7">
        <w:rPr>
          <w:rFonts w:cstheme="minorHAnsi"/>
          <w:sz w:val="24"/>
          <w:szCs w:val="24"/>
        </w:rPr>
        <w:t>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 xml:space="preserve">Southeastern Mass </w:t>
      </w:r>
      <w:proofErr w:type="gramStart"/>
      <w:r w:rsidRPr="00CC54D7">
        <w:rPr>
          <w:rFonts w:cstheme="minorHAnsi"/>
          <w:sz w:val="24"/>
          <w:szCs w:val="24"/>
        </w:rPr>
        <w:t>Veterans  Housing</w:t>
      </w:r>
      <w:proofErr w:type="gramEnd"/>
      <w:r w:rsidRPr="00CC54D7">
        <w:rPr>
          <w:rFonts w:cstheme="minorHAnsi"/>
          <w:sz w:val="24"/>
          <w:szCs w:val="24"/>
        </w:rPr>
        <w:t xml:space="preserve">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 xml:space="preserve">Cape &amp; Islands Veterans Outreach </w:t>
      </w:r>
      <w:proofErr w:type="gramStart"/>
      <w:r w:rsidRPr="00CC54D7">
        <w:rPr>
          <w:rFonts w:cstheme="minorHAnsi"/>
          <w:sz w:val="24"/>
          <w:szCs w:val="24"/>
        </w:rPr>
        <w:t>Center  (</w:t>
      </w:r>
      <w:proofErr w:type="gramEnd"/>
      <w:r w:rsidRPr="00CC54D7">
        <w:rPr>
          <w:rFonts w:cstheme="minorHAnsi"/>
          <w:sz w:val="24"/>
          <w:szCs w:val="24"/>
        </w:rPr>
        <w:t>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w:t>
      </w:r>
      <w:proofErr w:type="gramStart"/>
      <w:r w:rsidRPr="00CC54D7">
        <w:rPr>
          <w:rFonts w:cstheme="minorHAnsi"/>
          <w:sz w:val="24"/>
          <w:szCs w:val="24"/>
        </w:rPr>
        <w:t>6000162415 )</w:t>
      </w:r>
      <w:proofErr w:type="gramEnd"/>
    </w:p>
    <w:p w14:paraId="27936C1F" w14:textId="78430EC4"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Billingual</w:t>
      </w:r>
      <w:proofErr w:type="spellEnd"/>
      <w:r w:rsidRPr="00CC54D7">
        <w:rPr>
          <w:rFonts w:cstheme="minorHAnsi"/>
          <w:sz w:val="24"/>
          <w:szCs w:val="24"/>
        </w:rPr>
        <w:t xml:space="preserve"> Veterans Outreach </w:t>
      </w:r>
      <w:proofErr w:type="gramStart"/>
      <w:r w:rsidRPr="00CC54D7">
        <w:rPr>
          <w:rFonts w:cstheme="minorHAnsi"/>
          <w:sz w:val="24"/>
          <w:szCs w:val="24"/>
        </w:rPr>
        <w:t>Center  (</w:t>
      </w:r>
      <w:proofErr w:type="gramEnd"/>
      <w:r w:rsidRPr="00CC54D7">
        <w:rPr>
          <w:rFonts w:cstheme="minorHAnsi"/>
          <w:sz w:val="24"/>
          <w:szCs w:val="24"/>
        </w:rPr>
        <w:t>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r w:rsidRPr="00CC54D7">
        <w:rPr>
          <w:rFonts w:cstheme="minorHAnsi"/>
          <w:sz w:val="24"/>
          <w:szCs w:val="24"/>
        </w:rPr>
        <w:t xml:space="preserve">MA </w:t>
      </w:r>
      <w:r w:rsidR="00A77095" w:rsidRPr="00CC54D7">
        <w:rPr>
          <w:rFonts w:cstheme="minorHAnsi"/>
          <w:sz w:val="24"/>
          <w:szCs w:val="24"/>
        </w:rPr>
        <w:t>Approved Private Special Education Schools 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Amego</w:t>
      </w:r>
      <w:proofErr w:type="spellEnd"/>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Cotting</w:t>
      </w:r>
      <w:proofErr w:type="spellEnd"/>
      <w:r w:rsidRPr="00CC54D7">
        <w:rPr>
          <w:rFonts w:cstheme="minorHAnsi"/>
          <w:sz w:val="24"/>
          <w:szCs w:val="24"/>
        </w:rPr>
        <w:t xml:space="preserve">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Melmark</w:t>
      </w:r>
      <w:proofErr w:type="spellEnd"/>
      <w:r w:rsidRPr="00CC54D7">
        <w:rPr>
          <w:rFonts w:cstheme="minorHAnsi"/>
          <w:sz w:val="24"/>
          <w:szCs w:val="24"/>
        </w:rPr>
        <w:t xml:space="preserve">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 xml:space="preserve">Protestant Guild for Human Services/DBA </w:t>
      </w:r>
      <w:proofErr w:type="gramStart"/>
      <w:r w:rsidRPr="00CC54D7">
        <w:rPr>
          <w:rFonts w:cstheme="minorHAnsi"/>
          <w:sz w:val="24"/>
          <w:szCs w:val="24"/>
        </w:rPr>
        <w:t>The</w:t>
      </w:r>
      <w:proofErr w:type="gramEnd"/>
      <w:r w:rsidRPr="00CC54D7">
        <w:rPr>
          <w:rFonts w:cstheme="minorHAnsi"/>
          <w:sz w:val="24"/>
          <w:szCs w:val="24"/>
        </w:rPr>
        <w:t xml:space="preserv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18"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916549E" w14:textId="5E57C97C" w:rsidR="002A2FB1" w:rsidRPr="00504463" w:rsidRDefault="002A2FB1" w:rsidP="005B5862">
      <w:r w:rsidRPr="00504463">
        <w:br w:type="page"/>
      </w:r>
    </w:p>
    <w:p w14:paraId="0F517B2D" w14:textId="092A71BC" w:rsidR="002A2FB1" w:rsidRPr="00CB5A5B" w:rsidRDefault="002A2FB1" w:rsidP="00CB5A5B">
      <w:pPr>
        <w:pStyle w:val="Heading1"/>
        <w:jc w:val="center"/>
        <w:rPr>
          <w:b/>
          <w:bCs/>
        </w:rPr>
      </w:pPr>
      <w:bookmarkStart w:id="19" w:name="_Appendix_B"/>
      <w:bookmarkEnd w:id="19"/>
      <w:r w:rsidRPr="00CB5A5B">
        <w:rPr>
          <w:b/>
          <w:bCs/>
        </w:rPr>
        <w:lastRenderedPageBreak/>
        <w:t>Appendix B</w:t>
      </w:r>
    </w:p>
    <w:p w14:paraId="43EF23F8" w14:textId="77777777" w:rsidR="002A2FB1" w:rsidRDefault="002A2FB1" w:rsidP="002A2FB1">
      <w:pPr>
        <w:pStyle w:val="Subtitle"/>
        <w:jc w:val="center"/>
        <w:rPr>
          <w:rFonts w:ascii="Times New Roman" w:hAnsi="Times New Roman"/>
          <w:sz w:val="24"/>
          <w:szCs w:val="24"/>
        </w:rPr>
      </w:pPr>
    </w:p>
    <w:p w14:paraId="4843CAE4" w14:textId="552AE03E" w:rsidR="002A2FB1" w:rsidRPr="00CB5A5B" w:rsidRDefault="00D57134" w:rsidP="002A2FB1">
      <w:pPr>
        <w:pStyle w:val="Subtitle"/>
        <w:jc w:val="center"/>
        <w:rPr>
          <w:rFonts w:asciiTheme="minorHAnsi" w:hAnsiTheme="minorHAnsi" w:cstheme="minorHAnsi"/>
        </w:rPr>
      </w:pPr>
      <w:r>
        <w:rPr>
          <w:rFonts w:asciiTheme="minorHAnsi" w:hAnsiTheme="minorHAnsi" w:cstheme="minorHAnsi"/>
        </w:rPr>
        <w:t>Organization</w:t>
      </w:r>
      <w:r w:rsidR="002A2FB1" w:rsidRPr="00CB5A5B">
        <w:rPr>
          <w:rFonts w:asciiTheme="minorHAnsi" w:hAnsiTheme="minorHAnsi" w:cstheme="minorHAnsi"/>
        </w:rPr>
        <w:t xml:space="preserve"> Attestation to</w:t>
      </w:r>
      <w:r w:rsidR="002A2FB1" w:rsidRPr="00CB5A5B">
        <w:rPr>
          <w:rFonts w:asciiTheme="minorHAnsi" w:hAnsiTheme="minorHAnsi" w:cstheme="minorHAnsi"/>
        </w:rPr>
        <w:br w:type="textWrapping" w:clear="all"/>
        <w:t>COVID-19 Baseline Testing Policies</w:t>
      </w:r>
    </w:p>
    <w:p w14:paraId="6BCB78F3" w14:textId="77777777" w:rsidR="002A2FB1" w:rsidRPr="00CB5A5B" w:rsidRDefault="002A2FB1" w:rsidP="002A2FB1">
      <w:pPr>
        <w:rPr>
          <w:rFonts w:cstheme="minorHAnsi"/>
        </w:rPr>
      </w:pPr>
    </w:p>
    <w:p w14:paraId="77EBE03C" w14:textId="43D83F45" w:rsidR="002A2FB1" w:rsidRPr="00CB5A5B" w:rsidRDefault="002A2FB1" w:rsidP="002A2FB1">
      <w:pPr>
        <w:spacing w:line="360" w:lineRule="auto"/>
        <w:rPr>
          <w:rFonts w:cstheme="minorHAnsi"/>
        </w:rPr>
      </w:pPr>
      <w:r w:rsidRPr="00CB5A5B">
        <w:rPr>
          <w:rFonts w:cstheme="minorHAnsi"/>
        </w:rPr>
        <w:t>I,</w:t>
      </w:r>
      <w:r w:rsidRPr="00CB5A5B">
        <w:rPr>
          <w:rFonts w:cstheme="minorHAnsi"/>
          <w:u w:val="single"/>
        </w:rPr>
        <w:t xml:space="preserve">                                                </w:t>
      </w:r>
      <w:r w:rsidRPr="00CB5A5B">
        <w:rPr>
          <w:rFonts w:cstheme="minorHAnsi"/>
        </w:rPr>
        <w:t xml:space="preserve">, hereby certify under the pains and penalties of perjury that I am the administrator or other duly authorized officer or representative of </w:t>
      </w:r>
      <w:r w:rsidRPr="00CB5A5B">
        <w:rPr>
          <w:rFonts w:cstheme="minorHAnsi"/>
          <w:u w:val="single"/>
        </w:rPr>
        <w:t xml:space="preserve">                                                          </w:t>
      </w:r>
      <w:r w:rsidRPr="00CB5A5B">
        <w:rPr>
          <w:rFonts w:cstheme="minorHAnsi"/>
        </w:rPr>
        <w:t xml:space="preserve">, located at </w:t>
      </w:r>
      <w:r w:rsidRPr="00CB5A5B">
        <w:rPr>
          <w:rFonts w:cstheme="minorHAnsi"/>
          <w:u w:val="single"/>
        </w:rPr>
        <w:t xml:space="preserve">                                                                                                                                         </w:t>
      </w:r>
      <w:r w:rsidRPr="00CB5A5B">
        <w:rPr>
          <w:rFonts w:cstheme="minorHAnsi"/>
        </w:rPr>
        <w:t>, (hereinafter “</w:t>
      </w:r>
      <w:r w:rsidR="00D57134">
        <w:rPr>
          <w:rFonts w:cstheme="minorHAnsi"/>
        </w:rPr>
        <w:t>organization</w:t>
      </w:r>
      <w:r w:rsidRPr="00CB5A5B">
        <w:rPr>
          <w:rFonts w:cstheme="minorHAnsi"/>
        </w:rPr>
        <w:t xml:space="preserve">”) and that the information provided in this attestation is a true and accurate representation of the COVID-19 testing procedure implemented and COVID-19 testing results at such </w:t>
      </w:r>
      <w:r w:rsidR="00D57134">
        <w:rPr>
          <w:rFonts w:cstheme="minorHAnsi"/>
        </w:rPr>
        <w:t>organization</w:t>
      </w:r>
      <w:r w:rsidRPr="00CB5A5B">
        <w:rPr>
          <w:rFonts w:cstheme="minorHAnsi"/>
        </w:rPr>
        <w:t xml:space="preserve">. </w:t>
      </w:r>
    </w:p>
    <w:p w14:paraId="2F06559C" w14:textId="77777777" w:rsidR="002A2FB1" w:rsidRPr="00CB5A5B" w:rsidRDefault="002A2FB1" w:rsidP="002A2FB1">
      <w:pPr>
        <w:spacing w:line="360" w:lineRule="auto"/>
        <w:rPr>
          <w:rFonts w:cstheme="minorHAnsi"/>
        </w:rPr>
      </w:pPr>
      <w:r w:rsidRPr="00CB5A5B">
        <w:rPr>
          <w:rFonts w:cstheme="minorHAnsi"/>
        </w:rPr>
        <w:t>Specifically, I represent and warrant that:</w:t>
      </w:r>
    </w:p>
    <w:p w14:paraId="210F063C" w14:textId="55B19138" w:rsidR="002A2FB1" w:rsidRPr="00CB5A5B" w:rsidRDefault="002A2FB1" w:rsidP="002A2FB1">
      <w:pPr>
        <w:spacing w:line="360" w:lineRule="auto"/>
        <w:rPr>
          <w:rFonts w:cstheme="minorHAnsi"/>
        </w:rPr>
      </w:pPr>
      <w:r w:rsidRPr="00CB5A5B">
        <w:rPr>
          <w:rFonts w:cstheme="minorHAnsi"/>
        </w:rPr>
        <w:t xml:space="preserve">The </w:t>
      </w:r>
      <w:r w:rsidR="00D57134">
        <w:rPr>
          <w:rFonts w:cstheme="minorHAnsi"/>
        </w:rPr>
        <w:t>organization</w:t>
      </w:r>
      <w:r w:rsidRPr="00CB5A5B">
        <w:rPr>
          <w:rFonts w:cstheme="minorHAnsi"/>
        </w:rPr>
        <w:t xml:space="preserve"> completed the required testing for COVID-19 for the </w:t>
      </w:r>
      <w:r w:rsidR="00D57134">
        <w:rPr>
          <w:rFonts w:cstheme="minorHAnsi"/>
        </w:rPr>
        <w:t>organization</w:t>
      </w:r>
      <w:r w:rsidRPr="00CB5A5B">
        <w:rPr>
          <w:rFonts w:cstheme="minorHAnsi"/>
        </w:rPr>
        <w:t xml:space="preserve">’s </w:t>
      </w:r>
      <w:r w:rsidR="00EE4F70">
        <w:rPr>
          <w:rFonts w:cstheme="minorHAnsi"/>
        </w:rPr>
        <w:t>staff</w:t>
      </w:r>
      <w:r w:rsidRPr="00CB5A5B">
        <w:rPr>
          <w:rFonts w:cstheme="minorHAnsi"/>
        </w:rPr>
        <w:t xml:space="preserve"> that worked during the relevant Testing Period beginning, ___________, in accordance with all applicable requirements of </w:t>
      </w:r>
      <w:r w:rsidR="007343C1">
        <w:rPr>
          <w:rFonts w:cstheme="minorHAnsi"/>
        </w:rPr>
        <w:t>EOHHS</w:t>
      </w:r>
      <w:r w:rsidR="007343C1" w:rsidRPr="00CB5A5B">
        <w:rPr>
          <w:rFonts w:cstheme="minorHAnsi"/>
        </w:rPr>
        <w:t xml:space="preserve">’s </w:t>
      </w:r>
      <w:r w:rsidRPr="00CB5A5B">
        <w:rPr>
          <w:rFonts w:eastAsia="Times New Roman" w:cstheme="minorHAnsi"/>
        </w:rPr>
        <w:t xml:space="preserve">Guidance for </w:t>
      </w:r>
      <w:r w:rsidR="007343C1">
        <w:rPr>
          <w:rFonts w:eastAsia="Times New Roman" w:cstheme="minorHAnsi"/>
        </w:rPr>
        <w:t xml:space="preserve">Congregate Care </w:t>
      </w:r>
      <w:r w:rsidRPr="00CB5A5B">
        <w:rPr>
          <w:rFonts w:eastAsia="Times New Roman" w:cstheme="minorHAnsi"/>
        </w:rPr>
        <w:t>Surveillance Testing</w:t>
      </w:r>
      <w:r w:rsidR="007343C1">
        <w:rPr>
          <w:rFonts w:eastAsia="Times New Roman" w:cstheme="minorHAnsi"/>
        </w:rPr>
        <w:t>.</w:t>
      </w:r>
    </w:p>
    <w:p w14:paraId="586EE6FD" w14:textId="11D27D41" w:rsidR="002A2FB1" w:rsidRPr="00CB5A5B" w:rsidRDefault="002A2FB1" w:rsidP="002A2FB1">
      <w:pPr>
        <w:spacing w:line="360" w:lineRule="auto"/>
        <w:rPr>
          <w:rFonts w:cstheme="minorHAnsi"/>
        </w:rPr>
      </w:pPr>
      <w:r w:rsidRPr="00CB5A5B">
        <w:rPr>
          <w:rFonts w:cstheme="minorHAnsi"/>
        </w:rPr>
        <w:t xml:space="preserve">The report accompanying this attestation and submitted to </w:t>
      </w:r>
      <w:r w:rsidR="00D57134">
        <w:rPr>
          <w:rFonts w:cstheme="minorHAnsi"/>
        </w:rPr>
        <w:t>EOHHS</w:t>
      </w:r>
      <w:r w:rsidRPr="00CB5A5B">
        <w:rPr>
          <w:rFonts w:cstheme="minorHAnsi"/>
        </w:rPr>
        <w:t xml:space="preserve"> </w:t>
      </w:r>
      <w:r w:rsidRPr="00CB5A5B">
        <w:rPr>
          <w:rFonts w:cstheme="minorHAnsi"/>
          <w:bCs/>
        </w:rPr>
        <w:t xml:space="preserve">via the </w:t>
      </w:r>
      <w:r w:rsidR="00D57134">
        <w:rPr>
          <w:rFonts w:cstheme="minorHAnsi"/>
          <w:bCs/>
        </w:rPr>
        <w:t xml:space="preserve">online submissions </w:t>
      </w:r>
      <w:r w:rsidRPr="00CB5A5B">
        <w:rPr>
          <w:rFonts w:cstheme="minorHAnsi"/>
          <w:bCs/>
        </w:rPr>
        <w:t xml:space="preserve">portal </w:t>
      </w:r>
      <w:r w:rsidRPr="00CB5A5B">
        <w:rPr>
          <w:rFonts w:cstheme="minorHAnsi"/>
        </w:rPr>
        <w:t xml:space="preserve">to demonstrate compliance with the requirements of </w:t>
      </w:r>
      <w:r w:rsidR="00D57134">
        <w:rPr>
          <w:rFonts w:cstheme="minorHAnsi"/>
        </w:rPr>
        <w:t xml:space="preserve">EOHHS </w:t>
      </w:r>
      <w:r w:rsidRPr="00CB5A5B">
        <w:rPr>
          <w:rFonts w:eastAsia="Times New Roman" w:cstheme="minorHAnsi"/>
        </w:rPr>
        <w:t xml:space="preserve">Guidance for </w:t>
      </w:r>
      <w:r w:rsidR="00D57134">
        <w:rPr>
          <w:rFonts w:eastAsia="Times New Roman" w:cstheme="minorHAnsi"/>
        </w:rPr>
        <w:t xml:space="preserve">Congregate Care </w:t>
      </w:r>
      <w:r w:rsidRPr="00CB5A5B">
        <w:rPr>
          <w:rFonts w:eastAsia="Times New Roman" w:cstheme="minorHAnsi"/>
        </w:rPr>
        <w:t>Surveillance Testing</w:t>
      </w:r>
      <w:r w:rsidRPr="00CB5A5B">
        <w:rPr>
          <w:rFonts w:cstheme="minorHAnsi"/>
        </w:rPr>
        <w:t xml:space="preserve"> are complete and accurate.</w:t>
      </w:r>
    </w:p>
    <w:p w14:paraId="31A064C8" w14:textId="77777777" w:rsidR="002A2FB1" w:rsidRPr="00CB5A5B" w:rsidRDefault="002A2FB1" w:rsidP="002A2FB1">
      <w:pPr>
        <w:rPr>
          <w:rFonts w:cstheme="minorHAnsi"/>
          <w:b/>
        </w:rPr>
      </w:pPr>
      <w:r w:rsidRPr="00CB5A5B">
        <w:rPr>
          <w:rFonts w:cstheme="minorHAnsi"/>
          <w:b/>
        </w:rPr>
        <w:t>Under the pains and penalties of perjury, I hereby certify that the above information is true and correct.</w:t>
      </w:r>
    </w:p>
    <w:p w14:paraId="71472392" w14:textId="77777777" w:rsidR="002A2FB1" w:rsidRPr="00CB5A5B" w:rsidRDefault="002A2FB1" w:rsidP="002A2FB1">
      <w:pPr>
        <w:spacing w:line="360" w:lineRule="auto"/>
        <w:rPr>
          <w:rFonts w:cstheme="minorHAnsi"/>
        </w:rPr>
      </w:pPr>
      <w:r w:rsidRPr="00CB5A5B">
        <w:rPr>
          <w:rFonts w:cstheme="minorHAnsi"/>
        </w:rPr>
        <w:t>Printed Name: __________________________</w:t>
      </w:r>
    </w:p>
    <w:p w14:paraId="512C8CDA" w14:textId="77777777" w:rsidR="002A2FB1" w:rsidRPr="00CB5A5B" w:rsidRDefault="002A2FB1" w:rsidP="002A2FB1">
      <w:pPr>
        <w:spacing w:line="360" w:lineRule="auto"/>
        <w:rPr>
          <w:rFonts w:cstheme="minorHAnsi"/>
        </w:rPr>
      </w:pPr>
      <w:r w:rsidRPr="00CB5A5B">
        <w:rPr>
          <w:rFonts w:cstheme="minorHAnsi"/>
        </w:rPr>
        <w:t>Title: __________________________</w:t>
      </w:r>
    </w:p>
    <w:p w14:paraId="352467EE" w14:textId="77777777" w:rsidR="002A2FB1" w:rsidRPr="00CB5A5B" w:rsidRDefault="002A2FB1" w:rsidP="002A2FB1">
      <w:pPr>
        <w:spacing w:line="360" w:lineRule="auto"/>
        <w:rPr>
          <w:rFonts w:cstheme="minorHAnsi"/>
        </w:rPr>
      </w:pPr>
      <w:r w:rsidRPr="00CB5A5B">
        <w:rPr>
          <w:rFonts w:cstheme="minorHAnsi"/>
        </w:rPr>
        <w:t>Signature: __________________________</w:t>
      </w:r>
    </w:p>
    <w:p w14:paraId="50B3DC0B" w14:textId="77777777" w:rsidR="002A2FB1" w:rsidRPr="00CB5A5B" w:rsidRDefault="002A2FB1" w:rsidP="002A2FB1">
      <w:pPr>
        <w:spacing w:line="480" w:lineRule="auto"/>
        <w:rPr>
          <w:rFonts w:cstheme="minorHAnsi"/>
        </w:rPr>
      </w:pPr>
      <w:r w:rsidRPr="00CB5A5B">
        <w:rPr>
          <w:rFonts w:cstheme="minorHAnsi"/>
        </w:rPr>
        <w:t>Date: __________________</w:t>
      </w:r>
    </w:p>
    <w:p w14:paraId="1F0D6FE2" w14:textId="2903AF16" w:rsidR="002A2FB1" w:rsidRPr="00CB5A5B" w:rsidRDefault="002A2FB1" w:rsidP="002A2FB1">
      <w:pPr>
        <w:rPr>
          <w:rFonts w:cstheme="minorHAnsi"/>
        </w:rPr>
      </w:pPr>
      <w:r w:rsidRPr="00CB5A5B">
        <w:rPr>
          <w:rFonts w:cstheme="minorHAnsi"/>
        </w:rPr>
        <w:t xml:space="preserve">Please submit a scanned copy of the executed attestation via </w:t>
      </w:r>
      <w:r w:rsidRPr="00CB5A5B">
        <w:rPr>
          <w:rFonts w:cstheme="minorHAnsi"/>
          <w:bCs/>
        </w:rPr>
        <w:t xml:space="preserve">the </w:t>
      </w:r>
      <w:hyperlink r:id="rId19" w:history="1">
        <w:r w:rsidR="00E565B7" w:rsidRPr="003F6CA3">
          <w:rPr>
            <w:rStyle w:val="Hyperlink"/>
            <w:rFonts w:cstheme="minorHAnsi"/>
            <w:bCs/>
          </w:rPr>
          <w:t>ONLINE SURVEY</w:t>
        </w:r>
      </w:hyperlink>
      <w:r w:rsidRPr="00CB5A5B">
        <w:rPr>
          <w:rFonts w:cstheme="minorHAnsi"/>
          <w:bCs/>
        </w:rPr>
        <w:t>,</w:t>
      </w:r>
      <w:r w:rsidRPr="00CB5A5B">
        <w:rPr>
          <w:rFonts w:cstheme="minorHAnsi"/>
        </w:rPr>
        <w:t xml:space="preserve"> as well as the accompanying report, </w:t>
      </w:r>
      <w:bookmarkStart w:id="20" w:name="_Hlk37718982"/>
      <w:r w:rsidRPr="00CB5A5B">
        <w:rPr>
          <w:rFonts w:cstheme="minorHAnsi"/>
        </w:rPr>
        <w:t xml:space="preserve">by the baseline testing and </w:t>
      </w:r>
      <w:r w:rsidR="00D57134">
        <w:rPr>
          <w:rFonts w:cstheme="minorHAnsi"/>
        </w:rPr>
        <w:t>bi-</w:t>
      </w:r>
      <w:r w:rsidRPr="00CB5A5B">
        <w:rPr>
          <w:rFonts w:cstheme="minorHAnsi"/>
        </w:rPr>
        <w:t xml:space="preserve">weekly reporting deadlines established in </w:t>
      </w:r>
      <w:r w:rsidR="00D57134">
        <w:rPr>
          <w:rFonts w:cstheme="minorHAnsi"/>
        </w:rPr>
        <w:t>EOHHS</w:t>
      </w:r>
      <w:r w:rsidRPr="00CB5A5B">
        <w:rPr>
          <w:rFonts w:cstheme="minorHAnsi"/>
        </w:rPr>
        <w:t xml:space="preserve">’s </w:t>
      </w:r>
      <w:r w:rsidRPr="00CB5A5B">
        <w:rPr>
          <w:rFonts w:eastAsia="Times New Roman" w:cstheme="minorHAnsi"/>
        </w:rPr>
        <w:t xml:space="preserve">Guidance for </w:t>
      </w:r>
      <w:r w:rsidR="00D57134">
        <w:rPr>
          <w:rFonts w:eastAsia="Times New Roman" w:cstheme="minorHAnsi"/>
        </w:rPr>
        <w:t>Congregate Care</w:t>
      </w:r>
      <w:r w:rsidRPr="00CB5A5B">
        <w:rPr>
          <w:rFonts w:eastAsia="Times New Roman" w:cstheme="minorHAnsi"/>
        </w:rPr>
        <w:t xml:space="preserve"> Surveillance Testing. </w:t>
      </w:r>
      <w:r w:rsidRPr="00CB5A5B">
        <w:rPr>
          <w:rFonts w:cstheme="minorHAnsi"/>
        </w:rPr>
        <w:t xml:space="preserve"> </w:t>
      </w:r>
    </w:p>
    <w:p w14:paraId="6189FB6E" w14:textId="1FC60DA4" w:rsidR="002A2FB1" w:rsidRPr="00CB5A5B" w:rsidRDefault="002A2FB1" w:rsidP="002A2FB1">
      <w:pPr>
        <w:rPr>
          <w:rFonts w:cstheme="minorHAnsi"/>
          <w:b/>
          <w:bCs/>
          <w:iCs/>
        </w:rPr>
      </w:pPr>
      <w:r w:rsidRPr="00CB5A5B">
        <w:rPr>
          <w:rFonts w:cstheme="minorHAnsi"/>
        </w:rPr>
        <w:t xml:space="preserve">The </w:t>
      </w:r>
      <w:r w:rsidR="00D57134">
        <w:rPr>
          <w:rFonts w:cstheme="minorHAnsi"/>
        </w:rPr>
        <w:t>organization</w:t>
      </w:r>
      <w:r w:rsidRPr="00CB5A5B">
        <w:rPr>
          <w:rFonts w:cstheme="minorHAnsi"/>
        </w:rPr>
        <w:t xml:space="preserve"> should maintain the original executed copy of each submitted attestation, along with the accompanying documentation, receipts, invoices, and report, in its files.</w:t>
      </w:r>
      <w:bookmarkEnd w:id="20"/>
    </w:p>
    <w:sectPr w:rsidR="002A2FB1" w:rsidRPr="00CB5A5B" w:rsidSect="002F66D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8B63" w14:textId="77777777" w:rsidR="00864B3A" w:rsidRDefault="00864B3A" w:rsidP="00AC5B38">
      <w:pPr>
        <w:spacing w:after="0" w:line="240" w:lineRule="auto"/>
      </w:pPr>
      <w:r>
        <w:separator/>
      </w:r>
    </w:p>
  </w:endnote>
  <w:endnote w:type="continuationSeparator" w:id="0">
    <w:p w14:paraId="236B8782" w14:textId="77777777" w:rsidR="00864B3A" w:rsidRDefault="00864B3A"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F81356" w:rsidRDefault="00F813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DA8DC1" w14:textId="77777777" w:rsidR="00F81356" w:rsidRDefault="00F8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2497" w14:textId="77777777" w:rsidR="00864B3A" w:rsidRDefault="00864B3A" w:rsidP="00AC5B38">
      <w:pPr>
        <w:spacing w:after="0" w:line="240" w:lineRule="auto"/>
      </w:pPr>
      <w:r>
        <w:separator/>
      </w:r>
    </w:p>
  </w:footnote>
  <w:footnote w:type="continuationSeparator" w:id="0">
    <w:p w14:paraId="2F3F461D" w14:textId="77777777" w:rsidR="00864B3A" w:rsidRDefault="00864B3A" w:rsidP="00AC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6D9B" w14:textId="3DBF4088" w:rsidR="00957BE8" w:rsidRPr="00957BE8" w:rsidRDefault="00957BE8" w:rsidP="00957BE8">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2"/>
  </w:num>
  <w:num w:numId="5">
    <w:abstractNumId w:val="5"/>
  </w:num>
  <w:num w:numId="6">
    <w:abstractNumId w:val="11"/>
  </w:num>
  <w:num w:numId="7">
    <w:abstractNumId w:val="10"/>
  </w:num>
  <w:num w:numId="8">
    <w:abstractNumId w:val="6"/>
  </w:num>
  <w:num w:numId="9">
    <w:abstractNumId w:val="13"/>
  </w:num>
  <w:num w:numId="10">
    <w:abstractNumId w:val="8"/>
  </w:num>
  <w:num w:numId="11">
    <w:abstractNumId w:val="0"/>
  </w:num>
  <w:num w:numId="12">
    <w:abstractNumId w:val="1"/>
  </w:num>
  <w:num w:numId="13">
    <w:abstractNumId w:val="14"/>
  </w:num>
  <w:num w:numId="14">
    <w:abstractNumId w:val="4"/>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208B"/>
    <w:rsid w:val="00016F9F"/>
    <w:rsid w:val="00026F90"/>
    <w:rsid w:val="00036AEE"/>
    <w:rsid w:val="0004032F"/>
    <w:rsid w:val="00040568"/>
    <w:rsid w:val="00044C58"/>
    <w:rsid w:val="00055246"/>
    <w:rsid w:val="000713A2"/>
    <w:rsid w:val="000721DE"/>
    <w:rsid w:val="00073C72"/>
    <w:rsid w:val="00074ACC"/>
    <w:rsid w:val="0008318E"/>
    <w:rsid w:val="000C4316"/>
    <w:rsid w:val="000E0288"/>
    <w:rsid w:val="000E3772"/>
    <w:rsid w:val="000E5C5E"/>
    <w:rsid w:val="00100EBB"/>
    <w:rsid w:val="00105227"/>
    <w:rsid w:val="00117530"/>
    <w:rsid w:val="00120B27"/>
    <w:rsid w:val="00131D4C"/>
    <w:rsid w:val="00135481"/>
    <w:rsid w:val="00143B69"/>
    <w:rsid w:val="00145748"/>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5906"/>
    <w:rsid w:val="00272E84"/>
    <w:rsid w:val="0027571D"/>
    <w:rsid w:val="00293DC0"/>
    <w:rsid w:val="00295996"/>
    <w:rsid w:val="002A1346"/>
    <w:rsid w:val="002A2FB1"/>
    <w:rsid w:val="002B33CE"/>
    <w:rsid w:val="002B4CA2"/>
    <w:rsid w:val="002C0E8B"/>
    <w:rsid w:val="002C324F"/>
    <w:rsid w:val="002C7FE9"/>
    <w:rsid w:val="002F66D1"/>
    <w:rsid w:val="00305B48"/>
    <w:rsid w:val="00322BEB"/>
    <w:rsid w:val="00346638"/>
    <w:rsid w:val="0037615E"/>
    <w:rsid w:val="0037650C"/>
    <w:rsid w:val="003A3D0D"/>
    <w:rsid w:val="003C039F"/>
    <w:rsid w:val="003C3FD5"/>
    <w:rsid w:val="003C6B95"/>
    <w:rsid w:val="003D192A"/>
    <w:rsid w:val="003D40DD"/>
    <w:rsid w:val="003E33F6"/>
    <w:rsid w:val="003E6FB3"/>
    <w:rsid w:val="003F7609"/>
    <w:rsid w:val="004038BB"/>
    <w:rsid w:val="00406EBA"/>
    <w:rsid w:val="0041524A"/>
    <w:rsid w:val="00417017"/>
    <w:rsid w:val="0042666F"/>
    <w:rsid w:val="004317F5"/>
    <w:rsid w:val="004342C0"/>
    <w:rsid w:val="00446DEF"/>
    <w:rsid w:val="004534FE"/>
    <w:rsid w:val="00457345"/>
    <w:rsid w:val="00481E64"/>
    <w:rsid w:val="004B092C"/>
    <w:rsid w:val="004B4891"/>
    <w:rsid w:val="004B4B5D"/>
    <w:rsid w:val="004B73D5"/>
    <w:rsid w:val="004D475F"/>
    <w:rsid w:val="004E3366"/>
    <w:rsid w:val="004E3A73"/>
    <w:rsid w:val="004E521D"/>
    <w:rsid w:val="004E5F0B"/>
    <w:rsid w:val="004F5D71"/>
    <w:rsid w:val="004F6745"/>
    <w:rsid w:val="00500CE8"/>
    <w:rsid w:val="00504463"/>
    <w:rsid w:val="00512F48"/>
    <w:rsid w:val="00530F56"/>
    <w:rsid w:val="00536A44"/>
    <w:rsid w:val="00540BC5"/>
    <w:rsid w:val="00540CE6"/>
    <w:rsid w:val="00542539"/>
    <w:rsid w:val="00552D68"/>
    <w:rsid w:val="00565289"/>
    <w:rsid w:val="005858BC"/>
    <w:rsid w:val="005860EF"/>
    <w:rsid w:val="0058630D"/>
    <w:rsid w:val="005A3449"/>
    <w:rsid w:val="005A5612"/>
    <w:rsid w:val="005B2B65"/>
    <w:rsid w:val="005B3E9E"/>
    <w:rsid w:val="005B5862"/>
    <w:rsid w:val="005D363F"/>
    <w:rsid w:val="005E10DB"/>
    <w:rsid w:val="005E1CC7"/>
    <w:rsid w:val="005E6129"/>
    <w:rsid w:val="005F612F"/>
    <w:rsid w:val="00604C32"/>
    <w:rsid w:val="00607A04"/>
    <w:rsid w:val="006168F3"/>
    <w:rsid w:val="0061785F"/>
    <w:rsid w:val="0063153E"/>
    <w:rsid w:val="00633552"/>
    <w:rsid w:val="0063630C"/>
    <w:rsid w:val="00643848"/>
    <w:rsid w:val="006477C3"/>
    <w:rsid w:val="00656B39"/>
    <w:rsid w:val="0066116E"/>
    <w:rsid w:val="0066686C"/>
    <w:rsid w:val="00692750"/>
    <w:rsid w:val="00697576"/>
    <w:rsid w:val="006B4CCA"/>
    <w:rsid w:val="006F5CA8"/>
    <w:rsid w:val="00703194"/>
    <w:rsid w:val="0070546D"/>
    <w:rsid w:val="007070B1"/>
    <w:rsid w:val="00711455"/>
    <w:rsid w:val="007343C1"/>
    <w:rsid w:val="007470C5"/>
    <w:rsid w:val="007500A3"/>
    <w:rsid w:val="00753456"/>
    <w:rsid w:val="00786E27"/>
    <w:rsid w:val="0079242D"/>
    <w:rsid w:val="007D575C"/>
    <w:rsid w:val="007D63C2"/>
    <w:rsid w:val="007F608E"/>
    <w:rsid w:val="0080412F"/>
    <w:rsid w:val="00835346"/>
    <w:rsid w:val="00840E67"/>
    <w:rsid w:val="00847138"/>
    <w:rsid w:val="00856310"/>
    <w:rsid w:val="00864B3A"/>
    <w:rsid w:val="0086524A"/>
    <w:rsid w:val="008730EE"/>
    <w:rsid w:val="00880DBE"/>
    <w:rsid w:val="0089612F"/>
    <w:rsid w:val="008963B2"/>
    <w:rsid w:val="00896EFF"/>
    <w:rsid w:val="008A64F7"/>
    <w:rsid w:val="008A683D"/>
    <w:rsid w:val="008B1E4C"/>
    <w:rsid w:val="008C083B"/>
    <w:rsid w:val="008C6BAE"/>
    <w:rsid w:val="008F678B"/>
    <w:rsid w:val="008F6A83"/>
    <w:rsid w:val="008F6BFC"/>
    <w:rsid w:val="009023BE"/>
    <w:rsid w:val="00911E68"/>
    <w:rsid w:val="00926160"/>
    <w:rsid w:val="00943F90"/>
    <w:rsid w:val="00957BE8"/>
    <w:rsid w:val="009668F2"/>
    <w:rsid w:val="00990899"/>
    <w:rsid w:val="00991372"/>
    <w:rsid w:val="009A451D"/>
    <w:rsid w:val="009A7532"/>
    <w:rsid w:val="009E3873"/>
    <w:rsid w:val="009E673A"/>
    <w:rsid w:val="009E6CF2"/>
    <w:rsid w:val="00A01352"/>
    <w:rsid w:val="00A0613C"/>
    <w:rsid w:val="00A2161B"/>
    <w:rsid w:val="00A2453C"/>
    <w:rsid w:val="00A41BE0"/>
    <w:rsid w:val="00A55C44"/>
    <w:rsid w:val="00A759AF"/>
    <w:rsid w:val="00A77095"/>
    <w:rsid w:val="00A77A7B"/>
    <w:rsid w:val="00A85BEB"/>
    <w:rsid w:val="00A90686"/>
    <w:rsid w:val="00A953B0"/>
    <w:rsid w:val="00A95C2B"/>
    <w:rsid w:val="00A95E8D"/>
    <w:rsid w:val="00A96115"/>
    <w:rsid w:val="00AA0394"/>
    <w:rsid w:val="00AA550C"/>
    <w:rsid w:val="00AB7BE2"/>
    <w:rsid w:val="00AC3CD8"/>
    <w:rsid w:val="00AC4200"/>
    <w:rsid w:val="00AC5B38"/>
    <w:rsid w:val="00AE0976"/>
    <w:rsid w:val="00AE4B29"/>
    <w:rsid w:val="00AF370E"/>
    <w:rsid w:val="00B17701"/>
    <w:rsid w:val="00B204AB"/>
    <w:rsid w:val="00B5185C"/>
    <w:rsid w:val="00B76798"/>
    <w:rsid w:val="00B8637E"/>
    <w:rsid w:val="00BA5D93"/>
    <w:rsid w:val="00BB4B2B"/>
    <w:rsid w:val="00BC01BD"/>
    <w:rsid w:val="00BC5EFB"/>
    <w:rsid w:val="00BD04DE"/>
    <w:rsid w:val="00BD1382"/>
    <w:rsid w:val="00BE7EFE"/>
    <w:rsid w:val="00BF0596"/>
    <w:rsid w:val="00BF3C10"/>
    <w:rsid w:val="00BF5F49"/>
    <w:rsid w:val="00C0656B"/>
    <w:rsid w:val="00C201A4"/>
    <w:rsid w:val="00C33453"/>
    <w:rsid w:val="00C352C3"/>
    <w:rsid w:val="00C417B1"/>
    <w:rsid w:val="00C44187"/>
    <w:rsid w:val="00C65FF3"/>
    <w:rsid w:val="00C731F7"/>
    <w:rsid w:val="00C75E15"/>
    <w:rsid w:val="00C76E3F"/>
    <w:rsid w:val="00C92988"/>
    <w:rsid w:val="00CB1D2A"/>
    <w:rsid w:val="00CB5A5B"/>
    <w:rsid w:val="00CB7BDF"/>
    <w:rsid w:val="00CC54D7"/>
    <w:rsid w:val="00CD23D1"/>
    <w:rsid w:val="00D02882"/>
    <w:rsid w:val="00D11F35"/>
    <w:rsid w:val="00D139AF"/>
    <w:rsid w:val="00D3633A"/>
    <w:rsid w:val="00D36868"/>
    <w:rsid w:val="00D447D3"/>
    <w:rsid w:val="00D45BA6"/>
    <w:rsid w:val="00D57134"/>
    <w:rsid w:val="00D65615"/>
    <w:rsid w:val="00D8084C"/>
    <w:rsid w:val="00DB29D1"/>
    <w:rsid w:val="00DB315C"/>
    <w:rsid w:val="00DB5B13"/>
    <w:rsid w:val="00DD5774"/>
    <w:rsid w:val="00DE1BDF"/>
    <w:rsid w:val="00DE2C66"/>
    <w:rsid w:val="00DE3D2E"/>
    <w:rsid w:val="00DE41DF"/>
    <w:rsid w:val="00DF118B"/>
    <w:rsid w:val="00E264BA"/>
    <w:rsid w:val="00E367AE"/>
    <w:rsid w:val="00E42005"/>
    <w:rsid w:val="00E4278E"/>
    <w:rsid w:val="00E565B7"/>
    <w:rsid w:val="00E64E25"/>
    <w:rsid w:val="00E724C2"/>
    <w:rsid w:val="00E91E0A"/>
    <w:rsid w:val="00EB61E7"/>
    <w:rsid w:val="00ED0038"/>
    <w:rsid w:val="00ED3AC0"/>
    <w:rsid w:val="00EE4F70"/>
    <w:rsid w:val="00EE7B42"/>
    <w:rsid w:val="00EF0D1A"/>
    <w:rsid w:val="00F00E48"/>
    <w:rsid w:val="00F11197"/>
    <w:rsid w:val="00F15227"/>
    <w:rsid w:val="00F1735D"/>
    <w:rsid w:val="00F270B3"/>
    <w:rsid w:val="00F649AF"/>
    <w:rsid w:val="00F81356"/>
    <w:rsid w:val="00F92223"/>
    <w:rsid w:val="00F94562"/>
    <w:rsid w:val="00FA6096"/>
    <w:rsid w:val="00FC4596"/>
    <w:rsid w:val="00FC7E1E"/>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D80E79D8-1D28-456E-A8B3-08816FC0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styleId="UnresolvedMention">
    <w:name w:val="Unresolved Mention"/>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doc/covid-19-testing-guidance/download" TargetMode="External"/><Relationship Id="rId18" Type="http://schemas.openxmlformats.org/officeDocument/2006/relationships/hyperlink" Target="mailto:Jannelle.L.Roberts@mas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urveygizmo.com/s3/5764739/40c0ed19f804" TargetMode="External"/><Relationship Id="rId2" Type="http://schemas.openxmlformats.org/officeDocument/2006/relationships/numbering" Target="numbering.xml"/><Relationship Id="rId16" Type="http://schemas.openxmlformats.org/officeDocument/2006/relationships/hyperlink" Target="https://www.mass.gov/info-details/covid-19-testing-guidance?auHash=EJehx24ssrGGGPc1JZIBdLzBHrFj5TYus92PRhUDz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response-reporting" TargetMode="External"/><Relationship Id="rId5" Type="http://schemas.openxmlformats.org/officeDocument/2006/relationships/webSettings" Target="webSettings.xml"/><Relationship Id="rId15" Type="http://schemas.openxmlformats.org/officeDocument/2006/relationships/hyperlink" Target="mailto:EOHHSTestingContracts@mass.gov" TargetMode="External"/><Relationship Id="rId23" Type="http://schemas.openxmlformats.org/officeDocument/2006/relationships/theme" Target="theme/theme1.xml"/><Relationship Id="rId10" Type="http://schemas.openxmlformats.org/officeDocument/2006/relationships/hyperlink" Target="https://www.mass.gov/doc/updates-to-long-term-care-surveillance-testing-105/download" TargetMode="External"/><Relationship Id="rId19" Type="http://schemas.openxmlformats.org/officeDocument/2006/relationships/hyperlink" Target="https://www.surveygizmo.com/s3/5764739/40c0ed19f8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doc/bulletin-2020-23-updated-guidance-for-covid-19-pcr-and-antigen-testing-issued-07082020/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8AAC-945F-4FF8-9A1F-643748BB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Lyons</dc:creator>
  <cp:lastModifiedBy>MacDonald, Emma (EHS)</cp:lastModifiedBy>
  <cp:revision>2</cp:revision>
  <cp:lastPrinted>2020-10-08T18:39:00Z</cp:lastPrinted>
  <dcterms:created xsi:type="dcterms:W3CDTF">2020-11-03T17:00:00Z</dcterms:created>
  <dcterms:modified xsi:type="dcterms:W3CDTF">2020-11-03T17:00:00Z</dcterms:modified>
</cp:coreProperties>
</file>