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71015" w14:textId="16730656" w:rsidR="004F5D71" w:rsidRPr="004F5D71" w:rsidRDefault="00E367AE" w:rsidP="00E367AE">
      <w:pPr>
        <w:spacing w:after="0" w:line="240" w:lineRule="auto"/>
        <w:jc w:val="center"/>
        <w:rPr>
          <w:rFonts w:ascii="Times New Roman" w:eastAsia="Times New Roman" w:hAnsi="Times New Roman" w:cs="Times New Roman"/>
          <w:b/>
          <w:color w:val="000080"/>
          <w:sz w:val="32"/>
          <w:szCs w:val="32"/>
        </w:rPr>
      </w:pPr>
      <w:bookmarkStart w:id="0" w:name="_GoBack"/>
      <w:bookmarkEnd w:id="0"/>
      <w:r w:rsidRPr="00E367AE">
        <w:rPr>
          <w:rFonts w:ascii="Times New Roman" w:eastAsia="Times New Roman" w:hAnsi="Times New Roman" w:cs="Times New Roman"/>
          <w:b/>
          <w:color w:val="000080"/>
          <w:sz w:val="32"/>
          <w:szCs w:val="32"/>
        </w:rPr>
        <w:t>Residential and Congregate Care Programs: 2019 Novel Coronavirus (COVID-19) Surveillance Testing Guidance</w:t>
      </w:r>
      <w:r w:rsidR="00864B3A">
        <w:rPr>
          <w:rFonts w:ascii="Arial" w:eastAsia="Times New Roman" w:hAnsi="Arial" w:cs="Arial"/>
          <w:noProof/>
          <w:sz w:val="20"/>
          <w:szCs w:val="20"/>
        </w:rPr>
        <w:object w:dxaOrig="1440" w:dyaOrig="1440" w14:anchorId="427597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444.4pt;margin-top:-62.25pt;width:63pt;height:60.15pt;z-index:-251658240;mso-wrap-edited:f;mso-width-percent:0;mso-height-percent:0;mso-position-horizontal-relative:text;mso-position-vertical-relative:text;mso-width-percent:0;mso-height-percent:0" fillcolor="#0c9">
            <v:imagedata r:id="rId8" o:title=""/>
          </v:shape>
          <o:OLEObject Type="Embed" ProgID="StaticMetafile" ShapeID="_x0000_s1027" DrawAspect="Content" ObjectID="_1665910062" r:id="rId9"/>
        </w:object>
      </w:r>
    </w:p>
    <w:p w14:paraId="70002C0D" w14:textId="7421FFB2" w:rsidR="004F5D71" w:rsidRPr="004F5D71" w:rsidRDefault="009E673A" w:rsidP="004F5D71">
      <w:pPr>
        <w:spacing w:after="0" w:line="240" w:lineRule="auto"/>
        <w:jc w:val="center"/>
        <w:rPr>
          <w:rFonts w:ascii="Calibri" w:eastAsia="Times New Roman" w:hAnsi="Calibri" w:cs="Arial"/>
          <w:i/>
          <w:color w:val="000080"/>
          <w:sz w:val="24"/>
          <w:szCs w:val="24"/>
        </w:rPr>
      </w:pPr>
      <w:r w:rsidRPr="005B5862">
        <w:rPr>
          <w:rFonts w:ascii="Times New Roman" w:eastAsia="Times New Roman" w:hAnsi="Times New Roman" w:cs="Times New Roman"/>
          <w:b/>
          <w:noProof/>
          <w:sz w:val="24"/>
          <w:szCs w:val="24"/>
          <w:u w:val="single"/>
        </w:rPr>
        <mc:AlternateContent>
          <mc:Choice Requires="wps">
            <w:drawing>
              <wp:anchor distT="0" distB="0" distL="114300" distR="114300" simplePos="0" relativeHeight="251657216" behindDoc="0" locked="0" layoutInCell="1" allowOverlap="1" wp14:anchorId="08EB6CCE" wp14:editId="4AB9CD30">
                <wp:simplePos x="0" y="0"/>
                <wp:positionH relativeFrom="page">
                  <wp:align>left</wp:align>
                </wp:positionH>
                <wp:positionV relativeFrom="paragraph">
                  <wp:posOffset>238760</wp:posOffset>
                </wp:positionV>
                <wp:extent cx="7772400" cy="3810"/>
                <wp:effectExtent l="19050" t="38100" r="38100" b="5334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3810"/>
                        </a:xfrm>
                        <a:prstGeom prst="line">
                          <a:avLst/>
                        </a:prstGeom>
                        <a:noFill/>
                        <a:ln w="76200">
                          <a:solidFill>
                            <a:srgbClr val="A50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26BFB9F6" id="Line 3" o:spid="_x0000_s1026" style="position:absolute;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18.8pt" to="612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" strokecolor="#a50021" strokeweight="6pt">
                <w10:wrap anchorx="page"/>
              </v:line>
            </w:pict>
          </mc:Fallback>
        </mc:AlternateContent>
      </w:r>
      <w:r w:rsidR="004B4B5D">
        <w:rPr>
          <w:rFonts w:ascii="Times New Roman" w:eastAsia="Times New Roman" w:hAnsi="Times New Roman" w:cs="Times New Roman"/>
          <w:i/>
          <w:color w:val="000080"/>
          <w:sz w:val="24"/>
          <w:szCs w:val="24"/>
        </w:rPr>
        <w:t xml:space="preserve">Updated </w:t>
      </w:r>
      <w:r w:rsidR="005E10DB">
        <w:rPr>
          <w:rFonts w:ascii="Times New Roman" w:eastAsia="Times New Roman" w:hAnsi="Times New Roman" w:cs="Times New Roman"/>
          <w:i/>
          <w:color w:val="000080"/>
          <w:sz w:val="24"/>
          <w:szCs w:val="24"/>
        </w:rPr>
        <w:t>November</w:t>
      </w:r>
      <w:r w:rsidR="002111A4" w:rsidRPr="005B5862">
        <w:rPr>
          <w:rFonts w:ascii="Times New Roman" w:eastAsia="Times New Roman" w:hAnsi="Times New Roman" w:cs="Times New Roman"/>
          <w:i/>
          <w:color w:val="000080"/>
          <w:sz w:val="24"/>
          <w:szCs w:val="24"/>
        </w:rPr>
        <w:t xml:space="preserve"> </w:t>
      </w:r>
      <w:r w:rsidR="005E10DB">
        <w:rPr>
          <w:rFonts w:ascii="Times New Roman" w:eastAsia="Times New Roman" w:hAnsi="Times New Roman" w:cs="Times New Roman"/>
          <w:i/>
          <w:color w:val="000080"/>
          <w:sz w:val="24"/>
          <w:szCs w:val="24"/>
        </w:rPr>
        <w:t>2</w:t>
      </w:r>
      <w:r w:rsidR="004F5D71" w:rsidRPr="005B5862">
        <w:rPr>
          <w:rFonts w:ascii="Times New Roman" w:eastAsia="Times New Roman" w:hAnsi="Times New Roman" w:cs="Times New Roman"/>
          <w:i/>
          <w:color w:val="000080"/>
          <w:sz w:val="24"/>
          <w:szCs w:val="24"/>
        </w:rPr>
        <w:t>, 2020</w:t>
      </w:r>
      <w:r w:rsidR="004F5D71" w:rsidRPr="004F5D71">
        <w:rPr>
          <w:rFonts w:ascii="Times New Roman" w:eastAsia="Times New Roman" w:hAnsi="Times New Roman" w:cs="Times New Roman"/>
          <w:i/>
          <w:color w:val="000080"/>
          <w:sz w:val="24"/>
          <w:szCs w:val="24"/>
        </w:rPr>
        <w:br/>
      </w:r>
    </w:p>
    <w:p w14:paraId="3F9DB9E4" w14:textId="69F3E33E" w:rsidR="00E367AE" w:rsidRPr="00FE6DD2" w:rsidRDefault="00EE4F70" w:rsidP="00E367AE">
      <w:pPr>
        <w:pStyle w:val="Heading1"/>
        <w:rPr>
          <w:b/>
        </w:rPr>
      </w:pPr>
      <w:bookmarkStart w:id="1" w:name="_Toc47025142"/>
      <w:r>
        <w:rPr>
          <w:b/>
        </w:rPr>
        <w:t xml:space="preserve">Section I: </w:t>
      </w:r>
      <w:r w:rsidR="00E367AE" w:rsidRPr="00FE6DD2">
        <w:rPr>
          <w:b/>
        </w:rPr>
        <w:t>Overview</w:t>
      </w:r>
      <w:bookmarkEnd w:id="1"/>
    </w:p>
    <w:p w14:paraId="24A02CA2" w14:textId="7710E612" w:rsidR="00EE4F70" w:rsidRDefault="00E367AE" w:rsidP="005A3449">
      <w:pPr>
        <w:spacing w:line="276" w:lineRule="auto"/>
      </w:pPr>
      <w:r w:rsidRPr="00152D1B">
        <w:rPr>
          <w:rFonts w:cstheme="minorHAnsi"/>
          <w:bCs/>
        </w:rPr>
        <w:t>This memorandum applies to organizations that operate residential congregate care programs, which includes but is not limited to: group homes and residential treatment programs funded, operated, licensed, and / or regulated by the Department of Children and Families (DCF)</w:t>
      </w:r>
      <w:r w:rsidR="00E4278E">
        <w:rPr>
          <w:rFonts w:cstheme="minorHAnsi"/>
          <w:bCs/>
        </w:rPr>
        <w:t>, the</w:t>
      </w:r>
      <w:r w:rsidRPr="00152D1B">
        <w:rPr>
          <w:rFonts w:cstheme="minorHAnsi"/>
          <w:bCs/>
        </w:rPr>
        <w:t xml:space="preserve"> Department of Youth Services (DYS), </w:t>
      </w:r>
      <w:r w:rsidR="00E4278E">
        <w:rPr>
          <w:rFonts w:cstheme="minorHAnsi"/>
          <w:bCs/>
        </w:rPr>
        <w:t xml:space="preserve">the </w:t>
      </w:r>
      <w:r w:rsidRPr="00152D1B">
        <w:rPr>
          <w:rFonts w:cstheme="minorHAnsi"/>
          <w:bCs/>
        </w:rPr>
        <w:t xml:space="preserve">Department of Mental Health (DMH), </w:t>
      </w:r>
      <w:r w:rsidR="00E4278E">
        <w:rPr>
          <w:rFonts w:cstheme="minorHAnsi"/>
          <w:bCs/>
        </w:rPr>
        <w:t xml:space="preserve">the </w:t>
      </w:r>
      <w:r w:rsidRPr="00152D1B">
        <w:rPr>
          <w:rFonts w:cstheme="minorHAnsi"/>
          <w:bCs/>
        </w:rPr>
        <w:t xml:space="preserve">Department of Public Health (DPH), the Department of Developmental Services (DDS), </w:t>
      </w:r>
      <w:r w:rsidR="00E4278E">
        <w:rPr>
          <w:rFonts w:cstheme="minorHAnsi"/>
          <w:bCs/>
        </w:rPr>
        <w:t xml:space="preserve">the </w:t>
      </w:r>
      <w:r w:rsidR="00C352C3" w:rsidRPr="003A2CF5">
        <w:rPr>
          <w:rFonts w:cstheme="minorHAnsi"/>
          <w:bCs/>
        </w:rPr>
        <w:t>Department of Veterans' Services</w:t>
      </w:r>
      <w:r w:rsidR="00C352C3">
        <w:rPr>
          <w:rFonts w:cstheme="minorHAnsi"/>
          <w:bCs/>
        </w:rPr>
        <w:t xml:space="preserve"> (DVS), </w:t>
      </w:r>
      <w:r w:rsidR="00E4278E">
        <w:rPr>
          <w:rFonts w:cstheme="minorHAnsi"/>
          <w:bCs/>
        </w:rPr>
        <w:t xml:space="preserve">the </w:t>
      </w:r>
      <w:r w:rsidRPr="00152D1B">
        <w:rPr>
          <w:rFonts w:cstheme="minorHAnsi"/>
          <w:bCs/>
        </w:rPr>
        <w:t>Massachusetts Commission for the Blind (MCB), and the Massachusetts Rehabilitation Commission</w:t>
      </w:r>
      <w:r w:rsidR="005D363F">
        <w:rPr>
          <w:rFonts w:cstheme="minorHAnsi"/>
          <w:bCs/>
        </w:rPr>
        <w:t xml:space="preserve"> (MRC)</w:t>
      </w:r>
      <w:r>
        <w:rPr>
          <w:rFonts w:cstheme="minorHAnsi"/>
          <w:bCs/>
        </w:rPr>
        <w:t xml:space="preserve">. </w:t>
      </w:r>
      <w:r w:rsidR="00E4278E">
        <w:rPr>
          <w:rFonts w:cstheme="minorHAnsi"/>
          <w:bCs/>
        </w:rPr>
        <w:t xml:space="preserve"> </w:t>
      </w:r>
      <w:r w:rsidR="00C44187">
        <w:rPr>
          <w:rFonts w:cstheme="minorHAnsi"/>
          <w:bCs/>
        </w:rPr>
        <w:t xml:space="preserve">Additionally, this guidance applies to certain Veteran’s Shelters and Approved Private Special Education Schools which offer residential services. </w:t>
      </w:r>
      <w:r w:rsidR="00E4278E">
        <w:rPr>
          <w:rFonts w:cstheme="minorHAnsi"/>
          <w:bCs/>
        </w:rPr>
        <w:t xml:space="preserve">See </w:t>
      </w:r>
      <w:hyperlink w:anchor="_Attachment_A:_Model" w:history="1">
        <w:r w:rsidR="00E4278E" w:rsidRPr="00703194">
          <w:rPr>
            <w:rStyle w:val="Hyperlink"/>
            <w:rFonts w:cstheme="minorHAnsi"/>
            <w:b/>
          </w:rPr>
          <w:t>Appendix A</w:t>
        </w:r>
      </w:hyperlink>
      <w:r w:rsidR="00E4278E">
        <w:rPr>
          <w:rFonts w:cstheme="minorHAnsi"/>
          <w:bCs/>
        </w:rPr>
        <w:t xml:space="preserve"> for a detailed list of the residential congregate care programs subject to this guidance</w:t>
      </w:r>
      <w:r w:rsidR="000E5C5E">
        <w:rPr>
          <w:rFonts w:cstheme="minorHAnsi"/>
          <w:bCs/>
        </w:rPr>
        <w:t xml:space="preserve"> (“Covered Programs”)</w:t>
      </w:r>
      <w:r w:rsidR="00E4278E">
        <w:rPr>
          <w:rFonts w:cstheme="minorHAnsi"/>
          <w:bCs/>
        </w:rPr>
        <w:t>.</w:t>
      </w:r>
    </w:p>
    <w:p w14:paraId="633DCFC5" w14:textId="1F88A76C" w:rsidR="00E367AE" w:rsidRPr="00EE4F70" w:rsidRDefault="00E367AE" w:rsidP="00E367AE">
      <w:pPr>
        <w:spacing w:line="276" w:lineRule="auto"/>
        <w:rPr>
          <w:rFonts w:cstheme="minorHAnsi"/>
          <w:bCs/>
        </w:rPr>
      </w:pPr>
      <w:r>
        <w:rPr>
          <w:rFonts w:cstheme="minorHAnsi"/>
          <w:bCs/>
        </w:rPr>
        <w:t xml:space="preserve">For the purposes of </w:t>
      </w:r>
      <w:r w:rsidRPr="00EE4F70">
        <w:rPr>
          <w:rFonts w:cstheme="minorHAnsi"/>
          <w:bCs/>
        </w:rPr>
        <w:t>this guidance, “</w:t>
      </w:r>
      <w:r w:rsidR="00457345">
        <w:rPr>
          <w:rFonts w:cstheme="minorHAnsi"/>
          <w:bCs/>
        </w:rPr>
        <w:t>s</w:t>
      </w:r>
      <w:r w:rsidRPr="00C731F7">
        <w:rPr>
          <w:rFonts w:cstheme="minorHAnsi"/>
          <w:bCs/>
        </w:rPr>
        <w:t xml:space="preserve">urveillance </w:t>
      </w:r>
      <w:r w:rsidR="00457345">
        <w:rPr>
          <w:rFonts w:cstheme="minorHAnsi"/>
          <w:bCs/>
        </w:rPr>
        <w:t>t</w:t>
      </w:r>
      <w:r w:rsidRPr="00C731F7">
        <w:rPr>
          <w:rFonts w:cstheme="minorHAnsi"/>
          <w:bCs/>
        </w:rPr>
        <w:t>esting</w:t>
      </w:r>
      <w:r w:rsidRPr="00EE4F70">
        <w:rPr>
          <w:rFonts w:cstheme="minorHAnsi"/>
          <w:bCs/>
        </w:rPr>
        <w:t>” is defined as the routine testing of asymptomatic individuals for the purposes of identifying individuals with asymptomatic or mildly symptomatic COVID-19 infections, in order to prevent viral transmission from these individuals</w:t>
      </w:r>
      <w:r w:rsidR="00E565B7">
        <w:rPr>
          <w:rFonts w:cstheme="minorHAnsi"/>
          <w:bCs/>
        </w:rPr>
        <w:t>.</w:t>
      </w:r>
    </w:p>
    <w:p w14:paraId="14C2D85A" w14:textId="77777777" w:rsidR="00D02882" w:rsidRDefault="00FF529B" w:rsidP="00FF529B">
      <w:pPr>
        <w:rPr>
          <w:rFonts w:cstheme="minorHAnsi"/>
          <w:bCs/>
        </w:rPr>
      </w:pPr>
      <w:r w:rsidRPr="00457345">
        <w:rPr>
          <w:rFonts w:cstheme="minorHAnsi"/>
          <w:bCs/>
        </w:rPr>
        <w:t>For the purposes of this guidance, “</w:t>
      </w:r>
      <w:r w:rsidR="00EE4F70">
        <w:rPr>
          <w:rFonts w:cstheme="minorHAnsi"/>
          <w:bCs/>
        </w:rPr>
        <w:t>s</w:t>
      </w:r>
      <w:r w:rsidRPr="00C731F7">
        <w:rPr>
          <w:rFonts w:cstheme="minorHAnsi"/>
          <w:bCs/>
        </w:rPr>
        <w:t>taff</w:t>
      </w:r>
      <w:r w:rsidRPr="00457345">
        <w:rPr>
          <w:rFonts w:cstheme="minorHAnsi"/>
          <w:bCs/>
        </w:rPr>
        <w:t xml:space="preserve">” </w:t>
      </w:r>
      <w:r w:rsidR="00AA550C" w:rsidRPr="00AA550C">
        <w:rPr>
          <w:rFonts w:cstheme="minorHAnsi"/>
          <w:bCs/>
        </w:rPr>
        <w:t xml:space="preserve">includes all persons, paid or unpaid, working or volunteering at each of the Contractor’s residential social service program physical locations, who have the potential for exposure to residents or to infectious materials, including body substances, contaminated medical supplies and equipment, contaminated environmental surfaces, or contaminated air. </w:t>
      </w:r>
    </w:p>
    <w:p w14:paraId="36B2C711" w14:textId="77777777" w:rsidR="001B5ED2" w:rsidRDefault="00E264BA" w:rsidP="00D02882">
      <w:pPr>
        <w:pStyle w:val="ListParagraph"/>
        <w:numPr>
          <w:ilvl w:val="0"/>
          <w:numId w:val="11"/>
        </w:numPr>
        <w:rPr>
          <w:rFonts w:cstheme="minorHAnsi"/>
          <w:bCs/>
        </w:rPr>
      </w:pPr>
      <w:r w:rsidRPr="00E264BA">
        <w:rPr>
          <w:rFonts w:cstheme="minorHAnsi"/>
          <w:bCs/>
        </w:rPr>
        <w:t xml:space="preserve">For purposes of conducting baseline testing and implementing a surveillance testing program, “staff” includes all persons, regularly reporting whether part-time or full-time, paid or unpaid, working or volunteering at the physical facility/site who have the potential for exposure to patients/residents or to infectious materials, including body substances, contaminated medical supplies and equipment, contaminated environmental surfaces, or contaminated air. </w:t>
      </w:r>
    </w:p>
    <w:p w14:paraId="73967BDF" w14:textId="5A101998" w:rsidR="00D02882" w:rsidRDefault="00AA550C" w:rsidP="00D02882">
      <w:pPr>
        <w:pStyle w:val="ListParagraph"/>
        <w:numPr>
          <w:ilvl w:val="0"/>
          <w:numId w:val="11"/>
        </w:numPr>
        <w:rPr>
          <w:rFonts w:cstheme="minorHAnsi"/>
          <w:bCs/>
        </w:rPr>
      </w:pPr>
      <w:r w:rsidRPr="0004032F">
        <w:rPr>
          <w:rFonts w:cstheme="minorHAnsi"/>
          <w:bCs/>
        </w:rPr>
        <w:t xml:space="preserve">Staff includes, but is not limited to, physicians, nurses, nursing assistants, therapists, technicians, dental personnel, pharmacists, laboratory personnel, autopsy personnel, students and trainees, contractual personnel including those employed by temporary nurse staffing agencies, and persons not directly involved in resident care (such as clerical, dietary, housekeeping, laundry, security, maintenance or billing staff, chaplains, and volunteers) but potentially exposed to infectious agents that can be transmitted to and from staff and residents. </w:t>
      </w:r>
    </w:p>
    <w:p w14:paraId="16BB8F68" w14:textId="16F7FA7D" w:rsidR="00FF529B" w:rsidRPr="00F270B3" w:rsidRDefault="00AA550C" w:rsidP="00504463">
      <w:pPr>
        <w:pStyle w:val="ListParagraph"/>
        <w:numPr>
          <w:ilvl w:val="0"/>
          <w:numId w:val="11"/>
        </w:numPr>
        <w:rPr>
          <w:rFonts w:cstheme="minorHAnsi"/>
          <w:bCs/>
        </w:rPr>
      </w:pPr>
      <w:r w:rsidRPr="0004032F">
        <w:rPr>
          <w:rFonts w:cstheme="minorHAnsi"/>
          <w:bCs/>
        </w:rPr>
        <w:t xml:space="preserve">Staff does not include persons who work entirely remotely or off-site, employees on leave or otherwise not working for the entirety of the relevant testing period (such as those on paid family medical leave), or staffing provided at the Commonwealth’s expense. Further, because the EOHHS Congregate Care Surveillance Testing Guidance does not recommend that staff or residents who have previously tested positive for COVID-19 get retested as part of baseline or surveillance testing, </w:t>
      </w:r>
      <w:r w:rsidRPr="00F270B3">
        <w:rPr>
          <w:rFonts w:cstheme="minorHAnsi"/>
          <w:bCs/>
        </w:rPr>
        <w:t>staff does not include persons who have previously tested positive for COVID-19</w:t>
      </w:r>
      <w:r w:rsidR="00FF529B" w:rsidRPr="004B092C">
        <w:rPr>
          <w:rFonts w:cstheme="minorHAnsi"/>
          <w:bCs/>
        </w:rPr>
        <w:t>.</w:t>
      </w:r>
    </w:p>
    <w:p w14:paraId="667FCC1D" w14:textId="03001F44" w:rsidR="0004032F" w:rsidRDefault="00E367AE" w:rsidP="00C731F7">
      <w:pPr>
        <w:rPr>
          <w:rFonts w:cstheme="minorHAnsi"/>
        </w:rPr>
      </w:pPr>
      <w:r w:rsidRPr="00457345">
        <w:rPr>
          <w:rFonts w:cstheme="minorHAnsi"/>
          <w:bCs/>
        </w:rPr>
        <w:lastRenderedPageBreak/>
        <w:t>For the purposes of this guidance, “</w:t>
      </w:r>
      <w:r w:rsidRPr="00C731F7">
        <w:rPr>
          <w:rFonts w:cstheme="minorHAnsi"/>
          <w:bCs/>
        </w:rPr>
        <w:t>Testing Period</w:t>
      </w:r>
      <w:r w:rsidRPr="00457345">
        <w:rPr>
          <w:rFonts w:cstheme="minorHAnsi"/>
          <w:bCs/>
        </w:rPr>
        <w:t xml:space="preserve">” is defined as a two-week time from </w:t>
      </w:r>
      <w:r w:rsidR="00481E64">
        <w:rPr>
          <w:rFonts w:cstheme="minorHAnsi"/>
          <w:bCs/>
        </w:rPr>
        <w:t xml:space="preserve">Thursday </w:t>
      </w:r>
      <w:r w:rsidRPr="00457345">
        <w:rPr>
          <w:rFonts w:cstheme="minorHAnsi"/>
          <w:bCs/>
        </w:rPr>
        <w:t xml:space="preserve">at 7:00 a.m. through the second subsequent </w:t>
      </w:r>
      <w:r w:rsidR="00481E64">
        <w:rPr>
          <w:rFonts w:cstheme="minorHAnsi"/>
          <w:bCs/>
        </w:rPr>
        <w:t>Thursday</w:t>
      </w:r>
      <w:r w:rsidR="00481E64" w:rsidRPr="00457345">
        <w:rPr>
          <w:rFonts w:cstheme="minorHAnsi"/>
          <w:bCs/>
        </w:rPr>
        <w:t xml:space="preserve"> </w:t>
      </w:r>
      <w:r w:rsidRPr="00457345">
        <w:rPr>
          <w:rFonts w:cstheme="minorHAnsi"/>
          <w:bCs/>
        </w:rPr>
        <w:t xml:space="preserve">at 6:59 a.m., with the first bi-weekly Testing Period running from </w:t>
      </w:r>
      <w:r w:rsidR="002111A4">
        <w:rPr>
          <w:rFonts w:cstheme="minorHAnsi"/>
          <w:bCs/>
        </w:rPr>
        <w:t>October 1</w:t>
      </w:r>
      <w:r w:rsidRPr="00457345">
        <w:rPr>
          <w:rFonts w:cstheme="minorHAnsi"/>
          <w:bCs/>
        </w:rPr>
        <w:t xml:space="preserve">, 2020 through </w:t>
      </w:r>
      <w:r w:rsidR="002111A4">
        <w:rPr>
          <w:rFonts w:cstheme="minorHAnsi"/>
          <w:bCs/>
        </w:rPr>
        <w:t>October 14</w:t>
      </w:r>
      <w:r w:rsidRPr="003D6FB8">
        <w:rPr>
          <w:rFonts w:cstheme="minorHAnsi"/>
        </w:rPr>
        <w:t>, 2020</w:t>
      </w:r>
      <w:r>
        <w:rPr>
          <w:rFonts w:cstheme="minorHAnsi"/>
        </w:rPr>
        <w:t xml:space="preserve">. </w:t>
      </w:r>
    </w:p>
    <w:p w14:paraId="67EBE9D2" w14:textId="32250F4C" w:rsidR="00E367AE" w:rsidRPr="00E367AE" w:rsidRDefault="00EE4F70" w:rsidP="00E367AE">
      <w:pPr>
        <w:pStyle w:val="Heading1"/>
        <w:rPr>
          <w:b/>
          <w:bCs/>
        </w:rPr>
      </w:pPr>
      <w:bookmarkStart w:id="2" w:name="_Toc47025143"/>
      <w:r>
        <w:rPr>
          <w:b/>
          <w:bCs/>
        </w:rPr>
        <w:t xml:space="preserve">Section II: </w:t>
      </w:r>
      <w:r w:rsidR="00E367AE" w:rsidRPr="00E367AE">
        <w:rPr>
          <w:b/>
          <w:bCs/>
        </w:rPr>
        <w:t>Baseline Staff Testing</w:t>
      </w:r>
      <w:bookmarkEnd w:id="2"/>
    </w:p>
    <w:p w14:paraId="6075F8DA" w14:textId="4C269DEB" w:rsidR="00E367AE" w:rsidRDefault="00E367AE" w:rsidP="00E367AE">
      <w:pPr>
        <w:rPr>
          <w:rFonts w:cstheme="minorHAnsi"/>
        </w:rPr>
      </w:pPr>
      <w:r w:rsidRPr="00152D1B">
        <w:rPr>
          <w:rFonts w:cstheme="minorHAnsi"/>
        </w:rPr>
        <w:t>To protect the health and safety of residential congregate care residents and staff against the spread of COVID-19</w:t>
      </w:r>
      <w:r w:rsidR="00C352C3">
        <w:rPr>
          <w:rFonts w:cstheme="minorHAnsi"/>
        </w:rPr>
        <w:t>,</w:t>
      </w:r>
      <w:r w:rsidRPr="00152D1B">
        <w:rPr>
          <w:rFonts w:cstheme="minorHAnsi"/>
        </w:rPr>
        <w:t xml:space="preserve"> all residential congregate care programs (hereafter “Programs”) should</w:t>
      </w:r>
      <w:r w:rsidR="000713A2">
        <w:rPr>
          <w:rFonts w:cstheme="minorHAnsi"/>
        </w:rPr>
        <w:t xml:space="preserve"> have</w:t>
      </w:r>
      <w:r w:rsidRPr="00152D1B">
        <w:rPr>
          <w:rFonts w:cstheme="minorHAnsi"/>
        </w:rPr>
        <w:t xml:space="preserve"> conduct</w:t>
      </w:r>
      <w:r w:rsidR="000713A2">
        <w:rPr>
          <w:rFonts w:cstheme="minorHAnsi"/>
        </w:rPr>
        <w:t>ed</w:t>
      </w:r>
      <w:r w:rsidRPr="00152D1B">
        <w:rPr>
          <w:rFonts w:cstheme="minorHAnsi"/>
        </w:rPr>
        <w:t xml:space="preserve"> new baseline testing of staff </w:t>
      </w:r>
      <w:r w:rsidR="004B4B5D">
        <w:rPr>
          <w:rFonts w:cstheme="minorHAnsi"/>
          <w:b/>
          <w:bCs/>
        </w:rPr>
        <w:t>prior to</w:t>
      </w:r>
      <w:r w:rsidRPr="00152D1B">
        <w:rPr>
          <w:rFonts w:cstheme="minorHAnsi"/>
          <w:b/>
          <w:bCs/>
        </w:rPr>
        <w:t xml:space="preserve"> </w:t>
      </w:r>
      <w:r w:rsidR="00E565B7">
        <w:rPr>
          <w:rFonts w:cstheme="minorHAnsi"/>
          <w:b/>
          <w:bCs/>
        </w:rPr>
        <w:t>September</w:t>
      </w:r>
      <w:r w:rsidR="00E565B7" w:rsidRPr="00152D1B">
        <w:rPr>
          <w:rFonts w:cstheme="minorHAnsi"/>
          <w:b/>
          <w:bCs/>
        </w:rPr>
        <w:t xml:space="preserve"> </w:t>
      </w:r>
      <w:r w:rsidR="004B4B5D">
        <w:rPr>
          <w:rFonts w:cstheme="minorHAnsi"/>
          <w:b/>
          <w:bCs/>
        </w:rPr>
        <w:t>30</w:t>
      </w:r>
      <w:r w:rsidRPr="00152D1B">
        <w:rPr>
          <w:rFonts w:cstheme="minorHAnsi"/>
          <w:b/>
          <w:bCs/>
        </w:rPr>
        <w:t>, 2020</w:t>
      </w:r>
      <w:r w:rsidRPr="00152D1B">
        <w:rPr>
          <w:rFonts w:cstheme="minorHAnsi"/>
        </w:rPr>
        <w:t xml:space="preserve"> and adopt a surveillance testing program based on the relevant </w:t>
      </w:r>
      <w:r w:rsidR="002111A4">
        <w:rPr>
          <w:rFonts w:cstheme="minorHAnsi"/>
        </w:rPr>
        <w:t>county</w:t>
      </w:r>
      <w:r w:rsidR="002111A4" w:rsidRPr="00152D1B">
        <w:rPr>
          <w:rFonts w:cstheme="minorHAnsi"/>
        </w:rPr>
        <w:t xml:space="preserve"> </w:t>
      </w:r>
      <w:r w:rsidR="00943F90">
        <w:rPr>
          <w:rFonts w:cstheme="minorHAnsi"/>
        </w:rPr>
        <w:t>positivity</w:t>
      </w:r>
      <w:r w:rsidR="00943F90" w:rsidRPr="00152D1B">
        <w:rPr>
          <w:rFonts w:cstheme="minorHAnsi"/>
        </w:rPr>
        <w:t xml:space="preserve"> </w:t>
      </w:r>
      <w:r w:rsidRPr="00152D1B">
        <w:rPr>
          <w:rFonts w:cstheme="minorHAnsi"/>
        </w:rPr>
        <w:t>rate, as outlined below.</w:t>
      </w:r>
    </w:p>
    <w:p w14:paraId="73DB5CF7" w14:textId="77777777" w:rsidR="00A01352" w:rsidRDefault="00A01352" w:rsidP="00A01352">
      <w:pPr>
        <w:pStyle w:val="Heading2"/>
      </w:pPr>
      <w:bookmarkStart w:id="3" w:name="_Hlk52180555"/>
      <w:r>
        <w:t>Previously Positive Staff and Residents</w:t>
      </w:r>
    </w:p>
    <w:p w14:paraId="0C4A083B" w14:textId="77777777" w:rsidR="00A01352" w:rsidRPr="006A7A4C" w:rsidRDefault="00A01352" w:rsidP="005B5862">
      <w:r w:rsidRPr="006A7A4C">
        <w:t>Individuals previously diagnosed with COVID-19 infection confirmed by molecular diagnostic testing may continue to have PCR detection of viral RNA for several weeks. This does not correlate with the presence or transmissibility of live virus.</w:t>
      </w:r>
    </w:p>
    <w:p w14:paraId="0F2A81D3" w14:textId="27C65ACF" w:rsidR="00A01352" w:rsidRPr="006A7A4C" w:rsidRDefault="00A01352" w:rsidP="005B5862">
      <w:r w:rsidRPr="006A7A4C">
        <w:t>Accordingly, for the purposes of the surveillance testing program, recovered or previously COVID-19 positive residents and staff do not need to be re-tested; however, it is clinically recommended for individuals previously diagnosed with COVID-19 to be retested under the following circumstance:</w:t>
      </w:r>
    </w:p>
    <w:p w14:paraId="6CC32C94" w14:textId="7F9681AD" w:rsidR="00A01352" w:rsidRPr="006A7A4C" w:rsidRDefault="00A01352" w:rsidP="005B5862">
      <w:pPr>
        <w:pStyle w:val="ListParagraph"/>
        <w:numPr>
          <w:ilvl w:val="0"/>
          <w:numId w:val="15"/>
        </w:numPr>
      </w:pPr>
      <w:r w:rsidRPr="006A7A4C">
        <w:t xml:space="preserve">Individuals who were previously diagnosed with COVID-19, and who develop clinically compatible symptoms, </w:t>
      </w:r>
      <w:r w:rsidR="000713A2">
        <w:t>may warrant being retested</w:t>
      </w:r>
      <w:r w:rsidRPr="006A7A4C">
        <w:t xml:space="preserve"> if they are more than </w:t>
      </w:r>
      <w:r w:rsidR="004B4B5D">
        <w:t xml:space="preserve">3 months </w:t>
      </w:r>
      <w:r w:rsidRPr="006A7A4C">
        <w:t>past their release from isolation</w:t>
      </w:r>
      <w:r w:rsidR="000713A2">
        <w:t xml:space="preserve"> and an alternate etiology cannot be identified by a provider</w:t>
      </w:r>
      <w:r w:rsidRPr="006A7A4C">
        <w:t xml:space="preserve">. If viral RNA is detected by PCR testing, the patient should be isolated and considered to be re-infected  </w:t>
      </w:r>
    </w:p>
    <w:p w14:paraId="56E82804" w14:textId="100477F2" w:rsidR="0001208B" w:rsidRPr="006A7A4C" w:rsidRDefault="00A01352" w:rsidP="005B5862">
      <w:pPr>
        <w:pStyle w:val="ListParagraph"/>
        <w:numPr>
          <w:ilvl w:val="0"/>
          <w:numId w:val="15"/>
        </w:numPr>
      </w:pPr>
      <w:r w:rsidRPr="006A7A4C">
        <w:t xml:space="preserve">Individuals who were previously diagnosed with COVID-19 and who are identified as a close contact of a confirmed case should be retested and subject to quarantine if they are more than </w:t>
      </w:r>
      <w:r w:rsidR="004B4B5D">
        <w:t>3 months</w:t>
      </w:r>
      <w:r w:rsidRPr="006A7A4C">
        <w:t xml:space="preserve"> from their release from isolation.</w:t>
      </w:r>
    </w:p>
    <w:p w14:paraId="18D97646" w14:textId="1A5C54AC" w:rsidR="00E367AE" w:rsidRPr="00E367AE" w:rsidRDefault="00EE4F70" w:rsidP="00E367AE">
      <w:pPr>
        <w:pStyle w:val="Heading1"/>
        <w:rPr>
          <w:b/>
          <w:bCs/>
        </w:rPr>
      </w:pPr>
      <w:bookmarkStart w:id="4" w:name="_Toc47025144"/>
      <w:bookmarkEnd w:id="3"/>
      <w:r>
        <w:rPr>
          <w:b/>
          <w:bCs/>
        </w:rPr>
        <w:t>Section II</w:t>
      </w:r>
      <w:r w:rsidR="00A01352">
        <w:rPr>
          <w:b/>
          <w:bCs/>
        </w:rPr>
        <w:t>I</w:t>
      </w:r>
      <w:r>
        <w:rPr>
          <w:b/>
          <w:bCs/>
        </w:rPr>
        <w:t xml:space="preserve">: </w:t>
      </w:r>
      <w:r w:rsidR="00E367AE" w:rsidRPr="00E367AE">
        <w:rPr>
          <w:b/>
          <w:bCs/>
        </w:rPr>
        <w:t>Surveillance Testing Regimen</w:t>
      </w:r>
      <w:bookmarkEnd w:id="4"/>
    </w:p>
    <w:p w14:paraId="699B0BE8" w14:textId="36784FA5" w:rsidR="00E367AE" w:rsidRDefault="00E367AE" w:rsidP="00E367AE">
      <w:pPr>
        <w:pStyle w:val="Heading2"/>
      </w:pPr>
      <w:bookmarkStart w:id="5" w:name="_Toc47025145"/>
      <w:r>
        <w:t xml:space="preserve">Identification of </w:t>
      </w:r>
      <w:bookmarkEnd w:id="5"/>
      <w:r w:rsidR="002111A4">
        <w:t>County</w:t>
      </w:r>
      <w:r w:rsidR="00943F90">
        <w:t xml:space="preserve"> Positivity Rate</w:t>
      </w:r>
    </w:p>
    <w:p w14:paraId="07190322" w14:textId="33E50730" w:rsidR="00711455" w:rsidRDefault="00E367AE" w:rsidP="00A95C2B">
      <w:r>
        <w:t xml:space="preserve">Consistent with the surveillance testing guidance issued for </w:t>
      </w:r>
      <w:hyperlink r:id="rId10" w:history="1">
        <w:r w:rsidR="00A95C2B" w:rsidRPr="00ED0038">
          <w:rPr>
            <w:rStyle w:val="Hyperlink"/>
          </w:rPr>
          <w:t>Long Term Care facilities</w:t>
        </w:r>
      </w:hyperlink>
      <w:r>
        <w:t xml:space="preserve">, EOHHS has </w:t>
      </w:r>
      <w:r w:rsidR="00A95C2B">
        <w:t xml:space="preserve">updated congregate care surveillance testing guidance to </w:t>
      </w:r>
      <w:r>
        <w:t xml:space="preserve">a </w:t>
      </w:r>
      <w:r w:rsidR="002111A4" w:rsidRPr="00A0613C">
        <w:rPr>
          <w:b/>
          <w:bCs/>
        </w:rPr>
        <w:t xml:space="preserve">county </w:t>
      </w:r>
      <w:r w:rsidR="00943F90" w:rsidRPr="00A0613C">
        <w:rPr>
          <w:b/>
          <w:bCs/>
        </w:rPr>
        <w:t xml:space="preserve">positivity rate </w:t>
      </w:r>
      <w:r w:rsidRPr="00A0613C">
        <w:rPr>
          <w:b/>
          <w:bCs/>
        </w:rPr>
        <w:t>threshold</w:t>
      </w:r>
      <w:r>
        <w:t xml:space="preserve"> which is used to determine the surveillance testing regimen that should be followed</w:t>
      </w:r>
      <w:r w:rsidR="009E3873">
        <w:t>:</w:t>
      </w:r>
    </w:p>
    <w:p w14:paraId="61CA68B7" w14:textId="42C9FDD2" w:rsidR="009E3873" w:rsidRPr="00D447D3" w:rsidRDefault="009E3873" w:rsidP="00A0613C">
      <w:pPr>
        <w:pStyle w:val="ListParagraph"/>
        <w:numPr>
          <w:ilvl w:val="0"/>
          <w:numId w:val="11"/>
        </w:numPr>
        <w:rPr>
          <w:rFonts w:cstheme="minorHAnsi"/>
          <w:bCs/>
        </w:rPr>
      </w:pPr>
      <w:r w:rsidRPr="00A0613C">
        <w:rPr>
          <w:rFonts w:cstheme="minorHAnsi"/>
          <w:b/>
        </w:rPr>
        <w:t>Low-Positivity Counties</w:t>
      </w:r>
      <w:r w:rsidRPr="00D447D3">
        <w:rPr>
          <w:rFonts w:cstheme="minorHAnsi"/>
          <w:bCs/>
        </w:rPr>
        <w:t xml:space="preserve"> are those in which the percent positivity over the last 14 days has been below 5%, as reported by the Department of Public Health</w:t>
      </w:r>
    </w:p>
    <w:p w14:paraId="5569E9E4" w14:textId="6F09F129" w:rsidR="009E3873" w:rsidRPr="00D447D3" w:rsidRDefault="009E3873" w:rsidP="00A0613C">
      <w:pPr>
        <w:pStyle w:val="ListParagraph"/>
        <w:numPr>
          <w:ilvl w:val="0"/>
          <w:numId w:val="11"/>
        </w:numPr>
        <w:rPr>
          <w:rFonts w:cstheme="minorHAnsi"/>
          <w:bCs/>
        </w:rPr>
      </w:pPr>
      <w:r w:rsidRPr="00A0613C">
        <w:rPr>
          <w:rFonts w:cstheme="minorHAnsi"/>
          <w:b/>
        </w:rPr>
        <w:t>High</w:t>
      </w:r>
      <w:r w:rsidRPr="00D447D3">
        <w:rPr>
          <w:rFonts w:cstheme="minorHAnsi"/>
          <w:b/>
        </w:rPr>
        <w:t>-Positivity Counties</w:t>
      </w:r>
      <w:r w:rsidRPr="00D447D3">
        <w:rPr>
          <w:rFonts w:cstheme="minorHAnsi"/>
          <w:bCs/>
        </w:rPr>
        <w:t xml:space="preserve"> are those in which the percent positivity over the last 14 days has been </w:t>
      </w:r>
      <w:r w:rsidR="008F678B">
        <w:rPr>
          <w:rFonts w:cstheme="minorHAnsi"/>
          <w:bCs/>
        </w:rPr>
        <w:t>above</w:t>
      </w:r>
      <w:r w:rsidRPr="00D447D3">
        <w:rPr>
          <w:rFonts w:cstheme="minorHAnsi"/>
          <w:bCs/>
        </w:rPr>
        <w:t xml:space="preserve"> 5%, as reported by the Department of Public Health</w:t>
      </w:r>
    </w:p>
    <w:p w14:paraId="1CFBFFDC" w14:textId="06FAAC3C" w:rsidR="00A95C2B" w:rsidRDefault="007343C1" w:rsidP="00A95C2B">
      <w:pPr>
        <w:rPr>
          <w:rFonts w:cstheme="minorHAnsi"/>
        </w:rPr>
      </w:pPr>
      <w:r w:rsidRPr="001066AC">
        <w:t xml:space="preserve">For </w:t>
      </w:r>
      <w:r>
        <w:t xml:space="preserve">Programs which have multiple sites, each site should follow the testing regimen for the county in which is located. </w:t>
      </w:r>
      <w:r w:rsidR="00A95C2B" w:rsidRPr="00A95C2B">
        <w:rPr>
          <w:rFonts w:cstheme="minorHAnsi"/>
        </w:rPr>
        <w:t xml:space="preserve">Positivity rates </w:t>
      </w:r>
      <w:r w:rsidR="00A95C2B" w:rsidRPr="009E3873">
        <w:rPr>
          <w:rFonts w:cstheme="minorHAnsi"/>
        </w:rPr>
        <w:t>by county are inc</w:t>
      </w:r>
      <w:r w:rsidR="00A95C2B" w:rsidRPr="00A95C2B">
        <w:rPr>
          <w:rFonts w:cstheme="minorHAnsi"/>
        </w:rPr>
        <w:t>luded in the weekly report that may be found</w:t>
      </w:r>
      <w:r w:rsidR="00044C58">
        <w:rPr>
          <w:rFonts w:cstheme="minorHAnsi"/>
        </w:rPr>
        <w:t xml:space="preserve"> under </w:t>
      </w:r>
      <w:r w:rsidR="00322BEB" w:rsidRPr="00446DEF">
        <w:rPr>
          <w:rFonts w:cstheme="minorHAnsi"/>
          <w:u w:val="single"/>
        </w:rPr>
        <w:t>County-Level COVID-19 Data Reporting</w:t>
      </w:r>
      <w:r w:rsidR="00A95C2B" w:rsidRPr="00A95C2B">
        <w:rPr>
          <w:rFonts w:cstheme="minorHAnsi"/>
        </w:rPr>
        <w:t xml:space="preserve"> </w:t>
      </w:r>
      <w:r w:rsidR="00711455">
        <w:rPr>
          <w:rFonts w:cstheme="minorHAnsi"/>
        </w:rPr>
        <w:t>at th</w:t>
      </w:r>
      <w:r w:rsidR="00322BEB">
        <w:rPr>
          <w:rFonts w:cstheme="minorHAnsi"/>
        </w:rPr>
        <w:t>is</w:t>
      </w:r>
      <w:r w:rsidR="00711455">
        <w:rPr>
          <w:rFonts w:cstheme="minorHAnsi"/>
        </w:rPr>
        <w:t xml:space="preserve"> link</w:t>
      </w:r>
      <w:r w:rsidR="00A95C2B" w:rsidRPr="00A95C2B">
        <w:rPr>
          <w:rFonts w:cstheme="minorHAnsi"/>
        </w:rPr>
        <w:t xml:space="preserve">: </w:t>
      </w:r>
      <w:hyperlink r:id="rId11" w:anchor="covid-19-weekly-public-health-report-" w:history="1">
        <w:r w:rsidR="00446DEF" w:rsidRPr="00A171AE">
          <w:rPr>
            <w:rStyle w:val="Hyperlink"/>
            <w:rFonts w:cstheme="minorHAnsi"/>
          </w:rPr>
          <w:t>https://www.mass.gov/info-details/covid-19-response-reporting#covid-19-weekly-public-health-report-</w:t>
        </w:r>
      </w:hyperlink>
    </w:p>
    <w:p w14:paraId="0D95E5EA" w14:textId="77777777" w:rsidR="00ED0038" w:rsidRDefault="00ED0038" w:rsidP="00A95C2B"/>
    <w:p w14:paraId="0C290881" w14:textId="2791DFE1" w:rsidR="00711455" w:rsidRDefault="00711455" w:rsidP="00A95C2B">
      <w:pPr>
        <w:rPr>
          <w:i/>
          <w:iCs/>
          <w:color w:val="FF0000"/>
        </w:rPr>
      </w:pPr>
      <w:r>
        <w:lastRenderedPageBreak/>
        <w:t>Pasted below is an example table highlighting the format and location of the county positivity rate</w:t>
      </w:r>
      <w:r w:rsidR="007343C1">
        <w:t xml:space="preserve"> in the </w:t>
      </w:r>
      <w:r w:rsidR="00044C58">
        <w:t>report published weekly.</w:t>
      </w:r>
      <w:r w:rsidR="007343C1">
        <w:t xml:space="preserve"> </w:t>
      </w:r>
      <w:r w:rsidRPr="00A0613C">
        <w:rPr>
          <w:i/>
          <w:iCs/>
          <w:color w:val="FF0000"/>
        </w:rPr>
        <w:t>(Example only: not to be used to determine testing regimen)</w:t>
      </w:r>
    </w:p>
    <w:p w14:paraId="05CB976F" w14:textId="032C4FC8" w:rsidR="00711455" w:rsidRPr="00A0613C" w:rsidRDefault="00711455" w:rsidP="00A95C2B">
      <w:r>
        <w:rPr>
          <w:noProof/>
        </w:rPr>
        <w:drawing>
          <wp:inline distT="0" distB="0" distL="0" distR="0" wp14:anchorId="55FD5A56" wp14:editId="0F7F98DB">
            <wp:extent cx="5943600" cy="28511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851150"/>
                    </a:xfrm>
                    <a:prstGeom prst="rect">
                      <a:avLst/>
                    </a:prstGeom>
                  </pic:spPr>
                </pic:pic>
              </a:graphicData>
            </a:graphic>
          </wp:inline>
        </w:drawing>
      </w:r>
    </w:p>
    <w:p w14:paraId="162C52BF" w14:textId="77777777" w:rsidR="009E3873" w:rsidRDefault="009E3873" w:rsidP="009E3873">
      <w:pPr>
        <w:pStyle w:val="Heading2"/>
      </w:pPr>
      <w:r>
        <w:t>Low-Positivity County Testing Regimen</w:t>
      </w:r>
    </w:p>
    <w:p w14:paraId="3D6F3909" w14:textId="13F9E14E" w:rsidR="009E3873" w:rsidRDefault="009E3873" w:rsidP="009E3873">
      <w:pPr>
        <w:rPr>
          <w:rFonts w:cstheme="minorHAnsi"/>
        </w:rPr>
      </w:pPr>
      <w:r w:rsidRPr="00A95C2B">
        <w:rPr>
          <w:rFonts w:cstheme="minorHAnsi"/>
        </w:rPr>
        <w:t xml:space="preserve">If the testing results indicate there are no positive COVID-19 staff and the county positivity rate in which the </w:t>
      </w:r>
      <w:r w:rsidR="007343C1">
        <w:rPr>
          <w:rFonts w:cstheme="minorHAnsi"/>
        </w:rPr>
        <w:t>Program site</w:t>
      </w:r>
      <w:r w:rsidRPr="00A95C2B">
        <w:rPr>
          <w:rFonts w:cstheme="minorHAnsi"/>
        </w:rPr>
        <w:t xml:space="preserve"> is located is </w:t>
      </w:r>
      <w:r w:rsidRPr="001066AC">
        <w:rPr>
          <w:rFonts w:cstheme="minorHAnsi"/>
          <w:b/>
          <w:bCs/>
        </w:rPr>
        <w:t>below five percent</w:t>
      </w:r>
      <w:r w:rsidRPr="00A95C2B">
        <w:rPr>
          <w:rFonts w:cstheme="minorHAnsi"/>
        </w:rPr>
        <w:t xml:space="preserve"> </w:t>
      </w:r>
      <w:r w:rsidR="007343C1" w:rsidRPr="00A0613C">
        <w:rPr>
          <w:rFonts w:cstheme="minorHAnsi"/>
          <w:b/>
          <w:bCs/>
        </w:rPr>
        <w:t>(</w:t>
      </w:r>
      <w:r w:rsidR="007343C1">
        <w:rPr>
          <w:rFonts w:cstheme="minorHAnsi"/>
          <w:b/>
          <w:bCs/>
        </w:rPr>
        <w:t>&lt;</w:t>
      </w:r>
      <w:r w:rsidR="007343C1" w:rsidRPr="00A0613C">
        <w:rPr>
          <w:rFonts w:cstheme="minorHAnsi"/>
          <w:b/>
          <w:bCs/>
        </w:rPr>
        <w:t>5%)</w:t>
      </w:r>
      <w:r w:rsidR="007343C1">
        <w:rPr>
          <w:rFonts w:cstheme="minorHAnsi"/>
        </w:rPr>
        <w:t xml:space="preserve"> </w:t>
      </w:r>
      <w:r w:rsidRPr="00A95C2B">
        <w:rPr>
          <w:rFonts w:cstheme="minorHAnsi"/>
        </w:rPr>
        <w:t xml:space="preserve">as a </w:t>
      </w:r>
      <w:r>
        <w:rPr>
          <w:rFonts w:cstheme="minorHAnsi"/>
        </w:rPr>
        <w:t>14</w:t>
      </w:r>
      <w:r w:rsidRPr="00A95C2B">
        <w:rPr>
          <w:rFonts w:cstheme="minorHAnsi"/>
        </w:rPr>
        <w:t>-day rolling average</w:t>
      </w:r>
      <w:r>
        <w:rPr>
          <w:rFonts w:cstheme="minorHAnsi"/>
        </w:rPr>
        <w:t xml:space="preserve"> (i.e., over the last 14 days)</w:t>
      </w:r>
      <w:r w:rsidRPr="00A95C2B">
        <w:rPr>
          <w:rFonts w:cstheme="minorHAnsi"/>
        </w:rPr>
        <w:t xml:space="preserve">, the </w:t>
      </w:r>
      <w:r w:rsidR="007343C1">
        <w:rPr>
          <w:rFonts w:cstheme="minorHAnsi"/>
        </w:rPr>
        <w:t xml:space="preserve">Program site </w:t>
      </w:r>
      <w:r w:rsidRPr="00A95C2B">
        <w:rPr>
          <w:rFonts w:cstheme="minorHAnsi"/>
        </w:rPr>
        <w:t xml:space="preserve">should conduct testing </w:t>
      </w:r>
      <w:r w:rsidRPr="001066AC">
        <w:rPr>
          <w:rFonts w:cstheme="minorHAnsi"/>
          <w:b/>
          <w:bCs/>
        </w:rPr>
        <w:t>every two weeks on 50% of its staff</w:t>
      </w:r>
      <w:r w:rsidRPr="00A95C2B">
        <w:rPr>
          <w:rFonts w:cstheme="minorHAnsi"/>
        </w:rPr>
        <w:t>. The staff to be included for testing should be a representative sample from all shifts and varying staff positions an</w:t>
      </w:r>
      <w:r w:rsidRPr="001066AC">
        <w:rPr>
          <w:rFonts w:cstheme="minorHAnsi"/>
        </w:rPr>
        <w:t>d should ensure that all staff are tested at least once a month.</w:t>
      </w:r>
    </w:p>
    <w:p w14:paraId="6EEBEB54" w14:textId="77777777" w:rsidR="009E3873" w:rsidRPr="00A95C2B" w:rsidRDefault="009E3873" w:rsidP="009E3873">
      <w:pPr>
        <w:rPr>
          <w:rFonts w:cstheme="minorHAnsi"/>
        </w:rPr>
      </w:pPr>
      <w:r w:rsidRPr="00A95C2B">
        <w:rPr>
          <w:rFonts w:cstheme="minorHAnsi"/>
        </w:rPr>
        <w:t>If the ongoing surveillance testing indicates there are positive COVID-19 staff member(s), the provider should follow the surveillance testing program outlined below for “</w:t>
      </w:r>
      <w:r w:rsidRPr="00A95C2B">
        <w:rPr>
          <w:bCs/>
        </w:rPr>
        <w:t>New Positive COVID-19 Cases in Residents or Staff</w:t>
      </w:r>
      <w:r w:rsidRPr="00A95C2B">
        <w:rPr>
          <w:rFonts w:cstheme="minorHAnsi"/>
        </w:rPr>
        <w:t>” beginning Thursday of the next full week.</w:t>
      </w:r>
    </w:p>
    <w:p w14:paraId="456FD0E2" w14:textId="45DEF216" w:rsidR="00E367AE" w:rsidRDefault="00E367AE">
      <w:pPr>
        <w:pStyle w:val="Heading2"/>
      </w:pPr>
      <w:bookmarkStart w:id="6" w:name="_Toc47025146"/>
      <w:r>
        <w:t>High-</w:t>
      </w:r>
      <w:r w:rsidR="00943F90">
        <w:t xml:space="preserve">Positivity </w:t>
      </w:r>
      <w:r w:rsidR="00A95C2B">
        <w:t xml:space="preserve">County </w:t>
      </w:r>
      <w:r>
        <w:t>Testing Regimen</w:t>
      </w:r>
      <w:bookmarkEnd w:id="6"/>
    </w:p>
    <w:p w14:paraId="3E685087" w14:textId="473E40B3" w:rsidR="009E3873" w:rsidRDefault="009E3873" w:rsidP="009E3873">
      <w:pPr>
        <w:rPr>
          <w:rFonts w:cstheme="minorHAnsi"/>
        </w:rPr>
      </w:pPr>
      <w:r w:rsidRPr="00A95C2B">
        <w:rPr>
          <w:rFonts w:cstheme="minorHAnsi"/>
        </w:rPr>
        <w:t xml:space="preserve">If </w:t>
      </w:r>
      <w:r>
        <w:rPr>
          <w:rFonts w:cstheme="minorHAnsi"/>
        </w:rPr>
        <w:t xml:space="preserve">the results of baseline testing or the previous testing period indicate that </w:t>
      </w:r>
      <w:r w:rsidRPr="00A95C2B">
        <w:rPr>
          <w:rFonts w:cstheme="minorHAnsi"/>
        </w:rPr>
        <w:t xml:space="preserve">there are no positive COVID-19 staff </w:t>
      </w:r>
      <w:r>
        <w:t xml:space="preserve">and </w:t>
      </w:r>
      <w:r>
        <w:rPr>
          <w:rFonts w:cstheme="minorHAnsi"/>
        </w:rPr>
        <w:t>the</w:t>
      </w:r>
      <w:r w:rsidR="00A95C2B" w:rsidRPr="00A95C2B">
        <w:rPr>
          <w:rFonts w:cstheme="minorHAnsi"/>
        </w:rPr>
        <w:t xml:space="preserve"> county positivity rate in which the provider is located is </w:t>
      </w:r>
      <w:r w:rsidR="00A95C2B" w:rsidRPr="00A0613C">
        <w:rPr>
          <w:rFonts w:cstheme="minorHAnsi"/>
          <w:b/>
          <w:bCs/>
        </w:rPr>
        <w:t>at or above</w:t>
      </w:r>
      <w:r w:rsidR="00A95C2B" w:rsidRPr="00A95C2B">
        <w:rPr>
          <w:rFonts w:cstheme="minorHAnsi"/>
        </w:rPr>
        <w:t xml:space="preserve"> </w:t>
      </w:r>
      <w:r w:rsidR="00A95C2B" w:rsidRPr="00A0613C">
        <w:rPr>
          <w:rFonts w:cstheme="minorHAnsi"/>
          <w:b/>
          <w:bCs/>
        </w:rPr>
        <w:t xml:space="preserve">five percent </w:t>
      </w:r>
      <w:r w:rsidR="007343C1" w:rsidRPr="00A0613C">
        <w:rPr>
          <w:rFonts w:cstheme="minorHAnsi"/>
          <w:b/>
          <w:bCs/>
        </w:rPr>
        <w:t>(</w:t>
      </w:r>
      <w:r w:rsidR="007343C1" w:rsidRPr="00A0613C">
        <w:rPr>
          <w:rFonts w:cstheme="minorHAnsi"/>
          <w:b/>
          <w:bCs/>
          <w:u w:val="single"/>
        </w:rPr>
        <w:t>&gt;</w:t>
      </w:r>
      <w:r w:rsidR="007343C1" w:rsidRPr="00A0613C">
        <w:rPr>
          <w:rFonts w:cstheme="minorHAnsi"/>
          <w:b/>
          <w:bCs/>
        </w:rPr>
        <w:t>5%)</w:t>
      </w:r>
      <w:r w:rsidR="007343C1">
        <w:rPr>
          <w:rFonts w:cstheme="minorHAnsi"/>
        </w:rPr>
        <w:t xml:space="preserve"> </w:t>
      </w:r>
      <w:r w:rsidR="00A95C2B" w:rsidRPr="00A95C2B">
        <w:rPr>
          <w:rFonts w:cstheme="minorHAnsi"/>
        </w:rPr>
        <w:t xml:space="preserve">as a </w:t>
      </w:r>
      <w:r>
        <w:rPr>
          <w:rFonts w:cstheme="minorHAnsi"/>
        </w:rPr>
        <w:t>14</w:t>
      </w:r>
      <w:r w:rsidR="00A95C2B" w:rsidRPr="00A95C2B">
        <w:rPr>
          <w:rFonts w:cstheme="minorHAnsi"/>
        </w:rPr>
        <w:t>-day rolling average</w:t>
      </w:r>
      <w:r>
        <w:rPr>
          <w:rFonts w:cstheme="minorHAnsi"/>
        </w:rPr>
        <w:t xml:space="preserve"> (i.e., over the last 14 days)</w:t>
      </w:r>
      <w:r w:rsidR="00A95C2B" w:rsidRPr="00A95C2B">
        <w:rPr>
          <w:rFonts w:cstheme="minorHAnsi"/>
        </w:rPr>
        <w:t xml:space="preserve">, the provider should conduct testing every two weeks on </w:t>
      </w:r>
      <w:r w:rsidR="00A95C2B" w:rsidRPr="00A0613C">
        <w:rPr>
          <w:rFonts w:cstheme="minorHAnsi"/>
          <w:b/>
          <w:bCs/>
        </w:rPr>
        <w:t>all of its staff</w:t>
      </w:r>
      <w:r w:rsidR="00A95C2B" w:rsidRPr="00A95C2B">
        <w:rPr>
          <w:rFonts w:cstheme="minorHAnsi"/>
        </w:rPr>
        <w:t>.</w:t>
      </w:r>
    </w:p>
    <w:p w14:paraId="3B1BDEEE" w14:textId="3A44FF26" w:rsidR="00A95C2B" w:rsidRPr="00A95C2B" w:rsidRDefault="00A95C2B" w:rsidP="009E3873">
      <w:pPr>
        <w:rPr>
          <w:rFonts w:cstheme="minorHAnsi"/>
        </w:rPr>
      </w:pPr>
      <w:r w:rsidRPr="00A95C2B">
        <w:rPr>
          <w:rFonts w:cstheme="minorHAnsi"/>
        </w:rPr>
        <w:t>If the ongoing surveillance testing indicates there are positive COVID-19 staff member(s), the provider should follow the surveillance testing program outlined below for “</w:t>
      </w:r>
      <w:r w:rsidRPr="00A95C2B">
        <w:rPr>
          <w:bCs/>
        </w:rPr>
        <w:t>New Positive COVID-19 Cases in Residents or Staff</w:t>
      </w:r>
      <w:r w:rsidRPr="00A95C2B">
        <w:rPr>
          <w:rFonts w:cstheme="minorHAnsi"/>
        </w:rPr>
        <w:t xml:space="preserve">” beginning the next </w:t>
      </w:r>
      <w:r w:rsidR="00943F90">
        <w:rPr>
          <w:rFonts w:cstheme="minorHAnsi"/>
        </w:rPr>
        <w:t>testing period</w:t>
      </w:r>
      <w:r w:rsidRPr="00A95C2B">
        <w:rPr>
          <w:rFonts w:cstheme="minorHAnsi"/>
        </w:rPr>
        <w:t>.</w:t>
      </w:r>
    </w:p>
    <w:p w14:paraId="7721C3DB" w14:textId="50F190DD" w:rsidR="00E367AE" w:rsidRPr="00E367AE" w:rsidRDefault="00EE4F70" w:rsidP="00E367AE">
      <w:pPr>
        <w:pStyle w:val="Heading1"/>
        <w:rPr>
          <w:b/>
          <w:bCs/>
        </w:rPr>
      </w:pPr>
      <w:bookmarkStart w:id="7" w:name="_New_Positive_COVID-19"/>
      <w:bookmarkStart w:id="8" w:name="_Section_IV:_New"/>
      <w:bookmarkStart w:id="9" w:name="_Toc47025148"/>
      <w:bookmarkEnd w:id="7"/>
      <w:bookmarkEnd w:id="8"/>
      <w:r>
        <w:rPr>
          <w:b/>
          <w:bCs/>
        </w:rPr>
        <w:t xml:space="preserve">Section IV: </w:t>
      </w:r>
      <w:r w:rsidR="00E367AE" w:rsidRPr="00E367AE">
        <w:rPr>
          <w:b/>
          <w:bCs/>
        </w:rPr>
        <w:t>New Positive COVID-19 Cases in Resident</w:t>
      </w:r>
      <w:r w:rsidR="00D57134">
        <w:rPr>
          <w:b/>
          <w:bCs/>
        </w:rPr>
        <w:t>s</w:t>
      </w:r>
      <w:r w:rsidR="00E367AE" w:rsidRPr="00E367AE">
        <w:rPr>
          <w:b/>
          <w:bCs/>
        </w:rPr>
        <w:t xml:space="preserve"> or Staff</w:t>
      </w:r>
      <w:bookmarkEnd w:id="9"/>
    </w:p>
    <w:p w14:paraId="6563ABE8" w14:textId="109305F4" w:rsidR="00E367AE" w:rsidRDefault="00E367AE" w:rsidP="00E367AE">
      <w:pPr>
        <w:spacing w:after="0" w:line="240" w:lineRule="auto"/>
      </w:pPr>
      <w:r>
        <w:t>If a positive case of COVID-19 is identified at any point during either the Baseline testing or any of the Testing Periods, Programs must perform additional testing based on</w:t>
      </w:r>
      <w:r w:rsidR="009E673A">
        <w:t xml:space="preserve"> </w:t>
      </w:r>
      <w:hyperlink r:id="rId13" w:history="1">
        <w:r w:rsidR="009E673A" w:rsidRPr="00D57134">
          <w:rPr>
            <w:rStyle w:val="Hyperlink"/>
          </w:rPr>
          <w:t>DPH Guidance</w:t>
        </w:r>
      </w:hyperlink>
      <w:r w:rsidR="009E673A">
        <w:t>, which specifies that close contacts of COVID-19 positive cases should be tested.</w:t>
      </w:r>
      <w:r>
        <w:t xml:space="preserve"> </w:t>
      </w:r>
      <w:r w:rsidR="009E673A">
        <w:t>For the purposes of this guidance, the scope of testing required based on the emergence of a positive case may be determined by the following:</w:t>
      </w:r>
    </w:p>
    <w:p w14:paraId="3BC6CD28" w14:textId="77777777" w:rsidR="00E367AE" w:rsidRDefault="00E367AE" w:rsidP="00E367AE">
      <w:pPr>
        <w:spacing w:after="0" w:line="240" w:lineRule="auto"/>
      </w:pPr>
    </w:p>
    <w:p w14:paraId="54B94442" w14:textId="70B40DD0" w:rsidR="00E367AE" w:rsidRDefault="00E367AE" w:rsidP="00EE7B42">
      <w:pPr>
        <w:pStyle w:val="ListParagraph"/>
        <w:numPr>
          <w:ilvl w:val="0"/>
          <w:numId w:val="6"/>
        </w:numPr>
        <w:spacing w:after="0" w:line="240" w:lineRule="auto"/>
      </w:pPr>
      <w:r>
        <w:lastRenderedPageBreak/>
        <w:t xml:space="preserve">For Program settings with </w:t>
      </w:r>
      <w:r w:rsidRPr="002A2FB1">
        <w:rPr>
          <w:b/>
          <w:bCs/>
        </w:rPr>
        <w:t>fewer than 20 residents</w:t>
      </w:r>
      <w:r>
        <w:t xml:space="preserve">, and settings in which </w:t>
      </w:r>
      <w:r w:rsidR="002A2FB1">
        <w:t xml:space="preserve">all </w:t>
      </w:r>
      <w:r>
        <w:t>residents share physical space or mutual staff</w:t>
      </w:r>
      <w:r w:rsidR="00C352C3">
        <w:t xml:space="preserve"> (i.e., there are not separate staffing teams)</w:t>
      </w:r>
      <w:r>
        <w:t>, programs must test all staff and residents who have not previously tested positive and who have not been tested in the past 7 days.</w:t>
      </w:r>
    </w:p>
    <w:p w14:paraId="627C71D0" w14:textId="77777777" w:rsidR="00E367AE" w:rsidRDefault="00E367AE" w:rsidP="00E367AE">
      <w:pPr>
        <w:spacing w:after="0" w:line="240" w:lineRule="auto"/>
      </w:pPr>
    </w:p>
    <w:p w14:paraId="098036FA" w14:textId="487F4F32" w:rsidR="00E367AE" w:rsidRDefault="00E367AE" w:rsidP="006C2502">
      <w:pPr>
        <w:pStyle w:val="ListParagraph"/>
        <w:numPr>
          <w:ilvl w:val="0"/>
          <w:numId w:val="6"/>
        </w:numPr>
        <w:spacing w:after="0" w:line="240" w:lineRule="auto"/>
      </w:pPr>
      <w:r>
        <w:t xml:space="preserve">For Program settings </w:t>
      </w:r>
      <w:r w:rsidRPr="00A85BEB">
        <w:rPr>
          <w:b/>
          <w:bCs/>
        </w:rPr>
        <w:t>with 20 residents or more</w:t>
      </w:r>
      <w:r>
        <w:t xml:space="preserve">, where residents are separated into distinct </w:t>
      </w:r>
      <w:r w:rsidR="00C352C3">
        <w:t>“</w:t>
      </w:r>
      <w:r>
        <w:t>units</w:t>
      </w:r>
      <w:r w:rsidR="00C352C3">
        <w:t>”</w:t>
      </w:r>
      <w:r>
        <w:t xml:space="preserve"> which do not share physical space or mutual staff, programs must test all staff</w:t>
      </w:r>
      <w:r w:rsidR="00A85BEB">
        <w:t xml:space="preserve"> and residents </w:t>
      </w:r>
      <w:r w:rsidR="00A85BEB" w:rsidRPr="00A85BEB">
        <w:t>in the unit with the identified positive case</w:t>
      </w:r>
      <w:r>
        <w:t xml:space="preserve"> who have not previously tested positive and who have not been tested in the past 7 days</w:t>
      </w:r>
    </w:p>
    <w:p w14:paraId="52C5C025" w14:textId="77777777" w:rsidR="00A85BEB" w:rsidRDefault="00A85BEB" w:rsidP="00A85BEB">
      <w:pPr>
        <w:pStyle w:val="ListParagraph"/>
      </w:pPr>
    </w:p>
    <w:p w14:paraId="23C2ADA5" w14:textId="10207547" w:rsidR="000713A2" w:rsidRDefault="000713A2" w:rsidP="00A85BEB">
      <w:pPr>
        <w:pStyle w:val="ListParagraph"/>
        <w:spacing w:after="0" w:line="240" w:lineRule="auto"/>
      </w:pPr>
      <w:r>
        <w:t>For additional guidance on staff and residents who had close contact and require testing, please consult the DPH Epidemiology line at 617-983-6800.</w:t>
      </w:r>
    </w:p>
    <w:p w14:paraId="6C887D8F" w14:textId="77777777" w:rsidR="00ED0038" w:rsidRDefault="00ED0038" w:rsidP="00E367AE">
      <w:pPr>
        <w:spacing w:after="0" w:line="240" w:lineRule="auto"/>
      </w:pPr>
    </w:p>
    <w:p w14:paraId="3E31EA52" w14:textId="0CDF45E1" w:rsidR="009E673A" w:rsidRDefault="009E673A" w:rsidP="00E367AE">
      <w:pPr>
        <w:spacing w:after="0" w:line="240" w:lineRule="auto"/>
      </w:pPr>
      <w:r>
        <w:t xml:space="preserve">Note that insurance is required to cover testing that is deemed medically necessary, as defined in </w:t>
      </w:r>
      <w:hyperlink r:id="rId14" w:history="1">
        <w:r w:rsidRPr="009E673A">
          <w:rPr>
            <w:rStyle w:val="Hyperlink"/>
          </w:rPr>
          <w:t>DOI guidance</w:t>
        </w:r>
      </w:hyperlink>
      <w:r>
        <w:t>. This includes close contacts of confirmed or clinically diagnosed COVID-19 cases.</w:t>
      </w:r>
    </w:p>
    <w:p w14:paraId="16C9BCAF" w14:textId="5B32046C" w:rsidR="00E367AE" w:rsidRPr="00E367AE" w:rsidRDefault="00EE4F70" w:rsidP="00E367AE">
      <w:pPr>
        <w:pStyle w:val="Heading1"/>
        <w:rPr>
          <w:b/>
          <w:bCs/>
        </w:rPr>
      </w:pPr>
      <w:bookmarkStart w:id="10" w:name="_Section_V:_Reporting"/>
      <w:bookmarkStart w:id="11" w:name="_Toc47025149"/>
      <w:bookmarkEnd w:id="10"/>
      <w:r>
        <w:rPr>
          <w:b/>
          <w:bCs/>
        </w:rPr>
        <w:t xml:space="preserve">Section V: </w:t>
      </w:r>
      <w:r w:rsidR="00E367AE" w:rsidRPr="00E367AE">
        <w:rPr>
          <w:b/>
          <w:bCs/>
        </w:rPr>
        <w:t>Reporting and Reimbursement</w:t>
      </w:r>
      <w:bookmarkEnd w:id="11"/>
    </w:p>
    <w:p w14:paraId="1D6B9746" w14:textId="3736C87C" w:rsidR="009A451D" w:rsidRDefault="005A5612" w:rsidP="00990899">
      <w:pPr>
        <w:rPr>
          <w:rFonts w:cstheme="minorHAnsi"/>
        </w:rPr>
      </w:pPr>
      <w:bookmarkStart w:id="12" w:name="_Hlk39393459"/>
      <w:r>
        <w:rPr>
          <w:rFonts w:cstheme="minorHAnsi"/>
        </w:rPr>
        <w:t xml:space="preserve">The following section </w:t>
      </w:r>
      <w:r w:rsidR="00A55C44">
        <w:rPr>
          <w:rFonts w:cstheme="minorHAnsi"/>
        </w:rPr>
        <w:t xml:space="preserve">only </w:t>
      </w:r>
      <w:r>
        <w:rPr>
          <w:rFonts w:cstheme="minorHAnsi"/>
        </w:rPr>
        <w:t xml:space="preserve">applies </w:t>
      </w:r>
      <w:r w:rsidR="00A55C44" w:rsidRPr="00A55C44">
        <w:rPr>
          <w:rFonts w:cstheme="minorHAnsi"/>
        </w:rPr>
        <w:t xml:space="preserve">to </w:t>
      </w:r>
      <w:r w:rsidR="000E5C5E">
        <w:rPr>
          <w:rFonts w:cstheme="minorHAnsi"/>
        </w:rPr>
        <w:t xml:space="preserve">Covered Programs as </w:t>
      </w:r>
      <w:r w:rsidR="00A55C44">
        <w:rPr>
          <w:rFonts w:cstheme="minorHAnsi"/>
        </w:rPr>
        <w:t>defined</w:t>
      </w:r>
      <w:r>
        <w:rPr>
          <w:rFonts w:cstheme="minorHAnsi"/>
        </w:rPr>
        <w:t xml:space="preserve"> in </w:t>
      </w:r>
      <w:hyperlink w:anchor="_Attachment_A:_Model" w:history="1">
        <w:r w:rsidRPr="005A5612">
          <w:rPr>
            <w:rStyle w:val="Hyperlink"/>
            <w:rFonts w:cstheme="minorHAnsi"/>
          </w:rPr>
          <w:t>Appendix A</w:t>
        </w:r>
      </w:hyperlink>
      <w:r w:rsidR="000E5C5E">
        <w:rPr>
          <w:rFonts w:cstheme="minorHAnsi"/>
        </w:rPr>
        <w:t xml:space="preserve">.  </w:t>
      </w:r>
      <w:r w:rsidR="00FC7E1E">
        <w:rPr>
          <w:rFonts w:cstheme="minorHAnsi"/>
        </w:rPr>
        <w:t>Covered</w:t>
      </w:r>
      <w:r>
        <w:rPr>
          <w:rFonts w:cstheme="minorHAnsi"/>
        </w:rPr>
        <w:t xml:space="preserve"> </w:t>
      </w:r>
      <w:r w:rsidR="00FC7E1E">
        <w:rPr>
          <w:rFonts w:cstheme="minorHAnsi"/>
        </w:rPr>
        <w:t>P</w:t>
      </w:r>
      <w:r>
        <w:rPr>
          <w:rFonts w:cstheme="minorHAnsi"/>
        </w:rPr>
        <w:t>rograms</w:t>
      </w:r>
      <w:r w:rsidR="00991372">
        <w:rPr>
          <w:rFonts w:cstheme="minorHAnsi"/>
        </w:rPr>
        <w:t xml:space="preserve"> are required to report completion of the testing outlined in this document and are eligible to receive reimbursement for associated</w:t>
      </w:r>
      <w:r w:rsidR="005A3449">
        <w:rPr>
          <w:rFonts w:cstheme="minorHAnsi"/>
        </w:rPr>
        <w:t xml:space="preserve"> testing</w:t>
      </w:r>
      <w:r w:rsidR="00991372">
        <w:rPr>
          <w:rFonts w:cstheme="minorHAnsi"/>
        </w:rPr>
        <w:t xml:space="preserve"> costs, as detailed below. </w:t>
      </w:r>
    </w:p>
    <w:p w14:paraId="48C68B61" w14:textId="53F44F5E" w:rsidR="00990899" w:rsidRPr="00504463" w:rsidRDefault="005A3449" w:rsidP="00C731F7">
      <w:pPr>
        <w:rPr>
          <w:rFonts w:cstheme="minorHAnsi"/>
        </w:rPr>
      </w:pPr>
      <w:r w:rsidRPr="005B5862">
        <w:rPr>
          <w:rFonts w:cstheme="minorHAnsi"/>
          <w:b/>
          <w:bCs/>
        </w:rPr>
        <w:t>Note</w:t>
      </w:r>
      <w:r>
        <w:rPr>
          <w:rFonts w:cstheme="minorHAnsi"/>
        </w:rPr>
        <w:t xml:space="preserve">: </w:t>
      </w:r>
      <w:r w:rsidR="00FC7E1E">
        <w:rPr>
          <w:rFonts w:cstheme="minorHAnsi"/>
        </w:rPr>
        <w:t xml:space="preserve">Covered </w:t>
      </w:r>
      <w:r w:rsidR="00A55C44">
        <w:rPr>
          <w:rFonts w:cstheme="minorHAnsi"/>
        </w:rPr>
        <w:t xml:space="preserve">Programs </w:t>
      </w:r>
      <w:r w:rsidR="00A55C44" w:rsidRPr="005B5862">
        <w:rPr>
          <w:rFonts w:cstheme="minorHAnsi"/>
          <w:b/>
          <w:bCs/>
        </w:rPr>
        <w:t>must</w:t>
      </w:r>
      <w:r w:rsidR="00990899" w:rsidRPr="005B5862">
        <w:rPr>
          <w:rFonts w:cstheme="minorHAnsi"/>
          <w:b/>
          <w:bCs/>
        </w:rPr>
        <w:t xml:space="preserve"> submit</w:t>
      </w:r>
      <w:r w:rsidR="00990899">
        <w:rPr>
          <w:rFonts w:cstheme="minorHAnsi"/>
        </w:rPr>
        <w:t xml:space="preserve"> the </w:t>
      </w:r>
      <w:r w:rsidR="003E6FB3" w:rsidRPr="003E6FB3">
        <w:rPr>
          <w:rFonts w:cstheme="minorHAnsi"/>
          <w:u w:val="single"/>
        </w:rPr>
        <w:t xml:space="preserve">Residential </w:t>
      </w:r>
      <w:r w:rsidR="0066686C" w:rsidRPr="003E6FB3">
        <w:rPr>
          <w:rFonts w:cstheme="minorHAnsi"/>
          <w:u w:val="single"/>
        </w:rPr>
        <w:t>Congregate</w:t>
      </w:r>
      <w:r w:rsidR="0066686C" w:rsidRPr="005B5862">
        <w:rPr>
          <w:rFonts w:cstheme="minorHAnsi"/>
          <w:u w:val="single"/>
        </w:rPr>
        <w:t xml:space="preserve"> Care Program</w:t>
      </w:r>
      <w:r w:rsidR="00990899" w:rsidRPr="005B5862">
        <w:rPr>
          <w:rFonts w:cstheme="minorHAnsi"/>
          <w:u w:val="single"/>
        </w:rPr>
        <w:t xml:space="preserve"> Surveillance Testing Contract</w:t>
      </w:r>
      <w:r w:rsidR="00990899" w:rsidRPr="00504463">
        <w:rPr>
          <w:rFonts w:cstheme="minorHAnsi"/>
        </w:rPr>
        <w:t xml:space="preserve">, the </w:t>
      </w:r>
      <w:r w:rsidR="003E6FB3">
        <w:rPr>
          <w:rFonts w:cstheme="minorHAnsi"/>
          <w:u w:val="single"/>
        </w:rPr>
        <w:t>Attachment A to the Residential Congregate Care Program Surveillance Testing Contract</w:t>
      </w:r>
      <w:r w:rsidR="00990899" w:rsidRPr="00504463">
        <w:rPr>
          <w:rFonts w:cstheme="minorHAnsi"/>
        </w:rPr>
        <w:t xml:space="preserve">, and the </w:t>
      </w:r>
      <w:r w:rsidR="001A3309" w:rsidRPr="001A3309">
        <w:rPr>
          <w:rFonts w:cstheme="minorHAnsi"/>
          <w:u w:val="single"/>
        </w:rPr>
        <w:t xml:space="preserve">Residential Congregate Care Program </w:t>
      </w:r>
      <w:r w:rsidR="00990899" w:rsidRPr="001A3309">
        <w:rPr>
          <w:rFonts w:cstheme="minorHAnsi"/>
          <w:u w:val="single"/>
        </w:rPr>
        <w:t>Surveillance</w:t>
      </w:r>
      <w:r w:rsidR="00990899" w:rsidRPr="005B5862">
        <w:rPr>
          <w:rFonts w:cstheme="minorHAnsi"/>
          <w:u w:val="single"/>
        </w:rPr>
        <w:t xml:space="preserve"> Testing Cost Template</w:t>
      </w:r>
      <w:r w:rsidR="00990899" w:rsidRPr="00504463">
        <w:rPr>
          <w:rFonts w:cstheme="minorHAnsi"/>
        </w:rPr>
        <w:t xml:space="preserve"> to </w:t>
      </w:r>
      <w:hyperlink r:id="rId15" w:history="1">
        <w:r w:rsidR="00074ACC" w:rsidRPr="00624504">
          <w:rPr>
            <w:rStyle w:val="Hyperlink"/>
            <w:rFonts w:cstheme="minorHAnsi"/>
          </w:rPr>
          <w:t>EOHHSTestingContracts@mass.gov</w:t>
        </w:r>
      </w:hyperlink>
      <w:r w:rsidR="00AC3CD8">
        <w:rPr>
          <w:rFonts w:cstheme="minorHAnsi"/>
        </w:rPr>
        <w:t xml:space="preserve"> </w:t>
      </w:r>
      <w:r w:rsidR="00990899" w:rsidRPr="00504463">
        <w:rPr>
          <w:rFonts w:cstheme="minorHAnsi"/>
        </w:rPr>
        <w:t>in order to be eligible to receive reimbursement</w:t>
      </w:r>
      <w:r w:rsidR="00A55C44" w:rsidRPr="00504463">
        <w:rPr>
          <w:rFonts w:cstheme="minorHAnsi"/>
        </w:rPr>
        <w:t xml:space="preserve"> for the required testing.</w:t>
      </w:r>
    </w:p>
    <w:p w14:paraId="2C358A69" w14:textId="712EC237" w:rsidR="00BD04DE" w:rsidRPr="00504463" w:rsidRDefault="009A451D" w:rsidP="00991372">
      <w:pPr>
        <w:rPr>
          <w:rFonts w:cstheme="minorHAnsi"/>
        </w:rPr>
      </w:pPr>
      <w:r w:rsidRPr="00504463">
        <w:rPr>
          <w:rFonts w:cstheme="minorHAnsi"/>
        </w:rPr>
        <w:t xml:space="preserve">Reimbursement </w:t>
      </w:r>
      <w:r w:rsidR="00FC7E1E" w:rsidRPr="00504463">
        <w:rPr>
          <w:rFonts w:cstheme="minorHAnsi"/>
        </w:rPr>
        <w:t xml:space="preserve">for testing </w:t>
      </w:r>
      <w:r w:rsidRPr="00504463">
        <w:rPr>
          <w:rFonts w:cstheme="minorHAnsi"/>
        </w:rPr>
        <w:t xml:space="preserve">will be calculated according to the terms </w:t>
      </w:r>
      <w:r w:rsidR="00A55C44" w:rsidRPr="00504463">
        <w:rPr>
          <w:rFonts w:cstheme="minorHAnsi"/>
        </w:rPr>
        <w:t xml:space="preserve">set forth in </w:t>
      </w:r>
      <w:r w:rsidR="002A2FB1" w:rsidRPr="00504463">
        <w:rPr>
          <w:rFonts w:cstheme="minorHAnsi"/>
        </w:rPr>
        <w:t>th</w:t>
      </w:r>
      <w:r w:rsidR="002A2FB1" w:rsidRPr="00E565B7">
        <w:rPr>
          <w:rFonts w:cstheme="minorHAnsi"/>
        </w:rPr>
        <w:t xml:space="preserve">e </w:t>
      </w:r>
      <w:r w:rsidR="00CC54D7">
        <w:rPr>
          <w:rFonts w:cstheme="minorHAnsi"/>
        </w:rPr>
        <w:t xml:space="preserve">Residential </w:t>
      </w:r>
      <w:r w:rsidR="0066686C" w:rsidRPr="00E565B7">
        <w:rPr>
          <w:rFonts w:cstheme="minorHAnsi"/>
        </w:rPr>
        <w:t>Congregate Care Program</w:t>
      </w:r>
      <w:r w:rsidR="00A55C44" w:rsidRPr="00E565B7">
        <w:rPr>
          <w:rFonts w:cstheme="minorHAnsi"/>
        </w:rPr>
        <w:t xml:space="preserve"> Surveillance Testing </w:t>
      </w:r>
      <w:r w:rsidR="00A01352" w:rsidRPr="005B5862">
        <w:rPr>
          <w:rFonts w:cstheme="minorHAnsi"/>
        </w:rPr>
        <w:t>C</w:t>
      </w:r>
      <w:r w:rsidR="00BD04DE" w:rsidRPr="00E565B7">
        <w:rPr>
          <w:rFonts w:cstheme="minorHAnsi"/>
        </w:rPr>
        <w:t>ontract</w:t>
      </w:r>
      <w:r w:rsidR="00BD04DE" w:rsidRPr="00504463">
        <w:rPr>
          <w:rFonts w:cstheme="minorHAnsi"/>
        </w:rPr>
        <w:t xml:space="preserve"> and </w:t>
      </w:r>
      <w:r w:rsidR="00A55C44" w:rsidRPr="00504463">
        <w:rPr>
          <w:rFonts w:cstheme="minorHAnsi"/>
        </w:rPr>
        <w:t xml:space="preserve">as </w:t>
      </w:r>
      <w:r w:rsidR="00BD04DE" w:rsidRPr="00504463">
        <w:rPr>
          <w:rFonts w:cstheme="minorHAnsi"/>
        </w:rPr>
        <w:t>described in this document:</w:t>
      </w:r>
    </w:p>
    <w:p w14:paraId="39789CB0" w14:textId="0042B95A" w:rsidR="00BD04DE" w:rsidRPr="00504463" w:rsidRDefault="00991372" w:rsidP="00BD04DE">
      <w:pPr>
        <w:pStyle w:val="ListParagraph"/>
        <w:numPr>
          <w:ilvl w:val="0"/>
          <w:numId w:val="7"/>
        </w:numPr>
        <w:rPr>
          <w:rFonts w:cstheme="minorHAnsi"/>
        </w:rPr>
      </w:pPr>
      <w:r w:rsidRPr="00504463">
        <w:rPr>
          <w:rFonts w:cstheme="minorHAnsi"/>
        </w:rPr>
        <w:t xml:space="preserve">The first distribution of reimbursement </w:t>
      </w:r>
      <w:r w:rsidR="00A55C44" w:rsidRPr="00504463">
        <w:rPr>
          <w:rFonts w:cstheme="minorHAnsi"/>
        </w:rPr>
        <w:t xml:space="preserve">will </w:t>
      </w:r>
      <w:r w:rsidRPr="00504463">
        <w:rPr>
          <w:rFonts w:cstheme="minorHAnsi"/>
        </w:rPr>
        <w:t xml:space="preserve">be paid at the </w:t>
      </w:r>
      <w:r w:rsidR="00FC7E1E" w:rsidRPr="00504463">
        <w:rPr>
          <w:rFonts w:cstheme="minorHAnsi"/>
        </w:rPr>
        <w:t xml:space="preserve">Covered Program’s </w:t>
      </w:r>
      <w:r w:rsidR="00990899" w:rsidRPr="00504463">
        <w:rPr>
          <w:rFonts w:cstheme="minorHAnsi"/>
        </w:rPr>
        <w:t xml:space="preserve">reported </w:t>
      </w:r>
      <w:r w:rsidRPr="00504463">
        <w:rPr>
          <w:rFonts w:cstheme="minorHAnsi"/>
        </w:rPr>
        <w:t>cost per test; EOHHS</w:t>
      </w:r>
      <w:r w:rsidR="00FC7E1E" w:rsidRPr="00504463">
        <w:rPr>
          <w:rFonts w:cstheme="minorHAnsi"/>
        </w:rPr>
        <w:t>, however,</w:t>
      </w:r>
      <w:r w:rsidRPr="00504463">
        <w:rPr>
          <w:rFonts w:cstheme="minorHAnsi"/>
        </w:rPr>
        <w:t xml:space="preserve"> reserves the right to reduce payments for reported costs that significantly exceed $144.27 per test.</w:t>
      </w:r>
    </w:p>
    <w:p w14:paraId="2C6493D1" w14:textId="0E63E675" w:rsidR="00990899" w:rsidRDefault="00991372" w:rsidP="00BD04DE">
      <w:pPr>
        <w:pStyle w:val="ListParagraph"/>
        <w:numPr>
          <w:ilvl w:val="0"/>
          <w:numId w:val="7"/>
        </w:numPr>
        <w:rPr>
          <w:rFonts w:cstheme="minorHAnsi"/>
        </w:rPr>
      </w:pPr>
      <w:r w:rsidRPr="00504463">
        <w:rPr>
          <w:rFonts w:cstheme="minorHAnsi"/>
        </w:rPr>
        <w:t xml:space="preserve">Remaining reimbursements will be paid </w:t>
      </w:r>
      <w:r w:rsidR="00512F48" w:rsidRPr="00504463">
        <w:rPr>
          <w:rFonts w:cstheme="minorHAnsi"/>
        </w:rPr>
        <w:t xml:space="preserve">at </w:t>
      </w:r>
      <w:r w:rsidRPr="00504463">
        <w:rPr>
          <w:rFonts w:cstheme="minorHAnsi"/>
        </w:rPr>
        <w:t>$1</w:t>
      </w:r>
      <w:r w:rsidR="00512F48" w:rsidRPr="00504463">
        <w:rPr>
          <w:rFonts w:cstheme="minorHAnsi"/>
        </w:rPr>
        <w:t>20.81</w:t>
      </w:r>
      <w:r w:rsidRPr="00BD04DE">
        <w:rPr>
          <w:rFonts w:cstheme="minorHAnsi"/>
        </w:rPr>
        <w:t xml:space="preserve"> per test</w:t>
      </w:r>
      <w:r w:rsidR="00990899">
        <w:rPr>
          <w:rFonts w:cstheme="minorHAnsi"/>
        </w:rPr>
        <w:t xml:space="preserve"> facilitated and funded by the </w:t>
      </w:r>
      <w:r w:rsidR="00FC7E1E">
        <w:rPr>
          <w:rFonts w:cstheme="minorHAnsi"/>
        </w:rPr>
        <w:t>Covered Program</w:t>
      </w:r>
      <w:r w:rsidRPr="00BD04DE">
        <w:rPr>
          <w:rFonts w:cstheme="minorHAnsi"/>
        </w:rPr>
        <w:t>.</w:t>
      </w:r>
    </w:p>
    <w:p w14:paraId="48FFAF04" w14:textId="460236E0" w:rsidR="009A451D" w:rsidRPr="00BD04DE" w:rsidRDefault="00FC7E1E" w:rsidP="00BD04DE">
      <w:pPr>
        <w:rPr>
          <w:rFonts w:cstheme="minorHAnsi"/>
        </w:rPr>
      </w:pPr>
      <w:r>
        <w:rPr>
          <w:rFonts w:cstheme="minorHAnsi"/>
        </w:rPr>
        <w:t xml:space="preserve">Covered </w:t>
      </w:r>
      <w:r w:rsidRPr="00BD04DE">
        <w:rPr>
          <w:rFonts w:cstheme="minorHAnsi"/>
        </w:rPr>
        <w:t>P</w:t>
      </w:r>
      <w:r>
        <w:rPr>
          <w:rFonts w:cstheme="minorHAnsi"/>
        </w:rPr>
        <w:t>rograms</w:t>
      </w:r>
      <w:r w:rsidR="00AF370E" w:rsidRPr="00BD04DE">
        <w:rPr>
          <w:rFonts w:cstheme="minorHAnsi"/>
        </w:rPr>
        <w:t>, at the discretion of th</w:t>
      </w:r>
      <w:r w:rsidR="004E3A73">
        <w:rPr>
          <w:rFonts w:cstheme="minorHAnsi"/>
        </w:rPr>
        <w:t>eir</w:t>
      </w:r>
      <w:r w:rsidR="00AF370E" w:rsidRPr="00BD04DE">
        <w:rPr>
          <w:rFonts w:cstheme="minorHAnsi"/>
        </w:rPr>
        <w:t xml:space="preserve"> Medical Directors</w:t>
      </w:r>
      <w:r w:rsidR="004E3A73">
        <w:rPr>
          <w:rFonts w:cstheme="minorHAnsi"/>
        </w:rPr>
        <w:t>, licensed independent providers,</w:t>
      </w:r>
      <w:r w:rsidR="00AF370E" w:rsidRPr="00BD04DE">
        <w:rPr>
          <w:rFonts w:cstheme="minorHAnsi"/>
        </w:rPr>
        <w:t xml:space="preserve"> or other infection control </w:t>
      </w:r>
      <w:r w:rsidR="004E3A73">
        <w:rPr>
          <w:rFonts w:cstheme="minorHAnsi"/>
        </w:rPr>
        <w:t>experts</w:t>
      </w:r>
      <w:r w:rsidR="00AF370E" w:rsidRPr="00BD04DE">
        <w:rPr>
          <w:rFonts w:cstheme="minorHAnsi"/>
        </w:rPr>
        <w:t xml:space="preserve">, may wish to test residents or </w:t>
      </w:r>
      <w:r w:rsidR="00EE4F70">
        <w:rPr>
          <w:rFonts w:cstheme="minorHAnsi"/>
        </w:rPr>
        <w:t>staff</w:t>
      </w:r>
      <w:r w:rsidR="00AF370E" w:rsidRPr="00BD04DE">
        <w:rPr>
          <w:rFonts w:cstheme="minorHAnsi"/>
        </w:rPr>
        <w:t xml:space="preserve"> more frequently than established in this guidance.</w:t>
      </w:r>
      <w:r w:rsidR="00BD04DE">
        <w:rPr>
          <w:rFonts w:cstheme="minorHAnsi"/>
        </w:rPr>
        <w:t xml:space="preserve"> </w:t>
      </w:r>
      <w:r w:rsidR="00AF370E" w:rsidRPr="00BD04DE">
        <w:rPr>
          <w:rFonts w:cstheme="minorHAnsi"/>
        </w:rPr>
        <w:t xml:space="preserve">To accommodate reasonable adjustments to this guidance, </w:t>
      </w:r>
      <w:r w:rsidR="0066686C">
        <w:rPr>
          <w:rFonts w:cstheme="minorHAnsi"/>
        </w:rPr>
        <w:t xml:space="preserve">after the baseline testing period, </w:t>
      </w:r>
      <w:r>
        <w:rPr>
          <w:rFonts w:cstheme="minorHAnsi"/>
        </w:rPr>
        <w:t>programs</w:t>
      </w:r>
      <w:r w:rsidRPr="00BD04DE">
        <w:rPr>
          <w:rFonts w:cstheme="minorHAnsi"/>
        </w:rPr>
        <w:t xml:space="preserve"> </w:t>
      </w:r>
      <w:r w:rsidR="00AF370E" w:rsidRPr="00BD04DE">
        <w:rPr>
          <w:rFonts w:cstheme="minorHAnsi"/>
        </w:rPr>
        <w:t xml:space="preserve">will be eligible to receive reimbursement for </w:t>
      </w:r>
      <w:r w:rsidR="00AF370E" w:rsidRPr="005B5862">
        <w:rPr>
          <w:rFonts w:cstheme="minorHAnsi"/>
          <w:b/>
          <w:bCs/>
        </w:rPr>
        <w:t xml:space="preserve">up to </w:t>
      </w:r>
      <w:r w:rsidR="00991372" w:rsidRPr="005B5862">
        <w:rPr>
          <w:rFonts w:cstheme="minorHAnsi"/>
          <w:b/>
          <w:bCs/>
        </w:rPr>
        <w:t>two</w:t>
      </w:r>
      <w:r w:rsidR="004E3A73" w:rsidRPr="005B5862">
        <w:rPr>
          <w:rFonts w:cstheme="minorHAnsi"/>
          <w:b/>
          <w:bCs/>
        </w:rPr>
        <w:t xml:space="preserve"> (2)</w:t>
      </w:r>
      <w:r w:rsidR="00AF370E" w:rsidRPr="005B5862">
        <w:rPr>
          <w:rFonts w:cstheme="minorHAnsi"/>
          <w:b/>
          <w:bCs/>
        </w:rPr>
        <w:t xml:space="preserve"> test</w:t>
      </w:r>
      <w:r w:rsidR="00991372" w:rsidRPr="005B5862">
        <w:rPr>
          <w:rFonts w:cstheme="minorHAnsi"/>
          <w:b/>
          <w:bCs/>
        </w:rPr>
        <w:t>s</w:t>
      </w:r>
      <w:r w:rsidR="00AF370E" w:rsidRPr="005B5862">
        <w:rPr>
          <w:rFonts w:cstheme="minorHAnsi"/>
          <w:b/>
          <w:bCs/>
        </w:rPr>
        <w:t xml:space="preserve"> per </w:t>
      </w:r>
      <w:r w:rsidR="00EE4F70" w:rsidRPr="005B5862">
        <w:rPr>
          <w:rFonts w:cstheme="minorHAnsi"/>
          <w:b/>
          <w:bCs/>
        </w:rPr>
        <w:t>staff</w:t>
      </w:r>
      <w:r w:rsidR="00AF370E" w:rsidRPr="005B5862">
        <w:rPr>
          <w:rFonts w:cstheme="minorHAnsi"/>
          <w:b/>
          <w:bCs/>
        </w:rPr>
        <w:t xml:space="preserve"> member </w:t>
      </w:r>
      <w:r w:rsidR="00990899" w:rsidRPr="00A0613C">
        <w:rPr>
          <w:rFonts w:cstheme="minorHAnsi"/>
          <w:b/>
          <w:bCs/>
        </w:rPr>
        <w:t xml:space="preserve">and one </w:t>
      </w:r>
      <w:r w:rsidR="004E3A73" w:rsidRPr="00A0613C">
        <w:rPr>
          <w:rFonts w:cstheme="minorHAnsi"/>
          <w:b/>
          <w:bCs/>
        </w:rPr>
        <w:t xml:space="preserve">(1) </w:t>
      </w:r>
      <w:r w:rsidR="00990899" w:rsidRPr="00A0613C">
        <w:rPr>
          <w:rFonts w:cstheme="minorHAnsi"/>
          <w:b/>
          <w:bCs/>
        </w:rPr>
        <w:t>test</w:t>
      </w:r>
      <w:r w:rsidR="00990899" w:rsidRPr="005B5862">
        <w:rPr>
          <w:rFonts w:cstheme="minorHAnsi"/>
          <w:b/>
          <w:bCs/>
        </w:rPr>
        <w:t xml:space="preserve"> per </w:t>
      </w:r>
      <w:r w:rsidR="00AF370E" w:rsidRPr="005B5862">
        <w:rPr>
          <w:rFonts w:cstheme="minorHAnsi"/>
          <w:b/>
          <w:bCs/>
        </w:rPr>
        <w:t xml:space="preserve">resident </w:t>
      </w:r>
      <w:r w:rsidR="00991372" w:rsidRPr="005B5862">
        <w:rPr>
          <w:rFonts w:cstheme="minorHAnsi"/>
          <w:b/>
          <w:bCs/>
        </w:rPr>
        <w:t xml:space="preserve">per </w:t>
      </w:r>
      <w:r w:rsidR="00990899" w:rsidRPr="005B5862">
        <w:rPr>
          <w:rFonts w:cstheme="minorHAnsi"/>
          <w:b/>
          <w:bCs/>
        </w:rPr>
        <w:t>month</w:t>
      </w:r>
      <w:r w:rsidR="00991372" w:rsidRPr="00BD04DE">
        <w:rPr>
          <w:rFonts w:cstheme="minorHAnsi"/>
        </w:rPr>
        <w:t>.</w:t>
      </w:r>
    </w:p>
    <w:p w14:paraId="415EB18B" w14:textId="33212F98" w:rsidR="00990899" w:rsidRPr="00990899" w:rsidRDefault="00990899" w:rsidP="00C731F7">
      <w:pPr>
        <w:rPr>
          <w:rFonts w:cstheme="minorHAnsi"/>
        </w:rPr>
      </w:pPr>
      <w:r w:rsidRPr="00990899">
        <w:rPr>
          <w:rFonts w:cstheme="minorHAnsi"/>
        </w:rPr>
        <w:t xml:space="preserve">A directory of providers who offer testing services may be found at </w:t>
      </w:r>
      <w:hyperlink r:id="rId16" w:anchor="testing-at-independent-senior-housing-" w:history="1">
        <w:r w:rsidRPr="00990899">
          <w:rPr>
            <w:rStyle w:val="Hyperlink"/>
            <w:rFonts w:cstheme="minorHAnsi"/>
          </w:rPr>
          <w:t>Testing Options for Entities</w:t>
        </w:r>
      </w:hyperlink>
      <w:r w:rsidRPr="00990899">
        <w:rPr>
          <w:rFonts w:cstheme="minorHAnsi"/>
        </w:rPr>
        <w:t xml:space="preserve">. </w:t>
      </w:r>
    </w:p>
    <w:p w14:paraId="24135594" w14:textId="118D405E" w:rsidR="00E367AE" w:rsidRPr="005D363F" w:rsidRDefault="009A451D" w:rsidP="00E367AE">
      <w:pPr>
        <w:rPr>
          <w:rFonts w:cstheme="minorHAnsi"/>
        </w:rPr>
      </w:pPr>
      <w:r>
        <w:rPr>
          <w:rFonts w:cstheme="minorHAnsi"/>
        </w:rPr>
        <w:t>A</w:t>
      </w:r>
      <w:r w:rsidR="00BD04DE">
        <w:rPr>
          <w:rFonts w:cstheme="minorHAnsi"/>
        </w:rPr>
        <w:t>dditionally, in order to receive reimbursement, an</w:t>
      </w:r>
      <w:r w:rsidR="00E367AE" w:rsidRPr="005D363F">
        <w:rPr>
          <w:rFonts w:cstheme="minorHAnsi"/>
        </w:rPr>
        <w:t xml:space="preserve"> administrator or other appropriate representative from each </w:t>
      </w:r>
      <w:r w:rsidR="00FC7E1E">
        <w:rPr>
          <w:rFonts w:cstheme="minorHAnsi"/>
        </w:rPr>
        <w:t>Covered Program</w:t>
      </w:r>
      <w:r w:rsidR="008C083B">
        <w:rPr>
          <w:rFonts w:cstheme="minorHAnsi"/>
        </w:rPr>
        <w:t xml:space="preserve"> </w:t>
      </w:r>
      <w:r w:rsidR="00E367AE" w:rsidRPr="005D363F">
        <w:rPr>
          <w:rFonts w:cstheme="minorHAnsi"/>
        </w:rPr>
        <w:t xml:space="preserve">must submit a signed and scanned copy of the executed attestation, attached to this guidance as </w:t>
      </w:r>
      <w:hyperlink w:anchor="_Appendix_B" w:history="1">
        <w:r w:rsidR="002A2FB1" w:rsidRPr="00990899">
          <w:rPr>
            <w:rStyle w:val="Hyperlink"/>
            <w:rFonts w:cstheme="minorHAnsi"/>
          </w:rPr>
          <w:t xml:space="preserve">Appendix </w:t>
        </w:r>
        <w:r w:rsidR="00990899" w:rsidRPr="00990899">
          <w:rPr>
            <w:rStyle w:val="Hyperlink"/>
            <w:rFonts w:cstheme="minorHAnsi"/>
          </w:rPr>
          <w:t>B</w:t>
        </w:r>
      </w:hyperlink>
      <w:r w:rsidR="00E367AE" w:rsidRPr="005D363F">
        <w:rPr>
          <w:rFonts w:cstheme="minorHAnsi"/>
        </w:rPr>
        <w:t xml:space="preserve">, </w:t>
      </w:r>
      <w:bookmarkEnd w:id="12"/>
      <w:r w:rsidR="00E367AE" w:rsidRPr="005D363F">
        <w:rPr>
          <w:rFonts w:cstheme="minorHAnsi"/>
        </w:rPr>
        <w:t xml:space="preserve">as well as a report, including all of the information described below, using the prescribed reporting form, via </w:t>
      </w:r>
      <w:hyperlink r:id="rId17" w:history="1">
        <w:r w:rsidR="00E565B7" w:rsidRPr="003F6CA3">
          <w:rPr>
            <w:rStyle w:val="Hyperlink"/>
            <w:rFonts w:cstheme="minorHAnsi"/>
            <w:bCs/>
          </w:rPr>
          <w:t>ONLINE SURVEY</w:t>
        </w:r>
      </w:hyperlink>
      <w:r w:rsidR="00E367AE" w:rsidRPr="00504463">
        <w:rPr>
          <w:rFonts w:cstheme="minorHAnsi"/>
        </w:rPr>
        <w:t>,</w:t>
      </w:r>
      <w:r w:rsidR="008C083B" w:rsidRPr="00504463">
        <w:rPr>
          <w:rFonts w:cstheme="minorHAnsi"/>
        </w:rPr>
        <w:t xml:space="preserve"> </w:t>
      </w:r>
      <w:r w:rsidR="00E367AE" w:rsidRPr="00504463">
        <w:rPr>
          <w:rFonts w:cstheme="minorHAnsi"/>
        </w:rPr>
        <w:t xml:space="preserve">by </w:t>
      </w:r>
      <w:r w:rsidR="00AF370E" w:rsidRPr="00504463">
        <w:rPr>
          <w:rFonts w:cstheme="minorHAnsi"/>
        </w:rPr>
        <w:t xml:space="preserve">no later than </w:t>
      </w:r>
      <w:r w:rsidR="00E367AE" w:rsidRPr="00504463">
        <w:rPr>
          <w:rFonts w:cstheme="minorHAnsi"/>
        </w:rPr>
        <w:t xml:space="preserve">12:00 p.m. on </w:t>
      </w:r>
      <w:r w:rsidR="00697576" w:rsidRPr="00504463">
        <w:rPr>
          <w:rFonts w:cstheme="minorHAnsi"/>
        </w:rPr>
        <w:t>Friday</w:t>
      </w:r>
      <w:r w:rsidR="00E367AE" w:rsidRPr="00504463">
        <w:rPr>
          <w:rFonts w:cstheme="minorHAnsi"/>
        </w:rPr>
        <w:t xml:space="preserve">, </w:t>
      </w:r>
      <w:r w:rsidR="004B4B5D">
        <w:rPr>
          <w:rFonts w:cstheme="minorHAnsi"/>
        </w:rPr>
        <w:lastRenderedPageBreak/>
        <w:t>October</w:t>
      </w:r>
      <w:r w:rsidR="00697576" w:rsidRPr="00504463">
        <w:rPr>
          <w:rFonts w:cstheme="minorHAnsi"/>
        </w:rPr>
        <w:t xml:space="preserve"> </w:t>
      </w:r>
      <w:r w:rsidR="004B4B5D">
        <w:rPr>
          <w:rFonts w:cstheme="minorHAnsi"/>
        </w:rPr>
        <w:t>2</w:t>
      </w:r>
      <w:r w:rsidR="00E367AE" w:rsidRPr="00504463">
        <w:rPr>
          <w:rFonts w:cstheme="minorHAnsi"/>
        </w:rPr>
        <w:t xml:space="preserve">, 2020, after the baseline Testing Period. </w:t>
      </w:r>
      <w:r w:rsidR="00FC7E1E" w:rsidRPr="00504463">
        <w:rPr>
          <w:rFonts w:cstheme="minorHAnsi"/>
        </w:rPr>
        <w:t>Covered Programs</w:t>
      </w:r>
      <w:r w:rsidR="00FC7E1E">
        <w:rPr>
          <w:rFonts w:cstheme="minorHAnsi"/>
        </w:rPr>
        <w:t xml:space="preserve"> </w:t>
      </w:r>
      <w:r w:rsidR="00E367AE" w:rsidRPr="005D363F">
        <w:rPr>
          <w:rFonts w:cstheme="minorHAnsi"/>
        </w:rPr>
        <w:t xml:space="preserve">must also submit </w:t>
      </w:r>
      <w:r w:rsidR="004D475F">
        <w:rPr>
          <w:rFonts w:cstheme="minorHAnsi"/>
        </w:rPr>
        <w:t>bi-weekly</w:t>
      </w:r>
      <w:r w:rsidR="00E367AE" w:rsidRPr="005D363F">
        <w:rPr>
          <w:rFonts w:cstheme="minorHAnsi"/>
        </w:rPr>
        <w:t xml:space="preserve"> reporting using the same online survey by 12:00 p.m. </w:t>
      </w:r>
      <w:r w:rsidR="004D475F">
        <w:rPr>
          <w:rFonts w:cstheme="minorHAnsi"/>
        </w:rPr>
        <w:t>every second</w:t>
      </w:r>
      <w:r w:rsidR="00E367AE" w:rsidRPr="005D363F">
        <w:rPr>
          <w:rFonts w:cstheme="minorHAnsi"/>
        </w:rPr>
        <w:t xml:space="preserve"> Friday,</w:t>
      </w:r>
      <w:r w:rsidR="004D475F">
        <w:rPr>
          <w:rFonts w:cstheme="minorHAnsi"/>
        </w:rPr>
        <w:t xml:space="preserve"> after the end of each testing period</w:t>
      </w:r>
      <w:r w:rsidR="00E367AE" w:rsidRPr="005D363F">
        <w:rPr>
          <w:rFonts w:cstheme="minorHAnsi"/>
        </w:rPr>
        <w:t xml:space="preserve"> beginning </w:t>
      </w:r>
      <w:r w:rsidR="00E565B7">
        <w:rPr>
          <w:rFonts w:cstheme="minorHAnsi"/>
        </w:rPr>
        <w:t xml:space="preserve">October </w:t>
      </w:r>
      <w:r w:rsidR="004B4B5D">
        <w:rPr>
          <w:rFonts w:cstheme="minorHAnsi"/>
        </w:rPr>
        <w:t>16</w:t>
      </w:r>
      <w:r w:rsidR="00E367AE" w:rsidRPr="005D363F">
        <w:rPr>
          <w:rFonts w:cstheme="minorHAnsi"/>
        </w:rPr>
        <w:t xml:space="preserve">, 2020.  </w:t>
      </w:r>
      <w:r w:rsidR="00FC7E1E">
        <w:rPr>
          <w:rFonts w:cstheme="minorHAnsi"/>
        </w:rPr>
        <w:t xml:space="preserve">Covered Programs </w:t>
      </w:r>
      <w:r w:rsidR="004D475F">
        <w:rPr>
          <w:rFonts w:cstheme="minorHAnsi"/>
        </w:rPr>
        <w:t xml:space="preserve">must </w:t>
      </w:r>
      <w:r w:rsidR="00E367AE" w:rsidRPr="005D363F">
        <w:rPr>
          <w:rFonts w:cstheme="minorHAnsi"/>
        </w:rPr>
        <w:t xml:space="preserve">submit such </w:t>
      </w:r>
      <w:r w:rsidR="004D475F">
        <w:rPr>
          <w:rFonts w:cstheme="minorHAnsi"/>
        </w:rPr>
        <w:t xml:space="preserve">bi-weekly </w:t>
      </w:r>
      <w:r w:rsidR="00E367AE" w:rsidRPr="005D363F">
        <w:rPr>
          <w:rFonts w:cstheme="minorHAnsi"/>
        </w:rPr>
        <w:t xml:space="preserve">reporting, even if they are in a </w:t>
      </w:r>
      <w:r w:rsidR="004D475F">
        <w:rPr>
          <w:rFonts w:cstheme="minorHAnsi"/>
        </w:rPr>
        <w:t>Low-Transmission Region</w:t>
      </w:r>
      <w:r w:rsidR="00E367AE" w:rsidRPr="005D363F">
        <w:rPr>
          <w:rFonts w:cstheme="minorHAnsi"/>
        </w:rPr>
        <w:t xml:space="preserve">. </w:t>
      </w:r>
      <w:r w:rsidR="00E367AE" w:rsidRPr="004D475F">
        <w:rPr>
          <w:rFonts w:cstheme="minorHAnsi"/>
          <w:bCs/>
        </w:rPr>
        <w:t xml:space="preserve">A login is not required to access the online survey. </w:t>
      </w:r>
      <w:r w:rsidR="00FC7E1E">
        <w:rPr>
          <w:rFonts w:cstheme="minorHAnsi"/>
          <w:b/>
          <w:bCs/>
        </w:rPr>
        <w:t xml:space="preserve">Covered Programs </w:t>
      </w:r>
      <w:r w:rsidR="004D475F">
        <w:rPr>
          <w:rFonts w:cstheme="minorHAnsi"/>
          <w:b/>
          <w:bCs/>
        </w:rPr>
        <w:t>will not be able to receive reimbursement for reported testing costs until they have completed an</w:t>
      </w:r>
      <w:r w:rsidR="004D475F" w:rsidRPr="004D475F">
        <w:rPr>
          <w:rFonts w:cstheme="minorHAnsi"/>
          <w:b/>
          <w:bCs/>
        </w:rPr>
        <w:t xml:space="preserve">d submitted the </w:t>
      </w:r>
      <w:r w:rsidR="008B1E4C" w:rsidRPr="008B1E4C">
        <w:rPr>
          <w:rFonts w:cstheme="minorHAnsi"/>
          <w:b/>
          <w:bCs/>
        </w:rPr>
        <w:t>required contract forms</w:t>
      </w:r>
      <w:r w:rsidR="004D475F" w:rsidRPr="004D475F">
        <w:rPr>
          <w:rFonts w:cstheme="minorHAnsi"/>
          <w:b/>
          <w:bCs/>
        </w:rPr>
        <w:t>.</w:t>
      </w:r>
    </w:p>
    <w:p w14:paraId="2BFC0952" w14:textId="257AE0EE" w:rsidR="00E367AE" w:rsidRPr="005D363F" w:rsidRDefault="00E367AE" w:rsidP="00E367AE">
      <w:pPr>
        <w:rPr>
          <w:rFonts w:cstheme="minorHAnsi"/>
        </w:rPr>
      </w:pPr>
      <w:r w:rsidRPr="005D363F">
        <w:rPr>
          <w:rFonts w:cstheme="minorHAnsi"/>
        </w:rPr>
        <w:t xml:space="preserve">Specifically, </w:t>
      </w:r>
      <w:r w:rsidR="00FC7E1E">
        <w:rPr>
          <w:rFonts w:cstheme="minorHAnsi"/>
        </w:rPr>
        <w:t>each Covered Program</w:t>
      </w:r>
      <w:r w:rsidR="0037615E">
        <w:rPr>
          <w:rFonts w:cstheme="minorHAnsi"/>
        </w:rPr>
        <w:t xml:space="preserve"> </w:t>
      </w:r>
      <w:r w:rsidRPr="005D363F">
        <w:rPr>
          <w:rFonts w:cstheme="minorHAnsi"/>
        </w:rPr>
        <w:t>must report:</w:t>
      </w:r>
    </w:p>
    <w:p w14:paraId="29E9E4A1" w14:textId="71FF689A" w:rsidR="006B4CCA" w:rsidRDefault="006B4CCA" w:rsidP="00EE7B42">
      <w:pPr>
        <w:pStyle w:val="ListParagraph"/>
        <w:numPr>
          <w:ilvl w:val="0"/>
          <w:numId w:val="2"/>
        </w:numPr>
        <w:spacing w:after="100" w:afterAutospacing="1" w:line="240" w:lineRule="auto"/>
        <w:rPr>
          <w:rFonts w:cstheme="minorHAnsi"/>
        </w:rPr>
      </w:pPr>
      <w:r w:rsidRPr="006B4CCA">
        <w:rPr>
          <w:rFonts w:cstheme="minorHAnsi"/>
        </w:rPr>
        <w:t xml:space="preserve">The total number of residential congregate care sites operated by the </w:t>
      </w:r>
      <w:r w:rsidR="00FC7E1E">
        <w:rPr>
          <w:rFonts w:cstheme="minorHAnsi"/>
        </w:rPr>
        <w:t>Program</w:t>
      </w:r>
      <w:r w:rsidRPr="006B4CCA">
        <w:rPr>
          <w:rFonts w:cstheme="minorHAnsi"/>
        </w:rPr>
        <w:t xml:space="preserve">, </w:t>
      </w:r>
      <w:r>
        <w:rPr>
          <w:rFonts w:cstheme="minorHAnsi"/>
        </w:rPr>
        <w:t xml:space="preserve">and the total number of </w:t>
      </w:r>
      <w:r w:rsidR="00EE4F70">
        <w:rPr>
          <w:rFonts w:cstheme="minorHAnsi"/>
        </w:rPr>
        <w:t>staff</w:t>
      </w:r>
      <w:r>
        <w:rPr>
          <w:rFonts w:cstheme="minorHAnsi"/>
        </w:rPr>
        <w:t xml:space="preserve"> and residents across all sites</w:t>
      </w:r>
    </w:p>
    <w:p w14:paraId="5B8C2164" w14:textId="77777777" w:rsidR="006B4CCA" w:rsidRDefault="006B4CCA" w:rsidP="006B4CCA">
      <w:pPr>
        <w:pStyle w:val="ListParagraph"/>
        <w:spacing w:after="100" w:afterAutospacing="1" w:line="240" w:lineRule="auto"/>
        <w:rPr>
          <w:rFonts w:cstheme="minorHAnsi"/>
        </w:rPr>
      </w:pPr>
    </w:p>
    <w:p w14:paraId="5C1E7D2A" w14:textId="5E93982E" w:rsidR="006B4CCA" w:rsidRDefault="006B4CCA" w:rsidP="00EE7B42">
      <w:pPr>
        <w:pStyle w:val="ListParagraph"/>
        <w:numPr>
          <w:ilvl w:val="0"/>
          <w:numId w:val="2"/>
        </w:numPr>
        <w:spacing w:after="100" w:afterAutospacing="1" w:line="240" w:lineRule="auto"/>
        <w:rPr>
          <w:rFonts w:cstheme="minorHAnsi"/>
        </w:rPr>
      </w:pPr>
      <w:r w:rsidRPr="006B4CCA">
        <w:rPr>
          <w:rFonts w:cstheme="minorHAnsi"/>
        </w:rPr>
        <w:t xml:space="preserve">The total number of </w:t>
      </w:r>
      <w:r w:rsidR="00FC7E1E">
        <w:rPr>
          <w:rFonts w:cstheme="minorHAnsi"/>
        </w:rPr>
        <w:t xml:space="preserve">sites </w:t>
      </w:r>
      <w:r w:rsidRPr="006B4CCA">
        <w:rPr>
          <w:rFonts w:cstheme="minorHAnsi"/>
        </w:rPr>
        <w:t xml:space="preserve">operated by the </w:t>
      </w:r>
      <w:r w:rsidR="00FC7E1E">
        <w:rPr>
          <w:rFonts w:cstheme="minorHAnsi"/>
        </w:rPr>
        <w:t>Covered Program</w:t>
      </w:r>
      <w:r w:rsidR="00FC7E1E" w:rsidRPr="006B4CCA">
        <w:rPr>
          <w:rFonts w:cstheme="minorHAnsi"/>
        </w:rPr>
        <w:t xml:space="preserve"> </w:t>
      </w:r>
      <w:r w:rsidRPr="006B4CCA">
        <w:rPr>
          <w:rFonts w:cstheme="minorHAnsi"/>
        </w:rPr>
        <w:t xml:space="preserve">with a positive case </w:t>
      </w:r>
      <w:r>
        <w:rPr>
          <w:rFonts w:cstheme="minorHAnsi"/>
        </w:rPr>
        <w:t xml:space="preserve">of COVID-19 </w:t>
      </w:r>
      <w:r w:rsidRPr="006B4CCA">
        <w:rPr>
          <w:rFonts w:cstheme="minorHAnsi"/>
        </w:rPr>
        <w:t xml:space="preserve">identified in either a </w:t>
      </w:r>
      <w:r w:rsidR="00EE4F70">
        <w:rPr>
          <w:rFonts w:cstheme="minorHAnsi"/>
        </w:rPr>
        <w:t>staff</w:t>
      </w:r>
      <w:r w:rsidRPr="006B4CCA">
        <w:rPr>
          <w:rFonts w:cstheme="minorHAnsi"/>
        </w:rPr>
        <w:t xml:space="preserve"> member or resident during the </w:t>
      </w:r>
      <w:r w:rsidR="00AF370E">
        <w:rPr>
          <w:rFonts w:cstheme="minorHAnsi"/>
        </w:rPr>
        <w:t>previous Testing Period</w:t>
      </w:r>
      <w:r w:rsidR="00FF529B">
        <w:rPr>
          <w:rFonts w:cstheme="minorHAnsi"/>
        </w:rPr>
        <w:t>, and:</w:t>
      </w:r>
    </w:p>
    <w:p w14:paraId="57E4EC38" w14:textId="77777777" w:rsidR="00FF529B" w:rsidRPr="00457345" w:rsidRDefault="00FF529B" w:rsidP="00C731F7">
      <w:pPr>
        <w:pStyle w:val="ListParagraph"/>
        <w:rPr>
          <w:rFonts w:cstheme="minorHAnsi"/>
        </w:rPr>
      </w:pPr>
    </w:p>
    <w:p w14:paraId="78EDDA84" w14:textId="0FB10FEB" w:rsidR="00FF529B" w:rsidRPr="00457345" w:rsidRDefault="00FF529B" w:rsidP="00C731F7">
      <w:pPr>
        <w:pStyle w:val="ListParagraph"/>
        <w:numPr>
          <w:ilvl w:val="1"/>
          <w:numId w:val="2"/>
        </w:numPr>
        <w:spacing w:before="120" w:after="120" w:line="240" w:lineRule="auto"/>
        <w:contextualSpacing w:val="0"/>
        <w:rPr>
          <w:rFonts w:cstheme="minorHAnsi"/>
        </w:rPr>
      </w:pPr>
      <w:r>
        <w:rPr>
          <w:rFonts w:cstheme="minorHAnsi"/>
        </w:rPr>
        <w:t xml:space="preserve">The number of sites with a positive case with </w:t>
      </w:r>
      <w:r w:rsidRPr="00C731F7">
        <w:rPr>
          <w:rFonts w:cstheme="minorHAnsi"/>
        </w:rPr>
        <w:t>fewer than 20 residents</w:t>
      </w:r>
      <w:r w:rsidRPr="00457345">
        <w:rPr>
          <w:rFonts w:cstheme="minorHAnsi"/>
        </w:rPr>
        <w:t xml:space="preserve">, in which all residents share physical space or mutual staff </w:t>
      </w:r>
    </w:p>
    <w:p w14:paraId="16BC66FE" w14:textId="55CEFAE7" w:rsidR="00FF529B" w:rsidRPr="00457345" w:rsidRDefault="00FF529B" w:rsidP="00FF529B">
      <w:pPr>
        <w:pStyle w:val="ListParagraph"/>
        <w:numPr>
          <w:ilvl w:val="1"/>
          <w:numId w:val="2"/>
        </w:numPr>
        <w:spacing w:after="100" w:afterAutospacing="1" w:line="240" w:lineRule="auto"/>
        <w:rPr>
          <w:rFonts w:cstheme="minorHAnsi"/>
        </w:rPr>
      </w:pPr>
      <w:r>
        <w:t xml:space="preserve">The number of sites with a positive </w:t>
      </w:r>
      <w:r w:rsidRPr="00FF529B">
        <w:t xml:space="preserve">case </w:t>
      </w:r>
      <w:r w:rsidRPr="00C731F7">
        <w:t>with 20 residents or more</w:t>
      </w:r>
      <w:r w:rsidRPr="00FF529B">
        <w:t>,</w:t>
      </w:r>
      <w:r>
        <w:t xml:space="preserve"> where residents are separated into distinct “units” which do not share physical space or mutual staff</w:t>
      </w:r>
    </w:p>
    <w:p w14:paraId="007C62F0" w14:textId="02D5774B" w:rsidR="00FF529B" w:rsidRDefault="00FF529B" w:rsidP="00C731F7">
      <w:pPr>
        <w:pStyle w:val="ListParagraph"/>
        <w:numPr>
          <w:ilvl w:val="1"/>
          <w:numId w:val="2"/>
        </w:numPr>
        <w:spacing w:before="120" w:after="120" w:line="240" w:lineRule="auto"/>
        <w:contextualSpacing w:val="0"/>
        <w:rPr>
          <w:rFonts w:cstheme="minorHAnsi"/>
        </w:rPr>
      </w:pPr>
      <w:r>
        <w:rPr>
          <w:rFonts w:cstheme="minorHAnsi"/>
        </w:rPr>
        <w:t xml:space="preserve">The number of </w:t>
      </w:r>
      <w:r w:rsidR="00EE4F70">
        <w:rPr>
          <w:rFonts w:cstheme="minorHAnsi"/>
        </w:rPr>
        <w:t>staff</w:t>
      </w:r>
      <w:r>
        <w:rPr>
          <w:rFonts w:cstheme="minorHAnsi"/>
        </w:rPr>
        <w:t xml:space="preserve"> and residents at </w:t>
      </w:r>
      <w:r w:rsidR="00E724C2">
        <w:rPr>
          <w:rFonts w:cstheme="minorHAnsi"/>
        </w:rPr>
        <w:t>sites with positive cases</w:t>
      </w:r>
    </w:p>
    <w:p w14:paraId="07641D32" w14:textId="77777777" w:rsidR="006B4CCA" w:rsidRPr="006B4CCA" w:rsidRDefault="006B4CCA" w:rsidP="006B4CCA">
      <w:pPr>
        <w:pStyle w:val="ListParagraph"/>
        <w:rPr>
          <w:rFonts w:cstheme="minorHAnsi"/>
        </w:rPr>
      </w:pPr>
    </w:p>
    <w:p w14:paraId="7EFE5D9C" w14:textId="2233BDDF" w:rsidR="00E367AE" w:rsidRPr="005D363F" w:rsidRDefault="00E367AE" w:rsidP="00EE7B42">
      <w:pPr>
        <w:pStyle w:val="ListParagraph"/>
        <w:numPr>
          <w:ilvl w:val="0"/>
          <w:numId w:val="2"/>
        </w:numPr>
        <w:spacing w:after="100" w:afterAutospacing="1" w:line="240" w:lineRule="auto"/>
        <w:rPr>
          <w:rFonts w:cstheme="minorHAnsi"/>
        </w:rPr>
      </w:pPr>
      <w:r w:rsidRPr="005D363F">
        <w:rPr>
          <w:rFonts w:cstheme="minorHAnsi"/>
        </w:rPr>
        <w:t xml:space="preserve">The number of total </w:t>
      </w:r>
      <w:r w:rsidR="00EE4F70">
        <w:rPr>
          <w:rFonts w:cstheme="minorHAnsi"/>
        </w:rPr>
        <w:t>staff</w:t>
      </w:r>
      <w:r w:rsidR="0037615E">
        <w:rPr>
          <w:rFonts w:cstheme="minorHAnsi"/>
        </w:rPr>
        <w:t xml:space="preserve"> (across </w:t>
      </w:r>
      <w:r w:rsidR="006B4CCA">
        <w:rPr>
          <w:rFonts w:cstheme="minorHAnsi"/>
        </w:rPr>
        <w:t>all sites</w:t>
      </w:r>
      <w:r w:rsidR="0037615E">
        <w:rPr>
          <w:rFonts w:cstheme="minorHAnsi"/>
        </w:rPr>
        <w:t>)</w:t>
      </w:r>
      <w:r w:rsidRPr="005D363F">
        <w:rPr>
          <w:rFonts w:cstheme="minorHAnsi"/>
        </w:rPr>
        <w:t xml:space="preserve"> who worked during the </w:t>
      </w:r>
      <w:r w:rsidR="0037615E">
        <w:rPr>
          <w:rFonts w:cstheme="minorHAnsi"/>
        </w:rPr>
        <w:t>B</w:t>
      </w:r>
      <w:r w:rsidRPr="005D363F">
        <w:rPr>
          <w:rFonts w:cstheme="minorHAnsi"/>
        </w:rPr>
        <w:t xml:space="preserve">aseline Testing Period or </w:t>
      </w:r>
      <w:r w:rsidR="0037615E">
        <w:rPr>
          <w:rFonts w:cstheme="minorHAnsi"/>
        </w:rPr>
        <w:t>the previous Testing Period</w:t>
      </w:r>
      <w:r w:rsidRPr="005D363F">
        <w:rPr>
          <w:rFonts w:cstheme="minorHAnsi"/>
        </w:rPr>
        <w:t xml:space="preserve">, and the number of such </w:t>
      </w:r>
      <w:r w:rsidR="00EE4F70">
        <w:rPr>
          <w:rFonts w:cstheme="minorHAnsi"/>
        </w:rPr>
        <w:t>staff</w:t>
      </w:r>
      <w:r w:rsidRPr="005D363F">
        <w:rPr>
          <w:rFonts w:cstheme="minorHAnsi"/>
        </w:rPr>
        <w:t xml:space="preserve"> who:</w:t>
      </w:r>
    </w:p>
    <w:p w14:paraId="1A08AE04" w14:textId="524E20EE" w:rsidR="00207AE7" w:rsidRPr="005D363F" w:rsidRDefault="00207AE7" w:rsidP="00EE7B42">
      <w:pPr>
        <w:pStyle w:val="ListParagraph"/>
        <w:numPr>
          <w:ilvl w:val="1"/>
          <w:numId w:val="2"/>
        </w:numPr>
        <w:spacing w:before="120" w:after="120" w:line="240" w:lineRule="auto"/>
        <w:contextualSpacing w:val="0"/>
        <w:rPr>
          <w:rFonts w:cstheme="minorHAnsi"/>
        </w:rPr>
      </w:pPr>
      <w:r w:rsidRPr="005D363F">
        <w:rPr>
          <w:rFonts w:cstheme="minorHAnsi"/>
        </w:rPr>
        <w:t>were tested through a method that was facilitated</w:t>
      </w:r>
      <w:r>
        <w:rPr>
          <w:rFonts w:cstheme="minorHAnsi"/>
        </w:rPr>
        <w:t xml:space="preserve"> and</w:t>
      </w:r>
      <w:r w:rsidRPr="005D363F">
        <w:rPr>
          <w:rFonts w:cstheme="minorHAnsi"/>
        </w:rPr>
        <w:t xml:space="preserve"> funded by the </w:t>
      </w:r>
      <w:r w:rsidR="00FC7E1E">
        <w:rPr>
          <w:rFonts w:cstheme="minorHAnsi"/>
        </w:rPr>
        <w:t>Covered Program</w:t>
      </w:r>
      <w:r w:rsidRPr="005D363F">
        <w:rPr>
          <w:rFonts w:cstheme="minorHAnsi"/>
        </w:rPr>
        <w:t xml:space="preserve">; and </w:t>
      </w:r>
    </w:p>
    <w:p w14:paraId="5A089C4A" w14:textId="1A523C82" w:rsidR="00207AE7" w:rsidRDefault="00207AE7" w:rsidP="00EE7B42">
      <w:pPr>
        <w:pStyle w:val="ListParagraph"/>
        <w:numPr>
          <w:ilvl w:val="1"/>
          <w:numId w:val="2"/>
        </w:numPr>
        <w:spacing w:before="120" w:after="120" w:line="240" w:lineRule="auto"/>
        <w:contextualSpacing w:val="0"/>
        <w:rPr>
          <w:rFonts w:cstheme="minorHAnsi"/>
        </w:rPr>
      </w:pPr>
      <w:r w:rsidRPr="005D363F">
        <w:rPr>
          <w:rFonts w:cstheme="minorHAnsi"/>
        </w:rPr>
        <w:t xml:space="preserve">were tested through a method that was </w:t>
      </w:r>
      <w:r w:rsidR="00AA550C" w:rsidRPr="00504463">
        <w:rPr>
          <w:rFonts w:cstheme="minorHAnsi"/>
          <w:u w:val="single"/>
        </w:rPr>
        <w:t>not</w:t>
      </w:r>
      <w:r w:rsidR="00AA550C">
        <w:rPr>
          <w:rFonts w:cstheme="minorHAnsi"/>
        </w:rPr>
        <w:t xml:space="preserve"> </w:t>
      </w:r>
      <w:r w:rsidRPr="005D363F">
        <w:rPr>
          <w:rFonts w:cstheme="minorHAnsi"/>
        </w:rPr>
        <w:t>facilitated</w:t>
      </w:r>
      <w:r>
        <w:rPr>
          <w:rFonts w:cstheme="minorHAnsi"/>
        </w:rPr>
        <w:t xml:space="preserve"> and </w:t>
      </w:r>
      <w:r w:rsidRPr="005D363F">
        <w:rPr>
          <w:rFonts w:cstheme="minorHAnsi"/>
        </w:rPr>
        <w:t xml:space="preserve">funded by the </w:t>
      </w:r>
      <w:r w:rsidR="00FC7E1E">
        <w:rPr>
          <w:rFonts w:cstheme="minorHAnsi"/>
        </w:rPr>
        <w:t>Covered Program</w:t>
      </w:r>
      <w:r w:rsidR="00AA550C">
        <w:rPr>
          <w:rFonts w:cstheme="minorHAnsi"/>
        </w:rPr>
        <w:t xml:space="preserve"> (e.g., testing covered by insurance)</w:t>
      </w:r>
      <w:r w:rsidRPr="005D363F">
        <w:rPr>
          <w:rFonts w:cstheme="minorHAnsi"/>
        </w:rPr>
        <w:t>.</w:t>
      </w:r>
    </w:p>
    <w:p w14:paraId="1760BA5C" w14:textId="77777777" w:rsidR="00207AE7" w:rsidRDefault="00207AE7" w:rsidP="00EE7B42">
      <w:pPr>
        <w:pStyle w:val="ListParagraph"/>
        <w:numPr>
          <w:ilvl w:val="1"/>
          <w:numId w:val="2"/>
        </w:numPr>
        <w:spacing w:before="120" w:after="120" w:line="240" w:lineRule="auto"/>
        <w:contextualSpacing w:val="0"/>
        <w:rPr>
          <w:rFonts w:cstheme="minorHAnsi"/>
        </w:rPr>
      </w:pPr>
      <w:proofErr w:type="spellStart"/>
      <w:r>
        <w:rPr>
          <w:rFonts w:cstheme="minorHAnsi"/>
        </w:rPr>
        <w:t>were</w:t>
      </w:r>
      <w:proofErr w:type="spellEnd"/>
      <w:r>
        <w:rPr>
          <w:rFonts w:cstheme="minorHAnsi"/>
        </w:rPr>
        <w:t xml:space="preserve"> not tested, and have previously tested positive for COVID-19</w:t>
      </w:r>
    </w:p>
    <w:p w14:paraId="74DA13C4" w14:textId="77777777" w:rsidR="00207AE7" w:rsidRPr="006B4CCA" w:rsidRDefault="00207AE7" w:rsidP="00EE7B42">
      <w:pPr>
        <w:pStyle w:val="ListParagraph"/>
        <w:numPr>
          <w:ilvl w:val="1"/>
          <w:numId w:val="2"/>
        </w:numPr>
        <w:spacing w:before="120" w:after="120" w:line="240" w:lineRule="auto"/>
        <w:contextualSpacing w:val="0"/>
        <w:rPr>
          <w:rFonts w:cstheme="minorHAnsi"/>
        </w:rPr>
      </w:pPr>
      <w:proofErr w:type="spellStart"/>
      <w:r>
        <w:rPr>
          <w:rFonts w:cstheme="minorHAnsi"/>
        </w:rPr>
        <w:t>were</w:t>
      </w:r>
      <w:proofErr w:type="spellEnd"/>
      <w:r>
        <w:rPr>
          <w:rFonts w:cstheme="minorHAnsi"/>
        </w:rPr>
        <w:t xml:space="preserve"> not tested, and have not previously tested positive for COVID-19 </w:t>
      </w:r>
    </w:p>
    <w:p w14:paraId="2D868838" w14:textId="77777777" w:rsidR="006B4CCA" w:rsidRPr="006B4CCA" w:rsidRDefault="006B4CCA" w:rsidP="006B4CCA">
      <w:pPr>
        <w:pStyle w:val="ListParagraph"/>
        <w:spacing w:after="100" w:afterAutospacing="1" w:line="240" w:lineRule="auto"/>
        <w:rPr>
          <w:rFonts w:cstheme="minorHAnsi"/>
        </w:rPr>
      </w:pPr>
    </w:p>
    <w:p w14:paraId="79D612BE" w14:textId="51EE2839" w:rsidR="0037615E" w:rsidRDefault="0037615E" w:rsidP="00EE7B42">
      <w:pPr>
        <w:pStyle w:val="ListParagraph"/>
        <w:numPr>
          <w:ilvl w:val="0"/>
          <w:numId w:val="2"/>
        </w:numPr>
        <w:spacing w:after="100" w:afterAutospacing="1" w:line="240" w:lineRule="auto"/>
        <w:rPr>
          <w:rFonts w:cstheme="minorHAnsi"/>
        </w:rPr>
      </w:pPr>
      <w:r>
        <w:rPr>
          <w:rFonts w:cstheme="minorHAnsi"/>
        </w:rPr>
        <w:t xml:space="preserve">The total number of residents </w:t>
      </w:r>
      <w:r w:rsidR="006B4CCA">
        <w:rPr>
          <w:rFonts w:cstheme="minorHAnsi"/>
        </w:rPr>
        <w:t>(across all sites) who:</w:t>
      </w:r>
    </w:p>
    <w:p w14:paraId="32E4F8C8" w14:textId="77777777" w:rsidR="006B4CCA" w:rsidRPr="006B4CCA" w:rsidRDefault="006B4CCA" w:rsidP="006B4CCA">
      <w:pPr>
        <w:pStyle w:val="ListParagraph"/>
        <w:rPr>
          <w:rFonts w:cstheme="minorHAnsi"/>
        </w:rPr>
      </w:pPr>
    </w:p>
    <w:p w14:paraId="60365C70" w14:textId="61DCF94F" w:rsidR="006B4CCA" w:rsidRPr="005D363F" w:rsidRDefault="006B4CCA" w:rsidP="00EE7B42">
      <w:pPr>
        <w:pStyle w:val="ListParagraph"/>
        <w:numPr>
          <w:ilvl w:val="1"/>
          <w:numId w:val="2"/>
        </w:numPr>
        <w:spacing w:before="120" w:after="120" w:line="240" w:lineRule="auto"/>
        <w:contextualSpacing w:val="0"/>
        <w:rPr>
          <w:rFonts w:cstheme="minorHAnsi"/>
        </w:rPr>
      </w:pPr>
      <w:r w:rsidRPr="005D363F">
        <w:rPr>
          <w:rFonts w:cstheme="minorHAnsi"/>
        </w:rPr>
        <w:t>were tested through a method that was facilitated</w:t>
      </w:r>
      <w:r w:rsidR="00207AE7">
        <w:rPr>
          <w:rFonts w:cstheme="minorHAnsi"/>
        </w:rPr>
        <w:t xml:space="preserve"> and</w:t>
      </w:r>
      <w:r w:rsidRPr="005D363F">
        <w:rPr>
          <w:rFonts w:cstheme="minorHAnsi"/>
        </w:rPr>
        <w:t xml:space="preserve"> funded by the </w:t>
      </w:r>
      <w:r w:rsidR="00FC7E1E">
        <w:rPr>
          <w:rFonts w:cstheme="minorHAnsi"/>
        </w:rPr>
        <w:t>Covered Program;</w:t>
      </w:r>
      <w:r w:rsidRPr="005D363F">
        <w:rPr>
          <w:rFonts w:cstheme="minorHAnsi"/>
        </w:rPr>
        <w:t xml:space="preserve"> and </w:t>
      </w:r>
    </w:p>
    <w:p w14:paraId="208511AD" w14:textId="6392D6FF" w:rsidR="006B4CCA" w:rsidRDefault="006B4CCA" w:rsidP="00EE7B42">
      <w:pPr>
        <w:pStyle w:val="ListParagraph"/>
        <w:numPr>
          <w:ilvl w:val="1"/>
          <w:numId w:val="2"/>
        </w:numPr>
        <w:spacing w:before="120" w:after="120" w:line="240" w:lineRule="auto"/>
        <w:contextualSpacing w:val="0"/>
        <w:rPr>
          <w:rFonts w:cstheme="minorHAnsi"/>
        </w:rPr>
      </w:pPr>
      <w:r w:rsidRPr="005D363F">
        <w:rPr>
          <w:rFonts w:cstheme="minorHAnsi"/>
        </w:rPr>
        <w:t>were tested through a method that was</w:t>
      </w:r>
      <w:r w:rsidR="00AA550C">
        <w:rPr>
          <w:rFonts w:cstheme="minorHAnsi"/>
        </w:rPr>
        <w:t xml:space="preserve"> </w:t>
      </w:r>
      <w:r w:rsidR="00AA550C" w:rsidRPr="00504463">
        <w:rPr>
          <w:rFonts w:cstheme="minorHAnsi"/>
          <w:u w:val="single"/>
        </w:rPr>
        <w:t>not</w:t>
      </w:r>
      <w:r w:rsidRPr="005D363F">
        <w:rPr>
          <w:rFonts w:cstheme="minorHAnsi"/>
        </w:rPr>
        <w:t xml:space="preserve"> facilitated</w:t>
      </w:r>
      <w:r w:rsidR="00207AE7">
        <w:rPr>
          <w:rFonts w:cstheme="minorHAnsi"/>
        </w:rPr>
        <w:t xml:space="preserve"> and </w:t>
      </w:r>
      <w:r w:rsidRPr="005D363F">
        <w:rPr>
          <w:rFonts w:cstheme="minorHAnsi"/>
        </w:rPr>
        <w:t xml:space="preserve">funded by the </w:t>
      </w:r>
      <w:r w:rsidR="00FC7E1E">
        <w:rPr>
          <w:rFonts w:cstheme="minorHAnsi"/>
        </w:rPr>
        <w:t>Covered Program</w:t>
      </w:r>
      <w:r w:rsidR="00AA550C">
        <w:rPr>
          <w:rFonts w:cstheme="minorHAnsi"/>
        </w:rPr>
        <w:t xml:space="preserve"> (e.g., testing covered by insurance)</w:t>
      </w:r>
    </w:p>
    <w:p w14:paraId="2C03DD49" w14:textId="77777777" w:rsidR="006B4CCA" w:rsidRDefault="006B4CCA" w:rsidP="00EE7B42">
      <w:pPr>
        <w:pStyle w:val="ListParagraph"/>
        <w:numPr>
          <w:ilvl w:val="1"/>
          <w:numId w:val="2"/>
        </w:numPr>
        <w:spacing w:before="120" w:after="120" w:line="240" w:lineRule="auto"/>
        <w:contextualSpacing w:val="0"/>
        <w:rPr>
          <w:rFonts w:cstheme="minorHAnsi"/>
        </w:rPr>
      </w:pPr>
      <w:proofErr w:type="spellStart"/>
      <w:r>
        <w:rPr>
          <w:rFonts w:cstheme="minorHAnsi"/>
        </w:rPr>
        <w:t>were</w:t>
      </w:r>
      <w:proofErr w:type="spellEnd"/>
      <w:r>
        <w:rPr>
          <w:rFonts w:cstheme="minorHAnsi"/>
        </w:rPr>
        <w:t xml:space="preserve"> not tested, and have previously tested positive for COVID-19</w:t>
      </w:r>
    </w:p>
    <w:p w14:paraId="287530FC" w14:textId="0EDC929F" w:rsidR="006B4CCA" w:rsidRPr="006B4CCA" w:rsidRDefault="006B4CCA" w:rsidP="00EE7B42">
      <w:pPr>
        <w:pStyle w:val="ListParagraph"/>
        <w:numPr>
          <w:ilvl w:val="1"/>
          <w:numId w:val="2"/>
        </w:numPr>
        <w:spacing w:before="120" w:after="120" w:line="240" w:lineRule="auto"/>
        <w:contextualSpacing w:val="0"/>
        <w:rPr>
          <w:rFonts w:cstheme="minorHAnsi"/>
        </w:rPr>
      </w:pPr>
      <w:proofErr w:type="spellStart"/>
      <w:r>
        <w:rPr>
          <w:rFonts w:cstheme="minorHAnsi"/>
        </w:rPr>
        <w:t>were</w:t>
      </w:r>
      <w:proofErr w:type="spellEnd"/>
      <w:r>
        <w:rPr>
          <w:rFonts w:cstheme="minorHAnsi"/>
        </w:rPr>
        <w:t xml:space="preserve"> not tested, and have not previously tested positive for COVID-19 </w:t>
      </w:r>
    </w:p>
    <w:p w14:paraId="458EAB51" w14:textId="77777777" w:rsidR="0037615E" w:rsidRDefault="0037615E" w:rsidP="0037615E">
      <w:pPr>
        <w:pStyle w:val="ListParagraph"/>
        <w:spacing w:after="100" w:afterAutospacing="1" w:line="240" w:lineRule="auto"/>
        <w:rPr>
          <w:rFonts w:cstheme="minorHAnsi"/>
        </w:rPr>
      </w:pPr>
    </w:p>
    <w:p w14:paraId="200718DE" w14:textId="5DF87168" w:rsidR="00E367AE" w:rsidRPr="005D363F" w:rsidRDefault="00E367AE" w:rsidP="00EE7B42">
      <w:pPr>
        <w:pStyle w:val="ListParagraph"/>
        <w:numPr>
          <w:ilvl w:val="0"/>
          <w:numId w:val="2"/>
        </w:numPr>
        <w:spacing w:after="100" w:afterAutospacing="1" w:line="240" w:lineRule="auto"/>
        <w:rPr>
          <w:rFonts w:cstheme="minorHAnsi"/>
        </w:rPr>
      </w:pPr>
      <w:r w:rsidRPr="005D363F">
        <w:rPr>
          <w:rFonts w:cstheme="minorHAnsi"/>
        </w:rPr>
        <w:t xml:space="preserve">The number of total </w:t>
      </w:r>
      <w:r w:rsidR="00EE4F70">
        <w:rPr>
          <w:rFonts w:cstheme="minorHAnsi"/>
        </w:rPr>
        <w:t>staff</w:t>
      </w:r>
      <w:r w:rsidR="006B4CCA">
        <w:rPr>
          <w:rFonts w:cstheme="minorHAnsi"/>
        </w:rPr>
        <w:t xml:space="preserve"> </w:t>
      </w:r>
      <w:r w:rsidRPr="005D363F">
        <w:rPr>
          <w:rFonts w:cstheme="minorHAnsi"/>
        </w:rPr>
        <w:t xml:space="preserve">who were </w:t>
      </w:r>
      <w:r w:rsidR="006B4CCA">
        <w:rPr>
          <w:rFonts w:cstheme="minorHAnsi"/>
        </w:rPr>
        <w:t xml:space="preserve">tested for </w:t>
      </w:r>
      <w:r w:rsidRPr="005D363F">
        <w:rPr>
          <w:rFonts w:cstheme="minorHAnsi"/>
        </w:rPr>
        <w:t xml:space="preserve">COVID-19 </w:t>
      </w:r>
      <w:r w:rsidR="00FF529B">
        <w:rPr>
          <w:rFonts w:cstheme="minorHAnsi"/>
        </w:rPr>
        <w:t xml:space="preserve">in the </w:t>
      </w:r>
      <w:r w:rsidRPr="005D363F">
        <w:rPr>
          <w:rFonts w:cstheme="minorHAnsi"/>
        </w:rPr>
        <w:t xml:space="preserve">previous </w:t>
      </w:r>
      <w:r w:rsidR="006B4CCA">
        <w:rPr>
          <w:rFonts w:cstheme="minorHAnsi"/>
        </w:rPr>
        <w:t>Testing Period</w:t>
      </w:r>
      <w:r w:rsidR="00FF529B">
        <w:rPr>
          <w:rFonts w:cstheme="minorHAnsi"/>
        </w:rPr>
        <w:t xml:space="preserve"> </w:t>
      </w:r>
      <w:r w:rsidRPr="005D363F">
        <w:rPr>
          <w:rFonts w:cstheme="minorHAnsi"/>
        </w:rPr>
        <w:t>who:</w:t>
      </w:r>
    </w:p>
    <w:p w14:paraId="4B51B538" w14:textId="77777777" w:rsidR="00E367AE" w:rsidRPr="005D363F" w:rsidRDefault="00E367AE" w:rsidP="00EE7B42">
      <w:pPr>
        <w:pStyle w:val="ListParagraph"/>
        <w:numPr>
          <w:ilvl w:val="1"/>
          <w:numId w:val="2"/>
        </w:numPr>
        <w:spacing w:before="120" w:after="120" w:line="240" w:lineRule="auto"/>
        <w:contextualSpacing w:val="0"/>
        <w:rPr>
          <w:rFonts w:cstheme="minorHAnsi"/>
        </w:rPr>
      </w:pPr>
      <w:r w:rsidRPr="005D363F">
        <w:rPr>
          <w:rFonts w:cstheme="minorHAnsi"/>
        </w:rPr>
        <w:t>tested positive for COVID-19;</w:t>
      </w:r>
    </w:p>
    <w:p w14:paraId="18A20481" w14:textId="6675779D" w:rsidR="00E367AE" w:rsidRPr="005D363F" w:rsidRDefault="00E367AE" w:rsidP="00EE7B42">
      <w:pPr>
        <w:pStyle w:val="ListParagraph"/>
        <w:numPr>
          <w:ilvl w:val="1"/>
          <w:numId w:val="2"/>
        </w:numPr>
        <w:spacing w:before="120" w:after="120" w:line="240" w:lineRule="auto"/>
        <w:contextualSpacing w:val="0"/>
        <w:rPr>
          <w:rFonts w:cstheme="minorHAnsi"/>
        </w:rPr>
      </w:pPr>
      <w:r w:rsidRPr="005D363F">
        <w:rPr>
          <w:rFonts w:cstheme="minorHAnsi"/>
        </w:rPr>
        <w:t xml:space="preserve">tested negative for COVID-19; </w:t>
      </w:r>
    </w:p>
    <w:p w14:paraId="1A939691" w14:textId="459EC503" w:rsidR="00E367AE" w:rsidRDefault="00E367AE" w:rsidP="00EE7B42">
      <w:pPr>
        <w:pStyle w:val="ListParagraph"/>
        <w:numPr>
          <w:ilvl w:val="1"/>
          <w:numId w:val="2"/>
        </w:numPr>
        <w:spacing w:before="120" w:after="120" w:line="240" w:lineRule="auto"/>
        <w:contextualSpacing w:val="0"/>
        <w:rPr>
          <w:rFonts w:cstheme="minorHAnsi"/>
        </w:rPr>
      </w:pPr>
      <w:r w:rsidRPr="005D363F">
        <w:rPr>
          <w:rFonts w:cstheme="minorHAnsi"/>
        </w:rPr>
        <w:lastRenderedPageBreak/>
        <w:t>had inconclusive results</w:t>
      </w:r>
      <w:r w:rsidR="00207AE7">
        <w:rPr>
          <w:rFonts w:cstheme="minorHAnsi"/>
        </w:rPr>
        <w:t>; and</w:t>
      </w:r>
    </w:p>
    <w:p w14:paraId="1472ADA1" w14:textId="4F88FDDD" w:rsidR="00207AE7" w:rsidRDefault="00207AE7" w:rsidP="00EE7B42">
      <w:pPr>
        <w:pStyle w:val="ListParagraph"/>
        <w:numPr>
          <w:ilvl w:val="1"/>
          <w:numId w:val="2"/>
        </w:numPr>
        <w:spacing w:before="120" w:after="120" w:line="240" w:lineRule="auto"/>
        <w:contextualSpacing w:val="0"/>
        <w:rPr>
          <w:rFonts w:cstheme="minorHAnsi"/>
        </w:rPr>
      </w:pPr>
      <w:r>
        <w:rPr>
          <w:rFonts w:cstheme="minorHAnsi"/>
        </w:rPr>
        <w:t>have results which remain pending as of the reporting date</w:t>
      </w:r>
    </w:p>
    <w:p w14:paraId="5CF3E3C7" w14:textId="77777777" w:rsidR="00207AE7" w:rsidRPr="00FC7E1E" w:rsidRDefault="00207AE7" w:rsidP="00504463">
      <w:pPr>
        <w:spacing w:before="120" w:after="120" w:line="240" w:lineRule="auto"/>
        <w:rPr>
          <w:rFonts w:cstheme="minorHAnsi"/>
        </w:rPr>
      </w:pPr>
    </w:p>
    <w:p w14:paraId="2BFB3709" w14:textId="5D94F150" w:rsidR="00207AE7" w:rsidRPr="005D363F" w:rsidRDefault="00207AE7" w:rsidP="00EE7B42">
      <w:pPr>
        <w:pStyle w:val="ListParagraph"/>
        <w:numPr>
          <w:ilvl w:val="0"/>
          <w:numId w:val="2"/>
        </w:numPr>
        <w:spacing w:after="100" w:afterAutospacing="1" w:line="240" w:lineRule="auto"/>
        <w:rPr>
          <w:rFonts w:cstheme="minorHAnsi"/>
        </w:rPr>
      </w:pPr>
      <w:r w:rsidRPr="005D363F">
        <w:rPr>
          <w:rFonts w:cstheme="minorHAnsi"/>
        </w:rPr>
        <w:t xml:space="preserve">The number of total </w:t>
      </w:r>
      <w:r w:rsidR="00FF529B">
        <w:rPr>
          <w:rFonts w:cstheme="minorHAnsi"/>
        </w:rPr>
        <w:t xml:space="preserve">residents </w:t>
      </w:r>
      <w:r w:rsidRPr="005D363F">
        <w:rPr>
          <w:rFonts w:cstheme="minorHAnsi"/>
        </w:rPr>
        <w:t xml:space="preserve">who were </w:t>
      </w:r>
      <w:r>
        <w:rPr>
          <w:rFonts w:cstheme="minorHAnsi"/>
        </w:rPr>
        <w:t xml:space="preserve">tested for </w:t>
      </w:r>
      <w:r w:rsidRPr="005D363F">
        <w:rPr>
          <w:rFonts w:cstheme="minorHAnsi"/>
        </w:rPr>
        <w:t xml:space="preserve">COVID-19 </w:t>
      </w:r>
      <w:r w:rsidR="00FF529B">
        <w:rPr>
          <w:rFonts w:cstheme="minorHAnsi"/>
        </w:rPr>
        <w:t xml:space="preserve">in </w:t>
      </w:r>
      <w:r w:rsidRPr="005D363F">
        <w:rPr>
          <w:rFonts w:cstheme="minorHAnsi"/>
        </w:rPr>
        <w:t xml:space="preserve">the previous </w:t>
      </w:r>
      <w:r>
        <w:rPr>
          <w:rFonts w:cstheme="minorHAnsi"/>
        </w:rPr>
        <w:t>Testing Period</w:t>
      </w:r>
      <w:r w:rsidRPr="005D363F">
        <w:rPr>
          <w:rFonts w:cstheme="minorHAnsi"/>
        </w:rPr>
        <w:t>, who:</w:t>
      </w:r>
    </w:p>
    <w:p w14:paraId="5F7B256A" w14:textId="77777777" w:rsidR="00207AE7" w:rsidRPr="005D363F" w:rsidRDefault="00207AE7" w:rsidP="00EE7B42">
      <w:pPr>
        <w:pStyle w:val="ListParagraph"/>
        <w:numPr>
          <w:ilvl w:val="1"/>
          <w:numId w:val="2"/>
        </w:numPr>
        <w:spacing w:before="120" w:after="120" w:line="240" w:lineRule="auto"/>
        <w:contextualSpacing w:val="0"/>
        <w:rPr>
          <w:rFonts w:cstheme="minorHAnsi"/>
        </w:rPr>
      </w:pPr>
      <w:r w:rsidRPr="005D363F">
        <w:rPr>
          <w:rFonts w:cstheme="minorHAnsi"/>
        </w:rPr>
        <w:t>tested positive for COVID-19;</w:t>
      </w:r>
    </w:p>
    <w:p w14:paraId="125748D9" w14:textId="77777777" w:rsidR="00207AE7" w:rsidRPr="005D363F" w:rsidRDefault="00207AE7" w:rsidP="00EE7B42">
      <w:pPr>
        <w:pStyle w:val="ListParagraph"/>
        <w:numPr>
          <w:ilvl w:val="1"/>
          <w:numId w:val="2"/>
        </w:numPr>
        <w:spacing w:before="120" w:after="120" w:line="240" w:lineRule="auto"/>
        <w:contextualSpacing w:val="0"/>
        <w:rPr>
          <w:rFonts w:cstheme="minorHAnsi"/>
        </w:rPr>
      </w:pPr>
      <w:r w:rsidRPr="005D363F">
        <w:rPr>
          <w:rFonts w:cstheme="minorHAnsi"/>
        </w:rPr>
        <w:t xml:space="preserve">tested negative for COVID-19; </w:t>
      </w:r>
    </w:p>
    <w:p w14:paraId="3992718B" w14:textId="77777777" w:rsidR="00207AE7" w:rsidRDefault="00207AE7" w:rsidP="00EE7B42">
      <w:pPr>
        <w:pStyle w:val="ListParagraph"/>
        <w:numPr>
          <w:ilvl w:val="1"/>
          <w:numId w:val="2"/>
        </w:numPr>
        <w:spacing w:before="120" w:after="120" w:line="240" w:lineRule="auto"/>
        <w:contextualSpacing w:val="0"/>
        <w:rPr>
          <w:rFonts w:cstheme="minorHAnsi"/>
        </w:rPr>
      </w:pPr>
      <w:r w:rsidRPr="005D363F">
        <w:rPr>
          <w:rFonts w:cstheme="minorHAnsi"/>
        </w:rPr>
        <w:t>had inconclusive results</w:t>
      </w:r>
      <w:r>
        <w:rPr>
          <w:rFonts w:cstheme="minorHAnsi"/>
        </w:rPr>
        <w:t>; and</w:t>
      </w:r>
    </w:p>
    <w:p w14:paraId="4EF631F4" w14:textId="77777777" w:rsidR="00207AE7" w:rsidRDefault="00207AE7" w:rsidP="00EE7B42">
      <w:pPr>
        <w:pStyle w:val="ListParagraph"/>
        <w:numPr>
          <w:ilvl w:val="1"/>
          <w:numId w:val="2"/>
        </w:numPr>
        <w:spacing w:before="120" w:after="120" w:line="240" w:lineRule="auto"/>
        <w:contextualSpacing w:val="0"/>
        <w:rPr>
          <w:rFonts w:cstheme="minorHAnsi"/>
        </w:rPr>
      </w:pPr>
      <w:r>
        <w:rPr>
          <w:rFonts w:cstheme="minorHAnsi"/>
        </w:rPr>
        <w:t>have results which remain pending as of the reporting date</w:t>
      </w:r>
    </w:p>
    <w:p w14:paraId="23760DC7" w14:textId="0EB64FCF" w:rsidR="00207AE7" w:rsidRDefault="00D139AF" w:rsidP="00EE7B42">
      <w:pPr>
        <w:pStyle w:val="ListParagraph"/>
        <w:numPr>
          <w:ilvl w:val="0"/>
          <w:numId w:val="2"/>
        </w:numPr>
        <w:spacing w:before="120" w:after="120" w:line="240" w:lineRule="auto"/>
        <w:contextualSpacing w:val="0"/>
        <w:rPr>
          <w:rFonts w:cstheme="minorHAnsi"/>
        </w:rPr>
      </w:pPr>
      <w:r>
        <w:rPr>
          <w:rFonts w:cstheme="minorHAnsi"/>
        </w:rPr>
        <w:t xml:space="preserve">[For the baseline testing period] </w:t>
      </w:r>
      <w:r w:rsidR="00207AE7">
        <w:rPr>
          <w:rFonts w:cstheme="minorHAnsi"/>
        </w:rPr>
        <w:t>Of the tests</w:t>
      </w:r>
      <w:r w:rsidR="00207AE7" w:rsidRPr="005D363F">
        <w:rPr>
          <w:rFonts w:cstheme="minorHAnsi"/>
        </w:rPr>
        <w:t xml:space="preserve"> </w:t>
      </w:r>
      <w:r w:rsidR="00207AE7">
        <w:rPr>
          <w:rFonts w:cstheme="minorHAnsi"/>
        </w:rPr>
        <w:t xml:space="preserve">facilitated and </w:t>
      </w:r>
      <w:r w:rsidR="00207AE7" w:rsidRPr="005D363F">
        <w:rPr>
          <w:rFonts w:cstheme="minorHAnsi"/>
        </w:rPr>
        <w:t xml:space="preserve">funded by the </w:t>
      </w:r>
      <w:r w:rsidR="00FC7E1E">
        <w:rPr>
          <w:rFonts w:cstheme="minorHAnsi"/>
        </w:rPr>
        <w:t>Covered Program</w:t>
      </w:r>
      <w:r w:rsidR="00207AE7">
        <w:rPr>
          <w:rFonts w:cstheme="minorHAnsi"/>
        </w:rPr>
        <w:t xml:space="preserve">, all partner or provider entities involved in any of the completed testing secured, and the blended average cost per test incurred by the </w:t>
      </w:r>
      <w:r w:rsidR="00FC7E1E">
        <w:rPr>
          <w:rFonts w:cstheme="minorHAnsi"/>
        </w:rPr>
        <w:t xml:space="preserve">Covered Program </w:t>
      </w:r>
      <w:r w:rsidR="00207AE7">
        <w:rPr>
          <w:rFonts w:cstheme="minorHAnsi"/>
        </w:rPr>
        <w:t>in partnership with each partner or provider entity</w:t>
      </w:r>
    </w:p>
    <w:p w14:paraId="4CD292CD" w14:textId="22D81146" w:rsidR="00E367AE" w:rsidRPr="005D363F" w:rsidRDefault="00E367AE" w:rsidP="00EE7B42">
      <w:pPr>
        <w:pStyle w:val="ListParagraph"/>
        <w:numPr>
          <w:ilvl w:val="0"/>
          <w:numId w:val="2"/>
        </w:numPr>
        <w:spacing w:before="120" w:after="120" w:line="240" w:lineRule="auto"/>
        <w:contextualSpacing w:val="0"/>
        <w:rPr>
          <w:rFonts w:cstheme="minorHAnsi"/>
        </w:rPr>
      </w:pPr>
      <w:r w:rsidRPr="005D363F">
        <w:rPr>
          <w:rFonts w:cstheme="minorHAnsi"/>
        </w:rPr>
        <w:t xml:space="preserve">An affirmation that </w:t>
      </w:r>
      <w:r w:rsidR="00207AE7">
        <w:rPr>
          <w:rFonts w:cstheme="minorHAnsi"/>
        </w:rPr>
        <w:t xml:space="preserve">each </w:t>
      </w:r>
      <w:r w:rsidR="00FC7E1E">
        <w:rPr>
          <w:rFonts w:cstheme="minorHAnsi"/>
        </w:rPr>
        <w:t xml:space="preserve">Covered </w:t>
      </w:r>
      <w:r w:rsidR="00207AE7">
        <w:rPr>
          <w:rFonts w:cstheme="minorHAnsi"/>
        </w:rPr>
        <w:t>Program</w:t>
      </w:r>
      <w:r w:rsidR="00FC7E1E">
        <w:rPr>
          <w:rFonts w:cstheme="minorHAnsi"/>
        </w:rPr>
        <w:t>’s site</w:t>
      </w:r>
      <w:r w:rsidR="00207AE7">
        <w:rPr>
          <w:rFonts w:cstheme="minorHAnsi"/>
        </w:rPr>
        <w:t xml:space="preserve"> </w:t>
      </w:r>
      <w:r w:rsidRPr="005D363F">
        <w:rPr>
          <w:rFonts w:cstheme="minorHAnsi"/>
        </w:rPr>
        <w:t xml:space="preserve">provided notice to all </w:t>
      </w:r>
      <w:r w:rsidR="00EE4F70">
        <w:rPr>
          <w:rFonts w:cstheme="minorHAnsi"/>
        </w:rPr>
        <w:t>staff</w:t>
      </w:r>
      <w:r w:rsidRPr="005D363F">
        <w:rPr>
          <w:rFonts w:cstheme="minorHAnsi"/>
        </w:rPr>
        <w:t xml:space="preserve"> that, at a minimum, informed them that they may be required to receive COVID-19 testing and that the </w:t>
      </w:r>
      <w:r w:rsidR="00FC7E1E">
        <w:rPr>
          <w:rFonts w:cstheme="minorHAnsi"/>
        </w:rPr>
        <w:t xml:space="preserve">Covered </w:t>
      </w:r>
      <w:r w:rsidR="00207AE7">
        <w:rPr>
          <w:rFonts w:cstheme="minorHAnsi"/>
        </w:rPr>
        <w:t xml:space="preserve">Program </w:t>
      </w:r>
      <w:r w:rsidRPr="005D363F">
        <w:rPr>
          <w:rFonts w:cstheme="minorHAnsi"/>
        </w:rPr>
        <w:t xml:space="preserve">may not encourage, request, require, or pressure </w:t>
      </w:r>
      <w:r w:rsidR="00EE4F70">
        <w:rPr>
          <w:rFonts w:cstheme="minorHAnsi"/>
        </w:rPr>
        <w:t>staff</w:t>
      </w:r>
      <w:r w:rsidRPr="005D363F">
        <w:rPr>
          <w:rFonts w:cstheme="minorHAnsi"/>
        </w:rPr>
        <w:t xml:space="preserve"> to obtain testing at their own cost or on their own time.</w:t>
      </w:r>
    </w:p>
    <w:p w14:paraId="27F68C62" w14:textId="1450F232" w:rsidR="00E367AE" w:rsidRPr="005D363F" w:rsidRDefault="00E367AE" w:rsidP="00EE7B42">
      <w:pPr>
        <w:pStyle w:val="ListParagraph"/>
        <w:numPr>
          <w:ilvl w:val="0"/>
          <w:numId w:val="2"/>
        </w:numPr>
        <w:spacing w:before="120" w:after="120" w:line="240" w:lineRule="auto"/>
        <w:contextualSpacing w:val="0"/>
        <w:rPr>
          <w:rFonts w:cstheme="minorHAnsi"/>
        </w:rPr>
      </w:pPr>
      <w:r w:rsidRPr="005D363F">
        <w:rPr>
          <w:rFonts w:cstheme="minorHAnsi"/>
        </w:rPr>
        <w:t xml:space="preserve">Such other information as required and requested by </w:t>
      </w:r>
      <w:r w:rsidR="00AA550C">
        <w:rPr>
          <w:rFonts w:cstheme="minorHAnsi"/>
        </w:rPr>
        <w:t>EOHHS</w:t>
      </w:r>
      <w:r w:rsidRPr="005D363F">
        <w:rPr>
          <w:rFonts w:cstheme="minorHAnsi"/>
        </w:rPr>
        <w:t xml:space="preserve"> through the online survey submission tool.</w:t>
      </w:r>
    </w:p>
    <w:p w14:paraId="3874418D" w14:textId="38322F22" w:rsidR="00E367AE" w:rsidRPr="005D363F" w:rsidRDefault="00FC7E1E" w:rsidP="00E367AE">
      <w:pPr>
        <w:rPr>
          <w:rFonts w:cstheme="minorHAnsi"/>
        </w:rPr>
      </w:pPr>
      <w:r>
        <w:rPr>
          <w:rFonts w:cstheme="minorHAnsi"/>
        </w:rPr>
        <w:t xml:space="preserve">Covered Programs </w:t>
      </w:r>
      <w:r w:rsidR="00E367AE" w:rsidRPr="005D363F">
        <w:rPr>
          <w:rFonts w:cstheme="minorHAnsi"/>
        </w:rPr>
        <w:t xml:space="preserve">that have not received complete test results by the relevant reporting deadline must still submit the report by the reporting deadline, report as pending any test results that they are still waiting to receive, and resubmit the report with the required testing results through the online survey within two business days of receipt of the completed results. </w:t>
      </w:r>
    </w:p>
    <w:p w14:paraId="6F0F3792" w14:textId="2F7D7181" w:rsidR="0079242D" w:rsidRDefault="00E367AE" w:rsidP="005D363F">
      <w:bookmarkStart w:id="13" w:name="_Toc47025150"/>
      <w:r w:rsidRPr="005D363F">
        <w:t xml:space="preserve">All information included in the reports is subject to verification by </w:t>
      </w:r>
      <w:r w:rsidR="00AA550C">
        <w:t>EOHHS</w:t>
      </w:r>
      <w:r w:rsidRPr="005D363F">
        <w:t xml:space="preserve">. </w:t>
      </w:r>
      <w:r w:rsidR="00207AE7">
        <w:t xml:space="preserve">Compliance with testing requirements outlined in this guidance may be reported publicly by EOHHS. </w:t>
      </w:r>
      <w:r w:rsidRPr="005D363F">
        <w:t xml:space="preserve">Failure to submit reports or attestations in accordance with this guidance or failure to comply with document requests with respect to the requirements under this guidance may result in </w:t>
      </w:r>
      <w:bookmarkEnd w:id="13"/>
      <w:r w:rsidR="00207AE7">
        <w:t xml:space="preserve">the </w:t>
      </w:r>
      <w:r w:rsidR="00FC7E1E">
        <w:t xml:space="preserve">Covered Program </w:t>
      </w:r>
      <w:r w:rsidR="00207AE7">
        <w:t xml:space="preserve">being deemed ineligible for testing cost reimbursement by EOHHS, per the terms of </w:t>
      </w:r>
      <w:r w:rsidR="003E6FB3">
        <w:t xml:space="preserve">the </w:t>
      </w:r>
      <w:r w:rsidR="003E6FB3" w:rsidRPr="003E6FB3">
        <w:rPr>
          <w:rFonts w:cstheme="minorHAnsi"/>
          <w:u w:val="single"/>
        </w:rPr>
        <w:t>Residential Congregate</w:t>
      </w:r>
      <w:r w:rsidR="003E6FB3" w:rsidRPr="005B5862">
        <w:rPr>
          <w:rFonts w:cstheme="minorHAnsi"/>
          <w:u w:val="single"/>
        </w:rPr>
        <w:t xml:space="preserve"> Care Program Surveillance Testing Contract</w:t>
      </w:r>
      <w:r w:rsidR="00207AE7">
        <w:t>.</w:t>
      </w:r>
    </w:p>
    <w:p w14:paraId="50463F0A" w14:textId="31ED43AB" w:rsidR="009A451D" w:rsidRDefault="009A451D">
      <w:r>
        <w:br w:type="page"/>
      </w:r>
    </w:p>
    <w:p w14:paraId="150C0D61" w14:textId="77777777" w:rsidR="00F270B3" w:rsidRPr="00504463" w:rsidRDefault="00F270B3" w:rsidP="00504463">
      <w:pPr>
        <w:pStyle w:val="Heading1"/>
        <w:jc w:val="center"/>
        <w:rPr>
          <w:b/>
          <w:bCs/>
        </w:rPr>
      </w:pPr>
      <w:bookmarkStart w:id="14" w:name="_Attachment_A:_Model"/>
      <w:bookmarkStart w:id="15" w:name="_Attachment_C:_Scope"/>
      <w:bookmarkStart w:id="16" w:name="_Appendix_A"/>
      <w:bookmarkEnd w:id="14"/>
      <w:bookmarkEnd w:id="15"/>
      <w:bookmarkEnd w:id="16"/>
      <w:r w:rsidRPr="00504463">
        <w:rPr>
          <w:b/>
          <w:bCs/>
        </w:rPr>
        <w:lastRenderedPageBreak/>
        <w:t>Appendix A</w:t>
      </w:r>
    </w:p>
    <w:p w14:paraId="08C22DD8" w14:textId="0B943B2F" w:rsidR="002A2FB1" w:rsidRPr="00504463" w:rsidRDefault="00CB5A5B" w:rsidP="00504463">
      <w:pPr>
        <w:pStyle w:val="Subtitle"/>
        <w:jc w:val="center"/>
        <w:rPr>
          <w:rFonts w:asciiTheme="minorHAnsi" w:hAnsiTheme="minorHAnsi" w:cstheme="minorHAnsi"/>
        </w:rPr>
      </w:pPr>
      <w:r w:rsidRPr="00504463">
        <w:rPr>
          <w:rFonts w:asciiTheme="minorHAnsi" w:hAnsiTheme="minorHAnsi" w:cstheme="minorHAnsi"/>
        </w:rPr>
        <w:t xml:space="preserve">Definition of </w:t>
      </w:r>
      <w:r w:rsidR="00FC7E1E" w:rsidRPr="00504463">
        <w:rPr>
          <w:rFonts w:asciiTheme="minorHAnsi" w:hAnsiTheme="minorHAnsi" w:cstheme="minorHAnsi"/>
        </w:rPr>
        <w:t>Covered Programs</w:t>
      </w:r>
    </w:p>
    <w:p w14:paraId="5646BD57" w14:textId="3B222DE7" w:rsidR="00C33453" w:rsidRPr="00CC54D7" w:rsidRDefault="000E5C5E" w:rsidP="009A451D">
      <w:pPr>
        <w:rPr>
          <w:rFonts w:cstheme="minorHAnsi"/>
          <w:bCs/>
          <w:sz w:val="24"/>
          <w:szCs w:val="24"/>
        </w:rPr>
      </w:pPr>
      <w:bookmarkStart w:id="17" w:name="_Hlk47976882"/>
      <w:r w:rsidRPr="005B5862">
        <w:rPr>
          <w:rFonts w:cstheme="minorHAnsi"/>
          <w:bCs/>
          <w:sz w:val="24"/>
          <w:szCs w:val="24"/>
        </w:rPr>
        <w:t>For the purposes of this guidance, “Covered Programs” include</w:t>
      </w:r>
      <w:r w:rsidR="00C33453" w:rsidRPr="005B5862">
        <w:rPr>
          <w:rFonts w:cstheme="minorHAnsi"/>
          <w:bCs/>
          <w:sz w:val="24"/>
          <w:szCs w:val="24"/>
        </w:rPr>
        <w:t xml:space="preserve"> programs that meet </w:t>
      </w:r>
      <w:r w:rsidR="00DB29D1" w:rsidRPr="005B5862">
        <w:rPr>
          <w:rFonts w:cstheme="minorHAnsi"/>
          <w:bCs/>
          <w:sz w:val="24"/>
          <w:szCs w:val="24"/>
        </w:rPr>
        <w:t xml:space="preserve">the criteria </w:t>
      </w:r>
      <w:r w:rsidR="00DB29D1" w:rsidRPr="00CC54D7">
        <w:rPr>
          <w:rFonts w:cstheme="minorHAnsi"/>
          <w:bCs/>
          <w:sz w:val="24"/>
          <w:szCs w:val="24"/>
        </w:rPr>
        <w:t xml:space="preserve">established in </w:t>
      </w:r>
      <w:r w:rsidR="00C33453" w:rsidRPr="00CC54D7">
        <w:rPr>
          <w:rFonts w:cstheme="minorHAnsi"/>
          <w:bCs/>
          <w:sz w:val="24"/>
          <w:szCs w:val="24"/>
        </w:rPr>
        <w:t>one or more of the following</w:t>
      </w:r>
      <w:r w:rsidR="00D139AF" w:rsidRPr="00CC54D7">
        <w:rPr>
          <w:rFonts w:cstheme="minorHAnsi"/>
          <w:bCs/>
          <w:sz w:val="24"/>
          <w:szCs w:val="24"/>
        </w:rPr>
        <w:t xml:space="preserve"> three (3)</w:t>
      </w:r>
      <w:r w:rsidR="00C33453" w:rsidRPr="00CC54D7">
        <w:rPr>
          <w:rFonts w:cstheme="minorHAnsi"/>
          <w:bCs/>
          <w:sz w:val="24"/>
          <w:szCs w:val="24"/>
        </w:rPr>
        <w:t xml:space="preserve"> categories:</w:t>
      </w:r>
    </w:p>
    <w:p w14:paraId="65891076" w14:textId="68A128D2" w:rsidR="009A451D" w:rsidRPr="00CC54D7" w:rsidRDefault="00C33453" w:rsidP="00504463">
      <w:pPr>
        <w:pStyle w:val="ListParagraph"/>
        <w:numPr>
          <w:ilvl w:val="0"/>
          <w:numId w:val="13"/>
        </w:numPr>
        <w:rPr>
          <w:rFonts w:cstheme="minorHAnsi"/>
          <w:sz w:val="24"/>
          <w:szCs w:val="24"/>
        </w:rPr>
      </w:pPr>
      <w:r w:rsidRPr="00CC54D7">
        <w:rPr>
          <w:rFonts w:cstheme="minorHAnsi"/>
          <w:sz w:val="24"/>
          <w:szCs w:val="24"/>
        </w:rPr>
        <w:t>S</w:t>
      </w:r>
      <w:r w:rsidR="00991372" w:rsidRPr="00CC54D7">
        <w:rPr>
          <w:rFonts w:cstheme="minorHAnsi"/>
          <w:sz w:val="24"/>
          <w:szCs w:val="24"/>
        </w:rPr>
        <w:t>ocial service programs, as defined under MGL Chapter 118E Section 8A, that provide residential services</w:t>
      </w:r>
      <w:r w:rsidR="000E5C5E" w:rsidRPr="00CC54D7">
        <w:rPr>
          <w:rFonts w:cstheme="minorHAnsi"/>
          <w:sz w:val="24"/>
          <w:szCs w:val="24"/>
        </w:rPr>
        <w:t xml:space="preserve"> </w:t>
      </w:r>
      <w:r w:rsidR="005A3449" w:rsidRPr="00CC54D7">
        <w:rPr>
          <w:rFonts w:cstheme="minorHAnsi"/>
          <w:sz w:val="24"/>
          <w:szCs w:val="24"/>
        </w:rPr>
        <w:t xml:space="preserve">at rates established </w:t>
      </w:r>
      <w:r w:rsidR="000E5C5E" w:rsidRPr="00CC54D7">
        <w:rPr>
          <w:rFonts w:cstheme="minorHAnsi"/>
          <w:sz w:val="24"/>
          <w:szCs w:val="24"/>
        </w:rPr>
        <w:t>under</w:t>
      </w:r>
      <w:r w:rsidR="009A451D" w:rsidRPr="00CC54D7">
        <w:rPr>
          <w:rFonts w:cstheme="minorHAnsi"/>
          <w:sz w:val="24"/>
          <w:szCs w:val="24"/>
        </w:rPr>
        <w:t xml:space="preserve"> one or more of the following regulations:</w:t>
      </w:r>
    </w:p>
    <w:p w14:paraId="1078E1EF" w14:textId="564972A1" w:rsidR="009A451D" w:rsidRPr="00CC54D7" w:rsidRDefault="009A451D" w:rsidP="00EE7B42">
      <w:pPr>
        <w:pStyle w:val="ListParagraph"/>
        <w:numPr>
          <w:ilvl w:val="0"/>
          <w:numId w:val="3"/>
        </w:numPr>
        <w:rPr>
          <w:rFonts w:cstheme="minorHAnsi"/>
          <w:sz w:val="24"/>
          <w:szCs w:val="24"/>
        </w:rPr>
      </w:pPr>
      <w:bookmarkStart w:id="18" w:name="_Hlk47976701"/>
      <w:r w:rsidRPr="00CC54D7">
        <w:rPr>
          <w:rFonts w:cstheme="minorHAnsi"/>
          <w:b/>
          <w:bCs/>
          <w:sz w:val="24"/>
          <w:szCs w:val="24"/>
        </w:rPr>
        <w:t>101 CMR 346:00</w:t>
      </w:r>
      <w:bookmarkEnd w:id="18"/>
      <w:r w:rsidRPr="00CC54D7">
        <w:rPr>
          <w:rFonts w:cstheme="minorHAnsi"/>
          <w:sz w:val="24"/>
          <w:szCs w:val="24"/>
        </w:rPr>
        <w:t>: Rates for Certain Substance-Related and Addictive Disorders Programs</w:t>
      </w:r>
    </w:p>
    <w:p w14:paraId="4BB821DA" w14:textId="09A7EEF6" w:rsidR="00BF5F49" w:rsidRPr="00CC54D7" w:rsidRDefault="00BF5F49" w:rsidP="00504463">
      <w:pPr>
        <w:pStyle w:val="ListParagraph"/>
        <w:numPr>
          <w:ilvl w:val="1"/>
          <w:numId w:val="3"/>
        </w:numPr>
        <w:rPr>
          <w:rFonts w:cstheme="minorHAnsi"/>
          <w:sz w:val="24"/>
          <w:szCs w:val="24"/>
        </w:rPr>
      </w:pPr>
      <w:r w:rsidRPr="00CC54D7">
        <w:rPr>
          <w:rFonts w:cstheme="minorHAnsi"/>
          <w:sz w:val="24"/>
          <w:szCs w:val="24"/>
        </w:rPr>
        <w:t>I</w:t>
      </w:r>
      <w:r w:rsidR="00AA550C" w:rsidRPr="00CC54D7">
        <w:rPr>
          <w:rFonts w:cstheme="minorHAnsi"/>
          <w:sz w:val="24"/>
          <w:szCs w:val="24"/>
        </w:rPr>
        <w:t>n</w:t>
      </w:r>
      <w:r w:rsidRPr="00CC54D7">
        <w:rPr>
          <w:rFonts w:cstheme="minorHAnsi"/>
          <w:sz w:val="24"/>
          <w:szCs w:val="24"/>
        </w:rPr>
        <w:t>patient Services, Residential Services and Triage, Engagement and Assessment Services</w:t>
      </w:r>
      <w:r w:rsidR="003C3FD5" w:rsidRPr="00CC54D7">
        <w:rPr>
          <w:rFonts w:cstheme="minorHAnsi"/>
          <w:sz w:val="24"/>
          <w:szCs w:val="24"/>
        </w:rPr>
        <w:t xml:space="preserve"> only</w:t>
      </w:r>
    </w:p>
    <w:p w14:paraId="08805888" w14:textId="77777777"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411:00</w:t>
      </w:r>
      <w:r w:rsidRPr="00CC54D7">
        <w:rPr>
          <w:rFonts w:cstheme="minorHAnsi"/>
          <w:sz w:val="24"/>
          <w:szCs w:val="24"/>
        </w:rPr>
        <w:t>: Rates for Certain Placement, Support, and Shared Living Services</w:t>
      </w:r>
    </w:p>
    <w:p w14:paraId="3ED1108E" w14:textId="77777777"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412:00</w:t>
      </w:r>
      <w:r w:rsidRPr="00CC54D7">
        <w:rPr>
          <w:rFonts w:cstheme="minorHAnsi"/>
          <w:sz w:val="24"/>
          <w:szCs w:val="24"/>
        </w:rPr>
        <w:t>: Rates for Family Transitional Support Services</w:t>
      </w:r>
    </w:p>
    <w:p w14:paraId="7574E56F" w14:textId="4FB27ADD"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413:00</w:t>
      </w:r>
      <w:r w:rsidRPr="00CC54D7">
        <w:rPr>
          <w:rFonts w:cstheme="minorHAnsi"/>
          <w:sz w:val="24"/>
          <w:szCs w:val="24"/>
        </w:rPr>
        <w:t>: Payments for Youth Intermediate-Term Stabilization Services</w:t>
      </w:r>
    </w:p>
    <w:p w14:paraId="06CCD7E0" w14:textId="356BABC6" w:rsidR="00C33453" w:rsidRPr="00CC54D7" w:rsidRDefault="00C33453" w:rsidP="00F270B3">
      <w:pPr>
        <w:pStyle w:val="ListParagraph"/>
        <w:numPr>
          <w:ilvl w:val="1"/>
          <w:numId w:val="3"/>
        </w:numPr>
        <w:spacing w:line="256" w:lineRule="auto"/>
        <w:rPr>
          <w:rFonts w:cstheme="minorHAnsi"/>
          <w:sz w:val="24"/>
          <w:szCs w:val="24"/>
        </w:rPr>
      </w:pPr>
      <w:r w:rsidRPr="00CC54D7">
        <w:rPr>
          <w:rFonts w:cstheme="minorHAnsi"/>
          <w:sz w:val="24"/>
          <w:szCs w:val="24"/>
        </w:rPr>
        <w:t>Staff Secure Residential Detention Programs</w:t>
      </w:r>
      <w:r w:rsidR="009A7532" w:rsidRPr="00CC54D7">
        <w:rPr>
          <w:rFonts w:cstheme="minorHAnsi"/>
          <w:sz w:val="24"/>
          <w:szCs w:val="24"/>
        </w:rPr>
        <w:t xml:space="preserve">, </w:t>
      </w:r>
      <w:r w:rsidRPr="00CC54D7">
        <w:rPr>
          <w:rFonts w:cstheme="minorHAnsi"/>
          <w:sz w:val="24"/>
          <w:szCs w:val="24"/>
        </w:rPr>
        <w:t>Staff Secure Residential Treatment Programs</w:t>
      </w:r>
      <w:r w:rsidR="009A7532" w:rsidRPr="00CC54D7">
        <w:rPr>
          <w:rFonts w:cstheme="minorHAnsi"/>
          <w:sz w:val="24"/>
          <w:szCs w:val="24"/>
        </w:rPr>
        <w:t xml:space="preserve">, </w:t>
      </w:r>
      <w:r w:rsidRPr="00CC54D7">
        <w:rPr>
          <w:rFonts w:cstheme="minorHAnsi"/>
          <w:sz w:val="24"/>
          <w:szCs w:val="24"/>
        </w:rPr>
        <w:t>Staff Secure Residential Revocation Programs</w:t>
      </w:r>
      <w:r w:rsidR="009A7532" w:rsidRPr="00CC54D7">
        <w:rPr>
          <w:rFonts w:cstheme="minorHAnsi"/>
          <w:sz w:val="24"/>
          <w:szCs w:val="24"/>
        </w:rPr>
        <w:t xml:space="preserve">, and </w:t>
      </w:r>
      <w:r w:rsidRPr="00CC54D7">
        <w:rPr>
          <w:rFonts w:cstheme="minorHAnsi"/>
          <w:sz w:val="24"/>
          <w:szCs w:val="24"/>
        </w:rPr>
        <w:t xml:space="preserve">Independent Living Residential Programs </w:t>
      </w:r>
      <w:r w:rsidR="00703194" w:rsidRPr="00CC54D7">
        <w:rPr>
          <w:rFonts w:cstheme="minorHAnsi"/>
          <w:sz w:val="24"/>
          <w:szCs w:val="24"/>
        </w:rPr>
        <w:t>with</w:t>
      </w:r>
      <w:r w:rsidRPr="00CC54D7">
        <w:rPr>
          <w:rFonts w:cstheme="minorHAnsi"/>
          <w:sz w:val="24"/>
          <w:szCs w:val="24"/>
        </w:rPr>
        <w:t xml:space="preserve"> clinical services</w:t>
      </w:r>
    </w:p>
    <w:p w14:paraId="3EBA6C5E" w14:textId="77777777" w:rsidR="00D139AF" w:rsidRPr="00CC54D7" w:rsidRDefault="00D139AF" w:rsidP="00D139AF">
      <w:pPr>
        <w:pStyle w:val="ListParagraph"/>
        <w:numPr>
          <w:ilvl w:val="1"/>
          <w:numId w:val="3"/>
        </w:numPr>
        <w:rPr>
          <w:rFonts w:cstheme="minorHAnsi"/>
          <w:sz w:val="24"/>
          <w:szCs w:val="24"/>
        </w:rPr>
      </w:pPr>
      <w:r w:rsidRPr="00CC54D7">
        <w:rPr>
          <w:rFonts w:cstheme="minorHAnsi"/>
          <w:sz w:val="24"/>
          <w:szCs w:val="24"/>
        </w:rPr>
        <w:t xml:space="preserve">Caring Together Residential Placement Services, Child Specific Residential Placement Contracts, and Alternative to Lockup Residential Placement Services </w:t>
      </w:r>
    </w:p>
    <w:p w14:paraId="7EDE0A8B" w14:textId="77777777" w:rsidR="003C3FD5" w:rsidRPr="00CC54D7" w:rsidRDefault="003C3FD5" w:rsidP="003C3FD5">
      <w:pPr>
        <w:pStyle w:val="ListParagraph"/>
        <w:numPr>
          <w:ilvl w:val="0"/>
          <w:numId w:val="3"/>
        </w:numPr>
        <w:rPr>
          <w:rFonts w:cstheme="minorHAnsi"/>
          <w:sz w:val="24"/>
          <w:szCs w:val="24"/>
        </w:rPr>
      </w:pPr>
      <w:r w:rsidRPr="00CC54D7">
        <w:rPr>
          <w:rFonts w:cstheme="minorHAnsi"/>
          <w:b/>
          <w:bCs/>
          <w:sz w:val="24"/>
          <w:szCs w:val="24"/>
        </w:rPr>
        <w:t>101 CMR 414:00</w:t>
      </w:r>
      <w:r w:rsidRPr="00CC54D7">
        <w:rPr>
          <w:rFonts w:cstheme="minorHAnsi"/>
          <w:sz w:val="24"/>
          <w:szCs w:val="24"/>
        </w:rPr>
        <w:t>: Rates for Family Stabilization Services</w:t>
      </w:r>
    </w:p>
    <w:p w14:paraId="2747702E" w14:textId="77777777" w:rsidR="003C3FD5" w:rsidRPr="00CC54D7" w:rsidRDefault="003C3FD5" w:rsidP="003C3FD5">
      <w:pPr>
        <w:pStyle w:val="ListParagraph"/>
        <w:numPr>
          <w:ilvl w:val="1"/>
          <w:numId w:val="3"/>
        </w:numPr>
        <w:rPr>
          <w:rFonts w:cstheme="minorHAnsi"/>
          <w:sz w:val="24"/>
          <w:szCs w:val="24"/>
        </w:rPr>
      </w:pPr>
      <w:r w:rsidRPr="00CC54D7">
        <w:rPr>
          <w:rFonts w:cstheme="minorHAnsi"/>
          <w:sz w:val="24"/>
          <w:szCs w:val="24"/>
        </w:rPr>
        <w:t>Site-based Respite only</w:t>
      </w:r>
    </w:p>
    <w:p w14:paraId="2092C8F7" w14:textId="77777777"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418:00</w:t>
      </w:r>
      <w:r w:rsidRPr="00CC54D7">
        <w:rPr>
          <w:rFonts w:cstheme="minorHAnsi"/>
          <w:sz w:val="24"/>
          <w:szCs w:val="24"/>
        </w:rPr>
        <w:t>: Payments for Youth Short-Term Stabilization and Emergency Placement Services</w:t>
      </w:r>
    </w:p>
    <w:p w14:paraId="3A34661A" w14:textId="77777777"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420.00</w:t>
      </w:r>
      <w:r w:rsidRPr="00CC54D7">
        <w:rPr>
          <w:rFonts w:cstheme="minorHAnsi"/>
          <w:sz w:val="24"/>
          <w:szCs w:val="24"/>
        </w:rPr>
        <w:t>: Rates for Adult Long-Term Residential Services</w:t>
      </w:r>
    </w:p>
    <w:p w14:paraId="6D1B84F5" w14:textId="77777777" w:rsidR="00055246"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421.00</w:t>
      </w:r>
      <w:r w:rsidRPr="00CC54D7">
        <w:rPr>
          <w:rFonts w:cstheme="minorHAnsi"/>
          <w:sz w:val="24"/>
          <w:szCs w:val="24"/>
        </w:rPr>
        <w:t>: Rates for Adult Housing and Community Support Services</w:t>
      </w:r>
    </w:p>
    <w:p w14:paraId="073DBA08" w14:textId="53C8A390" w:rsidR="009A451D" w:rsidRPr="00CC54D7" w:rsidRDefault="00055246" w:rsidP="00504463">
      <w:pPr>
        <w:pStyle w:val="ListParagraph"/>
        <w:numPr>
          <w:ilvl w:val="1"/>
          <w:numId w:val="3"/>
        </w:numPr>
        <w:rPr>
          <w:rFonts w:cstheme="minorHAnsi"/>
          <w:sz w:val="24"/>
          <w:szCs w:val="24"/>
        </w:rPr>
      </w:pPr>
      <w:r w:rsidRPr="00CC54D7">
        <w:rPr>
          <w:rFonts w:cstheme="minorHAnsi"/>
          <w:sz w:val="24"/>
          <w:szCs w:val="24"/>
        </w:rPr>
        <w:t xml:space="preserve"> </w:t>
      </w:r>
      <w:proofErr w:type="gramStart"/>
      <w:r w:rsidRPr="00CC54D7">
        <w:rPr>
          <w:rFonts w:cstheme="minorHAnsi"/>
          <w:sz w:val="24"/>
          <w:szCs w:val="24"/>
        </w:rPr>
        <w:t>Safe Haven</w:t>
      </w:r>
      <w:proofErr w:type="gramEnd"/>
      <w:r w:rsidRPr="00CC54D7">
        <w:rPr>
          <w:rFonts w:cstheme="minorHAnsi"/>
          <w:sz w:val="24"/>
          <w:szCs w:val="24"/>
        </w:rPr>
        <w:t xml:space="preserve"> and Dual Diagnosis Shelter rates only</w:t>
      </w:r>
    </w:p>
    <w:p w14:paraId="66167C6D" w14:textId="77777777"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426.00</w:t>
      </w:r>
      <w:r w:rsidRPr="00CC54D7">
        <w:rPr>
          <w:rFonts w:cstheme="minorHAnsi"/>
          <w:sz w:val="24"/>
          <w:szCs w:val="24"/>
        </w:rPr>
        <w:t>: Rates for Certain Adult Community Mental Health Services</w:t>
      </w:r>
    </w:p>
    <w:p w14:paraId="44532880" w14:textId="240DEC2F" w:rsidR="00055246" w:rsidRPr="00CC54D7" w:rsidRDefault="00055246" w:rsidP="00504463">
      <w:pPr>
        <w:pStyle w:val="ListParagraph"/>
        <w:numPr>
          <w:ilvl w:val="1"/>
          <w:numId w:val="3"/>
        </w:numPr>
        <w:rPr>
          <w:rFonts w:cstheme="minorHAnsi"/>
          <w:sz w:val="24"/>
          <w:szCs w:val="24"/>
        </w:rPr>
      </w:pPr>
      <w:r w:rsidRPr="00CC54D7">
        <w:rPr>
          <w:rFonts w:cstheme="minorHAnsi"/>
          <w:sz w:val="24"/>
          <w:szCs w:val="24"/>
        </w:rPr>
        <w:t>Supervised Group Living Environments, Supported Independent Environments and Intensive Group Living Environment Services only</w:t>
      </w:r>
    </w:p>
    <w:p w14:paraId="07B0524B" w14:textId="0D4576D3"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430.00</w:t>
      </w:r>
      <w:r w:rsidRPr="00CC54D7">
        <w:rPr>
          <w:rFonts w:cstheme="minorHAnsi"/>
          <w:sz w:val="24"/>
          <w:szCs w:val="24"/>
        </w:rPr>
        <w:t>: Rates for Program of Assertive Community Treatment Services</w:t>
      </w:r>
      <w:r w:rsidR="00055246" w:rsidRPr="00CC54D7">
        <w:rPr>
          <w:rFonts w:cstheme="minorHAnsi"/>
          <w:sz w:val="24"/>
          <w:szCs w:val="24"/>
        </w:rPr>
        <w:t xml:space="preserve"> </w:t>
      </w:r>
    </w:p>
    <w:p w14:paraId="5337AF31" w14:textId="1B91D2DD" w:rsidR="00055246" w:rsidRPr="00CC54D7" w:rsidRDefault="00055246" w:rsidP="00504463">
      <w:pPr>
        <w:pStyle w:val="ListParagraph"/>
        <w:numPr>
          <w:ilvl w:val="1"/>
          <w:numId w:val="3"/>
        </w:numPr>
        <w:rPr>
          <w:rFonts w:cstheme="minorHAnsi"/>
          <w:sz w:val="24"/>
          <w:szCs w:val="24"/>
        </w:rPr>
      </w:pPr>
      <w:r w:rsidRPr="00CC54D7">
        <w:rPr>
          <w:rFonts w:cstheme="minorHAnsi"/>
          <w:sz w:val="24"/>
          <w:szCs w:val="24"/>
        </w:rPr>
        <w:t>Forensic GLE rate only</w:t>
      </w:r>
    </w:p>
    <w:p w14:paraId="2A7B9965" w14:textId="7ABF2B63" w:rsidR="002B33CE" w:rsidRPr="00CC54D7" w:rsidRDefault="002B33CE" w:rsidP="002B33CE">
      <w:pPr>
        <w:pStyle w:val="ListParagraph"/>
        <w:numPr>
          <w:ilvl w:val="0"/>
          <w:numId w:val="3"/>
        </w:numPr>
        <w:rPr>
          <w:rFonts w:cstheme="minorHAnsi"/>
          <w:sz w:val="24"/>
          <w:szCs w:val="24"/>
        </w:rPr>
      </w:pPr>
      <w:r w:rsidRPr="00CC54D7">
        <w:rPr>
          <w:rFonts w:cstheme="minorHAnsi"/>
          <w:b/>
          <w:bCs/>
          <w:sz w:val="24"/>
          <w:szCs w:val="24"/>
        </w:rPr>
        <w:t>101 CMR 431.00</w:t>
      </w:r>
      <w:r w:rsidRPr="00CC54D7">
        <w:rPr>
          <w:rFonts w:cstheme="minorHAnsi"/>
          <w:sz w:val="24"/>
          <w:szCs w:val="24"/>
        </w:rPr>
        <w:t xml:space="preserve">: Rates </w:t>
      </w:r>
      <w:r w:rsidR="003C3FD5" w:rsidRPr="00CC54D7">
        <w:rPr>
          <w:rFonts w:cstheme="minorHAnsi"/>
          <w:sz w:val="24"/>
          <w:szCs w:val="24"/>
        </w:rPr>
        <w:t>f</w:t>
      </w:r>
      <w:r w:rsidRPr="00CC54D7">
        <w:rPr>
          <w:rFonts w:cstheme="minorHAnsi"/>
          <w:sz w:val="24"/>
          <w:szCs w:val="24"/>
        </w:rPr>
        <w:t>or Certain Respite Services</w:t>
      </w:r>
      <w:bookmarkEnd w:id="17"/>
    </w:p>
    <w:p w14:paraId="4E5F2042" w14:textId="77777777" w:rsidR="00C33453" w:rsidRPr="00CC54D7" w:rsidRDefault="00C33453" w:rsidP="00504463">
      <w:pPr>
        <w:pStyle w:val="ListParagraph"/>
        <w:ind w:left="360"/>
        <w:rPr>
          <w:rFonts w:cstheme="minorHAnsi"/>
          <w:sz w:val="24"/>
          <w:szCs w:val="24"/>
        </w:rPr>
      </w:pPr>
    </w:p>
    <w:p w14:paraId="5DA7A2BF" w14:textId="77777777" w:rsidR="00D139AF" w:rsidRPr="00CC54D7" w:rsidRDefault="00D139AF" w:rsidP="00D139AF">
      <w:pPr>
        <w:pStyle w:val="ListParagraph"/>
        <w:numPr>
          <w:ilvl w:val="0"/>
          <w:numId w:val="13"/>
        </w:numPr>
        <w:rPr>
          <w:rFonts w:cstheme="minorHAnsi"/>
          <w:sz w:val="24"/>
          <w:szCs w:val="24"/>
        </w:rPr>
      </w:pPr>
      <w:r w:rsidRPr="00CC54D7">
        <w:rPr>
          <w:rFonts w:cstheme="minorHAnsi"/>
          <w:sz w:val="24"/>
          <w:szCs w:val="24"/>
        </w:rPr>
        <w:t>The following Veteran’s shelters (parentheses list the provider’s associate vendor code):</w:t>
      </w:r>
    </w:p>
    <w:p w14:paraId="031B7027"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Soldier On (VC6000180388)</w:t>
      </w:r>
    </w:p>
    <w:p w14:paraId="4EAA37D2"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Veterans Homestead Inc (VC6000179167)</w:t>
      </w:r>
    </w:p>
    <w:p w14:paraId="732C6135"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Vets Inc (VC6000175956)</w:t>
      </w:r>
    </w:p>
    <w:p w14:paraId="089A3102"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Vietnam Veterans Workshop (VC6000173601)</w:t>
      </w:r>
    </w:p>
    <w:p w14:paraId="1E56CBDB" w14:textId="77777777" w:rsidR="00D139AF" w:rsidRPr="00CC54D7" w:rsidRDefault="00D139AF" w:rsidP="00D139AF">
      <w:pPr>
        <w:pStyle w:val="ListParagraph"/>
        <w:numPr>
          <w:ilvl w:val="0"/>
          <w:numId w:val="3"/>
        </w:numPr>
        <w:rPr>
          <w:rFonts w:cstheme="minorHAnsi"/>
          <w:sz w:val="24"/>
          <w:szCs w:val="24"/>
        </w:rPr>
      </w:pPr>
      <w:proofErr w:type="spellStart"/>
      <w:r w:rsidRPr="00CC54D7">
        <w:rPr>
          <w:rFonts w:cstheme="minorHAnsi"/>
          <w:sz w:val="24"/>
          <w:szCs w:val="24"/>
        </w:rPr>
        <w:t>Montachusetts</w:t>
      </w:r>
      <w:proofErr w:type="spellEnd"/>
      <w:r w:rsidRPr="00CC54D7">
        <w:rPr>
          <w:rFonts w:cstheme="minorHAnsi"/>
          <w:sz w:val="24"/>
          <w:szCs w:val="24"/>
        </w:rPr>
        <w:t xml:space="preserve"> Veterans Outreach </w:t>
      </w:r>
      <w:proofErr w:type="gramStart"/>
      <w:r w:rsidRPr="00CC54D7">
        <w:rPr>
          <w:rFonts w:cstheme="minorHAnsi"/>
          <w:sz w:val="24"/>
          <w:szCs w:val="24"/>
        </w:rPr>
        <w:t>Center  (</w:t>
      </w:r>
      <w:proofErr w:type="gramEnd"/>
      <w:r w:rsidRPr="00CC54D7">
        <w:rPr>
          <w:rFonts w:cstheme="minorHAnsi"/>
          <w:sz w:val="24"/>
          <w:szCs w:val="24"/>
        </w:rPr>
        <w:t>VC6000169663)</w:t>
      </w:r>
    </w:p>
    <w:p w14:paraId="02D757E5"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lastRenderedPageBreak/>
        <w:t>Habitat Plus, Inc (VC6000227615)</w:t>
      </w:r>
    </w:p>
    <w:p w14:paraId="1A539CAC"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Veterans Northeast Outreach Center, Inc (VC6000170820)</w:t>
      </w:r>
    </w:p>
    <w:p w14:paraId="14AE39F9"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 xml:space="preserve">Southeastern Mass </w:t>
      </w:r>
      <w:proofErr w:type="gramStart"/>
      <w:r w:rsidRPr="00CC54D7">
        <w:rPr>
          <w:rFonts w:cstheme="minorHAnsi"/>
          <w:sz w:val="24"/>
          <w:szCs w:val="24"/>
        </w:rPr>
        <w:t>Veterans  Housing</w:t>
      </w:r>
      <w:proofErr w:type="gramEnd"/>
      <w:r w:rsidRPr="00CC54D7">
        <w:rPr>
          <w:rFonts w:cstheme="minorHAnsi"/>
          <w:sz w:val="24"/>
          <w:szCs w:val="24"/>
        </w:rPr>
        <w:t xml:space="preserve"> Program (VC6000210291)</w:t>
      </w:r>
    </w:p>
    <w:p w14:paraId="7AF2B482"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 xml:space="preserve">Cape &amp; Islands Veterans Outreach </w:t>
      </w:r>
      <w:proofErr w:type="gramStart"/>
      <w:r w:rsidRPr="00CC54D7">
        <w:rPr>
          <w:rFonts w:cstheme="minorHAnsi"/>
          <w:sz w:val="24"/>
          <w:szCs w:val="24"/>
        </w:rPr>
        <w:t>Center  (</w:t>
      </w:r>
      <w:proofErr w:type="gramEnd"/>
      <w:r w:rsidRPr="00CC54D7">
        <w:rPr>
          <w:rFonts w:cstheme="minorHAnsi"/>
          <w:sz w:val="24"/>
          <w:szCs w:val="24"/>
        </w:rPr>
        <w:t>VC6000227372)</w:t>
      </w:r>
    </w:p>
    <w:p w14:paraId="5F631C57" w14:textId="68D98F75"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Pine Street Inn (VC</w:t>
      </w:r>
      <w:proofErr w:type="gramStart"/>
      <w:r w:rsidRPr="00CC54D7">
        <w:rPr>
          <w:rFonts w:cstheme="minorHAnsi"/>
          <w:sz w:val="24"/>
          <w:szCs w:val="24"/>
        </w:rPr>
        <w:t>6000162415 )</w:t>
      </w:r>
      <w:proofErr w:type="gramEnd"/>
    </w:p>
    <w:p w14:paraId="27936C1F" w14:textId="78430EC4" w:rsidR="00D139AF" w:rsidRPr="00CC54D7" w:rsidRDefault="00D139AF" w:rsidP="00D139AF">
      <w:pPr>
        <w:pStyle w:val="ListParagraph"/>
        <w:numPr>
          <w:ilvl w:val="0"/>
          <w:numId w:val="3"/>
        </w:numPr>
        <w:rPr>
          <w:rFonts w:cstheme="minorHAnsi"/>
          <w:sz w:val="24"/>
          <w:szCs w:val="24"/>
        </w:rPr>
      </w:pPr>
      <w:proofErr w:type="spellStart"/>
      <w:r w:rsidRPr="00CC54D7">
        <w:rPr>
          <w:rFonts w:cstheme="minorHAnsi"/>
          <w:sz w:val="24"/>
          <w:szCs w:val="24"/>
        </w:rPr>
        <w:t>Billingual</w:t>
      </w:r>
      <w:proofErr w:type="spellEnd"/>
      <w:r w:rsidRPr="00CC54D7">
        <w:rPr>
          <w:rFonts w:cstheme="minorHAnsi"/>
          <w:sz w:val="24"/>
          <w:szCs w:val="24"/>
        </w:rPr>
        <w:t xml:space="preserve"> Veterans Outreach </w:t>
      </w:r>
      <w:proofErr w:type="gramStart"/>
      <w:r w:rsidRPr="00CC54D7">
        <w:rPr>
          <w:rFonts w:cstheme="minorHAnsi"/>
          <w:sz w:val="24"/>
          <w:szCs w:val="24"/>
        </w:rPr>
        <w:t>Center  (</w:t>
      </w:r>
      <w:proofErr w:type="gramEnd"/>
      <w:r w:rsidRPr="00CC54D7">
        <w:rPr>
          <w:rFonts w:cstheme="minorHAnsi"/>
          <w:sz w:val="24"/>
          <w:szCs w:val="24"/>
        </w:rPr>
        <w:t>VC6000227405)</w:t>
      </w:r>
    </w:p>
    <w:p w14:paraId="3F9A7B40" w14:textId="1B724663" w:rsidR="00D139AF" w:rsidRPr="00CC54D7" w:rsidRDefault="00D139AF" w:rsidP="00D139AF">
      <w:pPr>
        <w:pStyle w:val="ListParagraph"/>
        <w:ind w:left="1080"/>
        <w:rPr>
          <w:rFonts w:cstheme="minorHAnsi"/>
          <w:sz w:val="24"/>
          <w:szCs w:val="24"/>
        </w:rPr>
      </w:pPr>
    </w:p>
    <w:p w14:paraId="0A030F92" w14:textId="77777777" w:rsidR="00D139AF" w:rsidRPr="00CC54D7" w:rsidRDefault="00D139AF" w:rsidP="005B5862">
      <w:pPr>
        <w:pStyle w:val="ListParagraph"/>
        <w:ind w:left="1080"/>
        <w:rPr>
          <w:rFonts w:cstheme="minorHAnsi"/>
          <w:sz w:val="24"/>
          <w:szCs w:val="24"/>
        </w:rPr>
      </w:pPr>
    </w:p>
    <w:p w14:paraId="2EB47FC5" w14:textId="7D616D8B" w:rsidR="00A77095" w:rsidRPr="00CC54D7" w:rsidRDefault="00703194" w:rsidP="00A77095">
      <w:pPr>
        <w:pStyle w:val="ListParagraph"/>
        <w:numPr>
          <w:ilvl w:val="0"/>
          <w:numId w:val="13"/>
        </w:numPr>
        <w:rPr>
          <w:rFonts w:cstheme="minorHAnsi"/>
          <w:sz w:val="24"/>
          <w:szCs w:val="24"/>
        </w:rPr>
      </w:pPr>
      <w:r w:rsidRPr="00CC54D7">
        <w:rPr>
          <w:rFonts w:cstheme="minorHAnsi"/>
          <w:sz w:val="24"/>
          <w:szCs w:val="24"/>
        </w:rPr>
        <w:t xml:space="preserve">MA </w:t>
      </w:r>
      <w:r w:rsidR="00A77095" w:rsidRPr="00CC54D7">
        <w:rPr>
          <w:rFonts w:cstheme="minorHAnsi"/>
          <w:sz w:val="24"/>
          <w:szCs w:val="24"/>
        </w:rPr>
        <w:t>Approved Private Special Education Schools that provide residential services to students and are approved by the Department of Elementary and Secondary Education</w:t>
      </w:r>
      <w:r w:rsidR="00D139AF" w:rsidRPr="00CC54D7">
        <w:rPr>
          <w:rFonts w:cstheme="minorHAnsi"/>
          <w:sz w:val="24"/>
          <w:szCs w:val="24"/>
        </w:rPr>
        <w:t xml:space="preserve"> (DESE)</w:t>
      </w:r>
      <w:r w:rsidR="00A77095" w:rsidRPr="00CC54D7">
        <w:rPr>
          <w:rFonts w:cstheme="minorHAnsi"/>
          <w:sz w:val="24"/>
          <w:szCs w:val="24"/>
        </w:rPr>
        <w:t xml:space="preserve"> under 603 CMR 28.09</w:t>
      </w:r>
      <w:r w:rsidR="00E565B7" w:rsidRPr="00CC54D7">
        <w:rPr>
          <w:rFonts w:cstheme="minorHAnsi"/>
          <w:sz w:val="24"/>
          <w:szCs w:val="24"/>
        </w:rPr>
        <w:t xml:space="preserve">. </w:t>
      </w:r>
      <w:r w:rsidR="00D139AF" w:rsidRPr="00CC54D7">
        <w:rPr>
          <w:rFonts w:cstheme="minorHAnsi"/>
          <w:sz w:val="24"/>
          <w:szCs w:val="24"/>
        </w:rPr>
        <w:t>Eligible</w:t>
      </w:r>
      <w:r w:rsidR="00E565B7" w:rsidRPr="00CC54D7">
        <w:rPr>
          <w:rFonts w:cstheme="minorHAnsi"/>
          <w:sz w:val="24"/>
          <w:szCs w:val="24"/>
        </w:rPr>
        <w:t xml:space="preserve"> organizations </w:t>
      </w:r>
      <w:r w:rsidR="00D139AF" w:rsidRPr="00CC54D7">
        <w:rPr>
          <w:rFonts w:cstheme="minorHAnsi"/>
          <w:sz w:val="24"/>
          <w:szCs w:val="24"/>
        </w:rPr>
        <w:t xml:space="preserve">that operate one or more of these programs </w:t>
      </w:r>
      <w:r w:rsidR="00E565B7" w:rsidRPr="00CC54D7">
        <w:rPr>
          <w:rFonts w:cstheme="minorHAnsi"/>
          <w:sz w:val="24"/>
          <w:szCs w:val="24"/>
        </w:rPr>
        <w:t>are listed below.</w:t>
      </w:r>
    </w:p>
    <w:p w14:paraId="2672482D" w14:textId="77777777" w:rsidR="00E565B7" w:rsidRPr="00CC54D7" w:rsidRDefault="00E565B7" w:rsidP="005B5862">
      <w:pPr>
        <w:pStyle w:val="ListParagraph"/>
        <w:numPr>
          <w:ilvl w:val="0"/>
          <w:numId w:val="3"/>
        </w:numPr>
        <w:rPr>
          <w:rFonts w:cstheme="minorHAnsi"/>
          <w:sz w:val="24"/>
          <w:szCs w:val="24"/>
        </w:rPr>
      </w:pPr>
      <w:proofErr w:type="spellStart"/>
      <w:r w:rsidRPr="00CC54D7">
        <w:rPr>
          <w:rFonts w:cstheme="minorHAnsi"/>
          <w:sz w:val="24"/>
          <w:szCs w:val="24"/>
        </w:rPr>
        <w:t>Amego</w:t>
      </w:r>
      <w:proofErr w:type="spellEnd"/>
    </w:p>
    <w:p w14:paraId="0947B28E"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Archway, Inc.</w:t>
      </w:r>
    </w:p>
    <w:p w14:paraId="1E999AA6"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 xml:space="preserve">Boston Higashi School </w:t>
      </w:r>
    </w:p>
    <w:p w14:paraId="05CE9A77"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Brandon Residential Treatment Center</w:t>
      </w:r>
    </w:p>
    <w:p w14:paraId="620877A2"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Cardinal Cushing School &amp; Training Ctr.</w:t>
      </w:r>
    </w:p>
    <w:p w14:paraId="79E268BA" w14:textId="77777777" w:rsidR="00E565B7" w:rsidRPr="00CC54D7" w:rsidRDefault="00E565B7" w:rsidP="005B5862">
      <w:pPr>
        <w:pStyle w:val="ListParagraph"/>
        <w:numPr>
          <w:ilvl w:val="0"/>
          <w:numId w:val="3"/>
        </w:numPr>
        <w:rPr>
          <w:rFonts w:cstheme="minorHAnsi"/>
          <w:sz w:val="24"/>
          <w:szCs w:val="24"/>
        </w:rPr>
      </w:pPr>
      <w:proofErr w:type="spellStart"/>
      <w:r w:rsidRPr="00CC54D7">
        <w:rPr>
          <w:rFonts w:cstheme="minorHAnsi"/>
          <w:sz w:val="24"/>
          <w:szCs w:val="24"/>
        </w:rPr>
        <w:t>Cotting</w:t>
      </w:r>
      <w:proofErr w:type="spellEnd"/>
      <w:r w:rsidRPr="00CC54D7">
        <w:rPr>
          <w:rFonts w:cstheme="minorHAnsi"/>
          <w:sz w:val="24"/>
          <w:szCs w:val="24"/>
        </w:rPr>
        <w:t xml:space="preserve"> School, Inc.</w:t>
      </w:r>
    </w:p>
    <w:p w14:paraId="7DD89077"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Crystal Springs, Inc.</w:t>
      </w:r>
    </w:p>
    <w:p w14:paraId="782B30D2"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Devereux Foundation of Mass., Inc.</w:t>
      </w:r>
    </w:p>
    <w:p w14:paraId="2BFCD16A"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Dr. Franklin Perkins School, Inc.</w:t>
      </w:r>
    </w:p>
    <w:p w14:paraId="1CFAA35B"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Evergreen Center, Inc. - Milford</w:t>
      </w:r>
    </w:p>
    <w:p w14:paraId="56599759"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F. L. Chamberlain School, Inc.</w:t>
      </w:r>
    </w:p>
    <w:p w14:paraId="46102180"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Fall River Deaconess, Inc.</w:t>
      </w:r>
    </w:p>
    <w:p w14:paraId="73E2021D"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Hillcrest Educational Centers, Inc. - Pittsfield</w:t>
      </w:r>
    </w:p>
    <w:p w14:paraId="407811D7"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 xml:space="preserve">Home for Little Wanderers </w:t>
      </w:r>
    </w:p>
    <w:p w14:paraId="59512FF5"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Italian Home for Children, Inc.</w:t>
      </w:r>
    </w:p>
    <w:p w14:paraId="1AA9B574"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Judge Rotenberg Educational Center</w:t>
      </w:r>
    </w:p>
    <w:p w14:paraId="7BA2E8BF"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 xml:space="preserve">Justice Resource Institute </w:t>
      </w:r>
    </w:p>
    <w:p w14:paraId="33C7DDC6"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Landmark Foundation</w:t>
      </w:r>
    </w:p>
    <w:p w14:paraId="1593CE79"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Latham Centers, Inc.</w:t>
      </w:r>
    </w:p>
    <w:p w14:paraId="6264ADC1"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League School of Boston</w:t>
      </w:r>
    </w:p>
    <w:p w14:paraId="4B6AAEFD"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Learning Ctr. for the Deaf - Framingham</w:t>
      </w:r>
    </w:p>
    <w:p w14:paraId="56C7ECA3"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MAB Community Services</w:t>
      </w:r>
    </w:p>
    <w:p w14:paraId="4ECE030E"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 xml:space="preserve">May Institute </w:t>
      </w:r>
    </w:p>
    <w:p w14:paraId="505801C2"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McAuley Nazareth Home for Boys</w:t>
      </w:r>
    </w:p>
    <w:p w14:paraId="5B4848DD" w14:textId="77777777" w:rsidR="00E565B7" w:rsidRPr="00CC54D7" w:rsidRDefault="00E565B7" w:rsidP="005B5862">
      <w:pPr>
        <w:pStyle w:val="ListParagraph"/>
        <w:numPr>
          <w:ilvl w:val="0"/>
          <w:numId w:val="3"/>
        </w:numPr>
        <w:rPr>
          <w:rFonts w:cstheme="minorHAnsi"/>
          <w:sz w:val="24"/>
          <w:szCs w:val="24"/>
        </w:rPr>
      </w:pPr>
      <w:proofErr w:type="spellStart"/>
      <w:r w:rsidRPr="00CC54D7">
        <w:rPr>
          <w:rFonts w:cstheme="minorHAnsi"/>
          <w:sz w:val="24"/>
          <w:szCs w:val="24"/>
        </w:rPr>
        <w:t>Melmark</w:t>
      </w:r>
      <w:proofErr w:type="spellEnd"/>
      <w:r w:rsidRPr="00CC54D7">
        <w:rPr>
          <w:rFonts w:cstheme="minorHAnsi"/>
          <w:sz w:val="24"/>
          <w:szCs w:val="24"/>
        </w:rPr>
        <w:t xml:space="preserve"> Home, Inc.</w:t>
      </w:r>
    </w:p>
    <w:p w14:paraId="7F203ADF"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New England Center for Children - Southborough</w:t>
      </w:r>
    </w:p>
    <w:p w14:paraId="127F6F21"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 xml:space="preserve">Perkins School for the Blind </w:t>
      </w:r>
    </w:p>
    <w:p w14:paraId="3DD7110A"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lastRenderedPageBreak/>
        <w:t xml:space="preserve">Protestant Guild for Human Services/DBA </w:t>
      </w:r>
      <w:proofErr w:type="gramStart"/>
      <w:r w:rsidRPr="00CC54D7">
        <w:rPr>
          <w:rFonts w:cstheme="minorHAnsi"/>
          <w:sz w:val="24"/>
          <w:szCs w:val="24"/>
        </w:rPr>
        <w:t>The</w:t>
      </w:r>
      <w:proofErr w:type="gramEnd"/>
      <w:r w:rsidRPr="00CC54D7">
        <w:rPr>
          <w:rFonts w:cstheme="minorHAnsi"/>
          <w:sz w:val="24"/>
          <w:szCs w:val="24"/>
        </w:rPr>
        <w:t xml:space="preserve"> Guild for Human Services</w:t>
      </w:r>
    </w:p>
    <w:p w14:paraId="7EB5947B"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Riverview School</w:t>
      </w:r>
    </w:p>
    <w:p w14:paraId="170E2973"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Saint Ann's Home, Inc.</w:t>
      </w:r>
    </w:p>
    <w:p w14:paraId="1558D082"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 xml:space="preserve">Seven Hills Foundation, Inc. </w:t>
      </w:r>
    </w:p>
    <w:p w14:paraId="0B43D9C1"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Stevens Children's Home</w:t>
      </w:r>
    </w:p>
    <w:p w14:paraId="45058260"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Walker, Inc.</w:t>
      </w:r>
    </w:p>
    <w:p w14:paraId="75AC75D9" w14:textId="41134F9D"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Wayside Youth and Family Support N</w:t>
      </w:r>
      <w:r w:rsidR="00D139AF" w:rsidRPr="00CC54D7">
        <w:rPr>
          <w:rFonts w:cstheme="minorHAnsi"/>
          <w:sz w:val="24"/>
          <w:szCs w:val="24"/>
        </w:rPr>
        <w:t>e</w:t>
      </w:r>
      <w:r w:rsidRPr="00CC54D7">
        <w:rPr>
          <w:rFonts w:cstheme="minorHAnsi"/>
          <w:sz w:val="24"/>
          <w:szCs w:val="24"/>
        </w:rPr>
        <w:t>tw</w:t>
      </w:r>
      <w:r w:rsidR="00D139AF" w:rsidRPr="00CC54D7">
        <w:rPr>
          <w:rFonts w:cstheme="minorHAnsi"/>
          <w:sz w:val="24"/>
          <w:szCs w:val="24"/>
        </w:rPr>
        <w:t>or</w:t>
      </w:r>
      <w:r w:rsidRPr="00CC54D7">
        <w:rPr>
          <w:rFonts w:cstheme="minorHAnsi"/>
          <w:sz w:val="24"/>
          <w:szCs w:val="24"/>
        </w:rPr>
        <w:t>k</w:t>
      </w:r>
    </w:p>
    <w:p w14:paraId="2DF29F3F" w14:textId="28B8471D" w:rsidR="00D139AF" w:rsidRPr="00CC54D7" w:rsidRDefault="00E565B7" w:rsidP="00D139AF">
      <w:pPr>
        <w:pStyle w:val="ListParagraph"/>
        <w:numPr>
          <w:ilvl w:val="0"/>
          <w:numId w:val="3"/>
        </w:numPr>
        <w:rPr>
          <w:rFonts w:cstheme="minorHAnsi"/>
          <w:sz w:val="24"/>
          <w:szCs w:val="24"/>
        </w:rPr>
      </w:pPr>
      <w:r w:rsidRPr="00CC54D7">
        <w:rPr>
          <w:rFonts w:cstheme="minorHAnsi"/>
          <w:sz w:val="24"/>
          <w:szCs w:val="24"/>
        </w:rPr>
        <w:t>Whitney Academy, Inc</w:t>
      </w:r>
    </w:p>
    <w:p w14:paraId="408CE852" w14:textId="5ED033BA" w:rsidR="00D139AF" w:rsidRPr="00CC54D7" w:rsidRDefault="00D139AF" w:rsidP="005B5862">
      <w:pPr>
        <w:rPr>
          <w:rFonts w:cstheme="minorHAnsi"/>
          <w:sz w:val="24"/>
          <w:szCs w:val="24"/>
        </w:rPr>
      </w:pPr>
      <w:r w:rsidRPr="00CC54D7">
        <w:rPr>
          <w:rFonts w:cstheme="minorHAnsi"/>
          <w:sz w:val="24"/>
          <w:szCs w:val="24"/>
        </w:rPr>
        <w:t xml:space="preserve">If you believe you are an eligible MA Approved Private Special Education School that providers residential services approved by DESE that is not on the list above, contact </w:t>
      </w:r>
      <w:hyperlink r:id="rId18" w:history="1">
        <w:r w:rsidRPr="00CC54D7">
          <w:rPr>
            <w:rStyle w:val="Hyperlink"/>
            <w:rFonts w:cstheme="minorHAnsi"/>
            <w:sz w:val="24"/>
            <w:szCs w:val="24"/>
          </w:rPr>
          <w:t>Jannelle.L.Roberts@mass.gov</w:t>
        </w:r>
      </w:hyperlink>
      <w:r w:rsidRPr="00CC54D7">
        <w:rPr>
          <w:rFonts w:cstheme="minorHAnsi"/>
          <w:sz w:val="24"/>
          <w:szCs w:val="24"/>
        </w:rPr>
        <w:t xml:space="preserve"> to inquire about your eligibility status.</w:t>
      </w:r>
    </w:p>
    <w:p w14:paraId="6916549E" w14:textId="5E57C97C" w:rsidR="002A2FB1" w:rsidRPr="00504463" w:rsidRDefault="002A2FB1" w:rsidP="005B5862">
      <w:r w:rsidRPr="00504463">
        <w:br w:type="page"/>
      </w:r>
    </w:p>
    <w:p w14:paraId="0F517B2D" w14:textId="092A71BC" w:rsidR="002A2FB1" w:rsidRPr="00CB5A5B" w:rsidRDefault="002A2FB1" w:rsidP="00CB5A5B">
      <w:pPr>
        <w:pStyle w:val="Heading1"/>
        <w:jc w:val="center"/>
        <w:rPr>
          <w:b/>
          <w:bCs/>
        </w:rPr>
      </w:pPr>
      <w:bookmarkStart w:id="19" w:name="_Appendix_B"/>
      <w:bookmarkEnd w:id="19"/>
      <w:r w:rsidRPr="00CB5A5B">
        <w:rPr>
          <w:b/>
          <w:bCs/>
        </w:rPr>
        <w:lastRenderedPageBreak/>
        <w:t>Appendix B</w:t>
      </w:r>
    </w:p>
    <w:p w14:paraId="43EF23F8" w14:textId="77777777" w:rsidR="002A2FB1" w:rsidRDefault="002A2FB1" w:rsidP="002A2FB1">
      <w:pPr>
        <w:pStyle w:val="Subtitle"/>
        <w:jc w:val="center"/>
        <w:rPr>
          <w:rFonts w:ascii="Times New Roman" w:hAnsi="Times New Roman"/>
          <w:sz w:val="24"/>
          <w:szCs w:val="24"/>
        </w:rPr>
      </w:pPr>
    </w:p>
    <w:p w14:paraId="4843CAE4" w14:textId="552AE03E" w:rsidR="002A2FB1" w:rsidRPr="00CB5A5B" w:rsidRDefault="00D57134" w:rsidP="002A2FB1">
      <w:pPr>
        <w:pStyle w:val="Subtitle"/>
        <w:jc w:val="center"/>
        <w:rPr>
          <w:rFonts w:asciiTheme="minorHAnsi" w:hAnsiTheme="minorHAnsi" w:cstheme="minorHAnsi"/>
        </w:rPr>
      </w:pPr>
      <w:r>
        <w:rPr>
          <w:rFonts w:asciiTheme="minorHAnsi" w:hAnsiTheme="minorHAnsi" w:cstheme="minorHAnsi"/>
        </w:rPr>
        <w:t>Organization</w:t>
      </w:r>
      <w:r w:rsidR="002A2FB1" w:rsidRPr="00CB5A5B">
        <w:rPr>
          <w:rFonts w:asciiTheme="minorHAnsi" w:hAnsiTheme="minorHAnsi" w:cstheme="minorHAnsi"/>
        </w:rPr>
        <w:t xml:space="preserve"> Attestation to</w:t>
      </w:r>
      <w:r w:rsidR="002A2FB1" w:rsidRPr="00CB5A5B">
        <w:rPr>
          <w:rFonts w:asciiTheme="minorHAnsi" w:hAnsiTheme="minorHAnsi" w:cstheme="minorHAnsi"/>
        </w:rPr>
        <w:br w:type="textWrapping" w:clear="all"/>
        <w:t>COVID-19 Baseline Testing Policies</w:t>
      </w:r>
    </w:p>
    <w:p w14:paraId="6BCB78F3" w14:textId="77777777" w:rsidR="002A2FB1" w:rsidRPr="00CB5A5B" w:rsidRDefault="002A2FB1" w:rsidP="002A2FB1">
      <w:pPr>
        <w:rPr>
          <w:rFonts w:cstheme="minorHAnsi"/>
        </w:rPr>
      </w:pPr>
    </w:p>
    <w:p w14:paraId="77EBE03C" w14:textId="43D83F45" w:rsidR="002A2FB1" w:rsidRPr="00CB5A5B" w:rsidRDefault="002A2FB1" w:rsidP="002A2FB1">
      <w:pPr>
        <w:spacing w:line="360" w:lineRule="auto"/>
        <w:rPr>
          <w:rFonts w:cstheme="minorHAnsi"/>
        </w:rPr>
      </w:pPr>
      <w:r w:rsidRPr="00CB5A5B">
        <w:rPr>
          <w:rFonts w:cstheme="minorHAnsi"/>
        </w:rPr>
        <w:t>I,</w:t>
      </w:r>
      <w:r w:rsidRPr="00CB5A5B">
        <w:rPr>
          <w:rFonts w:cstheme="minorHAnsi"/>
          <w:u w:val="single"/>
        </w:rPr>
        <w:t xml:space="preserve">                                                </w:t>
      </w:r>
      <w:r w:rsidRPr="00CB5A5B">
        <w:rPr>
          <w:rFonts w:cstheme="minorHAnsi"/>
        </w:rPr>
        <w:t xml:space="preserve">, hereby certify under the pains and penalties of perjury that I am the administrator or other duly authorized officer or representative of </w:t>
      </w:r>
      <w:r w:rsidRPr="00CB5A5B">
        <w:rPr>
          <w:rFonts w:cstheme="minorHAnsi"/>
          <w:u w:val="single"/>
        </w:rPr>
        <w:t xml:space="preserve">                                                          </w:t>
      </w:r>
      <w:r w:rsidRPr="00CB5A5B">
        <w:rPr>
          <w:rFonts w:cstheme="minorHAnsi"/>
        </w:rPr>
        <w:t xml:space="preserve">, located at </w:t>
      </w:r>
      <w:r w:rsidRPr="00CB5A5B">
        <w:rPr>
          <w:rFonts w:cstheme="minorHAnsi"/>
          <w:u w:val="single"/>
        </w:rPr>
        <w:t xml:space="preserve">                                                                                                                                         </w:t>
      </w:r>
      <w:r w:rsidRPr="00CB5A5B">
        <w:rPr>
          <w:rFonts w:cstheme="minorHAnsi"/>
        </w:rPr>
        <w:t>, (hereinafter “</w:t>
      </w:r>
      <w:r w:rsidR="00D57134">
        <w:rPr>
          <w:rFonts w:cstheme="minorHAnsi"/>
        </w:rPr>
        <w:t>organization</w:t>
      </w:r>
      <w:r w:rsidRPr="00CB5A5B">
        <w:rPr>
          <w:rFonts w:cstheme="minorHAnsi"/>
        </w:rPr>
        <w:t xml:space="preserve">”) and that the information provided in this attestation is a true and accurate representation of the COVID-19 testing procedure implemented and COVID-19 testing results at such </w:t>
      </w:r>
      <w:r w:rsidR="00D57134">
        <w:rPr>
          <w:rFonts w:cstheme="minorHAnsi"/>
        </w:rPr>
        <w:t>organization</w:t>
      </w:r>
      <w:r w:rsidRPr="00CB5A5B">
        <w:rPr>
          <w:rFonts w:cstheme="minorHAnsi"/>
        </w:rPr>
        <w:t xml:space="preserve">. </w:t>
      </w:r>
    </w:p>
    <w:p w14:paraId="2F06559C" w14:textId="77777777" w:rsidR="002A2FB1" w:rsidRPr="00CB5A5B" w:rsidRDefault="002A2FB1" w:rsidP="002A2FB1">
      <w:pPr>
        <w:spacing w:line="360" w:lineRule="auto"/>
        <w:rPr>
          <w:rFonts w:cstheme="minorHAnsi"/>
        </w:rPr>
      </w:pPr>
      <w:r w:rsidRPr="00CB5A5B">
        <w:rPr>
          <w:rFonts w:cstheme="minorHAnsi"/>
        </w:rPr>
        <w:t>Specifically, I represent and warrant that:</w:t>
      </w:r>
    </w:p>
    <w:p w14:paraId="210F063C" w14:textId="55B19138" w:rsidR="002A2FB1" w:rsidRPr="00CB5A5B" w:rsidRDefault="002A2FB1" w:rsidP="002A2FB1">
      <w:pPr>
        <w:spacing w:line="360" w:lineRule="auto"/>
        <w:rPr>
          <w:rFonts w:cstheme="minorHAnsi"/>
        </w:rPr>
      </w:pPr>
      <w:r w:rsidRPr="00CB5A5B">
        <w:rPr>
          <w:rFonts w:cstheme="minorHAnsi"/>
        </w:rPr>
        <w:t xml:space="preserve">The </w:t>
      </w:r>
      <w:r w:rsidR="00D57134">
        <w:rPr>
          <w:rFonts w:cstheme="minorHAnsi"/>
        </w:rPr>
        <w:t>organization</w:t>
      </w:r>
      <w:r w:rsidRPr="00CB5A5B">
        <w:rPr>
          <w:rFonts w:cstheme="minorHAnsi"/>
        </w:rPr>
        <w:t xml:space="preserve"> completed the required testing for COVID-19 for the </w:t>
      </w:r>
      <w:r w:rsidR="00D57134">
        <w:rPr>
          <w:rFonts w:cstheme="minorHAnsi"/>
        </w:rPr>
        <w:t>organization</w:t>
      </w:r>
      <w:r w:rsidRPr="00CB5A5B">
        <w:rPr>
          <w:rFonts w:cstheme="minorHAnsi"/>
        </w:rPr>
        <w:t xml:space="preserve">’s </w:t>
      </w:r>
      <w:r w:rsidR="00EE4F70">
        <w:rPr>
          <w:rFonts w:cstheme="minorHAnsi"/>
        </w:rPr>
        <w:t>staff</w:t>
      </w:r>
      <w:r w:rsidRPr="00CB5A5B">
        <w:rPr>
          <w:rFonts w:cstheme="minorHAnsi"/>
        </w:rPr>
        <w:t xml:space="preserve"> that worked during the relevant Testing Period beginning, ___________, in accordance with all applicable requirements of </w:t>
      </w:r>
      <w:r w:rsidR="007343C1">
        <w:rPr>
          <w:rFonts w:cstheme="minorHAnsi"/>
        </w:rPr>
        <w:t>EOHHS</w:t>
      </w:r>
      <w:r w:rsidR="007343C1" w:rsidRPr="00CB5A5B">
        <w:rPr>
          <w:rFonts w:cstheme="minorHAnsi"/>
        </w:rPr>
        <w:t xml:space="preserve">’s </w:t>
      </w:r>
      <w:r w:rsidRPr="00CB5A5B">
        <w:rPr>
          <w:rFonts w:eastAsia="Times New Roman" w:cstheme="minorHAnsi"/>
        </w:rPr>
        <w:t xml:space="preserve">Guidance for </w:t>
      </w:r>
      <w:r w:rsidR="007343C1">
        <w:rPr>
          <w:rFonts w:eastAsia="Times New Roman" w:cstheme="minorHAnsi"/>
        </w:rPr>
        <w:t xml:space="preserve">Congregate Care </w:t>
      </w:r>
      <w:r w:rsidRPr="00CB5A5B">
        <w:rPr>
          <w:rFonts w:eastAsia="Times New Roman" w:cstheme="minorHAnsi"/>
        </w:rPr>
        <w:t>Surveillance Testing</w:t>
      </w:r>
      <w:r w:rsidR="007343C1">
        <w:rPr>
          <w:rFonts w:eastAsia="Times New Roman" w:cstheme="minorHAnsi"/>
        </w:rPr>
        <w:t>.</w:t>
      </w:r>
    </w:p>
    <w:p w14:paraId="586EE6FD" w14:textId="11D27D41" w:rsidR="002A2FB1" w:rsidRPr="00CB5A5B" w:rsidRDefault="002A2FB1" w:rsidP="002A2FB1">
      <w:pPr>
        <w:spacing w:line="360" w:lineRule="auto"/>
        <w:rPr>
          <w:rFonts w:cstheme="minorHAnsi"/>
        </w:rPr>
      </w:pPr>
      <w:r w:rsidRPr="00CB5A5B">
        <w:rPr>
          <w:rFonts w:cstheme="minorHAnsi"/>
        </w:rPr>
        <w:t xml:space="preserve">The report accompanying this attestation and submitted to </w:t>
      </w:r>
      <w:r w:rsidR="00D57134">
        <w:rPr>
          <w:rFonts w:cstheme="minorHAnsi"/>
        </w:rPr>
        <w:t>EOHHS</w:t>
      </w:r>
      <w:r w:rsidRPr="00CB5A5B">
        <w:rPr>
          <w:rFonts w:cstheme="minorHAnsi"/>
        </w:rPr>
        <w:t xml:space="preserve"> </w:t>
      </w:r>
      <w:r w:rsidRPr="00CB5A5B">
        <w:rPr>
          <w:rFonts w:cstheme="minorHAnsi"/>
          <w:bCs/>
        </w:rPr>
        <w:t xml:space="preserve">via the </w:t>
      </w:r>
      <w:r w:rsidR="00D57134">
        <w:rPr>
          <w:rFonts w:cstheme="minorHAnsi"/>
          <w:bCs/>
        </w:rPr>
        <w:t xml:space="preserve">online submissions </w:t>
      </w:r>
      <w:r w:rsidRPr="00CB5A5B">
        <w:rPr>
          <w:rFonts w:cstheme="minorHAnsi"/>
          <w:bCs/>
        </w:rPr>
        <w:t xml:space="preserve">portal </w:t>
      </w:r>
      <w:r w:rsidRPr="00CB5A5B">
        <w:rPr>
          <w:rFonts w:cstheme="minorHAnsi"/>
        </w:rPr>
        <w:t xml:space="preserve">to demonstrate compliance with the requirements of </w:t>
      </w:r>
      <w:r w:rsidR="00D57134">
        <w:rPr>
          <w:rFonts w:cstheme="minorHAnsi"/>
        </w:rPr>
        <w:t xml:space="preserve">EOHHS </w:t>
      </w:r>
      <w:r w:rsidRPr="00CB5A5B">
        <w:rPr>
          <w:rFonts w:eastAsia="Times New Roman" w:cstheme="minorHAnsi"/>
        </w:rPr>
        <w:t xml:space="preserve">Guidance for </w:t>
      </w:r>
      <w:r w:rsidR="00D57134">
        <w:rPr>
          <w:rFonts w:eastAsia="Times New Roman" w:cstheme="minorHAnsi"/>
        </w:rPr>
        <w:t xml:space="preserve">Congregate Care </w:t>
      </w:r>
      <w:r w:rsidRPr="00CB5A5B">
        <w:rPr>
          <w:rFonts w:eastAsia="Times New Roman" w:cstheme="minorHAnsi"/>
        </w:rPr>
        <w:t>Surveillance Testing</w:t>
      </w:r>
      <w:r w:rsidRPr="00CB5A5B">
        <w:rPr>
          <w:rFonts w:cstheme="minorHAnsi"/>
        </w:rPr>
        <w:t xml:space="preserve"> are complete and accurate.</w:t>
      </w:r>
    </w:p>
    <w:p w14:paraId="31A064C8" w14:textId="77777777" w:rsidR="002A2FB1" w:rsidRPr="00CB5A5B" w:rsidRDefault="002A2FB1" w:rsidP="002A2FB1">
      <w:pPr>
        <w:rPr>
          <w:rFonts w:cstheme="minorHAnsi"/>
          <w:b/>
        </w:rPr>
      </w:pPr>
      <w:r w:rsidRPr="00CB5A5B">
        <w:rPr>
          <w:rFonts w:cstheme="minorHAnsi"/>
          <w:b/>
        </w:rPr>
        <w:t>Under the pains and penalties of perjury, I hereby certify that the above information is true and correct.</w:t>
      </w:r>
    </w:p>
    <w:p w14:paraId="71472392" w14:textId="77777777" w:rsidR="002A2FB1" w:rsidRPr="00CB5A5B" w:rsidRDefault="002A2FB1" w:rsidP="002A2FB1">
      <w:pPr>
        <w:spacing w:line="360" w:lineRule="auto"/>
        <w:rPr>
          <w:rFonts w:cstheme="minorHAnsi"/>
        </w:rPr>
      </w:pPr>
      <w:r w:rsidRPr="00CB5A5B">
        <w:rPr>
          <w:rFonts w:cstheme="minorHAnsi"/>
        </w:rPr>
        <w:t>Printed Name: __________________________</w:t>
      </w:r>
    </w:p>
    <w:p w14:paraId="512C8CDA" w14:textId="77777777" w:rsidR="002A2FB1" w:rsidRPr="00CB5A5B" w:rsidRDefault="002A2FB1" w:rsidP="002A2FB1">
      <w:pPr>
        <w:spacing w:line="360" w:lineRule="auto"/>
        <w:rPr>
          <w:rFonts w:cstheme="minorHAnsi"/>
        </w:rPr>
      </w:pPr>
      <w:r w:rsidRPr="00CB5A5B">
        <w:rPr>
          <w:rFonts w:cstheme="minorHAnsi"/>
        </w:rPr>
        <w:t>Title: __________________________</w:t>
      </w:r>
    </w:p>
    <w:p w14:paraId="352467EE" w14:textId="77777777" w:rsidR="002A2FB1" w:rsidRPr="00CB5A5B" w:rsidRDefault="002A2FB1" w:rsidP="002A2FB1">
      <w:pPr>
        <w:spacing w:line="360" w:lineRule="auto"/>
        <w:rPr>
          <w:rFonts w:cstheme="minorHAnsi"/>
        </w:rPr>
      </w:pPr>
      <w:r w:rsidRPr="00CB5A5B">
        <w:rPr>
          <w:rFonts w:cstheme="minorHAnsi"/>
        </w:rPr>
        <w:t>Signature: __________________________</w:t>
      </w:r>
    </w:p>
    <w:p w14:paraId="50B3DC0B" w14:textId="77777777" w:rsidR="002A2FB1" w:rsidRPr="00CB5A5B" w:rsidRDefault="002A2FB1" w:rsidP="002A2FB1">
      <w:pPr>
        <w:spacing w:line="480" w:lineRule="auto"/>
        <w:rPr>
          <w:rFonts w:cstheme="minorHAnsi"/>
        </w:rPr>
      </w:pPr>
      <w:r w:rsidRPr="00CB5A5B">
        <w:rPr>
          <w:rFonts w:cstheme="minorHAnsi"/>
        </w:rPr>
        <w:t>Date: __________________</w:t>
      </w:r>
    </w:p>
    <w:p w14:paraId="1F0D6FE2" w14:textId="2903AF16" w:rsidR="002A2FB1" w:rsidRPr="00CB5A5B" w:rsidRDefault="002A2FB1" w:rsidP="002A2FB1">
      <w:pPr>
        <w:rPr>
          <w:rFonts w:cstheme="minorHAnsi"/>
        </w:rPr>
      </w:pPr>
      <w:r w:rsidRPr="00CB5A5B">
        <w:rPr>
          <w:rFonts w:cstheme="minorHAnsi"/>
        </w:rPr>
        <w:t xml:space="preserve">Please submit a scanned copy of the executed attestation via </w:t>
      </w:r>
      <w:r w:rsidRPr="00CB5A5B">
        <w:rPr>
          <w:rFonts w:cstheme="minorHAnsi"/>
          <w:bCs/>
        </w:rPr>
        <w:t xml:space="preserve">the </w:t>
      </w:r>
      <w:hyperlink r:id="rId19" w:history="1">
        <w:r w:rsidR="00E565B7" w:rsidRPr="003F6CA3">
          <w:rPr>
            <w:rStyle w:val="Hyperlink"/>
            <w:rFonts w:cstheme="minorHAnsi"/>
            <w:bCs/>
          </w:rPr>
          <w:t>ONLINE SURVEY</w:t>
        </w:r>
      </w:hyperlink>
      <w:r w:rsidRPr="00CB5A5B">
        <w:rPr>
          <w:rFonts w:cstheme="minorHAnsi"/>
          <w:bCs/>
        </w:rPr>
        <w:t>,</w:t>
      </w:r>
      <w:r w:rsidRPr="00CB5A5B">
        <w:rPr>
          <w:rFonts w:cstheme="minorHAnsi"/>
        </w:rPr>
        <w:t xml:space="preserve"> as well as the accompanying report, </w:t>
      </w:r>
      <w:bookmarkStart w:id="20" w:name="_Hlk37718982"/>
      <w:r w:rsidRPr="00CB5A5B">
        <w:rPr>
          <w:rFonts w:cstheme="minorHAnsi"/>
        </w:rPr>
        <w:t xml:space="preserve">by the baseline testing and </w:t>
      </w:r>
      <w:r w:rsidR="00D57134">
        <w:rPr>
          <w:rFonts w:cstheme="minorHAnsi"/>
        </w:rPr>
        <w:t>bi-</w:t>
      </w:r>
      <w:r w:rsidRPr="00CB5A5B">
        <w:rPr>
          <w:rFonts w:cstheme="minorHAnsi"/>
        </w:rPr>
        <w:t xml:space="preserve">weekly reporting deadlines established in </w:t>
      </w:r>
      <w:r w:rsidR="00D57134">
        <w:rPr>
          <w:rFonts w:cstheme="minorHAnsi"/>
        </w:rPr>
        <w:t>EOHHS</w:t>
      </w:r>
      <w:r w:rsidRPr="00CB5A5B">
        <w:rPr>
          <w:rFonts w:cstheme="minorHAnsi"/>
        </w:rPr>
        <w:t xml:space="preserve">’s </w:t>
      </w:r>
      <w:r w:rsidRPr="00CB5A5B">
        <w:rPr>
          <w:rFonts w:eastAsia="Times New Roman" w:cstheme="minorHAnsi"/>
        </w:rPr>
        <w:t xml:space="preserve">Guidance for </w:t>
      </w:r>
      <w:r w:rsidR="00D57134">
        <w:rPr>
          <w:rFonts w:eastAsia="Times New Roman" w:cstheme="minorHAnsi"/>
        </w:rPr>
        <w:t>Congregate Care</w:t>
      </w:r>
      <w:r w:rsidRPr="00CB5A5B">
        <w:rPr>
          <w:rFonts w:eastAsia="Times New Roman" w:cstheme="minorHAnsi"/>
        </w:rPr>
        <w:t xml:space="preserve"> Surveillance Testing. </w:t>
      </w:r>
      <w:r w:rsidRPr="00CB5A5B">
        <w:rPr>
          <w:rFonts w:cstheme="minorHAnsi"/>
        </w:rPr>
        <w:t xml:space="preserve"> </w:t>
      </w:r>
    </w:p>
    <w:p w14:paraId="6189FB6E" w14:textId="1FC60DA4" w:rsidR="002A2FB1" w:rsidRPr="00CB5A5B" w:rsidRDefault="002A2FB1" w:rsidP="002A2FB1">
      <w:pPr>
        <w:rPr>
          <w:rFonts w:cstheme="minorHAnsi"/>
          <w:b/>
          <w:bCs/>
          <w:iCs/>
        </w:rPr>
      </w:pPr>
      <w:r w:rsidRPr="00CB5A5B">
        <w:rPr>
          <w:rFonts w:cstheme="minorHAnsi"/>
        </w:rPr>
        <w:t xml:space="preserve">The </w:t>
      </w:r>
      <w:r w:rsidR="00D57134">
        <w:rPr>
          <w:rFonts w:cstheme="minorHAnsi"/>
        </w:rPr>
        <w:t>organization</w:t>
      </w:r>
      <w:r w:rsidRPr="00CB5A5B">
        <w:rPr>
          <w:rFonts w:cstheme="minorHAnsi"/>
        </w:rPr>
        <w:t xml:space="preserve"> should maintain the original executed copy of each submitted attestation, along with the accompanying documentation, receipts, invoices, and report, in its files.</w:t>
      </w:r>
      <w:bookmarkEnd w:id="20"/>
    </w:p>
    <w:sectPr w:rsidR="002A2FB1" w:rsidRPr="00CB5A5B" w:rsidSect="002F66D1">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F8B63" w14:textId="77777777" w:rsidR="00864B3A" w:rsidRDefault="00864B3A" w:rsidP="00AC5B38">
      <w:pPr>
        <w:spacing w:after="0" w:line="240" w:lineRule="auto"/>
      </w:pPr>
      <w:r>
        <w:separator/>
      </w:r>
    </w:p>
  </w:endnote>
  <w:endnote w:type="continuationSeparator" w:id="0">
    <w:p w14:paraId="236B8782" w14:textId="77777777" w:rsidR="00864B3A" w:rsidRDefault="00864B3A" w:rsidP="00AC5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7720697"/>
      <w:docPartObj>
        <w:docPartGallery w:val="Page Numbers (Bottom of Page)"/>
        <w:docPartUnique/>
      </w:docPartObj>
    </w:sdtPr>
    <w:sdtEndPr/>
    <w:sdtContent>
      <w:sdt>
        <w:sdtPr>
          <w:id w:val="-1769616900"/>
          <w:docPartObj>
            <w:docPartGallery w:val="Page Numbers (Top of Page)"/>
            <w:docPartUnique/>
          </w:docPartObj>
        </w:sdtPr>
        <w:sdtEndPr/>
        <w:sdtContent>
          <w:p w14:paraId="1661F2CE" w14:textId="66572AA0" w:rsidR="00F81356" w:rsidRDefault="00F8135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8DA8DC1" w14:textId="77777777" w:rsidR="00F81356" w:rsidRDefault="00F81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C2497" w14:textId="77777777" w:rsidR="00864B3A" w:rsidRDefault="00864B3A" w:rsidP="00AC5B38">
      <w:pPr>
        <w:spacing w:after="0" w:line="240" w:lineRule="auto"/>
      </w:pPr>
      <w:r>
        <w:separator/>
      </w:r>
    </w:p>
  </w:footnote>
  <w:footnote w:type="continuationSeparator" w:id="0">
    <w:p w14:paraId="2F3F461D" w14:textId="77777777" w:rsidR="00864B3A" w:rsidRDefault="00864B3A" w:rsidP="00AC5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26D9B" w14:textId="3DBF4088" w:rsidR="00957BE8" w:rsidRPr="00957BE8" w:rsidRDefault="00957BE8" w:rsidP="00957BE8">
    <w:pPr>
      <w:pStyle w:val="Header"/>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D7C87"/>
    <w:multiLevelType w:val="hybridMultilevel"/>
    <w:tmpl w:val="5146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3414B"/>
    <w:multiLevelType w:val="hybridMultilevel"/>
    <w:tmpl w:val="4D10BC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1568B6"/>
    <w:multiLevelType w:val="hybridMultilevel"/>
    <w:tmpl w:val="A758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008D1"/>
    <w:multiLevelType w:val="hybridMultilevel"/>
    <w:tmpl w:val="DA0A3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41967"/>
    <w:multiLevelType w:val="hybridMultilevel"/>
    <w:tmpl w:val="8E4C77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B2623"/>
    <w:multiLevelType w:val="hybridMultilevel"/>
    <w:tmpl w:val="9A88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A297A"/>
    <w:multiLevelType w:val="hybridMultilevel"/>
    <w:tmpl w:val="D084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45A2A"/>
    <w:multiLevelType w:val="hybridMultilevel"/>
    <w:tmpl w:val="86C0F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67FFA"/>
    <w:multiLevelType w:val="hybridMultilevel"/>
    <w:tmpl w:val="EFF4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63108"/>
    <w:multiLevelType w:val="hybridMultilevel"/>
    <w:tmpl w:val="910A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242436"/>
    <w:multiLevelType w:val="hybridMultilevel"/>
    <w:tmpl w:val="D312D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76DDB"/>
    <w:multiLevelType w:val="hybridMultilevel"/>
    <w:tmpl w:val="5386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7F53F7"/>
    <w:multiLevelType w:val="hybridMultilevel"/>
    <w:tmpl w:val="D9F660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6C7ADD"/>
    <w:multiLevelType w:val="hybridMultilevel"/>
    <w:tmpl w:val="AE6C0E70"/>
    <w:lvl w:ilvl="0" w:tplc="B516BF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6F2734"/>
    <w:multiLevelType w:val="hybridMultilevel"/>
    <w:tmpl w:val="0FF0A8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3"/>
  </w:num>
  <w:num w:numId="3">
    <w:abstractNumId w:val="1"/>
  </w:num>
  <w:num w:numId="4">
    <w:abstractNumId w:val="2"/>
  </w:num>
  <w:num w:numId="5">
    <w:abstractNumId w:val="5"/>
  </w:num>
  <w:num w:numId="6">
    <w:abstractNumId w:val="11"/>
  </w:num>
  <w:num w:numId="7">
    <w:abstractNumId w:val="10"/>
  </w:num>
  <w:num w:numId="8">
    <w:abstractNumId w:val="6"/>
  </w:num>
  <w:num w:numId="9">
    <w:abstractNumId w:val="13"/>
  </w:num>
  <w:num w:numId="10">
    <w:abstractNumId w:val="8"/>
  </w:num>
  <w:num w:numId="11">
    <w:abstractNumId w:val="0"/>
  </w:num>
  <w:num w:numId="12">
    <w:abstractNumId w:val="1"/>
  </w:num>
  <w:num w:numId="13">
    <w:abstractNumId w:val="14"/>
  </w:num>
  <w:num w:numId="14">
    <w:abstractNumId w:val="4"/>
  </w:num>
  <w:num w:numId="15">
    <w:abstractNumId w:val="7"/>
  </w:num>
  <w:num w:numId="1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61B"/>
    <w:rsid w:val="000030E3"/>
    <w:rsid w:val="00011998"/>
    <w:rsid w:val="0001208B"/>
    <w:rsid w:val="00016F9F"/>
    <w:rsid w:val="00026F90"/>
    <w:rsid w:val="00036AEE"/>
    <w:rsid w:val="0004032F"/>
    <w:rsid w:val="00040568"/>
    <w:rsid w:val="00044C58"/>
    <w:rsid w:val="00055246"/>
    <w:rsid w:val="000713A2"/>
    <w:rsid w:val="000721DE"/>
    <w:rsid w:val="00073C72"/>
    <w:rsid w:val="00074ACC"/>
    <w:rsid w:val="0008318E"/>
    <w:rsid w:val="000C4316"/>
    <w:rsid w:val="000E0288"/>
    <w:rsid w:val="000E3772"/>
    <w:rsid w:val="000E5C5E"/>
    <w:rsid w:val="00100EBB"/>
    <w:rsid w:val="00105227"/>
    <w:rsid w:val="00117530"/>
    <w:rsid w:val="00120B27"/>
    <w:rsid w:val="00131D4C"/>
    <w:rsid w:val="00135481"/>
    <w:rsid w:val="00143B69"/>
    <w:rsid w:val="00145748"/>
    <w:rsid w:val="00182982"/>
    <w:rsid w:val="00184E09"/>
    <w:rsid w:val="001A1B80"/>
    <w:rsid w:val="001A3309"/>
    <w:rsid w:val="001B5ED2"/>
    <w:rsid w:val="001E2C67"/>
    <w:rsid w:val="001E4E68"/>
    <w:rsid w:val="001F5E51"/>
    <w:rsid w:val="001F7C4A"/>
    <w:rsid w:val="00207AE7"/>
    <w:rsid w:val="002111A4"/>
    <w:rsid w:val="00224DEF"/>
    <w:rsid w:val="002278B3"/>
    <w:rsid w:val="00227DA7"/>
    <w:rsid w:val="00236CA3"/>
    <w:rsid w:val="00237BE7"/>
    <w:rsid w:val="0024369B"/>
    <w:rsid w:val="00245FEC"/>
    <w:rsid w:val="00255906"/>
    <w:rsid w:val="00272E84"/>
    <w:rsid w:val="0027571D"/>
    <w:rsid w:val="00293DC0"/>
    <w:rsid w:val="00295996"/>
    <w:rsid w:val="002A1346"/>
    <w:rsid w:val="002A2FB1"/>
    <w:rsid w:val="002B33CE"/>
    <w:rsid w:val="002B4CA2"/>
    <w:rsid w:val="002C0E8B"/>
    <w:rsid w:val="002C324F"/>
    <w:rsid w:val="002C7FE9"/>
    <w:rsid w:val="002F66D1"/>
    <w:rsid w:val="00305B48"/>
    <w:rsid w:val="00322BEB"/>
    <w:rsid w:val="00346638"/>
    <w:rsid w:val="0037615E"/>
    <w:rsid w:val="0037650C"/>
    <w:rsid w:val="003A3D0D"/>
    <w:rsid w:val="003C039F"/>
    <w:rsid w:val="003C3FD5"/>
    <w:rsid w:val="003C6B95"/>
    <w:rsid w:val="003D192A"/>
    <w:rsid w:val="003D40DD"/>
    <w:rsid w:val="003E33F6"/>
    <w:rsid w:val="003E6FB3"/>
    <w:rsid w:val="003F7609"/>
    <w:rsid w:val="004038BB"/>
    <w:rsid w:val="00406EBA"/>
    <w:rsid w:val="0041524A"/>
    <w:rsid w:val="00417017"/>
    <w:rsid w:val="0042666F"/>
    <w:rsid w:val="004317F5"/>
    <w:rsid w:val="004342C0"/>
    <w:rsid w:val="00446DEF"/>
    <w:rsid w:val="004534FE"/>
    <w:rsid w:val="00457345"/>
    <w:rsid w:val="00481E64"/>
    <w:rsid w:val="004B092C"/>
    <w:rsid w:val="004B4891"/>
    <w:rsid w:val="004B4B5D"/>
    <w:rsid w:val="004B73D5"/>
    <w:rsid w:val="004D475F"/>
    <w:rsid w:val="004E3366"/>
    <w:rsid w:val="004E3A73"/>
    <w:rsid w:val="004E521D"/>
    <w:rsid w:val="004E5F0B"/>
    <w:rsid w:val="004F5D71"/>
    <w:rsid w:val="004F6745"/>
    <w:rsid w:val="00500CE8"/>
    <w:rsid w:val="00504463"/>
    <w:rsid w:val="00512F48"/>
    <w:rsid w:val="00530F56"/>
    <w:rsid w:val="00536A44"/>
    <w:rsid w:val="00540BC5"/>
    <w:rsid w:val="00540CE6"/>
    <w:rsid w:val="00542539"/>
    <w:rsid w:val="00552D68"/>
    <w:rsid w:val="00565289"/>
    <w:rsid w:val="005858BC"/>
    <w:rsid w:val="005860EF"/>
    <w:rsid w:val="0058630D"/>
    <w:rsid w:val="005A3449"/>
    <w:rsid w:val="005A5612"/>
    <w:rsid w:val="005B2B65"/>
    <w:rsid w:val="005B3E9E"/>
    <w:rsid w:val="005B5862"/>
    <w:rsid w:val="005D363F"/>
    <w:rsid w:val="005E10DB"/>
    <w:rsid w:val="005E1CC7"/>
    <w:rsid w:val="005E6129"/>
    <w:rsid w:val="005F612F"/>
    <w:rsid w:val="00604C32"/>
    <w:rsid w:val="00607A04"/>
    <w:rsid w:val="006168F3"/>
    <w:rsid w:val="0061785F"/>
    <w:rsid w:val="0063153E"/>
    <w:rsid w:val="00633552"/>
    <w:rsid w:val="0063630C"/>
    <w:rsid w:val="00643848"/>
    <w:rsid w:val="006477C3"/>
    <w:rsid w:val="00656B39"/>
    <w:rsid w:val="0066116E"/>
    <w:rsid w:val="0066686C"/>
    <w:rsid w:val="00692750"/>
    <w:rsid w:val="00697576"/>
    <w:rsid w:val="006B4CCA"/>
    <w:rsid w:val="006F5CA8"/>
    <w:rsid w:val="00703194"/>
    <w:rsid w:val="0070546D"/>
    <w:rsid w:val="007070B1"/>
    <w:rsid w:val="00711455"/>
    <w:rsid w:val="007343C1"/>
    <w:rsid w:val="007470C5"/>
    <w:rsid w:val="007500A3"/>
    <w:rsid w:val="00753456"/>
    <w:rsid w:val="00786E27"/>
    <w:rsid w:val="0079242D"/>
    <w:rsid w:val="007D575C"/>
    <w:rsid w:val="007D63C2"/>
    <w:rsid w:val="007F608E"/>
    <w:rsid w:val="0080412F"/>
    <w:rsid w:val="00835346"/>
    <w:rsid w:val="00840E67"/>
    <w:rsid w:val="00847138"/>
    <w:rsid w:val="00856310"/>
    <w:rsid w:val="00864B3A"/>
    <w:rsid w:val="0086524A"/>
    <w:rsid w:val="008730EE"/>
    <w:rsid w:val="00880DBE"/>
    <w:rsid w:val="0089612F"/>
    <w:rsid w:val="008963B2"/>
    <w:rsid w:val="00896EFF"/>
    <w:rsid w:val="008A64F7"/>
    <w:rsid w:val="008A683D"/>
    <w:rsid w:val="008B1E4C"/>
    <w:rsid w:val="008C083B"/>
    <w:rsid w:val="008C6BAE"/>
    <w:rsid w:val="008F678B"/>
    <w:rsid w:val="008F6A83"/>
    <w:rsid w:val="008F6BFC"/>
    <w:rsid w:val="009023BE"/>
    <w:rsid w:val="00911E68"/>
    <w:rsid w:val="00926160"/>
    <w:rsid w:val="00943F90"/>
    <w:rsid w:val="00957BE8"/>
    <w:rsid w:val="009668F2"/>
    <w:rsid w:val="00990899"/>
    <w:rsid w:val="00991372"/>
    <w:rsid w:val="009A451D"/>
    <w:rsid w:val="009A7532"/>
    <w:rsid w:val="009E3873"/>
    <w:rsid w:val="009E673A"/>
    <w:rsid w:val="009E6CF2"/>
    <w:rsid w:val="00A01352"/>
    <w:rsid w:val="00A0613C"/>
    <w:rsid w:val="00A2161B"/>
    <w:rsid w:val="00A2453C"/>
    <w:rsid w:val="00A41BE0"/>
    <w:rsid w:val="00A55C44"/>
    <w:rsid w:val="00A759AF"/>
    <w:rsid w:val="00A77095"/>
    <w:rsid w:val="00A77A7B"/>
    <w:rsid w:val="00A85BEB"/>
    <w:rsid w:val="00A90686"/>
    <w:rsid w:val="00A953B0"/>
    <w:rsid w:val="00A95C2B"/>
    <w:rsid w:val="00A95E8D"/>
    <w:rsid w:val="00A96115"/>
    <w:rsid w:val="00AA0394"/>
    <w:rsid w:val="00AA550C"/>
    <w:rsid w:val="00AB7BE2"/>
    <w:rsid w:val="00AC3CD8"/>
    <w:rsid w:val="00AC4200"/>
    <w:rsid w:val="00AC5B38"/>
    <w:rsid w:val="00AE0976"/>
    <w:rsid w:val="00AE4B29"/>
    <w:rsid w:val="00AF370E"/>
    <w:rsid w:val="00B17701"/>
    <w:rsid w:val="00B204AB"/>
    <w:rsid w:val="00B5185C"/>
    <w:rsid w:val="00B76798"/>
    <w:rsid w:val="00B8637E"/>
    <w:rsid w:val="00BA5D93"/>
    <w:rsid w:val="00BB4B2B"/>
    <w:rsid w:val="00BC01BD"/>
    <w:rsid w:val="00BC5EFB"/>
    <w:rsid w:val="00BD04DE"/>
    <w:rsid w:val="00BD1382"/>
    <w:rsid w:val="00BE7EFE"/>
    <w:rsid w:val="00BF0596"/>
    <w:rsid w:val="00BF3C10"/>
    <w:rsid w:val="00BF5F49"/>
    <w:rsid w:val="00C0656B"/>
    <w:rsid w:val="00C201A4"/>
    <w:rsid w:val="00C33453"/>
    <w:rsid w:val="00C352C3"/>
    <w:rsid w:val="00C417B1"/>
    <w:rsid w:val="00C44187"/>
    <w:rsid w:val="00C65FF3"/>
    <w:rsid w:val="00C731F7"/>
    <w:rsid w:val="00C75E15"/>
    <w:rsid w:val="00C76E3F"/>
    <w:rsid w:val="00C92988"/>
    <w:rsid w:val="00CB1D2A"/>
    <w:rsid w:val="00CB5A5B"/>
    <w:rsid w:val="00CB7BDF"/>
    <w:rsid w:val="00CC54D7"/>
    <w:rsid w:val="00CD23D1"/>
    <w:rsid w:val="00D02882"/>
    <w:rsid w:val="00D11F35"/>
    <w:rsid w:val="00D139AF"/>
    <w:rsid w:val="00D3633A"/>
    <w:rsid w:val="00D36868"/>
    <w:rsid w:val="00D447D3"/>
    <w:rsid w:val="00D45BA6"/>
    <w:rsid w:val="00D57134"/>
    <w:rsid w:val="00D65615"/>
    <w:rsid w:val="00D8084C"/>
    <w:rsid w:val="00DB29D1"/>
    <w:rsid w:val="00DB315C"/>
    <w:rsid w:val="00DB5B13"/>
    <w:rsid w:val="00DD5774"/>
    <w:rsid w:val="00DE1BDF"/>
    <w:rsid w:val="00DE2C66"/>
    <w:rsid w:val="00DE3D2E"/>
    <w:rsid w:val="00DE41DF"/>
    <w:rsid w:val="00DF118B"/>
    <w:rsid w:val="00E264BA"/>
    <w:rsid w:val="00E367AE"/>
    <w:rsid w:val="00E42005"/>
    <w:rsid w:val="00E4278E"/>
    <w:rsid w:val="00E565B7"/>
    <w:rsid w:val="00E64E25"/>
    <w:rsid w:val="00E724C2"/>
    <w:rsid w:val="00E91E0A"/>
    <w:rsid w:val="00EB61E7"/>
    <w:rsid w:val="00ED0038"/>
    <w:rsid w:val="00ED3AC0"/>
    <w:rsid w:val="00EE4F70"/>
    <w:rsid w:val="00EE7B42"/>
    <w:rsid w:val="00EF0D1A"/>
    <w:rsid w:val="00F00E48"/>
    <w:rsid w:val="00F11197"/>
    <w:rsid w:val="00F15227"/>
    <w:rsid w:val="00F1735D"/>
    <w:rsid w:val="00F270B3"/>
    <w:rsid w:val="00F649AF"/>
    <w:rsid w:val="00F81356"/>
    <w:rsid w:val="00F92223"/>
    <w:rsid w:val="00F94562"/>
    <w:rsid w:val="00FA6096"/>
    <w:rsid w:val="00FC4596"/>
    <w:rsid w:val="00FC7E1E"/>
    <w:rsid w:val="00FD35A9"/>
    <w:rsid w:val="00FD5EE2"/>
    <w:rsid w:val="00FD60B4"/>
    <w:rsid w:val="00FD6498"/>
    <w:rsid w:val="00FF4459"/>
    <w:rsid w:val="00FF529B"/>
    <w:rsid w:val="00FF6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C5BDC49"/>
  <w15:docId w15:val="{D80E79D8-1D28-456E-A8B3-08816FC0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53C"/>
  </w:style>
  <w:style w:type="paragraph" w:styleId="Heading1">
    <w:name w:val="heading 1"/>
    <w:basedOn w:val="Normal"/>
    <w:next w:val="Normal"/>
    <w:link w:val="Heading1Char"/>
    <w:uiPriority w:val="9"/>
    <w:qFormat/>
    <w:rsid w:val="00E367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30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61B"/>
    <w:rPr>
      <w:color w:val="0000FF"/>
      <w:u w:val="single"/>
    </w:rPr>
  </w:style>
  <w:style w:type="paragraph" w:styleId="BalloonText">
    <w:name w:val="Balloon Text"/>
    <w:basedOn w:val="Normal"/>
    <w:link w:val="BalloonTextChar"/>
    <w:uiPriority w:val="99"/>
    <w:semiHidden/>
    <w:unhideWhenUsed/>
    <w:rsid w:val="00792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2D"/>
    <w:rPr>
      <w:rFonts w:ascii="Segoe UI" w:hAnsi="Segoe UI" w:cs="Segoe UI"/>
      <w:sz w:val="18"/>
      <w:szCs w:val="18"/>
    </w:rPr>
  </w:style>
  <w:style w:type="character" w:styleId="CommentReference">
    <w:name w:val="annotation reference"/>
    <w:basedOn w:val="DefaultParagraphFont"/>
    <w:uiPriority w:val="99"/>
    <w:semiHidden/>
    <w:unhideWhenUsed/>
    <w:rsid w:val="00224DEF"/>
    <w:rPr>
      <w:sz w:val="16"/>
      <w:szCs w:val="16"/>
    </w:rPr>
  </w:style>
  <w:style w:type="paragraph" w:styleId="CommentText">
    <w:name w:val="annotation text"/>
    <w:basedOn w:val="Normal"/>
    <w:link w:val="CommentTextChar"/>
    <w:uiPriority w:val="99"/>
    <w:semiHidden/>
    <w:unhideWhenUsed/>
    <w:rsid w:val="00224DEF"/>
    <w:pPr>
      <w:spacing w:line="240" w:lineRule="auto"/>
    </w:pPr>
    <w:rPr>
      <w:sz w:val="20"/>
      <w:szCs w:val="20"/>
    </w:rPr>
  </w:style>
  <w:style w:type="character" w:customStyle="1" w:styleId="CommentTextChar">
    <w:name w:val="Comment Text Char"/>
    <w:basedOn w:val="DefaultParagraphFont"/>
    <w:link w:val="CommentText"/>
    <w:uiPriority w:val="99"/>
    <w:semiHidden/>
    <w:rsid w:val="00224DEF"/>
    <w:rPr>
      <w:sz w:val="20"/>
      <w:szCs w:val="20"/>
    </w:rPr>
  </w:style>
  <w:style w:type="paragraph" w:styleId="CommentSubject">
    <w:name w:val="annotation subject"/>
    <w:basedOn w:val="CommentText"/>
    <w:next w:val="CommentText"/>
    <w:link w:val="CommentSubjectChar"/>
    <w:uiPriority w:val="99"/>
    <w:semiHidden/>
    <w:unhideWhenUsed/>
    <w:rsid w:val="00224DEF"/>
    <w:rPr>
      <w:b/>
      <w:bCs/>
    </w:rPr>
  </w:style>
  <w:style w:type="character" w:customStyle="1" w:styleId="CommentSubjectChar">
    <w:name w:val="Comment Subject Char"/>
    <w:basedOn w:val="CommentTextChar"/>
    <w:link w:val="CommentSubject"/>
    <w:uiPriority w:val="99"/>
    <w:semiHidden/>
    <w:rsid w:val="00224DEF"/>
    <w:rPr>
      <w:b/>
      <w:bCs/>
      <w:sz w:val="20"/>
      <w:szCs w:val="20"/>
    </w:rPr>
  </w:style>
  <w:style w:type="character" w:customStyle="1" w:styleId="UnresolvedMention1">
    <w:name w:val="Unresolved Mention1"/>
    <w:basedOn w:val="DefaultParagraphFont"/>
    <w:uiPriority w:val="99"/>
    <w:semiHidden/>
    <w:unhideWhenUsed/>
    <w:rsid w:val="002A1346"/>
    <w:rPr>
      <w:color w:val="605E5C"/>
      <w:shd w:val="clear" w:color="auto" w:fill="E1DFDD"/>
    </w:rPr>
  </w:style>
  <w:style w:type="character" w:styleId="FollowedHyperlink">
    <w:name w:val="FollowedHyperlink"/>
    <w:basedOn w:val="DefaultParagraphFont"/>
    <w:uiPriority w:val="99"/>
    <w:semiHidden/>
    <w:unhideWhenUsed/>
    <w:rsid w:val="00A2453C"/>
    <w:rPr>
      <w:color w:val="954F72" w:themeColor="followedHyperlink"/>
      <w:u w:val="single"/>
    </w:rPr>
  </w:style>
  <w:style w:type="character" w:customStyle="1" w:styleId="Heading2Char">
    <w:name w:val="Heading 2 Char"/>
    <w:basedOn w:val="DefaultParagraphFont"/>
    <w:link w:val="Heading2"/>
    <w:uiPriority w:val="9"/>
    <w:rsid w:val="000030E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C5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B38"/>
  </w:style>
  <w:style w:type="paragraph" w:styleId="Footer">
    <w:name w:val="footer"/>
    <w:basedOn w:val="Normal"/>
    <w:link w:val="FooterChar"/>
    <w:uiPriority w:val="99"/>
    <w:unhideWhenUsed/>
    <w:rsid w:val="00AC5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B38"/>
  </w:style>
  <w:style w:type="paragraph" w:styleId="ListParagraph">
    <w:name w:val="List Paragraph"/>
    <w:basedOn w:val="Normal"/>
    <w:uiPriority w:val="34"/>
    <w:qFormat/>
    <w:rsid w:val="00011998"/>
    <w:pPr>
      <w:ind w:left="720"/>
      <w:contextualSpacing/>
    </w:pPr>
  </w:style>
  <w:style w:type="paragraph" w:styleId="Revision">
    <w:name w:val="Revision"/>
    <w:hidden/>
    <w:uiPriority w:val="99"/>
    <w:semiHidden/>
    <w:rsid w:val="00D36868"/>
    <w:pPr>
      <w:spacing w:after="0" w:line="240" w:lineRule="auto"/>
    </w:pPr>
  </w:style>
  <w:style w:type="character" w:customStyle="1" w:styleId="UnresolvedMention2">
    <w:name w:val="Unresolved Mention2"/>
    <w:basedOn w:val="DefaultParagraphFont"/>
    <w:uiPriority w:val="99"/>
    <w:semiHidden/>
    <w:unhideWhenUsed/>
    <w:rsid w:val="004342C0"/>
    <w:rPr>
      <w:color w:val="605E5C"/>
      <w:shd w:val="clear" w:color="auto" w:fill="E1DFDD"/>
    </w:rPr>
  </w:style>
  <w:style w:type="paragraph" w:styleId="NoSpacing">
    <w:name w:val="No Spacing"/>
    <w:uiPriority w:val="1"/>
    <w:qFormat/>
    <w:rsid w:val="00105227"/>
    <w:pPr>
      <w:spacing w:after="0" w:line="240" w:lineRule="auto"/>
    </w:pPr>
    <w:rPr>
      <w:rFonts w:eastAsiaTheme="minorEastAsia"/>
      <w:sz w:val="24"/>
      <w:szCs w:val="24"/>
    </w:rPr>
  </w:style>
  <w:style w:type="character" w:customStyle="1" w:styleId="UnresolvedMention3">
    <w:name w:val="Unresolved Mention3"/>
    <w:basedOn w:val="DefaultParagraphFont"/>
    <w:uiPriority w:val="99"/>
    <w:semiHidden/>
    <w:unhideWhenUsed/>
    <w:rsid w:val="00D11F35"/>
    <w:rPr>
      <w:color w:val="605E5C"/>
      <w:shd w:val="clear" w:color="auto" w:fill="E1DFDD"/>
    </w:rPr>
  </w:style>
  <w:style w:type="character" w:customStyle="1" w:styleId="Heading1Char">
    <w:name w:val="Heading 1 Char"/>
    <w:basedOn w:val="DefaultParagraphFont"/>
    <w:link w:val="Heading1"/>
    <w:uiPriority w:val="9"/>
    <w:rsid w:val="00E367AE"/>
    <w:rPr>
      <w:rFonts w:asciiTheme="majorHAnsi" w:eastAsiaTheme="majorEastAsia" w:hAnsiTheme="majorHAnsi" w:cstheme="majorBidi"/>
      <w:color w:val="2F5496" w:themeColor="accent1" w:themeShade="BF"/>
      <w:sz w:val="32"/>
      <w:szCs w:val="32"/>
    </w:rPr>
  </w:style>
  <w:style w:type="character" w:customStyle="1" w:styleId="UnresolvedMention4">
    <w:name w:val="Unresolved Mention4"/>
    <w:basedOn w:val="DefaultParagraphFont"/>
    <w:uiPriority w:val="99"/>
    <w:semiHidden/>
    <w:unhideWhenUsed/>
    <w:rsid w:val="00E367AE"/>
    <w:rPr>
      <w:color w:val="605E5C"/>
      <w:shd w:val="clear" w:color="auto" w:fill="E1DFDD"/>
    </w:rPr>
  </w:style>
  <w:style w:type="paragraph" w:styleId="TOCHeading">
    <w:name w:val="TOC Heading"/>
    <w:basedOn w:val="Heading1"/>
    <w:next w:val="Normal"/>
    <w:uiPriority w:val="39"/>
    <w:unhideWhenUsed/>
    <w:qFormat/>
    <w:rsid w:val="005D363F"/>
    <w:pPr>
      <w:outlineLvl w:val="9"/>
    </w:pPr>
  </w:style>
  <w:style w:type="paragraph" w:styleId="TOC1">
    <w:name w:val="toc 1"/>
    <w:basedOn w:val="Normal"/>
    <w:next w:val="Normal"/>
    <w:autoRedefine/>
    <w:uiPriority w:val="39"/>
    <w:unhideWhenUsed/>
    <w:rsid w:val="005D363F"/>
    <w:pPr>
      <w:spacing w:after="100"/>
    </w:pPr>
  </w:style>
  <w:style w:type="paragraph" w:styleId="TOC2">
    <w:name w:val="toc 2"/>
    <w:basedOn w:val="Normal"/>
    <w:next w:val="Normal"/>
    <w:autoRedefine/>
    <w:uiPriority w:val="39"/>
    <w:unhideWhenUsed/>
    <w:rsid w:val="005D363F"/>
    <w:pPr>
      <w:spacing w:after="100"/>
      <w:ind w:left="220"/>
    </w:pPr>
  </w:style>
  <w:style w:type="paragraph" w:styleId="TOC3">
    <w:name w:val="toc 3"/>
    <w:basedOn w:val="Normal"/>
    <w:next w:val="Normal"/>
    <w:autoRedefine/>
    <w:uiPriority w:val="39"/>
    <w:unhideWhenUsed/>
    <w:rsid w:val="005D363F"/>
    <w:pPr>
      <w:spacing w:after="100"/>
      <w:ind w:left="440"/>
    </w:pPr>
    <w:rPr>
      <w:rFonts w:eastAsiaTheme="minorEastAsia" w:cs="Times New Roman"/>
    </w:rPr>
  </w:style>
  <w:style w:type="paragraph" w:styleId="Subtitle">
    <w:name w:val="Subtitle"/>
    <w:basedOn w:val="Normal"/>
    <w:next w:val="Normal"/>
    <w:link w:val="SubtitleChar"/>
    <w:uiPriority w:val="11"/>
    <w:qFormat/>
    <w:rsid w:val="002A2FB1"/>
    <w:pPr>
      <w:spacing w:after="200" w:line="276" w:lineRule="auto"/>
    </w:pPr>
    <w:rPr>
      <w:rFonts w:ascii="Georgia" w:eastAsia="Times New Roman" w:hAnsi="Georgia" w:cs="Times New Roman"/>
      <w:b/>
    </w:rPr>
  </w:style>
  <w:style w:type="character" w:customStyle="1" w:styleId="SubtitleChar">
    <w:name w:val="Subtitle Char"/>
    <w:basedOn w:val="DefaultParagraphFont"/>
    <w:link w:val="Subtitle"/>
    <w:uiPriority w:val="11"/>
    <w:rsid w:val="002A2FB1"/>
    <w:rPr>
      <w:rFonts w:ascii="Georgia" w:eastAsia="Times New Roman" w:hAnsi="Georgia" w:cs="Times New Roman"/>
      <w:b/>
    </w:rPr>
  </w:style>
  <w:style w:type="character" w:styleId="UnresolvedMention">
    <w:name w:val="Unresolved Mention"/>
    <w:basedOn w:val="DefaultParagraphFont"/>
    <w:uiPriority w:val="99"/>
    <w:semiHidden/>
    <w:unhideWhenUsed/>
    <w:rsid w:val="004E521D"/>
    <w:rPr>
      <w:color w:val="605E5C"/>
      <w:shd w:val="clear" w:color="auto" w:fill="E1DFDD"/>
    </w:rPr>
  </w:style>
  <w:style w:type="paragraph" w:styleId="FootnoteText">
    <w:name w:val="footnote text"/>
    <w:basedOn w:val="Normal"/>
    <w:link w:val="FootnoteTextChar"/>
    <w:uiPriority w:val="99"/>
    <w:semiHidden/>
    <w:unhideWhenUsed/>
    <w:rsid w:val="004E3A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3A73"/>
    <w:rPr>
      <w:sz w:val="20"/>
      <w:szCs w:val="20"/>
    </w:rPr>
  </w:style>
  <w:style w:type="character" w:styleId="FootnoteReference">
    <w:name w:val="footnote reference"/>
    <w:basedOn w:val="DefaultParagraphFont"/>
    <w:uiPriority w:val="99"/>
    <w:semiHidden/>
    <w:unhideWhenUsed/>
    <w:rsid w:val="004E3A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65867">
      <w:bodyDiv w:val="1"/>
      <w:marLeft w:val="0"/>
      <w:marRight w:val="0"/>
      <w:marTop w:val="0"/>
      <w:marBottom w:val="0"/>
      <w:divBdr>
        <w:top w:val="none" w:sz="0" w:space="0" w:color="auto"/>
        <w:left w:val="none" w:sz="0" w:space="0" w:color="auto"/>
        <w:bottom w:val="none" w:sz="0" w:space="0" w:color="auto"/>
        <w:right w:val="none" w:sz="0" w:space="0" w:color="auto"/>
      </w:divBdr>
    </w:div>
    <w:div w:id="153448857">
      <w:bodyDiv w:val="1"/>
      <w:marLeft w:val="0"/>
      <w:marRight w:val="0"/>
      <w:marTop w:val="0"/>
      <w:marBottom w:val="0"/>
      <w:divBdr>
        <w:top w:val="none" w:sz="0" w:space="0" w:color="auto"/>
        <w:left w:val="none" w:sz="0" w:space="0" w:color="auto"/>
        <w:bottom w:val="none" w:sz="0" w:space="0" w:color="auto"/>
        <w:right w:val="none" w:sz="0" w:space="0" w:color="auto"/>
      </w:divBdr>
    </w:div>
    <w:div w:id="216747511">
      <w:bodyDiv w:val="1"/>
      <w:marLeft w:val="0"/>
      <w:marRight w:val="0"/>
      <w:marTop w:val="0"/>
      <w:marBottom w:val="0"/>
      <w:divBdr>
        <w:top w:val="none" w:sz="0" w:space="0" w:color="auto"/>
        <w:left w:val="none" w:sz="0" w:space="0" w:color="auto"/>
        <w:bottom w:val="none" w:sz="0" w:space="0" w:color="auto"/>
        <w:right w:val="none" w:sz="0" w:space="0" w:color="auto"/>
      </w:divBdr>
    </w:div>
    <w:div w:id="331220139">
      <w:bodyDiv w:val="1"/>
      <w:marLeft w:val="0"/>
      <w:marRight w:val="0"/>
      <w:marTop w:val="0"/>
      <w:marBottom w:val="0"/>
      <w:divBdr>
        <w:top w:val="none" w:sz="0" w:space="0" w:color="auto"/>
        <w:left w:val="none" w:sz="0" w:space="0" w:color="auto"/>
        <w:bottom w:val="none" w:sz="0" w:space="0" w:color="auto"/>
        <w:right w:val="none" w:sz="0" w:space="0" w:color="auto"/>
      </w:divBdr>
      <w:divsChild>
        <w:div w:id="528833422">
          <w:marLeft w:val="720"/>
          <w:marRight w:val="0"/>
          <w:marTop w:val="0"/>
          <w:marBottom w:val="0"/>
          <w:divBdr>
            <w:top w:val="none" w:sz="0" w:space="0" w:color="auto"/>
            <w:left w:val="none" w:sz="0" w:space="0" w:color="auto"/>
            <w:bottom w:val="none" w:sz="0" w:space="0" w:color="auto"/>
            <w:right w:val="none" w:sz="0" w:space="0" w:color="auto"/>
          </w:divBdr>
        </w:div>
      </w:divsChild>
    </w:div>
    <w:div w:id="377898536">
      <w:bodyDiv w:val="1"/>
      <w:marLeft w:val="0"/>
      <w:marRight w:val="0"/>
      <w:marTop w:val="0"/>
      <w:marBottom w:val="0"/>
      <w:divBdr>
        <w:top w:val="none" w:sz="0" w:space="0" w:color="auto"/>
        <w:left w:val="none" w:sz="0" w:space="0" w:color="auto"/>
        <w:bottom w:val="none" w:sz="0" w:space="0" w:color="auto"/>
        <w:right w:val="none" w:sz="0" w:space="0" w:color="auto"/>
      </w:divBdr>
    </w:div>
    <w:div w:id="544146459">
      <w:bodyDiv w:val="1"/>
      <w:marLeft w:val="0"/>
      <w:marRight w:val="0"/>
      <w:marTop w:val="0"/>
      <w:marBottom w:val="0"/>
      <w:divBdr>
        <w:top w:val="none" w:sz="0" w:space="0" w:color="auto"/>
        <w:left w:val="none" w:sz="0" w:space="0" w:color="auto"/>
        <w:bottom w:val="none" w:sz="0" w:space="0" w:color="auto"/>
        <w:right w:val="none" w:sz="0" w:space="0" w:color="auto"/>
      </w:divBdr>
    </w:div>
    <w:div w:id="969361974">
      <w:bodyDiv w:val="1"/>
      <w:marLeft w:val="0"/>
      <w:marRight w:val="0"/>
      <w:marTop w:val="0"/>
      <w:marBottom w:val="0"/>
      <w:divBdr>
        <w:top w:val="none" w:sz="0" w:space="0" w:color="auto"/>
        <w:left w:val="none" w:sz="0" w:space="0" w:color="auto"/>
        <w:bottom w:val="none" w:sz="0" w:space="0" w:color="auto"/>
        <w:right w:val="none" w:sz="0" w:space="0" w:color="auto"/>
      </w:divBdr>
      <w:divsChild>
        <w:div w:id="1733961986">
          <w:marLeft w:val="720"/>
          <w:marRight w:val="0"/>
          <w:marTop w:val="0"/>
          <w:marBottom w:val="0"/>
          <w:divBdr>
            <w:top w:val="none" w:sz="0" w:space="0" w:color="auto"/>
            <w:left w:val="none" w:sz="0" w:space="0" w:color="auto"/>
            <w:bottom w:val="none" w:sz="0" w:space="0" w:color="auto"/>
            <w:right w:val="none" w:sz="0" w:space="0" w:color="auto"/>
          </w:divBdr>
        </w:div>
        <w:div w:id="1010255354">
          <w:marLeft w:val="1440"/>
          <w:marRight w:val="0"/>
          <w:marTop w:val="0"/>
          <w:marBottom w:val="0"/>
          <w:divBdr>
            <w:top w:val="none" w:sz="0" w:space="0" w:color="auto"/>
            <w:left w:val="none" w:sz="0" w:space="0" w:color="auto"/>
            <w:bottom w:val="none" w:sz="0" w:space="0" w:color="auto"/>
            <w:right w:val="none" w:sz="0" w:space="0" w:color="auto"/>
          </w:divBdr>
        </w:div>
        <w:div w:id="649867998">
          <w:marLeft w:val="1440"/>
          <w:marRight w:val="0"/>
          <w:marTop w:val="0"/>
          <w:marBottom w:val="0"/>
          <w:divBdr>
            <w:top w:val="none" w:sz="0" w:space="0" w:color="auto"/>
            <w:left w:val="none" w:sz="0" w:space="0" w:color="auto"/>
            <w:bottom w:val="none" w:sz="0" w:space="0" w:color="auto"/>
            <w:right w:val="none" w:sz="0" w:space="0" w:color="auto"/>
          </w:divBdr>
        </w:div>
        <w:div w:id="18168719">
          <w:marLeft w:val="720"/>
          <w:marRight w:val="0"/>
          <w:marTop w:val="0"/>
          <w:marBottom w:val="0"/>
          <w:divBdr>
            <w:top w:val="none" w:sz="0" w:space="0" w:color="auto"/>
            <w:left w:val="none" w:sz="0" w:space="0" w:color="auto"/>
            <w:bottom w:val="none" w:sz="0" w:space="0" w:color="auto"/>
            <w:right w:val="none" w:sz="0" w:space="0" w:color="auto"/>
          </w:divBdr>
        </w:div>
        <w:div w:id="2054572913">
          <w:marLeft w:val="720"/>
          <w:marRight w:val="0"/>
          <w:marTop w:val="0"/>
          <w:marBottom w:val="0"/>
          <w:divBdr>
            <w:top w:val="none" w:sz="0" w:space="0" w:color="auto"/>
            <w:left w:val="none" w:sz="0" w:space="0" w:color="auto"/>
            <w:bottom w:val="none" w:sz="0" w:space="0" w:color="auto"/>
            <w:right w:val="none" w:sz="0" w:space="0" w:color="auto"/>
          </w:divBdr>
        </w:div>
        <w:div w:id="1318075235">
          <w:marLeft w:val="720"/>
          <w:marRight w:val="0"/>
          <w:marTop w:val="0"/>
          <w:marBottom w:val="0"/>
          <w:divBdr>
            <w:top w:val="none" w:sz="0" w:space="0" w:color="auto"/>
            <w:left w:val="none" w:sz="0" w:space="0" w:color="auto"/>
            <w:bottom w:val="none" w:sz="0" w:space="0" w:color="auto"/>
            <w:right w:val="none" w:sz="0" w:space="0" w:color="auto"/>
          </w:divBdr>
        </w:div>
        <w:div w:id="1765804401">
          <w:marLeft w:val="1440"/>
          <w:marRight w:val="0"/>
          <w:marTop w:val="0"/>
          <w:marBottom w:val="0"/>
          <w:divBdr>
            <w:top w:val="none" w:sz="0" w:space="0" w:color="auto"/>
            <w:left w:val="none" w:sz="0" w:space="0" w:color="auto"/>
            <w:bottom w:val="none" w:sz="0" w:space="0" w:color="auto"/>
            <w:right w:val="none" w:sz="0" w:space="0" w:color="auto"/>
          </w:divBdr>
        </w:div>
        <w:div w:id="1233126111">
          <w:marLeft w:val="1440"/>
          <w:marRight w:val="0"/>
          <w:marTop w:val="0"/>
          <w:marBottom w:val="0"/>
          <w:divBdr>
            <w:top w:val="none" w:sz="0" w:space="0" w:color="auto"/>
            <w:left w:val="none" w:sz="0" w:space="0" w:color="auto"/>
            <w:bottom w:val="none" w:sz="0" w:space="0" w:color="auto"/>
            <w:right w:val="none" w:sz="0" w:space="0" w:color="auto"/>
          </w:divBdr>
        </w:div>
      </w:divsChild>
    </w:div>
    <w:div w:id="1053696483">
      <w:bodyDiv w:val="1"/>
      <w:marLeft w:val="0"/>
      <w:marRight w:val="0"/>
      <w:marTop w:val="0"/>
      <w:marBottom w:val="0"/>
      <w:divBdr>
        <w:top w:val="none" w:sz="0" w:space="0" w:color="auto"/>
        <w:left w:val="none" w:sz="0" w:space="0" w:color="auto"/>
        <w:bottom w:val="none" w:sz="0" w:space="0" w:color="auto"/>
        <w:right w:val="none" w:sz="0" w:space="0" w:color="auto"/>
      </w:divBdr>
      <w:divsChild>
        <w:div w:id="286662142">
          <w:marLeft w:val="0"/>
          <w:marRight w:val="0"/>
          <w:marTop w:val="0"/>
          <w:marBottom w:val="0"/>
          <w:divBdr>
            <w:top w:val="none" w:sz="0" w:space="0" w:color="auto"/>
            <w:left w:val="none" w:sz="0" w:space="0" w:color="auto"/>
            <w:bottom w:val="none" w:sz="0" w:space="0" w:color="auto"/>
            <w:right w:val="none" w:sz="0" w:space="0" w:color="auto"/>
          </w:divBdr>
        </w:div>
        <w:div w:id="850798089">
          <w:marLeft w:val="0"/>
          <w:marRight w:val="0"/>
          <w:marTop w:val="0"/>
          <w:marBottom w:val="0"/>
          <w:divBdr>
            <w:top w:val="none" w:sz="0" w:space="0" w:color="auto"/>
            <w:left w:val="none" w:sz="0" w:space="0" w:color="auto"/>
            <w:bottom w:val="none" w:sz="0" w:space="0" w:color="auto"/>
            <w:right w:val="none" w:sz="0" w:space="0" w:color="auto"/>
          </w:divBdr>
        </w:div>
        <w:div w:id="784543533">
          <w:marLeft w:val="0"/>
          <w:marRight w:val="0"/>
          <w:marTop w:val="0"/>
          <w:marBottom w:val="0"/>
          <w:divBdr>
            <w:top w:val="none" w:sz="0" w:space="0" w:color="auto"/>
            <w:left w:val="none" w:sz="0" w:space="0" w:color="auto"/>
            <w:bottom w:val="none" w:sz="0" w:space="0" w:color="auto"/>
            <w:right w:val="none" w:sz="0" w:space="0" w:color="auto"/>
          </w:divBdr>
        </w:div>
        <w:div w:id="1814641206">
          <w:marLeft w:val="0"/>
          <w:marRight w:val="0"/>
          <w:marTop w:val="0"/>
          <w:marBottom w:val="0"/>
          <w:divBdr>
            <w:top w:val="none" w:sz="0" w:space="0" w:color="auto"/>
            <w:left w:val="none" w:sz="0" w:space="0" w:color="auto"/>
            <w:bottom w:val="none" w:sz="0" w:space="0" w:color="auto"/>
            <w:right w:val="none" w:sz="0" w:space="0" w:color="auto"/>
          </w:divBdr>
        </w:div>
      </w:divsChild>
    </w:div>
    <w:div w:id="1422726326">
      <w:bodyDiv w:val="1"/>
      <w:marLeft w:val="0"/>
      <w:marRight w:val="0"/>
      <w:marTop w:val="0"/>
      <w:marBottom w:val="0"/>
      <w:divBdr>
        <w:top w:val="none" w:sz="0" w:space="0" w:color="auto"/>
        <w:left w:val="none" w:sz="0" w:space="0" w:color="auto"/>
        <w:bottom w:val="none" w:sz="0" w:space="0" w:color="auto"/>
        <w:right w:val="none" w:sz="0" w:space="0" w:color="auto"/>
      </w:divBdr>
    </w:div>
    <w:div w:id="1506438655">
      <w:bodyDiv w:val="1"/>
      <w:marLeft w:val="0"/>
      <w:marRight w:val="0"/>
      <w:marTop w:val="0"/>
      <w:marBottom w:val="0"/>
      <w:divBdr>
        <w:top w:val="none" w:sz="0" w:space="0" w:color="auto"/>
        <w:left w:val="none" w:sz="0" w:space="0" w:color="auto"/>
        <w:bottom w:val="none" w:sz="0" w:space="0" w:color="auto"/>
        <w:right w:val="none" w:sz="0" w:space="0" w:color="auto"/>
      </w:divBdr>
    </w:div>
    <w:div w:id="1835949778">
      <w:bodyDiv w:val="1"/>
      <w:marLeft w:val="0"/>
      <w:marRight w:val="0"/>
      <w:marTop w:val="0"/>
      <w:marBottom w:val="0"/>
      <w:divBdr>
        <w:top w:val="none" w:sz="0" w:space="0" w:color="auto"/>
        <w:left w:val="none" w:sz="0" w:space="0" w:color="auto"/>
        <w:bottom w:val="none" w:sz="0" w:space="0" w:color="auto"/>
        <w:right w:val="none" w:sz="0" w:space="0" w:color="auto"/>
      </w:divBdr>
    </w:div>
    <w:div w:id="193856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mass.gov/doc/covid-19-testing-guidance/download" TargetMode="External"/><Relationship Id="rId18" Type="http://schemas.openxmlformats.org/officeDocument/2006/relationships/hyperlink" Target="mailto:Jannelle.L.Roberts@mass.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surveygizmo.com/s3/5764739/40c0ed19f804" TargetMode="External"/><Relationship Id="rId2" Type="http://schemas.openxmlformats.org/officeDocument/2006/relationships/numbering" Target="numbering.xml"/><Relationship Id="rId16" Type="http://schemas.openxmlformats.org/officeDocument/2006/relationships/hyperlink" Target="https://www.mass.gov/info-details/covid-19-testing-guidance?auHash=EJehx24ssrGGGPc1JZIBdLzBHrFj5TYus92PRhUDzI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covid-19-response-reporting" TargetMode="External"/><Relationship Id="rId5" Type="http://schemas.openxmlformats.org/officeDocument/2006/relationships/webSettings" Target="webSettings.xml"/><Relationship Id="rId15" Type="http://schemas.openxmlformats.org/officeDocument/2006/relationships/hyperlink" Target="mailto:EOHHSTestingContracts@mass.gov" TargetMode="External"/><Relationship Id="rId23" Type="http://schemas.openxmlformats.org/officeDocument/2006/relationships/theme" Target="theme/theme1.xml"/><Relationship Id="rId10" Type="http://schemas.openxmlformats.org/officeDocument/2006/relationships/hyperlink" Target="https://www.mass.gov/doc/updates-to-long-term-care-surveillance-testing-105/download" TargetMode="External"/><Relationship Id="rId19" Type="http://schemas.openxmlformats.org/officeDocument/2006/relationships/hyperlink" Target="https://www.surveygizmo.com/s3/5764739/40c0ed19f804"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mass.gov/doc/bulletin-2020-23-updated-guidance-for-covid-19-pcr-and-antigen-testing-issued-07082020/downloa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F8AAC-945F-4FF8-9A1F-643748BB4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3352</Words>
  <Characters>19113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Lyons</dc:creator>
  <cp:lastModifiedBy>MacDonald, Emma (EHS)</cp:lastModifiedBy>
  <cp:revision>2</cp:revision>
  <cp:lastPrinted>2020-10-08T18:39:00Z</cp:lastPrinted>
  <dcterms:created xsi:type="dcterms:W3CDTF">2020-11-03T17:00:00Z</dcterms:created>
  <dcterms:modified xsi:type="dcterms:W3CDTF">2020-11-03T17:00:00Z</dcterms:modified>
</cp:coreProperties>
</file>