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E28" w:rsidR="005756BF" w:rsidP="006554E7" w:rsidRDefault="00BD4930" w14:paraId="39762B90" w14:textId="2149C66B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F25E28">
        <w:rPr>
          <w:rFonts w:ascii="Book Antiqua" w:hAnsi="Book Antiqua"/>
          <w:sz w:val="28"/>
          <w:szCs w:val="28"/>
        </w:rPr>
        <w:t xml:space="preserve">EOHHS Quality Measure Alignment Taskforce </w:t>
      </w:r>
    </w:p>
    <w:p w:rsidRPr="00F25E28" w:rsidR="00BD4930" w:rsidP="006554E7" w:rsidRDefault="00BD4930" w14:paraId="264DADF2" w14:textId="034C54C9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F25E28">
        <w:rPr>
          <w:rFonts w:ascii="Book Antiqua" w:hAnsi="Book Antiqua"/>
          <w:sz w:val="28"/>
          <w:szCs w:val="28"/>
        </w:rPr>
        <w:t>Measure Selection Criteria</w:t>
      </w:r>
    </w:p>
    <w:p w:rsidR="0038564A" w:rsidP="04FB4929" w:rsidRDefault="0F3A391D" w14:paraId="6C3B7AD8" w14:textId="3492ECA0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419B0625">
        <w:rPr>
          <w:rFonts w:ascii="Book Antiqua" w:hAnsi="Book Antiqua"/>
          <w:sz w:val="28"/>
          <w:szCs w:val="28"/>
        </w:rPr>
        <w:t>April</w:t>
      </w:r>
      <w:r w:rsidRPr="419B0625" w:rsidR="4EAC06FA">
        <w:rPr>
          <w:rFonts w:ascii="Book Antiqua" w:hAnsi="Book Antiqua"/>
          <w:sz w:val="28"/>
          <w:szCs w:val="28"/>
        </w:rPr>
        <w:t xml:space="preserve"> </w:t>
      </w:r>
      <w:r w:rsidRPr="419B0625" w:rsidR="6478ABF8">
        <w:rPr>
          <w:rFonts w:ascii="Book Antiqua" w:hAnsi="Book Antiqua"/>
          <w:sz w:val="28"/>
          <w:szCs w:val="28"/>
        </w:rPr>
        <w:t>1</w:t>
      </w:r>
      <w:r w:rsidR="00600437">
        <w:rPr>
          <w:rFonts w:ascii="Book Antiqua" w:hAnsi="Book Antiqua"/>
          <w:sz w:val="28"/>
          <w:szCs w:val="28"/>
        </w:rPr>
        <w:t>4</w:t>
      </w:r>
      <w:r w:rsidRPr="419B0625" w:rsidR="4EAC06FA">
        <w:rPr>
          <w:rFonts w:ascii="Book Antiqua" w:hAnsi="Book Antiqua"/>
          <w:sz w:val="28"/>
          <w:szCs w:val="28"/>
        </w:rPr>
        <w:t>, 202</w:t>
      </w:r>
      <w:r w:rsidRPr="419B0625" w:rsidR="0AC345F8">
        <w:rPr>
          <w:rFonts w:ascii="Book Antiqua" w:hAnsi="Book Antiqua"/>
          <w:sz w:val="28"/>
          <w:szCs w:val="28"/>
        </w:rPr>
        <w:t>5</w:t>
      </w:r>
    </w:p>
    <w:p w:rsidR="008E793D" w:rsidP="0485A890" w:rsidRDefault="008E793D" w14:paraId="2F7E5EBA" w14:textId="088A70B8">
      <w:pPr>
        <w:spacing w:after="0" w:line="240" w:lineRule="auto"/>
        <w:rPr>
          <w:rFonts w:ascii="Book Antiqua" w:hAnsi="Book Antiqua"/>
          <w:b/>
          <w:bCs/>
        </w:rPr>
      </w:pPr>
    </w:p>
    <w:p w:rsidR="0485A890" w:rsidP="0485A890" w:rsidRDefault="0485A890" w14:paraId="3A17AE0F" w14:textId="5431BD77">
      <w:pPr>
        <w:spacing w:after="0" w:line="240" w:lineRule="auto"/>
        <w:rPr>
          <w:rFonts w:ascii="Book Antiqua" w:hAnsi="Book Antiqua"/>
          <w:b/>
          <w:bCs/>
        </w:rPr>
      </w:pPr>
    </w:p>
    <w:p w:rsidR="0485A890" w:rsidP="0485A890" w:rsidRDefault="0485A890" w14:paraId="0333F6E9" w14:textId="30BDFA3F">
      <w:pPr>
        <w:spacing w:after="0" w:line="240" w:lineRule="auto"/>
        <w:rPr>
          <w:rFonts w:ascii="Book Antiqua" w:hAnsi="Book Antiqua"/>
          <w:b/>
          <w:bCs/>
        </w:rPr>
      </w:pPr>
    </w:p>
    <w:p w:rsidRPr="002817BF" w:rsidR="001E36D0" w:rsidP="006554E7" w:rsidRDefault="00353787" w14:paraId="4212FFC3" w14:textId="391EE295">
      <w:pPr>
        <w:spacing w:after="0" w:line="24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I. </w:t>
      </w:r>
      <w:r w:rsidR="00F05953">
        <w:rPr>
          <w:rFonts w:ascii="Book Antiqua" w:hAnsi="Book Antiqua"/>
          <w:b/>
          <w:u w:val="single"/>
        </w:rPr>
        <w:t>Introduction</w:t>
      </w:r>
    </w:p>
    <w:p w:rsidRPr="006554E7" w:rsidR="00342590" w:rsidP="00E226ED" w:rsidRDefault="00342590" w14:paraId="081ED0C0" w14:textId="2CEBD1C0">
      <w:pPr>
        <w:spacing w:after="0" w:line="240" w:lineRule="auto"/>
        <w:rPr>
          <w:rFonts w:ascii="Book Antiqua" w:hAnsi="Book Antiqua"/>
        </w:rPr>
      </w:pPr>
      <w:r w:rsidRPr="12D460CD">
        <w:rPr>
          <w:rFonts w:ascii="Book Antiqua" w:hAnsi="Book Antiqua"/>
        </w:rPr>
        <w:t xml:space="preserve">The overarching aim of the </w:t>
      </w:r>
      <w:r w:rsidRPr="12D460CD" w:rsidR="00E66234">
        <w:rPr>
          <w:rFonts w:ascii="Book Antiqua" w:hAnsi="Book Antiqua"/>
        </w:rPr>
        <w:t>Massachusetts Aligned M</w:t>
      </w:r>
      <w:r w:rsidRPr="12D460CD">
        <w:rPr>
          <w:rFonts w:ascii="Book Antiqua" w:hAnsi="Book Antiqua"/>
        </w:rPr>
        <w:t xml:space="preserve">easure </w:t>
      </w:r>
      <w:r w:rsidRPr="12D460CD" w:rsidR="00E66234">
        <w:rPr>
          <w:rFonts w:ascii="Book Antiqua" w:hAnsi="Book Antiqua"/>
        </w:rPr>
        <w:t>S</w:t>
      </w:r>
      <w:r w:rsidRPr="12D460CD">
        <w:rPr>
          <w:rFonts w:ascii="Book Antiqua" w:hAnsi="Book Antiqua"/>
        </w:rPr>
        <w:t>et is to promote multi-payer alignment in global budget</w:t>
      </w:r>
      <w:r w:rsidRPr="12D460CD" w:rsidR="00F36977">
        <w:rPr>
          <w:rFonts w:ascii="Book Antiqua" w:hAnsi="Book Antiqua"/>
        </w:rPr>
        <w:t>-based risk</w:t>
      </w:r>
      <w:r w:rsidRPr="12D460CD">
        <w:rPr>
          <w:rFonts w:ascii="Book Antiqua" w:hAnsi="Book Antiqua"/>
        </w:rPr>
        <w:t xml:space="preserve"> contracts in Massachusetts.  </w:t>
      </w:r>
      <w:r w:rsidRPr="12D460CD" w:rsidR="00CC0C31">
        <w:rPr>
          <w:rFonts w:ascii="Book Antiqua" w:hAnsi="Book Antiqua"/>
        </w:rPr>
        <w:t xml:space="preserve">These criteria have been developed to guide the work of </w:t>
      </w:r>
      <w:r w:rsidRPr="12D460CD" w:rsidR="000921E0">
        <w:rPr>
          <w:rFonts w:ascii="Book Antiqua" w:hAnsi="Book Antiqua"/>
        </w:rPr>
        <w:t xml:space="preserve">Taskforce members in recommending </w:t>
      </w:r>
      <w:r w:rsidRPr="12D460CD" w:rsidR="00163788">
        <w:rPr>
          <w:rFonts w:ascii="Book Antiqua" w:hAnsi="Book Antiqua"/>
        </w:rPr>
        <w:t xml:space="preserve">measures </w:t>
      </w:r>
      <w:r w:rsidRPr="12D460CD" w:rsidR="00B877CD">
        <w:rPr>
          <w:rFonts w:ascii="Book Antiqua" w:hAnsi="Book Antiqua"/>
        </w:rPr>
        <w:t xml:space="preserve">to the EOHHS Secretary </w:t>
      </w:r>
      <w:r w:rsidRPr="12D460CD" w:rsidR="00163788">
        <w:rPr>
          <w:rFonts w:ascii="Book Antiqua" w:hAnsi="Book Antiqua"/>
        </w:rPr>
        <w:t xml:space="preserve">for </w:t>
      </w:r>
      <w:r w:rsidRPr="12D460CD" w:rsidR="00B877CD">
        <w:rPr>
          <w:rFonts w:ascii="Book Antiqua" w:hAnsi="Book Antiqua"/>
        </w:rPr>
        <w:t xml:space="preserve">measure set </w:t>
      </w:r>
      <w:r w:rsidRPr="12D460CD" w:rsidR="00163788">
        <w:rPr>
          <w:rFonts w:ascii="Book Antiqua" w:hAnsi="Book Antiqua"/>
        </w:rPr>
        <w:t>inclusion</w:t>
      </w:r>
      <w:r w:rsidRPr="12D460CD" w:rsidR="00B877CD">
        <w:rPr>
          <w:rFonts w:ascii="Book Antiqua" w:hAnsi="Book Antiqua"/>
        </w:rPr>
        <w:t>.</w:t>
      </w:r>
    </w:p>
    <w:p w:rsidRPr="006554E7" w:rsidR="0038564A" w:rsidP="00E226ED" w:rsidRDefault="0038564A" w14:paraId="1B8C3F96" w14:textId="77777777">
      <w:pPr>
        <w:spacing w:after="0" w:line="240" w:lineRule="auto"/>
        <w:rPr>
          <w:rFonts w:ascii="Book Antiqua" w:hAnsi="Book Antiqua"/>
          <w:bCs/>
        </w:rPr>
      </w:pPr>
    </w:p>
    <w:p w:rsidRPr="006554E7" w:rsidR="00A453BC" w:rsidP="00B877CD" w:rsidRDefault="00A674A7" w14:paraId="2514E7EE" w14:textId="02C0CF7C">
      <w:pPr>
        <w:spacing w:after="0" w:line="240" w:lineRule="auto"/>
        <w:rPr>
          <w:rFonts w:ascii="Book Antiqua" w:hAnsi="Book Antiqua"/>
        </w:rPr>
      </w:pPr>
      <w:r w:rsidRPr="12D460CD">
        <w:rPr>
          <w:rFonts w:ascii="Book Antiqua" w:hAnsi="Book Antiqua"/>
        </w:rPr>
        <w:t>Taskforce members must exercise judgement in determining whether individual</w:t>
      </w:r>
      <w:r w:rsidRPr="12D460CD" w:rsidR="001C3C55">
        <w:rPr>
          <w:rFonts w:ascii="Book Antiqua" w:hAnsi="Book Antiqua"/>
        </w:rPr>
        <w:t xml:space="preserve"> measure</w:t>
      </w:r>
      <w:r w:rsidRPr="12D460CD">
        <w:rPr>
          <w:rFonts w:ascii="Book Antiqua" w:hAnsi="Book Antiqua"/>
        </w:rPr>
        <w:t>, measure set</w:t>
      </w:r>
      <w:r w:rsidRPr="12D460CD" w:rsidR="40CBADF0">
        <w:rPr>
          <w:rFonts w:ascii="Book Antiqua" w:hAnsi="Book Antiqua"/>
        </w:rPr>
        <w:t>,</w:t>
      </w:r>
      <w:r w:rsidRPr="12D460CD">
        <w:rPr>
          <w:rFonts w:ascii="Book Antiqua" w:hAnsi="Book Antiqua"/>
        </w:rPr>
        <w:t xml:space="preserve"> and Core </w:t>
      </w:r>
      <w:r w:rsidRPr="12D460CD" w:rsidR="004B27D0">
        <w:rPr>
          <w:rFonts w:ascii="Book Antiqua" w:hAnsi="Book Antiqua"/>
        </w:rPr>
        <w:t>M</w:t>
      </w:r>
      <w:r w:rsidRPr="12D460CD">
        <w:rPr>
          <w:rFonts w:ascii="Book Antiqua" w:hAnsi="Book Antiqua"/>
        </w:rPr>
        <w:t>easure criteria are met.</w:t>
      </w:r>
      <w:r w:rsidRPr="12D460CD" w:rsidR="00A453BC">
        <w:rPr>
          <w:rFonts w:ascii="Book Antiqua" w:hAnsi="Book Antiqua"/>
        </w:rPr>
        <w:t xml:space="preserve">  Measures do not need to satisfy all of the criteria in order to be selected.  </w:t>
      </w:r>
    </w:p>
    <w:p w:rsidRPr="006554E7" w:rsidR="00BD4930" w:rsidP="006554E7" w:rsidRDefault="00BD4930" w14:paraId="5828CC8A" w14:textId="6E701696">
      <w:pPr>
        <w:spacing w:after="0" w:line="240" w:lineRule="auto"/>
        <w:rPr>
          <w:rFonts w:ascii="Book Antiqua" w:hAnsi="Book Antiqua"/>
        </w:rPr>
      </w:pPr>
    </w:p>
    <w:p w:rsidRPr="006554E7" w:rsidR="0038564A" w:rsidP="006554E7" w:rsidRDefault="009D2953" w14:paraId="5D1F6211" w14:textId="25C6079D">
      <w:pPr>
        <w:spacing w:after="0" w:line="24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II. </w:t>
      </w:r>
      <w:r w:rsidRPr="006554E7" w:rsidR="0038564A">
        <w:rPr>
          <w:rFonts w:ascii="Book Antiqua" w:hAnsi="Book Antiqua"/>
          <w:b/>
          <w:u w:val="single"/>
        </w:rPr>
        <w:t>Definitions</w:t>
      </w:r>
    </w:p>
    <w:p w:rsidRPr="006554E7" w:rsidR="00D5676A" w:rsidP="006554E7" w:rsidRDefault="009D2953" w14:paraId="09CE43E2" w14:textId="258C5C6A">
      <w:pPr>
        <w:spacing w:after="0" w:line="240" w:lineRule="auto"/>
        <w:rPr>
          <w:rFonts w:ascii="Book Antiqua" w:hAnsi="Book Antiqua"/>
        </w:rPr>
      </w:pPr>
      <w:r w:rsidRPr="12D460CD">
        <w:rPr>
          <w:rFonts w:ascii="Book Antiqua" w:hAnsi="Book Antiqua"/>
        </w:rPr>
        <w:t xml:space="preserve">A </w:t>
      </w:r>
      <w:r w:rsidRPr="12D460CD">
        <w:rPr>
          <w:rFonts w:ascii="Book Antiqua" w:hAnsi="Book Antiqua"/>
          <w:b/>
          <w:bCs/>
        </w:rPr>
        <w:t>n</w:t>
      </w:r>
      <w:r w:rsidRPr="12D460CD" w:rsidR="00D5676A">
        <w:rPr>
          <w:rFonts w:ascii="Book Antiqua" w:hAnsi="Book Antiqua"/>
          <w:b/>
          <w:bCs/>
        </w:rPr>
        <w:t xml:space="preserve">ational recognition body </w:t>
      </w:r>
      <w:r w:rsidRPr="12D460CD" w:rsidR="00D5676A">
        <w:rPr>
          <w:rFonts w:ascii="Book Antiqua" w:hAnsi="Book Antiqua"/>
        </w:rPr>
        <w:t>is a widely recognized national organization that has a structured process for the review and endorsement of health care quality performance measures for use in quality improvement, public reporting and/or value-based payment.</w:t>
      </w:r>
      <w:r w:rsidRPr="12D460CD" w:rsidR="006E5078">
        <w:rPr>
          <w:rFonts w:ascii="Book Antiqua" w:hAnsi="Book Antiqua"/>
        </w:rPr>
        <w:t xml:space="preserve">  Examples include the </w:t>
      </w:r>
      <w:r w:rsidRPr="12D460CD" w:rsidR="00C2092D">
        <w:rPr>
          <w:rFonts w:ascii="Book Antiqua" w:hAnsi="Book Antiqua"/>
        </w:rPr>
        <w:t>Partnership for Quality Measurement</w:t>
      </w:r>
      <w:r w:rsidRPr="12D460CD" w:rsidR="006E5078">
        <w:rPr>
          <w:rFonts w:ascii="Book Antiqua" w:hAnsi="Book Antiqua"/>
        </w:rPr>
        <w:t xml:space="preserve"> (</w:t>
      </w:r>
      <w:r w:rsidRPr="12D460CD" w:rsidR="000F53D8">
        <w:rPr>
          <w:rFonts w:ascii="Book Antiqua" w:hAnsi="Book Antiqua"/>
        </w:rPr>
        <w:t>P</w:t>
      </w:r>
      <w:r w:rsidRPr="12D460CD" w:rsidR="006E5078">
        <w:rPr>
          <w:rFonts w:ascii="Book Antiqua" w:hAnsi="Book Antiqua"/>
        </w:rPr>
        <w:t>Q</w:t>
      </w:r>
      <w:r w:rsidRPr="12D460CD" w:rsidR="000F53D8">
        <w:rPr>
          <w:rFonts w:ascii="Book Antiqua" w:hAnsi="Book Antiqua"/>
        </w:rPr>
        <w:t>M</w:t>
      </w:r>
      <w:r w:rsidRPr="12D460CD" w:rsidR="006E5078">
        <w:rPr>
          <w:rFonts w:ascii="Book Antiqua" w:hAnsi="Book Antiqua"/>
        </w:rPr>
        <w:t>), National Committee for Quality Assurance (NCQA), and the Centers for Medicare and Medicaid Services (CMS).</w:t>
      </w:r>
    </w:p>
    <w:p w:rsidR="00660232" w:rsidP="006554E7" w:rsidRDefault="00660232" w14:paraId="34701281" w14:textId="77777777">
      <w:pPr>
        <w:spacing w:after="0" w:line="240" w:lineRule="auto"/>
        <w:rPr>
          <w:rFonts w:ascii="Book Antiqua" w:hAnsi="Book Antiqua"/>
          <w:b/>
        </w:rPr>
      </w:pPr>
    </w:p>
    <w:p w:rsidRPr="006554E7" w:rsidR="00026777" w:rsidP="006554E7" w:rsidRDefault="00026777" w14:paraId="500A718B" w14:textId="512FDE4D">
      <w:pPr>
        <w:spacing w:after="0" w:line="240" w:lineRule="auto"/>
        <w:rPr>
          <w:rFonts w:ascii="Book Antiqua" w:hAnsi="Book Antiqua"/>
          <w:b/>
        </w:rPr>
      </w:pPr>
      <w:r w:rsidRPr="006554E7">
        <w:rPr>
          <w:rFonts w:ascii="Book Antiqua" w:hAnsi="Book Antiqua"/>
          <w:b/>
        </w:rPr>
        <w:t xml:space="preserve">Endorsed measures </w:t>
      </w:r>
      <w:r w:rsidRPr="006554E7">
        <w:rPr>
          <w:rFonts w:ascii="Book Antiqua" w:hAnsi="Book Antiqua"/>
        </w:rPr>
        <w:t>are those for which the measure steward has obtained endorsement from a national recognition body</w:t>
      </w:r>
      <w:r w:rsidRPr="006554E7" w:rsidR="00D5676A">
        <w:rPr>
          <w:rFonts w:ascii="Book Antiqua" w:hAnsi="Book Antiqua"/>
        </w:rPr>
        <w:t>.</w:t>
      </w:r>
    </w:p>
    <w:p w:rsidR="00660232" w:rsidP="006554E7" w:rsidRDefault="00660232" w14:paraId="1322CC82" w14:textId="77777777">
      <w:pPr>
        <w:spacing w:after="0" w:line="240" w:lineRule="auto"/>
        <w:rPr>
          <w:rFonts w:ascii="Book Antiqua" w:hAnsi="Book Antiqua"/>
          <w:b/>
        </w:rPr>
      </w:pPr>
    </w:p>
    <w:p w:rsidRPr="006554E7" w:rsidR="00026777" w:rsidP="006554E7" w:rsidRDefault="00026777" w14:paraId="0DD9E47F" w14:textId="262CD125">
      <w:pPr>
        <w:spacing w:after="0" w:line="240" w:lineRule="auto"/>
        <w:rPr>
          <w:rFonts w:ascii="Book Antiqua" w:hAnsi="Book Antiqua"/>
        </w:rPr>
      </w:pPr>
      <w:r w:rsidRPr="006554E7">
        <w:rPr>
          <w:rFonts w:ascii="Book Antiqua" w:hAnsi="Book Antiqua"/>
          <w:b/>
        </w:rPr>
        <w:t>Non-endorsed measures</w:t>
      </w:r>
      <w:r w:rsidRPr="006554E7">
        <w:rPr>
          <w:rFonts w:ascii="Book Antiqua" w:hAnsi="Book Antiqua"/>
        </w:rPr>
        <w:t xml:space="preserve"> are those for which the measure steward has not obtained endorsement from a national recognition body</w:t>
      </w:r>
      <w:r w:rsidR="00A576A2">
        <w:rPr>
          <w:rFonts w:ascii="Book Antiqua" w:hAnsi="Book Antiqua"/>
        </w:rPr>
        <w:t>.</w:t>
      </w:r>
    </w:p>
    <w:p w:rsidR="00660232" w:rsidP="006554E7" w:rsidRDefault="00660232" w14:paraId="1FEFE4F9" w14:textId="77777777">
      <w:pPr>
        <w:spacing w:after="0" w:line="240" w:lineRule="auto"/>
        <w:rPr>
          <w:rFonts w:ascii="Book Antiqua" w:hAnsi="Book Antiqua"/>
          <w:b/>
          <w:u w:val="single"/>
        </w:rPr>
      </w:pPr>
    </w:p>
    <w:p w:rsidRPr="006554E7" w:rsidR="00026777" w:rsidP="006554E7" w:rsidRDefault="00A576A2" w14:paraId="1444236E" w14:textId="0A5E838E">
      <w:pPr>
        <w:spacing w:after="0" w:line="24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III. </w:t>
      </w:r>
      <w:r w:rsidRPr="006554E7" w:rsidR="00F43EB7">
        <w:rPr>
          <w:rFonts w:ascii="Book Antiqua" w:hAnsi="Book Antiqua"/>
          <w:b/>
          <w:u w:val="single"/>
        </w:rPr>
        <w:t>Criteria to b</w:t>
      </w:r>
      <w:r w:rsidR="00505B45">
        <w:rPr>
          <w:rFonts w:ascii="Book Antiqua" w:hAnsi="Book Antiqua"/>
          <w:b/>
          <w:u w:val="single"/>
        </w:rPr>
        <w:t>e</w:t>
      </w:r>
      <w:r w:rsidRPr="006554E7" w:rsidR="00F43EB7">
        <w:rPr>
          <w:rFonts w:ascii="Book Antiqua" w:hAnsi="Book Antiqua"/>
          <w:b/>
          <w:u w:val="single"/>
        </w:rPr>
        <w:t xml:space="preserve"> Applied to Individual Measures</w:t>
      </w:r>
    </w:p>
    <w:p w:rsidRPr="006D3256" w:rsidR="00E649F4" w:rsidP="008F5CE7" w:rsidRDefault="008F5CE7" w14:paraId="5035115C" w14:textId="206031EA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2"/>
          <w:szCs w:val="22"/>
        </w:rPr>
      </w:pPr>
      <w:r w:rsidRPr="008F5CE7">
        <w:rPr>
          <w:rFonts w:ascii="Book Antiqua" w:hAnsi="Book Antiqua"/>
          <w:sz w:val="22"/>
          <w:szCs w:val="22"/>
        </w:rPr>
        <w:t>E</w:t>
      </w:r>
      <w:r w:rsidRPr="006554E7" w:rsidR="00E649F4">
        <w:rPr>
          <w:rFonts w:ascii="Book Antiqua" w:hAnsi="Book Antiqua"/>
          <w:sz w:val="22"/>
          <w:szCs w:val="22"/>
        </w:rPr>
        <w:t xml:space="preserve">vidence </w:t>
      </w:r>
      <w:r w:rsidRPr="006554E7" w:rsidR="00ED57A9">
        <w:rPr>
          <w:rFonts w:ascii="Book Antiqua" w:hAnsi="Book Antiqua"/>
          <w:sz w:val="22"/>
          <w:szCs w:val="22"/>
        </w:rPr>
        <w:t>demonstrat</w:t>
      </w:r>
      <w:r w:rsidR="00ED57A9">
        <w:rPr>
          <w:rFonts w:ascii="Book Antiqua" w:hAnsi="Book Antiqua"/>
          <w:sz w:val="22"/>
          <w:szCs w:val="22"/>
        </w:rPr>
        <w:t>es</w:t>
      </w:r>
      <w:r w:rsidRPr="006554E7" w:rsidR="00ED57A9">
        <w:rPr>
          <w:rFonts w:ascii="Book Antiqua" w:hAnsi="Book Antiqua"/>
          <w:sz w:val="22"/>
          <w:szCs w:val="22"/>
        </w:rPr>
        <w:t xml:space="preserve"> </w:t>
      </w:r>
      <w:r w:rsidRPr="006554E7" w:rsidR="00E649F4">
        <w:rPr>
          <w:rFonts w:ascii="Book Antiqua" w:hAnsi="Book Antiqua"/>
          <w:sz w:val="22"/>
          <w:szCs w:val="22"/>
        </w:rPr>
        <w:t>that the structure, process, or outcome being measured correlates with improved patient health.</w:t>
      </w:r>
    </w:p>
    <w:p w:rsidRPr="0062077D" w:rsidR="008F688C" w:rsidP="4C06EB79" w:rsidRDefault="006D3256" w14:paraId="4DF49A81" w14:textId="650D40F6">
      <w:pPr>
        <w:pStyle w:val="ListParagraph"/>
        <w:numPr>
          <w:ilvl w:val="0"/>
          <w:numId w:val="1"/>
        </w:numPr>
        <w:rPr>
          <w:rFonts w:ascii="Book Antiqua" w:hAnsi="Book Antiqua"/>
          <w:b/>
          <w:bCs/>
          <w:sz w:val="22"/>
          <w:szCs w:val="22"/>
        </w:rPr>
      </w:pPr>
      <w:r w:rsidRPr="00F62E02" w:rsidR="006D3256">
        <w:rPr>
          <w:rFonts w:ascii="Book Antiqua" w:hAnsi="Book Antiqua"/>
          <w:sz w:val="22"/>
          <w:szCs w:val="22"/>
        </w:rPr>
        <w:t>Valid</w:t>
      </w:r>
      <w:r w:rsidRPr="00F62E02" w:rsidR="00F62E02">
        <w:rPr>
          <w:rFonts w:ascii="Book Antiqua" w:hAnsi="Book Antiqua"/>
          <w:sz w:val="22"/>
          <w:szCs w:val="22"/>
        </w:rPr>
        <w:t xml:space="preserve"> at the data element </w:t>
      </w:r>
      <w:r w:rsidRPr="00F62E02" w:rsidR="008F688C">
        <w:rPr>
          <w:rFonts w:ascii="Book Antiqua" w:hAnsi="Book Antiqua"/>
          <w:sz w:val="22"/>
          <w:szCs w:val="22"/>
        </w:rPr>
        <w:t>and performance score level.</w:t>
      </w:r>
      <w:r w:rsidR="009504E0">
        <w:rPr>
          <w:rStyle w:val="FootnoteReference"/>
          <w:rFonts w:ascii="Book Antiqua" w:hAnsi="Book Antiqua"/>
          <w:sz w:val="22"/>
          <w:szCs w:val="22"/>
        </w:rPr>
        <w:footnoteReference w:id="2"/>
      </w:r>
      <w:r w:rsidRPr="00F62E02" w:rsidR="008F688C">
        <w:rPr>
          <w:rFonts w:ascii="Book Antiqua" w:hAnsi="Book Antiqua"/>
          <w:sz w:val="22"/>
          <w:szCs w:val="22"/>
        </w:rPr>
        <w:t xml:space="preserve">  Any exclusion criteria are also valid.  </w:t>
      </w:r>
    </w:p>
    <w:p w:rsidRPr="00F62E02" w:rsidR="0062077D" w:rsidP="4C06EB79" w:rsidRDefault="0062077D" w14:paraId="2D553F92" w14:textId="5F4539E1">
      <w:r>
        <w:br w:type="page"/>
      </w:r>
    </w:p>
    <w:p w:rsidRPr="00F62E02" w:rsidR="0062077D" w:rsidP="4C06EB79" w:rsidRDefault="0062077D" w14:paraId="48821338" w14:textId="13E4F3AB">
      <w:pPr>
        <w:pStyle w:val="ListParagraph"/>
        <w:numPr>
          <w:ilvl w:val="0"/>
          <w:numId w:val="1"/>
        </w:numPr>
        <w:rPr>
          <w:rFonts w:ascii="Book Antiqua" w:hAnsi="Book Antiqua"/>
          <w:b w:val="1"/>
          <w:bCs w:val="1"/>
          <w:sz w:val="22"/>
          <w:szCs w:val="22"/>
        </w:rPr>
      </w:pPr>
      <w:r w:rsidR="0062077D">
        <w:rPr>
          <w:rFonts w:ascii="Book Antiqua" w:hAnsi="Book Antiqua"/>
          <w:sz w:val="22"/>
          <w:szCs w:val="22"/>
        </w:rPr>
        <w:lastRenderedPageBreak/>
        <w:t>Reliable</w:t>
      </w:r>
      <w:r w:rsidR="00F1494D">
        <w:rPr>
          <w:rFonts w:ascii="Book Antiqua" w:hAnsi="Book Antiqua"/>
          <w:sz w:val="22"/>
          <w:szCs w:val="22"/>
        </w:rPr>
        <w:t xml:space="preserve"> </w:t>
      </w:r>
      <w:r w:rsidR="007B1E71">
        <w:rPr>
          <w:rFonts w:ascii="Book Antiqua" w:hAnsi="Book Antiqua"/>
          <w:sz w:val="22"/>
          <w:szCs w:val="22"/>
        </w:rPr>
        <w:t xml:space="preserve">at the data element and </w:t>
      </w:r>
      <w:r w:rsidR="007A3E95">
        <w:rPr>
          <w:rFonts w:ascii="Book Antiqua" w:hAnsi="Book Antiqua"/>
          <w:sz w:val="22"/>
          <w:szCs w:val="22"/>
        </w:rPr>
        <w:t xml:space="preserve">performance score level </w:t>
      </w:r>
      <w:r w:rsidR="00F1494D">
        <w:rPr>
          <w:rFonts w:ascii="Book Antiqua" w:hAnsi="Book Antiqua"/>
          <w:sz w:val="22"/>
          <w:szCs w:val="22"/>
        </w:rPr>
        <w:t>ac</w:t>
      </w:r>
      <w:r w:rsidR="007B1E71">
        <w:rPr>
          <w:rFonts w:ascii="Book Antiqua" w:hAnsi="Book Antiqua"/>
          <w:sz w:val="22"/>
          <w:szCs w:val="22"/>
        </w:rPr>
        <w:t xml:space="preserve">ross </w:t>
      </w:r>
      <w:r w:rsidR="007B1E71">
        <w:rPr>
          <w:rFonts w:ascii="Book Antiqua" w:hAnsi="Book Antiqua"/>
          <w:sz w:val="22"/>
          <w:szCs w:val="22"/>
        </w:rPr>
        <w:t>providers.</w:t>
      </w:r>
      <w:r w:rsidR="007A3E95">
        <w:rPr>
          <w:rStyle w:val="FootnoteReference"/>
          <w:rFonts w:ascii="Book Antiqua" w:hAnsi="Book Antiqua"/>
          <w:sz w:val="22"/>
          <w:szCs w:val="22"/>
        </w:rPr>
        <w:footnoteReference w:id="3"/>
      </w:r>
    </w:p>
    <w:p w:rsidRPr="006554E7" w:rsidR="0034069F" w:rsidP="00744F80" w:rsidRDefault="0034069F" w14:paraId="19B2C34D" w14:textId="22A24207">
      <w:pPr>
        <w:pStyle w:val="ListParagraph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4C06EB79">
        <w:rPr>
          <w:rFonts w:ascii="Book Antiqua" w:hAnsi="Book Antiqua"/>
          <w:sz w:val="22"/>
          <w:szCs w:val="22"/>
        </w:rPr>
        <w:t>Appropriate for use in an ACO contract.  For this purpose, an ACO is defined as a provider organization that has entered into a global budget-based risk contract with a commercial or MassHealth payer.</w:t>
      </w:r>
    </w:p>
    <w:p w:rsidRPr="006554E7" w:rsidR="00DE596E" w:rsidP="0012330B" w:rsidRDefault="0012330B" w14:paraId="2B0DEEDA" w14:textId="49764876">
      <w:pPr>
        <w:pStyle w:val="ListParagraph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4C06EB79">
        <w:rPr>
          <w:rFonts w:ascii="Book Antiqua" w:hAnsi="Book Antiqua"/>
          <w:sz w:val="22"/>
          <w:szCs w:val="22"/>
        </w:rPr>
        <w:t>G</w:t>
      </w:r>
      <w:r w:rsidRPr="4C06EB79" w:rsidR="00DE596E">
        <w:rPr>
          <w:rFonts w:ascii="Book Antiqua" w:hAnsi="Book Antiqua"/>
          <w:sz w:val="22"/>
          <w:szCs w:val="22"/>
        </w:rPr>
        <w:t>enerated without causing extensive burden, or the measure would reduce burden by supplanting a</w:t>
      </w:r>
      <w:r w:rsidRPr="4C06EB79">
        <w:rPr>
          <w:rFonts w:ascii="Book Antiqua" w:hAnsi="Book Antiqua"/>
          <w:sz w:val="22"/>
          <w:szCs w:val="22"/>
        </w:rPr>
        <w:t>n existing</w:t>
      </w:r>
      <w:r w:rsidRPr="4C06EB79" w:rsidR="00DE596E">
        <w:rPr>
          <w:rFonts w:ascii="Book Antiqua" w:hAnsi="Book Antiqua"/>
          <w:sz w:val="22"/>
          <w:szCs w:val="22"/>
        </w:rPr>
        <w:t xml:space="preserve"> measure in the Aligned Measure Set with greater burden, or the associated burden is justified by reasonably expected high impact on patient health resulting from the measure’s use. </w:t>
      </w:r>
    </w:p>
    <w:p w:rsidR="000850D5" w:rsidP="006554E7" w:rsidRDefault="00AE0812" w14:paraId="21A6DC5E" w14:textId="6430FF80">
      <w:pPr>
        <w:pStyle w:val="ListParagraph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4C06EB79">
        <w:rPr>
          <w:rFonts w:ascii="Book Antiqua" w:hAnsi="Book Antiqua"/>
          <w:sz w:val="22"/>
          <w:szCs w:val="22"/>
        </w:rPr>
        <w:t>Represents an opportunity to improve population health</w:t>
      </w:r>
      <w:r w:rsidRPr="4C06EB79" w:rsidR="000850D5">
        <w:rPr>
          <w:rFonts w:ascii="Book Antiqua" w:hAnsi="Book Antiqua"/>
          <w:sz w:val="22"/>
          <w:szCs w:val="22"/>
        </w:rPr>
        <w:t>.</w:t>
      </w:r>
    </w:p>
    <w:p w:rsidRPr="00BC14B1" w:rsidR="00DE596E" w:rsidP="006554E7" w:rsidRDefault="00C11114" w14:paraId="3C508E82" w14:textId="749F3732">
      <w:pPr>
        <w:pStyle w:val="ListParagraph"/>
        <w:numPr>
          <w:ilvl w:val="0"/>
          <w:numId w:val="1"/>
        </w:numPr>
        <w:rPr>
          <w:rFonts w:ascii="Book Antiqua" w:hAnsi="Book Antiqua"/>
          <w:sz w:val="22"/>
          <w:szCs w:val="22"/>
        </w:rPr>
      </w:pPr>
      <w:r w:rsidRPr="4C06EB79">
        <w:rPr>
          <w:rFonts w:ascii="Book Antiqua" w:hAnsi="Book Antiqua"/>
          <w:sz w:val="22"/>
          <w:szCs w:val="22"/>
        </w:rPr>
        <w:t xml:space="preserve">Represents an opportunity to </w:t>
      </w:r>
      <w:r w:rsidRPr="4C06EB79" w:rsidR="00F62708">
        <w:rPr>
          <w:rFonts w:ascii="Book Antiqua" w:hAnsi="Book Antiqua"/>
          <w:sz w:val="22"/>
          <w:szCs w:val="22"/>
        </w:rPr>
        <w:t xml:space="preserve">promote </w:t>
      </w:r>
      <w:r w:rsidRPr="4C06EB79">
        <w:rPr>
          <w:rFonts w:ascii="Book Antiqua" w:hAnsi="Book Antiqua"/>
          <w:sz w:val="22"/>
          <w:szCs w:val="22"/>
        </w:rPr>
        <w:t xml:space="preserve">health </w:t>
      </w:r>
      <w:r w:rsidRPr="4C06EB79" w:rsidR="008C1EFC">
        <w:rPr>
          <w:rFonts w:ascii="Book Antiqua" w:hAnsi="Book Antiqua"/>
          <w:sz w:val="22"/>
          <w:szCs w:val="22"/>
        </w:rPr>
        <w:t>equit</w:t>
      </w:r>
      <w:r w:rsidRPr="4C06EB79" w:rsidR="00F62708">
        <w:rPr>
          <w:rFonts w:ascii="Book Antiqua" w:hAnsi="Book Antiqua"/>
          <w:sz w:val="22"/>
          <w:szCs w:val="22"/>
        </w:rPr>
        <w:t>y</w:t>
      </w:r>
      <w:r w:rsidRPr="4C06EB79" w:rsidR="003B6F05">
        <w:rPr>
          <w:rFonts w:ascii="Book Antiqua" w:hAnsi="Book Antiqua"/>
          <w:sz w:val="22"/>
          <w:szCs w:val="22"/>
        </w:rPr>
        <w:t>.</w:t>
      </w:r>
      <w:r w:rsidRPr="4C06EB79">
        <w:rPr>
          <w:rFonts w:ascii="Book Antiqua" w:hAnsi="Book Antiqua"/>
          <w:sz w:val="22"/>
          <w:szCs w:val="22"/>
        </w:rPr>
        <w:t xml:space="preserve"> </w:t>
      </w:r>
    </w:p>
    <w:p w:rsidR="00F43EB7" w:rsidP="006554E7" w:rsidRDefault="00794BBB" w14:paraId="474B8AAB" w14:textId="2E4931C0">
      <w:pPr>
        <w:pStyle w:val="ListParagraph"/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4C06EB79">
        <w:rPr>
          <w:rFonts w:ascii="Book Antiqua" w:hAnsi="Book Antiqua"/>
          <w:sz w:val="22"/>
          <w:szCs w:val="22"/>
        </w:rPr>
        <w:t>When reviewing individual measures, the Taskforce will examine performance stratified by race, ethnicity, language</w:t>
      </w:r>
      <w:r w:rsidRPr="4C06EB79" w:rsidR="5CF9A7A1">
        <w:rPr>
          <w:rFonts w:ascii="Book Antiqua" w:hAnsi="Book Antiqua"/>
          <w:sz w:val="22"/>
          <w:szCs w:val="22"/>
        </w:rPr>
        <w:t>,</w:t>
      </w:r>
      <w:r w:rsidRPr="4C06EB79">
        <w:rPr>
          <w:rFonts w:ascii="Book Antiqua" w:hAnsi="Book Antiqua"/>
          <w:sz w:val="22"/>
          <w:szCs w:val="22"/>
        </w:rPr>
        <w:t xml:space="preserve"> disability status</w:t>
      </w:r>
      <w:r w:rsidRPr="4C06EB79" w:rsidR="5493A6E8">
        <w:rPr>
          <w:rFonts w:ascii="Book Antiqua" w:hAnsi="Book Antiqua"/>
          <w:sz w:val="22"/>
          <w:szCs w:val="22"/>
        </w:rPr>
        <w:t>, sexual orientation and gender identity</w:t>
      </w:r>
      <w:r w:rsidRPr="4C06EB79">
        <w:rPr>
          <w:rFonts w:ascii="Book Antiqua" w:hAnsi="Book Antiqua"/>
          <w:sz w:val="22"/>
          <w:szCs w:val="22"/>
        </w:rPr>
        <w:t xml:space="preserve"> </w:t>
      </w:r>
      <w:r w:rsidRPr="4C06EB79" w:rsidR="00A323CC">
        <w:rPr>
          <w:rFonts w:ascii="Book Antiqua" w:hAnsi="Book Antiqua"/>
          <w:sz w:val="22"/>
          <w:szCs w:val="22"/>
        </w:rPr>
        <w:t xml:space="preserve">as well as the decomposition of </w:t>
      </w:r>
      <w:r w:rsidRPr="4C06EB79" w:rsidR="00E20EA1">
        <w:rPr>
          <w:rFonts w:ascii="Book Antiqua" w:hAnsi="Book Antiqua"/>
          <w:sz w:val="22"/>
          <w:szCs w:val="22"/>
        </w:rPr>
        <w:t xml:space="preserve">inequities between and within providers, </w:t>
      </w:r>
      <w:r w:rsidRPr="4C06EB79">
        <w:rPr>
          <w:rFonts w:ascii="Book Antiqua" w:hAnsi="Book Antiqua"/>
          <w:sz w:val="22"/>
          <w:szCs w:val="22"/>
        </w:rPr>
        <w:t>where data are available</w:t>
      </w:r>
      <w:r w:rsidRPr="4C06EB79" w:rsidR="5A3C41A6">
        <w:rPr>
          <w:rFonts w:ascii="Book Antiqua" w:hAnsi="Book Antiqua"/>
          <w:sz w:val="22"/>
          <w:szCs w:val="22"/>
        </w:rPr>
        <w:t>.</w:t>
      </w:r>
    </w:p>
    <w:p w:rsidRPr="00672219" w:rsidR="00672219" w:rsidP="00672219" w:rsidRDefault="00672219" w14:paraId="4B2D9FCB" w14:textId="3E7689D6">
      <w:pPr>
        <w:pStyle w:val="ListParagraph"/>
        <w:numPr>
          <w:ilvl w:val="1"/>
          <w:numId w:val="1"/>
        </w:numPr>
        <w:rPr>
          <w:rFonts w:ascii="Book Antiqua" w:hAnsi="Book Antiqua"/>
          <w:sz w:val="22"/>
          <w:szCs w:val="22"/>
        </w:rPr>
      </w:pPr>
      <w:r w:rsidRPr="12D460CD">
        <w:rPr>
          <w:rFonts w:ascii="Book Antiqua" w:hAnsi="Book Antiqua"/>
          <w:sz w:val="22"/>
          <w:szCs w:val="22"/>
        </w:rPr>
        <w:t>Taskforce staff will request stratified data from state agencies and Taskforce members and look for stratified data from other states and the research literature.</w:t>
      </w:r>
    </w:p>
    <w:p w:rsidR="0B7DFA42" w:rsidDel="002543FA" w:rsidP="12D460CD" w:rsidRDefault="006A22FA" w14:paraId="064E9F52" w14:textId="58FA8EA2">
      <w:pPr>
        <w:pStyle w:val="ListParagraph"/>
        <w:numPr>
          <w:ilvl w:val="0"/>
          <w:numId w:val="1"/>
        </w:numPr>
        <w:rPr>
          <w:rStyle w:val="FootnoteReference"/>
          <w:rFonts w:ascii="Book Antiqua" w:hAnsi="Book Antiqua"/>
        </w:rPr>
      </w:pPr>
      <w:r w:rsidRPr="002543FA">
        <w:rPr>
          <w:rFonts w:ascii="Book Antiqua" w:hAnsi="Book Antiqua"/>
          <w:sz w:val="22"/>
          <w:szCs w:val="22"/>
        </w:rPr>
        <w:t>U</w:t>
      </w:r>
      <w:r w:rsidRPr="002543FA" w:rsidR="0B7DFA42">
        <w:rPr>
          <w:rFonts w:ascii="Book Antiqua" w:hAnsi="Book Antiqua"/>
          <w:sz w:val="22"/>
          <w:szCs w:val="22"/>
        </w:rPr>
        <w:t xml:space="preserve">sed </w:t>
      </w:r>
      <w:r w:rsidRPr="002543FA" w:rsidR="005B6687">
        <w:rPr>
          <w:rFonts w:ascii="Book Antiqua" w:hAnsi="Book Antiqua"/>
          <w:sz w:val="22"/>
          <w:szCs w:val="22"/>
        </w:rPr>
        <w:t>in a</w:t>
      </w:r>
      <w:r w:rsidRPr="002543FA" w:rsidR="00085FCD">
        <w:rPr>
          <w:rFonts w:ascii="Book Antiqua" w:hAnsi="Book Antiqua"/>
          <w:sz w:val="22"/>
          <w:szCs w:val="22"/>
        </w:rPr>
        <w:t>t least one</w:t>
      </w:r>
      <w:r w:rsidRPr="002543FA" w:rsidR="005B6687">
        <w:rPr>
          <w:rFonts w:ascii="Book Antiqua" w:hAnsi="Book Antiqua"/>
          <w:sz w:val="22"/>
          <w:szCs w:val="22"/>
        </w:rPr>
        <w:t xml:space="preserve"> global budget-based risk contract </w:t>
      </w:r>
      <w:r w:rsidRPr="002543FA" w:rsidR="0B7DFA42">
        <w:rPr>
          <w:rFonts w:ascii="Book Antiqua" w:hAnsi="Book Antiqua"/>
          <w:sz w:val="22"/>
          <w:szCs w:val="22"/>
        </w:rPr>
        <w:t xml:space="preserve">within three years </w:t>
      </w:r>
      <w:r w:rsidRPr="12D460CD" w:rsidR="002543FA">
        <w:rPr>
          <w:rFonts w:ascii="Book Antiqua" w:hAnsi="Book Antiqua"/>
          <w:sz w:val="22"/>
          <w:szCs w:val="22"/>
        </w:rPr>
        <w:t xml:space="preserve">of Measure Set </w:t>
      </w:r>
      <w:r w:rsidRPr="002543FA" w:rsidR="002543FA">
        <w:rPr>
          <w:rFonts w:ascii="Book Antiqua" w:hAnsi="Book Antiqua"/>
          <w:sz w:val="22"/>
          <w:szCs w:val="22"/>
        </w:rPr>
        <w:t xml:space="preserve">addition, </w:t>
      </w:r>
      <w:r w:rsidRPr="12D460CD" w:rsidR="002543FA">
        <w:rPr>
          <w:rFonts w:ascii="Book Antiqua" w:hAnsi="Book Antiqua"/>
          <w:sz w:val="22"/>
          <w:szCs w:val="22"/>
        </w:rPr>
        <w:t>unless</w:t>
      </w:r>
      <w:r w:rsidRPr="002543FA" w:rsidR="002543FA">
        <w:rPr>
          <w:rFonts w:ascii="Book Antiqua" w:hAnsi="Book Antiqua"/>
          <w:sz w:val="22"/>
          <w:szCs w:val="22"/>
        </w:rPr>
        <w:t xml:space="preserve"> a payer commits to using the measure </w:t>
      </w:r>
      <w:r w:rsidR="00461D93">
        <w:rPr>
          <w:rFonts w:ascii="Book Antiqua" w:hAnsi="Book Antiqua"/>
          <w:sz w:val="22"/>
          <w:szCs w:val="22"/>
        </w:rPr>
        <w:t>in the following</w:t>
      </w:r>
      <w:r w:rsidRPr="12D460CD" w:rsidR="002543FA">
        <w:rPr>
          <w:rFonts w:ascii="Book Antiqua" w:hAnsi="Book Antiqua"/>
          <w:sz w:val="22"/>
          <w:szCs w:val="22"/>
        </w:rPr>
        <w:t xml:space="preserve"> </w:t>
      </w:r>
      <w:r w:rsidRPr="002543FA" w:rsidR="002543FA">
        <w:rPr>
          <w:rFonts w:ascii="Book Antiqua" w:hAnsi="Book Antiqua"/>
          <w:sz w:val="22"/>
          <w:szCs w:val="22"/>
        </w:rPr>
        <w:t>year</w:t>
      </w:r>
      <w:r w:rsidRPr="002543FA" w:rsidR="0B7DFA42">
        <w:rPr>
          <w:rFonts w:ascii="Book Antiqua" w:hAnsi="Book Antiqua"/>
          <w:sz w:val="22"/>
          <w:szCs w:val="22"/>
        </w:rPr>
        <w:t>.</w:t>
      </w:r>
    </w:p>
    <w:p w:rsidR="12D460CD" w:rsidP="12D460CD" w:rsidRDefault="12D460CD" w14:paraId="6F912263" w14:textId="3EB399BA">
      <w:pPr>
        <w:pStyle w:val="ListParagraph"/>
        <w:rPr>
          <w:rStyle w:val="FootnoteReference"/>
          <w:rFonts w:ascii="Book Antiqua" w:hAnsi="Book Antiqua"/>
          <w:sz w:val="22"/>
          <w:szCs w:val="22"/>
        </w:rPr>
      </w:pPr>
    </w:p>
    <w:p w:rsidRPr="006554E7" w:rsidR="004A1F79" w:rsidP="006554E7" w:rsidRDefault="00113016" w14:paraId="461AD218" w14:textId="3E6697EF">
      <w:pPr>
        <w:spacing w:after="0" w:line="24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I</w:t>
      </w:r>
      <w:r w:rsidR="00505B45">
        <w:rPr>
          <w:rFonts w:ascii="Book Antiqua" w:hAnsi="Book Antiqua"/>
          <w:b/>
          <w:u w:val="single"/>
        </w:rPr>
        <w:t>V</w:t>
      </w:r>
      <w:r>
        <w:rPr>
          <w:rFonts w:ascii="Book Antiqua" w:hAnsi="Book Antiqua"/>
          <w:b/>
          <w:u w:val="single"/>
        </w:rPr>
        <w:t xml:space="preserve">. </w:t>
      </w:r>
      <w:r w:rsidRPr="006554E7" w:rsidR="004A1F79">
        <w:rPr>
          <w:rFonts w:ascii="Book Antiqua" w:hAnsi="Book Antiqua"/>
          <w:b/>
          <w:u w:val="single"/>
        </w:rPr>
        <w:t>Additional Criteria to b</w:t>
      </w:r>
      <w:r w:rsidR="00B76993">
        <w:rPr>
          <w:rFonts w:ascii="Book Antiqua" w:hAnsi="Book Antiqua"/>
          <w:b/>
          <w:u w:val="single"/>
        </w:rPr>
        <w:t>e</w:t>
      </w:r>
      <w:r w:rsidRPr="006554E7" w:rsidR="004A1F79">
        <w:rPr>
          <w:rFonts w:ascii="Book Antiqua" w:hAnsi="Book Antiqua"/>
          <w:b/>
          <w:u w:val="single"/>
        </w:rPr>
        <w:t xml:space="preserve"> Applied to Non-Endorsed Individual Measures</w:t>
      </w:r>
    </w:p>
    <w:p w:rsidRPr="006554E7" w:rsidR="00C32450" w:rsidP="006554E7" w:rsidRDefault="00C32450" w14:paraId="48A5C984" w14:textId="25679DB3">
      <w:pPr>
        <w:pStyle w:val="ListParagraph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001B5F5B">
        <w:rPr>
          <w:rFonts w:ascii="Book Antiqua" w:hAnsi="Book Antiqua"/>
          <w:sz w:val="22"/>
          <w:szCs w:val="22"/>
        </w:rPr>
        <w:t>Addresses a State</w:t>
      </w:r>
      <w:r w:rsidRPr="001B5F5B" w:rsidR="001B5F5B">
        <w:rPr>
          <w:rFonts w:ascii="Book Antiqua" w:hAnsi="Book Antiqua"/>
          <w:sz w:val="22"/>
          <w:szCs w:val="22"/>
        </w:rPr>
        <w:t>-define</w:t>
      </w:r>
      <w:r w:rsidRPr="006554E7">
        <w:rPr>
          <w:rFonts w:ascii="Book Antiqua" w:hAnsi="Book Antiqua"/>
          <w:sz w:val="22"/>
          <w:szCs w:val="22"/>
        </w:rPr>
        <w:t>d health care priority or fills a gap in the Aligned Measure Set of Taskforce priority.</w:t>
      </w:r>
    </w:p>
    <w:p w:rsidRPr="006554E7" w:rsidR="00601995" w:rsidP="006554E7" w:rsidRDefault="00601995" w14:paraId="2DEBCFE7" w14:textId="27309C11">
      <w:pPr>
        <w:pStyle w:val="ListParagraph"/>
        <w:numPr>
          <w:ilvl w:val="0"/>
          <w:numId w:val="2"/>
        </w:numPr>
        <w:rPr>
          <w:rFonts w:ascii="Book Antiqua" w:hAnsi="Book Antiqua"/>
          <w:sz w:val="22"/>
          <w:szCs w:val="22"/>
        </w:rPr>
      </w:pPr>
      <w:r w:rsidRPr="12D460CD">
        <w:rPr>
          <w:rFonts w:ascii="Book Antiqua" w:hAnsi="Book Antiqua"/>
          <w:sz w:val="22"/>
          <w:szCs w:val="22"/>
        </w:rPr>
        <w:t xml:space="preserve">No </w:t>
      </w:r>
      <w:r w:rsidRPr="12D460CD" w:rsidR="001C7A8B">
        <w:rPr>
          <w:rFonts w:ascii="Book Antiqua" w:hAnsi="Book Antiqua"/>
          <w:sz w:val="22"/>
          <w:szCs w:val="22"/>
        </w:rPr>
        <w:t>n</w:t>
      </w:r>
      <w:r w:rsidRPr="12D460CD">
        <w:rPr>
          <w:rFonts w:ascii="Book Antiqua" w:hAnsi="Book Antiqua"/>
          <w:sz w:val="22"/>
          <w:szCs w:val="22"/>
        </w:rPr>
        <w:t xml:space="preserve">ationally </w:t>
      </w:r>
      <w:r w:rsidRPr="12D460CD" w:rsidR="001C7A8B">
        <w:rPr>
          <w:rFonts w:ascii="Book Antiqua" w:hAnsi="Book Antiqua"/>
          <w:sz w:val="22"/>
          <w:szCs w:val="22"/>
        </w:rPr>
        <w:t>e</w:t>
      </w:r>
      <w:r w:rsidRPr="12D460CD">
        <w:rPr>
          <w:rFonts w:ascii="Book Antiqua" w:hAnsi="Book Antiqua"/>
          <w:sz w:val="22"/>
          <w:szCs w:val="22"/>
        </w:rPr>
        <w:t xml:space="preserve">ndorsed </w:t>
      </w:r>
      <w:r w:rsidRPr="12D460CD" w:rsidR="001C7A8B">
        <w:rPr>
          <w:rFonts w:ascii="Book Antiqua" w:hAnsi="Book Antiqua"/>
          <w:sz w:val="22"/>
          <w:szCs w:val="22"/>
        </w:rPr>
        <w:t>m</w:t>
      </w:r>
      <w:r w:rsidRPr="12D460CD">
        <w:rPr>
          <w:rFonts w:ascii="Book Antiqua" w:hAnsi="Book Antiqua"/>
          <w:sz w:val="22"/>
          <w:szCs w:val="22"/>
        </w:rPr>
        <w:t>easures</w:t>
      </w:r>
      <w:r w:rsidRPr="12D460CD">
        <w:rPr>
          <w:rFonts w:ascii="Book Antiqua" w:hAnsi="Book Antiqua"/>
          <w:b/>
          <w:bCs/>
          <w:sz w:val="22"/>
          <w:szCs w:val="22"/>
        </w:rPr>
        <w:t xml:space="preserve"> </w:t>
      </w:r>
      <w:r w:rsidRPr="12D460CD">
        <w:rPr>
          <w:rFonts w:ascii="Book Antiqua" w:hAnsi="Book Antiqua"/>
          <w:sz w:val="22"/>
          <w:szCs w:val="22"/>
        </w:rPr>
        <w:t xml:space="preserve">(i.e., endorsed by </w:t>
      </w:r>
      <w:r w:rsidRPr="12D460CD" w:rsidR="00DA0767">
        <w:rPr>
          <w:rFonts w:ascii="Book Antiqua" w:hAnsi="Book Antiqua"/>
          <w:sz w:val="22"/>
          <w:szCs w:val="22"/>
        </w:rPr>
        <w:t>PQM</w:t>
      </w:r>
      <w:r w:rsidRPr="12D460CD">
        <w:rPr>
          <w:rFonts w:ascii="Book Antiqua" w:hAnsi="Book Antiqua"/>
          <w:sz w:val="22"/>
          <w:szCs w:val="22"/>
        </w:rPr>
        <w:t xml:space="preserve">, NCQA, or CMS, or other national recognition bodies) </w:t>
      </w:r>
      <w:r w:rsidRPr="12D460CD" w:rsidR="003223F9">
        <w:rPr>
          <w:rFonts w:ascii="Book Antiqua" w:hAnsi="Book Antiqua"/>
          <w:sz w:val="22"/>
          <w:szCs w:val="22"/>
        </w:rPr>
        <w:t xml:space="preserve">are </w:t>
      </w:r>
      <w:r w:rsidRPr="12D460CD">
        <w:rPr>
          <w:rFonts w:ascii="Book Antiqua" w:hAnsi="Book Antiqua"/>
          <w:sz w:val="22"/>
          <w:szCs w:val="22"/>
        </w:rPr>
        <w:t xml:space="preserve">available for use, or the Taskforce has evaluated the nationally endorsed measures as failing to meet other Taskforce measure selection criteria.  </w:t>
      </w:r>
    </w:p>
    <w:p w:rsidRPr="006554E7" w:rsidR="00C32450" w:rsidP="006554E7" w:rsidRDefault="00C32450" w14:paraId="4A6610F8" w14:textId="4CA296C2">
      <w:pPr>
        <w:spacing w:after="0" w:line="240" w:lineRule="auto"/>
        <w:rPr>
          <w:rFonts w:ascii="Book Antiqua" w:hAnsi="Book Antiqua"/>
          <w:b/>
        </w:rPr>
      </w:pPr>
    </w:p>
    <w:p w:rsidRPr="00660232" w:rsidR="006554E7" w:rsidP="00660232" w:rsidRDefault="0062191A" w14:paraId="7D827A6E" w14:textId="3724A901">
      <w:pPr>
        <w:spacing w:after="0" w:line="240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 xml:space="preserve">V. </w:t>
      </w:r>
      <w:r w:rsidRPr="006554E7" w:rsidR="006554E7">
        <w:rPr>
          <w:rFonts w:ascii="Book Antiqua" w:hAnsi="Book Antiqua"/>
          <w:b/>
          <w:u w:val="single"/>
        </w:rPr>
        <w:t>C</w:t>
      </w:r>
      <w:r w:rsidRPr="00660232" w:rsidR="006554E7">
        <w:rPr>
          <w:rFonts w:ascii="Book Antiqua" w:hAnsi="Book Antiqua"/>
          <w:b/>
          <w:u w:val="single"/>
        </w:rPr>
        <w:t>riteria to be Applied to the Measure Set</w:t>
      </w:r>
      <w:r>
        <w:rPr>
          <w:rFonts w:ascii="Book Antiqua" w:hAnsi="Book Antiqua"/>
          <w:b/>
          <w:u w:val="single"/>
        </w:rPr>
        <w:t xml:space="preserve"> as a Whole</w:t>
      </w:r>
    </w:p>
    <w:p w:rsidRPr="00660232" w:rsidR="006554E7" w:rsidP="00660232" w:rsidRDefault="006554E7" w14:paraId="5C1CF602" w14:textId="7D485C8C">
      <w:pPr>
        <w:pStyle w:val="ListParagraph"/>
        <w:numPr>
          <w:ilvl w:val="0"/>
          <w:numId w:val="3"/>
        </w:numPr>
        <w:rPr>
          <w:rFonts w:ascii="Book Antiqua" w:hAnsi="Book Antiqua"/>
          <w:sz w:val="22"/>
          <w:szCs w:val="22"/>
          <w:u w:val="single"/>
        </w:rPr>
      </w:pPr>
      <w:r w:rsidRPr="00660232">
        <w:rPr>
          <w:rFonts w:ascii="Book Antiqua" w:hAnsi="Book Antiqua"/>
          <w:sz w:val="22"/>
          <w:szCs w:val="22"/>
        </w:rPr>
        <w:t>Prioritize</w:t>
      </w:r>
      <w:r w:rsidR="006D0B73">
        <w:rPr>
          <w:rFonts w:ascii="Book Antiqua" w:hAnsi="Book Antiqua"/>
          <w:sz w:val="22"/>
          <w:szCs w:val="22"/>
        </w:rPr>
        <w:t>s</w:t>
      </w:r>
      <w:r w:rsidRPr="00660232">
        <w:rPr>
          <w:rFonts w:ascii="Book Antiqua" w:hAnsi="Book Antiqua"/>
          <w:sz w:val="22"/>
          <w:szCs w:val="22"/>
        </w:rPr>
        <w:t xml:space="preserve"> health outcomes, including measures sourced from clinical and patient-reported data.  </w:t>
      </w:r>
    </w:p>
    <w:p w:rsidRPr="00660232" w:rsidR="006554E7" w:rsidP="00660232" w:rsidRDefault="006554E7" w14:paraId="5EB71B7E" w14:textId="04794E8E">
      <w:pPr>
        <w:pStyle w:val="ListParagraph"/>
        <w:numPr>
          <w:ilvl w:val="0"/>
          <w:numId w:val="3"/>
        </w:numPr>
        <w:rPr>
          <w:rFonts w:ascii="Book Antiqua" w:hAnsi="Book Antiqua"/>
          <w:sz w:val="22"/>
          <w:szCs w:val="22"/>
          <w:u w:val="single"/>
        </w:rPr>
      </w:pPr>
      <w:r w:rsidRPr="00660232">
        <w:rPr>
          <w:rFonts w:ascii="Book Antiqua" w:hAnsi="Book Antiqua"/>
          <w:sz w:val="22"/>
          <w:szCs w:val="22"/>
        </w:rPr>
        <w:t>Provide</w:t>
      </w:r>
      <w:r w:rsidR="006D0B73">
        <w:rPr>
          <w:rFonts w:ascii="Book Antiqua" w:hAnsi="Book Antiqua"/>
          <w:sz w:val="22"/>
          <w:szCs w:val="22"/>
        </w:rPr>
        <w:t>s</w:t>
      </w:r>
      <w:r w:rsidRPr="00660232">
        <w:rPr>
          <w:rFonts w:ascii="Book Antiqua" w:hAnsi="Book Antiqua"/>
          <w:sz w:val="22"/>
          <w:szCs w:val="22"/>
        </w:rPr>
        <w:t xml:space="preserve"> a largely complete and holistic view of the entity being evaluated (</w:t>
      </w:r>
      <w:r w:rsidR="00300A41">
        <w:rPr>
          <w:rFonts w:ascii="Book Antiqua" w:hAnsi="Book Antiqua"/>
          <w:sz w:val="22"/>
          <w:szCs w:val="22"/>
        </w:rPr>
        <w:t>i</w:t>
      </w:r>
      <w:r w:rsidRPr="00660232">
        <w:rPr>
          <w:rFonts w:ascii="Book Antiqua" w:hAnsi="Book Antiqua"/>
          <w:sz w:val="22"/>
          <w:szCs w:val="22"/>
        </w:rPr>
        <w:t>.</w:t>
      </w:r>
      <w:r w:rsidR="00300A41">
        <w:rPr>
          <w:rFonts w:ascii="Book Antiqua" w:hAnsi="Book Antiqua"/>
          <w:sz w:val="22"/>
          <w:szCs w:val="22"/>
        </w:rPr>
        <w:t>e</w:t>
      </w:r>
      <w:r w:rsidRPr="00660232">
        <w:rPr>
          <w:rFonts w:ascii="Book Antiqua" w:hAnsi="Book Antiqua"/>
          <w:sz w:val="22"/>
          <w:szCs w:val="22"/>
        </w:rPr>
        <w:t xml:space="preserve">., </w:t>
      </w:r>
      <w:r w:rsidR="005047CA">
        <w:rPr>
          <w:rFonts w:ascii="Book Antiqua" w:hAnsi="Book Antiqua"/>
          <w:sz w:val="22"/>
          <w:szCs w:val="22"/>
        </w:rPr>
        <w:t xml:space="preserve">an </w:t>
      </w:r>
      <w:r w:rsidRPr="00660232">
        <w:rPr>
          <w:rFonts w:ascii="Book Antiqua" w:hAnsi="Book Antiqua"/>
          <w:sz w:val="22"/>
          <w:szCs w:val="22"/>
        </w:rPr>
        <w:t>ACO</w:t>
      </w:r>
      <w:r w:rsidR="00AC10C1">
        <w:rPr>
          <w:rFonts w:ascii="Book Antiqua" w:hAnsi="Book Antiqua"/>
          <w:sz w:val="22"/>
          <w:szCs w:val="22"/>
        </w:rPr>
        <w:t>)</w:t>
      </w:r>
      <w:r w:rsidRPr="00660232">
        <w:rPr>
          <w:rFonts w:ascii="Book Antiqua" w:hAnsi="Book Antiqua"/>
          <w:sz w:val="22"/>
          <w:szCs w:val="22"/>
        </w:rPr>
        <w:t xml:space="preserve">. </w:t>
      </w:r>
    </w:p>
    <w:p w:rsidRPr="00660232" w:rsidR="006554E7" w:rsidP="00660232" w:rsidRDefault="00E8588E" w14:paraId="2685CB0A" w14:textId="3CC75688">
      <w:pPr>
        <w:pStyle w:val="ListParagraph"/>
        <w:numPr>
          <w:ilvl w:val="0"/>
          <w:numId w:val="3"/>
        </w:numPr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sz w:val="22"/>
          <w:szCs w:val="22"/>
        </w:rPr>
        <w:t>S</w:t>
      </w:r>
      <w:r w:rsidRPr="00660232" w:rsidR="006554E7">
        <w:rPr>
          <w:rFonts w:ascii="Book Antiqua" w:hAnsi="Book Antiqua"/>
          <w:sz w:val="22"/>
          <w:szCs w:val="22"/>
        </w:rPr>
        <w:t>trive</w:t>
      </w:r>
      <w:r>
        <w:rPr>
          <w:rFonts w:ascii="Book Antiqua" w:hAnsi="Book Antiqua"/>
          <w:sz w:val="22"/>
          <w:szCs w:val="22"/>
        </w:rPr>
        <w:t>s</w:t>
      </w:r>
      <w:r w:rsidRPr="00660232" w:rsidR="006554E7">
        <w:rPr>
          <w:rFonts w:ascii="Book Antiqua" w:hAnsi="Book Antiqua"/>
          <w:sz w:val="22"/>
          <w:szCs w:val="22"/>
        </w:rPr>
        <w:t xml:space="preserve"> for parsimony.   </w:t>
      </w:r>
    </w:p>
    <w:p w:rsidRPr="00660232" w:rsidR="006554E7" w:rsidP="00660232" w:rsidRDefault="006554E7" w14:paraId="0164850C" w14:textId="77777777">
      <w:pPr>
        <w:pStyle w:val="ListParagraph"/>
        <w:numPr>
          <w:ilvl w:val="0"/>
          <w:numId w:val="3"/>
        </w:numPr>
        <w:rPr>
          <w:rFonts w:ascii="Book Antiqua" w:hAnsi="Book Antiqua"/>
          <w:sz w:val="22"/>
          <w:szCs w:val="22"/>
          <w:u w:val="single"/>
        </w:rPr>
      </w:pPr>
      <w:r w:rsidRPr="00660232">
        <w:rPr>
          <w:rFonts w:ascii="Book Antiqua" w:hAnsi="Book Antiqua"/>
          <w:sz w:val="22"/>
          <w:szCs w:val="22"/>
        </w:rPr>
        <w:t>Taken as a whole, high performance on the proposed measure set should significantly advance the delivery system toward the goals of safe, timely, effective, efficient, equitable, patient-centered (STEEEP) care.</w:t>
      </w:r>
    </w:p>
    <w:p w:rsidRPr="003B6F05" w:rsidR="00985FAA" w:rsidP="2B2F9ED8" w:rsidRDefault="006554E7" w14:paraId="1A013832" w14:textId="35DB41F9">
      <w:pPr>
        <w:pStyle w:val="ListParagraph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2B2F9ED8">
        <w:rPr>
          <w:rFonts w:ascii="Book Antiqua" w:hAnsi="Book Antiqua"/>
          <w:sz w:val="22"/>
          <w:szCs w:val="22"/>
        </w:rPr>
        <w:t xml:space="preserve">Promotes value* for patients, purchasers, and providers and supports the </w:t>
      </w:r>
      <w:r w:rsidRPr="2B2F9ED8" w:rsidR="1DD988E6">
        <w:rPr>
          <w:rFonts w:ascii="Book Antiqua" w:hAnsi="Book Antiqua"/>
          <w:sz w:val="22"/>
          <w:szCs w:val="22"/>
        </w:rPr>
        <w:t>qu</w:t>
      </w:r>
      <w:r w:rsidRPr="2B2F9ED8">
        <w:rPr>
          <w:rFonts w:ascii="Book Antiqua" w:hAnsi="Book Antiqua"/>
          <w:sz w:val="22"/>
          <w:szCs w:val="22"/>
        </w:rPr>
        <w:t>i</w:t>
      </w:r>
      <w:r w:rsidRPr="2B2F9ED8" w:rsidR="1E6CFF51">
        <w:rPr>
          <w:rFonts w:ascii="Book Antiqua" w:hAnsi="Book Antiqua"/>
          <w:sz w:val="22"/>
          <w:szCs w:val="22"/>
        </w:rPr>
        <w:t>ntu</w:t>
      </w:r>
      <w:r w:rsidRPr="2B2F9ED8">
        <w:rPr>
          <w:rFonts w:ascii="Book Antiqua" w:hAnsi="Book Antiqua"/>
          <w:sz w:val="22"/>
          <w:szCs w:val="22"/>
        </w:rPr>
        <w:t xml:space="preserve">ple aim of better </w:t>
      </w:r>
      <w:r w:rsidRPr="2B2F9ED8" w:rsidR="7BE33362">
        <w:rPr>
          <w:rFonts w:ascii="Book Antiqua" w:hAnsi="Book Antiqua"/>
          <w:sz w:val="22"/>
          <w:szCs w:val="22"/>
        </w:rPr>
        <w:t>patient experience</w:t>
      </w:r>
      <w:r w:rsidRPr="2B2F9ED8">
        <w:rPr>
          <w:rFonts w:ascii="Book Antiqua" w:hAnsi="Book Antiqua"/>
          <w:sz w:val="22"/>
          <w:szCs w:val="22"/>
        </w:rPr>
        <w:t>,</w:t>
      </w:r>
      <w:r w:rsidRPr="2B2F9ED8" w:rsidR="0FD5B0AF">
        <w:rPr>
          <w:rFonts w:ascii="Book Antiqua" w:hAnsi="Book Antiqua"/>
          <w:sz w:val="22"/>
          <w:szCs w:val="22"/>
        </w:rPr>
        <w:t xml:space="preserve"> better clinician experience,</w:t>
      </w:r>
      <w:r w:rsidRPr="2B2F9ED8">
        <w:rPr>
          <w:rFonts w:ascii="Book Antiqua" w:hAnsi="Book Antiqua"/>
          <w:sz w:val="22"/>
          <w:szCs w:val="22"/>
        </w:rPr>
        <w:t xml:space="preserve"> better health,</w:t>
      </w:r>
      <w:r w:rsidRPr="2B2F9ED8" w:rsidR="7004EDA2">
        <w:rPr>
          <w:rFonts w:ascii="Book Antiqua" w:hAnsi="Book Antiqua"/>
          <w:sz w:val="22"/>
          <w:szCs w:val="22"/>
        </w:rPr>
        <w:t xml:space="preserve"> </w:t>
      </w:r>
      <w:r w:rsidRPr="2B2F9ED8">
        <w:rPr>
          <w:rFonts w:ascii="Book Antiqua" w:hAnsi="Book Antiqua"/>
          <w:sz w:val="22"/>
          <w:szCs w:val="22"/>
        </w:rPr>
        <w:t>lower cost</w:t>
      </w:r>
      <w:r w:rsidRPr="2B2F9ED8" w:rsidR="30F1708E">
        <w:rPr>
          <w:rFonts w:ascii="Book Antiqua" w:hAnsi="Book Antiqua"/>
          <w:sz w:val="22"/>
          <w:szCs w:val="22"/>
        </w:rPr>
        <w:t>, and health equity</w:t>
      </w:r>
      <w:r w:rsidRPr="2B2F9ED8">
        <w:rPr>
          <w:rFonts w:ascii="Book Antiqua" w:hAnsi="Book Antiqua"/>
          <w:sz w:val="22"/>
          <w:szCs w:val="22"/>
        </w:rPr>
        <w:t>.</w:t>
      </w:r>
    </w:p>
    <w:p w:rsidRPr="003B6F05" w:rsidR="00522589" w:rsidP="00660232" w:rsidRDefault="00522589" w14:paraId="55B8F8D4" w14:textId="50018F76">
      <w:pPr>
        <w:pStyle w:val="ListParagraph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7BF0F39A">
        <w:rPr>
          <w:rFonts w:ascii="Book Antiqua" w:hAnsi="Book Antiqua"/>
          <w:sz w:val="22"/>
          <w:szCs w:val="22"/>
        </w:rPr>
        <w:t xml:space="preserve">Includes topics and measures for which there are opportunities </w:t>
      </w:r>
      <w:r w:rsidRPr="7BF0F39A" w:rsidR="00F62708">
        <w:rPr>
          <w:rFonts w:ascii="Book Antiqua" w:hAnsi="Book Antiqua"/>
          <w:sz w:val="22"/>
          <w:szCs w:val="22"/>
        </w:rPr>
        <w:t>to promote health equity</w:t>
      </w:r>
      <w:r w:rsidRPr="7BF0F39A" w:rsidR="00994BC0">
        <w:rPr>
          <w:rFonts w:ascii="Book Antiqua" w:hAnsi="Book Antiqua"/>
          <w:sz w:val="22"/>
          <w:szCs w:val="22"/>
        </w:rPr>
        <w:t xml:space="preserve"> </w:t>
      </w:r>
      <w:r w:rsidRPr="7BF0F39A">
        <w:rPr>
          <w:rFonts w:ascii="Book Antiqua" w:hAnsi="Book Antiqua"/>
          <w:sz w:val="22"/>
          <w:szCs w:val="22"/>
        </w:rPr>
        <w:t>by race, ethnicity, language</w:t>
      </w:r>
      <w:r w:rsidRPr="7BF0F39A" w:rsidR="09F02FAF">
        <w:rPr>
          <w:rFonts w:ascii="Book Antiqua" w:hAnsi="Book Antiqua"/>
          <w:sz w:val="22"/>
          <w:szCs w:val="22"/>
        </w:rPr>
        <w:t>,</w:t>
      </w:r>
      <w:r w:rsidRPr="7BF0F39A">
        <w:rPr>
          <w:rFonts w:ascii="Book Antiqua" w:hAnsi="Book Antiqua"/>
          <w:sz w:val="22"/>
          <w:szCs w:val="22"/>
        </w:rPr>
        <w:t xml:space="preserve"> disability status</w:t>
      </w:r>
      <w:r w:rsidRPr="7BF0F39A" w:rsidR="67A65DA7">
        <w:rPr>
          <w:rFonts w:ascii="Book Antiqua" w:hAnsi="Book Antiqua"/>
          <w:sz w:val="22"/>
          <w:szCs w:val="22"/>
        </w:rPr>
        <w:t>, sexual orientation and/or gender identity</w:t>
      </w:r>
      <w:r w:rsidRPr="7BF0F39A" w:rsidR="00807C96">
        <w:rPr>
          <w:rFonts w:ascii="Book Antiqua" w:hAnsi="Book Antiqua"/>
          <w:sz w:val="22"/>
          <w:szCs w:val="22"/>
        </w:rPr>
        <w:t>.</w:t>
      </w:r>
    </w:p>
    <w:p w:rsidR="7BF0F39A" w:rsidP="7BF0F39A" w:rsidRDefault="7BF0F39A" w14:paraId="292A23BF" w14:textId="7437C580">
      <w:pPr>
        <w:spacing w:after="0" w:line="240" w:lineRule="auto"/>
        <w:rPr>
          <w:rFonts w:ascii="Book Antiqua" w:hAnsi="Book Antiqua"/>
          <w:b/>
          <w:bCs/>
          <w:u w:val="single"/>
        </w:rPr>
      </w:pPr>
    </w:p>
    <w:p w:rsidR="32AAA531" w:rsidP="7BF0F39A" w:rsidRDefault="00B531D3" w14:paraId="7A802777" w14:textId="7DD18161">
      <w:pPr>
        <w:spacing w:after="0" w:line="240" w:lineRule="auto"/>
        <w:rPr>
          <w:rFonts w:ascii="Book Antiqua" w:hAnsi="Book Antiqua"/>
          <w:b/>
          <w:bCs/>
          <w:u w:val="single"/>
        </w:rPr>
      </w:pPr>
      <w:r w:rsidRPr="7BF0F39A">
        <w:rPr>
          <w:rFonts w:ascii="Book Antiqua" w:hAnsi="Book Antiqua"/>
          <w:b/>
          <w:bCs/>
          <w:u w:val="single"/>
        </w:rPr>
        <w:lastRenderedPageBreak/>
        <w:t>V</w:t>
      </w:r>
      <w:r w:rsidRPr="7BF0F39A" w:rsidR="00505B45">
        <w:rPr>
          <w:rFonts w:ascii="Book Antiqua" w:hAnsi="Book Antiqua"/>
          <w:b/>
          <w:bCs/>
          <w:u w:val="single"/>
        </w:rPr>
        <w:t>I</w:t>
      </w:r>
      <w:r w:rsidRPr="7BF0F39A">
        <w:rPr>
          <w:rFonts w:ascii="Book Antiqua" w:hAnsi="Book Antiqua"/>
          <w:b/>
          <w:bCs/>
          <w:u w:val="single"/>
        </w:rPr>
        <w:t xml:space="preserve">. </w:t>
      </w:r>
      <w:r w:rsidRPr="7BF0F39A" w:rsidR="00660232">
        <w:rPr>
          <w:rFonts w:ascii="Book Antiqua" w:hAnsi="Book Antiqua"/>
          <w:b/>
          <w:bCs/>
          <w:u w:val="single"/>
        </w:rPr>
        <w:t xml:space="preserve">Principles to be Applied to </w:t>
      </w:r>
      <w:r w:rsidRPr="7BF0F39A" w:rsidR="00600C2A">
        <w:rPr>
          <w:rFonts w:ascii="Book Antiqua" w:hAnsi="Book Antiqua"/>
          <w:b/>
          <w:bCs/>
          <w:u w:val="single"/>
        </w:rPr>
        <w:t xml:space="preserve">the </w:t>
      </w:r>
      <w:r w:rsidRPr="7BF0F39A" w:rsidR="00660232">
        <w:rPr>
          <w:rFonts w:ascii="Book Antiqua" w:hAnsi="Book Antiqua"/>
          <w:b/>
          <w:bCs/>
          <w:u w:val="single"/>
        </w:rPr>
        <w:t>Core Measure</w:t>
      </w:r>
      <w:r w:rsidRPr="7BF0F39A" w:rsidR="00600C2A">
        <w:rPr>
          <w:rFonts w:ascii="Book Antiqua" w:hAnsi="Book Antiqua"/>
          <w:b/>
          <w:bCs/>
          <w:u w:val="single"/>
        </w:rPr>
        <w:t xml:space="preserve"> Set</w:t>
      </w:r>
    </w:p>
    <w:p w:rsidRPr="00660232" w:rsidR="00660232" w:rsidP="00660232" w:rsidRDefault="00660232" w14:paraId="54B849A0" w14:textId="5DEB9991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79C45571">
        <w:rPr>
          <w:rFonts w:ascii="Book Antiqua" w:hAnsi="Book Antiqua"/>
          <w:sz w:val="22"/>
          <w:szCs w:val="22"/>
        </w:rPr>
        <w:t xml:space="preserve">No more than </w:t>
      </w:r>
      <w:r w:rsidRPr="79C45571" w:rsidR="12C1C6C3">
        <w:rPr>
          <w:rFonts w:ascii="Book Antiqua" w:hAnsi="Book Antiqua"/>
          <w:sz w:val="22"/>
          <w:szCs w:val="22"/>
        </w:rPr>
        <w:t>six</w:t>
      </w:r>
      <w:r w:rsidRPr="79C45571">
        <w:rPr>
          <w:rFonts w:ascii="Book Antiqua" w:hAnsi="Book Antiqua"/>
          <w:sz w:val="22"/>
          <w:szCs w:val="22"/>
        </w:rPr>
        <w:t xml:space="preserve"> in number</w:t>
      </w:r>
    </w:p>
    <w:p w:rsidRPr="00660232" w:rsidR="00660232" w:rsidP="00660232" w:rsidRDefault="00660232" w14:paraId="3903AF1F" w14:textId="77777777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660232">
        <w:rPr>
          <w:rFonts w:ascii="Book Antiqua" w:hAnsi="Book Antiqua"/>
          <w:sz w:val="22"/>
          <w:szCs w:val="22"/>
        </w:rPr>
        <w:t>Outcomes-oriented</w:t>
      </w:r>
    </w:p>
    <w:p w:rsidRPr="00660232" w:rsidR="00660232" w:rsidP="00660232" w:rsidRDefault="00660232" w14:paraId="23C46C5F" w14:textId="77777777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660232">
        <w:rPr>
          <w:rFonts w:ascii="Book Antiqua" w:hAnsi="Book Antiqua"/>
          <w:sz w:val="22"/>
          <w:szCs w:val="22"/>
        </w:rPr>
        <w:t>Has at least one measure focused on behavioral health</w:t>
      </w:r>
    </w:p>
    <w:p w:rsidRPr="00660232" w:rsidR="00660232" w:rsidP="00660232" w:rsidRDefault="00660232" w14:paraId="5438FC63" w14:textId="77777777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00660232">
        <w:rPr>
          <w:rFonts w:ascii="Book Antiqua" w:hAnsi="Book Antiqua"/>
          <w:sz w:val="22"/>
          <w:szCs w:val="22"/>
        </w:rPr>
        <w:t>Universally applicable to the greatest extent possible</w:t>
      </w:r>
    </w:p>
    <w:p w:rsidRPr="00660232" w:rsidR="00660232" w:rsidP="00660232" w:rsidRDefault="00660232" w14:paraId="0CC6963E" w14:textId="1CECCE3E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459A4C7B">
        <w:rPr>
          <w:rFonts w:ascii="Book Antiqua" w:hAnsi="Book Antiqua"/>
          <w:sz w:val="22"/>
          <w:szCs w:val="22"/>
        </w:rPr>
        <w:t xml:space="preserve">Crucial from public health </w:t>
      </w:r>
      <w:r w:rsidRPr="459A4C7B" w:rsidR="17836747">
        <w:rPr>
          <w:rFonts w:ascii="Book Antiqua" w:hAnsi="Book Antiqua"/>
          <w:sz w:val="22"/>
          <w:szCs w:val="22"/>
        </w:rPr>
        <w:t xml:space="preserve">and health equity </w:t>
      </w:r>
      <w:r w:rsidRPr="459A4C7B">
        <w:rPr>
          <w:rFonts w:ascii="Book Antiqua" w:hAnsi="Book Antiqua"/>
          <w:sz w:val="22"/>
          <w:szCs w:val="22"/>
        </w:rPr>
        <w:t>perspective</w:t>
      </w:r>
      <w:r w:rsidRPr="459A4C7B" w:rsidR="04D11430">
        <w:rPr>
          <w:rFonts w:ascii="Book Antiqua" w:hAnsi="Book Antiqua"/>
          <w:sz w:val="22"/>
          <w:szCs w:val="22"/>
        </w:rPr>
        <w:t>s</w:t>
      </w:r>
    </w:p>
    <w:p w:rsidRPr="00660232" w:rsidR="00660232" w:rsidP="00660232" w:rsidRDefault="00660232" w14:paraId="446E7D74" w14:textId="682E2F61">
      <w:pPr>
        <w:pStyle w:val="ListParagraph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 w:rsidRPr="79C45571">
        <w:rPr>
          <w:rFonts w:ascii="Book Antiqua" w:hAnsi="Book Antiqua"/>
          <w:sz w:val="22"/>
          <w:szCs w:val="22"/>
        </w:rPr>
        <w:t>Enhances value*</w:t>
      </w:r>
    </w:p>
    <w:p w:rsidRPr="00660232" w:rsidR="00660232" w:rsidP="00660232" w:rsidRDefault="00660232" w14:paraId="2322C705" w14:textId="77777777">
      <w:pPr>
        <w:spacing w:after="0" w:line="240" w:lineRule="auto"/>
        <w:rPr>
          <w:rFonts w:ascii="Book Antiqua" w:hAnsi="Book Antiqua"/>
          <w:i/>
        </w:rPr>
      </w:pPr>
    </w:p>
    <w:p w:rsidRPr="00660232" w:rsidR="00660232" w:rsidP="459A4C7B" w:rsidRDefault="00660232" w14:paraId="02F8D759" w14:textId="1924D0CC">
      <w:pPr>
        <w:spacing w:after="0" w:line="240" w:lineRule="auto"/>
        <w:rPr>
          <w:rFonts w:ascii="Book Antiqua" w:hAnsi="Book Antiqua" w:eastAsia="Times New Roman"/>
          <w:i/>
          <w:iCs/>
        </w:rPr>
      </w:pPr>
      <w:r w:rsidRPr="459A4C7B">
        <w:rPr>
          <w:rFonts w:ascii="Book Antiqua" w:hAnsi="Book Antiqua"/>
          <w:i/>
          <w:iCs/>
        </w:rPr>
        <w:t>*</w:t>
      </w:r>
      <w:r w:rsidRPr="459A4C7B">
        <w:rPr>
          <w:rFonts w:ascii="Book Antiqua" w:hAnsi="Book Antiqua" w:eastAsia="Times New Roman"/>
          <w:i/>
          <w:iCs/>
        </w:rPr>
        <w:t xml:space="preserve">“Value” has different meanings from the perspectives of patients, purchasers and providers, but may include patient-centeredness, evidence-based, clinical effectiveness, cost-effectiveness </w:t>
      </w:r>
      <w:r w:rsidRPr="459A4C7B" w:rsidR="3104DA60">
        <w:rPr>
          <w:rFonts w:ascii="Book Antiqua" w:hAnsi="Book Antiqua" w:eastAsia="Times New Roman"/>
          <w:i/>
          <w:iCs/>
        </w:rPr>
        <w:t xml:space="preserve">and equity </w:t>
      </w:r>
      <w:r w:rsidRPr="459A4C7B">
        <w:rPr>
          <w:rFonts w:ascii="Book Antiqua" w:hAnsi="Book Antiqua" w:eastAsia="Times New Roman"/>
          <w:i/>
          <w:iCs/>
        </w:rPr>
        <w:t>among other value attributes.</w:t>
      </w:r>
    </w:p>
    <w:p w:rsidRPr="00660232" w:rsidR="00660232" w:rsidP="00660232" w:rsidRDefault="00660232" w14:paraId="2657310C" w14:textId="4D709CCE">
      <w:pPr>
        <w:rPr>
          <w:rFonts w:ascii="Book Antiqua" w:hAnsi="Book Antiqua"/>
          <w:u w:val="single"/>
        </w:rPr>
      </w:pPr>
    </w:p>
    <w:sectPr w:rsidRPr="00660232" w:rsidR="00660232">
      <w:headerReference w:type="default" r:id="rId15"/>
      <w:foot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C58" w:rsidP="00026777" w:rsidRDefault="00B96C58" w14:paraId="48FAA668" w14:textId="77777777">
      <w:pPr>
        <w:spacing w:after="0" w:line="240" w:lineRule="auto"/>
      </w:pPr>
      <w:r>
        <w:separator/>
      </w:r>
    </w:p>
  </w:endnote>
  <w:endnote w:type="continuationSeparator" w:id="0">
    <w:p w:rsidR="00B96C58" w:rsidP="00026777" w:rsidRDefault="00B96C58" w14:paraId="632D2D53" w14:textId="77777777">
      <w:pPr>
        <w:spacing w:after="0" w:line="240" w:lineRule="auto"/>
      </w:pPr>
      <w:r>
        <w:continuationSeparator/>
      </w:r>
    </w:p>
  </w:endnote>
  <w:endnote w:type="continuationNotice" w:id="1">
    <w:p w:rsidR="00B96C58" w:rsidRDefault="00B96C58" w14:paraId="02B85B9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B61" w:rsidRDefault="00433B61" w14:paraId="2873FE8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C58" w:rsidP="00026777" w:rsidRDefault="00B96C58" w14:paraId="3E077815" w14:textId="77777777">
      <w:pPr>
        <w:spacing w:after="0" w:line="240" w:lineRule="auto"/>
      </w:pPr>
      <w:r>
        <w:separator/>
      </w:r>
    </w:p>
  </w:footnote>
  <w:footnote w:type="continuationSeparator" w:id="0">
    <w:p w:rsidR="00B96C58" w:rsidP="00026777" w:rsidRDefault="00B96C58" w14:paraId="0F156A14" w14:textId="77777777">
      <w:pPr>
        <w:spacing w:after="0" w:line="240" w:lineRule="auto"/>
      </w:pPr>
      <w:r>
        <w:continuationSeparator/>
      </w:r>
    </w:p>
  </w:footnote>
  <w:footnote w:type="continuationNotice" w:id="1">
    <w:p w:rsidR="00B96C58" w:rsidRDefault="00B96C58" w14:paraId="042F8E1C" w14:textId="77777777">
      <w:pPr>
        <w:spacing w:after="0" w:line="240" w:lineRule="auto"/>
      </w:pPr>
    </w:p>
  </w:footnote>
  <w:footnote w:id="2">
    <w:p w:rsidRPr="00600437" w:rsidR="00600437" w:rsidP="00600437" w:rsidRDefault="009504E0" w14:paraId="33E6C96E" w14:textId="77777777">
      <w:pPr>
        <w:pStyle w:val="FootnoteText"/>
        <w:rPr>
          <w:rFonts w:ascii="Book Antiqua" w:hAnsi="Book Antiqua"/>
        </w:rPr>
      </w:pPr>
      <w:r w:rsidRPr="0062077D">
        <w:rPr>
          <w:rStyle w:val="FootnoteReference"/>
          <w:rFonts w:ascii="Book Antiqua" w:hAnsi="Book Antiqua"/>
        </w:rPr>
        <w:footnoteRef/>
      </w:r>
      <w:r w:rsidRPr="0062077D">
        <w:rPr>
          <w:rFonts w:ascii="Book Antiqua" w:hAnsi="Book Antiqua"/>
        </w:rPr>
        <w:t xml:space="preserve"> For this purpose, the</w:t>
      </w:r>
      <w:r w:rsidR="00466A24">
        <w:rPr>
          <w:rFonts w:ascii="Book Antiqua" w:hAnsi="Book Antiqua"/>
        </w:rPr>
        <w:t xml:space="preserve"> former</w:t>
      </w:r>
      <w:r w:rsidRPr="0062077D">
        <w:rPr>
          <w:rFonts w:ascii="Book Antiqua" w:hAnsi="Book Antiqua"/>
        </w:rPr>
        <w:t xml:space="preserve"> N</w:t>
      </w:r>
      <w:r w:rsidR="00D02265">
        <w:rPr>
          <w:rFonts w:ascii="Book Antiqua" w:hAnsi="Book Antiqua"/>
        </w:rPr>
        <w:t xml:space="preserve">ational </w:t>
      </w:r>
      <w:r w:rsidRPr="0062077D">
        <w:rPr>
          <w:rFonts w:ascii="Book Antiqua" w:hAnsi="Book Antiqua"/>
        </w:rPr>
        <w:t>Q</w:t>
      </w:r>
      <w:r w:rsidR="00D02265">
        <w:rPr>
          <w:rFonts w:ascii="Book Antiqua" w:hAnsi="Book Antiqua"/>
        </w:rPr>
        <w:t xml:space="preserve">uality </w:t>
      </w:r>
      <w:r w:rsidRPr="0062077D">
        <w:rPr>
          <w:rFonts w:ascii="Book Antiqua" w:hAnsi="Book Antiqua"/>
        </w:rPr>
        <w:t>F</w:t>
      </w:r>
      <w:r w:rsidR="00D02265">
        <w:rPr>
          <w:rFonts w:ascii="Book Antiqua" w:hAnsi="Book Antiqua"/>
        </w:rPr>
        <w:t>orum</w:t>
      </w:r>
      <w:r w:rsidR="00E04D58">
        <w:rPr>
          <w:rFonts w:ascii="Book Antiqua" w:hAnsi="Book Antiqua"/>
        </w:rPr>
        <w:t xml:space="preserve"> </w:t>
      </w:r>
      <w:r w:rsidRPr="0062077D">
        <w:rPr>
          <w:rFonts w:ascii="Book Antiqua" w:hAnsi="Book Antiqua"/>
        </w:rPr>
        <w:t>definition of validity is used: “</w:t>
      </w:r>
      <w:r w:rsidRPr="00600437" w:rsidR="00600437">
        <w:rPr>
          <w:rFonts w:ascii="Book Antiqua" w:hAnsi="Book Antiqua"/>
        </w:rPr>
        <w:t>Validity refers to the correctness of measurement: that the measure is, in fact, measuring what it intends to</w:t>
      </w:r>
    </w:p>
    <w:p w:rsidRPr="0062077D" w:rsidR="009504E0" w:rsidP="00600437" w:rsidRDefault="00600437" w14:paraId="2F4DACE7" w14:textId="1DC05103">
      <w:pPr>
        <w:pStyle w:val="FootnoteText"/>
        <w:rPr>
          <w:rFonts w:ascii="Book Antiqua" w:hAnsi="Book Antiqua"/>
        </w:rPr>
      </w:pPr>
      <w:r w:rsidRPr="38C17932" w:rsidR="38C17932">
        <w:rPr>
          <w:rFonts w:ascii="Book Antiqua" w:hAnsi="Book Antiqua"/>
        </w:rPr>
        <w:t>measure and that the results of the measurement allow users to make the correct conclusions about the quality</w:t>
      </w:r>
      <w:r w:rsidRPr="38C17932" w:rsidR="38C17932">
        <w:rPr>
          <w:rFonts w:ascii="Book Antiqua" w:hAnsi="Book Antiqua"/>
        </w:rPr>
        <w:t xml:space="preserve"> </w:t>
      </w:r>
      <w:r w:rsidRPr="38C17932" w:rsidR="38C17932">
        <w:rPr>
          <w:rFonts w:ascii="Book Antiqua" w:hAnsi="Book Antiqua"/>
        </w:rPr>
        <w:t>of care that is</w:t>
      </w:r>
      <w:r w:rsidRPr="38C17932" w:rsidR="38C17932">
        <w:rPr>
          <w:rFonts w:ascii="Book Antiqua" w:hAnsi="Book Antiqua"/>
        </w:rPr>
        <w:t xml:space="preserve"> </w:t>
      </w:r>
      <w:r w:rsidRPr="38C17932" w:rsidR="38C17932">
        <w:rPr>
          <w:rFonts w:ascii="Book Antiqua" w:hAnsi="Book Antiqua"/>
        </w:rPr>
        <w:t>provided</w:t>
      </w:r>
      <w:r w:rsidRPr="38C17932" w:rsidR="38C17932">
        <w:rPr>
          <w:rFonts w:ascii="Book Antiqua" w:hAnsi="Book Antiqua"/>
        </w:rPr>
        <w:t xml:space="preserve">.” </w:t>
      </w:r>
      <w:hyperlink r:id="R4d0f4caef52440e8">
        <w:r w:rsidRPr="38C17932" w:rsidR="38C17932">
          <w:rPr>
            <w:rStyle w:val="Hyperlink"/>
            <w:rFonts w:ascii="Book Antiqua" w:hAnsi="Book Antiqua"/>
          </w:rPr>
          <w:t>https://www.qualityforum.org/WorkArea/linkit.aspx?LinkIdentifier=id&amp;ItemID=86453</w:t>
        </w:r>
      </w:hyperlink>
      <w:r w:rsidRPr="38C17932" w:rsidR="38C17932">
        <w:rPr>
          <w:rFonts w:ascii="Book Antiqua" w:hAnsi="Book Antiqua"/>
        </w:rPr>
        <w:t xml:space="preserve"> </w:t>
      </w:r>
      <w:r w:rsidRPr="38C17932" w:rsidR="38C17932">
        <w:rPr>
          <w:rFonts w:ascii="Book Antiqua" w:hAnsi="Book Antiqua"/>
        </w:rPr>
        <w:t>(Accessed April 14, 2025).</w:t>
      </w:r>
    </w:p>
  </w:footnote>
  <w:footnote w:id="3">
    <w:p w:rsidRPr="009D39A6" w:rsidR="007A3E95" w:rsidP="009D39A6" w:rsidRDefault="007A3E95" w14:paraId="51649799" w14:textId="07B7D189">
      <w:pPr>
        <w:spacing w:after="0"/>
        <w:rPr>
          <w:rFonts w:ascii="Book Antiqua" w:hAnsi="Book Antiqua"/>
          <w:sz w:val="20"/>
          <w:szCs w:val="20"/>
        </w:rPr>
      </w:pPr>
      <w:r w:rsidRPr="00BD75A6">
        <w:rPr>
          <w:rStyle w:val="FootnoteReference"/>
          <w:rFonts w:ascii="Book Antiqua" w:hAnsi="Book Antiqua"/>
          <w:sz w:val="20"/>
          <w:szCs w:val="20"/>
        </w:rPr>
        <w:footnoteRef/>
      </w:r>
      <w:r w:rsidRPr="00BD75A6" w:rsidR="38C17932">
        <w:rPr>
          <w:rFonts w:ascii="Book Antiqua" w:hAnsi="Book Antiqua"/>
          <w:sz w:val="20"/>
          <w:szCs w:val="20"/>
        </w:rPr>
        <w:t xml:space="preserve"> For this purpose, the NQF definition of reliability of the measure score is used: “</w:t>
      </w:r>
      <w:r w:rsidR="38C17932">
        <w:rPr>
          <w:rFonts w:ascii="Book Antiqua" w:hAnsi="Book Antiqua"/>
          <w:sz w:val="20"/>
          <w:szCs w:val="20"/>
        </w:rPr>
        <w:t xml:space="preserve">The precision of the measure; indicates ability to distinguish differences between providers that are due to quality of care rather than to chance.” </w:t>
      </w:r>
      <w:hyperlink w:history="1" r:id="Rac868834d3444cc9">
        <w:r w:rsidRPr="00CF12E5" w:rsidR="38C17932">
          <w:rPr>
            <w:rStyle w:val="Hyperlink"/>
            <w:rFonts w:ascii="Book Antiqua" w:hAnsi="Book Antiqua"/>
            <w:sz w:val="20"/>
            <w:szCs w:val="20"/>
          </w:rPr>
          <w:t>https://www.qualityforum.org/WorkArea/linkit.aspx?LinkIdentifier=id&amp;ItemID=86453</w:t>
        </w:r>
      </w:hyperlink>
      <w:r w:rsidR="38C17932">
        <w:rPr>
          <w:rFonts w:ascii="Book Antiqua" w:hAnsi="Book Antiqua"/>
          <w:sz w:val="20"/>
          <w:szCs w:val="20"/>
        </w:rPr>
        <w:t xml:space="preserve"> </w:t>
      </w:r>
      <w:r w:rsidR="38C17932">
        <w:rPr>
          <w:rFonts w:ascii="Book Antiqua" w:hAnsi="Book Antiqua"/>
          <w:sz w:val="20"/>
          <w:szCs w:val="20"/>
        </w:rPr>
        <w:t xml:space="preserve">(Accessed April 14, 2025).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3B61" w:rsidRDefault="00433B61" w14:paraId="144962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2C6"/>
    <w:multiLevelType w:val="hybridMultilevel"/>
    <w:tmpl w:val="3DA09F02"/>
    <w:lvl w:ilvl="0" w:tplc="977CD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3BA3"/>
    <w:multiLevelType w:val="hybridMultilevel"/>
    <w:tmpl w:val="9D321BC0"/>
    <w:lvl w:ilvl="0" w:tplc="EF729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D0E75"/>
    <w:multiLevelType w:val="hybridMultilevel"/>
    <w:tmpl w:val="54F83D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D60FA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F3B1D"/>
    <w:multiLevelType w:val="hybridMultilevel"/>
    <w:tmpl w:val="8CEEF2CE"/>
    <w:lvl w:ilvl="0" w:tplc="50C05D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D60FA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15DCA"/>
    <w:multiLevelType w:val="hybridMultilevel"/>
    <w:tmpl w:val="BBB6DB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9B9107A"/>
    <w:multiLevelType w:val="hybridMultilevel"/>
    <w:tmpl w:val="7DC2EB04"/>
    <w:lvl w:ilvl="0" w:tplc="7E38CE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5EA2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1AA23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5DEAF7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3444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A4173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5FA96A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F50C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0479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60092">
    <w:abstractNumId w:val="2"/>
  </w:num>
  <w:num w:numId="2" w16cid:durableId="1720741762">
    <w:abstractNumId w:val="3"/>
  </w:num>
  <w:num w:numId="3" w16cid:durableId="773473885">
    <w:abstractNumId w:val="1"/>
  </w:num>
  <w:num w:numId="4" w16cid:durableId="1805997366">
    <w:abstractNumId w:val="0"/>
  </w:num>
  <w:num w:numId="5" w16cid:durableId="1922179122">
    <w:abstractNumId w:val="5"/>
  </w:num>
  <w:num w:numId="6" w16cid:durableId="126695995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CE"/>
    <w:rsid w:val="00011A20"/>
    <w:rsid w:val="00024D9C"/>
    <w:rsid w:val="00026777"/>
    <w:rsid w:val="00036973"/>
    <w:rsid w:val="00083510"/>
    <w:rsid w:val="000850D5"/>
    <w:rsid w:val="00085FCD"/>
    <w:rsid w:val="000921E0"/>
    <w:rsid w:val="00097783"/>
    <w:rsid w:val="000C0FB1"/>
    <w:rsid w:val="000C134A"/>
    <w:rsid w:val="000F53D8"/>
    <w:rsid w:val="00113016"/>
    <w:rsid w:val="0012330B"/>
    <w:rsid w:val="00145C06"/>
    <w:rsid w:val="00152087"/>
    <w:rsid w:val="00163788"/>
    <w:rsid w:val="001B00E4"/>
    <w:rsid w:val="001B21D1"/>
    <w:rsid w:val="001B26E1"/>
    <w:rsid w:val="001B5F5B"/>
    <w:rsid w:val="001C3C55"/>
    <w:rsid w:val="001C7A8B"/>
    <w:rsid w:val="001E36D0"/>
    <w:rsid w:val="002543FA"/>
    <w:rsid w:val="002817BF"/>
    <w:rsid w:val="002934D5"/>
    <w:rsid w:val="002B150E"/>
    <w:rsid w:val="002B6697"/>
    <w:rsid w:val="00300A41"/>
    <w:rsid w:val="003147D1"/>
    <w:rsid w:val="003223F9"/>
    <w:rsid w:val="00335F59"/>
    <w:rsid w:val="00337B73"/>
    <w:rsid w:val="0034069F"/>
    <w:rsid w:val="00342590"/>
    <w:rsid w:val="00353787"/>
    <w:rsid w:val="0038564A"/>
    <w:rsid w:val="0039294E"/>
    <w:rsid w:val="003B6F05"/>
    <w:rsid w:val="003D4C12"/>
    <w:rsid w:val="00433B61"/>
    <w:rsid w:val="004504CC"/>
    <w:rsid w:val="00461D93"/>
    <w:rsid w:val="00466A24"/>
    <w:rsid w:val="004A08E6"/>
    <w:rsid w:val="004A1F79"/>
    <w:rsid w:val="004B27D0"/>
    <w:rsid w:val="004B3A64"/>
    <w:rsid w:val="004F02A8"/>
    <w:rsid w:val="005047CA"/>
    <w:rsid w:val="00505B45"/>
    <w:rsid w:val="00522589"/>
    <w:rsid w:val="005416F1"/>
    <w:rsid w:val="00547C8F"/>
    <w:rsid w:val="00550D03"/>
    <w:rsid w:val="0055520D"/>
    <w:rsid w:val="00557269"/>
    <w:rsid w:val="005756BF"/>
    <w:rsid w:val="00577C25"/>
    <w:rsid w:val="005A086D"/>
    <w:rsid w:val="005B6687"/>
    <w:rsid w:val="00600437"/>
    <w:rsid w:val="00600C2A"/>
    <w:rsid w:val="00601995"/>
    <w:rsid w:val="0062077D"/>
    <w:rsid w:val="0062191A"/>
    <w:rsid w:val="00632CDB"/>
    <w:rsid w:val="006554E7"/>
    <w:rsid w:val="00660232"/>
    <w:rsid w:val="00672219"/>
    <w:rsid w:val="006928D5"/>
    <w:rsid w:val="006A22FA"/>
    <w:rsid w:val="006D0B73"/>
    <w:rsid w:val="006D3256"/>
    <w:rsid w:val="006E5078"/>
    <w:rsid w:val="006F3C26"/>
    <w:rsid w:val="007204CE"/>
    <w:rsid w:val="00744F80"/>
    <w:rsid w:val="00794BBB"/>
    <w:rsid w:val="007A3E95"/>
    <w:rsid w:val="007B1E71"/>
    <w:rsid w:val="007F7BBB"/>
    <w:rsid w:val="00801B48"/>
    <w:rsid w:val="00807C96"/>
    <w:rsid w:val="0081086E"/>
    <w:rsid w:val="008430E5"/>
    <w:rsid w:val="008C1EFC"/>
    <w:rsid w:val="008E701E"/>
    <w:rsid w:val="008E793D"/>
    <w:rsid w:val="008F5CE7"/>
    <w:rsid w:val="008F688C"/>
    <w:rsid w:val="0090020A"/>
    <w:rsid w:val="009266D6"/>
    <w:rsid w:val="0093509A"/>
    <w:rsid w:val="009504E0"/>
    <w:rsid w:val="009565A5"/>
    <w:rsid w:val="00985FAA"/>
    <w:rsid w:val="00994BC0"/>
    <w:rsid w:val="009B556A"/>
    <w:rsid w:val="009B5D98"/>
    <w:rsid w:val="009C104D"/>
    <w:rsid w:val="009D2953"/>
    <w:rsid w:val="009D3403"/>
    <w:rsid w:val="009D39A6"/>
    <w:rsid w:val="00A323CC"/>
    <w:rsid w:val="00A437C2"/>
    <w:rsid w:val="00A453BC"/>
    <w:rsid w:val="00A576A2"/>
    <w:rsid w:val="00A674A7"/>
    <w:rsid w:val="00A92F2C"/>
    <w:rsid w:val="00AB2E94"/>
    <w:rsid w:val="00AC10C1"/>
    <w:rsid w:val="00AD51C2"/>
    <w:rsid w:val="00AE0812"/>
    <w:rsid w:val="00B21C0F"/>
    <w:rsid w:val="00B43455"/>
    <w:rsid w:val="00B531D3"/>
    <w:rsid w:val="00B76993"/>
    <w:rsid w:val="00B877CD"/>
    <w:rsid w:val="00B96C58"/>
    <w:rsid w:val="00BC14B1"/>
    <w:rsid w:val="00BD4930"/>
    <w:rsid w:val="00BD75A6"/>
    <w:rsid w:val="00BF1784"/>
    <w:rsid w:val="00BF18E9"/>
    <w:rsid w:val="00C11114"/>
    <w:rsid w:val="00C2092D"/>
    <w:rsid w:val="00C32450"/>
    <w:rsid w:val="00C33B13"/>
    <w:rsid w:val="00C445CD"/>
    <w:rsid w:val="00CC0C31"/>
    <w:rsid w:val="00CC2257"/>
    <w:rsid w:val="00CE1529"/>
    <w:rsid w:val="00D0170C"/>
    <w:rsid w:val="00D02265"/>
    <w:rsid w:val="00D4744E"/>
    <w:rsid w:val="00D5676A"/>
    <w:rsid w:val="00D6582E"/>
    <w:rsid w:val="00D9443D"/>
    <w:rsid w:val="00DA0767"/>
    <w:rsid w:val="00DB5C6F"/>
    <w:rsid w:val="00DE596E"/>
    <w:rsid w:val="00DF7140"/>
    <w:rsid w:val="00E04D58"/>
    <w:rsid w:val="00E112D0"/>
    <w:rsid w:val="00E138E0"/>
    <w:rsid w:val="00E20EA1"/>
    <w:rsid w:val="00E226ED"/>
    <w:rsid w:val="00E649F4"/>
    <w:rsid w:val="00E66234"/>
    <w:rsid w:val="00E8588E"/>
    <w:rsid w:val="00ED57A9"/>
    <w:rsid w:val="00F05953"/>
    <w:rsid w:val="00F1494D"/>
    <w:rsid w:val="00F25E28"/>
    <w:rsid w:val="00F36977"/>
    <w:rsid w:val="00F37DFE"/>
    <w:rsid w:val="00F43EB7"/>
    <w:rsid w:val="00F62708"/>
    <w:rsid w:val="00F62E02"/>
    <w:rsid w:val="00F70F57"/>
    <w:rsid w:val="00FF7133"/>
    <w:rsid w:val="00FF7981"/>
    <w:rsid w:val="037CC54F"/>
    <w:rsid w:val="0485A890"/>
    <w:rsid w:val="04A931E4"/>
    <w:rsid w:val="04D11430"/>
    <w:rsid w:val="04DAF77B"/>
    <w:rsid w:val="04FB4929"/>
    <w:rsid w:val="07646105"/>
    <w:rsid w:val="08739B26"/>
    <w:rsid w:val="09F02FAF"/>
    <w:rsid w:val="0AC345F8"/>
    <w:rsid w:val="0B7DFA42"/>
    <w:rsid w:val="0F3A391D"/>
    <w:rsid w:val="0FD5B0AF"/>
    <w:rsid w:val="107E50D1"/>
    <w:rsid w:val="12C1C6C3"/>
    <w:rsid w:val="12D460CD"/>
    <w:rsid w:val="14364BA3"/>
    <w:rsid w:val="17836747"/>
    <w:rsid w:val="1DD988E6"/>
    <w:rsid w:val="1E6CFF51"/>
    <w:rsid w:val="260C61CB"/>
    <w:rsid w:val="2879CEB4"/>
    <w:rsid w:val="2AB9D528"/>
    <w:rsid w:val="2B0B1591"/>
    <w:rsid w:val="2B2F9ED8"/>
    <w:rsid w:val="2FD00B84"/>
    <w:rsid w:val="30F1708E"/>
    <w:rsid w:val="3104DA60"/>
    <w:rsid w:val="32AAA531"/>
    <w:rsid w:val="362B7972"/>
    <w:rsid w:val="36700CF7"/>
    <w:rsid w:val="38301FB5"/>
    <w:rsid w:val="389F0732"/>
    <w:rsid w:val="38C17932"/>
    <w:rsid w:val="39F76534"/>
    <w:rsid w:val="3D69284B"/>
    <w:rsid w:val="3F47A81A"/>
    <w:rsid w:val="40CBADF0"/>
    <w:rsid w:val="419B0625"/>
    <w:rsid w:val="436540FB"/>
    <w:rsid w:val="459A4C7B"/>
    <w:rsid w:val="499E118C"/>
    <w:rsid w:val="49C488FB"/>
    <w:rsid w:val="4B945810"/>
    <w:rsid w:val="4BABE0F6"/>
    <w:rsid w:val="4C06EB79"/>
    <w:rsid w:val="4EAC06FA"/>
    <w:rsid w:val="4FE95463"/>
    <w:rsid w:val="50A1FCFB"/>
    <w:rsid w:val="5320F525"/>
    <w:rsid w:val="54808F5F"/>
    <w:rsid w:val="548CBF1D"/>
    <w:rsid w:val="5493A6E8"/>
    <w:rsid w:val="557DACC9"/>
    <w:rsid w:val="558C54ED"/>
    <w:rsid w:val="5604A474"/>
    <w:rsid w:val="56BCE1CB"/>
    <w:rsid w:val="58BD9516"/>
    <w:rsid w:val="59B8BD65"/>
    <w:rsid w:val="5A3C41A6"/>
    <w:rsid w:val="5CF9A7A1"/>
    <w:rsid w:val="5FB7273F"/>
    <w:rsid w:val="60EA53B3"/>
    <w:rsid w:val="6147C4F9"/>
    <w:rsid w:val="630BE0DA"/>
    <w:rsid w:val="63FBB351"/>
    <w:rsid w:val="6478ABF8"/>
    <w:rsid w:val="659783B2"/>
    <w:rsid w:val="676718E5"/>
    <w:rsid w:val="678F54CC"/>
    <w:rsid w:val="67A65DA7"/>
    <w:rsid w:val="67E864B0"/>
    <w:rsid w:val="6C27F887"/>
    <w:rsid w:val="7004EDA2"/>
    <w:rsid w:val="735C836F"/>
    <w:rsid w:val="74AB556F"/>
    <w:rsid w:val="79C45571"/>
    <w:rsid w:val="7A5EC853"/>
    <w:rsid w:val="7BE33362"/>
    <w:rsid w:val="7BF0F39A"/>
    <w:rsid w:val="7DD05F91"/>
    <w:rsid w:val="7EA9542B"/>
    <w:rsid w:val="7FA2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25FB4"/>
  <w15:chartTrackingRefBased/>
  <w15:docId w15:val="{35DED5B9-C963-46A2-A108-2CFD9834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2677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26777"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777"/>
    <w:rPr>
      <w:vertAlign w:val="superscript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E649F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styleId="ListParagraphChar" w:customStyle="1">
    <w:name w:val="List Paragraph Char"/>
    <w:aliases w:val="Bullet List Char"/>
    <w:basedOn w:val="DefaultParagraphFont"/>
    <w:link w:val="ListParagraph"/>
    <w:uiPriority w:val="34"/>
    <w:locked/>
    <w:rsid w:val="00E649F4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sid w:val="008F68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1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18E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F1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8E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1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18E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504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B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33B61"/>
  </w:style>
  <w:style w:type="paragraph" w:styleId="Footer">
    <w:name w:val="footer"/>
    <w:basedOn w:val="Normal"/>
    <w:link w:val="FooterChar"/>
    <w:uiPriority w:val="99"/>
    <w:unhideWhenUsed/>
    <w:rsid w:val="00433B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33B61"/>
  </w:style>
  <w:style w:type="paragraph" w:styleId="Revision">
    <w:name w:val="Revision"/>
    <w:hidden/>
    <w:uiPriority w:val="99"/>
    <w:semiHidden/>
    <w:rsid w:val="005A086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002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36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039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www.qualityforum.org/WorkArea/linkit.aspx?LinkIdentifier=id&amp;ItemID=86453" TargetMode="External" Id="R4d0f4caef52440e8" /><Relationship Type="http://schemas.openxmlformats.org/officeDocument/2006/relationships/hyperlink" Target="https://www.qualityforum.org/WorkArea/linkit.aspx?LinkIdentifier=id&amp;ItemID=86453" TargetMode="External" Id="Rac868834d3444cc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9B95F2EE52B4E9FB130DEE3F78C09" ma:contentTypeVersion="17" ma:contentTypeDescription="Create a new document." ma:contentTypeScope="" ma:versionID="ea159e482cd92c567c9ac1f5c56bb785">
  <xsd:schema xmlns:xsd="http://www.w3.org/2001/XMLSchema" xmlns:xs="http://www.w3.org/2001/XMLSchema" xmlns:p="http://schemas.microsoft.com/office/2006/metadata/properties" xmlns:ns2="d29a8555-db37-4257-91ea-e6d336cdedf2" xmlns:ns3="34dc536f-1af3-405a-935d-0fb3b6674883" targetNamespace="http://schemas.microsoft.com/office/2006/metadata/properties" ma:root="true" ma:fieldsID="b498719b93da72299b651017ffb61e15" ns2:_="" ns3:_="">
    <xsd:import namespace="d29a8555-db37-4257-91ea-e6d336cdedf2"/>
    <xsd:import namespace="34dc536f-1af3-405a-935d-0fb3b66748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a8555-db37-4257-91ea-e6d336cde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0fe0fe-7f6e-40d9-b998-99db2d565673}" ma:internalName="TaxCatchAll" ma:showField="CatchAllData" ma:web="d29a8555-db37-4257-91ea-e6d336cde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c536f-1af3-405a-935d-0fb3b6674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4c4022-8a08-492a-8fd9-63f32d903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9a8555-db37-4257-91ea-e6d336cdedf2">
      <UserInfo>
        <DisplayName>Michael Bailit</DisplayName>
        <AccountId>22</AccountId>
        <AccountType/>
      </UserInfo>
      <UserInfo>
        <DisplayName>Justine Zayhowski</DisplayName>
        <AccountId>2633</AccountId>
        <AccountType/>
      </UserInfo>
    </SharedWithUsers>
    <TaxCatchAll xmlns="d29a8555-db37-4257-91ea-e6d336cdedf2" xsi:nil="true"/>
    <lcf76f155ced4ddcb4097134ff3c332f xmlns="34dc536f-1af3-405a-935d-0fb3b667488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E483-EB9B-4A61-9789-858BBF6D3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a8555-db37-4257-91ea-e6d336cdedf2"/>
    <ds:schemaRef ds:uri="34dc536f-1af3-405a-935d-0fb3b6674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0DB826-32CD-48F7-9A37-A6ED55AD97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8DD51-E807-4BEC-B37D-C48C98BC37C1}">
  <ds:schemaRefs>
    <ds:schemaRef ds:uri="http://schemas.microsoft.com/office/2006/metadata/properties"/>
    <ds:schemaRef ds:uri="http://schemas.microsoft.com/office/infopath/2007/PartnerControls"/>
    <ds:schemaRef ds:uri="d29a8555-db37-4257-91ea-e6d336cdedf2"/>
    <ds:schemaRef ds:uri="34dc536f-1af3-405a-935d-0fb3b6674883"/>
  </ds:schemaRefs>
</ds:datastoreItem>
</file>

<file path=customXml/itemProps4.xml><?xml version="1.0" encoding="utf-8"?>
<ds:datastoreItem xmlns:ds="http://schemas.openxmlformats.org/officeDocument/2006/customXml" ds:itemID="{F3266962-4DB6-46D0-A3E7-CF34B1BFF1E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Justine Zayhowski</dc:creator>
  <keywords/>
  <dc:description/>
  <lastModifiedBy>Matt Reynolds</lastModifiedBy>
  <revision>45</revision>
  <dcterms:created xsi:type="dcterms:W3CDTF">2020-11-06T17:53:00.0000000Z</dcterms:created>
  <dcterms:modified xsi:type="dcterms:W3CDTF">2025-06-18T21:59:23.6479818Z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0x010100F3F9B95F2EE52B4E9FB130DEE3F78C09</vt:lpwstr>
  </property>
  <property fmtid="{D5CDD505-2E9C-101B-9397-08002B2CF9AE}" pid="3" name="MediaServiceImageTags">
    <vt:lpwstr/>
  </property>
</Properties>
</file>