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FD5E" w14:textId="77777777" w:rsidR="00DB51C0" w:rsidRPr="001844EF" w:rsidRDefault="00D76F2E" w:rsidP="001844EF">
      <w:r>
        <w:pict w14:anchorId="6C748668">
          <v:shapetype id="_x0000_t202" coordsize="21600,21600" o:spt="202" path="m,l,21600r21600,l21600,xe">
            <v:stroke joinstyle="miter"/>
            <v:path gradientshapeok="t" o:connecttype="rect"/>
          </v:shapetype>
          <v:shape id="Text Box 2" o:spid="_x0000_s1026" type="#_x0000_t202" style="width:468pt;height:9in;visibility:visible;mso-left-percent:-10001;mso-top-percent:-10001;mso-position-horizontal:absolute;mso-position-horizontal-relative:char;mso-position-vertical:absolute;mso-position-vertical-relative:line;mso-left-percent:-10001;mso-top-percent:-10001" filled="f">
            <v:textbox>
              <w:txbxContent>
                <w:p w14:paraId="659F9FD4" w14:textId="77777777" w:rsidR="00DB51C0" w:rsidRDefault="00DB51C0" w:rsidP="00DB51C0">
                  <w:pPr>
                    <w:jc w:val="center"/>
                    <w:rPr>
                      <w:b/>
                      <w:sz w:val="36"/>
                    </w:rPr>
                  </w:pPr>
                </w:p>
                <w:p w14:paraId="37C36EAB" w14:textId="77777777" w:rsidR="00DB51C0" w:rsidRDefault="00DB51C0" w:rsidP="00DB51C0">
                  <w:pPr>
                    <w:jc w:val="center"/>
                    <w:rPr>
                      <w:b/>
                      <w:sz w:val="36"/>
                    </w:rPr>
                  </w:pPr>
                </w:p>
                <w:p w14:paraId="5F796A1D" w14:textId="77777777" w:rsidR="00DB51C0" w:rsidRPr="004027AB" w:rsidRDefault="00DB51C0" w:rsidP="00DB51C0">
                  <w:pPr>
                    <w:jc w:val="center"/>
                    <w:rPr>
                      <w:b/>
                      <w:sz w:val="36"/>
                    </w:rPr>
                  </w:pPr>
                  <w:r>
                    <w:rPr>
                      <w:b/>
                      <w:sz w:val="36"/>
                    </w:rPr>
                    <w:t>INDOOR AIR QUALITY ASSESSMENT</w:t>
                  </w:r>
                </w:p>
                <w:p w14:paraId="4FE8CC20" w14:textId="77777777" w:rsidR="00DB51C0" w:rsidRPr="004027AB" w:rsidRDefault="00DB51C0" w:rsidP="00DB51C0">
                  <w:pPr>
                    <w:jc w:val="center"/>
                    <w:rPr>
                      <w:b/>
                      <w:sz w:val="28"/>
                    </w:rPr>
                  </w:pPr>
                </w:p>
                <w:p w14:paraId="30EBCF8D" w14:textId="77777777" w:rsidR="00DB51C0" w:rsidRDefault="00DB51C0" w:rsidP="00DB51C0">
                  <w:pPr>
                    <w:jc w:val="center"/>
                    <w:rPr>
                      <w:b/>
                      <w:sz w:val="28"/>
                    </w:rPr>
                  </w:pPr>
                </w:p>
                <w:p w14:paraId="61862B96" w14:textId="77777777" w:rsidR="00C424AE" w:rsidRDefault="0034662D" w:rsidP="00C424AE">
                  <w:pPr>
                    <w:jc w:val="center"/>
                    <w:rPr>
                      <w:b/>
                      <w:bCs/>
                      <w:sz w:val="28"/>
                    </w:rPr>
                  </w:pPr>
                  <w:r>
                    <w:rPr>
                      <w:b/>
                      <w:bCs/>
                      <w:sz w:val="28"/>
                    </w:rPr>
                    <w:t>EOHHS Service Center</w:t>
                  </w:r>
                </w:p>
                <w:p w14:paraId="734311C0" w14:textId="77777777" w:rsidR="00C424AE" w:rsidRDefault="0034662D" w:rsidP="00C424AE">
                  <w:pPr>
                    <w:jc w:val="center"/>
                    <w:rPr>
                      <w:b/>
                      <w:bCs/>
                      <w:sz w:val="28"/>
                    </w:rPr>
                  </w:pPr>
                  <w:r>
                    <w:rPr>
                      <w:b/>
                      <w:bCs/>
                      <w:sz w:val="28"/>
                    </w:rPr>
                    <w:t>38 Industrial Park Road</w:t>
                  </w:r>
                </w:p>
                <w:p w14:paraId="6F0CE10B" w14:textId="77777777" w:rsidR="00C424AE" w:rsidRPr="00705149" w:rsidRDefault="0034662D" w:rsidP="00C424AE">
                  <w:pPr>
                    <w:jc w:val="center"/>
                    <w:rPr>
                      <w:b/>
                      <w:bCs/>
                      <w:sz w:val="28"/>
                    </w:rPr>
                  </w:pPr>
                  <w:r>
                    <w:rPr>
                      <w:b/>
                      <w:bCs/>
                      <w:sz w:val="28"/>
                    </w:rPr>
                    <w:t>Plymouth</w:t>
                  </w:r>
                  <w:r w:rsidR="00C424AE">
                    <w:rPr>
                      <w:b/>
                      <w:bCs/>
                      <w:sz w:val="28"/>
                    </w:rPr>
                    <w:t xml:space="preserve">, </w:t>
                  </w:r>
                  <w:r w:rsidR="00C424AE" w:rsidRPr="00705149">
                    <w:rPr>
                      <w:b/>
                      <w:bCs/>
                      <w:sz w:val="28"/>
                    </w:rPr>
                    <w:t>Massachusetts</w:t>
                  </w:r>
                </w:p>
                <w:p w14:paraId="5C224B38" w14:textId="77777777" w:rsidR="00C424AE" w:rsidRPr="00705149" w:rsidRDefault="00C424AE" w:rsidP="00C424AE">
                  <w:pPr>
                    <w:jc w:val="center"/>
                    <w:rPr>
                      <w:b/>
                      <w:bCs/>
                    </w:rPr>
                  </w:pPr>
                </w:p>
                <w:p w14:paraId="2AAC96A9" w14:textId="77777777" w:rsidR="00C424AE" w:rsidRDefault="00C424AE" w:rsidP="00C424AE">
                  <w:pPr>
                    <w:jc w:val="center"/>
                    <w:rPr>
                      <w:b/>
                      <w:bCs/>
                    </w:rPr>
                  </w:pPr>
                </w:p>
                <w:p w14:paraId="3A1C99C7" w14:textId="77777777" w:rsidR="00C424AE" w:rsidRDefault="00C424AE" w:rsidP="00C424AE">
                  <w:pPr>
                    <w:jc w:val="center"/>
                    <w:rPr>
                      <w:b/>
                      <w:bCs/>
                    </w:rPr>
                  </w:pPr>
                </w:p>
                <w:p w14:paraId="76442C99" w14:textId="77777777" w:rsidR="00C424AE" w:rsidRDefault="00C424AE" w:rsidP="00C424AE">
                  <w:pPr>
                    <w:jc w:val="center"/>
                    <w:rPr>
                      <w:b/>
                      <w:bCs/>
                    </w:rPr>
                  </w:pPr>
                </w:p>
                <w:p w14:paraId="306FEA76" w14:textId="77777777" w:rsidR="00C424AE" w:rsidRPr="00705149" w:rsidRDefault="00C424AE" w:rsidP="00C424AE">
                  <w:pPr>
                    <w:jc w:val="center"/>
                    <w:rPr>
                      <w:b/>
                    </w:rPr>
                  </w:pPr>
                </w:p>
                <w:p w14:paraId="50827487" w14:textId="603442E0" w:rsidR="00C424AE" w:rsidRPr="00705149" w:rsidRDefault="00D76F2E" w:rsidP="00C424AE">
                  <w:pPr>
                    <w:jc w:val="center"/>
                    <w:rPr>
                      <w:b/>
                    </w:rPr>
                  </w:pPr>
                  <w:r>
                    <w:pict w14:anchorId="12861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OHHS Service Center&#10;38 Industrial Park Road&#10;Plymouth, Massachusetts&#10;" style="width:296.75pt;height:223.5pt">
                        <v:imagedata r:id="rId8" o:title=""/>
                      </v:shape>
                    </w:pict>
                  </w:r>
                </w:p>
                <w:p w14:paraId="37BD39B5" w14:textId="77777777" w:rsidR="0009667C" w:rsidRDefault="0009667C" w:rsidP="00DB51C0">
                  <w:pPr>
                    <w:jc w:val="center"/>
                  </w:pPr>
                </w:p>
                <w:p w14:paraId="715BA659" w14:textId="77777777" w:rsidR="00C424AE" w:rsidRDefault="00C424AE" w:rsidP="00DB51C0">
                  <w:pPr>
                    <w:jc w:val="center"/>
                  </w:pPr>
                </w:p>
                <w:p w14:paraId="64099D1D" w14:textId="77777777" w:rsidR="00C424AE" w:rsidRDefault="00C424AE" w:rsidP="00DB51C0">
                  <w:pPr>
                    <w:jc w:val="center"/>
                  </w:pPr>
                </w:p>
                <w:p w14:paraId="5FDD5A3E" w14:textId="77777777" w:rsidR="00C424AE" w:rsidRDefault="00C424AE" w:rsidP="00DB51C0">
                  <w:pPr>
                    <w:jc w:val="center"/>
                  </w:pPr>
                </w:p>
                <w:p w14:paraId="49DBEE44" w14:textId="77777777" w:rsidR="00C424AE" w:rsidRDefault="00C424AE" w:rsidP="00DB51C0">
                  <w:pPr>
                    <w:jc w:val="center"/>
                  </w:pPr>
                </w:p>
                <w:p w14:paraId="15507634" w14:textId="77777777" w:rsidR="001B28EA" w:rsidRDefault="001B28EA" w:rsidP="00DB51C0">
                  <w:pPr>
                    <w:jc w:val="center"/>
                  </w:pPr>
                </w:p>
                <w:p w14:paraId="4AD37804" w14:textId="77777777" w:rsidR="001B28EA" w:rsidRDefault="001B28EA" w:rsidP="00DB51C0">
                  <w:pPr>
                    <w:jc w:val="center"/>
                  </w:pPr>
                </w:p>
                <w:p w14:paraId="2DB0041A" w14:textId="77777777" w:rsidR="001B28EA" w:rsidRDefault="001B28EA" w:rsidP="00DB51C0">
                  <w:pPr>
                    <w:jc w:val="center"/>
                  </w:pPr>
                </w:p>
                <w:p w14:paraId="549A1A55" w14:textId="77777777" w:rsidR="00DB51C0" w:rsidRPr="004027AB" w:rsidRDefault="00DB51C0" w:rsidP="00DB51C0">
                  <w:pPr>
                    <w:jc w:val="center"/>
                  </w:pPr>
                  <w:r w:rsidRPr="004027AB">
                    <w:t>Prepared by:</w:t>
                  </w:r>
                </w:p>
                <w:p w14:paraId="36F11442" w14:textId="77777777" w:rsidR="00DB51C0" w:rsidRPr="004027AB" w:rsidRDefault="00DB51C0" w:rsidP="00DB51C0">
                  <w:pPr>
                    <w:jc w:val="center"/>
                  </w:pPr>
                  <w:r w:rsidRPr="004027AB">
                    <w:t>Massachusetts Department of Public Health</w:t>
                  </w:r>
                </w:p>
                <w:p w14:paraId="59A2F899" w14:textId="77777777" w:rsidR="00DB51C0" w:rsidRPr="004027AB" w:rsidRDefault="00DB51C0" w:rsidP="00DB51C0">
                  <w:pPr>
                    <w:jc w:val="center"/>
                  </w:pPr>
                  <w:r w:rsidRPr="004027AB">
                    <w:t>Bureau of Environmental Health</w:t>
                  </w:r>
                </w:p>
                <w:p w14:paraId="5C27F081" w14:textId="77777777" w:rsidR="00DB51C0" w:rsidRPr="004027AB" w:rsidRDefault="00DB51C0" w:rsidP="00DB51C0">
                  <w:pPr>
                    <w:jc w:val="center"/>
                  </w:pPr>
                  <w:r w:rsidRPr="004027AB">
                    <w:t>Indoor Air Quality Program</w:t>
                  </w:r>
                </w:p>
                <w:p w14:paraId="0342666D" w14:textId="77777777" w:rsidR="00DB51C0" w:rsidRPr="004027AB" w:rsidRDefault="009B27A7" w:rsidP="00DB51C0">
                  <w:pPr>
                    <w:jc w:val="center"/>
                  </w:pPr>
                  <w:r>
                    <w:t>September 2022</w:t>
                  </w:r>
                </w:p>
              </w:txbxContent>
            </v:textbox>
            <w10:anchorlock/>
          </v:shape>
        </w:pict>
      </w:r>
    </w:p>
    <w:p w14:paraId="4C6BEDD1" w14:textId="6842EAE3" w:rsidR="00B530D3" w:rsidRDefault="00B530D3" w:rsidP="0007568F">
      <w:pPr>
        <w:pStyle w:val="Heading1"/>
      </w:pPr>
      <w:r w:rsidRPr="00B530D3">
        <w:lastRenderedPageBreak/>
        <w:t>B</w:t>
      </w:r>
      <w:r w:rsidR="00B73C59">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99"/>
        <w:gridCol w:w="4098"/>
      </w:tblGrid>
      <w:tr w:rsidR="00966B98" w:rsidRPr="005E458D" w14:paraId="5F3438E9" w14:textId="77777777" w:rsidTr="00B73C59">
        <w:trPr>
          <w:jc w:val="center"/>
        </w:trPr>
        <w:tc>
          <w:tcPr>
            <w:tcW w:w="4999" w:type="dxa"/>
            <w:shd w:val="clear" w:color="auto" w:fill="auto"/>
          </w:tcPr>
          <w:p w14:paraId="638F4FA1" w14:textId="77777777" w:rsidR="00966B98" w:rsidRPr="00986263" w:rsidRDefault="00966B98" w:rsidP="00486557">
            <w:pPr>
              <w:tabs>
                <w:tab w:val="left" w:pos="1485"/>
              </w:tabs>
              <w:rPr>
                <w:rStyle w:val="BackgroundBoldedDescriptors"/>
              </w:rPr>
            </w:pPr>
            <w:r w:rsidRPr="00986263">
              <w:rPr>
                <w:rStyle w:val="BackgroundBoldedDescriptors"/>
              </w:rPr>
              <w:t>Building:</w:t>
            </w:r>
          </w:p>
        </w:tc>
        <w:tc>
          <w:tcPr>
            <w:tcW w:w="4098" w:type="dxa"/>
            <w:shd w:val="clear" w:color="auto" w:fill="auto"/>
          </w:tcPr>
          <w:p w14:paraId="0BEEB220" w14:textId="77777777" w:rsidR="00966B98" w:rsidRPr="008261E3" w:rsidRDefault="0034662D" w:rsidP="00E23ED1">
            <w:pPr>
              <w:tabs>
                <w:tab w:val="left" w:pos="1485"/>
              </w:tabs>
              <w:rPr>
                <w:bCs/>
              </w:rPr>
            </w:pPr>
            <w:r>
              <w:rPr>
                <w:bCs/>
                <w:szCs w:val="24"/>
              </w:rPr>
              <w:t>Executive Office of Health and Human Services (EOHHS) Service Center</w:t>
            </w:r>
          </w:p>
        </w:tc>
      </w:tr>
      <w:tr w:rsidR="00966B98" w:rsidRPr="005E458D" w14:paraId="42A273E4" w14:textId="77777777" w:rsidTr="00B73C59">
        <w:trPr>
          <w:jc w:val="center"/>
        </w:trPr>
        <w:tc>
          <w:tcPr>
            <w:tcW w:w="4999" w:type="dxa"/>
            <w:shd w:val="clear" w:color="auto" w:fill="auto"/>
          </w:tcPr>
          <w:p w14:paraId="717820D4" w14:textId="77777777" w:rsidR="00966B98" w:rsidRPr="00986263" w:rsidRDefault="00966B98" w:rsidP="00486557">
            <w:pPr>
              <w:tabs>
                <w:tab w:val="left" w:pos="1485"/>
              </w:tabs>
              <w:rPr>
                <w:rStyle w:val="BackgroundBoldedDescriptors"/>
              </w:rPr>
            </w:pPr>
            <w:r w:rsidRPr="00986263">
              <w:rPr>
                <w:rStyle w:val="BackgroundBoldedDescriptors"/>
              </w:rPr>
              <w:t>Address:</w:t>
            </w:r>
          </w:p>
        </w:tc>
        <w:tc>
          <w:tcPr>
            <w:tcW w:w="4098" w:type="dxa"/>
            <w:shd w:val="clear" w:color="auto" w:fill="auto"/>
          </w:tcPr>
          <w:p w14:paraId="28904B38" w14:textId="4423F9E9" w:rsidR="00966B98" w:rsidRPr="001174D9" w:rsidRDefault="0034662D" w:rsidP="00F0449B">
            <w:pPr>
              <w:pStyle w:val="StaffTitleHangingIndent"/>
            </w:pPr>
            <w:r>
              <w:t xml:space="preserve">38 Industrial Park Road, Plymouth, </w:t>
            </w:r>
            <w:r w:rsidR="00B73C59">
              <w:t>M</w:t>
            </w:r>
            <w:r>
              <w:t>A</w:t>
            </w:r>
          </w:p>
        </w:tc>
      </w:tr>
      <w:tr w:rsidR="00966B98" w:rsidRPr="005E458D" w14:paraId="5DEC8C73" w14:textId="77777777" w:rsidTr="00B73C59">
        <w:trPr>
          <w:jc w:val="center"/>
        </w:trPr>
        <w:tc>
          <w:tcPr>
            <w:tcW w:w="4999" w:type="dxa"/>
            <w:shd w:val="clear" w:color="auto" w:fill="auto"/>
          </w:tcPr>
          <w:p w14:paraId="6D44D5C8" w14:textId="77777777" w:rsidR="00966B98" w:rsidRPr="0034662D" w:rsidRDefault="009B27A7" w:rsidP="00486557">
            <w:pPr>
              <w:tabs>
                <w:tab w:val="left" w:pos="1485"/>
              </w:tabs>
              <w:rPr>
                <w:rStyle w:val="BackgroundBoldedDescriptors"/>
                <w:b w:val="0"/>
              </w:rPr>
            </w:pPr>
            <w:r w:rsidRPr="009B27A7">
              <w:rPr>
                <w:b/>
              </w:rPr>
              <w:t>Assessment Requested by:</w:t>
            </w:r>
          </w:p>
        </w:tc>
        <w:tc>
          <w:tcPr>
            <w:tcW w:w="4098" w:type="dxa"/>
            <w:shd w:val="clear" w:color="auto" w:fill="auto"/>
          </w:tcPr>
          <w:p w14:paraId="04CA3F56" w14:textId="77777777" w:rsidR="00966B98" w:rsidRPr="00891A2F" w:rsidRDefault="009B27A7" w:rsidP="00B73C59">
            <w:pPr>
              <w:pStyle w:val="StaffTitleHangingIndent"/>
              <w:ind w:left="0" w:firstLine="0"/>
            </w:pPr>
            <w:r w:rsidRPr="009B27A7">
              <w:rPr>
                <w:bCs/>
              </w:rPr>
              <w:t xml:space="preserve">Pedro Batista, Project Coordinator, Executive Office of </w:t>
            </w:r>
            <w:proofErr w:type="gramStart"/>
            <w:r w:rsidRPr="009B27A7">
              <w:rPr>
                <w:bCs/>
              </w:rPr>
              <w:t>Health</w:t>
            </w:r>
            <w:proofErr w:type="gramEnd"/>
            <w:r w:rsidRPr="009B27A7">
              <w:rPr>
                <w:bCs/>
              </w:rPr>
              <w:t xml:space="preserve"> and Human Services (EOHHS)</w:t>
            </w:r>
          </w:p>
        </w:tc>
      </w:tr>
      <w:tr w:rsidR="00966B98" w:rsidRPr="005E458D" w14:paraId="1611AEE3" w14:textId="77777777" w:rsidTr="00B73C59">
        <w:trPr>
          <w:jc w:val="center"/>
        </w:trPr>
        <w:tc>
          <w:tcPr>
            <w:tcW w:w="4999" w:type="dxa"/>
            <w:shd w:val="clear" w:color="auto" w:fill="auto"/>
          </w:tcPr>
          <w:p w14:paraId="56D4F92F" w14:textId="77777777"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98" w:type="dxa"/>
            <w:shd w:val="clear" w:color="auto" w:fill="auto"/>
          </w:tcPr>
          <w:p w14:paraId="43685F02" w14:textId="77777777" w:rsidR="00966B98" w:rsidRPr="00EA6102" w:rsidRDefault="009B27A7" w:rsidP="00271743">
            <w:pPr>
              <w:tabs>
                <w:tab w:val="left" w:pos="1485"/>
              </w:tabs>
              <w:rPr>
                <w:bCs/>
              </w:rPr>
            </w:pPr>
            <w:r>
              <w:rPr>
                <w:bCs/>
              </w:rPr>
              <w:t>General indoor air quality (IAQ) assessment</w:t>
            </w:r>
          </w:p>
        </w:tc>
      </w:tr>
      <w:tr w:rsidR="00966B98" w:rsidRPr="005E458D" w14:paraId="09AC11D5" w14:textId="77777777" w:rsidTr="00B73C59">
        <w:trPr>
          <w:jc w:val="center"/>
        </w:trPr>
        <w:tc>
          <w:tcPr>
            <w:tcW w:w="4999" w:type="dxa"/>
            <w:shd w:val="clear" w:color="auto" w:fill="auto"/>
          </w:tcPr>
          <w:p w14:paraId="3F6F082A" w14:textId="77777777"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98" w:type="dxa"/>
            <w:shd w:val="clear" w:color="auto" w:fill="auto"/>
          </w:tcPr>
          <w:p w14:paraId="21991AF6" w14:textId="77777777" w:rsidR="00966B98" w:rsidRPr="001174D9" w:rsidRDefault="009B27A7" w:rsidP="00271743">
            <w:pPr>
              <w:tabs>
                <w:tab w:val="left" w:pos="1485"/>
              </w:tabs>
              <w:rPr>
                <w:bCs/>
              </w:rPr>
            </w:pPr>
            <w:r>
              <w:rPr>
                <w:bCs/>
              </w:rPr>
              <w:t>September 12, 2022</w:t>
            </w:r>
          </w:p>
        </w:tc>
      </w:tr>
      <w:tr w:rsidR="00966B98" w:rsidRPr="005E458D" w14:paraId="7468B25F" w14:textId="77777777" w:rsidTr="00B73C59">
        <w:trPr>
          <w:jc w:val="center"/>
        </w:trPr>
        <w:tc>
          <w:tcPr>
            <w:tcW w:w="4999" w:type="dxa"/>
            <w:shd w:val="clear" w:color="auto" w:fill="auto"/>
          </w:tcPr>
          <w:p w14:paraId="2934D047" w14:textId="77777777"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98" w:type="dxa"/>
            <w:shd w:val="clear" w:color="auto" w:fill="auto"/>
          </w:tcPr>
          <w:p w14:paraId="6A26FA99" w14:textId="77777777" w:rsidR="00966B98" w:rsidRPr="0009667C" w:rsidRDefault="0034662D" w:rsidP="00B73C59">
            <w:pPr>
              <w:pStyle w:val="StaffTitleHangingIndent"/>
              <w:ind w:left="0" w:hanging="9"/>
              <w:rPr>
                <w:bCs/>
              </w:rPr>
            </w:pPr>
            <w:r>
              <w:rPr>
                <w:bCs/>
              </w:rPr>
              <w:t>Cory Holmes</w:t>
            </w:r>
            <w:r w:rsidR="00E23ED1">
              <w:rPr>
                <w:bCs/>
              </w:rPr>
              <w:t xml:space="preserve">, </w:t>
            </w:r>
            <w:r w:rsidR="009B27A7">
              <w:rPr>
                <w:bCs/>
              </w:rPr>
              <w:t>Assistant Director</w:t>
            </w:r>
            <w:r w:rsidR="00E23ED1">
              <w:rPr>
                <w:bCs/>
              </w:rPr>
              <w:t>,</w:t>
            </w:r>
            <w:r w:rsidR="00A53180">
              <w:rPr>
                <w:bCs/>
              </w:rPr>
              <w:t xml:space="preserve"> </w:t>
            </w:r>
            <w:r w:rsidR="00F0449B">
              <w:rPr>
                <w:bCs/>
              </w:rPr>
              <w:t>Indoor Air Quality</w:t>
            </w:r>
            <w:r w:rsidR="00966B98">
              <w:rPr>
                <w:bCs/>
              </w:rPr>
              <w:t xml:space="preserve"> </w:t>
            </w:r>
            <w:r w:rsidR="00B9470B">
              <w:rPr>
                <w:bCs/>
              </w:rPr>
              <w:t xml:space="preserve">(IAQ) </w:t>
            </w:r>
            <w:r w:rsidR="00966B98">
              <w:rPr>
                <w:bCs/>
              </w:rPr>
              <w:t>Program</w:t>
            </w:r>
          </w:p>
        </w:tc>
      </w:tr>
      <w:tr w:rsidR="00966B98" w:rsidRPr="005E458D" w14:paraId="225FCE2E" w14:textId="77777777" w:rsidTr="00B73C59">
        <w:trPr>
          <w:trHeight w:val="323"/>
          <w:jc w:val="center"/>
        </w:trPr>
        <w:tc>
          <w:tcPr>
            <w:tcW w:w="4999" w:type="dxa"/>
            <w:shd w:val="clear" w:color="auto" w:fill="auto"/>
          </w:tcPr>
          <w:p w14:paraId="6F8FCAD7"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98" w:type="dxa"/>
            <w:shd w:val="clear" w:color="auto" w:fill="auto"/>
          </w:tcPr>
          <w:p w14:paraId="7A657C55" w14:textId="77777777" w:rsidR="00966B98" w:rsidRPr="00A96F0D" w:rsidRDefault="00F0449B" w:rsidP="00B73C59">
            <w:pPr>
              <w:pStyle w:val="StaffTitleHangingIndent"/>
              <w:ind w:left="0" w:firstLine="0"/>
              <w:rPr>
                <w:bCs/>
              </w:rPr>
            </w:pPr>
            <w:r>
              <w:rPr>
                <w:bCs/>
              </w:rPr>
              <w:t xml:space="preserve">Single-story </w:t>
            </w:r>
            <w:r w:rsidR="0034662D">
              <w:t>building</w:t>
            </w:r>
            <w:r w:rsidR="006033DE">
              <w:rPr>
                <w:bCs/>
              </w:rPr>
              <w:t xml:space="preserve"> </w:t>
            </w:r>
            <w:r w:rsidR="007E33FA">
              <w:rPr>
                <w:bCs/>
              </w:rPr>
              <w:t xml:space="preserve">that serves as office space for the Department of Developmental Services, Department of Mental </w:t>
            </w:r>
            <w:r w:rsidR="0041678F">
              <w:rPr>
                <w:bCs/>
              </w:rPr>
              <w:t>Health,</w:t>
            </w:r>
            <w:r w:rsidR="007E33FA">
              <w:rPr>
                <w:bCs/>
              </w:rPr>
              <w:t xml:space="preserve"> and the Massachusetts Rehabilitation Commission.</w:t>
            </w:r>
          </w:p>
        </w:tc>
      </w:tr>
      <w:tr w:rsidR="00966B98" w:rsidRPr="005E458D" w14:paraId="5DFF48B0" w14:textId="77777777" w:rsidTr="00B73C59">
        <w:trPr>
          <w:jc w:val="center"/>
        </w:trPr>
        <w:tc>
          <w:tcPr>
            <w:tcW w:w="4999" w:type="dxa"/>
            <w:shd w:val="clear" w:color="auto" w:fill="auto"/>
          </w:tcPr>
          <w:p w14:paraId="50757395" w14:textId="77777777"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98" w:type="dxa"/>
            <w:shd w:val="clear" w:color="auto" w:fill="auto"/>
          </w:tcPr>
          <w:p w14:paraId="44DFEFCC" w14:textId="77777777" w:rsidR="00966B98" w:rsidRPr="00860808" w:rsidRDefault="0031007B" w:rsidP="007F60F6">
            <w:pPr>
              <w:tabs>
                <w:tab w:val="left" w:pos="1485"/>
              </w:tabs>
              <w:rPr>
                <w:bCs/>
                <w:highlight w:val="yellow"/>
              </w:rPr>
            </w:pPr>
            <w:r w:rsidRPr="006033DE">
              <w:rPr>
                <w:bCs/>
              </w:rPr>
              <w:t>Approximately</w:t>
            </w:r>
            <w:r w:rsidR="00640206" w:rsidRPr="006033DE">
              <w:rPr>
                <w:bCs/>
              </w:rPr>
              <w:t xml:space="preserve"> </w:t>
            </w:r>
            <w:r w:rsidR="007E33FA">
              <w:rPr>
                <w:bCs/>
              </w:rPr>
              <w:t>100</w:t>
            </w:r>
            <w:r w:rsidR="00154071" w:rsidRPr="006033DE">
              <w:rPr>
                <w:bCs/>
              </w:rPr>
              <w:t xml:space="preserve"> </w:t>
            </w:r>
            <w:r w:rsidR="00640206" w:rsidRPr="006033DE">
              <w:rPr>
                <w:bCs/>
              </w:rPr>
              <w:t>employees</w:t>
            </w:r>
          </w:p>
        </w:tc>
      </w:tr>
      <w:tr w:rsidR="00966B98" w:rsidRPr="005E458D" w14:paraId="086108B6" w14:textId="77777777" w:rsidTr="00B73C59">
        <w:trPr>
          <w:jc w:val="center"/>
        </w:trPr>
        <w:tc>
          <w:tcPr>
            <w:tcW w:w="4999" w:type="dxa"/>
            <w:shd w:val="clear" w:color="auto" w:fill="auto"/>
          </w:tcPr>
          <w:p w14:paraId="25947124"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098" w:type="dxa"/>
            <w:shd w:val="clear" w:color="auto" w:fill="auto"/>
          </w:tcPr>
          <w:p w14:paraId="4AC52674" w14:textId="77777777" w:rsidR="00966B98" w:rsidRPr="003A3B7B" w:rsidRDefault="00753693" w:rsidP="00753693">
            <w:pPr>
              <w:tabs>
                <w:tab w:val="left" w:pos="1485"/>
              </w:tabs>
              <w:rPr>
                <w:bCs/>
              </w:rPr>
            </w:pPr>
            <w:r>
              <w:rPr>
                <w:bCs/>
              </w:rPr>
              <w:t>Not o</w:t>
            </w:r>
            <w:r w:rsidR="0073731E">
              <w:rPr>
                <w:bCs/>
              </w:rPr>
              <w:t>penable</w:t>
            </w:r>
            <w:r w:rsidR="00863A05">
              <w:rPr>
                <w:bCs/>
              </w:rPr>
              <w:t xml:space="preserve"> </w:t>
            </w:r>
          </w:p>
        </w:tc>
      </w:tr>
    </w:tbl>
    <w:p w14:paraId="0D97D60F" w14:textId="67FD1C2D" w:rsidR="00F93352" w:rsidRDefault="00F93352" w:rsidP="00F93352">
      <w:pPr>
        <w:pStyle w:val="Heading1"/>
      </w:pPr>
      <w:r>
        <w:t>M</w:t>
      </w:r>
      <w:r w:rsidR="00B73C59">
        <w:t>ETHODS</w:t>
      </w:r>
    </w:p>
    <w:p w14:paraId="14FBA9CF" w14:textId="77777777" w:rsidR="00F93352" w:rsidRDefault="00F93352" w:rsidP="00F93352">
      <w:pPr>
        <w:pStyle w:val="BodyText"/>
      </w:pPr>
      <w:r w:rsidRPr="002C2B7C">
        <w:t>Please refer to the IAQ Manual for methods, sampling procedures, and interpretation of results (MDPH, 2015).</w:t>
      </w:r>
    </w:p>
    <w:p w14:paraId="15AE320F" w14:textId="28C87C91" w:rsidR="009F6242" w:rsidRDefault="00B73C59" w:rsidP="009F6242">
      <w:pPr>
        <w:pStyle w:val="Heading1"/>
      </w:pPr>
      <w:r>
        <w:t>RESULTS AND DISCUSSION</w:t>
      </w:r>
    </w:p>
    <w:p w14:paraId="56C32457" w14:textId="77777777"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14:paraId="175614F8" w14:textId="77777777" w:rsidR="00665B76" w:rsidRPr="00220FE6" w:rsidRDefault="009F6242" w:rsidP="008076E1">
      <w:pPr>
        <w:pStyle w:val="BodyText"/>
        <w:numPr>
          <w:ilvl w:val="0"/>
          <w:numId w:val="15"/>
        </w:numPr>
        <w:rPr>
          <w:b/>
          <w:bCs/>
        </w:rPr>
      </w:pPr>
      <w:r w:rsidRPr="00220FE6">
        <w:rPr>
          <w:b/>
          <w:i/>
        </w:rPr>
        <w:t>C</w:t>
      </w:r>
      <w:r w:rsidR="0085418C" w:rsidRPr="00220FE6">
        <w:rPr>
          <w:b/>
          <w:i/>
        </w:rPr>
        <w:t>arbon dioxide levels</w:t>
      </w:r>
      <w:r w:rsidR="0085418C">
        <w:t xml:space="preserve"> </w:t>
      </w:r>
      <w:r w:rsidR="00E23ED1">
        <w:t xml:space="preserve">were </w:t>
      </w:r>
      <w:r w:rsidR="00271743">
        <w:t>below</w:t>
      </w:r>
      <w:r w:rsidR="0085418C" w:rsidRPr="00C4264C">
        <w:t xml:space="preserve"> </w:t>
      </w:r>
      <w:r w:rsidR="00257FB4">
        <w:t xml:space="preserve">the MDPH guidelines of </w:t>
      </w:r>
      <w:r w:rsidR="0085418C" w:rsidRPr="00C4264C">
        <w:t xml:space="preserve">800 parts per million (ppm) </w:t>
      </w:r>
      <w:r w:rsidR="00C75B43">
        <w:t xml:space="preserve">in </w:t>
      </w:r>
      <w:r w:rsidR="0073731E">
        <w:t xml:space="preserve">all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r w:rsidR="00220FE6" w:rsidRPr="00220FE6">
        <w:t xml:space="preserve"> Note that some areas were lightly occupied or unoccupied at the time of assessment</w:t>
      </w:r>
      <w:r w:rsidR="00220FE6">
        <w:t xml:space="preserve"> due to a hybrid work schedule</w:t>
      </w:r>
      <w:r w:rsidR="00576543">
        <w:t>, c</w:t>
      </w:r>
      <w:r w:rsidR="00220FE6" w:rsidRPr="00220FE6">
        <w:t xml:space="preserve">arbon dioxide levels would be expected to be higher with </w:t>
      </w:r>
      <w:r w:rsidR="009322FA">
        <w:t>increased</w:t>
      </w:r>
      <w:r w:rsidR="00220FE6" w:rsidRPr="00220FE6">
        <w:t xml:space="preserve"> occupancy.</w:t>
      </w:r>
    </w:p>
    <w:p w14:paraId="5C6F2F21" w14:textId="77777777"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6B2D85">
        <w:t xml:space="preserve"> </w:t>
      </w:r>
      <w:r w:rsidR="00991847">
        <w:t xml:space="preserve">the recommended </w:t>
      </w:r>
      <w:r w:rsidRPr="009F6242">
        <w:t>range of 70°F to 78°F</w:t>
      </w:r>
      <w:r>
        <w:t xml:space="preserve"> in </w:t>
      </w:r>
      <w:r w:rsidR="006B2D85">
        <w:t>all</w:t>
      </w:r>
      <w:r w:rsidR="00415383">
        <w:t xml:space="preserve"> </w:t>
      </w:r>
      <w:r w:rsidR="00C424AE">
        <w:t>area</w:t>
      </w:r>
      <w:r w:rsidR="006B2D85">
        <w:t>s</w:t>
      </w:r>
      <w:r w:rsidR="00C424AE">
        <w:t xml:space="preserve"> assessed</w:t>
      </w:r>
      <w:r w:rsidR="005D2230">
        <w:t>.</w:t>
      </w:r>
    </w:p>
    <w:p w14:paraId="306FF84E" w14:textId="77777777" w:rsidR="00991847" w:rsidRPr="00DB51C0" w:rsidRDefault="00DB51C0" w:rsidP="007154D5">
      <w:pPr>
        <w:pStyle w:val="BodyText"/>
        <w:numPr>
          <w:ilvl w:val="0"/>
          <w:numId w:val="17"/>
        </w:numPr>
        <w:rPr>
          <w:b/>
          <w:bCs/>
        </w:rPr>
      </w:pPr>
      <w:r>
        <w:rPr>
          <w:b/>
          <w:i/>
        </w:rPr>
        <w:lastRenderedPageBreak/>
        <w:t>Relative h</w:t>
      </w:r>
      <w:r w:rsidR="00991847" w:rsidRPr="00DB51C0">
        <w:rPr>
          <w:b/>
          <w:i/>
        </w:rPr>
        <w:t>umidity</w:t>
      </w:r>
      <w:r w:rsidR="00991847">
        <w:t xml:space="preserve"> was </w:t>
      </w:r>
      <w:r w:rsidR="004F10EC">
        <w:t xml:space="preserve">above </w:t>
      </w:r>
      <w:r w:rsidR="00EA5EF2">
        <w:t xml:space="preserve">the </w:t>
      </w:r>
      <w:r w:rsidR="008261E3">
        <w:t>recommended range of 40</w:t>
      </w:r>
      <w:r w:rsidR="00C75B43">
        <w:t>%</w:t>
      </w:r>
      <w:r w:rsidR="008261E3">
        <w:t xml:space="preserve"> to 60</w:t>
      </w:r>
      <w:r w:rsidR="00991847">
        <w:t xml:space="preserve">% in </w:t>
      </w:r>
      <w:r w:rsidR="00753693">
        <w:t>all</w:t>
      </w:r>
      <w:r w:rsidR="00143327">
        <w:t xml:space="preserve"> areas </w:t>
      </w:r>
      <w:r w:rsidR="007154D5">
        <w:t>assessed</w:t>
      </w:r>
      <w:r w:rsidR="004F10EC">
        <w:t xml:space="preserve"> and reflective of outdoor conditions</w:t>
      </w:r>
      <w:r w:rsidR="005D2230">
        <w:t>.</w:t>
      </w:r>
    </w:p>
    <w:p w14:paraId="529590B7" w14:textId="77777777" w:rsidR="00991847" w:rsidRPr="00C424AE" w:rsidRDefault="00991847" w:rsidP="007154D5">
      <w:pPr>
        <w:pStyle w:val="BodyText"/>
        <w:numPr>
          <w:ilvl w:val="0"/>
          <w:numId w:val="18"/>
        </w:numPr>
        <w:rPr>
          <w:b/>
          <w:bCs/>
        </w:rPr>
      </w:pPr>
      <w:r w:rsidRPr="00ED5D2F">
        <w:rPr>
          <w:b/>
          <w:i/>
        </w:rPr>
        <w:t>Carbon monoxide</w:t>
      </w:r>
      <w:r w:rsidRPr="00ED5D2F">
        <w:t xml:space="preserve"> levels were </w:t>
      </w:r>
      <w:r w:rsidRPr="006D4763">
        <w:t xml:space="preserve">non-detectable </w:t>
      </w:r>
      <w:r w:rsidR="004F10EC">
        <w:t xml:space="preserve">(ND) </w:t>
      </w:r>
      <w:r w:rsidRPr="006D4763">
        <w:t>in a</w:t>
      </w:r>
      <w:r w:rsidRPr="00ED5D2F">
        <w:t xml:space="preserve">ll areas </w:t>
      </w:r>
      <w:r w:rsidR="007154D5">
        <w:t>assessed</w:t>
      </w:r>
      <w:r w:rsidR="00C4264C">
        <w:t>.</w:t>
      </w:r>
    </w:p>
    <w:p w14:paraId="4EDDA827" w14:textId="77777777" w:rsidR="00CA5013" w:rsidRPr="004F10EC" w:rsidRDefault="00CA5013" w:rsidP="00CA5013">
      <w:pPr>
        <w:pStyle w:val="BodyText"/>
        <w:numPr>
          <w:ilvl w:val="0"/>
          <w:numId w:val="18"/>
        </w:numPr>
        <w:rPr>
          <w:b/>
          <w:bCs/>
        </w:rPr>
      </w:pPr>
      <w:r w:rsidRPr="00E07353">
        <w:rPr>
          <w:b/>
          <w:i/>
        </w:rPr>
        <w:t xml:space="preserve">Fine particulate matter (PM2.5) </w:t>
      </w:r>
      <w:r w:rsidRPr="00E07353">
        <w:t xml:space="preserve">concentrations measured were below the National Ambient Air Quality Standard (NAAQS) level of 35 </w:t>
      </w:r>
      <w:r>
        <w:t>micrograms per cubic meter (</w:t>
      </w:r>
      <w:proofErr w:type="spellStart"/>
      <w:r w:rsidRPr="00E07353">
        <w:t>μg</w:t>
      </w:r>
      <w:proofErr w:type="spellEnd"/>
      <w:r w:rsidRPr="00E07353">
        <w:t>/m</w:t>
      </w:r>
      <w:r w:rsidRPr="00E07353">
        <w:rPr>
          <w:vertAlign w:val="superscript"/>
        </w:rPr>
        <w:t>3</w:t>
      </w:r>
      <w:r>
        <w:t xml:space="preserve">) </w:t>
      </w:r>
      <w:r w:rsidRPr="00E07353">
        <w:t xml:space="preserve">in </w:t>
      </w:r>
      <w:r>
        <w:t>all areas assessed</w:t>
      </w:r>
      <w:r w:rsidRPr="00E07353">
        <w:t>.</w:t>
      </w:r>
    </w:p>
    <w:p w14:paraId="2888BAAF" w14:textId="77777777" w:rsidR="004F10EC" w:rsidRPr="004F10EC" w:rsidRDefault="004F10EC" w:rsidP="00EB3FBA">
      <w:pPr>
        <w:numPr>
          <w:ilvl w:val="0"/>
          <w:numId w:val="18"/>
        </w:numPr>
        <w:spacing w:line="360" w:lineRule="auto"/>
        <w:rPr>
          <w:b/>
          <w:bCs/>
        </w:rPr>
      </w:pPr>
      <w:r w:rsidRPr="004F10EC">
        <w:rPr>
          <w:b/>
          <w:i/>
        </w:rPr>
        <w:t>Total volatile organic compounds (TVOCs)</w:t>
      </w:r>
      <w:r w:rsidRPr="00157427">
        <w:t xml:space="preserve"> were ND in all areas tested.</w:t>
      </w:r>
    </w:p>
    <w:p w14:paraId="206E8F3D" w14:textId="77777777" w:rsidR="00F85E13" w:rsidRPr="00676A91" w:rsidRDefault="009F6242" w:rsidP="006E6262">
      <w:pPr>
        <w:pStyle w:val="Heading2"/>
      </w:pPr>
      <w:r w:rsidRPr="008E7D87">
        <w:t>Ventilation</w:t>
      </w:r>
    </w:p>
    <w:p w14:paraId="4C79CB76" w14:textId="708C92C9" w:rsidR="00190F80" w:rsidRDefault="007B0CE6" w:rsidP="00190F80">
      <w:pPr>
        <w:pStyle w:val="BodyText"/>
      </w:pPr>
      <w:r>
        <w:t xml:space="preserve">Heating, </w:t>
      </w:r>
      <w:r w:rsidR="00F168D4">
        <w:t>ventilation,</w:t>
      </w:r>
      <w:r>
        <w:t xml:space="preserve"> and air conditioning (</w:t>
      </w:r>
      <w:r w:rsidR="00104481">
        <w:t>HVAC</w:t>
      </w:r>
      <w:r>
        <w:t>)</w:t>
      </w:r>
      <w:r w:rsidR="00104481">
        <w:t xml:space="preserve"> is provided by </w:t>
      </w:r>
      <w:r w:rsidR="00104481" w:rsidRPr="000409A9">
        <w:t xml:space="preserve">rooftop </w:t>
      </w:r>
      <w:r w:rsidR="00104481">
        <w:t>air-</w:t>
      </w:r>
      <w:r w:rsidR="00104481" w:rsidRPr="000409A9">
        <w:t>handling units (AHUs)</w:t>
      </w:r>
      <w:r w:rsidR="007F60F6">
        <w:t xml:space="preserve">. </w:t>
      </w:r>
      <w:r w:rsidR="00104481">
        <w:t xml:space="preserve">Conditioned air is delivered to occupied areas via </w:t>
      </w:r>
      <w:r w:rsidR="0077662B">
        <w:t>louvered supply vents</w:t>
      </w:r>
      <w:r w:rsidR="00104481">
        <w:t xml:space="preserve">, and stale air is removed via </w:t>
      </w:r>
      <w:r w:rsidR="004D11DE">
        <w:t>return</w:t>
      </w:r>
      <w:r w:rsidR="0077662B">
        <w:t xml:space="preserve"> vents</w:t>
      </w:r>
      <w:r w:rsidR="004D11DE">
        <w:t>.</w:t>
      </w:r>
      <w:r w:rsidR="00104481">
        <w:t xml:space="preserve"> </w:t>
      </w:r>
      <w:r w:rsidR="007418CC">
        <w:t>The HVAC system is controlled by digital thermostats</w:t>
      </w:r>
      <w:r w:rsidR="00190F80">
        <w:t>.</w:t>
      </w:r>
      <w:r w:rsidR="007418CC">
        <w:t xml:space="preserve"> The BEH</w:t>
      </w:r>
      <w:r w:rsidR="008A1D1B">
        <w:t xml:space="preserve"> IAQ program</w:t>
      </w:r>
      <w:r w:rsidR="007418CC">
        <w:t xml:space="preserve"> recommends that the fan be set to the “on” setting to provide continuous circulation/filtration during occupied hours.</w:t>
      </w:r>
    </w:p>
    <w:p w14:paraId="777F3F76" w14:textId="77777777" w:rsidR="004F10EC" w:rsidRDefault="004F10EC" w:rsidP="00190F80">
      <w:pPr>
        <w:pStyle w:val="BodyText"/>
      </w:pPr>
      <w:r w:rsidRPr="004F10EC">
        <w:t xml:space="preserve">To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 These systems </w:t>
      </w:r>
      <w:r>
        <w:t>were most recently</w:t>
      </w:r>
      <w:r w:rsidRPr="004F10EC">
        <w:t xml:space="preserve"> balanced </w:t>
      </w:r>
      <w:r>
        <w:t>in August 2022</w:t>
      </w:r>
      <w:r w:rsidRPr="004F10EC">
        <w:t>.</w:t>
      </w:r>
    </w:p>
    <w:p w14:paraId="67B28AA6" w14:textId="77777777" w:rsidR="00DD7322" w:rsidRPr="00B75A42" w:rsidRDefault="00DD7322" w:rsidP="00DD7322">
      <w:pPr>
        <w:pStyle w:val="Heading2"/>
      </w:pPr>
      <w:r w:rsidRPr="00B75A42">
        <w:t>Microbial/Moisture Concerns</w:t>
      </w:r>
    </w:p>
    <w:p w14:paraId="477DFB04" w14:textId="77777777" w:rsidR="001A754B" w:rsidRPr="001A754B" w:rsidRDefault="001A754B" w:rsidP="001A754B">
      <w:pPr>
        <w:pStyle w:val="BodyText"/>
      </w:pPr>
      <w:r w:rsidRPr="001A754B">
        <w:t xml:space="preserve">Note that relative humidity in the occupied space was above the MDPH comfort range. Furthermore, </w:t>
      </w:r>
      <w:r w:rsidR="0041678F">
        <w:t xml:space="preserve">according to the </w:t>
      </w:r>
      <w:r w:rsidR="0041678F" w:rsidRPr="0041678F">
        <w:t xml:space="preserve">American Society of Heating, Refrigeration and Air Conditioning Engineers </w:t>
      </w:r>
      <w:r w:rsidR="0041678F">
        <w:t xml:space="preserve">(ASHRAE) </w:t>
      </w:r>
      <w:r w:rsidRPr="001A754B">
        <w:t>humidity in excess of 70% for long periods of time can lead to water damage of porous materials even in the absence of liquid water/condensation (ASHRAE, 2019).</w:t>
      </w:r>
      <w:r w:rsidRPr="001A754B">
        <w:rPr>
          <w:snapToGrid w:val="0"/>
        </w:rPr>
        <w:t xml:space="preserve"> </w:t>
      </w:r>
      <w:r w:rsidRPr="00324F08">
        <w:t>In addition, the dew point inside the building, which can be calculated from temperature and relative humidity, was lower than outside, which indicates that water has been removed from the air. Moving the thermostat set point up a few degrees would reduce the relative humidity given the same dew point. For example, at a temperature of 68</w:t>
      </w:r>
      <w:r w:rsidRPr="00324F08">
        <w:sym w:font="Symbol" w:char="F0B0"/>
      </w:r>
      <w:r w:rsidRPr="00324F08">
        <w:t>F and a relative humidity of 70%, the dew point would be 58</w:t>
      </w:r>
      <w:r w:rsidRPr="00324F08">
        <w:sym w:font="Symbol" w:char="F0B0"/>
      </w:r>
      <w:r w:rsidRPr="00324F08">
        <w:t>F. That same dew point at an air temperature of 74</w:t>
      </w:r>
      <w:r w:rsidRPr="00324F08">
        <w:sym w:font="Symbol" w:char="F0B0"/>
      </w:r>
      <w:r w:rsidRPr="00324F08">
        <w:t xml:space="preserve">F would lead to a relative humidity of 57%, which would be within the MDPH comfort range. For additional </w:t>
      </w:r>
      <w:r w:rsidRPr="00324F08">
        <w:lastRenderedPageBreak/>
        <w:t>control of humidity, if the percent of outside air brought into the building is easily adjustable, the settings can be temporarily changed to bring less outside air in during periods of high outside temperature and humidity, and then returned to normal once the</w:t>
      </w:r>
      <w:r w:rsidRPr="001A754B">
        <w:t xml:space="preserve"> weather becomes more temperate.</w:t>
      </w:r>
    </w:p>
    <w:p w14:paraId="471393D5" w14:textId="77777777" w:rsidR="004F10EC" w:rsidRDefault="004F10EC" w:rsidP="00DD7322">
      <w:pPr>
        <w:pStyle w:val="BodyText"/>
      </w:pPr>
      <w:r>
        <w:t xml:space="preserve">A few areas had </w:t>
      </w:r>
      <w:r w:rsidR="007418CC">
        <w:t xml:space="preserve">water-damaged </w:t>
      </w:r>
      <w:r>
        <w:t>ceiling tiles (Table 1)</w:t>
      </w:r>
      <w:r w:rsidR="007418CC">
        <w:t xml:space="preserve">. </w:t>
      </w:r>
      <w:r w:rsidR="005907E2" w:rsidRPr="005907E2">
        <w:t>Water-damaged ceiling tiles indicate leaks from either the roof or plumbing system and can provide a source for mold growth. These tiles should be replaced after a water leak is discovered and repaired.</w:t>
      </w:r>
    </w:p>
    <w:p w14:paraId="551B21E0" w14:textId="77777777" w:rsidR="00DD7322" w:rsidRDefault="00DD7322" w:rsidP="00DD7322">
      <w:pPr>
        <w:pStyle w:val="BodyText"/>
      </w:pPr>
      <w:r w:rsidRPr="001966AA">
        <w:t xml:space="preserve">Plants were observed in </w:t>
      </w:r>
      <w:r w:rsidR="007418CC">
        <w:t>several</w:t>
      </w:r>
      <w:r w:rsidRPr="001966AA">
        <w:t xml:space="preserve"> areas (Table 1).</w:t>
      </w:r>
      <w:r>
        <w:t xml:space="preserve"> </w:t>
      </w:r>
      <w:r w:rsidRPr="001966AA">
        <w:t>Plants can be a source of pollen and mold, which can be respiratory irritants to some individuals.</w:t>
      </w:r>
      <w:r>
        <w:t xml:space="preserve"> </w:t>
      </w:r>
      <w:r w:rsidRPr="001966AA">
        <w:t xml:space="preserve">Plants should be properly maintained and equipped with drip pans and should be located away from air diffusers to prevent the aerosolization of dirt, </w:t>
      </w:r>
      <w:r w:rsidR="003C03E7" w:rsidRPr="001966AA">
        <w:t>pollen,</w:t>
      </w:r>
      <w:r w:rsidRPr="001966AA">
        <w:t xml:space="preserve"> and mold.</w:t>
      </w:r>
    </w:p>
    <w:p w14:paraId="0CEF83DE" w14:textId="77777777" w:rsidR="00DD7322" w:rsidRPr="006E6262" w:rsidRDefault="00DD7322" w:rsidP="00DD7322">
      <w:pPr>
        <w:pStyle w:val="Heading2"/>
      </w:pPr>
      <w:r w:rsidRPr="006E6262">
        <w:t>Other IAQ Evaluations</w:t>
      </w:r>
    </w:p>
    <w:p w14:paraId="5BA287EE" w14:textId="77777777" w:rsidR="005907E2" w:rsidRPr="005907E2" w:rsidRDefault="007418CC" w:rsidP="005907E2">
      <w:pPr>
        <w:pStyle w:val="BodyText"/>
        <w:rPr>
          <w:b/>
        </w:rPr>
      </w:pPr>
      <w:r w:rsidRPr="00736ECE">
        <w:t xml:space="preserve">The </w:t>
      </w:r>
      <w:r w:rsidR="005907E2">
        <w:t>workspace</w:t>
      </w:r>
      <w:r w:rsidR="002D0239">
        <w:t xml:space="preserve"> is</w:t>
      </w:r>
      <w:r w:rsidRPr="00736ECE">
        <w:t xml:space="preserve"> mostly carpeted.</w:t>
      </w:r>
      <w:r w:rsidR="005907E2" w:rsidRPr="005907E2">
        <w:t xml:space="preserve"> Carpets should be cleaned annually (or semi-annually in soiled/high traffic areas) in accordance with Institute of Inspection, Cleaning and Restoration Certification (IICRC) recommendations, (IICRC, 2012). Regular cleaning with a high efficiency particulate air (HEPA) filtered vacuum in combination with an annual cleaning will help to reduce accumulation and potential aerosolization of materials from carpeting.</w:t>
      </w:r>
    </w:p>
    <w:p w14:paraId="05459CB7" w14:textId="77777777" w:rsidR="005907E2" w:rsidRPr="005907E2" w:rsidRDefault="005907E2" w:rsidP="005907E2">
      <w:pPr>
        <w:pStyle w:val="BodyText"/>
      </w:pPr>
      <w:r w:rsidRPr="005907E2">
        <w:t xml:space="preserve">Personal fans were observed in a </w:t>
      </w:r>
      <w:r>
        <w:t>few</w:t>
      </w:r>
      <w:r w:rsidRPr="005907E2">
        <w:t xml:space="preserve"> areas. Fan blades </w:t>
      </w:r>
      <w:r w:rsidR="0097792F">
        <w:t>in some cases,</w:t>
      </w:r>
      <w:r w:rsidRPr="005907E2">
        <w:t xml:space="preserve"> had </w:t>
      </w:r>
      <w:r w:rsidR="0097792F">
        <w:t xml:space="preserve">accumulated </w:t>
      </w:r>
      <w:r w:rsidRPr="005907E2">
        <w:t>dust</w:t>
      </w:r>
      <w:r w:rsidR="0097792F">
        <w:t>/debris</w:t>
      </w:r>
      <w:r w:rsidRPr="005907E2">
        <w:t xml:space="preserve">, which can be </w:t>
      </w:r>
      <w:proofErr w:type="spellStart"/>
      <w:r w:rsidRPr="005907E2">
        <w:t>reaerosolized</w:t>
      </w:r>
      <w:proofErr w:type="spellEnd"/>
      <w:r w:rsidRPr="005907E2">
        <w:t xml:space="preserve"> when fan</w:t>
      </w:r>
      <w:r w:rsidR="0097792F">
        <w:t>s are</w:t>
      </w:r>
      <w:r w:rsidRPr="005907E2">
        <w:t xml:space="preserve"> activated. Some supply</w:t>
      </w:r>
      <w:r>
        <w:t>, return</w:t>
      </w:r>
      <w:r w:rsidR="00CF1569">
        <w:t>,</w:t>
      </w:r>
      <w:r>
        <w:t xml:space="preserve"> and exhaust vents </w:t>
      </w:r>
      <w:r w:rsidRPr="005907E2">
        <w:t xml:space="preserve">also </w:t>
      </w:r>
      <w:r>
        <w:t xml:space="preserve">had light </w:t>
      </w:r>
      <w:r w:rsidRPr="005907E2">
        <w:t>dust</w:t>
      </w:r>
      <w:r w:rsidR="0097792F">
        <w:t>/debris</w:t>
      </w:r>
      <w:r>
        <w:t xml:space="preserve"> accumulation </w:t>
      </w:r>
      <w:r w:rsidRPr="005907E2">
        <w:t>(</w:t>
      </w:r>
      <w:r>
        <w:t>Table</w:t>
      </w:r>
      <w:r w:rsidRPr="005907E2">
        <w:t xml:space="preserve"> 1).</w:t>
      </w:r>
    </w:p>
    <w:p w14:paraId="5A99D77E" w14:textId="77777777" w:rsidR="002B3333" w:rsidRPr="002B3333" w:rsidRDefault="000F0BBB" w:rsidP="002B3333">
      <w:pPr>
        <w:pStyle w:val="BodyText"/>
      </w:pPr>
      <w:r w:rsidRPr="000F0BBB">
        <w:t xml:space="preserve">Exposure to low levels of total volatile organic compounds (TVOCs) may produce eye, nose, throat, and/or respiratory irritation in some sensitive individuals. </w:t>
      </w:r>
      <w:r>
        <w:t xml:space="preserve">Although no measurable levels of TVOCs were detected, </w:t>
      </w:r>
      <w:r w:rsidRPr="000F0BBB">
        <w:t>BEH/IAQ staff examined rooms for products containing VOCs. BEH/IAQ staff noted hand sanitizers, cleaning products, and dry erase materials in use within the building. All of these products have the potential to be irritants to the eyes, nose, throat, and respiratory system of sensitive individuals.</w:t>
      </w:r>
      <w:r w:rsidR="002B3333" w:rsidRPr="00523AE6">
        <w:rPr>
          <w:rFonts w:eastAsia="Calibri"/>
          <w:szCs w:val="24"/>
        </w:rPr>
        <w:t xml:space="preserve"> </w:t>
      </w:r>
      <w:r w:rsidR="002B3333" w:rsidRPr="002B3333">
        <w:t>Consult the document “</w:t>
      </w:r>
      <w:hyperlink r:id="rId9" w:history="1">
        <w:r w:rsidR="002B3333" w:rsidRPr="002B3333">
          <w:rPr>
            <w:rStyle w:val="Hyperlink"/>
          </w:rPr>
          <w:t>Clean Air Is Odor Free</w:t>
        </w:r>
      </w:hyperlink>
      <w:r w:rsidR="002B3333" w:rsidRPr="002B3333">
        <w:t>” for more information on use of scented products. While hand sanitizers may be necessary, these should be used in areas with good ventilation, with the containers kept closed when not in use.</w:t>
      </w:r>
    </w:p>
    <w:p w14:paraId="5AECF3C2" w14:textId="77777777" w:rsidR="007418CC" w:rsidRDefault="005907E2" w:rsidP="00190F80">
      <w:pPr>
        <w:pStyle w:val="BodyText"/>
      </w:pPr>
      <w:r>
        <w:lastRenderedPageBreak/>
        <w:t xml:space="preserve">Finally, a bird’s nest was brought in </w:t>
      </w:r>
      <w:r w:rsidR="004528E6">
        <w:t xml:space="preserve">by occupants </w:t>
      </w:r>
      <w:r>
        <w:t xml:space="preserve">and displayed on an interior windowsill. Bird’s nests can </w:t>
      </w:r>
      <w:r w:rsidR="007C4C16">
        <w:t>contain</w:t>
      </w:r>
      <w:r>
        <w:t xml:space="preserve"> allergens and </w:t>
      </w:r>
      <w:proofErr w:type="spellStart"/>
      <w:r>
        <w:t>asthmagens</w:t>
      </w:r>
      <w:proofErr w:type="spellEnd"/>
      <w:r>
        <w:t xml:space="preserve"> and provide a source of irritation. This nest was removed by Mr. Batista during the assessment.</w:t>
      </w:r>
    </w:p>
    <w:p w14:paraId="4F504466" w14:textId="659501DB" w:rsidR="004D05AC" w:rsidRPr="00736ECE" w:rsidRDefault="00B73C59" w:rsidP="00104481">
      <w:pPr>
        <w:pStyle w:val="Heading1"/>
      </w:pPr>
      <w:r>
        <w:t>CONCLUSIONS AND RECOMMENDATIONS</w:t>
      </w:r>
    </w:p>
    <w:p w14:paraId="555CDE9C" w14:textId="77777777" w:rsidR="007B5977" w:rsidRDefault="00F87A1A" w:rsidP="00E102B0">
      <w:pPr>
        <w:pStyle w:val="BodyText"/>
      </w:pPr>
      <w:r w:rsidRPr="00736ECE">
        <w:t xml:space="preserve">Based on observations at the time of assessment, </w:t>
      </w:r>
      <w:r w:rsidR="00590617">
        <w:t>the following is recommended:</w:t>
      </w:r>
    </w:p>
    <w:p w14:paraId="66D4F38A" w14:textId="77777777" w:rsidR="005907E2" w:rsidRPr="00FB59E3" w:rsidRDefault="005907E2" w:rsidP="005907E2">
      <w:pPr>
        <w:pStyle w:val="Heading2"/>
        <w:rPr>
          <w:b w:val="0"/>
          <w:bCs/>
          <w:i/>
          <w:iCs/>
        </w:rPr>
      </w:pPr>
      <w:r w:rsidRPr="00FB59E3">
        <w:rPr>
          <w:b w:val="0"/>
          <w:bCs/>
          <w:i/>
          <w:iCs/>
        </w:rPr>
        <w:t>Ventilation recommendations</w:t>
      </w:r>
    </w:p>
    <w:p w14:paraId="128FF26A" w14:textId="77777777" w:rsidR="007418CC" w:rsidRDefault="00A009E4" w:rsidP="007418CC">
      <w:pPr>
        <w:pStyle w:val="BodyText"/>
        <w:numPr>
          <w:ilvl w:val="0"/>
          <w:numId w:val="26"/>
        </w:numPr>
      </w:pPr>
      <w:r>
        <w:t>Operate supply and exhaust ventilation continuously during occupied periods.</w:t>
      </w:r>
    </w:p>
    <w:p w14:paraId="37539AF5" w14:textId="069637E5" w:rsidR="005907E2" w:rsidRDefault="005907E2" w:rsidP="005907E2">
      <w:pPr>
        <w:pStyle w:val="BodyText"/>
        <w:numPr>
          <w:ilvl w:val="0"/>
          <w:numId w:val="26"/>
        </w:numPr>
        <w:rPr>
          <w:szCs w:val="24"/>
        </w:rPr>
      </w:pPr>
      <w:r>
        <w:rPr>
          <w:szCs w:val="24"/>
        </w:rPr>
        <w:t>Raise the thermostat set point a few degrees to increase comfort and reduce relative humidity</w:t>
      </w:r>
      <w:r w:rsidR="00616E98">
        <w:rPr>
          <w:szCs w:val="24"/>
        </w:rPr>
        <w:t xml:space="preserve"> during humid weather</w:t>
      </w:r>
      <w:r>
        <w:rPr>
          <w:szCs w:val="24"/>
        </w:rPr>
        <w:t>.</w:t>
      </w:r>
    </w:p>
    <w:p w14:paraId="1D6C89AA" w14:textId="77777777" w:rsidR="007418CC" w:rsidRDefault="005907E2" w:rsidP="007418CC">
      <w:pPr>
        <w:pStyle w:val="BodyText"/>
        <w:numPr>
          <w:ilvl w:val="0"/>
          <w:numId w:val="26"/>
        </w:numPr>
      </w:pPr>
      <w:r>
        <w:t>Continue to h</w:t>
      </w:r>
      <w:r w:rsidR="007418CC" w:rsidRPr="00736ECE">
        <w:t>ave the HVAC system balanced every 5 years in accordance with SMACNA recommendations (SMACNA, 1994).</w:t>
      </w:r>
    </w:p>
    <w:p w14:paraId="67E9FE5F" w14:textId="77777777" w:rsidR="005907E2" w:rsidRPr="005907E2" w:rsidRDefault="005907E2" w:rsidP="00EB3FBA">
      <w:pPr>
        <w:pStyle w:val="BodyText"/>
        <w:numPr>
          <w:ilvl w:val="0"/>
          <w:numId w:val="26"/>
        </w:numPr>
        <w:tabs>
          <w:tab w:val="num" w:pos="720"/>
        </w:tabs>
      </w:pPr>
      <w:r w:rsidRPr="005907E2">
        <w:t xml:space="preserve">Change HVAC filters quarterly or as per the manufacturer’s instructions </w:t>
      </w:r>
      <w:r>
        <w:t>using</w:t>
      </w:r>
      <w:r w:rsidRPr="005907E2">
        <w:t xml:space="preserve"> </w:t>
      </w:r>
      <w:r w:rsidRPr="005907E2">
        <w:rPr>
          <w:i/>
          <w:iCs/>
        </w:rPr>
        <w:t>the best quality/highest</w:t>
      </w:r>
      <w:r w:rsidRPr="005907E2">
        <w:t xml:space="preserve"> </w:t>
      </w:r>
      <w:r w:rsidR="008374A8">
        <w:t>minimum efficiency reporting value (</w:t>
      </w:r>
      <w:r w:rsidRPr="005907E2">
        <w:t>MERV</w:t>
      </w:r>
      <w:r w:rsidR="008374A8">
        <w:t>)</w:t>
      </w:r>
      <w:r w:rsidRPr="005907E2">
        <w:t xml:space="preserve"> rated filters that can be used with current </w:t>
      </w:r>
      <w:r w:rsidR="0041678F" w:rsidRPr="005907E2">
        <w:t>equipment.</w:t>
      </w:r>
    </w:p>
    <w:p w14:paraId="16D06485" w14:textId="77777777" w:rsidR="005907E2" w:rsidRPr="005610ED" w:rsidRDefault="005907E2" w:rsidP="005907E2">
      <w:pPr>
        <w:pStyle w:val="BodyText"/>
        <w:numPr>
          <w:ilvl w:val="0"/>
          <w:numId w:val="26"/>
        </w:numPr>
      </w:pPr>
      <w:r w:rsidRPr="005610ED">
        <w:t xml:space="preserve">During filter changes, vacuum debris from </w:t>
      </w:r>
      <w:r>
        <w:t>AHU</w:t>
      </w:r>
      <w:r w:rsidRPr="005610ED">
        <w:t xml:space="preserve"> cabinet</w:t>
      </w:r>
      <w:r>
        <w:t>s</w:t>
      </w:r>
      <w:r w:rsidRPr="005610ED">
        <w:t>.</w:t>
      </w:r>
    </w:p>
    <w:p w14:paraId="53AD0C45" w14:textId="77777777" w:rsidR="004528E6" w:rsidRPr="00FB59E3" w:rsidRDefault="004528E6" w:rsidP="004528E6">
      <w:pPr>
        <w:pStyle w:val="Heading3"/>
      </w:pPr>
      <w:bookmarkStart w:id="0" w:name="_Hlk114491303"/>
      <w:r w:rsidRPr="00FB59E3">
        <w:t>Water Damage</w:t>
      </w:r>
      <w:r w:rsidR="00FB59E3" w:rsidRPr="00FB59E3">
        <w:t xml:space="preserve"> </w:t>
      </w:r>
      <w:r w:rsidR="00FB59E3" w:rsidRPr="00FB59E3">
        <w:rPr>
          <w:iCs/>
        </w:rPr>
        <w:t>recommendations</w:t>
      </w:r>
    </w:p>
    <w:bookmarkEnd w:id="0"/>
    <w:p w14:paraId="30BC979F" w14:textId="77777777" w:rsidR="00634EAE" w:rsidRDefault="00634EAE" w:rsidP="00634EAE">
      <w:pPr>
        <w:pStyle w:val="BodyText"/>
        <w:numPr>
          <w:ilvl w:val="0"/>
          <w:numId w:val="26"/>
        </w:numPr>
        <w:rPr>
          <w:szCs w:val="24"/>
        </w:rPr>
      </w:pPr>
      <w:r>
        <w:rPr>
          <w:szCs w:val="24"/>
        </w:rPr>
        <w:t>If the amount of outside air can be changed easily, temporarily reduce outside air percentage during periods of elevated relative humidity. Return to normal set points once the weather moderates.</w:t>
      </w:r>
    </w:p>
    <w:p w14:paraId="4E117F75" w14:textId="77777777" w:rsidR="00634EAE" w:rsidRDefault="004528E6" w:rsidP="007418CC">
      <w:pPr>
        <w:pStyle w:val="BodyText"/>
        <w:numPr>
          <w:ilvl w:val="0"/>
          <w:numId w:val="26"/>
        </w:numPr>
      </w:pPr>
      <w:r w:rsidRPr="004528E6">
        <w:t>Ensure all leaks are repaired and replace water-damaged ceiling tiles.</w:t>
      </w:r>
    </w:p>
    <w:p w14:paraId="10539D66" w14:textId="77777777" w:rsidR="007418CC" w:rsidRDefault="00A009E4" w:rsidP="007418CC">
      <w:pPr>
        <w:pStyle w:val="BodyText"/>
        <w:numPr>
          <w:ilvl w:val="0"/>
          <w:numId w:val="26"/>
        </w:numPr>
      </w:pPr>
      <w:r>
        <w:t>Keep plants in good condition, avoid overwatering, and remove from the airstream of heating and ventilation equipment.</w:t>
      </w:r>
    </w:p>
    <w:p w14:paraId="72CA0920" w14:textId="77777777" w:rsidR="00634EAE" w:rsidRPr="00FB59E3" w:rsidRDefault="00634EAE" w:rsidP="00634EAE">
      <w:pPr>
        <w:pStyle w:val="Heading3"/>
      </w:pPr>
      <w:r w:rsidRPr="00FB59E3">
        <w:t xml:space="preserve">Other </w:t>
      </w:r>
      <w:r w:rsidR="00FB59E3">
        <w:t>r</w:t>
      </w:r>
      <w:r w:rsidRPr="00FB59E3">
        <w:t>ecommendations</w:t>
      </w:r>
    </w:p>
    <w:p w14:paraId="4BCCFDDF" w14:textId="77777777" w:rsidR="004528E6" w:rsidRDefault="004528E6" w:rsidP="004528E6">
      <w:pPr>
        <w:pStyle w:val="BodyText"/>
        <w:numPr>
          <w:ilvl w:val="0"/>
          <w:numId w:val="26"/>
        </w:numPr>
      </w:pPr>
      <w:r>
        <w:t xml:space="preserve">For buildings in New England, periods of low relative humidity during the winter are often unavoidable. Therefore, scrupulous cleaning practices should be adopted to minimize common indoor air contaminants whose irritant effects can be enhanced when </w:t>
      </w:r>
      <w:r>
        <w:lastRenderedPageBreak/>
        <w:t xml:space="preserve">the relative humidity is low. To control for dusts, a high efficiency particulate </w:t>
      </w:r>
      <w:proofErr w:type="spellStart"/>
      <w:r>
        <w:t>arrestance</w:t>
      </w:r>
      <w:proofErr w:type="spellEnd"/>
      <w:r>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14:paraId="1234278F" w14:textId="77777777" w:rsidR="005907E2" w:rsidRPr="005907E2" w:rsidRDefault="005907E2" w:rsidP="00634EAE">
      <w:pPr>
        <w:pStyle w:val="BodyText"/>
        <w:numPr>
          <w:ilvl w:val="0"/>
          <w:numId w:val="26"/>
        </w:numPr>
        <w:ind w:hanging="450"/>
      </w:pPr>
      <w:r w:rsidRPr="005907E2">
        <w:t xml:space="preserve">Clean </w:t>
      </w:r>
      <w:r w:rsidR="00634EAE">
        <w:t xml:space="preserve">personal fans, </w:t>
      </w:r>
      <w:r w:rsidRPr="005907E2">
        <w:t>supply, return</w:t>
      </w:r>
      <w:r w:rsidR="00CC6BA9">
        <w:t>,</w:t>
      </w:r>
      <w:r w:rsidR="00634EAE">
        <w:t xml:space="preserve"> and </w:t>
      </w:r>
      <w:r w:rsidRPr="005907E2">
        <w:t>exhaust vents regularly to remove accumulated dust/debris.</w:t>
      </w:r>
    </w:p>
    <w:p w14:paraId="75DE60BA" w14:textId="77777777" w:rsidR="007418CC" w:rsidRDefault="007418CC" w:rsidP="00634EAE">
      <w:pPr>
        <w:pStyle w:val="BodyText"/>
        <w:numPr>
          <w:ilvl w:val="0"/>
          <w:numId w:val="26"/>
        </w:numPr>
        <w:ind w:hanging="450"/>
      </w:pPr>
      <w:r w:rsidRPr="00736ECE">
        <w:t>Clean carpeting in accordance with IICRC recommendations (IICRC, 2012)</w:t>
      </w:r>
      <w:r w:rsidR="004D11DE">
        <w:t>;</w:t>
      </w:r>
      <w:r w:rsidR="004D11DE" w:rsidRPr="004D11DE">
        <w:t xml:space="preserve"> </w:t>
      </w:r>
      <w:r w:rsidR="004D11DE" w:rsidRPr="00736ECE">
        <w:t>annually (or semi-annually in soiled/high traffic areas</w:t>
      </w:r>
      <w:r w:rsidR="004D11DE">
        <w:t>).</w:t>
      </w:r>
    </w:p>
    <w:p w14:paraId="6F31C038" w14:textId="77777777" w:rsidR="00964A00" w:rsidRPr="000F0BBB" w:rsidRDefault="000F0BBB" w:rsidP="00523AE6">
      <w:pPr>
        <w:pStyle w:val="BodyText"/>
        <w:numPr>
          <w:ilvl w:val="0"/>
          <w:numId w:val="26"/>
        </w:numPr>
        <w:ind w:hanging="450"/>
      </w:pPr>
      <w:r>
        <w:t>Continue to r</w:t>
      </w:r>
      <w:r w:rsidRPr="000F0BBB">
        <w:t xml:space="preserve">educe or eliminate the use of scented cleaners, hand sanitizers and dry erase materials to reduce irritation. </w:t>
      </w:r>
      <w:r w:rsidR="002B3333" w:rsidRPr="002B3333">
        <w:t>Consult the document “</w:t>
      </w:r>
      <w:hyperlink r:id="rId10" w:history="1">
        <w:r w:rsidR="002B3333" w:rsidRPr="002B3333">
          <w:rPr>
            <w:rStyle w:val="Hyperlink"/>
          </w:rPr>
          <w:t>Clean Air Is Odor Free</w:t>
        </w:r>
      </w:hyperlink>
      <w:r w:rsidR="002B3333" w:rsidRPr="002B3333">
        <w:t>” for more information on use of scented products.</w:t>
      </w:r>
    </w:p>
    <w:p w14:paraId="62A81FE6" w14:textId="77777777" w:rsidR="000F0BBB" w:rsidRDefault="000F0BBB" w:rsidP="00634EAE">
      <w:pPr>
        <w:pStyle w:val="BodyText"/>
        <w:numPr>
          <w:ilvl w:val="0"/>
          <w:numId w:val="26"/>
        </w:numPr>
        <w:ind w:hanging="450"/>
      </w:pPr>
      <w:r>
        <w:t>Refrain from bringing in items (e.g., bird’s nest) that might provide a source of allergens/</w:t>
      </w:r>
      <w:proofErr w:type="spellStart"/>
      <w:r>
        <w:t>asthmagens</w:t>
      </w:r>
      <w:proofErr w:type="spellEnd"/>
      <w:r>
        <w:t>.</w:t>
      </w:r>
    </w:p>
    <w:p w14:paraId="66DCA89F" w14:textId="77777777" w:rsidR="00A009E4" w:rsidRPr="00A009E4" w:rsidRDefault="00A009E4" w:rsidP="00634EAE">
      <w:pPr>
        <w:pStyle w:val="BodyText"/>
        <w:numPr>
          <w:ilvl w:val="0"/>
          <w:numId w:val="26"/>
        </w:numPr>
        <w:ind w:hanging="450"/>
      </w:pPr>
      <w:r>
        <w:t xml:space="preserve">Refer to resource manual and other related IAQ documents located on the MDPH’s website for further building-wide evaluations and advice on maintaining public buildings. These documents are available at: </w:t>
      </w:r>
      <w:hyperlink r:id="rId11" w:history="1">
        <w:r w:rsidRPr="00B7439C">
          <w:rPr>
            <w:rStyle w:val="Hyperlink"/>
          </w:rPr>
          <w:t>http://mass.gov/dph/iaq</w:t>
        </w:r>
      </w:hyperlink>
      <w:r>
        <w:t>.</w:t>
      </w:r>
    </w:p>
    <w:p w14:paraId="3A3DD572" w14:textId="1619D56D" w:rsidR="004D05AC" w:rsidRPr="00616E98" w:rsidRDefault="005942C5" w:rsidP="00B73C59">
      <w:pPr>
        <w:pStyle w:val="Heading1"/>
        <w:spacing w:before="0"/>
      </w:pPr>
      <w:r w:rsidRPr="00A009E4">
        <w:br w:type="page"/>
      </w:r>
      <w:r w:rsidR="00B73C59">
        <w:lastRenderedPageBreak/>
        <w:t>REFERENCES</w:t>
      </w:r>
    </w:p>
    <w:p w14:paraId="71324FA7" w14:textId="77777777" w:rsidR="001673E1" w:rsidRPr="00616E98" w:rsidRDefault="001673E1" w:rsidP="005B5435">
      <w:pPr>
        <w:pStyle w:val="References"/>
      </w:pPr>
      <w:r w:rsidRPr="00616E98">
        <w:t>ASHRAE</w:t>
      </w:r>
      <w:r w:rsidR="00535923" w:rsidRPr="00616E98">
        <w:t>.</w:t>
      </w:r>
      <w:r w:rsidRPr="00616E98">
        <w:t xml:space="preserve"> 2019. American Society of Heating, Refrigeration and Air Conditioning Engineers (ASHRAE) Ventilation for Acceptable Indoor Air Quality. ANSI/ASHRAE Standard 62.1-2019. Atlanta, GA.</w:t>
      </w:r>
    </w:p>
    <w:p w14:paraId="3226A052" w14:textId="77777777" w:rsidR="005B5435" w:rsidRPr="00616E98" w:rsidRDefault="005B5435" w:rsidP="005B5435">
      <w:pPr>
        <w:pStyle w:val="References"/>
      </w:pPr>
      <w:r w:rsidRPr="00616E98">
        <w:t>IICRC. 2012. Institute of Inspection, Cleaning and Restoration Certification. Carpet Cleaning: FAQ.</w:t>
      </w:r>
    </w:p>
    <w:p w14:paraId="0EE13DF0" w14:textId="77777777" w:rsidR="005B5435" w:rsidRPr="00616E98" w:rsidRDefault="005B5435" w:rsidP="005B5435">
      <w:pPr>
        <w:pStyle w:val="References"/>
      </w:pPr>
      <w:r w:rsidRPr="00616E98">
        <w:t xml:space="preserve">MDPH. 2015. Massachusetts Department of Public Health. Indoor Air Quality Manual: Chapters I-III. Available at: </w:t>
      </w:r>
      <w:hyperlink r:id="rId12" w:history="1">
        <w:r w:rsidR="007C288F" w:rsidRPr="00616E98">
          <w:rPr>
            <w:rStyle w:val="Hyperlink"/>
          </w:rPr>
          <w:t>https://www.mass.gov/lists/indoor-air-quality-manual-and-appendices</w:t>
        </w:r>
      </w:hyperlink>
      <w:r w:rsidR="007C288F" w:rsidRPr="00616E98">
        <w:t>.</w:t>
      </w:r>
    </w:p>
    <w:p w14:paraId="1390B10D" w14:textId="77777777" w:rsidR="008A1D1B" w:rsidRDefault="005B5435" w:rsidP="005B5435">
      <w:pPr>
        <w:spacing w:after="240"/>
        <w:rPr>
          <w:szCs w:val="24"/>
        </w:rPr>
        <w:sectPr w:rsidR="008A1D1B" w:rsidSect="00B0444B">
          <w:footerReference w:type="even" r:id="rId13"/>
          <w:footerReference w:type="default" r:id="rId14"/>
          <w:pgSz w:w="12240" w:h="15840" w:code="1"/>
          <w:pgMar w:top="1440" w:right="1440" w:bottom="1440" w:left="1440" w:header="720" w:footer="720" w:gutter="0"/>
          <w:cols w:space="720"/>
          <w:noEndnote/>
          <w:titlePg/>
          <w:docGrid w:linePitch="254"/>
        </w:sectPr>
      </w:pPr>
      <w:r w:rsidRPr="00616E98">
        <w:rPr>
          <w:szCs w:val="24"/>
        </w:rPr>
        <w:t>SMACNA. 1994. HVAC Systems Commissioning Manual.  1</w:t>
      </w:r>
      <w:r w:rsidRPr="00616E98">
        <w:rPr>
          <w:szCs w:val="24"/>
          <w:vertAlign w:val="superscript"/>
        </w:rPr>
        <w:t>st</w:t>
      </w:r>
      <w:r w:rsidRPr="00616E98">
        <w:rPr>
          <w:szCs w:val="24"/>
        </w:rPr>
        <w:t xml:space="preserve"> ed.  Sheet Metal and Air Conditioning Contractors’ National Association, Inc., Chantilly, VA.</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1"/>
        <w:gridCol w:w="915"/>
        <w:gridCol w:w="1017"/>
        <w:gridCol w:w="783"/>
        <w:gridCol w:w="1079"/>
        <w:gridCol w:w="810"/>
        <w:gridCol w:w="810"/>
        <w:gridCol w:w="1082"/>
        <w:gridCol w:w="1172"/>
        <w:gridCol w:w="807"/>
        <w:gridCol w:w="813"/>
        <w:gridCol w:w="3707"/>
      </w:tblGrid>
      <w:tr w:rsidR="008A1D1B" w:rsidRPr="00755960" w14:paraId="5F89E93C" w14:textId="77777777" w:rsidTr="00F676F7">
        <w:trPr>
          <w:cantSplit/>
          <w:trHeight w:val="240"/>
          <w:tblHeader/>
          <w:jc w:val="center"/>
        </w:trPr>
        <w:tc>
          <w:tcPr>
            <w:tcW w:w="555" w:type="pct"/>
            <w:vMerge w:val="restart"/>
            <w:tcBorders>
              <w:top w:val="single" w:sz="12" w:space="0" w:color="000000"/>
            </w:tcBorders>
            <w:vAlign w:val="bottom"/>
          </w:tcPr>
          <w:p w14:paraId="34CD2131" w14:textId="77777777" w:rsidR="008A1D1B" w:rsidRPr="00755960" w:rsidRDefault="008A1D1B" w:rsidP="00F676F7">
            <w:pPr>
              <w:pStyle w:val="Heading1"/>
            </w:pPr>
            <w:r w:rsidRPr="00755960">
              <w:lastRenderedPageBreak/>
              <w:t>Location</w:t>
            </w:r>
          </w:p>
        </w:tc>
        <w:tc>
          <w:tcPr>
            <w:tcW w:w="313" w:type="pct"/>
            <w:vMerge w:val="restart"/>
            <w:tcBorders>
              <w:top w:val="single" w:sz="12" w:space="0" w:color="000000"/>
            </w:tcBorders>
            <w:vAlign w:val="bottom"/>
          </w:tcPr>
          <w:p w14:paraId="3C7F2234" w14:textId="77777777" w:rsidR="008A1D1B" w:rsidRPr="00755960" w:rsidRDefault="008A1D1B" w:rsidP="00F676F7">
            <w:pPr>
              <w:jc w:val="center"/>
              <w:rPr>
                <w:b/>
                <w:sz w:val="18"/>
              </w:rPr>
            </w:pPr>
            <w:r w:rsidRPr="00755960">
              <w:rPr>
                <w:b/>
                <w:sz w:val="18"/>
              </w:rPr>
              <w:t>Carbon</w:t>
            </w:r>
          </w:p>
          <w:p w14:paraId="744FF0B7" w14:textId="77777777" w:rsidR="008A1D1B" w:rsidRPr="00755960" w:rsidRDefault="008A1D1B" w:rsidP="00F676F7">
            <w:pPr>
              <w:jc w:val="center"/>
              <w:rPr>
                <w:b/>
                <w:sz w:val="18"/>
              </w:rPr>
            </w:pPr>
            <w:r w:rsidRPr="00755960">
              <w:rPr>
                <w:b/>
                <w:sz w:val="18"/>
              </w:rPr>
              <w:t>Dioxide</w:t>
            </w:r>
          </w:p>
          <w:p w14:paraId="39D295CA" w14:textId="77777777" w:rsidR="008A1D1B" w:rsidRPr="00755960" w:rsidRDefault="008A1D1B" w:rsidP="00F676F7">
            <w:pPr>
              <w:jc w:val="center"/>
              <w:rPr>
                <w:b/>
                <w:sz w:val="18"/>
              </w:rPr>
            </w:pPr>
            <w:r w:rsidRPr="00755960">
              <w:rPr>
                <w:b/>
                <w:sz w:val="18"/>
              </w:rPr>
              <w:t>(ppm)</w:t>
            </w:r>
          </w:p>
        </w:tc>
        <w:tc>
          <w:tcPr>
            <w:tcW w:w="348" w:type="pct"/>
            <w:vMerge w:val="restart"/>
            <w:tcBorders>
              <w:top w:val="single" w:sz="12" w:space="0" w:color="000000"/>
            </w:tcBorders>
            <w:vAlign w:val="bottom"/>
          </w:tcPr>
          <w:p w14:paraId="5EC94338" w14:textId="77777777" w:rsidR="008A1D1B" w:rsidRPr="00755960" w:rsidRDefault="008A1D1B" w:rsidP="00F676F7">
            <w:pPr>
              <w:jc w:val="center"/>
              <w:rPr>
                <w:b/>
                <w:sz w:val="18"/>
              </w:rPr>
            </w:pPr>
            <w:r w:rsidRPr="00755960">
              <w:rPr>
                <w:b/>
                <w:sz w:val="18"/>
              </w:rPr>
              <w:t>Carbon Monoxide</w:t>
            </w:r>
          </w:p>
          <w:p w14:paraId="6A249734" w14:textId="77777777" w:rsidR="008A1D1B" w:rsidRPr="00755960" w:rsidRDefault="008A1D1B" w:rsidP="00F676F7">
            <w:pPr>
              <w:jc w:val="center"/>
              <w:rPr>
                <w:b/>
                <w:sz w:val="18"/>
              </w:rPr>
            </w:pPr>
            <w:r w:rsidRPr="00755960">
              <w:rPr>
                <w:b/>
                <w:sz w:val="18"/>
              </w:rPr>
              <w:t>(ppm)</w:t>
            </w:r>
          </w:p>
        </w:tc>
        <w:tc>
          <w:tcPr>
            <w:tcW w:w="268" w:type="pct"/>
            <w:vMerge w:val="restart"/>
            <w:tcBorders>
              <w:top w:val="single" w:sz="12" w:space="0" w:color="000000"/>
            </w:tcBorders>
            <w:vAlign w:val="bottom"/>
          </w:tcPr>
          <w:p w14:paraId="18C99A42" w14:textId="77777777" w:rsidR="008A1D1B" w:rsidRPr="00755960" w:rsidRDefault="008A1D1B" w:rsidP="00F676F7">
            <w:pPr>
              <w:jc w:val="center"/>
              <w:rPr>
                <w:b/>
                <w:sz w:val="18"/>
              </w:rPr>
            </w:pPr>
            <w:r w:rsidRPr="00755960">
              <w:rPr>
                <w:b/>
                <w:sz w:val="18"/>
              </w:rPr>
              <w:t>Temp</w:t>
            </w:r>
          </w:p>
          <w:p w14:paraId="092F8CD4" w14:textId="77777777" w:rsidR="008A1D1B" w:rsidRPr="00755960" w:rsidRDefault="008A1D1B" w:rsidP="00F676F7">
            <w:pPr>
              <w:jc w:val="center"/>
              <w:rPr>
                <w:b/>
                <w:sz w:val="18"/>
              </w:rPr>
            </w:pPr>
            <w:r w:rsidRPr="00755960">
              <w:rPr>
                <w:b/>
                <w:sz w:val="18"/>
              </w:rPr>
              <w:t>(°F)</w:t>
            </w:r>
          </w:p>
        </w:tc>
        <w:tc>
          <w:tcPr>
            <w:tcW w:w="369" w:type="pct"/>
            <w:vMerge w:val="restart"/>
            <w:tcBorders>
              <w:top w:val="single" w:sz="12" w:space="0" w:color="000000"/>
            </w:tcBorders>
            <w:vAlign w:val="bottom"/>
          </w:tcPr>
          <w:p w14:paraId="003A52FF" w14:textId="77777777" w:rsidR="008A1D1B" w:rsidRPr="00755960" w:rsidRDefault="008A1D1B" w:rsidP="00F676F7">
            <w:pPr>
              <w:jc w:val="center"/>
              <w:rPr>
                <w:b/>
                <w:sz w:val="18"/>
              </w:rPr>
            </w:pPr>
            <w:r w:rsidRPr="00755960">
              <w:rPr>
                <w:b/>
                <w:sz w:val="18"/>
              </w:rPr>
              <w:t>Relative</w:t>
            </w:r>
          </w:p>
          <w:p w14:paraId="588EBA08" w14:textId="77777777" w:rsidR="008A1D1B" w:rsidRPr="00755960" w:rsidRDefault="008A1D1B" w:rsidP="00F676F7">
            <w:pPr>
              <w:jc w:val="center"/>
              <w:rPr>
                <w:b/>
                <w:sz w:val="18"/>
              </w:rPr>
            </w:pPr>
            <w:r w:rsidRPr="00755960">
              <w:rPr>
                <w:b/>
                <w:sz w:val="18"/>
              </w:rPr>
              <w:t>Humidity</w:t>
            </w:r>
          </w:p>
          <w:p w14:paraId="7683A3FD" w14:textId="77777777" w:rsidR="008A1D1B" w:rsidRPr="00755960" w:rsidRDefault="008A1D1B" w:rsidP="00F676F7">
            <w:pPr>
              <w:jc w:val="center"/>
              <w:rPr>
                <w:b/>
                <w:sz w:val="18"/>
              </w:rPr>
            </w:pPr>
            <w:r w:rsidRPr="00755960">
              <w:rPr>
                <w:b/>
                <w:sz w:val="18"/>
              </w:rPr>
              <w:t>(%)</w:t>
            </w:r>
          </w:p>
        </w:tc>
        <w:tc>
          <w:tcPr>
            <w:tcW w:w="277" w:type="pct"/>
            <w:vMerge w:val="restart"/>
            <w:tcBorders>
              <w:top w:val="single" w:sz="12" w:space="0" w:color="000000"/>
            </w:tcBorders>
            <w:vAlign w:val="bottom"/>
          </w:tcPr>
          <w:p w14:paraId="33371C65" w14:textId="77777777" w:rsidR="008A1D1B" w:rsidRPr="00755960" w:rsidRDefault="008A1D1B" w:rsidP="00F676F7">
            <w:pPr>
              <w:jc w:val="center"/>
              <w:rPr>
                <w:b/>
                <w:sz w:val="18"/>
              </w:rPr>
            </w:pPr>
            <w:r w:rsidRPr="00755960">
              <w:rPr>
                <w:b/>
                <w:sz w:val="18"/>
              </w:rPr>
              <w:t>PM2.5</w:t>
            </w:r>
          </w:p>
          <w:p w14:paraId="64490F5A" w14:textId="77777777" w:rsidR="008A1D1B" w:rsidRPr="00755960" w:rsidRDefault="008A1D1B" w:rsidP="00F676F7">
            <w:pPr>
              <w:jc w:val="center"/>
              <w:rPr>
                <w:b/>
                <w:sz w:val="18"/>
              </w:rPr>
            </w:pPr>
            <w:r w:rsidRPr="00755960">
              <w:rPr>
                <w:b/>
                <w:sz w:val="18"/>
              </w:rPr>
              <w:t>(</w:t>
            </w:r>
            <w:r w:rsidRPr="00EF358C">
              <w:rPr>
                <w:b/>
                <w:sz w:val="18"/>
                <w:szCs w:val="18"/>
              </w:rPr>
              <w:t>µg/m</w:t>
            </w:r>
            <w:r w:rsidRPr="00EF358C">
              <w:rPr>
                <w:b/>
                <w:sz w:val="18"/>
                <w:szCs w:val="18"/>
                <w:vertAlign w:val="superscript"/>
              </w:rPr>
              <w:t>3</w:t>
            </w:r>
            <w:r w:rsidRPr="00755960">
              <w:rPr>
                <w:b/>
                <w:sz w:val="18"/>
              </w:rPr>
              <w:t>)</w:t>
            </w:r>
          </w:p>
        </w:tc>
        <w:tc>
          <w:tcPr>
            <w:tcW w:w="277" w:type="pct"/>
            <w:vMerge w:val="restart"/>
            <w:tcBorders>
              <w:top w:val="single" w:sz="12" w:space="0" w:color="000000"/>
            </w:tcBorders>
            <w:vAlign w:val="bottom"/>
          </w:tcPr>
          <w:p w14:paraId="61DEE688" w14:textId="77777777" w:rsidR="008A1D1B" w:rsidRDefault="008A1D1B" w:rsidP="00F676F7">
            <w:pPr>
              <w:jc w:val="center"/>
              <w:rPr>
                <w:b/>
                <w:sz w:val="18"/>
                <w:szCs w:val="18"/>
              </w:rPr>
            </w:pPr>
            <w:r>
              <w:rPr>
                <w:b/>
                <w:sz w:val="18"/>
                <w:szCs w:val="18"/>
              </w:rPr>
              <w:t>TVOC</w:t>
            </w:r>
          </w:p>
          <w:p w14:paraId="3F3ECC65" w14:textId="77777777" w:rsidR="008A1D1B" w:rsidRPr="00755960" w:rsidRDefault="008A1D1B" w:rsidP="00F676F7">
            <w:pPr>
              <w:jc w:val="center"/>
              <w:rPr>
                <w:b/>
                <w:sz w:val="18"/>
                <w:szCs w:val="18"/>
              </w:rPr>
            </w:pPr>
            <w:r>
              <w:rPr>
                <w:b/>
                <w:sz w:val="18"/>
                <w:szCs w:val="18"/>
              </w:rPr>
              <w:t>(ppm)</w:t>
            </w:r>
          </w:p>
        </w:tc>
        <w:tc>
          <w:tcPr>
            <w:tcW w:w="370" w:type="pct"/>
            <w:vMerge w:val="restart"/>
            <w:tcBorders>
              <w:top w:val="single" w:sz="12" w:space="0" w:color="000000"/>
            </w:tcBorders>
            <w:vAlign w:val="bottom"/>
          </w:tcPr>
          <w:p w14:paraId="67340220" w14:textId="77777777" w:rsidR="008A1D1B" w:rsidRPr="00755960" w:rsidRDefault="008A1D1B" w:rsidP="00F676F7">
            <w:pPr>
              <w:jc w:val="center"/>
              <w:rPr>
                <w:b/>
                <w:sz w:val="18"/>
                <w:szCs w:val="18"/>
              </w:rPr>
            </w:pPr>
            <w:r w:rsidRPr="00755960">
              <w:rPr>
                <w:b/>
                <w:sz w:val="18"/>
                <w:szCs w:val="18"/>
              </w:rPr>
              <w:t>Occupants</w:t>
            </w:r>
          </w:p>
          <w:p w14:paraId="514271BF" w14:textId="77777777" w:rsidR="008A1D1B" w:rsidRPr="00755960" w:rsidRDefault="008A1D1B" w:rsidP="00F676F7">
            <w:pPr>
              <w:jc w:val="center"/>
              <w:rPr>
                <w:b/>
                <w:sz w:val="21"/>
                <w:szCs w:val="21"/>
              </w:rPr>
            </w:pPr>
            <w:r w:rsidRPr="00755960">
              <w:rPr>
                <w:b/>
                <w:sz w:val="18"/>
                <w:szCs w:val="18"/>
              </w:rPr>
              <w:t>in Room</w:t>
            </w:r>
          </w:p>
        </w:tc>
        <w:tc>
          <w:tcPr>
            <w:tcW w:w="401" w:type="pct"/>
            <w:vMerge w:val="restart"/>
            <w:tcBorders>
              <w:top w:val="single" w:sz="12" w:space="0" w:color="000000"/>
            </w:tcBorders>
            <w:vAlign w:val="bottom"/>
          </w:tcPr>
          <w:p w14:paraId="7D128A58" w14:textId="77777777" w:rsidR="008A1D1B" w:rsidRPr="00755960" w:rsidRDefault="008A1D1B" w:rsidP="00F676F7">
            <w:pPr>
              <w:jc w:val="center"/>
              <w:rPr>
                <w:b/>
                <w:sz w:val="18"/>
              </w:rPr>
            </w:pPr>
            <w:r w:rsidRPr="00755960">
              <w:rPr>
                <w:b/>
                <w:sz w:val="18"/>
              </w:rPr>
              <w:t>Windows</w:t>
            </w:r>
          </w:p>
          <w:p w14:paraId="4B5249A1" w14:textId="77777777" w:rsidR="008A1D1B" w:rsidRPr="00755960" w:rsidRDefault="008A1D1B" w:rsidP="00F676F7">
            <w:pPr>
              <w:jc w:val="center"/>
              <w:rPr>
                <w:b/>
                <w:sz w:val="18"/>
              </w:rPr>
            </w:pPr>
            <w:r w:rsidRPr="00755960">
              <w:rPr>
                <w:b/>
                <w:sz w:val="18"/>
              </w:rPr>
              <w:t>Openable</w:t>
            </w:r>
          </w:p>
        </w:tc>
        <w:tc>
          <w:tcPr>
            <w:tcW w:w="554" w:type="pct"/>
            <w:gridSpan w:val="2"/>
            <w:tcBorders>
              <w:top w:val="single" w:sz="12" w:space="0" w:color="000000"/>
              <w:left w:val="nil"/>
              <w:bottom w:val="nil"/>
            </w:tcBorders>
            <w:vAlign w:val="bottom"/>
          </w:tcPr>
          <w:p w14:paraId="2EDF827A" w14:textId="77777777" w:rsidR="008A1D1B" w:rsidRPr="00755960" w:rsidRDefault="008A1D1B" w:rsidP="00F676F7">
            <w:pPr>
              <w:ind w:left="-105"/>
              <w:jc w:val="center"/>
              <w:rPr>
                <w:b/>
                <w:sz w:val="18"/>
              </w:rPr>
            </w:pPr>
            <w:r w:rsidRPr="00755960">
              <w:rPr>
                <w:b/>
                <w:sz w:val="18"/>
              </w:rPr>
              <w:t>Ventilation</w:t>
            </w:r>
          </w:p>
        </w:tc>
        <w:tc>
          <w:tcPr>
            <w:tcW w:w="1268" w:type="pct"/>
            <w:vMerge w:val="restart"/>
            <w:tcBorders>
              <w:top w:val="single" w:sz="12" w:space="0" w:color="000000"/>
            </w:tcBorders>
            <w:vAlign w:val="bottom"/>
          </w:tcPr>
          <w:p w14:paraId="4F9D45C1" w14:textId="77777777" w:rsidR="008A1D1B" w:rsidRPr="00755960" w:rsidRDefault="008A1D1B" w:rsidP="00F676F7">
            <w:pPr>
              <w:jc w:val="center"/>
              <w:rPr>
                <w:b/>
                <w:sz w:val="18"/>
              </w:rPr>
            </w:pPr>
            <w:r w:rsidRPr="00755960">
              <w:rPr>
                <w:b/>
                <w:sz w:val="18"/>
              </w:rPr>
              <w:t>Remarks</w:t>
            </w:r>
          </w:p>
        </w:tc>
      </w:tr>
      <w:tr w:rsidR="008A1D1B" w:rsidRPr="00755960" w14:paraId="4023B7E4" w14:textId="77777777" w:rsidTr="00F676F7">
        <w:trPr>
          <w:cantSplit/>
          <w:trHeight w:val="240"/>
          <w:tblHeader/>
          <w:jc w:val="center"/>
        </w:trPr>
        <w:tc>
          <w:tcPr>
            <w:tcW w:w="555" w:type="pct"/>
            <w:vMerge/>
          </w:tcPr>
          <w:p w14:paraId="48C580C2" w14:textId="77777777" w:rsidR="008A1D1B" w:rsidRPr="00755960" w:rsidRDefault="008A1D1B" w:rsidP="00F676F7">
            <w:pPr>
              <w:rPr>
                <w:sz w:val="18"/>
              </w:rPr>
            </w:pPr>
          </w:p>
        </w:tc>
        <w:tc>
          <w:tcPr>
            <w:tcW w:w="313" w:type="pct"/>
            <w:vMerge/>
          </w:tcPr>
          <w:p w14:paraId="5BE963C6" w14:textId="77777777" w:rsidR="008A1D1B" w:rsidRPr="00755960" w:rsidRDefault="008A1D1B" w:rsidP="00F676F7">
            <w:pPr>
              <w:jc w:val="center"/>
              <w:rPr>
                <w:sz w:val="18"/>
              </w:rPr>
            </w:pPr>
          </w:p>
        </w:tc>
        <w:tc>
          <w:tcPr>
            <w:tcW w:w="348" w:type="pct"/>
            <w:vMerge/>
          </w:tcPr>
          <w:p w14:paraId="23A57FD8" w14:textId="77777777" w:rsidR="008A1D1B" w:rsidRPr="00755960" w:rsidRDefault="008A1D1B" w:rsidP="00F676F7">
            <w:pPr>
              <w:jc w:val="center"/>
              <w:rPr>
                <w:b/>
                <w:sz w:val="18"/>
              </w:rPr>
            </w:pPr>
          </w:p>
        </w:tc>
        <w:tc>
          <w:tcPr>
            <w:tcW w:w="268" w:type="pct"/>
            <w:vMerge/>
          </w:tcPr>
          <w:p w14:paraId="1F263DF0" w14:textId="77777777" w:rsidR="008A1D1B" w:rsidRPr="00755960" w:rsidRDefault="008A1D1B" w:rsidP="00F676F7">
            <w:pPr>
              <w:jc w:val="center"/>
              <w:rPr>
                <w:b/>
                <w:sz w:val="18"/>
              </w:rPr>
            </w:pPr>
          </w:p>
        </w:tc>
        <w:tc>
          <w:tcPr>
            <w:tcW w:w="369" w:type="pct"/>
            <w:vMerge/>
          </w:tcPr>
          <w:p w14:paraId="1922EA12" w14:textId="77777777" w:rsidR="008A1D1B" w:rsidRPr="00755960" w:rsidRDefault="008A1D1B" w:rsidP="00F676F7">
            <w:pPr>
              <w:jc w:val="center"/>
              <w:rPr>
                <w:b/>
                <w:sz w:val="18"/>
              </w:rPr>
            </w:pPr>
          </w:p>
        </w:tc>
        <w:tc>
          <w:tcPr>
            <w:tcW w:w="277" w:type="pct"/>
            <w:vMerge/>
          </w:tcPr>
          <w:p w14:paraId="6B7A6BC2" w14:textId="77777777" w:rsidR="008A1D1B" w:rsidRPr="00755960" w:rsidRDefault="008A1D1B" w:rsidP="00F676F7">
            <w:pPr>
              <w:jc w:val="center"/>
              <w:rPr>
                <w:b/>
                <w:sz w:val="18"/>
              </w:rPr>
            </w:pPr>
          </w:p>
        </w:tc>
        <w:tc>
          <w:tcPr>
            <w:tcW w:w="277" w:type="pct"/>
            <w:vMerge/>
          </w:tcPr>
          <w:p w14:paraId="5284ECA8" w14:textId="77777777" w:rsidR="008A1D1B" w:rsidRPr="00755960" w:rsidRDefault="008A1D1B" w:rsidP="00F676F7">
            <w:pPr>
              <w:rPr>
                <w:b/>
                <w:sz w:val="21"/>
                <w:szCs w:val="21"/>
              </w:rPr>
            </w:pPr>
          </w:p>
        </w:tc>
        <w:tc>
          <w:tcPr>
            <w:tcW w:w="370" w:type="pct"/>
            <w:vMerge/>
            <w:vAlign w:val="center"/>
          </w:tcPr>
          <w:p w14:paraId="5077DA8C" w14:textId="77777777" w:rsidR="008A1D1B" w:rsidRPr="00755960" w:rsidRDefault="008A1D1B" w:rsidP="00F676F7">
            <w:pPr>
              <w:rPr>
                <w:b/>
                <w:sz w:val="21"/>
                <w:szCs w:val="21"/>
              </w:rPr>
            </w:pPr>
          </w:p>
        </w:tc>
        <w:tc>
          <w:tcPr>
            <w:tcW w:w="401" w:type="pct"/>
            <w:vMerge/>
          </w:tcPr>
          <w:p w14:paraId="21080DD2" w14:textId="77777777" w:rsidR="008A1D1B" w:rsidRPr="00755960" w:rsidRDefault="008A1D1B" w:rsidP="00F676F7">
            <w:pPr>
              <w:jc w:val="center"/>
              <w:rPr>
                <w:b/>
                <w:sz w:val="18"/>
              </w:rPr>
            </w:pPr>
          </w:p>
        </w:tc>
        <w:tc>
          <w:tcPr>
            <w:tcW w:w="276" w:type="pct"/>
            <w:tcBorders>
              <w:bottom w:val="nil"/>
            </w:tcBorders>
            <w:vAlign w:val="bottom"/>
          </w:tcPr>
          <w:p w14:paraId="4D06E66A" w14:textId="77777777" w:rsidR="008A1D1B" w:rsidRPr="00755960" w:rsidRDefault="008A1D1B" w:rsidP="00F676F7">
            <w:pPr>
              <w:jc w:val="center"/>
              <w:rPr>
                <w:sz w:val="16"/>
              </w:rPr>
            </w:pPr>
            <w:r w:rsidRPr="00755960">
              <w:rPr>
                <w:b/>
                <w:sz w:val="16"/>
              </w:rPr>
              <w:t>Supply</w:t>
            </w:r>
          </w:p>
        </w:tc>
        <w:tc>
          <w:tcPr>
            <w:tcW w:w="278" w:type="pct"/>
            <w:tcBorders>
              <w:bottom w:val="nil"/>
            </w:tcBorders>
            <w:vAlign w:val="bottom"/>
          </w:tcPr>
          <w:p w14:paraId="1CC24208" w14:textId="77777777" w:rsidR="008A1D1B" w:rsidRPr="00755960" w:rsidRDefault="008A1D1B" w:rsidP="00F676F7">
            <w:pPr>
              <w:jc w:val="center"/>
              <w:rPr>
                <w:sz w:val="16"/>
              </w:rPr>
            </w:pPr>
            <w:r w:rsidRPr="00755960">
              <w:rPr>
                <w:b/>
                <w:sz w:val="16"/>
              </w:rPr>
              <w:t>Exhaust</w:t>
            </w:r>
          </w:p>
        </w:tc>
        <w:tc>
          <w:tcPr>
            <w:tcW w:w="1268" w:type="pct"/>
            <w:vMerge/>
          </w:tcPr>
          <w:p w14:paraId="636BF85B" w14:textId="77777777" w:rsidR="008A1D1B" w:rsidRPr="00755960" w:rsidRDefault="008A1D1B" w:rsidP="00F676F7">
            <w:pPr>
              <w:rPr>
                <w:sz w:val="18"/>
              </w:rPr>
            </w:pPr>
          </w:p>
        </w:tc>
      </w:tr>
      <w:tr w:rsidR="008A1D1B" w:rsidRPr="00755960" w14:paraId="68960ADB" w14:textId="77777777" w:rsidTr="00F676F7">
        <w:trPr>
          <w:cantSplit/>
          <w:trHeight w:val="560"/>
          <w:jc w:val="center"/>
        </w:trPr>
        <w:tc>
          <w:tcPr>
            <w:tcW w:w="555" w:type="pct"/>
            <w:vAlign w:val="center"/>
          </w:tcPr>
          <w:p w14:paraId="355270D5" w14:textId="77777777" w:rsidR="008A1D1B" w:rsidRPr="007F0585" w:rsidRDefault="008A1D1B" w:rsidP="00F676F7">
            <w:pPr>
              <w:spacing w:before="60" w:after="60"/>
              <w:rPr>
                <w:sz w:val="22"/>
                <w:szCs w:val="22"/>
              </w:rPr>
            </w:pPr>
            <w:r>
              <w:rPr>
                <w:sz w:val="22"/>
                <w:szCs w:val="22"/>
              </w:rPr>
              <w:t>Background</w:t>
            </w:r>
          </w:p>
        </w:tc>
        <w:tc>
          <w:tcPr>
            <w:tcW w:w="313" w:type="pct"/>
            <w:vAlign w:val="center"/>
          </w:tcPr>
          <w:p w14:paraId="36BF6E66" w14:textId="77777777" w:rsidR="008A1D1B" w:rsidRPr="007F0585" w:rsidRDefault="008A1D1B" w:rsidP="00F676F7">
            <w:pPr>
              <w:spacing w:before="60" w:after="60"/>
              <w:jc w:val="center"/>
              <w:rPr>
                <w:sz w:val="22"/>
                <w:szCs w:val="22"/>
              </w:rPr>
            </w:pPr>
            <w:r>
              <w:rPr>
                <w:sz w:val="22"/>
                <w:szCs w:val="22"/>
              </w:rPr>
              <w:t>409</w:t>
            </w:r>
          </w:p>
        </w:tc>
        <w:tc>
          <w:tcPr>
            <w:tcW w:w="348" w:type="pct"/>
            <w:vAlign w:val="center"/>
          </w:tcPr>
          <w:p w14:paraId="68FB22C8" w14:textId="77777777" w:rsidR="008A1D1B" w:rsidRPr="007F0585" w:rsidRDefault="008A1D1B" w:rsidP="00F676F7">
            <w:pPr>
              <w:spacing w:before="60" w:after="60"/>
              <w:jc w:val="center"/>
              <w:rPr>
                <w:sz w:val="22"/>
                <w:szCs w:val="22"/>
              </w:rPr>
            </w:pPr>
            <w:r>
              <w:rPr>
                <w:sz w:val="22"/>
                <w:szCs w:val="22"/>
              </w:rPr>
              <w:t>ND</w:t>
            </w:r>
          </w:p>
        </w:tc>
        <w:tc>
          <w:tcPr>
            <w:tcW w:w="268" w:type="pct"/>
            <w:vAlign w:val="center"/>
          </w:tcPr>
          <w:p w14:paraId="057249CC" w14:textId="77777777" w:rsidR="008A1D1B" w:rsidRPr="007F0585" w:rsidRDefault="008A1D1B" w:rsidP="00F676F7">
            <w:pPr>
              <w:spacing w:before="60" w:after="60"/>
              <w:jc w:val="center"/>
              <w:rPr>
                <w:sz w:val="22"/>
                <w:szCs w:val="22"/>
              </w:rPr>
            </w:pPr>
            <w:r>
              <w:rPr>
                <w:sz w:val="22"/>
                <w:szCs w:val="22"/>
              </w:rPr>
              <w:t>70</w:t>
            </w:r>
          </w:p>
        </w:tc>
        <w:tc>
          <w:tcPr>
            <w:tcW w:w="369" w:type="pct"/>
            <w:vAlign w:val="center"/>
          </w:tcPr>
          <w:p w14:paraId="0C85C33F" w14:textId="77777777" w:rsidR="008A1D1B" w:rsidRPr="007F0585" w:rsidRDefault="008A1D1B" w:rsidP="00F676F7">
            <w:pPr>
              <w:spacing w:before="60" w:after="60"/>
              <w:jc w:val="center"/>
              <w:rPr>
                <w:sz w:val="22"/>
                <w:szCs w:val="22"/>
              </w:rPr>
            </w:pPr>
            <w:r>
              <w:rPr>
                <w:sz w:val="22"/>
                <w:szCs w:val="22"/>
              </w:rPr>
              <w:t>100</w:t>
            </w:r>
          </w:p>
        </w:tc>
        <w:tc>
          <w:tcPr>
            <w:tcW w:w="277" w:type="pct"/>
            <w:vAlign w:val="center"/>
          </w:tcPr>
          <w:p w14:paraId="029FFAD8" w14:textId="77777777" w:rsidR="008A1D1B" w:rsidRPr="007F0585" w:rsidRDefault="008A1D1B" w:rsidP="00F676F7">
            <w:pPr>
              <w:spacing w:before="60" w:after="60"/>
              <w:jc w:val="center"/>
              <w:rPr>
                <w:sz w:val="22"/>
                <w:szCs w:val="22"/>
              </w:rPr>
            </w:pPr>
            <w:r>
              <w:rPr>
                <w:sz w:val="22"/>
                <w:szCs w:val="22"/>
              </w:rPr>
              <w:t>5</w:t>
            </w:r>
          </w:p>
        </w:tc>
        <w:tc>
          <w:tcPr>
            <w:tcW w:w="277" w:type="pct"/>
            <w:vAlign w:val="center"/>
          </w:tcPr>
          <w:p w14:paraId="4E66D15D" w14:textId="77777777" w:rsidR="008A1D1B" w:rsidRPr="007F0585" w:rsidRDefault="008A1D1B" w:rsidP="00F676F7">
            <w:pPr>
              <w:jc w:val="center"/>
              <w:rPr>
                <w:sz w:val="22"/>
                <w:szCs w:val="22"/>
              </w:rPr>
            </w:pPr>
            <w:r>
              <w:rPr>
                <w:sz w:val="22"/>
                <w:szCs w:val="22"/>
              </w:rPr>
              <w:t>ND</w:t>
            </w:r>
          </w:p>
        </w:tc>
        <w:tc>
          <w:tcPr>
            <w:tcW w:w="370" w:type="pct"/>
            <w:vAlign w:val="center"/>
          </w:tcPr>
          <w:p w14:paraId="597AACA9" w14:textId="77777777" w:rsidR="008A1D1B" w:rsidRPr="007F0585" w:rsidRDefault="008A1D1B" w:rsidP="00F676F7">
            <w:pPr>
              <w:jc w:val="center"/>
              <w:rPr>
                <w:sz w:val="22"/>
                <w:szCs w:val="22"/>
              </w:rPr>
            </w:pPr>
          </w:p>
        </w:tc>
        <w:tc>
          <w:tcPr>
            <w:tcW w:w="401" w:type="pct"/>
            <w:vAlign w:val="center"/>
          </w:tcPr>
          <w:p w14:paraId="523EB200" w14:textId="77777777" w:rsidR="008A1D1B" w:rsidRPr="007F0585" w:rsidRDefault="008A1D1B" w:rsidP="00F676F7">
            <w:pPr>
              <w:spacing w:before="60" w:after="60"/>
              <w:jc w:val="center"/>
              <w:rPr>
                <w:sz w:val="22"/>
                <w:szCs w:val="22"/>
              </w:rPr>
            </w:pPr>
          </w:p>
        </w:tc>
        <w:tc>
          <w:tcPr>
            <w:tcW w:w="276" w:type="pct"/>
            <w:vAlign w:val="center"/>
          </w:tcPr>
          <w:p w14:paraId="4A3F8556" w14:textId="77777777" w:rsidR="008A1D1B" w:rsidRPr="007F0585" w:rsidRDefault="008A1D1B" w:rsidP="00F676F7">
            <w:pPr>
              <w:spacing w:before="60" w:after="60"/>
              <w:jc w:val="center"/>
              <w:rPr>
                <w:sz w:val="22"/>
                <w:szCs w:val="22"/>
              </w:rPr>
            </w:pPr>
          </w:p>
        </w:tc>
        <w:tc>
          <w:tcPr>
            <w:tcW w:w="278" w:type="pct"/>
            <w:vAlign w:val="center"/>
          </w:tcPr>
          <w:p w14:paraId="01EB1E32" w14:textId="77777777" w:rsidR="008A1D1B" w:rsidRPr="007F0585" w:rsidRDefault="008A1D1B" w:rsidP="00F676F7">
            <w:pPr>
              <w:spacing w:before="60" w:after="60"/>
              <w:jc w:val="center"/>
              <w:rPr>
                <w:sz w:val="22"/>
                <w:szCs w:val="22"/>
              </w:rPr>
            </w:pPr>
          </w:p>
        </w:tc>
        <w:tc>
          <w:tcPr>
            <w:tcW w:w="1268" w:type="pct"/>
            <w:tcBorders>
              <w:left w:val="nil"/>
            </w:tcBorders>
            <w:vAlign w:val="center"/>
          </w:tcPr>
          <w:p w14:paraId="33F2117F" w14:textId="77777777" w:rsidR="008A1D1B" w:rsidRPr="007F0585" w:rsidRDefault="008A1D1B" w:rsidP="00F676F7">
            <w:pPr>
              <w:pStyle w:val="Header"/>
              <w:tabs>
                <w:tab w:val="clear" w:pos="4320"/>
                <w:tab w:val="clear" w:pos="8640"/>
              </w:tabs>
              <w:spacing w:before="60" w:after="60"/>
              <w:rPr>
                <w:sz w:val="22"/>
                <w:szCs w:val="22"/>
              </w:rPr>
            </w:pPr>
            <w:r>
              <w:rPr>
                <w:sz w:val="22"/>
                <w:szCs w:val="22"/>
              </w:rPr>
              <w:t>Light to moderate rain</w:t>
            </w:r>
          </w:p>
        </w:tc>
      </w:tr>
      <w:tr w:rsidR="008A1D1B" w:rsidRPr="00755960" w14:paraId="4054683C" w14:textId="77777777" w:rsidTr="00F676F7">
        <w:trPr>
          <w:cantSplit/>
          <w:trHeight w:val="560"/>
          <w:jc w:val="center"/>
        </w:trPr>
        <w:tc>
          <w:tcPr>
            <w:tcW w:w="555" w:type="pct"/>
            <w:vAlign w:val="center"/>
          </w:tcPr>
          <w:p w14:paraId="5F2B5C9B" w14:textId="77777777" w:rsidR="008A1D1B" w:rsidRDefault="008A1D1B" w:rsidP="00F676F7">
            <w:pPr>
              <w:spacing w:before="60" w:after="60"/>
              <w:rPr>
                <w:sz w:val="22"/>
                <w:szCs w:val="22"/>
              </w:rPr>
            </w:pPr>
            <w:r>
              <w:rPr>
                <w:sz w:val="22"/>
                <w:szCs w:val="22"/>
              </w:rPr>
              <w:t>Waiting Room</w:t>
            </w:r>
          </w:p>
        </w:tc>
        <w:tc>
          <w:tcPr>
            <w:tcW w:w="313" w:type="pct"/>
            <w:vAlign w:val="center"/>
          </w:tcPr>
          <w:p w14:paraId="1D8C997A" w14:textId="77777777" w:rsidR="008A1D1B" w:rsidRDefault="008A1D1B" w:rsidP="00F676F7">
            <w:pPr>
              <w:spacing w:before="60" w:after="60"/>
              <w:jc w:val="center"/>
              <w:rPr>
                <w:sz w:val="22"/>
                <w:szCs w:val="22"/>
              </w:rPr>
            </w:pPr>
            <w:r>
              <w:rPr>
                <w:sz w:val="22"/>
                <w:szCs w:val="22"/>
              </w:rPr>
              <w:t>614</w:t>
            </w:r>
          </w:p>
        </w:tc>
        <w:tc>
          <w:tcPr>
            <w:tcW w:w="348" w:type="pct"/>
            <w:vAlign w:val="center"/>
          </w:tcPr>
          <w:p w14:paraId="35E897C4" w14:textId="77777777" w:rsidR="008A1D1B" w:rsidRDefault="008A1D1B" w:rsidP="00F676F7">
            <w:pPr>
              <w:spacing w:before="60" w:after="60"/>
              <w:jc w:val="center"/>
              <w:rPr>
                <w:sz w:val="22"/>
                <w:szCs w:val="22"/>
              </w:rPr>
            </w:pPr>
            <w:r>
              <w:rPr>
                <w:sz w:val="22"/>
                <w:szCs w:val="22"/>
              </w:rPr>
              <w:t>ND</w:t>
            </w:r>
          </w:p>
        </w:tc>
        <w:tc>
          <w:tcPr>
            <w:tcW w:w="268" w:type="pct"/>
            <w:vAlign w:val="center"/>
          </w:tcPr>
          <w:p w14:paraId="371307C1" w14:textId="77777777" w:rsidR="008A1D1B" w:rsidRDefault="008A1D1B" w:rsidP="00F676F7">
            <w:pPr>
              <w:spacing w:before="60" w:after="60"/>
              <w:jc w:val="center"/>
              <w:rPr>
                <w:sz w:val="22"/>
                <w:szCs w:val="22"/>
              </w:rPr>
            </w:pPr>
            <w:r>
              <w:rPr>
                <w:sz w:val="22"/>
                <w:szCs w:val="22"/>
              </w:rPr>
              <w:t>71</w:t>
            </w:r>
          </w:p>
        </w:tc>
        <w:tc>
          <w:tcPr>
            <w:tcW w:w="369" w:type="pct"/>
            <w:vAlign w:val="center"/>
          </w:tcPr>
          <w:p w14:paraId="701D50E0" w14:textId="77777777" w:rsidR="008A1D1B" w:rsidRDefault="008A1D1B" w:rsidP="00F676F7">
            <w:pPr>
              <w:spacing w:before="60" w:after="60"/>
              <w:jc w:val="center"/>
              <w:rPr>
                <w:sz w:val="22"/>
                <w:szCs w:val="22"/>
              </w:rPr>
            </w:pPr>
            <w:r>
              <w:rPr>
                <w:sz w:val="22"/>
                <w:szCs w:val="22"/>
              </w:rPr>
              <w:t>75</w:t>
            </w:r>
          </w:p>
        </w:tc>
        <w:tc>
          <w:tcPr>
            <w:tcW w:w="277" w:type="pct"/>
            <w:vAlign w:val="center"/>
          </w:tcPr>
          <w:p w14:paraId="2FB49271" w14:textId="77777777" w:rsidR="008A1D1B" w:rsidRDefault="008A1D1B" w:rsidP="00F676F7">
            <w:pPr>
              <w:spacing w:before="60" w:after="60"/>
              <w:jc w:val="center"/>
              <w:rPr>
                <w:sz w:val="22"/>
                <w:szCs w:val="22"/>
              </w:rPr>
            </w:pPr>
            <w:r>
              <w:rPr>
                <w:sz w:val="22"/>
                <w:szCs w:val="22"/>
              </w:rPr>
              <w:t>1</w:t>
            </w:r>
          </w:p>
        </w:tc>
        <w:tc>
          <w:tcPr>
            <w:tcW w:w="277" w:type="pct"/>
            <w:vAlign w:val="center"/>
          </w:tcPr>
          <w:p w14:paraId="3D62D6A3" w14:textId="77777777" w:rsidR="008A1D1B" w:rsidRDefault="008A1D1B" w:rsidP="00F676F7">
            <w:pPr>
              <w:jc w:val="center"/>
              <w:rPr>
                <w:sz w:val="22"/>
                <w:szCs w:val="22"/>
              </w:rPr>
            </w:pPr>
            <w:r>
              <w:rPr>
                <w:sz w:val="22"/>
                <w:szCs w:val="22"/>
              </w:rPr>
              <w:t>ND</w:t>
            </w:r>
          </w:p>
        </w:tc>
        <w:tc>
          <w:tcPr>
            <w:tcW w:w="370" w:type="pct"/>
            <w:vAlign w:val="center"/>
          </w:tcPr>
          <w:p w14:paraId="13D10009" w14:textId="77777777" w:rsidR="008A1D1B" w:rsidRPr="007F0585" w:rsidRDefault="008A1D1B" w:rsidP="00F676F7">
            <w:pPr>
              <w:jc w:val="center"/>
              <w:rPr>
                <w:sz w:val="22"/>
                <w:szCs w:val="22"/>
              </w:rPr>
            </w:pPr>
            <w:r>
              <w:rPr>
                <w:sz w:val="22"/>
                <w:szCs w:val="22"/>
              </w:rPr>
              <w:t>0</w:t>
            </w:r>
          </w:p>
        </w:tc>
        <w:tc>
          <w:tcPr>
            <w:tcW w:w="401" w:type="pct"/>
            <w:vAlign w:val="center"/>
          </w:tcPr>
          <w:p w14:paraId="53FB246C" w14:textId="77777777" w:rsidR="008A1D1B" w:rsidRPr="007F0585" w:rsidRDefault="008A1D1B" w:rsidP="00F676F7">
            <w:pPr>
              <w:spacing w:before="60" w:after="60"/>
              <w:jc w:val="center"/>
              <w:rPr>
                <w:sz w:val="22"/>
                <w:szCs w:val="22"/>
              </w:rPr>
            </w:pPr>
            <w:r>
              <w:rPr>
                <w:sz w:val="22"/>
                <w:szCs w:val="22"/>
              </w:rPr>
              <w:t>N</w:t>
            </w:r>
          </w:p>
        </w:tc>
        <w:tc>
          <w:tcPr>
            <w:tcW w:w="276" w:type="pct"/>
            <w:vAlign w:val="center"/>
          </w:tcPr>
          <w:p w14:paraId="64B12431" w14:textId="77777777" w:rsidR="008A1D1B" w:rsidRPr="007F0585" w:rsidRDefault="008A1D1B" w:rsidP="00F676F7">
            <w:pPr>
              <w:spacing w:before="60" w:after="60"/>
              <w:jc w:val="center"/>
              <w:rPr>
                <w:sz w:val="22"/>
                <w:szCs w:val="22"/>
              </w:rPr>
            </w:pPr>
            <w:r>
              <w:rPr>
                <w:sz w:val="22"/>
                <w:szCs w:val="22"/>
              </w:rPr>
              <w:t>Y</w:t>
            </w:r>
          </w:p>
        </w:tc>
        <w:tc>
          <w:tcPr>
            <w:tcW w:w="278" w:type="pct"/>
            <w:vAlign w:val="center"/>
          </w:tcPr>
          <w:p w14:paraId="7AC64749" w14:textId="77777777" w:rsidR="008A1D1B" w:rsidRPr="007F0585"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3A9B368" w14:textId="77777777" w:rsidR="008A1D1B" w:rsidRDefault="008A1D1B" w:rsidP="00F676F7">
            <w:pPr>
              <w:pStyle w:val="Header"/>
              <w:tabs>
                <w:tab w:val="clear" w:pos="4320"/>
                <w:tab w:val="clear" w:pos="8640"/>
              </w:tabs>
              <w:spacing w:before="60" w:after="60"/>
              <w:rPr>
                <w:sz w:val="22"/>
                <w:szCs w:val="22"/>
              </w:rPr>
            </w:pPr>
          </w:p>
        </w:tc>
      </w:tr>
      <w:tr w:rsidR="008A1D1B" w:rsidRPr="00755960" w14:paraId="3D6BFF92" w14:textId="77777777" w:rsidTr="00F676F7">
        <w:trPr>
          <w:cantSplit/>
          <w:trHeight w:val="560"/>
          <w:jc w:val="center"/>
        </w:trPr>
        <w:tc>
          <w:tcPr>
            <w:tcW w:w="555" w:type="pct"/>
            <w:vAlign w:val="center"/>
          </w:tcPr>
          <w:p w14:paraId="012F9C45" w14:textId="77777777" w:rsidR="008A1D1B" w:rsidRDefault="008A1D1B" w:rsidP="00F676F7">
            <w:pPr>
              <w:spacing w:before="60" w:after="60"/>
              <w:rPr>
                <w:sz w:val="22"/>
                <w:szCs w:val="22"/>
              </w:rPr>
            </w:pPr>
            <w:r>
              <w:rPr>
                <w:sz w:val="22"/>
                <w:szCs w:val="22"/>
              </w:rPr>
              <w:t>Reception</w:t>
            </w:r>
          </w:p>
        </w:tc>
        <w:tc>
          <w:tcPr>
            <w:tcW w:w="313" w:type="pct"/>
            <w:vAlign w:val="center"/>
          </w:tcPr>
          <w:p w14:paraId="1A8AA7B5" w14:textId="77777777" w:rsidR="008A1D1B" w:rsidRDefault="008A1D1B" w:rsidP="00F676F7">
            <w:pPr>
              <w:spacing w:before="60" w:after="60"/>
              <w:jc w:val="center"/>
              <w:rPr>
                <w:sz w:val="22"/>
                <w:szCs w:val="22"/>
              </w:rPr>
            </w:pPr>
            <w:r>
              <w:rPr>
                <w:sz w:val="22"/>
                <w:szCs w:val="22"/>
              </w:rPr>
              <w:t>534</w:t>
            </w:r>
          </w:p>
        </w:tc>
        <w:tc>
          <w:tcPr>
            <w:tcW w:w="348" w:type="pct"/>
            <w:vAlign w:val="center"/>
          </w:tcPr>
          <w:p w14:paraId="54509DC6" w14:textId="77777777" w:rsidR="008A1D1B" w:rsidRDefault="008A1D1B" w:rsidP="00F676F7">
            <w:pPr>
              <w:spacing w:before="60" w:after="60"/>
              <w:jc w:val="center"/>
              <w:rPr>
                <w:sz w:val="22"/>
                <w:szCs w:val="22"/>
              </w:rPr>
            </w:pPr>
            <w:r>
              <w:rPr>
                <w:sz w:val="22"/>
                <w:szCs w:val="22"/>
              </w:rPr>
              <w:t>ND</w:t>
            </w:r>
          </w:p>
        </w:tc>
        <w:tc>
          <w:tcPr>
            <w:tcW w:w="268" w:type="pct"/>
            <w:vAlign w:val="center"/>
          </w:tcPr>
          <w:p w14:paraId="33C1A429" w14:textId="77777777" w:rsidR="008A1D1B" w:rsidRDefault="008A1D1B" w:rsidP="00F676F7">
            <w:pPr>
              <w:spacing w:before="60" w:after="60"/>
              <w:jc w:val="center"/>
              <w:rPr>
                <w:sz w:val="22"/>
                <w:szCs w:val="22"/>
              </w:rPr>
            </w:pPr>
            <w:r>
              <w:rPr>
                <w:sz w:val="22"/>
                <w:szCs w:val="22"/>
              </w:rPr>
              <w:t>71</w:t>
            </w:r>
          </w:p>
        </w:tc>
        <w:tc>
          <w:tcPr>
            <w:tcW w:w="369" w:type="pct"/>
            <w:vAlign w:val="center"/>
          </w:tcPr>
          <w:p w14:paraId="26C3985B" w14:textId="77777777" w:rsidR="008A1D1B" w:rsidRDefault="008A1D1B" w:rsidP="00F676F7">
            <w:pPr>
              <w:spacing w:before="60" w:after="60"/>
              <w:jc w:val="center"/>
              <w:rPr>
                <w:sz w:val="22"/>
                <w:szCs w:val="22"/>
              </w:rPr>
            </w:pPr>
            <w:r>
              <w:rPr>
                <w:sz w:val="22"/>
                <w:szCs w:val="22"/>
              </w:rPr>
              <w:t>65</w:t>
            </w:r>
          </w:p>
        </w:tc>
        <w:tc>
          <w:tcPr>
            <w:tcW w:w="277" w:type="pct"/>
            <w:vAlign w:val="center"/>
          </w:tcPr>
          <w:p w14:paraId="38B89E45" w14:textId="77777777" w:rsidR="008A1D1B" w:rsidRDefault="008A1D1B" w:rsidP="00F676F7">
            <w:pPr>
              <w:spacing w:before="60" w:after="60"/>
              <w:jc w:val="center"/>
              <w:rPr>
                <w:sz w:val="22"/>
                <w:szCs w:val="22"/>
              </w:rPr>
            </w:pPr>
            <w:r>
              <w:rPr>
                <w:sz w:val="22"/>
                <w:szCs w:val="22"/>
              </w:rPr>
              <w:t>1</w:t>
            </w:r>
          </w:p>
        </w:tc>
        <w:tc>
          <w:tcPr>
            <w:tcW w:w="277" w:type="pct"/>
            <w:vAlign w:val="center"/>
          </w:tcPr>
          <w:p w14:paraId="1D9C9449" w14:textId="77777777" w:rsidR="008A1D1B" w:rsidRDefault="008A1D1B" w:rsidP="00F676F7">
            <w:pPr>
              <w:jc w:val="center"/>
              <w:rPr>
                <w:sz w:val="22"/>
                <w:szCs w:val="22"/>
              </w:rPr>
            </w:pPr>
            <w:r>
              <w:rPr>
                <w:sz w:val="22"/>
                <w:szCs w:val="22"/>
              </w:rPr>
              <w:t>ND</w:t>
            </w:r>
          </w:p>
        </w:tc>
        <w:tc>
          <w:tcPr>
            <w:tcW w:w="370" w:type="pct"/>
            <w:vAlign w:val="center"/>
          </w:tcPr>
          <w:p w14:paraId="1AF1787B" w14:textId="77777777" w:rsidR="008A1D1B" w:rsidRPr="007F0585" w:rsidRDefault="008A1D1B" w:rsidP="00F676F7">
            <w:pPr>
              <w:jc w:val="center"/>
              <w:rPr>
                <w:sz w:val="22"/>
                <w:szCs w:val="22"/>
              </w:rPr>
            </w:pPr>
            <w:r>
              <w:rPr>
                <w:sz w:val="22"/>
                <w:szCs w:val="22"/>
              </w:rPr>
              <w:t>0</w:t>
            </w:r>
          </w:p>
        </w:tc>
        <w:tc>
          <w:tcPr>
            <w:tcW w:w="401" w:type="pct"/>
            <w:vAlign w:val="center"/>
          </w:tcPr>
          <w:p w14:paraId="3CA7D6DB" w14:textId="77777777" w:rsidR="008A1D1B" w:rsidRPr="007F0585" w:rsidRDefault="008A1D1B" w:rsidP="00F676F7">
            <w:pPr>
              <w:spacing w:before="60" w:after="60"/>
              <w:jc w:val="center"/>
              <w:rPr>
                <w:sz w:val="22"/>
                <w:szCs w:val="22"/>
              </w:rPr>
            </w:pPr>
            <w:r>
              <w:rPr>
                <w:sz w:val="22"/>
                <w:szCs w:val="22"/>
              </w:rPr>
              <w:t>N</w:t>
            </w:r>
          </w:p>
        </w:tc>
        <w:tc>
          <w:tcPr>
            <w:tcW w:w="276" w:type="pct"/>
            <w:vAlign w:val="center"/>
          </w:tcPr>
          <w:p w14:paraId="0DEA770A" w14:textId="77777777" w:rsidR="008A1D1B" w:rsidRPr="007F0585" w:rsidRDefault="008A1D1B" w:rsidP="00F676F7">
            <w:pPr>
              <w:spacing w:before="60" w:after="60"/>
              <w:jc w:val="center"/>
              <w:rPr>
                <w:sz w:val="22"/>
                <w:szCs w:val="22"/>
              </w:rPr>
            </w:pPr>
            <w:r>
              <w:rPr>
                <w:sz w:val="22"/>
                <w:szCs w:val="22"/>
              </w:rPr>
              <w:t>Y</w:t>
            </w:r>
          </w:p>
        </w:tc>
        <w:tc>
          <w:tcPr>
            <w:tcW w:w="278" w:type="pct"/>
            <w:vAlign w:val="center"/>
          </w:tcPr>
          <w:p w14:paraId="76E56830" w14:textId="77777777" w:rsidR="008A1D1B" w:rsidRPr="007F0585"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59DAE40F" w14:textId="77777777" w:rsidR="008A1D1B" w:rsidRDefault="008A1D1B" w:rsidP="00F676F7">
            <w:pPr>
              <w:pStyle w:val="Header"/>
              <w:tabs>
                <w:tab w:val="clear" w:pos="4320"/>
                <w:tab w:val="clear" w:pos="8640"/>
              </w:tabs>
              <w:spacing w:before="60" w:after="60"/>
              <w:rPr>
                <w:sz w:val="22"/>
                <w:szCs w:val="22"/>
              </w:rPr>
            </w:pPr>
            <w:r>
              <w:rPr>
                <w:sz w:val="22"/>
                <w:szCs w:val="22"/>
              </w:rPr>
              <w:t>PF</w:t>
            </w:r>
          </w:p>
        </w:tc>
      </w:tr>
      <w:tr w:rsidR="008A1D1B" w:rsidRPr="00755960" w14:paraId="49617C7A" w14:textId="77777777" w:rsidTr="00F676F7">
        <w:trPr>
          <w:cantSplit/>
          <w:trHeight w:val="560"/>
          <w:jc w:val="center"/>
        </w:trPr>
        <w:tc>
          <w:tcPr>
            <w:tcW w:w="555" w:type="pct"/>
            <w:vAlign w:val="center"/>
          </w:tcPr>
          <w:p w14:paraId="733861FF" w14:textId="77777777" w:rsidR="008A1D1B" w:rsidRPr="00E96032" w:rsidRDefault="008A1D1B" w:rsidP="00F676F7">
            <w:pPr>
              <w:spacing w:before="60" w:after="60"/>
              <w:rPr>
                <w:sz w:val="22"/>
                <w:szCs w:val="22"/>
              </w:rPr>
            </w:pPr>
            <w:r>
              <w:rPr>
                <w:sz w:val="22"/>
                <w:szCs w:val="22"/>
              </w:rPr>
              <w:t>103</w:t>
            </w:r>
          </w:p>
        </w:tc>
        <w:tc>
          <w:tcPr>
            <w:tcW w:w="313" w:type="pct"/>
            <w:vAlign w:val="center"/>
          </w:tcPr>
          <w:p w14:paraId="55146B4C" w14:textId="77777777" w:rsidR="008A1D1B" w:rsidRPr="00E96032" w:rsidRDefault="008A1D1B" w:rsidP="00F676F7">
            <w:pPr>
              <w:spacing w:before="60" w:after="60"/>
              <w:jc w:val="center"/>
              <w:rPr>
                <w:sz w:val="22"/>
                <w:szCs w:val="22"/>
              </w:rPr>
            </w:pPr>
            <w:r>
              <w:rPr>
                <w:sz w:val="22"/>
                <w:szCs w:val="22"/>
              </w:rPr>
              <w:t>518</w:t>
            </w:r>
          </w:p>
        </w:tc>
        <w:tc>
          <w:tcPr>
            <w:tcW w:w="348" w:type="pct"/>
            <w:vAlign w:val="center"/>
          </w:tcPr>
          <w:p w14:paraId="0B651F99" w14:textId="77777777" w:rsidR="008A1D1B" w:rsidRPr="00E96032" w:rsidRDefault="008A1D1B" w:rsidP="00F676F7">
            <w:pPr>
              <w:spacing w:before="60" w:after="60"/>
              <w:jc w:val="center"/>
              <w:rPr>
                <w:sz w:val="22"/>
                <w:szCs w:val="22"/>
              </w:rPr>
            </w:pPr>
            <w:r>
              <w:rPr>
                <w:sz w:val="22"/>
                <w:szCs w:val="22"/>
              </w:rPr>
              <w:t>ND</w:t>
            </w:r>
          </w:p>
        </w:tc>
        <w:tc>
          <w:tcPr>
            <w:tcW w:w="268" w:type="pct"/>
            <w:vAlign w:val="center"/>
          </w:tcPr>
          <w:p w14:paraId="4179F405" w14:textId="77777777" w:rsidR="008A1D1B" w:rsidRPr="00E96032" w:rsidRDefault="008A1D1B" w:rsidP="00F676F7">
            <w:pPr>
              <w:spacing w:before="60" w:after="60"/>
              <w:jc w:val="center"/>
              <w:rPr>
                <w:sz w:val="22"/>
                <w:szCs w:val="22"/>
              </w:rPr>
            </w:pPr>
            <w:r>
              <w:rPr>
                <w:sz w:val="22"/>
                <w:szCs w:val="22"/>
              </w:rPr>
              <w:t>70</w:t>
            </w:r>
          </w:p>
        </w:tc>
        <w:tc>
          <w:tcPr>
            <w:tcW w:w="369" w:type="pct"/>
            <w:vAlign w:val="center"/>
          </w:tcPr>
          <w:p w14:paraId="7E932992" w14:textId="77777777" w:rsidR="008A1D1B" w:rsidRPr="00E96032" w:rsidRDefault="008A1D1B" w:rsidP="00F676F7">
            <w:pPr>
              <w:spacing w:before="60" w:after="60"/>
              <w:jc w:val="center"/>
              <w:rPr>
                <w:sz w:val="22"/>
                <w:szCs w:val="22"/>
              </w:rPr>
            </w:pPr>
            <w:r>
              <w:rPr>
                <w:sz w:val="22"/>
                <w:szCs w:val="22"/>
              </w:rPr>
              <w:t>72</w:t>
            </w:r>
          </w:p>
        </w:tc>
        <w:tc>
          <w:tcPr>
            <w:tcW w:w="277" w:type="pct"/>
            <w:vAlign w:val="center"/>
          </w:tcPr>
          <w:p w14:paraId="6EAECA5C" w14:textId="77777777" w:rsidR="008A1D1B" w:rsidRPr="0021784E" w:rsidRDefault="008A1D1B" w:rsidP="00F676F7">
            <w:pPr>
              <w:spacing w:before="60" w:after="60"/>
              <w:jc w:val="center"/>
              <w:rPr>
                <w:sz w:val="22"/>
                <w:szCs w:val="22"/>
              </w:rPr>
            </w:pPr>
            <w:r>
              <w:rPr>
                <w:sz w:val="22"/>
                <w:szCs w:val="22"/>
              </w:rPr>
              <w:t>1</w:t>
            </w:r>
          </w:p>
        </w:tc>
        <w:tc>
          <w:tcPr>
            <w:tcW w:w="277" w:type="pct"/>
            <w:vAlign w:val="center"/>
          </w:tcPr>
          <w:p w14:paraId="4296233B" w14:textId="77777777" w:rsidR="008A1D1B" w:rsidRPr="0021784E" w:rsidRDefault="008A1D1B" w:rsidP="00F676F7">
            <w:pPr>
              <w:jc w:val="center"/>
              <w:rPr>
                <w:sz w:val="22"/>
                <w:szCs w:val="22"/>
              </w:rPr>
            </w:pPr>
            <w:r>
              <w:rPr>
                <w:sz w:val="22"/>
                <w:szCs w:val="22"/>
              </w:rPr>
              <w:t>ND</w:t>
            </w:r>
          </w:p>
        </w:tc>
        <w:tc>
          <w:tcPr>
            <w:tcW w:w="370" w:type="pct"/>
            <w:vAlign w:val="center"/>
          </w:tcPr>
          <w:p w14:paraId="14D2795C" w14:textId="77777777" w:rsidR="008A1D1B" w:rsidRPr="0021784E" w:rsidRDefault="008A1D1B" w:rsidP="00F676F7">
            <w:pPr>
              <w:jc w:val="center"/>
              <w:rPr>
                <w:sz w:val="22"/>
                <w:szCs w:val="22"/>
              </w:rPr>
            </w:pPr>
            <w:r>
              <w:rPr>
                <w:sz w:val="22"/>
                <w:szCs w:val="22"/>
              </w:rPr>
              <w:t>0</w:t>
            </w:r>
          </w:p>
        </w:tc>
        <w:tc>
          <w:tcPr>
            <w:tcW w:w="401" w:type="pct"/>
            <w:vAlign w:val="center"/>
          </w:tcPr>
          <w:p w14:paraId="6986799D" w14:textId="77777777" w:rsidR="008A1D1B" w:rsidRPr="0021784E" w:rsidRDefault="008A1D1B" w:rsidP="00F676F7">
            <w:pPr>
              <w:spacing w:before="60" w:after="60"/>
              <w:jc w:val="center"/>
              <w:rPr>
                <w:sz w:val="22"/>
                <w:szCs w:val="22"/>
              </w:rPr>
            </w:pPr>
            <w:r>
              <w:rPr>
                <w:sz w:val="22"/>
                <w:szCs w:val="22"/>
              </w:rPr>
              <w:t>N</w:t>
            </w:r>
          </w:p>
        </w:tc>
        <w:tc>
          <w:tcPr>
            <w:tcW w:w="276" w:type="pct"/>
            <w:vAlign w:val="center"/>
          </w:tcPr>
          <w:p w14:paraId="66F468E7" w14:textId="77777777" w:rsidR="008A1D1B" w:rsidRPr="0021784E" w:rsidRDefault="008A1D1B" w:rsidP="00F676F7">
            <w:pPr>
              <w:spacing w:before="60" w:after="60"/>
              <w:jc w:val="center"/>
              <w:rPr>
                <w:sz w:val="22"/>
                <w:szCs w:val="22"/>
              </w:rPr>
            </w:pPr>
            <w:r>
              <w:rPr>
                <w:sz w:val="22"/>
                <w:szCs w:val="22"/>
              </w:rPr>
              <w:t>Y</w:t>
            </w:r>
          </w:p>
        </w:tc>
        <w:tc>
          <w:tcPr>
            <w:tcW w:w="278" w:type="pct"/>
            <w:vAlign w:val="center"/>
          </w:tcPr>
          <w:p w14:paraId="49696333" w14:textId="77777777" w:rsidR="008A1D1B" w:rsidRPr="0021784E"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6B0F69FA" w14:textId="77777777" w:rsidR="008A1D1B" w:rsidRPr="0021784E" w:rsidRDefault="008A1D1B" w:rsidP="00F676F7">
            <w:pPr>
              <w:pStyle w:val="Header"/>
              <w:tabs>
                <w:tab w:val="clear" w:pos="4320"/>
                <w:tab w:val="clear" w:pos="8640"/>
              </w:tabs>
              <w:spacing w:before="60" w:after="60"/>
              <w:rPr>
                <w:sz w:val="22"/>
                <w:szCs w:val="22"/>
              </w:rPr>
            </w:pPr>
          </w:p>
        </w:tc>
      </w:tr>
      <w:tr w:rsidR="008A1D1B" w:rsidRPr="00755960" w14:paraId="41BEFEE1" w14:textId="77777777" w:rsidTr="00F676F7">
        <w:trPr>
          <w:cantSplit/>
          <w:trHeight w:val="560"/>
          <w:jc w:val="center"/>
        </w:trPr>
        <w:tc>
          <w:tcPr>
            <w:tcW w:w="555" w:type="pct"/>
            <w:vAlign w:val="center"/>
          </w:tcPr>
          <w:p w14:paraId="3BF13A73" w14:textId="77777777" w:rsidR="008A1D1B" w:rsidRPr="00E96032" w:rsidRDefault="008A1D1B" w:rsidP="00F676F7">
            <w:pPr>
              <w:spacing w:before="60" w:after="60"/>
              <w:rPr>
                <w:sz w:val="22"/>
                <w:szCs w:val="22"/>
              </w:rPr>
            </w:pPr>
            <w:r>
              <w:rPr>
                <w:sz w:val="22"/>
                <w:szCs w:val="22"/>
              </w:rPr>
              <w:t>104</w:t>
            </w:r>
          </w:p>
        </w:tc>
        <w:tc>
          <w:tcPr>
            <w:tcW w:w="313" w:type="pct"/>
            <w:vAlign w:val="center"/>
          </w:tcPr>
          <w:p w14:paraId="305C175C" w14:textId="77777777" w:rsidR="008A1D1B" w:rsidRPr="00E96032" w:rsidRDefault="008A1D1B" w:rsidP="00F676F7">
            <w:pPr>
              <w:spacing w:before="60" w:after="60"/>
              <w:jc w:val="center"/>
              <w:rPr>
                <w:sz w:val="22"/>
                <w:szCs w:val="22"/>
              </w:rPr>
            </w:pPr>
            <w:r>
              <w:rPr>
                <w:sz w:val="22"/>
                <w:szCs w:val="22"/>
              </w:rPr>
              <w:t>524</w:t>
            </w:r>
          </w:p>
        </w:tc>
        <w:tc>
          <w:tcPr>
            <w:tcW w:w="348" w:type="pct"/>
            <w:vAlign w:val="center"/>
          </w:tcPr>
          <w:p w14:paraId="57F8E622" w14:textId="77777777" w:rsidR="008A1D1B" w:rsidRPr="00E96032" w:rsidRDefault="008A1D1B" w:rsidP="00F676F7">
            <w:pPr>
              <w:spacing w:before="60" w:after="60"/>
              <w:jc w:val="center"/>
              <w:rPr>
                <w:sz w:val="22"/>
                <w:szCs w:val="22"/>
              </w:rPr>
            </w:pPr>
            <w:r>
              <w:rPr>
                <w:sz w:val="22"/>
                <w:szCs w:val="22"/>
              </w:rPr>
              <w:t>ND</w:t>
            </w:r>
          </w:p>
        </w:tc>
        <w:tc>
          <w:tcPr>
            <w:tcW w:w="268" w:type="pct"/>
            <w:vAlign w:val="center"/>
          </w:tcPr>
          <w:p w14:paraId="02A18BA9" w14:textId="77777777" w:rsidR="008A1D1B" w:rsidRPr="00E96032" w:rsidRDefault="008A1D1B" w:rsidP="00F676F7">
            <w:pPr>
              <w:spacing w:before="60" w:after="60"/>
              <w:jc w:val="center"/>
              <w:rPr>
                <w:sz w:val="22"/>
                <w:szCs w:val="22"/>
              </w:rPr>
            </w:pPr>
            <w:r>
              <w:rPr>
                <w:sz w:val="22"/>
                <w:szCs w:val="22"/>
              </w:rPr>
              <w:t>71</w:t>
            </w:r>
          </w:p>
        </w:tc>
        <w:tc>
          <w:tcPr>
            <w:tcW w:w="369" w:type="pct"/>
            <w:vAlign w:val="center"/>
          </w:tcPr>
          <w:p w14:paraId="0A7775B0" w14:textId="77777777" w:rsidR="008A1D1B" w:rsidRPr="00E96032" w:rsidRDefault="008A1D1B" w:rsidP="00F676F7">
            <w:pPr>
              <w:spacing w:before="60" w:after="60"/>
              <w:jc w:val="center"/>
              <w:rPr>
                <w:sz w:val="22"/>
                <w:szCs w:val="22"/>
              </w:rPr>
            </w:pPr>
            <w:r>
              <w:rPr>
                <w:sz w:val="22"/>
                <w:szCs w:val="22"/>
              </w:rPr>
              <w:t>73</w:t>
            </w:r>
          </w:p>
        </w:tc>
        <w:tc>
          <w:tcPr>
            <w:tcW w:w="277" w:type="pct"/>
            <w:vAlign w:val="center"/>
          </w:tcPr>
          <w:p w14:paraId="23EAA99F" w14:textId="77777777" w:rsidR="008A1D1B" w:rsidRPr="0021784E" w:rsidRDefault="008A1D1B" w:rsidP="00F676F7">
            <w:pPr>
              <w:spacing w:before="60" w:after="60"/>
              <w:jc w:val="center"/>
              <w:rPr>
                <w:sz w:val="22"/>
                <w:szCs w:val="22"/>
              </w:rPr>
            </w:pPr>
            <w:r>
              <w:rPr>
                <w:sz w:val="22"/>
                <w:szCs w:val="22"/>
              </w:rPr>
              <w:t>1</w:t>
            </w:r>
          </w:p>
        </w:tc>
        <w:tc>
          <w:tcPr>
            <w:tcW w:w="277" w:type="pct"/>
            <w:vAlign w:val="center"/>
          </w:tcPr>
          <w:p w14:paraId="7C7A0A92" w14:textId="77777777" w:rsidR="008A1D1B" w:rsidRPr="0021784E" w:rsidRDefault="008A1D1B" w:rsidP="00F676F7">
            <w:pPr>
              <w:jc w:val="center"/>
              <w:rPr>
                <w:sz w:val="22"/>
                <w:szCs w:val="22"/>
              </w:rPr>
            </w:pPr>
            <w:r>
              <w:rPr>
                <w:sz w:val="22"/>
                <w:szCs w:val="22"/>
              </w:rPr>
              <w:t>ND</w:t>
            </w:r>
          </w:p>
        </w:tc>
        <w:tc>
          <w:tcPr>
            <w:tcW w:w="370" w:type="pct"/>
            <w:vAlign w:val="center"/>
          </w:tcPr>
          <w:p w14:paraId="70F4817A" w14:textId="77777777" w:rsidR="008A1D1B" w:rsidRPr="0021784E" w:rsidRDefault="008A1D1B" w:rsidP="00F676F7">
            <w:pPr>
              <w:jc w:val="center"/>
              <w:rPr>
                <w:sz w:val="22"/>
                <w:szCs w:val="22"/>
              </w:rPr>
            </w:pPr>
            <w:r>
              <w:rPr>
                <w:sz w:val="22"/>
                <w:szCs w:val="22"/>
              </w:rPr>
              <w:t>0</w:t>
            </w:r>
          </w:p>
        </w:tc>
        <w:tc>
          <w:tcPr>
            <w:tcW w:w="401" w:type="pct"/>
            <w:vAlign w:val="center"/>
          </w:tcPr>
          <w:p w14:paraId="6F182645" w14:textId="77777777" w:rsidR="008A1D1B" w:rsidRPr="0021784E" w:rsidRDefault="008A1D1B" w:rsidP="00F676F7">
            <w:pPr>
              <w:spacing w:before="60" w:after="60"/>
              <w:jc w:val="center"/>
              <w:rPr>
                <w:sz w:val="22"/>
                <w:szCs w:val="22"/>
              </w:rPr>
            </w:pPr>
            <w:r>
              <w:rPr>
                <w:sz w:val="22"/>
                <w:szCs w:val="22"/>
              </w:rPr>
              <w:t>N</w:t>
            </w:r>
          </w:p>
        </w:tc>
        <w:tc>
          <w:tcPr>
            <w:tcW w:w="276" w:type="pct"/>
            <w:vAlign w:val="center"/>
          </w:tcPr>
          <w:p w14:paraId="0C811623" w14:textId="77777777" w:rsidR="008A1D1B" w:rsidRPr="0021784E" w:rsidRDefault="008A1D1B" w:rsidP="00F676F7">
            <w:pPr>
              <w:spacing w:before="60" w:after="60"/>
              <w:jc w:val="center"/>
              <w:rPr>
                <w:sz w:val="22"/>
                <w:szCs w:val="22"/>
              </w:rPr>
            </w:pPr>
            <w:r>
              <w:rPr>
                <w:sz w:val="22"/>
                <w:szCs w:val="22"/>
              </w:rPr>
              <w:t>Y</w:t>
            </w:r>
          </w:p>
        </w:tc>
        <w:tc>
          <w:tcPr>
            <w:tcW w:w="278" w:type="pct"/>
            <w:vAlign w:val="center"/>
          </w:tcPr>
          <w:p w14:paraId="4F3AF3F0" w14:textId="77777777" w:rsidR="008A1D1B" w:rsidRPr="0021784E"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3AD1302" w14:textId="77777777" w:rsidR="008A1D1B" w:rsidRPr="0021784E" w:rsidRDefault="008A1D1B" w:rsidP="00F676F7">
            <w:pPr>
              <w:pStyle w:val="Header"/>
              <w:tabs>
                <w:tab w:val="clear" w:pos="4320"/>
                <w:tab w:val="clear" w:pos="8640"/>
              </w:tabs>
              <w:spacing w:before="60" w:after="60"/>
              <w:rPr>
                <w:sz w:val="22"/>
                <w:szCs w:val="22"/>
              </w:rPr>
            </w:pPr>
          </w:p>
        </w:tc>
      </w:tr>
      <w:tr w:rsidR="008A1D1B" w:rsidRPr="00755960" w14:paraId="5F6341F9" w14:textId="77777777" w:rsidTr="00F676F7">
        <w:trPr>
          <w:cantSplit/>
          <w:trHeight w:val="560"/>
          <w:jc w:val="center"/>
        </w:trPr>
        <w:tc>
          <w:tcPr>
            <w:tcW w:w="555" w:type="pct"/>
            <w:vAlign w:val="center"/>
          </w:tcPr>
          <w:p w14:paraId="5744DEB2" w14:textId="77777777" w:rsidR="008A1D1B" w:rsidRPr="00E96032" w:rsidRDefault="008A1D1B" w:rsidP="00F676F7">
            <w:pPr>
              <w:spacing w:before="60" w:after="60"/>
              <w:rPr>
                <w:sz w:val="22"/>
                <w:szCs w:val="22"/>
              </w:rPr>
            </w:pPr>
            <w:r>
              <w:rPr>
                <w:sz w:val="22"/>
                <w:szCs w:val="22"/>
              </w:rPr>
              <w:t>105</w:t>
            </w:r>
          </w:p>
        </w:tc>
        <w:tc>
          <w:tcPr>
            <w:tcW w:w="313" w:type="pct"/>
            <w:vAlign w:val="center"/>
          </w:tcPr>
          <w:p w14:paraId="08202E28" w14:textId="77777777" w:rsidR="008A1D1B" w:rsidRPr="00E96032" w:rsidRDefault="008A1D1B" w:rsidP="00F676F7">
            <w:pPr>
              <w:spacing w:before="60" w:after="60"/>
              <w:jc w:val="center"/>
              <w:rPr>
                <w:sz w:val="22"/>
                <w:szCs w:val="22"/>
              </w:rPr>
            </w:pPr>
            <w:r>
              <w:rPr>
                <w:sz w:val="22"/>
                <w:szCs w:val="22"/>
              </w:rPr>
              <w:t>522</w:t>
            </w:r>
          </w:p>
        </w:tc>
        <w:tc>
          <w:tcPr>
            <w:tcW w:w="348" w:type="pct"/>
            <w:vAlign w:val="center"/>
          </w:tcPr>
          <w:p w14:paraId="55975FB0" w14:textId="77777777" w:rsidR="008A1D1B" w:rsidRPr="00E96032" w:rsidRDefault="008A1D1B" w:rsidP="00F676F7">
            <w:pPr>
              <w:spacing w:before="60" w:after="60"/>
              <w:jc w:val="center"/>
              <w:rPr>
                <w:sz w:val="22"/>
                <w:szCs w:val="22"/>
              </w:rPr>
            </w:pPr>
            <w:r>
              <w:rPr>
                <w:sz w:val="22"/>
                <w:szCs w:val="22"/>
              </w:rPr>
              <w:t>ND</w:t>
            </w:r>
          </w:p>
        </w:tc>
        <w:tc>
          <w:tcPr>
            <w:tcW w:w="268" w:type="pct"/>
            <w:vAlign w:val="center"/>
          </w:tcPr>
          <w:p w14:paraId="2B3ED4C1" w14:textId="77777777" w:rsidR="008A1D1B" w:rsidRPr="00E96032" w:rsidRDefault="008A1D1B" w:rsidP="00F676F7">
            <w:pPr>
              <w:spacing w:before="60" w:after="60"/>
              <w:jc w:val="center"/>
              <w:rPr>
                <w:sz w:val="22"/>
                <w:szCs w:val="22"/>
              </w:rPr>
            </w:pPr>
            <w:r>
              <w:rPr>
                <w:sz w:val="22"/>
                <w:szCs w:val="22"/>
              </w:rPr>
              <w:t>71</w:t>
            </w:r>
          </w:p>
        </w:tc>
        <w:tc>
          <w:tcPr>
            <w:tcW w:w="369" w:type="pct"/>
            <w:vAlign w:val="center"/>
          </w:tcPr>
          <w:p w14:paraId="2474C695" w14:textId="77777777" w:rsidR="008A1D1B" w:rsidRPr="00E96032" w:rsidRDefault="008A1D1B" w:rsidP="00F676F7">
            <w:pPr>
              <w:spacing w:before="60" w:after="60"/>
              <w:jc w:val="center"/>
              <w:rPr>
                <w:sz w:val="22"/>
                <w:szCs w:val="22"/>
              </w:rPr>
            </w:pPr>
            <w:r>
              <w:rPr>
                <w:sz w:val="22"/>
                <w:szCs w:val="22"/>
              </w:rPr>
              <w:t>74</w:t>
            </w:r>
          </w:p>
        </w:tc>
        <w:tc>
          <w:tcPr>
            <w:tcW w:w="277" w:type="pct"/>
            <w:vAlign w:val="center"/>
          </w:tcPr>
          <w:p w14:paraId="2EF30D22" w14:textId="77777777" w:rsidR="008A1D1B" w:rsidRDefault="008A1D1B" w:rsidP="00F676F7">
            <w:pPr>
              <w:spacing w:before="60" w:after="60"/>
              <w:jc w:val="center"/>
              <w:rPr>
                <w:sz w:val="22"/>
                <w:szCs w:val="22"/>
              </w:rPr>
            </w:pPr>
            <w:r>
              <w:rPr>
                <w:sz w:val="22"/>
                <w:szCs w:val="22"/>
              </w:rPr>
              <w:t>1</w:t>
            </w:r>
          </w:p>
        </w:tc>
        <w:tc>
          <w:tcPr>
            <w:tcW w:w="277" w:type="pct"/>
            <w:vAlign w:val="center"/>
          </w:tcPr>
          <w:p w14:paraId="3D4BA45F" w14:textId="77777777" w:rsidR="008A1D1B" w:rsidRDefault="008A1D1B" w:rsidP="00F676F7">
            <w:pPr>
              <w:jc w:val="center"/>
              <w:rPr>
                <w:sz w:val="22"/>
                <w:szCs w:val="22"/>
              </w:rPr>
            </w:pPr>
            <w:r>
              <w:rPr>
                <w:sz w:val="22"/>
                <w:szCs w:val="22"/>
              </w:rPr>
              <w:t>ND</w:t>
            </w:r>
          </w:p>
        </w:tc>
        <w:tc>
          <w:tcPr>
            <w:tcW w:w="370" w:type="pct"/>
            <w:vAlign w:val="center"/>
          </w:tcPr>
          <w:p w14:paraId="19EDB43E" w14:textId="77777777" w:rsidR="008A1D1B" w:rsidRDefault="008A1D1B" w:rsidP="00F676F7">
            <w:pPr>
              <w:jc w:val="center"/>
              <w:rPr>
                <w:sz w:val="22"/>
                <w:szCs w:val="22"/>
              </w:rPr>
            </w:pPr>
            <w:r>
              <w:rPr>
                <w:sz w:val="22"/>
                <w:szCs w:val="22"/>
              </w:rPr>
              <w:t>0</w:t>
            </w:r>
          </w:p>
        </w:tc>
        <w:tc>
          <w:tcPr>
            <w:tcW w:w="401" w:type="pct"/>
            <w:vAlign w:val="center"/>
          </w:tcPr>
          <w:p w14:paraId="4F287F4C" w14:textId="77777777" w:rsidR="008A1D1B" w:rsidRDefault="008A1D1B" w:rsidP="00F676F7">
            <w:pPr>
              <w:spacing w:before="60" w:after="60"/>
              <w:jc w:val="center"/>
              <w:rPr>
                <w:sz w:val="22"/>
                <w:szCs w:val="22"/>
              </w:rPr>
            </w:pPr>
            <w:r>
              <w:rPr>
                <w:sz w:val="22"/>
                <w:szCs w:val="22"/>
              </w:rPr>
              <w:t>N</w:t>
            </w:r>
          </w:p>
        </w:tc>
        <w:tc>
          <w:tcPr>
            <w:tcW w:w="276" w:type="pct"/>
            <w:vAlign w:val="center"/>
          </w:tcPr>
          <w:p w14:paraId="5FA8591B" w14:textId="77777777" w:rsidR="008A1D1B" w:rsidRDefault="008A1D1B" w:rsidP="00F676F7">
            <w:pPr>
              <w:spacing w:before="60" w:after="60"/>
              <w:jc w:val="center"/>
              <w:rPr>
                <w:sz w:val="22"/>
                <w:szCs w:val="22"/>
              </w:rPr>
            </w:pPr>
            <w:r>
              <w:rPr>
                <w:sz w:val="22"/>
                <w:szCs w:val="22"/>
              </w:rPr>
              <w:t>Y</w:t>
            </w:r>
          </w:p>
        </w:tc>
        <w:tc>
          <w:tcPr>
            <w:tcW w:w="278" w:type="pct"/>
            <w:vAlign w:val="center"/>
          </w:tcPr>
          <w:p w14:paraId="586F3A1F"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E15A4E2" w14:textId="77777777" w:rsidR="008A1D1B" w:rsidRDefault="008A1D1B" w:rsidP="00F676F7">
            <w:pPr>
              <w:pStyle w:val="Header"/>
              <w:tabs>
                <w:tab w:val="clear" w:pos="4320"/>
                <w:tab w:val="clear" w:pos="8640"/>
              </w:tabs>
              <w:spacing w:before="60" w:after="60"/>
              <w:rPr>
                <w:sz w:val="22"/>
                <w:szCs w:val="22"/>
              </w:rPr>
            </w:pPr>
          </w:p>
        </w:tc>
      </w:tr>
      <w:tr w:rsidR="008A1D1B" w:rsidRPr="00755960" w14:paraId="43C7A06D" w14:textId="77777777" w:rsidTr="00F676F7">
        <w:trPr>
          <w:cantSplit/>
          <w:trHeight w:val="560"/>
          <w:jc w:val="center"/>
        </w:trPr>
        <w:tc>
          <w:tcPr>
            <w:tcW w:w="555" w:type="pct"/>
            <w:vAlign w:val="center"/>
          </w:tcPr>
          <w:p w14:paraId="7DE6DF6B" w14:textId="77777777" w:rsidR="008A1D1B" w:rsidRPr="00E96032" w:rsidRDefault="008A1D1B" w:rsidP="00F676F7">
            <w:pPr>
              <w:spacing w:before="60" w:after="60"/>
              <w:rPr>
                <w:sz w:val="22"/>
                <w:szCs w:val="22"/>
              </w:rPr>
            </w:pPr>
            <w:r>
              <w:rPr>
                <w:sz w:val="22"/>
                <w:szCs w:val="22"/>
              </w:rPr>
              <w:t>106</w:t>
            </w:r>
          </w:p>
        </w:tc>
        <w:tc>
          <w:tcPr>
            <w:tcW w:w="313" w:type="pct"/>
            <w:vAlign w:val="center"/>
          </w:tcPr>
          <w:p w14:paraId="1D1616A4" w14:textId="77777777" w:rsidR="008A1D1B" w:rsidRPr="00E96032" w:rsidRDefault="008A1D1B" w:rsidP="00F676F7">
            <w:pPr>
              <w:spacing w:before="60" w:after="60"/>
              <w:jc w:val="center"/>
              <w:rPr>
                <w:sz w:val="22"/>
                <w:szCs w:val="22"/>
              </w:rPr>
            </w:pPr>
            <w:r>
              <w:rPr>
                <w:sz w:val="22"/>
                <w:szCs w:val="22"/>
              </w:rPr>
              <w:t>516</w:t>
            </w:r>
          </w:p>
        </w:tc>
        <w:tc>
          <w:tcPr>
            <w:tcW w:w="348" w:type="pct"/>
            <w:vAlign w:val="center"/>
          </w:tcPr>
          <w:p w14:paraId="736F5456" w14:textId="77777777" w:rsidR="008A1D1B" w:rsidRPr="00E96032" w:rsidRDefault="008A1D1B" w:rsidP="00F676F7">
            <w:pPr>
              <w:spacing w:before="60" w:after="60"/>
              <w:jc w:val="center"/>
              <w:rPr>
                <w:sz w:val="22"/>
                <w:szCs w:val="22"/>
              </w:rPr>
            </w:pPr>
            <w:r>
              <w:rPr>
                <w:sz w:val="22"/>
                <w:szCs w:val="22"/>
              </w:rPr>
              <w:t>ND</w:t>
            </w:r>
          </w:p>
        </w:tc>
        <w:tc>
          <w:tcPr>
            <w:tcW w:w="268" w:type="pct"/>
            <w:vAlign w:val="center"/>
          </w:tcPr>
          <w:p w14:paraId="11036161" w14:textId="77777777" w:rsidR="008A1D1B" w:rsidRPr="00E96032" w:rsidRDefault="008A1D1B" w:rsidP="00F676F7">
            <w:pPr>
              <w:spacing w:before="60" w:after="60"/>
              <w:jc w:val="center"/>
              <w:rPr>
                <w:sz w:val="22"/>
                <w:szCs w:val="22"/>
              </w:rPr>
            </w:pPr>
            <w:r>
              <w:rPr>
                <w:sz w:val="22"/>
                <w:szCs w:val="22"/>
              </w:rPr>
              <w:t>70</w:t>
            </w:r>
          </w:p>
        </w:tc>
        <w:tc>
          <w:tcPr>
            <w:tcW w:w="369" w:type="pct"/>
            <w:vAlign w:val="center"/>
          </w:tcPr>
          <w:p w14:paraId="49BB7CB6" w14:textId="77777777" w:rsidR="008A1D1B" w:rsidRPr="00E96032" w:rsidRDefault="008A1D1B" w:rsidP="00F676F7">
            <w:pPr>
              <w:spacing w:before="60" w:after="60"/>
              <w:jc w:val="center"/>
              <w:rPr>
                <w:sz w:val="22"/>
                <w:szCs w:val="22"/>
              </w:rPr>
            </w:pPr>
            <w:r>
              <w:rPr>
                <w:sz w:val="22"/>
                <w:szCs w:val="22"/>
              </w:rPr>
              <w:t>74</w:t>
            </w:r>
          </w:p>
        </w:tc>
        <w:tc>
          <w:tcPr>
            <w:tcW w:w="277" w:type="pct"/>
            <w:vAlign w:val="center"/>
          </w:tcPr>
          <w:p w14:paraId="38AC2DFB" w14:textId="77777777" w:rsidR="008A1D1B" w:rsidRPr="0021784E" w:rsidRDefault="008A1D1B" w:rsidP="00F676F7">
            <w:pPr>
              <w:spacing w:before="60" w:after="60"/>
              <w:jc w:val="center"/>
              <w:rPr>
                <w:sz w:val="22"/>
                <w:szCs w:val="22"/>
              </w:rPr>
            </w:pPr>
            <w:r>
              <w:rPr>
                <w:sz w:val="22"/>
                <w:szCs w:val="22"/>
              </w:rPr>
              <w:t>1</w:t>
            </w:r>
          </w:p>
        </w:tc>
        <w:tc>
          <w:tcPr>
            <w:tcW w:w="277" w:type="pct"/>
            <w:vAlign w:val="center"/>
          </w:tcPr>
          <w:p w14:paraId="406CC42F" w14:textId="77777777" w:rsidR="008A1D1B" w:rsidRPr="0021784E" w:rsidRDefault="008A1D1B" w:rsidP="00F676F7">
            <w:pPr>
              <w:jc w:val="center"/>
              <w:rPr>
                <w:sz w:val="22"/>
                <w:szCs w:val="22"/>
              </w:rPr>
            </w:pPr>
            <w:r>
              <w:rPr>
                <w:sz w:val="22"/>
                <w:szCs w:val="22"/>
              </w:rPr>
              <w:t>ND</w:t>
            </w:r>
          </w:p>
        </w:tc>
        <w:tc>
          <w:tcPr>
            <w:tcW w:w="370" w:type="pct"/>
            <w:vAlign w:val="center"/>
          </w:tcPr>
          <w:p w14:paraId="27AF1C49" w14:textId="77777777" w:rsidR="008A1D1B" w:rsidRPr="0021784E" w:rsidRDefault="008A1D1B" w:rsidP="00F676F7">
            <w:pPr>
              <w:jc w:val="center"/>
              <w:rPr>
                <w:sz w:val="22"/>
                <w:szCs w:val="22"/>
              </w:rPr>
            </w:pPr>
            <w:r>
              <w:rPr>
                <w:sz w:val="22"/>
                <w:szCs w:val="22"/>
              </w:rPr>
              <w:t>0</w:t>
            </w:r>
          </w:p>
        </w:tc>
        <w:tc>
          <w:tcPr>
            <w:tcW w:w="401" w:type="pct"/>
            <w:vAlign w:val="center"/>
          </w:tcPr>
          <w:p w14:paraId="03DCF4DD" w14:textId="77777777" w:rsidR="008A1D1B" w:rsidRPr="0021784E" w:rsidRDefault="008A1D1B" w:rsidP="00F676F7">
            <w:pPr>
              <w:spacing w:before="60" w:after="60"/>
              <w:jc w:val="center"/>
              <w:rPr>
                <w:sz w:val="22"/>
                <w:szCs w:val="22"/>
              </w:rPr>
            </w:pPr>
            <w:r>
              <w:rPr>
                <w:sz w:val="22"/>
                <w:szCs w:val="22"/>
              </w:rPr>
              <w:t>N</w:t>
            </w:r>
          </w:p>
        </w:tc>
        <w:tc>
          <w:tcPr>
            <w:tcW w:w="276" w:type="pct"/>
            <w:vAlign w:val="center"/>
          </w:tcPr>
          <w:p w14:paraId="4EAA7BAE" w14:textId="77777777" w:rsidR="008A1D1B" w:rsidRPr="0021784E" w:rsidRDefault="008A1D1B" w:rsidP="00F676F7">
            <w:pPr>
              <w:spacing w:before="60" w:after="60"/>
              <w:jc w:val="center"/>
              <w:rPr>
                <w:sz w:val="22"/>
                <w:szCs w:val="22"/>
              </w:rPr>
            </w:pPr>
            <w:r>
              <w:rPr>
                <w:sz w:val="22"/>
                <w:szCs w:val="22"/>
              </w:rPr>
              <w:t>Y</w:t>
            </w:r>
          </w:p>
        </w:tc>
        <w:tc>
          <w:tcPr>
            <w:tcW w:w="278" w:type="pct"/>
            <w:vAlign w:val="center"/>
          </w:tcPr>
          <w:p w14:paraId="7D57A14B" w14:textId="77777777" w:rsidR="008A1D1B" w:rsidRPr="0021784E"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5D3A758" w14:textId="77777777" w:rsidR="008A1D1B" w:rsidRPr="0021784E" w:rsidRDefault="008A1D1B" w:rsidP="00F676F7">
            <w:pPr>
              <w:pStyle w:val="Header"/>
              <w:tabs>
                <w:tab w:val="clear" w:pos="4320"/>
                <w:tab w:val="clear" w:pos="8640"/>
              </w:tabs>
              <w:spacing w:before="60" w:after="60"/>
              <w:rPr>
                <w:sz w:val="22"/>
                <w:szCs w:val="22"/>
              </w:rPr>
            </w:pPr>
          </w:p>
        </w:tc>
      </w:tr>
      <w:tr w:rsidR="008A1D1B" w:rsidRPr="00755960" w14:paraId="6CA71B5A" w14:textId="77777777" w:rsidTr="00F676F7">
        <w:trPr>
          <w:cantSplit/>
          <w:trHeight w:val="560"/>
          <w:jc w:val="center"/>
        </w:trPr>
        <w:tc>
          <w:tcPr>
            <w:tcW w:w="555" w:type="pct"/>
            <w:vAlign w:val="center"/>
          </w:tcPr>
          <w:p w14:paraId="5C625E0C" w14:textId="77777777" w:rsidR="008A1D1B" w:rsidRPr="00E96032" w:rsidRDefault="008A1D1B" w:rsidP="00F676F7">
            <w:pPr>
              <w:spacing w:before="60" w:after="60"/>
              <w:rPr>
                <w:sz w:val="22"/>
                <w:szCs w:val="22"/>
              </w:rPr>
            </w:pPr>
            <w:r>
              <w:rPr>
                <w:sz w:val="22"/>
                <w:szCs w:val="22"/>
              </w:rPr>
              <w:t>107</w:t>
            </w:r>
          </w:p>
        </w:tc>
        <w:tc>
          <w:tcPr>
            <w:tcW w:w="313" w:type="pct"/>
            <w:vAlign w:val="center"/>
          </w:tcPr>
          <w:p w14:paraId="44BED424" w14:textId="77777777" w:rsidR="008A1D1B" w:rsidRPr="00E96032" w:rsidRDefault="008A1D1B" w:rsidP="00F676F7">
            <w:pPr>
              <w:spacing w:before="60" w:after="60"/>
              <w:jc w:val="center"/>
              <w:rPr>
                <w:sz w:val="22"/>
                <w:szCs w:val="22"/>
              </w:rPr>
            </w:pPr>
            <w:r>
              <w:rPr>
                <w:sz w:val="22"/>
                <w:szCs w:val="22"/>
              </w:rPr>
              <w:t>535</w:t>
            </w:r>
          </w:p>
        </w:tc>
        <w:tc>
          <w:tcPr>
            <w:tcW w:w="348" w:type="pct"/>
            <w:vAlign w:val="center"/>
          </w:tcPr>
          <w:p w14:paraId="67DD447D" w14:textId="77777777" w:rsidR="008A1D1B" w:rsidRPr="00E96032" w:rsidRDefault="008A1D1B" w:rsidP="00F676F7">
            <w:pPr>
              <w:spacing w:before="60" w:after="60"/>
              <w:jc w:val="center"/>
              <w:rPr>
                <w:sz w:val="22"/>
                <w:szCs w:val="22"/>
              </w:rPr>
            </w:pPr>
            <w:r>
              <w:rPr>
                <w:sz w:val="22"/>
                <w:szCs w:val="22"/>
              </w:rPr>
              <w:t>ND</w:t>
            </w:r>
          </w:p>
        </w:tc>
        <w:tc>
          <w:tcPr>
            <w:tcW w:w="268" w:type="pct"/>
            <w:vAlign w:val="center"/>
          </w:tcPr>
          <w:p w14:paraId="2E996054" w14:textId="77777777" w:rsidR="008A1D1B" w:rsidRPr="00E96032" w:rsidRDefault="008A1D1B" w:rsidP="00F676F7">
            <w:pPr>
              <w:spacing w:before="60" w:after="60"/>
              <w:jc w:val="center"/>
              <w:rPr>
                <w:sz w:val="22"/>
                <w:szCs w:val="22"/>
              </w:rPr>
            </w:pPr>
            <w:r>
              <w:rPr>
                <w:sz w:val="22"/>
                <w:szCs w:val="22"/>
              </w:rPr>
              <w:t>71</w:t>
            </w:r>
          </w:p>
        </w:tc>
        <w:tc>
          <w:tcPr>
            <w:tcW w:w="369" w:type="pct"/>
            <w:vAlign w:val="center"/>
          </w:tcPr>
          <w:p w14:paraId="4D114617" w14:textId="77777777" w:rsidR="008A1D1B" w:rsidRPr="00E96032" w:rsidRDefault="008A1D1B" w:rsidP="00F676F7">
            <w:pPr>
              <w:spacing w:before="60" w:after="60"/>
              <w:jc w:val="center"/>
              <w:rPr>
                <w:sz w:val="22"/>
                <w:szCs w:val="22"/>
              </w:rPr>
            </w:pPr>
            <w:r>
              <w:rPr>
                <w:sz w:val="22"/>
                <w:szCs w:val="22"/>
              </w:rPr>
              <w:t>74</w:t>
            </w:r>
          </w:p>
        </w:tc>
        <w:tc>
          <w:tcPr>
            <w:tcW w:w="277" w:type="pct"/>
            <w:vAlign w:val="center"/>
          </w:tcPr>
          <w:p w14:paraId="2ABAB673" w14:textId="77777777" w:rsidR="008A1D1B" w:rsidRPr="0021784E" w:rsidRDefault="008A1D1B" w:rsidP="00F676F7">
            <w:pPr>
              <w:spacing w:before="60" w:after="60"/>
              <w:jc w:val="center"/>
              <w:rPr>
                <w:sz w:val="22"/>
                <w:szCs w:val="22"/>
              </w:rPr>
            </w:pPr>
            <w:r>
              <w:rPr>
                <w:sz w:val="22"/>
                <w:szCs w:val="22"/>
              </w:rPr>
              <w:t>1</w:t>
            </w:r>
          </w:p>
        </w:tc>
        <w:tc>
          <w:tcPr>
            <w:tcW w:w="277" w:type="pct"/>
            <w:vAlign w:val="center"/>
          </w:tcPr>
          <w:p w14:paraId="57F6284D" w14:textId="77777777" w:rsidR="008A1D1B" w:rsidRPr="0021784E" w:rsidRDefault="008A1D1B" w:rsidP="00F676F7">
            <w:pPr>
              <w:jc w:val="center"/>
              <w:rPr>
                <w:sz w:val="22"/>
                <w:szCs w:val="22"/>
              </w:rPr>
            </w:pPr>
            <w:r>
              <w:rPr>
                <w:sz w:val="22"/>
                <w:szCs w:val="22"/>
              </w:rPr>
              <w:t>ND</w:t>
            </w:r>
          </w:p>
        </w:tc>
        <w:tc>
          <w:tcPr>
            <w:tcW w:w="370" w:type="pct"/>
            <w:vAlign w:val="center"/>
          </w:tcPr>
          <w:p w14:paraId="1974F99A" w14:textId="77777777" w:rsidR="008A1D1B" w:rsidRPr="0021784E" w:rsidRDefault="008A1D1B" w:rsidP="00F676F7">
            <w:pPr>
              <w:jc w:val="center"/>
              <w:rPr>
                <w:sz w:val="22"/>
                <w:szCs w:val="22"/>
              </w:rPr>
            </w:pPr>
            <w:r>
              <w:rPr>
                <w:sz w:val="22"/>
                <w:szCs w:val="22"/>
              </w:rPr>
              <w:t>0</w:t>
            </w:r>
          </w:p>
        </w:tc>
        <w:tc>
          <w:tcPr>
            <w:tcW w:w="401" w:type="pct"/>
            <w:vAlign w:val="center"/>
          </w:tcPr>
          <w:p w14:paraId="37984470" w14:textId="77777777" w:rsidR="008A1D1B" w:rsidRPr="0021784E" w:rsidRDefault="008A1D1B" w:rsidP="00F676F7">
            <w:pPr>
              <w:spacing w:before="60" w:after="60"/>
              <w:jc w:val="center"/>
              <w:rPr>
                <w:sz w:val="22"/>
                <w:szCs w:val="22"/>
              </w:rPr>
            </w:pPr>
            <w:r>
              <w:rPr>
                <w:sz w:val="22"/>
                <w:szCs w:val="22"/>
              </w:rPr>
              <w:t>N</w:t>
            </w:r>
          </w:p>
        </w:tc>
        <w:tc>
          <w:tcPr>
            <w:tcW w:w="276" w:type="pct"/>
            <w:vAlign w:val="center"/>
          </w:tcPr>
          <w:p w14:paraId="67865F11" w14:textId="77777777" w:rsidR="008A1D1B" w:rsidRPr="0021784E" w:rsidRDefault="008A1D1B" w:rsidP="00F676F7">
            <w:pPr>
              <w:spacing w:before="60" w:after="60"/>
              <w:jc w:val="center"/>
              <w:rPr>
                <w:sz w:val="22"/>
                <w:szCs w:val="22"/>
              </w:rPr>
            </w:pPr>
            <w:r>
              <w:rPr>
                <w:sz w:val="22"/>
                <w:szCs w:val="22"/>
              </w:rPr>
              <w:t>Y</w:t>
            </w:r>
          </w:p>
        </w:tc>
        <w:tc>
          <w:tcPr>
            <w:tcW w:w="278" w:type="pct"/>
            <w:vAlign w:val="center"/>
          </w:tcPr>
          <w:p w14:paraId="28F9FBF9" w14:textId="77777777" w:rsidR="008A1D1B" w:rsidRPr="0021784E"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19444F69" w14:textId="77777777" w:rsidR="008A1D1B" w:rsidRPr="0021784E" w:rsidRDefault="008A1D1B" w:rsidP="00F676F7">
            <w:pPr>
              <w:pStyle w:val="Header"/>
              <w:tabs>
                <w:tab w:val="clear" w:pos="4320"/>
                <w:tab w:val="clear" w:pos="8640"/>
              </w:tabs>
              <w:spacing w:before="60" w:after="60"/>
              <w:rPr>
                <w:sz w:val="22"/>
                <w:szCs w:val="22"/>
              </w:rPr>
            </w:pPr>
          </w:p>
        </w:tc>
      </w:tr>
      <w:tr w:rsidR="008A1D1B" w:rsidRPr="00755960" w14:paraId="65207DC5" w14:textId="77777777" w:rsidTr="00F676F7">
        <w:trPr>
          <w:cantSplit/>
          <w:trHeight w:val="560"/>
          <w:jc w:val="center"/>
        </w:trPr>
        <w:tc>
          <w:tcPr>
            <w:tcW w:w="555" w:type="pct"/>
            <w:vAlign w:val="center"/>
          </w:tcPr>
          <w:p w14:paraId="61D12BFA" w14:textId="77777777" w:rsidR="008A1D1B" w:rsidRPr="00E96032" w:rsidRDefault="008A1D1B" w:rsidP="00F676F7">
            <w:pPr>
              <w:spacing w:before="60" w:after="60"/>
              <w:rPr>
                <w:sz w:val="22"/>
                <w:szCs w:val="22"/>
              </w:rPr>
            </w:pPr>
            <w:r>
              <w:rPr>
                <w:sz w:val="22"/>
                <w:szCs w:val="22"/>
              </w:rPr>
              <w:t>108</w:t>
            </w:r>
          </w:p>
        </w:tc>
        <w:tc>
          <w:tcPr>
            <w:tcW w:w="313" w:type="pct"/>
            <w:vAlign w:val="center"/>
          </w:tcPr>
          <w:p w14:paraId="3090FF65" w14:textId="77777777" w:rsidR="008A1D1B" w:rsidRPr="00E96032" w:rsidRDefault="008A1D1B" w:rsidP="00F676F7">
            <w:pPr>
              <w:spacing w:before="60" w:after="60"/>
              <w:jc w:val="center"/>
              <w:rPr>
                <w:sz w:val="22"/>
                <w:szCs w:val="22"/>
              </w:rPr>
            </w:pPr>
            <w:r>
              <w:rPr>
                <w:sz w:val="22"/>
                <w:szCs w:val="22"/>
              </w:rPr>
              <w:t>559</w:t>
            </w:r>
          </w:p>
        </w:tc>
        <w:tc>
          <w:tcPr>
            <w:tcW w:w="348" w:type="pct"/>
            <w:vAlign w:val="center"/>
          </w:tcPr>
          <w:p w14:paraId="45A29CE8" w14:textId="77777777" w:rsidR="008A1D1B" w:rsidRPr="00E96032" w:rsidRDefault="008A1D1B" w:rsidP="00F676F7">
            <w:pPr>
              <w:spacing w:before="60" w:after="60"/>
              <w:jc w:val="center"/>
              <w:rPr>
                <w:sz w:val="22"/>
                <w:szCs w:val="22"/>
              </w:rPr>
            </w:pPr>
            <w:r>
              <w:rPr>
                <w:sz w:val="22"/>
                <w:szCs w:val="22"/>
              </w:rPr>
              <w:t>ND</w:t>
            </w:r>
          </w:p>
        </w:tc>
        <w:tc>
          <w:tcPr>
            <w:tcW w:w="268" w:type="pct"/>
            <w:vAlign w:val="center"/>
          </w:tcPr>
          <w:p w14:paraId="0A6A5A9C" w14:textId="77777777" w:rsidR="008A1D1B" w:rsidRPr="00E96032" w:rsidRDefault="008A1D1B" w:rsidP="00F676F7">
            <w:pPr>
              <w:spacing w:before="60" w:after="60"/>
              <w:jc w:val="center"/>
              <w:rPr>
                <w:sz w:val="22"/>
                <w:szCs w:val="22"/>
              </w:rPr>
            </w:pPr>
            <w:r>
              <w:rPr>
                <w:sz w:val="22"/>
                <w:szCs w:val="22"/>
              </w:rPr>
              <w:t>71</w:t>
            </w:r>
          </w:p>
        </w:tc>
        <w:tc>
          <w:tcPr>
            <w:tcW w:w="369" w:type="pct"/>
            <w:vAlign w:val="center"/>
          </w:tcPr>
          <w:p w14:paraId="2D22BC7C" w14:textId="77777777" w:rsidR="008A1D1B" w:rsidRPr="00E96032" w:rsidRDefault="008A1D1B" w:rsidP="00F676F7">
            <w:pPr>
              <w:spacing w:before="60" w:after="60"/>
              <w:jc w:val="center"/>
              <w:rPr>
                <w:sz w:val="22"/>
                <w:szCs w:val="22"/>
              </w:rPr>
            </w:pPr>
            <w:r>
              <w:rPr>
                <w:sz w:val="22"/>
                <w:szCs w:val="22"/>
              </w:rPr>
              <w:t>74</w:t>
            </w:r>
          </w:p>
        </w:tc>
        <w:tc>
          <w:tcPr>
            <w:tcW w:w="277" w:type="pct"/>
            <w:vAlign w:val="center"/>
          </w:tcPr>
          <w:p w14:paraId="28A5A229" w14:textId="77777777" w:rsidR="008A1D1B" w:rsidRPr="0021784E" w:rsidRDefault="008A1D1B" w:rsidP="00F676F7">
            <w:pPr>
              <w:spacing w:before="60" w:after="60"/>
              <w:jc w:val="center"/>
              <w:rPr>
                <w:sz w:val="22"/>
                <w:szCs w:val="22"/>
              </w:rPr>
            </w:pPr>
            <w:r>
              <w:rPr>
                <w:sz w:val="22"/>
                <w:szCs w:val="22"/>
              </w:rPr>
              <w:t>1</w:t>
            </w:r>
          </w:p>
        </w:tc>
        <w:tc>
          <w:tcPr>
            <w:tcW w:w="277" w:type="pct"/>
            <w:vAlign w:val="center"/>
          </w:tcPr>
          <w:p w14:paraId="754AD2D0" w14:textId="77777777" w:rsidR="008A1D1B" w:rsidRPr="0021784E" w:rsidRDefault="008A1D1B" w:rsidP="00F676F7">
            <w:pPr>
              <w:jc w:val="center"/>
              <w:rPr>
                <w:sz w:val="22"/>
                <w:szCs w:val="22"/>
              </w:rPr>
            </w:pPr>
            <w:r>
              <w:rPr>
                <w:sz w:val="22"/>
                <w:szCs w:val="22"/>
              </w:rPr>
              <w:t>ND</w:t>
            </w:r>
          </w:p>
        </w:tc>
        <w:tc>
          <w:tcPr>
            <w:tcW w:w="370" w:type="pct"/>
            <w:vAlign w:val="center"/>
          </w:tcPr>
          <w:p w14:paraId="5286602F" w14:textId="77777777" w:rsidR="008A1D1B" w:rsidRPr="0021784E" w:rsidRDefault="008A1D1B" w:rsidP="00F676F7">
            <w:pPr>
              <w:jc w:val="center"/>
              <w:rPr>
                <w:sz w:val="22"/>
                <w:szCs w:val="22"/>
              </w:rPr>
            </w:pPr>
            <w:r>
              <w:rPr>
                <w:sz w:val="22"/>
                <w:szCs w:val="22"/>
              </w:rPr>
              <w:t>0</w:t>
            </w:r>
          </w:p>
        </w:tc>
        <w:tc>
          <w:tcPr>
            <w:tcW w:w="401" w:type="pct"/>
            <w:vAlign w:val="center"/>
          </w:tcPr>
          <w:p w14:paraId="0824D733" w14:textId="77777777" w:rsidR="008A1D1B" w:rsidRPr="0021784E" w:rsidRDefault="008A1D1B" w:rsidP="00F676F7">
            <w:pPr>
              <w:spacing w:before="60" w:after="60"/>
              <w:jc w:val="center"/>
              <w:rPr>
                <w:sz w:val="22"/>
                <w:szCs w:val="22"/>
              </w:rPr>
            </w:pPr>
            <w:r>
              <w:rPr>
                <w:sz w:val="22"/>
                <w:szCs w:val="22"/>
              </w:rPr>
              <w:t>N</w:t>
            </w:r>
          </w:p>
        </w:tc>
        <w:tc>
          <w:tcPr>
            <w:tcW w:w="276" w:type="pct"/>
            <w:vAlign w:val="center"/>
          </w:tcPr>
          <w:p w14:paraId="08607721" w14:textId="77777777" w:rsidR="008A1D1B" w:rsidRPr="0021784E" w:rsidRDefault="008A1D1B" w:rsidP="00F676F7">
            <w:pPr>
              <w:spacing w:before="60" w:after="60"/>
              <w:jc w:val="center"/>
              <w:rPr>
                <w:sz w:val="22"/>
                <w:szCs w:val="22"/>
              </w:rPr>
            </w:pPr>
            <w:r>
              <w:rPr>
                <w:sz w:val="22"/>
                <w:szCs w:val="22"/>
              </w:rPr>
              <w:t>Y</w:t>
            </w:r>
          </w:p>
        </w:tc>
        <w:tc>
          <w:tcPr>
            <w:tcW w:w="278" w:type="pct"/>
            <w:vAlign w:val="center"/>
          </w:tcPr>
          <w:p w14:paraId="77C6D7EB" w14:textId="77777777" w:rsidR="008A1D1B" w:rsidRPr="0021784E"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25655A6" w14:textId="77777777" w:rsidR="008A1D1B" w:rsidRPr="0021784E" w:rsidRDefault="008A1D1B" w:rsidP="00F676F7">
            <w:pPr>
              <w:pStyle w:val="Header"/>
              <w:tabs>
                <w:tab w:val="clear" w:pos="4320"/>
                <w:tab w:val="clear" w:pos="8640"/>
              </w:tabs>
              <w:spacing w:before="60" w:after="60"/>
              <w:rPr>
                <w:sz w:val="22"/>
                <w:szCs w:val="22"/>
              </w:rPr>
            </w:pPr>
          </w:p>
        </w:tc>
      </w:tr>
      <w:tr w:rsidR="008A1D1B" w:rsidRPr="00755960" w14:paraId="1C3C8DA9" w14:textId="77777777" w:rsidTr="00F676F7">
        <w:trPr>
          <w:cantSplit/>
          <w:trHeight w:val="560"/>
          <w:jc w:val="center"/>
        </w:trPr>
        <w:tc>
          <w:tcPr>
            <w:tcW w:w="555" w:type="pct"/>
            <w:vAlign w:val="center"/>
          </w:tcPr>
          <w:p w14:paraId="2A85DED0" w14:textId="77777777" w:rsidR="008A1D1B" w:rsidRPr="00E96032" w:rsidRDefault="008A1D1B" w:rsidP="00F676F7">
            <w:pPr>
              <w:spacing w:before="60" w:after="60"/>
              <w:rPr>
                <w:sz w:val="22"/>
                <w:szCs w:val="22"/>
              </w:rPr>
            </w:pPr>
            <w:r>
              <w:rPr>
                <w:sz w:val="22"/>
                <w:szCs w:val="22"/>
              </w:rPr>
              <w:t>114</w:t>
            </w:r>
          </w:p>
        </w:tc>
        <w:tc>
          <w:tcPr>
            <w:tcW w:w="313" w:type="pct"/>
            <w:vAlign w:val="center"/>
          </w:tcPr>
          <w:p w14:paraId="6CC188C8" w14:textId="77777777" w:rsidR="008A1D1B" w:rsidRPr="00E96032" w:rsidRDefault="008A1D1B" w:rsidP="00F676F7">
            <w:pPr>
              <w:spacing w:before="60" w:after="60"/>
              <w:jc w:val="center"/>
              <w:rPr>
                <w:sz w:val="22"/>
                <w:szCs w:val="22"/>
              </w:rPr>
            </w:pPr>
            <w:r>
              <w:rPr>
                <w:sz w:val="22"/>
                <w:szCs w:val="22"/>
              </w:rPr>
              <w:t>522</w:t>
            </w:r>
          </w:p>
        </w:tc>
        <w:tc>
          <w:tcPr>
            <w:tcW w:w="348" w:type="pct"/>
            <w:vAlign w:val="center"/>
          </w:tcPr>
          <w:p w14:paraId="57A95BD6" w14:textId="77777777" w:rsidR="008A1D1B" w:rsidRPr="00E96032" w:rsidRDefault="008A1D1B" w:rsidP="00F676F7">
            <w:pPr>
              <w:spacing w:before="60" w:after="60"/>
              <w:jc w:val="center"/>
              <w:rPr>
                <w:sz w:val="22"/>
                <w:szCs w:val="22"/>
              </w:rPr>
            </w:pPr>
            <w:r>
              <w:rPr>
                <w:sz w:val="22"/>
                <w:szCs w:val="22"/>
              </w:rPr>
              <w:t>ND</w:t>
            </w:r>
          </w:p>
        </w:tc>
        <w:tc>
          <w:tcPr>
            <w:tcW w:w="268" w:type="pct"/>
            <w:vAlign w:val="center"/>
          </w:tcPr>
          <w:p w14:paraId="17351243" w14:textId="77777777" w:rsidR="008A1D1B" w:rsidRPr="00E96032" w:rsidRDefault="008A1D1B" w:rsidP="00F676F7">
            <w:pPr>
              <w:spacing w:before="60" w:after="60"/>
              <w:jc w:val="center"/>
              <w:rPr>
                <w:sz w:val="22"/>
                <w:szCs w:val="22"/>
              </w:rPr>
            </w:pPr>
            <w:r>
              <w:rPr>
                <w:sz w:val="22"/>
                <w:szCs w:val="22"/>
              </w:rPr>
              <w:t>71</w:t>
            </w:r>
          </w:p>
        </w:tc>
        <w:tc>
          <w:tcPr>
            <w:tcW w:w="369" w:type="pct"/>
            <w:vAlign w:val="center"/>
          </w:tcPr>
          <w:p w14:paraId="6A0A4EEE" w14:textId="77777777" w:rsidR="008A1D1B" w:rsidRPr="00E96032" w:rsidRDefault="008A1D1B" w:rsidP="00F676F7">
            <w:pPr>
              <w:spacing w:before="60" w:after="60"/>
              <w:jc w:val="center"/>
              <w:rPr>
                <w:sz w:val="22"/>
                <w:szCs w:val="22"/>
              </w:rPr>
            </w:pPr>
            <w:r>
              <w:rPr>
                <w:sz w:val="22"/>
                <w:szCs w:val="22"/>
              </w:rPr>
              <w:t>76</w:t>
            </w:r>
          </w:p>
        </w:tc>
        <w:tc>
          <w:tcPr>
            <w:tcW w:w="277" w:type="pct"/>
            <w:vAlign w:val="center"/>
          </w:tcPr>
          <w:p w14:paraId="28830250" w14:textId="77777777" w:rsidR="008A1D1B" w:rsidRPr="0021784E" w:rsidRDefault="008A1D1B" w:rsidP="00F676F7">
            <w:pPr>
              <w:spacing w:before="60" w:after="60"/>
              <w:jc w:val="center"/>
              <w:rPr>
                <w:sz w:val="22"/>
                <w:szCs w:val="22"/>
              </w:rPr>
            </w:pPr>
            <w:r>
              <w:rPr>
                <w:sz w:val="22"/>
                <w:szCs w:val="22"/>
              </w:rPr>
              <w:t>1</w:t>
            </w:r>
          </w:p>
        </w:tc>
        <w:tc>
          <w:tcPr>
            <w:tcW w:w="277" w:type="pct"/>
            <w:vAlign w:val="center"/>
          </w:tcPr>
          <w:p w14:paraId="44FC8896" w14:textId="77777777" w:rsidR="008A1D1B" w:rsidRPr="0021784E" w:rsidRDefault="008A1D1B" w:rsidP="00F676F7">
            <w:pPr>
              <w:jc w:val="center"/>
              <w:rPr>
                <w:sz w:val="22"/>
                <w:szCs w:val="22"/>
              </w:rPr>
            </w:pPr>
            <w:r>
              <w:rPr>
                <w:sz w:val="22"/>
                <w:szCs w:val="22"/>
              </w:rPr>
              <w:t>ND</w:t>
            </w:r>
          </w:p>
        </w:tc>
        <w:tc>
          <w:tcPr>
            <w:tcW w:w="370" w:type="pct"/>
            <w:vAlign w:val="center"/>
          </w:tcPr>
          <w:p w14:paraId="2710ADF2" w14:textId="77777777" w:rsidR="008A1D1B" w:rsidRPr="0021784E" w:rsidRDefault="008A1D1B" w:rsidP="00F676F7">
            <w:pPr>
              <w:jc w:val="center"/>
              <w:rPr>
                <w:sz w:val="22"/>
                <w:szCs w:val="22"/>
              </w:rPr>
            </w:pPr>
            <w:r>
              <w:rPr>
                <w:sz w:val="22"/>
                <w:szCs w:val="22"/>
              </w:rPr>
              <w:t>0</w:t>
            </w:r>
          </w:p>
        </w:tc>
        <w:tc>
          <w:tcPr>
            <w:tcW w:w="401" w:type="pct"/>
            <w:vAlign w:val="center"/>
          </w:tcPr>
          <w:p w14:paraId="45EDF362" w14:textId="77777777" w:rsidR="008A1D1B" w:rsidRPr="0021784E" w:rsidRDefault="008A1D1B" w:rsidP="00F676F7">
            <w:pPr>
              <w:spacing w:before="60" w:after="60"/>
              <w:jc w:val="center"/>
              <w:rPr>
                <w:sz w:val="22"/>
                <w:szCs w:val="22"/>
              </w:rPr>
            </w:pPr>
            <w:r>
              <w:rPr>
                <w:sz w:val="22"/>
                <w:szCs w:val="22"/>
              </w:rPr>
              <w:t>N</w:t>
            </w:r>
          </w:p>
        </w:tc>
        <w:tc>
          <w:tcPr>
            <w:tcW w:w="276" w:type="pct"/>
            <w:vAlign w:val="center"/>
          </w:tcPr>
          <w:p w14:paraId="549EC19B" w14:textId="77777777" w:rsidR="008A1D1B" w:rsidRPr="0021784E" w:rsidRDefault="008A1D1B" w:rsidP="00F676F7">
            <w:pPr>
              <w:spacing w:before="60" w:after="60"/>
              <w:jc w:val="center"/>
              <w:rPr>
                <w:sz w:val="22"/>
                <w:szCs w:val="22"/>
              </w:rPr>
            </w:pPr>
            <w:r>
              <w:rPr>
                <w:sz w:val="22"/>
                <w:szCs w:val="22"/>
              </w:rPr>
              <w:t>Y</w:t>
            </w:r>
          </w:p>
        </w:tc>
        <w:tc>
          <w:tcPr>
            <w:tcW w:w="278" w:type="pct"/>
            <w:vAlign w:val="center"/>
          </w:tcPr>
          <w:p w14:paraId="69762A54" w14:textId="77777777" w:rsidR="008A1D1B" w:rsidRPr="0021784E"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7542BC3E" w14:textId="77777777" w:rsidR="008A1D1B" w:rsidRPr="0021784E" w:rsidRDefault="008A1D1B" w:rsidP="00F676F7">
            <w:pPr>
              <w:pStyle w:val="Header"/>
              <w:tabs>
                <w:tab w:val="clear" w:pos="4320"/>
                <w:tab w:val="clear" w:pos="8640"/>
              </w:tabs>
              <w:spacing w:before="60" w:after="60"/>
              <w:rPr>
                <w:sz w:val="22"/>
                <w:szCs w:val="22"/>
              </w:rPr>
            </w:pPr>
            <w:r>
              <w:rPr>
                <w:sz w:val="22"/>
                <w:szCs w:val="22"/>
              </w:rPr>
              <w:t>2 WD CTs, dust/debris on vents</w:t>
            </w:r>
          </w:p>
        </w:tc>
      </w:tr>
      <w:tr w:rsidR="008A1D1B" w:rsidRPr="00755960" w14:paraId="323AD499" w14:textId="77777777" w:rsidTr="00F676F7">
        <w:trPr>
          <w:cantSplit/>
          <w:trHeight w:val="560"/>
          <w:jc w:val="center"/>
        </w:trPr>
        <w:tc>
          <w:tcPr>
            <w:tcW w:w="555" w:type="pct"/>
            <w:vAlign w:val="center"/>
          </w:tcPr>
          <w:p w14:paraId="5A135F0A" w14:textId="77777777" w:rsidR="008A1D1B" w:rsidRDefault="008A1D1B" w:rsidP="00F676F7">
            <w:pPr>
              <w:spacing w:before="60" w:after="60"/>
              <w:rPr>
                <w:sz w:val="22"/>
                <w:szCs w:val="22"/>
              </w:rPr>
            </w:pPr>
            <w:r>
              <w:rPr>
                <w:sz w:val="22"/>
                <w:szCs w:val="22"/>
              </w:rPr>
              <w:lastRenderedPageBreak/>
              <w:t>115</w:t>
            </w:r>
          </w:p>
        </w:tc>
        <w:tc>
          <w:tcPr>
            <w:tcW w:w="313" w:type="pct"/>
            <w:vAlign w:val="center"/>
          </w:tcPr>
          <w:p w14:paraId="3431E9E3" w14:textId="77777777" w:rsidR="008A1D1B" w:rsidRDefault="008A1D1B" w:rsidP="00F676F7">
            <w:pPr>
              <w:spacing w:before="60" w:after="60"/>
              <w:jc w:val="center"/>
              <w:rPr>
                <w:sz w:val="22"/>
                <w:szCs w:val="22"/>
              </w:rPr>
            </w:pPr>
            <w:r>
              <w:rPr>
                <w:sz w:val="22"/>
                <w:szCs w:val="22"/>
              </w:rPr>
              <w:t>531</w:t>
            </w:r>
          </w:p>
        </w:tc>
        <w:tc>
          <w:tcPr>
            <w:tcW w:w="348" w:type="pct"/>
            <w:vAlign w:val="center"/>
          </w:tcPr>
          <w:p w14:paraId="79E6687A" w14:textId="77777777" w:rsidR="008A1D1B" w:rsidRDefault="008A1D1B" w:rsidP="00F676F7">
            <w:pPr>
              <w:spacing w:before="60" w:after="60"/>
              <w:jc w:val="center"/>
              <w:rPr>
                <w:sz w:val="22"/>
                <w:szCs w:val="22"/>
              </w:rPr>
            </w:pPr>
            <w:r>
              <w:rPr>
                <w:sz w:val="22"/>
                <w:szCs w:val="22"/>
              </w:rPr>
              <w:t>ND</w:t>
            </w:r>
          </w:p>
        </w:tc>
        <w:tc>
          <w:tcPr>
            <w:tcW w:w="268" w:type="pct"/>
            <w:vAlign w:val="center"/>
          </w:tcPr>
          <w:p w14:paraId="1743074F" w14:textId="77777777" w:rsidR="008A1D1B" w:rsidRDefault="008A1D1B" w:rsidP="00F676F7">
            <w:pPr>
              <w:spacing w:before="60" w:after="60"/>
              <w:jc w:val="center"/>
              <w:rPr>
                <w:sz w:val="22"/>
                <w:szCs w:val="22"/>
              </w:rPr>
            </w:pPr>
            <w:r>
              <w:rPr>
                <w:sz w:val="22"/>
                <w:szCs w:val="22"/>
              </w:rPr>
              <w:t>71</w:t>
            </w:r>
          </w:p>
        </w:tc>
        <w:tc>
          <w:tcPr>
            <w:tcW w:w="369" w:type="pct"/>
            <w:vAlign w:val="center"/>
          </w:tcPr>
          <w:p w14:paraId="017C2643" w14:textId="77777777" w:rsidR="008A1D1B" w:rsidRDefault="008A1D1B" w:rsidP="00F676F7">
            <w:pPr>
              <w:spacing w:before="60" w:after="60"/>
              <w:jc w:val="center"/>
              <w:rPr>
                <w:sz w:val="22"/>
                <w:szCs w:val="22"/>
              </w:rPr>
            </w:pPr>
            <w:r>
              <w:rPr>
                <w:sz w:val="22"/>
                <w:szCs w:val="22"/>
              </w:rPr>
              <w:t>76</w:t>
            </w:r>
          </w:p>
        </w:tc>
        <w:tc>
          <w:tcPr>
            <w:tcW w:w="277" w:type="pct"/>
            <w:vAlign w:val="center"/>
          </w:tcPr>
          <w:p w14:paraId="12D49389" w14:textId="77777777" w:rsidR="008A1D1B" w:rsidRDefault="008A1D1B" w:rsidP="00F676F7">
            <w:pPr>
              <w:spacing w:before="60" w:after="60"/>
              <w:jc w:val="center"/>
              <w:rPr>
                <w:sz w:val="22"/>
                <w:szCs w:val="22"/>
              </w:rPr>
            </w:pPr>
            <w:r>
              <w:rPr>
                <w:sz w:val="22"/>
                <w:szCs w:val="22"/>
              </w:rPr>
              <w:t>1</w:t>
            </w:r>
          </w:p>
        </w:tc>
        <w:tc>
          <w:tcPr>
            <w:tcW w:w="277" w:type="pct"/>
            <w:vAlign w:val="center"/>
          </w:tcPr>
          <w:p w14:paraId="002CB548" w14:textId="77777777" w:rsidR="008A1D1B" w:rsidRDefault="008A1D1B" w:rsidP="00F676F7">
            <w:pPr>
              <w:jc w:val="center"/>
              <w:rPr>
                <w:sz w:val="22"/>
                <w:szCs w:val="22"/>
              </w:rPr>
            </w:pPr>
            <w:r>
              <w:rPr>
                <w:sz w:val="22"/>
                <w:szCs w:val="22"/>
              </w:rPr>
              <w:t>ND</w:t>
            </w:r>
          </w:p>
        </w:tc>
        <w:tc>
          <w:tcPr>
            <w:tcW w:w="370" w:type="pct"/>
            <w:vAlign w:val="center"/>
          </w:tcPr>
          <w:p w14:paraId="4E334736" w14:textId="77777777" w:rsidR="008A1D1B" w:rsidRDefault="008A1D1B" w:rsidP="00F676F7">
            <w:pPr>
              <w:jc w:val="center"/>
              <w:rPr>
                <w:sz w:val="22"/>
                <w:szCs w:val="22"/>
              </w:rPr>
            </w:pPr>
            <w:r>
              <w:rPr>
                <w:sz w:val="22"/>
                <w:szCs w:val="22"/>
              </w:rPr>
              <w:t>0</w:t>
            </w:r>
          </w:p>
        </w:tc>
        <w:tc>
          <w:tcPr>
            <w:tcW w:w="401" w:type="pct"/>
            <w:vAlign w:val="center"/>
          </w:tcPr>
          <w:p w14:paraId="203FBFB8" w14:textId="77777777" w:rsidR="008A1D1B" w:rsidRDefault="008A1D1B" w:rsidP="00F676F7">
            <w:pPr>
              <w:spacing w:before="60" w:after="60"/>
              <w:jc w:val="center"/>
              <w:rPr>
                <w:sz w:val="22"/>
                <w:szCs w:val="22"/>
              </w:rPr>
            </w:pPr>
            <w:r>
              <w:rPr>
                <w:sz w:val="22"/>
                <w:szCs w:val="22"/>
              </w:rPr>
              <w:t>N</w:t>
            </w:r>
          </w:p>
        </w:tc>
        <w:tc>
          <w:tcPr>
            <w:tcW w:w="276" w:type="pct"/>
            <w:vAlign w:val="center"/>
          </w:tcPr>
          <w:p w14:paraId="48AABEE6" w14:textId="77777777" w:rsidR="008A1D1B" w:rsidRDefault="008A1D1B" w:rsidP="00F676F7">
            <w:pPr>
              <w:spacing w:before="60" w:after="60"/>
              <w:jc w:val="center"/>
              <w:rPr>
                <w:sz w:val="22"/>
                <w:szCs w:val="22"/>
              </w:rPr>
            </w:pPr>
            <w:r>
              <w:rPr>
                <w:sz w:val="22"/>
                <w:szCs w:val="22"/>
              </w:rPr>
              <w:t>Y</w:t>
            </w:r>
          </w:p>
        </w:tc>
        <w:tc>
          <w:tcPr>
            <w:tcW w:w="278" w:type="pct"/>
            <w:vAlign w:val="center"/>
          </w:tcPr>
          <w:p w14:paraId="596A5B37"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603A28C4" w14:textId="77777777" w:rsidR="008A1D1B" w:rsidRDefault="008A1D1B" w:rsidP="00F676F7">
            <w:pPr>
              <w:pStyle w:val="Header"/>
              <w:tabs>
                <w:tab w:val="clear" w:pos="4320"/>
                <w:tab w:val="clear" w:pos="8640"/>
              </w:tabs>
              <w:spacing w:before="60" w:after="60"/>
              <w:rPr>
                <w:sz w:val="22"/>
                <w:szCs w:val="22"/>
              </w:rPr>
            </w:pPr>
            <w:r>
              <w:rPr>
                <w:sz w:val="22"/>
                <w:szCs w:val="22"/>
              </w:rPr>
              <w:t xml:space="preserve">Plants, </w:t>
            </w:r>
            <w:r w:rsidRPr="00FF09A6">
              <w:rPr>
                <w:sz w:val="22"/>
                <w:szCs w:val="22"/>
              </w:rPr>
              <w:t>dust/debris on vents</w:t>
            </w:r>
          </w:p>
        </w:tc>
      </w:tr>
      <w:tr w:rsidR="008A1D1B" w:rsidRPr="00755960" w14:paraId="7D01D0C7" w14:textId="77777777" w:rsidTr="00F676F7">
        <w:trPr>
          <w:cantSplit/>
          <w:trHeight w:val="560"/>
          <w:jc w:val="center"/>
        </w:trPr>
        <w:tc>
          <w:tcPr>
            <w:tcW w:w="555" w:type="pct"/>
            <w:vAlign w:val="center"/>
          </w:tcPr>
          <w:p w14:paraId="15FAD2EB" w14:textId="77777777" w:rsidR="008A1D1B" w:rsidRDefault="008A1D1B" w:rsidP="00F676F7">
            <w:pPr>
              <w:spacing w:before="60" w:after="60"/>
              <w:rPr>
                <w:sz w:val="22"/>
                <w:szCs w:val="22"/>
              </w:rPr>
            </w:pPr>
            <w:r>
              <w:rPr>
                <w:sz w:val="22"/>
                <w:szCs w:val="22"/>
              </w:rPr>
              <w:t>116</w:t>
            </w:r>
          </w:p>
        </w:tc>
        <w:tc>
          <w:tcPr>
            <w:tcW w:w="313" w:type="pct"/>
            <w:vAlign w:val="center"/>
          </w:tcPr>
          <w:p w14:paraId="527A32F9" w14:textId="77777777" w:rsidR="008A1D1B" w:rsidRDefault="008A1D1B" w:rsidP="00F676F7">
            <w:pPr>
              <w:spacing w:before="60" w:after="60"/>
              <w:jc w:val="center"/>
              <w:rPr>
                <w:sz w:val="22"/>
                <w:szCs w:val="22"/>
              </w:rPr>
            </w:pPr>
            <w:r>
              <w:rPr>
                <w:sz w:val="22"/>
                <w:szCs w:val="22"/>
              </w:rPr>
              <w:t>573</w:t>
            </w:r>
          </w:p>
        </w:tc>
        <w:tc>
          <w:tcPr>
            <w:tcW w:w="348" w:type="pct"/>
            <w:vAlign w:val="center"/>
          </w:tcPr>
          <w:p w14:paraId="35025DBD" w14:textId="77777777" w:rsidR="008A1D1B" w:rsidRDefault="008A1D1B" w:rsidP="00F676F7">
            <w:pPr>
              <w:spacing w:before="60" w:after="60"/>
              <w:jc w:val="center"/>
              <w:rPr>
                <w:sz w:val="22"/>
                <w:szCs w:val="22"/>
              </w:rPr>
            </w:pPr>
            <w:r>
              <w:rPr>
                <w:sz w:val="22"/>
                <w:szCs w:val="22"/>
              </w:rPr>
              <w:t>ND</w:t>
            </w:r>
          </w:p>
        </w:tc>
        <w:tc>
          <w:tcPr>
            <w:tcW w:w="268" w:type="pct"/>
            <w:vAlign w:val="center"/>
          </w:tcPr>
          <w:p w14:paraId="36D2E8FD" w14:textId="77777777" w:rsidR="008A1D1B" w:rsidRDefault="008A1D1B" w:rsidP="00F676F7">
            <w:pPr>
              <w:spacing w:before="60" w:after="60"/>
              <w:jc w:val="center"/>
              <w:rPr>
                <w:sz w:val="22"/>
                <w:szCs w:val="22"/>
              </w:rPr>
            </w:pPr>
            <w:r>
              <w:rPr>
                <w:sz w:val="22"/>
                <w:szCs w:val="22"/>
              </w:rPr>
              <w:t>71</w:t>
            </w:r>
          </w:p>
        </w:tc>
        <w:tc>
          <w:tcPr>
            <w:tcW w:w="369" w:type="pct"/>
            <w:vAlign w:val="center"/>
          </w:tcPr>
          <w:p w14:paraId="5440F6C5" w14:textId="77777777" w:rsidR="008A1D1B" w:rsidRDefault="008A1D1B" w:rsidP="00F676F7">
            <w:pPr>
              <w:spacing w:before="60" w:after="60"/>
              <w:jc w:val="center"/>
              <w:rPr>
                <w:sz w:val="22"/>
                <w:szCs w:val="22"/>
              </w:rPr>
            </w:pPr>
            <w:r>
              <w:rPr>
                <w:sz w:val="22"/>
                <w:szCs w:val="22"/>
              </w:rPr>
              <w:t>77</w:t>
            </w:r>
          </w:p>
        </w:tc>
        <w:tc>
          <w:tcPr>
            <w:tcW w:w="277" w:type="pct"/>
            <w:vAlign w:val="center"/>
          </w:tcPr>
          <w:p w14:paraId="5B47BAA2" w14:textId="77777777" w:rsidR="008A1D1B" w:rsidRDefault="008A1D1B" w:rsidP="00F676F7">
            <w:pPr>
              <w:spacing w:before="60" w:after="60"/>
              <w:jc w:val="center"/>
              <w:rPr>
                <w:sz w:val="22"/>
                <w:szCs w:val="22"/>
              </w:rPr>
            </w:pPr>
            <w:r>
              <w:rPr>
                <w:sz w:val="22"/>
                <w:szCs w:val="22"/>
              </w:rPr>
              <w:t>1</w:t>
            </w:r>
          </w:p>
        </w:tc>
        <w:tc>
          <w:tcPr>
            <w:tcW w:w="277" w:type="pct"/>
            <w:vAlign w:val="center"/>
          </w:tcPr>
          <w:p w14:paraId="69CFB53C" w14:textId="77777777" w:rsidR="008A1D1B" w:rsidRDefault="008A1D1B" w:rsidP="00F676F7">
            <w:pPr>
              <w:jc w:val="center"/>
              <w:rPr>
                <w:sz w:val="22"/>
                <w:szCs w:val="22"/>
              </w:rPr>
            </w:pPr>
            <w:r>
              <w:rPr>
                <w:sz w:val="22"/>
                <w:szCs w:val="22"/>
              </w:rPr>
              <w:t>ND</w:t>
            </w:r>
          </w:p>
        </w:tc>
        <w:tc>
          <w:tcPr>
            <w:tcW w:w="370" w:type="pct"/>
            <w:vAlign w:val="center"/>
          </w:tcPr>
          <w:p w14:paraId="6068BD93" w14:textId="77777777" w:rsidR="008A1D1B" w:rsidRDefault="008A1D1B" w:rsidP="00F676F7">
            <w:pPr>
              <w:jc w:val="center"/>
              <w:rPr>
                <w:sz w:val="22"/>
                <w:szCs w:val="22"/>
              </w:rPr>
            </w:pPr>
            <w:r>
              <w:rPr>
                <w:sz w:val="22"/>
                <w:szCs w:val="22"/>
              </w:rPr>
              <w:t>0</w:t>
            </w:r>
          </w:p>
        </w:tc>
        <w:tc>
          <w:tcPr>
            <w:tcW w:w="401" w:type="pct"/>
            <w:vAlign w:val="center"/>
          </w:tcPr>
          <w:p w14:paraId="2D3D9721" w14:textId="77777777" w:rsidR="008A1D1B" w:rsidRDefault="008A1D1B" w:rsidP="00F676F7">
            <w:pPr>
              <w:spacing w:before="60" w:after="60"/>
              <w:jc w:val="center"/>
              <w:rPr>
                <w:sz w:val="22"/>
                <w:szCs w:val="22"/>
              </w:rPr>
            </w:pPr>
            <w:r>
              <w:rPr>
                <w:sz w:val="22"/>
                <w:szCs w:val="22"/>
              </w:rPr>
              <w:t>N</w:t>
            </w:r>
          </w:p>
        </w:tc>
        <w:tc>
          <w:tcPr>
            <w:tcW w:w="276" w:type="pct"/>
            <w:vAlign w:val="center"/>
          </w:tcPr>
          <w:p w14:paraId="2EDBA7F4" w14:textId="77777777" w:rsidR="008A1D1B" w:rsidRDefault="008A1D1B" w:rsidP="00F676F7">
            <w:pPr>
              <w:spacing w:before="60" w:after="60"/>
              <w:jc w:val="center"/>
              <w:rPr>
                <w:sz w:val="22"/>
                <w:szCs w:val="22"/>
              </w:rPr>
            </w:pPr>
            <w:r>
              <w:rPr>
                <w:sz w:val="22"/>
                <w:szCs w:val="22"/>
              </w:rPr>
              <w:t>Y</w:t>
            </w:r>
          </w:p>
        </w:tc>
        <w:tc>
          <w:tcPr>
            <w:tcW w:w="278" w:type="pct"/>
            <w:vAlign w:val="center"/>
          </w:tcPr>
          <w:p w14:paraId="3BC702C0"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5CC141AF" w14:textId="77777777" w:rsidR="008A1D1B" w:rsidRDefault="008A1D1B" w:rsidP="00F676F7">
            <w:pPr>
              <w:pStyle w:val="Header"/>
              <w:tabs>
                <w:tab w:val="clear" w:pos="4320"/>
                <w:tab w:val="clear" w:pos="8640"/>
              </w:tabs>
              <w:spacing w:before="60" w:after="60"/>
              <w:rPr>
                <w:sz w:val="22"/>
                <w:szCs w:val="22"/>
              </w:rPr>
            </w:pPr>
            <w:r>
              <w:rPr>
                <w:sz w:val="22"/>
                <w:szCs w:val="22"/>
              </w:rPr>
              <w:t>WD CT, AP</w:t>
            </w:r>
          </w:p>
        </w:tc>
      </w:tr>
      <w:tr w:rsidR="008A1D1B" w:rsidRPr="00755960" w14:paraId="798B3973" w14:textId="77777777" w:rsidTr="00F676F7">
        <w:trPr>
          <w:cantSplit/>
          <w:trHeight w:val="560"/>
          <w:jc w:val="center"/>
        </w:trPr>
        <w:tc>
          <w:tcPr>
            <w:tcW w:w="555" w:type="pct"/>
            <w:vAlign w:val="center"/>
          </w:tcPr>
          <w:p w14:paraId="49B36C50" w14:textId="77777777" w:rsidR="008A1D1B" w:rsidRDefault="008A1D1B" w:rsidP="00F676F7">
            <w:pPr>
              <w:spacing w:before="60" w:after="60"/>
              <w:rPr>
                <w:sz w:val="22"/>
                <w:szCs w:val="22"/>
              </w:rPr>
            </w:pPr>
            <w:r>
              <w:rPr>
                <w:sz w:val="22"/>
                <w:szCs w:val="22"/>
              </w:rPr>
              <w:t>117</w:t>
            </w:r>
          </w:p>
        </w:tc>
        <w:tc>
          <w:tcPr>
            <w:tcW w:w="313" w:type="pct"/>
            <w:vAlign w:val="center"/>
          </w:tcPr>
          <w:p w14:paraId="034F0305" w14:textId="77777777" w:rsidR="008A1D1B" w:rsidRDefault="008A1D1B" w:rsidP="00F676F7">
            <w:pPr>
              <w:spacing w:before="60" w:after="60"/>
              <w:jc w:val="center"/>
              <w:rPr>
                <w:sz w:val="22"/>
                <w:szCs w:val="22"/>
              </w:rPr>
            </w:pPr>
            <w:r>
              <w:rPr>
                <w:sz w:val="22"/>
                <w:szCs w:val="22"/>
              </w:rPr>
              <w:t>521</w:t>
            </w:r>
          </w:p>
        </w:tc>
        <w:tc>
          <w:tcPr>
            <w:tcW w:w="348" w:type="pct"/>
            <w:vAlign w:val="center"/>
          </w:tcPr>
          <w:p w14:paraId="09339503" w14:textId="77777777" w:rsidR="008A1D1B" w:rsidRDefault="008A1D1B" w:rsidP="00F676F7">
            <w:pPr>
              <w:spacing w:before="60" w:after="60"/>
              <w:jc w:val="center"/>
              <w:rPr>
                <w:sz w:val="22"/>
                <w:szCs w:val="22"/>
              </w:rPr>
            </w:pPr>
            <w:r w:rsidRPr="00961B95">
              <w:rPr>
                <w:sz w:val="22"/>
                <w:szCs w:val="22"/>
              </w:rPr>
              <w:t>ND</w:t>
            </w:r>
          </w:p>
        </w:tc>
        <w:tc>
          <w:tcPr>
            <w:tcW w:w="268" w:type="pct"/>
            <w:vAlign w:val="center"/>
          </w:tcPr>
          <w:p w14:paraId="1AE83E6E" w14:textId="77777777" w:rsidR="008A1D1B" w:rsidRDefault="008A1D1B" w:rsidP="00F676F7">
            <w:pPr>
              <w:spacing w:before="60" w:after="60"/>
              <w:jc w:val="center"/>
              <w:rPr>
                <w:sz w:val="22"/>
                <w:szCs w:val="22"/>
              </w:rPr>
            </w:pPr>
            <w:r>
              <w:rPr>
                <w:sz w:val="22"/>
                <w:szCs w:val="22"/>
              </w:rPr>
              <w:t>71</w:t>
            </w:r>
          </w:p>
        </w:tc>
        <w:tc>
          <w:tcPr>
            <w:tcW w:w="369" w:type="pct"/>
            <w:vAlign w:val="center"/>
          </w:tcPr>
          <w:p w14:paraId="5AAFBE1E" w14:textId="77777777" w:rsidR="008A1D1B" w:rsidRDefault="008A1D1B" w:rsidP="00F676F7">
            <w:pPr>
              <w:spacing w:before="60" w:after="60"/>
              <w:jc w:val="center"/>
              <w:rPr>
                <w:sz w:val="22"/>
                <w:szCs w:val="22"/>
              </w:rPr>
            </w:pPr>
            <w:r>
              <w:rPr>
                <w:sz w:val="22"/>
                <w:szCs w:val="22"/>
              </w:rPr>
              <w:t>78</w:t>
            </w:r>
          </w:p>
        </w:tc>
        <w:tc>
          <w:tcPr>
            <w:tcW w:w="277" w:type="pct"/>
            <w:vAlign w:val="center"/>
          </w:tcPr>
          <w:p w14:paraId="231D7063" w14:textId="77777777" w:rsidR="008A1D1B" w:rsidRDefault="008A1D1B" w:rsidP="00F676F7">
            <w:pPr>
              <w:spacing w:before="60" w:after="60"/>
              <w:jc w:val="center"/>
              <w:rPr>
                <w:sz w:val="22"/>
                <w:szCs w:val="22"/>
              </w:rPr>
            </w:pPr>
            <w:r>
              <w:rPr>
                <w:sz w:val="22"/>
                <w:szCs w:val="22"/>
              </w:rPr>
              <w:t>1</w:t>
            </w:r>
          </w:p>
        </w:tc>
        <w:tc>
          <w:tcPr>
            <w:tcW w:w="277" w:type="pct"/>
            <w:vAlign w:val="center"/>
          </w:tcPr>
          <w:p w14:paraId="3B6D3BEA" w14:textId="77777777" w:rsidR="008A1D1B" w:rsidRDefault="008A1D1B" w:rsidP="00F676F7">
            <w:pPr>
              <w:jc w:val="center"/>
              <w:rPr>
                <w:sz w:val="22"/>
                <w:szCs w:val="22"/>
              </w:rPr>
            </w:pPr>
            <w:r>
              <w:rPr>
                <w:sz w:val="22"/>
                <w:szCs w:val="22"/>
              </w:rPr>
              <w:t>ND</w:t>
            </w:r>
          </w:p>
        </w:tc>
        <w:tc>
          <w:tcPr>
            <w:tcW w:w="370" w:type="pct"/>
            <w:vAlign w:val="center"/>
          </w:tcPr>
          <w:p w14:paraId="68A05174" w14:textId="77777777" w:rsidR="008A1D1B" w:rsidRDefault="008A1D1B" w:rsidP="00F676F7">
            <w:pPr>
              <w:jc w:val="center"/>
              <w:rPr>
                <w:sz w:val="22"/>
                <w:szCs w:val="22"/>
              </w:rPr>
            </w:pPr>
            <w:r>
              <w:rPr>
                <w:sz w:val="22"/>
                <w:szCs w:val="22"/>
              </w:rPr>
              <w:t>0</w:t>
            </w:r>
          </w:p>
        </w:tc>
        <w:tc>
          <w:tcPr>
            <w:tcW w:w="401" w:type="pct"/>
            <w:vAlign w:val="center"/>
          </w:tcPr>
          <w:p w14:paraId="6961B9FC" w14:textId="77777777" w:rsidR="008A1D1B" w:rsidRDefault="008A1D1B" w:rsidP="00F676F7">
            <w:pPr>
              <w:spacing w:before="60" w:after="60"/>
              <w:jc w:val="center"/>
              <w:rPr>
                <w:sz w:val="22"/>
                <w:szCs w:val="22"/>
              </w:rPr>
            </w:pPr>
            <w:r>
              <w:rPr>
                <w:sz w:val="22"/>
                <w:szCs w:val="22"/>
              </w:rPr>
              <w:t>N</w:t>
            </w:r>
          </w:p>
        </w:tc>
        <w:tc>
          <w:tcPr>
            <w:tcW w:w="276" w:type="pct"/>
            <w:vAlign w:val="center"/>
          </w:tcPr>
          <w:p w14:paraId="6528F97F" w14:textId="77777777" w:rsidR="008A1D1B" w:rsidRDefault="008A1D1B" w:rsidP="00F676F7">
            <w:pPr>
              <w:spacing w:before="60" w:after="60"/>
              <w:jc w:val="center"/>
              <w:rPr>
                <w:sz w:val="22"/>
                <w:szCs w:val="22"/>
              </w:rPr>
            </w:pPr>
            <w:r>
              <w:rPr>
                <w:sz w:val="22"/>
                <w:szCs w:val="22"/>
              </w:rPr>
              <w:t>Y</w:t>
            </w:r>
          </w:p>
        </w:tc>
        <w:tc>
          <w:tcPr>
            <w:tcW w:w="278" w:type="pct"/>
            <w:vAlign w:val="center"/>
          </w:tcPr>
          <w:p w14:paraId="6FF86E20"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8A5BE88" w14:textId="77777777" w:rsidR="008A1D1B" w:rsidRDefault="008A1D1B" w:rsidP="00F676F7">
            <w:pPr>
              <w:pStyle w:val="Header"/>
              <w:tabs>
                <w:tab w:val="clear" w:pos="4320"/>
                <w:tab w:val="clear" w:pos="8640"/>
              </w:tabs>
              <w:spacing w:before="60" w:after="60"/>
              <w:rPr>
                <w:sz w:val="22"/>
                <w:szCs w:val="22"/>
              </w:rPr>
            </w:pPr>
          </w:p>
        </w:tc>
      </w:tr>
      <w:tr w:rsidR="008A1D1B" w:rsidRPr="00755960" w14:paraId="3327BDF7" w14:textId="77777777" w:rsidTr="00F676F7">
        <w:trPr>
          <w:cantSplit/>
          <w:trHeight w:val="560"/>
          <w:jc w:val="center"/>
        </w:trPr>
        <w:tc>
          <w:tcPr>
            <w:tcW w:w="555" w:type="pct"/>
            <w:vAlign w:val="center"/>
          </w:tcPr>
          <w:p w14:paraId="6D27ED02" w14:textId="77777777" w:rsidR="008A1D1B" w:rsidRDefault="008A1D1B" w:rsidP="00F676F7">
            <w:pPr>
              <w:spacing w:before="60" w:after="60"/>
              <w:rPr>
                <w:sz w:val="22"/>
                <w:szCs w:val="22"/>
              </w:rPr>
            </w:pPr>
            <w:r>
              <w:rPr>
                <w:sz w:val="22"/>
                <w:szCs w:val="22"/>
              </w:rPr>
              <w:t>120</w:t>
            </w:r>
          </w:p>
        </w:tc>
        <w:tc>
          <w:tcPr>
            <w:tcW w:w="313" w:type="pct"/>
            <w:vAlign w:val="center"/>
          </w:tcPr>
          <w:p w14:paraId="2FBC45DC" w14:textId="77777777" w:rsidR="008A1D1B" w:rsidRDefault="008A1D1B" w:rsidP="00F676F7">
            <w:pPr>
              <w:spacing w:before="60" w:after="60"/>
              <w:jc w:val="center"/>
              <w:rPr>
                <w:sz w:val="22"/>
                <w:szCs w:val="22"/>
              </w:rPr>
            </w:pPr>
            <w:r>
              <w:rPr>
                <w:sz w:val="22"/>
                <w:szCs w:val="22"/>
              </w:rPr>
              <w:t>592</w:t>
            </w:r>
          </w:p>
        </w:tc>
        <w:tc>
          <w:tcPr>
            <w:tcW w:w="348" w:type="pct"/>
            <w:vAlign w:val="center"/>
          </w:tcPr>
          <w:p w14:paraId="64D0E48F" w14:textId="77777777" w:rsidR="008A1D1B" w:rsidRDefault="008A1D1B" w:rsidP="00F676F7">
            <w:pPr>
              <w:spacing w:before="60" w:after="60"/>
              <w:jc w:val="center"/>
              <w:rPr>
                <w:sz w:val="22"/>
                <w:szCs w:val="22"/>
              </w:rPr>
            </w:pPr>
            <w:r>
              <w:rPr>
                <w:sz w:val="22"/>
                <w:szCs w:val="22"/>
              </w:rPr>
              <w:t>ND</w:t>
            </w:r>
          </w:p>
        </w:tc>
        <w:tc>
          <w:tcPr>
            <w:tcW w:w="268" w:type="pct"/>
            <w:vAlign w:val="center"/>
          </w:tcPr>
          <w:p w14:paraId="3CDD2169" w14:textId="77777777" w:rsidR="008A1D1B" w:rsidRDefault="008A1D1B" w:rsidP="00F676F7">
            <w:pPr>
              <w:spacing w:before="60" w:after="60"/>
              <w:jc w:val="center"/>
              <w:rPr>
                <w:sz w:val="22"/>
                <w:szCs w:val="22"/>
              </w:rPr>
            </w:pPr>
            <w:r>
              <w:rPr>
                <w:sz w:val="22"/>
                <w:szCs w:val="22"/>
              </w:rPr>
              <w:t>72</w:t>
            </w:r>
          </w:p>
        </w:tc>
        <w:tc>
          <w:tcPr>
            <w:tcW w:w="369" w:type="pct"/>
            <w:vAlign w:val="center"/>
          </w:tcPr>
          <w:p w14:paraId="0A577C5C" w14:textId="77777777" w:rsidR="008A1D1B" w:rsidRDefault="008A1D1B" w:rsidP="00F676F7">
            <w:pPr>
              <w:spacing w:before="60" w:after="60"/>
              <w:jc w:val="center"/>
              <w:rPr>
                <w:sz w:val="22"/>
                <w:szCs w:val="22"/>
              </w:rPr>
            </w:pPr>
            <w:r>
              <w:rPr>
                <w:sz w:val="22"/>
                <w:szCs w:val="22"/>
              </w:rPr>
              <w:t>72</w:t>
            </w:r>
          </w:p>
        </w:tc>
        <w:tc>
          <w:tcPr>
            <w:tcW w:w="277" w:type="pct"/>
            <w:vAlign w:val="center"/>
          </w:tcPr>
          <w:p w14:paraId="594A8646" w14:textId="77777777" w:rsidR="008A1D1B" w:rsidRDefault="008A1D1B" w:rsidP="00F676F7">
            <w:pPr>
              <w:spacing w:before="60" w:after="60"/>
              <w:jc w:val="center"/>
              <w:rPr>
                <w:sz w:val="22"/>
                <w:szCs w:val="22"/>
              </w:rPr>
            </w:pPr>
            <w:r>
              <w:rPr>
                <w:sz w:val="22"/>
                <w:szCs w:val="22"/>
              </w:rPr>
              <w:t>1</w:t>
            </w:r>
          </w:p>
        </w:tc>
        <w:tc>
          <w:tcPr>
            <w:tcW w:w="277" w:type="pct"/>
            <w:vAlign w:val="center"/>
          </w:tcPr>
          <w:p w14:paraId="1B0E15C1" w14:textId="77777777" w:rsidR="008A1D1B" w:rsidRDefault="008A1D1B" w:rsidP="00F676F7">
            <w:pPr>
              <w:jc w:val="center"/>
              <w:rPr>
                <w:sz w:val="22"/>
                <w:szCs w:val="22"/>
              </w:rPr>
            </w:pPr>
            <w:r>
              <w:rPr>
                <w:sz w:val="22"/>
                <w:szCs w:val="22"/>
              </w:rPr>
              <w:t>ND</w:t>
            </w:r>
          </w:p>
        </w:tc>
        <w:tc>
          <w:tcPr>
            <w:tcW w:w="370" w:type="pct"/>
            <w:vAlign w:val="center"/>
          </w:tcPr>
          <w:p w14:paraId="06655D4A" w14:textId="77777777" w:rsidR="008A1D1B" w:rsidRDefault="008A1D1B" w:rsidP="00F676F7">
            <w:pPr>
              <w:jc w:val="center"/>
              <w:rPr>
                <w:sz w:val="22"/>
                <w:szCs w:val="22"/>
              </w:rPr>
            </w:pPr>
            <w:r>
              <w:rPr>
                <w:sz w:val="22"/>
                <w:szCs w:val="22"/>
              </w:rPr>
              <w:t>0</w:t>
            </w:r>
          </w:p>
        </w:tc>
        <w:tc>
          <w:tcPr>
            <w:tcW w:w="401" w:type="pct"/>
            <w:vAlign w:val="center"/>
          </w:tcPr>
          <w:p w14:paraId="79B8A0FE" w14:textId="77777777" w:rsidR="008A1D1B" w:rsidRDefault="008A1D1B" w:rsidP="00F676F7">
            <w:pPr>
              <w:spacing w:before="60" w:after="60"/>
              <w:jc w:val="center"/>
              <w:rPr>
                <w:sz w:val="22"/>
                <w:szCs w:val="22"/>
              </w:rPr>
            </w:pPr>
            <w:r>
              <w:rPr>
                <w:sz w:val="22"/>
                <w:szCs w:val="22"/>
              </w:rPr>
              <w:t>N</w:t>
            </w:r>
          </w:p>
        </w:tc>
        <w:tc>
          <w:tcPr>
            <w:tcW w:w="276" w:type="pct"/>
            <w:vAlign w:val="center"/>
          </w:tcPr>
          <w:p w14:paraId="3B052A8F" w14:textId="77777777" w:rsidR="008A1D1B" w:rsidRDefault="008A1D1B" w:rsidP="00F676F7">
            <w:pPr>
              <w:spacing w:before="60" w:after="60"/>
              <w:jc w:val="center"/>
              <w:rPr>
                <w:sz w:val="22"/>
                <w:szCs w:val="22"/>
              </w:rPr>
            </w:pPr>
            <w:r>
              <w:rPr>
                <w:sz w:val="22"/>
                <w:szCs w:val="22"/>
              </w:rPr>
              <w:t>Y</w:t>
            </w:r>
          </w:p>
        </w:tc>
        <w:tc>
          <w:tcPr>
            <w:tcW w:w="278" w:type="pct"/>
            <w:vAlign w:val="center"/>
          </w:tcPr>
          <w:p w14:paraId="503E7435"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06FD014E" w14:textId="77777777" w:rsidR="008A1D1B" w:rsidRDefault="008A1D1B" w:rsidP="00F676F7">
            <w:pPr>
              <w:pStyle w:val="Header"/>
              <w:tabs>
                <w:tab w:val="clear" w:pos="4320"/>
                <w:tab w:val="clear" w:pos="8640"/>
              </w:tabs>
              <w:spacing w:before="60" w:after="60"/>
              <w:rPr>
                <w:sz w:val="22"/>
                <w:szCs w:val="22"/>
              </w:rPr>
            </w:pPr>
          </w:p>
        </w:tc>
      </w:tr>
      <w:tr w:rsidR="008A1D1B" w:rsidRPr="00755960" w14:paraId="5E70825D" w14:textId="77777777" w:rsidTr="00F676F7">
        <w:trPr>
          <w:cantSplit/>
          <w:trHeight w:val="560"/>
          <w:jc w:val="center"/>
        </w:trPr>
        <w:tc>
          <w:tcPr>
            <w:tcW w:w="555" w:type="pct"/>
            <w:vAlign w:val="center"/>
          </w:tcPr>
          <w:p w14:paraId="16AF8227" w14:textId="77777777" w:rsidR="008A1D1B" w:rsidRDefault="008A1D1B" w:rsidP="00F676F7">
            <w:pPr>
              <w:spacing w:before="60" w:after="60"/>
              <w:rPr>
                <w:sz w:val="22"/>
                <w:szCs w:val="22"/>
              </w:rPr>
            </w:pPr>
            <w:r>
              <w:rPr>
                <w:sz w:val="22"/>
                <w:szCs w:val="22"/>
              </w:rPr>
              <w:t>122</w:t>
            </w:r>
          </w:p>
        </w:tc>
        <w:tc>
          <w:tcPr>
            <w:tcW w:w="313" w:type="pct"/>
            <w:vAlign w:val="center"/>
          </w:tcPr>
          <w:p w14:paraId="6620C857" w14:textId="77777777" w:rsidR="008A1D1B" w:rsidRDefault="008A1D1B" w:rsidP="00F676F7">
            <w:pPr>
              <w:spacing w:before="60" w:after="60"/>
              <w:jc w:val="center"/>
              <w:rPr>
                <w:sz w:val="22"/>
                <w:szCs w:val="22"/>
              </w:rPr>
            </w:pPr>
            <w:r>
              <w:rPr>
                <w:sz w:val="22"/>
                <w:szCs w:val="22"/>
              </w:rPr>
              <w:t>524</w:t>
            </w:r>
          </w:p>
        </w:tc>
        <w:tc>
          <w:tcPr>
            <w:tcW w:w="348" w:type="pct"/>
            <w:vAlign w:val="center"/>
          </w:tcPr>
          <w:p w14:paraId="12B297F6" w14:textId="77777777" w:rsidR="008A1D1B" w:rsidRDefault="008A1D1B" w:rsidP="00F676F7">
            <w:pPr>
              <w:spacing w:before="60" w:after="60"/>
              <w:jc w:val="center"/>
              <w:rPr>
                <w:sz w:val="22"/>
                <w:szCs w:val="22"/>
              </w:rPr>
            </w:pPr>
            <w:r>
              <w:rPr>
                <w:sz w:val="22"/>
                <w:szCs w:val="22"/>
              </w:rPr>
              <w:t>ND</w:t>
            </w:r>
          </w:p>
        </w:tc>
        <w:tc>
          <w:tcPr>
            <w:tcW w:w="268" w:type="pct"/>
            <w:vAlign w:val="center"/>
          </w:tcPr>
          <w:p w14:paraId="687C707D" w14:textId="77777777" w:rsidR="008A1D1B" w:rsidRDefault="008A1D1B" w:rsidP="00F676F7">
            <w:pPr>
              <w:spacing w:before="60" w:after="60"/>
              <w:jc w:val="center"/>
              <w:rPr>
                <w:sz w:val="22"/>
                <w:szCs w:val="22"/>
              </w:rPr>
            </w:pPr>
            <w:r>
              <w:rPr>
                <w:sz w:val="22"/>
                <w:szCs w:val="22"/>
              </w:rPr>
              <w:t>71</w:t>
            </w:r>
          </w:p>
        </w:tc>
        <w:tc>
          <w:tcPr>
            <w:tcW w:w="369" w:type="pct"/>
            <w:vAlign w:val="center"/>
          </w:tcPr>
          <w:p w14:paraId="08F44720" w14:textId="77777777" w:rsidR="008A1D1B" w:rsidRDefault="008A1D1B" w:rsidP="00F676F7">
            <w:pPr>
              <w:spacing w:before="60" w:after="60"/>
              <w:jc w:val="center"/>
              <w:rPr>
                <w:sz w:val="22"/>
                <w:szCs w:val="22"/>
              </w:rPr>
            </w:pPr>
            <w:r>
              <w:rPr>
                <w:sz w:val="22"/>
                <w:szCs w:val="22"/>
              </w:rPr>
              <w:t>65</w:t>
            </w:r>
          </w:p>
        </w:tc>
        <w:tc>
          <w:tcPr>
            <w:tcW w:w="277" w:type="pct"/>
            <w:vAlign w:val="center"/>
          </w:tcPr>
          <w:p w14:paraId="1E5956B1" w14:textId="77777777" w:rsidR="008A1D1B" w:rsidRDefault="008A1D1B" w:rsidP="00F676F7">
            <w:pPr>
              <w:spacing w:before="60" w:after="60"/>
              <w:jc w:val="center"/>
              <w:rPr>
                <w:sz w:val="22"/>
                <w:szCs w:val="22"/>
              </w:rPr>
            </w:pPr>
            <w:r>
              <w:rPr>
                <w:sz w:val="22"/>
                <w:szCs w:val="22"/>
              </w:rPr>
              <w:t>1</w:t>
            </w:r>
          </w:p>
        </w:tc>
        <w:tc>
          <w:tcPr>
            <w:tcW w:w="277" w:type="pct"/>
            <w:vAlign w:val="center"/>
          </w:tcPr>
          <w:p w14:paraId="645F8363" w14:textId="77777777" w:rsidR="008A1D1B" w:rsidRDefault="008A1D1B" w:rsidP="00F676F7">
            <w:pPr>
              <w:jc w:val="center"/>
              <w:rPr>
                <w:sz w:val="22"/>
                <w:szCs w:val="22"/>
              </w:rPr>
            </w:pPr>
            <w:r>
              <w:rPr>
                <w:sz w:val="22"/>
                <w:szCs w:val="22"/>
              </w:rPr>
              <w:t>ND</w:t>
            </w:r>
          </w:p>
        </w:tc>
        <w:tc>
          <w:tcPr>
            <w:tcW w:w="370" w:type="pct"/>
            <w:vAlign w:val="center"/>
          </w:tcPr>
          <w:p w14:paraId="3F406AEB" w14:textId="77777777" w:rsidR="008A1D1B" w:rsidRDefault="008A1D1B" w:rsidP="00F676F7">
            <w:pPr>
              <w:jc w:val="center"/>
              <w:rPr>
                <w:sz w:val="22"/>
                <w:szCs w:val="22"/>
              </w:rPr>
            </w:pPr>
            <w:r>
              <w:rPr>
                <w:sz w:val="22"/>
                <w:szCs w:val="22"/>
              </w:rPr>
              <w:t>0</w:t>
            </w:r>
          </w:p>
        </w:tc>
        <w:tc>
          <w:tcPr>
            <w:tcW w:w="401" w:type="pct"/>
            <w:vAlign w:val="center"/>
          </w:tcPr>
          <w:p w14:paraId="2552A02D" w14:textId="77777777" w:rsidR="008A1D1B" w:rsidRDefault="008A1D1B" w:rsidP="00F676F7">
            <w:pPr>
              <w:spacing w:before="60" w:after="60"/>
              <w:jc w:val="center"/>
              <w:rPr>
                <w:sz w:val="22"/>
                <w:szCs w:val="22"/>
              </w:rPr>
            </w:pPr>
            <w:r>
              <w:rPr>
                <w:sz w:val="22"/>
                <w:szCs w:val="22"/>
              </w:rPr>
              <w:t>N</w:t>
            </w:r>
          </w:p>
        </w:tc>
        <w:tc>
          <w:tcPr>
            <w:tcW w:w="276" w:type="pct"/>
            <w:vAlign w:val="center"/>
          </w:tcPr>
          <w:p w14:paraId="6DD799EA" w14:textId="77777777" w:rsidR="008A1D1B" w:rsidRDefault="008A1D1B" w:rsidP="00F676F7">
            <w:pPr>
              <w:spacing w:before="60" w:after="60"/>
              <w:jc w:val="center"/>
              <w:rPr>
                <w:sz w:val="22"/>
                <w:szCs w:val="22"/>
              </w:rPr>
            </w:pPr>
            <w:r>
              <w:rPr>
                <w:sz w:val="22"/>
                <w:szCs w:val="22"/>
              </w:rPr>
              <w:t>Y</w:t>
            </w:r>
          </w:p>
        </w:tc>
        <w:tc>
          <w:tcPr>
            <w:tcW w:w="278" w:type="pct"/>
            <w:vAlign w:val="center"/>
          </w:tcPr>
          <w:p w14:paraId="03388F5C"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BE07EE3" w14:textId="77777777" w:rsidR="008A1D1B" w:rsidRDefault="008A1D1B" w:rsidP="00F676F7">
            <w:pPr>
              <w:pStyle w:val="Header"/>
              <w:tabs>
                <w:tab w:val="clear" w:pos="4320"/>
                <w:tab w:val="clear" w:pos="8640"/>
              </w:tabs>
              <w:spacing w:before="60" w:after="60"/>
              <w:rPr>
                <w:sz w:val="22"/>
                <w:szCs w:val="22"/>
              </w:rPr>
            </w:pPr>
          </w:p>
        </w:tc>
      </w:tr>
      <w:tr w:rsidR="008A1D1B" w:rsidRPr="00755960" w14:paraId="6F923BAA" w14:textId="77777777" w:rsidTr="00F676F7">
        <w:trPr>
          <w:cantSplit/>
          <w:trHeight w:val="560"/>
          <w:jc w:val="center"/>
        </w:trPr>
        <w:tc>
          <w:tcPr>
            <w:tcW w:w="555" w:type="pct"/>
            <w:vAlign w:val="center"/>
          </w:tcPr>
          <w:p w14:paraId="1D460799" w14:textId="77777777" w:rsidR="008A1D1B" w:rsidRDefault="008A1D1B" w:rsidP="00F676F7">
            <w:pPr>
              <w:spacing w:before="60" w:after="60"/>
              <w:rPr>
                <w:sz w:val="22"/>
                <w:szCs w:val="22"/>
              </w:rPr>
            </w:pPr>
            <w:r>
              <w:rPr>
                <w:sz w:val="22"/>
                <w:szCs w:val="22"/>
              </w:rPr>
              <w:t>124</w:t>
            </w:r>
          </w:p>
        </w:tc>
        <w:tc>
          <w:tcPr>
            <w:tcW w:w="313" w:type="pct"/>
            <w:vAlign w:val="center"/>
          </w:tcPr>
          <w:p w14:paraId="229E3BF2" w14:textId="77777777" w:rsidR="008A1D1B" w:rsidRDefault="008A1D1B" w:rsidP="00F676F7">
            <w:pPr>
              <w:spacing w:before="60" w:after="60"/>
              <w:jc w:val="center"/>
              <w:rPr>
                <w:sz w:val="22"/>
                <w:szCs w:val="22"/>
              </w:rPr>
            </w:pPr>
            <w:r>
              <w:rPr>
                <w:sz w:val="22"/>
                <w:szCs w:val="22"/>
              </w:rPr>
              <w:t>528</w:t>
            </w:r>
          </w:p>
        </w:tc>
        <w:tc>
          <w:tcPr>
            <w:tcW w:w="348" w:type="pct"/>
            <w:vAlign w:val="center"/>
          </w:tcPr>
          <w:p w14:paraId="2B6E71B5" w14:textId="77777777" w:rsidR="008A1D1B" w:rsidRDefault="008A1D1B" w:rsidP="00F676F7">
            <w:pPr>
              <w:spacing w:before="60" w:after="60"/>
              <w:jc w:val="center"/>
              <w:rPr>
                <w:sz w:val="22"/>
                <w:szCs w:val="22"/>
              </w:rPr>
            </w:pPr>
            <w:r>
              <w:rPr>
                <w:sz w:val="22"/>
                <w:szCs w:val="22"/>
              </w:rPr>
              <w:t>ND</w:t>
            </w:r>
          </w:p>
        </w:tc>
        <w:tc>
          <w:tcPr>
            <w:tcW w:w="268" w:type="pct"/>
            <w:vAlign w:val="center"/>
          </w:tcPr>
          <w:p w14:paraId="470CE879" w14:textId="77777777" w:rsidR="008A1D1B" w:rsidRDefault="008A1D1B" w:rsidP="00F676F7">
            <w:pPr>
              <w:spacing w:before="60" w:after="60"/>
              <w:jc w:val="center"/>
              <w:rPr>
                <w:sz w:val="22"/>
                <w:szCs w:val="22"/>
              </w:rPr>
            </w:pPr>
            <w:r>
              <w:rPr>
                <w:sz w:val="22"/>
                <w:szCs w:val="22"/>
              </w:rPr>
              <w:t>72</w:t>
            </w:r>
          </w:p>
        </w:tc>
        <w:tc>
          <w:tcPr>
            <w:tcW w:w="369" w:type="pct"/>
            <w:vAlign w:val="center"/>
          </w:tcPr>
          <w:p w14:paraId="553F3AE1" w14:textId="77777777" w:rsidR="008A1D1B" w:rsidRDefault="008A1D1B" w:rsidP="00F676F7">
            <w:pPr>
              <w:spacing w:before="60" w:after="60"/>
              <w:jc w:val="center"/>
              <w:rPr>
                <w:sz w:val="22"/>
                <w:szCs w:val="22"/>
              </w:rPr>
            </w:pPr>
            <w:r>
              <w:rPr>
                <w:sz w:val="22"/>
                <w:szCs w:val="22"/>
              </w:rPr>
              <w:t>66</w:t>
            </w:r>
          </w:p>
        </w:tc>
        <w:tc>
          <w:tcPr>
            <w:tcW w:w="277" w:type="pct"/>
            <w:vAlign w:val="center"/>
          </w:tcPr>
          <w:p w14:paraId="75C2AA2B" w14:textId="77777777" w:rsidR="008A1D1B" w:rsidRDefault="008A1D1B" w:rsidP="00F676F7">
            <w:pPr>
              <w:spacing w:before="60" w:after="60"/>
              <w:jc w:val="center"/>
              <w:rPr>
                <w:sz w:val="22"/>
                <w:szCs w:val="22"/>
              </w:rPr>
            </w:pPr>
            <w:r>
              <w:rPr>
                <w:sz w:val="22"/>
                <w:szCs w:val="22"/>
              </w:rPr>
              <w:t>1</w:t>
            </w:r>
          </w:p>
        </w:tc>
        <w:tc>
          <w:tcPr>
            <w:tcW w:w="277" w:type="pct"/>
            <w:vAlign w:val="center"/>
          </w:tcPr>
          <w:p w14:paraId="48072B0E" w14:textId="77777777" w:rsidR="008A1D1B" w:rsidRDefault="008A1D1B" w:rsidP="00F676F7">
            <w:pPr>
              <w:jc w:val="center"/>
              <w:rPr>
                <w:sz w:val="22"/>
                <w:szCs w:val="22"/>
              </w:rPr>
            </w:pPr>
            <w:r>
              <w:rPr>
                <w:sz w:val="22"/>
                <w:szCs w:val="22"/>
              </w:rPr>
              <w:t>ND</w:t>
            </w:r>
          </w:p>
        </w:tc>
        <w:tc>
          <w:tcPr>
            <w:tcW w:w="370" w:type="pct"/>
            <w:vAlign w:val="center"/>
          </w:tcPr>
          <w:p w14:paraId="560BA69B" w14:textId="77777777" w:rsidR="008A1D1B" w:rsidRDefault="008A1D1B" w:rsidP="00F676F7">
            <w:pPr>
              <w:jc w:val="center"/>
              <w:rPr>
                <w:sz w:val="22"/>
                <w:szCs w:val="22"/>
              </w:rPr>
            </w:pPr>
            <w:r>
              <w:rPr>
                <w:sz w:val="22"/>
                <w:szCs w:val="22"/>
              </w:rPr>
              <w:t>0</w:t>
            </w:r>
          </w:p>
        </w:tc>
        <w:tc>
          <w:tcPr>
            <w:tcW w:w="401" w:type="pct"/>
            <w:vAlign w:val="center"/>
          </w:tcPr>
          <w:p w14:paraId="18035F14" w14:textId="77777777" w:rsidR="008A1D1B" w:rsidRDefault="008A1D1B" w:rsidP="00F676F7">
            <w:pPr>
              <w:spacing w:before="60" w:after="60"/>
              <w:jc w:val="center"/>
              <w:rPr>
                <w:sz w:val="22"/>
                <w:szCs w:val="22"/>
              </w:rPr>
            </w:pPr>
            <w:r>
              <w:rPr>
                <w:sz w:val="22"/>
                <w:szCs w:val="22"/>
              </w:rPr>
              <w:t>N</w:t>
            </w:r>
          </w:p>
        </w:tc>
        <w:tc>
          <w:tcPr>
            <w:tcW w:w="276" w:type="pct"/>
            <w:vAlign w:val="center"/>
          </w:tcPr>
          <w:p w14:paraId="546342C7" w14:textId="77777777" w:rsidR="008A1D1B" w:rsidRDefault="008A1D1B" w:rsidP="00F676F7">
            <w:pPr>
              <w:spacing w:before="60" w:after="60"/>
              <w:jc w:val="center"/>
              <w:rPr>
                <w:sz w:val="22"/>
                <w:szCs w:val="22"/>
              </w:rPr>
            </w:pPr>
            <w:r>
              <w:rPr>
                <w:sz w:val="22"/>
                <w:szCs w:val="22"/>
              </w:rPr>
              <w:t>Y</w:t>
            </w:r>
          </w:p>
        </w:tc>
        <w:tc>
          <w:tcPr>
            <w:tcW w:w="278" w:type="pct"/>
            <w:vAlign w:val="center"/>
          </w:tcPr>
          <w:p w14:paraId="7F05B530"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1904FE08" w14:textId="77777777" w:rsidR="008A1D1B" w:rsidRDefault="008A1D1B" w:rsidP="00F676F7">
            <w:pPr>
              <w:pStyle w:val="Header"/>
              <w:tabs>
                <w:tab w:val="clear" w:pos="4320"/>
                <w:tab w:val="clear" w:pos="8640"/>
              </w:tabs>
              <w:spacing w:before="60" w:after="60"/>
              <w:rPr>
                <w:sz w:val="22"/>
                <w:szCs w:val="22"/>
              </w:rPr>
            </w:pPr>
            <w:r>
              <w:rPr>
                <w:sz w:val="22"/>
                <w:szCs w:val="22"/>
              </w:rPr>
              <w:t>Dust/debris on vents</w:t>
            </w:r>
          </w:p>
        </w:tc>
      </w:tr>
      <w:tr w:rsidR="008A1D1B" w:rsidRPr="00755960" w14:paraId="3A57F7C2" w14:textId="77777777" w:rsidTr="00F676F7">
        <w:trPr>
          <w:cantSplit/>
          <w:trHeight w:val="560"/>
          <w:jc w:val="center"/>
        </w:trPr>
        <w:tc>
          <w:tcPr>
            <w:tcW w:w="555" w:type="pct"/>
            <w:vAlign w:val="center"/>
          </w:tcPr>
          <w:p w14:paraId="5807E2E4" w14:textId="77777777" w:rsidR="008A1D1B" w:rsidRDefault="008A1D1B" w:rsidP="00F676F7">
            <w:pPr>
              <w:spacing w:before="60" w:after="60"/>
              <w:rPr>
                <w:sz w:val="22"/>
                <w:szCs w:val="22"/>
              </w:rPr>
            </w:pPr>
            <w:r>
              <w:rPr>
                <w:sz w:val="22"/>
                <w:szCs w:val="22"/>
              </w:rPr>
              <w:t>125-127</w:t>
            </w:r>
          </w:p>
        </w:tc>
        <w:tc>
          <w:tcPr>
            <w:tcW w:w="313" w:type="pct"/>
            <w:vAlign w:val="center"/>
          </w:tcPr>
          <w:p w14:paraId="419821AA" w14:textId="77777777" w:rsidR="008A1D1B" w:rsidRDefault="008A1D1B" w:rsidP="00F676F7">
            <w:pPr>
              <w:spacing w:before="60" w:after="60"/>
              <w:jc w:val="center"/>
              <w:rPr>
                <w:sz w:val="22"/>
                <w:szCs w:val="22"/>
              </w:rPr>
            </w:pPr>
            <w:r>
              <w:rPr>
                <w:sz w:val="22"/>
                <w:szCs w:val="22"/>
              </w:rPr>
              <w:t>602</w:t>
            </w:r>
          </w:p>
        </w:tc>
        <w:tc>
          <w:tcPr>
            <w:tcW w:w="348" w:type="pct"/>
            <w:vAlign w:val="center"/>
          </w:tcPr>
          <w:p w14:paraId="045052A0" w14:textId="77777777" w:rsidR="008A1D1B" w:rsidRDefault="008A1D1B" w:rsidP="00F676F7">
            <w:pPr>
              <w:spacing w:before="60" w:after="60"/>
              <w:jc w:val="center"/>
              <w:rPr>
                <w:sz w:val="22"/>
                <w:szCs w:val="22"/>
              </w:rPr>
            </w:pPr>
            <w:r>
              <w:rPr>
                <w:sz w:val="22"/>
                <w:szCs w:val="22"/>
              </w:rPr>
              <w:t>ND</w:t>
            </w:r>
          </w:p>
        </w:tc>
        <w:tc>
          <w:tcPr>
            <w:tcW w:w="268" w:type="pct"/>
            <w:vAlign w:val="center"/>
          </w:tcPr>
          <w:p w14:paraId="187E6BC4" w14:textId="77777777" w:rsidR="008A1D1B" w:rsidRDefault="008A1D1B" w:rsidP="00F676F7">
            <w:pPr>
              <w:spacing w:before="60" w:after="60"/>
              <w:jc w:val="center"/>
              <w:rPr>
                <w:sz w:val="22"/>
                <w:szCs w:val="22"/>
              </w:rPr>
            </w:pPr>
            <w:r>
              <w:rPr>
                <w:sz w:val="22"/>
                <w:szCs w:val="22"/>
              </w:rPr>
              <w:t>71</w:t>
            </w:r>
          </w:p>
        </w:tc>
        <w:tc>
          <w:tcPr>
            <w:tcW w:w="369" w:type="pct"/>
            <w:vAlign w:val="center"/>
          </w:tcPr>
          <w:p w14:paraId="44F8F50D" w14:textId="77777777" w:rsidR="008A1D1B" w:rsidRDefault="008A1D1B" w:rsidP="00F676F7">
            <w:pPr>
              <w:spacing w:before="60" w:after="60"/>
              <w:jc w:val="center"/>
              <w:rPr>
                <w:sz w:val="22"/>
                <w:szCs w:val="22"/>
              </w:rPr>
            </w:pPr>
            <w:r>
              <w:rPr>
                <w:sz w:val="22"/>
                <w:szCs w:val="22"/>
              </w:rPr>
              <w:t>65</w:t>
            </w:r>
          </w:p>
        </w:tc>
        <w:tc>
          <w:tcPr>
            <w:tcW w:w="277" w:type="pct"/>
            <w:vAlign w:val="center"/>
          </w:tcPr>
          <w:p w14:paraId="1DDDCC11" w14:textId="77777777" w:rsidR="008A1D1B" w:rsidRDefault="008A1D1B" w:rsidP="00F676F7">
            <w:pPr>
              <w:spacing w:before="60" w:after="60"/>
              <w:jc w:val="center"/>
              <w:rPr>
                <w:sz w:val="22"/>
                <w:szCs w:val="22"/>
              </w:rPr>
            </w:pPr>
            <w:r>
              <w:rPr>
                <w:sz w:val="22"/>
                <w:szCs w:val="22"/>
              </w:rPr>
              <w:t>1</w:t>
            </w:r>
          </w:p>
        </w:tc>
        <w:tc>
          <w:tcPr>
            <w:tcW w:w="277" w:type="pct"/>
            <w:vAlign w:val="center"/>
          </w:tcPr>
          <w:p w14:paraId="60EA6192" w14:textId="77777777" w:rsidR="008A1D1B" w:rsidRDefault="008A1D1B" w:rsidP="00F676F7">
            <w:pPr>
              <w:jc w:val="center"/>
              <w:rPr>
                <w:sz w:val="22"/>
                <w:szCs w:val="22"/>
              </w:rPr>
            </w:pPr>
            <w:r>
              <w:rPr>
                <w:sz w:val="22"/>
                <w:szCs w:val="22"/>
              </w:rPr>
              <w:t>ND</w:t>
            </w:r>
          </w:p>
        </w:tc>
        <w:tc>
          <w:tcPr>
            <w:tcW w:w="370" w:type="pct"/>
            <w:vAlign w:val="center"/>
          </w:tcPr>
          <w:p w14:paraId="1AADFD20" w14:textId="77777777" w:rsidR="008A1D1B" w:rsidRDefault="008A1D1B" w:rsidP="00F676F7">
            <w:pPr>
              <w:jc w:val="center"/>
              <w:rPr>
                <w:sz w:val="22"/>
                <w:szCs w:val="22"/>
              </w:rPr>
            </w:pPr>
            <w:r>
              <w:rPr>
                <w:sz w:val="22"/>
                <w:szCs w:val="22"/>
              </w:rPr>
              <w:t>0</w:t>
            </w:r>
          </w:p>
        </w:tc>
        <w:tc>
          <w:tcPr>
            <w:tcW w:w="401" w:type="pct"/>
            <w:vAlign w:val="center"/>
          </w:tcPr>
          <w:p w14:paraId="1FD47B5C" w14:textId="77777777" w:rsidR="008A1D1B" w:rsidRDefault="008A1D1B" w:rsidP="00F676F7">
            <w:pPr>
              <w:spacing w:before="60" w:after="60"/>
              <w:jc w:val="center"/>
              <w:rPr>
                <w:sz w:val="22"/>
                <w:szCs w:val="22"/>
              </w:rPr>
            </w:pPr>
            <w:r>
              <w:rPr>
                <w:sz w:val="22"/>
                <w:szCs w:val="22"/>
              </w:rPr>
              <w:t>N</w:t>
            </w:r>
          </w:p>
        </w:tc>
        <w:tc>
          <w:tcPr>
            <w:tcW w:w="276" w:type="pct"/>
            <w:vAlign w:val="center"/>
          </w:tcPr>
          <w:p w14:paraId="358D3DE2" w14:textId="77777777" w:rsidR="008A1D1B" w:rsidRDefault="008A1D1B" w:rsidP="00F676F7">
            <w:pPr>
              <w:spacing w:before="60" w:after="60"/>
              <w:jc w:val="center"/>
              <w:rPr>
                <w:sz w:val="22"/>
                <w:szCs w:val="22"/>
              </w:rPr>
            </w:pPr>
            <w:r>
              <w:rPr>
                <w:sz w:val="22"/>
                <w:szCs w:val="22"/>
              </w:rPr>
              <w:t>Y</w:t>
            </w:r>
          </w:p>
        </w:tc>
        <w:tc>
          <w:tcPr>
            <w:tcW w:w="278" w:type="pct"/>
            <w:vAlign w:val="center"/>
          </w:tcPr>
          <w:p w14:paraId="068BC931"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BB21838" w14:textId="77777777" w:rsidR="008A1D1B" w:rsidRDefault="008A1D1B" w:rsidP="00F676F7">
            <w:pPr>
              <w:pStyle w:val="Header"/>
              <w:tabs>
                <w:tab w:val="clear" w:pos="4320"/>
                <w:tab w:val="clear" w:pos="8640"/>
              </w:tabs>
              <w:spacing w:before="60" w:after="60"/>
              <w:rPr>
                <w:sz w:val="22"/>
                <w:szCs w:val="22"/>
              </w:rPr>
            </w:pPr>
          </w:p>
        </w:tc>
      </w:tr>
      <w:tr w:rsidR="008A1D1B" w:rsidRPr="00755960" w14:paraId="45AEE86A" w14:textId="77777777" w:rsidTr="00F676F7">
        <w:trPr>
          <w:cantSplit/>
          <w:trHeight w:val="560"/>
          <w:jc w:val="center"/>
        </w:trPr>
        <w:tc>
          <w:tcPr>
            <w:tcW w:w="555" w:type="pct"/>
            <w:vAlign w:val="center"/>
          </w:tcPr>
          <w:p w14:paraId="5BC89807" w14:textId="77777777" w:rsidR="008A1D1B" w:rsidRDefault="008A1D1B" w:rsidP="00F676F7">
            <w:pPr>
              <w:spacing w:before="60" w:after="60"/>
              <w:rPr>
                <w:sz w:val="22"/>
                <w:szCs w:val="22"/>
              </w:rPr>
            </w:pPr>
            <w:r>
              <w:rPr>
                <w:sz w:val="22"/>
                <w:szCs w:val="22"/>
              </w:rPr>
              <w:t>128-130</w:t>
            </w:r>
          </w:p>
        </w:tc>
        <w:tc>
          <w:tcPr>
            <w:tcW w:w="313" w:type="pct"/>
            <w:vAlign w:val="center"/>
          </w:tcPr>
          <w:p w14:paraId="397D3A7B" w14:textId="77777777" w:rsidR="008A1D1B" w:rsidRDefault="008A1D1B" w:rsidP="00F676F7">
            <w:pPr>
              <w:spacing w:before="60" w:after="60"/>
              <w:jc w:val="center"/>
              <w:rPr>
                <w:sz w:val="22"/>
                <w:szCs w:val="22"/>
              </w:rPr>
            </w:pPr>
            <w:r>
              <w:rPr>
                <w:sz w:val="22"/>
                <w:szCs w:val="22"/>
              </w:rPr>
              <w:t>579</w:t>
            </w:r>
          </w:p>
        </w:tc>
        <w:tc>
          <w:tcPr>
            <w:tcW w:w="348" w:type="pct"/>
            <w:vAlign w:val="center"/>
          </w:tcPr>
          <w:p w14:paraId="143956C7" w14:textId="77777777" w:rsidR="008A1D1B" w:rsidRDefault="008A1D1B" w:rsidP="00F676F7">
            <w:pPr>
              <w:spacing w:before="60" w:after="60"/>
              <w:jc w:val="center"/>
              <w:rPr>
                <w:sz w:val="22"/>
                <w:szCs w:val="22"/>
              </w:rPr>
            </w:pPr>
            <w:r>
              <w:rPr>
                <w:sz w:val="22"/>
                <w:szCs w:val="22"/>
              </w:rPr>
              <w:t>ND</w:t>
            </w:r>
          </w:p>
        </w:tc>
        <w:tc>
          <w:tcPr>
            <w:tcW w:w="268" w:type="pct"/>
            <w:vAlign w:val="center"/>
          </w:tcPr>
          <w:p w14:paraId="76C2DED1" w14:textId="77777777" w:rsidR="008A1D1B" w:rsidRDefault="008A1D1B" w:rsidP="00F676F7">
            <w:pPr>
              <w:spacing w:before="60" w:after="60"/>
              <w:jc w:val="center"/>
              <w:rPr>
                <w:sz w:val="22"/>
                <w:szCs w:val="22"/>
              </w:rPr>
            </w:pPr>
            <w:r>
              <w:rPr>
                <w:sz w:val="22"/>
                <w:szCs w:val="22"/>
              </w:rPr>
              <w:t>71</w:t>
            </w:r>
          </w:p>
        </w:tc>
        <w:tc>
          <w:tcPr>
            <w:tcW w:w="369" w:type="pct"/>
            <w:vAlign w:val="center"/>
          </w:tcPr>
          <w:p w14:paraId="2CEADF8E" w14:textId="77777777" w:rsidR="008A1D1B" w:rsidRDefault="008A1D1B" w:rsidP="00F676F7">
            <w:pPr>
              <w:spacing w:before="60" w:after="60"/>
              <w:jc w:val="center"/>
              <w:rPr>
                <w:sz w:val="22"/>
                <w:szCs w:val="22"/>
              </w:rPr>
            </w:pPr>
            <w:r>
              <w:rPr>
                <w:sz w:val="22"/>
                <w:szCs w:val="22"/>
              </w:rPr>
              <w:t>66</w:t>
            </w:r>
          </w:p>
        </w:tc>
        <w:tc>
          <w:tcPr>
            <w:tcW w:w="277" w:type="pct"/>
            <w:vAlign w:val="center"/>
          </w:tcPr>
          <w:p w14:paraId="498F0627" w14:textId="77777777" w:rsidR="008A1D1B" w:rsidRDefault="008A1D1B" w:rsidP="00F676F7">
            <w:pPr>
              <w:spacing w:before="60" w:after="60"/>
              <w:jc w:val="center"/>
              <w:rPr>
                <w:sz w:val="22"/>
                <w:szCs w:val="22"/>
              </w:rPr>
            </w:pPr>
            <w:r>
              <w:rPr>
                <w:sz w:val="22"/>
                <w:szCs w:val="22"/>
              </w:rPr>
              <w:t>1</w:t>
            </w:r>
          </w:p>
        </w:tc>
        <w:tc>
          <w:tcPr>
            <w:tcW w:w="277" w:type="pct"/>
            <w:vAlign w:val="center"/>
          </w:tcPr>
          <w:p w14:paraId="0EEBEF85" w14:textId="77777777" w:rsidR="008A1D1B" w:rsidRDefault="008A1D1B" w:rsidP="00F676F7">
            <w:pPr>
              <w:jc w:val="center"/>
              <w:rPr>
                <w:sz w:val="22"/>
                <w:szCs w:val="22"/>
              </w:rPr>
            </w:pPr>
            <w:r>
              <w:rPr>
                <w:sz w:val="22"/>
                <w:szCs w:val="22"/>
              </w:rPr>
              <w:t>ND</w:t>
            </w:r>
          </w:p>
        </w:tc>
        <w:tc>
          <w:tcPr>
            <w:tcW w:w="370" w:type="pct"/>
            <w:vAlign w:val="center"/>
          </w:tcPr>
          <w:p w14:paraId="0C5083A2" w14:textId="77777777" w:rsidR="008A1D1B" w:rsidRDefault="008A1D1B" w:rsidP="00F676F7">
            <w:pPr>
              <w:jc w:val="center"/>
              <w:rPr>
                <w:sz w:val="22"/>
                <w:szCs w:val="22"/>
              </w:rPr>
            </w:pPr>
            <w:r>
              <w:rPr>
                <w:sz w:val="22"/>
                <w:szCs w:val="22"/>
              </w:rPr>
              <w:t>1</w:t>
            </w:r>
          </w:p>
        </w:tc>
        <w:tc>
          <w:tcPr>
            <w:tcW w:w="401" w:type="pct"/>
            <w:vAlign w:val="center"/>
          </w:tcPr>
          <w:p w14:paraId="07D687D1" w14:textId="77777777" w:rsidR="008A1D1B" w:rsidRDefault="008A1D1B" w:rsidP="00F676F7">
            <w:pPr>
              <w:spacing w:before="60" w:after="60"/>
              <w:jc w:val="center"/>
              <w:rPr>
                <w:sz w:val="22"/>
                <w:szCs w:val="22"/>
              </w:rPr>
            </w:pPr>
            <w:r>
              <w:rPr>
                <w:sz w:val="22"/>
                <w:szCs w:val="22"/>
              </w:rPr>
              <w:t>N</w:t>
            </w:r>
          </w:p>
        </w:tc>
        <w:tc>
          <w:tcPr>
            <w:tcW w:w="276" w:type="pct"/>
            <w:vAlign w:val="center"/>
          </w:tcPr>
          <w:p w14:paraId="4C25059D" w14:textId="77777777" w:rsidR="008A1D1B" w:rsidRDefault="008A1D1B" w:rsidP="00F676F7">
            <w:pPr>
              <w:spacing w:before="60" w:after="60"/>
              <w:jc w:val="center"/>
              <w:rPr>
                <w:sz w:val="22"/>
                <w:szCs w:val="22"/>
              </w:rPr>
            </w:pPr>
            <w:r>
              <w:rPr>
                <w:sz w:val="22"/>
                <w:szCs w:val="22"/>
              </w:rPr>
              <w:t>Y</w:t>
            </w:r>
          </w:p>
        </w:tc>
        <w:tc>
          <w:tcPr>
            <w:tcW w:w="278" w:type="pct"/>
            <w:vAlign w:val="center"/>
          </w:tcPr>
          <w:p w14:paraId="435523B6"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447E87E" w14:textId="77777777" w:rsidR="008A1D1B" w:rsidRDefault="008A1D1B" w:rsidP="00F676F7">
            <w:pPr>
              <w:pStyle w:val="Header"/>
              <w:tabs>
                <w:tab w:val="clear" w:pos="4320"/>
                <w:tab w:val="clear" w:pos="8640"/>
              </w:tabs>
              <w:spacing w:before="60" w:after="60"/>
              <w:rPr>
                <w:sz w:val="22"/>
                <w:szCs w:val="22"/>
              </w:rPr>
            </w:pPr>
          </w:p>
        </w:tc>
      </w:tr>
      <w:tr w:rsidR="008A1D1B" w:rsidRPr="00755960" w14:paraId="2EF43DC7" w14:textId="77777777" w:rsidTr="00F676F7">
        <w:trPr>
          <w:cantSplit/>
          <w:trHeight w:val="560"/>
          <w:jc w:val="center"/>
        </w:trPr>
        <w:tc>
          <w:tcPr>
            <w:tcW w:w="555" w:type="pct"/>
            <w:vAlign w:val="center"/>
          </w:tcPr>
          <w:p w14:paraId="6216FEA7" w14:textId="77777777" w:rsidR="008A1D1B" w:rsidRDefault="008A1D1B" w:rsidP="00F676F7">
            <w:pPr>
              <w:spacing w:before="60" w:after="60"/>
              <w:rPr>
                <w:sz w:val="22"/>
                <w:szCs w:val="22"/>
              </w:rPr>
            </w:pPr>
            <w:r>
              <w:rPr>
                <w:sz w:val="22"/>
                <w:szCs w:val="22"/>
              </w:rPr>
              <w:t>131-135</w:t>
            </w:r>
          </w:p>
        </w:tc>
        <w:tc>
          <w:tcPr>
            <w:tcW w:w="313" w:type="pct"/>
            <w:vAlign w:val="center"/>
          </w:tcPr>
          <w:p w14:paraId="273425D6" w14:textId="77777777" w:rsidR="008A1D1B" w:rsidRDefault="008A1D1B" w:rsidP="00F676F7">
            <w:pPr>
              <w:spacing w:before="60" w:after="60"/>
              <w:jc w:val="center"/>
              <w:rPr>
                <w:sz w:val="22"/>
                <w:szCs w:val="22"/>
              </w:rPr>
            </w:pPr>
            <w:r>
              <w:rPr>
                <w:sz w:val="22"/>
                <w:szCs w:val="22"/>
              </w:rPr>
              <w:t>549</w:t>
            </w:r>
          </w:p>
        </w:tc>
        <w:tc>
          <w:tcPr>
            <w:tcW w:w="348" w:type="pct"/>
            <w:vAlign w:val="center"/>
          </w:tcPr>
          <w:p w14:paraId="169C3C11" w14:textId="77777777" w:rsidR="008A1D1B" w:rsidRDefault="008A1D1B" w:rsidP="00F676F7">
            <w:pPr>
              <w:spacing w:before="60" w:after="60"/>
              <w:jc w:val="center"/>
              <w:rPr>
                <w:sz w:val="22"/>
                <w:szCs w:val="22"/>
              </w:rPr>
            </w:pPr>
            <w:r>
              <w:rPr>
                <w:sz w:val="22"/>
                <w:szCs w:val="22"/>
              </w:rPr>
              <w:t>ND</w:t>
            </w:r>
          </w:p>
        </w:tc>
        <w:tc>
          <w:tcPr>
            <w:tcW w:w="268" w:type="pct"/>
            <w:vAlign w:val="center"/>
          </w:tcPr>
          <w:p w14:paraId="02B909EF" w14:textId="77777777" w:rsidR="008A1D1B" w:rsidRDefault="008A1D1B" w:rsidP="00F676F7">
            <w:pPr>
              <w:spacing w:before="60" w:after="60"/>
              <w:jc w:val="center"/>
              <w:rPr>
                <w:sz w:val="22"/>
                <w:szCs w:val="22"/>
              </w:rPr>
            </w:pPr>
            <w:r>
              <w:rPr>
                <w:sz w:val="22"/>
                <w:szCs w:val="22"/>
              </w:rPr>
              <w:t>72</w:t>
            </w:r>
          </w:p>
        </w:tc>
        <w:tc>
          <w:tcPr>
            <w:tcW w:w="369" w:type="pct"/>
            <w:vAlign w:val="center"/>
          </w:tcPr>
          <w:p w14:paraId="0FBEBA51" w14:textId="77777777" w:rsidR="008A1D1B" w:rsidRDefault="008A1D1B" w:rsidP="00F676F7">
            <w:pPr>
              <w:spacing w:before="60" w:after="60"/>
              <w:jc w:val="center"/>
              <w:rPr>
                <w:sz w:val="22"/>
                <w:szCs w:val="22"/>
              </w:rPr>
            </w:pPr>
            <w:r>
              <w:rPr>
                <w:sz w:val="22"/>
                <w:szCs w:val="22"/>
              </w:rPr>
              <w:t>73</w:t>
            </w:r>
          </w:p>
        </w:tc>
        <w:tc>
          <w:tcPr>
            <w:tcW w:w="277" w:type="pct"/>
            <w:vAlign w:val="center"/>
          </w:tcPr>
          <w:p w14:paraId="22FE7A84" w14:textId="77777777" w:rsidR="008A1D1B" w:rsidRDefault="008A1D1B" w:rsidP="00F676F7">
            <w:pPr>
              <w:spacing w:before="60" w:after="60"/>
              <w:jc w:val="center"/>
              <w:rPr>
                <w:sz w:val="22"/>
                <w:szCs w:val="22"/>
              </w:rPr>
            </w:pPr>
            <w:r>
              <w:rPr>
                <w:sz w:val="22"/>
                <w:szCs w:val="22"/>
              </w:rPr>
              <w:t>1</w:t>
            </w:r>
          </w:p>
        </w:tc>
        <w:tc>
          <w:tcPr>
            <w:tcW w:w="277" w:type="pct"/>
            <w:vAlign w:val="center"/>
          </w:tcPr>
          <w:p w14:paraId="17AED034" w14:textId="77777777" w:rsidR="008A1D1B" w:rsidRDefault="008A1D1B" w:rsidP="00F676F7">
            <w:pPr>
              <w:jc w:val="center"/>
              <w:rPr>
                <w:sz w:val="22"/>
                <w:szCs w:val="22"/>
              </w:rPr>
            </w:pPr>
            <w:r>
              <w:rPr>
                <w:sz w:val="22"/>
                <w:szCs w:val="22"/>
              </w:rPr>
              <w:t>ND</w:t>
            </w:r>
          </w:p>
        </w:tc>
        <w:tc>
          <w:tcPr>
            <w:tcW w:w="370" w:type="pct"/>
            <w:vAlign w:val="center"/>
          </w:tcPr>
          <w:p w14:paraId="287621D9" w14:textId="77777777" w:rsidR="008A1D1B" w:rsidRDefault="008A1D1B" w:rsidP="00F676F7">
            <w:pPr>
              <w:jc w:val="center"/>
              <w:rPr>
                <w:sz w:val="22"/>
                <w:szCs w:val="22"/>
              </w:rPr>
            </w:pPr>
            <w:r>
              <w:rPr>
                <w:sz w:val="22"/>
                <w:szCs w:val="22"/>
              </w:rPr>
              <w:t>0</w:t>
            </w:r>
          </w:p>
        </w:tc>
        <w:tc>
          <w:tcPr>
            <w:tcW w:w="401" w:type="pct"/>
            <w:vAlign w:val="center"/>
          </w:tcPr>
          <w:p w14:paraId="56FD5C32" w14:textId="77777777" w:rsidR="008A1D1B" w:rsidRDefault="008A1D1B" w:rsidP="00F676F7">
            <w:pPr>
              <w:spacing w:before="60" w:after="60"/>
              <w:jc w:val="center"/>
              <w:rPr>
                <w:sz w:val="22"/>
                <w:szCs w:val="22"/>
              </w:rPr>
            </w:pPr>
            <w:r>
              <w:rPr>
                <w:sz w:val="22"/>
                <w:szCs w:val="22"/>
              </w:rPr>
              <w:t>N</w:t>
            </w:r>
          </w:p>
        </w:tc>
        <w:tc>
          <w:tcPr>
            <w:tcW w:w="276" w:type="pct"/>
            <w:vAlign w:val="center"/>
          </w:tcPr>
          <w:p w14:paraId="50C6C640" w14:textId="77777777" w:rsidR="008A1D1B" w:rsidRDefault="008A1D1B" w:rsidP="00F676F7">
            <w:pPr>
              <w:spacing w:before="60" w:after="60"/>
              <w:jc w:val="center"/>
              <w:rPr>
                <w:sz w:val="22"/>
                <w:szCs w:val="22"/>
              </w:rPr>
            </w:pPr>
            <w:r>
              <w:rPr>
                <w:sz w:val="22"/>
                <w:szCs w:val="22"/>
              </w:rPr>
              <w:t>Y</w:t>
            </w:r>
          </w:p>
        </w:tc>
        <w:tc>
          <w:tcPr>
            <w:tcW w:w="278" w:type="pct"/>
            <w:vAlign w:val="center"/>
          </w:tcPr>
          <w:p w14:paraId="74B06827"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E989761" w14:textId="77777777" w:rsidR="008A1D1B" w:rsidRDefault="008A1D1B" w:rsidP="00F676F7">
            <w:pPr>
              <w:pStyle w:val="Header"/>
              <w:tabs>
                <w:tab w:val="clear" w:pos="4320"/>
                <w:tab w:val="clear" w:pos="8640"/>
              </w:tabs>
              <w:spacing w:before="60" w:after="60"/>
              <w:rPr>
                <w:sz w:val="22"/>
                <w:szCs w:val="22"/>
              </w:rPr>
            </w:pPr>
          </w:p>
        </w:tc>
      </w:tr>
      <w:tr w:rsidR="008A1D1B" w:rsidRPr="00755960" w14:paraId="6BA576C1" w14:textId="77777777" w:rsidTr="00F676F7">
        <w:trPr>
          <w:cantSplit/>
          <w:trHeight w:val="560"/>
          <w:jc w:val="center"/>
        </w:trPr>
        <w:tc>
          <w:tcPr>
            <w:tcW w:w="555" w:type="pct"/>
            <w:vAlign w:val="center"/>
          </w:tcPr>
          <w:p w14:paraId="6AF2D774" w14:textId="77777777" w:rsidR="008A1D1B" w:rsidRDefault="008A1D1B" w:rsidP="00F676F7">
            <w:pPr>
              <w:spacing w:before="60" w:after="60"/>
              <w:rPr>
                <w:sz w:val="22"/>
                <w:szCs w:val="22"/>
              </w:rPr>
            </w:pPr>
            <w:r>
              <w:rPr>
                <w:sz w:val="22"/>
                <w:szCs w:val="22"/>
              </w:rPr>
              <w:t>138-140</w:t>
            </w:r>
          </w:p>
        </w:tc>
        <w:tc>
          <w:tcPr>
            <w:tcW w:w="313" w:type="pct"/>
            <w:vAlign w:val="center"/>
          </w:tcPr>
          <w:p w14:paraId="01406705" w14:textId="77777777" w:rsidR="008A1D1B" w:rsidRDefault="008A1D1B" w:rsidP="00F676F7">
            <w:pPr>
              <w:spacing w:before="60" w:after="60"/>
              <w:jc w:val="center"/>
              <w:rPr>
                <w:sz w:val="22"/>
                <w:szCs w:val="22"/>
              </w:rPr>
            </w:pPr>
            <w:r>
              <w:rPr>
                <w:sz w:val="22"/>
                <w:szCs w:val="22"/>
              </w:rPr>
              <w:t>524</w:t>
            </w:r>
          </w:p>
        </w:tc>
        <w:tc>
          <w:tcPr>
            <w:tcW w:w="348" w:type="pct"/>
            <w:vAlign w:val="center"/>
          </w:tcPr>
          <w:p w14:paraId="1EBCD142" w14:textId="77777777" w:rsidR="008A1D1B" w:rsidRDefault="008A1D1B" w:rsidP="00F676F7">
            <w:pPr>
              <w:spacing w:before="60" w:after="60"/>
              <w:jc w:val="center"/>
              <w:rPr>
                <w:sz w:val="22"/>
                <w:szCs w:val="22"/>
              </w:rPr>
            </w:pPr>
            <w:r>
              <w:rPr>
                <w:sz w:val="22"/>
                <w:szCs w:val="22"/>
              </w:rPr>
              <w:t>ND</w:t>
            </w:r>
          </w:p>
        </w:tc>
        <w:tc>
          <w:tcPr>
            <w:tcW w:w="268" w:type="pct"/>
            <w:vAlign w:val="center"/>
          </w:tcPr>
          <w:p w14:paraId="4CB48B6C" w14:textId="77777777" w:rsidR="008A1D1B" w:rsidRDefault="008A1D1B" w:rsidP="00F676F7">
            <w:pPr>
              <w:spacing w:before="60" w:after="60"/>
              <w:jc w:val="center"/>
              <w:rPr>
                <w:sz w:val="22"/>
                <w:szCs w:val="22"/>
              </w:rPr>
            </w:pPr>
            <w:r>
              <w:rPr>
                <w:sz w:val="22"/>
                <w:szCs w:val="22"/>
              </w:rPr>
              <w:t>71</w:t>
            </w:r>
          </w:p>
        </w:tc>
        <w:tc>
          <w:tcPr>
            <w:tcW w:w="369" w:type="pct"/>
            <w:vAlign w:val="center"/>
          </w:tcPr>
          <w:p w14:paraId="45558749" w14:textId="77777777" w:rsidR="008A1D1B" w:rsidRDefault="008A1D1B" w:rsidP="00F676F7">
            <w:pPr>
              <w:spacing w:before="60" w:after="60"/>
              <w:jc w:val="center"/>
              <w:rPr>
                <w:sz w:val="22"/>
                <w:szCs w:val="22"/>
              </w:rPr>
            </w:pPr>
            <w:r>
              <w:rPr>
                <w:sz w:val="22"/>
                <w:szCs w:val="22"/>
              </w:rPr>
              <w:t>64</w:t>
            </w:r>
          </w:p>
        </w:tc>
        <w:tc>
          <w:tcPr>
            <w:tcW w:w="277" w:type="pct"/>
            <w:vAlign w:val="center"/>
          </w:tcPr>
          <w:p w14:paraId="7D33E3F7" w14:textId="77777777" w:rsidR="008A1D1B" w:rsidRDefault="008A1D1B" w:rsidP="00F676F7">
            <w:pPr>
              <w:spacing w:before="60" w:after="60"/>
              <w:jc w:val="center"/>
              <w:rPr>
                <w:sz w:val="22"/>
                <w:szCs w:val="22"/>
              </w:rPr>
            </w:pPr>
            <w:r>
              <w:rPr>
                <w:sz w:val="22"/>
                <w:szCs w:val="22"/>
              </w:rPr>
              <w:t>1</w:t>
            </w:r>
          </w:p>
        </w:tc>
        <w:tc>
          <w:tcPr>
            <w:tcW w:w="277" w:type="pct"/>
            <w:vAlign w:val="center"/>
          </w:tcPr>
          <w:p w14:paraId="4ABD82E0" w14:textId="77777777" w:rsidR="008A1D1B" w:rsidRDefault="008A1D1B" w:rsidP="00F676F7">
            <w:pPr>
              <w:jc w:val="center"/>
              <w:rPr>
                <w:sz w:val="22"/>
                <w:szCs w:val="22"/>
              </w:rPr>
            </w:pPr>
            <w:r>
              <w:rPr>
                <w:sz w:val="22"/>
                <w:szCs w:val="22"/>
              </w:rPr>
              <w:t>ND</w:t>
            </w:r>
          </w:p>
        </w:tc>
        <w:tc>
          <w:tcPr>
            <w:tcW w:w="370" w:type="pct"/>
            <w:vAlign w:val="center"/>
          </w:tcPr>
          <w:p w14:paraId="6352A6DC" w14:textId="77777777" w:rsidR="008A1D1B" w:rsidRDefault="008A1D1B" w:rsidP="00F676F7">
            <w:pPr>
              <w:jc w:val="center"/>
              <w:rPr>
                <w:sz w:val="22"/>
                <w:szCs w:val="22"/>
              </w:rPr>
            </w:pPr>
            <w:r>
              <w:rPr>
                <w:sz w:val="22"/>
                <w:szCs w:val="22"/>
              </w:rPr>
              <w:t>1</w:t>
            </w:r>
          </w:p>
        </w:tc>
        <w:tc>
          <w:tcPr>
            <w:tcW w:w="401" w:type="pct"/>
            <w:vAlign w:val="center"/>
          </w:tcPr>
          <w:p w14:paraId="74D83DCE" w14:textId="77777777" w:rsidR="008A1D1B" w:rsidRDefault="008A1D1B" w:rsidP="00F676F7">
            <w:pPr>
              <w:spacing w:before="60" w:after="60"/>
              <w:jc w:val="center"/>
              <w:rPr>
                <w:sz w:val="22"/>
                <w:szCs w:val="22"/>
              </w:rPr>
            </w:pPr>
            <w:r>
              <w:rPr>
                <w:sz w:val="22"/>
                <w:szCs w:val="22"/>
              </w:rPr>
              <w:t>N</w:t>
            </w:r>
          </w:p>
        </w:tc>
        <w:tc>
          <w:tcPr>
            <w:tcW w:w="276" w:type="pct"/>
            <w:vAlign w:val="center"/>
          </w:tcPr>
          <w:p w14:paraId="26C7F9A7" w14:textId="77777777" w:rsidR="008A1D1B" w:rsidRDefault="008A1D1B" w:rsidP="00F676F7">
            <w:pPr>
              <w:spacing w:before="60" w:after="60"/>
              <w:jc w:val="center"/>
              <w:rPr>
                <w:sz w:val="22"/>
                <w:szCs w:val="22"/>
              </w:rPr>
            </w:pPr>
            <w:r>
              <w:rPr>
                <w:sz w:val="22"/>
                <w:szCs w:val="22"/>
              </w:rPr>
              <w:t>Y</w:t>
            </w:r>
          </w:p>
        </w:tc>
        <w:tc>
          <w:tcPr>
            <w:tcW w:w="278" w:type="pct"/>
            <w:vAlign w:val="center"/>
          </w:tcPr>
          <w:p w14:paraId="60C15235"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737BB396" w14:textId="77777777" w:rsidR="008A1D1B" w:rsidRDefault="008A1D1B" w:rsidP="00F676F7">
            <w:pPr>
              <w:pStyle w:val="Header"/>
              <w:tabs>
                <w:tab w:val="clear" w:pos="4320"/>
                <w:tab w:val="clear" w:pos="8640"/>
              </w:tabs>
              <w:spacing w:before="60" w:after="60"/>
              <w:rPr>
                <w:sz w:val="22"/>
                <w:szCs w:val="22"/>
              </w:rPr>
            </w:pPr>
          </w:p>
        </w:tc>
      </w:tr>
      <w:tr w:rsidR="008A1D1B" w:rsidRPr="00755960" w14:paraId="17E5EA61" w14:textId="77777777" w:rsidTr="00F676F7">
        <w:trPr>
          <w:cantSplit/>
          <w:trHeight w:val="560"/>
          <w:jc w:val="center"/>
        </w:trPr>
        <w:tc>
          <w:tcPr>
            <w:tcW w:w="555" w:type="pct"/>
            <w:vAlign w:val="center"/>
          </w:tcPr>
          <w:p w14:paraId="45C9AE4B" w14:textId="77777777" w:rsidR="008A1D1B" w:rsidRDefault="008A1D1B" w:rsidP="00F676F7">
            <w:pPr>
              <w:spacing w:before="60" w:after="60"/>
              <w:rPr>
                <w:sz w:val="22"/>
                <w:szCs w:val="22"/>
              </w:rPr>
            </w:pPr>
            <w:r>
              <w:rPr>
                <w:sz w:val="22"/>
                <w:szCs w:val="22"/>
              </w:rPr>
              <w:t>143-148</w:t>
            </w:r>
          </w:p>
        </w:tc>
        <w:tc>
          <w:tcPr>
            <w:tcW w:w="313" w:type="pct"/>
            <w:vAlign w:val="center"/>
          </w:tcPr>
          <w:p w14:paraId="6530478A" w14:textId="77777777" w:rsidR="008A1D1B" w:rsidRDefault="008A1D1B" w:rsidP="00F676F7">
            <w:pPr>
              <w:spacing w:before="60" w:after="60"/>
              <w:jc w:val="center"/>
              <w:rPr>
                <w:sz w:val="22"/>
                <w:szCs w:val="22"/>
              </w:rPr>
            </w:pPr>
            <w:r>
              <w:rPr>
                <w:sz w:val="22"/>
                <w:szCs w:val="22"/>
              </w:rPr>
              <w:t>547</w:t>
            </w:r>
          </w:p>
        </w:tc>
        <w:tc>
          <w:tcPr>
            <w:tcW w:w="348" w:type="pct"/>
            <w:vAlign w:val="center"/>
          </w:tcPr>
          <w:p w14:paraId="0835603D" w14:textId="77777777" w:rsidR="008A1D1B" w:rsidRDefault="008A1D1B" w:rsidP="00F676F7">
            <w:pPr>
              <w:spacing w:before="60" w:after="60"/>
              <w:jc w:val="center"/>
              <w:rPr>
                <w:sz w:val="22"/>
                <w:szCs w:val="22"/>
              </w:rPr>
            </w:pPr>
            <w:r>
              <w:rPr>
                <w:sz w:val="22"/>
                <w:szCs w:val="22"/>
              </w:rPr>
              <w:t>ND</w:t>
            </w:r>
          </w:p>
        </w:tc>
        <w:tc>
          <w:tcPr>
            <w:tcW w:w="268" w:type="pct"/>
            <w:vAlign w:val="center"/>
          </w:tcPr>
          <w:p w14:paraId="02B9B53E" w14:textId="77777777" w:rsidR="008A1D1B" w:rsidRDefault="008A1D1B" w:rsidP="00F676F7">
            <w:pPr>
              <w:spacing w:before="60" w:after="60"/>
              <w:jc w:val="center"/>
              <w:rPr>
                <w:sz w:val="22"/>
                <w:szCs w:val="22"/>
              </w:rPr>
            </w:pPr>
            <w:r>
              <w:rPr>
                <w:sz w:val="22"/>
                <w:szCs w:val="22"/>
              </w:rPr>
              <w:t>72</w:t>
            </w:r>
          </w:p>
        </w:tc>
        <w:tc>
          <w:tcPr>
            <w:tcW w:w="369" w:type="pct"/>
            <w:vAlign w:val="center"/>
          </w:tcPr>
          <w:p w14:paraId="296ABE07" w14:textId="77777777" w:rsidR="008A1D1B" w:rsidRDefault="008A1D1B" w:rsidP="00F676F7">
            <w:pPr>
              <w:spacing w:before="60" w:after="60"/>
              <w:jc w:val="center"/>
              <w:rPr>
                <w:sz w:val="22"/>
                <w:szCs w:val="22"/>
              </w:rPr>
            </w:pPr>
            <w:r>
              <w:rPr>
                <w:sz w:val="22"/>
                <w:szCs w:val="22"/>
              </w:rPr>
              <w:t>64</w:t>
            </w:r>
          </w:p>
        </w:tc>
        <w:tc>
          <w:tcPr>
            <w:tcW w:w="277" w:type="pct"/>
            <w:vAlign w:val="center"/>
          </w:tcPr>
          <w:p w14:paraId="7F08D65A" w14:textId="77777777" w:rsidR="008A1D1B" w:rsidRDefault="008A1D1B" w:rsidP="00F676F7">
            <w:pPr>
              <w:spacing w:before="60" w:after="60"/>
              <w:jc w:val="center"/>
              <w:rPr>
                <w:sz w:val="22"/>
                <w:szCs w:val="22"/>
              </w:rPr>
            </w:pPr>
            <w:r>
              <w:rPr>
                <w:sz w:val="22"/>
                <w:szCs w:val="22"/>
              </w:rPr>
              <w:t>1</w:t>
            </w:r>
          </w:p>
        </w:tc>
        <w:tc>
          <w:tcPr>
            <w:tcW w:w="277" w:type="pct"/>
            <w:vAlign w:val="center"/>
          </w:tcPr>
          <w:p w14:paraId="11143A4D" w14:textId="77777777" w:rsidR="008A1D1B" w:rsidRDefault="008A1D1B" w:rsidP="00F676F7">
            <w:pPr>
              <w:jc w:val="center"/>
              <w:rPr>
                <w:sz w:val="22"/>
                <w:szCs w:val="22"/>
              </w:rPr>
            </w:pPr>
            <w:r>
              <w:rPr>
                <w:sz w:val="22"/>
                <w:szCs w:val="22"/>
              </w:rPr>
              <w:t>ND</w:t>
            </w:r>
          </w:p>
        </w:tc>
        <w:tc>
          <w:tcPr>
            <w:tcW w:w="370" w:type="pct"/>
            <w:vAlign w:val="center"/>
          </w:tcPr>
          <w:p w14:paraId="500D5C56" w14:textId="77777777" w:rsidR="008A1D1B" w:rsidRDefault="008A1D1B" w:rsidP="00F676F7">
            <w:pPr>
              <w:jc w:val="center"/>
              <w:rPr>
                <w:sz w:val="22"/>
                <w:szCs w:val="22"/>
              </w:rPr>
            </w:pPr>
            <w:r>
              <w:rPr>
                <w:sz w:val="22"/>
                <w:szCs w:val="22"/>
              </w:rPr>
              <w:t>0</w:t>
            </w:r>
          </w:p>
        </w:tc>
        <w:tc>
          <w:tcPr>
            <w:tcW w:w="401" w:type="pct"/>
            <w:vAlign w:val="center"/>
          </w:tcPr>
          <w:p w14:paraId="2B9C2A35" w14:textId="77777777" w:rsidR="008A1D1B" w:rsidRDefault="008A1D1B" w:rsidP="00F676F7">
            <w:pPr>
              <w:spacing w:before="60" w:after="60"/>
              <w:jc w:val="center"/>
              <w:rPr>
                <w:sz w:val="22"/>
                <w:szCs w:val="22"/>
              </w:rPr>
            </w:pPr>
            <w:r>
              <w:rPr>
                <w:sz w:val="22"/>
                <w:szCs w:val="22"/>
              </w:rPr>
              <w:t>N</w:t>
            </w:r>
          </w:p>
        </w:tc>
        <w:tc>
          <w:tcPr>
            <w:tcW w:w="276" w:type="pct"/>
            <w:vAlign w:val="center"/>
          </w:tcPr>
          <w:p w14:paraId="210BFA5D" w14:textId="77777777" w:rsidR="008A1D1B" w:rsidRDefault="008A1D1B" w:rsidP="00F676F7">
            <w:pPr>
              <w:spacing w:before="60" w:after="60"/>
              <w:jc w:val="center"/>
              <w:rPr>
                <w:sz w:val="22"/>
                <w:szCs w:val="22"/>
              </w:rPr>
            </w:pPr>
            <w:r>
              <w:rPr>
                <w:sz w:val="22"/>
                <w:szCs w:val="22"/>
              </w:rPr>
              <w:t>Y</w:t>
            </w:r>
          </w:p>
        </w:tc>
        <w:tc>
          <w:tcPr>
            <w:tcW w:w="278" w:type="pct"/>
            <w:vAlign w:val="center"/>
          </w:tcPr>
          <w:p w14:paraId="639083B8"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A1A240D" w14:textId="77777777" w:rsidR="008A1D1B" w:rsidRDefault="008A1D1B" w:rsidP="00F676F7">
            <w:pPr>
              <w:pStyle w:val="Header"/>
              <w:tabs>
                <w:tab w:val="clear" w:pos="4320"/>
                <w:tab w:val="clear" w:pos="8640"/>
              </w:tabs>
              <w:spacing w:before="60" w:after="60"/>
              <w:rPr>
                <w:sz w:val="22"/>
                <w:szCs w:val="22"/>
              </w:rPr>
            </w:pPr>
          </w:p>
        </w:tc>
      </w:tr>
      <w:tr w:rsidR="008A1D1B" w:rsidRPr="00755960" w14:paraId="22AA0770" w14:textId="77777777" w:rsidTr="00F676F7">
        <w:trPr>
          <w:cantSplit/>
          <w:trHeight w:val="560"/>
          <w:jc w:val="center"/>
        </w:trPr>
        <w:tc>
          <w:tcPr>
            <w:tcW w:w="555" w:type="pct"/>
            <w:vAlign w:val="center"/>
          </w:tcPr>
          <w:p w14:paraId="6A5D550A" w14:textId="77777777" w:rsidR="008A1D1B" w:rsidRDefault="008A1D1B" w:rsidP="00F676F7">
            <w:pPr>
              <w:spacing w:before="60" w:after="60"/>
              <w:rPr>
                <w:sz w:val="22"/>
                <w:szCs w:val="22"/>
              </w:rPr>
            </w:pPr>
            <w:r>
              <w:rPr>
                <w:sz w:val="22"/>
                <w:szCs w:val="22"/>
              </w:rPr>
              <w:lastRenderedPageBreak/>
              <w:t>149</w:t>
            </w:r>
          </w:p>
        </w:tc>
        <w:tc>
          <w:tcPr>
            <w:tcW w:w="313" w:type="pct"/>
            <w:vAlign w:val="center"/>
          </w:tcPr>
          <w:p w14:paraId="19945D9E" w14:textId="77777777" w:rsidR="008A1D1B" w:rsidRDefault="008A1D1B" w:rsidP="00F676F7">
            <w:pPr>
              <w:spacing w:before="60" w:after="60"/>
              <w:jc w:val="center"/>
              <w:rPr>
                <w:sz w:val="22"/>
                <w:szCs w:val="22"/>
              </w:rPr>
            </w:pPr>
            <w:r>
              <w:rPr>
                <w:sz w:val="22"/>
                <w:szCs w:val="22"/>
              </w:rPr>
              <w:t>504</w:t>
            </w:r>
          </w:p>
        </w:tc>
        <w:tc>
          <w:tcPr>
            <w:tcW w:w="348" w:type="pct"/>
            <w:vAlign w:val="center"/>
          </w:tcPr>
          <w:p w14:paraId="6BD828F9" w14:textId="77777777" w:rsidR="008A1D1B" w:rsidRDefault="008A1D1B" w:rsidP="00F676F7">
            <w:pPr>
              <w:spacing w:before="60" w:after="60"/>
              <w:jc w:val="center"/>
              <w:rPr>
                <w:sz w:val="22"/>
                <w:szCs w:val="22"/>
              </w:rPr>
            </w:pPr>
            <w:r>
              <w:rPr>
                <w:sz w:val="22"/>
                <w:szCs w:val="22"/>
              </w:rPr>
              <w:t>ND</w:t>
            </w:r>
          </w:p>
        </w:tc>
        <w:tc>
          <w:tcPr>
            <w:tcW w:w="268" w:type="pct"/>
            <w:vAlign w:val="center"/>
          </w:tcPr>
          <w:p w14:paraId="5EA8C999" w14:textId="77777777" w:rsidR="008A1D1B" w:rsidRDefault="008A1D1B" w:rsidP="00F676F7">
            <w:pPr>
              <w:spacing w:before="60" w:after="60"/>
              <w:jc w:val="center"/>
              <w:rPr>
                <w:sz w:val="22"/>
                <w:szCs w:val="22"/>
              </w:rPr>
            </w:pPr>
            <w:r>
              <w:rPr>
                <w:sz w:val="22"/>
                <w:szCs w:val="22"/>
              </w:rPr>
              <w:t>72</w:t>
            </w:r>
          </w:p>
        </w:tc>
        <w:tc>
          <w:tcPr>
            <w:tcW w:w="369" w:type="pct"/>
            <w:vAlign w:val="center"/>
          </w:tcPr>
          <w:p w14:paraId="0C4AD737" w14:textId="77777777" w:rsidR="008A1D1B" w:rsidRDefault="008A1D1B" w:rsidP="00F676F7">
            <w:pPr>
              <w:spacing w:before="60" w:after="60"/>
              <w:jc w:val="center"/>
              <w:rPr>
                <w:sz w:val="22"/>
                <w:szCs w:val="22"/>
              </w:rPr>
            </w:pPr>
            <w:r>
              <w:rPr>
                <w:sz w:val="22"/>
                <w:szCs w:val="22"/>
              </w:rPr>
              <w:t>64</w:t>
            </w:r>
          </w:p>
        </w:tc>
        <w:tc>
          <w:tcPr>
            <w:tcW w:w="277" w:type="pct"/>
            <w:vAlign w:val="center"/>
          </w:tcPr>
          <w:p w14:paraId="2E2F0A49" w14:textId="77777777" w:rsidR="008A1D1B" w:rsidRDefault="008A1D1B" w:rsidP="00F676F7">
            <w:pPr>
              <w:spacing w:before="60" w:after="60"/>
              <w:jc w:val="center"/>
              <w:rPr>
                <w:sz w:val="22"/>
                <w:szCs w:val="22"/>
              </w:rPr>
            </w:pPr>
            <w:r>
              <w:rPr>
                <w:sz w:val="22"/>
                <w:szCs w:val="22"/>
              </w:rPr>
              <w:t>1</w:t>
            </w:r>
          </w:p>
        </w:tc>
        <w:tc>
          <w:tcPr>
            <w:tcW w:w="277" w:type="pct"/>
            <w:vAlign w:val="center"/>
          </w:tcPr>
          <w:p w14:paraId="5DAA59ED" w14:textId="77777777" w:rsidR="008A1D1B" w:rsidRDefault="008A1D1B" w:rsidP="00F676F7">
            <w:pPr>
              <w:jc w:val="center"/>
              <w:rPr>
                <w:sz w:val="22"/>
                <w:szCs w:val="22"/>
              </w:rPr>
            </w:pPr>
            <w:r>
              <w:rPr>
                <w:sz w:val="22"/>
                <w:szCs w:val="22"/>
              </w:rPr>
              <w:t>ND</w:t>
            </w:r>
          </w:p>
        </w:tc>
        <w:tc>
          <w:tcPr>
            <w:tcW w:w="370" w:type="pct"/>
            <w:vAlign w:val="center"/>
          </w:tcPr>
          <w:p w14:paraId="6B48B6E8" w14:textId="77777777" w:rsidR="008A1D1B" w:rsidRDefault="008A1D1B" w:rsidP="00F676F7">
            <w:pPr>
              <w:jc w:val="center"/>
              <w:rPr>
                <w:sz w:val="22"/>
                <w:szCs w:val="22"/>
              </w:rPr>
            </w:pPr>
            <w:r>
              <w:rPr>
                <w:sz w:val="22"/>
                <w:szCs w:val="22"/>
              </w:rPr>
              <w:t>0</w:t>
            </w:r>
          </w:p>
        </w:tc>
        <w:tc>
          <w:tcPr>
            <w:tcW w:w="401" w:type="pct"/>
            <w:vAlign w:val="center"/>
          </w:tcPr>
          <w:p w14:paraId="5F9DCC01" w14:textId="77777777" w:rsidR="008A1D1B" w:rsidRDefault="008A1D1B" w:rsidP="00F676F7">
            <w:pPr>
              <w:spacing w:before="60" w:after="60"/>
              <w:jc w:val="center"/>
              <w:rPr>
                <w:sz w:val="22"/>
                <w:szCs w:val="22"/>
              </w:rPr>
            </w:pPr>
            <w:r>
              <w:rPr>
                <w:sz w:val="22"/>
                <w:szCs w:val="22"/>
              </w:rPr>
              <w:t>N</w:t>
            </w:r>
          </w:p>
        </w:tc>
        <w:tc>
          <w:tcPr>
            <w:tcW w:w="276" w:type="pct"/>
            <w:vAlign w:val="center"/>
          </w:tcPr>
          <w:p w14:paraId="43A82797" w14:textId="77777777" w:rsidR="008A1D1B" w:rsidRDefault="008A1D1B" w:rsidP="00F676F7">
            <w:pPr>
              <w:spacing w:before="60" w:after="60"/>
              <w:jc w:val="center"/>
              <w:rPr>
                <w:sz w:val="22"/>
                <w:szCs w:val="22"/>
              </w:rPr>
            </w:pPr>
            <w:r>
              <w:rPr>
                <w:sz w:val="22"/>
                <w:szCs w:val="22"/>
              </w:rPr>
              <w:t>Y</w:t>
            </w:r>
          </w:p>
        </w:tc>
        <w:tc>
          <w:tcPr>
            <w:tcW w:w="278" w:type="pct"/>
            <w:vAlign w:val="center"/>
          </w:tcPr>
          <w:p w14:paraId="2503B4E8"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1A3FF516" w14:textId="77777777" w:rsidR="008A1D1B" w:rsidRDefault="008A1D1B" w:rsidP="00F676F7">
            <w:pPr>
              <w:pStyle w:val="Header"/>
              <w:tabs>
                <w:tab w:val="clear" w:pos="4320"/>
                <w:tab w:val="clear" w:pos="8640"/>
              </w:tabs>
              <w:spacing w:before="60" w:after="60"/>
              <w:rPr>
                <w:sz w:val="22"/>
                <w:szCs w:val="22"/>
              </w:rPr>
            </w:pPr>
          </w:p>
        </w:tc>
      </w:tr>
      <w:tr w:rsidR="008A1D1B" w:rsidRPr="00755960" w14:paraId="7C89E9C8" w14:textId="77777777" w:rsidTr="00F676F7">
        <w:trPr>
          <w:cantSplit/>
          <w:trHeight w:val="560"/>
          <w:jc w:val="center"/>
        </w:trPr>
        <w:tc>
          <w:tcPr>
            <w:tcW w:w="555" w:type="pct"/>
            <w:vAlign w:val="center"/>
          </w:tcPr>
          <w:p w14:paraId="6FEC213C" w14:textId="77777777" w:rsidR="008A1D1B" w:rsidRDefault="008A1D1B" w:rsidP="00F676F7">
            <w:pPr>
              <w:spacing w:before="60" w:after="60"/>
              <w:rPr>
                <w:sz w:val="22"/>
                <w:szCs w:val="22"/>
              </w:rPr>
            </w:pPr>
            <w:r>
              <w:rPr>
                <w:sz w:val="22"/>
                <w:szCs w:val="22"/>
              </w:rPr>
              <w:t>151</w:t>
            </w:r>
          </w:p>
        </w:tc>
        <w:tc>
          <w:tcPr>
            <w:tcW w:w="313" w:type="pct"/>
            <w:vAlign w:val="center"/>
          </w:tcPr>
          <w:p w14:paraId="50C3FAEC" w14:textId="77777777" w:rsidR="008A1D1B" w:rsidRDefault="008A1D1B" w:rsidP="00F676F7">
            <w:pPr>
              <w:spacing w:before="60" w:after="60"/>
              <w:jc w:val="center"/>
              <w:rPr>
                <w:sz w:val="22"/>
                <w:szCs w:val="22"/>
              </w:rPr>
            </w:pPr>
            <w:r>
              <w:rPr>
                <w:sz w:val="22"/>
                <w:szCs w:val="22"/>
              </w:rPr>
              <w:t>533</w:t>
            </w:r>
          </w:p>
        </w:tc>
        <w:tc>
          <w:tcPr>
            <w:tcW w:w="348" w:type="pct"/>
            <w:vAlign w:val="center"/>
          </w:tcPr>
          <w:p w14:paraId="097E20F4" w14:textId="77777777" w:rsidR="008A1D1B" w:rsidRDefault="008A1D1B" w:rsidP="00F676F7">
            <w:pPr>
              <w:spacing w:before="60" w:after="60"/>
              <w:jc w:val="center"/>
              <w:rPr>
                <w:sz w:val="22"/>
                <w:szCs w:val="22"/>
              </w:rPr>
            </w:pPr>
            <w:r>
              <w:rPr>
                <w:sz w:val="22"/>
                <w:szCs w:val="22"/>
              </w:rPr>
              <w:t>ND</w:t>
            </w:r>
          </w:p>
        </w:tc>
        <w:tc>
          <w:tcPr>
            <w:tcW w:w="268" w:type="pct"/>
            <w:vAlign w:val="center"/>
          </w:tcPr>
          <w:p w14:paraId="46C2F5B9" w14:textId="77777777" w:rsidR="008A1D1B" w:rsidRDefault="008A1D1B" w:rsidP="00F676F7">
            <w:pPr>
              <w:spacing w:before="60" w:after="60"/>
              <w:jc w:val="center"/>
              <w:rPr>
                <w:sz w:val="22"/>
                <w:szCs w:val="22"/>
              </w:rPr>
            </w:pPr>
            <w:r>
              <w:rPr>
                <w:sz w:val="22"/>
                <w:szCs w:val="22"/>
              </w:rPr>
              <w:t>72</w:t>
            </w:r>
          </w:p>
        </w:tc>
        <w:tc>
          <w:tcPr>
            <w:tcW w:w="369" w:type="pct"/>
            <w:vAlign w:val="center"/>
          </w:tcPr>
          <w:p w14:paraId="4059A62E" w14:textId="77777777" w:rsidR="008A1D1B" w:rsidRDefault="008A1D1B" w:rsidP="00F676F7">
            <w:pPr>
              <w:spacing w:before="60" w:after="60"/>
              <w:jc w:val="center"/>
              <w:rPr>
                <w:sz w:val="22"/>
                <w:szCs w:val="22"/>
              </w:rPr>
            </w:pPr>
            <w:r>
              <w:rPr>
                <w:sz w:val="22"/>
                <w:szCs w:val="22"/>
              </w:rPr>
              <w:t>62</w:t>
            </w:r>
          </w:p>
        </w:tc>
        <w:tc>
          <w:tcPr>
            <w:tcW w:w="277" w:type="pct"/>
            <w:vAlign w:val="center"/>
          </w:tcPr>
          <w:p w14:paraId="4A4902BC" w14:textId="77777777" w:rsidR="008A1D1B" w:rsidRDefault="008A1D1B" w:rsidP="00F676F7">
            <w:pPr>
              <w:spacing w:before="60" w:after="60"/>
              <w:jc w:val="center"/>
              <w:rPr>
                <w:sz w:val="22"/>
                <w:szCs w:val="22"/>
              </w:rPr>
            </w:pPr>
            <w:r>
              <w:rPr>
                <w:sz w:val="22"/>
                <w:szCs w:val="22"/>
              </w:rPr>
              <w:t>1</w:t>
            </w:r>
          </w:p>
        </w:tc>
        <w:tc>
          <w:tcPr>
            <w:tcW w:w="277" w:type="pct"/>
            <w:vAlign w:val="center"/>
          </w:tcPr>
          <w:p w14:paraId="6DFABFD5" w14:textId="77777777" w:rsidR="008A1D1B" w:rsidRDefault="008A1D1B" w:rsidP="00F676F7">
            <w:pPr>
              <w:jc w:val="center"/>
              <w:rPr>
                <w:sz w:val="22"/>
                <w:szCs w:val="22"/>
              </w:rPr>
            </w:pPr>
            <w:r>
              <w:rPr>
                <w:sz w:val="22"/>
                <w:szCs w:val="22"/>
              </w:rPr>
              <w:t>ND</w:t>
            </w:r>
          </w:p>
        </w:tc>
        <w:tc>
          <w:tcPr>
            <w:tcW w:w="370" w:type="pct"/>
            <w:vAlign w:val="center"/>
          </w:tcPr>
          <w:p w14:paraId="479E50E7" w14:textId="77777777" w:rsidR="008A1D1B" w:rsidRDefault="008A1D1B" w:rsidP="00F676F7">
            <w:pPr>
              <w:jc w:val="center"/>
              <w:rPr>
                <w:sz w:val="22"/>
                <w:szCs w:val="22"/>
              </w:rPr>
            </w:pPr>
            <w:r>
              <w:rPr>
                <w:sz w:val="22"/>
                <w:szCs w:val="22"/>
              </w:rPr>
              <w:t>0</w:t>
            </w:r>
          </w:p>
        </w:tc>
        <w:tc>
          <w:tcPr>
            <w:tcW w:w="401" w:type="pct"/>
            <w:vAlign w:val="center"/>
          </w:tcPr>
          <w:p w14:paraId="1F9297F2" w14:textId="77777777" w:rsidR="008A1D1B" w:rsidRDefault="008A1D1B" w:rsidP="00F676F7">
            <w:pPr>
              <w:spacing w:before="60" w:after="60"/>
              <w:jc w:val="center"/>
              <w:rPr>
                <w:sz w:val="22"/>
                <w:szCs w:val="22"/>
              </w:rPr>
            </w:pPr>
            <w:r>
              <w:rPr>
                <w:sz w:val="22"/>
                <w:szCs w:val="22"/>
              </w:rPr>
              <w:t>N</w:t>
            </w:r>
          </w:p>
        </w:tc>
        <w:tc>
          <w:tcPr>
            <w:tcW w:w="276" w:type="pct"/>
            <w:vAlign w:val="center"/>
          </w:tcPr>
          <w:p w14:paraId="55DBD337" w14:textId="77777777" w:rsidR="008A1D1B" w:rsidRDefault="008A1D1B" w:rsidP="00F676F7">
            <w:pPr>
              <w:spacing w:before="60" w:after="60"/>
              <w:jc w:val="center"/>
              <w:rPr>
                <w:sz w:val="22"/>
                <w:szCs w:val="22"/>
              </w:rPr>
            </w:pPr>
            <w:r>
              <w:rPr>
                <w:sz w:val="22"/>
                <w:szCs w:val="22"/>
              </w:rPr>
              <w:t>Y</w:t>
            </w:r>
          </w:p>
        </w:tc>
        <w:tc>
          <w:tcPr>
            <w:tcW w:w="278" w:type="pct"/>
            <w:vAlign w:val="center"/>
          </w:tcPr>
          <w:p w14:paraId="6D42B693"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3631E30" w14:textId="77777777" w:rsidR="008A1D1B" w:rsidRDefault="008A1D1B" w:rsidP="00F676F7">
            <w:pPr>
              <w:pStyle w:val="Header"/>
              <w:tabs>
                <w:tab w:val="clear" w:pos="4320"/>
                <w:tab w:val="clear" w:pos="8640"/>
              </w:tabs>
              <w:spacing w:before="60" w:after="60"/>
              <w:rPr>
                <w:sz w:val="22"/>
                <w:szCs w:val="22"/>
              </w:rPr>
            </w:pPr>
          </w:p>
        </w:tc>
      </w:tr>
      <w:tr w:rsidR="008A1D1B" w:rsidRPr="00755960" w14:paraId="70CD5F18" w14:textId="77777777" w:rsidTr="00F676F7">
        <w:trPr>
          <w:cantSplit/>
          <w:trHeight w:val="560"/>
          <w:jc w:val="center"/>
        </w:trPr>
        <w:tc>
          <w:tcPr>
            <w:tcW w:w="555" w:type="pct"/>
            <w:vAlign w:val="center"/>
          </w:tcPr>
          <w:p w14:paraId="51DA8F66" w14:textId="77777777" w:rsidR="008A1D1B" w:rsidRDefault="008A1D1B" w:rsidP="00F676F7">
            <w:pPr>
              <w:spacing w:before="60" w:after="60"/>
              <w:rPr>
                <w:sz w:val="22"/>
                <w:szCs w:val="22"/>
              </w:rPr>
            </w:pPr>
            <w:r>
              <w:rPr>
                <w:sz w:val="22"/>
                <w:szCs w:val="22"/>
              </w:rPr>
              <w:t>152</w:t>
            </w:r>
          </w:p>
        </w:tc>
        <w:tc>
          <w:tcPr>
            <w:tcW w:w="313" w:type="pct"/>
            <w:vAlign w:val="center"/>
          </w:tcPr>
          <w:p w14:paraId="48BC0BB4" w14:textId="77777777" w:rsidR="008A1D1B" w:rsidRDefault="008A1D1B" w:rsidP="00F676F7">
            <w:pPr>
              <w:spacing w:before="60" w:after="60"/>
              <w:jc w:val="center"/>
              <w:rPr>
                <w:sz w:val="22"/>
                <w:szCs w:val="22"/>
              </w:rPr>
            </w:pPr>
            <w:r>
              <w:rPr>
                <w:sz w:val="22"/>
                <w:szCs w:val="22"/>
              </w:rPr>
              <w:t>545</w:t>
            </w:r>
          </w:p>
        </w:tc>
        <w:tc>
          <w:tcPr>
            <w:tcW w:w="348" w:type="pct"/>
            <w:vAlign w:val="center"/>
          </w:tcPr>
          <w:p w14:paraId="7119D573" w14:textId="77777777" w:rsidR="008A1D1B" w:rsidRDefault="008A1D1B" w:rsidP="00F676F7">
            <w:pPr>
              <w:spacing w:before="60" w:after="60"/>
              <w:jc w:val="center"/>
              <w:rPr>
                <w:sz w:val="22"/>
                <w:szCs w:val="22"/>
              </w:rPr>
            </w:pPr>
            <w:r>
              <w:rPr>
                <w:sz w:val="22"/>
                <w:szCs w:val="22"/>
              </w:rPr>
              <w:t>ND</w:t>
            </w:r>
          </w:p>
        </w:tc>
        <w:tc>
          <w:tcPr>
            <w:tcW w:w="268" w:type="pct"/>
            <w:vAlign w:val="center"/>
          </w:tcPr>
          <w:p w14:paraId="071E8D8C" w14:textId="77777777" w:rsidR="008A1D1B" w:rsidRDefault="008A1D1B" w:rsidP="00F676F7">
            <w:pPr>
              <w:spacing w:before="60" w:after="60"/>
              <w:jc w:val="center"/>
              <w:rPr>
                <w:sz w:val="22"/>
                <w:szCs w:val="22"/>
              </w:rPr>
            </w:pPr>
            <w:r>
              <w:rPr>
                <w:sz w:val="22"/>
                <w:szCs w:val="22"/>
              </w:rPr>
              <w:t>71</w:t>
            </w:r>
          </w:p>
        </w:tc>
        <w:tc>
          <w:tcPr>
            <w:tcW w:w="369" w:type="pct"/>
            <w:vAlign w:val="center"/>
          </w:tcPr>
          <w:p w14:paraId="3A28F592" w14:textId="77777777" w:rsidR="008A1D1B" w:rsidRDefault="008A1D1B" w:rsidP="00F676F7">
            <w:pPr>
              <w:spacing w:before="60" w:after="60"/>
              <w:jc w:val="center"/>
              <w:rPr>
                <w:sz w:val="22"/>
                <w:szCs w:val="22"/>
              </w:rPr>
            </w:pPr>
            <w:r>
              <w:rPr>
                <w:sz w:val="22"/>
                <w:szCs w:val="22"/>
              </w:rPr>
              <w:t>64</w:t>
            </w:r>
          </w:p>
        </w:tc>
        <w:tc>
          <w:tcPr>
            <w:tcW w:w="277" w:type="pct"/>
            <w:vAlign w:val="center"/>
          </w:tcPr>
          <w:p w14:paraId="5061C757" w14:textId="77777777" w:rsidR="008A1D1B" w:rsidRDefault="008A1D1B" w:rsidP="00F676F7">
            <w:pPr>
              <w:spacing w:before="60" w:after="60"/>
              <w:jc w:val="center"/>
              <w:rPr>
                <w:sz w:val="22"/>
                <w:szCs w:val="22"/>
              </w:rPr>
            </w:pPr>
            <w:r>
              <w:rPr>
                <w:sz w:val="22"/>
                <w:szCs w:val="22"/>
              </w:rPr>
              <w:t>1</w:t>
            </w:r>
          </w:p>
        </w:tc>
        <w:tc>
          <w:tcPr>
            <w:tcW w:w="277" w:type="pct"/>
            <w:vAlign w:val="center"/>
          </w:tcPr>
          <w:p w14:paraId="5229449F" w14:textId="77777777" w:rsidR="008A1D1B" w:rsidRDefault="008A1D1B" w:rsidP="00F676F7">
            <w:pPr>
              <w:jc w:val="center"/>
              <w:rPr>
                <w:sz w:val="22"/>
                <w:szCs w:val="22"/>
              </w:rPr>
            </w:pPr>
            <w:r>
              <w:rPr>
                <w:sz w:val="22"/>
                <w:szCs w:val="22"/>
              </w:rPr>
              <w:t>ND</w:t>
            </w:r>
          </w:p>
        </w:tc>
        <w:tc>
          <w:tcPr>
            <w:tcW w:w="370" w:type="pct"/>
            <w:vAlign w:val="center"/>
          </w:tcPr>
          <w:p w14:paraId="143A76CF" w14:textId="77777777" w:rsidR="008A1D1B" w:rsidRDefault="008A1D1B" w:rsidP="00F676F7">
            <w:pPr>
              <w:jc w:val="center"/>
              <w:rPr>
                <w:sz w:val="22"/>
                <w:szCs w:val="22"/>
              </w:rPr>
            </w:pPr>
            <w:r>
              <w:rPr>
                <w:sz w:val="22"/>
                <w:szCs w:val="22"/>
              </w:rPr>
              <w:t>0</w:t>
            </w:r>
          </w:p>
        </w:tc>
        <w:tc>
          <w:tcPr>
            <w:tcW w:w="401" w:type="pct"/>
            <w:vAlign w:val="center"/>
          </w:tcPr>
          <w:p w14:paraId="21EC9E05" w14:textId="77777777" w:rsidR="008A1D1B" w:rsidRDefault="008A1D1B" w:rsidP="00F676F7">
            <w:pPr>
              <w:spacing w:before="60" w:after="60"/>
              <w:jc w:val="center"/>
              <w:rPr>
                <w:sz w:val="22"/>
                <w:szCs w:val="22"/>
              </w:rPr>
            </w:pPr>
            <w:r>
              <w:rPr>
                <w:sz w:val="22"/>
                <w:szCs w:val="22"/>
              </w:rPr>
              <w:t>N</w:t>
            </w:r>
          </w:p>
        </w:tc>
        <w:tc>
          <w:tcPr>
            <w:tcW w:w="276" w:type="pct"/>
            <w:vAlign w:val="center"/>
          </w:tcPr>
          <w:p w14:paraId="0D76EFD9" w14:textId="77777777" w:rsidR="008A1D1B" w:rsidRDefault="008A1D1B" w:rsidP="00F676F7">
            <w:pPr>
              <w:spacing w:before="60" w:after="60"/>
              <w:jc w:val="center"/>
              <w:rPr>
                <w:sz w:val="22"/>
                <w:szCs w:val="22"/>
              </w:rPr>
            </w:pPr>
            <w:r>
              <w:rPr>
                <w:sz w:val="22"/>
                <w:szCs w:val="22"/>
              </w:rPr>
              <w:t>Y</w:t>
            </w:r>
          </w:p>
        </w:tc>
        <w:tc>
          <w:tcPr>
            <w:tcW w:w="278" w:type="pct"/>
            <w:vAlign w:val="center"/>
          </w:tcPr>
          <w:p w14:paraId="26DC1CFE"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655108D9" w14:textId="77777777" w:rsidR="008A1D1B" w:rsidRDefault="008A1D1B" w:rsidP="00F676F7">
            <w:pPr>
              <w:pStyle w:val="Header"/>
              <w:tabs>
                <w:tab w:val="clear" w:pos="4320"/>
                <w:tab w:val="clear" w:pos="8640"/>
              </w:tabs>
              <w:spacing w:before="60" w:after="60"/>
              <w:rPr>
                <w:sz w:val="22"/>
                <w:szCs w:val="22"/>
              </w:rPr>
            </w:pPr>
          </w:p>
        </w:tc>
      </w:tr>
      <w:tr w:rsidR="008A1D1B" w:rsidRPr="00755960" w14:paraId="6BCE77F6" w14:textId="77777777" w:rsidTr="00F676F7">
        <w:trPr>
          <w:cantSplit/>
          <w:trHeight w:val="560"/>
          <w:jc w:val="center"/>
        </w:trPr>
        <w:tc>
          <w:tcPr>
            <w:tcW w:w="555" w:type="pct"/>
            <w:vAlign w:val="center"/>
          </w:tcPr>
          <w:p w14:paraId="11C61C00" w14:textId="77777777" w:rsidR="008A1D1B" w:rsidRDefault="008A1D1B" w:rsidP="00F676F7">
            <w:pPr>
              <w:spacing w:before="60" w:after="60"/>
              <w:rPr>
                <w:sz w:val="22"/>
                <w:szCs w:val="22"/>
              </w:rPr>
            </w:pPr>
            <w:r>
              <w:rPr>
                <w:sz w:val="22"/>
                <w:szCs w:val="22"/>
              </w:rPr>
              <w:t>154</w:t>
            </w:r>
          </w:p>
        </w:tc>
        <w:tc>
          <w:tcPr>
            <w:tcW w:w="313" w:type="pct"/>
            <w:vAlign w:val="center"/>
          </w:tcPr>
          <w:p w14:paraId="782CDE46" w14:textId="77777777" w:rsidR="008A1D1B" w:rsidRDefault="008A1D1B" w:rsidP="00F676F7">
            <w:pPr>
              <w:spacing w:before="60" w:after="60"/>
              <w:jc w:val="center"/>
              <w:rPr>
                <w:sz w:val="22"/>
                <w:szCs w:val="22"/>
              </w:rPr>
            </w:pPr>
            <w:r>
              <w:rPr>
                <w:sz w:val="22"/>
                <w:szCs w:val="22"/>
              </w:rPr>
              <w:t>500</w:t>
            </w:r>
          </w:p>
        </w:tc>
        <w:tc>
          <w:tcPr>
            <w:tcW w:w="348" w:type="pct"/>
            <w:vAlign w:val="center"/>
          </w:tcPr>
          <w:p w14:paraId="6C581F0F" w14:textId="77777777" w:rsidR="008A1D1B" w:rsidRDefault="008A1D1B" w:rsidP="00F676F7">
            <w:pPr>
              <w:spacing w:before="60" w:after="60"/>
              <w:jc w:val="center"/>
              <w:rPr>
                <w:sz w:val="22"/>
                <w:szCs w:val="22"/>
              </w:rPr>
            </w:pPr>
            <w:r>
              <w:rPr>
                <w:sz w:val="22"/>
                <w:szCs w:val="22"/>
              </w:rPr>
              <w:t>ND</w:t>
            </w:r>
          </w:p>
        </w:tc>
        <w:tc>
          <w:tcPr>
            <w:tcW w:w="268" w:type="pct"/>
            <w:vAlign w:val="center"/>
          </w:tcPr>
          <w:p w14:paraId="0BAC7791" w14:textId="77777777" w:rsidR="008A1D1B" w:rsidRDefault="008A1D1B" w:rsidP="00F676F7">
            <w:pPr>
              <w:spacing w:before="60" w:after="60"/>
              <w:jc w:val="center"/>
              <w:rPr>
                <w:sz w:val="22"/>
                <w:szCs w:val="22"/>
              </w:rPr>
            </w:pPr>
            <w:r>
              <w:rPr>
                <w:sz w:val="22"/>
                <w:szCs w:val="22"/>
              </w:rPr>
              <w:t>72</w:t>
            </w:r>
          </w:p>
        </w:tc>
        <w:tc>
          <w:tcPr>
            <w:tcW w:w="369" w:type="pct"/>
            <w:vAlign w:val="center"/>
          </w:tcPr>
          <w:p w14:paraId="7273A58D" w14:textId="77777777" w:rsidR="008A1D1B" w:rsidRDefault="008A1D1B" w:rsidP="00F676F7">
            <w:pPr>
              <w:spacing w:before="60" w:after="60"/>
              <w:jc w:val="center"/>
              <w:rPr>
                <w:sz w:val="22"/>
                <w:szCs w:val="22"/>
              </w:rPr>
            </w:pPr>
            <w:r>
              <w:rPr>
                <w:sz w:val="22"/>
                <w:szCs w:val="22"/>
              </w:rPr>
              <w:t>68</w:t>
            </w:r>
          </w:p>
        </w:tc>
        <w:tc>
          <w:tcPr>
            <w:tcW w:w="277" w:type="pct"/>
            <w:vAlign w:val="center"/>
          </w:tcPr>
          <w:p w14:paraId="59A3150C" w14:textId="77777777" w:rsidR="008A1D1B" w:rsidRDefault="008A1D1B" w:rsidP="00F676F7">
            <w:pPr>
              <w:spacing w:before="60" w:after="60"/>
              <w:jc w:val="center"/>
              <w:rPr>
                <w:sz w:val="22"/>
                <w:szCs w:val="22"/>
              </w:rPr>
            </w:pPr>
            <w:r>
              <w:rPr>
                <w:sz w:val="22"/>
                <w:szCs w:val="22"/>
              </w:rPr>
              <w:t>1</w:t>
            </w:r>
          </w:p>
        </w:tc>
        <w:tc>
          <w:tcPr>
            <w:tcW w:w="277" w:type="pct"/>
            <w:vAlign w:val="center"/>
          </w:tcPr>
          <w:p w14:paraId="606B4CE4" w14:textId="77777777" w:rsidR="008A1D1B" w:rsidRDefault="008A1D1B" w:rsidP="00F676F7">
            <w:pPr>
              <w:jc w:val="center"/>
              <w:rPr>
                <w:sz w:val="22"/>
                <w:szCs w:val="22"/>
              </w:rPr>
            </w:pPr>
            <w:r>
              <w:rPr>
                <w:sz w:val="22"/>
                <w:szCs w:val="22"/>
              </w:rPr>
              <w:t>ND</w:t>
            </w:r>
          </w:p>
        </w:tc>
        <w:tc>
          <w:tcPr>
            <w:tcW w:w="370" w:type="pct"/>
            <w:vAlign w:val="center"/>
          </w:tcPr>
          <w:p w14:paraId="0F71B760" w14:textId="77777777" w:rsidR="008A1D1B" w:rsidRDefault="008A1D1B" w:rsidP="00F676F7">
            <w:pPr>
              <w:jc w:val="center"/>
              <w:rPr>
                <w:sz w:val="22"/>
                <w:szCs w:val="22"/>
              </w:rPr>
            </w:pPr>
            <w:r>
              <w:rPr>
                <w:sz w:val="22"/>
                <w:szCs w:val="22"/>
              </w:rPr>
              <w:t>0</w:t>
            </w:r>
          </w:p>
        </w:tc>
        <w:tc>
          <w:tcPr>
            <w:tcW w:w="401" w:type="pct"/>
            <w:vAlign w:val="center"/>
          </w:tcPr>
          <w:p w14:paraId="18948A9C" w14:textId="77777777" w:rsidR="008A1D1B" w:rsidRDefault="008A1D1B" w:rsidP="00F676F7">
            <w:pPr>
              <w:spacing w:before="60" w:after="60"/>
              <w:jc w:val="center"/>
              <w:rPr>
                <w:sz w:val="22"/>
                <w:szCs w:val="22"/>
              </w:rPr>
            </w:pPr>
            <w:r>
              <w:rPr>
                <w:sz w:val="22"/>
                <w:szCs w:val="22"/>
              </w:rPr>
              <w:t>N</w:t>
            </w:r>
          </w:p>
        </w:tc>
        <w:tc>
          <w:tcPr>
            <w:tcW w:w="276" w:type="pct"/>
            <w:vAlign w:val="center"/>
          </w:tcPr>
          <w:p w14:paraId="15964702" w14:textId="77777777" w:rsidR="008A1D1B" w:rsidRDefault="008A1D1B" w:rsidP="00F676F7">
            <w:pPr>
              <w:spacing w:before="60" w:after="60"/>
              <w:jc w:val="center"/>
              <w:rPr>
                <w:sz w:val="22"/>
                <w:szCs w:val="22"/>
              </w:rPr>
            </w:pPr>
            <w:r>
              <w:rPr>
                <w:sz w:val="22"/>
                <w:szCs w:val="22"/>
              </w:rPr>
              <w:t>Y</w:t>
            </w:r>
          </w:p>
        </w:tc>
        <w:tc>
          <w:tcPr>
            <w:tcW w:w="278" w:type="pct"/>
            <w:vAlign w:val="center"/>
          </w:tcPr>
          <w:p w14:paraId="412EE461"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EFC301C" w14:textId="77777777" w:rsidR="008A1D1B" w:rsidRDefault="008A1D1B" w:rsidP="00F676F7">
            <w:pPr>
              <w:pStyle w:val="Header"/>
              <w:tabs>
                <w:tab w:val="clear" w:pos="4320"/>
                <w:tab w:val="clear" w:pos="8640"/>
              </w:tabs>
              <w:spacing w:before="60" w:after="60"/>
              <w:rPr>
                <w:sz w:val="22"/>
                <w:szCs w:val="22"/>
              </w:rPr>
            </w:pPr>
          </w:p>
        </w:tc>
      </w:tr>
      <w:tr w:rsidR="008A1D1B" w:rsidRPr="00755960" w14:paraId="6B18389F" w14:textId="77777777" w:rsidTr="00F676F7">
        <w:trPr>
          <w:cantSplit/>
          <w:trHeight w:val="560"/>
          <w:jc w:val="center"/>
        </w:trPr>
        <w:tc>
          <w:tcPr>
            <w:tcW w:w="555" w:type="pct"/>
            <w:vAlign w:val="center"/>
          </w:tcPr>
          <w:p w14:paraId="6ADD17BE" w14:textId="77777777" w:rsidR="008A1D1B" w:rsidRDefault="008A1D1B" w:rsidP="00F676F7">
            <w:pPr>
              <w:spacing w:before="60" w:after="60"/>
              <w:rPr>
                <w:sz w:val="22"/>
                <w:szCs w:val="22"/>
              </w:rPr>
            </w:pPr>
            <w:r>
              <w:rPr>
                <w:sz w:val="22"/>
                <w:szCs w:val="22"/>
              </w:rPr>
              <w:t>155</w:t>
            </w:r>
          </w:p>
        </w:tc>
        <w:tc>
          <w:tcPr>
            <w:tcW w:w="313" w:type="pct"/>
            <w:vAlign w:val="center"/>
          </w:tcPr>
          <w:p w14:paraId="3EE4CC22" w14:textId="77777777" w:rsidR="008A1D1B" w:rsidRDefault="008A1D1B" w:rsidP="00F676F7">
            <w:pPr>
              <w:spacing w:before="60" w:after="60"/>
              <w:jc w:val="center"/>
              <w:rPr>
                <w:sz w:val="22"/>
                <w:szCs w:val="22"/>
              </w:rPr>
            </w:pPr>
            <w:r>
              <w:rPr>
                <w:sz w:val="22"/>
                <w:szCs w:val="22"/>
              </w:rPr>
              <w:t>501</w:t>
            </w:r>
          </w:p>
        </w:tc>
        <w:tc>
          <w:tcPr>
            <w:tcW w:w="348" w:type="pct"/>
            <w:vAlign w:val="center"/>
          </w:tcPr>
          <w:p w14:paraId="6A7814C8" w14:textId="77777777" w:rsidR="008A1D1B" w:rsidRDefault="008A1D1B" w:rsidP="00F676F7">
            <w:pPr>
              <w:spacing w:before="60" w:after="60"/>
              <w:jc w:val="center"/>
              <w:rPr>
                <w:sz w:val="22"/>
                <w:szCs w:val="22"/>
              </w:rPr>
            </w:pPr>
            <w:r>
              <w:rPr>
                <w:sz w:val="22"/>
                <w:szCs w:val="22"/>
              </w:rPr>
              <w:t>ND</w:t>
            </w:r>
          </w:p>
        </w:tc>
        <w:tc>
          <w:tcPr>
            <w:tcW w:w="268" w:type="pct"/>
            <w:vAlign w:val="center"/>
          </w:tcPr>
          <w:p w14:paraId="1BC23418" w14:textId="77777777" w:rsidR="008A1D1B" w:rsidRDefault="008A1D1B" w:rsidP="00F676F7">
            <w:pPr>
              <w:spacing w:before="60" w:after="60"/>
              <w:jc w:val="center"/>
              <w:rPr>
                <w:sz w:val="22"/>
                <w:szCs w:val="22"/>
              </w:rPr>
            </w:pPr>
            <w:r>
              <w:rPr>
                <w:sz w:val="22"/>
                <w:szCs w:val="22"/>
              </w:rPr>
              <w:t>72</w:t>
            </w:r>
          </w:p>
        </w:tc>
        <w:tc>
          <w:tcPr>
            <w:tcW w:w="369" w:type="pct"/>
            <w:vAlign w:val="center"/>
          </w:tcPr>
          <w:p w14:paraId="045544BB" w14:textId="77777777" w:rsidR="008A1D1B" w:rsidRDefault="008A1D1B" w:rsidP="00F676F7">
            <w:pPr>
              <w:spacing w:before="60" w:after="60"/>
              <w:jc w:val="center"/>
              <w:rPr>
                <w:sz w:val="22"/>
                <w:szCs w:val="22"/>
              </w:rPr>
            </w:pPr>
            <w:r>
              <w:rPr>
                <w:sz w:val="22"/>
                <w:szCs w:val="22"/>
              </w:rPr>
              <w:t>68</w:t>
            </w:r>
          </w:p>
        </w:tc>
        <w:tc>
          <w:tcPr>
            <w:tcW w:w="277" w:type="pct"/>
            <w:vAlign w:val="center"/>
          </w:tcPr>
          <w:p w14:paraId="563A5C66" w14:textId="77777777" w:rsidR="008A1D1B" w:rsidRDefault="008A1D1B" w:rsidP="00F676F7">
            <w:pPr>
              <w:spacing w:before="60" w:after="60"/>
              <w:jc w:val="center"/>
              <w:rPr>
                <w:sz w:val="22"/>
                <w:szCs w:val="22"/>
              </w:rPr>
            </w:pPr>
            <w:r>
              <w:rPr>
                <w:sz w:val="22"/>
                <w:szCs w:val="22"/>
              </w:rPr>
              <w:t>1</w:t>
            </w:r>
          </w:p>
        </w:tc>
        <w:tc>
          <w:tcPr>
            <w:tcW w:w="277" w:type="pct"/>
            <w:vAlign w:val="center"/>
          </w:tcPr>
          <w:p w14:paraId="17F7A42D" w14:textId="77777777" w:rsidR="008A1D1B" w:rsidRDefault="008A1D1B" w:rsidP="00F676F7">
            <w:pPr>
              <w:jc w:val="center"/>
              <w:rPr>
                <w:sz w:val="22"/>
                <w:szCs w:val="22"/>
              </w:rPr>
            </w:pPr>
            <w:r>
              <w:rPr>
                <w:sz w:val="22"/>
                <w:szCs w:val="22"/>
              </w:rPr>
              <w:t>ND</w:t>
            </w:r>
          </w:p>
        </w:tc>
        <w:tc>
          <w:tcPr>
            <w:tcW w:w="370" w:type="pct"/>
            <w:vAlign w:val="center"/>
          </w:tcPr>
          <w:p w14:paraId="12621423" w14:textId="77777777" w:rsidR="008A1D1B" w:rsidRDefault="008A1D1B" w:rsidP="00F676F7">
            <w:pPr>
              <w:jc w:val="center"/>
              <w:rPr>
                <w:sz w:val="22"/>
                <w:szCs w:val="22"/>
              </w:rPr>
            </w:pPr>
            <w:r>
              <w:rPr>
                <w:sz w:val="22"/>
                <w:szCs w:val="22"/>
              </w:rPr>
              <w:t>0</w:t>
            </w:r>
          </w:p>
        </w:tc>
        <w:tc>
          <w:tcPr>
            <w:tcW w:w="401" w:type="pct"/>
            <w:vAlign w:val="center"/>
          </w:tcPr>
          <w:p w14:paraId="57AB489F" w14:textId="77777777" w:rsidR="008A1D1B" w:rsidRDefault="008A1D1B" w:rsidP="00F676F7">
            <w:pPr>
              <w:spacing w:before="60" w:after="60"/>
              <w:jc w:val="center"/>
              <w:rPr>
                <w:sz w:val="22"/>
                <w:szCs w:val="22"/>
              </w:rPr>
            </w:pPr>
            <w:r>
              <w:rPr>
                <w:sz w:val="22"/>
                <w:szCs w:val="22"/>
              </w:rPr>
              <w:t>N</w:t>
            </w:r>
          </w:p>
        </w:tc>
        <w:tc>
          <w:tcPr>
            <w:tcW w:w="276" w:type="pct"/>
            <w:vAlign w:val="center"/>
          </w:tcPr>
          <w:p w14:paraId="610DE7A8" w14:textId="77777777" w:rsidR="008A1D1B" w:rsidRDefault="008A1D1B" w:rsidP="00F676F7">
            <w:pPr>
              <w:spacing w:before="60" w:after="60"/>
              <w:jc w:val="center"/>
              <w:rPr>
                <w:sz w:val="22"/>
                <w:szCs w:val="22"/>
              </w:rPr>
            </w:pPr>
            <w:r>
              <w:rPr>
                <w:sz w:val="22"/>
                <w:szCs w:val="22"/>
              </w:rPr>
              <w:t>Y</w:t>
            </w:r>
          </w:p>
        </w:tc>
        <w:tc>
          <w:tcPr>
            <w:tcW w:w="278" w:type="pct"/>
            <w:vAlign w:val="center"/>
          </w:tcPr>
          <w:p w14:paraId="6D7D0772"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7093A46F" w14:textId="77777777" w:rsidR="008A1D1B" w:rsidRDefault="008A1D1B" w:rsidP="00F676F7">
            <w:pPr>
              <w:pStyle w:val="Header"/>
              <w:tabs>
                <w:tab w:val="clear" w:pos="4320"/>
                <w:tab w:val="clear" w:pos="8640"/>
              </w:tabs>
              <w:spacing w:before="60" w:after="60"/>
              <w:rPr>
                <w:sz w:val="22"/>
                <w:szCs w:val="22"/>
              </w:rPr>
            </w:pPr>
          </w:p>
        </w:tc>
      </w:tr>
      <w:tr w:rsidR="008A1D1B" w:rsidRPr="00755960" w14:paraId="11571A56" w14:textId="77777777" w:rsidTr="00F676F7">
        <w:trPr>
          <w:cantSplit/>
          <w:trHeight w:val="560"/>
          <w:jc w:val="center"/>
        </w:trPr>
        <w:tc>
          <w:tcPr>
            <w:tcW w:w="555" w:type="pct"/>
            <w:vAlign w:val="center"/>
          </w:tcPr>
          <w:p w14:paraId="1B41272C" w14:textId="77777777" w:rsidR="008A1D1B" w:rsidRDefault="008A1D1B" w:rsidP="00F676F7">
            <w:pPr>
              <w:spacing w:before="60" w:after="60"/>
              <w:rPr>
                <w:sz w:val="22"/>
                <w:szCs w:val="22"/>
              </w:rPr>
            </w:pPr>
            <w:r>
              <w:rPr>
                <w:sz w:val="22"/>
                <w:szCs w:val="22"/>
              </w:rPr>
              <w:t>156</w:t>
            </w:r>
          </w:p>
        </w:tc>
        <w:tc>
          <w:tcPr>
            <w:tcW w:w="313" w:type="pct"/>
            <w:vAlign w:val="center"/>
          </w:tcPr>
          <w:p w14:paraId="2D887CC1" w14:textId="77777777" w:rsidR="008A1D1B" w:rsidRDefault="008A1D1B" w:rsidP="00F676F7">
            <w:pPr>
              <w:spacing w:before="60" w:after="60"/>
              <w:jc w:val="center"/>
              <w:rPr>
                <w:sz w:val="22"/>
                <w:szCs w:val="22"/>
              </w:rPr>
            </w:pPr>
            <w:r>
              <w:rPr>
                <w:sz w:val="22"/>
                <w:szCs w:val="22"/>
              </w:rPr>
              <w:t>633</w:t>
            </w:r>
          </w:p>
        </w:tc>
        <w:tc>
          <w:tcPr>
            <w:tcW w:w="348" w:type="pct"/>
            <w:vAlign w:val="center"/>
          </w:tcPr>
          <w:p w14:paraId="6826D3AC" w14:textId="77777777" w:rsidR="008A1D1B" w:rsidRDefault="008A1D1B" w:rsidP="00F676F7">
            <w:pPr>
              <w:spacing w:before="60" w:after="60"/>
              <w:jc w:val="center"/>
              <w:rPr>
                <w:sz w:val="22"/>
                <w:szCs w:val="22"/>
              </w:rPr>
            </w:pPr>
            <w:r>
              <w:rPr>
                <w:sz w:val="22"/>
                <w:szCs w:val="22"/>
              </w:rPr>
              <w:t>ND</w:t>
            </w:r>
          </w:p>
        </w:tc>
        <w:tc>
          <w:tcPr>
            <w:tcW w:w="268" w:type="pct"/>
            <w:vAlign w:val="center"/>
          </w:tcPr>
          <w:p w14:paraId="34936C57" w14:textId="77777777" w:rsidR="008A1D1B" w:rsidRDefault="008A1D1B" w:rsidP="00F676F7">
            <w:pPr>
              <w:spacing w:before="60" w:after="60"/>
              <w:jc w:val="center"/>
              <w:rPr>
                <w:sz w:val="22"/>
                <w:szCs w:val="22"/>
              </w:rPr>
            </w:pPr>
            <w:r>
              <w:rPr>
                <w:sz w:val="22"/>
                <w:szCs w:val="22"/>
              </w:rPr>
              <w:t>72</w:t>
            </w:r>
          </w:p>
        </w:tc>
        <w:tc>
          <w:tcPr>
            <w:tcW w:w="369" w:type="pct"/>
            <w:vAlign w:val="center"/>
          </w:tcPr>
          <w:p w14:paraId="16B00CF1" w14:textId="77777777" w:rsidR="008A1D1B" w:rsidRDefault="008A1D1B" w:rsidP="00F676F7">
            <w:pPr>
              <w:spacing w:before="60" w:after="60"/>
              <w:jc w:val="center"/>
              <w:rPr>
                <w:sz w:val="22"/>
                <w:szCs w:val="22"/>
              </w:rPr>
            </w:pPr>
            <w:r>
              <w:rPr>
                <w:sz w:val="22"/>
                <w:szCs w:val="22"/>
              </w:rPr>
              <w:t>60</w:t>
            </w:r>
          </w:p>
        </w:tc>
        <w:tc>
          <w:tcPr>
            <w:tcW w:w="277" w:type="pct"/>
            <w:vAlign w:val="center"/>
          </w:tcPr>
          <w:p w14:paraId="7AED2A07" w14:textId="77777777" w:rsidR="008A1D1B" w:rsidRDefault="008A1D1B" w:rsidP="00F676F7">
            <w:pPr>
              <w:spacing w:before="60" w:after="60"/>
              <w:jc w:val="center"/>
              <w:rPr>
                <w:sz w:val="22"/>
                <w:szCs w:val="22"/>
              </w:rPr>
            </w:pPr>
            <w:r>
              <w:rPr>
                <w:sz w:val="22"/>
                <w:szCs w:val="22"/>
              </w:rPr>
              <w:t>1</w:t>
            </w:r>
          </w:p>
        </w:tc>
        <w:tc>
          <w:tcPr>
            <w:tcW w:w="277" w:type="pct"/>
            <w:vAlign w:val="center"/>
          </w:tcPr>
          <w:p w14:paraId="77723C63" w14:textId="77777777" w:rsidR="008A1D1B" w:rsidRDefault="008A1D1B" w:rsidP="00F676F7">
            <w:pPr>
              <w:jc w:val="center"/>
              <w:rPr>
                <w:sz w:val="22"/>
                <w:szCs w:val="22"/>
              </w:rPr>
            </w:pPr>
            <w:r>
              <w:rPr>
                <w:sz w:val="22"/>
                <w:szCs w:val="22"/>
              </w:rPr>
              <w:t>ND</w:t>
            </w:r>
          </w:p>
        </w:tc>
        <w:tc>
          <w:tcPr>
            <w:tcW w:w="370" w:type="pct"/>
            <w:vAlign w:val="center"/>
          </w:tcPr>
          <w:p w14:paraId="748386E4" w14:textId="77777777" w:rsidR="008A1D1B" w:rsidRDefault="008A1D1B" w:rsidP="00F676F7">
            <w:pPr>
              <w:jc w:val="center"/>
              <w:rPr>
                <w:sz w:val="22"/>
                <w:szCs w:val="22"/>
              </w:rPr>
            </w:pPr>
            <w:r>
              <w:rPr>
                <w:sz w:val="22"/>
                <w:szCs w:val="22"/>
              </w:rPr>
              <w:t>0</w:t>
            </w:r>
          </w:p>
        </w:tc>
        <w:tc>
          <w:tcPr>
            <w:tcW w:w="401" w:type="pct"/>
            <w:vAlign w:val="center"/>
          </w:tcPr>
          <w:p w14:paraId="74DACC71" w14:textId="77777777" w:rsidR="008A1D1B" w:rsidRDefault="008A1D1B" w:rsidP="00F676F7">
            <w:pPr>
              <w:spacing w:before="60" w:after="60"/>
              <w:jc w:val="center"/>
              <w:rPr>
                <w:sz w:val="22"/>
                <w:szCs w:val="22"/>
              </w:rPr>
            </w:pPr>
            <w:r>
              <w:rPr>
                <w:sz w:val="22"/>
                <w:szCs w:val="22"/>
              </w:rPr>
              <w:t>N</w:t>
            </w:r>
          </w:p>
        </w:tc>
        <w:tc>
          <w:tcPr>
            <w:tcW w:w="276" w:type="pct"/>
            <w:vAlign w:val="center"/>
          </w:tcPr>
          <w:p w14:paraId="08E1EF62" w14:textId="77777777" w:rsidR="008A1D1B" w:rsidRDefault="008A1D1B" w:rsidP="00F676F7">
            <w:pPr>
              <w:spacing w:before="60" w:after="60"/>
              <w:jc w:val="center"/>
              <w:rPr>
                <w:sz w:val="22"/>
                <w:szCs w:val="22"/>
              </w:rPr>
            </w:pPr>
            <w:r>
              <w:rPr>
                <w:sz w:val="22"/>
                <w:szCs w:val="22"/>
              </w:rPr>
              <w:t>Y</w:t>
            </w:r>
          </w:p>
        </w:tc>
        <w:tc>
          <w:tcPr>
            <w:tcW w:w="278" w:type="pct"/>
            <w:vAlign w:val="center"/>
          </w:tcPr>
          <w:p w14:paraId="5EA93E78"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1DCE6075" w14:textId="77777777" w:rsidR="008A1D1B" w:rsidRDefault="008A1D1B" w:rsidP="00F676F7">
            <w:pPr>
              <w:pStyle w:val="Header"/>
              <w:tabs>
                <w:tab w:val="clear" w:pos="4320"/>
                <w:tab w:val="clear" w:pos="8640"/>
              </w:tabs>
              <w:spacing w:before="60" w:after="60"/>
              <w:rPr>
                <w:sz w:val="22"/>
                <w:szCs w:val="22"/>
              </w:rPr>
            </w:pPr>
          </w:p>
        </w:tc>
      </w:tr>
      <w:tr w:rsidR="008A1D1B" w:rsidRPr="00755960" w14:paraId="125D968D" w14:textId="77777777" w:rsidTr="00F676F7">
        <w:trPr>
          <w:cantSplit/>
          <w:trHeight w:val="560"/>
          <w:jc w:val="center"/>
        </w:trPr>
        <w:tc>
          <w:tcPr>
            <w:tcW w:w="555" w:type="pct"/>
            <w:vAlign w:val="center"/>
          </w:tcPr>
          <w:p w14:paraId="559A00B3" w14:textId="77777777" w:rsidR="008A1D1B" w:rsidRDefault="008A1D1B" w:rsidP="00F676F7">
            <w:pPr>
              <w:spacing w:before="60" w:after="60"/>
              <w:rPr>
                <w:sz w:val="22"/>
                <w:szCs w:val="22"/>
              </w:rPr>
            </w:pPr>
            <w:r>
              <w:rPr>
                <w:sz w:val="22"/>
                <w:szCs w:val="22"/>
              </w:rPr>
              <w:t>157</w:t>
            </w:r>
          </w:p>
        </w:tc>
        <w:tc>
          <w:tcPr>
            <w:tcW w:w="313" w:type="pct"/>
            <w:vAlign w:val="center"/>
          </w:tcPr>
          <w:p w14:paraId="1019BA5B" w14:textId="77777777" w:rsidR="008A1D1B" w:rsidRDefault="008A1D1B" w:rsidP="00F676F7">
            <w:pPr>
              <w:spacing w:before="60" w:after="60"/>
              <w:jc w:val="center"/>
              <w:rPr>
                <w:sz w:val="22"/>
                <w:szCs w:val="22"/>
              </w:rPr>
            </w:pPr>
            <w:r>
              <w:rPr>
                <w:sz w:val="22"/>
                <w:szCs w:val="22"/>
              </w:rPr>
              <w:t>524</w:t>
            </w:r>
          </w:p>
        </w:tc>
        <w:tc>
          <w:tcPr>
            <w:tcW w:w="348" w:type="pct"/>
            <w:vAlign w:val="center"/>
          </w:tcPr>
          <w:p w14:paraId="460EFB0B" w14:textId="77777777" w:rsidR="008A1D1B" w:rsidRDefault="008A1D1B" w:rsidP="00F676F7">
            <w:pPr>
              <w:spacing w:before="60" w:after="60"/>
              <w:jc w:val="center"/>
              <w:rPr>
                <w:sz w:val="22"/>
                <w:szCs w:val="22"/>
              </w:rPr>
            </w:pPr>
            <w:r>
              <w:rPr>
                <w:sz w:val="22"/>
                <w:szCs w:val="22"/>
              </w:rPr>
              <w:t>ND</w:t>
            </w:r>
          </w:p>
        </w:tc>
        <w:tc>
          <w:tcPr>
            <w:tcW w:w="268" w:type="pct"/>
            <w:vAlign w:val="center"/>
          </w:tcPr>
          <w:p w14:paraId="47C1A17F" w14:textId="77777777" w:rsidR="008A1D1B" w:rsidRDefault="008A1D1B" w:rsidP="00F676F7">
            <w:pPr>
              <w:spacing w:before="60" w:after="60"/>
              <w:jc w:val="center"/>
              <w:rPr>
                <w:sz w:val="22"/>
                <w:szCs w:val="22"/>
              </w:rPr>
            </w:pPr>
            <w:r>
              <w:rPr>
                <w:sz w:val="22"/>
                <w:szCs w:val="22"/>
              </w:rPr>
              <w:t>71</w:t>
            </w:r>
          </w:p>
        </w:tc>
        <w:tc>
          <w:tcPr>
            <w:tcW w:w="369" w:type="pct"/>
            <w:vAlign w:val="center"/>
          </w:tcPr>
          <w:p w14:paraId="6A5D706F" w14:textId="77777777" w:rsidR="008A1D1B" w:rsidRDefault="008A1D1B" w:rsidP="00F676F7">
            <w:pPr>
              <w:spacing w:before="60" w:after="60"/>
              <w:jc w:val="center"/>
              <w:rPr>
                <w:sz w:val="22"/>
                <w:szCs w:val="22"/>
              </w:rPr>
            </w:pPr>
            <w:r>
              <w:rPr>
                <w:sz w:val="22"/>
                <w:szCs w:val="22"/>
              </w:rPr>
              <w:t>74</w:t>
            </w:r>
          </w:p>
        </w:tc>
        <w:tc>
          <w:tcPr>
            <w:tcW w:w="277" w:type="pct"/>
            <w:vAlign w:val="center"/>
          </w:tcPr>
          <w:p w14:paraId="1DAF305D" w14:textId="77777777" w:rsidR="008A1D1B" w:rsidRDefault="008A1D1B" w:rsidP="00F676F7">
            <w:pPr>
              <w:spacing w:before="60" w:after="60"/>
              <w:jc w:val="center"/>
              <w:rPr>
                <w:sz w:val="22"/>
                <w:szCs w:val="22"/>
              </w:rPr>
            </w:pPr>
            <w:r>
              <w:rPr>
                <w:sz w:val="22"/>
                <w:szCs w:val="22"/>
              </w:rPr>
              <w:t>1</w:t>
            </w:r>
          </w:p>
        </w:tc>
        <w:tc>
          <w:tcPr>
            <w:tcW w:w="277" w:type="pct"/>
            <w:vAlign w:val="center"/>
          </w:tcPr>
          <w:p w14:paraId="64DF11AF" w14:textId="77777777" w:rsidR="008A1D1B" w:rsidRDefault="008A1D1B" w:rsidP="00F676F7">
            <w:pPr>
              <w:jc w:val="center"/>
              <w:rPr>
                <w:sz w:val="22"/>
                <w:szCs w:val="22"/>
              </w:rPr>
            </w:pPr>
            <w:r>
              <w:rPr>
                <w:sz w:val="22"/>
                <w:szCs w:val="22"/>
              </w:rPr>
              <w:t>ND</w:t>
            </w:r>
          </w:p>
        </w:tc>
        <w:tc>
          <w:tcPr>
            <w:tcW w:w="370" w:type="pct"/>
            <w:vAlign w:val="center"/>
          </w:tcPr>
          <w:p w14:paraId="5CB665BA" w14:textId="77777777" w:rsidR="008A1D1B" w:rsidRDefault="008A1D1B" w:rsidP="00F676F7">
            <w:pPr>
              <w:jc w:val="center"/>
              <w:rPr>
                <w:sz w:val="22"/>
                <w:szCs w:val="22"/>
              </w:rPr>
            </w:pPr>
            <w:r>
              <w:rPr>
                <w:sz w:val="22"/>
                <w:szCs w:val="22"/>
              </w:rPr>
              <w:t>0</w:t>
            </w:r>
          </w:p>
        </w:tc>
        <w:tc>
          <w:tcPr>
            <w:tcW w:w="401" w:type="pct"/>
            <w:vAlign w:val="center"/>
          </w:tcPr>
          <w:p w14:paraId="5C6973C6" w14:textId="77777777" w:rsidR="008A1D1B" w:rsidRDefault="008A1D1B" w:rsidP="00F676F7">
            <w:pPr>
              <w:spacing w:before="60" w:after="60"/>
              <w:jc w:val="center"/>
              <w:rPr>
                <w:sz w:val="22"/>
                <w:szCs w:val="22"/>
              </w:rPr>
            </w:pPr>
            <w:r>
              <w:rPr>
                <w:sz w:val="22"/>
                <w:szCs w:val="22"/>
              </w:rPr>
              <w:t>N</w:t>
            </w:r>
          </w:p>
        </w:tc>
        <w:tc>
          <w:tcPr>
            <w:tcW w:w="276" w:type="pct"/>
            <w:vAlign w:val="center"/>
          </w:tcPr>
          <w:p w14:paraId="548B5FA6" w14:textId="77777777" w:rsidR="008A1D1B" w:rsidRDefault="008A1D1B" w:rsidP="00F676F7">
            <w:pPr>
              <w:spacing w:before="60" w:after="60"/>
              <w:jc w:val="center"/>
              <w:rPr>
                <w:sz w:val="22"/>
                <w:szCs w:val="22"/>
              </w:rPr>
            </w:pPr>
            <w:r>
              <w:rPr>
                <w:sz w:val="22"/>
                <w:szCs w:val="22"/>
              </w:rPr>
              <w:t>Y</w:t>
            </w:r>
          </w:p>
        </w:tc>
        <w:tc>
          <w:tcPr>
            <w:tcW w:w="278" w:type="pct"/>
            <w:vAlign w:val="center"/>
          </w:tcPr>
          <w:p w14:paraId="01E152A7"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C2C80FF" w14:textId="77777777" w:rsidR="008A1D1B" w:rsidRDefault="008A1D1B" w:rsidP="00F676F7">
            <w:pPr>
              <w:pStyle w:val="Header"/>
              <w:tabs>
                <w:tab w:val="clear" w:pos="4320"/>
                <w:tab w:val="clear" w:pos="8640"/>
              </w:tabs>
              <w:spacing w:before="60" w:after="60"/>
              <w:rPr>
                <w:sz w:val="22"/>
                <w:szCs w:val="22"/>
              </w:rPr>
            </w:pPr>
          </w:p>
        </w:tc>
      </w:tr>
      <w:tr w:rsidR="008A1D1B" w:rsidRPr="00755960" w14:paraId="7A4E5B45" w14:textId="77777777" w:rsidTr="00F676F7">
        <w:trPr>
          <w:cantSplit/>
          <w:trHeight w:val="560"/>
          <w:jc w:val="center"/>
        </w:trPr>
        <w:tc>
          <w:tcPr>
            <w:tcW w:w="555" w:type="pct"/>
            <w:vAlign w:val="center"/>
          </w:tcPr>
          <w:p w14:paraId="2B655685" w14:textId="77777777" w:rsidR="008A1D1B" w:rsidRDefault="008A1D1B" w:rsidP="00F676F7">
            <w:pPr>
              <w:spacing w:before="60" w:after="60"/>
              <w:rPr>
                <w:sz w:val="22"/>
                <w:szCs w:val="22"/>
              </w:rPr>
            </w:pPr>
            <w:r>
              <w:rPr>
                <w:sz w:val="22"/>
                <w:szCs w:val="22"/>
              </w:rPr>
              <w:t>161</w:t>
            </w:r>
          </w:p>
        </w:tc>
        <w:tc>
          <w:tcPr>
            <w:tcW w:w="313" w:type="pct"/>
            <w:vAlign w:val="center"/>
          </w:tcPr>
          <w:p w14:paraId="69B5081A" w14:textId="77777777" w:rsidR="008A1D1B" w:rsidRDefault="008A1D1B" w:rsidP="00F676F7">
            <w:pPr>
              <w:spacing w:before="60" w:after="60"/>
              <w:jc w:val="center"/>
              <w:rPr>
                <w:sz w:val="22"/>
                <w:szCs w:val="22"/>
              </w:rPr>
            </w:pPr>
            <w:r>
              <w:rPr>
                <w:sz w:val="22"/>
                <w:szCs w:val="22"/>
              </w:rPr>
              <w:t>613</w:t>
            </w:r>
          </w:p>
        </w:tc>
        <w:tc>
          <w:tcPr>
            <w:tcW w:w="348" w:type="pct"/>
            <w:vAlign w:val="center"/>
          </w:tcPr>
          <w:p w14:paraId="6104BAD7" w14:textId="77777777" w:rsidR="008A1D1B" w:rsidRDefault="008A1D1B" w:rsidP="00F676F7">
            <w:pPr>
              <w:spacing w:before="60" w:after="60"/>
              <w:jc w:val="center"/>
              <w:rPr>
                <w:sz w:val="22"/>
                <w:szCs w:val="22"/>
              </w:rPr>
            </w:pPr>
            <w:r>
              <w:rPr>
                <w:sz w:val="22"/>
                <w:szCs w:val="22"/>
              </w:rPr>
              <w:t>ND</w:t>
            </w:r>
          </w:p>
        </w:tc>
        <w:tc>
          <w:tcPr>
            <w:tcW w:w="268" w:type="pct"/>
            <w:vAlign w:val="center"/>
          </w:tcPr>
          <w:p w14:paraId="0D80AB71" w14:textId="77777777" w:rsidR="008A1D1B" w:rsidRDefault="008A1D1B" w:rsidP="00F676F7">
            <w:pPr>
              <w:spacing w:before="60" w:after="60"/>
              <w:jc w:val="center"/>
              <w:rPr>
                <w:sz w:val="22"/>
                <w:szCs w:val="22"/>
              </w:rPr>
            </w:pPr>
            <w:r>
              <w:rPr>
                <w:sz w:val="22"/>
                <w:szCs w:val="22"/>
              </w:rPr>
              <w:t>72</w:t>
            </w:r>
          </w:p>
        </w:tc>
        <w:tc>
          <w:tcPr>
            <w:tcW w:w="369" w:type="pct"/>
            <w:vAlign w:val="center"/>
          </w:tcPr>
          <w:p w14:paraId="1C3DBFA8" w14:textId="77777777" w:rsidR="008A1D1B" w:rsidRDefault="008A1D1B" w:rsidP="00F676F7">
            <w:pPr>
              <w:spacing w:before="60" w:after="60"/>
              <w:jc w:val="center"/>
              <w:rPr>
                <w:sz w:val="22"/>
                <w:szCs w:val="22"/>
              </w:rPr>
            </w:pPr>
            <w:r>
              <w:rPr>
                <w:sz w:val="22"/>
                <w:szCs w:val="22"/>
              </w:rPr>
              <w:t>63</w:t>
            </w:r>
          </w:p>
        </w:tc>
        <w:tc>
          <w:tcPr>
            <w:tcW w:w="277" w:type="pct"/>
            <w:vAlign w:val="center"/>
          </w:tcPr>
          <w:p w14:paraId="07EE4CF4" w14:textId="77777777" w:rsidR="008A1D1B" w:rsidRDefault="008A1D1B" w:rsidP="00F676F7">
            <w:pPr>
              <w:spacing w:before="60" w:after="60"/>
              <w:jc w:val="center"/>
              <w:rPr>
                <w:sz w:val="22"/>
                <w:szCs w:val="22"/>
              </w:rPr>
            </w:pPr>
            <w:r>
              <w:rPr>
                <w:sz w:val="22"/>
                <w:szCs w:val="22"/>
              </w:rPr>
              <w:t>1</w:t>
            </w:r>
          </w:p>
        </w:tc>
        <w:tc>
          <w:tcPr>
            <w:tcW w:w="277" w:type="pct"/>
            <w:vAlign w:val="center"/>
          </w:tcPr>
          <w:p w14:paraId="5C0AD39A" w14:textId="77777777" w:rsidR="008A1D1B" w:rsidRDefault="008A1D1B" w:rsidP="00F676F7">
            <w:pPr>
              <w:jc w:val="center"/>
              <w:rPr>
                <w:sz w:val="22"/>
                <w:szCs w:val="22"/>
              </w:rPr>
            </w:pPr>
            <w:r>
              <w:rPr>
                <w:sz w:val="22"/>
                <w:szCs w:val="22"/>
              </w:rPr>
              <w:t>ND</w:t>
            </w:r>
          </w:p>
        </w:tc>
        <w:tc>
          <w:tcPr>
            <w:tcW w:w="370" w:type="pct"/>
            <w:vAlign w:val="center"/>
          </w:tcPr>
          <w:p w14:paraId="2664A62B" w14:textId="77777777" w:rsidR="008A1D1B" w:rsidRDefault="008A1D1B" w:rsidP="00F676F7">
            <w:pPr>
              <w:jc w:val="center"/>
              <w:rPr>
                <w:sz w:val="22"/>
                <w:szCs w:val="22"/>
              </w:rPr>
            </w:pPr>
            <w:r>
              <w:rPr>
                <w:sz w:val="22"/>
                <w:szCs w:val="22"/>
              </w:rPr>
              <w:t>0</w:t>
            </w:r>
          </w:p>
        </w:tc>
        <w:tc>
          <w:tcPr>
            <w:tcW w:w="401" w:type="pct"/>
            <w:vAlign w:val="center"/>
          </w:tcPr>
          <w:p w14:paraId="7E4796AF" w14:textId="77777777" w:rsidR="008A1D1B" w:rsidRDefault="008A1D1B" w:rsidP="00F676F7">
            <w:pPr>
              <w:spacing w:before="60" w:after="60"/>
              <w:jc w:val="center"/>
              <w:rPr>
                <w:sz w:val="22"/>
                <w:szCs w:val="22"/>
              </w:rPr>
            </w:pPr>
            <w:r>
              <w:rPr>
                <w:sz w:val="22"/>
                <w:szCs w:val="22"/>
              </w:rPr>
              <w:t>N</w:t>
            </w:r>
          </w:p>
        </w:tc>
        <w:tc>
          <w:tcPr>
            <w:tcW w:w="276" w:type="pct"/>
            <w:vAlign w:val="center"/>
          </w:tcPr>
          <w:p w14:paraId="1B6CBA54" w14:textId="77777777" w:rsidR="008A1D1B" w:rsidRDefault="008A1D1B" w:rsidP="00F676F7">
            <w:pPr>
              <w:spacing w:before="60" w:after="60"/>
              <w:jc w:val="center"/>
              <w:rPr>
                <w:sz w:val="22"/>
                <w:szCs w:val="22"/>
              </w:rPr>
            </w:pPr>
            <w:r>
              <w:rPr>
                <w:sz w:val="22"/>
                <w:szCs w:val="22"/>
              </w:rPr>
              <w:t>Y</w:t>
            </w:r>
          </w:p>
        </w:tc>
        <w:tc>
          <w:tcPr>
            <w:tcW w:w="278" w:type="pct"/>
            <w:vAlign w:val="center"/>
          </w:tcPr>
          <w:p w14:paraId="3534DAA5"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47B4B346" w14:textId="77777777" w:rsidR="008A1D1B" w:rsidRDefault="008A1D1B" w:rsidP="00F676F7">
            <w:pPr>
              <w:pStyle w:val="Header"/>
              <w:tabs>
                <w:tab w:val="clear" w:pos="4320"/>
                <w:tab w:val="clear" w:pos="8640"/>
              </w:tabs>
              <w:spacing w:before="60" w:after="60"/>
              <w:rPr>
                <w:sz w:val="22"/>
                <w:szCs w:val="22"/>
              </w:rPr>
            </w:pPr>
          </w:p>
        </w:tc>
      </w:tr>
      <w:tr w:rsidR="008A1D1B" w:rsidRPr="00755960" w14:paraId="0ACF1389" w14:textId="77777777" w:rsidTr="00F676F7">
        <w:trPr>
          <w:cantSplit/>
          <w:trHeight w:val="560"/>
          <w:jc w:val="center"/>
        </w:trPr>
        <w:tc>
          <w:tcPr>
            <w:tcW w:w="555" w:type="pct"/>
            <w:vAlign w:val="center"/>
          </w:tcPr>
          <w:p w14:paraId="2B1053EA" w14:textId="77777777" w:rsidR="008A1D1B" w:rsidRDefault="008A1D1B" w:rsidP="00F676F7">
            <w:pPr>
              <w:spacing w:before="60" w:after="60"/>
              <w:rPr>
                <w:sz w:val="22"/>
                <w:szCs w:val="22"/>
              </w:rPr>
            </w:pPr>
            <w:r>
              <w:rPr>
                <w:sz w:val="22"/>
                <w:szCs w:val="22"/>
              </w:rPr>
              <w:t>165-168</w:t>
            </w:r>
          </w:p>
        </w:tc>
        <w:tc>
          <w:tcPr>
            <w:tcW w:w="313" w:type="pct"/>
            <w:vAlign w:val="center"/>
          </w:tcPr>
          <w:p w14:paraId="2C6FF693" w14:textId="77777777" w:rsidR="008A1D1B" w:rsidRDefault="008A1D1B" w:rsidP="00F676F7">
            <w:pPr>
              <w:spacing w:before="60" w:after="60"/>
              <w:jc w:val="center"/>
              <w:rPr>
                <w:sz w:val="22"/>
                <w:szCs w:val="22"/>
              </w:rPr>
            </w:pPr>
            <w:r>
              <w:rPr>
                <w:sz w:val="22"/>
                <w:szCs w:val="22"/>
              </w:rPr>
              <w:t>573</w:t>
            </w:r>
          </w:p>
        </w:tc>
        <w:tc>
          <w:tcPr>
            <w:tcW w:w="348" w:type="pct"/>
            <w:vAlign w:val="center"/>
          </w:tcPr>
          <w:p w14:paraId="5E533294" w14:textId="77777777" w:rsidR="008A1D1B" w:rsidRDefault="008A1D1B" w:rsidP="00F676F7">
            <w:pPr>
              <w:spacing w:before="60" w:after="60"/>
              <w:jc w:val="center"/>
              <w:rPr>
                <w:sz w:val="22"/>
                <w:szCs w:val="22"/>
              </w:rPr>
            </w:pPr>
            <w:r>
              <w:rPr>
                <w:sz w:val="22"/>
                <w:szCs w:val="22"/>
              </w:rPr>
              <w:t>ND</w:t>
            </w:r>
          </w:p>
        </w:tc>
        <w:tc>
          <w:tcPr>
            <w:tcW w:w="268" w:type="pct"/>
            <w:vAlign w:val="center"/>
          </w:tcPr>
          <w:p w14:paraId="38C8350D" w14:textId="77777777" w:rsidR="008A1D1B" w:rsidRDefault="008A1D1B" w:rsidP="00F676F7">
            <w:pPr>
              <w:spacing w:before="60" w:after="60"/>
              <w:jc w:val="center"/>
              <w:rPr>
                <w:sz w:val="22"/>
                <w:szCs w:val="22"/>
              </w:rPr>
            </w:pPr>
            <w:r>
              <w:rPr>
                <w:sz w:val="22"/>
                <w:szCs w:val="22"/>
              </w:rPr>
              <w:t>71</w:t>
            </w:r>
          </w:p>
        </w:tc>
        <w:tc>
          <w:tcPr>
            <w:tcW w:w="369" w:type="pct"/>
            <w:vAlign w:val="center"/>
          </w:tcPr>
          <w:p w14:paraId="73A81307" w14:textId="77777777" w:rsidR="008A1D1B" w:rsidRDefault="008A1D1B" w:rsidP="00F676F7">
            <w:pPr>
              <w:spacing w:before="60" w:after="60"/>
              <w:jc w:val="center"/>
              <w:rPr>
                <w:sz w:val="22"/>
                <w:szCs w:val="22"/>
              </w:rPr>
            </w:pPr>
            <w:r>
              <w:rPr>
                <w:sz w:val="22"/>
                <w:szCs w:val="22"/>
              </w:rPr>
              <w:t>71</w:t>
            </w:r>
          </w:p>
        </w:tc>
        <w:tc>
          <w:tcPr>
            <w:tcW w:w="277" w:type="pct"/>
            <w:vAlign w:val="center"/>
          </w:tcPr>
          <w:p w14:paraId="11EEF58C" w14:textId="77777777" w:rsidR="008A1D1B" w:rsidRDefault="008A1D1B" w:rsidP="00F676F7">
            <w:pPr>
              <w:spacing w:before="60" w:after="60"/>
              <w:jc w:val="center"/>
              <w:rPr>
                <w:sz w:val="22"/>
                <w:szCs w:val="22"/>
              </w:rPr>
            </w:pPr>
            <w:r>
              <w:rPr>
                <w:sz w:val="22"/>
                <w:szCs w:val="22"/>
              </w:rPr>
              <w:t>1</w:t>
            </w:r>
          </w:p>
        </w:tc>
        <w:tc>
          <w:tcPr>
            <w:tcW w:w="277" w:type="pct"/>
            <w:vAlign w:val="center"/>
          </w:tcPr>
          <w:p w14:paraId="174EB508" w14:textId="77777777" w:rsidR="008A1D1B" w:rsidRDefault="008A1D1B" w:rsidP="00F676F7">
            <w:pPr>
              <w:jc w:val="center"/>
              <w:rPr>
                <w:sz w:val="22"/>
                <w:szCs w:val="22"/>
              </w:rPr>
            </w:pPr>
            <w:r>
              <w:rPr>
                <w:sz w:val="22"/>
                <w:szCs w:val="22"/>
              </w:rPr>
              <w:t>ND</w:t>
            </w:r>
          </w:p>
        </w:tc>
        <w:tc>
          <w:tcPr>
            <w:tcW w:w="370" w:type="pct"/>
            <w:vAlign w:val="center"/>
          </w:tcPr>
          <w:p w14:paraId="4183BE16" w14:textId="77777777" w:rsidR="008A1D1B" w:rsidRDefault="008A1D1B" w:rsidP="00F676F7">
            <w:pPr>
              <w:jc w:val="center"/>
              <w:rPr>
                <w:sz w:val="22"/>
                <w:szCs w:val="22"/>
              </w:rPr>
            </w:pPr>
            <w:r>
              <w:rPr>
                <w:sz w:val="22"/>
                <w:szCs w:val="22"/>
              </w:rPr>
              <w:t>1</w:t>
            </w:r>
          </w:p>
        </w:tc>
        <w:tc>
          <w:tcPr>
            <w:tcW w:w="401" w:type="pct"/>
            <w:vAlign w:val="center"/>
          </w:tcPr>
          <w:p w14:paraId="76202516" w14:textId="77777777" w:rsidR="008A1D1B" w:rsidRDefault="008A1D1B" w:rsidP="00F676F7">
            <w:pPr>
              <w:spacing w:before="60" w:after="60"/>
              <w:jc w:val="center"/>
              <w:rPr>
                <w:sz w:val="22"/>
                <w:szCs w:val="22"/>
              </w:rPr>
            </w:pPr>
            <w:r>
              <w:rPr>
                <w:sz w:val="22"/>
                <w:szCs w:val="22"/>
              </w:rPr>
              <w:t>N</w:t>
            </w:r>
          </w:p>
        </w:tc>
        <w:tc>
          <w:tcPr>
            <w:tcW w:w="276" w:type="pct"/>
            <w:vAlign w:val="center"/>
          </w:tcPr>
          <w:p w14:paraId="4A3BA7B1" w14:textId="77777777" w:rsidR="008A1D1B" w:rsidRDefault="008A1D1B" w:rsidP="00F676F7">
            <w:pPr>
              <w:spacing w:before="60" w:after="60"/>
              <w:jc w:val="center"/>
              <w:rPr>
                <w:sz w:val="22"/>
                <w:szCs w:val="22"/>
              </w:rPr>
            </w:pPr>
            <w:r>
              <w:rPr>
                <w:sz w:val="22"/>
                <w:szCs w:val="22"/>
              </w:rPr>
              <w:t>Y</w:t>
            </w:r>
          </w:p>
        </w:tc>
        <w:tc>
          <w:tcPr>
            <w:tcW w:w="278" w:type="pct"/>
            <w:vAlign w:val="center"/>
          </w:tcPr>
          <w:p w14:paraId="6D9CFDF3"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AC74C83" w14:textId="77777777" w:rsidR="008A1D1B" w:rsidRDefault="008A1D1B" w:rsidP="00F676F7">
            <w:pPr>
              <w:pStyle w:val="Header"/>
              <w:tabs>
                <w:tab w:val="clear" w:pos="4320"/>
                <w:tab w:val="clear" w:pos="8640"/>
              </w:tabs>
              <w:spacing w:before="60" w:after="60"/>
              <w:rPr>
                <w:sz w:val="22"/>
                <w:szCs w:val="22"/>
              </w:rPr>
            </w:pPr>
            <w:r>
              <w:rPr>
                <w:sz w:val="22"/>
                <w:szCs w:val="22"/>
              </w:rPr>
              <w:t>Plants</w:t>
            </w:r>
          </w:p>
        </w:tc>
      </w:tr>
      <w:tr w:rsidR="008A1D1B" w:rsidRPr="00755960" w14:paraId="41749504" w14:textId="77777777" w:rsidTr="00F676F7">
        <w:trPr>
          <w:cantSplit/>
          <w:trHeight w:val="560"/>
          <w:jc w:val="center"/>
        </w:trPr>
        <w:tc>
          <w:tcPr>
            <w:tcW w:w="555" w:type="pct"/>
            <w:vAlign w:val="center"/>
          </w:tcPr>
          <w:p w14:paraId="452D2F5C" w14:textId="77777777" w:rsidR="008A1D1B" w:rsidRDefault="008A1D1B" w:rsidP="00F676F7">
            <w:pPr>
              <w:spacing w:before="60" w:after="60"/>
              <w:rPr>
                <w:sz w:val="22"/>
                <w:szCs w:val="22"/>
              </w:rPr>
            </w:pPr>
            <w:r>
              <w:rPr>
                <w:sz w:val="22"/>
                <w:szCs w:val="22"/>
              </w:rPr>
              <w:t>171-173</w:t>
            </w:r>
          </w:p>
        </w:tc>
        <w:tc>
          <w:tcPr>
            <w:tcW w:w="313" w:type="pct"/>
            <w:vAlign w:val="center"/>
          </w:tcPr>
          <w:p w14:paraId="717EA5ED" w14:textId="77777777" w:rsidR="008A1D1B" w:rsidRDefault="008A1D1B" w:rsidP="00F676F7">
            <w:pPr>
              <w:spacing w:before="60" w:after="60"/>
              <w:jc w:val="center"/>
              <w:rPr>
                <w:sz w:val="22"/>
                <w:szCs w:val="22"/>
              </w:rPr>
            </w:pPr>
            <w:r>
              <w:rPr>
                <w:sz w:val="22"/>
                <w:szCs w:val="22"/>
              </w:rPr>
              <w:t>556</w:t>
            </w:r>
          </w:p>
        </w:tc>
        <w:tc>
          <w:tcPr>
            <w:tcW w:w="348" w:type="pct"/>
            <w:vAlign w:val="center"/>
          </w:tcPr>
          <w:p w14:paraId="22B05635" w14:textId="77777777" w:rsidR="008A1D1B" w:rsidRDefault="008A1D1B" w:rsidP="00F676F7">
            <w:pPr>
              <w:spacing w:before="60" w:after="60"/>
              <w:jc w:val="center"/>
              <w:rPr>
                <w:sz w:val="22"/>
                <w:szCs w:val="22"/>
              </w:rPr>
            </w:pPr>
            <w:r>
              <w:rPr>
                <w:sz w:val="22"/>
                <w:szCs w:val="22"/>
              </w:rPr>
              <w:t>ND</w:t>
            </w:r>
          </w:p>
        </w:tc>
        <w:tc>
          <w:tcPr>
            <w:tcW w:w="268" w:type="pct"/>
            <w:vAlign w:val="center"/>
          </w:tcPr>
          <w:p w14:paraId="61E7F250" w14:textId="77777777" w:rsidR="008A1D1B" w:rsidRDefault="008A1D1B" w:rsidP="00F676F7">
            <w:pPr>
              <w:spacing w:before="60" w:after="60"/>
              <w:jc w:val="center"/>
              <w:rPr>
                <w:sz w:val="22"/>
                <w:szCs w:val="22"/>
              </w:rPr>
            </w:pPr>
            <w:r>
              <w:rPr>
                <w:sz w:val="22"/>
                <w:szCs w:val="22"/>
              </w:rPr>
              <w:t>71</w:t>
            </w:r>
          </w:p>
        </w:tc>
        <w:tc>
          <w:tcPr>
            <w:tcW w:w="369" w:type="pct"/>
            <w:vAlign w:val="center"/>
          </w:tcPr>
          <w:p w14:paraId="1A47D6B5" w14:textId="77777777" w:rsidR="008A1D1B" w:rsidRDefault="008A1D1B" w:rsidP="00F676F7">
            <w:pPr>
              <w:spacing w:before="60" w:after="60"/>
              <w:jc w:val="center"/>
              <w:rPr>
                <w:sz w:val="22"/>
                <w:szCs w:val="22"/>
              </w:rPr>
            </w:pPr>
            <w:r>
              <w:rPr>
                <w:sz w:val="22"/>
                <w:szCs w:val="22"/>
              </w:rPr>
              <w:t>70</w:t>
            </w:r>
          </w:p>
        </w:tc>
        <w:tc>
          <w:tcPr>
            <w:tcW w:w="277" w:type="pct"/>
            <w:vAlign w:val="center"/>
          </w:tcPr>
          <w:p w14:paraId="5104A9F5" w14:textId="77777777" w:rsidR="008A1D1B" w:rsidRDefault="008A1D1B" w:rsidP="00F676F7">
            <w:pPr>
              <w:spacing w:before="60" w:after="60"/>
              <w:jc w:val="center"/>
              <w:rPr>
                <w:sz w:val="22"/>
                <w:szCs w:val="22"/>
              </w:rPr>
            </w:pPr>
            <w:r>
              <w:rPr>
                <w:sz w:val="22"/>
                <w:szCs w:val="22"/>
              </w:rPr>
              <w:t>1</w:t>
            </w:r>
          </w:p>
        </w:tc>
        <w:tc>
          <w:tcPr>
            <w:tcW w:w="277" w:type="pct"/>
            <w:vAlign w:val="center"/>
          </w:tcPr>
          <w:p w14:paraId="3AF8EB6E" w14:textId="77777777" w:rsidR="008A1D1B" w:rsidRDefault="008A1D1B" w:rsidP="00F676F7">
            <w:pPr>
              <w:jc w:val="center"/>
              <w:rPr>
                <w:sz w:val="22"/>
                <w:szCs w:val="22"/>
              </w:rPr>
            </w:pPr>
            <w:r>
              <w:rPr>
                <w:sz w:val="22"/>
                <w:szCs w:val="22"/>
              </w:rPr>
              <w:t>ND</w:t>
            </w:r>
          </w:p>
        </w:tc>
        <w:tc>
          <w:tcPr>
            <w:tcW w:w="370" w:type="pct"/>
            <w:vAlign w:val="center"/>
          </w:tcPr>
          <w:p w14:paraId="7A6CA31D" w14:textId="77777777" w:rsidR="008A1D1B" w:rsidRDefault="008A1D1B" w:rsidP="00F676F7">
            <w:pPr>
              <w:jc w:val="center"/>
              <w:rPr>
                <w:sz w:val="22"/>
                <w:szCs w:val="22"/>
              </w:rPr>
            </w:pPr>
            <w:r>
              <w:rPr>
                <w:sz w:val="22"/>
                <w:szCs w:val="22"/>
              </w:rPr>
              <w:t>0</w:t>
            </w:r>
          </w:p>
        </w:tc>
        <w:tc>
          <w:tcPr>
            <w:tcW w:w="401" w:type="pct"/>
            <w:vAlign w:val="center"/>
          </w:tcPr>
          <w:p w14:paraId="34BA8CAB" w14:textId="77777777" w:rsidR="008A1D1B" w:rsidRDefault="008A1D1B" w:rsidP="00F676F7">
            <w:pPr>
              <w:spacing w:before="60" w:after="60"/>
              <w:jc w:val="center"/>
              <w:rPr>
                <w:sz w:val="22"/>
                <w:szCs w:val="22"/>
              </w:rPr>
            </w:pPr>
            <w:r>
              <w:rPr>
                <w:sz w:val="22"/>
                <w:szCs w:val="22"/>
              </w:rPr>
              <w:t>N</w:t>
            </w:r>
          </w:p>
        </w:tc>
        <w:tc>
          <w:tcPr>
            <w:tcW w:w="276" w:type="pct"/>
            <w:vAlign w:val="center"/>
          </w:tcPr>
          <w:p w14:paraId="73B33CC8" w14:textId="77777777" w:rsidR="008A1D1B" w:rsidRDefault="008A1D1B" w:rsidP="00F676F7">
            <w:pPr>
              <w:spacing w:before="60" w:after="60"/>
              <w:jc w:val="center"/>
              <w:rPr>
                <w:sz w:val="22"/>
                <w:szCs w:val="22"/>
              </w:rPr>
            </w:pPr>
            <w:r>
              <w:rPr>
                <w:sz w:val="22"/>
                <w:szCs w:val="22"/>
              </w:rPr>
              <w:t>Y</w:t>
            </w:r>
          </w:p>
        </w:tc>
        <w:tc>
          <w:tcPr>
            <w:tcW w:w="278" w:type="pct"/>
            <w:vAlign w:val="center"/>
          </w:tcPr>
          <w:p w14:paraId="3E2FBB7E"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4838ADE9" w14:textId="77777777" w:rsidR="008A1D1B" w:rsidRDefault="008A1D1B" w:rsidP="00F676F7">
            <w:pPr>
              <w:pStyle w:val="Header"/>
              <w:tabs>
                <w:tab w:val="clear" w:pos="4320"/>
                <w:tab w:val="clear" w:pos="8640"/>
              </w:tabs>
              <w:spacing w:before="60" w:after="60"/>
              <w:rPr>
                <w:sz w:val="22"/>
                <w:szCs w:val="22"/>
              </w:rPr>
            </w:pPr>
            <w:r>
              <w:rPr>
                <w:sz w:val="22"/>
                <w:szCs w:val="22"/>
              </w:rPr>
              <w:t>Plants</w:t>
            </w:r>
          </w:p>
        </w:tc>
      </w:tr>
      <w:tr w:rsidR="008A1D1B" w:rsidRPr="00755960" w14:paraId="031FF164" w14:textId="77777777" w:rsidTr="00F676F7">
        <w:trPr>
          <w:cantSplit/>
          <w:trHeight w:val="560"/>
          <w:jc w:val="center"/>
        </w:trPr>
        <w:tc>
          <w:tcPr>
            <w:tcW w:w="555" w:type="pct"/>
            <w:vAlign w:val="center"/>
          </w:tcPr>
          <w:p w14:paraId="30859E55" w14:textId="77777777" w:rsidR="008A1D1B" w:rsidRDefault="008A1D1B" w:rsidP="00F676F7">
            <w:pPr>
              <w:spacing w:before="60" w:after="60"/>
              <w:rPr>
                <w:sz w:val="22"/>
                <w:szCs w:val="22"/>
              </w:rPr>
            </w:pPr>
            <w:r>
              <w:rPr>
                <w:sz w:val="22"/>
                <w:szCs w:val="22"/>
              </w:rPr>
              <w:t>174-177</w:t>
            </w:r>
          </w:p>
        </w:tc>
        <w:tc>
          <w:tcPr>
            <w:tcW w:w="313" w:type="pct"/>
            <w:vAlign w:val="center"/>
          </w:tcPr>
          <w:p w14:paraId="11180197" w14:textId="77777777" w:rsidR="008A1D1B" w:rsidRDefault="008A1D1B" w:rsidP="00F676F7">
            <w:pPr>
              <w:spacing w:before="60" w:after="60"/>
              <w:jc w:val="center"/>
              <w:rPr>
                <w:sz w:val="22"/>
                <w:szCs w:val="22"/>
              </w:rPr>
            </w:pPr>
            <w:r>
              <w:rPr>
                <w:sz w:val="22"/>
                <w:szCs w:val="22"/>
              </w:rPr>
              <w:t>583</w:t>
            </w:r>
          </w:p>
        </w:tc>
        <w:tc>
          <w:tcPr>
            <w:tcW w:w="348" w:type="pct"/>
            <w:vAlign w:val="center"/>
          </w:tcPr>
          <w:p w14:paraId="6101C81C" w14:textId="77777777" w:rsidR="008A1D1B" w:rsidRDefault="008A1D1B" w:rsidP="00F676F7">
            <w:pPr>
              <w:spacing w:before="60" w:after="60"/>
              <w:jc w:val="center"/>
              <w:rPr>
                <w:sz w:val="22"/>
                <w:szCs w:val="22"/>
              </w:rPr>
            </w:pPr>
            <w:r>
              <w:rPr>
                <w:sz w:val="22"/>
                <w:szCs w:val="22"/>
              </w:rPr>
              <w:t>ND</w:t>
            </w:r>
          </w:p>
        </w:tc>
        <w:tc>
          <w:tcPr>
            <w:tcW w:w="268" w:type="pct"/>
            <w:vAlign w:val="center"/>
          </w:tcPr>
          <w:p w14:paraId="1C66B43D" w14:textId="77777777" w:rsidR="008A1D1B" w:rsidRDefault="008A1D1B" w:rsidP="00F676F7">
            <w:pPr>
              <w:spacing w:before="60" w:after="60"/>
              <w:jc w:val="center"/>
              <w:rPr>
                <w:sz w:val="22"/>
                <w:szCs w:val="22"/>
              </w:rPr>
            </w:pPr>
            <w:r>
              <w:rPr>
                <w:sz w:val="22"/>
                <w:szCs w:val="22"/>
              </w:rPr>
              <w:t>71</w:t>
            </w:r>
          </w:p>
        </w:tc>
        <w:tc>
          <w:tcPr>
            <w:tcW w:w="369" w:type="pct"/>
            <w:vAlign w:val="center"/>
          </w:tcPr>
          <w:p w14:paraId="2B1D4860" w14:textId="77777777" w:rsidR="008A1D1B" w:rsidRDefault="008A1D1B" w:rsidP="00F676F7">
            <w:pPr>
              <w:spacing w:before="60" w:after="60"/>
              <w:jc w:val="center"/>
              <w:rPr>
                <w:sz w:val="22"/>
                <w:szCs w:val="22"/>
              </w:rPr>
            </w:pPr>
            <w:r>
              <w:rPr>
                <w:sz w:val="22"/>
                <w:szCs w:val="22"/>
              </w:rPr>
              <w:t>69</w:t>
            </w:r>
          </w:p>
        </w:tc>
        <w:tc>
          <w:tcPr>
            <w:tcW w:w="277" w:type="pct"/>
            <w:vAlign w:val="center"/>
          </w:tcPr>
          <w:p w14:paraId="1D6E57E7" w14:textId="77777777" w:rsidR="008A1D1B" w:rsidRDefault="008A1D1B" w:rsidP="00F676F7">
            <w:pPr>
              <w:spacing w:before="60" w:after="60"/>
              <w:jc w:val="center"/>
              <w:rPr>
                <w:sz w:val="22"/>
                <w:szCs w:val="22"/>
              </w:rPr>
            </w:pPr>
            <w:r>
              <w:rPr>
                <w:sz w:val="22"/>
                <w:szCs w:val="22"/>
              </w:rPr>
              <w:t>1</w:t>
            </w:r>
          </w:p>
        </w:tc>
        <w:tc>
          <w:tcPr>
            <w:tcW w:w="277" w:type="pct"/>
            <w:vAlign w:val="center"/>
          </w:tcPr>
          <w:p w14:paraId="2D2F0845" w14:textId="77777777" w:rsidR="008A1D1B" w:rsidRDefault="008A1D1B" w:rsidP="00F676F7">
            <w:pPr>
              <w:jc w:val="center"/>
              <w:rPr>
                <w:sz w:val="22"/>
                <w:szCs w:val="22"/>
              </w:rPr>
            </w:pPr>
            <w:r>
              <w:rPr>
                <w:sz w:val="22"/>
                <w:szCs w:val="22"/>
              </w:rPr>
              <w:t>ND</w:t>
            </w:r>
          </w:p>
        </w:tc>
        <w:tc>
          <w:tcPr>
            <w:tcW w:w="370" w:type="pct"/>
            <w:vAlign w:val="center"/>
          </w:tcPr>
          <w:p w14:paraId="005D0042" w14:textId="77777777" w:rsidR="008A1D1B" w:rsidRDefault="008A1D1B" w:rsidP="00F676F7">
            <w:pPr>
              <w:jc w:val="center"/>
              <w:rPr>
                <w:sz w:val="22"/>
                <w:szCs w:val="22"/>
              </w:rPr>
            </w:pPr>
            <w:r>
              <w:rPr>
                <w:sz w:val="22"/>
                <w:szCs w:val="22"/>
              </w:rPr>
              <w:t>0</w:t>
            </w:r>
          </w:p>
        </w:tc>
        <w:tc>
          <w:tcPr>
            <w:tcW w:w="401" w:type="pct"/>
            <w:vAlign w:val="center"/>
          </w:tcPr>
          <w:p w14:paraId="0ADF9881" w14:textId="77777777" w:rsidR="008A1D1B" w:rsidRDefault="008A1D1B" w:rsidP="00F676F7">
            <w:pPr>
              <w:spacing w:before="60" w:after="60"/>
              <w:jc w:val="center"/>
              <w:rPr>
                <w:sz w:val="22"/>
                <w:szCs w:val="22"/>
              </w:rPr>
            </w:pPr>
            <w:r>
              <w:rPr>
                <w:sz w:val="22"/>
                <w:szCs w:val="22"/>
              </w:rPr>
              <w:t>N</w:t>
            </w:r>
          </w:p>
        </w:tc>
        <w:tc>
          <w:tcPr>
            <w:tcW w:w="276" w:type="pct"/>
            <w:vAlign w:val="center"/>
          </w:tcPr>
          <w:p w14:paraId="3EEA4D01" w14:textId="77777777" w:rsidR="008A1D1B" w:rsidRDefault="008A1D1B" w:rsidP="00F676F7">
            <w:pPr>
              <w:spacing w:before="60" w:after="60"/>
              <w:jc w:val="center"/>
              <w:rPr>
                <w:sz w:val="22"/>
                <w:szCs w:val="22"/>
              </w:rPr>
            </w:pPr>
            <w:r>
              <w:rPr>
                <w:sz w:val="22"/>
                <w:szCs w:val="22"/>
              </w:rPr>
              <w:t>Y</w:t>
            </w:r>
          </w:p>
        </w:tc>
        <w:tc>
          <w:tcPr>
            <w:tcW w:w="278" w:type="pct"/>
            <w:vAlign w:val="center"/>
          </w:tcPr>
          <w:p w14:paraId="3D98F3CC"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FCDBEDD" w14:textId="77777777" w:rsidR="008A1D1B" w:rsidRDefault="008A1D1B" w:rsidP="00F676F7">
            <w:pPr>
              <w:pStyle w:val="Header"/>
              <w:tabs>
                <w:tab w:val="clear" w:pos="4320"/>
                <w:tab w:val="clear" w:pos="8640"/>
              </w:tabs>
              <w:spacing w:before="60" w:after="60"/>
              <w:rPr>
                <w:sz w:val="22"/>
                <w:szCs w:val="22"/>
              </w:rPr>
            </w:pPr>
          </w:p>
        </w:tc>
      </w:tr>
      <w:tr w:rsidR="008A1D1B" w:rsidRPr="00755960" w14:paraId="3E72BFA0" w14:textId="77777777" w:rsidTr="00F676F7">
        <w:trPr>
          <w:cantSplit/>
          <w:trHeight w:val="560"/>
          <w:jc w:val="center"/>
        </w:trPr>
        <w:tc>
          <w:tcPr>
            <w:tcW w:w="555" w:type="pct"/>
            <w:vAlign w:val="center"/>
          </w:tcPr>
          <w:p w14:paraId="7B7C3947" w14:textId="77777777" w:rsidR="008A1D1B" w:rsidRDefault="008A1D1B" w:rsidP="00F676F7">
            <w:pPr>
              <w:spacing w:before="60" w:after="60"/>
              <w:rPr>
                <w:sz w:val="22"/>
                <w:szCs w:val="22"/>
              </w:rPr>
            </w:pPr>
            <w:r>
              <w:rPr>
                <w:sz w:val="22"/>
                <w:szCs w:val="22"/>
              </w:rPr>
              <w:lastRenderedPageBreak/>
              <w:t>178-181</w:t>
            </w:r>
          </w:p>
        </w:tc>
        <w:tc>
          <w:tcPr>
            <w:tcW w:w="313" w:type="pct"/>
            <w:vAlign w:val="center"/>
          </w:tcPr>
          <w:p w14:paraId="67AE6296" w14:textId="77777777" w:rsidR="008A1D1B" w:rsidRDefault="008A1D1B" w:rsidP="00F676F7">
            <w:pPr>
              <w:spacing w:before="60" w:after="60"/>
              <w:jc w:val="center"/>
              <w:rPr>
                <w:sz w:val="22"/>
                <w:szCs w:val="22"/>
              </w:rPr>
            </w:pPr>
            <w:r>
              <w:rPr>
                <w:sz w:val="22"/>
                <w:szCs w:val="22"/>
              </w:rPr>
              <w:t>555</w:t>
            </w:r>
          </w:p>
        </w:tc>
        <w:tc>
          <w:tcPr>
            <w:tcW w:w="348" w:type="pct"/>
            <w:vAlign w:val="center"/>
          </w:tcPr>
          <w:p w14:paraId="280906C2" w14:textId="77777777" w:rsidR="008A1D1B" w:rsidRDefault="008A1D1B" w:rsidP="00F676F7">
            <w:pPr>
              <w:spacing w:before="60" w:after="60"/>
              <w:jc w:val="center"/>
              <w:rPr>
                <w:sz w:val="22"/>
                <w:szCs w:val="22"/>
              </w:rPr>
            </w:pPr>
            <w:r>
              <w:rPr>
                <w:sz w:val="22"/>
                <w:szCs w:val="22"/>
              </w:rPr>
              <w:t>ND</w:t>
            </w:r>
          </w:p>
        </w:tc>
        <w:tc>
          <w:tcPr>
            <w:tcW w:w="268" w:type="pct"/>
            <w:vAlign w:val="center"/>
          </w:tcPr>
          <w:p w14:paraId="7D551A63" w14:textId="77777777" w:rsidR="008A1D1B" w:rsidRDefault="008A1D1B" w:rsidP="00F676F7">
            <w:pPr>
              <w:spacing w:before="60" w:after="60"/>
              <w:jc w:val="center"/>
              <w:rPr>
                <w:sz w:val="22"/>
                <w:szCs w:val="22"/>
              </w:rPr>
            </w:pPr>
            <w:r>
              <w:rPr>
                <w:sz w:val="22"/>
                <w:szCs w:val="22"/>
              </w:rPr>
              <w:t>71</w:t>
            </w:r>
          </w:p>
        </w:tc>
        <w:tc>
          <w:tcPr>
            <w:tcW w:w="369" w:type="pct"/>
            <w:vAlign w:val="center"/>
          </w:tcPr>
          <w:p w14:paraId="44E246F8" w14:textId="77777777" w:rsidR="008A1D1B" w:rsidRDefault="008A1D1B" w:rsidP="00F676F7">
            <w:pPr>
              <w:spacing w:before="60" w:after="60"/>
              <w:jc w:val="center"/>
              <w:rPr>
                <w:sz w:val="22"/>
                <w:szCs w:val="22"/>
              </w:rPr>
            </w:pPr>
            <w:r>
              <w:rPr>
                <w:sz w:val="22"/>
                <w:szCs w:val="22"/>
              </w:rPr>
              <w:t>69</w:t>
            </w:r>
          </w:p>
        </w:tc>
        <w:tc>
          <w:tcPr>
            <w:tcW w:w="277" w:type="pct"/>
            <w:vAlign w:val="center"/>
          </w:tcPr>
          <w:p w14:paraId="37C96D70" w14:textId="77777777" w:rsidR="008A1D1B" w:rsidRDefault="008A1D1B" w:rsidP="00F676F7">
            <w:pPr>
              <w:spacing w:before="60" w:after="60"/>
              <w:jc w:val="center"/>
              <w:rPr>
                <w:sz w:val="22"/>
                <w:szCs w:val="22"/>
              </w:rPr>
            </w:pPr>
            <w:r>
              <w:rPr>
                <w:sz w:val="22"/>
                <w:szCs w:val="22"/>
              </w:rPr>
              <w:t>1</w:t>
            </w:r>
          </w:p>
        </w:tc>
        <w:tc>
          <w:tcPr>
            <w:tcW w:w="277" w:type="pct"/>
            <w:vAlign w:val="center"/>
          </w:tcPr>
          <w:p w14:paraId="45783741" w14:textId="77777777" w:rsidR="008A1D1B" w:rsidRDefault="008A1D1B" w:rsidP="00F676F7">
            <w:pPr>
              <w:jc w:val="center"/>
              <w:rPr>
                <w:sz w:val="22"/>
                <w:szCs w:val="22"/>
              </w:rPr>
            </w:pPr>
            <w:r>
              <w:rPr>
                <w:sz w:val="22"/>
                <w:szCs w:val="22"/>
              </w:rPr>
              <w:t>ND</w:t>
            </w:r>
          </w:p>
        </w:tc>
        <w:tc>
          <w:tcPr>
            <w:tcW w:w="370" w:type="pct"/>
            <w:vAlign w:val="center"/>
          </w:tcPr>
          <w:p w14:paraId="2FECA316" w14:textId="77777777" w:rsidR="008A1D1B" w:rsidRDefault="008A1D1B" w:rsidP="00F676F7">
            <w:pPr>
              <w:jc w:val="center"/>
              <w:rPr>
                <w:sz w:val="22"/>
                <w:szCs w:val="22"/>
              </w:rPr>
            </w:pPr>
            <w:r>
              <w:rPr>
                <w:sz w:val="22"/>
                <w:szCs w:val="22"/>
              </w:rPr>
              <w:t>1</w:t>
            </w:r>
          </w:p>
        </w:tc>
        <w:tc>
          <w:tcPr>
            <w:tcW w:w="401" w:type="pct"/>
            <w:vAlign w:val="center"/>
          </w:tcPr>
          <w:p w14:paraId="2439611B" w14:textId="77777777" w:rsidR="008A1D1B" w:rsidRDefault="008A1D1B" w:rsidP="00F676F7">
            <w:pPr>
              <w:spacing w:before="60" w:after="60"/>
              <w:jc w:val="center"/>
              <w:rPr>
                <w:sz w:val="22"/>
                <w:szCs w:val="22"/>
              </w:rPr>
            </w:pPr>
            <w:r>
              <w:rPr>
                <w:sz w:val="22"/>
                <w:szCs w:val="22"/>
              </w:rPr>
              <w:t>N</w:t>
            </w:r>
          </w:p>
        </w:tc>
        <w:tc>
          <w:tcPr>
            <w:tcW w:w="276" w:type="pct"/>
            <w:vAlign w:val="center"/>
          </w:tcPr>
          <w:p w14:paraId="484F01AE" w14:textId="77777777" w:rsidR="008A1D1B" w:rsidRDefault="008A1D1B" w:rsidP="00F676F7">
            <w:pPr>
              <w:spacing w:before="60" w:after="60"/>
              <w:jc w:val="center"/>
              <w:rPr>
                <w:sz w:val="22"/>
                <w:szCs w:val="22"/>
              </w:rPr>
            </w:pPr>
            <w:r>
              <w:rPr>
                <w:sz w:val="22"/>
                <w:szCs w:val="22"/>
              </w:rPr>
              <w:t>Y</w:t>
            </w:r>
          </w:p>
        </w:tc>
        <w:tc>
          <w:tcPr>
            <w:tcW w:w="278" w:type="pct"/>
            <w:vAlign w:val="center"/>
          </w:tcPr>
          <w:p w14:paraId="1A0044E2"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175F4F52" w14:textId="77777777" w:rsidR="008A1D1B" w:rsidRDefault="008A1D1B" w:rsidP="00F676F7">
            <w:pPr>
              <w:pStyle w:val="Header"/>
              <w:tabs>
                <w:tab w:val="clear" w:pos="4320"/>
                <w:tab w:val="clear" w:pos="8640"/>
              </w:tabs>
              <w:spacing w:before="60" w:after="60"/>
              <w:rPr>
                <w:sz w:val="22"/>
                <w:szCs w:val="22"/>
              </w:rPr>
            </w:pPr>
          </w:p>
        </w:tc>
      </w:tr>
      <w:tr w:rsidR="008A1D1B" w:rsidRPr="00755960" w14:paraId="5D7D2FD5" w14:textId="77777777" w:rsidTr="00F676F7">
        <w:trPr>
          <w:cantSplit/>
          <w:trHeight w:val="560"/>
          <w:jc w:val="center"/>
        </w:trPr>
        <w:tc>
          <w:tcPr>
            <w:tcW w:w="555" w:type="pct"/>
            <w:vAlign w:val="center"/>
          </w:tcPr>
          <w:p w14:paraId="532E37DD" w14:textId="77777777" w:rsidR="008A1D1B" w:rsidRDefault="008A1D1B" w:rsidP="00F676F7">
            <w:pPr>
              <w:spacing w:before="60" w:after="60"/>
              <w:rPr>
                <w:sz w:val="22"/>
                <w:szCs w:val="22"/>
              </w:rPr>
            </w:pPr>
            <w:r>
              <w:rPr>
                <w:sz w:val="22"/>
                <w:szCs w:val="22"/>
              </w:rPr>
              <w:t>182</w:t>
            </w:r>
          </w:p>
        </w:tc>
        <w:tc>
          <w:tcPr>
            <w:tcW w:w="313" w:type="pct"/>
            <w:vAlign w:val="center"/>
          </w:tcPr>
          <w:p w14:paraId="2F21F1DA" w14:textId="77777777" w:rsidR="008A1D1B" w:rsidRDefault="008A1D1B" w:rsidP="00F676F7">
            <w:pPr>
              <w:spacing w:before="60" w:after="60"/>
              <w:jc w:val="center"/>
              <w:rPr>
                <w:sz w:val="22"/>
                <w:szCs w:val="22"/>
              </w:rPr>
            </w:pPr>
            <w:r>
              <w:rPr>
                <w:sz w:val="22"/>
                <w:szCs w:val="22"/>
              </w:rPr>
              <w:t>537</w:t>
            </w:r>
          </w:p>
        </w:tc>
        <w:tc>
          <w:tcPr>
            <w:tcW w:w="348" w:type="pct"/>
            <w:vAlign w:val="center"/>
          </w:tcPr>
          <w:p w14:paraId="4448067F" w14:textId="77777777" w:rsidR="008A1D1B" w:rsidRDefault="008A1D1B" w:rsidP="00F676F7">
            <w:pPr>
              <w:spacing w:before="60" w:after="60"/>
              <w:jc w:val="center"/>
              <w:rPr>
                <w:sz w:val="22"/>
                <w:szCs w:val="22"/>
              </w:rPr>
            </w:pPr>
            <w:r>
              <w:rPr>
                <w:sz w:val="22"/>
                <w:szCs w:val="22"/>
              </w:rPr>
              <w:t>ND</w:t>
            </w:r>
          </w:p>
        </w:tc>
        <w:tc>
          <w:tcPr>
            <w:tcW w:w="268" w:type="pct"/>
            <w:vAlign w:val="center"/>
          </w:tcPr>
          <w:p w14:paraId="1A2E08DC" w14:textId="77777777" w:rsidR="008A1D1B" w:rsidRDefault="008A1D1B" w:rsidP="00F676F7">
            <w:pPr>
              <w:spacing w:before="60" w:after="60"/>
              <w:jc w:val="center"/>
              <w:rPr>
                <w:sz w:val="22"/>
                <w:szCs w:val="22"/>
              </w:rPr>
            </w:pPr>
            <w:r>
              <w:rPr>
                <w:sz w:val="22"/>
                <w:szCs w:val="22"/>
              </w:rPr>
              <w:t>71</w:t>
            </w:r>
          </w:p>
        </w:tc>
        <w:tc>
          <w:tcPr>
            <w:tcW w:w="369" w:type="pct"/>
            <w:vAlign w:val="center"/>
          </w:tcPr>
          <w:p w14:paraId="7316A7C6" w14:textId="77777777" w:rsidR="008A1D1B" w:rsidRDefault="008A1D1B" w:rsidP="00F676F7">
            <w:pPr>
              <w:spacing w:before="60" w:after="60"/>
              <w:jc w:val="center"/>
              <w:rPr>
                <w:sz w:val="22"/>
                <w:szCs w:val="22"/>
              </w:rPr>
            </w:pPr>
            <w:r>
              <w:rPr>
                <w:sz w:val="22"/>
                <w:szCs w:val="22"/>
              </w:rPr>
              <w:t>69</w:t>
            </w:r>
          </w:p>
        </w:tc>
        <w:tc>
          <w:tcPr>
            <w:tcW w:w="277" w:type="pct"/>
            <w:vAlign w:val="center"/>
          </w:tcPr>
          <w:p w14:paraId="472F5E8D" w14:textId="77777777" w:rsidR="008A1D1B" w:rsidRDefault="008A1D1B" w:rsidP="00F676F7">
            <w:pPr>
              <w:spacing w:before="60" w:after="60"/>
              <w:jc w:val="center"/>
              <w:rPr>
                <w:sz w:val="22"/>
                <w:szCs w:val="22"/>
              </w:rPr>
            </w:pPr>
            <w:r>
              <w:rPr>
                <w:sz w:val="22"/>
                <w:szCs w:val="22"/>
              </w:rPr>
              <w:t>1</w:t>
            </w:r>
          </w:p>
        </w:tc>
        <w:tc>
          <w:tcPr>
            <w:tcW w:w="277" w:type="pct"/>
            <w:vAlign w:val="center"/>
          </w:tcPr>
          <w:p w14:paraId="7F4B185E" w14:textId="77777777" w:rsidR="008A1D1B" w:rsidRDefault="008A1D1B" w:rsidP="00F676F7">
            <w:pPr>
              <w:jc w:val="center"/>
              <w:rPr>
                <w:sz w:val="22"/>
                <w:szCs w:val="22"/>
              </w:rPr>
            </w:pPr>
            <w:r>
              <w:rPr>
                <w:sz w:val="22"/>
                <w:szCs w:val="22"/>
              </w:rPr>
              <w:t>ND</w:t>
            </w:r>
          </w:p>
        </w:tc>
        <w:tc>
          <w:tcPr>
            <w:tcW w:w="370" w:type="pct"/>
            <w:vAlign w:val="center"/>
          </w:tcPr>
          <w:p w14:paraId="7EF2C37C" w14:textId="77777777" w:rsidR="008A1D1B" w:rsidRDefault="008A1D1B" w:rsidP="00F676F7">
            <w:pPr>
              <w:jc w:val="center"/>
              <w:rPr>
                <w:sz w:val="22"/>
                <w:szCs w:val="22"/>
              </w:rPr>
            </w:pPr>
            <w:r>
              <w:rPr>
                <w:sz w:val="22"/>
                <w:szCs w:val="22"/>
              </w:rPr>
              <w:t>0</w:t>
            </w:r>
          </w:p>
        </w:tc>
        <w:tc>
          <w:tcPr>
            <w:tcW w:w="401" w:type="pct"/>
            <w:vAlign w:val="center"/>
          </w:tcPr>
          <w:p w14:paraId="42425745" w14:textId="77777777" w:rsidR="008A1D1B" w:rsidRDefault="008A1D1B" w:rsidP="00F676F7">
            <w:pPr>
              <w:spacing w:before="60" w:after="60"/>
              <w:jc w:val="center"/>
              <w:rPr>
                <w:sz w:val="22"/>
                <w:szCs w:val="22"/>
              </w:rPr>
            </w:pPr>
            <w:r>
              <w:rPr>
                <w:sz w:val="22"/>
                <w:szCs w:val="22"/>
              </w:rPr>
              <w:t>N</w:t>
            </w:r>
          </w:p>
        </w:tc>
        <w:tc>
          <w:tcPr>
            <w:tcW w:w="276" w:type="pct"/>
            <w:vAlign w:val="center"/>
          </w:tcPr>
          <w:p w14:paraId="061AC936" w14:textId="77777777" w:rsidR="008A1D1B" w:rsidRDefault="008A1D1B" w:rsidP="00F676F7">
            <w:pPr>
              <w:spacing w:before="60" w:after="60"/>
              <w:jc w:val="center"/>
              <w:rPr>
                <w:sz w:val="22"/>
                <w:szCs w:val="22"/>
              </w:rPr>
            </w:pPr>
            <w:r>
              <w:rPr>
                <w:sz w:val="22"/>
                <w:szCs w:val="22"/>
              </w:rPr>
              <w:t>Y</w:t>
            </w:r>
          </w:p>
        </w:tc>
        <w:tc>
          <w:tcPr>
            <w:tcW w:w="278" w:type="pct"/>
            <w:vAlign w:val="center"/>
          </w:tcPr>
          <w:p w14:paraId="4CA5D99C"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119A09F8" w14:textId="77777777" w:rsidR="008A1D1B" w:rsidRDefault="008A1D1B" w:rsidP="00F676F7">
            <w:pPr>
              <w:pStyle w:val="Header"/>
              <w:tabs>
                <w:tab w:val="clear" w:pos="4320"/>
                <w:tab w:val="clear" w:pos="8640"/>
              </w:tabs>
              <w:spacing w:before="60" w:after="60"/>
              <w:rPr>
                <w:sz w:val="22"/>
                <w:szCs w:val="22"/>
              </w:rPr>
            </w:pPr>
          </w:p>
        </w:tc>
      </w:tr>
      <w:tr w:rsidR="008A1D1B" w:rsidRPr="00755960" w14:paraId="649B05E5" w14:textId="77777777" w:rsidTr="00F676F7">
        <w:trPr>
          <w:cantSplit/>
          <w:trHeight w:val="560"/>
          <w:jc w:val="center"/>
        </w:trPr>
        <w:tc>
          <w:tcPr>
            <w:tcW w:w="555" w:type="pct"/>
            <w:vAlign w:val="center"/>
          </w:tcPr>
          <w:p w14:paraId="26A0D5D2" w14:textId="77777777" w:rsidR="008A1D1B" w:rsidRDefault="008A1D1B" w:rsidP="00F676F7">
            <w:pPr>
              <w:spacing w:before="60" w:after="60"/>
              <w:rPr>
                <w:sz w:val="22"/>
                <w:szCs w:val="22"/>
              </w:rPr>
            </w:pPr>
            <w:r>
              <w:rPr>
                <w:sz w:val="22"/>
                <w:szCs w:val="22"/>
              </w:rPr>
              <w:t>184-187</w:t>
            </w:r>
          </w:p>
        </w:tc>
        <w:tc>
          <w:tcPr>
            <w:tcW w:w="313" w:type="pct"/>
            <w:vAlign w:val="center"/>
          </w:tcPr>
          <w:p w14:paraId="0337B228" w14:textId="77777777" w:rsidR="008A1D1B" w:rsidRDefault="008A1D1B" w:rsidP="00F676F7">
            <w:pPr>
              <w:spacing w:before="60" w:after="60"/>
              <w:jc w:val="center"/>
              <w:rPr>
                <w:sz w:val="22"/>
                <w:szCs w:val="22"/>
              </w:rPr>
            </w:pPr>
            <w:r>
              <w:rPr>
                <w:sz w:val="22"/>
                <w:szCs w:val="22"/>
              </w:rPr>
              <w:t>548</w:t>
            </w:r>
          </w:p>
        </w:tc>
        <w:tc>
          <w:tcPr>
            <w:tcW w:w="348" w:type="pct"/>
            <w:vAlign w:val="center"/>
          </w:tcPr>
          <w:p w14:paraId="0ABA6C58" w14:textId="77777777" w:rsidR="008A1D1B" w:rsidRDefault="008A1D1B" w:rsidP="00F676F7">
            <w:pPr>
              <w:spacing w:before="60" w:after="60"/>
              <w:jc w:val="center"/>
              <w:rPr>
                <w:sz w:val="22"/>
                <w:szCs w:val="22"/>
              </w:rPr>
            </w:pPr>
            <w:r>
              <w:rPr>
                <w:sz w:val="22"/>
                <w:szCs w:val="22"/>
              </w:rPr>
              <w:t>ND</w:t>
            </w:r>
          </w:p>
        </w:tc>
        <w:tc>
          <w:tcPr>
            <w:tcW w:w="268" w:type="pct"/>
            <w:vAlign w:val="center"/>
          </w:tcPr>
          <w:p w14:paraId="2CDB2E36" w14:textId="77777777" w:rsidR="008A1D1B" w:rsidRDefault="008A1D1B" w:rsidP="00F676F7">
            <w:pPr>
              <w:spacing w:before="60" w:after="60"/>
              <w:jc w:val="center"/>
              <w:rPr>
                <w:sz w:val="22"/>
                <w:szCs w:val="22"/>
              </w:rPr>
            </w:pPr>
            <w:r>
              <w:rPr>
                <w:sz w:val="22"/>
                <w:szCs w:val="22"/>
              </w:rPr>
              <w:t>71</w:t>
            </w:r>
          </w:p>
        </w:tc>
        <w:tc>
          <w:tcPr>
            <w:tcW w:w="369" w:type="pct"/>
            <w:vAlign w:val="center"/>
          </w:tcPr>
          <w:p w14:paraId="6F88879A" w14:textId="77777777" w:rsidR="008A1D1B" w:rsidRDefault="008A1D1B" w:rsidP="00F676F7">
            <w:pPr>
              <w:spacing w:before="60" w:after="60"/>
              <w:jc w:val="center"/>
              <w:rPr>
                <w:sz w:val="22"/>
                <w:szCs w:val="22"/>
              </w:rPr>
            </w:pPr>
            <w:r>
              <w:rPr>
                <w:sz w:val="22"/>
                <w:szCs w:val="22"/>
              </w:rPr>
              <w:t>67</w:t>
            </w:r>
          </w:p>
        </w:tc>
        <w:tc>
          <w:tcPr>
            <w:tcW w:w="277" w:type="pct"/>
            <w:vAlign w:val="center"/>
          </w:tcPr>
          <w:p w14:paraId="63C7002A" w14:textId="77777777" w:rsidR="008A1D1B" w:rsidRDefault="008A1D1B" w:rsidP="00F676F7">
            <w:pPr>
              <w:spacing w:before="60" w:after="60"/>
              <w:jc w:val="center"/>
              <w:rPr>
                <w:sz w:val="22"/>
                <w:szCs w:val="22"/>
              </w:rPr>
            </w:pPr>
            <w:r>
              <w:rPr>
                <w:sz w:val="22"/>
                <w:szCs w:val="22"/>
              </w:rPr>
              <w:t>1</w:t>
            </w:r>
          </w:p>
        </w:tc>
        <w:tc>
          <w:tcPr>
            <w:tcW w:w="277" w:type="pct"/>
            <w:vAlign w:val="center"/>
          </w:tcPr>
          <w:p w14:paraId="645E2BFD" w14:textId="77777777" w:rsidR="008A1D1B" w:rsidRDefault="008A1D1B" w:rsidP="00F676F7">
            <w:pPr>
              <w:jc w:val="center"/>
              <w:rPr>
                <w:sz w:val="22"/>
                <w:szCs w:val="22"/>
              </w:rPr>
            </w:pPr>
            <w:r>
              <w:rPr>
                <w:sz w:val="22"/>
                <w:szCs w:val="22"/>
              </w:rPr>
              <w:t>ND</w:t>
            </w:r>
          </w:p>
        </w:tc>
        <w:tc>
          <w:tcPr>
            <w:tcW w:w="370" w:type="pct"/>
            <w:vAlign w:val="center"/>
          </w:tcPr>
          <w:p w14:paraId="0BCA75DC" w14:textId="77777777" w:rsidR="008A1D1B" w:rsidRDefault="008A1D1B" w:rsidP="00F676F7">
            <w:pPr>
              <w:jc w:val="center"/>
              <w:rPr>
                <w:sz w:val="22"/>
                <w:szCs w:val="22"/>
              </w:rPr>
            </w:pPr>
            <w:r>
              <w:rPr>
                <w:sz w:val="22"/>
                <w:szCs w:val="22"/>
              </w:rPr>
              <w:t>0</w:t>
            </w:r>
          </w:p>
        </w:tc>
        <w:tc>
          <w:tcPr>
            <w:tcW w:w="401" w:type="pct"/>
            <w:vAlign w:val="center"/>
          </w:tcPr>
          <w:p w14:paraId="71183071" w14:textId="77777777" w:rsidR="008A1D1B" w:rsidRDefault="008A1D1B" w:rsidP="00F676F7">
            <w:pPr>
              <w:spacing w:before="60" w:after="60"/>
              <w:jc w:val="center"/>
              <w:rPr>
                <w:sz w:val="22"/>
                <w:szCs w:val="22"/>
              </w:rPr>
            </w:pPr>
            <w:r>
              <w:rPr>
                <w:sz w:val="22"/>
                <w:szCs w:val="22"/>
              </w:rPr>
              <w:t>N</w:t>
            </w:r>
          </w:p>
        </w:tc>
        <w:tc>
          <w:tcPr>
            <w:tcW w:w="276" w:type="pct"/>
            <w:vAlign w:val="center"/>
          </w:tcPr>
          <w:p w14:paraId="48074FBE" w14:textId="77777777" w:rsidR="008A1D1B" w:rsidRDefault="008A1D1B" w:rsidP="00F676F7">
            <w:pPr>
              <w:spacing w:before="60" w:after="60"/>
              <w:jc w:val="center"/>
              <w:rPr>
                <w:sz w:val="22"/>
                <w:szCs w:val="22"/>
              </w:rPr>
            </w:pPr>
            <w:r>
              <w:rPr>
                <w:sz w:val="22"/>
                <w:szCs w:val="22"/>
              </w:rPr>
              <w:t>Y</w:t>
            </w:r>
          </w:p>
        </w:tc>
        <w:tc>
          <w:tcPr>
            <w:tcW w:w="278" w:type="pct"/>
            <w:vAlign w:val="center"/>
          </w:tcPr>
          <w:p w14:paraId="5B8B0D0E"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0080B48C" w14:textId="77777777" w:rsidR="008A1D1B" w:rsidRDefault="008A1D1B" w:rsidP="00F676F7">
            <w:pPr>
              <w:pStyle w:val="Header"/>
              <w:tabs>
                <w:tab w:val="clear" w:pos="4320"/>
                <w:tab w:val="clear" w:pos="8640"/>
              </w:tabs>
              <w:spacing w:before="60" w:after="60"/>
              <w:rPr>
                <w:sz w:val="22"/>
                <w:szCs w:val="22"/>
              </w:rPr>
            </w:pPr>
          </w:p>
        </w:tc>
      </w:tr>
      <w:tr w:rsidR="008A1D1B" w:rsidRPr="00755960" w14:paraId="3B3843A2" w14:textId="77777777" w:rsidTr="00F676F7">
        <w:trPr>
          <w:cantSplit/>
          <w:trHeight w:val="560"/>
          <w:jc w:val="center"/>
        </w:trPr>
        <w:tc>
          <w:tcPr>
            <w:tcW w:w="555" w:type="pct"/>
            <w:vAlign w:val="center"/>
          </w:tcPr>
          <w:p w14:paraId="2A3E1463" w14:textId="77777777" w:rsidR="008A1D1B" w:rsidRDefault="008A1D1B" w:rsidP="00F676F7">
            <w:pPr>
              <w:spacing w:before="60" w:after="60"/>
              <w:rPr>
                <w:sz w:val="22"/>
                <w:szCs w:val="22"/>
              </w:rPr>
            </w:pPr>
            <w:r>
              <w:rPr>
                <w:sz w:val="22"/>
                <w:szCs w:val="22"/>
              </w:rPr>
              <w:t>188-191</w:t>
            </w:r>
          </w:p>
        </w:tc>
        <w:tc>
          <w:tcPr>
            <w:tcW w:w="313" w:type="pct"/>
            <w:vAlign w:val="center"/>
          </w:tcPr>
          <w:p w14:paraId="2AA0D203" w14:textId="77777777" w:rsidR="008A1D1B" w:rsidRDefault="008A1D1B" w:rsidP="00F676F7">
            <w:pPr>
              <w:spacing w:before="60" w:after="60"/>
              <w:jc w:val="center"/>
              <w:rPr>
                <w:sz w:val="22"/>
                <w:szCs w:val="22"/>
              </w:rPr>
            </w:pPr>
            <w:r>
              <w:rPr>
                <w:sz w:val="22"/>
                <w:szCs w:val="22"/>
              </w:rPr>
              <w:t>588</w:t>
            </w:r>
          </w:p>
        </w:tc>
        <w:tc>
          <w:tcPr>
            <w:tcW w:w="348" w:type="pct"/>
            <w:vAlign w:val="center"/>
          </w:tcPr>
          <w:p w14:paraId="76A591D5" w14:textId="77777777" w:rsidR="008A1D1B" w:rsidRDefault="008A1D1B" w:rsidP="00F676F7">
            <w:pPr>
              <w:spacing w:before="60" w:after="60"/>
              <w:jc w:val="center"/>
              <w:rPr>
                <w:sz w:val="22"/>
                <w:szCs w:val="22"/>
              </w:rPr>
            </w:pPr>
            <w:r>
              <w:rPr>
                <w:sz w:val="22"/>
                <w:szCs w:val="22"/>
              </w:rPr>
              <w:t>ND</w:t>
            </w:r>
          </w:p>
        </w:tc>
        <w:tc>
          <w:tcPr>
            <w:tcW w:w="268" w:type="pct"/>
            <w:vAlign w:val="center"/>
          </w:tcPr>
          <w:p w14:paraId="48D882ED" w14:textId="77777777" w:rsidR="008A1D1B" w:rsidRDefault="008A1D1B" w:rsidP="00F676F7">
            <w:pPr>
              <w:spacing w:before="60" w:after="60"/>
              <w:jc w:val="center"/>
              <w:rPr>
                <w:sz w:val="22"/>
                <w:szCs w:val="22"/>
              </w:rPr>
            </w:pPr>
            <w:r>
              <w:rPr>
                <w:sz w:val="22"/>
                <w:szCs w:val="22"/>
              </w:rPr>
              <w:t>72</w:t>
            </w:r>
          </w:p>
        </w:tc>
        <w:tc>
          <w:tcPr>
            <w:tcW w:w="369" w:type="pct"/>
            <w:vAlign w:val="center"/>
          </w:tcPr>
          <w:p w14:paraId="3523A354" w14:textId="77777777" w:rsidR="008A1D1B" w:rsidRDefault="008A1D1B" w:rsidP="00F676F7">
            <w:pPr>
              <w:spacing w:before="60" w:after="60"/>
              <w:jc w:val="center"/>
              <w:rPr>
                <w:sz w:val="22"/>
                <w:szCs w:val="22"/>
              </w:rPr>
            </w:pPr>
            <w:r>
              <w:rPr>
                <w:sz w:val="22"/>
                <w:szCs w:val="22"/>
              </w:rPr>
              <w:t>69</w:t>
            </w:r>
          </w:p>
        </w:tc>
        <w:tc>
          <w:tcPr>
            <w:tcW w:w="277" w:type="pct"/>
            <w:vAlign w:val="center"/>
          </w:tcPr>
          <w:p w14:paraId="333D9034" w14:textId="77777777" w:rsidR="008A1D1B" w:rsidRDefault="008A1D1B" w:rsidP="00F676F7">
            <w:pPr>
              <w:spacing w:before="60" w:after="60"/>
              <w:jc w:val="center"/>
              <w:rPr>
                <w:sz w:val="22"/>
                <w:szCs w:val="22"/>
              </w:rPr>
            </w:pPr>
            <w:r>
              <w:rPr>
                <w:sz w:val="22"/>
                <w:szCs w:val="22"/>
              </w:rPr>
              <w:t>1</w:t>
            </w:r>
          </w:p>
        </w:tc>
        <w:tc>
          <w:tcPr>
            <w:tcW w:w="277" w:type="pct"/>
            <w:vAlign w:val="center"/>
          </w:tcPr>
          <w:p w14:paraId="5BD1E7B1" w14:textId="77777777" w:rsidR="008A1D1B" w:rsidRDefault="008A1D1B" w:rsidP="00F676F7">
            <w:pPr>
              <w:jc w:val="center"/>
              <w:rPr>
                <w:sz w:val="22"/>
                <w:szCs w:val="22"/>
              </w:rPr>
            </w:pPr>
            <w:r>
              <w:rPr>
                <w:sz w:val="22"/>
                <w:szCs w:val="22"/>
              </w:rPr>
              <w:t>ND</w:t>
            </w:r>
          </w:p>
        </w:tc>
        <w:tc>
          <w:tcPr>
            <w:tcW w:w="370" w:type="pct"/>
            <w:vAlign w:val="center"/>
          </w:tcPr>
          <w:p w14:paraId="1EB2521C" w14:textId="77777777" w:rsidR="008A1D1B" w:rsidRDefault="008A1D1B" w:rsidP="00F676F7">
            <w:pPr>
              <w:jc w:val="center"/>
              <w:rPr>
                <w:sz w:val="22"/>
                <w:szCs w:val="22"/>
              </w:rPr>
            </w:pPr>
            <w:r>
              <w:rPr>
                <w:sz w:val="22"/>
                <w:szCs w:val="22"/>
              </w:rPr>
              <w:t>0</w:t>
            </w:r>
          </w:p>
        </w:tc>
        <w:tc>
          <w:tcPr>
            <w:tcW w:w="401" w:type="pct"/>
            <w:vAlign w:val="center"/>
          </w:tcPr>
          <w:p w14:paraId="3A04C9B9" w14:textId="77777777" w:rsidR="008A1D1B" w:rsidRDefault="008A1D1B" w:rsidP="00F676F7">
            <w:pPr>
              <w:spacing w:before="60" w:after="60"/>
              <w:jc w:val="center"/>
              <w:rPr>
                <w:sz w:val="22"/>
                <w:szCs w:val="22"/>
              </w:rPr>
            </w:pPr>
            <w:r>
              <w:rPr>
                <w:sz w:val="22"/>
                <w:szCs w:val="22"/>
              </w:rPr>
              <w:t>N</w:t>
            </w:r>
          </w:p>
        </w:tc>
        <w:tc>
          <w:tcPr>
            <w:tcW w:w="276" w:type="pct"/>
            <w:vAlign w:val="center"/>
          </w:tcPr>
          <w:p w14:paraId="64BB97F8" w14:textId="77777777" w:rsidR="008A1D1B" w:rsidRDefault="008A1D1B" w:rsidP="00F676F7">
            <w:pPr>
              <w:spacing w:before="60" w:after="60"/>
              <w:jc w:val="center"/>
              <w:rPr>
                <w:sz w:val="22"/>
                <w:szCs w:val="22"/>
              </w:rPr>
            </w:pPr>
            <w:r>
              <w:rPr>
                <w:sz w:val="22"/>
                <w:szCs w:val="22"/>
              </w:rPr>
              <w:t>Y</w:t>
            </w:r>
          </w:p>
        </w:tc>
        <w:tc>
          <w:tcPr>
            <w:tcW w:w="278" w:type="pct"/>
            <w:vAlign w:val="center"/>
          </w:tcPr>
          <w:p w14:paraId="0BC1F62A"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B0D6068" w14:textId="77777777" w:rsidR="008A1D1B" w:rsidRDefault="008A1D1B" w:rsidP="00F676F7">
            <w:pPr>
              <w:pStyle w:val="Header"/>
              <w:tabs>
                <w:tab w:val="clear" w:pos="4320"/>
                <w:tab w:val="clear" w:pos="8640"/>
              </w:tabs>
              <w:spacing w:before="60" w:after="60"/>
              <w:rPr>
                <w:sz w:val="22"/>
                <w:szCs w:val="22"/>
              </w:rPr>
            </w:pPr>
          </w:p>
        </w:tc>
      </w:tr>
      <w:tr w:rsidR="008A1D1B" w:rsidRPr="00755960" w14:paraId="6C7CE2BA" w14:textId="77777777" w:rsidTr="00F676F7">
        <w:trPr>
          <w:cantSplit/>
          <w:trHeight w:val="560"/>
          <w:jc w:val="center"/>
        </w:trPr>
        <w:tc>
          <w:tcPr>
            <w:tcW w:w="555" w:type="pct"/>
            <w:vAlign w:val="center"/>
          </w:tcPr>
          <w:p w14:paraId="78876D1F" w14:textId="77777777" w:rsidR="008A1D1B" w:rsidRDefault="008A1D1B" w:rsidP="00F676F7">
            <w:pPr>
              <w:spacing w:before="60" w:after="60"/>
              <w:rPr>
                <w:sz w:val="22"/>
                <w:szCs w:val="22"/>
              </w:rPr>
            </w:pPr>
            <w:r>
              <w:rPr>
                <w:sz w:val="22"/>
                <w:szCs w:val="22"/>
              </w:rPr>
              <w:t>193-194</w:t>
            </w:r>
          </w:p>
        </w:tc>
        <w:tc>
          <w:tcPr>
            <w:tcW w:w="313" w:type="pct"/>
            <w:vAlign w:val="center"/>
          </w:tcPr>
          <w:p w14:paraId="7E724534" w14:textId="77777777" w:rsidR="008A1D1B" w:rsidRDefault="008A1D1B" w:rsidP="00F676F7">
            <w:pPr>
              <w:spacing w:before="60" w:after="60"/>
              <w:jc w:val="center"/>
              <w:rPr>
                <w:sz w:val="22"/>
                <w:szCs w:val="22"/>
              </w:rPr>
            </w:pPr>
            <w:r>
              <w:rPr>
                <w:sz w:val="22"/>
                <w:szCs w:val="22"/>
              </w:rPr>
              <w:t>605</w:t>
            </w:r>
          </w:p>
        </w:tc>
        <w:tc>
          <w:tcPr>
            <w:tcW w:w="348" w:type="pct"/>
            <w:vAlign w:val="center"/>
          </w:tcPr>
          <w:p w14:paraId="00D5E158" w14:textId="77777777" w:rsidR="008A1D1B" w:rsidRDefault="008A1D1B" w:rsidP="00F676F7">
            <w:pPr>
              <w:spacing w:before="60" w:after="60"/>
              <w:jc w:val="center"/>
              <w:rPr>
                <w:sz w:val="22"/>
                <w:szCs w:val="22"/>
              </w:rPr>
            </w:pPr>
            <w:r>
              <w:rPr>
                <w:sz w:val="22"/>
                <w:szCs w:val="22"/>
              </w:rPr>
              <w:t>ND</w:t>
            </w:r>
          </w:p>
        </w:tc>
        <w:tc>
          <w:tcPr>
            <w:tcW w:w="268" w:type="pct"/>
            <w:vAlign w:val="center"/>
          </w:tcPr>
          <w:p w14:paraId="28328D6A" w14:textId="77777777" w:rsidR="008A1D1B" w:rsidRDefault="008A1D1B" w:rsidP="00F676F7">
            <w:pPr>
              <w:spacing w:before="60" w:after="60"/>
              <w:jc w:val="center"/>
              <w:rPr>
                <w:sz w:val="22"/>
                <w:szCs w:val="22"/>
              </w:rPr>
            </w:pPr>
            <w:r>
              <w:rPr>
                <w:sz w:val="22"/>
                <w:szCs w:val="22"/>
              </w:rPr>
              <w:t>72</w:t>
            </w:r>
          </w:p>
        </w:tc>
        <w:tc>
          <w:tcPr>
            <w:tcW w:w="369" w:type="pct"/>
            <w:vAlign w:val="center"/>
          </w:tcPr>
          <w:p w14:paraId="3667E7F0" w14:textId="77777777" w:rsidR="008A1D1B" w:rsidRDefault="008A1D1B" w:rsidP="00F676F7">
            <w:pPr>
              <w:spacing w:before="60" w:after="60"/>
              <w:jc w:val="center"/>
              <w:rPr>
                <w:sz w:val="22"/>
                <w:szCs w:val="22"/>
              </w:rPr>
            </w:pPr>
            <w:r>
              <w:rPr>
                <w:sz w:val="22"/>
                <w:szCs w:val="22"/>
              </w:rPr>
              <w:t>69</w:t>
            </w:r>
          </w:p>
        </w:tc>
        <w:tc>
          <w:tcPr>
            <w:tcW w:w="277" w:type="pct"/>
            <w:vAlign w:val="center"/>
          </w:tcPr>
          <w:p w14:paraId="4B39ABA8" w14:textId="77777777" w:rsidR="008A1D1B" w:rsidRDefault="008A1D1B" w:rsidP="00F676F7">
            <w:pPr>
              <w:spacing w:before="60" w:after="60"/>
              <w:jc w:val="center"/>
              <w:rPr>
                <w:sz w:val="22"/>
                <w:szCs w:val="22"/>
              </w:rPr>
            </w:pPr>
            <w:r>
              <w:rPr>
                <w:sz w:val="22"/>
                <w:szCs w:val="22"/>
              </w:rPr>
              <w:t>1</w:t>
            </w:r>
          </w:p>
        </w:tc>
        <w:tc>
          <w:tcPr>
            <w:tcW w:w="277" w:type="pct"/>
            <w:vAlign w:val="center"/>
          </w:tcPr>
          <w:p w14:paraId="7E7B1682" w14:textId="77777777" w:rsidR="008A1D1B" w:rsidRDefault="008A1D1B" w:rsidP="00F676F7">
            <w:pPr>
              <w:jc w:val="center"/>
              <w:rPr>
                <w:sz w:val="22"/>
                <w:szCs w:val="22"/>
              </w:rPr>
            </w:pPr>
            <w:r>
              <w:rPr>
                <w:sz w:val="22"/>
                <w:szCs w:val="22"/>
              </w:rPr>
              <w:t>ND</w:t>
            </w:r>
          </w:p>
        </w:tc>
        <w:tc>
          <w:tcPr>
            <w:tcW w:w="370" w:type="pct"/>
            <w:vAlign w:val="center"/>
          </w:tcPr>
          <w:p w14:paraId="531B6832" w14:textId="77777777" w:rsidR="008A1D1B" w:rsidRDefault="008A1D1B" w:rsidP="00F676F7">
            <w:pPr>
              <w:jc w:val="center"/>
              <w:rPr>
                <w:sz w:val="22"/>
                <w:szCs w:val="22"/>
              </w:rPr>
            </w:pPr>
            <w:r>
              <w:rPr>
                <w:sz w:val="22"/>
                <w:szCs w:val="22"/>
              </w:rPr>
              <w:t>1</w:t>
            </w:r>
          </w:p>
        </w:tc>
        <w:tc>
          <w:tcPr>
            <w:tcW w:w="401" w:type="pct"/>
            <w:vAlign w:val="center"/>
          </w:tcPr>
          <w:p w14:paraId="5D792074" w14:textId="77777777" w:rsidR="008A1D1B" w:rsidRDefault="008A1D1B" w:rsidP="00F676F7">
            <w:pPr>
              <w:spacing w:before="60" w:after="60"/>
              <w:jc w:val="center"/>
              <w:rPr>
                <w:sz w:val="22"/>
                <w:szCs w:val="22"/>
              </w:rPr>
            </w:pPr>
            <w:r>
              <w:rPr>
                <w:sz w:val="22"/>
                <w:szCs w:val="22"/>
              </w:rPr>
              <w:t>N</w:t>
            </w:r>
          </w:p>
        </w:tc>
        <w:tc>
          <w:tcPr>
            <w:tcW w:w="276" w:type="pct"/>
            <w:vAlign w:val="center"/>
          </w:tcPr>
          <w:p w14:paraId="0ADED743" w14:textId="77777777" w:rsidR="008A1D1B" w:rsidRDefault="008A1D1B" w:rsidP="00F676F7">
            <w:pPr>
              <w:spacing w:before="60" w:after="60"/>
              <w:jc w:val="center"/>
              <w:rPr>
                <w:sz w:val="22"/>
                <w:szCs w:val="22"/>
              </w:rPr>
            </w:pPr>
            <w:r>
              <w:rPr>
                <w:sz w:val="22"/>
                <w:szCs w:val="22"/>
              </w:rPr>
              <w:t>Y</w:t>
            </w:r>
          </w:p>
        </w:tc>
        <w:tc>
          <w:tcPr>
            <w:tcW w:w="278" w:type="pct"/>
            <w:vAlign w:val="center"/>
          </w:tcPr>
          <w:p w14:paraId="21F4E601"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4B2884D6" w14:textId="77777777" w:rsidR="008A1D1B" w:rsidRDefault="008A1D1B" w:rsidP="00F676F7">
            <w:pPr>
              <w:pStyle w:val="Header"/>
              <w:tabs>
                <w:tab w:val="clear" w:pos="4320"/>
                <w:tab w:val="clear" w:pos="8640"/>
              </w:tabs>
              <w:spacing w:before="60" w:after="60"/>
              <w:rPr>
                <w:sz w:val="22"/>
                <w:szCs w:val="22"/>
              </w:rPr>
            </w:pPr>
          </w:p>
        </w:tc>
      </w:tr>
      <w:tr w:rsidR="008A1D1B" w:rsidRPr="00755960" w14:paraId="3A442E55" w14:textId="77777777" w:rsidTr="00F676F7">
        <w:trPr>
          <w:cantSplit/>
          <w:trHeight w:val="560"/>
          <w:jc w:val="center"/>
        </w:trPr>
        <w:tc>
          <w:tcPr>
            <w:tcW w:w="555" w:type="pct"/>
            <w:vAlign w:val="center"/>
          </w:tcPr>
          <w:p w14:paraId="0E12E35F" w14:textId="77777777" w:rsidR="008A1D1B" w:rsidRDefault="008A1D1B" w:rsidP="00F676F7">
            <w:pPr>
              <w:spacing w:before="60" w:after="60"/>
              <w:rPr>
                <w:sz w:val="22"/>
                <w:szCs w:val="22"/>
              </w:rPr>
            </w:pPr>
            <w:r>
              <w:rPr>
                <w:sz w:val="22"/>
                <w:szCs w:val="22"/>
              </w:rPr>
              <w:t>195</w:t>
            </w:r>
          </w:p>
        </w:tc>
        <w:tc>
          <w:tcPr>
            <w:tcW w:w="313" w:type="pct"/>
            <w:vAlign w:val="center"/>
          </w:tcPr>
          <w:p w14:paraId="05A97946" w14:textId="77777777" w:rsidR="008A1D1B" w:rsidRDefault="008A1D1B" w:rsidP="00F676F7">
            <w:pPr>
              <w:spacing w:before="60" w:after="60"/>
              <w:jc w:val="center"/>
              <w:rPr>
                <w:sz w:val="22"/>
                <w:szCs w:val="22"/>
              </w:rPr>
            </w:pPr>
            <w:r>
              <w:rPr>
                <w:sz w:val="22"/>
                <w:szCs w:val="22"/>
              </w:rPr>
              <w:t>585</w:t>
            </w:r>
          </w:p>
        </w:tc>
        <w:tc>
          <w:tcPr>
            <w:tcW w:w="348" w:type="pct"/>
            <w:vAlign w:val="center"/>
          </w:tcPr>
          <w:p w14:paraId="519E2A07" w14:textId="77777777" w:rsidR="008A1D1B" w:rsidRDefault="008A1D1B" w:rsidP="00F676F7">
            <w:pPr>
              <w:spacing w:before="60" w:after="60"/>
              <w:jc w:val="center"/>
              <w:rPr>
                <w:sz w:val="22"/>
                <w:szCs w:val="22"/>
              </w:rPr>
            </w:pPr>
            <w:r>
              <w:rPr>
                <w:sz w:val="22"/>
                <w:szCs w:val="22"/>
              </w:rPr>
              <w:t>ND</w:t>
            </w:r>
          </w:p>
        </w:tc>
        <w:tc>
          <w:tcPr>
            <w:tcW w:w="268" w:type="pct"/>
            <w:vAlign w:val="center"/>
          </w:tcPr>
          <w:p w14:paraId="3BBF1FD7" w14:textId="77777777" w:rsidR="008A1D1B" w:rsidRDefault="008A1D1B" w:rsidP="00F676F7">
            <w:pPr>
              <w:spacing w:before="60" w:after="60"/>
              <w:jc w:val="center"/>
              <w:rPr>
                <w:sz w:val="22"/>
                <w:szCs w:val="22"/>
              </w:rPr>
            </w:pPr>
            <w:r>
              <w:rPr>
                <w:sz w:val="22"/>
                <w:szCs w:val="22"/>
              </w:rPr>
              <w:t>72</w:t>
            </w:r>
          </w:p>
        </w:tc>
        <w:tc>
          <w:tcPr>
            <w:tcW w:w="369" w:type="pct"/>
            <w:vAlign w:val="center"/>
          </w:tcPr>
          <w:p w14:paraId="2E355805" w14:textId="77777777" w:rsidR="008A1D1B" w:rsidRDefault="008A1D1B" w:rsidP="00F676F7">
            <w:pPr>
              <w:spacing w:before="60" w:after="60"/>
              <w:jc w:val="center"/>
              <w:rPr>
                <w:sz w:val="22"/>
                <w:szCs w:val="22"/>
              </w:rPr>
            </w:pPr>
            <w:r>
              <w:rPr>
                <w:sz w:val="22"/>
                <w:szCs w:val="22"/>
              </w:rPr>
              <w:t>69</w:t>
            </w:r>
          </w:p>
        </w:tc>
        <w:tc>
          <w:tcPr>
            <w:tcW w:w="277" w:type="pct"/>
            <w:vAlign w:val="center"/>
          </w:tcPr>
          <w:p w14:paraId="4F7E7448" w14:textId="77777777" w:rsidR="008A1D1B" w:rsidRDefault="008A1D1B" w:rsidP="00F676F7">
            <w:pPr>
              <w:spacing w:before="60" w:after="60"/>
              <w:jc w:val="center"/>
              <w:rPr>
                <w:sz w:val="22"/>
                <w:szCs w:val="22"/>
              </w:rPr>
            </w:pPr>
            <w:r>
              <w:rPr>
                <w:sz w:val="22"/>
                <w:szCs w:val="22"/>
              </w:rPr>
              <w:t>1</w:t>
            </w:r>
          </w:p>
        </w:tc>
        <w:tc>
          <w:tcPr>
            <w:tcW w:w="277" w:type="pct"/>
            <w:vAlign w:val="center"/>
          </w:tcPr>
          <w:p w14:paraId="413FDE66" w14:textId="77777777" w:rsidR="008A1D1B" w:rsidRDefault="008A1D1B" w:rsidP="00F676F7">
            <w:pPr>
              <w:jc w:val="center"/>
              <w:rPr>
                <w:sz w:val="22"/>
                <w:szCs w:val="22"/>
              </w:rPr>
            </w:pPr>
            <w:r>
              <w:rPr>
                <w:sz w:val="22"/>
                <w:szCs w:val="22"/>
              </w:rPr>
              <w:t>ND</w:t>
            </w:r>
          </w:p>
        </w:tc>
        <w:tc>
          <w:tcPr>
            <w:tcW w:w="370" w:type="pct"/>
            <w:vAlign w:val="center"/>
          </w:tcPr>
          <w:p w14:paraId="4A43CCA4" w14:textId="77777777" w:rsidR="008A1D1B" w:rsidRDefault="008A1D1B" w:rsidP="00F676F7">
            <w:pPr>
              <w:jc w:val="center"/>
              <w:rPr>
                <w:sz w:val="22"/>
                <w:szCs w:val="22"/>
              </w:rPr>
            </w:pPr>
            <w:r>
              <w:rPr>
                <w:sz w:val="22"/>
                <w:szCs w:val="22"/>
              </w:rPr>
              <w:t>1</w:t>
            </w:r>
          </w:p>
        </w:tc>
        <w:tc>
          <w:tcPr>
            <w:tcW w:w="401" w:type="pct"/>
            <w:vAlign w:val="center"/>
          </w:tcPr>
          <w:p w14:paraId="260E8466" w14:textId="77777777" w:rsidR="008A1D1B" w:rsidRDefault="008A1D1B" w:rsidP="00F676F7">
            <w:pPr>
              <w:spacing w:before="60" w:after="60"/>
              <w:jc w:val="center"/>
              <w:rPr>
                <w:sz w:val="22"/>
                <w:szCs w:val="22"/>
              </w:rPr>
            </w:pPr>
            <w:r>
              <w:rPr>
                <w:sz w:val="22"/>
                <w:szCs w:val="22"/>
              </w:rPr>
              <w:t>N</w:t>
            </w:r>
          </w:p>
        </w:tc>
        <w:tc>
          <w:tcPr>
            <w:tcW w:w="276" w:type="pct"/>
            <w:vAlign w:val="center"/>
          </w:tcPr>
          <w:p w14:paraId="15FA0836" w14:textId="77777777" w:rsidR="008A1D1B" w:rsidRDefault="008A1D1B" w:rsidP="00F676F7">
            <w:pPr>
              <w:spacing w:before="60" w:after="60"/>
              <w:jc w:val="center"/>
              <w:rPr>
                <w:sz w:val="22"/>
                <w:szCs w:val="22"/>
              </w:rPr>
            </w:pPr>
            <w:r>
              <w:rPr>
                <w:sz w:val="22"/>
                <w:szCs w:val="22"/>
              </w:rPr>
              <w:t>Y</w:t>
            </w:r>
          </w:p>
        </w:tc>
        <w:tc>
          <w:tcPr>
            <w:tcW w:w="278" w:type="pct"/>
            <w:vAlign w:val="center"/>
          </w:tcPr>
          <w:p w14:paraId="3419BA36"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5A09851A" w14:textId="77777777" w:rsidR="008A1D1B" w:rsidRDefault="008A1D1B" w:rsidP="00F676F7">
            <w:pPr>
              <w:pStyle w:val="Header"/>
              <w:tabs>
                <w:tab w:val="clear" w:pos="4320"/>
                <w:tab w:val="clear" w:pos="8640"/>
              </w:tabs>
              <w:spacing w:before="60" w:after="60"/>
              <w:rPr>
                <w:sz w:val="22"/>
                <w:szCs w:val="22"/>
              </w:rPr>
            </w:pPr>
          </w:p>
        </w:tc>
      </w:tr>
      <w:tr w:rsidR="008A1D1B" w:rsidRPr="00755960" w14:paraId="44E84397" w14:textId="77777777" w:rsidTr="00F676F7">
        <w:trPr>
          <w:cantSplit/>
          <w:trHeight w:val="560"/>
          <w:jc w:val="center"/>
        </w:trPr>
        <w:tc>
          <w:tcPr>
            <w:tcW w:w="555" w:type="pct"/>
            <w:vAlign w:val="center"/>
          </w:tcPr>
          <w:p w14:paraId="64B23E54" w14:textId="77777777" w:rsidR="008A1D1B" w:rsidRDefault="008A1D1B" w:rsidP="00F676F7">
            <w:pPr>
              <w:spacing w:before="60" w:after="60"/>
              <w:rPr>
                <w:sz w:val="22"/>
                <w:szCs w:val="22"/>
              </w:rPr>
            </w:pPr>
            <w:r>
              <w:rPr>
                <w:sz w:val="22"/>
                <w:szCs w:val="22"/>
              </w:rPr>
              <w:t>200</w:t>
            </w:r>
          </w:p>
        </w:tc>
        <w:tc>
          <w:tcPr>
            <w:tcW w:w="313" w:type="pct"/>
            <w:vAlign w:val="center"/>
          </w:tcPr>
          <w:p w14:paraId="250E1959" w14:textId="77777777" w:rsidR="008A1D1B" w:rsidRDefault="008A1D1B" w:rsidP="00F676F7">
            <w:pPr>
              <w:spacing w:before="60" w:after="60"/>
              <w:jc w:val="center"/>
              <w:rPr>
                <w:sz w:val="22"/>
                <w:szCs w:val="22"/>
              </w:rPr>
            </w:pPr>
            <w:r>
              <w:rPr>
                <w:sz w:val="22"/>
                <w:szCs w:val="22"/>
              </w:rPr>
              <w:t>577</w:t>
            </w:r>
          </w:p>
        </w:tc>
        <w:tc>
          <w:tcPr>
            <w:tcW w:w="348" w:type="pct"/>
            <w:vAlign w:val="center"/>
          </w:tcPr>
          <w:p w14:paraId="28EF3656" w14:textId="77777777" w:rsidR="008A1D1B" w:rsidRDefault="008A1D1B" w:rsidP="00F676F7">
            <w:pPr>
              <w:spacing w:before="60" w:after="60"/>
              <w:jc w:val="center"/>
              <w:rPr>
                <w:sz w:val="22"/>
                <w:szCs w:val="22"/>
              </w:rPr>
            </w:pPr>
            <w:r>
              <w:rPr>
                <w:sz w:val="22"/>
                <w:szCs w:val="22"/>
              </w:rPr>
              <w:t>ND</w:t>
            </w:r>
          </w:p>
        </w:tc>
        <w:tc>
          <w:tcPr>
            <w:tcW w:w="268" w:type="pct"/>
            <w:vAlign w:val="center"/>
          </w:tcPr>
          <w:p w14:paraId="7C045442" w14:textId="77777777" w:rsidR="008A1D1B" w:rsidRDefault="008A1D1B" w:rsidP="00F676F7">
            <w:pPr>
              <w:spacing w:before="60" w:after="60"/>
              <w:jc w:val="center"/>
              <w:rPr>
                <w:sz w:val="22"/>
                <w:szCs w:val="22"/>
              </w:rPr>
            </w:pPr>
            <w:r>
              <w:rPr>
                <w:sz w:val="22"/>
                <w:szCs w:val="22"/>
              </w:rPr>
              <w:t>71</w:t>
            </w:r>
          </w:p>
        </w:tc>
        <w:tc>
          <w:tcPr>
            <w:tcW w:w="369" w:type="pct"/>
            <w:vAlign w:val="center"/>
          </w:tcPr>
          <w:p w14:paraId="4D217212" w14:textId="77777777" w:rsidR="008A1D1B" w:rsidRDefault="008A1D1B" w:rsidP="00F676F7">
            <w:pPr>
              <w:spacing w:before="60" w:after="60"/>
              <w:jc w:val="center"/>
              <w:rPr>
                <w:sz w:val="22"/>
                <w:szCs w:val="22"/>
              </w:rPr>
            </w:pPr>
            <w:r>
              <w:rPr>
                <w:sz w:val="22"/>
                <w:szCs w:val="22"/>
              </w:rPr>
              <w:t>66</w:t>
            </w:r>
          </w:p>
        </w:tc>
        <w:tc>
          <w:tcPr>
            <w:tcW w:w="277" w:type="pct"/>
            <w:vAlign w:val="center"/>
          </w:tcPr>
          <w:p w14:paraId="1721ED64" w14:textId="77777777" w:rsidR="008A1D1B" w:rsidRDefault="008A1D1B" w:rsidP="00F676F7">
            <w:pPr>
              <w:spacing w:before="60" w:after="60"/>
              <w:jc w:val="center"/>
              <w:rPr>
                <w:sz w:val="22"/>
                <w:szCs w:val="22"/>
              </w:rPr>
            </w:pPr>
            <w:r>
              <w:rPr>
                <w:sz w:val="22"/>
                <w:szCs w:val="22"/>
              </w:rPr>
              <w:t>1</w:t>
            </w:r>
          </w:p>
        </w:tc>
        <w:tc>
          <w:tcPr>
            <w:tcW w:w="277" w:type="pct"/>
            <w:vAlign w:val="center"/>
          </w:tcPr>
          <w:p w14:paraId="0B9CC86F" w14:textId="77777777" w:rsidR="008A1D1B" w:rsidRDefault="008A1D1B" w:rsidP="00F676F7">
            <w:pPr>
              <w:jc w:val="center"/>
              <w:rPr>
                <w:sz w:val="22"/>
                <w:szCs w:val="22"/>
              </w:rPr>
            </w:pPr>
            <w:r>
              <w:rPr>
                <w:sz w:val="22"/>
                <w:szCs w:val="22"/>
              </w:rPr>
              <w:t>ND</w:t>
            </w:r>
          </w:p>
        </w:tc>
        <w:tc>
          <w:tcPr>
            <w:tcW w:w="370" w:type="pct"/>
            <w:vAlign w:val="center"/>
          </w:tcPr>
          <w:p w14:paraId="18C1F928" w14:textId="77777777" w:rsidR="008A1D1B" w:rsidRDefault="008A1D1B" w:rsidP="00F676F7">
            <w:pPr>
              <w:jc w:val="center"/>
              <w:rPr>
                <w:sz w:val="22"/>
                <w:szCs w:val="22"/>
              </w:rPr>
            </w:pPr>
            <w:r>
              <w:rPr>
                <w:sz w:val="22"/>
                <w:szCs w:val="22"/>
              </w:rPr>
              <w:t>0</w:t>
            </w:r>
          </w:p>
        </w:tc>
        <w:tc>
          <w:tcPr>
            <w:tcW w:w="401" w:type="pct"/>
            <w:vAlign w:val="center"/>
          </w:tcPr>
          <w:p w14:paraId="64803B29" w14:textId="77777777" w:rsidR="008A1D1B" w:rsidRDefault="008A1D1B" w:rsidP="00F676F7">
            <w:pPr>
              <w:spacing w:before="60" w:after="60"/>
              <w:jc w:val="center"/>
              <w:rPr>
                <w:sz w:val="22"/>
                <w:szCs w:val="22"/>
              </w:rPr>
            </w:pPr>
            <w:r>
              <w:rPr>
                <w:sz w:val="22"/>
                <w:szCs w:val="22"/>
              </w:rPr>
              <w:t>N</w:t>
            </w:r>
          </w:p>
        </w:tc>
        <w:tc>
          <w:tcPr>
            <w:tcW w:w="276" w:type="pct"/>
            <w:vAlign w:val="center"/>
          </w:tcPr>
          <w:p w14:paraId="266A869D" w14:textId="77777777" w:rsidR="008A1D1B" w:rsidRDefault="008A1D1B" w:rsidP="00F676F7">
            <w:pPr>
              <w:spacing w:before="60" w:after="60"/>
              <w:jc w:val="center"/>
              <w:rPr>
                <w:sz w:val="22"/>
                <w:szCs w:val="22"/>
              </w:rPr>
            </w:pPr>
            <w:r>
              <w:rPr>
                <w:sz w:val="22"/>
                <w:szCs w:val="22"/>
              </w:rPr>
              <w:t>Y</w:t>
            </w:r>
          </w:p>
        </w:tc>
        <w:tc>
          <w:tcPr>
            <w:tcW w:w="278" w:type="pct"/>
            <w:vAlign w:val="center"/>
          </w:tcPr>
          <w:p w14:paraId="5FBAEC08"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0FDD530" w14:textId="77777777" w:rsidR="008A1D1B" w:rsidRDefault="008A1D1B" w:rsidP="00F676F7">
            <w:pPr>
              <w:pStyle w:val="Header"/>
              <w:tabs>
                <w:tab w:val="clear" w:pos="4320"/>
                <w:tab w:val="clear" w:pos="8640"/>
              </w:tabs>
              <w:spacing w:before="60" w:after="60"/>
              <w:rPr>
                <w:sz w:val="22"/>
                <w:szCs w:val="22"/>
              </w:rPr>
            </w:pPr>
            <w:r>
              <w:rPr>
                <w:sz w:val="22"/>
                <w:szCs w:val="22"/>
              </w:rPr>
              <w:t>Dust/debris on vents</w:t>
            </w:r>
          </w:p>
        </w:tc>
      </w:tr>
      <w:tr w:rsidR="008A1D1B" w:rsidRPr="00755960" w14:paraId="3007878F" w14:textId="77777777" w:rsidTr="00F676F7">
        <w:trPr>
          <w:cantSplit/>
          <w:trHeight w:val="560"/>
          <w:jc w:val="center"/>
        </w:trPr>
        <w:tc>
          <w:tcPr>
            <w:tcW w:w="555" w:type="pct"/>
            <w:vAlign w:val="center"/>
          </w:tcPr>
          <w:p w14:paraId="1D75D7B1" w14:textId="77777777" w:rsidR="008A1D1B" w:rsidRDefault="008A1D1B" w:rsidP="00F676F7">
            <w:pPr>
              <w:spacing w:before="60" w:after="60"/>
              <w:rPr>
                <w:sz w:val="22"/>
                <w:szCs w:val="22"/>
              </w:rPr>
            </w:pPr>
            <w:r>
              <w:rPr>
                <w:sz w:val="22"/>
                <w:szCs w:val="22"/>
              </w:rPr>
              <w:t>202</w:t>
            </w:r>
          </w:p>
        </w:tc>
        <w:tc>
          <w:tcPr>
            <w:tcW w:w="313" w:type="pct"/>
            <w:vAlign w:val="center"/>
          </w:tcPr>
          <w:p w14:paraId="4CE060FD" w14:textId="77777777" w:rsidR="008A1D1B" w:rsidRDefault="008A1D1B" w:rsidP="00F676F7">
            <w:pPr>
              <w:spacing w:before="60" w:after="60"/>
              <w:jc w:val="center"/>
              <w:rPr>
                <w:sz w:val="22"/>
                <w:szCs w:val="22"/>
              </w:rPr>
            </w:pPr>
            <w:r>
              <w:rPr>
                <w:sz w:val="22"/>
                <w:szCs w:val="22"/>
              </w:rPr>
              <w:t>580</w:t>
            </w:r>
          </w:p>
        </w:tc>
        <w:tc>
          <w:tcPr>
            <w:tcW w:w="348" w:type="pct"/>
            <w:vAlign w:val="center"/>
          </w:tcPr>
          <w:p w14:paraId="56F5B2E2" w14:textId="77777777" w:rsidR="008A1D1B" w:rsidRDefault="008A1D1B" w:rsidP="00F676F7">
            <w:pPr>
              <w:spacing w:before="60" w:after="60"/>
              <w:jc w:val="center"/>
              <w:rPr>
                <w:sz w:val="22"/>
                <w:szCs w:val="22"/>
              </w:rPr>
            </w:pPr>
            <w:r>
              <w:rPr>
                <w:sz w:val="22"/>
                <w:szCs w:val="22"/>
              </w:rPr>
              <w:t>ND</w:t>
            </w:r>
          </w:p>
        </w:tc>
        <w:tc>
          <w:tcPr>
            <w:tcW w:w="268" w:type="pct"/>
            <w:vAlign w:val="center"/>
          </w:tcPr>
          <w:p w14:paraId="2ADC744D" w14:textId="77777777" w:rsidR="008A1D1B" w:rsidRDefault="008A1D1B" w:rsidP="00F676F7">
            <w:pPr>
              <w:spacing w:before="60" w:after="60"/>
              <w:jc w:val="center"/>
              <w:rPr>
                <w:sz w:val="22"/>
                <w:szCs w:val="22"/>
              </w:rPr>
            </w:pPr>
            <w:r>
              <w:rPr>
                <w:sz w:val="22"/>
                <w:szCs w:val="22"/>
              </w:rPr>
              <w:t>71</w:t>
            </w:r>
          </w:p>
        </w:tc>
        <w:tc>
          <w:tcPr>
            <w:tcW w:w="369" w:type="pct"/>
            <w:vAlign w:val="center"/>
          </w:tcPr>
          <w:p w14:paraId="66666C89" w14:textId="77777777" w:rsidR="008A1D1B" w:rsidRDefault="008A1D1B" w:rsidP="00F676F7">
            <w:pPr>
              <w:spacing w:before="60" w:after="60"/>
              <w:jc w:val="center"/>
              <w:rPr>
                <w:sz w:val="22"/>
                <w:szCs w:val="22"/>
              </w:rPr>
            </w:pPr>
            <w:r>
              <w:rPr>
                <w:sz w:val="22"/>
                <w:szCs w:val="22"/>
              </w:rPr>
              <w:t>67</w:t>
            </w:r>
          </w:p>
        </w:tc>
        <w:tc>
          <w:tcPr>
            <w:tcW w:w="277" w:type="pct"/>
            <w:vAlign w:val="center"/>
          </w:tcPr>
          <w:p w14:paraId="025EB750" w14:textId="77777777" w:rsidR="008A1D1B" w:rsidRDefault="008A1D1B" w:rsidP="00F676F7">
            <w:pPr>
              <w:spacing w:before="60" w:after="60"/>
              <w:jc w:val="center"/>
              <w:rPr>
                <w:sz w:val="22"/>
                <w:szCs w:val="22"/>
              </w:rPr>
            </w:pPr>
            <w:r>
              <w:rPr>
                <w:sz w:val="22"/>
                <w:szCs w:val="22"/>
              </w:rPr>
              <w:t>1</w:t>
            </w:r>
          </w:p>
        </w:tc>
        <w:tc>
          <w:tcPr>
            <w:tcW w:w="277" w:type="pct"/>
            <w:vAlign w:val="center"/>
          </w:tcPr>
          <w:p w14:paraId="06AB2EFD" w14:textId="77777777" w:rsidR="008A1D1B" w:rsidRDefault="008A1D1B" w:rsidP="00F676F7">
            <w:pPr>
              <w:jc w:val="center"/>
              <w:rPr>
                <w:sz w:val="22"/>
                <w:szCs w:val="22"/>
              </w:rPr>
            </w:pPr>
            <w:r>
              <w:rPr>
                <w:sz w:val="22"/>
                <w:szCs w:val="22"/>
              </w:rPr>
              <w:t>ND</w:t>
            </w:r>
          </w:p>
        </w:tc>
        <w:tc>
          <w:tcPr>
            <w:tcW w:w="370" w:type="pct"/>
            <w:vAlign w:val="center"/>
          </w:tcPr>
          <w:p w14:paraId="703658DB" w14:textId="77777777" w:rsidR="008A1D1B" w:rsidRDefault="008A1D1B" w:rsidP="00F676F7">
            <w:pPr>
              <w:jc w:val="center"/>
              <w:rPr>
                <w:sz w:val="22"/>
                <w:szCs w:val="22"/>
              </w:rPr>
            </w:pPr>
            <w:r>
              <w:rPr>
                <w:sz w:val="22"/>
                <w:szCs w:val="22"/>
              </w:rPr>
              <w:t>0</w:t>
            </w:r>
          </w:p>
        </w:tc>
        <w:tc>
          <w:tcPr>
            <w:tcW w:w="401" w:type="pct"/>
            <w:vAlign w:val="center"/>
          </w:tcPr>
          <w:p w14:paraId="6FFBBC30" w14:textId="77777777" w:rsidR="008A1D1B" w:rsidRDefault="008A1D1B" w:rsidP="00F676F7">
            <w:pPr>
              <w:spacing w:before="60" w:after="60"/>
              <w:jc w:val="center"/>
              <w:rPr>
                <w:sz w:val="22"/>
                <w:szCs w:val="22"/>
              </w:rPr>
            </w:pPr>
            <w:r>
              <w:rPr>
                <w:sz w:val="22"/>
                <w:szCs w:val="22"/>
              </w:rPr>
              <w:t>N</w:t>
            </w:r>
          </w:p>
        </w:tc>
        <w:tc>
          <w:tcPr>
            <w:tcW w:w="276" w:type="pct"/>
            <w:vAlign w:val="center"/>
          </w:tcPr>
          <w:p w14:paraId="276F6B0F" w14:textId="77777777" w:rsidR="008A1D1B" w:rsidRDefault="008A1D1B" w:rsidP="00F676F7">
            <w:pPr>
              <w:spacing w:before="60" w:after="60"/>
              <w:jc w:val="center"/>
              <w:rPr>
                <w:sz w:val="22"/>
                <w:szCs w:val="22"/>
              </w:rPr>
            </w:pPr>
            <w:r>
              <w:rPr>
                <w:sz w:val="22"/>
                <w:szCs w:val="22"/>
              </w:rPr>
              <w:t>Y</w:t>
            </w:r>
          </w:p>
        </w:tc>
        <w:tc>
          <w:tcPr>
            <w:tcW w:w="278" w:type="pct"/>
            <w:vAlign w:val="center"/>
          </w:tcPr>
          <w:p w14:paraId="786AEE65"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394891A0" w14:textId="77777777" w:rsidR="008A1D1B" w:rsidRDefault="008A1D1B" w:rsidP="00F676F7">
            <w:pPr>
              <w:pStyle w:val="Header"/>
              <w:tabs>
                <w:tab w:val="clear" w:pos="4320"/>
                <w:tab w:val="clear" w:pos="8640"/>
              </w:tabs>
              <w:spacing w:before="60" w:after="60"/>
              <w:rPr>
                <w:sz w:val="22"/>
                <w:szCs w:val="22"/>
              </w:rPr>
            </w:pPr>
          </w:p>
        </w:tc>
      </w:tr>
      <w:tr w:rsidR="008A1D1B" w:rsidRPr="00755960" w14:paraId="78320AEE" w14:textId="77777777" w:rsidTr="00F676F7">
        <w:trPr>
          <w:cantSplit/>
          <w:trHeight w:val="560"/>
          <w:jc w:val="center"/>
        </w:trPr>
        <w:tc>
          <w:tcPr>
            <w:tcW w:w="555" w:type="pct"/>
            <w:vAlign w:val="center"/>
          </w:tcPr>
          <w:p w14:paraId="2BE84A06" w14:textId="77777777" w:rsidR="008A1D1B" w:rsidRDefault="008A1D1B" w:rsidP="00F676F7">
            <w:pPr>
              <w:spacing w:before="60" w:after="60"/>
              <w:rPr>
                <w:sz w:val="22"/>
                <w:szCs w:val="22"/>
              </w:rPr>
            </w:pPr>
            <w:r>
              <w:rPr>
                <w:sz w:val="22"/>
                <w:szCs w:val="22"/>
              </w:rPr>
              <w:t>203A</w:t>
            </w:r>
          </w:p>
        </w:tc>
        <w:tc>
          <w:tcPr>
            <w:tcW w:w="313" w:type="pct"/>
            <w:vAlign w:val="center"/>
          </w:tcPr>
          <w:p w14:paraId="096C9030" w14:textId="77777777" w:rsidR="008A1D1B" w:rsidRDefault="008A1D1B" w:rsidP="00F676F7">
            <w:pPr>
              <w:spacing w:before="60" w:after="60"/>
              <w:jc w:val="center"/>
              <w:rPr>
                <w:sz w:val="22"/>
                <w:szCs w:val="22"/>
              </w:rPr>
            </w:pPr>
            <w:r>
              <w:rPr>
                <w:sz w:val="22"/>
                <w:szCs w:val="22"/>
              </w:rPr>
              <w:t>515</w:t>
            </w:r>
          </w:p>
        </w:tc>
        <w:tc>
          <w:tcPr>
            <w:tcW w:w="348" w:type="pct"/>
            <w:vAlign w:val="center"/>
          </w:tcPr>
          <w:p w14:paraId="24E44A45" w14:textId="77777777" w:rsidR="008A1D1B" w:rsidRDefault="008A1D1B" w:rsidP="00F676F7">
            <w:pPr>
              <w:spacing w:before="60" w:after="60"/>
              <w:jc w:val="center"/>
              <w:rPr>
                <w:sz w:val="22"/>
                <w:szCs w:val="22"/>
              </w:rPr>
            </w:pPr>
            <w:r>
              <w:rPr>
                <w:sz w:val="22"/>
                <w:szCs w:val="22"/>
              </w:rPr>
              <w:t>ND</w:t>
            </w:r>
          </w:p>
        </w:tc>
        <w:tc>
          <w:tcPr>
            <w:tcW w:w="268" w:type="pct"/>
            <w:vAlign w:val="center"/>
          </w:tcPr>
          <w:p w14:paraId="650201D2" w14:textId="77777777" w:rsidR="008A1D1B" w:rsidRDefault="008A1D1B" w:rsidP="00F676F7">
            <w:pPr>
              <w:spacing w:before="60" w:after="60"/>
              <w:jc w:val="center"/>
              <w:rPr>
                <w:sz w:val="22"/>
                <w:szCs w:val="22"/>
              </w:rPr>
            </w:pPr>
            <w:r>
              <w:rPr>
                <w:sz w:val="22"/>
                <w:szCs w:val="22"/>
              </w:rPr>
              <w:t>71</w:t>
            </w:r>
          </w:p>
        </w:tc>
        <w:tc>
          <w:tcPr>
            <w:tcW w:w="369" w:type="pct"/>
            <w:vAlign w:val="center"/>
          </w:tcPr>
          <w:p w14:paraId="190CBD71" w14:textId="77777777" w:rsidR="008A1D1B" w:rsidRDefault="008A1D1B" w:rsidP="00F676F7">
            <w:pPr>
              <w:spacing w:before="60" w:after="60"/>
              <w:jc w:val="center"/>
              <w:rPr>
                <w:sz w:val="22"/>
                <w:szCs w:val="22"/>
              </w:rPr>
            </w:pPr>
            <w:r>
              <w:rPr>
                <w:sz w:val="22"/>
                <w:szCs w:val="22"/>
              </w:rPr>
              <w:t>65</w:t>
            </w:r>
          </w:p>
        </w:tc>
        <w:tc>
          <w:tcPr>
            <w:tcW w:w="277" w:type="pct"/>
            <w:vAlign w:val="center"/>
          </w:tcPr>
          <w:p w14:paraId="18CC5DF6" w14:textId="77777777" w:rsidR="008A1D1B" w:rsidRDefault="008A1D1B" w:rsidP="00F676F7">
            <w:pPr>
              <w:spacing w:before="60" w:after="60"/>
              <w:jc w:val="center"/>
              <w:rPr>
                <w:sz w:val="22"/>
                <w:szCs w:val="22"/>
              </w:rPr>
            </w:pPr>
            <w:r>
              <w:rPr>
                <w:sz w:val="22"/>
                <w:szCs w:val="22"/>
              </w:rPr>
              <w:t>1</w:t>
            </w:r>
          </w:p>
        </w:tc>
        <w:tc>
          <w:tcPr>
            <w:tcW w:w="277" w:type="pct"/>
            <w:vAlign w:val="center"/>
          </w:tcPr>
          <w:p w14:paraId="733D6BE6" w14:textId="77777777" w:rsidR="008A1D1B" w:rsidRDefault="008A1D1B" w:rsidP="00F676F7">
            <w:pPr>
              <w:jc w:val="center"/>
              <w:rPr>
                <w:sz w:val="22"/>
                <w:szCs w:val="22"/>
              </w:rPr>
            </w:pPr>
            <w:r>
              <w:rPr>
                <w:sz w:val="22"/>
                <w:szCs w:val="22"/>
              </w:rPr>
              <w:t>ND</w:t>
            </w:r>
          </w:p>
        </w:tc>
        <w:tc>
          <w:tcPr>
            <w:tcW w:w="370" w:type="pct"/>
            <w:vAlign w:val="center"/>
          </w:tcPr>
          <w:p w14:paraId="166145FA" w14:textId="77777777" w:rsidR="008A1D1B" w:rsidRDefault="008A1D1B" w:rsidP="00F676F7">
            <w:pPr>
              <w:jc w:val="center"/>
              <w:rPr>
                <w:sz w:val="22"/>
                <w:szCs w:val="22"/>
              </w:rPr>
            </w:pPr>
            <w:r>
              <w:rPr>
                <w:sz w:val="22"/>
                <w:szCs w:val="22"/>
              </w:rPr>
              <w:t>0</w:t>
            </w:r>
          </w:p>
        </w:tc>
        <w:tc>
          <w:tcPr>
            <w:tcW w:w="401" w:type="pct"/>
            <w:vAlign w:val="center"/>
          </w:tcPr>
          <w:p w14:paraId="2CC63F32" w14:textId="77777777" w:rsidR="008A1D1B" w:rsidRDefault="008A1D1B" w:rsidP="00F676F7">
            <w:pPr>
              <w:spacing w:before="60" w:after="60"/>
              <w:jc w:val="center"/>
              <w:rPr>
                <w:sz w:val="22"/>
                <w:szCs w:val="22"/>
              </w:rPr>
            </w:pPr>
            <w:r>
              <w:rPr>
                <w:sz w:val="22"/>
                <w:szCs w:val="22"/>
              </w:rPr>
              <w:t>N</w:t>
            </w:r>
          </w:p>
        </w:tc>
        <w:tc>
          <w:tcPr>
            <w:tcW w:w="276" w:type="pct"/>
            <w:vAlign w:val="center"/>
          </w:tcPr>
          <w:p w14:paraId="4C731D8E" w14:textId="77777777" w:rsidR="008A1D1B" w:rsidRDefault="008A1D1B" w:rsidP="00F676F7">
            <w:pPr>
              <w:spacing w:before="60" w:after="60"/>
              <w:jc w:val="center"/>
              <w:rPr>
                <w:sz w:val="22"/>
                <w:szCs w:val="22"/>
              </w:rPr>
            </w:pPr>
            <w:r>
              <w:rPr>
                <w:sz w:val="22"/>
                <w:szCs w:val="22"/>
              </w:rPr>
              <w:t>Y</w:t>
            </w:r>
          </w:p>
        </w:tc>
        <w:tc>
          <w:tcPr>
            <w:tcW w:w="278" w:type="pct"/>
            <w:vAlign w:val="center"/>
          </w:tcPr>
          <w:p w14:paraId="7741B9DB"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F840EA1" w14:textId="77777777" w:rsidR="008A1D1B" w:rsidRDefault="008A1D1B" w:rsidP="00F676F7">
            <w:pPr>
              <w:pStyle w:val="Header"/>
              <w:tabs>
                <w:tab w:val="clear" w:pos="4320"/>
                <w:tab w:val="clear" w:pos="8640"/>
              </w:tabs>
              <w:spacing w:before="60" w:after="60"/>
              <w:rPr>
                <w:sz w:val="22"/>
                <w:szCs w:val="22"/>
              </w:rPr>
            </w:pPr>
          </w:p>
        </w:tc>
      </w:tr>
      <w:tr w:rsidR="008A1D1B" w:rsidRPr="00755960" w14:paraId="02EBF876" w14:textId="77777777" w:rsidTr="00F676F7">
        <w:trPr>
          <w:cantSplit/>
          <w:trHeight w:val="560"/>
          <w:jc w:val="center"/>
        </w:trPr>
        <w:tc>
          <w:tcPr>
            <w:tcW w:w="555" w:type="pct"/>
            <w:vAlign w:val="center"/>
          </w:tcPr>
          <w:p w14:paraId="32DA4180" w14:textId="77777777" w:rsidR="008A1D1B" w:rsidRDefault="008A1D1B" w:rsidP="00F676F7">
            <w:pPr>
              <w:spacing w:before="60" w:after="60"/>
              <w:rPr>
                <w:sz w:val="22"/>
                <w:szCs w:val="22"/>
              </w:rPr>
            </w:pPr>
            <w:r>
              <w:rPr>
                <w:sz w:val="22"/>
                <w:szCs w:val="22"/>
              </w:rPr>
              <w:t>207-216</w:t>
            </w:r>
          </w:p>
        </w:tc>
        <w:tc>
          <w:tcPr>
            <w:tcW w:w="313" w:type="pct"/>
            <w:vAlign w:val="center"/>
          </w:tcPr>
          <w:p w14:paraId="7A0F9AD9" w14:textId="77777777" w:rsidR="008A1D1B" w:rsidRDefault="008A1D1B" w:rsidP="00F676F7">
            <w:pPr>
              <w:spacing w:before="60" w:after="60"/>
              <w:jc w:val="center"/>
              <w:rPr>
                <w:sz w:val="22"/>
                <w:szCs w:val="22"/>
              </w:rPr>
            </w:pPr>
            <w:r>
              <w:rPr>
                <w:sz w:val="22"/>
                <w:szCs w:val="22"/>
              </w:rPr>
              <w:t>542</w:t>
            </w:r>
          </w:p>
        </w:tc>
        <w:tc>
          <w:tcPr>
            <w:tcW w:w="348" w:type="pct"/>
            <w:vAlign w:val="center"/>
          </w:tcPr>
          <w:p w14:paraId="43B45E62" w14:textId="77777777" w:rsidR="008A1D1B" w:rsidRDefault="008A1D1B" w:rsidP="00F676F7">
            <w:pPr>
              <w:spacing w:before="60" w:after="60"/>
              <w:jc w:val="center"/>
              <w:rPr>
                <w:sz w:val="22"/>
                <w:szCs w:val="22"/>
              </w:rPr>
            </w:pPr>
            <w:r>
              <w:rPr>
                <w:sz w:val="22"/>
                <w:szCs w:val="22"/>
              </w:rPr>
              <w:t>ND</w:t>
            </w:r>
          </w:p>
        </w:tc>
        <w:tc>
          <w:tcPr>
            <w:tcW w:w="268" w:type="pct"/>
            <w:vAlign w:val="center"/>
          </w:tcPr>
          <w:p w14:paraId="7995B0A3" w14:textId="77777777" w:rsidR="008A1D1B" w:rsidRDefault="008A1D1B" w:rsidP="00F676F7">
            <w:pPr>
              <w:spacing w:before="60" w:after="60"/>
              <w:jc w:val="center"/>
              <w:rPr>
                <w:sz w:val="22"/>
                <w:szCs w:val="22"/>
              </w:rPr>
            </w:pPr>
            <w:r>
              <w:rPr>
                <w:sz w:val="22"/>
                <w:szCs w:val="22"/>
              </w:rPr>
              <w:t>71</w:t>
            </w:r>
          </w:p>
        </w:tc>
        <w:tc>
          <w:tcPr>
            <w:tcW w:w="369" w:type="pct"/>
            <w:vAlign w:val="center"/>
          </w:tcPr>
          <w:p w14:paraId="7EA651A6" w14:textId="77777777" w:rsidR="008A1D1B" w:rsidRDefault="008A1D1B" w:rsidP="00F676F7">
            <w:pPr>
              <w:spacing w:before="60" w:after="60"/>
              <w:jc w:val="center"/>
              <w:rPr>
                <w:sz w:val="22"/>
                <w:szCs w:val="22"/>
              </w:rPr>
            </w:pPr>
            <w:r>
              <w:rPr>
                <w:sz w:val="22"/>
                <w:szCs w:val="22"/>
              </w:rPr>
              <w:t>64</w:t>
            </w:r>
          </w:p>
        </w:tc>
        <w:tc>
          <w:tcPr>
            <w:tcW w:w="277" w:type="pct"/>
            <w:vAlign w:val="center"/>
          </w:tcPr>
          <w:p w14:paraId="4D9757FF" w14:textId="77777777" w:rsidR="008A1D1B" w:rsidRDefault="008A1D1B" w:rsidP="00F676F7">
            <w:pPr>
              <w:spacing w:before="60" w:after="60"/>
              <w:jc w:val="center"/>
              <w:rPr>
                <w:sz w:val="22"/>
                <w:szCs w:val="22"/>
              </w:rPr>
            </w:pPr>
            <w:r>
              <w:rPr>
                <w:sz w:val="22"/>
                <w:szCs w:val="22"/>
              </w:rPr>
              <w:t>1</w:t>
            </w:r>
          </w:p>
        </w:tc>
        <w:tc>
          <w:tcPr>
            <w:tcW w:w="277" w:type="pct"/>
            <w:vAlign w:val="center"/>
          </w:tcPr>
          <w:p w14:paraId="4217B3DE" w14:textId="77777777" w:rsidR="008A1D1B" w:rsidRDefault="008A1D1B" w:rsidP="00F676F7">
            <w:pPr>
              <w:jc w:val="center"/>
              <w:rPr>
                <w:sz w:val="22"/>
                <w:szCs w:val="22"/>
              </w:rPr>
            </w:pPr>
            <w:r>
              <w:rPr>
                <w:sz w:val="22"/>
                <w:szCs w:val="22"/>
              </w:rPr>
              <w:t>ND</w:t>
            </w:r>
          </w:p>
        </w:tc>
        <w:tc>
          <w:tcPr>
            <w:tcW w:w="370" w:type="pct"/>
            <w:vAlign w:val="center"/>
          </w:tcPr>
          <w:p w14:paraId="225C2A83" w14:textId="77777777" w:rsidR="008A1D1B" w:rsidRDefault="008A1D1B" w:rsidP="00F676F7">
            <w:pPr>
              <w:jc w:val="center"/>
              <w:rPr>
                <w:sz w:val="22"/>
                <w:szCs w:val="22"/>
              </w:rPr>
            </w:pPr>
            <w:r>
              <w:rPr>
                <w:sz w:val="22"/>
                <w:szCs w:val="22"/>
              </w:rPr>
              <w:t>0</w:t>
            </w:r>
          </w:p>
        </w:tc>
        <w:tc>
          <w:tcPr>
            <w:tcW w:w="401" w:type="pct"/>
            <w:vAlign w:val="center"/>
          </w:tcPr>
          <w:p w14:paraId="44D7956B" w14:textId="77777777" w:rsidR="008A1D1B" w:rsidRDefault="008A1D1B" w:rsidP="00F676F7">
            <w:pPr>
              <w:spacing w:before="60" w:after="60"/>
              <w:jc w:val="center"/>
              <w:rPr>
                <w:sz w:val="22"/>
                <w:szCs w:val="22"/>
              </w:rPr>
            </w:pPr>
            <w:r>
              <w:rPr>
                <w:sz w:val="22"/>
                <w:szCs w:val="22"/>
              </w:rPr>
              <w:t>N</w:t>
            </w:r>
          </w:p>
        </w:tc>
        <w:tc>
          <w:tcPr>
            <w:tcW w:w="276" w:type="pct"/>
            <w:vAlign w:val="center"/>
          </w:tcPr>
          <w:p w14:paraId="1D8BFBB2" w14:textId="77777777" w:rsidR="008A1D1B" w:rsidRDefault="008A1D1B" w:rsidP="00F676F7">
            <w:pPr>
              <w:spacing w:before="60" w:after="60"/>
              <w:jc w:val="center"/>
              <w:rPr>
                <w:sz w:val="22"/>
                <w:szCs w:val="22"/>
              </w:rPr>
            </w:pPr>
            <w:r>
              <w:rPr>
                <w:sz w:val="22"/>
                <w:szCs w:val="22"/>
              </w:rPr>
              <w:t>Y</w:t>
            </w:r>
          </w:p>
        </w:tc>
        <w:tc>
          <w:tcPr>
            <w:tcW w:w="278" w:type="pct"/>
            <w:vAlign w:val="center"/>
          </w:tcPr>
          <w:p w14:paraId="1E439CA1"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22DC9279" w14:textId="77777777" w:rsidR="008A1D1B" w:rsidRDefault="008A1D1B" w:rsidP="00F676F7">
            <w:pPr>
              <w:pStyle w:val="Header"/>
              <w:tabs>
                <w:tab w:val="clear" w:pos="4320"/>
                <w:tab w:val="clear" w:pos="8640"/>
              </w:tabs>
              <w:spacing w:before="60" w:after="60"/>
              <w:rPr>
                <w:sz w:val="22"/>
                <w:szCs w:val="22"/>
              </w:rPr>
            </w:pPr>
          </w:p>
        </w:tc>
      </w:tr>
      <w:tr w:rsidR="008A1D1B" w:rsidRPr="00755960" w14:paraId="71CB30E3" w14:textId="77777777" w:rsidTr="00F676F7">
        <w:trPr>
          <w:cantSplit/>
          <w:trHeight w:val="560"/>
          <w:jc w:val="center"/>
        </w:trPr>
        <w:tc>
          <w:tcPr>
            <w:tcW w:w="555" w:type="pct"/>
            <w:vAlign w:val="center"/>
          </w:tcPr>
          <w:p w14:paraId="31A78BCD" w14:textId="77777777" w:rsidR="008A1D1B" w:rsidRDefault="008A1D1B" w:rsidP="00F676F7">
            <w:pPr>
              <w:spacing w:before="60" w:after="60"/>
              <w:rPr>
                <w:sz w:val="22"/>
                <w:szCs w:val="22"/>
              </w:rPr>
            </w:pPr>
            <w:r>
              <w:rPr>
                <w:sz w:val="22"/>
                <w:szCs w:val="22"/>
              </w:rPr>
              <w:t>218-223</w:t>
            </w:r>
          </w:p>
        </w:tc>
        <w:tc>
          <w:tcPr>
            <w:tcW w:w="313" w:type="pct"/>
            <w:vAlign w:val="center"/>
          </w:tcPr>
          <w:p w14:paraId="03AB1584" w14:textId="77777777" w:rsidR="008A1D1B" w:rsidRDefault="008A1D1B" w:rsidP="00F676F7">
            <w:pPr>
              <w:spacing w:before="60" w:after="60"/>
              <w:jc w:val="center"/>
              <w:rPr>
                <w:sz w:val="22"/>
                <w:szCs w:val="22"/>
              </w:rPr>
            </w:pPr>
            <w:r>
              <w:rPr>
                <w:sz w:val="22"/>
                <w:szCs w:val="22"/>
              </w:rPr>
              <w:t>546</w:t>
            </w:r>
          </w:p>
        </w:tc>
        <w:tc>
          <w:tcPr>
            <w:tcW w:w="348" w:type="pct"/>
            <w:vAlign w:val="center"/>
          </w:tcPr>
          <w:p w14:paraId="55650B7E" w14:textId="77777777" w:rsidR="008A1D1B" w:rsidRDefault="008A1D1B" w:rsidP="00F676F7">
            <w:pPr>
              <w:spacing w:before="60" w:after="60"/>
              <w:jc w:val="center"/>
              <w:rPr>
                <w:sz w:val="22"/>
                <w:szCs w:val="22"/>
              </w:rPr>
            </w:pPr>
            <w:r>
              <w:rPr>
                <w:sz w:val="22"/>
                <w:szCs w:val="22"/>
              </w:rPr>
              <w:t>ND</w:t>
            </w:r>
          </w:p>
        </w:tc>
        <w:tc>
          <w:tcPr>
            <w:tcW w:w="268" w:type="pct"/>
            <w:vAlign w:val="center"/>
          </w:tcPr>
          <w:p w14:paraId="2076D6DD" w14:textId="77777777" w:rsidR="008A1D1B" w:rsidRDefault="008A1D1B" w:rsidP="00F676F7">
            <w:pPr>
              <w:spacing w:before="60" w:after="60"/>
              <w:jc w:val="center"/>
              <w:rPr>
                <w:sz w:val="22"/>
                <w:szCs w:val="22"/>
              </w:rPr>
            </w:pPr>
            <w:r>
              <w:rPr>
                <w:sz w:val="22"/>
                <w:szCs w:val="22"/>
              </w:rPr>
              <w:t>72</w:t>
            </w:r>
          </w:p>
        </w:tc>
        <w:tc>
          <w:tcPr>
            <w:tcW w:w="369" w:type="pct"/>
            <w:vAlign w:val="center"/>
          </w:tcPr>
          <w:p w14:paraId="0A1D99F4" w14:textId="77777777" w:rsidR="008A1D1B" w:rsidRDefault="008A1D1B" w:rsidP="00F676F7">
            <w:pPr>
              <w:spacing w:before="60" w:after="60"/>
              <w:jc w:val="center"/>
              <w:rPr>
                <w:sz w:val="22"/>
                <w:szCs w:val="22"/>
              </w:rPr>
            </w:pPr>
            <w:r>
              <w:rPr>
                <w:sz w:val="22"/>
                <w:szCs w:val="22"/>
              </w:rPr>
              <w:t>64</w:t>
            </w:r>
          </w:p>
        </w:tc>
        <w:tc>
          <w:tcPr>
            <w:tcW w:w="277" w:type="pct"/>
            <w:vAlign w:val="center"/>
          </w:tcPr>
          <w:p w14:paraId="2CA7EBED" w14:textId="77777777" w:rsidR="008A1D1B" w:rsidRDefault="008A1D1B" w:rsidP="00F676F7">
            <w:pPr>
              <w:spacing w:before="60" w:after="60"/>
              <w:jc w:val="center"/>
              <w:rPr>
                <w:sz w:val="22"/>
                <w:szCs w:val="22"/>
              </w:rPr>
            </w:pPr>
            <w:r>
              <w:rPr>
                <w:sz w:val="22"/>
                <w:szCs w:val="22"/>
              </w:rPr>
              <w:t>1</w:t>
            </w:r>
          </w:p>
        </w:tc>
        <w:tc>
          <w:tcPr>
            <w:tcW w:w="277" w:type="pct"/>
            <w:vAlign w:val="center"/>
          </w:tcPr>
          <w:p w14:paraId="4112A51C" w14:textId="77777777" w:rsidR="008A1D1B" w:rsidRDefault="008A1D1B" w:rsidP="00F676F7">
            <w:pPr>
              <w:jc w:val="center"/>
              <w:rPr>
                <w:sz w:val="22"/>
                <w:szCs w:val="22"/>
              </w:rPr>
            </w:pPr>
            <w:r>
              <w:rPr>
                <w:sz w:val="22"/>
                <w:szCs w:val="22"/>
              </w:rPr>
              <w:t>ND</w:t>
            </w:r>
          </w:p>
        </w:tc>
        <w:tc>
          <w:tcPr>
            <w:tcW w:w="370" w:type="pct"/>
            <w:vAlign w:val="center"/>
          </w:tcPr>
          <w:p w14:paraId="0354FDFD" w14:textId="77777777" w:rsidR="008A1D1B" w:rsidRDefault="008A1D1B" w:rsidP="00F676F7">
            <w:pPr>
              <w:jc w:val="center"/>
              <w:rPr>
                <w:sz w:val="22"/>
                <w:szCs w:val="22"/>
              </w:rPr>
            </w:pPr>
            <w:r>
              <w:rPr>
                <w:sz w:val="22"/>
                <w:szCs w:val="22"/>
              </w:rPr>
              <w:t>0</w:t>
            </w:r>
          </w:p>
        </w:tc>
        <w:tc>
          <w:tcPr>
            <w:tcW w:w="401" w:type="pct"/>
            <w:vAlign w:val="center"/>
          </w:tcPr>
          <w:p w14:paraId="6EA08C14" w14:textId="77777777" w:rsidR="008A1D1B" w:rsidRDefault="008A1D1B" w:rsidP="00F676F7">
            <w:pPr>
              <w:spacing w:before="60" w:after="60"/>
              <w:jc w:val="center"/>
              <w:rPr>
                <w:sz w:val="22"/>
                <w:szCs w:val="22"/>
              </w:rPr>
            </w:pPr>
            <w:r>
              <w:rPr>
                <w:sz w:val="22"/>
                <w:szCs w:val="22"/>
              </w:rPr>
              <w:t>N</w:t>
            </w:r>
          </w:p>
        </w:tc>
        <w:tc>
          <w:tcPr>
            <w:tcW w:w="276" w:type="pct"/>
            <w:vAlign w:val="center"/>
          </w:tcPr>
          <w:p w14:paraId="202ACBD0" w14:textId="77777777" w:rsidR="008A1D1B" w:rsidRDefault="008A1D1B" w:rsidP="00F676F7">
            <w:pPr>
              <w:spacing w:before="60" w:after="60"/>
              <w:jc w:val="center"/>
              <w:rPr>
                <w:sz w:val="22"/>
                <w:szCs w:val="22"/>
              </w:rPr>
            </w:pPr>
            <w:r>
              <w:rPr>
                <w:sz w:val="22"/>
                <w:szCs w:val="22"/>
              </w:rPr>
              <w:t>Y</w:t>
            </w:r>
          </w:p>
        </w:tc>
        <w:tc>
          <w:tcPr>
            <w:tcW w:w="278" w:type="pct"/>
            <w:vAlign w:val="center"/>
          </w:tcPr>
          <w:p w14:paraId="24D9AE60"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4E035B1C" w14:textId="77777777" w:rsidR="008A1D1B" w:rsidRDefault="008A1D1B" w:rsidP="00F676F7">
            <w:pPr>
              <w:pStyle w:val="Header"/>
              <w:tabs>
                <w:tab w:val="clear" w:pos="4320"/>
                <w:tab w:val="clear" w:pos="8640"/>
              </w:tabs>
              <w:spacing w:before="60" w:after="60"/>
              <w:rPr>
                <w:sz w:val="22"/>
                <w:szCs w:val="22"/>
              </w:rPr>
            </w:pPr>
          </w:p>
        </w:tc>
      </w:tr>
      <w:tr w:rsidR="008A1D1B" w:rsidRPr="00755960" w14:paraId="02B06584" w14:textId="77777777" w:rsidTr="00F676F7">
        <w:trPr>
          <w:cantSplit/>
          <w:trHeight w:val="560"/>
          <w:jc w:val="center"/>
        </w:trPr>
        <w:tc>
          <w:tcPr>
            <w:tcW w:w="555" w:type="pct"/>
            <w:vAlign w:val="center"/>
          </w:tcPr>
          <w:p w14:paraId="1B1F6E00" w14:textId="77777777" w:rsidR="008A1D1B" w:rsidRDefault="008A1D1B" w:rsidP="00F676F7">
            <w:pPr>
              <w:spacing w:before="60" w:after="60"/>
              <w:rPr>
                <w:sz w:val="22"/>
                <w:szCs w:val="22"/>
              </w:rPr>
            </w:pPr>
            <w:r>
              <w:rPr>
                <w:sz w:val="22"/>
                <w:szCs w:val="22"/>
              </w:rPr>
              <w:lastRenderedPageBreak/>
              <w:t>224</w:t>
            </w:r>
          </w:p>
        </w:tc>
        <w:tc>
          <w:tcPr>
            <w:tcW w:w="313" w:type="pct"/>
            <w:vAlign w:val="center"/>
          </w:tcPr>
          <w:p w14:paraId="1FCBC175" w14:textId="77777777" w:rsidR="008A1D1B" w:rsidRDefault="008A1D1B" w:rsidP="00F676F7">
            <w:pPr>
              <w:spacing w:before="60" w:after="60"/>
              <w:jc w:val="center"/>
              <w:rPr>
                <w:sz w:val="22"/>
                <w:szCs w:val="22"/>
              </w:rPr>
            </w:pPr>
            <w:r>
              <w:rPr>
                <w:sz w:val="22"/>
                <w:szCs w:val="22"/>
              </w:rPr>
              <w:t>538</w:t>
            </w:r>
          </w:p>
        </w:tc>
        <w:tc>
          <w:tcPr>
            <w:tcW w:w="348" w:type="pct"/>
            <w:vAlign w:val="center"/>
          </w:tcPr>
          <w:p w14:paraId="66C9559B" w14:textId="77777777" w:rsidR="008A1D1B" w:rsidRDefault="008A1D1B" w:rsidP="00F676F7">
            <w:pPr>
              <w:spacing w:before="60" w:after="60"/>
              <w:jc w:val="center"/>
              <w:rPr>
                <w:sz w:val="22"/>
                <w:szCs w:val="22"/>
              </w:rPr>
            </w:pPr>
            <w:r>
              <w:rPr>
                <w:sz w:val="22"/>
                <w:szCs w:val="22"/>
              </w:rPr>
              <w:t>ND</w:t>
            </w:r>
          </w:p>
        </w:tc>
        <w:tc>
          <w:tcPr>
            <w:tcW w:w="268" w:type="pct"/>
            <w:vAlign w:val="center"/>
          </w:tcPr>
          <w:p w14:paraId="54E60CAD" w14:textId="77777777" w:rsidR="008A1D1B" w:rsidRDefault="008A1D1B" w:rsidP="00F676F7">
            <w:pPr>
              <w:spacing w:before="60" w:after="60"/>
              <w:jc w:val="center"/>
              <w:rPr>
                <w:sz w:val="22"/>
                <w:szCs w:val="22"/>
              </w:rPr>
            </w:pPr>
            <w:r>
              <w:rPr>
                <w:sz w:val="22"/>
                <w:szCs w:val="22"/>
              </w:rPr>
              <w:t>72</w:t>
            </w:r>
          </w:p>
        </w:tc>
        <w:tc>
          <w:tcPr>
            <w:tcW w:w="369" w:type="pct"/>
            <w:vAlign w:val="center"/>
          </w:tcPr>
          <w:p w14:paraId="18811BDF" w14:textId="77777777" w:rsidR="008A1D1B" w:rsidRDefault="008A1D1B" w:rsidP="00F676F7">
            <w:pPr>
              <w:spacing w:before="60" w:after="60"/>
              <w:jc w:val="center"/>
              <w:rPr>
                <w:sz w:val="22"/>
                <w:szCs w:val="22"/>
              </w:rPr>
            </w:pPr>
            <w:r>
              <w:rPr>
                <w:sz w:val="22"/>
                <w:szCs w:val="22"/>
              </w:rPr>
              <w:t>66</w:t>
            </w:r>
          </w:p>
        </w:tc>
        <w:tc>
          <w:tcPr>
            <w:tcW w:w="277" w:type="pct"/>
            <w:vAlign w:val="center"/>
          </w:tcPr>
          <w:p w14:paraId="2C16F761" w14:textId="77777777" w:rsidR="008A1D1B" w:rsidRDefault="008A1D1B" w:rsidP="00F676F7">
            <w:pPr>
              <w:spacing w:before="60" w:after="60"/>
              <w:jc w:val="center"/>
              <w:rPr>
                <w:sz w:val="22"/>
                <w:szCs w:val="22"/>
              </w:rPr>
            </w:pPr>
            <w:r>
              <w:rPr>
                <w:sz w:val="22"/>
                <w:szCs w:val="22"/>
              </w:rPr>
              <w:t>1</w:t>
            </w:r>
          </w:p>
        </w:tc>
        <w:tc>
          <w:tcPr>
            <w:tcW w:w="277" w:type="pct"/>
            <w:vAlign w:val="center"/>
          </w:tcPr>
          <w:p w14:paraId="081D1504" w14:textId="77777777" w:rsidR="008A1D1B" w:rsidRDefault="008A1D1B" w:rsidP="00F676F7">
            <w:pPr>
              <w:jc w:val="center"/>
              <w:rPr>
                <w:sz w:val="22"/>
                <w:szCs w:val="22"/>
              </w:rPr>
            </w:pPr>
            <w:r>
              <w:rPr>
                <w:sz w:val="22"/>
                <w:szCs w:val="22"/>
              </w:rPr>
              <w:t>ND</w:t>
            </w:r>
          </w:p>
        </w:tc>
        <w:tc>
          <w:tcPr>
            <w:tcW w:w="370" w:type="pct"/>
            <w:vAlign w:val="center"/>
          </w:tcPr>
          <w:p w14:paraId="5EBBE696" w14:textId="77777777" w:rsidR="008A1D1B" w:rsidRDefault="008A1D1B" w:rsidP="00F676F7">
            <w:pPr>
              <w:jc w:val="center"/>
              <w:rPr>
                <w:sz w:val="22"/>
                <w:szCs w:val="22"/>
              </w:rPr>
            </w:pPr>
            <w:r>
              <w:rPr>
                <w:sz w:val="22"/>
                <w:szCs w:val="22"/>
              </w:rPr>
              <w:t>0</w:t>
            </w:r>
          </w:p>
        </w:tc>
        <w:tc>
          <w:tcPr>
            <w:tcW w:w="401" w:type="pct"/>
            <w:vAlign w:val="center"/>
          </w:tcPr>
          <w:p w14:paraId="6989E1CE" w14:textId="77777777" w:rsidR="008A1D1B" w:rsidRDefault="008A1D1B" w:rsidP="00F676F7">
            <w:pPr>
              <w:spacing w:before="60" w:after="60"/>
              <w:jc w:val="center"/>
              <w:rPr>
                <w:sz w:val="22"/>
                <w:szCs w:val="22"/>
              </w:rPr>
            </w:pPr>
            <w:r>
              <w:rPr>
                <w:sz w:val="22"/>
                <w:szCs w:val="22"/>
              </w:rPr>
              <w:t>N</w:t>
            </w:r>
          </w:p>
        </w:tc>
        <w:tc>
          <w:tcPr>
            <w:tcW w:w="276" w:type="pct"/>
            <w:vAlign w:val="center"/>
          </w:tcPr>
          <w:p w14:paraId="69A88974" w14:textId="77777777" w:rsidR="008A1D1B" w:rsidRDefault="008A1D1B" w:rsidP="00F676F7">
            <w:pPr>
              <w:spacing w:before="60" w:after="60"/>
              <w:jc w:val="center"/>
              <w:rPr>
                <w:sz w:val="22"/>
                <w:szCs w:val="22"/>
              </w:rPr>
            </w:pPr>
            <w:r>
              <w:rPr>
                <w:sz w:val="22"/>
                <w:szCs w:val="22"/>
              </w:rPr>
              <w:t>Y</w:t>
            </w:r>
          </w:p>
        </w:tc>
        <w:tc>
          <w:tcPr>
            <w:tcW w:w="278" w:type="pct"/>
            <w:vAlign w:val="center"/>
          </w:tcPr>
          <w:p w14:paraId="01AE1D62"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0FA9DDD8" w14:textId="77777777" w:rsidR="008A1D1B" w:rsidRDefault="008A1D1B" w:rsidP="00F676F7">
            <w:pPr>
              <w:pStyle w:val="Header"/>
              <w:tabs>
                <w:tab w:val="clear" w:pos="4320"/>
                <w:tab w:val="clear" w:pos="8640"/>
              </w:tabs>
              <w:spacing w:before="60" w:after="60"/>
              <w:rPr>
                <w:sz w:val="22"/>
                <w:szCs w:val="22"/>
              </w:rPr>
            </w:pPr>
          </w:p>
        </w:tc>
      </w:tr>
      <w:tr w:rsidR="008A1D1B" w:rsidRPr="00755960" w14:paraId="7FDFF773" w14:textId="77777777" w:rsidTr="00F676F7">
        <w:trPr>
          <w:cantSplit/>
          <w:trHeight w:val="560"/>
          <w:jc w:val="center"/>
        </w:trPr>
        <w:tc>
          <w:tcPr>
            <w:tcW w:w="555" w:type="pct"/>
            <w:vAlign w:val="center"/>
          </w:tcPr>
          <w:p w14:paraId="44332C5B" w14:textId="77777777" w:rsidR="008A1D1B" w:rsidRDefault="008A1D1B" w:rsidP="00F676F7">
            <w:pPr>
              <w:spacing w:before="60" w:after="60"/>
              <w:rPr>
                <w:sz w:val="22"/>
                <w:szCs w:val="22"/>
              </w:rPr>
            </w:pPr>
            <w:r>
              <w:rPr>
                <w:sz w:val="22"/>
                <w:szCs w:val="22"/>
              </w:rPr>
              <w:t>226</w:t>
            </w:r>
          </w:p>
        </w:tc>
        <w:tc>
          <w:tcPr>
            <w:tcW w:w="313" w:type="pct"/>
            <w:vAlign w:val="center"/>
          </w:tcPr>
          <w:p w14:paraId="7A3969C3" w14:textId="77777777" w:rsidR="008A1D1B" w:rsidRDefault="008A1D1B" w:rsidP="00F676F7">
            <w:pPr>
              <w:spacing w:before="60" w:after="60"/>
              <w:jc w:val="center"/>
              <w:rPr>
                <w:sz w:val="22"/>
                <w:szCs w:val="22"/>
              </w:rPr>
            </w:pPr>
            <w:r>
              <w:rPr>
                <w:sz w:val="22"/>
                <w:szCs w:val="22"/>
              </w:rPr>
              <w:t>539</w:t>
            </w:r>
          </w:p>
        </w:tc>
        <w:tc>
          <w:tcPr>
            <w:tcW w:w="348" w:type="pct"/>
            <w:vAlign w:val="center"/>
          </w:tcPr>
          <w:p w14:paraId="079B525B" w14:textId="77777777" w:rsidR="008A1D1B" w:rsidRDefault="008A1D1B" w:rsidP="00F676F7">
            <w:pPr>
              <w:spacing w:before="60" w:after="60"/>
              <w:jc w:val="center"/>
              <w:rPr>
                <w:sz w:val="22"/>
                <w:szCs w:val="22"/>
              </w:rPr>
            </w:pPr>
            <w:r>
              <w:rPr>
                <w:sz w:val="22"/>
                <w:szCs w:val="22"/>
              </w:rPr>
              <w:t>ND</w:t>
            </w:r>
          </w:p>
        </w:tc>
        <w:tc>
          <w:tcPr>
            <w:tcW w:w="268" w:type="pct"/>
            <w:vAlign w:val="center"/>
          </w:tcPr>
          <w:p w14:paraId="6CB331EA" w14:textId="77777777" w:rsidR="008A1D1B" w:rsidRDefault="008A1D1B" w:rsidP="00F676F7">
            <w:pPr>
              <w:spacing w:before="60" w:after="60"/>
              <w:jc w:val="center"/>
              <w:rPr>
                <w:sz w:val="22"/>
                <w:szCs w:val="22"/>
              </w:rPr>
            </w:pPr>
            <w:r>
              <w:rPr>
                <w:sz w:val="22"/>
                <w:szCs w:val="22"/>
              </w:rPr>
              <w:t>72</w:t>
            </w:r>
          </w:p>
        </w:tc>
        <w:tc>
          <w:tcPr>
            <w:tcW w:w="369" w:type="pct"/>
            <w:vAlign w:val="center"/>
          </w:tcPr>
          <w:p w14:paraId="318EDB70" w14:textId="77777777" w:rsidR="008A1D1B" w:rsidRDefault="008A1D1B" w:rsidP="00F676F7">
            <w:pPr>
              <w:spacing w:before="60" w:after="60"/>
              <w:jc w:val="center"/>
              <w:rPr>
                <w:sz w:val="22"/>
                <w:szCs w:val="22"/>
              </w:rPr>
            </w:pPr>
            <w:r>
              <w:rPr>
                <w:sz w:val="22"/>
                <w:szCs w:val="22"/>
              </w:rPr>
              <w:t>64</w:t>
            </w:r>
          </w:p>
        </w:tc>
        <w:tc>
          <w:tcPr>
            <w:tcW w:w="277" w:type="pct"/>
            <w:vAlign w:val="center"/>
          </w:tcPr>
          <w:p w14:paraId="50853439" w14:textId="77777777" w:rsidR="008A1D1B" w:rsidRDefault="008A1D1B" w:rsidP="00F676F7">
            <w:pPr>
              <w:spacing w:before="60" w:after="60"/>
              <w:jc w:val="center"/>
              <w:rPr>
                <w:sz w:val="22"/>
                <w:szCs w:val="22"/>
              </w:rPr>
            </w:pPr>
            <w:r>
              <w:rPr>
                <w:sz w:val="22"/>
                <w:szCs w:val="22"/>
              </w:rPr>
              <w:t>1</w:t>
            </w:r>
          </w:p>
        </w:tc>
        <w:tc>
          <w:tcPr>
            <w:tcW w:w="277" w:type="pct"/>
            <w:vAlign w:val="center"/>
          </w:tcPr>
          <w:p w14:paraId="21315510" w14:textId="77777777" w:rsidR="008A1D1B" w:rsidRDefault="008A1D1B" w:rsidP="00F676F7">
            <w:pPr>
              <w:jc w:val="center"/>
              <w:rPr>
                <w:sz w:val="22"/>
                <w:szCs w:val="22"/>
              </w:rPr>
            </w:pPr>
            <w:r>
              <w:rPr>
                <w:sz w:val="22"/>
                <w:szCs w:val="22"/>
              </w:rPr>
              <w:t>ND</w:t>
            </w:r>
          </w:p>
        </w:tc>
        <w:tc>
          <w:tcPr>
            <w:tcW w:w="370" w:type="pct"/>
            <w:vAlign w:val="center"/>
          </w:tcPr>
          <w:p w14:paraId="7C98FEEE" w14:textId="77777777" w:rsidR="008A1D1B" w:rsidRDefault="008A1D1B" w:rsidP="00F676F7">
            <w:pPr>
              <w:jc w:val="center"/>
              <w:rPr>
                <w:sz w:val="22"/>
                <w:szCs w:val="22"/>
              </w:rPr>
            </w:pPr>
            <w:r>
              <w:rPr>
                <w:sz w:val="22"/>
                <w:szCs w:val="22"/>
              </w:rPr>
              <w:t>0</w:t>
            </w:r>
          </w:p>
        </w:tc>
        <w:tc>
          <w:tcPr>
            <w:tcW w:w="401" w:type="pct"/>
            <w:vAlign w:val="center"/>
          </w:tcPr>
          <w:p w14:paraId="1478F28A" w14:textId="77777777" w:rsidR="008A1D1B" w:rsidRDefault="008A1D1B" w:rsidP="00F676F7">
            <w:pPr>
              <w:spacing w:before="60" w:after="60"/>
              <w:jc w:val="center"/>
              <w:rPr>
                <w:sz w:val="22"/>
                <w:szCs w:val="22"/>
              </w:rPr>
            </w:pPr>
            <w:r>
              <w:rPr>
                <w:sz w:val="22"/>
                <w:szCs w:val="22"/>
              </w:rPr>
              <w:t>N</w:t>
            </w:r>
          </w:p>
        </w:tc>
        <w:tc>
          <w:tcPr>
            <w:tcW w:w="276" w:type="pct"/>
            <w:vAlign w:val="center"/>
          </w:tcPr>
          <w:p w14:paraId="7EFD5831" w14:textId="77777777" w:rsidR="008A1D1B" w:rsidRDefault="008A1D1B" w:rsidP="00F676F7">
            <w:pPr>
              <w:spacing w:before="60" w:after="60"/>
              <w:jc w:val="center"/>
              <w:rPr>
                <w:sz w:val="22"/>
                <w:szCs w:val="22"/>
              </w:rPr>
            </w:pPr>
            <w:r>
              <w:rPr>
                <w:sz w:val="22"/>
                <w:szCs w:val="22"/>
              </w:rPr>
              <w:t>Y</w:t>
            </w:r>
          </w:p>
        </w:tc>
        <w:tc>
          <w:tcPr>
            <w:tcW w:w="278" w:type="pct"/>
            <w:vAlign w:val="center"/>
          </w:tcPr>
          <w:p w14:paraId="582D5B9E" w14:textId="77777777" w:rsidR="008A1D1B" w:rsidRDefault="008A1D1B" w:rsidP="00F676F7">
            <w:pPr>
              <w:spacing w:before="60" w:after="60"/>
              <w:jc w:val="center"/>
              <w:rPr>
                <w:sz w:val="22"/>
                <w:szCs w:val="22"/>
              </w:rPr>
            </w:pPr>
            <w:r>
              <w:rPr>
                <w:sz w:val="22"/>
                <w:szCs w:val="22"/>
              </w:rPr>
              <w:t>Y</w:t>
            </w:r>
          </w:p>
        </w:tc>
        <w:tc>
          <w:tcPr>
            <w:tcW w:w="1268" w:type="pct"/>
            <w:tcBorders>
              <w:left w:val="nil"/>
            </w:tcBorders>
            <w:vAlign w:val="center"/>
          </w:tcPr>
          <w:p w14:paraId="5F209423" w14:textId="77777777" w:rsidR="008A1D1B" w:rsidRDefault="008A1D1B" w:rsidP="00F676F7">
            <w:pPr>
              <w:pStyle w:val="Header"/>
              <w:tabs>
                <w:tab w:val="clear" w:pos="4320"/>
                <w:tab w:val="clear" w:pos="8640"/>
              </w:tabs>
              <w:spacing w:before="60" w:after="60"/>
              <w:rPr>
                <w:sz w:val="22"/>
                <w:szCs w:val="22"/>
              </w:rPr>
            </w:pPr>
          </w:p>
        </w:tc>
      </w:tr>
      <w:tr w:rsidR="008A1D1B" w:rsidRPr="00755960" w14:paraId="687AE061" w14:textId="77777777" w:rsidTr="00F676F7">
        <w:trPr>
          <w:cantSplit/>
          <w:trHeight w:val="560"/>
          <w:jc w:val="center"/>
        </w:trPr>
        <w:tc>
          <w:tcPr>
            <w:tcW w:w="555" w:type="pct"/>
            <w:tcBorders>
              <w:bottom w:val="single" w:sz="12" w:space="0" w:color="000000"/>
            </w:tcBorders>
            <w:vAlign w:val="center"/>
          </w:tcPr>
          <w:p w14:paraId="4E24F6D4" w14:textId="77777777" w:rsidR="008A1D1B" w:rsidRDefault="008A1D1B" w:rsidP="00F676F7">
            <w:pPr>
              <w:spacing w:before="60" w:after="60"/>
              <w:rPr>
                <w:sz w:val="22"/>
                <w:szCs w:val="22"/>
              </w:rPr>
            </w:pPr>
            <w:r>
              <w:rPr>
                <w:sz w:val="22"/>
                <w:szCs w:val="22"/>
              </w:rPr>
              <w:t>228-230</w:t>
            </w:r>
          </w:p>
        </w:tc>
        <w:tc>
          <w:tcPr>
            <w:tcW w:w="313" w:type="pct"/>
            <w:tcBorders>
              <w:bottom w:val="single" w:sz="12" w:space="0" w:color="000000"/>
            </w:tcBorders>
            <w:vAlign w:val="center"/>
          </w:tcPr>
          <w:p w14:paraId="7B1E0D30" w14:textId="77777777" w:rsidR="008A1D1B" w:rsidRDefault="008A1D1B" w:rsidP="00F676F7">
            <w:pPr>
              <w:spacing w:before="60" w:after="60"/>
              <w:jc w:val="center"/>
              <w:rPr>
                <w:sz w:val="22"/>
                <w:szCs w:val="22"/>
              </w:rPr>
            </w:pPr>
            <w:r>
              <w:rPr>
                <w:sz w:val="22"/>
                <w:szCs w:val="22"/>
              </w:rPr>
              <w:t>538</w:t>
            </w:r>
          </w:p>
        </w:tc>
        <w:tc>
          <w:tcPr>
            <w:tcW w:w="348" w:type="pct"/>
            <w:tcBorders>
              <w:bottom w:val="single" w:sz="12" w:space="0" w:color="000000"/>
            </w:tcBorders>
            <w:vAlign w:val="center"/>
          </w:tcPr>
          <w:p w14:paraId="4AECD309" w14:textId="77777777" w:rsidR="008A1D1B" w:rsidRDefault="008A1D1B" w:rsidP="00F676F7">
            <w:pPr>
              <w:spacing w:before="60" w:after="60"/>
              <w:jc w:val="center"/>
              <w:rPr>
                <w:sz w:val="22"/>
                <w:szCs w:val="22"/>
              </w:rPr>
            </w:pPr>
            <w:r>
              <w:rPr>
                <w:sz w:val="22"/>
                <w:szCs w:val="22"/>
              </w:rPr>
              <w:t>ND</w:t>
            </w:r>
          </w:p>
        </w:tc>
        <w:tc>
          <w:tcPr>
            <w:tcW w:w="268" w:type="pct"/>
            <w:tcBorders>
              <w:bottom w:val="single" w:sz="12" w:space="0" w:color="000000"/>
            </w:tcBorders>
            <w:vAlign w:val="center"/>
          </w:tcPr>
          <w:p w14:paraId="7A68EFFC" w14:textId="77777777" w:rsidR="008A1D1B" w:rsidRDefault="008A1D1B" w:rsidP="00F676F7">
            <w:pPr>
              <w:spacing w:before="60" w:after="60"/>
              <w:jc w:val="center"/>
              <w:rPr>
                <w:sz w:val="22"/>
                <w:szCs w:val="22"/>
              </w:rPr>
            </w:pPr>
            <w:r>
              <w:rPr>
                <w:sz w:val="22"/>
                <w:szCs w:val="22"/>
              </w:rPr>
              <w:t>72</w:t>
            </w:r>
          </w:p>
        </w:tc>
        <w:tc>
          <w:tcPr>
            <w:tcW w:w="369" w:type="pct"/>
            <w:tcBorders>
              <w:bottom w:val="single" w:sz="12" w:space="0" w:color="000000"/>
            </w:tcBorders>
            <w:vAlign w:val="center"/>
          </w:tcPr>
          <w:p w14:paraId="26CB9015" w14:textId="77777777" w:rsidR="008A1D1B" w:rsidRDefault="008A1D1B" w:rsidP="00F676F7">
            <w:pPr>
              <w:spacing w:before="60" w:after="60"/>
              <w:jc w:val="center"/>
              <w:rPr>
                <w:sz w:val="22"/>
                <w:szCs w:val="22"/>
              </w:rPr>
            </w:pPr>
            <w:r>
              <w:rPr>
                <w:sz w:val="22"/>
                <w:szCs w:val="22"/>
              </w:rPr>
              <w:t>64</w:t>
            </w:r>
          </w:p>
        </w:tc>
        <w:tc>
          <w:tcPr>
            <w:tcW w:w="277" w:type="pct"/>
            <w:tcBorders>
              <w:bottom w:val="single" w:sz="12" w:space="0" w:color="000000"/>
            </w:tcBorders>
            <w:vAlign w:val="center"/>
          </w:tcPr>
          <w:p w14:paraId="6A634114" w14:textId="77777777" w:rsidR="008A1D1B" w:rsidRDefault="008A1D1B" w:rsidP="00F676F7">
            <w:pPr>
              <w:spacing w:before="60" w:after="60"/>
              <w:jc w:val="center"/>
              <w:rPr>
                <w:sz w:val="22"/>
                <w:szCs w:val="22"/>
              </w:rPr>
            </w:pPr>
            <w:r>
              <w:rPr>
                <w:sz w:val="22"/>
                <w:szCs w:val="22"/>
              </w:rPr>
              <w:t>1</w:t>
            </w:r>
          </w:p>
        </w:tc>
        <w:tc>
          <w:tcPr>
            <w:tcW w:w="277" w:type="pct"/>
            <w:tcBorders>
              <w:bottom w:val="single" w:sz="12" w:space="0" w:color="000000"/>
            </w:tcBorders>
            <w:vAlign w:val="center"/>
          </w:tcPr>
          <w:p w14:paraId="7CC49918" w14:textId="77777777" w:rsidR="008A1D1B" w:rsidRDefault="008A1D1B" w:rsidP="00F676F7">
            <w:pPr>
              <w:jc w:val="center"/>
              <w:rPr>
                <w:sz w:val="22"/>
                <w:szCs w:val="22"/>
              </w:rPr>
            </w:pPr>
            <w:r>
              <w:rPr>
                <w:sz w:val="22"/>
                <w:szCs w:val="22"/>
              </w:rPr>
              <w:t>ND</w:t>
            </w:r>
          </w:p>
        </w:tc>
        <w:tc>
          <w:tcPr>
            <w:tcW w:w="370" w:type="pct"/>
            <w:tcBorders>
              <w:bottom w:val="single" w:sz="12" w:space="0" w:color="000000"/>
            </w:tcBorders>
            <w:vAlign w:val="center"/>
          </w:tcPr>
          <w:p w14:paraId="1D321F16" w14:textId="77777777" w:rsidR="008A1D1B" w:rsidRDefault="008A1D1B" w:rsidP="00F676F7">
            <w:pPr>
              <w:jc w:val="center"/>
              <w:rPr>
                <w:sz w:val="22"/>
                <w:szCs w:val="22"/>
              </w:rPr>
            </w:pPr>
            <w:r>
              <w:rPr>
                <w:sz w:val="22"/>
                <w:szCs w:val="22"/>
              </w:rPr>
              <w:t>0</w:t>
            </w:r>
          </w:p>
        </w:tc>
        <w:tc>
          <w:tcPr>
            <w:tcW w:w="401" w:type="pct"/>
            <w:tcBorders>
              <w:bottom w:val="single" w:sz="12" w:space="0" w:color="000000"/>
            </w:tcBorders>
            <w:vAlign w:val="center"/>
          </w:tcPr>
          <w:p w14:paraId="26DF6217" w14:textId="77777777" w:rsidR="008A1D1B" w:rsidRDefault="008A1D1B" w:rsidP="00F676F7">
            <w:pPr>
              <w:spacing w:before="60" w:after="60"/>
              <w:jc w:val="center"/>
              <w:rPr>
                <w:sz w:val="22"/>
                <w:szCs w:val="22"/>
              </w:rPr>
            </w:pPr>
            <w:r>
              <w:rPr>
                <w:sz w:val="22"/>
                <w:szCs w:val="22"/>
              </w:rPr>
              <w:t>N</w:t>
            </w:r>
          </w:p>
        </w:tc>
        <w:tc>
          <w:tcPr>
            <w:tcW w:w="276" w:type="pct"/>
            <w:tcBorders>
              <w:bottom w:val="single" w:sz="12" w:space="0" w:color="000000"/>
            </w:tcBorders>
            <w:vAlign w:val="center"/>
          </w:tcPr>
          <w:p w14:paraId="62C2D0B0" w14:textId="77777777" w:rsidR="008A1D1B" w:rsidRDefault="008A1D1B" w:rsidP="00F676F7">
            <w:pPr>
              <w:spacing w:before="60" w:after="60"/>
              <w:jc w:val="center"/>
              <w:rPr>
                <w:sz w:val="22"/>
                <w:szCs w:val="22"/>
              </w:rPr>
            </w:pPr>
            <w:r>
              <w:rPr>
                <w:sz w:val="22"/>
                <w:szCs w:val="22"/>
              </w:rPr>
              <w:t>Y</w:t>
            </w:r>
          </w:p>
        </w:tc>
        <w:tc>
          <w:tcPr>
            <w:tcW w:w="278" w:type="pct"/>
            <w:tcBorders>
              <w:bottom w:val="single" w:sz="12" w:space="0" w:color="000000"/>
            </w:tcBorders>
            <w:vAlign w:val="center"/>
          </w:tcPr>
          <w:p w14:paraId="66CCE2F3" w14:textId="77777777" w:rsidR="008A1D1B" w:rsidRDefault="008A1D1B" w:rsidP="00F676F7">
            <w:pPr>
              <w:spacing w:before="60" w:after="60"/>
              <w:jc w:val="center"/>
              <w:rPr>
                <w:sz w:val="22"/>
                <w:szCs w:val="22"/>
              </w:rPr>
            </w:pPr>
            <w:r>
              <w:rPr>
                <w:sz w:val="22"/>
                <w:szCs w:val="22"/>
              </w:rPr>
              <w:t>Y</w:t>
            </w:r>
          </w:p>
        </w:tc>
        <w:tc>
          <w:tcPr>
            <w:tcW w:w="1268" w:type="pct"/>
            <w:tcBorders>
              <w:left w:val="nil"/>
              <w:bottom w:val="single" w:sz="12" w:space="0" w:color="000000"/>
            </w:tcBorders>
            <w:vAlign w:val="center"/>
          </w:tcPr>
          <w:p w14:paraId="5D2B7D83" w14:textId="77777777" w:rsidR="008A1D1B" w:rsidRDefault="008A1D1B" w:rsidP="00F676F7">
            <w:pPr>
              <w:pStyle w:val="Header"/>
              <w:tabs>
                <w:tab w:val="clear" w:pos="4320"/>
                <w:tab w:val="clear" w:pos="8640"/>
              </w:tabs>
              <w:spacing w:before="60" w:after="60"/>
              <w:rPr>
                <w:sz w:val="22"/>
                <w:szCs w:val="22"/>
              </w:rPr>
            </w:pPr>
          </w:p>
        </w:tc>
      </w:tr>
    </w:tbl>
    <w:p w14:paraId="4CFEE89E" w14:textId="77777777" w:rsidR="008A1D1B" w:rsidRDefault="008A1D1B" w:rsidP="008A1D1B"/>
    <w:p w14:paraId="6A2EC725" w14:textId="77777777" w:rsidR="008A1D1B" w:rsidRDefault="008A1D1B" w:rsidP="008A1D1B"/>
    <w:p w14:paraId="7211D2FC" w14:textId="703DF298" w:rsidR="005B5435" w:rsidRDefault="005B5435" w:rsidP="005B5435">
      <w:pPr>
        <w:spacing w:after="240"/>
      </w:pPr>
    </w:p>
    <w:sectPr w:rsidR="005B5435" w:rsidSect="008A1D1B">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306C" w14:textId="77777777" w:rsidR="00FF3E0A" w:rsidRDefault="00FF3E0A">
      <w:r>
        <w:separator/>
      </w:r>
    </w:p>
  </w:endnote>
  <w:endnote w:type="continuationSeparator" w:id="0">
    <w:p w14:paraId="4B9CD050" w14:textId="77777777" w:rsidR="00FF3E0A" w:rsidRDefault="00FF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308A"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86283A"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55D5"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0692">
      <w:rPr>
        <w:rStyle w:val="PageNumber"/>
        <w:noProof/>
      </w:rPr>
      <w:t>5</w:t>
    </w:r>
    <w:r>
      <w:rPr>
        <w:rStyle w:val="PageNumber"/>
      </w:rPr>
      <w:fldChar w:fldCharType="end"/>
    </w:r>
  </w:p>
  <w:p w14:paraId="5700C7EF"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7CB2" w14:textId="77777777" w:rsidR="002D4A9F" w:rsidRDefault="00D76F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0" w:type="dxa"/>
      <w:jc w:val="center"/>
      <w:tblLayout w:type="fixed"/>
      <w:tblLook w:val="0000" w:firstRow="0" w:lastRow="0" w:firstColumn="0" w:lastColumn="0" w:noHBand="0" w:noVBand="0"/>
    </w:tblPr>
    <w:tblGrid>
      <w:gridCol w:w="3407"/>
      <w:gridCol w:w="2617"/>
      <w:gridCol w:w="3648"/>
      <w:gridCol w:w="3648"/>
    </w:tblGrid>
    <w:tr w:rsidR="002D4A9F" w:rsidRPr="001607EA" w14:paraId="13FAD2B0" w14:textId="77777777" w:rsidTr="00324F08">
      <w:trPr>
        <w:trHeight w:val="300"/>
        <w:jc w:val="center"/>
      </w:trPr>
      <w:tc>
        <w:tcPr>
          <w:tcW w:w="3407" w:type="dxa"/>
          <w:tcBorders>
            <w:top w:val="nil"/>
            <w:left w:val="nil"/>
            <w:bottom w:val="nil"/>
            <w:right w:val="nil"/>
          </w:tcBorders>
          <w:noWrap/>
          <w:vAlign w:val="center"/>
        </w:tcPr>
        <w:p w14:paraId="6B71B945" w14:textId="77777777" w:rsidR="002D4A9F" w:rsidRPr="001607EA" w:rsidRDefault="00FF3E0A" w:rsidP="00AF3D5B">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noWrap/>
          <w:vAlign w:val="center"/>
        </w:tcPr>
        <w:p w14:paraId="04DD859B" w14:textId="5AB7E9D0" w:rsidR="002D4A9F" w:rsidRPr="001607EA" w:rsidRDefault="00324F08" w:rsidP="00AF3D5B">
          <w:pPr>
            <w:rPr>
              <w:rFonts w:ascii="Times" w:hAnsi="Times" w:cs="Times"/>
              <w:sz w:val="20"/>
            </w:rPr>
          </w:pPr>
          <w:r>
            <w:rPr>
              <w:rFonts w:ascii="Times" w:hAnsi="Times" w:cs="Times"/>
              <w:sz w:val="20"/>
            </w:rPr>
            <w:t>AP = air purifier</w:t>
          </w:r>
        </w:p>
      </w:tc>
      <w:tc>
        <w:tcPr>
          <w:tcW w:w="3648" w:type="dxa"/>
          <w:tcBorders>
            <w:top w:val="nil"/>
            <w:left w:val="nil"/>
            <w:bottom w:val="nil"/>
            <w:right w:val="nil"/>
          </w:tcBorders>
          <w:noWrap/>
          <w:vAlign w:val="center"/>
        </w:tcPr>
        <w:p w14:paraId="415B3066" w14:textId="3C0ADD51" w:rsidR="002D4A9F" w:rsidRPr="001607EA" w:rsidRDefault="00324F08" w:rsidP="00AF3D5B">
          <w:pPr>
            <w:rPr>
              <w:rFonts w:ascii="Times" w:hAnsi="Times" w:cs="Times"/>
              <w:sz w:val="20"/>
            </w:rPr>
          </w:pPr>
          <w:r w:rsidRPr="00D643F1">
            <w:rPr>
              <w:rFonts w:ascii="Times" w:hAnsi="Times" w:cs="Times"/>
              <w:sz w:val="20"/>
            </w:rPr>
            <w:t>ND = non detect</w:t>
          </w:r>
        </w:p>
      </w:tc>
      <w:tc>
        <w:tcPr>
          <w:tcW w:w="3648" w:type="dxa"/>
          <w:tcBorders>
            <w:top w:val="nil"/>
            <w:left w:val="nil"/>
            <w:bottom w:val="nil"/>
            <w:right w:val="nil"/>
          </w:tcBorders>
          <w:vAlign w:val="center"/>
        </w:tcPr>
        <w:p w14:paraId="625C8F85" w14:textId="77777777" w:rsidR="002D4A9F" w:rsidRPr="001607EA" w:rsidRDefault="00FF3E0A" w:rsidP="00AF3D5B">
          <w:pPr>
            <w:rPr>
              <w:rFonts w:ascii="Times" w:hAnsi="Times" w:cs="Times"/>
              <w:sz w:val="20"/>
            </w:rPr>
          </w:pPr>
          <w:r w:rsidRPr="00D643F1">
            <w:rPr>
              <w:rFonts w:ascii="Times" w:hAnsi="Times" w:cs="Times"/>
              <w:sz w:val="20"/>
            </w:rPr>
            <w:t>TVOC = total volatile organic compounds</w:t>
          </w:r>
        </w:p>
      </w:tc>
    </w:tr>
    <w:tr w:rsidR="002D4A9F" w:rsidRPr="001607EA" w14:paraId="288AA9A9" w14:textId="77777777" w:rsidTr="00324F08">
      <w:trPr>
        <w:trHeight w:val="300"/>
        <w:jc w:val="center"/>
      </w:trPr>
      <w:tc>
        <w:tcPr>
          <w:tcW w:w="3407" w:type="dxa"/>
          <w:tcBorders>
            <w:top w:val="nil"/>
            <w:left w:val="nil"/>
            <w:bottom w:val="nil"/>
            <w:right w:val="nil"/>
          </w:tcBorders>
          <w:noWrap/>
          <w:vAlign w:val="center"/>
        </w:tcPr>
        <w:p w14:paraId="18715699" w14:textId="058F2070" w:rsidR="002D4A9F" w:rsidRPr="001607EA" w:rsidRDefault="00324F08" w:rsidP="00AF3D5B">
          <w:pPr>
            <w:rPr>
              <w:rFonts w:ascii="Times" w:hAnsi="Times" w:cs="Times"/>
              <w:sz w:val="20"/>
            </w:rPr>
          </w:pPr>
          <w:r w:rsidRPr="00D643F1">
            <w:rPr>
              <w:rFonts w:ascii="Times" w:hAnsi="Times" w:cs="Times"/>
              <w:sz w:val="20"/>
            </w:rPr>
            <w:t>µg/m</w:t>
          </w:r>
          <w:r w:rsidRPr="00D643F1">
            <w:rPr>
              <w:rFonts w:ascii="Times" w:hAnsi="Times" w:cs="Times"/>
              <w:sz w:val="20"/>
              <w:vertAlign w:val="superscript"/>
            </w:rPr>
            <w:t>3</w:t>
          </w:r>
          <w:r w:rsidRPr="00D643F1">
            <w:rPr>
              <w:rFonts w:ascii="Times" w:hAnsi="Times" w:cs="Times"/>
              <w:sz w:val="20"/>
            </w:rPr>
            <w:t xml:space="preserve"> = micrograms per cubic meter</w:t>
          </w:r>
        </w:p>
      </w:tc>
      <w:tc>
        <w:tcPr>
          <w:tcW w:w="2617" w:type="dxa"/>
          <w:tcBorders>
            <w:top w:val="nil"/>
            <w:left w:val="nil"/>
            <w:bottom w:val="nil"/>
            <w:right w:val="nil"/>
          </w:tcBorders>
          <w:noWrap/>
          <w:vAlign w:val="center"/>
        </w:tcPr>
        <w:p w14:paraId="4F13E8F3" w14:textId="77777777" w:rsidR="002D4A9F" w:rsidRPr="001607EA" w:rsidRDefault="00FF3E0A" w:rsidP="00AF3D5B">
          <w:pPr>
            <w:rPr>
              <w:rFonts w:ascii="Times" w:hAnsi="Times" w:cs="Times"/>
              <w:sz w:val="20"/>
            </w:rPr>
          </w:pPr>
          <w:r>
            <w:rPr>
              <w:rFonts w:ascii="Times" w:hAnsi="Times" w:cs="Times"/>
              <w:sz w:val="20"/>
            </w:rPr>
            <w:t>CT = ceiling tile</w:t>
          </w:r>
        </w:p>
      </w:tc>
      <w:tc>
        <w:tcPr>
          <w:tcW w:w="3648" w:type="dxa"/>
          <w:tcBorders>
            <w:top w:val="nil"/>
            <w:left w:val="nil"/>
            <w:bottom w:val="nil"/>
            <w:right w:val="nil"/>
          </w:tcBorders>
          <w:noWrap/>
          <w:vAlign w:val="center"/>
        </w:tcPr>
        <w:p w14:paraId="49DC830D" w14:textId="77777777" w:rsidR="002D4A9F" w:rsidRPr="001607EA" w:rsidRDefault="00FF3E0A" w:rsidP="00AF3D5B">
          <w:pPr>
            <w:rPr>
              <w:rFonts w:ascii="Times" w:hAnsi="Times" w:cs="Times"/>
              <w:sz w:val="20"/>
            </w:rPr>
          </w:pPr>
          <w:r w:rsidRPr="004036C3">
            <w:rPr>
              <w:rFonts w:ascii="Times" w:hAnsi="Times" w:cs="Times"/>
              <w:sz w:val="20"/>
            </w:rPr>
            <w:t>PF = personal fan</w:t>
          </w:r>
        </w:p>
      </w:tc>
      <w:tc>
        <w:tcPr>
          <w:tcW w:w="3648" w:type="dxa"/>
          <w:tcBorders>
            <w:top w:val="nil"/>
            <w:left w:val="nil"/>
            <w:bottom w:val="nil"/>
            <w:right w:val="nil"/>
          </w:tcBorders>
          <w:vAlign w:val="center"/>
        </w:tcPr>
        <w:p w14:paraId="2B9C5C38" w14:textId="2A5E8689" w:rsidR="002D4A9F" w:rsidRPr="001607EA" w:rsidRDefault="00324F08" w:rsidP="00AF3D5B">
          <w:pPr>
            <w:rPr>
              <w:rFonts w:ascii="Times" w:hAnsi="Times" w:cs="Times"/>
              <w:sz w:val="20"/>
            </w:rPr>
          </w:pPr>
          <w:r>
            <w:rPr>
              <w:rFonts w:ascii="Times" w:hAnsi="Times" w:cs="Times"/>
              <w:sz w:val="20"/>
            </w:rPr>
            <w:t>WD =water-damaged</w:t>
          </w:r>
        </w:p>
      </w:tc>
    </w:tr>
  </w:tbl>
  <w:p w14:paraId="6A9B7FA6" w14:textId="77777777" w:rsidR="002D4A9F" w:rsidRDefault="00D76F2E" w:rsidP="009F03DA">
    <w:pPr>
      <w:tabs>
        <w:tab w:val="left" w:pos="9180"/>
      </w:tabs>
      <w:rPr>
        <w:b/>
        <w:sz w:val="20"/>
      </w:rPr>
    </w:pPr>
  </w:p>
  <w:p w14:paraId="6A7CF98A" w14:textId="77777777" w:rsidR="002D4A9F" w:rsidRDefault="00FF3E0A" w:rsidP="009F03D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D4A9F" w14:paraId="08E6E9CE" w14:textId="77777777" w:rsidTr="00A43935">
      <w:tc>
        <w:tcPr>
          <w:tcW w:w="2718" w:type="dxa"/>
          <w:tcBorders>
            <w:top w:val="single" w:sz="18" w:space="0" w:color="auto"/>
          </w:tcBorders>
        </w:tcPr>
        <w:p w14:paraId="577E1519" w14:textId="77777777" w:rsidR="002D4A9F" w:rsidRDefault="00FF3E0A" w:rsidP="00A43935">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14:paraId="1AFC447D" w14:textId="77777777" w:rsidR="002D4A9F" w:rsidRPr="00EF358C" w:rsidRDefault="00FF3E0A" w:rsidP="00A43935">
          <w:pPr>
            <w:rPr>
              <w:sz w:val="20"/>
            </w:rPr>
          </w:pPr>
          <w:r w:rsidRPr="00EF358C">
            <w:rPr>
              <w:sz w:val="20"/>
            </w:rPr>
            <w:t>&lt; 800 = preferable</w:t>
          </w:r>
        </w:p>
      </w:tc>
      <w:tc>
        <w:tcPr>
          <w:tcW w:w="3600" w:type="dxa"/>
          <w:tcBorders>
            <w:top w:val="single" w:sz="18" w:space="0" w:color="auto"/>
          </w:tcBorders>
        </w:tcPr>
        <w:p w14:paraId="5ADC322C" w14:textId="77777777" w:rsidR="002D4A9F" w:rsidRDefault="00FF3E0A" w:rsidP="00A43935">
          <w:pPr>
            <w:jc w:val="right"/>
            <w:rPr>
              <w:sz w:val="20"/>
            </w:rPr>
          </w:pPr>
          <w:r>
            <w:rPr>
              <w:sz w:val="20"/>
            </w:rPr>
            <w:t>Temperature:</w:t>
          </w:r>
        </w:p>
      </w:tc>
      <w:tc>
        <w:tcPr>
          <w:tcW w:w="3420" w:type="dxa"/>
          <w:tcBorders>
            <w:top w:val="single" w:sz="18" w:space="0" w:color="auto"/>
          </w:tcBorders>
        </w:tcPr>
        <w:p w14:paraId="4C7D95C1" w14:textId="77777777" w:rsidR="002D4A9F" w:rsidRDefault="00FF3E0A" w:rsidP="00A43935">
          <w:pPr>
            <w:rPr>
              <w:sz w:val="20"/>
            </w:rPr>
          </w:pPr>
          <w:r>
            <w:rPr>
              <w:sz w:val="20"/>
            </w:rPr>
            <w:t>70 - 78 °F</w:t>
          </w:r>
        </w:p>
      </w:tc>
    </w:tr>
    <w:tr w:rsidR="002D4A9F" w14:paraId="59C0E357" w14:textId="77777777" w:rsidTr="00A43935">
      <w:tc>
        <w:tcPr>
          <w:tcW w:w="2718" w:type="dxa"/>
          <w:tcBorders>
            <w:bottom w:val="single" w:sz="18" w:space="0" w:color="auto"/>
          </w:tcBorders>
        </w:tcPr>
        <w:p w14:paraId="1DA42B67" w14:textId="77777777" w:rsidR="002D4A9F" w:rsidRDefault="00D76F2E" w:rsidP="00A43935">
          <w:pPr>
            <w:jc w:val="right"/>
            <w:rPr>
              <w:sz w:val="20"/>
            </w:rPr>
          </w:pPr>
        </w:p>
      </w:tc>
      <w:tc>
        <w:tcPr>
          <w:tcW w:w="4860" w:type="dxa"/>
          <w:tcBorders>
            <w:bottom w:val="single" w:sz="18" w:space="0" w:color="auto"/>
          </w:tcBorders>
        </w:tcPr>
        <w:p w14:paraId="3E21BE4C" w14:textId="77777777" w:rsidR="002D4A9F" w:rsidRPr="00EF358C" w:rsidRDefault="00FF3E0A" w:rsidP="00A43935">
          <w:pPr>
            <w:rPr>
              <w:sz w:val="20"/>
            </w:rPr>
          </w:pPr>
          <w:r w:rsidRPr="00EF358C">
            <w:rPr>
              <w:sz w:val="20"/>
            </w:rPr>
            <w:t>&gt; 800 ppm = indicative of ventilation problems</w:t>
          </w:r>
        </w:p>
      </w:tc>
      <w:tc>
        <w:tcPr>
          <w:tcW w:w="3600" w:type="dxa"/>
          <w:tcBorders>
            <w:bottom w:val="single" w:sz="18" w:space="0" w:color="auto"/>
          </w:tcBorders>
        </w:tcPr>
        <w:p w14:paraId="2F8E4612" w14:textId="77777777" w:rsidR="002D4A9F" w:rsidRDefault="00FF3E0A" w:rsidP="00A43935">
          <w:pPr>
            <w:jc w:val="right"/>
            <w:rPr>
              <w:sz w:val="20"/>
            </w:rPr>
          </w:pPr>
          <w:r>
            <w:rPr>
              <w:sz w:val="20"/>
            </w:rPr>
            <w:t>Relative Humidity:</w:t>
          </w:r>
        </w:p>
      </w:tc>
      <w:tc>
        <w:tcPr>
          <w:tcW w:w="3420" w:type="dxa"/>
          <w:tcBorders>
            <w:bottom w:val="single" w:sz="18" w:space="0" w:color="auto"/>
          </w:tcBorders>
        </w:tcPr>
        <w:p w14:paraId="0022FFED" w14:textId="77777777" w:rsidR="002D4A9F" w:rsidRDefault="00FF3E0A" w:rsidP="00A43935">
          <w:pPr>
            <w:rPr>
              <w:sz w:val="20"/>
            </w:rPr>
          </w:pPr>
          <w:r>
            <w:rPr>
              <w:sz w:val="20"/>
            </w:rPr>
            <w:t>40 - 60%</w:t>
          </w:r>
        </w:p>
      </w:tc>
    </w:tr>
  </w:tbl>
  <w:p w14:paraId="57DE5BF2" w14:textId="77777777" w:rsidR="002D4A9F" w:rsidRDefault="00D76F2E" w:rsidP="009F03DA">
    <w:pPr>
      <w:pStyle w:val="Footer"/>
      <w:jc w:val="center"/>
    </w:pPr>
  </w:p>
  <w:p w14:paraId="087A24E4" w14:textId="77777777" w:rsidR="002D4A9F" w:rsidRPr="00A7353A" w:rsidRDefault="00FF3E0A" w:rsidP="009F03D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3</w:t>
    </w:r>
    <w:r w:rsidRPr="00A7353A">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0" w:type="dxa"/>
      <w:jc w:val="center"/>
      <w:tblLayout w:type="fixed"/>
      <w:tblLook w:val="0000" w:firstRow="0" w:lastRow="0" w:firstColumn="0" w:lastColumn="0" w:noHBand="0" w:noVBand="0"/>
    </w:tblPr>
    <w:tblGrid>
      <w:gridCol w:w="3407"/>
      <w:gridCol w:w="2617"/>
      <w:gridCol w:w="3648"/>
      <w:gridCol w:w="3648"/>
    </w:tblGrid>
    <w:tr w:rsidR="00324F08" w:rsidRPr="001607EA" w14:paraId="508D4C68" w14:textId="77777777" w:rsidTr="009C5E06">
      <w:trPr>
        <w:trHeight w:val="300"/>
        <w:jc w:val="center"/>
      </w:trPr>
      <w:tc>
        <w:tcPr>
          <w:tcW w:w="3407" w:type="dxa"/>
          <w:tcBorders>
            <w:top w:val="nil"/>
            <w:left w:val="nil"/>
            <w:bottom w:val="nil"/>
            <w:right w:val="nil"/>
          </w:tcBorders>
          <w:noWrap/>
          <w:vAlign w:val="center"/>
        </w:tcPr>
        <w:p w14:paraId="6352C078" w14:textId="77777777" w:rsidR="00324F08" w:rsidRPr="001607EA" w:rsidRDefault="00324F08" w:rsidP="00324F08">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noWrap/>
          <w:vAlign w:val="center"/>
        </w:tcPr>
        <w:p w14:paraId="78AE949B" w14:textId="77777777" w:rsidR="00324F08" w:rsidRPr="001607EA" w:rsidRDefault="00324F08" w:rsidP="00324F08">
          <w:pPr>
            <w:rPr>
              <w:rFonts w:ascii="Times" w:hAnsi="Times" w:cs="Times"/>
              <w:sz w:val="20"/>
            </w:rPr>
          </w:pPr>
          <w:r>
            <w:rPr>
              <w:rFonts w:ascii="Times" w:hAnsi="Times" w:cs="Times"/>
              <w:sz w:val="20"/>
            </w:rPr>
            <w:t>AP = air purifier</w:t>
          </w:r>
        </w:p>
      </w:tc>
      <w:tc>
        <w:tcPr>
          <w:tcW w:w="3648" w:type="dxa"/>
          <w:tcBorders>
            <w:top w:val="nil"/>
            <w:left w:val="nil"/>
            <w:bottom w:val="nil"/>
            <w:right w:val="nil"/>
          </w:tcBorders>
          <w:noWrap/>
          <w:vAlign w:val="center"/>
        </w:tcPr>
        <w:p w14:paraId="5C87F66B" w14:textId="77777777" w:rsidR="00324F08" w:rsidRPr="001607EA" w:rsidRDefault="00324F08" w:rsidP="00324F08">
          <w:pPr>
            <w:rPr>
              <w:rFonts w:ascii="Times" w:hAnsi="Times" w:cs="Times"/>
              <w:sz w:val="20"/>
            </w:rPr>
          </w:pPr>
          <w:r w:rsidRPr="00D643F1">
            <w:rPr>
              <w:rFonts w:ascii="Times" w:hAnsi="Times" w:cs="Times"/>
              <w:sz w:val="20"/>
            </w:rPr>
            <w:t>ND = non detect</w:t>
          </w:r>
        </w:p>
      </w:tc>
      <w:tc>
        <w:tcPr>
          <w:tcW w:w="3648" w:type="dxa"/>
          <w:tcBorders>
            <w:top w:val="nil"/>
            <w:left w:val="nil"/>
            <w:bottom w:val="nil"/>
            <w:right w:val="nil"/>
          </w:tcBorders>
          <w:vAlign w:val="center"/>
        </w:tcPr>
        <w:p w14:paraId="6705474D" w14:textId="77777777" w:rsidR="00324F08" w:rsidRPr="001607EA" w:rsidRDefault="00324F08" w:rsidP="00324F08">
          <w:pPr>
            <w:rPr>
              <w:rFonts w:ascii="Times" w:hAnsi="Times" w:cs="Times"/>
              <w:sz w:val="20"/>
            </w:rPr>
          </w:pPr>
          <w:r w:rsidRPr="00D643F1">
            <w:rPr>
              <w:rFonts w:ascii="Times" w:hAnsi="Times" w:cs="Times"/>
              <w:sz w:val="20"/>
            </w:rPr>
            <w:t>TVOC = total volatile organic compounds</w:t>
          </w:r>
        </w:p>
      </w:tc>
    </w:tr>
    <w:tr w:rsidR="00324F08" w:rsidRPr="001607EA" w14:paraId="759D277B" w14:textId="77777777" w:rsidTr="009C5E06">
      <w:trPr>
        <w:trHeight w:val="300"/>
        <w:jc w:val="center"/>
      </w:trPr>
      <w:tc>
        <w:tcPr>
          <w:tcW w:w="3407" w:type="dxa"/>
          <w:tcBorders>
            <w:top w:val="nil"/>
            <w:left w:val="nil"/>
            <w:bottom w:val="nil"/>
            <w:right w:val="nil"/>
          </w:tcBorders>
          <w:noWrap/>
          <w:vAlign w:val="center"/>
        </w:tcPr>
        <w:p w14:paraId="57B92026" w14:textId="77777777" w:rsidR="00324F08" w:rsidRPr="001607EA" w:rsidRDefault="00324F08" w:rsidP="00324F08">
          <w:pPr>
            <w:rPr>
              <w:rFonts w:ascii="Times" w:hAnsi="Times" w:cs="Times"/>
              <w:sz w:val="20"/>
            </w:rPr>
          </w:pPr>
          <w:r w:rsidRPr="00D643F1">
            <w:rPr>
              <w:rFonts w:ascii="Times" w:hAnsi="Times" w:cs="Times"/>
              <w:sz w:val="20"/>
            </w:rPr>
            <w:t>µg/m</w:t>
          </w:r>
          <w:r w:rsidRPr="00D643F1">
            <w:rPr>
              <w:rFonts w:ascii="Times" w:hAnsi="Times" w:cs="Times"/>
              <w:sz w:val="20"/>
              <w:vertAlign w:val="superscript"/>
            </w:rPr>
            <w:t>3</w:t>
          </w:r>
          <w:r w:rsidRPr="00D643F1">
            <w:rPr>
              <w:rFonts w:ascii="Times" w:hAnsi="Times" w:cs="Times"/>
              <w:sz w:val="20"/>
            </w:rPr>
            <w:t xml:space="preserve"> = micrograms per cubic meter</w:t>
          </w:r>
        </w:p>
      </w:tc>
      <w:tc>
        <w:tcPr>
          <w:tcW w:w="2617" w:type="dxa"/>
          <w:tcBorders>
            <w:top w:val="nil"/>
            <w:left w:val="nil"/>
            <w:bottom w:val="nil"/>
            <w:right w:val="nil"/>
          </w:tcBorders>
          <w:noWrap/>
          <w:vAlign w:val="center"/>
        </w:tcPr>
        <w:p w14:paraId="741340FF" w14:textId="77777777" w:rsidR="00324F08" w:rsidRPr="001607EA" w:rsidRDefault="00324F08" w:rsidP="00324F08">
          <w:pPr>
            <w:rPr>
              <w:rFonts w:ascii="Times" w:hAnsi="Times" w:cs="Times"/>
              <w:sz w:val="20"/>
            </w:rPr>
          </w:pPr>
          <w:r>
            <w:rPr>
              <w:rFonts w:ascii="Times" w:hAnsi="Times" w:cs="Times"/>
              <w:sz w:val="20"/>
            </w:rPr>
            <w:t>CT = ceiling tile</w:t>
          </w:r>
        </w:p>
      </w:tc>
      <w:tc>
        <w:tcPr>
          <w:tcW w:w="3648" w:type="dxa"/>
          <w:tcBorders>
            <w:top w:val="nil"/>
            <w:left w:val="nil"/>
            <w:bottom w:val="nil"/>
            <w:right w:val="nil"/>
          </w:tcBorders>
          <w:noWrap/>
          <w:vAlign w:val="center"/>
        </w:tcPr>
        <w:p w14:paraId="21B165C2" w14:textId="77777777" w:rsidR="00324F08" w:rsidRPr="001607EA" w:rsidRDefault="00324F08" w:rsidP="00324F08">
          <w:pPr>
            <w:rPr>
              <w:rFonts w:ascii="Times" w:hAnsi="Times" w:cs="Times"/>
              <w:sz w:val="20"/>
            </w:rPr>
          </w:pPr>
          <w:r w:rsidRPr="004036C3">
            <w:rPr>
              <w:rFonts w:ascii="Times" w:hAnsi="Times" w:cs="Times"/>
              <w:sz w:val="20"/>
            </w:rPr>
            <w:t>PF = personal fan</w:t>
          </w:r>
        </w:p>
      </w:tc>
      <w:tc>
        <w:tcPr>
          <w:tcW w:w="3648" w:type="dxa"/>
          <w:tcBorders>
            <w:top w:val="nil"/>
            <w:left w:val="nil"/>
            <w:bottom w:val="nil"/>
            <w:right w:val="nil"/>
          </w:tcBorders>
          <w:vAlign w:val="center"/>
        </w:tcPr>
        <w:p w14:paraId="2D998557" w14:textId="77777777" w:rsidR="00324F08" w:rsidRPr="001607EA" w:rsidRDefault="00324F08" w:rsidP="00324F08">
          <w:pPr>
            <w:rPr>
              <w:rFonts w:ascii="Times" w:hAnsi="Times" w:cs="Times"/>
              <w:sz w:val="20"/>
            </w:rPr>
          </w:pPr>
          <w:r>
            <w:rPr>
              <w:rFonts w:ascii="Times" w:hAnsi="Times" w:cs="Times"/>
              <w:sz w:val="20"/>
            </w:rPr>
            <w:t>WD =water-damaged</w:t>
          </w:r>
        </w:p>
      </w:tc>
    </w:tr>
  </w:tbl>
  <w:p w14:paraId="29008176" w14:textId="77777777" w:rsidR="00324F08" w:rsidRDefault="00324F08" w:rsidP="00324F08">
    <w:pPr>
      <w:tabs>
        <w:tab w:val="left" w:pos="9180"/>
      </w:tabs>
      <w:rPr>
        <w:b/>
        <w:sz w:val="20"/>
      </w:rPr>
    </w:pPr>
  </w:p>
  <w:p w14:paraId="13735560" w14:textId="77777777" w:rsidR="00324F08" w:rsidRDefault="00324F08" w:rsidP="00324F0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324F08" w14:paraId="0CD30FF8" w14:textId="77777777" w:rsidTr="009C5E06">
      <w:tc>
        <w:tcPr>
          <w:tcW w:w="2718" w:type="dxa"/>
          <w:tcBorders>
            <w:top w:val="single" w:sz="18" w:space="0" w:color="auto"/>
          </w:tcBorders>
        </w:tcPr>
        <w:p w14:paraId="4A9EFE9E" w14:textId="77777777" w:rsidR="00324F08" w:rsidRDefault="00324F08" w:rsidP="00324F08">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14:paraId="509ADCD2" w14:textId="77777777" w:rsidR="00324F08" w:rsidRPr="00EF358C" w:rsidRDefault="00324F08" w:rsidP="00324F08">
          <w:pPr>
            <w:rPr>
              <w:sz w:val="20"/>
            </w:rPr>
          </w:pPr>
          <w:r w:rsidRPr="00EF358C">
            <w:rPr>
              <w:sz w:val="20"/>
            </w:rPr>
            <w:t>&lt; 800 = preferable</w:t>
          </w:r>
        </w:p>
      </w:tc>
      <w:tc>
        <w:tcPr>
          <w:tcW w:w="3600" w:type="dxa"/>
          <w:tcBorders>
            <w:top w:val="single" w:sz="18" w:space="0" w:color="auto"/>
          </w:tcBorders>
        </w:tcPr>
        <w:p w14:paraId="601653EE" w14:textId="77777777" w:rsidR="00324F08" w:rsidRDefault="00324F08" w:rsidP="00324F08">
          <w:pPr>
            <w:jc w:val="right"/>
            <w:rPr>
              <w:sz w:val="20"/>
            </w:rPr>
          </w:pPr>
          <w:r>
            <w:rPr>
              <w:sz w:val="20"/>
            </w:rPr>
            <w:t>Temperature:</w:t>
          </w:r>
        </w:p>
      </w:tc>
      <w:tc>
        <w:tcPr>
          <w:tcW w:w="3420" w:type="dxa"/>
          <w:tcBorders>
            <w:top w:val="single" w:sz="18" w:space="0" w:color="auto"/>
          </w:tcBorders>
        </w:tcPr>
        <w:p w14:paraId="539EC407" w14:textId="77777777" w:rsidR="00324F08" w:rsidRDefault="00324F08" w:rsidP="00324F08">
          <w:pPr>
            <w:rPr>
              <w:sz w:val="20"/>
            </w:rPr>
          </w:pPr>
          <w:r>
            <w:rPr>
              <w:sz w:val="20"/>
            </w:rPr>
            <w:t>70 - 78 °F</w:t>
          </w:r>
        </w:p>
      </w:tc>
    </w:tr>
    <w:tr w:rsidR="00324F08" w14:paraId="4543E59B" w14:textId="77777777" w:rsidTr="009C5E06">
      <w:tc>
        <w:tcPr>
          <w:tcW w:w="2718" w:type="dxa"/>
          <w:tcBorders>
            <w:bottom w:val="single" w:sz="18" w:space="0" w:color="auto"/>
          </w:tcBorders>
        </w:tcPr>
        <w:p w14:paraId="18186541" w14:textId="77777777" w:rsidR="00324F08" w:rsidRDefault="00324F08" w:rsidP="00324F08">
          <w:pPr>
            <w:jc w:val="right"/>
            <w:rPr>
              <w:sz w:val="20"/>
            </w:rPr>
          </w:pPr>
        </w:p>
      </w:tc>
      <w:tc>
        <w:tcPr>
          <w:tcW w:w="4860" w:type="dxa"/>
          <w:tcBorders>
            <w:bottom w:val="single" w:sz="18" w:space="0" w:color="auto"/>
          </w:tcBorders>
        </w:tcPr>
        <w:p w14:paraId="7AF11F04" w14:textId="77777777" w:rsidR="00324F08" w:rsidRPr="00EF358C" w:rsidRDefault="00324F08" w:rsidP="00324F08">
          <w:pPr>
            <w:rPr>
              <w:sz w:val="20"/>
            </w:rPr>
          </w:pPr>
          <w:r w:rsidRPr="00EF358C">
            <w:rPr>
              <w:sz w:val="20"/>
            </w:rPr>
            <w:t>&gt; 800 ppm = indicative of ventilation problems</w:t>
          </w:r>
        </w:p>
      </w:tc>
      <w:tc>
        <w:tcPr>
          <w:tcW w:w="3600" w:type="dxa"/>
          <w:tcBorders>
            <w:bottom w:val="single" w:sz="18" w:space="0" w:color="auto"/>
          </w:tcBorders>
        </w:tcPr>
        <w:p w14:paraId="0F3FC355" w14:textId="77777777" w:rsidR="00324F08" w:rsidRDefault="00324F08" w:rsidP="00324F08">
          <w:pPr>
            <w:jc w:val="right"/>
            <w:rPr>
              <w:sz w:val="20"/>
            </w:rPr>
          </w:pPr>
          <w:r>
            <w:rPr>
              <w:sz w:val="20"/>
            </w:rPr>
            <w:t>Relative Humidity:</w:t>
          </w:r>
        </w:p>
      </w:tc>
      <w:tc>
        <w:tcPr>
          <w:tcW w:w="3420" w:type="dxa"/>
          <w:tcBorders>
            <w:bottom w:val="single" w:sz="18" w:space="0" w:color="auto"/>
          </w:tcBorders>
        </w:tcPr>
        <w:p w14:paraId="1C35567E" w14:textId="77777777" w:rsidR="00324F08" w:rsidRDefault="00324F08" w:rsidP="00324F08">
          <w:pPr>
            <w:rPr>
              <w:sz w:val="20"/>
            </w:rPr>
          </w:pPr>
          <w:r>
            <w:rPr>
              <w:sz w:val="20"/>
            </w:rPr>
            <w:t>40 - 60%</w:t>
          </w:r>
        </w:p>
      </w:tc>
    </w:tr>
  </w:tbl>
  <w:p w14:paraId="58CC503C" w14:textId="77777777" w:rsidR="00324F08" w:rsidRDefault="00324F08" w:rsidP="00324F08">
    <w:pPr>
      <w:pStyle w:val="Footer"/>
      <w:jc w:val="center"/>
    </w:pPr>
  </w:p>
  <w:p w14:paraId="312F0156" w14:textId="77777777" w:rsidR="00324F08" w:rsidRPr="00A7353A" w:rsidRDefault="00324F08" w:rsidP="00324F0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sz w:val="22"/>
        <w:szCs w:val="22"/>
      </w:rPr>
      <w:t>4</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B632" w14:textId="77777777" w:rsidR="00FF3E0A" w:rsidRDefault="00FF3E0A">
      <w:r>
        <w:separator/>
      </w:r>
    </w:p>
  </w:footnote>
  <w:footnote w:type="continuationSeparator" w:id="0">
    <w:p w14:paraId="0169AC99" w14:textId="77777777" w:rsidR="00FF3E0A" w:rsidRDefault="00FF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B6CD" w14:textId="77777777" w:rsidR="002D4A9F" w:rsidRDefault="00FF3E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3A095" w14:textId="77777777" w:rsidR="002D4A9F" w:rsidRDefault="00D76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040"/>
      <w:gridCol w:w="4552"/>
      <w:gridCol w:w="2472"/>
      <w:gridCol w:w="2336"/>
    </w:tblGrid>
    <w:tr w:rsidR="002D4A9F" w:rsidRPr="00B34A36" w14:paraId="6CB6C485" w14:textId="77777777" w:rsidTr="00D76F2E">
      <w:trPr>
        <w:cantSplit/>
      </w:trPr>
      <w:tc>
        <w:tcPr>
          <w:tcW w:w="12064" w:type="dxa"/>
          <w:gridSpan w:val="3"/>
        </w:tcPr>
        <w:p w14:paraId="18322EA6" w14:textId="77777777" w:rsidR="002D4A9F" w:rsidRPr="00B34A36" w:rsidRDefault="00FF3E0A" w:rsidP="00797069">
          <w:pPr>
            <w:rPr>
              <w:b/>
              <w:szCs w:val="24"/>
            </w:rPr>
          </w:pPr>
          <w:r w:rsidRPr="00B34A36">
            <w:rPr>
              <w:b/>
              <w:szCs w:val="24"/>
            </w:rPr>
            <w:t xml:space="preserve">Location: </w:t>
          </w:r>
          <w:r w:rsidRPr="00851EFD">
            <w:rPr>
              <w:b/>
              <w:sz w:val="22"/>
              <w:szCs w:val="22"/>
            </w:rPr>
            <w:t xml:space="preserve">EOHHS </w:t>
          </w:r>
          <w:r>
            <w:rPr>
              <w:b/>
              <w:sz w:val="22"/>
              <w:szCs w:val="22"/>
            </w:rPr>
            <w:t xml:space="preserve">Service </w:t>
          </w:r>
          <w:r w:rsidRPr="00851EFD">
            <w:rPr>
              <w:b/>
              <w:sz w:val="22"/>
              <w:szCs w:val="22"/>
            </w:rPr>
            <w:t>Center</w:t>
          </w:r>
        </w:p>
      </w:tc>
      <w:tc>
        <w:tcPr>
          <w:tcW w:w="2336" w:type="dxa"/>
        </w:tcPr>
        <w:p w14:paraId="58346295" w14:textId="77777777" w:rsidR="002D4A9F" w:rsidRPr="00B34A36" w:rsidRDefault="00FF3E0A" w:rsidP="00303F45">
          <w:pPr>
            <w:rPr>
              <w:b/>
              <w:szCs w:val="24"/>
            </w:rPr>
          </w:pPr>
          <w:r w:rsidRPr="00B34A36">
            <w:rPr>
              <w:b/>
              <w:szCs w:val="24"/>
            </w:rPr>
            <w:t>Indoor Air Results</w:t>
          </w:r>
        </w:p>
      </w:tc>
    </w:tr>
    <w:tr w:rsidR="002D4A9F" w:rsidRPr="00B34A36" w14:paraId="1D9D2FE8" w14:textId="77777777" w:rsidTr="00D76F2E">
      <w:trPr>
        <w:cantSplit/>
      </w:trPr>
      <w:tc>
        <w:tcPr>
          <w:tcW w:w="5040" w:type="dxa"/>
        </w:tcPr>
        <w:p w14:paraId="3A9E0CB7" w14:textId="77777777" w:rsidR="002D4A9F" w:rsidRPr="00B34A36" w:rsidRDefault="00FF3E0A" w:rsidP="00797069">
          <w:pPr>
            <w:rPr>
              <w:b/>
              <w:szCs w:val="24"/>
            </w:rPr>
          </w:pPr>
          <w:r w:rsidRPr="00B34A36">
            <w:rPr>
              <w:b/>
              <w:szCs w:val="24"/>
            </w:rPr>
            <w:t xml:space="preserve">Address: </w:t>
          </w:r>
          <w:r w:rsidRPr="00851EFD">
            <w:rPr>
              <w:b/>
              <w:sz w:val="22"/>
              <w:szCs w:val="22"/>
            </w:rPr>
            <w:t>38 Industrial Park Road, Plymouth, MA</w:t>
          </w:r>
        </w:p>
      </w:tc>
      <w:tc>
        <w:tcPr>
          <w:tcW w:w="4552" w:type="dxa"/>
        </w:tcPr>
        <w:p w14:paraId="5C5A9F9F" w14:textId="77777777" w:rsidR="002D4A9F" w:rsidRPr="00B34A36" w:rsidRDefault="00FF3E0A" w:rsidP="00303F45">
          <w:pPr>
            <w:rPr>
              <w:b/>
              <w:szCs w:val="24"/>
            </w:rPr>
          </w:pPr>
          <w:r>
            <w:rPr>
              <w:b/>
              <w:szCs w:val="24"/>
            </w:rPr>
            <w:t xml:space="preserve">                       </w:t>
          </w:r>
          <w:r w:rsidRPr="00226B24">
            <w:rPr>
              <w:b/>
              <w:szCs w:val="24"/>
            </w:rPr>
            <w:t>Table 1</w:t>
          </w:r>
        </w:p>
      </w:tc>
      <w:tc>
        <w:tcPr>
          <w:tcW w:w="2472" w:type="dxa"/>
        </w:tcPr>
        <w:p w14:paraId="1BAA7A1F" w14:textId="77777777" w:rsidR="002D4A9F" w:rsidRPr="00B34A36" w:rsidRDefault="00D76F2E" w:rsidP="00376780">
          <w:pPr>
            <w:pStyle w:val="Header"/>
            <w:tabs>
              <w:tab w:val="clear" w:pos="4320"/>
              <w:tab w:val="clear" w:pos="8640"/>
            </w:tabs>
            <w:spacing w:before="60" w:after="60"/>
            <w:rPr>
              <w:b/>
              <w:szCs w:val="24"/>
            </w:rPr>
          </w:pPr>
        </w:p>
      </w:tc>
      <w:tc>
        <w:tcPr>
          <w:tcW w:w="2336" w:type="dxa"/>
        </w:tcPr>
        <w:p w14:paraId="761BA531" w14:textId="77777777" w:rsidR="002D4A9F" w:rsidRPr="00B34A36" w:rsidRDefault="00FF3E0A" w:rsidP="00376780">
          <w:pPr>
            <w:pStyle w:val="Header"/>
            <w:tabs>
              <w:tab w:val="clear" w:pos="4320"/>
              <w:tab w:val="clear" w:pos="8640"/>
            </w:tabs>
            <w:spacing w:before="60" w:after="60"/>
            <w:rPr>
              <w:b/>
              <w:szCs w:val="24"/>
            </w:rPr>
          </w:pPr>
          <w:r>
            <w:rPr>
              <w:b/>
              <w:szCs w:val="24"/>
            </w:rPr>
            <w:t>Date: 9/12/2022</w:t>
          </w:r>
        </w:p>
      </w:tc>
    </w:tr>
  </w:tbl>
  <w:p w14:paraId="3243885C" w14:textId="77777777" w:rsidR="002D4A9F" w:rsidRPr="00EC38EA" w:rsidRDefault="00D76F2E" w:rsidP="00EC3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040"/>
      <w:gridCol w:w="4562"/>
      <w:gridCol w:w="2466"/>
      <w:gridCol w:w="2332"/>
    </w:tblGrid>
    <w:tr w:rsidR="002D4A9F" w14:paraId="0CBC2986" w14:textId="77777777" w:rsidTr="00AD747A">
      <w:trPr>
        <w:cantSplit/>
      </w:trPr>
      <w:tc>
        <w:tcPr>
          <w:tcW w:w="12068" w:type="dxa"/>
          <w:gridSpan w:val="3"/>
        </w:tcPr>
        <w:p w14:paraId="1EE9BEE4" w14:textId="77777777" w:rsidR="002D4A9F" w:rsidRPr="000B4D86" w:rsidRDefault="00FF3E0A" w:rsidP="00797069">
          <w:pPr>
            <w:pStyle w:val="Header"/>
            <w:spacing w:before="60" w:after="60"/>
            <w:rPr>
              <w:b/>
              <w:sz w:val="22"/>
              <w:szCs w:val="22"/>
            </w:rPr>
          </w:pPr>
          <w:r w:rsidRPr="000B4D86">
            <w:rPr>
              <w:b/>
              <w:sz w:val="22"/>
              <w:szCs w:val="22"/>
            </w:rPr>
            <w:t xml:space="preserve">Location: </w:t>
          </w:r>
          <w:r>
            <w:rPr>
              <w:b/>
              <w:sz w:val="22"/>
              <w:szCs w:val="22"/>
            </w:rPr>
            <w:t>EOHHS Service Center</w:t>
          </w:r>
        </w:p>
      </w:tc>
      <w:tc>
        <w:tcPr>
          <w:tcW w:w="2332" w:type="dxa"/>
        </w:tcPr>
        <w:p w14:paraId="084CFE15" w14:textId="77777777" w:rsidR="002D4A9F" w:rsidRPr="00AA0C96" w:rsidRDefault="00FF3E0A" w:rsidP="00015F03">
          <w:pPr>
            <w:pStyle w:val="Header"/>
            <w:tabs>
              <w:tab w:val="clear" w:pos="4320"/>
              <w:tab w:val="clear" w:pos="8640"/>
            </w:tabs>
            <w:spacing w:before="60" w:after="60"/>
            <w:rPr>
              <w:b/>
              <w:sz w:val="22"/>
            </w:rPr>
          </w:pPr>
          <w:r w:rsidRPr="00AA0C96">
            <w:rPr>
              <w:b/>
              <w:sz w:val="22"/>
            </w:rPr>
            <w:t>Indoor Air Results</w:t>
          </w:r>
        </w:p>
      </w:tc>
    </w:tr>
    <w:tr w:rsidR="002D4A9F" w14:paraId="1D3CE900" w14:textId="77777777" w:rsidTr="00D36066">
      <w:trPr>
        <w:cantSplit/>
      </w:trPr>
      <w:tc>
        <w:tcPr>
          <w:tcW w:w="5040" w:type="dxa"/>
        </w:tcPr>
        <w:p w14:paraId="2991AE81" w14:textId="77777777" w:rsidR="002D4A9F" w:rsidRPr="000B4D86" w:rsidRDefault="00FF3E0A" w:rsidP="00797069">
          <w:pPr>
            <w:pStyle w:val="Header"/>
            <w:tabs>
              <w:tab w:val="clear" w:pos="4320"/>
              <w:tab w:val="clear" w:pos="8640"/>
            </w:tabs>
            <w:spacing w:before="60" w:after="60"/>
            <w:rPr>
              <w:b/>
              <w:sz w:val="22"/>
              <w:szCs w:val="22"/>
            </w:rPr>
          </w:pPr>
          <w:r w:rsidRPr="000B4D86">
            <w:rPr>
              <w:b/>
              <w:sz w:val="22"/>
              <w:szCs w:val="22"/>
            </w:rPr>
            <w:t xml:space="preserve">Address: </w:t>
          </w:r>
          <w:r>
            <w:rPr>
              <w:b/>
              <w:sz w:val="22"/>
              <w:szCs w:val="22"/>
            </w:rPr>
            <w:t>38 Industrial Park Road, Plymouth</w:t>
          </w:r>
          <w:r w:rsidRPr="000B4D86">
            <w:rPr>
              <w:b/>
              <w:sz w:val="22"/>
              <w:szCs w:val="22"/>
            </w:rPr>
            <w:t>, MA</w:t>
          </w:r>
        </w:p>
      </w:tc>
      <w:tc>
        <w:tcPr>
          <w:tcW w:w="4562" w:type="dxa"/>
        </w:tcPr>
        <w:p w14:paraId="54E066E0" w14:textId="77777777" w:rsidR="002D4A9F" w:rsidRPr="00AA0C96" w:rsidRDefault="00FF3E0A" w:rsidP="00AC5E1E">
          <w:pPr>
            <w:pStyle w:val="Header"/>
            <w:tabs>
              <w:tab w:val="clear" w:pos="4320"/>
              <w:tab w:val="clear" w:pos="8640"/>
              <w:tab w:val="left" w:pos="1560"/>
              <w:tab w:val="center" w:pos="2328"/>
            </w:tabs>
            <w:spacing w:before="60" w:after="60"/>
            <w:rPr>
              <w:b/>
              <w:sz w:val="22"/>
            </w:rPr>
          </w:pPr>
          <w:r>
            <w:rPr>
              <w:b/>
              <w:sz w:val="22"/>
            </w:rPr>
            <w:tab/>
          </w:r>
          <w:r w:rsidRPr="00AA0C96">
            <w:rPr>
              <w:b/>
              <w:sz w:val="22"/>
            </w:rPr>
            <w:t>Table 1</w:t>
          </w:r>
        </w:p>
      </w:tc>
      <w:tc>
        <w:tcPr>
          <w:tcW w:w="2466" w:type="dxa"/>
        </w:tcPr>
        <w:p w14:paraId="3FD77B50" w14:textId="77777777" w:rsidR="002D4A9F" w:rsidRPr="00AA0C96" w:rsidRDefault="00D76F2E" w:rsidP="00015F03">
          <w:pPr>
            <w:pStyle w:val="Header"/>
            <w:tabs>
              <w:tab w:val="clear" w:pos="4320"/>
              <w:tab w:val="clear" w:pos="8640"/>
            </w:tabs>
            <w:spacing w:before="60" w:after="60"/>
            <w:rPr>
              <w:b/>
              <w:sz w:val="22"/>
            </w:rPr>
          </w:pPr>
        </w:p>
      </w:tc>
      <w:tc>
        <w:tcPr>
          <w:tcW w:w="2332" w:type="dxa"/>
        </w:tcPr>
        <w:p w14:paraId="48A28108" w14:textId="77777777" w:rsidR="002D4A9F" w:rsidRPr="00AA0C96" w:rsidRDefault="00FF3E0A" w:rsidP="00D90A79">
          <w:pPr>
            <w:pStyle w:val="Header"/>
            <w:tabs>
              <w:tab w:val="clear" w:pos="4320"/>
              <w:tab w:val="clear" w:pos="8640"/>
            </w:tabs>
            <w:spacing w:before="60" w:after="60"/>
            <w:rPr>
              <w:b/>
              <w:sz w:val="22"/>
            </w:rPr>
          </w:pPr>
          <w:r w:rsidRPr="00AA0C96">
            <w:rPr>
              <w:b/>
              <w:sz w:val="22"/>
            </w:rPr>
            <w:t>Date</w:t>
          </w:r>
          <w:r>
            <w:rPr>
              <w:b/>
              <w:sz w:val="22"/>
            </w:rPr>
            <w:t>: 9/12/2022</w:t>
          </w:r>
        </w:p>
      </w:tc>
    </w:tr>
  </w:tbl>
  <w:p w14:paraId="44C3575A" w14:textId="77777777" w:rsidR="002D4A9F" w:rsidRDefault="00D76F2E" w:rsidP="00EC3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0247C8"/>
    <w:multiLevelType w:val="multilevel"/>
    <w:tmpl w:val="CB4E28B8"/>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5C189530"/>
    <w:lvl w:ilvl="0">
      <w:start w:val="1"/>
      <w:numFmt w:val="decimal"/>
      <w:lvlText w:val="%1."/>
      <w:lvlJc w:val="right"/>
      <w:pPr>
        <w:tabs>
          <w:tab w:val="num" w:pos="720"/>
        </w:tabs>
        <w:ind w:left="720" w:hanging="576"/>
      </w:pPr>
      <w:rPr>
        <w:sz w:val="24"/>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277BD7"/>
    <w:multiLevelType w:val="hybridMultilevel"/>
    <w:tmpl w:val="29006998"/>
    <w:lvl w:ilvl="0" w:tplc="57222110">
      <w:start w:val="1"/>
      <w:numFmt w:val="decimal"/>
      <w:pStyle w:val="BodyTextNumberedConclusion"/>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5"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6"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D64C6"/>
    <w:multiLevelType w:val="multilevel"/>
    <w:tmpl w:val="1762915E"/>
    <w:numStyleLink w:val="StyleBulletedSymbolsymbolBoldLeft0Hanging0251"/>
  </w:abstractNum>
  <w:abstractNum w:abstractNumId="1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4E67BEC"/>
    <w:multiLevelType w:val="multilevel"/>
    <w:tmpl w:val="71C4E34C"/>
    <w:numStyleLink w:val="StyleNumberedLeft0Hanging025"/>
  </w:abstractNum>
  <w:abstractNum w:abstractNumId="20"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C6D8A"/>
    <w:multiLevelType w:val="multilevel"/>
    <w:tmpl w:val="1762915E"/>
    <w:numStyleLink w:val="StyleBulletedSymbolsymbolBoldLeft0Hanging0251"/>
  </w:abstractNum>
  <w:abstractNum w:abstractNumId="25"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17C706F"/>
    <w:multiLevelType w:val="hybridMultilevel"/>
    <w:tmpl w:val="1EDA1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7D17250A"/>
    <w:multiLevelType w:val="hybridMultilevel"/>
    <w:tmpl w:val="C9FEB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736321371">
    <w:abstractNumId w:val="14"/>
  </w:num>
  <w:num w:numId="2" w16cid:durableId="786391303">
    <w:abstractNumId w:val="0"/>
  </w:num>
  <w:num w:numId="3" w16cid:durableId="2363935">
    <w:abstractNumId w:val="12"/>
  </w:num>
  <w:num w:numId="4" w16cid:durableId="345637776">
    <w:abstractNumId w:val="15"/>
  </w:num>
  <w:num w:numId="5" w16cid:durableId="381179418">
    <w:abstractNumId w:val="16"/>
  </w:num>
  <w:num w:numId="6" w16cid:durableId="1114447392">
    <w:abstractNumId w:val="27"/>
  </w:num>
  <w:num w:numId="7" w16cid:durableId="678695607">
    <w:abstractNumId w:val="25"/>
  </w:num>
  <w:num w:numId="8" w16cid:durableId="1524395816">
    <w:abstractNumId w:val="7"/>
  </w:num>
  <w:num w:numId="9" w16cid:durableId="1519469829">
    <w:abstractNumId w:val="2"/>
  </w:num>
  <w:num w:numId="10" w16cid:durableId="72552715">
    <w:abstractNumId w:val="8"/>
  </w:num>
  <w:num w:numId="11" w16cid:durableId="389577224">
    <w:abstractNumId w:val="20"/>
  </w:num>
  <w:num w:numId="12" w16cid:durableId="857744208">
    <w:abstractNumId w:val="6"/>
  </w:num>
  <w:num w:numId="13" w16cid:durableId="821655238">
    <w:abstractNumId w:val="22"/>
  </w:num>
  <w:num w:numId="14" w16cid:durableId="599871915">
    <w:abstractNumId w:val="18"/>
  </w:num>
  <w:num w:numId="15" w16cid:durableId="692339686">
    <w:abstractNumId w:val="5"/>
  </w:num>
  <w:num w:numId="16" w16cid:durableId="109473916">
    <w:abstractNumId w:val="17"/>
  </w:num>
  <w:num w:numId="17" w16cid:durableId="1958217047">
    <w:abstractNumId w:val="4"/>
  </w:num>
  <w:num w:numId="18" w16cid:durableId="1743865174">
    <w:abstractNumId w:val="9"/>
  </w:num>
  <w:num w:numId="19" w16cid:durableId="1652518462">
    <w:abstractNumId w:val="24"/>
  </w:num>
  <w:num w:numId="20" w16cid:durableId="1545680316">
    <w:abstractNumId w:val="23"/>
  </w:num>
  <w:num w:numId="21" w16cid:durableId="35811526">
    <w:abstractNumId w:val="29"/>
  </w:num>
  <w:num w:numId="22" w16cid:durableId="1479421811">
    <w:abstractNumId w:val="19"/>
  </w:num>
  <w:num w:numId="23" w16cid:durableId="2120484333">
    <w:abstractNumId w:val="21"/>
  </w:num>
  <w:num w:numId="24" w16cid:durableId="145440249">
    <w:abstractNumId w:val="3"/>
  </w:num>
  <w:num w:numId="25" w16cid:durableId="554897717">
    <w:abstractNumId w:val="1"/>
  </w:num>
  <w:num w:numId="26" w16cid:durableId="571307450">
    <w:abstractNumId w:val="28"/>
  </w:num>
  <w:num w:numId="27" w16cid:durableId="1787583519">
    <w:abstractNumId w:val="10"/>
  </w:num>
  <w:num w:numId="28" w16cid:durableId="2911386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3015956">
    <w:abstractNumId w:val="13"/>
  </w:num>
  <w:num w:numId="30" w16cid:durableId="1630738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2170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800040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01F"/>
    <w:rsid w:val="000D5513"/>
    <w:rsid w:val="000D6993"/>
    <w:rsid w:val="000D6D88"/>
    <w:rsid w:val="000D6E60"/>
    <w:rsid w:val="000D7274"/>
    <w:rsid w:val="000D77C0"/>
    <w:rsid w:val="000E3262"/>
    <w:rsid w:val="000E3EA9"/>
    <w:rsid w:val="000E64AB"/>
    <w:rsid w:val="000F07EE"/>
    <w:rsid w:val="000F0BBB"/>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6C7"/>
    <w:rsid w:val="00141FBD"/>
    <w:rsid w:val="00143327"/>
    <w:rsid w:val="001442D6"/>
    <w:rsid w:val="0014514E"/>
    <w:rsid w:val="00146371"/>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3E1"/>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EC6"/>
    <w:rsid w:val="001A6F32"/>
    <w:rsid w:val="001A754B"/>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0FE6"/>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5E4"/>
    <w:rsid w:val="00247F97"/>
    <w:rsid w:val="00251B76"/>
    <w:rsid w:val="0025271C"/>
    <w:rsid w:val="0025288A"/>
    <w:rsid w:val="00253B50"/>
    <w:rsid w:val="00253F0C"/>
    <w:rsid w:val="00255988"/>
    <w:rsid w:val="00257350"/>
    <w:rsid w:val="00257FB4"/>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692"/>
    <w:rsid w:val="002B0CC8"/>
    <w:rsid w:val="002B1B82"/>
    <w:rsid w:val="002B23C6"/>
    <w:rsid w:val="002B2762"/>
    <w:rsid w:val="002B3333"/>
    <w:rsid w:val="002B383A"/>
    <w:rsid w:val="002B38FA"/>
    <w:rsid w:val="002B4164"/>
    <w:rsid w:val="002B48AC"/>
    <w:rsid w:val="002B4ABB"/>
    <w:rsid w:val="002B5711"/>
    <w:rsid w:val="002B5A0B"/>
    <w:rsid w:val="002B7F3F"/>
    <w:rsid w:val="002C3B44"/>
    <w:rsid w:val="002C4BB4"/>
    <w:rsid w:val="002C57AC"/>
    <w:rsid w:val="002C5A97"/>
    <w:rsid w:val="002D0239"/>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489C"/>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318"/>
    <w:rsid w:val="003139B5"/>
    <w:rsid w:val="00313D95"/>
    <w:rsid w:val="00315921"/>
    <w:rsid w:val="00316BF9"/>
    <w:rsid w:val="00320889"/>
    <w:rsid w:val="00323608"/>
    <w:rsid w:val="00323F52"/>
    <w:rsid w:val="00324A6A"/>
    <w:rsid w:val="00324F08"/>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62D"/>
    <w:rsid w:val="00346B72"/>
    <w:rsid w:val="00346BE2"/>
    <w:rsid w:val="003471E2"/>
    <w:rsid w:val="00347C0D"/>
    <w:rsid w:val="00350571"/>
    <w:rsid w:val="00351496"/>
    <w:rsid w:val="003518E7"/>
    <w:rsid w:val="003541F9"/>
    <w:rsid w:val="00354532"/>
    <w:rsid w:val="00354EEA"/>
    <w:rsid w:val="00355280"/>
    <w:rsid w:val="00355B10"/>
    <w:rsid w:val="00356121"/>
    <w:rsid w:val="00356C15"/>
    <w:rsid w:val="00357BD9"/>
    <w:rsid w:val="00357CB2"/>
    <w:rsid w:val="003601DC"/>
    <w:rsid w:val="003609C4"/>
    <w:rsid w:val="0036112D"/>
    <w:rsid w:val="0036119D"/>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619"/>
    <w:rsid w:val="003B2EE4"/>
    <w:rsid w:val="003B3ACF"/>
    <w:rsid w:val="003B4C3C"/>
    <w:rsid w:val="003B5CF0"/>
    <w:rsid w:val="003B610C"/>
    <w:rsid w:val="003B6252"/>
    <w:rsid w:val="003B78B1"/>
    <w:rsid w:val="003C03E7"/>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1ED1"/>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383"/>
    <w:rsid w:val="004155F6"/>
    <w:rsid w:val="004160E5"/>
    <w:rsid w:val="00416293"/>
    <w:rsid w:val="0041678F"/>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50"/>
    <w:rsid w:val="004424F9"/>
    <w:rsid w:val="0044477F"/>
    <w:rsid w:val="00445006"/>
    <w:rsid w:val="0044643A"/>
    <w:rsid w:val="004528E6"/>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385"/>
    <w:rsid w:val="004964D7"/>
    <w:rsid w:val="004A19CE"/>
    <w:rsid w:val="004A1D9A"/>
    <w:rsid w:val="004A235A"/>
    <w:rsid w:val="004A28CB"/>
    <w:rsid w:val="004A2ADD"/>
    <w:rsid w:val="004A380E"/>
    <w:rsid w:val="004A40B5"/>
    <w:rsid w:val="004A4566"/>
    <w:rsid w:val="004A4AE7"/>
    <w:rsid w:val="004A515F"/>
    <w:rsid w:val="004A64E1"/>
    <w:rsid w:val="004A6811"/>
    <w:rsid w:val="004A70D1"/>
    <w:rsid w:val="004A79DD"/>
    <w:rsid w:val="004A7EB8"/>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1DE"/>
    <w:rsid w:val="004D1416"/>
    <w:rsid w:val="004D1E43"/>
    <w:rsid w:val="004D22AE"/>
    <w:rsid w:val="004D3418"/>
    <w:rsid w:val="004D3506"/>
    <w:rsid w:val="004D3C11"/>
    <w:rsid w:val="004D4309"/>
    <w:rsid w:val="004D46C4"/>
    <w:rsid w:val="004D57A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10EC"/>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3AE6"/>
    <w:rsid w:val="00524E7D"/>
    <w:rsid w:val="0052514D"/>
    <w:rsid w:val="00526EA9"/>
    <w:rsid w:val="00527EE3"/>
    <w:rsid w:val="00531136"/>
    <w:rsid w:val="00531E02"/>
    <w:rsid w:val="00532279"/>
    <w:rsid w:val="005333E0"/>
    <w:rsid w:val="005335FD"/>
    <w:rsid w:val="005338A3"/>
    <w:rsid w:val="00534E93"/>
    <w:rsid w:val="0053592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6543"/>
    <w:rsid w:val="00582C5A"/>
    <w:rsid w:val="00583227"/>
    <w:rsid w:val="005835A3"/>
    <w:rsid w:val="0058447C"/>
    <w:rsid w:val="00584656"/>
    <w:rsid w:val="005859C3"/>
    <w:rsid w:val="00585A3D"/>
    <w:rsid w:val="00587592"/>
    <w:rsid w:val="005875E3"/>
    <w:rsid w:val="005876EF"/>
    <w:rsid w:val="00587AF3"/>
    <w:rsid w:val="00590617"/>
    <w:rsid w:val="005907E2"/>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5435"/>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6E9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4EAE"/>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2D85"/>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41D"/>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8CC"/>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232F"/>
    <w:rsid w:val="007746D5"/>
    <w:rsid w:val="00774BD5"/>
    <w:rsid w:val="00774E53"/>
    <w:rsid w:val="007759CE"/>
    <w:rsid w:val="007759E8"/>
    <w:rsid w:val="0077606E"/>
    <w:rsid w:val="0077623F"/>
    <w:rsid w:val="007764CB"/>
    <w:rsid w:val="0077662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0CE6"/>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88F"/>
    <w:rsid w:val="007C2982"/>
    <w:rsid w:val="007C29C4"/>
    <w:rsid w:val="007C375B"/>
    <w:rsid w:val="007C3A2A"/>
    <w:rsid w:val="007C4657"/>
    <w:rsid w:val="007C4C16"/>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3FA"/>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0F6"/>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6E1"/>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A8"/>
    <w:rsid w:val="00837706"/>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1D1B"/>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22FA"/>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A00"/>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92F"/>
    <w:rsid w:val="00977F29"/>
    <w:rsid w:val="00977FD8"/>
    <w:rsid w:val="00980612"/>
    <w:rsid w:val="00980E92"/>
    <w:rsid w:val="009829C4"/>
    <w:rsid w:val="00982A82"/>
    <w:rsid w:val="0098366B"/>
    <w:rsid w:val="00985935"/>
    <w:rsid w:val="00985AA8"/>
    <w:rsid w:val="00986EA2"/>
    <w:rsid w:val="0099118D"/>
    <w:rsid w:val="00991847"/>
    <w:rsid w:val="00991D7C"/>
    <w:rsid w:val="00991FF4"/>
    <w:rsid w:val="00992DDA"/>
    <w:rsid w:val="009944F1"/>
    <w:rsid w:val="00994E6D"/>
    <w:rsid w:val="00996404"/>
    <w:rsid w:val="00996E57"/>
    <w:rsid w:val="009973B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679"/>
    <w:rsid w:val="009B27A7"/>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3CE"/>
    <w:rsid w:val="00A44AA2"/>
    <w:rsid w:val="00A46823"/>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6B33"/>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171"/>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8C6"/>
    <w:rsid w:val="00B45A5F"/>
    <w:rsid w:val="00B46863"/>
    <w:rsid w:val="00B46925"/>
    <w:rsid w:val="00B46A3D"/>
    <w:rsid w:val="00B52BB3"/>
    <w:rsid w:val="00B52C86"/>
    <w:rsid w:val="00B530D3"/>
    <w:rsid w:val="00B53C78"/>
    <w:rsid w:val="00B55B41"/>
    <w:rsid w:val="00B56B2D"/>
    <w:rsid w:val="00B56CA0"/>
    <w:rsid w:val="00B5708A"/>
    <w:rsid w:val="00B57949"/>
    <w:rsid w:val="00B57B9A"/>
    <w:rsid w:val="00B60330"/>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3C59"/>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70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974"/>
    <w:rsid w:val="00C52B52"/>
    <w:rsid w:val="00C533E7"/>
    <w:rsid w:val="00C53444"/>
    <w:rsid w:val="00C53769"/>
    <w:rsid w:val="00C53B9F"/>
    <w:rsid w:val="00C53FAA"/>
    <w:rsid w:val="00C54170"/>
    <w:rsid w:val="00C549A4"/>
    <w:rsid w:val="00C5559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094"/>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6BA9"/>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569"/>
    <w:rsid w:val="00CF17FC"/>
    <w:rsid w:val="00CF29D5"/>
    <w:rsid w:val="00CF3168"/>
    <w:rsid w:val="00CF35C8"/>
    <w:rsid w:val="00CF4413"/>
    <w:rsid w:val="00CF52BA"/>
    <w:rsid w:val="00CF5BD7"/>
    <w:rsid w:val="00CF5DAE"/>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6F2E"/>
    <w:rsid w:val="00D771FA"/>
    <w:rsid w:val="00D774CC"/>
    <w:rsid w:val="00D81735"/>
    <w:rsid w:val="00D81E04"/>
    <w:rsid w:val="00D82B8B"/>
    <w:rsid w:val="00D82C0E"/>
    <w:rsid w:val="00D8301E"/>
    <w:rsid w:val="00D83897"/>
    <w:rsid w:val="00D847E5"/>
    <w:rsid w:val="00D859E8"/>
    <w:rsid w:val="00D85FC0"/>
    <w:rsid w:val="00D86095"/>
    <w:rsid w:val="00D86219"/>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C728D"/>
    <w:rsid w:val="00DD0516"/>
    <w:rsid w:val="00DD0E39"/>
    <w:rsid w:val="00DD3D9A"/>
    <w:rsid w:val="00DD42C3"/>
    <w:rsid w:val="00DD5249"/>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2985"/>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3FBA"/>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23A"/>
    <w:rsid w:val="00F167D9"/>
    <w:rsid w:val="00F168D4"/>
    <w:rsid w:val="00F16C30"/>
    <w:rsid w:val="00F2051A"/>
    <w:rsid w:val="00F2059C"/>
    <w:rsid w:val="00F20A40"/>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3DE9"/>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B57D1"/>
    <w:rsid w:val="00FB59E3"/>
    <w:rsid w:val="00FC1BEF"/>
    <w:rsid w:val="00FC30CD"/>
    <w:rsid w:val="00FC475A"/>
    <w:rsid w:val="00FC49C1"/>
    <w:rsid w:val="00FC515C"/>
    <w:rsid w:val="00FD12CD"/>
    <w:rsid w:val="00FD1831"/>
    <w:rsid w:val="00FD1953"/>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3E0A"/>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4D7930"/>
  <w15:chartTrackingRefBased/>
  <w15:docId w15:val="{7D284573-892F-45F5-93DE-E8ABAC6D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link w:val="Heading3Char"/>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paragraph" w:customStyle="1" w:styleId="BodyTextNumberedConclusion">
    <w:name w:val="Body Text Numbered Conclusion"/>
    <w:basedOn w:val="BodyTextIndent2"/>
    <w:autoRedefine/>
    <w:rsid w:val="005907E2"/>
    <w:pPr>
      <w:numPr>
        <w:numId w:val="29"/>
      </w:numPr>
      <w:tabs>
        <w:tab w:val="clear" w:pos="360"/>
        <w:tab w:val="num" w:pos="720"/>
      </w:tabs>
      <w:spacing w:after="0" w:line="360" w:lineRule="auto"/>
      <w:ind w:left="720" w:hanging="810"/>
    </w:pPr>
  </w:style>
  <w:style w:type="character" w:customStyle="1" w:styleId="Heading3Char">
    <w:name w:val="Heading 3 Char"/>
    <w:link w:val="Heading3"/>
    <w:rsid w:val="00634EAE"/>
    <w:rPr>
      <w:i/>
      <w:sz w:val="24"/>
    </w:rPr>
  </w:style>
  <w:style w:type="character" w:styleId="UnresolvedMention">
    <w:name w:val="Unresolved Mention"/>
    <w:uiPriority w:val="99"/>
    <w:semiHidden/>
    <w:unhideWhenUsed/>
    <w:rsid w:val="00964A00"/>
    <w:rPr>
      <w:color w:val="605E5C"/>
      <w:shd w:val="clear" w:color="auto" w:fill="E1DFDD"/>
    </w:rPr>
  </w:style>
  <w:style w:type="character" w:customStyle="1" w:styleId="HeaderChar">
    <w:name w:val="Header Char"/>
    <w:link w:val="Header"/>
    <w:uiPriority w:val="99"/>
    <w:locked/>
    <w:rsid w:val="008A1D1B"/>
    <w:rPr>
      <w:sz w:val="24"/>
    </w:rPr>
  </w:style>
  <w:style w:type="character" w:customStyle="1" w:styleId="FooterChar">
    <w:name w:val="Footer Char"/>
    <w:link w:val="Footer"/>
    <w:uiPriority w:val="99"/>
    <w:locked/>
    <w:rsid w:val="008A1D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58085343">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30067325">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765660586">
      <w:bodyDiv w:val="1"/>
      <w:marLeft w:val="0"/>
      <w:marRight w:val="0"/>
      <w:marTop w:val="0"/>
      <w:marBottom w:val="0"/>
      <w:divBdr>
        <w:top w:val="none" w:sz="0" w:space="0" w:color="auto"/>
        <w:left w:val="none" w:sz="0" w:space="0" w:color="auto"/>
        <w:bottom w:val="none" w:sz="0" w:space="0" w:color="auto"/>
        <w:right w:val="none" w:sz="0" w:space="0" w:color="auto"/>
      </w:divBdr>
    </w:div>
    <w:div w:id="971521821">
      <w:bodyDiv w:val="1"/>
      <w:marLeft w:val="0"/>
      <w:marRight w:val="0"/>
      <w:marTop w:val="0"/>
      <w:marBottom w:val="0"/>
      <w:divBdr>
        <w:top w:val="none" w:sz="0" w:space="0" w:color="auto"/>
        <w:left w:val="none" w:sz="0" w:space="0" w:color="auto"/>
        <w:bottom w:val="none" w:sz="0" w:space="0" w:color="auto"/>
        <w:right w:val="none" w:sz="0" w:space="0" w:color="auto"/>
      </w:divBdr>
    </w:div>
    <w:div w:id="1028871152">
      <w:bodyDiv w:val="1"/>
      <w:marLeft w:val="0"/>
      <w:marRight w:val="0"/>
      <w:marTop w:val="0"/>
      <w:marBottom w:val="0"/>
      <w:divBdr>
        <w:top w:val="none" w:sz="0" w:space="0" w:color="auto"/>
        <w:left w:val="none" w:sz="0" w:space="0" w:color="auto"/>
        <w:bottom w:val="none" w:sz="0" w:space="0" w:color="auto"/>
        <w:right w:val="none" w:sz="0" w:space="0" w:color="auto"/>
      </w:divBdr>
    </w:div>
    <w:div w:id="1290161022">
      <w:bodyDiv w:val="1"/>
      <w:marLeft w:val="0"/>
      <w:marRight w:val="0"/>
      <w:marTop w:val="0"/>
      <w:marBottom w:val="0"/>
      <w:divBdr>
        <w:top w:val="none" w:sz="0" w:space="0" w:color="auto"/>
        <w:left w:val="none" w:sz="0" w:space="0" w:color="auto"/>
        <w:bottom w:val="none" w:sz="0" w:space="0" w:color="auto"/>
        <w:right w:val="none" w:sz="0" w:space="0" w:color="auto"/>
      </w:divBdr>
    </w:div>
    <w:div w:id="1414158903">
      <w:bodyDiv w:val="1"/>
      <w:marLeft w:val="0"/>
      <w:marRight w:val="0"/>
      <w:marTop w:val="0"/>
      <w:marBottom w:val="0"/>
      <w:divBdr>
        <w:top w:val="none" w:sz="0" w:space="0" w:color="auto"/>
        <w:left w:val="none" w:sz="0" w:space="0" w:color="auto"/>
        <w:bottom w:val="none" w:sz="0" w:space="0" w:color="auto"/>
        <w:right w:val="none" w:sz="0" w:space="0" w:color="auto"/>
      </w:divBdr>
    </w:div>
    <w:div w:id="1582833610">
      <w:bodyDiv w:val="1"/>
      <w:marLeft w:val="0"/>
      <w:marRight w:val="0"/>
      <w:marTop w:val="0"/>
      <w:marBottom w:val="0"/>
      <w:divBdr>
        <w:top w:val="none" w:sz="0" w:space="0" w:color="auto"/>
        <w:left w:val="none" w:sz="0" w:space="0" w:color="auto"/>
        <w:bottom w:val="none" w:sz="0" w:space="0" w:color="auto"/>
        <w:right w:val="none" w:sz="0" w:space="0" w:color="auto"/>
      </w:divBdr>
    </w:div>
    <w:div w:id="1714843996">
      <w:bodyDiv w:val="1"/>
      <w:marLeft w:val="0"/>
      <w:marRight w:val="0"/>
      <w:marTop w:val="0"/>
      <w:marBottom w:val="0"/>
      <w:divBdr>
        <w:top w:val="none" w:sz="0" w:space="0" w:color="auto"/>
        <w:left w:val="none" w:sz="0" w:space="0" w:color="auto"/>
        <w:bottom w:val="none" w:sz="0" w:space="0" w:color="auto"/>
        <w:right w:val="none" w:sz="0" w:space="0" w:color="auto"/>
      </w:divBdr>
    </w:div>
    <w:div w:id="1841189661">
      <w:bodyDiv w:val="1"/>
      <w:marLeft w:val="0"/>
      <w:marRight w:val="0"/>
      <w:marTop w:val="0"/>
      <w:marBottom w:val="0"/>
      <w:divBdr>
        <w:top w:val="none" w:sz="0" w:space="0" w:color="auto"/>
        <w:left w:val="none" w:sz="0" w:space="0" w:color="auto"/>
        <w:bottom w:val="none" w:sz="0" w:space="0" w:color="auto"/>
        <w:right w:val="none" w:sz="0" w:space="0" w:color="auto"/>
      </w:divBdr>
    </w:div>
    <w:div w:id="1874269912">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 w:id="2077897611">
      <w:bodyDiv w:val="1"/>
      <w:marLeft w:val="0"/>
      <w:marRight w:val="0"/>
      <w:marTop w:val="0"/>
      <w:marBottom w:val="0"/>
      <w:divBdr>
        <w:top w:val="none" w:sz="0" w:space="0" w:color="auto"/>
        <w:left w:val="none" w:sz="0" w:space="0" w:color="auto"/>
        <w:bottom w:val="none" w:sz="0" w:space="0" w:color="auto"/>
        <w:right w:val="none" w:sz="0" w:space="0" w:color="auto"/>
      </w:divBdr>
    </w:div>
    <w:div w:id="211440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lists/indoor-air-quality-manual-and-appendic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clean-air-is-odor-free-removing-fragrances-to-improve-indoor-air-quality-in-schools-and-0/downloa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ass.gov/doc/clean-air-is-odor-free-removing-fragrances-to-improve-indoor-air-quality-in-schools-and-0/download"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0C46-B66A-479F-8AA1-57EA4F34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11685</CharactersWithSpaces>
  <SharedDoc>false</SharedDoc>
  <HLinks>
    <vt:vector size="24" baseType="variant">
      <vt:variant>
        <vt:i4>6422652</vt:i4>
      </vt:variant>
      <vt:variant>
        <vt:i4>12</vt:i4>
      </vt:variant>
      <vt:variant>
        <vt:i4>0</vt:i4>
      </vt:variant>
      <vt:variant>
        <vt:i4>5</vt:i4>
      </vt:variant>
      <vt:variant>
        <vt:lpwstr>https://www.mass.gov/lists/indoor-air-quality-manual-and-appendices</vt:lpwstr>
      </vt:variant>
      <vt:variant>
        <vt:lpwstr/>
      </vt:variant>
      <vt:variant>
        <vt:i4>6619247</vt:i4>
      </vt:variant>
      <vt:variant>
        <vt:i4>9</vt:i4>
      </vt:variant>
      <vt:variant>
        <vt:i4>0</vt:i4>
      </vt:variant>
      <vt:variant>
        <vt:i4>5</vt:i4>
      </vt:variant>
      <vt:variant>
        <vt:lpwstr>http://mass.gov/dph/iaq</vt:lpwstr>
      </vt:variant>
      <vt:variant>
        <vt:lpwstr/>
      </vt:variant>
      <vt:variant>
        <vt:i4>6881381</vt:i4>
      </vt:variant>
      <vt:variant>
        <vt:i4>6</vt:i4>
      </vt:variant>
      <vt:variant>
        <vt:i4>0</vt:i4>
      </vt:variant>
      <vt:variant>
        <vt:i4>5</vt:i4>
      </vt:variant>
      <vt:variant>
        <vt:lpwstr>https://www.mass.gov/doc/clean-air-is-odor-free-removing-fragrances-to-improve-indoor-air-quality-in-schools-and-0/download</vt:lpwstr>
      </vt:variant>
      <vt:variant>
        <vt:lpwstr/>
      </vt:variant>
      <vt:variant>
        <vt:i4>6881381</vt:i4>
      </vt:variant>
      <vt:variant>
        <vt:i4>3</vt:i4>
      </vt:variant>
      <vt:variant>
        <vt:i4>0</vt:i4>
      </vt:variant>
      <vt:variant>
        <vt:i4>5</vt:i4>
      </vt:variant>
      <vt:variant>
        <vt:lpwstr>https://www.mass.gov/doc/clean-air-is-odor-free-removing-fragrances-to-improve-indoor-air-quality-in-schools-and-0/download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Chelsea DOR 90 Everett Street</dc:subject>
  <dc:creator>Indoor Air Quality Program</dc:creator>
  <cp:keywords/>
  <cp:lastModifiedBy>Santora, Stefanie (DPH)</cp:lastModifiedBy>
  <cp:revision>3</cp:revision>
  <cp:lastPrinted>2016-11-25T14:42:00Z</cp:lastPrinted>
  <dcterms:created xsi:type="dcterms:W3CDTF">2022-09-21T17:22:00Z</dcterms:created>
  <dcterms:modified xsi:type="dcterms:W3CDTF">2022-09-21T19:00:00Z</dcterms:modified>
</cp:coreProperties>
</file>