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E32862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44" type="#_x0000_t75" style="position:absolute;left:0;text-align:left;margin-left:0;margin-top:.05pt;width:108.75pt;height:54.75pt;z-index:-251658752;visibility:visible">
            <v:imagedata r:id="rId9" o:title=""/>
          </v:shape>
        </w:pict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E09EF" w:rsidRDefault="004E09EF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E339EC">
        <w:rPr>
          <w:rFonts w:ascii="Georgia" w:hAnsi="Georgia"/>
          <w:b/>
          <w:color w:val="990000"/>
          <w:sz w:val="22"/>
          <w:szCs w:val="22"/>
        </w:rPr>
        <w:t>8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792E39">
        <w:rPr>
          <w:rFonts w:ascii="Georgia" w:hAnsi="Georgia"/>
          <w:b/>
          <w:color w:val="990000"/>
          <w:sz w:val="22"/>
          <w:szCs w:val="22"/>
        </w:rPr>
        <w:t>0</w:t>
      </w:r>
      <w:r w:rsidR="000F41AA">
        <w:rPr>
          <w:rFonts w:ascii="Georgia" w:hAnsi="Georgia"/>
          <w:b/>
          <w:color w:val="990000"/>
          <w:sz w:val="22"/>
          <w:szCs w:val="22"/>
        </w:rPr>
        <w:t>5</w:t>
      </w:r>
    </w:p>
    <w:p w:rsidR="004117FD" w:rsidRPr="00A32028" w:rsidRDefault="002104D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August</w:t>
      </w:r>
      <w:r w:rsidR="00EB2561">
        <w:rPr>
          <w:rFonts w:ascii="Georgia" w:hAnsi="Georgia"/>
          <w:b/>
          <w:color w:val="990000"/>
          <w:sz w:val="22"/>
          <w:szCs w:val="22"/>
        </w:rPr>
        <w:t xml:space="preserve"> 1</w:t>
      </w:r>
      <w:r w:rsidR="004117FD">
        <w:rPr>
          <w:rFonts w:ascii="Georgia" w:hAnsi="Georgia"/>
          <w:b/>
          <w:color w:val="990000"/>
          <w:sz w:val="22"/>
          <w:szCs w:val="22"/>
        </w:rPr>
        <w:t>,</w:t>
      </w:r>
      <w:r w:rsidR="004117FD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E339EC">
        <w:rPr>
          <w:rFonts w:ascii="Georgia" w:hAnsi="Georgia"/>
          <w:b/>
          <w:color w:val="990000"/>
          <w:sz w:val="22"/>
          <w:szCs w:val="22"/>
        </w:rPr>
        <w:t>2018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2104DD" w:rsidRPr="00A56D1A" w:rsidRDefault="002104D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4117FD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E32862" w:rsidRPr="004153B5" w:rsidRDefault="00E32862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53B5" w:rsidRDefault="00E32862" w:rsidP="00232E91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5" type="#_x0000_t202" style="position:absolute;left:0;text-align:left;margin-left:237.3pt;margin-top:9.1pt;width:134.1pt;height:44.8pt;z-index:-251656704;visibility:visible;mso-wrap-style:non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fit-shape-to-text:t">
              <w:txbxContent>
                <w:p w:rsidR="00E32862" w:rsidRDefault="00E32862">
                  <w:r>
                    <w:pict>
                      <v:shape id="_x0000_i1025" type="#_x0000_t75" style="width:119.4pt;height:37.8pt">
                        <v:imagedata r:id="rId10" o:title="amy-dybas-sig-2a"/>
                      </v:shape>
                    </w:pict>
                  </w:r>
                </w:p>
              </w:txbxContent>
            </v:textbox>
          </v:shape>
        </w:pict>
      </w:r>
      <w:r w:rsidR="004117FD" w:rsidRPr="004153B5">
        <w:rPr>
          <w:rFonts w:ascii="Georgia" w:hAnsi="Georgia"/>
          <w:sz w:val="22"/>
          <w:szCs w:val="22"/>
        </w:rPr>
        <w:t>FROM:</w:t>
      </w:r>
      <w:r w:rsidR="004117FD" w:rsidRPr="004153B5">
        <w:rPr>
          <w:rFonts w:ascii="Georgia" w:hAnsi="Georgia"/>
          <w:sz w:val="22"/>
          <w:szCs w:val="22"/>
        </w:rPr>
        <w:tab/>
      </w:r>
      <w:r w:rsidR="00EF0846">
        <w:rPr>
          <w:rFonts w:ascii="Georgia" w:hAnsi="Georgia"/>
          <w:sz w:val="22"/>
          <w:szCs w:val="22"/>
        </w:rPr>
        <w:t>Amy Dybas</w:t>
      </w:r>
      <w:r w:rsidR="004117FD" w:rsidRPr="004153B5">
        <w:rPr>
          <w:rFonts w:ascii="Georgia" w:hAnsi="Georgia"/>
          <w:sz w:val="22"/>
          <w:szCs w:val="22"/>
        </w:rPr>
        <w:t xml:space="preserve">, </w:t>
      </w:r>
      <w:r w:rsidR="00232E91">
        <w:rPr>
          <w:rFonts w:ascii="Georgia" w:hAnsi="Georgia"/>
          <w:sz w:val="22"/>
          <w:szCs w:val="22"/>
        </w:rPr>
        <w:t>Deputy Chief Operating Officer for Member Policy Implementation, Training, and Communications</w:t>
      </w:r>
    </w:p>
    <w:p w:rsidR="004117FD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E32862" w:rsidRPr="004153B5" w:rsidRDefault="00E32862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E339EC" w:rsidRDefault="004117FD" w:rsidP="00E339EC">
      <w:pPr>
        <w:tabs>
          <w:tab w:val="left" w:pos="900"/>
        </w:tabs>
        <w:ind w:left="1440" w:right="576" w:hanging="810"/>
        <w:rPr>
          <w:rFonts w:ascii="Georgia" w:hAnsi="Georgia"/>
          <w:b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424A8D" w:rsidRPr="00424A8D">
        <w:rPr>
          <w:rFonts w:ascii="Georgia" w:hAnsi="Georgia"/>
          <w:b/>
          <w:sz w:val="22"/>
          <w:szCs w:val="22"/>
        </w:rPr>
        <w:t>Amended</w:t>
      </w:r>
      <w:r w:rsidR="00424A8D">
        <w:rPr>
          <w:rFonts w:ascii="Georgia" w:hAnsi="Georgia"/>
          <w:sz w:val="22"/>
          <w:szCs w:val="22"/>
        </w:rPr>
        <w:t xml:space="preserve"> </w:t>
      </w:r>
      <w:r w:rsidR="00424A8D">
        <w:rPr>
          <w:rFonts w:ascii="Georgia" w:hAnsi="Georgia"/>
          <w:b/>
          <w:sz w:val="22"/>
          <w:szCs w:val="22"/>
        </w:rPr>
        <w:t>Definition of a Special-Needs Trust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E354C5" w:rsidRDefault="00E354C5" w:rsidP="00AD4B0C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Introduction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E354C5" w:rsidRPr="00424A8D" w:rsidRDefault="00424A8D" w:rsidP="00AD4B0C">
      <w:pPr>
        <w:ind w:left="576" w:right="576"/>
        <w:rPr>
          <w:rFonts w:ascii="Georgia" w:hAnsi="Georgia" w:cs="Arial"/>
          <w:sz w:val="22"/>
          <w:szCs w:val="22"/>
        </w:rPr>
      </w:pPr>
      <w:r w:rsidRPr="00424A8D">
        <w:rPr>
          <w:rFonts w:ascii="Georgia" w:hAnsi="Georgia" w:cs="Arial"/>
          <w:sz w:val="22"/>
          <w:szCs w:val="22"/>
        </w:rPr>
        <w:t>The 21st Century Cures Act</w:t>
      </w:r>
      <w:r>
        <w:rPr>
          <w:rFonts w:ascii="Georgia" w:hAnsi="Georgia" w:cs="Arial"/>
          <w:sz w:val="22"/>
          <w:szCs w:val="22"/>
        </w:rPr>
        <w:t xml:space="preserve"> </w:t>
      </w:r>
      <w:r w:rsidRPr="00424A8D">
        <w:rPr>
          <w:rFonts w:ascii="Georgia" w:hAnsi="Georgia" w:cs="Arial"/>
          <w:sz w:val="22"/>
          <w:szCs w:val="22"/>
        </w:rPr>
        <w:t>allow</w:t>
      </w:r>
      <w:r>
        <w:rPr>
          <w:rFonts w:ascii="Georgia" w:hAnsi="Georgia" w:cs="Arial"/>
          <w:sz w:val="22"/>
          <w:szCs w:val="22"/>
        </w:rPr>
        <w:t>s</w:t>
      </w:r>
      <w:r w:rsidRPr="00424A8D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for a Special-Needs T</w:t>
      </w:r>
      <w:r w:rsidRPr="00424A8D">
        <w:rPr>
          <w:rFonts w:ascii="Georgia" w:hAnsi="Georgia" w:cs="Arial"/>
          <w:sz w:val="22"/>
          <w:szCs w:val="22"/>
        </w:rPr>
        <w:t>rust</w:t>
      </w:r>
      <w:r>
        <w:rPr>
          <w:rFonts w:ascii="Georgia" w:hAnsi="Georgia" w:cs="Arial"/>
          <w:sz w:val="22"/>
          <w:szCs w:val="22"/>
        </w:rPr>
        <w:t xml:space="preserve"> (SNT)</w:t>
      </w:r>
      <w:r w:rsidRPr="00424A8D">
        <w:rPr>
          <w:rFonts w:ascii="Georgia" w:hAnsi="Georgia" w:cs="Arial"/>
          <w:sz w:val="22"/>
          <w:szCs w:val="22"/>
        </w:rPr>
        <w:t xml:space="preserve"> to be </w:t>
      </w:r>
      <w:r w:rsidR="0023491E">
        <w:rPr>
          <w:rFonts w:ascii="Georgia" w:hAnsi="Georgia" w:cs="Arial"/>
          <w:sz w:val="22"/>
          <w:szCs w:val="22"/>
        </w:rPr>
        <w:t>established</w:t>
      </w:r>
      <w:r w:rsidR="0023491E" w:rsidRPr="00424A8D">
        <w:rPr>
          <w:rFonts w:ascii="Georgia" w:hAnsi="Georgia" w:cs="Arial"/>
          <w:sz w:val="22"/>
          <w:szCs w:val="22"/>
        </w:rPr>
        <w:t xml:space="preserve"> </w:t>
      </w:r>
      <w:r w:rsidRPr="00424A8D">
        <w:rPr>
          <w:rFonts w:ascii="Georgia" w:hAnsi="Georgia" w:cs="Arial"/>
          <w:sz w:val="22"/>
          <w:szCs w:val="22"/>
        </w:rPr>
        <w:t xml:space="preserve">by the disabled individual him or herself </w:t>
      </w:r>
      <w:r w:rsidR="00914949">
        <w:rPr>
          <w:rFonts w:ascii="Georgia" w:hAnsi="Georgia" w:cs="Arial"/>
          <w:sz w:val="22"/>
          <w:szCs w:val="22"/>
        </w:rPr>
        <w:t xml:space="preserve">as of December 13, 2016, </w:t>
      </w:r>
      <w:r w:rsidRPr="00424A8D">
        <w:rPr>
          <w:rFonts w:ascii="Georgia" w:hAnsi="Georgia" w:cs="Arial"/>
          <w:sz w:val="22"/>
          <w:szCs w:val="22"/>
        </w:rPr>
        <w:t xml:space="preserve">in addition to the current class of permitted </w:t>
      </w:r>
      <w:r w:rsidR="0023491E">
        <w:rPr>
          <w:rFonts w:ascii="Georgia" w:hAnsi="Georgia" w:cs="Arial"/>
          <w:sz w:val="22"/>
          <w:szCs w:val="22"/>
        </w:rPr>
        <w:t>individuals who can create a SNT</w:t>
      </w:r>
      <w:r>
        <w:rPr>
          <w:rFonts w:ascii="Georgia" w:hAnsi="Georgia" w:cs="Arial"/>
          <w:sz w:val="22"/>
          <w:szCs w:val="22"/>
        </w:rPr>
        <w:t>.</w:t>
      </w:r>
    </w:p>
    <w:p w:rsidR="00E354C5" w:rsidRDefault="00E354C5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EB2561" w:rsidRDefault="00424A8D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definition that currently exists under 130 CMR 515.001 states that one of the criteria for a Special-Needs Trust is that it was created </w:t>
      </w:r>
      <w:r w:rsidRPr="00424A8D">
        <w:rPr>
          <w:rFonts w:ascii="Georgia" w:hAnsi="Georgia" w:cs="Arial"/>
          <w:sz w:val="22"/>
          <w:szCs w:val="22"/>
        </w:rPr>
        <w:t>by the individual's parent, grandparent, legal guardian, or a court.</w:t>
      </w:r>
    </w:p>
    <w:p w:rsidR="00424A8D" w:rsidRDefault="00424A8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424A8D" w:rsidRDefault="00424A8D" w:rsidP="00424A8D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federal statute was amended to allow </w:t>
      </w:r>
      <w:r w:rsidRPr="00424A8D">
        <w:rPr>
          <w:rFonts w:ascii="Georgia" w:hAnsi="Georgia" w:cs="Arial"/>
          <w:sz w:val="22"/>
          <w:szCs w:val="22"/>
        </w:rPr>
        <w:t xml:space="preserve">disabled individuals </w:t>
      </w:r>
      <w:r>
        <w:rPr>
          <w:rFonts w:ascii="Georgia" w:hAnsi="Georgia" w:cs="Arial"/>
          <w:sz w:val="22"/>
          <w:szCs w:val="22"/>
        </w:rPr>
        <w:t>to</w:t>
      </w:r>
      <w:r w:rsidRPr="00424A8D">
        <w:rPr>
          <w:rFonts w:ascii="Georgia" w:hAnsi="Georgia" w:cs="Arial"/>
          <w:sz w:val="22"/>
          <w:szCs w:val="22"/>
        </w:rPr>
        <w:t xml:space="preserve"> establish </w:t>
      </w:r>
      <w:r>
        <w:rPr>
          <w:rFonts w:ascii="Georgia" w:hAnsi="Georgia" w:cs="Arial"/>
          <w:sz w:val="22"/>
          <w:szCs w:val="22"/>
        </w:rPr>
        <w:t xml:space="preserve">a </w:t>
      </w:r>
      <w:r w:rsidRPr="00424A8D">
        <w:rPr>
          <w:rFonts w:ascii="Georgia" w:hAnsi="Georgia" w:cs="Arial"/>
          <w:sz w:val="22"/>
          <w:szCs w:val="22"/>
        </w:rPr>
        <w:t xml:space="preserve">SNT on their own behalf </w:t>
      </w:r>
      <w:r w:rsidR="00914949">
        <w:rPr>
          <w:rFonts w:ascii="Georgia" w:hAnsi="Georgia" w:cs="Arial"/>
          <w:sz w:val="22"/>
          <w:szCs w:val="22"/>
        </w:rPr>
        <w:t>on or after</w:t>
      </w:r>
      <w:r w:rsidR="00914949">
        <w:rPr>
          <w:rFonts w:ascii="Georgia" w:hAnsi="Georgia" w:cs="Arial"/>
          <w:sz w:val="22"/>
          <w:szCs w:val="22"/>
        </w:rPr>
        <w:t xml:space="preserve"> December 13, 2016,</w:t>
      </w:r>
      <w:r w:rsidR="00914949">
        <w:rPr>
          <w:rFonts w:ascii="Georgia" w:hAnsi="Georgia" w:cs="Arial"/>
          <w:sz w:val="22"/>
          <w:szCs w:val="22"/>
        </w:rPr>
        <w:t xml:space="preserve"> </w:t>
      </w:r>
      <w:r w:rsidRPr="00424A8D">
        <w:rPr>
          <w:rFonts w:ascii="Georgia" w:hAnsi="Georgia" w:cs="Arial"/>
          <w:sz w:val="22"/>
          <w:szCs w:val="22"/>
        </w:rPr>
        <w:t xml:space="preserve">instead </w:t>
      </w:r>
      <w:r>
        <w:rPr>
          <w:rFonts w:ascii="Georgia" w:hAnsi="Georgia" w:cs="Arial"/>
          <w:sz w:val="22"/>
          <w:szCs w:val="22"/>
        </w:rPr>
        <w:t>of relying on a family member</w:t>
      </w:r>
      <w:r w:rsidR="0023491E">
        <w:rPr>
          <w:rFonts w:ascii="Georgia" w:hAnsi="Georgia" w:cs="Arial"/>
          <w:sz w:val="22"/>
          <w:szCs w:val="22"/>
        </w:rPr>
        <w:t xml:space="preserve"> or court</w:t>
      </w:r>
      <w:r>
        <w:rPr>
          <w:rFonts w:ascii="Georgia" w:hAnsi="Georgia" w:cs="Arial"/>
          <w:sz w:val="22"/>
          <w:szCs w:val="22"/>
        </w:rPr>
        <w:t>.</w:t>
      </w:r>
    </w:p>
    <w:p w:rsidR="001D3F57" w:rsidRDefault="001D3F57" w:rsidP="00424A8D">
      <w:pPr>
        <w:ind w:left="576" w:right="576"/>
        <w:rPr>
          <w:rFonts w:ascii="Georgia" w:hAnsi="Georgia" w:cs="Arial"/>
          <w:sz w:val="22"/>
          <w:szCs w:val="22"/>
        </w:rPr>
      </w:pPr>
    </w:p>
    <w:p w:rsidR="001D3F57" w:rsidRDefault="001D3F57" w:rsidP="001D3F57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</w:t>
      </w:r>
      <w:r w:rsidR="0023491E">
        <w:rPr>
          <w:rFonts w:ascii="Georgia" w:hAnsi="Georgia" w:cs="Arial"/>
          <w:sz w:val="22"/>
          <w:szCs w:val="22"/>
        </w:rPr>
        <w:t xml:space="preserve">is in the process of updating </w:t>
      </w:r>
      <w:r>
        <w:rPr>
          <w:rFonts w:ascii="Georgia" w:hAnsi="Georgia" w:cs="Arial"/>
          <w:sz w:val="22"/>
          <w:szCs w:val="22"/>
        </w:rPr>
        <w:t xml:space="preserve">the aforementioned regulation. Until that is completed, this memo serves as </w:t>
      </w:r>
      <w:r w:rsidR="0023491E">
        <w:rPr>
          <w:rFonts w:ascii="Georgia" w:hAnsi="Georgia" w:cs="Arial"/>
          <w:sz w:val="22"/>
          <w:szCs w:val="22"/>
        </w:rPr>
        <w:t xml:space="preserve">confirmation </w:t>
      </w:r>
      <w:r>
        <w:rPr>
          <w:rFonts w:ascii="Georgia" w:hAnsi="Georgia" w:cs="Arial"/>
          <w:sz w:val="22"/>
          <w:szCs w:val="22"/>
        </w:rPr>
        <w:t xml:space="preserve">that MassHealth will </w:t>
      </w:r>
      <w:r w:rsidR="0023491E">
        <w:rPr>
          <w:rFonts w:ascii="Georgia" w:hAnsi="Georgia" w:cs="Arial"/>
          <w:sz w:val="22"/>
          <w:szCs w:val="22"/>
        </w:rPr>
        <w:t xml:space="preserve">treat SNTs in accordance </w:t>
      </w:r>
      <w:r>
        <w:rPr>
          <w:rFonts w:ascii="Georgia" w:hAnsi="Georgia" w:cs="Arial"/>
          <w:sz w:val="22"/>
          <w:szCs w:val="22"/>
        </w:rPr>
        <w:t>with the amended federal statute.</w:t>
      </w:r>
    </w:p>
    <w:p w:rsidR="001D3F57" w:rsidRDefault="001D3F57" w:rsidP="00424A8D">
      <w:pPr>
        <w:ind w:left="576" w:right="576"/>
        <w:rPr>
          <w:rFonts w:ascii="Georgia" w:hAnsi="Georgia" w:cs="Arial"/>
          <w:sz w:val="22"/>
          <w:szCs w:val="22"/>
        </w:rPr>
      </w:pPr>
    </w:p>
    <w:p w:rsidR="00424A8D" w:rsidRDefault="00424A8D" w:rsidP="00A56D1A">
      <w:pPr>
        <w:ind w:left="576" w:right="576"/>
        <w:rPr>
          <w:rFonts w:ascii="Georgia" w:hAnsi="Georgia"/>
          <w:b/>
          <w:color w:val="990000"/>
          <w:sz w:val="22"/>
          <w:szCs w:val="22"/>
        </w:rPr>
      </w:pPr>
    </w:p>
    <w:p w:rsidR="00C100CF" w:rsidRDefault="00424A8D" w:rsidP="00424A8D">
      <w:pPr>
        <w:ind w:right="576" w:firstLine="57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Questions</w:t>
      </w:r>
    </w:p>
    <w:p w:rsidR="00FA12B1" w:rsidRDefault="00FA12B1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A458CF" w:rsidRDefault="00C100CF" w:rsidP="00A56D1A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9A0E9B" w:rsidRPr="001D3F57" w:rsidRDefault="009A0E9B" w:rsidP="00A56D1A">
      <w:pPr>
        <w:ind w:left="576" w:right="576"/>
        <w:rPr>
          <w:rFonts w:ascii="Georgia" w:hAnsi="Georgia" w:cs="Arial"/>
          <w:szCs w:val="22"/>
        </w:rPr>
      </w:pPr>
    </w:p>
    <w:p w:rsidR="009A0E9B" w:rsidRPr="001D3F57" w:rsidRDefault="009A0E9B" w:rsidP="00A56D1A">
      <w:pPr>
        <w:ind w:left="576" w:right="576"/>
        <w:rPr>
          <w:rFonts w:ascii="Georgia" w:hAnsi="Georgia" w:cs="Arial"/>
          <w:szCs w:val="22"/>
        </w:rPr>
      </w:pPr>
    </w:p>
    <w:p w:rsidR="009A0E9B" w:rsidRPr="001D3F57" w:rsidRDefault="009A0E9B" w:rsidP="00A56D1A">
      <w:pPr>
        <w:ind w:left="576" w:right="576"/>
        <w:rPr>
          <w:rFonts w:ascii="Georgia" w:hAnsi="Georgia" w:cs="Arial"/>
          <w:szCs w:val="22"/>
        </w:rPr>
      </w:pPr>
    </w:p>
    <w:p w:rsidR="009A0E9B" w:rsidRPr="001D3F57" w:rsidRDefault="009A0E9B" w:rsidP="00A56D1A">
      <w:pPr>
        <w:ind w:left="576" w:right="576"/>
        <w:rPr>
          <w:rFonts w:ascii="Georgia" w:hAnsi="Georgia" w:cs="Arial"/>
          <w:szCs w:val="22"/>
        </w:rPr>
      </w:pPr>
    </w:p>
    <w:p w:rsidR="002104DD" w:rsidRDefault="002104DD" w:rsidP="00E32862">
      <w:pPr>
        <w:tabs>
          <w:tab w:val="left" w:pos="2050"/>
        </w:tabs>
        <w:ind w:right="576"/>
        <w:rPr>
          <w:rFonts w:ascii="Georgia" w:hAnsi="Georgia" w:cs="Arial"/>
          <w:szCs w:val="22"/>
        </w:rPr>
      </w:pPr>
    </w:p>
    <w:p w:rsidR="001D3F57" w:rsidRPr="001D3F57" w:rsidRDefault="001D3F57" w:rsidP="003B2238">
      <w:pPr>
        <w:tabs>
          <w:tab w:val="left" w:pos="2050"/>
        </w:tabs>
        <w:ind w:left="576" w:right="576"/>
        <w:rPr>
          <w:rFonts w:ascii="Georgia" w:hAnsi="Georgia" w:cs="Arial"/>
          <w:szCs w:val="22"/>
        </w:rPr>
      </w:pPr>
    </w:p>
    <w:p w:rsidR="002104DD" w:rsidRPr="001D3F57" w:rsidRDefault="002104DD" w:rsidP="003B2238">
      <w:pPr>
        <w:tabs>
          <w:tab w:val="left" w:pos="2050"/>
        </w:tabs>
        <w:ind w:left="576" w:right="576"/>
        <w:rPr>
          <w:rFonts w:ascii="Georgia" w:hAnsi="Georgia" w:cs="Arial"/>
          <w:szCs w:val="22"/>
        </w:rPr>
      </w:pPr>
    </w:p>
    <w:p w:rsidR="002104DD" w:rsidRPr="001D3F57" w:rsidRDefault="002104DD" w:rsidP="003B2238">
      <w:pPr>
        <w:tabs>
          <w:tab w:val="left" w:pos="2050"/>
        </w:tabs>
        <w:ind w:left="576" w:right="576"/>
        <w:rPr>
          <w:rFonts w:ascii="Georgia" w:hAnsi="Georgia" w:cs="Arial"/>
          <w:szCs w:val="22"/>
        </w:rPr>
      </w:pPr>
    </w:p>
    <w:p w:rsidR="002104DD" w:rsidRPr="001D3F57" w:rsidRDefault="002104DD" w:rsidP="003B2238">
      <w:pPr>
        <w:tabs>
          <w:tab w:val="left" w:pos="2050"/>
        </w:tabs>
        <w:ind w:left="576" w:right="576"/>
        <w:rPr>
          <w:rFonts w:ascii="Georgia" w:hAnsi="Georgia" w:cs="Arial"/>
          <w:szCs w:val="22"/>
        </w:rPr>
      </w:pPr>
    </w:p>
    <w:p w:rsidR="002104DD" w:rsidRPr="001D3F57" w:rsidRDefault="002104DD" w:rsidP="003B2238">
      <w:pPr>
        <w:tabs>
          <w:tab w:val="left" w:pos="2050"/>
        </w:tabs>
        <w:ind w:left="576" w:right="576"/>
        <w:rPr>
          <w:rFonts w:ascii="Georgia" w:hAnsi="Georgia" w:cs="Arial"/>
          <w:szCs w:val="22"/>
        </w:rPr>
      </w:pPr>
    </w:p>
    <w:p w:rsidR="009A0E9B" w:rsidRPr="001D3F57" w:rsidRDefault="009A0E9B" w:rsidP="00A56D1A">
      <w:pPr>
        <w:ind w:left="576" w:right="576"/>
        <w:rPr>
          <w:rFonts w:ascii="Georgia" w:hAnsi="Georgia" w:cs="Arial"/>
          <w:szCs w:val="22"/>
        </w:rPr>
      </w:pPr>
    </w:p>
    <w:p w:rsidR="009A0E9B" w:rsidRPr="001D3F57" w:rsidRDefault="009A0E9B" w:rsidP="00A56D1A">
      <w:pPr>
        <w:ind w:left="576" w:right="576"/>
        <w:rPr>
          <w:rFonts w:ascii="Georgia" w:hAnsi="Georgia" w:cs="Arial"/>
          <w:szCs w:val="22"/>
        </w:rPr>
      </w:pPr>
    </w:p>
    <w:p w:rsidR="009A0E9B" w:rsidRPr="009A0E9B" w:rsidRDefault="009A0E9B" w:rsidP="009A0E9B">
      <w:pPr>
        <w:ind w:left="5760"/>
      </w:pP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        </w:t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1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p w:rsidR="009A0E9B" w:rsidRPr="00A56D1A" w:rsidRDefault="009A0E9B" w:rsidP="009A0E9B">
      <w:pPr>
        <w:ind w:left="5760" w:right="576"/>
        <w:rPr>
          <w:rFonts w:ascii="Georgia" w:hAnsi="Georgia" w:cs="Arial"/>
          <w:sz w:val="22"/>
          <w:szCs w:val="22"/>
        </w:rPr>
      </w:pPr>
    </w:p>
    <w:sectPr w:rsidR="009A0E9B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25" w:rsidRDefault="00BA7125">
      <w:r>
        <w:separator/>
      </w:r>
    </w:p>
  </w:endnote>
  <w:endnote w:type="continuationSeparator" w:id="0">
    <w:p w:rsidR="00BA7125" w:rsidRDefault="00BA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25" w:rsidRDefault="00BA7125">
      <w:r>
        <w:separator/>
      </w:r>
    </w:p>
  </w:footnote>
  <w:footnote w:type="continuationSeparator" w:id="0">
    <w:p w:rsidR="00BA7125" w:rsidRDefault="00BA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983"/>
    <w:multiLevelType w:val="hybridMultilevel"/>
    <w:tmpl w:val="BC6629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E3E10"/>
    <w:rsid w:val="000F41AA"/>
    <w:rsid w:val="00113E7F"/>
    <w:rsid w:val="00131C26"/>
    <w:rsid w:val="0014797D"/>
    <w:rsid w:val="00153E24"/>
    <w:rsid w:val="001655EC"/>
    <w:rsid w:val="00183784"/>
    <w:rsid w:val="0018768A"/>
    <w:rsid w:val="00195C8A"/>
    <w:rsid w:val="0019736A"/>
    <w:rsid w:val="00197D44"/>
    <w:rsid w:val="001A477C"/>
    <w:rsid w:val="001A7499"/>
    <w:rsid w:val="001D3F57"/>
    <w:rsid w:val="001D5FD0"/>
    <w:rsid w:val="00200899"/>
    <w:rsid w:val="002018B3"/>
    <w:rsid w:val="002104DD"/>
    <w:rsid w:val="002151E1"/>
    <w:rsid w:val="00221668"/>
    <w:rsid w:val="00232E91"/>
    <w:rsid w:val="0023491E"/>
    <w:rsid w:val="00263F44"/>
    <w:rsid w:val="0029448A"/>
    <w:rsid w:val="002C40EA"/>
    <w:rsid w:val="002E3B6A"/>
    <w:rsid w:val="002E5188"/>
    <w:rsid w:val="003065DA"/>
    <w:rsid w:val="003737F7"/>
    <w:rsid w:val="003869FD"/>
    <w:rsid w:val="003A31CA"/>
    <w:rsid w:val="003A6E1E"/>
    <w:rsid w:val="003B2238"/>
    <w:rsid w:val="004117FD"/>
    <w:rsid w:val="004153B5"/>
    <w:rsid w:val="00424A8D"/>
    <w:rsid w:val="00427DA0"/>
    <w:rsid w:val="004373B7"/>
    <w:rsid w:val="00437C15"/>
    <w:rsid w:val="00450E46"/>
    <w:rsid w:val="00461793"/>
    <w:rsid w:val="0047107E"/>
    <w:rsid w:val="004738CD"/>
    <w:rsid w:val="004A5518"/>
    <w:rsid w:val="004D4BC9"/>
    <w:rsid w:val="004E09EF"/>
    <w:rsid w:val="00511043"/>
    <w:rsid w:val="005237ED"/>
    <w:rsid w:val="00526EAB"/>
    <w:rsid w:val="005763C9"/>
    <w:rsid w:val="00590E06"/>
    <w:rsid w:val="0059389D"/>
    <w:rsid w:val="005A3602"/>
    <w:rsid w:val="005A5C18"/>
    <w:rsid w:val="005B3A7D"/>
    <w:rsid w:val="005C33E4"/>
    <w:rsid w:val="005C7D99"/>
    <w:rsid w:val="006233DC"/>
    <w:rsid w:val="0067509F"/>
    <w:rsid w:val="00676163"/>
    <w:rsid w:val="006D49AA"/>
    <w:rsid w:val="006E5A4F"/>
    <w:rsid w:val="00700C89"/>
    <w:rsid w:val="00702352"/>
    <w:rsid w:val="007419F0"/>
    <w:rsid w:val="00757D07"/>
    <w:rsid w:val="00776856"/>
    <w:rsid w:val="00792E39"/>
    <w:rsid w:val="007C53B1"/>
    <w:rsid w:val="007C63E4"/>
    <w:rsid w:val="007D38A4"/>
    <w:rsid w:val="007F1CCF"/>
    <w:rsid w:val="007F4A56"/>
    <w:rsid w:val="008031E5"/>
    <w:rsid w:val="00811DAF"/>
    <w:rsid w:val="008151A9"/>
    <w:rsid w:val="0082579E"/>
    <w:rsid w:val="0082594F"/>
    <w:rsid w:val="008268F2"/>
    <w:rsid w:val="008708FF"/>
    <w:rsid w:val="00894FF0"/>
    <w:rsid w:val="008A3B9D"/>
    <w:rsid w:val="008A6A30"/>
    <w:rsid w:val="00902810"/>
    <w:rsid w:val="00914949"/>
    <w:rsid w:val="00930D16"/>
    <w:rsid w:val="0093651D"/>
    <w:rsid w:val="00956BAB"/>
    <w:rsid w:val="00965D5A"/>
    <w:rsid w:val="00977415"/>
    <w:rsid w:val="009841A9"/>
    <w:rsid w:val="009A0E9B"/>
    <w:rsid w:val="009B4513"/>
    <w:rsid w:val="009C0907"/>
    <w:rsid w:val="009C5D36"/>
    <w:rsid w:val="009D15FA"/>
    <w:rsid w:val="009D59BC"/>
    <w:rsid w:val="00A024A3"/>
    <w:rsid w:val="00A0380C"/>
    <w:rsid w:val="00A07E4F"/>
    <w:rsid w:val="00A15EDB"/>
    <w:rsid w:val="00A32028"/>
    <w:rsid w:val="00A422EC"/>
    <w:rsid w:val="00A458CF"/>
    <w:rsid w:val="00A56D1A"/>
    <w:rsid w:val="00A570CF"/>
    <w:rsid w:val="00A63CB3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54E1E"/>
    <w:rsid w:val="00B81634"/>
    <w:rsid w:val="00B964AA"/>
    <w:rsid w:val="00BA7125"/>
    <w:rsid w:val="00BD0F64"/>
    <w:rsid w:val="00BE49D9"/>
    <w:rsid w:val="00C046E9"/>
    <w:rsid w:val="00C050AF"/>
    <w:rsid w:val="00C100CF"/>
    <w:rsid w:val="00C16CEA"/>
    <w:rsid w:val="00C71653"/>
    <w:rsid w:val="00C84B58"/>
    <w:rsid w:val="00C90CC7"/>
    <w:rsid w:val="00C9185E"/>
    <w:rsid w:val="00C92A2E"/>
    <w:rsid w:val="00CB3D77"/>
    <w:rsid w:val="00CB5D2F"/>
    <w:rsid w:val="00CF0AAB"/>
    <w:rsid w:val="00D20897"/>
    <w:rsid w:val="00D220CB"/>
    <w:rsid w:val="00D2728B"/>
    <w:rsid w:val="00D55314"/>
    <w:rsid w:val="00D757EC"/>
    <w:rsid w:val="00D76690"/>
    <w:rsid w:val="00DD509A"/>
    <w:rsid w:val="00DD7B9C"/>
    <w:rsid w:val="00DF15B5"/>
    <w:rsid w:val="00DF2BB6"/>
    <w:rsid w:val="00DF5421"/>
    <w:rsid w:val="00E25774"/>
    <w:rsid w:val="00E32862"/>
    <w:rsid w:val="00E339EC"/>
    <w:rsid w:val="00E354C5"/>
    <w:rsid w:val="00E70EF5"/>
    <w:rsid w:val="00EA139B"/>
    <w:rsid w:val="00EB2561"/>
    <w:rsid w:val="00ED5864"/>
    <w:rsid w:val="00ED5E99"/>
    <w:rsid w:val="00EF0846"/>
    <w:rsid w:val="00F00371"/>
    <w:rsid w:val="00F12CB8"/>
    <w:rsid w:val="00F1656D"/>
    <w:rsid w:val="00F3494C"/>
    <w:rsid w:val="00F35D39"/>
    <w:rsid w:val="00F5746D"/>
    <w:rsid w:val="00F61E56"/>
    <w:rsid w:val="00F72D8C"/>
    <w:rsid w:val="00F902FE"/>
    <w:rsid w:val="00FA12B1"/>
    <w:rsid w:val="00FB206A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B223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masshealth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1F7A-CCCD-4BE5-AB62-3ACD4388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1446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Peter Lee</cp:lastModifiedBy>
  <cp:revision>4</cp:revision>
  <cp:lastPrinted>2018-08-08T12:57:00Z</cp:lastPrinted>
  <dcterms:created xsi:type="dcterms:W3CDTF">2018-08-06T17:11:00Z</dcterms:created>
  <dcterms:modified xsi:type="dcterms:W3CDTF">2018-08-08T14:22:00Z</dcterms:modified>
</cp:coreProperties>
</file>