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F68F0" w14:textId="3918756C" w:rsidR="00A56D1A" w:rsidRDefault="006D1AC7" w:rsidP="00FF201C">
      <w:pPr>
        <w:pStyle w:val="Header"/>
        <w:framePr w:w="10428" w:h="1061" w:hRule="exact" w:hSpace="180" w:wrap="around" w:vAnchor="text" w:hAnchor="page" w:x="861" w:y="-4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1A10E7" wp14:editId="614BEEE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1A">
        <w:rPr>
          <w:rFonts w:ascii="Bookman Old Style" w:hAnsi="Bookman Old Style"/>
          <w:b/>
          <w:i/>
        </w:rPr>
        <w:t>Commonwealth of Massachusetts</w:t>
      </w:r>
    </w:p>
    <w:p w14:paraId="69B982C5" w14:textId="77777777" w:rsidR="00A56D1A" w:rsidRDefault="00A56D1A" w:rsidP="00FF201C">
      <w:pPr>
        <w:framePr w:w="10428" w:h="1061" w:hRule="exact" w:hSpace="180" w:wrap="around" w:vAnchor="text" w:hAnchor="page" w:x="861" w:y="-4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14:paraId="0CDAB9A1" w14:textId="77777777" w:rsidR="00A56D1A" w:rsidRDefault="00A56D1A" w:rsidP="00FF201C">
      <w:pPr>
        <w:pStyle w:val="Heading2"/>
        <w:framePr w:w="10428" w:h="1061" w:hRule="exact" w:hSpace="180" w:wrap="around" w:vAnchor="text" w:hAnchor="page" w:x="861" w:y="-44"/>
        <w:ind w:left="2160"/>
        <w:suppressOverlap/>
      </w:pPr>
      <w:r>
        <w:t>Office of Medicaid</w:t>
      </w:r>
    </w:p>
    <w:p w14:paraId="3E1004D8" w14:textId="77777777" w:rsidR="00A56D1A" w:rsidRPr="0069586B" w:rsidRDefault="00A56D1A" w:rsidP="00FF201C">
      <w:pPr>
        <w:framePr w:w="10428" w:h="1061" w:hRule="exact" w:hSpace="180" w:wrap="around" w:vAnchor="text" w:hAnchor="page" w:x="861" w:y="-44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14:paraId="0796A485" w14:textId="77777777" w:rsidR="00A56D1A" w:rsidRDefault="00A56D1A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14:paraId="393231D2" w14:textId="2E36E1B4" w:rsidR="004117FD" w:rsidRPr="00A32028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 xml:space="preserve">Eligibility Operations Memo </w:t>
      </w:r>
      <w:r w:rsidR="00C50225">
        <w:rPr>
          <w:rFonts w:ascii="Georgia" w:hAnsi="Georgia"/>
          <w:b/>
          <w:color w:val="990000"/>
          <w:sz w:val="22"/>
          <w:szCs w:val="22"/>
        </w:rPr>
        <w:t>1</w:t>
      </w:r>
      <w:r w:rsidR="00924D95">
        <w:rPr>
          <w:rFonts w:ascii="Georgia" w:hAnsi="Georgia"/>
          <w:b/>
          <w:color w:val="990000"/>
          <w:sz w:val="22"/>
          <w:szCs w:val="22"/>
        </w:rPr>
        <w:t>9</w:t>
      </w:r>
      <w:r w:rsidR="00C50225">
        <w:rPr>
          <w:rFonts w:ascii="Georgia" w:hAnsi="Georgia"/>
          <w:b/>
          <w:color w:val="990000"/>
          <w:sz w:val="22"/>
          <w:szCs w:val="22"/>
        </w:rPr>
        <w:t>-0</w:t>
      </w:r>
      <w:r w:rsidR="00924D95">
        <w:rPr>
          <w:rFonts w:ascii="Georgia" w:hAnsi="Georgia"/>
          <w:b/>
          <w:color w:val="990000"/>
          <w:sz w:val="22"/>
          <w:szCs w:val="22"/>
        </w:rPr>
        <w:t>1</w:t>
      </w:r>
    </w:p>
    <w:p w14:paraId="55AE2545" w14:textId="57A9E9F0" w:rsidR="004117FD" w:rsidRPr="00A32028" w:rsidRDefault="008235C3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January 1, 2019</w:t>
      </w:r>
    </w:p>
    <w:p w14:paraId="14D8BC0F" w14:textId="77777777" w:rsidR="005B3A7D" w:rsidRPr="00C93B5C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</w:rPr>
      </w:pPr>
    </w:p>
    <w:p w14:paraId="59B345D1" w14:textId="77777777" w:rsidR="005B3A7D" w:rsidRPr="00C93B5C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</w:rPr>
      </w:pPr>
    </w:p>
    <w:p w14:paraId="4D8A4FDF" w14:textId="77777777" w:rsidR="004117FD" w:rsidRPr="004153B5" w:rsidRDefault="004117FD" w:rsidP="00AD4B0C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r w:rsidRPr="004153B5">
        <w:rPr>
          <w:rFonts w:ascii="Georgia" w:hAnsi="Georgia"/>
          <w:sz w:val="22"/>
          <w:szCs w:val="22"/>
        </w:rPr>
        <w:t>MassHealth Eligibility Operations Staff</w:t>
      </w:r>
    </w:p>
    <w:p w14:paraId="4E26FBE5" w14:textId="77777777" w:rsidR="004117FD" w:rsidRPr="004153B5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14:paraId="2991C650" w14:textId="77777777" w:rsidR="006D31A7" w:rsidRPr="00E944A6" w:rsidRDefault="006D31A7" w:rsidP="006D31A7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337AC7">
        <w:rPr>
          <w:rFonts w:ascii="Georgia" w:hAnsi="Georgia"/>
          <w:sz w:val="22"/>
          <w:szCs w:val="22"/>
        </w:rPr>
        <w:t>FROM:</w:t>
      </w:r>
      <w:r w:rsidRPr="00E944A6">
        <w:rPr>
          <w:rFonts w:ascii="Georgia" w:hAnsi="Georgia"/>
          <w:sz w:val="22"/>
          <w:szCs w:val="22"/>
        </w:rPr>
        <w:tab/>
      </w:r>
      <w:r w:rsidRPr="00337AC7">
        <w:rPr>
          <w:rFonts w:ascii="Georgia" w:hAnsi="Georgia"/>
          <w:sz w:val="22"/>
          <w:szCs w:val="22"/>
        </w:rPr>
        <w:t xml:space="preserve">Amy Dybas, Deputy Chief Operating Officer for Member Policy Implementation,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337AC7">
        <w:rPr>
          <w:rFonts w:ascii="Georgia" w:hAnsi="Georgia"/>
          <w:sz w:val="22"/>
          <w:szCs w:val="22"/>
        </w:rPr>
        <w:t>Tra</w:t>
      </w:r>
      <w:bookmarkStart w:id="0" w:name="_GoBack"/>
      <w:bookmarkEnd w:id="0"/>
      <w:r w:rsidRPr="00337AC7">
        <w:rPr>
          <w:rFonts w:ascii="Georgia" w:hAnsi="Georgia"/>
          <w:sz w:val="22"/>
          <w:szCs w:val="22"/>
        </w:rPr>
        <w:t>ining, and Communications</w:t>
      </w:r>
      <w:r w:rsidRPr="00E944A6">
        <w:rPr>
          <w:rFonts w:ascii="Georgia" w:hAnsi="Georgia"/>
          <w:sz w:val="22"/>
          <w:szCs w:val="22"/>
        </w:rPr>
        <w:t xml:space="preserve">        </w:t>
      </w:r>
    </w:p>
    <w:p w14:paraId="5871AD39" w14:textId="7FFEDBA6" w:rsidR="006D31A7" w:rsidRPr="00A56D1A" w:rsidRDefault="006D31A7" w:rsidP="006D31A7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  <w:r w:rsidRPr="00337AC7">
        <w:rPr>
          <w:rFonts w:ascii="Georgia" w:hAnsi="Georgia"/>
          <w:sz w:val="22"/>
          <w:szCs w:val="22"/>
        </w:rPr>
        <w:t>RE:</w:t>
      </w:r>
      <w:r w:rsidRPr="00337AC7">
        <w:rPr>
          <w:rFonts w:ascii="Georgia" w:hAnsi="Georgia"/>
          <w:b/>
          <w:sz w:val="22"/>
          <w:szCs w:val="22"/>
        </w:rPr>
        <w:tab/>
      </w:r>
      <w:r w:rsidR="00D93441">
        <w:rPr>
          <w:rFonts w:ascii="Georgia" w:hAnsi="Georgia"/>
          <w:b/>
          <w:sz w:val="22"/>
          <w:szCs w:val="22"/>
        </w:rPr>
        <w:t xml:space="preserve">Medex Premium Rate Changes  </w:t>
      </w:r>
      <w:r>
        <w:rPr>
          <w:rFonts w:ascii="Georgia" w:hAnsi="Georgia"/>
          <w:b/>
          <w:sz w:val="22"/>
          <w:szCs w:val="22"/>
        </w:rPr>
        <w:t xml:space="preserve">         </w:t>
      </w:r>
      <w:r w:rsidR="006D1AC7">
        <w:rPr>
          <w:rFonts w:ascii="Georgia" w:hAnsi="Georgia"/>
          <w:b/>
          <w:noProof/>
          <w:sz w:val="22"/>
          <w:szCs w:val="22"/>
        </w:rPr>
        <w:drawing>
          <wp:inline distT="0" distB="0" distL="0" distR="0" wp14:anchorId="6563E265" wp14:editId="03982CE4">
            <wp:extent cx="1120775" cy="386080"/>
            <wp:effectExtent l="0" t="0" r="3175" b="0"/>
            <wp:docPr id="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F4C76" w14:textId="77777777" w:rsidR="006D31A7" w:rsidRDefault="006D31A7" w:rsidP="006D31A7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14:paraId="7C614044" w14:textId="77777777" w:rsidR="006D31A7" w:rsidRDefault="006D31A7" w:rsidP="006D31A7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14:paraId="6B319EC6" w14:textId="34A32C74" w:rsidR="00D544CD" w:rsidRPr="004117FD" w:rsidRDefault="00D544CD" w:rsidP="00D544CD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Introduction</w:t>
      </w:r>
      <w:r w:rsidR="00D93441">
        <w:rPr>
          <w:rFonts w:ascii="Georgia" w:hAnsi="Georgia"/>
          <w:b/>
          <w:color w:val="990000"/>
          <w:sz w:val="24"/>
          <w:szCs w:val="24"/>
        </w:rPr>
        <w:t xml:space="preserve"> </w:t>
      </w:r>
    </w:p>
    <w:p w14:paraId="69A4F056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77A50E59" w14:textId="77777777" w:rsidR="00D544CD" w:rsidRDefault="00D544CD" w:rsidP="00D544CD">
      <w:pPr>
        <w:ind w:left="576" w:right="576"/>
        <w:rPr>
          <w:rFonts w:ascii="Georgia" w:hAnsi="Georgia"/>
          <w:sz w:val="22"/>
        </w:rPr>
      </w:pPr>
      <w:r w:rsidRPr="004C467D">
        <w:rPr>
          <w:rFonts w:ascii="Georgia" w:hAnsi="Georgia"/>
          <w:sz w:val="22"/>
        </w:rPr>
        <w:t>Blue Cross and Blue Shield of Massachusetts has received approval from the</w:t>
      </w:r>
      <w:r w:rsidR="00182704">
        <w:rPr>
          <w:rFonts w:ascii="Georgia" w:hAnsi="Georgia"/>
          <w:sz w:val="22"/>
        </w:rPr>
        <w:t xml:space="preserve"> </w:t>
      </w:r>
      <w:r w:rsidR="0090327C">
        <w:rPr>
          <w:rFonts w:ascii="Georgia" w:hAnsi="Georgia"/>
          <w:sz w:val="22"/>
        </w:rPr>
        <w:t xml:space="preserve">state’s </w:t>
      </w:r>
      <w:r w:rsidR="0090327C" w:rsidRPr="004C467D">
        <w:rPr>
          <w:rFonts w:ascii="Georgia" w:hAnsi="Georgia"/>
          <w:sz w:val="22"/>
        </w:rPr>
        <w:t xml:space="preserve"> </w:t>
      </w:r>
      <w:r w:rsidRPr="004C467D">
        <w:rPr>
          <w:rFonts w:ascii="Georgia" w:hAnsi="Georgia"/>
          <w:sz w:val="22"/>
        </w:rPr>
        <w:t>Division of Insurance on the following premium rates for all of its nongroup Medex plans</w:t>
      </w:r>
      <w:r w:rsidR="00DE469D">
        <w:rPr>
          <w:rFonts w:ascii="Georgia" w:hAnsi="Georgia"/>
          <w:sz w:val="22"/>
        </w:rPr>
        <w:t xml:space="preserve">, </w:t>
      </w:r>
      <w:r w:rsidR="00DE469D" w:rsidRPr="004C467D">
        <w:rPr>
          <w:rFonts w:ascii="Georgia" w:hAnsi="Georgia"/>
          <w:sz w:val="22"/>
        </w:rPr>
        <w:t>effective January 1</w:t>
      </w:r>
      <w:r w:rsidR="00DE469D" w:rsidRPr="008A193F">
        <w:rPr>
          <w:rFonts w:ascii="Georgia" w:hAnsi="Georgia"/>
          <w:sz w:val="22"/>
        </w:rPr>
        <w:t xml:space="preserve">, </w:t>
      </w:r>
      <w:r w:rsidR="00DE469D" w:rsidRPr="00D364F3">
        <w:rPr>
          <w:rFonts w:ascii="Georgia" w:hAnsi="Georgia"/>
          <w:sz w:val="22"/>
        </w:rPr>
        <w:t>201</w:t>
      </w:r>
      <w:r w:rsidR="00275907">
        <w:rPr>
          <w:rFonts w:ascii="Georgia" w:hAnsi="Georgia"/>
          <w:sz w:val="22"/>
        </w:rPr>
        <w:t>9</w:t>
      </w:r>
      <w:r w:rsidRPr="004C467D">
        <w:rPr>
          <w:rFonts w:ascii="Georgia" w:hAnsi="Georgia"/>
          <w:sz w:val="22"/>
        </w:rPr>
        <w:t xml:space="preserve">: Medex </w:t>
      </w:r>
      <w:r w:rsidR="006A5EDF">
        <w:rPr>
          <w:rFonts w:ascii="Georgia" w:hAnsi="Georgia"/>
          <w:sz w:val="22"/>
        </w:rPr>
        <w:t>Basic</w:t>
      </w:r>
      <w:r w:rsidRPr="004C467D">
        <w:rPr>
          <w:rFonts w:ascii="Georgia" w:hAnsi="Georgia"/>
          <w:sz w:val="22"/>
        </w:rPr>
        <w:t xml:space="preserve">, Medex </w:t>
      </w:r>
      <w:r w:rsidR="006A5EDF">
        <w:rPr>
          <w:rFonts w:ascii="Georgia" w:hAnsi="Georgia"/>
          <w:sz w:val="22"/>
        </w:rPr>
        <w:t>Bronze</w:t>
      </w:r>
      <w:r w:rsidRPr="004C467D">
        <w:rPr>
          <w:rFonts w:ascii="Georgia" w:hAnsi="Georgia"/>
          <w:sz w:val="22"/>
        </w:rPr>
        <w:t xml:space="preserve">, Medex </w:t>
      </w:r>
      <w:r w:rsidR="006A5EDF">
        <w:rPr>
          <w:rFonts w:ascii="Georgia" w:hAnsi="Georgia"/>
          <w:sz w:val="22"/>
        </w:rPr>
        <w:t>Gold</w:t>
      </w:r>
      <w:r w:rsidRPr="004C467D">
        <w:rPr>
          <w:rFonts w:ascii="Georgia" w:hAnsi="Georgia"/>
          <w:sz w:val="22"/>
        </w:rPr>
        <w:t xml:space="preserve">, Medex </w:t>
      </w:r>
      <w:r w:rsidR="006A5EDF">
        <w:rPr>
          <w:rFonts w:ascii="Georgia" w:hAnsi="Georgia"/>
          <w:sz w:val="22"/>
        </w:rPr>
        <w:t>Standard</w:t>
      </w:r>
      <w:r w:rsidRPr="004C467D">
        <w:rPr>
          <w:rFonts w:ascii="Georgia" w:hAnsi="Georgia"/>
          <w:sz w:val="22"/>
        </w:rPr>
        <w:t xml:space="preserve">, Medex </w:t>
      </w:r>
      <w:r w:rsidR="006A5EDF">
        <w:rPr>
          <w:rFonts w:ascii="Georgia" w:hAnsi="Georgia"/>
          <w:sz w:val="22"/>
        </w:rPr>
        <w:t>Core Plus</w:t>
      </w:r>
      <w:r w:rsidRPr="004C467D">
        <w:rPr>
          <w:rFonts w:ascii="Georgia" w:hAnsi="Georgia"/>
          <w:sz w:val="22"/>
        </w:rPr>
        <w:t xml:space="preserve">, Medex Core, Medex </w:t>
      </w:r>
      <w:r w:rsidR="006A5EDF">
        <w:rPr>
          <w:rFonts w:ascii="Georgia" w:hAnsi="Georgia"/>
          <w:sz w:val="22"/>
        </w:rPr>
        <w:t>Silver</w:t>
      </w:r>
      <w:r w:rsidRPr="004C467D">
        <w:rPr>
          <w:rFonts w:ascii="Georgia" w:hAnsi="Georgia"/>
          <w:sz w:val="22"/>
        </w:rPr>
        <w:t>, M</w:t>
      </w:r>
      <w:r w:rsidR="00BD71E9">
        <w:rPr>
          <w:rFonts w:ascii="Georgia" w:hAnsi="Georgia"/>
          <w:sz w:val="22"/>
        </w:rPr>
        <w:t>edex Basic without Pharmacy,</w:t>
      </w:r>
      <w:r w:rsidRPr="004C467D">
        <w:rPr>
          <w:rFonts w:ascii="Georgia" w:hAnsi="Georgia"/>
          <w:sz w:val="22"/>
        </w:rPr>
        <w:t xml:space="preserve"> Medex Core Plus without Pharmacy,</w:t>
      </w:r>
      <w:r w:rsidR="00BD71E9">
        <w:rPr>
          <w:rFonts w:ascii="Georgia" w:hAnsi="Georgia"/>
          <w:sz w:val="22"/>
        </w:rPr>
        <w:t xml:space="preserve"> and Medex Choice</w:t>
      </w:r>
      <w:r w:rsidRPr="004C467D">
        <w:rPr>
          <w:rFonts w:ascii="Georgia" w:hAnsi="Georgia"/>
          <w:sz w:val="22"/>
        </w:rPr>
        <w:t>.</w:t>
      </w:r>
    </w:p>
    <w:p w14:paraId="122456E2" w14:textId="77777777" w:rsidR="00D544CD" w:rsidRPr="004C467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1725DAF8" w14:textId="77777777" w:rsidR="00D544CD" w:rsidRPr="004C467D" w:rsidRDefault="00D544CD" w:rsidP="00D544CD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 w:rsidRPr="004C467D">
        <w:rPr>
          <w:rFonts w:ascii="Georgia" w:hAnsi="Georgia"/>
          <w:b/>
          <w:color w:val="990000"/>
          <w:sz w:val="24"/>
          <w:szCs w:val="24"/>
        </w:rPr>
        <w:t>Rate Changes and PACES Codes</w:t>
      </w:r>
    </w:p>
    <w:p w14:paraId="224E1EC8" w14:textId="77777777" w:rsidR="00D544CD" w:rsidRPr="004C467D" w:rsidRDefault="00D544CD" w:rsidP="00D544CD">
      <w:pPr>
        <w:ind w:left="576" w:right="576"/>
        <w:rPr>
          <w:rFonts w:ascii="Georgia" w:hAnsi="Georgia"/>
          <w:sz w:val="22"/>
        </w:rPr>
      </w:pPr>
    </w:p>
    <w:p w14:paraId="29FFAB76" w14:textId="77777777" w:rsidR="00D544CD" w:rsidRPr="004C467D" w:rsidRDefault="00D544CD" w:rsidP="00D544CD">
      <w:pPr>
        <w:ind w:left="576" w:right="576"/>
        <w:rPr>
          <w:rFonts w:ascii="Georgia" w:hAnsi="Georgia"/>
          <w:sz w:val="22"/>
        </w:rPr>
      </w:pPr>
      <w:r w:rsidRPr="004C467D">
        <w:rPr>
          <w:rFonts w:ascii="Georgia" w:hAnsi="Georgia"/>
          <w:sz w:val="22"/>
        </w:rPr>
        <w:t xml:space="preserve">The Medex plans, PACES codes, old and new quarterly rates, and new monthly premiums appear in the </w:t>
      </w:r>
      <w:r w:rsidR="00723F8E">
        <w:rPr>
          <w:rFonts w:ascii="Georgia" w:hAnsi="Georgia"/>
          <w:sz w:val="22"/>
        </w:rPr>
        <w:t>table</w:t>
      </w:r>
      <w:r w:rsidRPr="004C467D">
        <w:rPr>
          <w:rFonts w:ascii="Georgia" w:hAnsi="Georgia"/>
          <w:sz w:val="22"/>
        </w:rPr>
        <w:t xml:space="preserve"> below. The new monthly premium is the amount allowed as a patient-paid amount (PPA) deduction after other deductions that get priority </w:t>
      </w:r>
      <w:r w:rsidRPr="00D364F3">
        <w:rPr>
          <w:rFonts w:ascii="Georgia" w:hAnsi="Georgia"/>
          <w:sz w:val="22"/>
        </w:rPr>
        <w:t>under</w:t>
      </w:r>
      <w:r w:rsidRPr="004C467D">
        <w:rPr>
          <w:rFonts w:ascii="Georgia" w:hAnsi="Georgia"/>
          <w:sz w:val="22"/>
        </w:rPr>
        <w:t xml:space="preserve"> MassHealth regulations at 130 CMR 520.026. Fees for special billing arrangements that cause a premium to exceed these amounts are not allowable PPA deductions.</w:t>
      </w:r>
    </w:p>
    <w:p w14:paraId="50618850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tbl>
      <w:tblPr>
        <w:tblW w:w="864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620"/>
        <w:gridCol w:w="1710"/>
        <w:gridCol w:w="1620"/>
        <w:gridCol w:w="1710"/>
      </w:tblGrid>
      <w:tr w:rsidR="00275907" w:rsidRPr="004C467D" w14:paraId="282021BB" w14:textId="77777777" w:rsidTr="00275907">
        <w:tc>
          <w:tcPr>
            <w:tcW w:w="198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48B7329D" w14:textId="77777777" w:rsidR="00275907" w:rsidRDefault="00275907" w:rsidP="00CE3456">
            <w:pPr>
              <w:pStyle w:val="memo"/>
              <w:widowControl/>
              <w:tabs>
                <w:tab w:val="clear" w:pos="1080"/>
                <w:tab w:val="clear" w:pos="1440"/>
                <w:tab w:val="clear" w:pos="1800"/>
                <w:tab w:val="clear" w:pos="5040"/>
              </w:tabs>
              <w:suppressAutoHyphens w:val="0"/>
              <w:spacing w:before="120" w:after="120"/>
              <w:ind w:left="-44" w:firstLine="44"/>
              <w:jc w:val="center"/>
              <w:rPr>
                <w:rFonts w:ascii="Georgia" w:hAnsi="Georgia"/>
                <w:b/>
                <w:bCs/>
              </w:rPr>
            </w:pPr>
          </w:p>
          <w:p w14:paraId="371D8ACD" w14:textId="77777777" w:rsidR="00275907" w:rsidRPr="004C467D" w:rsidRDefault="00275907" w:rsidP="00CE3456">
            <w:pPr>
              <w:pStyle w:val="memo"/>
              <w:widowControl/>
              <w:tabs>
                <w:tab w:val="clear" w:pos="1080"/>
                <w:tab w:val="clear" w:pos="1440"/>
                <w:tab w:val="clear" w:pos="1800"/>
                <w:tab w:val="clear" w:pos="5040"/>
              </w:tabs>
              <w:suppressAutoHyphens w:val="0"/>
              <w:spacing w:before="120" w:after="120"/>
              <w:ind w:left="-44" w:firstLine="44"/>
              <w:jc w:val="center"/>
              <w:rPr>
                <w:rFonts w:ascii="Georgia" w:hAnsi="Georgia"/>
                <w:b/>
                <w:bCs/>
              </w:rPr>
            </w:pPr>
            <w:r w:rsidRPr="00CE3456">
              <w:rPr>
                <w:rFonts w:ascii="Georgia" w:hAnsi="Georgia"/>
                <w:b/>
                <w:bCs/>
              </w:rPr>
              <w:t>Medex Plan</w:t>
            </w:r>
          </w:p>
        </w:tc>
        <w:tc>
          <w:tcPr>
            <w:tcW w:w="162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0362A52E" w14:textId="77777777" w:rsidR="00275907" w:rsidRDefault="00275907" w:rsidP="00CE3456">
            <w:pPr>
              <w:jc w:val="center"/>
              <w:rPr>
                <w:rFonts w:ascii="Georgia" w:hAnsi="Georgia"/>
                <w:b/>
                <w:bCs/>
                <w:sz w:val="22"/>
              </w:rPr>
            </w:pPr>
          </w:p>
          <w:p w14:paraId="7A678CDB" w14:textId="77777777" w:rsidR="00275907" w:rsidRPr="004C467D" w:rsidRDefault="00275907" w:rsidP="00CE3456">
            <w:pPr>
              <w:jc w:val="center"/>
              <w:rPr>
                <w:rFonts w:ascii="Georgia" w:hAnsi="Georgia"/>
                <w:b/>
                <w:bCs/>
                <w:sz w:val="22"/>
              </w:rPr>
            </w:pPr>
            <w:r w:rsidRPr="004C467D">
              <w:rPr>
                <w:rFonts w:ascii="Georgia" w:hAnsi="Georgia"/>
                <w:b/>
                <w:bCs/>
                <w:sz w:val="22"/>
              </w:rPr>
              <w:t>PACES Code</w:t>
            </w:r>
          </w:p>
        </w:tc>
        <w:tc>
          <w:tcPr>
            <w:tcW w:w="171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7193A1C5" w14:textId="77777777" w:rsidR="00275907" w:rsidRPr="004C467D" w:rsidRDefault="00275907" w:rsidP="005C5DD3">
            <w:pPr>
              <w:spacing w:before="120" w:after="120"/>
              <w:jc w:val="center"/>
              <w:rPr>
                <w:rFonts w:ascii="Georgia" w:hAnsi="Georgia"/>
                <w:b/>
                <w:bCs/>
                <w:sz w:val="22"/>
              </w:rPr>
            </w:pPr>
            <w:r w:rsidRPr="004C467D">
              <w:rPr>
                <w:rFonts w:ascii="Georgia" w:hAnsi="Georgia"/>
                <w:b/>
                <w:bCs/>
                <w:sz w:val="22"/>
              </w:rPr>
              <w:t>201</w:t>
            </w:r>
            <w:r>
              <w:rPr>
                <w:rFonts w:ascii="Georgia" w:hAnsi="Georgia"/>
                <w:b/>
                <w:bCs/>
                <w:sz w:val="22"/>
              </w:rPr>
              <w:t xml:space="preserve">8 </w:t>
            </w:r>
            <w:r w:rsidRPr="004C467D">
              <w:rPr>
                <w:rFonts w:ascii="Georgia" w:hAnsi="Georgia"/>
                <w:b/>
                <w:bCs/>
                <w:sz w:val="22"/>
              </w:rPr>
              <w:t>Quarterly Rate</w:t>
            </w:r>
          </w:p>
        </w:tc>
        <w:tc>
          <w:tcPr>
            <w:tcW w:w="162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47B1F847" w14:textId="77777777" w:rsidR="00275907" w:rsidRPr="004C467D" w:rsidRDefault="00275907" w:rsidP="00CE3456">
            <w:pPr>
              <w:spacing w:before="120" w:after="120"/>
              <w:jc w:val="center"/>
              <w:rPr>
                <w:rFonts w:ascii="Georgia" w:hAnsi="Georgia"/>
                <w:b/>
                <w:bCs/>
                <w:sz w:val="22"/>
              </w:rPr>
            </w:pPr>
            <w:r w:rsidRPr="004C467D">
              <w:rPr>
                <w:rFonts w:ascii="Georgia" w:hAnsi="Georgia"/>
                <w:b/>
                <w:bCs/>
                <w:sz w:val="22"/>
              </w:rPr>
              <w:t>201</w:t>
            </w:r>
            <w:r>
              <w:rPr>
                <w:rFonts w:ascii="Georgia" w:hAnsi="Georgia"/>
                <w:b/>
                <w:bCs/>
                <w:sz w:val="22"/>
              </w:rPr>
              <w:t xml:space="preserve">9 </w:t>
            </w:r>
            <w:r w:rsidRPr="004C467D">
              <w:rPr>
                <w:rFonts w:ascii="Georgia" w:hAnsi="Georgia"/>
                <w:b/>
                <w:bCs/>
                <w:sz w:val="22"/>
              </w:rPr>
              <w:t>Quarterly Rate</w:t>
            </w:r>
          </w:p>
        </w:tc>
        <w:tc>
          <w:tcPr>
            <w:tcW w:w="171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118EA36C" w14:textId="77777777" w:rsidR="00275907" w:rsidRPr="007F3971" w:rsidRDefault="00275907" w:rsidP="00CE3456">
            <w:pPr>
              <w:spacing w:before="120" w:after="120"/>
              <w:jc w:val="center"/>
              <w:rPr>
                <w:rFonts w:ascii="Georgia" w:hAnsi="Georgia"/>
                <w:b/>
                <w:bCs/>
                <w:sz w:val="16"/>
                <w:szCs w:val="16"/>
              </w:rPr>
            </w:pPr>
            <w:r w:rsidRPr="004C467D">
              <w:rPr>
                <w:rFonts w:ascii="Georgia" w:hAnsi="Georgia"/>
                <w:b/>
                <w:bCs/>
                <w:sz w:val="22"/>
              </w:rPr>
              <w:t>201</w:t>
            </w:r>
            <w:r>
              <w:rPr>
                <w:rFonts w:ascii="Georgia" w:hAnsi="Georgia"/>
                <w:b/>
                <w:bCs/>
                <w:sz w:val="22"/>
              </w:rPr>
              <w:t>9</w:t>
            </w:r>
            <w:r w:rsidRPr="004C467D">
              <w:rPr>
                <w:rFonts w:ascii="Georgia" w:hAnsi="Georgia"/>
                <w:b/>
                <w:bCs/>
                <w:sz w:val="22"/>
              </w:rPr>
              <w:t xml:space="preserve"> Monthly Premium</w:t>
            </w:r>
          </w:p>
        </w:tc>
      </w:tr>
      <w:tr w:rsidR="00476AB9" w:rsidRPr="004C467D" w14:paraId="0113BB8D" w14:textId="77777777" w:rsidTr="005C5DD3">
        <w:trPr>
          <w:trHeight w:val="20"/>
        </w:trPr>
        <w:tc>
          <w:tcPr>
            <w:tcW w:w="1980" w:type="dxa"/>
            <w:tcBorders>
              <w:top w:val="single" w:sz="8" w:space="0" w:color="C00000"/>
              <w:left w:val="single" w:sz="12" w:space="0" w:color="990000"/>
            </w:tcBorders>
          </w:tcPr>
          <w:p w14:paraId="73BABEF3" w14:textId="77777777" w:rsidR="00476AB9" w:rsidRPr="00FF1549" w:rsidRDefault="00476AB9" w:rsidP="00FF1549">
            <w:pPr>
              <w:spacing w:before="120"/>
              <w:rPr>
                <w:rFonts w:ascii="Georgia" w:hAnsi="Georgia"/>
                <w:b/>
              </w:rPr>
            </w:pPr>
            <w:r w:rsidRPr="00FF1549">
              <w:rPr>
                <w:rFonts w:ascii="Georgia" w:hAnsi="Georgia"/>
                <w:b/>
              </w:rPr>
              <w:t>Basic</w:t>
            </w:r>
          </w:p>
        </w:tc>
        <w:tc>
          <w:tcPr>
            <w:tcW w:w="1620" w:type="dxa"/>
            <w:tcBorders>
              <w:top w:val="single" w:sz="8" w:space="0" w:color="C00000"/>
            </w:tcBorders>
          </w:tcPr>
          <w:p w14:paraId="5E3C5D12" w14:textId="77777777" w:rsidR="00476AB9" w:rsidRPr="004C467D" w:rsidRDefault="00476AB9" w:rsidP="00FF1549">
            <w:pPr>
              <w:spacing w:before="120"/>
              <w:jc w:val="center"/>
              <w:rPr>
                <w:rFonts w:ascii="Georgia" w:hAnsi="Georgia"/>
                <w:sz w:val="22"/>
              </w:rPr>
            </w:pPr>
            <w:r w:rsidRPr="004C467D">
              <w:rPr>
                <w:rFonts w:ascii="Georgia" w:hAnsi="Georgia"/>
                <w:sz w:val="22"/>
              </w:rPr>
              <w:t>1</w:t>
            </w:r>
          </w:p>
        </w:tc>
        <w:tc>
          <w:tcPr>
            <w:tcW w:w="1710" w:type="dxa"/>
            <w:tcBorders>
              <w:top w:val="single" w:sz="8" w:space="0" w:color="C00000"/>
            </w:tcBorders>
            <w:vAlign w:val="center"/>
          </w:tcPr>
          <w:p w14:paraId="4CCB71DA" w14:textId="77777777" w:rsidR="00476AB9" w:rsidRPr="004C467D" w:rsidRDefault="00476AB9" w:rsidP="005C5DD3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$1,226.07</w:t>
            </w:r>
          </w:p>
        </w:tc>
        <w:tc>
          <w:tcPr>
            <w:tcW w:w="1620" w:type="dxa"/>
            <w:tcBorders>
              <w:top w:val="single" w:sz="8" w:space="0" w:color="C00000"/>
            </w:tcBorders>
            <w:vAlign w:val="center"/>
          </w:tcPr>
          <w:p w14:paraId="33DB8AC4" w14:textId="77777777" w:rsidR="00476AB9" w:rsidRPr="00A855CA" w:rsidRDefault="00476AB9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 xml:space="preserve">$1,340.43 </w:t>
            </w:r>
          </w:p>
        </w:tc>
        <w:tc>
          <w:tcPr>
            <w:tcW w:w="1710" w:type="dxa"/>
            <w:tcBorders>
              <w:top w:val="single" w:sz="8" w:space="0" w:color="C00000"/>
              <w:right w:val="single" w:sz="12" w:space="0" w:color="990000"/>
            </w:tcBorders>
            <w:vAlign w:val="bottom"/>
          </w:tcPr>
          <w:p w14:paraId="0867617D" w14:textId="77777777" w:rsidR="00476AB9" w:rsidRPr="00A855CA" w:rsidRDefault="00A855CA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>$</w:t>
            </w:r>
            <w:r w:rsidR="00476AB9" w:rsidRPr="00A855CA">
              <w:rPr>
                <w:rFonts w:ascii="Georgia" w:hAnsi="Georgia"/>
                <w:sz w:val="22"/>
              </w:rPr>
              <w:t>446.81</w:t>
            </w:r>
          </w:p>
        </w:tc>
      </w:tr>
      <w:tr w:rsidR="00476AB9" w:rsidRPr="004C467D" w14:paraId="6B2F60EB" w14:textId="77777777" w:rsidTr="005C5DD3">
        <w:trPr>
          <w:trHeight w:val="20"/>
        </w:trPr>
        <w:tc>
          <w:tcPr>
            <w:tcW w:w="1980" w:type="dxa"/>
            <w:tcBorders>
              <w:left w:val="single" w:sz="12" w:space="0" w:color="990000"/>
              <w:bottom w:val="single" w:sz="4" w:space="0" w:color="auto"/>
            </w:tcBorders>
          </w:tcPr>
          <w:p w14:paraId="6D0EBA1B" w14:textId="77777777" w:rsidR="00476AB9" w:rsidRPr="00FF1549" w:rsidRDefault="00476AB9" w:rsidP="00FF1549">
            <w:pPr>
              <w:spacing w:before="120"/>
              <w:rPr>
                <w:rFonts w:ascii="Georgia" w:hAnsi="Georgia"/>
                <w:b/>
              </w:rPr>
            </w:pPr>
            <w:r w:rsidRPr="00FF1549">
              <w:rPr>
                <w:rFonts w:ascii="Georgia" w:hAnsi="Georgia"/>
                <w:b/>
              </w:rPr>
              <w:t>Bronze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9068C40" w14:textId="77777777" w:rsidR="00476AB9" w:rsidRPr="004C467D" w:rsidRDefault="00476AB9" w:rsidP="00FF1549">
            <w:pPr>
              <w:spacing w:before="120"/>
              <w:jc w:val="center"/>
              <w:rPr>
                <w:rFonts w:ascii="Georgia" w:hAnsi="Georgia"/>
                <w:sz w:val="22"/>
              </w:rPr>
            </w:pPr>
            <w:r w:rsidRPr="004C467D">
              <w:rPr>
                <w:rFonts w:ascii="Georgia" w:hAnsi="Georgia"/>
                <w:sz w:val="22"/>
              </w:rPr>
              <w:t>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B3F74F4" w14:textId="77777777" w:rsidR="00476AB9" w:rsidRPr="004C467D" w:rsidRDefault="00476AB9" w:rsidP="005C5DD3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$573.84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C76783B" w14:textId="77777777" w:rsidR="00476AB9" w:rsidRPr="00A855CA" w:rsidRDefault="00476AB9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 xml:space="preserve">$591.63 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12" w:space="0" w:color="990000"/>
            </w:tcBorders>
            <w:vAlign w:val="bottom"/>
          </w:tcPr>
          <w:p w14:paraId="37EF1CC4" w14:textId="77777777" w:rsidR="00476AB9" w:rsidRPr="00A855CA" w:rsidRDefault="00A855CA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>$</w:t>
            </w:r>
            <w:r w:rsidR="00476AB9" w:rsidRPr="00A855CA">
              <w:rPr>
                <w:rFonts w:ascii="Georgia" w:hAnsi="Georgia"/>
                <w:sz w:val="22"/>
              </w:rPr>
              <w:t>197.21</w:t>
            </w:r>
          </w:p>
        </w:tc>
      </w:tr>
      <w:tr w:rsidR="00476AB9" w:rsidRPr="004C467D" w14:paraId="7D6F6531" w14:textId="77777777" w:rsidTr="005C5DD3">
        <w:trPr>
          <w:trHeight w:val="20"/>
        </w:trPr>
        <w:tc>
          <w:tcPr>
            <w:tcW w:w="1980" w:type="dxa"/>
            <w:tcBorders>
              <w:left w:val="single" w:sz="12" w:space="0" w:color="990000"/>
            </w:tcBorders>
          </w:tcPr>
          <w:p w14:paraId="13A60FC9" w14:textId="77777777" w:rsidR="00476AB9" w:rsidRPr="00FF1549" w:rsidRDefault="00476AB9" w:rsidP="00FF1549">
            <w:pPr>
              <w:spacing w:before="120"/>
              <w:rPr>
                <w:rFonts w:ascii="Georgia" w:hAnsi="Georgia"/>
                <w:b/>
              </w:rPr>
            </w:pPr>
            <w:r w:rsidRPr="00FF1549">
              <w:rPr>
                <w:rFonts w:ascii="Georgia" w:hAnsi="Georgia"/>
                <w:b/>
              </w:rPr>
              <w:t>Gold</w:t>
            </w:r>
          </w:p>
        </w:tc>
        <w:tc>
          <w:tcPr>
            <w:tcW w:w="1620" w:type="dxa"/>
          </w:tcPr>
          <w:p w14:paraId="64B84199" w14:textId="77777777" w:rsidR="00476AB9" w:rsidRPr="004C467D" w:rsidRDefault="00476AB9" w:rsidP="00FF1549">
            <w:pPr>
              <w:spacing w:before="120"/>
              <w:jc w:val="center"/>
              <w:rPr>
                <w:rFonts w:ascii="Georgia" w:hAnsi="Georgia"/>
                <w:sz w:val="22"/>
              </w:rPr>
            </w:pPr>
            <w:r w:rsidRPr="004C467D">
              <w:rPr>
                <w:rFonts w:ascii="Georgia" w:hAnsi="Georgia"/>
                <w:sz w:val="22"/>
              </w:rPr>
              <w:t>3</w:t>
            </w:r>
          </w:p>
        </w:tc>
        <w:tc>
          <w:tcPr>
            <w:tcW w:w="1710" w:type="dxa"/>
            <w:vAlign w:val="center"/>
          </w:tcPr>
          <w:p w14:paraId="0BB97189" w14:textId="77777777" w:rsidR="00476AB9" w:rsidRPr="004C467D" w:rsidRDefault="00476AB9" w:rsidP="005C5DD3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</w:t>
            </w:r>
            <w:r w:rsidRPr="00A855CA">
              <w:rPr>
                <w:rFonts w:ascii="Georgia" w:hAnsi="Georgia"/>
                <w:sz w:val="22"/>
              </w:rPr>
              <w:t>2,588.61</w:t>
            </w:r>
          </w:p>
        </w:tc>
        <w:tc>
          <w:tcPr>
            <w:tcW w:w="1620" w:type="dxa"/>
            <w:vAlign w:val="center"/>
          </w:tcPr>
          <w:p w14:paraId="64455E46" w14:textId="77777777" w:rsidR="00476AB9" w:rsidRPr="00A855CA" w:rsidRDefault="00476AB9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 xml:space="preserve">$2,585.13 </w:t>
            </w:r>
          </w:p>
        </w:tc>
        <w:tc>
          <w:tcPr>
            <w:tcW w:w="1710" w:type="dxa"/>
            <w:tcBorders>
              <w:right w:val="single" w:sz="12" w:space="0" w:color="990000"/>
            </w:tcBorders>
            <w:vAlign w:val="bottom"/>
          </w:tcPr>
          <w:p w14:paraId="543E8489" w14:textId="77777777" w:rsidR="00476AB9" w:rsidRPr="00A855CA" w:rsidRDefault="00A855CA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>$</w:t>
            </w:r>
            <w:r w:rsidR="00476AB9" w:rsidRPr="00A855CA">
              <w:rPr>
                <w:rFonts w:ascii="Georgia" w:hAnsi="Georgia"/>
                <w:sz w:val="22"/>
              </w:rPr>
              <w:t>861.71</w:t>
            </w:r>
          </w:p>
        </w:tc>
      </w:tr>
      <w:tr w:rsidR="00476AB9" w:rsidRPr="004C467D" w14:paraId="396AF359" w14:textId="77777777" w:rsidTr="005C5DD3">
        <w:trPr>
          <w:trHeight w:val="20"/>
        </w:trPr>
        <w:tc>
          <w:tcPr>
            <w:tcW w:w="1980" w:type="dxa"/>
            <w:tcBorders>
              <w:left w:val="single" w:sz="12" w:space="0" w:color="990000"/>
            </w:tcBorders>
          </w:tcPr>
          <w:p w14:paraId="3589F872" w14:textId="77777777" w:rsidR="00476AB9" w:rsidRPr="00FF1549" w:rsidRDefault="00476AB9" w:rsidP="00FF1549">
            <w:pPr>
              <w:spacing w:before="120"/>
              <w:rPr>
                <w:rFonts w:ascii="Georgia" w:hAnsi="Georgia"/>
                <w:b/>
              </w:rPr>
            </w:pPr>
            <w:r w:rsidRPr="00FF1549">
              <w:rPr>
                <w:rFonts w:ascii="Georgia" w:hAnsi="Georgia"/>
                <w:b/>
              </w:rPr>
              <w:t>Standard</w:t>
            </w:r>
          </w:p>
        </w:tc>
        <w:tc>
          <w:tcPr>
            <w:tcW w:w="1620" w:type="dxa"/>
          </w:tcPr>
          <w:p w14:paraId="090CF9C5" w14:textId="77777777" w:rsidR="00476AB9" w:rsidRPr="004C467D" w:rsidRDefault="00476AB9" w:rsidP="00FF1549">
            <w:pPr>
              <w:spacing w:before="120"/>
              <w:jc w:val="center"/>
              <w:rPr>
                <w:rFonts w:ascii="Georgia" w:hAnsi="Georgia"/>
                <w:sz w:val="22"/>
              </w:rPr>
            </w:pPr>
            <w:r w:rsidRPr="004C467D">
              <w:rPr>
                <w:rFonts w:ascii="Georgia" w:hAnsi="Georgia"/>
                <w:sz w:val="22"/>
              </w:rPr>
              <w:t>4</w:t>
            </w:r>
          </w:p>
        </w:tc>
        <w:tc>
          <w:tcPr>
            <w:tcW w:w="1710" w:type="dxa"/>
            <w:vAlign w:val="center"/>
          </w:tcPr>
          <w:p w14:paraId="51D6B190" w14:textId="77777777" w:rsidR="00476AB9" w:rsidRPr="004C467D" w:rsidRDefault="00476AB9" w:rsidP="005C5DD3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</w:t>
            </w:r>
            <w:r w:rsidRPr="00243E76">
              <w:rPr>
                <w:rFonts w:ascii="Georgia" w:hAnsi="Georgia"/>
                <w:sz w:val="22"/>
              </w:rPr>
              <w:t>1</w:t>
            </w:r>
            <w:r>
              <w:rPr>
                <w:rFonts w:ascii="Georgia" w:hAnsi="Georgia"/>
                <w:sz w:val="22"/>
              </w:rPr>
              <w:t>,</w:t>
            </w:r>
            <w:r w:rsidRPr="00243E76">
              <w:rPr>
                <w:rFonts w:ascii="Georgia" w:hAnsi="Georgia"/>
                <w:sz w:val="22"/>
              </w:rPr>
              <w:t>383.27</w:t>
            </w:r>
          </w:p>
        </w:tc>
        <w:tc>
          <w:tcPr>
            <w:tcW w:w="1620" w:type="dxa"/>
            <w:vAlign w:val="center"/>
          </w:tcPr>
          <w:p w14:paraId="3466C797" w14:textId="77777777" w:rsidR="00476AB9" w:rsidRPr="00A855CA" w:rsidRDefault="00476AB9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 xml:space="preserve">$1,355.73 </w:t>
            </w:r>
          </w:p>
        </w:tc>
        <w:tc>
          <w:tcPr>
            <w:tcW w:w="1710" w:type="dxa"/>
            <w:tcBorders>
              <w:right w:val="single" w:sz="12" w:space="0" w:color="990000"/>
            </w:tcBorders>
            <w:vAlign w:val="bottom"/>
          </w:tcPr>
          <w:p w14:paraId="6603C35F" w14:textId="77777777" w:rsidR="00476AB9" w:rsidRPr="00A855CA" w:rsidRDefault="00A855CA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>$</w:t>
            </w:r>
            <w:r w:rsidR="00476AB9" w:rsidRPr="00A855CA">
              <w:rPr>
                <w:rFonts w:ascii="Georgia" w:hAnsi="Georgia"/>
                <w:sz w:val="22"/>
              </w:rPr>
              <w:t>451.91</w:t>
            </w:r>
          </w:p>
        </w:tc>
      </w:tr>
      <w:tr w:rsidR="00476AB9" w:rsidRPr="004C467D" w14:paraId="265B6265" w14:textId="77777777" w:rsidTr="005C5DD3">
        <w:trPr>
          <w:trHeight w:val="20"/>
        </w:trPr>
        <w:tc>
          <w:tcPr>
            <w:tcW w:w="1980" w:type="dxa"/>
            <w:tcBorders>
              <w:left w:val="single" w:sz="12" w:space="0" w:color="990000"/>
            </w:tcBorders>
          </w:tcPr>
          <w:p w14:paraId="57065D05" w14:textId="77777777" w:rsidR="00476AB9" w:rsidRPr="00FF1549" w:rsidRDefault="00476AB9" w:rsidP="00FF1549">
            <w:pPr>
              <w:spacing w:before="120"/>
              <w:rPr>
                <w:rFonts w:ascii="Georgia" w:hAnsi="Georgia"/>
                <w:b/>
              </w:rPr>
            </w:pPr>
            <w:r w:rsidRPr="00FF1549">
              <w:rPr>
                <w:rFonts w:ascii="Georgia" w:hAnsi="Georgia"/>
                <w:b/>
              </w:rPr>
              <w:t>Core Plus</w:t>
            </w:r>
          </w:p>
        </w:tc>
        <w:tc>
          <w:tcPr>
            <w:tcW w:w="1620" w:type="dxa"/>
          </w:tcPr>
          <w:p w14:paraId="2A2B71CB" w14:textId="77777777" w:rsidR="00476AB9" w:rsidRPr="004C467D" w:rsidRDefault="00476AB9" w:rsidP="00FF1549">
            <w:pPr>
              <w:spacing w:before="120"/>
              <w:jc w:val="center"/>
              <w:rPr>
                <w:rFonts w:ascii="Georgia" w:hAnsi="Georgia"/>
                <w:sz w:val="22"/>
              </w:rPr>
            </w:pPr>
            <w:r w:rsidRPr="004C467D">
              <w:rPr>
                <w:rFonts w:ascii="Georgia" w:hAnsi="Georgia"/>
                <w:sz w:val="22"/>
              </w:rPr>
              <w:t>6</w:t>
            </w:r>
          </w:p>
        </w:tc>
        <w:tc>
          <w:tcPr>
            <w:tcW w:w="1710" w:type="dxa"/>
            <w:vAlign w:val="center"/>
          </w:tcPr>
          <w:p w14:paraId="5FB93E94" w14:textId="77777777" w:rsidR="00476AB9" w:rsidRPr="004C467D" w:rsidRDefault="00476AB9" w:rsidP="005C5DD3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</w:t>
            </w:r>
            <w:r w:rsidRPr="00243E76">
              <w:rPr>
                <w:rFonts w:ascii="Georgia" w:hAnsi="Georgia"/>
                <w:sz w:val="22"/>
              </w:rPr>
              <w:t>494.16</w:t>
            </w:r>
          </w:p>
        </w:tc>
        <w:tc>
          <w:tcPr>
            <w:tcW w:w="1620" w:type="dxa"/>
            <w:vAlign w:val="center"/>
          </w:tcPr>
          <w:p w14:paraId="60A298B1" w14:textId="77777777" w:rsidR="00476AB9" w:rsidRPr="00A855CA" w:rsidRDefault="00476AB9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 xml:space="preserve">$534.30 </w:t>
            </w:r>
          </w:p>
        </w:tc>
        <w:tc>
          <w:tcPr>
            <w:tcW w:w="1710" w:type="dxa"/>
            <w:tcBorders>
              <w:right w:val="single" w:sz="12" w:space="0" w:color="990000"/>
            </w:tcBorders>
            <w:vAlign w:val="bottom"/>
          </w:tcPr>
          <w:p w14:paraId="58C8B1D7" w14:textId="77777777" w:rsidR="00476AB9" w:rsidRPr="00A855CA" w:rsidRDefault="00A855CA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>$</w:t>
            </w:r>
            <w:r w:rsidR="00476AB9" w:rsidRPr="00A855CA">
              <w:rPr>
                <w:rFonts w:ascii="Georgia" w:hAnsi="Georgia"/>
                <w:sz w:val="22"/>
              </w:rPr>
              <w:t>178.1</w:t>
            </w:r>
            <w:r w:rsidR="003A5574">
              <w:rPr>
                <w:rFonts w:ascii="Georgia" w:hAnsi="Georgia"/>
                <w:sz w:val="22"/>
              </w:rPr>
              <w:t>0</w:t>
            </w:r>
          </w:p>
        </w:tc>
      </w:tr>
      <w:tr w:rsidR="00476AB9" w:rsidRPr="004C467D" w14:paraId="715874FB" w14:textId="77777777" w:rsidTr="005C5DD3">
        <w:trPr>
          <w:trHeight w:val="20"/>
        </w:trPr>
        <w:tc>
          <w:tcPr>
            <w:tcW w:w="1980" w:type="dxa"/>
            <w:tcBorders>
              <w:left w:val="single" w:sz="12" w:space="0" w:color="990000"/>
            </w:tcBorders>
          </w:tcPr>
          <w:p w14:paraId="1ADA75A4" w14:textId="77777777" w:rsidR="00476AB9" w:rsidRPr="00FF1549" w:rsidRDefault="00476AB9" w:rsidP="00FF1549">
            <w:pPr>
              <w:spacing w:before="120"/>
              <w:rPr>
                <w:rFonts w:ascii="Georgia" w:hAnsi="Georgia"/>
                <w:b/>
              </w:rPr>
            </w:pPr>
            <w:r w:rsidRPr="00FF1549">
              <w:rPr>
                <w:rFonts w:ascii="Georgia" w:hAnsi="Georgia"/>
                <w:b/>
              </w:rPr>
              <w:t>Core</w:t>
            </w:r>
          </w:p>
        </w:tc>
        <w:tc>
          <w:tcPr>
            <w:tcW w:w="1620" w:type="dxa"/>
          </w:tcPr>
          <w:p w14:paraId="49DFC9DA" w14:textId="77777777" w:rsidR="00476AB9" w:rsidRPr="004C467D" w:rsidRDefault="00476AB9" w:rsidP="00FF1549">
            <w:pPr>
              <w:spacing w:before="120"/>
              <w:jc w:val="center"/>
              <w:rPr>
                <w:rFonts w:ascii="Georgia" w:hAnsi="Georgia"/>
                <w:sz w:val="22"/>
              </w:rPr>
            </w:pPr>
            <w:r w:rsidRPr="004C467D">
              <w:rPr>
                <w:rFonts w:ascii="Georgia" w:hAnsi="Georgia"/>
                <w:sz w:val="22"/>
              </w:rPr>
              <w:t>7</w:t>
            </w:r>
          </w:p>
        </w:tc>
        <w:tc>
          <w:tcPr>
            <w:tcW w:w="1710" w:type="dxa"/>
            <w:vAlign w:val="center"/>
          </w:tcPr>
          <w:p w14:paraId="294F8FA8" w14:textId="77777777" w:rsidR="00476AB9" w:rsidRPr="004C467D" w:rsidRDefault="00476AB9" w:rsidP="005C5DD3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</w:t>
            </w:r>
            <w:r w:rsidRPr="00243E76">
              <w:rPr>
                <w:rFonts w:ascii="Georgia" w:hAnsi="Georgia"/>
                <w:sz w:val="22"/>
              </w:rPr>
              <w:t>285.39</w:t>
            </w:r>
          </w:p>
        </w:tc>
        <w:tc>
          <w:tcPr>
            <w:tcW w:w="1620" w:type="dxa"/>
            <w:vAlign w:val="center"/>
          </w:tcPr>
          <w:p w14:paraId="6C46E33D" w14:textId="77777777" w:rsidR="00476AB9" w:rsidRPr="00A855CA" w:rsidRDefault="00476AB9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 xml:space="preserve">$294.45 </w:t>
            </w:r>
          </w:p>
        </w:tc>
        <w:tc>
          <w:tcPr>
            <w:tcW w:w="1710" w:type="dxa"/>
            <w:tcBorders>
              <w:right w:val="single" w:sz="12" w:space="0" w:color="990000"/>
            </w:tcBorders>
            <w:vAlign w:val="bottom"/>
          </w:tcPr>
          <w:p w14:paraId="768898BD" w14:textId="77777777" w:rsidR="00476AB9" w:rsidRPr="00A855CA" w:rsidRDefault="00A855CA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>$</w:t>
            </w:r>
            <w:r w:rsidR="00476AB9" w:rsidRPr="00A855CA">
              <w:rPr>
                <w:rFonts w:ascii="Georgia" w:hAnsi="Georgia"/>
                <w:sz w:val="22"/>
              </w:rPr>
              <w:t>98.15</w:t>
            </w:r>
          </w:p>
        </w:tc>
      </w:tr>
      <w:tr w:rsidR="00476AB9" w:rsidRPr="004C467D" w14:paraId="5A791500" w14:textId="77777777" w:rsidTr="005C5DD3">
        <w:trPr>
          <w:trHeight w:val="20"/>
        </w:trPr>
        <w:tc>
          <w:tcPr>
            <w:tcW w:w="1980" w:type="dxa"/>
            <w:tcBorders>
              <w:left w:val="single" w:sz="12" w:space="0" w:color="990000"/>
            </w:tcBorders>
          </w:tcPr>
          <w:p w14:paraId="698CB7CB" w14:textId="77777777" w:rsidR="00476AB9" w:rsidRPr="00FF1549" w:rsidRDefault="00476AB9" w:rsidP="00FF1549">
            <w:pPr>
              <w:spacing w:before="120"/>
              <w:rPr>
                <w:rFonts w:ascii="Georgia" w:hAnsi="Georgia"/>
                <w:b/>
              </w:rPr>
            </w:pPr>
            <w:r w:rsidRPr="00FF1549">
              <w:rPr>
                <w:rFonts w:ascii="Georgia" w:hAnsi="Georgia"/>
                <w:b/>
              </w:rPr>
              <w:t>Silver</w:t>
            </w:r>
          </w:p>
        </w:tc>
        <w:tc>
          <w:tcPr>
            <w:tcW w:w="1620" w:type="dxa"/>
          </w:tcPr>
          <w:p w14:paraId="5673D544" w14:textId="77777777" w:rsidR="00476AB9" w:rsidRPr="004C467D" w:rsidRDefault="00476AB9" w:rsidP="00FF1549">
            <w:pPr>
              <w:spacing w:before="120"/>
              <w:jc w:val="center"/>
              <w:rPr>
                <w:rFonts w:ascii="Georgia" w:hAnsi="Georgia"/>
                <w:sz w:val="22"/>
              </w:rPr>
            </w:pPr>
            <w:r w:rsidRPr="004C467D">
              <w:rPr>
                <w:rFonts w:ascii="Georgia" w:hAnsi="Georgia"/>
                <w:sz w:val="22"/>
              </w:rPr>
              <w:t>8</w:t>
            </w:r>
          </w:p>
        </w:tc>
        <w:tc>
          <w:tcPr>
            <w:tcW w:w="1710" w:type="dxa"/>
            <w:vAlign w:val="center"/>
          </w:tcPr>
          <w:p w14:paraId="34C96879" w14:textId="77777777" w:rsidR="00476AB9" w:rsidRPr="004C467D" w:rsidRDefault="00476AB9" w:rsidP="005C5DD3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</w:t>
            </w:r>
            <w:r w:rsidRPr="00243E76">
              <w:rPr>
                <w:rFonts w:ascii="Georgia" w:hAnsi="Georgia"/>
                <w:sz w:val="22"/>
              </w:rPr>
              <w:t>1</w:t>
            </w:r>
            <w:r>
              <w:rPr>
                <w:rFonts w:ascii="Georgia" w:hAnsi="Georgia"/>
                <w:sz w:val="22"/>
              </w:rPr>
              <w:t>,</w:t>
            </w:r>
            <w:r w:rsidRPr="00243E76">
              <w:rPr>
                <w:rFonts w:ascii="Georgia" w:hAnsi="Georgia"/>
                <w:sz w:val="22"/>
              </w:rPr>
              <w:t>214.94</w:t>
            </w:r>
          </w:p>
        </w:tc>
        <w:tc>
          <w:tcPr>
            <w:tcW w:w="1620" w:type="dxa"/>
            <w:vAlign w:val="center"/>
          </w:tcPr>
          <w:p w14:paraId="2DB9AA79" w14:textId="77777777" w:rsidR="00476AB9" w:rsidRPr="00A855CA" w:rsidRDefault="00476AB9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 xml:space="preserve">$1,140.30 </w:t>
            </w:r>
          </w:p>
        </w:tc>
        <w:tc>
          <w:tcPr>
            <w:tcW w:w="1710" w:type="dxa"/>
            <w:tcBorders>
              <w:right w:val="single" w:sz="12" w:space="0" w:color="990000"/>
            </w:tcBorders>
            <w:vAlign w:val="bottom"/>
          </w:tcPr>
          <w:p w14:paraId="46CDA67E" w14:textId="77777777" w:rsidR="00476AB9" w:rsidRPr="00A855CA" w:rsidRDefault="00A855CA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>$</w:t>
            </w:r>
            <w:r w:rsidR="00476AB9" w:rsidRPr="00A855CA">
              <w:rPr>
                <w:rFonts w:ascii="Georgia" w:hAnsi="Georgia"/>
                <w:sz w:val="22"/>
              </w:rPr>
              <w:t>380.1</w:t>
            </w:r>
            <w:r w:rsidR="003A5574">
              <w:rPr>
                <w:rFonts w:ascii="Georgia" w:hAnsi="Georgia"/>
                <w:sz w:val="22"/>
              </w:rPr>
              <w:t>0</w:t>
            </w:r>
          </w:p>
        </w:tc>
      </w:tr>
      <w:tr w:rsidR="00476AB9" w:rsidRPr="004C467D" w14:paraId="79EA5A25" w14:textId="77777777" w:rsidTr="005C5DD3">
        <w:trPr>
          <w:trHeight w:val="288"/>
        </w:trPr>
        <w:tc>
          <w:tcPr>
            <w:tcW w:w="1980" w:type="dxa"/>
            <w:tcBorders>
              <w:left w:val="single" w:sz="12" w:space="0" w:color="990000"/>
            </w:tcBorders>
          </w:tcPr>
          <w:p w14:paraId="72278A0C" w14:textId="77777777" w:rsidR="00476AB9" w:rsidRPr="00FF1549" w:rsidRDefault="00476AB9" w:rsidP="00FF1549">
            <w:pPr>
              <w:spacing w:before="120"/>
              <w:rPr>
                <w:rFonts w:ascii="Georgia" w:hAnsi="Georgia"/>
                <w:b/>
              </w:rPr>
            </w:pPr>
            <w:r w:rsidRPr="00FF1549">
              <w:rPr>
                <w:rFonts w:ascii="Georgia" w:hAnsi="Georgia"/>
                <w:b/>
              </w:rPr>
              <w:t>Basic without Rx</w:t>
            </w:r>
          </w:p>
        </w:tc>
        <w:tc>
          <w:tcPr>
            <w:tcW w:w="1620" w:type="dxa"/>
          </w:tcPr>
          <w:p w14:paraId="71E7E185" w14:textId="77777777" w:rsidR="00476AB9" w:rsidRPr="004C467D" w:rsidRDefault="00476AB9" w:rsidP="00FF1549">
            <w:pPr>
              <w:spacing w:before="120"/>
              <w:jc w:val="center"/>
              <w:rPr>
                <w:rFonts w:ascii="Georgia" w:hAnsi="Georgia"/>
                <w:sz w:val="22"/>
              </w:rPr>
            </w:pPr>
            <w:r w:rsidRPr="004C467D">
              <w:rPr>
                <w:rFonts w:ascii="Georgia" w:hAnsi="Georgia"/>
                <w:sz w:val="22"/>
              </w:rPr>
              <w:t>B</w:t>
            </w:r>
          </w:p>
        </w:tc>
        <w:tc>
          <w:tcPr>
            <w:tcW w:w="1710" w:type="dxa"/>
            <w:vAlign w:val="center"/>
          </w:tcPr>
          <w:p w14:paraId="67C3B28F" w14:textId="77777777" w:rsidR="00476AB9" w:rsidRPr="004C467D" w:rsidRDefault="00476AB9" w:rsidP="005C5DD3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</w:t>
            </w:r>
            <w:r w:rsidRPr="00243E76">
              <w:rPr>
                <w:rFonts w:ascii="Georgia" w:hAnsi="Georgia"/>
                <w:sz w:val="22"/>
              </w:rPr>
              <w:t>451.05</w:t>
            </w:r>
          </w:p>
        </w:tc>
        <w:tc>
          <w:tcPr>
            <w:tcW w:w="1620" w:type="dxa"/>
            <w:vAlign w:val="center"/>
          </w:tcPr>
          <w:p w14:paraId="59A612E8" w14:textId="77777777" w:rsidR="00476AB9" w:rsidRPr="00A855CA" w:rsidRDefault="00476AB9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 xml:space="preserve">$493.11 </w:t>
            </w:r>
          </w:p>
        </w:tc>
        <w:tc>
          <w:tcPr>
            <w:tcW w:w="1710" w:type="dxa"/>
            <w:tcBorders>
              <w:right w:val="single" w:sz="12" w:space="0" w:color="990000"/>
            </w:tcBorders>
            <w:vAlign w:val="bottom"/>
          </w:tcPr>
          <w:p w14:paraId="53302AE4" w14:textId="77777777" w:rsidR="00476AB9" w:rsidRPr="00A855CA" w:rsidRDefault="00A855CA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>$</w:t>
            </w:r>
            <w:r w:rsidR="00476AB9" w:rsidRPr="00A855CA">
              <w:rPr>
                <w:rFonts w:ascii="Georgia" w:hAnsi="Georgia"/>
                <w:sz w:val="22"/>
              </w:rPr>
              <w:t>164.37</w:t>
            </w:r>
          </w:p>
        </w:tc>
      </w:tr>
      <w:tr w:rsidR="00476AB9" w:rsidRPr="004C467D" w14:paraId="764AB5D7" w14:textId="77777777" w:rsidTr="005C5DD3">
        <w:trPr>
          <w:trHeight w:val="288"/>
        </w:trPr>
        <w:tc>
          <w:tcPr>
            <w:tcW w:w="1980" w:type="dxa"/>
            <w:tcBorders>
              <w:left w:val="single" w:sz="12" w:space="0" w:color="990000"/>
            </w:tcBorders>
          </w:tcPr>
          <w:p w14:paraId="2E913E2B" w14:textId="77777777" w:rsidR="00476AB9" w:rsidRPr="00FF1549" w:rsidRDefault="00476AB9" w:rsidP="00FF1549">
            <w:pPr>
              <w:rPr>
                <w:rFonts w:ascii="Georgia" w:hAnsi="Georgia"/>
                <w:b/>
              </w:rPr>
            </w:pPr>
            <w:r w:rsidRPr="00FF1549">
              <w:rPr>
                <w:rFonts w:ascii="Georgia" w:hAnsi="Georgia"/>
                <w:b/>
              </w:rPr>
              <w:t>Core Plus without Rx</w:t>
            </w:r>
          </w:p>
        </w:tc>
        <w:tc>
          <w:tcPr>
            <w:tcW w:w="1620" w:type="dxa"/>
          </w:tcPr>
          <w:p w14:paraId="150AD3DC" w14:textId="77777777" w:rsidR="00476AB9" w:rsidRPr="004C467D" w:rsidRDefault="00476AB9" w:rsidP="00FF1549">
            <w:pPr>
              <w:spacing w:before="120"/>
              <w:jc w:val="center"/>
              <w:rPr>
                <w:rFonts w:ascii="Georgia" w:hAnsi="Georgia"/>
                <w:sz w:val="22"/>
              </w:rPr>
            </w:pPr>
            <w:r w:rsidRPr="004C467D">
              <w:rPr>
                <w:rFonts w:ascii="Georgia" w:hAnsi="Georgia"/>
                <w:sz w:val="22"/>
              </w:rPr>
              <w:t>C</w:t>
            </w:r>
          </w:p>
        </w:tc>
        <w:tc>
          <w:tcPr>
            <w:tcW w:w="1710" w:type="dxa"/>
            <w:vAlign w:val="center"/>
          </w:tcPr>
          <w:p w14:paraId="5B6E6966" w14:textId="77777777" w:rsidR="00476AB9" w:rsidRPr="004C467D" w:rsidRDefault="00476AB9" w:rsidP="005C5DD3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</w:t>
            </w:r>
            <w:r w:rsidRPr="00243E76">
              <w:rPr>
                <w:rFonts w:ascii="Georgia" w:hAnsi="Georgia"/>
                <w:sz w:val="22"/>
              </w:rPr>
              <w:t>441.3</w:t>
            </w:r>
            <w:r>
              <w:rPr>
                <w:rFonts w:ascii="Georgia" w:hAnsi="Georgia"/>
                <w:sz w:val="22"/>
              </w:rPr>
              <w:t>0</w:t>
            </w:r>
          </w:p>
        </w:tc>
        <w:tc>
          <w:tcPr>
            <w:tcW w:w="1620" w:type="dxa"/>
            <w:vAlign w:val="center"/>
          </w:tcPr>
          <w:p w14:paraId="35CE5D06" w14:textId="77777777" w:rsidR="00476AB9" w:rsidRPr="00A855CA" w:rsidRDefault="00476AB9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 xml:space="preserve">$448.65 </w:t>
            </w:r>
          </w:p>
        </w:tc>
        <w:tc>
          <w:tcPr>
            <w:tcW w:w="1710" w:type="dxa"/>
            <w:tcBorders>
              <w:right w:val="single" w:sz="12" w:space="0" w:color="990000"/>
            </w:tcBorders>
            <w:vAlign w:val="bottom"/>
          </w:tcPr>
          <w:p w14:paraId="48D38965" w14:textId="77777777" w:rsidR="00476AB9" w:rsidRPr="00A855CA" w:rsidRDefault="00A855CA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>$</w:t>
            </w:r>
            <w:r w:rsidR="00476AB9" w:rsidRPr="00A855CA">
              <w:rPr>
                <w:rFonts w:ascii="Georgia" w:hAnsi="Georgia"/>
                <w:sz w:val="22"/>
              </w:rPr>
              <w:t>149.55</w:t>
            </w:r>
          </w:p>
        </w:tc>
      </w:tr>
      <w:tr w:rsidR="00476AB9" w:rsidRPr="004C467D" w14:paraId="6EA5E50A" w14:textId="77777777" w:rsidTr="005C5DD3">
        <w:trPr>
          <w:trHeight w:val="288"/>
        </w:trPr>
        <w:tc>
          <w:tcPr>
            <w:tcW w:w="1980" w:type="dxa"/>
            <w:tcBorders>
              <w:left w:val="single" w:sz="12" w:space="0" w:color="990000"/>
            </w:tcBorders>
          </w:tcPr>
          <w:p w14:paraId="2B2EE441" w14:textId="77777777" w:rsidR="00476AB9" w:rsidRPr="00FF1549" w:rsidRDefault="00476AB9" w:rsidP="00FF1549">
            <w:pPr>
              <w:spacing w:before="120"/>
              <w:rPr>
                <w:rFonts w:ascii="Georgia" w:hAnsi="Georgia"/>
                <w:b/>
              </w:rPr>
            </w:pPr>
            <w:r w:rsidRPr="00FF1549">
              <w:rPr>
                <w:rFonts w:ascii="Georgia" w:hAnsi="Georgia"/>
                <w:b/>
              </w:rPr>
              <w:t>Choice</w:t>
            </w:r>
          </w:p>
        </w:tc>
        <w:tc>
          <w:tcPr>
            <w:tcW w:w="1620" w:type="dxa"/>
          </w:tcPr>
          <w:p w14:paraId="40F761DD" w14:textId="77777777" w:rsidR="00476AB9" w:rsidRDefault="00476AB9" w:rsidP="00963BCB">
            <w:pPr>
              <w:jc w:val="center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―</w:t>
            </w:r>
          </w:p>
        </w:tc>
        <w:tc>
          <w:tcPr>
            <w:tcW w:w="1710" w:type="dxa"/>
            <w:vAlign w:val="center"/>
          </w:tcPr>
          <w:p w14:paraId="6D72235D" w14:textId="77777777" w:rsidR="00476AB9" w:rsidRDefault="00476AB9" w:rsidP="005C5DD3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$</w:t>
            </w:r>
            <w:r w:rsidRPr="00243E76">
              <w:rPr>
                <w:rFonts w:ascii="Georgia" w:hAnsi="Georgia"/>
                <w:sz w:val="22"/>
              </w:rPr>
              <w:t>423.45</w:t>
            </w:r>
          </w:p>
        </w:tc>
        <w:tc>
          <w:tcPr>
            <w:tcW w:w="1620" w:type="dxa"/>
            <w:vAlign w:val="center"/>
          </w:tcPr>
          <w:p w14:paraId="4EC39CF2" w14:textId="77777777" w:rsidR="00476AB9" w:rsidRPr="00A855CA" w:rsidRDefault="00476AB9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 xml:space="preserve">$436.68 </w:t>
            </w:r>
          </w:p>
        </w:tc>
        <w:tc>
          <w:tcPr>
            <w:tcW w:w="1710" w:type="dxa"/>
            <w:tcBorders>
              <w:right w:val="single" w:sz="12" w:space="0" w:color="990000"/>
            </w:tcBorders>
            <w:vAlign w:val="bottom"/>
          </w:tcPr>
          <w:p w14:paraId="4168DAFD" w14:textId="77777777" w:rsidR="00476AB9" w:rsidRPr="00A855CA" w:rsidRDefault="00A855CA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>$</w:t>
            </w:r>
            <w:r w:rsidR="00476AB9" w:rsidRPr="00A855CA">
              <w:rPr>
                <w:rFonts w:ascii="Georgia" w:hAnsi="Georgia"/>
                <w:sz w:val="22"/>
              </w:rPr>
              <w:t>145.56</w:t>
            </w:r>
          </w:p>
        </w:tc>
      </w:tr>
      <w:tr w:rsidR="00476AB9" w:rsidRPr="004C467D" w14:paraId="30C5EE73" w14:textId="77777777" w:rsidTr="005C5DD3">
        <w:trPr>
          <w:trHeight w:val="144"/>
        </w:trPr>
        <w:tc>
          <w:tcPr>
            <w:tcW w:w="1980" w:type="dxa"/>
            <w:tcBorders>
              <w:left w:val="single" w:sz="12" w:space="0" w:color="990000"/>
              <w:bottom w:val="single" w:sz="12" w:space="0" w:color="990000"/>
            </w:tcBorders>
          </w:tcPr>
          <w:p w14:paraId="6D509542" w14:textId="77777777" w:rsidR="00476AB9" w:rsidRPr="00FF1549" w:rsidRDefault="00476AB9" w:rsidP="00FF1549">
            <w:pPr>
              <w:rPr>
                <w:rFonts w:ascii="Georgia" w:hAnsi="Georgia"/>
                <w:b/>
              </w:rPr>
            </w:pPr>
            <w:r w:rsidRPr="00FF1549">
              <w:rPr>
                <w:rFonts w:ascii="Georgia" w:hAnsi="Georgia"/>
                <w:b/>
              </w:rPr>
              <w:t>Hearing and Vision Rider</w:t>
            </w:r>
          </w:p>
        </w:tc>
        <w:tc>
          <w:tcPr>
            <w:tcW w:w="1620" w:type="dxa"/>
            <w:tcBorders>
              <w:bottom w:val="single" w:sz="12" w:space="0" w:color="990000"/>
            </w:tcBorders>
          </w:tcPr>
          <w:p w14:paraId="477B0315" w14:textId="77777777" w:rsidR="00476AB9" w:rsidRDefault="00476AB9" w:rsidP="00FF1549">
            <w:pPr>
              <w:jc w:val="center"/>
              <w:rPr>
                <w:rFonts w:ascii="Georgia" w:hAnsi="Georgia"/>
                <w:b/>
              </w:rPr>
            </w:pPr>
          </w:p>
          <w:p w14:paraId="55320B14" w14:textId="77777777" w:rsidR="00476AB9" w:rsidRPr="00FF1549" w:rsidRDefault="00476AB9" w:rsidP="00963BC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―</w:t>
            </w:r>
          </w:p>
        </w:tc>
        <w:tc>
          <w:tcPr>
            <w:tcW w:w="1710" w:type="dxa"/>
            <w:tcBorders>
              <w:bottom w:val="single" w:sz="12" w:space="0" w:color="990000"/>
            </w:tcBorders>
            <w:vAlign w:val="center"/>
          </w:tcPr>
          <w:p w14:paraId="7BDFDEEB" w14:textId="77777777" w:rsidR="00476AB9" w:rsidRPr="00A855CA" w:rsidRDefault="00476AB9" w:rsidP="005C5DD3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>$11.01</w:t>
            </w:r>
          </w:p>
        </w:tc>
        <w:tc>
          <w:tcPr>
            <w:tcW w:w="1620" w:type="dxa"/>
            <w:tcBorders>
              <w:bottom w:val="single" w:sz="12" w:space="0" w:color="990000"/>
            </w:tcBorders>
            <w:vAlign w:val="center"/>
          </w:tcPr>
          <w:p w14:paraId="5677E9B6" w14:textId="77777777" w:rsidR="00476AB9" w:rsidRPr="00A855CA" w:rsidRDefault="00476AB9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 xml:space="preserve">$9.12 </w:t>
            </w:r>
          </w:p>
        </w:tc>
        <w:tc>
          <w:tcPr>
            <w:tcW w:w="1710" w:type="dxa"/>
            <w:tcBorders>
              <w:bottom w:val="single" w:sz="12" w:space="0" w:color="990000"/>
              <w:right w:val="single" w:sz="12" w:space="0" w:color="990000"/>
            </w:tcBorders>
            <w:vAlign w:val="bottom"/>
          </w:tcPr>
          <w:p w14:paraId="514DCD33" w14:textId="77777777" w:rsidR="00476AB9" w:rsidRPr="00A855CA" w:rsidRDefault="00A855CA" w:rsidP="00275907">
            <w:pPr>
              <w:tabs>
                <w:tab w:val="decimal" w:pos="882"/>
              </w:tabs>
              <w:spacing w:before="120"/>
              <w:rPr>
                <w:rFonts w:ascii="Georgia" w:hAnsi="Georgia"/>
                <w:sz w:val="22"/>
              </w:rPr>
            </w:pPr>
            <w:r w:rsidRPr="00A855CA">
              <w:rPr>
                <w:rFonts w:ascii="Georgia" w:hAnsi="Georgia"/>
                <w:sz w:val="22"/>
              </w:rPr>
              <w:t>$</w:t>
            </w:r>
            <w:r w:rsidR="00476AB9" w:rsidRPr="00A855CA">
              <w:rPr>
                <w:rFonts w:ascii="Georgia" w:hAnsi="Georgia"/>
                <w:sz w:val="22"/>
              </w:rPr>
              <w:t>3.04</w:t>
            </w:r>
          </w:p>
        </w:tc>
      </w:tr>
    </w:tbl>
    <w:p w14:paraId="34599236" w14:textId="77777777" w:rsidR="00D544CD" w:rsidRDefault="00FF1549" w:rsidP="00FF1549">
      <w:pPr>
        <w:tabs>
          <w:tab w:val="left" w:pos="6384"/>
        </w:tabs>
        <w:ind w:left="576" w:right="576"/>
        <w:rPr>
          <w:rFonts w:ascii="Georgia" w:hAnsi="Georgia" w:cs="Arial"/>
          <w:sz w:val="16"/>
          <w:szCs w:val="16"/>
        </w:rPr>
      </w:pPr>
      <w:r>
        <w:rPr>
          <w:rFonts w:ascii="Georgia" w:hAnsi="Georgia" w:cs="Arial"/>
          <w:sz w:val="16"/>
          <w:szCs w:val="16"/>
        </w:rPr>
        <w:tab/>
      </w:r>
    </w:p>
    <w:p w14:paraId="6B4AF2B0" w14:textId="77777777" w:rsidR="002672F2" w:rsidRPr="00F03D67" w:rsidRDefault="002672F2" w:rsidP="002672F2">
      <w:pPr>
        <w:ind w:left="576" w:right="576"/>
        <w:jc w:val="right"/>
        <w:rPr>
          <w:rFonts w:ascii="Georgia" w:hAnsi="Georgia"/>
          <w:sz w:val="22"/>
          <w:szCs w:val="22"/>
        </w:rPr>
      </w:pPr>
    </w:p>
    <w:p w14:paraId="6E75F79A" w14:textId="77777777" w:rsidR="002672F2" w:rsidRPr="002672F2" w:rsidRDefault="002672F2" w:rsidP="002672F2">
      <w:pPr>
        <w:ind w:left="576" w:right="576"/>
        <w:jc w:val="right"/>
        <w:rPr>
          <w:rFonts w:ascii="Georgia" w:hAnsi="Georgia"/>
          <w:i/>
          <w:sz w:val="22"/>
          <w:szCs w:val="22"/>
        </w:rPr>
      </w:pPr>
      <w:r w:rsidRPr="002672F2">
        <w:rPr>
          <w:rFonts w:ascii="Georgia" w:hAnsi="Georgia"/>
          <w:i/>
          <w:sz w:val="22"/>
          <w:szCs w:val="22"/>
        </w:rPr>
        <w:t>(continued on next page)</w:t>
      </w:r>
    </w:p>
    <w:p w14:paraId="3EA8C508" w14:textId="77777777" w:rsidR="002672F2" w:rsidRDefault="002672F2" w:rsidP="00D544CD">
      <w:pPr>
        <w:ind w:left="576" w:right="576"/>
        <w:rPr>
          <w:rFonts w:ascii="Georgia" w:hAnsi="Georgia"/>
          <w:sz w:val="22"/>
          <w:szCs w:val="22"/>
        </w:rPr>
      </w:pPr>
    </w:p>
    <w:p w14:paraId="6B9BA7EF" w14:textId="77777777" w:rsidR="002672F2" w:rsidRDefault="002672F2" w:rsidP="00D544CD">
      <w:pPr>
        <w:ind w:left="576" w:right="576"/>
        <w:rPr>
          <w:rFonts w:ascii="Georgia" w:hAnsi="Georgia"/>
          <w:sz w:val="22"/>
          <w:szCs w:val="22"/>
        </w:rPr>
      </w:pPr>
    </w:p>
    <w:p w14:paraId="4D866878" w14:textId="10BE6BD4" w:rsidR="00D544CD" w:rsidRPr="004117FD" w:rsidRDefault="00D544CD" w:rsidP="00D544CD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 xml:space="preserve">Eligibility Operations Memo </w:t>
      </w:r>
      <w:r w:rsidR="00D67E66">
        <w:rPr>
          <w:rFonts w:ascii="Georgia" w:hAnsi="Georgia"/>
          <w:b/>
          <w:color w:val="990000"/>
          <w:sz w:val="22"/>
          <w:szCs w:val="22"/>
        </w:rPr>
        <w:t>19-01</w:t>
      </w:r>
    </w:p>
    <w:p w14:paraId="3862AC1F" w14:textId="2E4838F9" w:rsidR="00D544CD" w:rsidRPr="004117FD" w:rsidRDefault="00D67E66" w:rsidP="00D544CD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January 1, 2019</w:t>
      </w:r>
    </w:p>
    <w:p w14:paraId="3C71E3A6" w14:textId="64D6350E" w:rsidR="00D544CD" w:rsidRPr="004117FD" w:rsidRDefault="00D544CD" w:rsidP="00D544CD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 w:rsidRPr="004117FD">
        <w:rPr>
          <w:rFonts w:ascii="Georgia" w:hAnsi="Georgia"/>
          <w:b/>
          <w:color w:val="990000"/>
          <w:sz w:val="22"/>
          <w:szCs w:val="22"/>
        </w:rPr>
        <w:t xml:space="preserve">Page </w: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begin"/>
      </w:r>
      <w:r w:rsidRPr="004117FD">
        <w:rPr>
          <w:rFonts w:ascii="Georgia" w:hAnsi="Georgia"/>
          <w:b/>
          <w:color w:val="990000"/>
          <w:sz w:val="22"/>
          <w:szCs w:val="22"/>
        </w:rPr>
        <w:instrText xml:space="preserve"> PAGE </w:instrTex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separate"/>
      </w:r>
      <w:r w:rsidR="00F31BD3">
        <w:rPr>
          <w:rFonts w:ascii="Georgia" w:hAnsi="Georgia"/>
          <w:b/>
          <w:noProof/>
          <w:color w:val="990000"/>
          <w:sz w:val="22"/>
          <w:szCs w:val="22"/>
        </w:rPr>
        <w:t>2</w:t>
      </w:r>
      <w:r w:rsidRPr="004117FD">
        <w:rPr>
          <w:rFonts w:ascii="Georgia" w:hAnsi="Georgia"/>
          <w:b/>
          <w:color w:val="990000"/>
          <w:sz w:val="22"/>
          <w:szCs w:val="22"/>
        </w:rPr>
        <w:fldChar w:fldCharType="end"/>
      </w:r>
    </w:p>
    <w:p w14:paraId="78372E98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78036E82" w14:textId="77777777" w:rsidR="00D364F3" w:rsidRDefault="00D364F3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36B363A5" w14:textId="77777777" w:rsidR="00D544CD" w:rsidRDefault="00D544CD" w:rsidP="00D544CD">
      <w:pPr>
        <w:ind w:left="3456" w:right="576" w:hanging="2880"/>
        <w:rPr>
          <w:rFonts w:ascii="Georgia" w:hAnsi="Georgia"/>
          <w:b/>
          <w:i/>
          <w:color w:val="990000"/>
          <w:sz w:val="22"/>
          <w:szCs w:val="22"/>
        </w:rPr>
      </w:pPr>
      <w:r w:rsidRPr="004C467D">
        <w:rPr>
          <w:rFonts w:ascii="Georgia" w:hAnsi="Georgia"/>
          <w:b/>
          <w:color w:val="990000"/>
          <w:sz w:val="24"/>
          <w:szCs w:val="24"/>
        </w:rPr>
        <w:t>Rate Changes and PACES Codes</w:t>
      </w:r>
      <w:r>
        <w:rPr>
          <w:rFonts w:ascii="Georgia" w:hAnsi="Georgia"/>
          <w:b/>
          <w:color w:val="990000"/>
          <w:sz w:val="24"/>
          <w:szCs w:val="24"/>
        </w:rPr>
        <w:t xml:space="preserve"> </w:t>
      </w:r>
      <w:r>
        <w:rPr>
          <w:rFonts w:ascii="Georgia" w:hAnsi="Georgia"/>
          <w:b/>
          <w:i/>
          <w:color w:val="990000"/>
          <w:sz w:val="22"/>
          <w:szCs w:val="22"/>
        </w:rPr>
        <w:t>(cont.)</w:t>
      </w:r>
    </w:p>
    <w:p w14:paraId="1B027282" w14:textId="77777777" w:rsidR="00D710F9" w:rsidRPr="008C4865" w:rsidRDefault="00D710F9" w:rsidP="00D544CD">
      <w:pPr>
        <w:ind w:left="3456" w:right="576" w:hanging="2880"/>
        <w:rPr>
          <w:rFonts w:ascii="Georgia" w:hAnsi="Georgia"/>
          <w:color w:val="990000"/>
          <w:sz w:val="22"/>
          <w:szCs w:val="22"/>
        </w:rPr>
      </w:pPr>
    </w:p>
    <w:p w14:paraId="47EF963B" w14:textId="77777777" w:rsidR="002672F2" w:rsidRPr="00E537CE" w:rsidRDefault="002672F2" w:rsidP="002672F2">
      <w:pPr>
        <w:ind w:left="576" w:right="576"/>
        <w:rPr>
          <w:rFonts w:ascii="Georgia" w:hAnsi="Georgia"/>
          <w:b/>
          <w:sz w:val="22"/>
          <w:szCs w:val="22"/>
        </w:rPr>
      </w:pPr>
      <w:r w:rsidRPr="00D364F3">
        <w:rPr>
          <w:rFonts w:ascii="Georgia" w:hAnsi="Georgia"/>
          <w:sz w:val="22"/>
          <w:szCs w:val="22"/>
        </w:rPr>
        <w:t xml:space="preserve">The Hearing and Vision </w:t>
      </w:r>
      <w:r>
        <w:rPr>
          <w:rFonts w:ascii="Georgia" w:hAnsi="Georgia"/>
          <w:sz w:val="22"/>
          <w:szCs w:val="22"/>
        </w:rPr>
        <w:t>R</w:t>
      </w:r>
      <w:r w:rsidRPr="00D364F3">
        <w:rPr>
          <w:rFonts w:ascii="Georgia" w:hAnsi="Georgia"/>
          <w:sz w:val="22"/>
          <w:szCs w:val="22"/>
        </w:rPr>
        <w:t xml:space="preserve">ider is available </w:t>
      </w:r>
      <w:r>
        <w:rPr>
          <w:rFonts w:ascii="Georgia" w:hAnsi="Georgia"/>
          <w:sz w:val="22"/>
          <w:szCs w:val="22"/>
        </w:rPr>
        <w:t>to</w:t>
      </w:r>
      <w:r w:rsidRPr="00D364F3">
        <w:rPr>
          <w:rFonts w:ascii="Georgia" w:hAnsi="Georgia"/>
          <w:sz w:val="22"/>
          <w:szCs w:val="22"/>
        </w:rPr>
        <w:t xml:space="preserve"> Medex Bronze and Medex Core members only</w:t>
      </w:r>
      <w:r>
        <w:rPr>
          <w:rFonts w:ascii="Georgia" w:hAnsi="Georgia"/>
          <w:sz w:val="22"/>
          <w:szCs w:val="22"/>
        </w:rPr>
        <w:t>.</w:t>
      </w:r>
    </w:p>
    <w:p w14:paraId="4D632754" w14:textId="77777777" w:rsidR="00464DBB" w:rsidRDefault="00464DBB" w:rsidP="00D364F3">
      <w:pPr>
        <w:ind w:left="576" w:right="576"/>
        <w:rPr>
          <w:rFonts w:ascii="Georgia" w:hAnsi="Georgia" w:cs="Arial"/>
          <w:sz w:val="22"/>
          <w:szCs w:val="22"/>
        </w:rPr>
      </w:pPr>
    </w:p>
    <w:p w14:paraId="6FE8AFCF" w14:textId="77777777" w:rsidR="00D364F3" w:rsidRPr="00D364F3" w:rsidRDefault="00D364F3" w:rsidP="00D364F3">
      <w:pPr>
        <w:ind w:left="576" w:right="576"/>
        <w:rPr>
          <w:rFonts w:ascii="Georgia" w:hAnsi="Georgia" w:cs="Arial"/>
          <w:sz w:val="22"/>
          <w:szCs w:val="22"/>
        </w:rPr>
      </w:pPr>
      <w:r w:rsidRPr="00D364F3">
        <w:rPr>
          <w:rFonts w:ascii="Georgia" w:hAnsi="Georgia" w:cs="Arial"/>
          <w:sz w:val="22"/>
          <w:szCs w:val="22"/>
        </w:rPr>
        <w:t xml:space="preserve">Medex Gold, Silver, Standard, Basic, Core Plus, Basic without </w:t>
      </w:r>
      <w:r w:rsidR="0090327C">
        <w:rPr>
          <w:rFonts w:ascii="Georgia" w:hAnsi="Georgia" w:cs="Arial"/>
          <w:sz w:val="22"/>
          <w:szCs w:val="22"/>
        </w:rPr>
        <w:t>P</w:t>
      </w:r>
      <w:r w:rsidR="0090327C" w:rsidRPr="00D364F3">
        <w:rPr>
          <w:rFonts w:ascii="Georgia" w:hAnsi="Georgia" w:cs="Arial"/>
          <w:sz w:val="22"/>
          <w:szCs w:val="22"/>
        </w:rPr>
        <w:t>harmacy</w:t>
      </w:r>
      <w:r w:rsidRPr="00D364F3">
        <w:rPr>
          <w:rFonts w:ascii="Georgia" w:hAnsi="Georgia" w:cs="Arial"/>
          <w:sz w:val="22"/>
          <w:szCs w:val="22"/>
        </w:rPr>
        <w:t xml:space="preserve">, and Core Plus without </w:t>
      </w:r>
      <w:r w:rsidR="0090327C">
        <w:rPr>
          <w:rFonts w:ascii="Georgia" w:hAnsi="Georgia" w:cs="Arial"/>
          <w:sz w:val="22"/>
          <w:szCs w:val="22"/>
        </w:rPr>
        <w:t>P</w:t>
      </w:r>
      <w:r w:rsidRPr="00D364F3">
        <w:rPr>
          <w:rFonts w:ascii="Georgia" w:hAnsi="Georgia" w:cs="Arial"/>
          <w:sz w:val="22"/>
          <w:szCs w:val="22"/>
        </w:rPr>
        <w:t>harmacy are closed to new members.</w:t>
      </w:r>
    </w:p>
    <w:p w14:paraId="4CAD806D" w14:textId="77777777" w:rsidR="00D364F3" w:rsidRDefault="00D364F3" w:rsidP="00D710F9">
      <w:pPr>
        <w:ind w:left="576" w:right="576"/>
        <w:rPr>
          <w:rFonts w:ascii="Georgia" w:hAnsi="Georgia" w:cs="Arial"/>
          <w:b/>
          <w:sz w:val="22"/>
          <w:szCs w:val="22"/>
        </w:rPr>
      </w:pPr>
    </w:p>
    <w:p w14:paraId="3724A28D" w14:textId="77777777" w:rsidR="00D710F9" w:rsidRPr="00D710F9" w:rsidRDefault="00D710F9" w:rsidP="00D710F9">
      <w:pPr>
        <w:ind w:left="576" w:right="576"/>
        <w:rPr>
          <w:rFonts w:ascii="Georgia" w:hAnsi="Georgia" w:cs="Arial"/>
          <w:sz w:val="22"/>
          <w:szCs w:val="22"/>
        </w:rPr>
      </w:pPr>
      <w:r w:rsidRPr="00D710F9">
        <w:rPr>
          <w:rFonts w:ascii="Georgia" w:hAnsi="Georgia" w:cs="Arial"/>
          <w:b/>
          <w:sz w:val="22"/>
          <w:szCs w:val="22"/>
        </w:rPr>
        <w:t>Important</w:t>
      </w:r>
      <w:r w:rsidRPr="0090327C">
        <w:rPr>
          <w:rFonts w:ascii="Georgia" w:hAnsi="Georgia" w:cs="Arial"/>
          <w:sz w:val="22"/>
          <w:szCs w:val="22"/>
        </w:rPr>
        <w:t xml:space="preserve">: </w:t>
      </w:r>
      <w:r w:rsidRPr="00D710F9">
        <w:rPr>
          <w:rFonts w:ascii="Georgia" w:hAnsi="Georgia" w:cs="Arial"/>
          <w:sz w:val="22"/>
          <w:szCs w:val="22"/>
        </w:rPr>
        <w:t>The correct use of PACES codes prevents values greater than the maximum premium amount from being entered. Workers</w:t>
      </w:r>
      <w:r w:rsidR="00CE3456">
        <w:rPr>
          <w:rFonts w:ascii="Georgia" w:hAnsi="Georgia" w:cs="Arial"/>
          <w:sz w:val="22"/>
          <w:szCs w:val="22"/>
        </w:rPr>
        <w:t xml:space="preserve"> may</w:t>
      </w:r>
      <w:r w:rsidRPr="00D710F9">
        <w:rPr>
          <w:rFonts w:ascii="Georgia" w:hAnsi="Georgia" w:cs="Arial"/>
          <w:sz w:val="22"/>
          <w:szCs w:val="22"/>
        </w:rPr>
        <w:t xml:space="preserve"> enter an amount that is less than the current maximum premium amount to calculate retroactive PPA.</w:t>
      </w:r>
    </w:p>
    <w:p w14:paraId="137CC39B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3468D69E" w14:textId="77777777" w:rsidR="00D544CD" w:rsidRPr="004559C1" w:rsidRDefault="00D544CD" w:rsidP="00D544CD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 w:rsidRPr="004559C1">
        <w:rPr>
          <w:rFonts w:ascii="Georgia" w:hAnsi="Georgia"/>
          <w:b/>
          <w:color w:val="990000"/>
          <w:sz w:val="24"/>
          <w:szCs w:val="24"/>
        </w:rPr>
        <w:t>System Changes</w:t>
      </w:r>
    </w:p>
    <w:p w14:paraId="34FE45EA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19CCE5AC" w14:textId="77777777" w:rsidR="00D544CD" w:rsidRPr="004559C1" w:rsidRDefault="00D544CD" w:rsidP="00D544CD">
      <w:pPr>
        <w:ind w:left="576" w:right="576"/>
        <w:rPr>
          <w:rFonts w:ascii="Georgia" w:hAnsi="Georgia"/>
          <w:sz w:val="22"/>
        </w:rPr>
      </w:pPr>
      <w:r w:rsidRPr="004559C1">
        <w:rPr>
          <w:rFonts w:ascii="Georgia" w:hAnsi="Georgia"/>
          <w:b/>
          <w:sz w:val="22"/>
        </w:rPr>
        <w:t>Community MassHealth cases</w:t>
      </w:r>
      <w:r w:rsidRPr="004559C1">
        <w:rPr>
          <w:rFonts w:ascii="Georgia" w:hAnsi="Georgia"/>
          <w:sz w:val="22"/>
        </w:rPr>
        <w:t xml:space="preserve"> with Medex coding will be updated with the new premium amounts for both MA21 and PACES.</w:t>
      </w:r>
    </w:p>
    <w:p w14:paraId="6493ABC8" w14:textId="77777777" w:rsidR="00D544CD" w:rsidRPr="004559C1" w:rsidRDefault="00D544CD" w:rsidP="00D544CD">
      <w:pPr>
        <w:ind w:left="576" w:right="576"/>
        <w:rPr>
          <w:rFonts w:ascii="Georgia" w:hAnsi="Georgia"/>
          <w:sz w:val="22"/>
        </w:rPr>
      </w:pPr>
    </w:p>
    <w:p w14:paraId="10320F9F" w14:textId="77777777" w:rsidR="00D544CD" w:rsidRPr="004559C1" w:rsidRDefault="00D544CD" w:rsidP="00D544CD">
      <w:pPr>
        <w:tabs>
          <w:tab w:val="left" w:pos="3060"/>
        </w:tabs>
        <w:ind w:left="576" w:right="576"/>
        <w:rPr>
          <w:rFonts w:ascii="Georgia" w:hAnsi="Georgia"/>
          <w:sz w:val="22"/>
        </w:rPr>
      </w:pPr>
      <w:r w:rsidRPr="004559C1">
        <w:rPr>
          <w:rFonts w:ascii="Georgia" w:hAnsi="Georgia"/>
          <w:b/>
          <w:sz w:val="22"/>
        </w:rPr>
        <w:t>Long-term-care MassHealth cases</w:t>
      </w:r>
      <w:r w:rsidRPr="004559C1">
        <w:rPr>
          <w:rFonts w:ascii="Georgia" w:hAnsi="Georgia"/>
          <w:sz w:val="22"/>
        </w:rPr>
        <w:t xml:space="preserve"> with Medex coding </w:t>
      </w:r>
      <w:r w:rsidR="00D364F3" w:rsidRPr="00D364F3">
        <w:rPr>
          <w:rFonts w:ascii="Georgia" w:hAnsi="Georgia"/>
          <w:sz w:val="22"/>
        </w:rPr>
        <w:t xml:space="preserve">also </w:t>
      </w:r>
      <w:r w:rsidRPr="004559C1">
        <w:rPr>
          <w:rFonts w:ascii="Georgia" w:hAnsi="Georgia"/>
          <w:sz w:val="22"/>
        </w:rPr>
        <w:t xml:space="preserve">will be updated with the new premium amounts by the system. MassHealth will recalculate the PPAs for these cases in early January </w:t>
      </w:r>
      <w:r w:rsidR="00807DF0" w:rsidRPr="004559C1">
        <w:rPr>
          <w:rFonts w:ascii="Georgia" w:hAnsi="Georgia"/>
          <w:sz w:val="22"/>
        </w:rPr>
        <w:t>201</w:t>
      </w:r>
      <w:r w:rsidR="00807DF0">
        <w:rPr>
          <w:rFonts w:ascii="Georgia" w:hAnsi="Georgia"/>
          <w:sz w:val="22"/>
        </w:rPr>
        <w:t>9</w:t>
      </w:r>
      <w:r w:rsidRPr="004559C1">
        <w:rPr>
          <w:rFonts w:ascii="Georgia" w:hAnsi="Georgia"/>
          <w:sz w:val="22"/>
        </w:rPr>
        <w:t>.</w:t>
      </w:r>
    </w:p>
    <w:p w14:paraId="6B8DF2D1" w14:textId="77777777" w:rsidR="00D544CD" w:rsidRPr="004559C1" w:rsidRDefault="00D544CD" w:rsidP="00D544CD">
      <w:pPr>
        <w:ind w:left="576" w:right="576"/>
        <w:rPr>
          <w:rFonts w:ascii="Georgia" w:hAnsi="Georgia"/>
          <w:sz w:val="22"/>
        </w:rPr>
      </w:pPr>
    </w:p>
    <w:p w14:paraId="3FA934A3" w14:textId="77777777" w:rsidR="00D544CD" w:rsidRDefault="00D544CD" w:rsidP="00D544CD">
      <w:pPr>
        <w:ind w:left="3456" w:right="576" w:hanging="2880"/>
        <w:rPr>
          <w:rFonts w:ascii="Georgia" w:hAnsi="Georgia"/>
          <w:sz w:val="22"/>
          <w:szCs w:val="22"/>
        </w:rPr>
      </w:pPr>
      <w:r w:rsidRPr="00AD2EF9">
        <w:rPr>
          <w:rFonts w:ascii="Georgia" w:hAnsi="Georgia"/>
          <w:b/>
          <w:color w:val="990000"/>
          <w:sz w:val="24"/>
          <w:szCs w:val="24"/>
        </w:rPr>
        <w:t>Questions</w:t>
      </w:r>
    </w:p>
    <w:p w14:paraId="59551CAB" w14:textId="77777777" w:rsidR="00D544CD" w:rsidRDefault="00D544CD" w:rsidP="00D544CD">
      <w:pPr>
        <w:ind w:left="576" w:right="576"/>
        <w:rPr>
          <w:rFonts w:ascii="Georgia" w:hAnsi="Georgia"/>
          <w:sz w:val="22"/>
          <w:szCs w:val="22"/>
        </w:rPr>
      </w:pPr>
    </w:p>
    <w:p w14:paraId="3139A297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  <w:r w:rsidRPr="00C100CF">
        <w:rPr>
          <w:rFonts w:ascii="Georgia" w:hAnsi="Georgia" w:cs="Arial"/>
          <w:sz w:val="22"/>
          <w:szCs w:val="22"/>
        </w:rPr>
        <w:t>If you have any questions about this memo, please have your MEC designee contact the Policy Hotline.</w:t>
      </w:r>
    </w:p>
    <w:p w14:paraId="0B1F45DD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49C7DBF1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134D9049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21A4EAEE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4ED57EF5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6F745651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5D204F0B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3B854F4F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04405C46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3420A35A" w14:textId="77777777" w:rsidR="00AD04F4" w:rsidRDefault="00AD04F4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632776D4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7C0699A0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24407D92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591E19FD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72D7D17A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5C8C3BF7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0AE55C4F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1C12F38E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1E16528C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59699508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42873B62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58FDF285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214DC2F1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3F3C5D3C" w14:textId="77777777" w:rsidR="00C93B5C" w:rsidRDefault="00C93B5C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499F23CD" w14:textId="77777777" w:rsidR="00D544CD" w:rsidRDefault="00D544CD" w:rsidP="00D544CD">
      <w:pPr>
        <w:ind w:left="576" w:right="576"/>
        <w:rPr>
          <w:rFonts w:ascii="Georgia" w:hAnsi="Georgia" w:cs="Arial"/>
          <w:sz w:val="22"/>
          <w:szCs w:val="22"/>
        </w:rPr>
      </w:pPr>
    </w:p>
    <w:p w14:paraId="792D4C02" w14:textId="77777777" w:rsidR="00221B58" w:rsidRDefault="00221B58" w:rsidP="002672F2">
      <w:pPr>
        <w:ind w:left="5040"/>
        <w:rPr>
          <w:rFonts w:ascii="Georgia" w:hAnsi="Georgia" w:cs="Arial"/>
          <w:sz w:val="22"/>
          <w:szCs w:val="22"/>
        </w:rPr>
      </w:pPr>
    </w:p>
    <w:p w14:paraId="59C9CF14" w14:textId="77777777" w:rsidR="009A0E9B" w:rsidRPr="00221B58" w:rsidRDefault="00221B58" w:rsidP="002672F2">
      <w:pPr>
        <w:ind w:left="5040"/>
        <w:rPr>
          <w:rFonts w:ascii="Georgia" w:hAnsi="Georgia" w:cs="Arial"/>
        </w:rPr>
      </w:pPr>
      <w:r w:rsidRPr="00221B58">
        <w:rPr>
          <w:rStyle w:val="Hyperlink"/>
          <w:rFonts w:ascii="Bookman Old Style" w:hAnsi="Bookman Old Style"/>
          <w:i/>
          <w:u w:val="none"/>
        </w:rPr>
        <w:tab/>
      </w:r>
      <w:r w:rsidR="00D544CD" w:rsidRPr="00221B58">
        <w:rPr>
          <w:rStyle w:val="Hyperlink"/>
          <w:rFonts w:ascii="Bookman Old Style" w:hAnsi="Bookman Old Style"/>
          <w:i/>
          <w:u w:val="none"/>
        </w:rPr>
        <w:t xml:space="preserve">   </w:t>
      </w:r>
      <w:r w:rsidR="00D544CD" w:rsidRPr="00221B58">
        <w:rPr>
          <w:rStyle w:val="Hyperlink"/>
          <w:rFonts w:ascii="Bookman Old Style" w:hAnsi="Bookman Old Style"/>
          <w:i/>
          <w:color w:val="auto"/>
          <w:u w:val="none"/>
        </w:rPr>
        <w:t>Follow us on Twitter</w:t>
      </w:r>
      <w:r w:rsidR="00D544CD" w:rsidRPr="00221B58">
        <w:rPr>
          <w:rStyle w:val="Hyperlink"/>
          <w:rFonts w:ascii="Bookman Old Style" w:hAnsi="Bookman Old Style"/>
          <w:i/>
          <w:u w:val="none"/>
        </w:rPr>
        <w:t xml:space="preserve"> </w:t>
      </w:r>
      <w:hyperlink r:id="rId10" w:history="1">
        <w:r w:rsidR="00D544CD" w:rsidRPr="00221B58">
          <w:rPr>
            <w:rStyle w:val="Hyperlink"/>
            <w:rFonts w:ascii="Bookman Old Style" w:hAnsi="Bookman Old Style"/>
            <w:b/>
            <w:i/>
            <w:u w:val="none"/>
          </w:rPr>
          <w:t>@MassHealth</w:t>
        </w:r>
      </w:hyperlink>
      <w:r w:rsidR="00D544CD" w:rsidRPr="00221B58">
        <w:rPr>
          <w:rStyle w:val="Hyperlink"/>
          <w:rFonts w:ascii="Bookman Old Style" w:hAnsi="Bookman Old Style"/>
          <w:i/>
          <w:u w:val="none"/>
        </w:rPr>
        <w:t>.</w:t>
      </w:r>
      <w:r w:rsidR="009A0E9B" w:rsidRPr="00221B58">
        <w:rPr>
          <w:rFonts w:ascii="Georgia" w:hAnsi="Georgia" w:cs="Arial"/>
        </w:rPr>
        <w:t xml:space="preserve"> </w:t>
      </w:r>
    </w:p>
    <w:sectPr w:rsidR="009A0E9B" w:rsidRPr="00221B58" w:rsidSect="00F03D67">
      <w:type w:val="continuous"/>
      <w:pgSz w:w="12240" w:h="15840" w:code="1"/>
      <w:pgMar w:top="720" w:right="1080" w:bottom="432" w:left="1080" w:header="0" w:footer="720" w:gutter="0"/>
      <w:pgBorders w:offsetFrom="page">
        <w:top w:val="single" w:sz="8" w:space="31" w:color="990000"/>
        <w:left w:val="single" w:sz="8" w:space="31" w:color="990000"/>
        <w:bottom w:val="single" w:sz="8" w:space="18" w:color="990000"/>
        <w:right w:val="single" w:sz="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8D976" w14:textId="77777777" w:rsidR="00B90E6D" w:rsidRDefault="00B90E6D">
      <w:r>
        <w:separator/>
      </w:r>
    </w:p>
  </w:endnote>
  <w:endnote w:type="continuationSeparator" w:id="0">
    <w:p w14:paraId="477B9E44" w14:textId="77777777" w:rsidR="00B90E6D" w:rsidRDefault="00B9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5F4BE" w14:textId="77777777" w:rsidR="00B90E6D" w:rsidRDefault="00B90E6D">
      <w:r>
        <w:separator/>
      </w:r>
    </w:p>
  </w:footnote>
  <w:footnote w:type="continuationSeparator" w:id="0">
    <w:p w14:paraId="0A2E88EF" w14:textId="77777777" w:rsidR="00B90E6D" w:rsidRDefault="00B90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07910"/>
    <w:rsid w:val="000149FE"/>
    <w:rsid w:val="00032BB1"/>
    <w:rsid w:val="00032C02"/>
    <w:rsid w:val="00041220"/>
    <w:rsid w:val="00045C76"/>
    <w:rsid w:val="000502ED"/>
    <w:rsid w:val="00080FFB"/>
    <w:rsid w:val="00095863"/>
    <w:rsid w:val="000A2664"/>
    <w:rsid w:val="000B5230"/>
    <w:rsid w:val="000E3E10"/>
    <w:rsid w:val="00113E7F"/>
    <w:rsid w:val="00121A14"/>
    <w:rsid w:val="0014797D"/>
    <w:rsid w:val="00150482"/>
    <w:rsid w:val="00152CD2"/>
    <w:rsid w:val="00153E24"/>
    <w:rsid w:val="001655EC"/>
    <w:rsid w:val="0017622E"/>
    <w:rsid w:val="001778C6"/>
    <w:rsid w:val="00182704"/>
    <w:rsid w:val="00183784"/>
    <w:rsid w:val="00185DB0"/>
    <w:rsid w:val="0018768A"/>
    <w:rsid w:val="00195C8A"/>
    <w:rsid w:val="0019702D"/>
    <w:rsid w:val="0019736A"/>
    <w:rsid w:val="00197D44"/>
    <w:rsid w:val="001A32E0"/>
    <w:rsid w:val="001A477C"/>
    <w:rsid w:val="001A7499"/>
    <w:rsid w:val="001B0331"/>
    <w:rsid w:val="001D5FD0"/>
    <w:rsid w:val="00200899"/>
    <w:rsid w:val="002018B3"/>
    <w:rsid w:val="00221322"/>
    <w:rsid w:val="00221668"/>
    <w:rsid w:val="00221B58"/>
    <w:rsid w:val="0023365C"/>
    <w:rsid w:val="00243E76"/>
    <w:rsid w:val="002633AE"/>
    <w:rsid w:val="00263F44"/>
    <w:rsid w:val="00264846"/>
    <w:rsid w:val="002672F2"/>
    <w:rsid w:val="00275907"/>
    <w:rsid w:val="0029448A"/>
    <w:rsid w:val="002B1C32"/>
    <w:rsid w:val="002C045D"/>
    <w:rsid w:val="002C40EA"/>
    <w:rsid w:val="002D4401"/>
    <w:rsid w:val="002E28A3"/>
    <w:rsid w:val="002E3B6A"/>
    <w:rsid w:val="002E5188"/>
    <w:rsid w:val="002E75A9"/>
    <w:rsid w:val="003065DA"/>
    <w:rsid w:val="0032132A"/>
    <w:rsid w:val="003236EE"/>
    <w:rsid w:val="00327055"/>
    <w:rsid w:val="003372FE"/>
    <w:rsid w:val="00346737"/>
    <w:rsid w:val="003737F7"/>
    <w:rsid w:val="003869FD"/>
    <w:rsid w:val="003A31CA"/>
    <w:rsid w:val="003A5574"/>
    <w:rsid w:val="003A6E1E"/>
    <w:rsid w:val="003C1027"/>
    <w:rsid w:val="003D3017"/>
    <w:rsid w:val="003E20C9"/>
    <w:rsid w:val="003F24C3"/>
    <w:rsid w:val="004103C9"/>
    <w:rsid w:val="004117FD"/>
    <w:rsid w:val="004153B5"/>
    <w:rsid w:val="00427DA0"/>
    <w:rsid w:val="00432E3D"/>
    <w:rsid w:val="004373B7"/>
    <w:rsid w:val="00437C15"/>
    <w:rsid w:val="00450E46"/>
    <w:rsid w:val="00461793"/>
    <w:rsid w:val="00464DBB"/>
    <w:rsid w:val="0047107E"/>
    <w:rsid w:val="00476AB9"/>
    <w:rsid w:val="0048296C"/>
    <w:rsid w:val="00487346"/>
    <w:rsid w:val="004905A0"/>
    <w:rsid w:val="004A5518"/>
    <w:rsid w:val="004D4BC9"/>
    <w:rsid w:val="004E0674"/>
    <w:rsid w:val="00511043"/>
    <w:rsid w:val="005237ED"/>
    <w:rsid w:val="00526EAB"/>
    <w:rsid w:val="005627A3"/>
    <w:rsid w:val="005659D1"/>
    <w:rsid w:val="005763C9"/>
    <w:rsid w:val="00590E06"/>
    <w:rsid w:val="0059389D"/>
    <w:rsid w:val="005A008B"/>
    <w:rsid w:val="005A3602"/>
    <w:rsid w:val="005A5C18"/>
    <w:rsid w:val="005B22EF"/>
    <w:rsid w:val="005B3A7D"/>
    <w:rsid w:val="005C33E4"/>
    <w:rsid w:val="005C5DD3"/>
    <w:rsid w:val="005C715E"/>
    <w:rsid w:val="005C7D99"/>
    <w:rsid w:val="006233DC"/>
    <w:rsid w:val="006332A4"/>
    <w:rsid w:val="00676163"/>
    <w:rsid w:val="0068569C"/>
    <w:rsid w:val="00694CA7"/>
    <w:rsid w:val="006A0D59"/>
    <w:rsid w:val="006A5EDF"/>
    <w:rsid w:val="006B616F"/>
    <w:rsid w:val="006D1AC7"/>
    <w:rsid w:val="006D31A7"/>
    <w:rsid w:val="006D49AA"/>
    <w:rsid w:val="00700C89"/>
    <w:rsid w:val="00702352"/>
    <w:rsid w:val="007032B8"/>
    <w:rsid w:val="00723F8E"/>
    <w:rsid w:val="00752950"/>
    <w:rsid w:val="00757D07"/>
    <w:rsid w:val="00776856"/>
    <w:rsid w:val="00781FAE"/>
    <w:rsid w:val="00792719"/>
    <w:rsid w:val="00794941"/>
    <w:rsid w:val="007A2C83"/>
    <w:rsid w:val="007A6865"/>
    <w:rsid w:val="007C4486"/>
    <w:rsid w:val="007C63E4"/>
    <w:rsid w:val="007D38A4"/>
    <w:rsid w:val="007E231A"/>
    <w:rsid w:val="007F1CCF"/>
    <w:rsid w:val="007F3971"/>
    <w:rsid w:val="007F4A56"/>
    <w:rsid w:val="008031E5"/>
    <w:rsid w:val="00807DF0"/>
    <w:rsid w:val="00811DAF"/>
    <w:rsid w:val="008151A9"/>
    <w:rsid w:val="008235C3"/>
    <w:rsid w:val="0082579E"/>
    <w:rsid w:val="0082594F"/>
    <w:rsid w:val="008268F2"/>
    <w:rsid w:val="008335F5"/>
    <w:rsid w:val="008708FF"/>
    <w:rsid w:val="008905E3"/>
    <w:rsid w:val="00894FF0"/>
    <w:rsid w:val="008A193F"/>
    <w:rsid w:val="008A3B9D"/>
    <w:rsid w:val="008A6A30"/>
    <w:rsid w:val="008C4865"/>
    <w:rsid w:val="00902810"/>
    <w:rsid w:val="0090327C"/>
    <w:rsid w:val="00924D95"/>
    <w:rsid w:val="00930D16"/>
    <w:rsid w:val="0093651D"/>
    <w:rsid w:val="00937BB7"/>
    <w:rsid w:val="009472C2"/>
    <w:rsid w:val="00953886"/>
    <w:rsid w:val="00963BCB"/>
    <w:rsid w:val="00963DFF"/>
    <w:rsid w:val="00965D5A"/>
    <w:rsid w:val="00977415"/>
    <w:rsid w:val="009841A9"/>
    <w:rsid w:val="009A0E9B"/>
    <w:rsid w:val="009B3F5C"/>
    <w:rsid w:val="009B4513"/>
    <w:rsid w:val="009D15FA"/>
    <w:rsid w:val="009D3814"/>
    <w:rsid w:val="009D59BC"/>
    <w:rsid w:val="00A024A3"/>
    <w:rsid w:val="00A0380C"/>
    <w:rsid w:val="00A15EDB"/>
    <w:rsid w:val="00A32028"/>
    <w:rsid w:val="00A422EC"/>
    <w:rsid w:val="00A458CF"/>
    <w:rsid w:val="00A56D1A"/>
    <w:rsid w:val="00A570CF"/>
    <w:rsid w:val="00A57325"/>
    <w:rsid w:val="00A63CB3"/>
    <w:rsid w:val="00A855CA"/>
    <w:rsid w:val="00AA5B85"/>
    <w:rsid w:val="00AA79B5"/>
    <w:rsid w:val="00AB155F"/>
    <w:rsid w:val="00AC727A"/>
    <w:rsid w:val="00AD04F4"/>
    <w:rsid w:val="00AD2EF9"/>
    <w:rsid w:val="00AD4B0C"/>
    <w:rsid w:val="00AD5F76"/>
    <w:rsid w:val="00AF06B0"/>
    <w:rsid w:val="00AF6898"/>
    <w:rsid w:val="00B03A46"/>
    <w:rsid w:val="00B03C86"/>
    <w:rsid w:val="00B058D1"/>
    <w:rsid w:val="00B06049"/>
    <w:rsid w:val="00B12A3B"/>
    <w:rsid w:val="00B327EA"/>
    <w:rsid w:val="00B44F42"/>
    <w:rsid w:val="00B57025"/>
    <w:rsid w:val="00B60E25"/>
    <w:rsid w:val="00B90E6D"/>
    <w:rsid w:val="00B964AA"/>
    <w:rsid w:val="00BA7E4A"/>
    <w:rsid w:val="00BD0F64"/>
    <w:rsid w:val="00BD71E9"/>
    <w:rsid w:val="00BE49D9"/>
    <w:rsid w:val="00C046E9"/>
    <w:rsid w:val="00C06114"/>
    <w:rsid w:val="00C100CF"/>
    <w:rsid w:val="00C15569"/>
    <w:rsid w:val="00C16CEA"/>
    <w:rsid w:val="00C413F4"/>
    <w:rsid w:val="00C50225"/>
    <w:rsid w:val="00C84B58"/>
    <w:rsid w:val="00C9185E"/>
    <w:rsid w:val="00C93B5C"/>
    <w:rsid w:val="00CA4A1C"/>
    <w:rsid w:val="00CB3D77"/>
    <w:rsid w:val="00CE3456"/>
    <w:rsid w:val="00CF0AAB"/>
    <w:rsid w:val="00D14F91"/>
    <w:rsid w:val="00D20897"/>
    <w:rsid w:val="00D2728B"/>
    <w:rsid w:val="00D364F3"/>
    <w:rsid w:val="00D40220"/>
    <w:rsid w:val="00D544CD"/>
    <w:rsid w:val="00D55314"/>
    <w:rsid w:val="00D67E66"/>
    <w:rsid w:val="00D710F9"/>
    <w:rsid w:val="00D757EC"/>
    <w:rsid w:val="00D76690"/>
    <w:rsid w:val="00D76AA5"/>
    <w:rsid w:val="00D93441"/>
    <w:rsid w:val="00DB747A"/>
    <w:rsid w:val="00DD7B9C"/>
    <w:rsid w:val="00DE2937"/>
    <w:rsid w:val="00DE469D"/>
    <w:rsid w:val="00DF15B5"/>
    <w:rsid w:val="00DF2BB6"/>
    <w:rsid w:val="00DF5421"/>
    <w:rsid w:val="00E24C77"/>
    <w:rsid w:val="00E25774"/>
    <w:rsid w:val="00E300E9"/>
    <w:rsid w:val="00E537CE"/>
    <w:rsid w:val="00E70EF5"/>
    <w:rsid w:val="00E717AF"/>
    <w:rsid w:val="00ED5E99"/>
    <w:rsid w:val="00EE37EC"/>
    <w:rsid w:val="00EF0846"/>
    <w:rsid w:val="00F00371"/>
    <w:rsid w:val="00F03D67"/>
    <w:rsid w:val="00F06420"/>
    <w:rsid w:val="00F12CB8"/>
    <w:rsid w:val="00F1656D"/>
    <w:rsid w:val="00F31BD3"/>
    <w:rsid w:val="00F3494C"/>
    <w:rsid w:val="00F35D39"/>
    <w:rsid w:val="00F52B4C"/>
    <w:rsid w:val="00F5746D"/>
    <w:rsid w:val="00F902FE"/>
    <w:rsid w:val="00F950DC"/>
    <w:rsid w:val="00FC1193"/>
    <w:rsid w:val="00FE5846"/>
    <w:rsid w:val="00FF1549"/>
    <w:rsid w:val="00FF201C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59B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A0D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0D59"/>
  </w:style>
  <w:style w:type="character" w:customStyle="1" w:styleId="CommentTextChar">
    <w:name w:val="Comment Text Char"/>
    <w:basedOn w:val="DefaultParagraphFont"/>
    <w:link w:val="CommentText"/>
    <w:rsid w:val="006A0D59"/>
  </w:style>
  <w:style w:type="paragraph" w:styleId="CommentSubject">
    <w:name w:val="annotation subject"/>
    <w:basedOn w:val="CommentText"/>
    <w:next w:val="CommentText"/>
    <w:link w:val="CommentSubjectChar"/>
    <w:rsid w:val="006A0D59"/>
    <w:rPr>
      <w:b/>
      <w:bCs/>
    </w:rPr>
  </w:style>
  <w:style w:type="character" w:customStyle="1" w:styleId="CommentSubjectChar">
    <w:name w:val="Comment Subject Char"/>
    <w:link w:val="CommentSubject"/>
    <w:rsid w:val="006A0D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A0D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0D59"/>
  </w:style>
  <w:style w:type="character" w:customStyle="1" w:styleId="CommentTextChar">
    <w:name w:val="Comment Text Char"/>
    <w:basedOn w:val="DefaultParagraphFont"/>
    <w:link w:val="CommentText"/>
    <w:rsid w:val="006A0D59"/>
  </w:style>
  <w:style w:type="paragraph" w:styleId="CommentSubject">
    <w:name w:val="annotation subject"/>
    <w:basedOn w:val="CommentText"/>
    <w:next w:val="CommentText"/>
    <w:link w:val="CommentSubjectChar"/>
    <w:rsid w:val="006A0D59"/>
    <w:rPr>
      <w:b/>
      <w:bCs/>
    </w:rPr>
  </w:style>
  <w:style w:type="character" w:customStyle="1" w:styleId="CommentSubjectChar">
    <w:name w:val="Comment Subject Char"/>
    <w:link w:val="CommentSubject"/>
    <w:rsid w:val="006A0D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witter.com/masshealt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5504E-2B64-43D6-9876-52E8D6A7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2870</CharactersWithSpaces>
  <SharedDoc>false</SharedDoc>
  <HLinks>
    <vt:vector size="6" baseType="variant">
      <vt:variant>
        <vt:i4>6946870</vt:i4>
      </vt:variant>
      <vt:variant>
        <vt:i4>3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2019-01-03T20:47:00Z</cp:lastPrinted>
  <dcterms:created xsi:type="dcterms:W3CDTF">2019-01-04T15:52:00Z</dcterms:created>
  <dcterms:modified xsi:type="dcterms:W3CDTF">2019-01-04T15:52:00Z</dcterms:modified>
</cp:coreProperties>
</file>