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41" w:rsidRPr="00200961" w:rsidRDefault="00A42341" w:rsidP="00A42341">
      <w:pPr>
        <w:pStyle w:val="Header"/>
        <w:widowControl w:val="0"/>
        <w:tabs>
          <w:tab w:val="clear" w:pos="4320"/>
          <w:tab w:val="clear" w:pos="8640"/>
          <w:tab w:val="left" w:pos="5400"/>
        </w:tabs>
        <w:spacing w:line="276" w:lineRule="auto"/>
        <w:rPr>
          <w:rFonts w:ascii="Bookman Old Style" w:hAnsi="Bookman Old Style"/>
          <w:b/>
          <w:i/>
        </w:rPr>
      </w:pPr>
      <w:r w:rsidRPr="00200961"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45F6691A" wp14:editId="192AEC4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80744" cy="694944"/>
            <wp:effectExtent l="0" t="0" r="0" b="0"/>
            <wp:wrapTight wrapText="right">
              <wp:wrapPolygon edited="0">
                <wp:start x="0" y="0"/>
                <wp:lineTo x="0" y="20731"/>
                <wp:lineTo x="21163" y="20731"/>
                <wp:lineTo x="21163" y="0"/>
                <wp:lineTo x="0" y="0"/>
              </wp:wrapPolygon>
            </wp:wrapTight>
            <wp:docPr id="3" name="Picture 3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744" cy="694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61">
        <w:rPr>
          <w:rFonts w:ascii="Bookman Old Style" w:hAnsi="Bookman Old Style"/>
          <w:b/>
          <w:i/>
        </w:rPr>
        <w:t>Commonwealth of Massachusetts</w:t>
      </w:r>
    </w:p>
    <w:p w:rsidR="00A42341" w:rsidRPr="00200961" w:rsidRDefault="00A42341" w:rsidP="00A42341">
      <w:pPr>
        <w:widowControl w:val="0"/>
        <w:tabs>
          <w:tab w:val="left" w:pos="5400"/>
        </w:tabs>
        <w:spacing w:line="276" w:lineRule="auto"/>
        <w:ind w:left="2160"/>
        <w:rPr>
          <w:rFonts w:ascii="Bookman Old Style" w:hAnsi="Bookman Old Style"/>
          <w:b/>
          <w:i/>
        </w:rPr>
      </w:pPr>
      <w:r w:rsidRPr="00200961">
        <w:rPr>
          <w:rFonts w:ascii="Bookman Old Style" w:hAnsi="Bookman Old Style"/>
          <w:b/>
          <w:i/>
        </w:rPr>
        <w:t>Executive Office of Health and Human Services</w:t>
      </w:r>
    </w:p>
    <w:p w:rsidR="00A42341" w:rsidRPr="00200961" w:rsidRDefault="00A42341" w:rsidP="00A42341">
      <w:pPr>
        <w:widowControl w:val="0"/>
        <w:tabs>
          <w:tab w:val="left" w:pos="5400"/>
        </w:tabs>
        <w:spacing w:line="276" w:lineRule="auto"/>
        <w:ind w:left="2160"/>
        <w:rPr>
          <w:rFonts w:ascii="Bookman Old Style" w:hAnsi="Bookman Old Style"/>
          <w:b/>
          <w:i/>
        </w:rPr>
      </w:pPr>
      <w:r w:rsidRPr="00200961">
        <w:rPr>
          <w:rFonts w:ascii="Bookman Old Style" w:hAnsi="Bookman Old Style"/>
          <w:b/>
          <w:i/>
        </w:rPr>
        <w:t>Office of Medicaid</w:t>
      </w:r>
    </w:p>
    <w:p w:rsidR="00A42341" w:rsidRPr="00200961" w:rsidRDefault="00A42341" w:rsidP="00A42341">
      <w:pPr>
        <w:ind w:left="2160"/>
        <w:rPr>
          <w:rFonts w:ascii="Bookman Old Style" w:hAnsi="Bookman Old Style"/>
          <w:i/>
        </w:rPr>
      </w:pPr>
      <w:hyperlink r:id="rId9" w:tooltip="This link takes you to the MassHealth website homepage." w:history="1">
        <w:r w:rsidRPr="00200961">
          <w:rPr>
            <w:rStyle w:val="Hyperlink"/>
            <w:rFonts w:ascii="Bookman Old Style" w:hAnsi="Bookman Old Style"/>
            <w:i/>
          </w:rPr>
          <w:t>www.mass.gov/masshealth</w:t>
        </w:r>
      </w:hyperlink>
    </w:p>
    <w:p w:rsidR="00A56D1A" w:rsidRDefault="00A56D1A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5B3A7D" w:rsidRDefault="005B3A7D">
      <w:pPr>
        <w:tabs>
          <w:tab w:val="left" w:pos="5760"/>
        </w:tabs>
        <w:rPr>
          <w:rFonts w:ascii="Georgia" w:hAnsi="Georgia"/>
          <w:sz w:val="22"/>
          <w:szCs w:val="22"/>
        </w:rPr>
      </w:pPr>
    </w:p>
    <w:p w:rsidR="004117FD" w:rsidRPr="00A32028" w:rsidRDefault="004117FD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  <w:u w:val="double"/>
        </w:rPr>
      </w:pPr>
      <w:r w:rsidRPr="00A32028">
        <w:rPr>
          <w:rFonts w:ascii="Georgia" w:hAnsi="Georgia"/>
          <w:b/>
          <w:color w:val="990000"/>
          <w:sz w:val="22"/>
          <w:szCs w:val="22"/>
        </w:rPr>
        <w:t>Eligibility Operations Memo 1</w:t>
      </w:r>
      <w:r w:rsidR="005B3C5F">
        <w:rPr>
          <w:rFonts w:ascii="Georgia" w:hAnsi="Georgia"/>
          <w:b/>
          <w:color w:val="990000"/>
          <w:sz w:val="22"/>
          <w:szCs w:val="22"/>
        </w:rPr>
        <w:t>9-</w:t>
      </w:r>
      <w:r w:rsidR="00801CD7">
        <w:rPr>
          <w:rFonts w:ascii="Georgia" w:hAnsi="Georgia"/>
          <w:b/>
          <w:color w:val="990000"/>
          <w:sz w:val="22"/>
          <w:szCs w:val="22"/>
        </w:rPr>
        <w:t>04</w:t>
      </w:r>
    </w:p>
    <w:p w:rsidR="004117FD" w:rsidRPr="00A32028" w:rsidRDefault="00801CD7" w:rsidP="00AD4B0C">
      <w:pPr>
        <w:tabs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March</w:t>
      </w:r>
      <w:r w:rsidR="005B3C5F">
        <w:rPr>
          <w:rFonts w:ascii="Georgia" w:hAnsi="Georgia"/>
          <w:b/>
          <w:color w:val="990000"/>
          <w:sz w:val="22"/>
          <w:szCs w:val="22"/>
        </w:rPr>
        <w:t xml:space="preserve"> 1, 2019</w:t>
      </w: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4117FD" w:rsidRPr="004153B5" w:rsidRDefault="004117FD" w:rsidP="00AD4B0C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TO:</w:t>
      </w:r>
      <w:r w:rsidR="00AD4B0C">
        <w:rPr>
          <w:rFonts w:ascii="Georgia" w:hAnsi="Georgia"/>
          <w:sz w:val="22"/>
          <w:szCs w:val="22"/>
        </w:rPr>
        <w:tab/>
      </w:r>
      <w:r w:rsidRPr="004153B5">
        <w:rPr>
          <w:rFonts w:ascii="Georgia" w:hAnsi="Georgia"/>
          <w:sz w:val="22"/>
          <w:szCs w:val="22"/>
        </w:rPr>
        <w:t>MassHealth Eligibility Operations Staff</w:t>
      </w:r>
    </w:p>
    <w:p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4153B5" w:rsidRDefault="004117FD" w:rsidP="00232E91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FROM:</w:t>
      </w:r>
      <w:r w:rsidRPr="004153B5">
        <w:rPr>
          <w:rFonts w:ascii="Georgia" w:hAnsi="Georgia"/>
          <w:sz w:val="22"/>
          <w:szCs w:val="22"/>
        </w:rPr>
        <w:tab/>
      </w:r>
      <w:r w:rsidR="00EF0846">
        <w:rPr>
          <w:rFonts w:ascii="Georgia" w:hAnsi="Georgia"/>
          <w:sz w:val="22"/>
          <w:szCs w:val="22"/>
        </w:rPr>
        <w:t>Amy Dybas</w:t>
      </w:r>
      <w:r w:rsidRPr="004153B5">
        <w:rPr>
          <w:rFonts w:ascii="Georgia" w:hAnsi="Georgia"/>
          <w:sz w:val="22"/>
          <w:szCs w:val="22"/>
        </w:rPr>
        <w:t xml:space="preserve">, </w:t>
      </w:r>
      <w:r w:rsidR="00232E91">
        <w:rPr>
          <w:rFonts w:ascii="Georgia" w:hAnsi="Georgia"/>
          <w:sz w:val="22"/>
          <w:szCs w:val="22"/>
        </w:rPr>
        <w:t>Deputy Chief Operating Officer for Member Policy Implementation, Training, and Communications</w:t>
      </w:r>
      <w:r w:rsidR="00056AE4">
        <w:rPr>
          <w:rFonts w:ascii="Georgia" w:hAnsi="Georgia"/>
          <w:sz w:val="22"/>
          <w:szCs w:val="22"/>
        </w:rPr>
        <w:t xml:space="preserve"> [Amy Dybas signature]</w:t>
      </w:r>
    </w:p>
    <w:p w:rsidR="004117FD" w:rsidRPr="004153B5" w:rsidRDefault="004117FD" w:rsidP="00A56D1A">
      <w:pPr>
        <w:tabs>
          <w:tab w:val="left" w:pos="900"/>
        </w:tabs>
        <w:ind w:left="576" w:right="576"/>
        <w:rPr>
          <w:rFonts w:ascii="Georgia" w:hAnsi="Georgia"/>
          <w:sz w:val="22"/>
          <w:szCs w:val="22"/>
        </w:rPr>
      </w:pPr>
    </w:p>
    <w:p w:rsidR="004117FD" w:rsidRPr="00081025" w:rsidRDefault="004117FD" w:rsidP="007A344D">
      <w:pPr>
        <w:tabs>
          <w:tab w:val="left" w:pos="900"/>
        </w:tabs>
        <w:ind w:left="1440" w:right="576" w:hanging="864"/>
        <w:rPr>
          <w:rFonts w:ascii="Georgia" w:hAnsi="Georgia"/>
          <w:sz w:val="22"/>
          <w:szCs w:val="22"/>
        </w:rPr>
      </w:pPr>
      <w:r w:rsidRPr="004153B5">
        <w:rPr>
          <w:rFonts w:ascii="Georgia" w:hAnsi="Georgia"/>
          <w:sz w:val="22"/>
          <w:szCs w:val="22"/>
        </w:rPr>
        <w:t>RE:</w:t>
      </w:r>
      <w:r w:rsidRPr="004153B5">
        <w:rPr>
          <w:rFonts w:ascii="Georgia" w:hAnsi="Georgia"/>
          <w:sz w:val="22"/>
          <w:szCs w:val="22"/>
        </w:rPr>
        <w:tab/>
      </w:r>
      <w:r w:rsidR="00081025" w:rsidRPr="00081025">
        <w:rPr>
          <w:rFonts w:ascii="Georgia" w:hAnsi="Georgia"/>
          <w:b/>
          <w:sz w:val="22"/>
          <w:szCs w:val="22"/>
        </w:rPr>
        <w:t>Revise</w:t>
      </w:r>
      <w:r w:rsidR="00AC30F1">
        <w:rPr>
          <w:rFonts w:ascii="Georgia" w:hAnsi="Georgia"/>
          <w:b/>
          <w:sz w:val="22"/>
          <w:szCs w:val="22"/>
        </w:rPr>
        <w:t>d Requirements for CommonHealt</w:t>
      </w:r>
      <w:r w:rsidR="007A344D">
        <w:rPr>
          <w:rFonts w:ascii="Georgia" w:hAnsi="Georgia"/>
          <w:b/>
          <w:sz w:val="22"/>
          <w:szCs w:val="22"/>
        </w:rPr>
        <w:t xml:space="preserve">h Working Disabled </w:t>
      </w:r>
      <w:r w:rsidR="00081025" w:rsidRPr="00081025">
        <w:rPr>
          <w:rFonts w:ascii="Georgia" w:hAnsi="Georgia"/>
          <w:b/>
          <w:sz w:val="22"/>
          <w:szCs w:val="22"/>
        </w:rPr>
        <w:t>Applicants</w:t>
      </w:r>
      <w:r w:rsidR="007A344D">
        <w:rPr>
          <w:rFonts w:ascii="Georgia" w:hAnsi="Georgia"/>
          <w:b/>
          <w:sz w:val="22"/>
          <w:szCs w:val="22"/>
        </w:rPr>
        <w:t xml:space="preserve"> Age 65 or Older</w:t>
      </w:r>
    </w:p>
    <w:p w:rsidR="005B3A7D" w:rsidRPr="00A56D1A" w:rsidRDefault="005B3A7D" w:rsidP="00A56D1A">
      <w:pPr>
        <w:tabs>
          <w:tab w:val="left" w:pos="900"/>
        </w:tabs>
        <w:ind w:left="576" w:right="576"/>
        <w:rPr>
          <w:rFonts w:ascii="Georgia" w:hAnsi="Georgia"/>
          <w:b/>
          <w:sz w:val="22"/>
          <w:szCs w:val="22"/>
        </w:rPr>
      </w:pPr>
    </w:p>
    <w:p w:rsidR="005B3A7D" w:rsidRPr="004B3327" w:rsidRDefault="00A07EE1" w:rsidP="00A07EE1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Introduction</w:t>
      </w:r>
    </w:p>
    <w:p w:rsidR="00A07EE1" w:rsidRDefault="00A07EE1" w:rsidP="00A07EE1">
      <w:pPr>
        <w:ind w:left="3456" w:right="576" w:hanging="2880"/>
        <w:rPr>
          <w:rFonts w:ascii="Georgia" w:hAnsi="Georgia" w:cs="Arial"/>
          <w:sz w:val="22"/>
          <w:szCs w:val="22"/>
        </w:rPr>
      </w:pPr>
    </w:p>
    <w:p w:rsidR="00A07EE1" w:rsidRDefault="00A07EE1" w:rsidP="00AD4B0C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MassHealth is changing the application process for new applicants age 65 </w:t>
      </w:r>
      <w:r w:rsidR="004B3327">
        <w:rPr>
          <w:rFonts w:ascii="Georgia" w:hAnsi="Georgia" w:cs="Arial"/>
          <w:sz w:val="22"/>
          <w:szCs w:val="22"/>
        </w:rPr>
        <w:t>or</w:t>
      </w:r>
      <w:r>
        <w:rPr>
          <w:rFonts w:ascii="Georgia" w:hAnsi="Georgia" w:cs="Arial"/>
          <w:sz w:val="22"/>
          <w:szCs w:val="22"/>
        </w:rPr>
        <w:t xml:space="preserve"> older who have a disability and meet the working requirement</w:t>
      </w:r>
      <w:r w:rsidR="00340D02">
        <w:rPr>
          <w:rFonts w:ascii="Georgia" w:hAnsi="Georgia" w:cs="Arial"/>
          <w:sz w:val="22"/>
          <w:szCs w:val="22"/>
        </w:rPr>
        <w:t>s</w:t>
      </w:r>
      <w:r>
        <w:rPr>
          <w:rFonts w:ascii="Georgia" w:hAnsi="Georgia" w:cs="Arial"/>
          <w:sz w:val="22"/>
          <w:szCs w:val="22"/>
        </w:rPr>
        <w:t xml:space="preserve"> for CommonHealth.</w:t>
      </w:r>
    </w:p>
    <w:p w:rsidR="00A07EE1" w:rsidRDefault="00A07EE1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A07EE1" w:rsidRDefault="00A07EE1" w:rsidP="00A04D7A">
      <w:pPr>
        <w:ind w:left="576" w:right="54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Effective March 1, 2019,</w:t>
      </w:r>
      <w:r w:rsidR="00D772DD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these applicants must complete an Application for Health Coverage for </w:t>
      </w:r>
      <w:proofErr w:type="gramStart"/>
      <w:r>
        <w:rPr>
          <w:rFonts w:ascii="Georgia" w:hAnsi="Georgia" w:cs="Arial"/>
          <w:sz w:val="22"/>
          <w:szCs w:val="22"/>
        </w:rPr>
        <w:t>Seniors</w:t>
      </w:r>
      <w:proofErr w:type="gramEnd"/>
      <w:r>
        <w:rPr>
          <w:rFonts w:ascii="Georgia" w:hAnsi="Georgia" w:cs="Arial"/>
          <w:sz w:val="22"/>
          <w:szCs w:val="22"/>
        </w:rPr>
        <w:t xml:space="preserve"> and People Needing Long-Term-Care Services (SACA-2)</w:t>
      </w:r>
      <w:r w:rsidR="0000388C">
        <w:rPr>
          <w:rFonts w:ascii="Georgia" w:hAnsi="Georgia" w:cs="Arial"/>
          <w:sz w:val="22"/>
          <w:szCs w:val="22"/>
        </w:rPr>
        <w:t>. They must</w:t>
      </w:r>
      <w:r w:rsidR="007617A8">
        <w:rPr>
          <w:rFonts w:ascii="Georgia" w:hAnsi="Georgia" w:cs="Arial"/>
          <w:sz w:val="22"/>
          <w:szCs w:val="22"/>
        </w:rPr>
        <w:t xml:space="preserve"> be determined ineligible for MassHealth Standard </w:t>
      </w:r>
      <w:r w:rsidR="0000388C">
        <w:rPr>
          <w:rFonts w:ascii="Georgia" w:hAnsi="Georgia" w:cs="Arial"/>
          <w:sz w:val="22"/>
          <w:szCs w:val="22"/>
        </w:rPr>
        <w:t>with an asset test before</w:t>
      </w:r>
      <w:r w:rsidR="00603A30">
        <w:rPr>
          <w:rFonts w:ascii="Georgia" w:hAnsi="Georgia" w:cs="Arial"/>
          <w:sz w:val="22"/>
          <w:szCs w:val="22"/>
        </w:rPr>
        <w:t xml:space="preserve"> MassHealth</w:t>
      </w:r>
      <w:r w:rsidR="0000388C">
        <w:rPr>
          <w:rFonts w:ascii="Georgia" w:hAnsi="Georgia" w:cs="Arial"/>
          <w:sz w:val="22"/>
          <w:szCs w:val="22"/>
        </w:rPr>
        <w:t xml:space="preserve"> can</w:t>
      </w:r>
      <w:r w:rsidR="00603A30">
        <w:rPr>
          <w:rFonts w:ascii="Georgia" w:hAnsi="Georgia" w:cs="Arial"/>
          <w:sz w:val="22"/>
          <w:szCs w:val="22"/>
        </w:rPr>
        <w:t xml:space="preserve"> </w:t>
      </w:r>
      <w:r w:rsidR="0000388C">
        <w:rPr>
          <w:rFonts w:ascii="Georgia" w:hAnsi="Georgia" w:cs="Arial"/>
          <w:sz w:val="22"/>
          <w:szCs w:val="22"/>
        </w:rPr>
        <w:t>determine</w:t>
      </w:r>
      <w:r w:rsidR="00603A30">
        <w:rPr>
          <w:rFonts w:ascii="Georgia" w:hAnsi="Georgia" w:cs="Arial"/>
          <w:sz w:val="22"/>
          <w:szCs w:val="22"/>
        </w:rPr>
        <w:t xml:space="preserve"> their eligibility for MassHealth CommonHealth</w:t>
      </w:r>
      <w:r w:rsidR="0000388C">
        <w:rPr>
          <w:rFonts w:ascii="Georgia" w:hAnsi="Georgia" w:cs="Arial"/>
          <w:sz w:val="22"/>
          <w:szCs w:val="22"/>
        </w:rPr>
        <w:t xml:space="preserve"> in accordance with the 1115 Demonstration Waiver</w:t>
      </w:r>
      <w:r w:rsidR="00603A30">
        <w:rPr>
          <w:rFonts w:ascii="Georgia" w:hAnsi="Georgia" w:cs="Arial"/>
          <w:sz w:val="22"/>
          <w:szCs w:val="22"/>
        </w:rPr>
        <w:t xml:space="preserve">. Instructions in the “Who Can Use This Application” section on both the </w:t>
      </w:r>
      <w:r w:rsidR="00A04D7A" w:rsidRPr="00A77723">
        <w:rPr>
          <w:rFonts w:ascii="Georgia" w:hAnsi="Georgia" w:cs="Calibri-Bold"/>
          <w:bCs/>
          <w:sz w:val="22"/>
          <w:szCs w:val="22"/>
        </w:rPr>
        <w:t>Massachusetts Application for Health</w:t>
      </w:r>
      <w:r w:rsidR="00A04D7A">
        <w:rPr>
          <w:rFonts w:ascii="Georgia" w:hAnsi="Georgia" w:cs="Calibri-Bold"/>
          <w:bCs/>
          <w:sz w:val="22"/>
          <w:szCs w:val="22"/>
        </w:rPr>
        <w:t xml:space="preserve"> </w:t>
      </w:r>
      <w:r w:rsidR="00A04D7A" w:rsidRPr="00A77723">
        <w:rPr>
          <w:rFonts w:ascii="Georgia" w:hAnsi="Georgia" w:cs="Calibri-Bold"/>
          <w:bCs/>
          <w:sz w:val="22"/>
          <w:szCs w:val="22"/>
        </w:rPr>
        <w:t>and Dental Coverage and Help Paying Costs</w:t>
      </w:r>
      <w:r w:rsidR="00A04D7A">
        <w:rPr>
          <w:rFonts w:ascii="Georgia" w:hAnsi="Georgia" w:cs="Calibri-Bold"/>
          <w:bCs/>
          <w:sz w:val="22"/>
          <w:szCs w:val="22"/>
        </w:rPr>
        <w:t xml:space="preserve"> (ACA-3) and the SACA-2 have been updated with this change in</w:t>
      </w:r>
      <w:r w:rsidR="00301C39">
        <w:rPr>
          <w:rFonts w:ascii="Georgia" w:hAnsi="Georgia" w:cs="Calibri-Bold"/>
          <w:bCs/>
          <w:sz w:val="22"/>
          <w:szCs w:val="22"/>
        </w:rPr>
        <w:t xml:space="preserve"> the</w:t>
      </w:r>
      <w:r w:rsidR="00A04D7A">
        <w:rPr>
          <w:rFonts w:ascii="Georgia" w:hAnsi="Georgia" w:cs="Calibri-Bold"/>
          <w:bCs/>
          <w:sz w:val="22"/>
          <w:szCs w:val="22"/>
        </w:rPr>
        <w:t xml:space="preserve"> March 2019 application versions.</w:t>
      </w:r>
    </w:p>
    <w:p w:rsidR="00A07EE1" w:rsidRDefault="00A07EE1" w:rsidP="00AD4B0C">
      <w:pPr>
        <w:ind w:left="576" w:right="576"/>
        <w:rPr>
          <w:rFonts w:ascii="Georgia" w:hAnsi="Georgia" w:cs="Arial"/>
          <w:sz w:val="22"/>
          <w:szCs w:val="22"/>
        </w:rPr>
      </w:pPr>
    </w:p>
    <w:p w:rsidR="00A07EE1" w:rsidRDefault="004B3327" w:rsidP="004B3327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Requirements</w:t>
      </w:r>
    </w:p>
    <w:p w:rsidR="004B3327" w:rsidRDefault="004B3327" w:rsidP="004B3327">
      <w:pPr>
        <w:ind w:left="3456" w:right="576" w:hanging="2880"/>
        <w:rPr>
          <w:rFonts w:ascii="Georgia" w:hAnsi="Georgia" w:cs="Arial"/>
          <w:sz w:val="22"/>
          <w:szCs w:val="22"/>
        </w:rPr>
      </w:pPr>
    </w:p>
    <w:p w:rsidR="004B3327" w:rsidRDefault="004B3327" w:rsidP="003D2986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In order to qualify for MassHealth CommonHealth, an individual age 65 0r older and living in the community must</w:t>
      </w:r>
    </w:p>
    <w:p w:rsidR="003D2986" w:rsidRPr="003D2986" w:rsidRDefault="00D772DD" w:rsidP="003D2986">
      <w:pPr>
        <w:numPr>
          <w:ilvl w:val="0"/>
          <w:numId w:val="3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not </w:t>
      </w:r>
      <w:r w:rsidR="003D2986" w:rsidRPr="003D2986">
        <w:rPr>
          <w:rFonts w:ascii="Georgia" w:hAnsi="Georgia"/>
          <w:sz w:val="22"/>
        </w:rPr>
        <w:t>be eligible for MassHealth Standard;</w:t>
      </w:r>
    </w:p>
    <w:p w:rsidR="003D2986" w:rsidRPr="003D2986" w:rsidRDefault="003D2986" w:rsidP="003D2986">
      <w:pPr>
        <w:numPr>
          <w:ilvl w:val="0"/>
          <w:numId w:val="3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 w:rsidRPr="003D2986">
        <w:rPr>
          <w:rFonts w:ascii="Georgia" w:hAnsi="Georgia"/>
          <w:sz w:val="22"/>
        </w:rPr>
        <w:t xml:space="preserve">have a verified status of citizen </w:t>
      </w:r>
      <w:r w:rsidR="00081025">
        <w:rPr>
          <w:rFonts w:ascii="Georgia" w:hAnsi="Georgia"/>
          <w:sz w:val="22"/>
        </w:rPr>
        <w:t>or qualified lawfully present (</w:t>
      </w:r>
      <w:r w:rsidRPr="003D2986">
        <w:rPr>
          <w:rFonts w:ascii="Georgia" w:hAnsi="Georgia"/>
          <w:sz w:val="22"/>
        </w:rPr>
        <w:t>Q</w:t>
      </w:r>
      <w:r w:rsidR="00081025">
        <w:rPr>
          <w:rFonts w:ascii="Georgia" w:hAnsi="Georgia"/>
          <w:sz w:val="22"/>
        </w:rPr>
        <w:t>L</w:t>
      </w:r>
      <w:r w:rsidRPr="003D2986">
        <w:rPr>
          <w:rFonts w:ascii="Georgia" w:hAnsi="Georgia"/>
          <w:sz w:val="22"/>
        </w:rPr>
        <w:t>P);</w:t>
      </w:r>
    </w:p>
    <w:p w:rsidR="003D2986" w:rsidRPr="003D2986" w:rsidRDefault="003D2986" w:rsidP="003D2986">
      <w:pPr>
        <w:numPr>
          <w:ilvl w:val="0"/>
          <w:numId w:val="3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 w:rsidRPr="003D2986">
        <w:rPr>
          <w:rFonts w:ascii="Georgia" w:hAnsi="Georgia"/>
          <w:sz w:val="22"/>
        </w:rPr>
        <w:t>be permanently and totally disabled; and</w:t>
      </w:r>
    </w:p>
    <w:p w:rsidR="003D2986" w:rsidRPr="003D2986" w:rsidRDefault="003D2986" w:rsidP="003D2986">
      <w:pPr>
        <w:numPr>
          <w:ilvl w:val="0"/>
          <w:numId w:val="3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proofErr w:type="gramStart"/>
      <w:r w:rsidRPr="003D2986">
        <w:rPr>
          <w:rFonts w:ascii="Georgia" w:hAnsi="Georgia"/>
          <w:sz w:val="22"/>
        </w:rPr>
        <w:t>meet</w:t>
      </w:r>
      <w:proofErr w:type="gramEnd"/>
      <w:r w:rsidRPr="003D2986">
        <w:rPr>
          <w:rFonts w:ascii="Georgia" w:hAnsi="Georgia"/>
          <w:sz w:val="22"/>
        </w:rPr>
        <w:t xml:space="preserve"> the working requirement.</w:t>
      </w:r>
    </w:p>
    <w:p w:rsidR="003D2986" w:rsidRDefault="003D2986" w:rsidP="003D2986">
      <w:pPr>
        <w:ind w:left="576" w:right="576"/>
        <w:rPr>
          <w:rFonts w:ascii="Georgia" w:hAnsi="Georgia" w:cs="Arial"/>
          <w:sz w:val="22"/>
          <w:szCs w:val="22"/>
        </w:rPr>
      </w:pPr>
    </w:p>
    <w:p w:rsidR="0000388C" w:rsidRPr="002220FF" w:rsidRDefault="0000388C" w:rsidP="0000388C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working requirement is met if the individual is</w:t>
      </w:r>
    </w:p>
    <w:p w:rsidR="0000388C" w:rsidRDefault="0000388C" w:rsidP="0000388C">
      <w:pPr>
        <w:numPr>
          <w:ilvl w:val="0"/>
          <w:numId w:val="3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employed at least 40 hours per month; or</w:t>
      </w:r>
    </w:p>
    <w:p w:rsidR="0000388C" w:rsidRPr="00544422" w:rsidRDefault="0000388C" w:rsidP="0000388C">
      <w:pPr>
        <w:numPr>
          <w:ilvl w:val="0"/>
          <w:numId w:val="3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if</w:t>
      </w:r>
      <w:proofErr w:type="gramEnd"/>
      <w:r>
        <w:rPr>
          <w:rFonts w:ascii="Georgia" w:hAnsi="Georgia"/>
          <w:sz w:val="22"/>
        </w:rPr>
        <w:t xml:space="preserve"> </w:t>
      </w:r>
      <w:r w:rsidR="00FB2349">
        <w:rPr>
          <w:rFonts w:ascii="Georgia" w:hAnsi="Georgia"/>
          <w:sz w:val="22"/>
        </w:rPr>
        <w:t xml:space="preserve">currently </w:t>
      </w:r>
      <w:r>
        <w:rPr>
          <w:rFonts w:ascii="Georgia" w:hAnsi="Georgia"/>
          <w:sz w:val="22"/>
        </w:rPr>
        <w:t>employed</w:t>
      </w:r>
      <w:r w:rsidR="00FB2349">
        <w:rPr>
          <w:rFonts w:ascii="Georgia" w:hAnsi="Georgia"/>
          <w:sz w:val="22"/>
        </w:rPr>
        <w:t xml:space="preserve"> and working</w:t>
      </w:r>
      <w:r>
        <w:rPr>
          <w:rFonts w:ascii="Georgia" w:hAnsi="Georgia"/>
          <w:sz w:val="22"/>
        </w:rPr>
        <w:t xml:space="preserve"> less than 40 hours per month, has been employed at least 240 hours in the six-month period immediately preceding the month of receipt of the application.</w:t>
      </w:r>
    </w:p>
    <w:p w:rsidR="0000388C" w:rsidRDefault="0000388C" w:rsidP="003D2986">
      <w:pPr>
        <w:ind w:left="576" w:right="576"/>
        <w:rPr>
          <w:rFonts w:ascii="Georgia" w:hAnsi="Georgia" w:cs="Arial"/>
          <w:sz w:val="22"/>
          <w:szCs w:val="22"/>
        </w:rPr>
      </w:pPr>
    </w:p>
    <w:p w:rsidR="004B3327" w:rsidRDefault="003D2986" w:rsidP="004B3327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Disability status for MassHealth eligibility is established by</w:t>
      </w:r>
    </w:p>
    <w:p w:rsidR="004B3327" w:rsidRDefault="002220FF" w:rsidP="00733F73">
      <w:pPr>
        <w:numPr>
          <w:ilvl w:val="0"/>
          <w:numId w:val="3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certification of legal blindness by the Massachusetts Commission for the Blind (MCB);</w:t>
      </w:r>
    </w:p>
    <w:p w:rsidR="002220FF" w:rsidRDefault="002220FF" w:rsidP="00733F73">
      <w:pPr>
        <w:numPr>
          <w:ilvl w:val="0"/>
          <w:numId w:val="3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determination of disability  by the Social Security Administration (SSA); or</w:t>
      </w:r>
    </w:p>
    <w:p w:rsidR="002220FF" w:rsidRDefault="002220FF" w:rsidP="00733F73">
      <w:pPr>
        <w:numPr>
          <w:ilvl w:val="0"/>
          <w:numId w:val="3"/>
        </w:numPr>
        <w:tabs>
          <w:tab w:val="left" w:pos="900"/>
          <w:tab w:val="left" w:pos="990"/>
        </w:tabs>
        <w:ind w:left="900" w:right="576"/>
        <w:rPr>
          <w:rFonts w:ascii="Georgia" w:hAnsi="Georgia"/>
          <w:sz w:val="22"/>
        </w:rPr>
      </w:pPr>
      <w:proofErr w:type="gramStart"/>
      <w:r>
        <w:rPr>
          <w:rFonts w:ascii="Georgia" w:hAnsi="Georgia"/>
          <w:sz w:val="22"/>
        </w:rPr>
        <w:t>determination</w:t>
      </w:r>
      <w:proofErr w:type="gramEnd"/>
      <w:r>
        <w:rPr>
          <w:rFonts w:ascii="Georgia" w:hAnsi="Georgia"/>
          <w:sz w:val="22"/>
        </w:rPr>
        <w:t xml:space="preserve"> of disability  by the Disability Evaluation Services (DES).</w:t>
      </w:r>
    </w:p>
    <w:p w:rsidR="002220FF" w:rsidRDefault="002220FF" w:rsidP="002220FF">
      <w:pPr>
        <w:ind w:left="576" w:right="576"/>
        <w:rPr>
          <w:rFonts w:ascii="Georgia" w:hAnsi="Georgia" w:cs="Arial"/>
          <w:sz w:val="22"/>
          <w:szCs w:val="22"/>
        </w:rPr>
      </w:pPr>
    </w:p>
    <w:p w:rsidR="002220FF" w:rsidRDefault="002220FF" w:rsidP="002220FF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If an individual age 65 or older claims potential disability but has not yet been determined disabled, a </w:t>
      </w:r>
      <w:r w:rsidR="00772A2E">
        <w:rPr>
          <w:rFonts w:ascii="Georgia" w:hAnsi="Georgia" w:cs="Arial"/>
          <w:sz w:val="22"/>
          <w:szCs w:val="22"/>
        </w:rPr>
        <w:t xml:space="preserve">MassHealth </w:t>
      </w:r>
      <w:r>
        <w:rPr>
          <w:rFonts w:ascii="Georgia" w:hAnsi="Georgia" w:cs="Arial"/>
          <w:sz w:val="22"/>
          <w:szCs w:val="22"/>
        </w:rPr>
        <w:t>Adult Disability Supplement</w:t>
      </w:r>
      <w:r w:rsidR="00772A2E">
        <w:rPr>
          <w:rFonts w:ascii="Georgia" w:hAnsi="Georgia" w:cs="Arial"/>
          <w:sz w:val="22"/>
          <w:szCs w:val="22"/>
        </w:rPr>
        <w:t xml:space="preserve"> (MADS-A) can be completed and sent to DES for a disability determination.</w:t>
      </w:r>
    </w:p>
    <w:p w:rsidR="00544422" w:rsidRPr="00562DFB" w:rsidRDefault="00544422" w:rsidP="00A56D1A">
      <w:pPr>
        <w:ind w:left="576" w:right="576"/>
        <w:rPr>
          <w:rFonts w:ascii="Georgia" w:hAnsi="Georgia" w:cs="Arial"/>
          <w:sz w:val="18"/>
          <w:szCs w:val="18"/>
        </w:rPr>
      </w:pPr>
    </w:p>
    <w:p w:rsidR="005B3A7D" w:rsidRDefault="00A11169" w:rsidP="007B1428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b/>
          <w:sz w:val="22"/>
          <w:szCs w:val="22"/>
        </w:rPr>
      </w:pPr>
      <w:r w:rsidRPr="001B792F">
        <w:rPr>
          <w:rFonts w:ascii="Georgia" w:hAnsi="Georgia" w:cs="Arial"/>
          <w:i/>
          <w:sz w:val="22"/>
          <w:szCs w:val="22"/>
        </w:rPr>
        <w:t>(</w:t>
      </w:r>
      <w:proofErr w:type="gramStart"/>
      <w:r w:rsidRPr="001B792F">
        <w:rPr>
          <w:rFonts w:ascii="Georgia" w:hAnsi="Georgia" w:cs="Arial"/>
          <w:i/>
          <w:sz w:val="22"/>
          <w:szCs w:val="22"/>
        </w:rPr>
        <w:t>continued</w:t>
      </w:r>
      <w:proofErr w:type="gramEnd"/>
      <w:r w:rsidRPr="001B792F">
        <w:rPr>
          <w:rFonts w:ascii="Georgia" w:hAnsi="Georgia" w:cs="Arial"/>
          <w:i/>
          <w:sz w:val="22"/>
          <w:szCs w:val="22"/>
        </w:rPr>
        <w:t xml:space="preserve"> on next page)</w:t>
      </w:r>
      <w:r>
        <w:rPr>
          <w:rFonts w:ascii="Georgia" w:hAnsi="Georgia" w:cs="Arial"/>
          <w:iCs/>
          <w:sz w:val="22"/>
          <w:szCs w:val="22"/>
          <w:u w:val="single"/>
        </w:rPr>
        <w:br w:type="page"/>
      </w:r>
    </w:p>
    <w:p w:rsidR="00472350" w:rsidRDefault="00472350" w:rsidP="00544422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</w:p>
    <w:p w:rsidR="00544422" w:rsidRPr="004117FD" w:rsidRDefault="00544422" w:rsidP="00544422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t>Eligibility Operations Memo 1</w:t>
      </w:r>
      <w:r w:rsidR="00801CD7">
        <w:rPr>
          <w:rFonts w:ascii="Georgia" w:hAnsi="Georgia"/>
          <w:b/>
          <w:color w:val="990000"/>
          <w:sz w:val="22"/>
          <w:szCs w:val="22"/>
        </w:rPr>
        <w:t>9-04</w:t>
      </w:r>
    </w:p>
    <w:p w:rsidR="00544422" w:rsidRPr="004117FD" w:rsidRDefault="00801CD7" w:rsidP="00544422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>
        <w:rPr>
          <w:rFonts w:ascii="Georgia" w:hAnsi="Georgia"/>
          <w:b/>
          <w:color w:val="990000"/>
          <w:sz w:val="22"/>
          <w:szCs w:val="22"/>
        </w:rPr>
        <w:t>March</w:t>
      </w:r>
      <w:r w:rsidR="00081025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A11169">
        <w:rPr>
          <w:rFonts w:ascii="Georgia" w:hAnsi="Georgia"/>
          <w:b/>
          <w:color w:val="990000"/>
          <w:sz w:val="22"/>
          <w:szCs w:val="22"/>
        </w:rPr>
        <w:t>1</w:t>
      </w:r>
      <w:r w:rsidR="00544422">
        <w:rPr>
          <w:rFonts w:ascii="Georgia" w:hAnsi="Georgia"/>
          <w:b/>
          <w:color w:val="990000"/>
          <w:sz w:val="22"/>
          <w:szCs w:val="22"/>
        </w:rPr>
        <w:t>,</w:t>
      </w:r>
      <w:r w:rsidR="00544422" w:rsidRPr="00A32028">
        <w:rPr>
          <w:rFonts w:ascii="Georgia" w:hAnsi="Georgia"/>
          <w:b/>
          <w:color w:val="990000"/>
          <w:sz w:val="22"/>
          <w:szCs w:val="22"/>
        </w:rPr>
        <w:t xml:space="preserve"> </w:t>
      </w:r>
      <w:r w:rsidR="00A11169">
        <w:rPr>
          <w:rFonts w:ascii="Georgia" w:hAnsi="Georgia"/>
          <w:b/>
          <w:color w:val="990000"/>
          <w:sz w:val="22"/>
          <w:szCs w:val="22"/>
        </w:rPr>
        <w:t>2019</w:t>
      </w:r>
    </w:p>
    <w:p w:rsidR="00544422" w:rsidRPr="004117FD" w:rsidRDefault="00544422" w:rsidP="00544422">
      <w:pPr>
        <w:pStyle w:val="Header"/>
        <w:tabs>
          <w:tab w:val="clear" w:pos="4320"/>
          <w:tab w:val="clear" w:pos="8640"/>
          <w:tab w:val="left" w:pos="5400"/>
        </w:tabs>
        <w:ind w:firstLine="5400"/>
        <w:rPr>
          <w:rFonts w:ascii="Georgia" w:hAnsi="Georgia"/>
          <w:b/>
          <w:color w:val="990000"/>
          <w:sz w:val="22"/>
          <w:szCs w:val="22"/>
        </w:rPr>
      </w:pPr>
      <w:r w:rsidRPr="004117FD">
        <w:rPr>
          <w:rFonts w:ascii="Georgia" w:hAnsi="Georgia"/>
          <w:b/>
          <w:color w:val="990000"/>
          <w:sz w:val="22"/>
          <w:szCs w:val="22"/>
        </w:rPr>
        <w:t xml:space="preserve">Page </w:t>
      </w:r>
      <w:r w:rsidR="00A119B7">
        <w:rPr>
          <w:rFonts w:ascii="Georgia" w:hAnsi="Georgia"/>
          <w:b/>
          <w:color w:val="990000"/>
          <w:sz w:val="22"/>
          <w:szCs w:val="22"/>
        </w:rPr>
        <w:t>2</w:t>
      </w:r>
    </w:p>
    <w:p w:rsidR="00544422" w:rsidRPr="00A56D1A" w:rsidRDefault="00544422" w:rsidP="00544422">
      <w:pPr>
        <w:ind w:left="576" w:right="576"/>
        <w:rPr>
          <w:rFonts w:ascii="Georgia" w:hAnsi="Georgia" w:cs="Arial"/>
          <w:sz w:val="22"/>
          <w:szCs w:val="22"/>
        </w:rPr>
      </w:pPr>
    </w:p>
    <w:p w:rsidR="00B24007" w:rsidRDefault="00B24007" w:rsidP="00B24007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Process</w:t>
      </w:r>
    </w:p>
    <w:p w:rsidR="00B24007" w:rsidRDefault="00B24007" w:rsidP="00B24007">
      <w:pPr>
        <w:ind w:left="576" w:right="576"/>
        <w:rPr>
          <w:rFonts w:ascii="Georgia" w:hAnsi="Georgia" w:cs="Arial"/>
          <w:sz w:val="22"/>
          <w:szCs w:val="22"/>
        </w:rPr>
      </w:pPr>
    </w:p>
    <w:p w:rsidR="00B24007" w:rsidRDefault="00941E15" w:rsidP="00B24007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SACA-2s received for new applicants are processed by the Intake Unit. When a SACA-2 is received for an individual age 65 or older who meets the working disabled requirement, the SACA-2 should be entered in MA21</w:t>
      </w:r>
      <w:r w:rsidR="00C543F7">
        <w:rPr>
          <w:rFonts w:ascii="Georgia" w:hAnsi="Georgia" w:cs="Arial"/>
          <w:sz w:val="22"/>
          <w:szCs w:val="22"/>
        </w:rPr>
        <w:t xml:space="preserve"> and, if verifications are outstanding, a </w:t>
      </w:r>
      <w:r w:rsidR="00451C9B">
        <w:rPr>
          <w:rFonts w:ascii="Georgia" w:hAnsi="Georgia" w:cs="Arial"/>
          <w:sz w:val="22"/>
          <w:szCs w:val="22"/>
        </w:rPr>
        <w:t>request for information notice</w:t>
      </w:r>
      <w:r w:rsidR="00833888">
        <w:rPr>
          <w:rFonts w:ascii="Georgia" w:hAnsi="Georgia" w:cs="Arial"/>
          <w:sz w:val="22"/>
          <w:szCs w:val="22"/>
        </w:rPr>
        <w:t xml:space="preserve"> </w:t>
      </w:r>
      <w:r w:rsidR="00C543F7">
        <w:rPr>
          <w:rFonts w:ascii="Georgia" w:hAnsi="Georgia" w:cs="Arial"/>
          <w:sz w:val="22"/>
          <w:szCs w:val="22"/>
        </w:rPr>
        <w:t>will be generated to request documentation.</w:t>
      </w:r>
      <w:r w:rsidR="00833888">
        <w:rPr>
          <w:rFonts w:ascii="Georgia" w:hAnsi="Georgia" w:cs="Arial"/>
          <w:sz w:val="22"/>
          <w:szCs w:val="22"/>
        </w:rPr>
        <w:t xml:space="preserve"> </w:t>
      </w:r>
      <w:r w:rsidR="00482976">
        <w:rPr>
          <w:rFonts w:ascii="Georgia" w:hAnsi="Georgia" w:cs="Arial"/>
          <w:sz w:val="22"/>
          <w:szCs w:val="22"/>
        </w:rPr>
        <w:t>If, after receiving v</w:t>
      </w:r>
      <w:r w:rsidR="00833888">
        <w:rPr>
          <w:rFonts w:ascii="Georgia" w:hAnsi="Georgia" w:cs="Arial"/>
          <w:sz w:val="22"/>
          <w:szCs w:val="22"/>
        </w:rPr>
        <w:t>erifications, an eligibility determination results in a denial for MassHealth Standard, potential eligibility for MassHealth CommonHealth will be reviewed.</w:t>
      </w:r>
    </w:p>
    <w:p w:rsidR="00B24007" w:rsidRDefault="00B24007" w:rsidP="00B24007">
      <w:pPr>
        <w:ind w:left="576" w:right="576"/>
        <w:rPr>
          <w:rFonts w:ascii="Georgia" w:hAnsi="Georgia" w:cs="Arial"/>
          <w:sz w:val="22"/>
          <w:szCs w:val="22"/>
        </w:rPr>
      </w:pPr>
    </w:p>
    <w:p w:rsidR="00B24007" w:rsidRDefault="00833888" w:rsidP="00B24007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 Job Aid detailing the steps that must be taken for a CommonHealth determination will be distributed to Intake and Ongoing staff</w:t>
      </w:r>
      <w:r w:rsidR="00081025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CommonHealth determinations are</w:t>
      </w:r>
      <w:r w:rsidR="005737BF">
        <w:rPr>
          <w:rFonts w:ascii="Georgia" w:hAnsi="Georgia" w:cs="Arial"/>
          <w:sz w:val="22"/>
          <w:szCs w:val="22"/>
        </w:rPr>
        <w:t xml:space="preserve"> based on MAGI income rules</w:t>
      </w:r>
      <w:r>
        <w:rPr>
          <w:rFonts w:ascii="Georgia" w:hAnsi="Georgia" w:cs="Arial"/>
          <w:sz w:val="22"/>
          <w:szCs w:val="22"/>
        </w:rPr>
        <w:t>.</w:t>
      </w:r>
    </w:p>
    <w:p w:rsidR="00AD2EF9" w:rsidRDefault="00AD2EF9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6E53F9" w:rsidRPr="006E53F9" w:rsidRDefault="006E53F9" w:rsidP="006E53F9">
      <w:pPr>
        <w:ind w:left="3456" w:right="576" w:hanging="2880"/>
        <w:rPr>
          <w:rFonts w:ascii="Georgia" w:hAnsi="Georgia"/>
          <w:b/>
          <w:color w:val="990000"/>
          <w:sz w:val="24"/>
          <w:szCs w:val="24"/>
        </w:rPr>
      </w:pPr>
      <w:r>
        <w:rPr>
          <w:rFonts w:ascii="Georgia" w:hAnsi="Georgia"/>
          <w:b/>
          <w:color w:val="990000"/>
          <w:sz w:val="24"/>
          <w:szCs w:val="24"/>
        </w:rPr>
        <w:t>ACA-3</w:t>
      </w:r>
    </w:p>
    <w:p w:rsidR="006E53F9" w:rsidRDefault="006E53F9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6E53F9" w:rsidRDefault="006E53F9" w:rsidP="00A56D1A">
      <w:pPr>
        <w:ind w:left="576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An ACA-3 will be accepted through April 1, 2019. After this date, if an ACA-3 is received for an individual age 65 or older who is reporting that he or she is a disabled working adult, the Mail Correct Application (MCA) process </w:t>
      </w:r>
      <w:r w:rsidR="00773B8E">
        <w:rPr>
          <w:rFonts w:ascii="Georgia" w:hAnsi="Georgia" w:cs="Arial"/>
          <w:sz w:val="22"/>
          <w:szCs w:val="22"/>
        </w:rPr>
        <w:t xml:space="preserve">in MA21 </w:t>
      </w:r>
      <w:r>
        <w:rPr>
          <w:rFonts w:ascii="Georgia" w:hAnsi="Georgia" w:cs="Arial"/>
          <w:sz w:val="22"/>
          <w:szCs w:val="22"/>
        </w:rPr>
        <w:t xml:space="preserve">should be implemented to </w:t>
      </w:r>
      <w:r w:rsidR="00773B8E">
        <w:rPr>
          <w:rFonts w:ascii="Georgia" w:hAnsi="Georgia" w:cs="Arial"/>
          <w:sz w:val="22"/>
          <w:szCs w:val="22"/>
        </w:rPr>
        <w:t>send the SACA-2 to the applicant</w:t>
      </w:r>
      <w:r>
        <w:rPr>
          <w:rFonts w:ascii="Georgia" w:hAnsi="Georgia" w:cs="Arial"/>
          <w:sz w:val="22"/>
          <w:szCs w:val="22"/>
        </w:rPr>
        <w:t>.</w:t>
      </w:r>
    </w:p>
    <w:p w:rsidR="006E53F9" w:rsidRPr="00B24007" w:rsidRDefault="006E53F9" w:rsidP="00A56D1A">
      <w:pPr>
        <w:ind w:left="576" w:right="576"/>
        <w:rPr>
          <w:rFonts w:ascii="Georgia" w:hAnsi="Georgia" w:cs="Arial"/>
          <w:sz w:val="22"/>
          <w:szCs w:val="22"/>
        </w:rPr>
      </w:pPr>
    </w:p>
    <w:p w:rsidR="00C100CF" w:rsidRDefault="00A458CF" w:rsidP="00AD4B0C">
      <w:pPr>
        <w:ind w:left="3456" w:right="576" w:hanging="2880"/>
        <w:rPr>
          <w:rFonts w:ascii="Georgia" w:hAnsi="Georgia"/>
          <w:sz w:val="22"/>
          <w:szCs w:val="22"/>
        </w:rPr>
      </w:pPr>
      <w:r w:rsidRPr="00AD2EF9">
        <w:rPr>
          <w:rFonts w:ascii="Georgia" w:hAnsi="Georgia"/>
          <w:b/>
          <w:color w:val="990000"/>
          <w:sz w:val="24"/>
          <w:szCs w:val="24"/>
        </w:rPr>
        <w:t>Questions</w:t>
      </w:r>
    </w:p>
    <w:p w:rsidR="00C100CF" w:rsidRDefault="00C100CF" w:rsidP="00A56D1A">
      <w:pPr>
        <w:ind w:left="576" w:right="576"/>
        <w:rPr>
          <w:rFonts w:ascii="Georgia" w:hAnsi="Georgia"/>
          <w:sz w:val="22"/>
          <w:szCs w:val="22"/>
        </w:rPr>
      </w:pPr>
    </w:p>
    <w:p w:rsidR="00063394" w:rsidRDefault="00C100CF" w:rsidP="00063394">
      <w:pPr>
        <w:ind w:left="576" w:right="576"/>
        <w:rPr>
          <w:rFonts w:ascii="Georgia" w:hAnsi="Georgia" w:cs="Arial"/>
          <w:sz w:val="22"/>
          <w:szCs w:val="22"/>
        </w:rPr>
      </w:pPr>
      <w:r w:rsidRPr="00C100CF">
        <w:rPr>
          <w:rFonts w:ascii="Georgia" w:hAnsi="Georgia" w:cs="Arial"/>
          <w:sz w:val="22"/>
          <w:szCs w:val="22"/>
        </w:rPr>
        <w:t>If you have any questions about this memo, please have your MEC designee contact the Policy Hotline.</w:t>
      </w:r>
    </w:p>
    <w:p w:rsidR="00063394" w:rsidRDefault="00063394" w:rsidP="00063394">
      <w:pPr>
        <w:spacing w:before="6600"/>
        <w:ind w:left="576" w:right="576"/>
        <w:rPr>
          <w:rStyle w:val="Hyperlink"/>
          <w:rFonts w:ascii="Bookman Old Style" w:hAnsi="Bookman Old Style"/>
          <w:i/>
          <w:color w:val="auto"/>
          <w:u w:val="none"/>
        </w:rPr>
      </w:pPr>
    </w:p>
    <w:p w:rsidR="009A0E9B" w:rsidRPr="009A0E9B" w:rsidRDefault="009A0E9B" w:rsidP="00063394">
      <w:pPr>
        <w:ind w:left="6300"/>
      </w:pPr>
      <w:r>
        <w:rPr>
          <w:rStyle w:val="Hyperlink"/>
          <w:rFonts w:ascii="Bookman Old Style" w:hAnsi="Bookman Old Style"/>
          <w:i/>
          <w:color w:val="auto"/>
          <w:u w:val="none"/>
        </w:rPr>
        <w:t xml:space="preserve"> </w:t>
      </w:r>
      <w:r w:rsidRPr="009A0E9B">
        <w:rPr>
          <w:rStyle w:val="Hyperlink"/>
          <w:rFonts w:ascii="Bookman Old Style" w:hAnsi="Bookman Old Style"/>
          <w:i/>
          <w:color w:val="auto"/>
          <w:u w:val="none"/>
        </w:rPr>
        <w:t xml:space="preserve">Follow us on Twitter </w:t>
      </w:r>
      <w:hyperlink r:id="rId10" w:history="1">
        <w:r>
          <w:rPr>
            <w:rStyle w:val="Hyperlink"/>
            <w:rFonts w:ascii="Bookman Old Style" w:hAnsi="Bookman Old Style"/>
            <w:b/>
            <w:i/>
          </w:rPr>
          <w:t>@M</w:t>
        </w:r>
        <w:bookmarkStart w:id="0" w:name="_GoBack"/>
        <w:bookmarkEnd w:id="0"/>
        <w:r>
          <w:rPr>
            <w:rStyle w:val="Hyperlink"/>
            <w:rFonts w:ascii="Bookman Old Style" w:hAnsi="Bookman Old Style"/>
            <w:b/>
            <w:i/>
          </w:rPr>
          <w:t>assHealth</w:t>
        </w:r>
      </w:hyperlink>
    </w:p>
    <w:p w:rsidR="009A0E9B" w:rsidRPr="00A56D1A" w:rsidRDefault="009A0E9B" w:rsidP="009A0E9B">
      <w:pPr>
        <w:ind w:left="576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</w:p>
    <w:sectPr w:rsidR="009A0E9B" w:rsidRPr="00A56D1A" w:rsidSect="00A56D1A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990000"/>
        <w:left w:val="single" w:sz="18" w:space="31" w:color="990000"/>
        <w:bottom w:val="single" w:sz="18" w:space="31" w:color="990000"/>
        <w:right w:val="single" w:sz="18" w:space="31" w:color="99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BB" w:rsidRDefault="00FE76BB">
      <w:r>
        <w:separator/>
      </w:r>
    </w:p>
  </w:endnote>
  <w:endnote w:type="continuationSeparator" w:id="0">
    <w:p w:rsidR="00FE76BB" w:rsidRDefault="00FE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BB" w:rsidRDefault="00FE76BB">
      <w:r>
        <w:separator/>
      </w:r>
    </w:p>
  </w:footnote>
  <w:footnote w:type="continuationSeparator" w:id="0">
    <w:p w:rsidR="00FE76BB" w:rsidRDefault="00FE7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630"/>
    <w:multiLevelType w:val="hybridMultilevel"/>
    <w:tmpl w:val="36F0F83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>
    <w:nsid w:val="32FB0A98"/>
    <w:multiLevelType w:val="hybridMultilevel"/>
    <w:tmpl w:val="33D4B46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5F0F19E5"/>
    <w:multiLevelType w:val="hybridMultilevel"/>
    <w:tmpl w:val="56A43FC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B1"/>
    <w:rsid w:val="0000388C"/>
    <w:rsid w:val="000149FE"/>
    <w:rsid w:val="00032BB1"/>
    <w:rsid w:val="00032C02"/>
    <w:rsid w:val="00041220"/>
    <w:rsid w:val="00056AE4"/>
    <w:rsid w:val="00063394"/>
    <w:rsid w:val="00080FFB"/>
    <w:rsid w:val="00081025"/>
    <w:rsid w:val="00095863"/>
    <w:rsid w:val="000A2664"/>
    <w:rsid w:val="000B7E97"/>
    <w:rsid w:val="000E3E10"/>
    <w:rsid w:val="00113E7F"/>
    <w:rsid w:val="0014797D"/>
    <w:rsid w:val="00153E24"/>
    <w:rsid w:val="0016377D"/>
    <w:rsid w:val="001655EC"/>
    <w:rsid w:val="00183784"/>
    <w:rsid w:val="0018768A"/>
    <w:rsid w:val="00195C8A"/>
    <w:rsid w:val="0019736A"/>
    <w:rsid w:val="00197D44"/>
    <w:rsid w:val="001A477C"/>
    <w:rsid w:val="001A7499"/>
    <w:rsid w:val="001B4736"/>
    <w:rsid w:val="001D5FD0"/>
    <w:rsid w:val="00200899"/>
    <w:rsid w:val="002018B3"/>
    <w:rsid w:val="00221668"/>
    <w:rsid w:val="002220FF"/>
    <w:rsid w:val="00232E91"/>
    <w:rsid w:val="00263F44"/>
    <w:rsid w:val="0029448A"/>
    <w:rsid w:val="002C40EA"/>
    <w:rsid w:val="002E3B6A"/>
    <w:rsid w:val="002E5188"/>
    <w:rsid w:val="00301C39"/>
    <w:rsid w:val="003065DA"/>
    <w:rsid w:val="00340D02"/>
    <w:rsid w:val="003737F7"/>
    <w:rsid w:val="003869FD"/>
    <w:rsid w:val="003A31CA"/>
    <w:rsid w:val="003A6E1E"/>
    <w:rsid w:val="003B3033"/>
    <w:rsid w:val="003D2986"/>
    <w:rsid w:val="003F198E"/>
    <w:rsid w:val="004117FD"/>
    <w:rsid w:val="004153B5"/>
    <w:rsid w:val="00417AA6"/>
    <w:rsid w:val="00427DA0"/>
    <w:rsid w:val="004373B7"/>
    <w:rsid w:val="00437C15"/>
    <w:rsid w:val="00443CAF"/>
    <w:rsid w:val="00450E46"/>
    <w:rsid w:val="00451C9B"/>
    <w:rsid w:val="00461793"/>
    <w:rsid w:val="0047107E"/>
    <w:rsid w:val="00472350"/>
    <w:rsid w:val="00482976"/>
    <w:rsid w:val="004A5518"/>
    <w:rsid w:val="004B3327"/>
    <w:rsid w:val="004C08A1"/>
    <w:rsid w:val="004D4BC9"/>
    <w:rsid w:val="00511043"/>
    <w:rsid w:val="005237ED"/>
    <w:rsid w:val="00526EAB"/>
    <w:rsid w:val="00544422"/>
    <w:rsid w:val="00562DFB"/>
    <w:rsid w:val="005737BF"/>
    <w:rsid w:val="005763C9"/>
    <w:rsid w:val="00590E06"/>
    <w:rsid w:val="0059389D"/>
    <w:rsid w:val="005A3602"/>
    <w:rsid w:val="005A5C18"/>
    <w:rsid w:val="005B3A7D"/>
    <w:rsid w:val="005B3C5F"/>
    <w:rsid w:val="005B648C"/>
    <w:rsid w:val="005C33E4"/>
    <w:rsid w:val="005C7D99"/>
    <w:rsid w:val="00603A30"/>
    <w:rsid w:val="006233DC"/>
    <w:rsid w:val="00676163"/>
    <w:rsid w:val="006D49AA"/>
    <w:rsid w:val="006E53F9"/>
    <w:rsid w:val="006F5A1B"/>
    <w:rsid w:val="00700C89"/>
    <w:rsid w:val="00702352"/>
    <w:rsid w:val="007050A0"/>
    <w:rsid w:val="00733F73"/>
    <w:rsid w:val="00757D07"/>
    <w:rsid w:val="007617A8"/>
    <w:rsid w:val="00772A2E"/>
    <w:rsid w:val="00773B8E"/>
    <w:rsid w:val="00776856"/>
    <w:rsid w:val="007A344D"/>
    <w:rsid w:val="007B1428"/>
    <w:rsid w:val="007C63E4"/>
    <w:rsid w:val="007D38A4"/>
    <w:rsid w:val="007F1CCF"/>
    <w:rsid w:val="007F20E0"/>
    <w:rsid w:val="007F4A56"/>
    <w:rsid w:val="00801CD7"/>
    <w:rsid w:val="008031E5"/>
    <w:rsid w:val="00811DAF"/>
    <w:rsid w:val="008151A9"/>
    <w:rsid w:val="0082579E"/>
    <w:rsid w:val="0082594F"/>
    <w:rsid w:val="008268F2"/>
    <w:rsid w:val="00833888"/>
    <w:rsid w:val="00853296"/>
    <w:rsid w:val="00855942"/>
    <w:rsid w:val="008708FF"/>
    <w:rsid w:val="00894FF0"/>
    <w:rsid w:val="008A3B9D"/>
    <w:rsid w:val="008A6A30"/>
    <w:rsid w:val="00902810"/>
    <w:rsid w:val="00930D16"/>
    <w:rsid w:val="0093651D"/>
    <w:rsid w:val="00941E15"/>
    <w:rsid w:val="00965D5A"/>
    <w:rsid w:val="00977415"/>
    <w:rsid w:val="009841A9"/>
    <w:rsid w:val="009A0E9B"/>
    <w:rsid w:val="009B4513"/>
    <w:rsid w:val="009D15FA"/>
    <w:rsid w:val="009D59BC"/>
    <w:rsid w:val="00A024A3"/>
    <w:rsid w:val="00A0380C"/>
    <w:rsid w:val="00A04D7A"/>
    <w:rsid w:val="00A07EE1"/>
    <w:rsid w:val="00A11169"/>
    <w:rsid w:val="00A119B7"/>
    <w:rsid w:val="00A15EDB"/>
    <w:rsid w:val="00A32028"/>
    <w:rsid w:val="00A422EC"/>
    <w:rsid w:val="00A42341"/>
    <w:rsid w:val="00A458CF"/>
    <w:rsid w:val="00A56D1A"/>
    <w:rsid w:val="00A570CF"/>
    <w:rsid w:val="00A63CB3"/>
    <w:rsid w:val="00A63F88"/>
    <w:rsid w:val="00AA5B85"/>
    <w:rsid w:val="00AB155F"/>
    <w:rsid w:val="00AC30F1"/>
    <w:rsid w:val="00AC7F83"/>
    <w:rsid w:val="00AD2EF9"/>
    <w:rsid w:val="00AD4B0C"/>
    <w:rsid w:val="00AF6898"/>
    <w:rsid w:val="00B03A46"/>
    <w:rsid w:val="00B058D1"/>
    <w:rsid w:val="00B12A3B"/>
    <w:rsid w:val="00B24007"/>
    <w:rsid w:val="00B327EA"/>
    <w:rsid w:val="00B44F42"/>
    <w:rsid w:val="00B45625"/>
    <w:rsid w:val="00B964AA"/>
    <w:rsid w:val="00BD0F64"/>
    <w:rsid w:val="00BE49D9"/>
    <w:rsid w:val="00C046E9"/>
    <w:rsid w:val="00C100CF"/>
    <w:rsid w:val="00C16CEA"/>
    <w:rsid w:val="00C543F7"/>
    <w:rsid w:val="00C84B58"/>
    <w:rsid w:val="00C9185E"/>
    <w:rsid w:val="00CB3D77"/>
    <w:rsid w:val="00CF0AAB"/>
    <w:rsid w:val="00D20897"/>
    <w:rsid w:val="00D2728B"/>
    <w:rsid w:val="00D55314"/>
    <w:rsid w:val="00D70A6C"/>
    <w:rsid w:val="00D757EC"/>
    <w:rsid w:val="00D76690"/>
    <w:rsid w:val="00D772DD"/>
    <w:rsid w:val="00DD509A"/>
    <w:rsid w:val="00DD7B9C"/>
    <w:rsid w:val="00DF15B5"/>
    <w:rsid w:val="00DF2BB6"/>
    <w:rsid w:val="00DF5421"/>
    <w:rsid w:val="00E25774"/>
    <w:rsid w:val="00E52BAD"/>
    <w:rsid w:val="00E70EF5"/>
    <w:rsid w:val="00ED5E99"/>
    <w:rsid w:val="00EF0846"/>
    <w:rsid w:val="00F00371"/>
    <w:rsid w:val="00F12CB8"/>
    <w:rsid w:val="00F1656D"/>
    <w:rsid w:val="00F3494C"/>
    <w:rsid w:val="00F35D39"/>
    <w:rsid w:val="00F443F7"/>
    <w:rsid w:val="00F46CC5"/>
    <w:rsid w:val="00F5746D"/>
    <w:rsid w:val="00F83342"/>
    <w:rsid w:val="00F902FE"/>
    <w:rsid w:val="00FB2349"/>
    <w:rsid w:val="00FC1193"/>
    <w:rsid w:val="00FE4A27"/>
    <w:rsid w:val="00FE5846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42341"/>
    <w:rPr>
      <w:rFonts w:ascii="Bookman Old Style" w:hAnsi="Bookman Old Style"/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4117FD"/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42341"/>
    <w:rPr>
      <w:rFonts w:ascii="Bookman Old Style" w:hAnsi="Bookman Old Style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witter.com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3721</CharactersWithSpaces>
  <SharedDoc>false</SharedDoc>
  <HLinks>
    <vt:vector size="6" baseType="variant"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2019-03-14T13:29:00Z</cp:lastPrinted>
  <dcterms:created xsi:type="dcterms:W3CDTF">2019-03-14T13:33:00Z</dcterms:created>
  <dcterms:modified xsi:type="dcterms:W3CDTF">2019-03-14T13:33:00Z</dcterms:modified>
</cp:coreProperties>
</file>