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D1A" w:rsidRDefault="001260BD" w:rsidP="00A56D1A">
      <w:pPr>
        <w:pStyle w:val="Header"/>
        <w:framePr w:h="1061" w:hRule="exact" w:hSpace="180" w:wrap="around" w:vAnchor="text" w:hAnchor="page" w:x="646" w:y="-29"/>
        <w:widowControl w:val="0"/>
        <w:tabs>
          <w:tab w:val="clear" w:pos="4320"/>
          <w:tab w:val="clear" w:pos="8640"/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381125" cy="695325"/>
            <wp:effectExtent l="0" t="0" r="9525" b="9525"/>
            <wp:wrapNone/>
            <wp:docPr id="20" name="Picture 9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D1A">
        <w:rPr>
          <w:rFonts w:ascii="Bookman Old Style" w:hAnsi="Bookman Old Style"/>
          <w:b/>
          <w:i/>
        </w:rPr>
        <w:t>Commonwealth of Massachusetts</w:t>
      </w:r>
    </w:p>
    <w:p w:rsidR="00A56D1A" w:rsidRDefault="00A56D1A" w:rsidP="00A56D1A">
      <w:pPr>
        <w:framePr w:h="1061" w:hRule="exact" w:hSpace="180" w:wrap="around" w:vAnchor="text" w:hAnchor="page" w:x="646" w:y="-29"/>
        <w:widowControl w:val="0"/>
        <w:tabs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Executive Office of Health and Human Services</w:t>
      </w:r>
    </w:p>
    <w:p w:rsidR="00A56D1A" w:rsidRDefault="00A56D1A" w:rsidP="00A56D1A">
      <w:pPr>
        <w:pStyle w:val="Heading2"/>
        <w:framePr w:h="1061" w:hRule="exact" w:hSpace="180" w:wrap="around" w:vAnchor="text" w:hAnchor="page" w:x="646" w:y="-29"/>
        <w:ind w:left="2160"/>
        <w:suppressOverlap/>
      </w:pPr>
      <w:r>
        <w:t>Office of Medicaid</w:t>
      </w:r>
    </w:p>
    <w:p w:rsidR="00A56D1A" w:rsidRPr="0069586B" w:rsidRDefault="00A56D1A" w:rsidP="00A56D1A">
      <w:pPr>
        <w:framePr w:h="1061" w:hRule="exact" w:hSpace="180" w:wrap="around" w:vAnchor="text" w:hAnchor="page" w:x="646" w:y="-29"/>
        <w:ind w:left="2160"/>
        <w:suppressOverlap/>
      </w:pPr>
      <w:r>
        <w:rPr>
          <w:rFonts w:ascii="Bookman Old Style" w:hAnsi="Bookman Old Style"/>
          <w:i/>
          <w:sz w:val="18"/>
        </w:rPr>
        <w:t>www.mass.gov/masshealth</w:t>
      </w:r>
    </w:p>
    <w:p w:rsidR="00A56D1A" w:rsidRDefault="00A56D1A">
      <w:pPr>
        <w:tabs>
          <w:tab w:val="left" w:pos="5760"/>
        </w:tabs>
        <w:rPr>
          <w:rFonts w:ascii="Georgia" w:hAnsi="Georgia"/>
          <w:sz w:val="22"/>
          <w:szCs w:val="22"/>
        </w:rPr>
      </w:pPr>
    </w:p>
    <w:p w:rsidR="004117FD" w:rsidRPr="00A32028" w:rsidRDefault="004117FD" w:rsidP="00AD4B0C">
      <w:pPr>
        <w:tabs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  <w:u w:val="double"/>
        </w:rPr>
      </w:pPr>
      <w:r w:rsidRPr="00A32028">
        <w:rPr>
          <w:rFonts w:ascii="Georgia" w:hAnsi="Georgia"/>
          <w:b/>
          <w:color w:val="990000"/>
          <w:sz w:val="22"/>
          <w:szCs w:val="22"/>
        </w:rPr>
        <w:t>Eligibility Operations Memo 1</w:t>
      </w:r>
      <w:r w:rsidR="00D85A09">
        <w:rPr>
          <w:rFonts w:ascii="Georgia" w:hAnsi="Georgia"/>
          <w:b/>
          <w:color w:val="990000"/>
          <w:sz w:val="22"/>
          <w:szCs w:val="22"/>
        </w:rPr>
        <w:t>9-</w:t>
      </w:r>
      <w:r w:rsidR="000E2CCB">
        <w:rPr>
          <w:rFonts w:ascii="Georgia" w:hAnsi="Georgia"/>
          <w:b/>
          <w:color w:val="990000"/>
          <w:sz w:val="22"/>
          <w:szCs w:val="22"/>
        </w:rPr>
        <w:t>10</w:t>
      </w:r>
    </w:p>
    <w:p w:rsidR="004117FD" w:rsidRPr="00A32028" w:rsidRDefault="000E2CCB" w:rsidP="00AD4B0C">
      <w:pPr>
        <w:tabs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</w:rPr>
      </w:pPr>
      <w:r>
        <w:rPr>
          <w:rFonts w:ascii="Georgia" w:hAnsi="Georgia"/>
          <w:b/>
          <w:color w:val="990000"/>
          <w:sz w:val="22"/>
          <w:szCs w:val="22"/>
        </w:rPr>
        <w:t>July</w:t>
      </w:r>
      <w:r w:rsidR="00D85A09" w:rsidRPr="00D85A09">
        <w:rPr>
          <w:rFonts w:ascii="Georgia" w:hAnsi="Georgia"/>
          <w:b/>
          <w:color w:val="990000"/>
          <w:sz w:val="22"/>
          <w:szCs w:val="22"/>
        </w:rPr>
        <w:t xml:space="preserve"> </w:t>
      </w:r>
      <w:r w:rsidR="004117FD">
        <w:rPr>
          <w:rFonts w:ascii="Georgia" w:hAnsi="Georgia"/>
          <w:b/>
          <w:color w:val="990000"/>
          <w:sz w:val="22"/>
          <w:szCs w:val="22"/>
        </w:rPr>
        <w:t>1</w:t>
      </w:r>
      <w:r w:rsidR="00C967D8">
        <w:rPr>
          <w:rFonts w:ascii="Georgia" w:hAnsi="Georgia"/>
          <w:b/>
          <w:color w:val="990000"/>
          <w:sz w:val="22"/>
          <w:szCs w:val="22"/>
        </w:rPr>
        <w:t>5</w:t>
      </w:r>
      <w:r w:rsidR="004117FD">
        <w:rPr>
          <w:rFonts w:ascii="Georgia" w:hAnsi="Georgia"/>
          <w:b/>
          <w:color w:val="990000"/>
          <w:sz w:val="22"/>
          <w:szCs w:val="22"/>
        </w:rPr>
        <w:t>,</w:t>
      </w:r>
      <w:r w:rsidR="004117FD" w:rsidRPr="00A32028">
        <w:rPr>
          <w:rFonts w:ascii="Georgia" w:hAnsi="Georgia"/>
          <w:b/>
          <w:color w:val="990000"/>
          <w:sz w:val="22"/>
          <w:szCs w:val="22"/>
        </w:rPr>
        <w:t xml:space="preserve"> </w:t>
      </w:r>
      <w:r w:rsidR="00D85A09">
        <w:rPr>
          <w:rFonts w:ascii="Georgia" w:hAnsi="Georgia"/>
          <w:b/>
          <w:color w:val="990000"/>
          <w:sz w:val="22"/>
          <w:szCs w:val="22"/>
        </w:rPr>
        <w:t>2019</w:t>
      </w:r>
    </w:p>
    <w:p w:rsidR="005B3A7D" w:rsidRPr="00A56D1A" w:rsidRDefault="005B3A7D" w:rsidP="00A56D1A">
      <w:pPr>
        <w:tabs>
          <w:tab w:val="left" w:pos="900"/>
        </w:tabs>
        <w:ind w:left="576" w:right="576"/>
        <w:rPr>
          <w:rFonts w:ascii="Georgia" w:hAnsi="Georgia"/>
          <w:b/>
          <w:sz w:val="22"/>
          <w:szCs w:val="22"/>
        </w:rPr>
      </w:pPr>
    </w:p>
    <w:p w:rsidR="005B3A7D" w:rsidRPr="00A56D1A" w:rsidRDefault="005B3A7D" w:rsidP="00A56D1A">
      <w:pPr>
        <w:tabs>
          <w:tab w:val="left" w:pos="900"/>
        </w:tabs>
        <w:ind w:left="576" w:right="576"/>
        <w:rPr>
          <w:rFonts w:ascii="Georgia" w:hAnsi="Georgia"/>
          <w:b/>
          <w:sz w:val="22"/>
          <w:szCs w:val="22"/>
        </w:rPr>
      </w:pPr>
    </w:p>
    <w:p w:rsidR="004117FD" w:rsidRPr="004153B5" w:rsidRDefault="004117FD" w:rsidP="00AD4B0C">
      <w:pPr>
        <w:tabs>
          <w:tab w:val="left" w:pos="900"/>
        </w:tabs>
        <w:ind w:left="576" w:right="576"/>
        <w:rPr>
          <w:rFonts w:ascii="Georgia" w:hAnsi="Georgia"/>
          <w:sz w:val="22"/>
          <w:szCs w:val="22"/>
        </w:rPr>
      </w:pPr>
      <w:r w:rsidRPr="004153B5">
        <w:rPr>
          <w:rFonts w:ascii="Georgia" w:hAnsi="Georgia"/>
          <w:sz w:val="22"/>
          <w:szCs w:val="22"/>
        </w:rPr>
        <w:t>TO:</w:t>
      </w:r>
      <w:r w:rsidR="00AD4B0C">
        <w:rPr>
          <w:rFonts w:ascii="Georgia" w:hAnsi="Georgia"/>
          <w:sz w:val="22"/>
          <w:szCs w:val="22"/>
        </w:rPr>
        <w:tab/>
      </w:r>
      <w:r w:rsidRPr="004153B5">
        <w:rPr>
          <w:rFonts w:ascii="Georgia" w:hAnsi="Georgia"/>
          <w:sz w:val="22"/>
          <w:szCs w:val="22"/>
        </w:rPr>
        <w:t>MassHealth Eligibility Operations Staff</w:t>
      </w:r>
      <w:r w:rsidR="00714AAF">
        <w:rPr>
          <w:rFonts w:ascii="Georgia" w:hAnsi="Georgia"/>
          <w:sz w:val="22"/>
          <w:szCs w:val="22"/>
        </w:rPr>
        <w:br/>
      </w:r>
    </w:p>
    <w:p w:rsidR="00714AAF" w:rsidRPr="00430BFC" w:rsidRDefault="004117FD" w:rsidP="00773FFA">
      <w:pPr>
        <w:tabs>
          <w:tab w:val="left" w:pos="900"/>
        </w:tabs>
        <w:ind w:left="576" w:right="576"/>
        <w:rPr>
          <w:rFonts w:ascii="Georgia" w:hAnsi="Georgia"/>
          <w:sz w:val="22"/>
          <w:szCs w:val="22"/>
        </w:rPr>
      </w:pPr>
      <w:r w:rsidRPr="00773FFA">
        <w:rPr>
          <w:rFonts w:ascii="Georgia" w:hAnsi="Georgia"/>
          <w:sz w:val="22"/>
          <w:szCs w:val="22"/>
        </w:rPr>
        <w:t>FROM:</w:t>
      </w:r>
      <w:r w:rsidRPr="00773FFA">
        <w:rPr>
          <w:rFonts w:ascii="Georgia" w:hAnsi="Georgia"/>
          <w:sz w:val="22"/>
          <w:szCs w:val="22"/>
        </w:rPr>
        <w:tab/>
      </w:r>
      <w:r w:rsidR="00773FFA" w:rsidRPr="00430BFC">
        <w:rPr>
          <w:rFonts w:ascii="Georgia" w:hAnsi="Georgia"/>
          <w:sz w:val="22"/>
          <w:szCs w:val="22"/>
        </w:rPr>
        <w:t>Heather Rossi, Deputy Policy Director for Eligibility</w:t>
      </w:r>
      <w:r w:rsidR="00B90C0C">
        <w:rPr>
          <w:rFonts w:ascii="Georgia" w:hAnsi="Georgia"/>
          <w:sz w:val="22"/>
          <w:szCs w:val="22"/>
        </w:rPr>
        <w:t xml:space="preserve">   [</w:t>
      </w:r>
      <w:bookmarkStart w:id="0" w:name="_GoBack"/>
      <w:bookmarkEnd w:id="0"/>
      <w:r w:rsidR="00B90C0C">
        <w:rPr>
          <w:rFonts w:ascii="Georgia" w:hAnsi="Georgia"/>
          <w:sz w:val="22"/>
          <w:szCs w:val="22"/>
        </w:rPr>
        <w:t>signature of Heather Rossi]</w:t>
      </w:r>
    </w:p>
    <w:p w:rsidR="004117FD" w:rsidRPr="004153B5" w:rsidRDefault="004117FD" w:rsidP="00A56D1A">
      <w:pPr>
        <w:tabs>
          <w:tab w:val="left" w:pos="900"/>
        </w:tabs>
        <w:ind w:left="576" w:right="576"/>
        <w:rPr>
          <w:rFonts w:ascii="Georgia" w:hAnsi="Georgia"/>
          <w:sz w:val="22"/>
          <w:szCs w:val="22"/>
        </w:rPr>
      </w:pPr>
    </w:p>
    <w:p w:rsidR="004117FD" w:rsidRPr="00D85A09" w:rsidRDefault="004117FD" w:rsidP="00D85A09">
      <w:pPr>
        <w:tabs>
          <w:tab w:val="left" w:pos="900"/>
        </w:tabs>
        <w:ind w:left="1440" w:right="576" w:hanging="900"/>
        <w:rPr>
          <w:rFonts w:ascii="Georgia" w:hAnsi="Georgia"/>
          <w:b/>
          <w:sz w:val="22"/>
          <w:szCs w:val="22"/>
        </w:rPr>
      </w:pPr>
      <w:r w:rsidRPr="004153B5">
        <w:rPr>
          <w:rFonts w:ascii="Georgia" w:hAnsi="Georgia"/>
          <w:sz w:val="22"/>
          <w:szCs w:val="22"/>
        </w:rPr>
        <w:t>RE:</w:t>
      </w:r>
      <w:r w:rsidRPr="004153B5">
        <w:rPr>
          <w:rFonts w:ascii="Georgia" w:hAnsi="Georgia"/>
          <w:sz w:val="22"/>
          <w:szCs w:val="22"/>
        </w:rPr>
        <w:tab/>
      </w:r>
      <w:r w:rsidR="00D85A09" w:rsidRPr="00B54ACE">
        <w:rPr>
          <w:rFonts w:ascii="Georgia" w:hAnsi="Georgia"/>
          <w:b/>
          <w:sz w:val="22"/>
          <w:szCs w:val="22"/>
        </w:rPr>
        <w:t xml:space="preserve">Updated </w:t>
      </w:r>
      <w:r w:rsidR="0044438F">
        <w:rPr>
          <w:rFonts w:ascii="Georgia" w:hAnsi="Georgia"/>
          <w:b/>
          <w:sz w:val="22"/>
          <w:szCs w:val="22"/>
        </w:rPr>
        <w:t xml:space="preserve">Massachusetts </w:t>
      </w:r>
      <w:r w:rsidR="00D85A09" w:rsidRPr="00D70EDE">
        <w:rPr>
          <w:rFonts w:ascii="Georgia" w:hAnsi="Georgia"/>
          <w:b/>
          <w:sz w:val="22"/>
          <w:szCs w:val="22"/>
        </w:rPr>
        <w:t xml:space="preserve">Application for Health Coverage for </w:t>
      </w:r>
      <w:proofErr w:type="gramStart"/>
      <w:r w:rsidR="00D85A09" w:rsidRPr="00D70EDE">
        <w:rPr>
          <w:rFonts w:ascii="Georgia" w:hAnsi="Georgia"/>
          <w:b/>
          <w:sz w:val="22"/>
          <w:szCs w:val="22"/>
        </w:rPr>
        <w:t>Seniors</w:t>
      </w:r>
      <w:proofErr w:type="gramEnd"/>
      <w:r w:rsidR="00D85A09" w:rsidRPr="00D70EDE">
        <w:rPr>
          <w:rFonts w:ascii="Georgia" w:hAnsi="Georgia"/>
          <w:b/>
          <w:sz w:val="22"/>
          <w:szCs w:val="22"/>
        </w:rPr>
        <w:t xml:space="preserve"> and People Needing Long-Term-Care Services (SACA-2)</w:t>
      </w:r>
    </w:p>
    <w:p w:rsidR="005B3A7D" w:rsidRDefault="005B3A7D" w:rsidP="00A56D1A">
      <w:pPr>
        <w:tabs>
          <w:tab w:val="left" w:pos="900"/>
        </w:tabs>
        <w:ind w:left="576" w:right="576"/>
        <w:rPr>
          <w:rFonts w:ascii="Georgia" w:hAnsi="Georgia"/>
          <w:b/>
          <w:sz w:val="22"/>
          <w:szCs w:val="22"/>
        </w:rPr>
      </w:pPr>
    </w:p>
    <w:p w:rsidR="00D85A09" w:rsidRPr="004F2B15" w:rsidRDefault="00D85A09" w:rsidP="004F2B15">
      <w:pPr>
        <w:pStyle w:val="Heading1"/>
        <w:keepNext w:val="0"/>
        <w:widowControl/>
        <w:tabs>
          <w:tab w:val="clear" w:pos="5400"/>
        </w:tabs>
        <w:ind w:left="3456" w:right="576" w:hanging="2880"/>
        <w:rPr>
          <w:rFonts w:ascii="Georgia" w:hAnsi="Georgia" w:cs="Arial"/>
          <w:b/>
          <w:i w:val="0"/>
          <w:color w:val="990000"/>
          <w:sz w:val="24"/>
          <w:szCs w:val="24"/>
        </w:rPr>
      </w:pPr>
      <w:r w:rsidRPr="004F2B15">
        <w:rPr>
          <w:rFonts w:ascii="Georgia" w:hAnsi="Georgia" w:cs="Arial"/>
          <w:b/>
          <w:i w:val="0"/>
          <w:color w:val="990000"/>
          <w:sz w:val="24"/>
          <w:szCs w:val="24"/>
        </w:rPr>
        <w:t>Background</w:t>
      </w:r>
    </w:p>
    <w:p w:rsidR="00D85A09" w:rsidRDefault="00D85A09" w:rsidP="00D85A09">
      <w:pPr>
        <w:ind w:left="576" w:right="576"/>
        <w:rPr>
          <w:rFonts w:ascii="Georgia" w:hAnsi="Georgia" w:cs="Arial"/>
          <w:sz w:val="22"/>
          <w:szCs w:val="22"/>
        </w:rPr>
      </w:pPr>
    </w:p>
    <w:p w:rsidR="00D85A09" w:rsidRDefault="00D85A09" w:rsidP="00D85A09">
      <w:pPr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MassHealth has updated the application for health benefits for seniors and people needing long-term-care services. The Application for Health Coverage for </w:t>
      </w:r>
      <w:proofErr w:type="gramStart"/>
      <w:r>
        <w:rPr>
          <w:rFonts w:ascii="Georgia" w:hAnsi="Georgia" w:cs="Arial"/>
          <w:sz w:val="22"/>
          <w:szCs w:val="22"/>
        </w:rPr>
        <w:t>Seniors</w:t>
      </w:r>
      <w:proofErr w:type="gramEnd"/>
      <w:r>
        <w:rPr>
          <w:rFonts w:ascii="Georgia" w:hAnsi="Georgia" w:cs="Arial"/>
          <w:sz w:val="22"/>
          <w:szCs w:val="22"/>
        </w:rPr>
        <w:t xml:space="preserve"> and People Needing Long-Term-Care Services (SACA-2), revised in </w:t>
      </w:r>
      <w:r w:rsidR="00771CDA">
        <w:rPr>
          <w:rFonts w:ascii="Georgia" w:hAnsi="Georgia" w:cs="Arial"/>
          <w:sz w:val="22"/>
          <w:szCs w:val="22"/>
        </w:rPr>
        <w:t>July</w:t>
      </w:r>
      <w:r>
        <w:rPr>
          <w:rFonts w:ascii="Georgia" w:hAnsi="Georgia" w:cs="Arial"/>
          <w:sz w:val="22"/>
          <w:szCs w:val="22"/>
        </w:rPr>
        <w:t xml:space="preserve"> 2019, is for the following populations in Massachusetts:</w:t>
      </w:r>
    </w:p>
    <w:p w:rsidR="00D85A09" w:rsidRDefault="00D85A09" w:rsidP="00D85A09">
      <w:pPr>
        <w:numPr>
          <w:ilvl w:val="0"/>
          <w:numId w:val="1"/>
        </w:numPr>
        <w:tabs>
          <w:tab w:val="left" w:pos="900"/>
          <w:tab w:val="left" w:pos="990"/>
        </w:tabs>
        <w:ind w:left="900"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an individual </w:t>
      </w:r>
      <w:r w:rsidRPr="0023369D">
        <w:rPr>
          <w:rFonts w:ascii="Georgia" w:hAnsi="Georgia"/>
          <w:sz w:val="22"/>
        </w:rPr>
        <w:t>65</w:t>
      </w:r>
      <w:r>
        <w:rPr>
          <w:rFonts w:ascii="Georgia" w:hAnsi="Georgia"/>
          <w:sz w:val="22"/>
        </w:rPr>
        <w:t xml:space="preserve"> years of age</w:t>
      </w:r>
      <w:r w:rsidRPr="0023369D">
        <w:rPr>
          <w:rFonts w:ascii="Georgia" w:hAnsi="Georgia"/>
          <w:sz w:val="22"/>
        </w:rPr>
        <w:t xml:space="preserve"> </w:t>
      </w:r>
      <w:r>
        <w:rPr>
          <w:rFonts w:ascii="Georgia" w:hAnsi="Georgia"/>
          <w:sz w:val="22"/>
        </w:rPr>
        <w:t>or older who is living at home and</w:t>
      </w:r>
    </w:p>
    <w:p w:rsidR="00D85A09" w:rsidRDefault="00D85A09" w:rsidP="00D85A09">
      <w:pPr>
        <w:numPr>
          <w:ilvl w:val="1"/>
          <w:numId w:val="1"/>
        </w:numPr>
        <w:tabs>
          <w:tab w:val="left" w:pos="900"/>
          <w:tab w:val="left" w:pos="990"/>
        </w:tabs>
        <w:ind w:left="1260"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is not the parent of a child younger than 19 years of age who lives with the individual; or</w:t>
      </w:r>
    </w:p>
    <w:p w:rsidR="00D85A09" w:rsidRDefault="00D85A09" w:rsidP="00D85A09">
      <w:pPr>
        <w:numPr>
          <w:ilvl w:val="1"/>
          <w:numId w:val="1"/>
        </w:numPr>
        <w:tabs>
          <w:tab w:val="left" w:pos="900"/>
          <w:tab w:val="left" w:pos="990"/>
        </w:tabs>
        <w:ind w:left="1260"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is not an adult relative living with and taking care of a child younger than 19 years of age when neither parent is living in the home; or</w:t>
      </w:r>
    </w:p>
    <w:p w:rsidR="00D85A09" w:rsidRDefault="00D85A09" w:rsidP="00D85A09">
      <w:pPr>
        <w:numPr>
          <w:ilvl w:val="1"/>
          <w:numId w:val="1"/>
        </w:numPr>
        <w:tabs>
          <w:tab w:val="left" w:pos="900"/>
          <w:tab w:val="left" w:pos="990"/>
        </w:tabs>
        <w:ind w:left="1260"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is </w:t>
      </w:r>
      <w:r w:rsidRPr="006D3777">
        <w:rPr>
          <w:rFonts w:ascii="Georgia" w:hAnsi="Georgia"/>
          <w:sz w:val="22"/>
        </w:rPr>
        <w:t>disabled a</w:t>
      </w:r>
      <w:r>
        <w:rPr>
          <w:rFonts w:ascii="Georgia" w:hAnsi="Georgia"/>
          <w:sz w:val="22"/>
        </w:rPr>
        <w:t>nd</w:t>
      </w:r>
      <w:r w:rsidRPr="006D3777">
        <w:rPr>
          <w:rFonts w:ascii="Georgia" w:hAnsi="Georgia"/>
          <w:sz w:val="22"/>
        </w:rPr>
        <w:t xml:space="preserve"> </w:t>
      </w:r>
      <w:r>
        <w:rPr>
          <w:rFonts w:ascii="Georgia" w:hAnsi="Georgia"/>
          <w:sz w:val="22"/>
        </w:rPr>
        <w:t>is either</w:t>
      </w:r>
      <w:r w:rsidRPr="006D3777">
        <w:rPr>
          <w:rFonts w:ascii="Georgia" w:hAnsi="Georgia"/>
          <w:sz w:val="22"/>
        </w:rPr>
        <w:t xml:space="preserve"> </w:t>
      </w:r>
      <w:r>
        <w:rPr>
          <w:rFonts w:ascii="Georgia" w:hAnsi="Georgia"/>
          <w:sz w:val="22"/>
        </w:rPr>
        <w:t>employed 40 hours or more a month</w:t>
      </w:r>
      <w:r w:rsidRPr="006D3777">
        <w:rPr>
          <w:rFonts w:ascii="Georgia" w:hAnsi="Georgia"/>
          <w:sz w:val="22"/>
        </w:rPr>
        <w:t xml:space="preserve"> or </w:t>
      </w:r>
      <w:r>
        <w:rPr>
          <w:rFonts w:ascii="Georgia" w:hAnsi="Georgia"/>
          <w:sz w:val="22"/>
        </w:rPr>
        <w:t>is currently employed</w:t>
      </w:r>
      <w:r w:rsidRPr="006D3777">
        <w:rPr>
          <w:rFonts w:ascii="Georgia" w:hAnsi="Georgia"/>
          <w:sz w:val="22"/>
        </w:rPr>
        <w:t xml:space="preserve"> </w:t>
      </w:r>
      <w:r>
        <w:rPr>
          <w:rFonts w:ascii="Georgia" w:hAnsi="Georgia"/>
          <w:sz w:val="22"/>
        </w:rPr>
        <w:t>and has been employed for at least 240 hours in the six months immediately before the month of application; or</w:t>
      </w:r>
    </w:p>
    <w:p w:rsidR="00D85A09" w:rsidRDefault="00D85A09" w:rsidP="00D85A09">
      <w:pPr>
        <w:numPr>
          <w:ilvl w:val="0"/>
          <w:numId w:val="1"/>
        </w:numPr>
        <w:tabs>
          <w:tab w:val="left" w:pos="900"/>
          <w:tab w:val="left" w:pos="990"/>
        </w:tabs>
        <w:ind w:left="900"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an individual of any age who needs long-term-care services in a medical institution or a nursing facility; or</w:t>
      </w:r>
    </w:p>
    <w:p w:rsidR="00D85A09" w:rsidRDefault="00D85A09" w:rsidP="00D85A09">
      <w:pPr>
        <w:numPr>
          <w:ilvl w:val="0"/>
          <w:numId w:val="1"/>
        </w:numPr>
        <w:tabs>
          <w:tab w:val="left" w:pos="900"/>
          <w:tab w:val="left" w:pos="990"/>
        </w:tabs>
        <w:ind w:left="900"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an individual who is eligible under certain programs to get long-term-care services to live at home; or</w:t>
      </w:r>
    </w:p>
    <w:p w:rsidR="00D85A09" w:rsidRDefault="00D85A09" w:rsidP="00D85A09">
      <w:pPr>
        <w:numPr>
          <w:ilvl w:val="0"/>
          <w:numId w:val="1"/>
        </w:numPr>
        <w:tabs>
          <w:tab w:val="left" w:pos="900"/>
          <w:tab w:val="left" w:pos="990"/>
        </w:tabs>
        <w:ind w:left="900" w:right="576"/>
        <w:rPr>
          <w:rFonts w:ascii="Georgia" w:hAnsi="Georgia"/>
          <w:sz w:val="22"/>
        </w:rPr>
      </w:pPr>
      <w:r w:rsidRPr="004C40B4">
        <w:rPr>
          <w:rFonts w:ascii="Georgia" w:hAnsi="Georgia"/>
          <w:sz w:val="22"/>
        </w:rPr>
        <w:t>a member of a married couple l</w:t>
      </w:r>
      <w:r>
        <w:rPr>
          <w:rFonts w:ascii="Georgia" w:hAnsi="Georgia"/>
          <w:sz w:val="22"/>
        </w:rPr>
        <w:t>iving together and</w:t>
      </w:r>
    </w:p>
    <w:p w:rsidR="00D85A09" w:rsidRDefault="00D85A09" w:rsidP="00D85A09">
      <w:pPr>
        <w:numPr>
          <w:ilvl w:val="0"/>
          <w:numId w:val="2"/>
        </w:numPr>
        <w:tabs>
          <w:tab w:val="left" w:pos="900"/>
          <w:tab w:val="left" w:pos="990"/>
        </w:tabs>
        <w:ind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both spouses are applying for health coverage;</w:t>
      </w:r>
    </w:p>
    <w:p w:rsidR="00D85A09" w:rsidRDefault="00D85A09" w:rsidP="00D85A09">
      <w:pPr>
        <w:numPr>
          <w:ilvl w:val="0"/>
          <w:numId w:val="2"/>
        </w:numPr>
        <w:tabs>
          <w:tab w:val="left" w:pos="900"/>
          <w:tab w:val="left" w:pos="990"/>
        </w:tabs>
        <w:ind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there are no children younger than 19 years of age living with the couple; and</w:t>
      </w:r>
    </w:p>
    <w:p w:rsidR="00D85A09" w:rsidRPr="0023369D" w:rsidRDefault="00D85A09" w:rsidP="00D85A09">
      <w:pPr>
        <w:numPr>
          <w:ilvl w:val="0"/>
          <w:numId w:val="2"/>
        </w:numPr>
        <w:tabs>
          <w:tab w:val="left" w:pos="900"/>
          <w:tab w:val="left" w:pos="990"/>
        </w:tabs>
        <w:ind w:right="576"/>
        <w:rPr>
          <w:rFonts w:ascii="Georgia" w:hAnsi="Georgia"/>
          <w:sz w:val="22"/>
        </w:rPr>
      </w:pPr>
      <w:proofErr w:type="gramStart"/>
      <w:r>
        <w:rPr>
          <w:rFonts w:ascii="Georgia" w:hAnsi="Georgia"/>
          <w:sz w:val="22"/>
        </w:rPr>
        <w:t>one</w:t>
      </w:r>
      <w:proofErr w:type="gramEnd"/>
      <w:r>
        <w:rPr>
          <w:rFonts w:ascii="Georgia" w:hAnsi="Georgia"/>
          <w:sz w:val="22"/>
        </w:rPr>
        <w:t xml:space="preserve"> spouse is 65 years of age or older and the other spouse is younger than 65 years of age.</w:t>
      </w:r>
    </w:p>
    <w:p w:rsidR="00D85A09" w:rsidRDefault="00D85A09" w:rsidP="00D85A09">
      <w:pPr>
        <w:ind w:left="576" w:right="576"/>
        <w:rPr>
          <w:rFonts w:ascii="Georgia" w:hAnsi="Georgia" w:cs="Arial"/>
          <w:sz w:val="22"/>
          <w:szCs w:val="22"/>
        </w:rPr>
      </w:pPr>
    </w:p>
    <w:p w:rsidR="00D85A09" w:rsidRDefault="00D85A09" w:rsidP="00D85A09">
      <w:pPr>
        <w:tabs>
          <w:tab w:val="left" w:pos="900"/>
          <w:tab w:val="left" w:pos="990"/>
        </w:tabs>
        <w:ind w:left="5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An individual 65 years of age or older should complete the Application for Health and Dental Coverage and Help Paying Costs (ACA-3) if he or she meets any of the following exceptions. The indi</w:t>
      </w:r>
      <w:r w:rsidRPr="00C13984">
        <w:rPr>
          <w:rFonts w:ascii="Georgia" w:hAnsi="Georgia" w:cs="Arial"/>
          <w:sz w:val="22"/>
          <w:szCs w:val="22"/>
        </w:rPr>
        <w:t xml:space="preserve">vidual </w:t>
      </w:r>
      <w:r w:rsidR="00AF2407">
        <w:rPr>
          <w:rFonts w:ascii="Georgia" w:hAnsi="Georgia" w:cs="Arial"/>
          <w:sz w:val="22"/>
          <w:szCs w:val="22"/>
        </w:rPr>
        <w:t>is</w:t>
      </w:r>
    </w:p>
    <w:p w:rsidR="00D85A09" w:rsidRDefault="00D85A09" w:rsidP="00D85A09">
      <w:pPr>
        <w:numPr>
          <w:ilvl w:val="0"/>
          <w:numId w:val="1"/>
        </w:numPr>
        <w:tabs>
          <w:tab w:val="left" w:pos="900"/>
          <w:tab w:val="left" w:pos="990"/>
        </w:tabs>
        <w:ind w:left="900"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the parent of a child younger than 19 years of age who lives with him or her; or</w:t>
      </w:r>
    </w:p>
    <w:p w:rsidR="00D85A09" w:rsidRDefault="00D85A09" w:rsidP="00D85A09">
      <w:pPr>
        <w:numPr>
          <w:ilvl w:val="0"/>
          <w:numId w:val="1"/>
        </w:numPr>
        <w:tabs>
          <w:tab w:val="left" w:pos="900"/>
          <w:tab w:val="left" w:pos="990"/>
        </w:tabs>
        <w:ind w:left="900" w:right="576"/>
        <w:rPr>
          <w:rFonts w:ascii="Georgia" w:hAnsi="Georgia"/>
          <w:sz w:val="22"/>
        </w:rPr>
      </w:pPr>
      <w:proofErr w:type="gramStart"/>
      <w:r>
        <w:rPr>
          <w:rFonts w:ascii="Georgia" w:hAnsi="Georgia"/>
          <w:sz w:val="22"/>
        </w:rPr>
        <w:t>an</w:t>
      </w:r>
      <w:proofErr w:type="gramEnd"/>
      <w:r>
        <w:rPr>
          <w:rFonts w:ascii="Georgia" w:hAnsi="Georgia"/>
          <w:sz w:val="22"/>
        </w:rPr>
        <w:t xml:space="preserve"> </w:t>
      </w:r>
      <w:r w:rsidRPr="006D3777">
        <w:rPr>
          <w:rFonts w:ascii="Georgia" w:hAnsi="Georgia"/>
          <w:sz w:val="22"/>
        </w:rPr>
        <w:t xml:space="preserve">adult relative living with </w:t>
      </w:r>
      <w:r>
        <w:rPr>
          <w:rFonts w:ascii="Georgia" w:hAnsi="Georgia"/>
          <w:sz w:val="22"/>
        </w:rPr>
        <w:t>and</w:t>
      </w:r>
      <w:r w:rsidRPr="006D3777">
        <w:rPr>
          <w:rFonts w:ascii="Georgia" w:hAnsi="Georgia"/>
          <w:sz w:val="22"/>
        </w:rPr>
        <w:t xml:space="preserve"> taking care of </w:t>
      </w:r>
      <w:r>
        <w:rPr>
          <w:rFonts w:ascii="Georgia" w:hAnsi="Georgia"/>
          <w:sz w:val="22"/>
        </w:rPr>
        <w:t xml:space="preserve">a </w:t>
      </w:r>
      <w:r w:rsidRPr="006D3777">
        <w:rPr>
          <w:rFonts w:ascii="Georgia" w:hAnsi="Georgia"/>
          <w:sz w:val="22"/>
        </w:rPr>
        <w:t>child younger than 19</w:t>
      </w:r>
      <w:r>
        <w:rPr>
          <w:rFonts w:ascii="Georgia" w:hAnsi="Georgia"/>
          <w:sz w:val="22"/>
        </w:rPr>
        <w:t xml:space="preserve"> years of age</w:t>
      </w:r>
      <w:r w:rsidRPr="006D3777">
        <w:rPr>
          <w:rFonts w:ascii="Georgia" w:hAnsi="Georgia"/>
          <w:sz w:val="22"/>
        </w:rPr>
        <w:t xml:space="preserve"> when neither parent is living in the home</w:t>
      </w:r>
      <w:r>
        <w:rPr>
          <w:rFonts w:ascii="Georgia" w:hAnsi="Georgia"/>
          <w:sz w:val="22"/>
        </w:rPr>
        <w:t>.</w:t>
      </w:r>
    </w:p>
    <w:p w:rsidR="00C04020" w:rsidRPr="006D3777" w:rsidRDefault="00C04020" w:rsidP="00C04020">
      <w:pPr>
        <w:tabs>
          <w:tab w:val="left" w:pos="900"/>
          <w:tab w:val="left" w:pos="990"/>
        </w:tabs>
        <w:ind w:left="540" w:right="576"/>
        <w:rPr>
          <w:rFonts w:ascii="Georgia" w:hAnsi="Georgia"/>
          <w:sz w:val="22"/>
        </w:rPr>
      </w:pPr>
    </w:p>
    <w:p w:rsidR="00C04020" w:rsidRPr="004F2B15" w:rsidRDefault="00C04020" w:rsidP="004F2B15">
      <w:pPr>
        <w:pStyle w:val="Heading1"/>
        <w:keepNext w:val="0"/>
        <w:widowControl/>
        <w:tabs>
          <w:tab w:val="clear" w:pos="5400"/>
        </w:tabs>
        <w:ind w:left="3456" w:right="576" w:hanging="2880"/>
        <w:rPr>
          <w:rFonts w:ascii="Georgia" w:hAnsi="Georgia" w:cs="Arial"/>
          <w:b/>
          <w:i w:val="0"/>
          <w:color w:val="990000"/>
          <w:sz w:val="24"/>
          <w:szCs w:val="24"/>
        </w:rPr>
      </w:pPr>
      <w:r w:rsidRPr="004F2B15">
        <w:rPr>
          <w:rFonts w:ascii="Georgia" w:hAnsi="Georgia" w:cs="Arial"/>
          <w:b/>
          <w:i w:val="0"/>
          <w:color w:val="990000"/>
          <w:sz w:val="24"/>
          <w:szCs w:val="24"/>
        </w:rPr>
        <w:t>Summary of Changes</w:t>
      </w:r>
    </w:p>
    <w:p w:rsidR="00C04020" w:rsidRDefault="00C04020" w:rsidP="00C04020">
      <w:pPr>
        <w:ind w:left="576" w:right="576"/>
        <w:rPr>
          <w:rFonts w:ascii="Georgia" w:hAnsi="Georgia" w:cs="Arial"/>
          <w:b/>
          <w:sz w:val="22"/>
          <w:szCs w:val="22"/>
        </w:rPr>
      </w:pPr>
    </w:p>
    <w:p w:rsidR="00C04020" w:rsidRDefault="00AF2407" w:rsidP="004F2B15">
      <w:pPr>
        <w:tabs>
          <w:tab w:val="left" w:pos="900"/>
          <w:tab w:val="left" w:pos="990"/>
        </w:tabs>
        <w:ind w:left="5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The following c</w:t>
      </w:r>
      <w:r w:rsidR="00C04020">
        <w:rPr>
          <w:rFonts w:ascii="Georgia" w:hAnsi="Georgia" w:cs="Arial"/>
          <w:sz w:val="22"/>
          <w:szCs w:val="22"/>
        </w:rPr>
        <w:t>hanges</w:t>
      </w:r>
      <w:r>
        <w:rPr>
          <w:rFonts w:ascii="Georgia" w:hAnsi="Georgia" w:cs="Arial"/>
          <w:sz w:val="22"/>
          <w:szCs w:val="22"/>
        </w:rPr>
        <w:t xml:space="preserve"> were</w:t>
      </w:r>
      <w:r w:rsidR="00C04020">
        <w:rPr>
          <w:rFonts w:ascii="Georgia" w:hAnsi="Georgia" w:cs="Arial"/>
          <w:sz w:val="22"/>
          <w:szCs w:val="22"/>
        </w:rPr>
        <w:t xml:space="preserve"> made in the July 2019 version of the SACA-2.</w:t>
      </w:r>
    </w:p>
    <w:p w:rsidR="00C04020" w:rsidRDefault="00C04020" w:rsidP="0052078E">
      <w:pPr>
        <w:numPr>
          <w:ilvl w:val="0"/>
          <w:numId w:val="3"/>
        </w:numPr>
        <w:tabs>
          <w:tab w:val="left" w:pos="900"/>
          <w:tab w:val="left" w:pos="990"/>
        </w:tabs>
        <w:ind w:left="900" w:right="576"/>
        <w:rPr>
          <w:rFonts w:ascii="Georgia" w:hAnsi="Georgia"/>
          <w:sz w:val="22"/>
        </w:rPr>
      </w:pPr>
      <w:r w:rsidRPr="0052078E">
        <w:rPr>
          <w:rFonts w:ascii="Georgia" w:hAnsi="Georgia"/>
          <w:sz w:val="22"/>
        </w:rPr>
        <w:t>Added language that directs applicants where to find information in the Senior Guide to Health Care Coverage (SACA-1) about how to apply for the Program of All-Inclusive Care for the Elderly (PACE)</w:t>
      </w:r>
      <w:r w:rsidR="001B595F">
        <w:rPr>
          <w:rFonts w:ascii="Georgia" w:hAnsi="Georgia"/>
          <w:sz w:val="22"/>
        </w:rPr>
        <w:t>.</w:t>
      </w:r>
    </w:p>
    <w:p w:rsidR="00D1224E" w:rsidRPr="00D1224E" w:rsidRDefault="00D1224E" w:rsidP="00D1224E">
      <w:pPr>
        <w:numPr>
          <w:ilvl w:val="0"/>
          <w:numId w:val="3"/>
        </w:numPr>
        <w:tabs>
          <w:tab w:val="left" w:pos="900"/>
          <w:tab w:val="left" w:pos="990"/>
        </w:tabs>
        <w:ind w:left="900"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Updated allowable deductions to align with Internal Revenue Service regulations.</w:t>
      </w:r>
    </w:p>
    <w:p w:rsidR="00C04020" w:rsidRDefault="00C04020" w:rsidP="00C04020">
      <w:pPr>
        <w:tabs>
          <w:tab w:val="left" w:pos="900"/>
          <w:tab w:val="left" w:pos="990"/>
        </w:tabs>
        <w:ind w:right="576"/>
        <w:rPr>
          <w:rFonts w:ascii="Georgia" w:hAnsi="Georgia"/>
        </w:rPr>
      </w:pPr>
    </w:p>
    <w:p w:rsidR="0052078E" w:rsidRDefault="0052078E" w:rsidP="0052078E">
      <w:pPr>
        <w:tabs>
          <w:tab w:val="left" w:pos="2880"/>
          <w:tab w:val="left" w:pos="10080"/>
        </w:tabs>
        <w:suppressAutoHyphens/>
        <w:spacing w:line="260" w:lineRule="exact"/>
        <w:ind w:left="288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br w:type="page"/>
      </w:r>
    </w:p>
    <w:p w:rsidR="0052078E" w:rsidRDefault="0052078E" w:rsidP="0052078E">
      <w:pPr>
        <w:tabs>
          <w:tab w:val="left" w:pos="7560"/>
        </w:tabs>
        <w:ind w:left="3580" w:right="630" w:firstLine="1820"/>
        <w:rPr>
          <w:rFonts w:ascii="Georgia" w:hAnsi="Georgia"/>
          <w:b/>
          <w:color w:val="990000"/>
          <w:sz w:val="22"/>
          <w:szCs w:val="22"/>
        </w:rPr>
      </w:pPr>
    </w:p>
    <w:p w:rsidR="0052078E" w:rsidRDefault="0052078E" w:rsidP="0052078E">
      <w:pPr>
        <w:tabs>
          <w:tab w:val="left" w:pos="7560"/>
        </w:tabs>
        <w:ind w:left="3580" w:right="630" w:firstLine="1820"/>
        <w:rPr>
          <w:rFonts w:ascii="Georgia" w:hAnsi="Georgia"/>
          <w:b/>
          <w:color w:val="990000"/>
          <w:sz w:val="22"/>
          <w:szCs w:val="22"/>
        </w:rPr>
      </w:pPr>
      <w:r>
        <w:rPr>
          <w:rFonts w:ascii="Georgia" w:hAnsi="Georgia"/>
          <w:b/>
          <w:color w:val="990000"/>
          <w:sz w:val="22"/>
          <w:szCs w:val="22"/>
        </w:rPr>
        <w:t>E</w:t>
      </w:r>
      <w:r w:rsidR="000E2CCB">
        <w:rPr>
          <w:rFonts w:ascii="Georgia" w:hAnsi="Georgia"/>
          <w:b/>
          <w:color w:val="990000"/>
          <w:sz w:val="22"/>
          <w:szCs w:val="22"/>
        </w:rPr>
        <w:t>ligibility Operations Memo 19-10</w:t>
      </w:r>
    </w:p>
    <w:p w:rsidR="0052078E" w:rsidRPr="004117FD" w:rsidRDefault="000E2CCB" w:rsidP="0052078E">
      <w:pPr>
        <w:tabs>
          <w:tab w:val="left" w:pos="7560"/>
        </w:tabs>
        <w:ind w:left="3580" w:right="630" w:firstLine="1820"/>
        <w:rPr>
          <w:rFonts w:ascii="Georgia" w:hAnsi="Georgia"/>
          <w:b/>
          <w:color w:val="990000"/>
          <w:sz w:val="22"/>
          <w:szCs w:val="22"/>
        </w:rPr>
      </w:pPr>
      <w:r>
        <w:rPr>
          <w:rFonts w:ascii="Georgia" w:hAnsi="Georgia"/>
          <w:b/>
          <w:color w:val="990000"/>
          <w:sz w:val="22"/>
          <w:szCs w:val="22"/>
        </w:rPr>
        <w:t>July</w:t>
      </w:r>
      <w:r w:rsidR="0052078E">
        <w:rPr>
          <w:rFonts w:ascii="Georgia" w:hAnsi="Georgia"/>
          <w:b/>
          <w:color w:val="990000"/>
          <w:sz w:val="22"/>
          <w:szCs w:val="22"/>
        </w:rPr>
        <w:t xml:space="preserve"> 1</w:t>
      </w:r>
      <w:r w:rsidR="00C967D8">
        <w:rPr>
          <w:rFonts w:ascii="Georgia" w:hAnsi="Georgia"/>
          <w:b/>
          <w:color w:val="990000"/>
          <w:sz w:val="22"/>
          <w:szCs w:val="22"/>
        </w:rPr>
        <w:t>5</w:t>
      </w:r>
      <w:r w:rsidR="0052078E">
        <w:rPr>
          <w:rFonts w:ascii="Georgia" w:hAnsi="Georgia"/>
          <w:b/>
          <w:color w:val="990000"/>
          <w:sz w:val="22"/>
          <w:szCs w:val="22"/>
        </w:rPr>
        <w:t>, 2019</w:t>
      </w:r>
    </w:p>
    <w:p w:rsidR="0052078E" w:rsidRDefault="0052078E" w:rsidP="0052078E">
      <w:pPr>
        <w:tabs>
          <w:tab w:val="left" w:pos="7560"/>
        </w:tabs>
        <w:ind w:left="3580" w:right="630" w:firstLine="1820"/>
        <w:rPr>
          <w:rFonts w:ascii="Georgia" w:hAnsi="Georgia"/>
          <w:b/>
          <w:color w:val="990000"/>
          <w:sz w:val="22"/>
          <w:szCs w:val="22"/>
        </w:rPr>
      </w:pPr>
      <w:r w:rsidRPr="004117FD">
        <w:rPr>
          <w:rFonts w:ascii="Georgia" w:hAnsi="Georgia"/>
          <w:b/>
          <w:color w:val="990000"/>
          <w:sz w:val="22"/>
          <w:szCs w:val="22"/>
        </w:rPr>
        <w:t xml:space="preserve">Page </w:t>
      </w:r>
      <w:r>
        <w:rPr>
          <w:rFonts w:ascii="Georgia" w:hAnsi="Georgia"/>
          <w:b/>
          <w:color w:val="990000"/>
          <w:sz w:val="22"/>
          <w:szCs w:val="22"/>
        </w:rPr>
        <w:t>2</w:t>
      </w:r>
    </w:p>
    <w:p w:rsidR="00C04020" w:rsidRDefault="00C04020" w:rsidP="0052078E">
      <w:pPr>
        <w:tabs>
          <w:tab w:val="left" w:pos="2880"/>
          <w:tab w:val="left" w:pos="10080"/>
        </w:tabs>
        <w:suppressAutoHyphens/>
        <w:spacing w:line="260" w:lineRule="exact"/>
        <w:ind w:left="2880"/>
        <w:jc w:val="right"/>
        <w:rPr>
          <w:rFonts w:ascii="Georgia" w:hAnsi="Georgia"/>
          <w:b/>
          <w:color w:val="990000"/>
          <w:sz w:val="22"/>
          <w:szCs w:val="22"/>
        </w:rPr>
      </w:pPr>
    </w:p>
    <w:p w:rsidR="0052078E" w:rsidRPr="0052078E" w:rsidRDefault="0052078E" w:rsidP="0052078E">
      <w:pPr>
        <w:ind w:left="576" w:right="576"/>
        <w:rPr>
          <w:rFonts w:ascii="Georgia" w:hAnsi="Georgia"/>
          <w:sz w:val="22"/>
        </w:rPr>
      </w:pPr>
    </w:p>
    <w:p w:rsidR="0052078E" w:rsidRPr="004F2B15" w:rsidRDefault="0052078E" w:rsidP="004F2B15">
      <w:pPr>
        <w:pStyle w:val="Heading1"/>
        <w:keepNext w:val="0"/>
        <w:widowControl/>
        <w:tabs>
          <w:tab w:val="clear" w:pos="5400"/>
        </w:tabs>
        <w:ind w:left="3456" w:right="576" w:hanging="2880"/>
        <w:rPr>
          <w:rFonts w:ascii="Georgia" w:hAnsi="Georgia" w:cs="Arial"/>
          <w:b/>
          <w:i w:val="0"/>
          <w:color w:val="990000"/>
          <w:sz w:val="24"/>
          <w:szCs w:val="24"/>
        </w:rPr>
      </w:pPr>
      <w:r w:rsidRPr="004F2B15">
        <w:rPr>
          <w:rFonts w:ascii="Georgia" w:hAnsi="Georgia" w:cs="Arial"/>
          <w:b/>
          <w:i w:val="0"/>
          <w:color w:val="990000"/>
          <w:sz w:val="24"/>
          <w:szCs w:val="24"/>
        </w:rPr>
        <w:t>Supplies and Use of Revised Forms</w:t>
      </w:r>
    </w:p>
    <w:p w:rsidR="0052078E" w:rsidRDefault="0052078E" w:rsidP="0052078E">
      <w:pPr>
        <w:ind w:left="576" w:right="576"/>
        <w:rPr>
          <w:rFonts w:ascii="Georgia" w:hAnsi="Georgia"/>
          <w:sz w:val="22"/>
        </w:rPr>
      </w:pPr>
    </w:p>
    <w:p w:rsidR="008323CE" w:rsidRDefault="008323CE" w:rsidP="008323CE">
      <w:pPr>
        <w:ind w:left="576" w:right="576"/>
        <w:rPr>
          <w:rFonts w:ascii="Georgia" w:hAnsi="Georgia"/>
          <w:sz w:val="22"/>
        </w:rPr>
      </w:pPr>
      <w:r w:rsidRPr="00296A72">
        <w:rPr>
          <w:rFonts w:ascii="Georgia" w:hAnsi="Georgia" w:cs="Arial"/>
          <w:sz w:val="22"/>
          <w:szCs w:val="22"/>
        </w:rPr>
        <w:t xml:space="preserve">The </w:t>
      </w:r>
      <w:r>
        <w:rPr>
          <w:rFonts w:ascii="Georgia" w:hAnsi="Georgia" w:cs="Arial"/>
          <w:sz w:val="22"/>
          <w:szCs w:val="22"/>
        </w:rPr>
        <w:t>July</w:t>
      </w:r>
      <w:r w:rsidRPr="00296A72">
        <w:rPr>
          <w:rFonts w:ascii="Georgia" w:hAnsi="Georgia" w:cs="Arial"/>
          <w:sz w:val="22"/>
          <w:szCs w:val="22"/>
        </w:rPr>
        <w:t xml:space="preserve"> 201</w:t>
      </w:r>
      <w:r>
        <w:rPr>
          <w:rFonts w:ascii="Georgia" w:hAnsi="Georgia" w:cs="Arial"/>
          <w:sz w:val="22"/>
          <w:szCs w:val="22"/>
        </w:rPr>
        <w:t>9</w:t>
      </w:r>
      <w:r w:rsidRPr="00296A72">
        <w:rPr>
          <w:rFonts w:ascii="Georgia" w:hAnsi="Georgia" w:cs="Arial"/>
          <w:sz w:val="22"/>
          <w:szCs w:val="22"/>
        </w:rPr>
        <w:t xml:space="preserve"> version of the SACA-2 is currently available.</w:t>
      </w:r>
      <w:r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/>
          <w:sz w:val="22"/>
        </w:rPr>
        <w:t>Supplies of the updated SACA-2 may be obtained through the normal channels.</w:t>
      </w:r>
    </w:p>
    <w:p w:rsidR="0052078E" w:rsidRDefault="0052078E" w:rsidP="0052078E">
      <w:pPr>
        <w:ind w:left="576" w:right="576"/>
        <w:jc w:val="both"/>
        <w:rPr>
          <w:rFonts w:ascii="Georgia" w:hAnsi="Georgia"/>
          <w:sz w:val="22"/>
        </w:rPr>
      </w:pPr>
    </w:p>
    <w:p w:rsidR="008323CE" w:rsidRPr="0081762C" w:rsidRDefault="008323CE" w:rsidP="008323CE">
      <w:pPr>
        <w:ind w:left="5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The March 2019 version of the SACA-2 can continue to be used until supplies are depleted.</w:t>
      </w:r>
    </w:p>
    <w:p w:rsidR="0052078E" w:rsidRDefault="0052078E" w:rsidP="0052078E">
      <w:pPr>
        <w:ind w:left="576" w:right="576"/>
        <w:rPr>
          <w:rFonts w:ascii="Georgia" w:hAnsi="Georgia" w:cs="Arial"/>
          <w:sz w:val="22"/>
          <w:szCs w:val="22"/>
        </w:rPr>
      </w:pPr>
    </w:p>
    <w:p w:rsidR="00AD5C57" w:rsidRPr="004F2B15" w:rsidRDefault="00AD5C57" w:rsidP="004F2B15">
      <w:pPr>
        <w:pStyle w:val="Heading1"/>
        <w:keepNext w:val="0"/>
        <w:widowControl/>
        <w:tabs>
          <w:tab w:val="clear" w:pos="5400"/>
        </w:tabs>
        <w:ind w:left="3456" w:right="576" w:hanging="2880"/>
        <w:rPr>
          <w:rFonts w:ascii="Georgia" w:hAnsi="Georgia" w:cs="Arial"/>
          <w:b/>
          <w:i w:val="0"/>
          <w:color w:val="990000"/>
          <w:sz w:val="24"/>
          <w:szCs w:val="24"/>
        </w:rPr>
      </w:pPr>
      <w:r w:rsidRPr="004F2B15">
        <w:rPr>
          <w:rFonts w:ascii="Georgia" w:hAnsi="Georgia" w:cs="Arial"/>
          <w:b/>
          <w:i w:val="0"/>
          <w:color w:val="990000"/>
          <w:sz w:val="24"/>
          <w:szCs w:val="24"/>
        </w:rPr>
        <w:t>How to Apply</w:t>
      </w:r>
    </w:p>
    <w:p w:rsidR="0052078E" w:rsidRPr="004F2B15" w:rsidRDefault="0052078E" w:rsidP="004F2B15">
      <w:pPr>
        <w:ind w:left="576" w:right="576"/>
        <w:rPr>
          <w:rFonts w:ascii="Georgia" w:hAnsi="Georgia" w:cs="Arial"/>
          <w:b/>
          <w:sz w:val="22"/>
          <w:szCs w:val="22"/>
        </w:rPr>
      </w:pPr>
    </w:p>
    <w:p w:rsidR="008323CE" w:rsidRDefault="008323CE" w:rsidP="008323CE">
      <w:pPr>
        <w:ind w:left="576"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To apply, applicants can use any of the options below.</w:t>
      </w:r>
    </w:p>
    <w:p w:rsidR="008323CE" w:rsidRPr="0052078E" w:rsidRDefault="008323CE" w:rsidP="0052078E">
      <w:pPr>
        <w:ind w:left="576" w:right="576"/>
        <w:rPr>
          <w:rFonts w:ascii="Georgia" w:hAnsi="Georgia"/>
          <w:sz w:val="22"/>
        </w:rPr>
      </w:pPr>
    </w:p>
    <w:p w:rsidR="0052643C" w:rsidRDefault="0052643C" w:rsidP="0052643C">
      <w:pPr>
        <w:ind w:left="576" w:right="576"/>
        <w:rPr>
          <w:rFonts w:ascii="Georgia" w:hAnsi="Georgia" w:cs="Arial"/>
          <w:sz w:val="22"/>
          <w:szCs w:val="22"/>
        </w:rPr>
      </w:pPr>
      <w:r w:rsidRPr="0052643C">
        <w:rPr>
          <w:rFonts w:ascii="Georgia" w:hAnsi="Georgia" w:cs="Arial"/>
          <w:b/>
          <w:sz w:val="22"/>
          <w:szCs w:val="22"/>
        </w:rPr>
        <w:t>Mail</w:t>
      </w:r>
      <w:r>
        <w:rPr>
          <w:rFonts w:ascii="Georgia" w:hAnsi="Georgia" w:cs="Arial"/>
          <w:sz w:val="22"/>
          <w:szCs w:val="22"/>
        </w:rPr>
        <w:t xml:space="preserve"> the filled-out, signed application to</w:t>
      </w:r>
      <w:r w:rsidR="00493661">
        <w:rPr>
          <w:rFonts w:ascii="Georgia" w:hAnsi="Georgia" w:cs="Arial"/>
          <w:sz w:val="22"/>
          <w:szCs w:val="22"/>
        </w:rPr>
        <w:t>:</w:t>
      </w:r>
    </w:p>
    <w:p w:rsidR="0052643C" w:rsidRDefault="0052643C" w:rsidP="0052643C">
      <w:pPr>
        <w:ind w:left="576" w:right="576"/>
        <w:rPr>
          <w:rFonts w:ascii="Georgia" w:hAnsi="Georgia" w:cs="Arial"/>
          <w:sz w:val="22"/>
          <w:szCs w:val="22"/>
        </w:rPr>
      </w:pPr>
    </w:p>
    <w:p w:rsidR="0052643C" w:rsidRDefault="0052643C" w:rsidP="00E26B5E">
      <w:pPr>
        <w:ind w:left="14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MassHealth Enrollment Center</w:t>
      </w:r>
    </w:p>
    <w:p w:rsidR="0052643C" w:rsidRDefault="0052643C" w:rsidP="0052643C">
      <w:pPr>
        <w:ind w:left="14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P.O. Box 290794</w:t>
      </w:r>
    </w:p>
    <w:p w:rsidR="0052643C" w:rsidRDefault="0052643C" w:rsidP="0052643C">
      <w:pPr>
        <w:ind w:left="14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Charlestown, MA  02129-0214.</w:t>
      </w:r>
    </w:p>
    <w:p w:rsidR="0052643C" w:rsidRDefault="0052643C" w:rsidP="0052643C">
      <w:pPr>
        <w:ind w:left="576" w:right="576"/>
        <w:rPr>
          <w:rFonts w:ascii="Georgia" w:hAnsi="Georgia" w:cs="Arial"/>
          <w:sz w:val="22"/>
          <w:szCs w:val="22"/>
        </w:rPr>
      </w:pPr>
    </w:p>
    <w:p w:rsidR="0052643C" w:rsidRDefault="0052643C" w:rsidP="0052643C">
      <w:pPr>
        <w:ind w:left="576" w:right="576"/>
        <w:rPr>
          <w:rFonts w:ascii="Georgia" w:hAnsi="Georgia" w:cs="Arial"/>
          <w:sz w:val="22"/>
          <w:szCs w:val="22"/>
        </w:rPr>
      </w:pPr>
      <w:r w:rsidRPr="0052643C">
        <w:rPr>
          <w:rFonts w:ascii="Georgia" w:hAnsi="Georgia" w:cs="Arial"/>
          <w:b/>
          <w:sz w:val="22"/>
          <w:szCs w:val="22"/>
        </w:rPr>
        <w:t>Fax</w:t>
      </w:r>
      <w:r>
        <w:rPr>
          <w:rFonts w:ascii="Georgia" w:hAnsi="Georgia" w:cs="Arial"/>
          <w:sz w:val="22"/>
          <w:szCs w:val="22"/>
        </w:rPr>
        <w:t xml:space="preserve"> the filled-out, signed application to (617)</w:t>
      </w:r>
      <w:r w:rsidR="00FA525E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>887-8799.</w:t>
      </w:r>
    </w:p>
    <w:p w:rsidR="0052643C" w:rsidRDefault="0052643C" w:rsidP="0052643C">
      <w:pPr>
        <w:ind w:left="576" w:right="576"/>
        <w:rPr>
          <w:rFonts w:ascii="Georgia" w:hAnsi="Georgia" w:cs="Arial"/>
          <w:sz w:val="22"/>
          <w:szCs w:val="22"/>
        </w:rPr>
      </w:pPr>
    </w:p>
    <w:p w:rsidR="0052643C" w:rsidRDefault="0052643C" w:rsidP="0052643C">
      <w:pPr>
        <w:ind w:left="576" w:right="576"/>
        <w:rPr>
          <w:rFonts w:ascii="Georgia" w:hAnsi="Georgia" w:cs="Arial"/>
          <w:sz w:val="22"/>
          <w:szCs w:val="22"/>
        </w:rPr>
      </w:pPr>
      <w:r w:rsidRPr="0052643C">
        <w:rPr>
          <w:rFonts w:ascii="Georgia" w:hAnsi="Georgia" w:cs="Arial"/>
          <w:b/>
          <w:sz w:val="22"/>
          <w:szCs w:val="22"/>
        </w:rPr>
        <w:t>Visit</w:t>
      </w:r>
      <w:r w:rsidRPr="0071036C">
        <w:rPr>
          <w:rFonts w:ascii="Georgia" w:hAnsi="Georgia" w:cs="Arial"/>
          <w:sz w:val="22"/>
          <w:szCs w:val="22"/>
        </w:rPr>
        <w:t xml:space="preserve"> a MassHealth Enrollment Center (MEC) to apply in person.</w:t>
      </w:r>
    </w:p>
    <w:p w:rsidR="0052078E" w:rsidRPr="0052078E" w:rsidRDefault="0052078E" w:rsidP="0052078E">
      <w:pPr>
        <w:ind w:left="576" w:right="576"/>
        <w:rPr>
          <w:rFonts w:ascii="Georgia" w:hAnsi="Georgia"/>
          <w:sz w:val="22"/>
          <w:szCs w:val="22"/>
        </w:rPr>
      </w:pPr>
    </w:p>
    <w:p w:rsidR="005243AD" w:rsidRPr="004F2B15" w:rsidRDefault="005243AD" w:rsidP="004F2B15">
      <w:pPr>
        <w:pStyle w:val="Heading1"/>
        <w:keepNext w:val="0"/>
        <w:widowControl/>
        <w:tabs>
          <w:tab w:val="clear" w:pos="5400"/>
        </w:tabs>
        <w:ind w:left="3456" w:right="576" w:hanging="2880"/>
        <w:rPr>
          <w:rFonts w:ascii="Georgia" w:hAnsi="Georgia" w:cs="Arial"/>
          <w:b/>
          <w:i w:val="0"/>
          <w:color w:val="990000"/>
          <w:sz w:val="24"/>
          <w:szCs w:val="24"/>
        </w:rPr>
      </w:pPr>
      <w:r w:rsidRPr="004F2B15">
        <w:rPr>
          <w:rFonts w:ascii="Georgia" w:hAnsi="Georgia" w:cs="Arial"/>
          <w:b/>
          <w:i w:val="0"/>
          <w:color w:val="990000"/>
          <w:sz w:val="24"/>
          <w:szCs w:val="24"/>
        </w:rPr>
        <w:t>Location of Printable Application on the MassHealth Website</w:t>
      </w:r>
    </w:p>
    <w:p w:rsidR="005243AD" w:rsidRDefault="005243AD" w:rsidP="005243AD">
      <w:pPr>
        <w:ind w:left="576" w:right="576"/>
        <w:rPr>
          <w:rFonts w:ascii="Georgia" w:hAnsi="Georgia" w:cs="Arial"/>
          <w:sz w:val="22"/>
          <w:szCs w:val="22"/>
        </w:rPr>
      </w:pPr>
    </w:p>
    <w:p w:rsidR="0052078E" w:rsidRPr="0052078E" w:rsidRDefault="005243AD" w:rsidP="005243AD">
      <w:pPr>
        <w:ind w:left="576" w:right="576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The new </w:t>
      </w:r>
      <w:r w:rsidR="00657288">
        <w:rPr>
          <w:rFonts w:ascii="Georgia" w:hAnsi="Georgia" w:cs="Arial"/>
          <w:sz w:val="22"/>
          <w:szCs w:val="22"/>
        </w:rPr>
        <w:t>SACA-1</w:t>
      </w:r>
      <w:r w:rsidR="00795F8F">
        <w:rPr>
          <w:rFonts w:ascii="Georgia" w:hAnsi="Georgia" w:cs="Arial"/>
          <w:sz w:val="22"/>
          <w:szCs w:val="22"/>
        </w:rPr>
        <w:t xml:space="preserve"> and</w:t>
      </w:r>
      <w:r>
        <w:rPr>
          <w:rFonts w:ascii="Georgia" w:hAnsi="Georgia" w:cs="Arial"/>
          <w:sz w:val="22"/>
          <w:szCs w:val="22"/>
        </w:rPr>
        <w:t xml:space="preserve"> SACA-2 can be viewed and printed from the MassHealth website. Instructions and other information are available. Go to </w:t>
      </w:r>
      <w:hyperlink r:id="rId9" w:history="1">
        <w:r w:rsidR="005A790C" w:rsidRPr="005A790C">
          <w:rPr>
            <w:rStyle w:val="Hyperlink"/>
            <w:rFonts w:ascii="Georgia" w:hAnsi="Georgia" w:cs="Arial"/>
            <w:sz w:val="22"/>
            <w:szCs w:val="22"/>
          </w:rPr>
          <w:t>www.mass.gov/how-to/apply-for-masshealth-coverage-for-seniors-and-people-of-any-age-who-need-long-term-care</w:t>
        </w:r>
      </w:hyperlink>
      <w:r w:rsidR="005A790C">
        <w:rPr>
          <w:rFonts w:ascii="Georgia" w:hAnsi="Georgia" w:cs="Arial"/>
          <w:sz w:val="22"/>
          <w:szCs w:val="22"/>
        </w:rPr>
        <w:t>.</w:t>
      </w:r>
    </w:p>
    <w:p w:rsidR="0052078E" w:rsidRPr="0052078E" w:rsidRDefault="0052078E" w:rsidP="0052078E">
      <w:pPr>
        <w:ind w:left="576" w:right="576"/>
        <w:rPr>
          <w:rFonts w:ascii="Georgia" w:hAnsi="Georgia"/>
          <w:sz w:val="22"/>
          <w:szCs w:val="22"/>
        </w:rPr>
      </w:pPr>
    </w:p>
    <w:p w:rsidR="00C100CF" w:rsidRPr="004F2B15" w:rsidRDefault="00A458CF" w:rsidP="004F2B15">
      <w:pPr>
        <w:pStyle w:val="Heading1"/>
        <w:keepNext w:val="0"/>
        <w:widowControl/>
        <w:tabs>
          <w:tab w:val="clear" w:pos="5400"/>
        </w:tabs>
        <w:ind w:left="3456" w:right="576" w:hanging="2880"/>
        <w:rPr>
          <w:rFonts w:ascii="Georgia" w:hAnsi="Georgia" w:cs="Arial"/>
          <w:b/>
          <w:i w:val="0"/>
          <w:color w:val="990000"/>
          <w:sz w:val="24"/>
          <w:szCs w:val="24"/>
        </w:rPr>
      </w:pPr>
      <w:r w:rsidRPr="004F2B15">
        <w:rPr>
          <w:rFonts w:ascii="Georgia" w:hAnsi="Georgia" w:cs="Arial"/>
          <w:b/>
          <w:i w:val="0"/>
          <w:color w:val="990000"/>
          <w:sz w:val="24"/>
          <w:szCs w:val="24"/>
        </w:rPr>
        <w:t>Questions</w:t>
      </w:r>
    </w:p>
    <w:p w:rsidR="00C100CF" w:rsidRDefault="00C100CF" w:rsidP="00A56D1A">
      <w:pPr>
        <w:ind w:left="576" w:right="576"/>
        <w:rPr>
          <w:rFonts w:ascii="Georgia" w:hAnsi="Georgia"/>
          <w:sz w:val="22"/>
          <w:szCs w:val="22"/>
        </w:rPr>
      </w:pPr>
    </w:p>
    <w:p w:rsidR="000D2125" w:rsidRDefault="00C100CF" w:rsidP="000D2125">
      <w:pPr>
        <w:ind w:left="576" w:right="576"/>
        <w:rPr>
          <w:rFonts w:ascii="Georgia" w:hAnsi="Georgia" w:cs="Arial"/>
          <w:sz w:val="22"/>
          <w:szCs w:val="22"/>
        </w:rPr>
      </w:pPr>
      <w:r w:rsidRPr="00C100CF">
        <w:rPr>
          <w:rFonts w:ascii="Georgia" w:hAnsi="Georgia" w:cs="Arial"/>
          <w:sz w:val="22"/>
          <w:szCs w:val="22"/>
        </w:rPr>
        <w:t>If you have any questions about this memo, please have your MEC designee contact the Policy Hotline.</w:t>
      </w:r>
    </w:p>
    <w:p w:rsidR="000D2125" w:rsidRDefault="000D2125" w:rsidP="00B44112">
      <w:pPr>
        <w:spacing w:after="4200"/>
        <w:ind w:left="576" w:right="576"/>
        <w:rPr>
          <w:rFonts w:ascii="Georgia" w:hAnsi="Georgia" w:cs="Arial"/>
          <w:sz w:val="22"/>
          <w:szCs w:val="22"/>
        </w:rPr>
      </w:pPr>
    </w:p>
    <w:p w:rsidR="00B44112" w:rsidRDefault="00B44112" w:rsidP="000D2125">
      <w:pPr>
        <w:ind w:left="576" w:right="576"/>
        <w:rPr>
          <w:rFonts w:ascii="Georgia" w:hAnsi="Georgia" w:cs="Arial"/>
          <w:sz w:val="22"/>
          <w:szCs w:val="22"/>
        </w:rPr>
      </w:pPr>
    </w:p>
    <w:p w:rsidR="009A0E9B" w:rsidRPr="00A56D1A" w:rsidRDefault="009A0E9B" w:rsidP="006656D7">
      <w:pPr>
        <w:ind w:left="5760"/>
        <w:rPr>
          <w:rFonts w:ascii="Georgia" w:hAnsi="Georgia" w:cs="Arial"/>
          <w:sz w:val="22"/>
          <w:szCs w:val="22"/>
        </w:rPr>
      </w:pPr>
      <w:r>
        <w:rPr>
          <w:rStyle w:val="Hyperlink"/>
          <w:rFonts w:ascii="Bookman Old Style" w:hAnsi="Bookman Old Style"/>
          <w:i/>
          <w:color w:val="auto"/>
          <w:u w:val="none"/>
        </w:rPr>
        <w:t xml:space="preserve">        </w:t>
      </w:r>
      <w:r w:rsidRPr="009A0E9B">
        <w:rPr>
          <w:rStyle w:val="Hyperlink"/>
          <w:rFonts w:ascii="Bookman Old Style" w:hAnsi="Bookman Old Style"/>
          <w:i/>
          <w:color w:val="auto"/>
          <w:u w:val="none"/>
        </w:rPr>
        <w:t xml:space="preserve">Follow us on Twitter </w:t>
      </w:r>
      <w:hyperlink r:id="rId10" w:history="1">
        <w:r>
          <w:rPr>
            <w:rStyle w:val="Hyperlink"/>
            <w:rFonts w:ascii="Bookman Old Style" w:hAnsi="Bookman Old Style"/>
            <w:b/>
            <w:i/>
          </w:rPr>
          <w:t>@MassHealth</w:t>
        </w:r>
      </w:hyperlink>
    </w:p>
    <w:sectPr w:rsidR="009A0E9B" w:rsidRPr="00A56D1A" w:rsidSect="00A56D1A">
      <w:type w:val="continuous"/>
      <w:pgSz w:w="12240" w:h="15840" w:code="1"/>
      <w:pgMar w:top="720" w:right="1080" w:bottom="432" w:left="1080" w:header="0" w:footer="720" w:gutter="0"/>
      <w:pgBorders w:offsetFrom="page">
        <w:top w:val="single" w:sz="18" w:space="31" w:color="990000"/>
        <w:left w:val="single" w:sz="18" w:space="31" w:color="990000"/>
        <w:bottom w:val="single" w:sz="18" w:space="31" w:color="990000"/>
        <w:right w:val="single" w:sz="18" w:space="31" w:color="99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09A" w:rsidRDefault="00DD509A">
      <w:r>
        <w:separator/>
      </w:r>
    </w:p>
  </w:endnote>
  <w:endnote w:type="continuationSeparator" w:id="0">
    <w:p w:rsidR="00DD509A" w:rsidRDefault="00DD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09A" w:rsidRDefault="00DD509A">
      <w:r>
        <w:separator/>
      </w:r>
    </w:p>
  </w:footnote>
  <w:footnote w:type="continuationSeparator" w:id="0">
    <w:p w:rsidR="00DD509A" w:rsidRDefault="00DD5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4661D"/>
    <w:multiLevelType w:val="hybridMultilevel"/>
    <w:tmpl w:val="5C326F08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">
    <w:nsid w:val="3A144B53"/>
    <w:multiLevelType w:val="hybridMultilevel"/>
    <w:tmpl w:val="F2BEE8E4"/>
    <w:lvl w:ilvl="0" w:tplc="0409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>
    <w:nsid w:val="3D076758"/>
    <w:multiLevelType w:val="hybridMultilevel"/>
    <w:tmpl w:val="403E1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BB1"/>
    <w:rsid w:val="000149FE"/>
    <w:rsid w:val="00032BB1"/>
    <w:rsid w:val="00032C02"/>
    <w:rsid w:val="00041220"/>
    <w:rsid w:val="00080FFB"/>
    <w:rsid w:val="00095863"/>
    <w:rsid w:val="000A2664"/>
    <w:rsid w:val="000B5A2E"/>
    <w:rsid w:val="000D2125"/>
    <w:rsid w:val="000E2CCB"/>
    <w:rsid w:val="000E3E10"/>
    <w:rsid w:val="00113E7F"/>
    <w:rsid w:val="001260BD"/>
    <w:rsid w:val="0014797D"/>
    <w:rsid w:val="00153E24"/>
    <w:rsid w:val="001655EC"/>
    <w:rsid w:val="00183784"/>
    <w:rsid w:val="0018768A"/>
    <w:rsid w:val="00195C8A"/>
    <w:rsid w:val="0019736A"/>
    <w:rsid w:val="00197D44"/>
    <w:rsid w:val="001A477C"/>
    <w:rsid w:val="001A7499"/>
    <w:rsid w:val="001B595F"/>
    <w:rsid w:val="001D5FD0"/>
    <w:rsid w:val="00200899"/>
    <w:rsid w:val="002018B3"/>
    <w:rsid w:val="00217861"/>
    <w:rsid w:val="00221668"/>
    <w:rsid w:val="00232E91"/>
    <w:rsid w:val="00263F44"/>
    <w:rsid w:val="0029448A"/>
    <w:rsid w:val="002C40EA"/>
    <w:rsid w:val="002E3B6A"/>
    <w:rsid w:val="002E5188"/>
    <w:rsid w:val="003065DA"/>
    <w:rsid w:val="003737F7"/>
    <w:rsid w:val="003869FD"/>
    <w:rsid w:val="003A31CA"/>
    <w:rsid w:val="003A6E1E"/>
    <w:rsid w:val="004117FD"/>
    <w:rsid w:val="004153B5"/>
    <w:rsid w:val="00427DA0"/>
    <w:rsid w:val="004373B7"/>
    <w:rsid w:val="00437C15"/>
    <w:rsid w:val="0044438F"/>
    <w:rsid w:val="00450E46"/>
    <w:rsid w:val="00461793"/>
    <w:rsid w:val="0047107E"/>
    <w:rsid w:val="00493661"/>
    <w:rsid w:val="004A5518"/>
    <w:rsid w:val="004B4C76"/>
    <w:rsid w:val="004D4BC9"/>
    <w:rsid w:val="004F2B15"/>
    <w:rsid w:val="00511043"/>
    <w:rsid w:val="00517093"/>
    <w:rsid w:val="0052078E"/>
    <w:rsid w:val="005237ED"/>
    <w:rsid w:val="005243AD"/>
    <w:rsid w:val="0052643C"/>
    <w:rsid w:val="00526EAB"/>
    <w:rsid w:val="005763C9"/>
    <w:rsid w:val="00590E06"/>
    <w:rsid w:val="0059389D"/>
    <w:rsid w:val="005A3602"/>
    <w:rsid w:val="005A5C18"/>
    <w:rsid w:val="005A790C"/>
    <w:rsid w:val="005B3A7D"/>
    <w:rsid w:val="005C33E4"/>
    <w:rsid w:val="005C7D99"/>
    <w:rsid w:val="006233DC"/>
    <w:rsid w:val="00657288"/>
    <w:rsid w:val="006656D7"/>
    <w:rsid w:val="00676163"/>
    <w:rsid w:val="006D49AA"/>
    <w:rsid w:val="00700C89"/>
    <w:rsid w:val="00702352"/>
    <w:rsid w:val="00714AAF"/>
    <w:rsid w:val="007444D0"/>
    <w:rsid w:val="00757D07"/>
    <w:rsid w:val="00771CDA"/>
    <w:rsid w:val="00773FFA"/>
    <w:rsid w:val="00776856"/>
    <w:rsid w:val="00795F8F"/>
    <w:rsid w:val="007C63E4"/>
    <w:rsid w:val="007D38A4"/>
    <w:rsid w:val="007F1CCF"/>
    <w:rsid w:val="007F4A56"/>
    <w:rsid w:val="008031E5"/>
    <w:rsid w:val="00811DAF"/>
    <w:rsid w:val="008151A9"/>
    <w:rsid w:val="0082579E"/>
    <w:rsid w:val="0082594F"/>
    <w:rsid w:val="008268F2"/>
    <w:rsid w:val="008323CE"/>
    <w:rsid w:val="008708FF"/>
    <w:rsid w:val="0088554C"/>
    <w:rsid w:val="00894FF0"/>
    <w:rsid w:val="008A3B9D"/>
    <w:rsid w:val="008A6A30"/>
    <w:rsid w:val="008B62D0"/>
    <w:rsid w:val="008E1A0D"/>
    <w:rsid w:val="00902810"/>
    <w:rsid w:val="00930D16"/>
    <w:rsid w:val="0093651D"/>
    <w:rsid w:val="00965D5A"/>
    <w:rsid w:val="00977415"/>
    <w:rsid w:val="009841A9"/>
    <w:rsid w:val="00991BE9"/>
    <w:rsid w:val="009A0E9B"/>
    <w:rsid w:val="009B4513"/>
    <w:rsid w:val="009D15FA"/>
    <w:rsid w:val="009D59BC"/>
    <w:rsid w:val="00A024A3"/>
    <w:rsid w:val="00A0380C"/>
    <w:rsid w:val="00A15EDB"/>
    <w:rsid w:val="00A32028"/>
    <w:rsid w:val="00A422EC"/>
    <w:rsid w:val="00A458CF"/>
    <w:rsid w:val="00A56D1A"/>
    <w:rsid w:val="00A570CF"/>
    <w:rsid w:val="00A63CB3"/>
    <w:rsid w:val="00AA5B85"/>
    <w:rsid w:val="00AB155F"/>
    <w:rsid w:val="00AD2EF9"/>
    <w:rsid w:val="00AD4B0C"/>
    <w:rsid w:val="00AD5C57"/>
    <w:rsid w:val="00AF2407"/>
    <w:rsid w:val="00AF6898"/>
    <w:rsid w:val="00B03A46"/>
    <w:rsid w:val="00B058D1"/>
    <w:rsid w:val="00B12A3B"/>
    <w:rsid w:val="00B327EA"/>
    <w:rsid w:val="00B44112"/>
    <w:rsid w:val="00B44F42"/>
    <w:rsid w:val="00B90C0C"/>
    <w:rsid w:val="00B964AA"/>
    <w:rsid w:val="00BD0F64"/>
    <w:rsid w:val="00BE49D9"/>
    <w:rsid w:val="00C04020"/>
    <w:rsid w:val="00C046E9"/>
    <w:rsid w:val="00C100CF"/>
    <w:rsid w:val="00C16CEA"/>
    <w:rsid w:val="00C640B9"/>
    <w:rsid w:val="00C84B58"/>
    <w:rsid w:val="00C9056D"/>
    <w:rsid w:val="00C9185E"/>
    <w:rsid w:val="00C967D8"/>
    <w:rsid w:val="00CB3D77"/>
    <w:rsid w:val="00CF0AAB"/>
    <w:rsid w:val="00D1224E"/>
    <w:rsid w:val="00D20897"/>
    <w:rsid w:val="00D2728B"/>
    <w:rsid w:val="00D55314"/>
    <w:rsid w:val="00D757EC"/>
    <w:rsid w:val="00D76690"/>
    <w:rsid w:val="00D85A09"/>
    <w:rsid w:val="00DD509A"/>
    <w:rsid w:val="00DD7B9C"/>
    <w:rsid w:val="00DF15B5"/>
    <w:rsid w:val="00DF2BB6"/>
    <w:rsid w:val="00DF5421"/>
    <w:rsid w:val="00E25774"/>
    <w:rsid w:val="00E26B5E"/>
    <w:rsid w:val="00E70EF5"/>
    <w:rsid w:val="00ED5E99"/>
    <w:rsid w:val="00EF0846"/>
    <w:rsid w:val="00EF61D3"/>
    <w:rsid w:val="00F00371"/>
    <w:rsid w:val="00F12CB8"/>
    <w:rsid w:val="00F1656D"/>
    <w:rsid w:val="00F3494C"/>
    <w:rsid w:val="00F35D39"/>
    <w:rsid w:val="00F5746D"/>
    <w:rsid w:val="00F902FE"/>
    <w:rsid w:val="00FA2DE5"/>
    <w:rsid w:val="00FA525E"/>
    <w:rsid w:val="00FC1193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widowControl w:val="0"/>
      <w:tabs>
        <w:tab w:val="left" w:pos="5400"/>
      </w:tabs>
      <w:outlineLvl w:val="0"/>
    </w:pPr>
    <w:rPr>
      <w:rFonts w:ascii="Bookman Old Style" w:hAnsi="Bookman Old Style"/>
      <w:i/>
      <w:sz w:val="18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402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F2B15"/>
    <w:rPr>
      <w:rFonts w:ascii="Bookman Old Style" w:hAnsi="Bookman Old Style"/>
      <w:i/>
      <w:sz w:val="18"/>
    </w:rPr>
  </w:style>
  <w:style w:type="character" w:styleId="FollowedHyperlink">
    <w:name w:val="FollowedHyperlink"/>
    <w:basedOn w:val="DefaultParagraphFont"/>
    <w:rsid w:val="00AF240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773FFA"/>
    <w:rPr>
      <w:rFonts w:ascii="Tahoma" w:eastAsiaTheme="minorHAnsi" w:hAnsi="Tahoma" w:cs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widowControl w:val="0"/>
      <w:tabs>
        <w:tab w:val="left" w:pos="5400"/>
      </w:tabs>
      <w:outlineLvl w:val="0"/>
    </w:pPr>
    <w:rPr>
      <w:rFonts w:ascii="Bookman Old Style" w:hAnsi="Bookman Old Style"/>
      <w:i/>
      <w:sz w:val="18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402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F2B15"/>
    <w:rPr>
      <w:rFonts w:ascii="Bookman Old Style" w:hAnsi="Bookman Old Style"/>
      <w:i/>
      <w:sz w:val="18"/>
    </w:rPr>
  </w:style>
  <w:style w:type="character" w:styleId="FollowedHyperlink">
    <w:name w:val="FollowedHyperlink"/>
    <w:basedOn w:val="DefaultParagraphFont"/>
    <w:rsid w:val="00AF240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773FFA"/>
    <w:rPr>
      <w:rFonts w:ascii="Tahoma" w:eastAsiaTheme="minorHAnsi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witter.com/masshealt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how-to/apply-for-masshealth-coverage-for-seniors-and-people-of-any-age-who-need-long-term-c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3764</CharactersWithSpaces>
  <SharedDoc>false</SharedDoc>
  <HLinks>
    <vt:vector size="6" baseType="variant">
      <vt:variant>
        <vt:i4>6946870</vt:i4>
      </vt:variant>
      <vt:variant>
        <vt:i4>3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Administrator</cp:lastModifiedBy>
  <cp:revision>9</cp:revision>
  <cp:lastPrinted>2019-07-30T15:09:00Z</cp:lastPrinted>
  <dcterms:created xsi:type="dcterms:W3CDTF">2019-07-30T15:11:00Z</dcterms:created>
  <dcterms:modified xsi:type="dcterms:W3CDTF">2019-07-30T19:32:00Z</dcterms:modified>
</cp:coreProperties>
</file>