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BFC1311" wp14:editId="50745A6B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:rsidR="009A3F81" w:rsidRPr="004C1488" w:rsidRDefault="009A3F81" w:rsidP="009A3F81">
      <w:pPr>
        <w:tabs>
          <w:tab w:val="left" w:pos="1800"/>
        </w:tabs>
        <w:ind w:left="1800"/>
      </w:pPr>
      <w:r w:rsidRPr="004C1488">
        <w:rPr>
          <w:rFonts w:ascii="Bookman Old Style" w:hAnsi="Bookman Old Style"/>
          <w:sz w:val="18"/>
        </w:rPr>
        <w:t>www.mass.gov/masshealth</w:t>
      </w:r>
    </w:p>
    <w:p w:rsidR="004117FD" w:rsidRPr="00943F98" w:rsidRDefault="004117FD" w:rsidP="00254A64">
      <w:pPr>
        <w:tabs>
          <w:tab w:val="left" w:pos="5400"/>
        </w:tabs>
        <w:spacing w:before="660" w:after="0" w:line="240" w:lineRule="auto"/>
        <w:ind w:firstLine="5130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 xml:space="preserve">Eligibility Operations Memo </w:t>
      </w:r>
      <w:r w:rsidR="000C4708">
        <w:rPr>
          <w:rFonts w:ascii="Georgia" w:hAnsi="Georgia"/>
          <w:b/>
          <w:color w:val="990000"/>
        </w:rPr>
        <w:t>20-08</w:t>
      </w:r>
    </w:p>
    <w:p w:rsidR="004117FD" w:rsidRPr="00A32028" w:rsidRDefault="007D5E2E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March 31</w:t>
      </w:r>
      <w:r w:rsidR="002D58C8">
        <w:rPr>
          <w:rFonts w:ascii="Georgia" w:hAnsi="Georgia"/>
          <w:b/>
          <w:color w:val="990000"/>
        </w:rPr>
        <w:t>, 2020</w:t>
      </w:r>
    </w:p>
    <w:p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Deputy Policy Director for </w:t>
      </w:r>
      <w:r w:rsidR="00374688" w:rsidRPr="00953122">
        <w:rPr>
          <w:rFonts w:ascii="Georgia" w:hAnsi="Georgia"/>
        </w:rPr>
        <w:t>Eligibility</w:t>
      </w:r>
      <w:r w:rsidR="00953122" w:rsidRPr="00953122">
        <w:rPr>
          <w:rFonts w:ascii="Georgia" w:hAnsi="Georgia"/>
          <w:noProof/>
        </w:rPr>
        <w:t xml:space="preserve"> [signature of Heather Rossi]</w:t>
      </w:r>
    </w:p>
    <w:p w:rsidR="002D58C8" w:rsidRDefault="004117FD" w:rsidP="002D58C8">
      <w:pPr>
        <w:tabs>
          <w:tab w:val="left" w:pos="900"/>
        </w:tabs>
        <w:spacing w:after="220"/>
        <w:ind w:left="900" w:right="576" w:hanging="990"/>
        <w:rPr>
          <w:rFonts w:ascii="Georgia" w:hAnsi="Georgia"/>
          <w:b/>
          <w:color w:val="990000"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2D58C8" w:rsidRPr="002D58C8">
        <w:rPr>
          <w:rFonts w:ascii="Georgia" w:hAnsi="Georgia"/>
          <w:b/>
          <w:color w:val="990000"/>
        </w:rPr>
        <w:t xml:space="preserve">Application for Health Coverage for </w:t>
      </w:r>
      <w:proofErr w:type="gramStart"/>
      <w:r w:rsidR="002D58C8" w:rsidRPr="002D58C8">
        <w:rPr>
          <w:rFonts w:ascii="Georgia" w:hAnsi="Georgia"/>
          <w:b/>
          <w:color w:val="990000"/>
        </w:rPr>
        <w:t>Seniors</w:t>
      </w:r>
      <w:proofErr w:type="gramEnd"/>
      <w:r w:rsidR="002D58C8" w:rsidRPr="002D58C8">
        <w:rPr>
          <w:rFonts w:ascii="Georgia" w:hAnsi="Georgia"/>
          <w:b/>
          <w:color w:val="990000"/>
        </w:rPr>
        <w:t xml:space="preserve"> and People Needing Long-Term-Care Services (SACA-2)</w:t>
      </w:r>
    </w:p>
    <w:p w:rsidR="00744D4C" w:rsidRPr="004F2B15" w:rsidRDefault="00744D4C" w:rsidP="00744D4C">
      <w:pPr>
        <w:pStyle w:val="Heading1"/>
        <w:ind w:right="576"/>
        <w:rPr>
          <w:rFonts w:cs="Arial"/>
          <w:b w:val="0"/>
          <w:i/>
        </w:rPr>
      </w:pPr>
      <w:r w:rsidRPr="004F2B15">
        <w:rPr>
          <w:rFonts w:cs="Arial"/>
        </w:rPr>
        <w:t>Background</w:t>
      </w:r>
    </w:p>
    <w:p w:rsidR="00A10018" w:rsidRDefault="00A10018" w:rsidP="00A10018">
      <w:p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MassHealth has updated the application for health benefits for seniors and people needing long-term-care services. The Application for Health Coverage for </w:t>
      </w:r>
      <w:proofErr w:type="gramStart"/>
      <w:r>
        <w:rPr>
          <w:rFonts w:ascii="Georgia" w:hAnsi="Georgia" w:cs="Arial"/>
        </w:rPr>
        <w:t>Seniors</w:t>
      </w:r>
      <w:proofErr w:type="gramEnd"/>
      <w:r>
        <w:rPr>
          <w:rFonts w:ascii="Georgia" w:hAnsi="Georgia" w:cs="Arial"/>
        </w:rPr>
        <w:t xml:space="preserve"> and People Needing Long-Term-Care Services (SACA-2), revised in </w:t>
      </w:r>
      <w:r w:rsidR="00DF40C7">
        <w:rPr>
          <w:rFonts w:ascii="Georgia" w:hAnsi="Georgia" w:cs="Arial"/>
        </w:rPr>
        <w:t>March 2020</w:t>
      </w:r>
      <w:r>
        <w:rPr>
          <w:rFonts w:ascii="Georgia" w:hAnsi="Georgia" w:cs="Arial"/>
        </w:rPr>
        <w:t>, is intended for the following populations in Massachusetts:</w:t>
      </w:r>
    </w:p>
    <w:p w:rsidR="00A10018" w:rsidRDefault="00A10018" w:rsidP="00A10018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900" w:right="576" w:hanging="900"/>
        <w:rPr>
          <w:rFonts w:ascii="Georgia" w:hAnsi="Georgia"/>
        </w:rPr>
      </w:pPr>
      <w:r>
        <w:rPr>
          <w:rFonts w:ascii="Georgia" w:hAnsi="Georgia"/>
        </w:rPr>
        <w:t xml:space="preserve">an individual </w:t>
      </w:r>
      <w:r w:rsidRPr="0023369D">
        <w:rPr>
          <w:rFonts w:ascii="Georgia" w:hAnsi="Georgia"/>
        </w:rPr>
        <w:t>65</w:t>
      </w:r>
      <w:r>
        <w:rPr>
          <w:rFonts w:ascii="Georgia" w:hAnsi="Georgia"/>
        </w:rPr>
        <w:t xml:space="preserve"> years of age</w:t>
      </w:r>
      <w:r w:rsidRPr="0023369D">
        <w:rPr>
          <w:rFonts w:ascii="Georgia" w:hAnsi="Georgia"/>
        </w:rPr>
        <w:t xml:space="preserve"> </w:t>
      </w:r>
      <w:r>
        <w:rPr>
          <w:rFonts w:ascii="Georgia" w:hAnsi="Georgia"/>
        </w:rPr>
        <w:t>or older who is living at home and</w:t>
      </w:r>
    </w:p>
    <w:p w:rsidR="00A10018" w:rsidRDefault="00A10018" w:rsidP="00A10018">
      <w:pPr>
        <w:numPr>
          <w:ilvl w:val="1"/>
          <w:numId w:val="11"/>
        </w:numPr>
        <w:tabs>
          <w:tab w:val="left" w:pos="900"/>
          <w:tab w:val="left" w:pos="990"/>
        </w:tabs>
        <w:spacing w:after="0" w:line="240" w:lineRule="auto"/>
        <w:ind w:left="900" w:right="576" w:hanging="540"/>
        <w:rPr>
          <w:rFonts w:ascii="Georgia" w:hAnsi="Georgia"/>
        </w:rPr>
      </w:pPr>
      <w:r>
        <w:rPr>
          <w:rFonts w:ascii="Georgia" w:hAnsi="Georgia"/>
        </w:rPr>
        <w:t>is not the parent of a child younger than 19 years of age who lives with the individual; or</w:t>
      </w:r>
    </w:p>
    <w:p w:rsidR="00A10018" w:rsidRPr="002A2916" w:rsidRDefault="00A10018" w:rsidP="00A10018">
      <w:pPr>
        <w:numPr>
          <w:ilvl w:val="1"/>
          <w:numId w:val="11"/>
        </w:numPr>
        <w:tabs>
          <w:tab w:val="left" w:pos="900"/>
          <w:tab w:val="left" w:pos="990"/>
        </w:tabs>
        <w:spacing w:after="0" w:line="240" w:lineRule="auto"/>
        <w:ind w:left="900" w:right="576" w:hanging="540"/>
        <w:rPr>
          <w:rFonts w:ascii="Georgia" w:hAnsi="Georgia"/>
        </w:rPr>
      </w:pPr>
      <w:r>
        <w:rPr>
          <w:rFonts w:ascii="Georgia" w:hAnsi="Georgia"/>
        </w:rPr>
        <w:t xml:space="preserve">is not an adult relative living with and taking care of a child younger than 19 years of </w:t>
      </w:r>
      <w:r w:rsidRPr="002A2916">
        <w:rPr>
          <w:rFonts w:ascii="Georgia" w:hAnsi="Georgia"/>
        </w:rPr>
        <w:t>age when neither parent is living in the home; or</w:t>
      </w:r>
    </w:p>
    <w:p w:rsidR="00A10018" w:rsidRPr="002A2916" w:rsidRDefault="00A10018" w:rsidP="00A10018">
      <w:pPr>
        <w:numPr>
          <w:ilvl w:val="1"/>
          <w:numId w:val="11"/>
        </w:numPr>
        <w:tabs>
          <w:tab w:val="left" w:pos="900"/>
          <w:tab w:val="left" w:pos="990"/>
        </w:tabs>
        <w:spacing w:after="0" w:line="240" w:lineRule="auto"/>
        <w:ind w:left="900" w:right="576" w:hanging="540"/>
        <w:rPr>
          <w:rFonts w:ascii="Georgia" w:hAnsi="Georgia"/>
        </w:rPr>
      </w:pPr>
      <w:r w:rsidRPr="002A2916">
        <w:rPr>
          <w:rFonts w:ascii="Georgia" w:hAnsi="Georgia"/>
        </w:rPr>
        <w:t>is disabled and is either employed 40 hours or more a month or is currently employed and has been employed for at least 240 hours in the six months immediately before the month of application; or</w:t>
      </w:r>
    </w:p>
    <w:p w:rsidR="00A10018" w:rsidRDefault="00A10018" w:rsidP="00A10018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right="576"/>
        <w:rPr>
          <w:rFonts w:ascii="Georgia" w:hAnsi="Georgia"/>
        </w:rPr>
      </w:pPr>
      <w:r>
        <w:rPr>
          <w:rFonts w:ascii="Georgia" w:hAnsi="Georgia"/>
        </w:rPr>
        <w:t>an individual of any age who needs long-term-care services in a medical institution or a nursing facility; or</w:t>
      </w:r>
    </w:p>
    <w:p w:rsidR="00A10018" w:rsidRDefault="00A10018" w:rsidP="00A10018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right="576"/>
        <w:rPr>
          <w:rFonts w:ascii="Georgia" w:hAnsi="Georgia"/>
        </w:rPr>
      </w:pPr>
      <w:r>
        <w:rPr>
          <w:rFonts w:ascii="Georgia" w:hAnsi="Georgia"/>
        </w:rPr>
        <w:t>an individual who is eligible under certain programs to get long-term-care services to live at home; or</w:t>
      </w:r>
    </w:p>
    <w:p w:rsidR="00A10018" w:rsidRDefault="00A10018" w:rsidP="00A10018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900" w:right="576" w:hanging="900"/>
        <w:rPr>
          <w:rFonts w:ascii="Georgia" w:hAnsi="Georgia"/>
        </w:rPr>
      </w:pPr>
      <w:r w:rsidRPr="004C40B4">
        <w:rPr>
          <w:rFonts w:ascii="Georgia" w:hAnsi="Georgia"/>
        </w:rPr>
        <w:t>a member of a married couple l</w:t>
      </w:r>
      <w:r>
        <w:rPr>
          <w:rFonts w:ascii="Georgia" w:hAnsi="Georgia"/>
        </w:rPr>
        <w:t>iving together and</w:t>
      </w:r>
    </w:p>
    <w:p w:rsidR="00A10018" w:rsidRDefault="00A10018" w:rsidP="00A10018">
      <w:pPr>
        <w:numPr>
          <w:ilvl w:val="1"/>
          <w:numId w:val="11"/>
        </w:numPr>
        <w:tabs>
          <w:tab w:val="left" w:pos="900"/>
          <w:tab w:val="left" w:pos="990"/>
        </w:tabs>
        <w:spacing w:after="0" w:line="240" w:lineRule="auto"/>
        <w:ind w:left="900" w:right="576" w:hanging="540"/>
        <w:rPr>
          <w:rFonts w:ascii="Georgia" w:hAnsi="Georgia"/>
        </w:rPr>
      </w:pPr>
      <w:r>
        <w:rPr>
          <w:rFonts w:ascii="Georgia" w:hAnsi="Georgia"/>
        </w:rPr>
        <w:t>both spouses are applying for health coverage;</w:t>
      </w:r>
    </w:p>
    <w:p w:rsidR="00A10018" w:rsidRDefault="00A10018" w:rsidP="00A10018">
      <w:pPr>
        <w:numPr>
          <w:ilvl w:val="1"/>
          <w:numId w:val="11"/>
        </w:numPr>
        <w:tabs>
          <w:tab w:val="left" w:pos="900"/>
          <w:tab w:val="left" w:pos="990"/>
        </w:tabs>
        <w:spacing w:after="0" w:line="240" w:lineRule="auto"/>
        <w:ind w:left="900" w:right="576" w:hanging="540"/>
        <w:rPr>
          <w:rFonts w:ascii="Georgia" w:hAnsi="Georgia"/>
        </w:rPr>
      </w:pPr>
      <w:r>
        <w:rPr>
          <w:rFonts w:ascii="Georgia" w:hAnsi="Georgia"/>
        </w:rPr>
        <w:t>there are no children younger than 19 years of age living with the couple; and</w:t>
      </w:r>
    </w:p>
    <w:p w:rsidR="00A10018" w:rsidRDefault="00A10018" w:rsidP="00A10018">
      <w:pPr>
        <w:numPr>
          <w:ilvl w:val="1"/>
          <w:numId w:val="11"/>
        </w:numPr>
        <w:tabs>
          <w:tab w:val="left" w:pos="900"/>
          <w:tab w:val="left" w:pos="990"/>
        </w:tabs>
        <w:spacing w:after="0" w:line="240" w:lineRule="auto"/>
        <w:ind w:left="900" w:right="576" w:hanging="540"/>
        <w:rPr>
          <w:rFonts w:ascii="Georgia" w:hAnsi="Georgia"/>
        </w:rPr>
      </w:pPr>
      <w:proofErr w:type="gramStart"/>
      <w:r>
        <w:rPr>
          <w:rFonts w:ascii="Georgia" w:hAnsi="Georgia"/>
        </w:rPr>
        <w:t>one</w:t>
      </w:r>
      <w:proofErr w:type="gramEnd"/>
      <w:r>
        <w:rPr>
          <w:rFonts w:ascii="Georgia" w:hAnsi="Georgia"/>
        </w:rPr>
        <w:t xml:space="preserve"> spouse is 65 years of age or older and the other spouse is younger than 65 years of age.</w:t>
      </w:r>
    </w:p>
    <w:p w:rsidR="00A10018" w:rsidRDefault="00A10018" w:rsidP="00A10018">
      <w:pPr>
        <w:tabs>
          <w:tab w:val="left" w:pos="900"/>
          <w:tab w:val="left" w:pos="990"/>
        </w:tabs>
        <w:spacing w:after="0" w:line="240" w:lineRule="auto"/>
        <w:ind w:right="576"/>
        <w:rPr>
          <w:rFonts w:ascii="Georgia" w:hAnsi="Georgia"/>
        </w:rPr>
      </w:pPr>
    </w:p>
    <w:p w:rsidR="00A10018" w:rsidRPr="002A2916" w:rsidRDefault="00A10018" w:rsidP="00A10018">
      <w:p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A</w:t>
      </w:r>
      <w:r w:rsidRPr="002A2916">
        <w:rPr>
          <w:rFonts w:ascii="Georgia" w:hAnsi="Georgia" w:cs="Arial"/>
        </w:rPr>
        <w:t>n individual 65 years of age or older should complete the Application for Health and Dental Coverage and Help Paying Costs (ACA-3) if he or she meets any of the following exceptions. The individual is</w:t>
      </w:r>
    </w:p>
    <w:p w:rsidR="00A10018" w:rsidRPr="002A2916" w:rsidRDefault="00A10018" w:rsidP="00A10018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right="576"/>
        <w:rPr>
          <w:rFonts w:ascii="Georgia" w:hAnsi="Georgia"/>
        </w:rPr>
      </w:pPr>
      <w:r w:rsidRPr="002A2916">
        <w:rPr>
          <w:rFonts w:ascii="Georgia" w:hAnsi="Georgia"/>
        </w:rPr>
        <w:t>the parent of a child younger than 19 years of age who lives with him or her; or</w:t>
      </w:r>
    </w:p>
    <w:p w:rsidR="00A10018" w:rsidRPr="00A10018" w:rsidRDefault="00A10018" w:rsidP="00A10018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right="576"/>
        <w:rPr>
          <w:rFonts w:ascii="Georgia" w:hAnsi="Georgia"/>
        </w:rPr>
      </w:pPr>
      <w:proofErr w:type="gramStart"/>
      <w:r w:rsidRPr="00A10018">
        <w:rPr>
          <w:rFonts w:ascii="Georgia" w:hAnsi="Georgia"/>
        </w:rPr>
        <w:t>an</w:t>
      </w:r>
      <w:proofErr w:type="gramEnd"/>
      <w:r w:rsidRPr="00A10018">
        <w:rPr>
          <w:rFonts w:ascii="Georgia" w:hAnsi="Georgia"/>
        </w:rPr>
        <w:t xml:space="preserve"> adult relative living with and taking care of a child younger than 19 years of age when neither parent is living in the home.</w:t>
      </w:r>
    </w:p>
    <w:p w:rsidR="00A10018" w:rsidRPr="0023369D" w:rsidRDefault="00A10018" w:rsidP="00A10018">
      <w:pPr>
        <w:tabs>
          <w:tab w:val="left" w:pos="900"/>
          <w:tab w:val="left" w:pos="990"/>
        </w:tabs>
        <w:spacing w:after="0" w:line="240" w:lineRule="auto"/>
        <w:ind w:right="576"/>
        <w:rPr>
          <w:rFonts w:ascii="Georgia" w:hAnsi="Georgia"/>
        </w:rPr>
      </w:pPr>
    </w:p>
    <w:p w:rsidR="00A10018" w:rsidRDefault="00A10018">
      <w:pPr>
        <w:spacing w:after="0" w:line="240" w:lineRule="auto"/>
        <w:rPr>
          <w:rFonts w:ascii="Georgia" w:hAnsi="Georgia" w:cs="Arial"/>
        </w:rPr>
      </w:pPr>
      <w:r>
        <w:rPr>
          <w:rFonts w:ascii="Georgia" w:hAnsi="Georgia" w:cs="Arial"/>
        </w:rPr>
        <w:br w:type="page"/>
      </w:r>
    </w:p>
    <w:p w:rsidR="0051200D" w:rsidRPr="0051200D" w:rsidRDefault="0051200D" w:rsidP="0051200D">
      <w:pPr>
        <w:pStyle w:val="Heading1"/>
        <w:ind w:right="576"/>
        <w:rPr>
          <w:rFonts w:cs="Arial"/>
        </w:rPr>
      </w:pPr>
      <w:r w:rsidRPr="004F2B15">
        <w:rPr>
          <w:rFonts w:cs="Arial"/>
        </w:rPr>
        <w:lastRenderedPageBreak/>
        <w:t>Summary of Changes</w:t>
      </w:r>
    </w:p>
    <w:p w:rsidR="0051200D" w:rsidRDefault="0051200D" w:rsidP="0051200D">
      <w:p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The following changes were made in the March 2020 version of the SACA-2.</w:t>
      </w:r>
    </w:p>
    <w:p w:rsidR="0051200D" w:rsidRDefault="0051200D" w:rsidP="0051200D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right="576"/>
        <w:rPr>
          <w:rFonts w:ascii="Georgia" w:hAnsi="Georgia"/>
        </w:rPr>
      </w:pPr>
      <w:r>
        <w:rPr>
          <w:rFonts w:ascii="Georgia" w:hAnsi="Georgia"/>
        </w:rPr>
        <w:t>Updated the federal poverty levels (FPLs).</w:t>
      </w:r>
    </w:p>
    <w:p w:rsidR="0051200D" w:rsidRDefault="0051200D" w:rsidP="0051200D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right="576"/>
        <w:rPr>
          <w:rFonts w:ascii="Georgia" w:hAnsi="Georgia"/>
        </w:rPr>
      </w:pPr>
      <w:r>
        <w:rPr>
          <w:rFonts w:ascii="Georgia" w:hAnsi="Georgia"/>
        </w:rPr>
        <w:t xml:space="preserve">Added information </w:t>
      </w:r>
      <w:r w:rsidR="00BC1681">
        <w:rPr>
          <w:rFonts w:ascii="Georgia" w:hAnsi="Georgia"/>
        </w:rPr>
        <w:t>and a f</w:t>
      </w:r>
      <w:r w:rsidR="009B70B1">
        <w:rPr>
          <w:rFonts w:ascii="Georgia" w:hAnsi="Georgia"/>
        </w:rPr>
        <w:t>o</w:t>
      </w:r>
      <w:r w:rsidR="00BC1681">
        <w:rPr>
          <w:rFonts w:ascii="Georgia" w:hAnsi="Georgia"/>
        </w:rPr>
        <w:t xml:space="preserve">rm </w:t>
      </w:r>
      <w:r>
        <w:rPr>
          <w:rFonts w:ascii="Georgia" w:hAnsi="Georgia"/>
        </w:rPr>
        <w:t xml:space="preserve">about the Supplemental Nutritional </w:t>
      </w:r>
      <w:r w:rsidR="00C618E3">
        <w:rPr>
          <w:rFonts w:ascii="Georgia" w:hAnsi="Georgia"/>
        </w:rPr>
        <w:t>Assistance</w:t>
      </w:r>
      <w:r>
        <w:rPr>
          <w:rFonts w:ascii="Georgia" w:hAnsi="Georgia"/>
        </w:rPr>
        <w:t xml:space="preserve"> Program (SNAP). This information</w:t>
      </w:r>
      <w:r w:rsidR="00BC1681">
        <w:rPr>
          <w:rFonts w:ascii="Georgia" w:hAnsi="Georgia"/>
        </w:rPr>
        <w:t xml:space="preserve"> and</w:t>
      </w:r>
      <w:r w:rsidR="005D438B">
        <w:rPr>
          <w:rFonts w:ascii="Georgia" w:hAnsi="Georgia"/>
        </w:rPr>
        <w:t xml:space="preserve"> a</w:t>
      </w:r>
      <w:r w:rsidR="0061604A">
        <w:rPr>
          <w:rFonts w:ascii="Georgia" w:hAnsi="Georgia"/>
        </w:rPr>
        <w:t xml:space="preserve"> separate</w:t>
      </w:r>
      <w:r w:rsidR="00BC1681">
        <w:rPr>
          <w:rFonts w:ascii="Georgia" w:hAnsi="Georgia"/>
        </w:rPr>
        <w:t xml:space="preserve"> form</w:t>
      </w:r>
      <w:r>
        <w:rPr>
          <w:rFonts w:ascii="Georgia" w:hAnsi="Georgia"/>
        </w:rPr>
        <w:t xml:space="preserve"> </w:t>
      </w:r>
      <w:r w:rsidR="00BC1681">
        <w:rPr>
          <w:rFonts w:ascii="Georgia" w:hAnsi="Georgia"/>
        </w:rPr>
        <w:t>are</w:t>
      </w:r>
      <w:r>
        <w:rPr>
          <w:rFonts w:ascii="Georgia" w:hAnsi="Georgia"/>
        </w:rPr>
        <w:t xml:space="preserve"> being added to </w:t>
      </w:r>
      <w:r w:rsidR="0061604A">
        <w:rPr>
          <w:rFonts w:ascii="Georgia" w:hAnsi="Georgia"/>
        </w:rPr>
        <w:t>give</w:t>
      </w:r>
      <w:r>
        <w:rPr>
          <w:rFonts w:ascii="Georgia" w:hAnsi="Georgia"/>
        </w:rPr>
        <w:t xml:space="preserve"> applicants the opportunity to </w:t>
      </w:r>
      <w:r w:rsidR="0061604A">
        <w:rPr>
          <w:rFonts w:ascii="Georgia" w:hAnsi="Georgia"/>
        </w:rPr>
        <w:t>apply</w:t>
      </w:r>
      <w:r>
        <w:rPr>
          <w:rFonts w:ascii="Georgia" w:hAnsi="Georgia"/>
        </w:rPr>
        <w:t xml:space="preserve"> for SNAP </w:t>
      </w:r>
      <w:r w:rsidR="0061604A">
        <w:rPr>
          <w:rFonts w:ascii="Georgia" w:hAnsi="Georgia"/>
        </w:rPr>
        <w:t xml:space="preserve">benefits </w:t>
      </w:r>
      <w:r>
        <w:rPr>
          <w:rFonts w:ascii="Georgia" w:hAnsi="Georgia"/>
        </w:rPr>
        <w:t>with their application for MassHealth.</w:t>
      </w:r>
      <w:r w:rsidR="0061604A">
        <w:rPr>
          <w:rFonts w:ascii="Georgia" w:hAnsi="Georgia"/>
        </w:rPr>
        <w:t xml:space="preserve"> Applicants are not required to complete the SNAP form to be considered for MassHealth.</w:t>
      </w:r>
    </w:p>
    <w:p w:rsidR="0051200D" w:rsidRDefault="0051200D" w:rsidP="0051200D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right="576"/>
        <w:rPr>
          <w:rFonts w:ascii="Georgia" w:hAnsi="Georgia"/>
        </w:rPr>
      </w:pPr>
      <w:r>
        <w:rPr>
          <w:rFonts w:ascii="Georgia" w:hAnsi="Georgia"/>
        </w:rPr>
        <w:t>Removed references to the Central Processing Unit (now the MassHealth Enrollment Center (MEC) in Charlestown).</w:t>
      </w:r>
    </w:p>
    <w:p w:rsidR="0051200D" w:rsidRDefault="0051200D" w:rsidP="0051200D">
      <w:pPr>
        <w:tabs>
          <w:tab w:val="left" w:pos="900"/>
          <w:tab w:val="left" w:pos="990"/>
        </w:tabs>
        <w:ind w:right="576"/>
        <w:rPr>
          <w:rFonts w:ascii="Georgia" w:hAnsi="Georgia"/>
        </w:rPr>
      </w:pPr>
    </w:p>
    <w:p w:rsidR="0051200D" w:rsidRPr="0051200D" w:rsidRDefault="0051200D" w:rsidP="0051200D">
      <w:pPr>
        <w:pStyle w:val="Heading1"/>
        <w:ind w:right="576"/>
        <w:rPr>
          <w:rFonts w:cs="Arial"/>
        </w:rPr>
      </w:pPr>
      <w:r w:rsidRPr="004F2B15">
        <w:rPr>
          <w:rFonts w:cs="Arial"/>
        </w:rPr>
        <w:t xml:space="preserve">Supplies and Use of </w:t>
      </w:r>
      <w:r w:rsidR="003B6C13">
        <w:rPr>
          <w:rFonts w:cs="Arial"/>
        </w:rPr>
        <w:t>Earlier Versions of the SACA-2</w:t>
      </w:r>
    </w:p>
    <w:p w:rsidR="003B6C13" w:rsidRDefault="003B6C13" w:rsidP="0051200D">
      <w:p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Earlier</w:t>
      </w:r>
      <w:r w:rsidR="0051200D" w:rsidRPr="00296A72">
        <w:rPr>
          <w:rFonts w:ascii="Georgia" w:hAnsi="Georgia" w:cs="Arial"/>
        </w:rPr>
        <w:t xml:space="preserve"> version</w:t>
      </w:r>
      <w:r>
        <w:rPr>
          <w:rFonts w:ascii="Georgia" w:hAnsi="Georgia" w:cs="Arial"/>
        </w:rPr>
        <w:t>s</w:t>
      </w:r>
      <w:r w:rsidR="0051200D" w:rsidRPr="00296A72">
        <w:rPr>
          <w:rFonts w:ascii="Georgia" w:hAnsi="Georgia" w:cs="Arial"/>
        </w:rPr>
        <w:t xml:space="preserve"> of the SACA-2 </w:t>
      </w:r>
      <w:r>
        <w:rPr>
          <w:rFonts w:ascii="Georgia" w:hAnsi="Georgia" w:cs="Arial"/>
        </w:rPr>
        <w:t>may</w:t>
      </w:r>
      <w:r w:rsidR="0051200D">
        <w:rPr>
          <w:rFonts w:ascii="Georgia" w:hAnsi="Georgia" w:cs="Arial"/>
        </w:rPr>
        <w:t xml:space="preserve"> be accepted until Ma</w:t>
      </w:r>
      <w:r>
        <w:rPr>
          <w:rFonts w:ascii="Georgia" w:hAnsi="Georgia" w:cs="Arial"/>
        </w:rPr>
        <w:t>y</w:t>
      </w:r>
      <w:r w:rsidR="0051200D">
        <w:rPr>
          <w:rFonts w:ascii="Georgia" w:hAnsi="Georgia" w:cs="Arial"/>
        </w:rPr>
        <w:t xml:space="preserve"> </w:t>
      </w:r>
      <w:r w:rsidR="003E3003">
        <w:rPr>
          <w:rFonts w:ascii="Georgia" w:hAnsi="Georgia" w:cs="Arial"/>
        </w:rPr>
        <w:t>1, 2020.</w:t>
      </w:r>
    </w:p>
    <w:p w:rsidR="0051200D" w:rsidRPr="003B6C13" w:rsidRDefault="003B6C13" w:rsidP="0051200D">
      <w:p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When you receive a supply </w:t>
      </w:r>
      <w:r w:rsidR="0051200D" w:rsidRPr="007216F9">
        <w:rPr>
          <w:rFonts w:ascii="Georgia" w:hAnsi="Georgia" w:cs="Arial"/>
        </w:rPr>
        <w:t xml:space="preserve">of the </w:t>
      </w:r>
      <w:r>
        <w:rPr>
          <w:rFonts w:ascii="Georgia" w:hAnsi="Georgia" w:cs="Arial"/>
        </w:rPr>
        <w:t>March 2020 version of the</w:t>
      </w:r>
      <w:r w:rsidR="0051200D" w:rsidRPr="007216F9">
        <w:rPr>
          <w:rFonts w:ascii="Georgia" w:hAnsi="Georgia" w:cs="Arial"/>
        </w:rPr>
        <w:t xml:space="preserve"> SACA-2</w:t>
      </w:r>
      <w:r>
        <w:rPr>
          <w:rFonts w:ascii="Georgia" w:hAnsi="Georgia" w:cs="Arial"/>
        </w:rPr>
        <w:t>, please recycle earlier versions of the form</w:t>
      </w:r>
      <w:r w:rsidR="0051200D" w:rsidRPr="007216F9">
        <w:rPr>
          <w:rFonts w:ascii="Georgia" w:hAnsi="Georgia" w:cs="Arial"/>
        </w:rPr>
        <w:t>.</w:t>
      </w:r>
      <w:r>
        <w:rPr>
          <w:rFonts w:ascii="Georgia" w:hAnsi="Georgia" w:cs="Arial"/>
        </w:rPr>
        <w:t xml:space="preserve"> Although ea</w:t>
      </w:r>
      <w:r w:rsidR="002A52F2">
        <w:rPr>
          <w:rFonts w:ascii="Georgia" w:hAnsi="Georgia" w:cs="Arial"/>
        </w:rPr>
        <w:t>rlier versions will be accepted until May 1, 2020,</w:t>
      </w:r>
      <w:r>
        <w:rPr>
          <w:rFonts w:ascii="Georgia" w:hAnsi="Georgia" w:cs="Arial"/>
        </w:rPr>
        <w:t xml:space="preserve"> they should </w:t>
      </w:r>
      <w:r>
        <w:rPr>
          <w:rFonts w:ascii="Georgia" w:hAnsi="Georgia" w:cs="Arial"/>
          <w:b/>
        </w:rPr>
        <w:t>not</w:t>
      </w:r>
      <w:r>
        <w:rPr>
          <w:rFonts w:ascii="Georgia" w:hAnsi="Georgia" w:cs="Arial"/>
        </w:rPr>
        <w:t xml:space="preserve"> be distributed to the public</w:t>
      </w:r>
      <w:r w:rsidR="002A52F2">
        <w:rPr>
          <w:rFonts w:ascii="Georgia" w:hAnsi="Georgia" w:cs="Arial"/>
        </w:rPr>
        <w:t xml:space="preserve"> once the new version ha</w:t>
      </w:r>
      <w:r w:rsidR="00E9737E">
        <w:rPr>
          <w:rFonts w:ascii="Georgia" w:hAnsi="Georgia" w:cs="Arial"/>
        </w:rPr>
        <w:t>s</w:t>
      </w:r>
      <w:r w:rsidR="002A52F2">
        <w:rPr>
          <w:rFonts w:ascii="Georgia" w:hAnsi="Georgia" w:cs="Arial"/>
        </w:rPr>
        <w:t xml:space="preserve"> been received</w:t>
      </w:r>
      <w:r>
        <w:rPr>
          <w:rFonts w:ascii="Georgia" w:hAnsi="Georgia" w:cs="Arial"/>
        </w:rPr>
        <w:t>.</w:t>
      </w:r>
    </w:p>
    <w:p w:rsidR="0051200D" w:rsidRPr="0051200D" w:rsidRDefault="0051200D" w:rsidP="0051200D">
      <w:pPr>
        <w:pStyle w:val="Heading1"/>
        <w:ind w:right="576"/>
        <w:rPr>
          <w:rFonts w:cs="Arial"/>
        </w:rPr>
      </w:pPr>
      <w:r w:rsidRPr="004F2B15">
        <w:rPr>
          <w:rFonts w:cs="Arial"/>
        </w:rPr>
        <w:t>How to Apply</w:t>
      </w:r>
    </w:p>
    <w:p w:rsidR="0051200D" w:rsidRPr="0051200D" w:rsidRDefault="0051200D" w:rsidP="0051200D">
      <w:pPr>
        <w:spacing w:after="220"/>
        <w:ind w:right="576"/>
        <w:rPr>
          <w:rFonts w:ascii="Georgia" w:hAnsi="Georgia" w:cs="Arial"/>
        </w:rPr>
      </w:pPr>
      <w:r w:rsidRPr="0051200D">
        <w:rPr>
          <w:rFonts w:ascii="Georgia" w:hAnsi="Georgia" w:cs="Arial"/>
        </w:rPr>
        <w:t>To apply, applicants can use any of the options below.</w:t>
      </w:r>
    </w:p>
    <w:p w:rsidR="0051200D" w:rsidRDefault="0051200D" w:rsidP="0051200D">
      <w:pPr>
        <w:spacing w:after="220"/>
        <w:ind w:right="576"/>
        <w:rPr>
          <w:rFonts w:ascii="Georgia" w:hAnsi="Georgia" w:cs="Arial"/>
        </w:rPr>
      </w:pPr>
      <w:r w:rsidRPr="0051200D">
        <w:rPr>
          <w:rFonts w:ascii="Georgia" w:hAnsi="Georgia" w:cs="Arial"/>
          <w:b/>
        </w:rPr>
        <w:t>Mail</w:t>
      </w:r>
      <w:r>
        <w:rPr>
          <w:rFonts w:ascii="Georgia" w:hAnsi="Georgia" w:cs="Arial"/>
        </w:rPr>
        <w:t xml:space="preserve"> the filled-out, signed application to:</w:t>
      </w:r>
    </w:p>
    <w:p w:rsidR="0051200D" w:rsidRPr="0051200D" w:rsidRDefault="0051200D" w:rsidP="0051200D">
      <w:pPr>
        <w:pStyle w:val="NoSpacing"/>
        <w:ind w:left="720"/>
        <w:rPr>
          <w:rFonts w:ascii="Georgia" w:hAnsi="Georgia"/>
        </w:rPr>
      </w:pPr>
      <w:r w:rsidRPr="0051200D">
        <w:rPr>
          <w:rFonts w:ascii="Georgia" w:hAnsi="Georgia"/>
        </w:rPr>
        <w:t>MassHealth Enrollment Center</w:t>
      </w:r>
    </w:p>
    <w:p w:rsidR="0051200D" w:rsidRPr="0051200D" w:rsidRDefault="0051200D" w:rsidP="0051200D">
      <w:pPr>
        <w:pStyle w:val="NoSpacing"/>
        <w:ind w:left="720"/>
        <w:rPr>
          <w:rFonts w:ascii="Georgia" w:hAnsi="Georgia"/>
        </w:rPr>
      </w:pPr>
      <w:r w:rsidRPr="0051200D">
        <w:rPr>
          <w:rFonts w:ascii="Georgia" w:hAnsi="Georgia"/>
        </w:rPr>
        <w:t>P.O. Box 290794</w:t>
      </w:r>
    </w:p>
    <w:p w:rsidR="0051200D" w:rsidRDefault="0051200D" w:rsidP="0051200D">
      <w:pPr>
        <w:pStyle w:val="NoSpacing"/>
        <w:ind w:left="720"/>
        <w:rPr>
          <w:rFonts w:ascii="Georgia" w:hAnsi="Georgia"/>
        </w:rPr>
      </w:pPr>
      <w:r w:rsidRPr="0051200D">
        <w:rPr>
          <w:rFonts w:ascii="Georgia" w:hAnsi="Georgia"/>
        </w:rPr>
        <w:t>Charlestown, MA  02129-0214.</w:t>
      </w:r>
    </w:p>
    <w:p w:rsidR="0051200D" w:rsidRPr="0051200D" w:rsidRDefault="0051200D" w:rsidP="0051200D">
      <w:pPr>
        <w:pStyle w:val="NoSpacing"/>
        <w:rPr>
          <w:rFonts w:ascii="Georgia" w:hAnsi="Georgia"/>
        </w:rPr>
      </w:pPr>
    </w:p>
    <w:p w:rsidR="0051200D" w:rsidRDefault="0051200D" w:rsidP="0051200D">
      <w:pPr>
        <w:spacing w:after="220"/>
        <w:ind w:right="576"/>
        <w:rPr>
          <w:rFonts w:ascii="Georgia" w:hAnsi="Georgia" w:cs="Arial"/>
        </w:rPr>
      </w:pPr>
      <w:r w:rsidRPr="0051200D">
        <w:rPr>
          <w:rFonts w:ascii="Georgia" w:hAnsi="Georgia" w:cs="Arial"/>
          <w:b/>
        </w:rPr>
        <w:t>Fax</w:t>
      </w:r>
      <w:r>
        <w:rPr>
          <w:rFonts w:ascii="Georgia" w:hAnsi="Georgia" w:cs="Arial"/>
        </w:rPr>
        <w:t xml:space="preserve"> the filled-out, signed application to (617) 887-8799.</w:t>
      </w:r>
    </w:p>
    <w:p w:rsidR="00A62555" w:rsidRPr="0051200D" w:rsidRDefault="0051200D" w:rsidP="0051200D">
      <w:pPr>
        <w:spacing w:after="220"/>
        <w:ind w:right="576"/>
        <w:rPr>
          <w:rFonts w:ascii="Georgia" w:hAnsi="Georgia" w:cs="Arial"/>
        </w:rPr>
      </w:pPr>
      <w:r w:rsidRPr="0051200D">
        <w:rPr>
          <w:rFonts w:ascii="Georgia" w:hAnsi="Georgia" w:cs="Arial"/>
          <w:b/>
        </w:rPr>
        <w:t>Visit</w:t>
      </w:r>
      <w:r w:rsidRPr="0071036C">
        <w:rPr>
          <w:rFonts w:ascii="Georgia" w:hAnsi="Georgia" w:cs="Arial"/>
        </w:rPr>
        <w:t xml:space="preserve"> a </w:t>
      </w:r>
      <w:hyperlink r:id="rId10" w:history="1">
        <w:r w:rsidRPr="00A62555">
          <w:rPr>
            <w:rStyle w:val="Hyperlink"/>
            <w:rFonts w:ascii="Georgia" w:hAnsi="Georgia" w:cs="Arial"/>
          </w:rPr>
          <w:t xml:space="preserve">MassHealth Enrollment </w:t>
        </w:r>
        <w:r w:rsidR="00A62555" w:rsidRPr="00A62555">
          <w:rPr>
            <w:rStyle w:val="Hyperlink"/>
            <w:rFonts w:ascii="Georgia" w:hAnsi="Georgia" w:cs="Arial"/>
          </w:rPr>
          <w:t>Center (MEC)</w:t>
        </w:r>
      </w:hyperlink>
      <w:r w:rsidR="00A62555">
        <w:rPr>
          <w:rFonts w:ascii="Georgia" w:hAnsi="Georgia" w:cs="Arial"/>
        </w:rPr>
        <w:t xml:space="preserve"> to apply in person.</w:t>
      </w:r>
    </w:p>
    <w:p w:rsidR="0051200D" w:rsidRPr="0051200D" w:rsidRDefault="0051200D" w:rsidP="0051200D">
      <w:pPr>
        <w:pStyle w:val="Heading1"/>
        <w:ind w:right="576"/>
        <w:rPr>
          <w:rFonts w:cs="Arial"/>
        </w:rPr>
      </w:pPr>
      <w:r w:rsidRPr="004F2B15">
        <w:rPr>
          <w:rFonts w:cs="Arial"/>
        </w:rPr>
        <w:t>Location of Printable Application on the MassHealth Website</w:t>
      </w:r>
    </w:p>
    <w:p w:rsidR="0051200D" w:rsidRPr="0051200D" w:rsidRDefault="0051200D" w:rsidP="0051200D">
      <w:pPr>
        <w:spacing w:after="220"/>
        <w:ind w:right="576"/>
        <w:rPr>
          <w:rFonts w:ascii="Georgia" w:hAnsi="Georgia" w:cs="Arial"/>
        </w:rPr>
      </w:pPr>
      <w:r w:rsidRPr="002A2916">
        <w:rPr>
          <w:rFonts w:ascii="Georgia" w:hAnsi="Georgia" w:cs="Arial"/>
        </w:rPr>
        <w:t xml:space="preserve">The new Senior Guide to Health Care Coverage (SACA-1) and the SACA-2 can be viewed and printed from the MassHealth website. Instructions and other information are available. Go to </w:t>
      </w:r>
      <w:hyperlink r:id="rId11" w:history="1">
        <w:r w:rsidRPr="002A2916">
          <w:rPr>
            <w:rStyle w:val="Hyperlink"/>
            <w:rFonts w:ascii="Georgia" w:hAnsi="Georgia" w:cs="Arial"/>
          </w:rPr>
          <w:t>www.mass.gov/how-to/apply-for-masshealth-coverage-for-seniors-and-people-of-any-age-who-need-long-term-care</w:t>
        </w:r>
      </w:hyperlink>
      <w:r>
        <w:rPr>
          <w:rFonts w:ascii="Georgia" w:hAnsi="Georgia" w:cs="Arial"/>
        </w:rPr>
        <w:t>.</w:t>
      </w:r>
    </w:p>
    <w:p w:rsidR="0051200D" w:rsidRPr="0051200D" w:rsidRDefault="0051200D" w:rsidP="0051200D">
      <w:pPr>
        <w:pStyle w:val="Heading1"/>
        <w:ind w:right="576"/>
        <w:rPr>
          <w:rFonts w:cs="Arial"/>
        </w:rPr>
      </w:pPr>
      <w:r w:rsidRPr="0051200D">
        <w:rPr>
          <w:rFonts w:cs="Arial"/>
        </w:rPr>
        <w:t>Questions</w:t>
      </w:r>
    </w:p>
    <w:p w:rsidR="0051200D" w:rsidRDefault="0051200D" w:rsidP="002C0F2B">
      <w:pPr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any questions about this memo, please have your MEC designee contact the Policy Hotline.</w:t>
      </w:r>
    </w:p>
    <w:sectPr w:rsidR="0051200D" w:rsidSect="00265DCC">
      <w:headerReference w:type="default" r:id="rId12"/>
      <w:footerReference w:type="default" r:id="rId13"/>
      <w:pgSz w:w="12240" w:h="15840" w:code="1"/>
      <w:pgMar w:top="720" w:right="1080" w:bottom="432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5C1" w:rsidRDefault="007D25C1">
      <w:r>
        <w:separator/>
      </w:r>
    </w:p>
  </w:endnote>
  <w:endnote w:type="continuationSeparator" w:id="0">
    <w:p w:rsidR="007D25C1" w:rsidRDefault="007D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B5C" w:rsidRDefault="00303B5C" w:rsidP="00303B5C">
    <w:pPr>
      <w:ind w:left="5760"/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:rsidR="00303B5C" w:rsidRDefault="00303B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5C1" w:rsidRDefault="007D25C1">
      <w:r>
        <w:separator/>
      </w:r>
    </w:p>
  </w:footnote>
  <w:footnote w:type="continuationSeparator" w:id="0">
    <w:p w:rsidR="007D25C1" w:rsidRDefault="007D2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FB1" w:rsidRPr="004117FD" w:rsidRDefault="005A7FB1" w:rsidP="005A7FB1">
    <w:pPr>
      <w:spacing w:before="240" w:after="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Eligibility Operations Memo </w:t>
    </w:r>
    <w:r w:rsidR="000C4708">
      <w:rPr>
        <w:rFonts w:ascii="Georgia" w:hAnsi="Georgia"/>
        <w:b/>
        <w:color w:val="990000"/>
      </w:rPr>
      <w:t>20-08</w:t>
    </w:r>
  </w:p>
  <w:p w:rsidR="005A7FB1" w:rsidRPr="004117FD" w:rsidRDefault="00D45F7F" w:rsidP="005A7FB1">
    <w:pPr>
      <w:pStyle w:val="Header"/>
      <w:tabs>
        <w:tab w:val="clear" w:pos="4320"/>
        <w:tab w:val="clear" w:pos="8640"/>
        <w:tab w:val="left" w:pos="4680"/>
      </w:tabs>
      <w:spacing w:after="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  <w:t>March 26</w:t>
    </w:r>
    <w:r w:rsidR="005A7FB1">
      <w:rPr>
        <w:rFonts w:ascii="Georgia" w:hAnsi="Georgia"/>
        <w:b/>
        <w:color w:val="990000"/>
      </w:rPr>
      <w:t>, 2020</w:t>
    </w:r>
  </w:p>
  <w:p w:rsidR="005A7FB1" w:rsidRDefault="005A7FB1" w:rsidP="005A7FB1">
    <w:pPr>
      <w:pStyle w:val="Header"/>
      <w:tabs>
        <w:tab w:val="clear" w:pos="4320"/>
        <w:tab w:val="clear" w:pos="8640"/>
        <w:tab w:val="left" w:pos="4680"/>
      </w:tabs>
      <w:spacing w:after="440"/>
    </w:pPr>
    <w:r>
      <w:rPr>
        <w:rFonts w:ascii="Georgia" w:hAnsi="Georgia"/>
        <w:b/>
        <w:color w:val="990000"/>
      </w:rPr>
      <w:tab/>
    </w:r>
    <w:r w:rsidRPr="004117FD">
      <w:rPr>
        <w:rFonts w:ascii="Georgia" w:hAnsi="Georgia"/>
        <w:b/>
        <w:color w:val="990000"/>
      </w:rPr>
      <w:t xml:space="preserve">Page </w:t>
    </w:r>
    <w:r w:rsidRPr="004117FD">
      <w:rPr>
        <w:rFonts w:ascii="Georgia" w:hAnsi="Georgia"/>
        <w:b/>
        <w:color w:val="990000"/>
      </w:rPr>
      <w:fldChar w:fldCharType="begin"/>
    </w:r>
    <w:r w:rsidRPr="004117FD">
      <w:rPr>
        <w:rFonts w:ascii="Georgia" w:hAnsi="Georgia"/>
        <w:b/>
        <w:color w:val="990000"/>
      </w:rPr>
      <w:instrText xml:space="preserve"> PAGE </w:instrText>
    </w:r>
    <w:r w:rsidRPr="004117FD">
      <w:rPr>
        <w:rFonts w:ascii="Georgia" w:hAnsi="Georgia"/>
        <w:b/>
        <w:color w:val="990000"/>
      </w:rPr>
      <w:fldChar w:fldCharType="separate"/>
    </w:r>
    <w:r w:rsidR="00E55492">
      <w:rPr>
        <w:rFonts w:ascii="Georgia" w:hAnsi="Georgia"/>
        <w:b/>
        <w:noProof/>
        <w:color w:val="990000"/>
      </w:rPr>
      <w:t>2</w:t>
    </w:r>
    <w:r w:rsidRPr="004117FD">
      <w:rPr>
        <w:rFonts w:ascii="Georgia" w:hAnsi="Georgia"/>
        <w:b/>
        <w:color w:val="99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B4661D"/>
    <w:multiLevelType w:val="hybridMultilevel"/>
    <w:tmpl w:val="5C326F0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>
    <w:nsid w:val="3A144B53"/>
    <w:multiLevelType w:val="hybridMultilevel"/>
    <w:tmpl w:val="F2BEE8E4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>
    <w:nsid w:val="3D076758"/>
    <w:multiLevelType w:val="hybridMultilevel"/>
    <w:tmpl w:val="403E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149FE"/>
    <w:rsid w:val="00032BB1"/>
    <w:rsid w:val="00032C02"/>
    <w:rsid w:val="00041220"/>
    <w:rsid w:val="00080FFB"/>
    <w:rsid w:val="00095863"/>
    <w:rsid w:val="000A2664"/>
    <w:rsid w:val="000C4708"/>
    <w:rsid w:val="000E3E10"/>
    <w:rsid w:val="00113E7F"/>
    <w:rsid w:val="0014797D"/>
    <w:rsid w:val="00153E24"/>
    <w:rsid w:val="001655EC"/>
    <w:rsid w:val="00183784"/>
    <w:rsid w:val="0018768A"/>
    <w:rsid w:val="00195C8A"/>
    <w:rsid w:val="0019736A"/>
    <w:rsid w:val="00197D44"/>
    <w:rsid w:val="001A25AC"/>
    <w:rsid w:val="001A477C"/>
    <w:rsid w:val="001A7499"/>
    <w:rsid w:val="001D5FD0"/>
    <w:rsid w:val="00200899"/>
    <w:rsid w:val="002018B3"/>
    <w:rsid w:val="00221668"/>
    <w:rsid w:val="00232E91"/>
    <w:rsid w:val="002365C5"/>
    <w:rsid w:val="00250727"/>
    <w:rsid w:val="00254A64"/>
    <w:rsid w:val="00263F44"/>
    <w:rsid w:val="00265DCC"/>
    <w:rsid w:val="00265FBB"/>
    <w:rsid w:val="0029448A"/>
    <w:rsid w:val="002A52F2"/>
    <w:rsid w:val="002C0F2B"/>
    <w:rsid w:val="002C40EA"/>
    <w:rsid w:val="002D58C8"/>
    <w:rsid w:val="002E3B6A"/>
    <w:rsid w:val="002E5188"/>
    <w:rsid w:val="00303B5C"/>
    <w:rsid w:val="003065DA"/>
    <w:rsid w:val="003737F7"/>
    <w:rsid w:val="00374688"/>
    <w:rsid w:val="003869FD"/>
    <w:rsid w:val="00386F7B"/>
    <w:rsid w:val="003A31CA"/>
    <w:rsid w:val="003A6E1E"/>
    <w:rsid w:val="003B6C13"/>
    <w:rsid w:val="003C0130"/>
    <w:rsid w:val="003E3003"/>
    <w:rsid w:val="003E5720"/>
    <w:rsid w:val="003F788B"/>
    <w:rsid w:val="004117FD"/>
    <w:rsid w:val="004153B5"/>
    <w:rsid w:val="00427DA0"/>
    <w:rsid w:val="004373B7"/>
    <w:rsid w:val="00437C15"/>
    <w:rsid w:val="00450E46"/>
    <w:rsid w:val="00461793"/>
    <w:rsid w:val="0046641E"/>
    <w:rsid w:val="0047107E"/>
    <w:rsid w:val="004A5518"/>
    <w:rsid w:val="004C1488"/>
    <w:rsid w:val="004D4BC9"/>
    <w:rsid w:val="00511043"/>
    <w:rsid w:val="0051200D"/>
    <w:rsid w:val="005237ED"/>
    <w:rsid w:val="00526EAB"/>
    <w:rsid w:val="005763C9"/>
    <w:rsid w:val="00590E06"/>
    <w:rsid w:val="0059389D"/>
    <w:rsid w:val="005A3602"/>
    <w:rsid w:val="005A5C18"/>
    <w:rsid w:val="005A7FB1"/>
    <w:rsid w:val="005B3A7D"/>
    <w:rsid w:val="005C33E4"/>
    <w:rsid w:val="005C7D99"/>
    <w:rsid w:val="005D438B"/>
    <w:rsid w:val="0061604A"/>
    <w:rsid w:val="006233DC"/>
    <w:rsid w:val="006529E1"/>
    <w:rsid w:val="00676163"/>
    <w:rsid w:val="006D1809"/>
    <w:rsid w:val="006D49AA"/>
    <w:rsid w:val="00700C89"/>
    <w:rsid w:val="00702352"/>
    <w:rsid w:val="00731164"/>
    <w:rsid w:val="00744D4C"/>
    <w:rsid w:val="00757D07"/>
    <w:rsid w:val="007629E9"/>
    <w:rsid w:val="00776856"/>
    <w:rsid w:val="007C3BAF"/>
    <w:rsid w:val="007C63E4"/>
    <w:rsid w:val="007D25C1"/>
    <w:rsid w:val="007D38A4"/>
    <w:rsid w:val="007D5E2E"/>
    <w:rsid w:val="007F1CCF"/>
    <w:rsid w:val="007F4A56"/>
    <w:rsid w:val="007F74B0"/>
    <w:rsid w:val="008031E5"/>
    <w:rsid w:val="00811DAF"/>
    <w:rsid w:val="008151A9"/>
    <w:rsid w:val="0082380C"/>
    <w:rsid w:val="0082579E"/>
    <w:rsid w:val="0082594F"/>
    <w:rsid w:val="008268F2"/>
    <w:rsid w:val="0085451B"/>
    <w:rsid w:val="008708FF"/>
    <w:rsid w:val="00894FF0"/>
    <w:rsid w:val="008A3B9D"/>
    <w:rsid w:val="008A6A30"/>
    <w:rsid w:val="008B293F"/>
    <w:rsid w:val="00902810"/>
    <w:rsid w:val="00930D16"/>
    <w:rsid w:val="0093651D"/>
    <w:rsid w:val="00943F98"/>
    <w:rsid w:val="00953122"/>
    <w:rsid w:val="00965D5A"/>
    <w:rsid w:val="00977415"/>
    <w:rsid w:val="009841A9"/>
    <w:rsid w:val="009A0E9B"/>
    <w:rsid w:val="009A3F81"/>
    <w:rsid w:val="009B4513"/>
    <w:rsid w:val="009B70B1"/>
    <w:rsid w:val="009D15FA"/>
    <w:rsid w:val="009D59BC"/>
    <w:rsid w:val="00A024A3"/>
    <w:rsid w:val="00A0380C"/>
    <w:rsid w:val="00A10018"/>
    <w:rsid w:val="00A15EDB"/>
    <w:rsid w:val="00A32028"/>
    <w:rsid w:val="00A422EC"/>
    <w:rsid w:val="00A458CF"/>
    <w:rsid w:val="00A4669C"/>
    <w:rsid w:val="00A56D1A"/>
    <w:rsid w:val="00A570CF"/>
    <w:rsid w:val="00A62555"/>
    <w:rsid w:val="00A63CB3"/>
    <w:rsid w:val="00AA5B85"/>
    <w:rsid w:val="00AB155F"/>
    <w:rsid w:val="00AD2EF9"/>
    <w:rsid w:val="00AD4B0C"/>
    <w:rsid w:val="00AF6898"/>
    <w:rsid w:val="00B03A46"/>
    <w:rsid w:val="00B058D1"/>
    <w:rsid w:val="00B12A3B"/>
    <w:rsid w:val="00B327EA"/>
    <w:rsid w:val="00B44F42"/>
    <w:rsid w:val="00B60798"/>
    <w:rsid w:val="00B964AA"/>
    <w:rsid w:val="00BC1681"/>
    <w:rsid w:val="00BD0F64"/>
    <w:rsid w:val="00BD2F4A"/>
    <w:rsid w:val="00BE49D9"/>
    <w:rsid w:val="00C046E9"/>
    <w:rsid w:val="00C100CF"/>
    <w:rsid w:val="00C12AD1"/>
    <w:rsid w:val="00C16CEA"/>
    <w:rsid w:val="00C618E3"/>
    <w:rsid w:val="00C84B58"/>
    <w:rsid w:val="00C91271"/>
    <w:rsid w:val="00C9185E"/>
    <w:rsid w:val="00CB3D77"/>
    <w:rsid w:val="00CF0AAB"/>
    <w:rsid w:val="00CF49B1"/>
    <w:rsid w:val="00D20897"/>
    <w:rsid w:val="00D2728B"/>
    <w:rsid w:val="00D33ED2"/>
    <w:rsid w:val="00D45F7F"/>
    <w:rsid w:val="00D55314"/>
    <w:rsid w:val="00D757EC"/>
    <w:rsid w:val="00D76690"/>
    <w:rsid w:val="00D93D6D"/>
    <w:rsid w:val="00DD509A"/>
    <w:rsid w:val="00DD7B9C"/>
    <w:rsid w:val="00DF15B5"/>
    <w:rsid w:val="00DF2BB6"/>
    <w:rsid w:val="00DF40C7"/>
    <w:rsid w:val="00DF5421"/>
    <w:rsid w:val="00E25774"/>
    <w:rsid w:val="00E36EA7"/>
    <w:rsid w:val="00E4227E"/>
    <w:rsid w:val="00E45013"/>
    <w:rsid w:val="00E55492"/>
    <w:rsid w:val="00E70EF5"/>
    <w:rsid w:val="00E9737E"/>
    <w:rsid w:val="00ED5E99"/>
    <w:rsid w:val="00EF0846"/>
    <w:rsid w:val="00EF6C21"/>
    <w:rsid w:val="00F00371"/>
    <w:rsid w:val="00F12CB8"/>
    <w:rsid w:val="00F1656D"/>
    <w:rsid w:val="00F3494C"/>
    <w:rsid w:val="00F35D39"/>
    <w:rsid w:val="00F5746D"/>
    <w:rsid w:val="00F577B6"/>
    <w:rsid w:val="00F902FE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303B5C"/>
    <w:rPr>
      <w:sz w:val="22"/>
      <w:szCs w:val="22"/>
    </w:rPr>
  </w:style>
  <w:style w:type="character" w:styleId="FollowedHyperlink">
    <w:name w:val="FollowedHyperlink"/>
    <w:basedOn w:val="DefaultParagraphFont"/>
    <w:rsid w:val="00A625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303B5C"/>
    <w:rPr>
      <w:sz w:val="22"/>
      <w:szCs w:val="22"/>
    </w:rPr>
  </w:style>
  <w:style w:type="character" w:styleId="FollowedHyperlink">
    <w:name w:val="FollowedHyperlink"/>
    <w:basedOn w:val="DefaultParagraphFont"/>
    <w:rsid w:val="00A625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how-to/apply-for-masshealth-coverage-for-seniors-and-people-of-any-age-who-need-long-term-car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service-details/masshealth-enrollment-centers-mec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D9010-E7D1-4C30-9DE3-AC802041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4037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EHS</cp:lastModifiedBy>
  <cp:revision>2</cp:revision>
  <cp:lastPrinted>2020-03-10T17:58:00Z</cp:lastPrinted>
  <dcterms:created xsi:type="dcterms:W3CDTF">2020-04-01T12:58:00Z</dcterms:created>
  <dcterms:modified xsi:type="dcterms:W3CDTF">2020-04-01T12:58:00Z</dcterms:modified>
</cp:coreProperties>
</file>