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F81" w:rsidRDefault="009A3F81" w:rsidP="009A3F81">
      <w:pPr>
        <w:tabs>
          <w:tab w:val="left" w:pos="2160"/>
        </w:tabs>
        <w:spacing w:before="660" w:after="0" w:line="240" w:lineRule="auto"/>
        <w:ind w:firstLine="1800"/>
        <w:rPr>
          <w:rFonts w:ascii="Bookman Old Style" w:hAnsi="Bookman Old Style"/>
          <w:b/>
          <w:i/>
        </w:rPr>
      </w:pPr>
      <w:bookmarkStart w:id="0" w:name="_GoBack"/>
      <w:bookmarkEnd w:id="0"/>
      <w:r>
        <w:rPr>
          <w:noProof/>
        </w:rPr>
        <w:drawing>
          <wp:anchor distT="0" distB="0" distL="114300" distR="114300" simplePos="0" relativeHeight="251659264" behindDoc="1" locked="0" layoutInCell="1" allowOverlap="1" wp14:anchorId="3BFC1311" wp14:editId="50745A6B">
            <wp:simplePos x="0" y="0"/>
            <wp:positionH relativeFrom="column">
              <wp:posOffset>-453390</wp:posOffset>
            </wp:positionH>
            <wp:positionV relativeFrom="paragraph">
              <wp:posOffset>445135</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rsidR="009A3F81" w:rsidRPr="004C1488" w:rsidRDefault="009A3F81" w:rsidP="009A3F81">
      <w:pPr>
        <w:tabs>
          <w:tab w:val="left" w:pos="1800"/>
        </w:tabs>
        <w:ind w:left="1800"/>
      </w:pPr>
      <w:r w:rsidRPr="004C1488">
        <w:rPr>
          <w:rFonts w:ascii="Bookman Old Style" w:hAnsi="Bookman Old Style"/>
          <w:sz w:val="18"/>
        </w:rPr>
        <w:t>www.mass.gov/masshealth</w:t>
      </w:r>
    </w:p>
    <w:p w:rsidR="004117FD" w:rsidRPr="006B6135" w:rsidRDefault="004117FD" w:rsidP="00254A64">
      <w:pPr>
        <w:tabs>
          <w:tab w:val="left" w:pos="5400"/>
        </w:tabs>
        <w:spacing w:before="660" w:after="0" w:line="240" w:lineRule="auto"/>
        <w:ind w:firstLine="5130"/>
        <w:rPr>
          <w:rFonts w:ascii="Georgia" w:hAnsi="Georgia"/>
          <w:b/>
          <w:color w:val="990000"/>
        </w:rPr>
      </w:pPr>
      <w:r w:rsidRPr="00A32028">
        <w:rPr>
          <w:rFonts w:ascii="Georgia" w:hAnsi="Georgia"/>
          <w:b/>
          <w:color w:val="990000"/>
        </w:rPr>
        <w:t xml:space="preserve">Eligibility </w:t>
      </w:r>
      <w:r w:rsidRPr="000B707B">
        <w:rPr>
          <w:rFonts w:ascii="Georgia" w:hAnsi="Georgia"/>
          <w:b/>
          <w:color w:val="990000"/>
        </w:rPr>
        <w:t xml:space="preserve">Operations </w:t>
      </w:r>
      <w:r w:rsidRPr="006B6135">
        <w:rPr>
          <w:rFonts w:ascii="Georgia" w:hAnsi="Georgia"/>
          <w:b/>
          <w:color w:val="990000"/>
        </w:rPr>
        <w:t xml:space="preserve">Memo </w:t>
      </w:r>
      <w:r w:rsidR="00A970F8">
        <w:rPr>
          <w:rFonts w:ascii="Georgia" w:hAnsi="Georgia"/>
          <w:b/>
          <w:color w:val="990000"/>
        </w:rPr>
        <w:t>21-</w:t>
      </w:r>
      <w:r w:rsidR="00C936E4">
        <w:rPr>
          <w:rFonts w:ascii="Georgia" w:hAnsi="Georgia"/>
          <w:b/>
          <w:color w:val="990000"/>
        </w:rPr>
        <w:t>03</w:t>
      </w:r>
    </w:p>
    <w:p w:rsidR="004117FD" w:rsidRPr="00A32028" w:rsidRDefault="00FB1396" w:rsidP="00254A64">
      <w:pPr>
        <w:tabs>
          <w:tab w:val="left" w:pos="5400"/>
        </w:tabs>
        <w:spacing w:after="440" w:line="240" w:lineRule="auto"/>
        <w:ind w:firstLine="5130"/>
        <w:rPr>
          <w:rFonts w:ascii="Georgia" w:hAnsi="Georgia"/>
          <w:b/>
          <w:color w:val="990000"/>
        </w:rPr>
      </w:pPr>
      <w:r>
        <w:rPr>
          <w:rFonts w:ascii="Georgia" w:hAnsi="Georgia"/>
          <w:b/>
          <w:color w:val="990000"/>
        </w:rPr>
        <w:t>January 1</w:t>
      </w:r>
      <w:r w:rsidR="004117FD" w:rsidRPr="006B6135">
        <w:rPr>
          <w:rFonts w:ascii="Georgia" w:hAnsi="Georgia"/>
          <w:b/>
          <w:color w:val="990000"/>
        </w:rPr>
        <w:t xml:space="preserve">, </w:t>
      </w:r>
      <w:r w:rsidR="008C59C2" w:rsidRPr="006B6135">
        <w:rPr>
          <w:rFonts w:ascii="Georgia" w:hAnsi="Georgia"/>
          <w:b/>
          <w:color w:val="990000"/>
        </w:rPr>
        <w:t>202</w:t>
      </w:r>
      <w:r w:rsidR="006B6D53">
        <w:rPr>
          <w:rFonts w:ascii="Georgia" w:hAnsi="Georgia"/>
          <w:b/>
          <w:color w:val="990000"/>
        </w:rPr>
        <w:t>1</w:t>
      </w:r>
    </w:p>
    <w:p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proofErr w:type="spellStart"/>
      <w:r w:rsidRPr="004153B5">
        <w:rPr>
          <w:rFonts w:ascii="Georgia" w:hAnsi="Georgia"/>
        </w:rPr>
        <w:t>MassHealth</w:t>
      </w:r>
      <w:proofErr w:type="spellEnd"/>
      <w:r w:rsidRPr="004153B5">
        <w:rPr>
          <w:rFonts w:ascii="Georgia" w:hAnsi="Georgia"/>
        </w:rPr>
        <w:t xml:space="preserve"> Eligibility Operations Staff</w:t>
      </w:r>
    </w:p>
    <w:p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366C32">
        <w:rPr>
          <w:rFonts w:ascii="Georgia" w:hAnsi="Georgia"/>
        </w:rPr>
        <w:t xml:space="preserve"> [Signature of Heather Rossi]</w:t>
      </w:r>
    </w:p>
    <w:p w:rsidR="004117FD" w:rsidRPr="00943F98" w:rsidRDefault="004117FD" w:rsidP="008C59C2">
      <w:pPr>
        <w:tabs>
          <w:tab w:val="left" w:pos="900"/>
        </w:tabs>
        <w:spacing w:after="220"/>
        <w:ind w:left="900" w:right="576" w:hanging="900"/>
        <w:rPr>
          <w:rFonts w:ascii="Georgia" w:hAnsi="Georgia"/>
          <w:b/>
          <w:color w:val="990000"/>
        </w:rPr>
      </w:pPr>
      <w:r w:rsidRPr="004153B5">
        <w:rPr>
          <w:rFonts w:ascii="Georgia" w:hAnsi="Georgia"/>
        </w:rPr>
        <w:t>RE:</w:t>
      </w:r>
      <w:r w:rsidRPr="004153B5">
        <w:rPr>
          <w:rFonts w:ascii="Georgia" w:hAnsi="Georgia"/>
        </w:rPr>
        <w:tab/>
      </w:r>
      <w:r w:rsidR="007D6432" w:rsidRPr="0028693E">
        <w:rPr>
          <w:rFonts w:ascii="Georgia" w:hAnsi="Georgia"/>
          <w:b/>
          <w:color w:val="990000"/>
        </w:rPr>
        <w:t xml:space="preserve">Massachusetts </w:t>
      </w:r>
      <w:r w:rsidR="008C59C2" w:rsidRPr="009843E3">
        <w:rPr>
          <w:rStyle w:val="Heading1Char"/>
        </w:rPr>
        <w:t xml:space="preserve">Application for Health Coverage for </w:t>
      </w:r>
      <w:proofErr w:type="gramStart"/>
      <w:r w:rsidR="008C59C2" w:rsidRPr="009843E3">
        <w:rPr>
          <w:rStyle w:val="Heading1Char"/>
        </w:rPr>
        <w:t>Seniors</w:t>
      </w:r>
      <w:proofErr w:type="gramEnd"/>
      <w:r w:rsidR="008C59C2" w:rsidRPr="009843E3">
        <w:rPr>
          <w:rStyle w:val="Heading1Char"/>
        </w:rPr>
        <w:t xml:space="preserve"> and People Needing Long-Term-Care Services</w:t>
      </w:r>
      <w:r w:rsidR="007D6432">
        <w:rPr>
          <w:rStyle w:val="Heading1Char"/>
        </w:rPr>
        <w:t xml:space="preserve"> (SACA-2)</w:t>
      </w:r>
    </w:p>
    <w:p w:rsidR="005B3A7D" w:rsidRPr="007D6432" w:rsidRDefault="006B73A1" w:rsidP="00A970F8">
      <w:pPr>
        <w:pStyle w:val="Heading1"/>
        <w:tabs>
          <w:tab w:val="clear" w:pos="900"/>
        </w:tabs>
        <w:spacing w:before="200" w:after="160"/>
        <w:ind w:left="0" w:right="0" w:firstLine="0"/>
        <w:rPr>
          <w:bCs/>
          <w:sz w:val="24"/>
          <w:szCs w:val="24"/>
        </w:rPr>
      </w:pPr>
      <w:r w:rsidRPr="007D6432">
        <w:rPr>
          <w:bCs/>
          <w:sz w:val="24"/>
          <w:szCs w:val="24"/>
        </w:rPr>
        <w:t>Background</w:t>
      </w:r>
    </w:p>
    <w:p w:rsidR="006B73A1" w:rsidRDefault="006B73A1" w:rsidP="006B73A1">
      <w:pPr>
        <w:spacing w:after="220"/>
        <w:ind w:right="576"/>
        <w:rPr>
          <w:rFonts w:ascii="Georgia" w:hAnsi="Georgia" w:cs="Arial"/>
        </w:rPr>
      </w:pPr>
      <w:proofErr w:type="spellStart"/>
      <w:r>
        <w:rPr>
          <w:rFonts w:ascii="Georgia" w:hAnsi="Georgia" w:cs="Arial"/>
        </w:rPr>
        <w:t>MassHealth</w:t>
      </w:r>
      <w:proofErr w:type="spellEnd"/>
      <w:r>
        <w:rPr>
          <w:rFonts w:ascii="Georgia" w:hAnsi="Georgia" w:cs="Arial"/>
        </w:rPr>
        <w:t xml:space="preserve"> has updated the application for health benefits for seniors and people needing long-term-care services. The </w:t>
      </w:r>
      <w:r w:rsidRPr="00A85755">
        <w:rPr>
          <w:rFonts w:ascii="Georgia" w:hAnsi="Georgia" w:cs="Arial"/>
          <w:i/>
        </w:rPr>
        <w:t xml:space="preserve">Application for Health Coverage for </w:t>
      </w:r>
      <w:proofErr w:type="gramStart"/>
      <w:r w:rsidRPr="00A85755">
        <w:rPr>
          <w:rFonts w:ascii="Georgia" w:hAnsi="Georgia" w:cs="Arial"/>
          <w:i/>
        </w:rPr>
        <w:t>Seniors</w:t>
      </w:r>
      <w:proofErr w:type="gramEnd"/>
      <w:r w:rsidRPr="00A85755">
        <w:rPr>
          <w:rFonts w:ascii="Georgia" w:hAnsi="Georgia" w:cs="Arial"/>
          <w:i/>
        </w:rPr>
        <w:t xml:space="preserve"> and People Needing Long-Term-Care Services</w:t>
      </w:r>
      <w:r>
        <w:rPr>
          <w:rFonts w:ascii="Georgia" w:hAnsi="Georgia" w:cs="Arial"/>
        </w:rPr>
        <w:t xml:space="preserve"> (SACA-2), revised J</w:t>
      </w:r>
      <w:r w:rsidR="006B6D53">
        <w:rPr>
          <w:rFonts w:ascii="Georgia" w:hAnsi="Georgia" w:cs="Arial"/>
        </w:rPr>
        <w:t xml:space="preserve">anuary </w:t>
      </w:r>
      <w:r>
        <w:rPr>
          <w:rFonts w:ascii="Georgia" w:hAnsi="Georgia" w:cs="Arial"/>
        </w:rPr>
        <w:t>202</w:t>
      </w:r>
      <w:r w:rsidR="006B6D53">
        <w:rPr>
          <w:rFonts w:ascii="Georgia" w:hAnsi="Georgia" w:cs="Arial"/>
        </w:rPr>
        <w:t>1</w:t>
      </w:r>
      <w:r>
        <w:rPr>
          <w:rFonts w:ascii="Georgia" w:hAnsi="Georgia" w:cs="Arial"/>
        </w:rPr>
        <w:t>, is intended for the following populations in Massachusetts:</w:t>
      </w:r>
    </w:p>
    <w:p w:rsidR="006B73A1" w:rsidRPr="00607510" w:rsidRDefault="006B73A1" w:rsidP="00607510">
      <w:pPr>
        <w:pStyle w:val="ListParagraph"/>
        <w:numPr>
          <w:ilvl w:val="0"/>
          <w:numId w:val="22"/>
        </w:numPr>
        <w:tabs>
          <w:tab w:val="left" w:pos="360"/>
        </w:tabs>
        <w:spacing w:after="0"/>
        <w:ind w:right="576"/>
        <w:rPr>
          <w:rFonts w:ascii="Georgia" w:hAnsi="Georgia"/>
        </w:rPr>
      </w:pPr>
      <w:r w:rsidRPr="00607510">
        <w:rPr>
          <w:rFonts w:ascii="Georgia" w:hAnsi="Georgia"/>
        </w:rPr>
        <w:t>an individual 65 years of age or older who is living at home and</w:t>
      </w:r>
    </w:p>
    <w:p w:rsidR="006B73A1" w:rsidRPr="00607510" w:rsidRDefault="006B73A1" w:rsidP="00607510">
      <w:pPr>
        <w:pStyle w:val="ListParagraph"/>
        <w:numPr>
          <w:ilvl w:val="1"/>
          <w:numId w:val="22"/>
        </w:numPr>
        <w:tabs>
          <w:tab w:val="left" w:pos="900"/>
          <w:tab w:val="left" w:pos="990"/>
        </w:tabs>
        <w:spacing w:after="0"/>
        <w:ind w:right="576"/>
        <w:rPr>
          <w:rFonts w:ascii="Georgia" w:hAnsi="Georgia"/>
        </w:rPr>
      </w:pPr>
      <w:r w:rsidRPr="00607510">
        <w:rPr>
          <w:rFonts w:ascii="Georgia" w:hAnsi="Georgia"/>
        </w:rPr>
        <w:t>is not the parent of a child younger than 19 years of age who lives with the individual; or</w:t>
      </w:r>
    </w:p>
    <w:p w:rsidR="00607510" w:rsidRPr="00607510" w:rsidRDefault="006B73A1" w:rsidP="00607510">
      <w:pPr>
        <w:pStyle w:val="ListParagraph"/>
        <w:numPr>
          <w:ilvl w:val="1"/>
          <w:numId w:val="22"/>
        </w:numPr>
        <w:tabs>
          <w:tab w:val="left" w:pos="900"/>
          <w:tab w:val="left" w:pos="990"/>
        </w:tabs>
        <w:spacing w:after="0"/>
        <w:ind w:right="576"/>
        <w:rPr>
          <w:rFonts w:ascii="Georgia" w:hAnsi="Georgia"/>
        </w:rPr>
      </w:pPr>
      <w:r w:rsidRPr="00607510">
        <w:rPr>
          <w:rFonts w:ascii="Georgia" w:hAnsi="Georgia"/>
        </w:rPr>
        <w:t>is not an adult relative living with and taking care of a child younger than 19 years of age when neither parent is living in the home; or</w:t>
      </w:r>
    </w:p>
    <w:p w:rsidR="006B73A1" w:rsidRPr="00607510" w:rsidRDefault="006B73A1" w:rsidP="00607510">
      <w:pPr>
        <w:pStyle w:val="ListParagraph"/>
        <w:numPr>
          <w:ilvl w:val="1"/>
          <w:numId w:val="22"/>
        </w:numPr>
        <w:tabs>
          <w:tab w:val="left" w:pos="900"/>
          <w:tab w:val="left" w:pos="990"/>
        </w:tabs>
        <w:spacing w:after="80"/>
        <w:ind w:right="576"/>
        <w:contextualSpacing w:val="0"/>
        <w:rPr>
          <w:rFonts w:ascii="Georgia" w:hAnsi="Georgia"/>
        </w:rPr>
      </w:pPr>
      <w:r w:rsidRPr="00607510">
        <w:rPr>
          <w:rFonts w:ascii="Georgia" w:hAnsi="Georgia"/>
        </w:rPr>
        <w:t>is disabled and is either employed 40 hours or more a month or is currently employed and has been employed for at least 240 hours in the six months immediately before the month of application; or</w:t>
      </w:r>
    </w:p>
    <w:p w:rsidR="006B73A1" w:rsidRPr="00607510" w:rsidRDefault="006B73A1" w:rsidP="00607510">
      <w:pPr>
        <w:pStyle w:val="ListParagraph"/>
        <w:numPr>
          <w:ilvl w:val="0"/>
          <w:numId w:val="21"/>
        </w:numPr>
        <w:spacing w:before="120" w:after="80"/>
        <w:ind w:right="576"/>
        <w:contextualSpacing w:val="0"/>
        <w:rPr>
          <w:rFonts w:ascii="Georgia" w:hAnsi="Georgia" w:cs="Arial"/>
        </w:rPr>
      </w:pPr>
      <w:r w:rsidRPr="00607510">
        <w:rPr>
          <w:rFonts w:ascii="Georgia" w:hAnsi="Georgia" w:cs="Arial"/>
        </w:rPr>
        <w:t>an individual of any age who needs long-term-care services in a medical institution or a nursing facility; or</w:t>
      </w:r>
    </w:p>
    <w:p w:rsidR="00607510" w:rsidRDefault="006B73A1" w:rsidP="0034774B">
      <w:pPr>
        <w:pStyle w:val="ListParagraph"/>
        <w:numPr>
          <w:ilvl w:val="0"/>
          <w:numId w:val="20"/>
        </w:numPr>
        <w:spacing w:before="120" w:after="80"/>
        <w:ind w:right="576"/>
        <w:contextualSpacing w:val="0"/>
        <w:rPr>
          <w:rFonts w:ascii="Georgia" w:hAnsi="Georgia" w:cs="Arial"/>
        </w:rPr>
      </w:pPr>
      <w:r w:rsidRPr="00607510">
        <w:rPr>
          <w:rFonts w:ascii="Georgia" w:hAnsi="Georgia" w:cs="Arial"/>
        </w:rPr>
        <w:t>an individual who is eligible under certain programs to get long-term-care services to live at home; or</w:t>
      </w:r>
    </w:p>
    <w:p w:rsidR="006B73A1" w:rsidRPr="00607510" w:rsidRDefault="006B73A1" w:rsidP="00607510">
      <w:pPr>
        <w:pStyle w:val="ListParagraph"/>
        <w:numPr>
          <w:ilvl w:val="0"/>
          <w:numId w:val="20"/>
        </w:numPr>
        <w:spacing w:before="120" w:after="0"/>
        <w:ind w:right="576"/>
        <w:rPr>
          <w:rFonts w:ascii="Georgia" w:hAnsi="Georgia" w:cs="Arial"/>
        </w:rPr>
      </w:pPr>
      <w:r w:rsidRPr="00607510">
        <w:rPr>
          <w:rFonts w:ascii="Georgia" w:hAnsi="Georgia"/>
        </w:rPr>
        <w:t>a member of a married couple living together and</w:t>
      </w:r>
    </w:p>
    <w:p w:rsidR="006B73A1" w:rsidRPr="00607510" w:rsidRDefault="006B73A1" w:rsidP="00607510">
      <w:pPr>
        <w:pStyle w:val="ListParagraph"/>
        <w:numPr>
          <w:ilvl w:val="1"/>
          <w:numId w:val="22"/>
        </w:numPr>
        <w:tabs>
          <w:tab w:val="left" w:pos="360"/>
        </w:tabs>
        <w:spacing w:after="0"/>
        <w:ind w:right="576"/>
        <w:rPr>
          <w:rFonts w:ascii="Georgia" w:hAnsi="Georgia"/>
        </w:rPr>
      </w:pPr>
      <w:r w:rsidRPr="00607510">
        <w:rPr>
          <w:rFonts w:ascii="Georgia" w:hAnsi="Georgia"/>
        </w:rPr>
        <w:t>both spouses are applying for health coverage;</w:t>
      </w:r>
    </w:p>
    <w:p w:rsidR="006B73A1" w:rsidRPr="00607510" w:rsidRDefault="006B73A1" w:rsidP="00607510">
      <w:pPr>
        <w:pStyle w:val="ListParagraph"/>
        <w:numPr>
          <w:ilvl w:val="1"/>
          <w:numId w:val="22"/>
        </w:numPr>
        <w:tabs>
          <w:tab w:val="left" w:pos="360"/>
        </w:tabs>
        <w:spacing w:after="0"/>
        <w:ind w:right="576"/>
        <w:rPr>
          <w:rFonts w:ascii="Georgia" w:hAnsi="Georgia"/>
        </w:rPr>
      </w:pPr>
      <w:r w:rsidRPr="00607510">
        <w:rPr>
          <w:rFonts w:ascii="Georgia" w:hAnsi="Georgia"/>
        </w:rPr>
        <w:t>there are no children younger than 19 years of age living with the couple; and</w:t>
      </w:r>
    </w:p>
    <w:p w:rsidR="006B73A1" w:rsidRPr="00607510" w:rsidRDefault="006B73A1" w:rsidP="00607510">
      <w:pPr>
        <w:pStyle w:val="ListParagraph"/>
        <w:numPr>
          <w:ilvl w:val="1"/>
          <w:numId w:val="22"/>
        </w:numPr>
        <w:tabs>
          <w:tab w:val="left" w:pos="360"/>
        </w:tabs>
        <w:spacing w:after="0"/>
        <w:ind w:right="576"/>
        <w:rPr>
          <w:rFonts w:ascii="Georgia" w:hAnsi="Georgia"/>
        </w:rPr>
      </w:pPr>
      <w:proofErr w:type="gramStart"/>
      <w:r w:rsidRPr="00607510">
        <w:rPr>
          <w:rFonts w:ascii="Georgia" w:hAnsi="Georgia"/>
        </w:rPr>
        <w:t>one</w:t>
      </w:r>
      <w:proofErr w:type="gramEnd"/>
      <w:r w:rsidRPr="00607510">
        <w:rPr>
          <w:rFonts w:ascii="Georgia" w:hAnsi="Georgia"/>
        </w:rPr>
        <w:t xml:space="preserve"> spouse is 65 years of age or older and the other spouse is younger than 65 years of age.</w:t>
      </w:r>
    </w:p>
    <w:p w:rsidR="00607510" w:rsidRDefault="00607510" w:rsidP="00CE67A0">
      <w:pPr>
        <w:pStyle w:val="NoSpacing"/>
        <w:spacing w:line="276" w:lineRule="auto"/>
        <w:rPr>
          <w:rFonts w:ascii="Georgia" w:hAnsi="Georgia"/>
        </w:rPr>
      </w:pPr>
    </w:p>
    <w:p w:rsidR="00FB1396" w:rsidRDefault="006B73A1" w:rsidP="00CE67A0">
      <w:pPr>
        <w:pStyle w:val="NoSpacing"/>
        <w:spacing w:line="276" w:lineRule="auto"/>
        <w:rPr>
          <w:rFonts w:ascii="Georgia" w:hAnsi="Georgia"/>
        </w:rPr>
      </w:pPr>
      <w:r w:rsidRPr="00362251">
        <w:rPr>
          <w:rFonts w:ascii="Georgia" w:hAnsi="Georgia"/>
        </w:rPr>
        <w:t xml:space="preserve">An individual 65 years of age or older should complete the </w:t>
      </w:r>
      <w:r w:rsidRPr="00830FEA">
        <w:rPr>
          <w:rFonts w:ascii="Georgia" w:hAnsi="Georgia"/>
          <w:i/>
        </w:rPr>
        <w:t>Application for Health and Dental Coverage and Help Paying Costs</w:t>
      </w:r>
      <w:r w:rsidRPr="00362251">
        <w:rPr>
          <w:rFonts w:ascii="Georgia" w:hAnsi="Georgia"/>
        </w:rPr>
        <w:t xml:space="preserve"> (ACA-3) if he or she meets any of the following exceptions</w:t>
      </w:r>
      <w:r w:rsidR="00FB1396">
        <w:rPr>
          <w:rFonts w:ascii="Georgia" w:hAnsi="Georgia"/>
        </w:rPr>
        <w:t>:</w:t>
      </w:r>
    </w:p>
    <w:p w:rsidR="007D6432" w:rsidRDefault="007D6432">
      <w:pPr>
        <w:spacing w:after="0" w:line="240" w:lineRule="auto"/>
        <w:rPr>
          <w:rFonts w:ascii="Georgia" w:hAnsi="Georgia"/>
        </w:rPr>
      </w:pPr>
      <w:r>
        <w:rPr>
          <w:rFonts w:ascii="Georgia" w:hAnsi="Georgia"/>
        </w:rPr>
        <w:br w:type="page"/>
      </w:r>
    </w:p>
    <w:p w:rsidR="00362251" w:rsidRPr="00607510" w:rsidRDefault="006B73A1" w:rsidP="00607510">
      <w:pPr>
        <w:spacing w:after="220"/>
        <w:ind w:right="576"/>
        <w:rPr>
          <w:rFonts w:ascii="Georgia" w:hAnsi="Georgia" w:cs="Arial"/>
        </w:rPr>
      </w:pPr>
      <w:r w:rsidRPr="00362251">
        <w:rPr>
          <w:rFonts w:ascii="Georgia" w:hAnsi="Georgia"/>
        </w:rPr>
        <w:lastRenderedPageBreak/>
        <w:t>The individual is</w:t>
      </w:r>
    </w:p>
    <w:p w:rsidR="00362251" w:rsidRPr="00607510" w:rsidRDefault="006B73A1" w:rsidP="00607510">
      <w:pPr>
        <w:pStyle w:val="ListParagraph"/>
        <w:numPr>
          <w:ilvl w:val="0"/>
          <w:numId w:val="20"/>
        </w:numPr>
        <w:spacing w:after="220"/>
        <w:ind w:right="576"/>
        <w:rPr>
          <w:rFonts w:ascii="Georgia" w:hAnsi="Georgia" w:cs="Arial"/>
        </w:rPr>
      </w:pPr>
      <w:r w:rsidRPr="00607510">
        <w:rPr>
          <w:rFonts w:ascii="Georgia" w:hAnsi="Georgia" w:cs="Arial"/>
        </w:rPr>
        <w:t>the parent of a child younger than 19 years of age who lives with him or her; or</w:t>
      </w:r>
    </w:p>
    <w:p w:rsidR="006B73A1" w:rsidRPr="00607510" w:rsidRDefault="006B73A1" w:rsidP="00607510">
      <w:pPr>
        <w:pStyle w:val="ListParagraph"/>
        <w:numPr>
          <w:ilvl w:val="0"/>
          <w:numId w:val="20"/>
        </w:numPr>
        <w:spacing w:after="220"/>
        <w:ind w:right="576"/>
        <w:rPr>
          <w:rFonts w:ascii="Georgia" w:hAnsi="Georgia" w:cs="Arial"/>
        </w:rPr>
      </w:pPr>
      <w:proofErr w:type="gramStart"/>
      <w:r w:rsidRPr="00607510">
        <w:rPr>
          <w:rFonts w:ascii="Georgia" w:hAnsi="Georgia" w:cs="Arial"/>
        </w:rPr>
        <w:t>an</w:t>
      </w:r>
      <w:proofErr w:type="gramEnd"/>
      <w:r w:rsidRPr="00607510">
        <w:rPr>
          <w:rFonts w:ascii="Georgia" w:hAnsi="Georgia" w:cs="Arial"/>
        </w:rPr>
        <w:t xml:space="preserve"> adult relative living with and taking care of a child younger than 19 years of age when neither parent is living in the home.</w:t>
      </w:r>
    </w:p>
    <w:p w:rsidR="000559EE" w:rsidRPr="007D6432" w:rsidRDefault="000559EE" w:rsidP="00FF3FFC">
      <w:pPr>
        <w:pStyle w:val="Heading1"/>
        <w:tabs>
          <w:tab w:val="clear" w:pos="900"/>
        </w:tabs>
        <w:spacing w:before="200" w:after="120"/>
        <w:ind w:left="0" w:right="0" w:firstLine="0"/>
        <w:rPr>
          <w:bCs/>
          <w:sz w:val="24"/>
          <w:szCs w:val="24"/>
        </w:rPr>
      </w:pPr>
      <w:r w:rsidRPr="007D6432">
        <w:rPr>
          <w:bCs/>
          <w:sz w:val="24"/>
          <w:szCs w:val="24"/>
        </w:rPr>
        <w:t>Summary of Changes</w:t>
      </w:r>
    </w:p>
    <w:p w:rsidR="000559EE" w:rsidRPr="00607510" w:rsidRDefault="000559EE" w:rsidP="00607510">
      <w:pPr>
        <w:spacing w:after="220"/>
        <w:ind w:right="576"/>
        <w:rPr>
          <w:rFonts w:ascii="Georgia" w:hAnsi="Georgia" w:cs="Arial"/>
        </w:rPr>
      </w:pPr>
      <w:r w:rsidRPr="00607510">
        <w:rPr>
          <w:rFonts w:ascii="Georgia" w:hAnsi="Georgia"/>
        </w:rPr>
        <w:t>The following changes were made in the January 2021 version of the SACA-2:</w:t>
      </w:r>
    </w:p>
    <w:p w:rsidR="00B9054A" w:rsidRPr="00B9054A" w:rsidRDefault="00B9054A" w:rsidP="00607510">
      <w:pPr>
        <w:pStyle w:val="ListParagraph"/>
        <w:numPr>
          <w:ilvl w:val="0"/>
          <w:numId w:val="20"/>
        </w:numPr>
        <w:spacing w:after="220"/>
        <w:ind w:right="576"/>
        <w:rPr>
          <w:rFonts w:ascii="Georgia" w:hAnsi="Georgia" w:cs="Arial"/>
        </w:rPr>
      </w:pPr>
      <w:r w:rsidRPr="00B9054A">
        <w:rPr>
          <w:rFonts w:ascii="Georgia" w:hAnsi="Georgia" w:cs="Arial"/>
        </w:rPr>
        <w:t>Updated alimony language on deductio</w:t>
      </w:r>
      <w:r>
        <w:rPr>
          <w:rFonts w:ascii="Georgia" w:hAnsi="Georgia" w:cs="Arial"/>
        </w:rPr>
        <w:t xml:space="preserve">ns for person 1 </w:t>
      </w:r>
      <w:r w:rsidRPr="00B9054A">
        <w:rPr>
          <w:rFonts w:ascii="Georgia" w:hAnsi="Georgia" w:cs="Arial"/>
        </w:rPr>
        <w:t>and person 2 on pages 5 and 6 and pages 10 and 11, respectively</w:t>
      </w:r>
    </w:p>
    <w:p w:rsidR="00B9054A" w:rsidRPr="00B9054A" w:rsidRDefault="00B9054A" w:rsidP="00607510">
      <w:pPr>
        <w:pStyle w:val="ListParagraph"/>
        <w:numPr>
          <w:ilvl w:val="0"/>
          <w:numId w:val="20"/>
        </w:numPr>
        <w:spacing w:after="220"/>
        <w:ind w:right="576"/>
        <w:rPr>
          <w:rFonts w:ascii="Georgia" w:hAnsi="Georgia" w:cs="Arial"/>
        </w:rPr>
      </w:pPr>
      <w:r w:rsidRPr="00B9054A">
        <w:rPr>
          <w:rFonts w:ascii="Georgia" w:hAnsi="Georgia" w:cs="Arial"/>
        </w:rPr>
        <w:t>Removed higher education and tuition fees on allowable deductions for person 1 and person 2 pages 6 and 11, respectively</w:t>
      </w:r>
    </w:p>
    <w:p w:rsidR="00B9054A" w:rsidRPr="00B9054A" w:rsidRDefault="00B9054A" w:rsidP="00607510">
      <w:pPr>
        <w:pStyle w:val="ListParagraph"/>
        <w:numPr>
          <w:ilvl w:val="0"/>
          <w:numId w:val="20"/>
        </w:numPr>
        <w:spacing w:after="220"/>
        <w:ind w:right="576"/>
        <w:rPr>
          <w:rFonts w:ascii="Georgia" w:hAnsi="Georgia" w:cs="Arial"/>
        </w:rPr>
      </w:pPr>
      <w:r w:rsidRPr="00B9054A">
        <w:rPr>
          <w:rFonts w:ascii="Georgia" w:hAnsi="Georgia" w:cs="Arial"/>
        </w:rPr>
        <w:t>Added clarifying language to the Rights and Responsibilities page (steps 9 and 10 on page 18) to specify liens will be placed for LTC if not expected to return home, and estate recovery will pursue amount equivalent to total cost of care</w:t>
      </w:r>
    </w:p>
    <w:p w:rsidR="000559EE" w:rsidRPr="007D6432" w:rsidRDefault="000559EE" w:rsidP="00FF3FFC">
      <w:pPr>
        <w:pStyle w:val="Heading1"/>
        <w:tabs>
          <w:tab w:val="clear" w:pos="900"/>
        </w:tabs>
        <w:spacing w:before="200" w:after="120"/>
        <w:ind w:left="0" w:right="0" w:firstLine="0"/>
        <w:rPr>
          <w:bCs/>
          <w:sz w:val="24"/>
          <w:szCs w:val="24"/>
        </w:rPr>
      </w:pPr>
      <w:r w:rsidRPr="007D6432">
        <w:rPr>
          <w:bCs/>
          <w:sz w:val="24"/>
          <w:szCs w:val="24"/>
        </w:rPr>
        <w:t>Supplies and Use of Earlier Versions of the SACA-2</w:t>
      </w:r>
    </w:p>
    <w:p w:rsidR="000559EE" w:rsidRDefault="000559EE" w:rsidP="000559EE">
      <w:pPr>
        <w:tabs>
          <w:tab w:val="left" w:pos="360"/>
        </w:tabs>
        <w:ind w:right="576"/>
        <w:rPr>
          <w:rFonts w:ascii="Georgia" w:hAnsi="Georgia"/>
        </w:rPr>
      </w:pPr>
      <w:r>
        <w:rPr>
          <w:rFonts w:ascii="Georgia" w:hAnsi="Georgia"/>
        </w:rPr>
        <w:t>You can continue to use the</w:t>
      </w:r>
      <w:r w:rsidRPr="000759F1">
        <w:rPr>
          <w:rFonts w:ascii="Georgia" w:hAnsi="Georgia"/>
        </w:rPr>
        <w:t xml:space="preserve"> </w:t>
      </w:r>
      <w:r>
        <w:rPr>
          <w:rFonts w:ascii="Georgia" w:hAnsi="Georgia"/>
        </w:rPr>
        <w:t>July 2020</w:t>
      </w:r>
      <w:r w:rsidRPr="000759F1">
        <w:rPr>
          <w:rFonts w:ascii="Georgia" w:hAnsi="Georgia"/>
        </w:rPr>
        <w:t xml:space="preserve"> version of the </w:t>
      </w:r>
      <w:r>
        <w:rPr>
          <w:rFonts w:ascii="Georgia" w:hAnsi="Georgia"/>
        </w:rPr>
        <w:t>S</w:t>
      </w:r>
      <w:r w:rsidRPr="000759F1">
        <w:rPr>
          <w:rFonts w:ascii="Georgia" w:hAnsi="Georgia"/>
        </w:rPr>
        <w:t>ACA-</w:t>
      </w:r>
      <w:r>
        <w:rPr>
          <w:rFonts w:ascii="Georgia" w:hAnsi="Georgia"/>
        </w:rPr>
        <w:t>2</w:t>
      </w:r>
      <w:r w:rsidRPr="000759F1">
        <w:rPr>
          <w:rFonts w:ascii="Georgia" w:hAnsi="Georgia"/>
        </w:rPr>
        <w:t xml:space="preserve"> </w:t>
      </w:r>
      <w:proofErr w:type="gramStart"/>
      <w:r w:rsidRPr="000759F1">
        <w:rPr>
          <w:rFonts w:ascii="Georgia" w:hAnsi="Georgia"/>
        </w:rPr>
        <w:t>until</w:t>
      </w:r>
      <w:r>
        <w:rPr>
          <w:rFonts w:ascii="Georgia" w:hAnsi="Georgia"/>
        </w:rPr>
        <w:t xml:space="preserve">  January</w:t>
      </w:r>
      <w:proofErr w:type="gramEnd"/>
      <w:r>
        <w:rPr>
          <w:rFonts w:ascii="Georgia" w:hAnsi="Georgia"/>
        </w:rPr>
        <w:t xml:space="preserve"> 31 ,2021</w:t>
      </w:r>
    </w:p>
    <w:p w:rsidR="000559EE" w:rsidRPr="003B6C13" w:rsidRDefault="000559EE" w:rsidP="00A970F8">
      <w:pPr>
        <w:spacing w:after="220"/>
        <w:ind w:right="576"/>
        <w:rPr>
          <w:rFonts w:ascii="Georgia" w:hAnsi="Georgia" w:cs="Arial"/>
        </w:rPr>
      </w:pPr>
      <w:r>
        <w:rPr>
          <w:rFonts w:ascii="Georgia" w:hAnsi="Georgia" w:cs="Arial"/>
        </w:rPr>
        <w:t xml:space="preserve">When you receive a supply </w:t>
      </w:r>
      <w:r w:rsidRPr="007216F9">
        <w:rPr>
          <w:rFonts w:ascii="Georgia" w:hAnsi="Georgia" w:cs="Arial"/>
        </w:rPr>
        <w:t xml:space="preserve">of the </w:t>
      </w:r>
      <w:r>
        <w:rPr>
          <w:rFonts w:ascii="Georgia" w:hAnsi="Georgia" w:cs="Arial"/>
        </w:rPr>
        <w:t>January 2021 version of the</w:t>
      </w:r>
      <w:r w:rsidRPr="007216F9">
        <w:rPr>
          <w:rFonts w:ascii="Georgia" w:hAnsi="Georgia" w:cs="Arial"/>
        </w:rPr>
        <w:t xml:space="preserve"> SACA-2</w:t>
      </w:r>
      <w:r w:rsidR="00E636A9">
        <w:rPr>
          <w:rFonts w:ascii="Georgia" w:hAnsi="Georgia" w:cs="Arial"/>
        </w:rPr>
        <w:t xml:space="preserve">, please recycle the July </w:t>
      </w:r>
      <w:r>
        <w:rPr>
          <w:rFonts w:ascii="Georgia" w:hAnsi="Georgia" w:cs="Arial"/>
        </w:rPr>
        <w:t>2020 version</w:t>
      </w:r>
      <w:r w:rsidRPr="007216F9">
        <w:rPr>
          <w:rFonts w:ascii="Georgia" w:hAnsi="Georgia" w:cs="Arial"/>
        </w:rPr>
        <w:t>.</w:t>
      </w:r>
      <w:r>
        <w:rPr>
          <w:rFonts w:ascii="Georgia" w:hAnsi="Georgia" w:cs="Arial"/>
        </w:rPr>
        <w:t xml:space="preserve"> Although the July 2020 version will be ac</w:t>
      </w:r>
      <w:r w:rsidR="00E636A9">
        <w:rPr>
          <w:rFonts w:ascii="Georgia" w:hAnsi="Georgia" w:cs="Arial"/>
        </w:rPr>
        <w:t xml:space="preserve">cepted until January 31, 2021, </w:t>
      </w:r>
      <w:r>
        <w:rPr>
          <w:rFonts w:ascii="Georgia" w:hAnsi="Georgia" w:cs="Arial"/>
        </w:rPr>
        <w:t xml:space="preserve">it should </w:t>
      </w:r>
      <w:r>
        <w:rPr>
          <w:rFonts w:ascii="Georgia" w:hAnsi="Georgia" w:cs="Arial"/>
          <w:b/>
        </w:rPr>
        <w:t>not</w:t>
      </w:r>
      <w:r>
        <w:rPr>
          <w:rFonts w:ascii="Georgia" w:hAnsi="Georgia" w:cs="Arial"/>
        </w:rPr>
        <w:t xml:space="preserve"> be distributed to the public once the new version has been received.</w:t>
      </w:r>
    </w:p>
    <w:p w:rsidR="000559EE" w:rsidRPr="007D6432" w:rsidRDefault="000559EE" w:rsidP="00FF3FFC">
      <w:pPr>
        <w:pStyle w:val="Heading1"/>
        <w:tabs>
          <w:tab w:val="clear" w:pos="900"/>
        </w:tabs>
        <w:spacing w:before="200" w:after="120"/>
        <w:ind w:left="0" w:right="0" w:firstLine="0"/>
        <w:rPr>
          <w:bCs/>
          <w:sz w:val="24"/>
          <w:szCs w:val="24"/>
        </w:rPr>
      </w:pPr>
      <w:r w:rsidRPr="007D6432">
        <w:rPr>
          <w:bCs/>
          <w:sz w:val="24"/>
          <w:szCs w:val="24"/>
        </w:rPr>
        <w:t>How to Apply</w:t>
      </w:r>
    </w:p>
    <w:p w:rsidR="000559EE" w:rsidRPr="0051200D" w:rsidRDefault="000559EE" w:rsidP="000559EE">
      <w:pPr>
        <w:spacing w:after="220"/>
        <w:ind w:right="576"/>
        <w:rPr>
          <w:rFonts w:ascii="Georgia" w:hAnsi="Georgia" w:cs="Arial"/>
        </w:rPr>
      </w:pPr>
      <w:r w:rsidRPr="0051200D">
        <w:rPr>
          <w:rFonts w:ascii="Georgia" w:hAnsi="Georgia" w:cs="Arial"/>
        </w:rPr>
        <w:t>To apply, applicants can use any of the options below.</w:t>
      </w:r>
    </w:p>
    <w:p w:rsidR="000559EE" w:rsidRDefault="000559EE" w:rsidP="000559EE">
      <w:pPr>
        <w:spacing w:after="220"/>
        <w:ind w:right="576"/>
        <w:rPr>
          <w:rFonts w:ascii="Georgia" w:hAnsi="Georgia" w:cs="Arial"/>
        </w:rPr>
      </w:pPr>
      <w:r w:rsidRPr="0051200D">
        <w:rPr>
          <w:rFonts w:ascii="Georgia" w:hAnsi="Georgia" w:cs="Arial"/>
          <w:b/>
        </w:rPr>
        <w:t>Mail</w:t>
      </w:r>
      <w:r>
        <w:rPr>
          <w:rFonts w:ascii="Georgia" w:hAnsi="Georgia" w:cs="Arial"/>
        </w:rPr>
        <w:t xml:space="preserve"> the filled-out, signed application to:</w:t>
      </w:r>
    </w:p>
    <w:p w:rsidR="000559EE" w:rsidRPr="0051200D" w:rsidRDefault="000559EE" w:rsidP="000559EE">
      <w:pPr>
        <w:pStyle w:val="NoSpacing"/>
        <w:ind w:left="720"/>
        <w:rPr>
          <w:rFonts w:ascii="Georgia" w:hAnsi="Georgia"/>
        </w:rPr>
      </w:pPr>
      <w:proofErr w:type="spellStart"/>
      <w:r w:rsidRPr="0051200D">
        <w:rPr>
          <w:rFonts w:ascii="Georgia" w:hAnsi="Georgia"/>
        </w:rPr>
        <w:t>MassHealth</w:t>
      </w:r>
      <w:proofErr w:type="spellEnd"/>
      <w:r w:rsidRPr="0051200D">
        <w:rPr>
          <w:rFonts w:ascii="Georgia" w:hAnsi="Georgia"/>
        </w:rPr>
        <w:t xml:space="preserve"> Enrollment Center</w:t>
      </w:r>
    </w:p>
    <w:p w:rsidR="000559EE" w:rsidRPr="0051200D" w:rsidRDefault="000559EE" w:rsidP="000559EE">
      <w:pPr>
        <w:pStyle w:val="NoSpacing"/>
        <w:ind w:left="720"/>
        <w:rPr>
          <w:rFonts w:ascii="Georgia" w:hAnsi="Georgia"/>
        </w:rPr>
      </w:pPr>
      <w:r w:rsidRPr="0051200D">
        <w:rPr>
          <w:rFonts w:ascii="Georgia" w:hAnsi="Georgia"/>
        </w:rPr>
        <w:t>P.O. Box 290794</w:t>
      </w:r>
    </w:p>
    <w:p w:rsidR="000559EE" w:rsidRDefault="000559EE" w:rsidP="000559EE">
      <w:pPr>
        <w:pStyle w:val="NoSpacing"/>
        <w:ind w:left="720"/>
        <w:rPr>
          <w:rFonts w:ascii="Georgia" w:hAnsi="Georgia"/>
        </w:rPr>
      </w:pPr>
      <w:r w:rsidRPr="0051200D">
        <w:rPr>
          <w:rFonts w:ascii="Georgia" w:hAnsi="Georgia"/>
        </w:rPr>
        <w:t>Charlestown, MA  02129-0214.</w:t>
      </w:r>
    </w:p>
    <w:p w:rsidR="000559EE" w:rsidRPr="00A10018" w:rsidRDefault="000559EE" w:rsidP="000559EE">
      <w:pPr>
        <w:pStyle w:val="NoSpacing"/>
        <w:spacing w:line="276" w:lineRule="auto"/>
      </w:pPr>
    </w:p>
    <w:p w:rsidR="000559EE" w:rsidRDefault="000559EE" w:rsidP="007D6432">
      <w:pPr>
        <w:spacing w:after="240"/>
        <w:ind w:right="576"/>
        <w:rPr>
          <w:rFonts w:ascii="Georgia" w:hAnsi="Georgia" w:cs="Arial"/>
        </w:rPr>
      </w:pPr>
      <w:r w:rsidRPr="0051200D">
        <w:rPr>
          <w:rFonts w:ascii="Georgia" w:hAnsi="Georgia" w:cs="Arial"/>
          <w:b/>
        </w:rPr>
        <w:t>Fax</w:t>
      </w:r>
      <w:r>
        <w:rPr>
          <w:rFonts w:ascii="Georgia" w:hAnsi="Georgia" w:cs="Arial"/>
        </w:rPr>
        <w:t xml:space="preserve"> the filled-out, signed application to (617) 887-8799.</w:t>
      </w:r>
    </w:p>
    <w:p w:rsidR="000559EE" w:rsidRPr="007D6432" w:rsidRDefault="000559EE" w:rsidP="00FF3FFC">
      <w:pPr>
        <w:pStyle w:val="Heading1"/>
        <w:tabs>
          <w:tab w:val="clear" w:pos="900"/>
        </w:tabs>
        <w:spacing w:before="200" w:after="120"/>
        <w:ind w:left="0" w:right="0" w:firstLine="0"/>
        <w:rPr>
          <w:bCs/>
          <w:sz w:val="24"/>
          <w:szCs w:val="24"/>
        </w:rPr>
      </w:pPr>
      <w:r w:rsidRPr="007D6432">
        <w:rPr>
          <w:bCs/>
          <w:sz w:val="24"/>
          <w:szCs w:val="24"/>
        </w:rPr>
        <w:t xml:space="preserve">Location of Printable Application on the </w:t>
      </w:r>
      <w:proofErr w:type="spellStart"/>
      <w:r w:rsidRPr="007D6432">
        <w:rPr>
          <w:bCs/>
          <w:sz w:val="24"/>
          <w:szCs w:val="24"/>
        </w:rPr>
        <w:t>MassHealth</w:t>
      </w:r>
      <w:proofErr w:type="spellEnd"/>
      <w:r w:rsidRPr="007D6432">
        <w:rPr>
          <w:bCs/>
          <w:sz w:val="24"/>
          <w:szCs w:val="24"/>
        </w:rPr>
        <w:t xml:space="preserve"> Website</w:t>
      </w:r>
    </w:p>
    <w:p w:rsidR="000559EE" w:rsidRPr="0051200D" w:rsidRDefault="000559EE" w:rsidP="00A970F8">
      <w:pPr>
        <w:spacing w:after="220"/>
        <w:ind w:right="576"/>
        <w:rPr>
          <w:rFonts w:ascii="Georgia" w:hAnsi="Georgia" w:cs="Arial"/>
        </w:rPr>
      </w:pPr>
      <w:r w:rsidRPr="002A2916">
        <w:rPr>
          <w:rFonts w:ascii="Georgia" w:hAnsi="Georgia" w:cs="Arial"/>
        </w:rPr>
        <w:t xml:space="preserve">The new </w:t>
      </w:r>
      <w:r w:rsidRPr="00A85755">
        <w:rPr>
          <w:rFonts w:ascii="Georgia" w:hAnsi="Georgia" w:cs="Arial"/>
          <w:i/>
        </w:rPr>
        <w:t>Senior Guide to Health Care Coverage</w:t>
      </w:r>
      <w:r w:rsidRPr="002A2916">
        <w:rPr>
          <w:rFonts w:ascii="Georgia" w:hAnsi="Georgia" w:cs="Arial"/>
        </w:rPr>
        <w:t xml:space="preserve"> (SACA-1) and the SACA-2 can be viewed and printed from the </w:t>
      </w:r>
      <w:proofErr w:type="spellStart"/>
      <w:r w:rsidRPr="002A2916">
        <w:rPr>
          <w:rFonts w:ascii="Georgia" w:hAnsi="Georgia" w:cs="Arial"/>
        </w:rPr>
        <w:t>MassHealth</w:t>
      </w:r>
      <w:proofErr w:type="spellEnd"/>
      <w:r w:rsidRPr="002A2916">
        <w:rPr>
          <w:rFonts w:ascii="Georgia" w:hAnsi="Georgia" w:cs="Arial"/>
        </w:rPr>
        <w:t xml:space="preserve"> website. Instructions and other information are available. Go to </w:t>
      </w:r>
      <w:hyperlink r:id="rId10" w:history="1">
        <w:r w:rsidRPr="002A2916">
          <w:rPr>
            <w:rStyle w:val="Hyperlink"/>
            <w:rFonts w:ascii="Georgia" w:hAnsi="Georgia" w:cs="Arial"/>
          </w:rPr>
          <w:t>www.mass.gov/how-to/apply-for-masshealth-coverage-for-seniors-and-people-of-any-age-who-need-long-term-care</w:t>
        </w:r>
      </w:hyperlink>
      <w:r>
        <w:rPr>
          <w:rFonts w:ascii="Georgia" w:hAnsi="Georgia" w:cs="Arial"/>
        </w:rPr>
        <w:t>.</w:t>
      </w:r>
    </w:p>
    <w:p w:rsidR="000559EE" w:rsidRPr="007D6432" w:rsidRDefault="000559EE" w:rsidP="00A970F8">
      <w:pPr>
        <w:pStyle w:val="Heading1"/>
        <w:tabs>
          <w:tab w:val="clear" w:pos="900"/>
        </w:tabs>
        <w:spacing w:before="200" w:after="160"/>
        <w:ind w:left="0" w:right="0" w:firstLine="0"/>
        <w:rPr>
          <w:bCs/>
          <w:sz w:val="24"/>
          <w:szCs w:val="24"/>
        </w:rPr>
      </w:pPr>
      <w:r w:rsidRPr="007D6432">
        <w:rPr>
          <w:bCs/>
          <w:sz w:val="24"/>
          <w:szCs w:val="24"/>
        </w:rPr>
        <w:t>Questions</w:t>
      </w:r>
    </w:p>
    <w:p w:rsidR="000559EE" w:rsidRDefault="000559EE" w:rsidP="000559EE">
      <w:pPr>
        <w:ind w:right="576"/>
        <w:rPr>
          <w:rFonts w:ascii="Georgia" w:hAnsi="Georgia" w:cs="Arial"/>
        </w:rPr>
      </w:pPr>
      <w:r w:rsidRPr="00C100CF">
        <w:rPr>
          <w:rFonts w:ascii="Georgia" w:hAnsi="Georgia" w:cs="Arial"/>
        </w:rPr>
        <w:t>If you questions about this memo, please have your MEC designee contact the Policy Hotline.</w:t>
      </w:r>
    </w:p>
    <w:sectPr w:rsidR="000559EE" w:rsidSect="006B73A1">
      <w:headerReference w:type="default" r:id="rId11"/>
      <w:footerReference w:type="default" r:id="rId12"/>
      <w:footerReference w:type="first" r:id="rId13"/>
      <w:pgSz w:w="12240" w:h="15840" w:code="1"/>
      <w:pgMar w:top="720" w:right="1080" w:bottom="432" w:left="1584" w:header="576"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045" w:rsidRDefault="00F81045">
      <w:r>
        <w:separator/>
      </w:r>
    </w:p>
  </w:endnote>
  <w:endnote w:type="continuationSeparator" w:id="0">
    <w:p w:rsidR="00F81045" w:rsidRDefault="00F81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A28" w:rsidRPr="009A0E9B" w:rsidRDefault="00E62A28" w:rsidP="00E62A28">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w:t>
      </w:r>
      <w:proofErr w:type="spellStart"/>
      <w:r>
        <w:rPr>
          <w:rStyle w:val="Hyperlink"/>
          <w:rFonts w:ascii="Bookman Old Style" w:hAnsi="Bookman Old Style"/>
          <w:b/>
          <w:i/>
        </w:rPr>
        <w:t>MassHealth</w:t>
      </w:r>
      <w:proofErr w:type="spellEnd"/>
    </w:hyperlink>
  </w:p>
  <w:p w:rsidR="00E62A28" w:rsidRDefault="00E62A28" w:rsidP="00E62A28">
    <w:pPr>
      <w:pStyle w:val="Footer"/>
      <w:ind w:firstLine="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045" w:rsidRDefault="00F81045">
      <w:r>
        <w:separator/>
      </w:r>
    </w:p>
  </w:footnote>
  <w:footnote w:type="continuationSeparator" w:id="0">
    <w:p w:rsidR="00F81045" w:rsidRDefault="00F81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3A1" w:rsidRPr="004117FD" w:rsidRDefault="006B73A1" w:rsidP="006B73A1">
    <w:pPr>
      <w:spacing w:before="240" w:after="0"/>
      <w:ind w:left="4680" w:right="576"/>
      <w:rPr>
        <w:rFonts w:ascii="Georgia" w:hAnsi="Georgia"/>
        <w:b/>
        <w:color w:val="990000"/>
      </w:rPr>
    </w:pPr>
    <w:r w:rsidRPr="004117FD">
      <w:rPr>
        <w:rFonts w:ascii="Georgia" w:hAnsi="Georgia"/>
        <w:b/>
        <w:color w:val="990000"/>
      </w:rPr>
      <w:t>Eligibility Operations Memo</w:t>
    </w:r>
    <w:r w:rsidR="00847DB9">
      <w:rPr>
        <w:rFonts w:ascii="Georgia" w:hAnsi="Georgia"/>
        <w:b/>
        <w:color w:val="990000"/>
      </w:rPr>
      <w:t xml:space="preserve"> </w:t>
    </w:r>
    <w:r w:rsidR="00C936E4">
      <w:rPr>
        <w:rFonts w:ascii="Georgia" w:hAnsi="Georgia"/>
        <w:b/>
        <w:color w:val="990000"/>
      </w:rPr>
      <w:t>21-03</w:t>
    </w:r>
  </w:p>
  <w:p w:rsidR="006B73A1" w:rsidRPr="004117FD" w:rsidRDefault="00F219FE" w:rsidP="006B73A1">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847DB9">
      <w:rPr>
        <w:rFonts w:ascii="Georgia" w:hAnsi="Georgia"/>
        <w:b/>
        <w:color w:val="990000"/>
      </w:rPr>
      <w:t>January 1 2021</w:t>
    </w:r>
  </w:p>
  <w:p w:rsidR="006B73A1" w:rsidRDefault="006B73A1" w:rsidP="006B73A1">
    <w:pPr>
      <w:pStyle w:val="Header"/>
      <w:tabs>
        <w:tab w:val="clear" w:pos="4320"/>
        <w:tab w:val="clear" w:pos="8640"/>
        <w:tab w:val="left" w:pos="4680"/>
      </w:tabs>
      <w:spacing w:after="440"/>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880898">
      <w:rPr>
        <w:rFonts w:ascii="Georgia" w:hAnsi="Georgia"/>
        <w:b/>
        <w:noProof/>
        <w:color w:val="990000"/>
      </w:rPr>
      <w:t>2</w:t>
    </w:r>
    <w:r w:rsidRPr="004117FD">
      <w:rPr>
        <w:rFonts w:ascii="Georgia" w:hAnsi="Georgia"/>
        <w:b/>
        <w:color w:val="99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nsid w:val="06982F63"/>
    <w:multiLevelType w:val="hybridMultilevel"/>
    <w:tmpl w:val="4288D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B14205A"/>
    <w:multiLevelType w:val="hybridMultilevel"/>
    <w:tmpl w:val="DD14EBCC"/>
    <w:lvl w:ilvl="0" w:tplc="6CBE49B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5542A2"/>
    <w:multiLevelType w:val="hybridMultilevel"/>
    <w:tmpl w:val="2AF8CA3A"/>
    <w:lvl w:ilvl="0" w:tplc="6CBE49B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B368C3"/>
    <w:multiLevelType w:val="hybridMultilevel"/>
    <w:tmpl w:val="FD929358"/>
    <w:lvl w:ilvl="0" w:tplc="6CBE49B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FD0270"/>
    <w:multiLevelType w:val="multilevel"/>
    <w:tmpl w:val="53704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09163D0"/>
    <w:multiLevelType w:val="hybridMultilevel"/>
    <w:tmpl w:val="32BCE1F2"/>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16">
    <w:nsid w:val="32B4661D"/>
    <w:multiLevelType w:val="hybridMultilevel"/>
    <w:tmpl w:val="017AEA2E"/>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7">
    <w:nsid w:val="579A6B65"/>
    <w:multiLevelType w:val="hybridMultilevel"/>
    <w:tmpl w:val="9D1CD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F5B7351"/>
    <w:multiLevelType w:val="hybridMultilevel"/>
    <w:tmpl w:val="8E26C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181E64"/>
    <w:multiLevelType w:val="hybridMultilevel"/>
    <w:tmpl w:val="43627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173EF7"/>
    <w:multiLevelType w:val="multilevel"/>
    <w:tmpl w:val="8B28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D603C5"/>
    <w:multiLevelType w:val="hybridMultilevel"/>
    <w:tmpl w:val="9400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9"/>
  </w:num>
  <w:num w:numId="14">
    <w:abstractNumId w:val="18"/>
  </w:num>
  <w:num w:numId="15">
    <w:abstractNumId w:val="10"/>
  </w:num>
  <w:num w:numId="16">
    <w:abstractNumId w:val="21"/>
  </w:num>
  <w:num w:numId="17">
    <w:abstractNumId w:val="17"/>
  </w:num>
  <w:num w:numId="18">
    <w:abstractNumId w:val="14"/>
  </w:num>
  <w:num w:numId="19">
    <w:abstractNumId w:val="20"/>
  </w:num>
  <w:num w:numId="20">
    <w:abstractNumId w:val="11"/>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169C1"/>
    <w:rsid w:val="00032BB1"/>
    <w:rsid w:val="00032C02"/>
    <w:rsid w:val="00036CB8"/>
    <w:rsid w:val="00041220"/>
    <w:rsid w:val="000559EE"/>
    <w:rsid w:val="00080FFB"/>
    <w:rsid w:val="00095863"/>
    <w:rsid w:val="000A2664"/>
    <w:rsid w:val="000B707B"/>
    <w:rsid w:val="000D3C73"/>
    <w:rsid w:val="000E3E10"/>
    <w:rsid w:val="000E751E"/>
    <w:rsid w:val="000E7840"/>
    <w:rsid w:val="000F1022"/>
    <w:rsid w:val="00111103"/>
    <w:rsid w:val="00113E7F"/>
    <w:rsid w:val="0014797D"/>
    <w:rsid w:val="00153E24"/>
    <w:rsid w:val="001655EC"/>
    <w:rsid w:val="00183784"/>
    <w:rsid w:val="00186448"/>
    <w:rsid w:val="0018768A"/>
    <w:rsid w:val="00195C8A"/>
    <w:rsid w:val="0019736A"/>
    <w:rsid w:val="00197D44"/>
    <w:rsid w:val="001A25AC"/>
    <w:rsid w:val="001A477C"/>
    <w:rsid w:val="001A7499"/>
    <w:rsid w:val="001D5FD0"/>
    <w:rsid w:val="001F6907"/>
    <w:rsid w:val="00200899"/>
    <w:rsid w:val="002018B3"/>
    <w:rsid w:val="00221668"/>
    <w:rsid w:val="002247A5"/>
    <w:rsid w:val="00232E91"/>
    <w:rsid w:val="00250727"/>
    <w:rsid w:val="00254A64"/>
    <w:rsid w:val="00263F44"/>
    <w:rsid w:val="00265DCC"/>
    <w:rsid w:val="00265FBB"/>
    <w:rsid w:val="0029448A"/>
    <w:rsid w:val="002A3F24"/>
    <w:rsid w:val="002C40EA"/>
    <w:rsid w:val="002D48E6"/>
    <w:rsid w:val="002E3B6A"/>
    <w:rsid w:val="002E5188"/>
    <w:rsid w:val="002E547D"/>
    <w:rsid w:val="003065DA"/>
    <w:rsid w:val="0034774B"/>
    <w:rsid w:val="00362251"/>
    <w:rsid w:val="00366C32"/>
    <w:rsid w:val="003737F7"/>
    <w:rsid w:val="00374688"/>
    <w:rsid w:val="003869FD"/>
    <w:rsid w:val="00386F7B"/>
    <w:rsid w:val="00387FED"/>
    <w:rsid w:val="003A31CA"/>
    <w:rsid w:val="003A3A14"/>
    <w:rsid w:val="003A6E1E"/>
    <w:rsid w:val="003C0130"/>
    <w:rsid w:val="003F0989"/>
    <w:rsid w:val="003F616F"/>
    <w:rsid w:val="004117FD"/>
    <w:rsid w:val="004153B5"/>
    <w:rsid w:val="00427DA0"/>
    <w:rsid w:val="004373B7"/>
    <w:rsid w:val="00437C15"/>
    <w:rsid w:val="00450E46"/>
    <w:rsid w:val="00450FC6"/>
    <w:rsid w:val="00461793"/>
    <w:rsid w:val="0047107E"/>
    <w:rsid w:val="00476871"/>
    <w:rsid w:val="0049768F"/>
    <w:rsid w:val="004A5518"/>
    <w:rsid w:val="004B7CEA"/>
    <w:rsid w:val="004C1488"/>
    <w:rsid w:val="004C1545"/>
    <w:rsid w:val="004D4BC9"/>
    <w:rsid w:val="00511043"/>
    <w:rsid w:val="005237ED"/>
    <w:rsid w:val="00526EAB"/>
    <w:rsid w:val="0057162E"/>
    <w:rsid w:val="005763C9"/>
    <w:rsid w:val="005769CC"/>
    <w:rsid w:val="00590E06"/>
    <w:rsid w:val="0059389D"/>
    <w:rsid w:val="005A3602"/>
    <w:rsid w:val="005A5C18"/>
    <w:rsid w:val="005B3A7D"/>
    <w:rsid w:val="005C33E4"/>
    <w:rsid w:val="005C7D99"/>
    <w:rsid w:val="00607510"/>
    <w:rsid w:val="006233DC"/>
    <w:rsid w:val="0065009F"/>
    <w:rsid w:val="00655916"/>
    <w:rsid w:val="00671A61"/>
    <w:rsid w:val="00676163"/>
    <w:rsid w:val="00687D53"/>
    <w:rsid w:val="006B6135"/>
    <w:rsid w:val="006B6D53"/>
    <w:rsid w:val="006B73A1"/>
    <w:rsid w:val="006C5EC2"/>
    <w:rsid w:val="006D1809"/>
    <w:rsid w:val="006D49AA"/>
    <w:rsid w:val="006E442E"/>
    <w:rsid w:val="006F6073"/>
    <w:rsid w:val="00700C89"/>
    <w:rsid w:val="00702352"/>
    <w:rsid w:val="007271F2"/>
    <w:rsid w:val="00731164"/>
    <w:rsid w:val="00733717"/>
    <w:rsid w:val="00734EAA"/>
    <w:rsid w:val="007461AF"/>
    <w:rsid w:val="00757D07"/>
    <w:rsid w:val="007629E9"/>
    <w:rsid w:val="00776856"/>
    <w:rsid w:val="00786A66"/>
    <w:rsid w:val="007B4A17"/>
    <w:rsid w:val="007C3BAF"/>
    <w:rsid w:val="007C63E4"/>
    <w:rsid w:val="007D31B4"/>
    <w:rsid w:val="007D38A4"/>
    <w:rsid w:val="007D6432"/>
    <w:rsid w:val="007F1CCF"/>
    <w:rsid w:val="007F4A56"/>
    <w:rsid w:val="007F74B0"/>
    <w:rsid w:val="008031E5"/>
    <w:rsid w:val="00811DAF"/>
    <w:rsid w:val="008151A9"/>
    <w:rsid w:val="0082380C"/>
    <w:rsid w:val="0082579E"/>
    <w:rsid w:val="0082594F"/>
    <w:rsid w:val="008268F2"/>
    <w:rsid w:val="00830FEA"/>
    <w:rsid w:val="00847DB9"/>
    <w:rsid w:val="008708FF"/>
    <w:rsid w:val="00880898"/>
    <w:rsid w:val="00894FF0"/>
    <w:rsid w:val="008A3B9D"/>
    <w:rsid w:val="008A6A30"/>
    <w:rsid w:val="008B293F"/>
    <w:rsid w:val="008C59C2"/>
    <w:rsid w:val="008E5254"/>
    <w:rsid w:val="00902810"/>
    <w:rsid w:val="009151CC"/>
    <w:rsid w:val="00930D16"/>
    <w:rsid w:val="0093651D"/>
    <w:rsid w:val="00943F98"/>
    <w:rsid w:val="00965D5A"/>
    <w:rsid w:val="00973DF8"/>
    <w:rsid w:val="00977415"/>
    <w:rsid w:val="009841A9"/>
    <w:rsid w:val="009843E3"/>
    <w:rsid w:val="009A0E9B"/>
    <w:rsid w:val="009A3F81"/>
    <w:rsid w:val="009B4513"/>
    <w:rsid w:val="009D15FA"/>
    <w:rsid w:val="009D59BC"/>
    <w:rsid w:val="00A024A3"/>
    <w:rsid w:val="00A0380C"/>
    <w:rsid w:val="00A15EDB"/>
    <w:rsid w:val="00A32028"/>
    <w:rsid w:val="00A35BF2"/>
    <w:rsid w:val="00A422EC"/>
    <w:rsid w:val="00A458CF"/>
    <w:rsid w:val="00A4669C"/>
    <w:rsid w:val="00A56D1A"/>
    <w:rsid w:val="00A570CF"/>
    <w:rsid w:val="00A62748"/>
    <w:rsid w:val="00A63CB3"/>
    <w:rsid w:val="00A706A6"/>
    <w:rsid w:val="00A85755"/>
    <w:rsid w:val="00A96481"/>
    <w:rsid w:val="00A970F8"/>
    <w:rsid w:val="00AA5B85"/>
    <w:rsid w:val="00AB155F"/>
    <w:rsid w:val="00AD2EF9"/>
    <w:rsid w:val="00AD4B0C"/>
    <w:rsid w:val="00AE4634"/>
    <w:rsid w:val="00AF6898"/>
    <w:rsid w:val="00B03A46"/>
    <w:rsid w:val="00B058D1"/>
    <w:rsid w:val="00B12A3B"/>
    <w:rsid w:val="00B12ACD"/>
    <w:rsid w:val="00B327EA"/>
    <w:rsid w:val="00B44F42"/>
    <w:rsid w:val="00B60798"/>
    <w:rsid w:val="00B9054A"/>
    <w:rsid w:val="00B964AA"/>
    <w:rsid w:val="00BD0F64"/>
    <w:rsid w:val="00BD2F4A"/>
    <w:rsid w:val="00BE49D9"/>
    <w:rsid w:val="00BE7BAC"/>
    <w:rsid w:val="00C00435"/>
    <w:rsid w:val="00C046E9"/>
    <w:rsid w:val="00C053B1"/>
    <w:rsid w:val="00C100CF"/>
    <w:rsid w:val="00C12AD1"/>
    <w:rsid w:val="00C16CEA"/>
    <w:rsid w:val="00C54034"/>
    <w:rsid w:val="00C82B02"/>
    <w:rsid w:val="00C84B58"/>
    <w:rsid w:val="00C9185E"/>
    <w:rsid w:val="00C936E4"/>
    <w:rsid w:val="00CA770C"/>
    <w:rsid w:val="00CB3D77"/>
    <w:rsid w:val="00CC0ACA"/>
    <w:rsid w:val="00CE67A0"/>
    <w:rsid w:val="00CF0AAB"/>
    <w:rsid w:val="00CF69B8"/>
    <w:rsid w:val="00CF6D06"/>
    <w:rsid w:val="00D11ED2"/>
    <w:rsid w:val="00D1792E"/>
    <w:rsid w:val="00D20897"/>
    <w:rsid w:val="00D2728B"/>
    <w:rsid w:val="00D33ED2"/>
    <w:rsid w:val="00D55314"/>
    <w:rsid w:val="00D757EC"/>
    <w:rsid w:val="00D76690"/>
    <w:rsid w:val="00D93D6D"/>
    <w:rsid w:val="00DD509A"/>
    <w:rsid w:val="00DD7B9C"/>
    <w:rsid w:val="00DF15B5"/>
    <w:rsid w:val="00DF2BB6"/>
    <w:rsid w:val="00DF5421"/>
    <w:rsid w:val="00E25774"/>
    <w:rsid w:val="00E30DD7"/>
    <w:rsid w:val="00E4227E"/>
    <w:rsid w:val="00E605A6"/>
    <w:rsid w:val="00E62A28"/>
    <w:rsid w:val="00E636A9"/>
    <w:rsid w:val="00E70EF5"/>
    <w:rsid w:val="00EA18FF"/>
    <w:rsid w:val="00EB3E35"/>
    <w:rsid w:val="00ED5E99"/>
    <w:rsid w:val="00EF0846"/>
    <w:rsid w:val="00F00371"/>
    <w:rsid w:val="00F0750B"/>
    <w:rsid w:val="00F12CB8"/>
    <w:rsid w:val="00F1656D"/>
    <w:rsid w:val="00F219FE"/>
    <w:rsid w:val="00F3493F"/>
    <w:rsid w:val="00F3494C"/>
    <w:rsid w:val="00F35D39"/>
    <w:rsid w:val="00F43FCA"/>
    <w:rsid w:val="00F5746D"/>
    <w:rsid w:val="00F63627"/>
    <w:rsid w:val="00F72CAA"/>
    <w:rsid w:val="00F81045"/>
    <w:rsid w:val="00F902FE"/>
    <w:rsid w:val="00FB1396"/>
    <w:rsid w:val="00FB15F1"/>
    <w:rsid w:val="00FC1193"/>
    <w:rsid w:val="00FE12C4"/>
    <w:rsid w:val="00FE5846"/>
    <w:rsid w:val="00FF3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Normal"/>
    <w:next w:val="Normal"/>
    <w:link w:val="Heading1Char"/>
    <w:uiPriority w:val="9"/>
    <w:qFormat/>
    <w:rsid w:val="009843E3"/>
    <w:pPr>
      <w:tabs>
        <w:tab w:val="left" w:pos="900"/>
      </w:tabs>
      <w:spacing w:after="220"/>
      <w:ind w:left="900" w:right="576" w:hanging="900"/>
      <w:outlineLvl w:val="0"/>
    </w:pPr>
    <w:rPr>
      <w:rFonts w:ascii="Georgia" w:hAnsi="Georgia"/>
      <w:b/>
      <w:color w:val="990000"/>
    </w:rPr>
  </w:style>
  <w:style w:type="paragraph" w:styleId="Heading2">
    <w:name w:val="heading 2"/>
    <w:basedOn w:val="Heading1"/>
    <w:next w:val="Normal"/>
    <w:link w:val="Heading2Char"/>
    <w:uiPriority w:val="9"/>
    <w:unhideWhenUsed/>
    <w:qFormat/>
    <w:rsid w:val="009843E3"/>
    <w:pPr>
      <w:outlineLvl w:val="1"/>
    </w:p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9843E3"/>
    <w:rPr>
      <w:rFonts w:ascii="Georgia" w:hAnsi="Georgia"/>
      <w:b/>
      <w:color w:val="990000"/>
      <w:sz w:val="22"/>
      <w:szCs w:val="22"/>
    </w:rPr>
  </w:style>
  <w:style w:type="character" w:customStyle="1" w:styleId="Heading2Char">
    <w:name w:val="Heading 2 Char"/>
    <w:link w:val="Heading2"/>
    <w:uiPriority w:val="9"/>
    <w:rsid w:val="009843E3"/>
    <w:rPr>
      <w:rFonts w:ascii="Georgia" w:hAnsi="Georgia"/>
      <w:b/>
      <w:color w:val="990000"/>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rsid w:val="00CF6D06"/>
    <w:rPr>
      <w:sz w:val="16"/>
      <w:szCs w:val="16"/>
    </w:rPr>
  </w:style>
  <w:style w:type="paragraph" w:styleId="CommentText">
    <w:name w:val="annotation text"/>
    <w:basedOn w:val="Normal"/>
    <w:link w:val="CommentTextChar"/>
    <w:uiPriority w:val="99"/>
    <w:rsid w:val="00CF6D06"/>
    <w:pPr>
      <w:spacing w:line="240" w:lineRule="auto"/>
    </w:pPr>
    <w:rPr>
      <w:sz w:val="20"/>
      <w:szCs w:val="20"/>
    </w:rPr>
  </w:style>
  <w:style w:type="character" w:customStyle="1" w:styleId="CommentTextChar">
    <w:name w:val="Comment Text Char"/>
    <w:basedOn w:val="DefaultParagraphFont"/>
    <w:link w:val="CommentText"/>
    <w:uiPriority w:val="99"/>
    <w:rsid w:val="00CF6D06"/>
  </w:style>
  <w:style w:type="paragraph" w:styleId="CommentSubject">
    <w:name w:val="annotation subject"/>
    <w:basedOn w:val="CommentText"/>
    <w:next w:val="CommentText"/>
    <w:link w:val="CommentSubjectChar"/>
    <w:rsid w:val="00CF6D06"/>
    <w:rPr>
      <w:b/>
      <w:bCs/>
    </w:rPr>
  </w:style>
  <w:style w:type="character" w:customStyle="1" w:styleId="CommentSubjectChar">
    <w:name w:val="Comment Subject Char"/>
    <w:basedOn w:val="CommentTextChar"/>
    <w:link w:val="CommentSubject"/>
    <w:rsid w:val="00CF6D06"/>
    <w:rPr>
      <w:b/>
      <w:bCs/>
    </w:rPr>
  </w:style>
  <w:style w:type="paragraph" w:styleId="NormalWeb">
    <w:name w:val="Normal (Web)"/>
    <w:basedOn w:val="Normal"/>
    <w:uiPriority w:val="99"/>
    <w:unhideWhenUsed/>
    <w:rsid w:val="006B6D53"/>
    <w:pPr>
      <w:spacing w:after="0" w:line="240" w:lineRule="auto"/>
    </w:pPr>
    <w:rPr>
      <w:rFonts w:ascii="Times New Roman" w:eastAsiaTheme="minorHAnsi" w:hAnsi="Times New Roman"/>
      <w:sz w:val="24"/>
      <w:szCs w:val="24"/>
    </w:rPr>
  </w:style>
  <w:style w:type="character" w:styleId="FollowedHyperlink">
    <w:name w:val="FollowedHyperlink"/>
    <w:basedOn w:val="DefaultParagraphFont"/>
    <w:rsid w:val="00A9648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Normal"/>
    <w:next w:val="Normal"/>
    <w:link w:val="Heading1Char"/>
    <w:uiPriority w:val="9"/>
    <w:qFormat/>
    <w:rsid w:val="009843E3"/>
    <w:pPr>
      <w:tabs>
        <w:tab w:val="left" w:pos="900"/>
      </w:tabs>
      <w:spacing w:after="220"/>
      <w:ind w:left="900" w:right="576" w:hanging="900"/>
      <w:outlineLvl w:val="0"/>
    </w:pPr>
    <w:rPr>
      <w:rFonts w:ascii="Georgia" w:hAnsi="Georgia"/>
      <w:b/>
      <w:color w:val="990000"/>
    </w:rPr>
  </w:style>
  <w:style w:type="paragraph" w:styleId="Heading2">
    <w:name w:val="heading 2"/>
    <w:basedOn w:val="Heading1"/>
    <w:next w:val="Normal"/>
    <w:link w:val="Heading2Char"/>
    <w:uiPriority w:val="9"/>
    <w:unhideWhenUsed/>
    <w:qFormat/>
    <w:rsid w:val="009843E3"/>
    <w:pPr>
      <w:outlineLvl w:val="1"/>
    </w:p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9843E3"/>
    <w:rPr>
      <w:rFonts w:ascii="Georgia" w:hAnsi="Georgia"/>
      <w:b/>
      <w:color w:val="990000"/>
      <w:sz w:val="22"/>
      <w:szCs w:val="22"/>
    </w:rPr>
  </w:style>
  <w:style w:type="character" w:customStyle="1" w:styleId="Heading2Char">
    <w:name w:val="Heading 2 Char"/>
    <w:link w:val="Heading2"/>
    <w:uiPriority w:val="9"/>
    <w:rsid w:val="009843E3"/>
    <w:rPr>
      <w:rFonts w:ascii="Georgia" w:hAnsi="Georgia"/>
      <w:b/>
      <w:color w:val="990000"/>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rsid w:val="00CF6D06"/>
    <w:rPr>
      <w:sz w:val="16"/>
      <w:szCs w:val="16"/>
    </w:rPr>
  </w:style>
  <w:style w:type="paragraph" w:styleId="CommentText">
    <w:name w:val="annotation text"/>
    <w:basedOn w:val="Normal"/>
    <w:link w:val="CommentTextChar"/>
    <w:uiPriority w:val="99"/>
    <w:rsid w:val="00CF6D06"/>
    <w:pPr>
      <w:spacing w:line="240" w:lineRule="auto"/>
    </w:pPr>
    <w:rPr>
      <w:sz w:val="20"/>
      <w:szCs w:val="20"/>
    </w:rPr>
  </w:style>
  <w:style w:type="character" w:customStyle="1" w:styleId="CommentTextChar">
    <w:name w:val="Comment Text Char"/>
    <w:basedOn w:val="DefaultParagraphFont"/>
    <w:link w:val="CommentText"/>
    <w:uiPriority w:val="99"/>
    <w:rsid w:val="00CF6D06"/>
  </w:style>
  <w:style w:type="paragraph" w:styleId="CommentSubject">
    <w:name w:val="annotation subject"/>
    <w:basedOn w:val="CommentText"/>
    <w:next w:val="CommentText"/>
    <w:link w:val="CommentSubjectChar"/>
    <w:rsid w:val="00CF6D06"/>
    <w:rPr>
      <w:b/>
      <w:bCs/>
    </w:rPr>
  </w:style>
  <w:style w:type="character" w:customStyle="1" w:styleId="CommentSubjectChar">
    <w:name w:val="Comment Subject Char"/>
    <w:basedOn w:val="CommentTextChar"/>
    <w:link w:val="CommentSubject"/>
    <w:rsid w:val="00CF6D06"/>
    <w:rPr>
      <w:b/>
      <w:bCs/>
    </w:rPr>
  </w:style>
  <w:style w:type="paragraph" w:styleId="NormalWeb">
    <w:name w:val="Normal (Web)"/>
    <w:basedOn w:val="Normal"/>
    <w:uiPriority w:val="99"/>
    <w:unhideWhenUsed/>
    <w:rsid w:val="006B6D53"/>
    <w:pPr>
      <w:spacing w:after="0" w:line="240" w:lineRule="auto"/>
    </w:pPr>
    <w:rPr>
      <w:rFonts w:ascii="Times New Roman" w:eastAsiaTheme="minorHAnsi" w:hAnsi="Times New Roman"/>
      <w:sz w:val="24"/>
      <w:szCs w:val="24"/>
    </w:rPr>
  </w:style>
  <w:style w:type="character" w:styleId="FollowedHyperlink">
    <w:name w:val="FollowedHyperlink"/>
    <w:basedOn w:val="DefaultParagraphFont"/>
    <w:rsid w:val="00A964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720751">
      <w:bodyDiv w:val="1"/>
      <w:marLeft w:val="0"/>
      <w:marRight w:val="0"/>
      <w:marTop w:val="0"/>
      <w:marBottom w:val="0"/>
      <w:divBdr>
        <w:top w:val="none" w:sz="0" w:space="0" w:color="auto"/>
        <w:left w:val="none" w:sz="0" w:space="0" w:color="auto"/>
        <w:bottom w:val="none" w:sz="0" w:space="0" w:color="auto"/>
        <w:right w:val="none" w:sz="0" w:space="0" w:color="auto"/>
      </w:divBdr>
    </w:div>
    <w:div w:id="1172062298">
      <w:bodyDiv w:val="1"/>
      <w:marLeft w:val="0"/>
      <w:marRight w:val="0"/>
      <w:marTop w:val="0"/>
      <w:marBottom w:val="0"/>
      <w:divBdr>
        <w:top w:val="none" w:sz="0" w:space="0" w:color="auto"/>
        <w:left w:val="none" w:sz="0" w:space="0" w:color="auto"/>
        <w:bottom w:val="none" w:sz="0" w:space="0" w:color="auto"/>
        <w:right w:val="none" w:sz="0" w:space="0" w:color="auto"/>
      </w:divBdr>
      <w:divsChild>
        <w:div w:id="116946704">
          <w:marLeft w:val="0"/>
          <w:marRight w:val="0"/>
          <w:marTop w:val="0"/>
          <w:marBottom w:val="0"/>
          <w:divBdr>
            <w:top w:val="none" w:sz="0" w:space="0" w:color="auto"/>
            <w:left w:val="none" w:sz="0" w:space="0" w:color="auto"/>
            <w:bottom w:val="none" w:sz="0" w:space="0" w:color="auto"/>
            <w:right w:val="none" w:sz="0" w:space="0" w:color="auto"/>
          </w:divBdr>
        </w:div>
      </w:divsChild>
    </w:div>
    <w:div w:id="208707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how-to/apply-for-masshealth-coverage-for-seniors-and-people-of-any-age-who-need-long-term-car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CCB0D-FE5A-4DDD-A9E1-D54768331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3902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EHS</cp:lastModifiedBy>
  <cp:revision>2</cp:revision>
  <cp:lastPrinted>2020-07-06T14:14:00Z</cp:lastPrinted>
  <dcterms:created xsi:type="dcterms:W3CDTF">2021-01-11T14:31:00Z</dcterms:created>
  <dcterms:modified xsi:type="dcterms:W3CDTF">2021-01-11T14:31:00Z</dcterms:modified>
</cp:coreProperties>
</file>