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7F5B8C" w14:textId="77777777" w:rsidR="00A56D1A" w:rsidRDefault="001D2DB6" w:rsidP="00A56D1A">
      <w:pPr>
        <w:pStyle w:val="Header"/>
        <w:framePr w:h="1061" w:hRule="exact" w:hSpace="180" w:wrap="around" w:vAnchor="text" w:hAnchor="page" w:x="646" w:y="-29"/>
        <w:widowControl w:val="0"/>
        <w:tabs>
          <w:tab w:val="clear" w:pos="4320"/>
          <w:tab w:val="clear" w:pos="8640"/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7728" behindDoc="1" locked="0" layoutInCell="1" allowOverlap="1" wp14:anchorId="119BC1DE" wp14:editId="1F6911D4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381125" cy="695325"/>
            <wp:effectExtent l="0" t="0" r="9525" b="9525"/>
            <wp:wrapNone/>
            <wp:docPr id="2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56D1A">
        <w:rPr>
          <w:rFonts w:ascii="Bookman Old Style" w:hAnsi="Bookman Old Style"/>
          <w:b/>
          <w:i/>
        </w:rPr>
        <w:t>Commonwealth of Massachusetts</w:t>
      </w:r>
    </w:p>
    <w:p w14:paraId="1FE7D5C4" w14:textId="77777777" w:rsidR="00A56D1A" w:rsidRDefault="00A56D1A" w:rsidP="00A56D1A">
      <w:pPr>
        <w:framePr w:h="1061" w:hRule="exact" w:hSpace="180" w:wrap="around" w:vAnchor="text" w:hAnchor="page" w:x="646" w:y="-29"/>
        <w:widowControl w:val="0"/>
        <w:tabs>
          <w:tab w:val="left" w:pos="5400"/>
        </w:tabs>
        <w:ind w:left="2160"/>
        <w:suppressOverlap/>
        <w:rPr>
          <w:rFonts w:ascii="Bookman Old Style" w:hAnsi="Bookman Old Style"/>
          <w:b/>
          <w:i/>
        </w:rPr>
      </w:pPr>
      <w:r>
        <w:rPr>
          <w:rFonts w:ascii="Bookman Old Style" w:hAnsi="Bookman Old Style"/>
          <w:b/>
          <w:i/>
        </w:rPr>
        <w:t>Executive Office of Health and Human Services</w:t>
      </w:r>
    </w:p>
    <w:p w14:paraId="1C008AC2" w14:textId="77777777" w:rsidR="00A56D1A" w:rsidRDefault="00A56D1A" w:rsidP="00A56D1A">
      <w:pPr>
        <w:pStyle w:val="Heading2"/>
        <w:framePr w:h="1061" w:hRule="exact" w:hSpace="180" w:wrap="around" w:vAnchor="text" w:hAnchor="page" w:x="646" w:y="-29"/>
        <w:ind w:left="2160"/>
        <w:suppressOverlap/>
      </w:pPr>
      <w:r>
        <w:t>Office of Medicaid</w:t>
      </w:r>
    </w:p>
    <w:p w14:paraId="5BD8040D" w14:textId="77777777" w:rsidR="00A56D1A" w:rsidRPr="0069586B" w:rsidRDefault="00A56D1A" w:rsidP="00A56D1A">
      <w:pPr>
        <w:framePr w:h="1061" w:hRule="exact" w:hSpace="180" w:wrap="around" w:vAnchor="text" w:hAnchor="page" w:x="646" w:y="-29"/>
        <w:ind w:left="2160"/>
        <w:suppressOverlap/>
      </w:pPr>
      <w:r>
        <w:rPr>
          <w:rFonts w:ascii="Bookman Old Style" w:hAnsi="Bookman Old Style"/>
          <w:i/>
          <w:sz w:val="18"/>
        </w:rPr>
        <w:t>www.mass.gov/masshealth</w:t>
      </w:r>
    </w:p>
    <w:p w14:paraId="09203CD2" w14:textId="77777777" w:rsidR="00A56D1A" w:rsidRDefault="00A56D1A">
      <w:pPr>
        <w:tabs>
          <w:tab w:val="left" w:pos="5760"/>
        </w:tabs>
        <w:rPr>
          <w:rFonts w:ascii="Georgia" w:hAnsi="Georgia"/>
          <w:sz w:val="22"/>
          <w:szCs w:val="22"/>
        </w:rPr>
      </w:pPr>
    </w:p>
    <w:p w14:paraId="34C9EC74" w14:textId="77777777" w:rsidR="005B3A7D" w:rsidRDefault="005B3A7D">
      <w:pPr>
        <w:tabs>
          <w:tab w:val="left" w:pos="5760"/>
        </w:tabs>
        <w:rPr>
          <w:rFonts w:ascii="Georgia" w:hAnsi="Georgia"/>
          <w:sz w:val="22"/>
          <w:szCs w:val="22"/>
        </w:rPr>
      </w:pPr>
    </w:p>
    <w:p w14:paraId="4180DF67" w14:textId="7FFF54C5" w:rsidR="004117FD" w:rsidRPr="00A32028" w:rsidRDefault="004117FD" w:rsidP="00AD4B0C">
      <w:pPr>
        <w:tabs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  <w:u w:val="double"/>
        </w:rPr>
      </w:pPr>
      <w:r w:rsidRPr="00A32028">
        <w:rPr>
          <w:rFonts w:ascii="Georgia" w:hAnsi="Georgia"/>
          <w:b/>
          <w:color w:val="990000"/>
          <w:sz w:val="22"/>
          <w:szCs w:val="22"/>
        </w:rPr>
        <w:t xml:space="preserve">Eligibility Operations Memo </w:t>
      </w:r>
      <w:r w:rsidR="005F7D80">
        <w:rPr>
          <w:rFonts w:ascii="Georgia" w:hAnsi="Georgia"/>
          <w:b/>
          <w:color w:val="990000"/>
          <w:sz w:val="22"/>
          <w:szCs w:val="22"/>
        </w:rPr>
        <w:t>21</w:t>
      </w:r>
      <w:r w:rsidRPr="00A32028">
        <w:rPr>
          <w:rFonts w:ascii="Georgia" w:hAnsi="Georgia"/>
          <w:b/>
          <w:color w:val="990000"/>
          <w:sz w:val="22"/>
          <w:szCs w:val="22"/>
        </w:rPr>
        <w:t>-</w:t>
      </w:r>
      <w:r w:rsidR="002C2331">
        <w:rPr>
          <w:rFonts w:ascii="Georgia" w:hAnsi="Georgia"/>
          <w:b/>
          <w:color w:val="990000"/>
          <w:sz w:val="22"/>
          <w:szCs w:val="22"/>
        </w:rPr>
        <w:t>13</w:t>
      </w:r>
    </w:p>
    <w:p w14:paraId="4D8868FF" w14:textId="14C6A372" w:rsidR="005B3A7D" w:rsidRPr="00547B4B" w:rsidRDefault="002C2331" w:rsidP="00547B4B">
      <w:pPr>
        <w:tabs>
          <w:tab w:val="left" w:pos="5400"/>
        </w:tabs>
        <w:spacing w:after="360"/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July</w:t>
      </w:r>
      <w:r w:rsidR="00120311">
        <w:rPr>
          <w:rFonts w:ascii="Georgia" w:hAnsi="Georgia"/>
          <w:b/>
          <w:color w:val="990000"/>
          <w:sz w:val="22"/>
          <w:szCs w:val="22"/>
        </w:rPr>
        <w:t xml:space="preserve"> 14</w:t>
      </w:r>
      <w:r w:rsidR="004117FD">
        <w:rPr>
          <w:rFonts w:ascii="Georgia" w:hAnsi="Georgia"/>
          <w:b/>
          <w:color w:val="990000"/>
          <w:sz w:val="22"/>
          <w:szCs w:val="22"/>
        </w:rPr>
        <w:t>,</w:t>
      </w:r>
      <w:r w:rsidR="004117FD" w:rsidRPr="00A32028">
        <w:rPr>
          <w:rFonts w:ascii="Georgia" w:hAnsi="Georgia"/>
          <w:b/>
          <w:color w:val="990000"/>
          <w:sz w:val="22"/>
          <w:szCs w:val="22"/>
        </w:rPr>
        <w:t xml:space="preserve"> </w:t>
      </w:r>
      <w:r w:rsidR="00F4362F">
        <w:rPr>
          <w:rFonts w:ascii="Georgia" w:hAnsi="Georgia"/>
          <w:b/>
          <w:color w:val="990000"/>
          <w:sz w:val="22"/>
          <w:szCs w:val="22"/>
        </w:rPr>
        <w:t>20</w:t>
      </w:r>
      <w:r w:rsidR="005131A1">
        <w:rPr>
          <w:rFonts w:ascii="Georgia" w:hAnsi="Georgia"/>
          <w:b/>
          <w:color w:val="990000"/>
          <w:sz w:val="22"/>
          <w:szCs w:val="22"/>
        </w:rPr>
        <w:t>21</w:t>
      </w:r>
    </w:p>
    <w:p w14:paraId="3C722310" w14:textId="27EA9226" w:rsidR="004117FD" w:rsidRPr="004153B5" w:rsidRDefault="004117FD" w:rsidP="00547B4B">
      <w:pPr>
        <w:tabs>
          <w:tab w:val="left" w:pos="900"/>
        </w:tabs>
        <w:spacing w:after="240"/>
        <w:ind w:left="576" w:right="576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TO:</w:t>
      </w:r>
      <w:r w:rsidR="00AD4B0C">
        <w:rPr>
          <w:rFonts w:ascii="Georgia" w:hAnsi="Georgia"/>
          <w:sz w:val="22"/>
          <w:szCs w:val="22"/>
        </w:rPr>
        <w:tab/>
      </w:r>
      <w:r w:rsidRPr="004153B5">
        <w:rPr>
          <w:rFonts w:ascii="Georgia" w:hAnsi="Georgia"/>
          <w:sz w:val="22"/>
          <w:szCs w:val="22"/>
        </w:rPr>
        <w:t>MassHealth Eligibility Operations Staff</w:t>
      </w:r>
    </w:p>
    <w:p w14:paraId="0A756B39" w14:textId="09C0695B" w:rsidR="004117FD" w:rsidRPr="004153B5" w:rsidRDefault="004117FD" w:rsidP="00547B4B">
      <w:pPr>
        <w:tabs>
          <w:tab w:val="left" w:pos="900"/>
        </w:tabs>
        <w:spacing w:after="240"/>
        <w:ind w:left="1440" w:right="576" w:hanging="864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FROM:</w:t>
      </w:r>
      <w:r w:rsidRPr="004153B5">
        <w:rPr>
          <w:rFonts w:ascii="Georgia" w:hAnsi="Georgia"/>
          <w:sz w:val="22"/>
          <w:szCs w:val="22"/>
        </w:rPr>
        <w:tab/>
      </w:r>
      <w:r w:rsidR="00374688">
        <w:rPr>
          <w:rFonts w:ascii="Georgia" w:hAnsi="Georgia"/>
          <w:sz w:val="22"/>
          <w:szCs w:val="22"/>
        </w:rPr>
        <w:t>Heather Rossi</w:t>
      </w:r>
      <w:r w:rsidRPr="004153B5">
        <w:rPr>
          <w:rFonts w:ascii="Georgia" w:hAnsi="Georgia"/>
          <w:sz w:val="22"/>
          <w:szCs w:val="22"/>
        </w:rPr>
        <w:t xml:space="preserve">, </w:t>
      </w:r>
      <w:r w:rsidR="00374688" w:rsidRPr="00374688">
        <w:rPr>
          <w:rFonts w:ascii="Georgia" w:hAnsi="Georgia"/>
          <w:sz w:val="22"/>
          <w:szCs w:val="22"/>
        </w:rPr>
        <w:t>Deputy Policy Director for Eligibility</w:t>
      </w:r>
      <w:r w:rsidR="00E8722A">
        <w:rPr>
          <w:rFonts w:ascii="Georgia" w:hAnsi="Georgia"/>
          <w:sz w:val="22"/>
          <w:szCs w:val="22"/>
        </w:rPr>
        <w:t xml:space="preserve"> [signature of Heather Rossi]  </w:t>
      </w:r>
    </w:p>
    <w:p w14:paraId="52BF8D4B" w14:textId="6FF88D85" w:rsidR="005B3A7D" w:rsidRPr="00547B4B" w:rsidRDefault="004117FD" w:rsidP="00547B4B">
      <w:pPr>
        <w:tabs>
          <w:tab w:val="left" w:pos="900"/>
        </w:tabs>
        <w:spacing w:after="360"/>
        <w:ind w:left="1440" w:right="576" w:hanging="864"/>
        <w:rPr>
          <w:rFonts w:ascii="Georgia" w:hAnsi="Georgia"/>
          <w:sz w:val="22"/>
          <w:szCs w:val="22"/>
        </w:rPr>
      </w:pPr>
      <w:r w:rsidRPr="004153B5">
        <w:rPr>
          <w:rFonts w:ascii="Georgia" w:hAnsi="Georgia"/>
          <w:sz w:val="22"/>
          <w:szCs w:val="22"/>
        </w:rPr>
        <w:t>RE:</w:t>
      </w:r>
      <w:r w:rsidRPr="004153B5">
        <w:rPr>
          <w:rFonts w:ascii="Georgia" w:hAnsi="Georgia"/>
          <w:sz w:val="22"/>
          <w:szCs w:val="22"/>
        </w:rPr>
        <w:tab/>
      </w:r>
      <w:r w:rsidR="003A6611" w:rsidRPr="00A32AD9">
        <w:rPr>
          <w:rFonts w:ascii="Georgia" w:hAnsi="Georgia"/>
          <w:b/>
          <w:sz w:val="22"/>
          <w:szCs w:val="22"/>
        </w:rPr>
        <w:t xml:space="preserve">Implementation of </w:t>
      </w:r>
      <w:r w:rsidR="0073675F" w:rsidRPr="003A6611">
        <w:rPr>
          <w:rFonts w:ascii="Georgia" w:hAnsi="Georgia"/>
          <w:b/>
          <w:sz w:val="22"/>
          <w:szCs w:val="22"/>
        </w:rPr>
        <w:t>Post-Eligibility</w:t>
      </w:r>
      <w:r w:rsidR="0073675F" w:rsidRPr="00BE418F">
        <w:rPr>
          <w:rFonts w:ascii="Georgia" w:hAnsi="Georgia"/>
          <w:b/>
          <w:sz w:val="22"/>
          <w:szCs w:val="22"/>
        </w:rPr>
        <w:t xml:space="preserve"> Treatment of Income (PETI) for members enrolled in the Program </w:t>
      </w:r>
      <w:r w:rsidR="00D03DCB">
        <w:rPr>
          <w:rFonts w:ascii="Georgia" w:hAnsi="Georgia"/>
          <w:b/>
          <w:sz w:val="22"/>
          <w:szCs w:val="22"/>
        </w:rPr>
        <w:t>of</w:t>
      </w:r>
      <w:r w:rsidR="00120311">
        <w:rPr>
          <w:rFonts w:ascii="Georgia" w:hAnsi="Georgia"/>
          <w:b/>
          <w:sz w:val="22"/>
          <w:szCs w:val="22"/>
        </w:rPr>
        <w:t xml:space="preserve"> All-</w:t>
      </w:r>
      <w:r w:rsidR="0073675F" w:rsidRPr="00BE418F">
        <w:rPr>
          <w:rFonts w:ascii="Georgia" w:hAnsi="Georgia"/>
          <w:b/>
          <w:sz w:val="22"/>
          <w:szCs w:val="22"/>
        </w:rPr>
        <w:t>Inclusive Care for the Elderly (PACE)</w:t>
      </w:r>
    </w:p>
    <w:p w14:paraId="78D6040D" w14:textId="45665458" w:rsidR="00547B4B" w:rsidRPr="00547B4B" w:rsidRDefault="0080628D" w:rsidP="00547B4B">
      <w:pPr>
        <w:pStyle w:val="Heading1"/>
        <w:spacing w:after="240"/>
      </w:pPr>
      <w:r w:rsidRPr="00547B4B">
        <w:t>Introduction</w:t>
      </w:r>
    </w:p>
    <w:p w14:paraId="2DBA96C7" w14:textId="3F8AF508" w:rsidR="00CA35A3" w:rsidRPr="00165D0F" w:rsidRDefault="00A9100C" w:rsidP="00547B4B">
      <w:pPr>
        <w:spacing w:after="240"/>
        <w:ind w:left="576" w:right="576"/>
        <w:rPr>
          <w:rFonts w:ascii="Georgia" w:hAnsi="Georgia" w:cs="Arial"/>
          <w:sz w:val="22"/>
          <w:szCs w:val="22"/>
        </w:rPr>
      </w:pPr>
      <w:r w:rsidRPr="00A9100C">
        <w:rPr>
          <w:rFonts w:ascii="Georgia" w:hAnsi="Georgia" w:cs="Arial"/>
          <w:sz w:val="22"/>
          <w:szCs w:val="22"/>
        </w:rPr>
        <w:t>This memo outlines the post-eligibility treatment of income (PETI) process for MassHealth members who are enrolled in</w:t>
      </w:r>
      <w:r>
        <w:rPr>
          <w:rFonts w:ascii="Georgia" w:hAnsi="Georgia" w:cs="Arial"/>
          <w:sz w:val="22"/>
          <w:szCs w:val="22"/>
        </w:rPr>
        <w:t xml:space="preserve"> </w:t>
      </w:r>
      <w:r w:rsidR="00120311">
        <w:rPr>
          <w:rFonts w:ascii="Georgia" w:hAnsi="Georgia" w:cs="Arial"/>
          <w:sz w:val="22"/>
          <w:szCs w:val="22"/>
        </w:rPr>
        <w:t>the Program of All-</w:t>
      </w:r>
      <w:r w:rsidRPr="00A9100C">
        <w:rPr>
          <w:rFonts w:ascii="Georgia" w:hAnsi="Georgia" w:cs="Arial"/>
          <w:sz w:val="22"/>
          <w:szCs w:val="22"/>
        </w:rPr>
        <w:t>Inclusive Care for the Elderly (PACE) and</w:t>
      </w:r>
      <w:r w:rsidR="00903642">
        <w:rPr>
          <w:rFonts w:ascii="Georgia" w:hAnsi="Georgia" w:cs="Arial"/>
          <w:sz w:val="22"/>
          <w:szCs w:val="22"/>
        </w:rPr>
        <w:t xml:space="preserve"> </w:t>
      </w:r>
      <w:r w:rsidR="002221FA">
        <w:rPr>
          <w:rFonts w:ascii="Georgia" w:hAnsi="Georgia" w:cs="Arial"/>
          <w:sz w:val="22"/>
          <w:szCs w:val="22"/>
        </w:rPr>
        <w:t xml:space="preserve">who had income at or below 300% of the Federal Benefit Rate (FBR) at the point of </w:t>
      </w:r>
      <w:r w:rsidR="003A6611">
        <w:rPr>
          <w:rFonts w:ascii="Georgia" w:hAnsi="Georgia" w:cs="Arial"/>
          <w:sz w:val="22"/>
          <w:szCs w:val="22"/>
        </w:rPr>
        <w:t xml:space="preserve">their </w:t>
      </w:r>
      <w:r w:rsidR="002221FA">
        <w:rPr>
          <w:rFonts w:ascii="Georgia" w:hAnsi="Georgia" w:cs="Arial"/>
          <w:sz w:val="22"/>
          <w:szCs w:val="22"/>
        </w:rPr>
        <w:t xml:space="preserve">initial </w:t>
      </w:r>
      <w:r w:rsidR="000F0609">
        <w:rPr>
          <w:rFonts w:ascii="Georgia" w:hAnsi="Georgia" w:cs="Arial"/>
          <w:sz w:val="22"/>
          <w:szCs w:val="22"/>
        </w:rPr>
        <w:t>MassHealth</w:t>
      </w:r>
      <w:r w:rsidR="002221FA">
        <w:rPr>
          <w:rFonts w:ascii="Georgia" w:hAnsi="Georgia" w:cs="Arial"/>
          <w:sz w:val="22"/>
          <w:szCs w:val="22"/>
        </w:rPr>
        <w:t xml:space="preserve"> eligibility.</w:t>
      </w:r>
      <w:r w:rsidR="005135C8">
        <w:rPr>
          <w:rFonts w:ascii="Georgia" w:hAnsi="Georgia" w:cs="Arial"/>
          <w:sz w:val="22"/>
          <w:szCs w:val="22"/>
        </w:rPr>
        <w:t xml:space="preserve"> </w:t>
      </w:r>
      <w:r w:rsidR="0005664B">
        <w:rPr>
          <w:rFonts w:ascii="Georgia" w:hAnsi="Georgia" w:cs="Arial"/>
          <w:sz w:val="22"/>
          <w:szCs w:val="22"/>
        </w:rPr>
        <w:t>Effective immediately</w:t>
      </w:r>
      <w:r w:rsidR="002221FA">
        <w:rPr>
          <w:rFonts w:ascii="Georgia" w:hAnsi="Georgia" w:cs="Arial"/>
          <w:sz w:val="22"/>
          <w:szCs w:val="22"/>
        </w:rPr>
        <w:t xml:space="preserve">, for purposes of PETI, such members will be treated as part of </w:t>
      </w:r>
      <w:r w:rsidR="00903642">
        <w:rPr>
          <w:rFonts w:ascii="Georgia" w:hAnsi="Georgia" w:cs="Arial"/>
          <w:sz w:val="22"/>
          <w:szCs w:val="22"/>
        </w:rPr>
        <w:t xml:space="preserve">the </w:t>
      </w:r>
      <w:r>
        <w:rPr>
          <w:rFonts w:ascii="Georgia" w:hAnsi="Georgia" w:cs="Arial"/>
          <w:sz w:val="22"/>
          <w:szCs w:val="22"/>
        </w:rPr>
        <w:t xml:space="preserve">special income </w:t>
      </w:r>
      <w:r w:rsidR="00903642">
        <w:rPr>
          <w:rFonts w:ascii="Georgia" w:hAnsi="Georgia" w:cs="Arial"/>
          <w:sz w:val="22"/>
          <w:szCs w:val="22"/>
        </w:rPr>
        <w:t xml:space="preserve">eligibility </w:t>
      </w:r>
      <w:r>
        <w:rPr>
          <w:rFonts w:ascii="Georgia" w:hAnsi="Georgia" w:cs="Arial"/>
          <w:sz w:val="22"/>
          <w:szCs w:val="22"/>
        </w:rPr>
        <w:t xml:space="preserve">group </w:t>
      </w:r>
      <w:r w:rsidR="002221FA">
        <w:rPr>
          <w:rFonts w:ascii="Georgia" w:hAnsi="Georgia" w:cs="Arial"/>
          <w:sz w:val="22"/>
          <w:szCs w:val="22"/>
        </w:rPr>
        <w:t>under 42 CFR 435.217</w:t>
      </w:r>
      <w:r w:rsidR="0080028D">
        <w:rPr>
          <w:rFonts w:ascii="Georgia" w:hAnsi="Georgia" w:cs="Arial"/>
          <w:sz w:val="22"/>
          <w:szCs w:val="22"/>
        </w:rPr>
        <w:t>.</w:t>
      </w:r>
    </w:p>
    <w:p w14:paraId="60021B69" w14:textId="7B75A168" w:rsidR="005B3A7D" w:rsidRPr="00A5790C" w:rsidRDefault="0080628D" w:rsidP="00547B4B">
      <w:pPr>
        <w:pStyle w:val="Heading1"/>
        <w:spacing w:after="240"/>
      </w:pPr>
      <w:r>
        <w:t>Post-Eligibility</w:t>
      </w:r>
      <w:r w:rsidRPr="0080628D">
        <w:t xml:space="preserve"> Treatment of Income</w:t>
      </w:r>
    </w:p>
    <w:p w14:paraId="4BB85622" w14:textId="6ABE069E" w:rsidR="005B3A7D" w:rsidRPr="00165D0F" w:rsidRDefault="0080628D" w:rsidP="00547B4B">
      <w:pPr>
        <w:spacing w:after="240"/>
        <w:ind w:left="576" w:right="576"/>
        <w:rPr>
          <w:rFonts w:ascii="Georgia" w:hAnsi="Georgia" w:cs="Arial"/>
          <w:sz w:val="22"/>
          <w:szCs w:val="22"/>
        </w:rPr>
      </w:pPr>
      <w:r w:rsidRPr="0080628D">
        <w:rPr>
          <w:rFonts w:ascii="Georgia" w:hAnsi="Georgia" w:cs="Arial"/>
          <w:sz w:val="22"/>
          <w:szCs w:val="22"/>
        </w:rPr>
        <w:t>Post-eligibility treatment of income rules are used to calculate a member’s</w:t>
      </w:r>
      <w:r w:rsidR="006E49D3">
        <w:rPr>
          <w:rFonts w:ascii="Georgia" w:hAnsi="Georgia" w:cs="Arial"/>
          <w:sz w:val="22"/>
          <w:szCs w:val="22"/>
        </w:rPr>
        <w:t xml:space="preserve"> </w:t>
      </w:r>
      <w:r w:rsidR="00696985">
        <w:rPr>
          <w:rFonts w:ascii="Georgia" w:hAnsi="Georgia" w:cs="Arial"/>
          <w:sz w:val="22"/>
          <w:szCs w:val="22"/>
        </w:rPr>
        <w:t>contribution to the cost of care.</w:t>
      </w:r>
    </w:p>
    <w:p w14:paraId="52F1D49D" w14:textId="717DD663" w:rsidR="005B3A7D" w:rsidRPr="00A5790C" w:rsidRDefault="0080628D" w:rsidP="00547B4B">
      <w:pPr>
        <w:pStyle w:val="Heading1"/>
        <w:spacing w:after="240"/>
      </w:pPr>
      <w:r>
        <w:t xml:space="preserve">Federal </w:t>
      </w:r>
      <w:r w:rsidRPr="0080628D">
        <w:t>Regulations 42 CFR 460.184</w:t>
      </w:r>
      <w:r w:rsidR="0080028D">
        <w:t xml:space="preserve"> and </w:t>
      </w:r>
      <w:r w:rsidR="002221FA">
        <w:t>42 CFR 435.217</w:t>
      </w:r>
    </w:p>
    <w:p w14:paraId="5727CCF6" w14:textId="136C8E16" w:rsidR="00DC5D2B" w:rsidRDefault="0080628D" w:rsidP="00DC5D2B">
      <w:pPr>
        <w:spacing w:after="240"/>
        <w:ind w:left="576" w:right="576"/>
        <w:rPr>
          <w:rFonts w:ascii="Georgia" w:hAnsi="Georgia" w:cs="Arial"/>
          <w:sz w:val="22"/>
          <w:szCs w:val="22"/>
        </w:rPr>
      </w:pPr>
      <w:r w:rsidRPr="0080628D">
        <w:rPr>
          <w:rFonts w:ascii="Georgia" w:hAnsi="Georgia" w:cs="Arial"/>
          <w:sz w:val="22"/>
          <w:szCs w:val="22"/>
        </w:rPr>
        <w:t>Pursuant to federal PACE regulations at 42 CFR 460.184</w:t>
      </w:r>
      <w:r w:rsidR="00D679E5">
        <w:rPr>
          <w:rFonts w:ascii="Georgia" w:hAnsi="Georgia" w:cs="Arial"/>
          <w:sz w:val="22"/>
          <w:szCs w:val="22"/>
        </w:rPr>
        <w:t>,</w:t>
      </w:r>
      <w:r w:rsidRPr="0080628D">
        <w:rPr>
          <w:rFonts w:ascii="Georgia" w:hAnsi="Georgia" w:cs="Arial"/>
          <w:sz w:val="22"/>
          <w:szCs w:val="22"/>
        </w:rPr>
        <w:t xml:space="preserve"> </w:t>
      </w:r>
      <w:r w:rsidR="00903642">
        <w:rPr>
          <w:rFonts w:ascii="Georgia" w:hAnsi="Georgia" w:cs="Arial"/>
          <w:sz w:val="22"/>
          <w:szCs w:val="22"/>
        </w:rPr>
        <w:t xml:space="preserve">a state may </w:t>
      </w:r>
      <w:r w:rsidR="003A6611">
        <w:rPr>
          <w:rFonts w:ascii="Georgia" w:hAnsi="Georgia" w:cs="Arial"/>
          <w:sz w:val="22"/>
          <w:szCs w:val="22"/>
        </w:rPr>
        <w:t xml:space="preserve">elect to </w:t>
      </w:r>
      <w:r w:rsidR="00903642">
        <w:rPr>
          <w:rFonts w:ascii="Georgia" w:hAnsi="Georgia" w:cs="Arial"/>
          <w:sz w:val="22"/>
          <w:szCs w:val="22"/>
        </w:rPr>
        <w:t xml:space="preserve">provide for </w:t>
      </w:r>
      <w:r w:rsidR="00120311">
        <w:rPr>
          <w:rFonts w:ascii="Georgia" w:hAnsi="Georgia" w:cs="Arial"/>
          <w:sz w:val="22"/>
          <w:szCs w:val="22"/>
        </w:rPr>
        <w:t>p</w:t>
      </w:r>
      <w:r w:rsidRPr="0080628D">
        <w:rPr>
          <w:rFonts w:ascii="Georgia" w:hAnsi="Georgia" w:cs="Arial"/>
          <w:sz w:val="22"/>
          <w:szCs w:val="22"/>
        </w:rPr>
        <w:t>ost</w:t>
      </w:r>
      <w:r w:rsidR="00D679E5">
        <w:rPr>
          <w:rFonts w:ascii="Georgia" w:hAnsi="Georgia" w:cs="Arial"/>
          <w:sz w:val="22"/>
          <w:szCs w:val="22"/>
        </w:rPr>
        <w:t>-</w:t>
      </w:r>
      <w:r w:rsidR="00120311">
        <w:rPr>
          <w:rFonts w:ascii="Georgia" w:hAnsi="Georgia" w:cs="Arial"/>
          <w:sz w:val="22"/>
          <w:szCs w:val="22"/>
        </w:rPr>
        <w:t>eligibility treatment of i</w:t>
      </w:r>
      <w:r w:rsidRPr="0080628D">
        <w:rPr>
          <w:rFonts w:ascii="Georgia" w:hAnsi="Georgia" w:cs="Arial"/>
          <w:sz w:val="22"/>
          <w:szCs w:val="22"/>
        </w:rPr>
        <w:t>ncome</w:t>
      </w:r>
      <w:r w:rsidR="00903642">
        <w:rPr>
          <w:rFonts w:ascii="Georgia" w:hAnsi="Georgia" w:cs="Arial"/>
          <w:sz w:val="22"/>
          <w:szCs w:val="22"/>
        </w:rPr>
        <w:t xml:space="preserve"> </w:t>
      </w:r>
      <w:r w:rsidR="002221FA">
        <w:rPr>
          <w:rFonts w:ascii="Georgia" w:hAnsi="Georgia" w:cs="Arial"/>
          <w:sz w:val="22"/>
          <w:szCs w:val="22"/>
        </w:rPr>
        <w:t>in PACE in the same manner as provided for the special income eligibili</w:t>
      </w:r>
      <w:r w:rsidR="00120311">
        <w:rPr>
          <w:rFonts w:ascii="Georgia" w:hAnsi="Georgia" w:cs="Arial"/>
          <w:sz w:val="22"/>
          <w:szCs w:val="22"/>
        </w:rPr>
        <w:t>ty group for home and community-</w:t>
      </w:r>
      <w:r w:rsidR="002221FA">
        <w:rPr>
          <w:rFonts w:ascii="Georgia" w:hAnsi="Georgia" w:cs="Arial"/>
          <w:sz w:val="22"/>
          <w:szCs w:val="22"/>
        </w:rPr>
        <w:t>based</w:t>
      </w:r>
      <w:r w:rsidR="00F359D6">
        <w:rPr>
          <w:rFonts w:ascii="Georgia" w:hAnsi="Georgia" w:cs="Arial"/>
          <w:sz w:val="22"/>
          <w:szCs w:val="22"/>
        </w:rPr>
        <w:t xml:space="preserve"> waivers under 42 CFR 435.217. </w:t>
      </w:r>
      <w:r w:rsidR="003A6611">
        <w:rPr>
          <w:rFonts w:ascii="Georgia" w:hAnsi="Georgia" w:cs="Arial"/>
          <w:sz w:val="22"/>
          <w:szCs w:val="22"/>
        </w:rPr>
        <w:t>As noted above, MassHealth will implement this change</w:t>
      </w:r>
      <w:r w:rsidR="0005664B">
        <w:rPr>
          <w:rFonts w:ascii="Georgia" w:hAnsi="Georgia" w:cs="Arial"/>
          <w:sz w:val="22"/>
          <w:szCs w:val="22"/>
        </w:rPr>
        <w:t xml:space="preserve"> effective immediately</w:t>
      </w:r>
      <w:r w:rsidR="003A6611">
        <w:rPr>
          <w:rFonts w:ascii="Georgia" w:hAnsi="Georgia" w:cs="Arial"/>
          <w:sz w:val="22"/>
          <w:szCs w:val="22"/>
        </w:rPr>
        <w:t>.</w:t>
      </w:r>
    </w:p>
    <w:p w14:paraId="756DF3E7" w14:textId="76FA629F" w:rsidR="00225909" w:rsidRDefault="002221FA" w:rsidP="00AD4B0C">
      <w:pPr>
        <w:ind w:left="576" w:right="576"/>
        <w:rPr>
          <w:rFonts w:ascii="Georgia" w:hAnsi="Georgia" w:cs="Arial"/>
          <w:sz w:val="22"/>
          <w:szCs w:val="22"/>
        </w:rPr>
      </w:pPr>
      <w:r>
        <w:rPr>
          <w:rFonts w:ascii="Georgia" w:hAnsi="Georgia" w:cs="Arial"/>
          <w:sz w:val="22"/>
          <w:szCs w:val="22"/>
        </w:rPr>
        <w:t>This means that</w:t>
      </w:r>
      <w:r w:rsidR="0080028D">
        <w:rPr>
          <w:rFonts w:ascii="Georgia" w:hAnsi="Georgia" w:cs="Arial"/>
          <w:sz w:val="22"/>
          <w:szCs w:val="22"/>
        </w:rPr>
        <w:t xml:space="preserve"> </w:t>
      </w:r>
      <w:r w:rsidR="0080628D" w:rsidRPr="0080628D">
        <w:rPr>
          <w:rFonts w:ascii="Georgia" w:hAnsi="Georgia" w:cs="Arial"/>
          <w:sz w:val="22"/>
          <w:szCs w:val="22"/>
        </w:rPr>
        <w:t xml:space="preserve">individuals who </w:t>
      </w:r>
      <w:r w:rsidR="0080028D">
        <w:rPr>
          <w:rFonts w:ascii="Georgia" w:hAnsi="Georgia" w:cs="Arial"/>
          <w:sz w:val="22"/>
          <w:szCs w:val="22"/>
        </w:rPr>
        <w:t xml:space="preserve">had </w:t>
      </w:r>
      <w:r w:rsidR="0080628D" w:rsidRPr="0080628D">
        <w:rPr>
          <w:rFonts w:ascii="Georgia" w:hAnsi="Georgia" w:cs="Arial"/>
          <w:sz w:val="22"/>
          <w:szCs w:val="22"/>
        </w:rPr>
        <w:t>initially establish</w:t>
      </w:r>
      <w:r w:rsidR="003A6611">
        <w:rPr>
          <w:rFonts w:ascii="Georgia" w:hAnsi="Georgia" w:cs="Arial"/>
          <w:sz w:val="22"/>
          <w:szCs w:val="22"/>
        </w:rPr>
        <w:t>ed</w:t>
      </w:r>
      <w:r w:rsidR="0080628D" w:rsidRPr="0080628D">
        <w:rPr>
          <w:rFonts w:ascii="Georgia" w:hAnsi="Georgia" w:cs="Arial"/>
          <w:sz w:val="22"/>
          <w:szCs w:val="22"/>
        </w:rPr>
        <w:t xml:space="preserve"> MassHealth eligibility with income at or below 300% </w:t>
      </w:r>
      <w:r w:rsidR="00B83837">
        <w:rPr>
          <w:rFonts w:ascii="Georgia" w:hAnsi="Georgia" w:cs="Arial"/>
          <w:sz w:val="22"/>
          <w:szCs w:val="22"/>
        </w:rPr>
        <w:t xml:space="preserve">of the </w:t>
      </w:r>
      <w:r w:rsidR="0080628D" w:rsidRPr="0080628D">
        <w:rPr>
          <w:rFonts w:ascii="Georgia" w:hAnsi="Georgia" w:cs="Arial"/>
          <w:sz w:val="22"/>
          <w:szCs w:val="22"/>
        </w:rPr>
        <w:t>FBR and are enrolled in PACE, but who later experience</w:t>
      </w:r>
      <w:r w:rsidR="00225909">
        <w:rPr>
          <w:rFonts w:ascii="Georgia" w:hAnsi="Georgia" w:cs="Arial"/>
          <w:sz w:val="22"/>
          <w:szCs w:val="22"/>
        </w:rPr>
        <w:t>d</w:t>
      </w:r>
      <w:r w:rsidR="0080628D" w:rsidRPr="0080628D">
        <w:rPr>
          <w:rFonts w:ascii="Georgia" w:hAnsi="Georgia" w:cs="Arial"/>
          <w:sz w:val="22"/>
          <w:szCs w:val="22"/>
        </w:rPr>
        <w:t xml:space="preserve"> an increase in </w:t>
      </w:r>
      <w:r w:rsidR="00B83837">
        <w:rPr>
          <w:rFonts w:ascii="Georgia" w:hAnsi="Georgia" w:cs="Arial"/>
          <w:sz w:val="22"/>
          <w:szCs w:val="22"/>
        </w:rPr>
        <w:t xml:space="preserve">countable </w:t>
      </w:r>
      <w:r w:rsidR="0080628D" w:rsidRPr="0080628D">
        <w:rPr>
          <w:rFonts w:ascii="Georgia" w:hAnsi="Georgia" w:cs="Arial"/>
          <w:sz w:val="22"/>
          <w:szCs w:val="22"/>
        </w:rPr>
        <w:t>income</w:t>
      </w:r>
      <w:r w:rsidR="00562E6E">
        <w:rPr>
          <w:rFonts w:ascii="Georgia" w:hAnsi="Georgia" w:cs="Arial"/>
          <w:sz w:val="22"/>
          <w:szCs w:val="22"/>
        </w:rPr>
        <w:t>, causing the</w:t>
      </w:r>
      <w:r w:rsidR="00903642">
        <w:rPr>
          <w:rFonts w:ascii="Georgia" w:hAnsi="Georgia" w:cs="Arial"/>
          <w:sz w:val="22"/>
          <w:szCs w:val="22"/>
        </w:rPr>
        <w:t>ir</w:t>
      </w:r>
      <w:r w:rsidR="00562E6E">
        <w:rPr>
          <w:rFonts w:ascii="Georgia" w:hAnsi="Georgia" w:cs="Arial"/>
          <w:sz w:val="22"/>
          <w:szCs w:val="22"/>
        </w:rPr>
        <w:t xml:space="preserve"> income to exceed</w:t>
      </w:r>
      <w:r w:rsidR="0080628D" w:rsidRPr="0080628D">
        <w:rPr>
          <w:rFonts w:ascii="Georgia" w:hAnsi="Georgia" w:cs="Arial"/>
          <w:sz w:val="22"/>
          <w:szCs w:val="22"/>
        </w:rPr>
        <w:t xml:space="preserve"> 300% </w:t>
      </w:r>
      <w:r w:rsidR="00B83837">
        <w:rPr>
          <w:rFonts w:ascii="Georgia" w:hAnsi="Georgia" w:cs="Arial"/>
          <w:sz w:val="22"/>
          <w:szCs w:val="22"/>
        </w:rPr>
        <w:t xml:space="preserve">of the </w:t>
      </w:r>
      <w:r w:rsidR="0080628D" w:rsidRPr="0080628D">
        <w:rPr>
          <w:rFonts w:ascii="Georgia" w:hAnsi="Georgia" w:cs="Arial"/>
          <w:sz w:val="22"/>
          <w:szCs w:val="22"/>
        </w:rPr>
        <w:t>FBR</w:t>
      </w:r>
      <w:r w:rsidR="00225909">
        <w:rPr>
          <w:rFonts w:ascii="Georgia" w:hAnsi="Georgia" w:cs="Arial"/>
          <w:sz w:val="22"/>
          <w:szCs w:val="22"/>
        </w:rPr>
        <w:t>,</w:t>
      </w:r>
      <w:r>
        <w:rPr>
          <w:rFonts w:ascii="Georgia" w:hAnsi="Georgia" w:cs="Arial"/>
          <w:sz w:val="22"/>
          <w:szCs w:val="22"/>
        </w:rPr>
        <w:t xml:space="preserve"> </w:t>
      </w:r>
      <w:r w:rsidR="0080628D" w:rsidRPr="0080628D">
        <w:rPr>
          <w:rFonts w:ascii="Georgia" w:hAnsi="Georgia" w:cs="Arial"/>
          <w:sz w:val="22"/>
          <w:szCs w:val="22"/>
        </w:rPr>
        <w:t xml:space="preserve">may remain in their MassHealth Standard benefit and </w:t>
      </w:r>
      <w:r>
        <w:rPr>
          <w:rFonts w:ascii="Georgia" w:hAnsi="Georgia" w:cs="Arial"/>
          <w:sz w:val="22"/>
          <w:szCs w:val="22"/>
        </w:rPr>
        <w:t xml:space="preserve">remain </w:t>
      </w:r>
      <w:r w:rsidR="0080628D" w:rsidRPr="0080628D">
        <w:rPr>
          <w:rFonts w:ascii="Georgia" w:hAnsi="Georgia" w:cs="Arial"/>
          <w:sz w:val="22"/>
          <w:szCs w:val="22"/>
        </w:rPr>
        <w:t xml:space="preserve">enrolled in PACE by spending down their income to 300% of the </w:t>
      </w:r>
      <w:r w:rsidR="00B83837">
        <w:rPr>
          <w:rFonts w:ascii="Georgia" w:hAnsi="Georgia" w:cs="Arial"/>
          <w:sz w:val="22"/>
          <w:szCs w:val="22"/>
        </w:rPr>
        <w:t>FBR.</w:t>
      </w:r>
      <w:r w:rsidR="0080628D" w:rsidRPr="0080628D">
        <w:rPr>
          <w:rFonts w:ascii="Georgia" w:hAnsi="Georgia" w:cs="Arial"/>
          <w:sz w:val="22"/>
          <w:szCs w:val="22"/>
        </w:rPr>
        <w:t xml:space="preserve"> </w:t>
      </w:r>
      <w:r w:rsidR="00D322B1">
        <w:rPr>
          <w:rFonts w:ascii="Georgia" w:hAnsi="Georgia" w:cs="Arial"/>
          <w:sz w:val="22"/>
          <w:szCs w:val="22"/>
        </w:rPr>
        <w:t xml:space="preserve">These </w:t>
      </w:r>
      <w:r w:rsidR="0080628D" w:rsidRPr="0080628D">
        <w:rPr>
          <w:rFonts w:ascii="Georgia" w:hAnsi="Georgia" w:cs="Arial"/>
          <w:sz w:val="22"/>
          <w:szCs w:val="22"/>
        </w:rPr>
        <w:t xml:space="preserve">members </w:t>
      </w:r>
      <w:r w:rsidR="003A6611">
        <w:rPr>
          <w:rFonts w:ascii="Georgia" w:hAnsi="Georgia" w:cs="Arial"/>
          <w:sz w:val="22"/>
          <w:szCs w:val="22"/>
        </w:rPr>
        <w:t xml:space="preserve">will </w:t>
      </w:r>
      <w:r w:rsidR="0080628D" w:rsidRPr="0080628D">
        <w:rPr>
          <w:rFonts w:ascii="Georgia" w:hAnsi="Georgia" w:cs="Arial"/>
          <w:sz w:val="22"/>
          <w:szCs w:val="22"/>
        </w:rPr>
        <w:t xml:space="preserve">remain financially eligible for continued MassHealth enrollment in PACE, subject to a monthly </w:t>
      </w:r>
      <w:r w:rsidR="00696985">
        <w:rPr>
          <w:rFonts w:ascii="Georgia" w:hAnsi="Georgia" w:cs="Arial"/>
          <w:sz w:val="22"/>
          <w:szCs w:val="22"/>
        </w:rPr>
        <w:t>patient paid amount</w:t>
      </w:r>
      <w:r w:rsidR="006E49D3">
        <w:rPr>
          <w:rFonts w:ascii="Georgia" w:hAnsi="Georgia" w:cs="Arial"/>
          <w:sz w:val="22"/>
          <w:szCs w:val="22"/>
        </w:rPr>
        <w:t xml:space="preserve"> </w:t>
      </w:r>
      <w:r w:rsidR="00D322B1">
        <w:rPr>
          <w:rFonts w:ascii="Georgia" w:hAnsi="Georgia" w:cs="Arial"/>
          <w:sz w:val="22"/>
          <w:szCs w:val="22"/>
        </w:rPr>
        <w:t xml:space="preserve">that is </w:t>
      </w:r>
      <w:r w:rsidR="0080628D" w:rsidRPr="0080628D">
        <w:rPr>
          <w:rFonts w:ascii="Georgia" w:hAnsi="Georgia" w:cs="Arial"/>
          <w:sz w:val="22"/>
          <w:szCs w:val="22"/>
        </w:rPr>
        <w:t>equal to their excess</w:t>
      </w:r>
      <w:r w:rsidR="002D101A">
        <w:rPr>
          <w:rFonts w:ascii="Georgia" w:hAnsi="Georgia" w:cs="Arial"/>
          <w:sz w:val="22"/>
          <w:szCs w:val="22"/>
        </w:rPr>
        <w:t xml:space="preserve"> </w:t>
      </w:r>
      <w:r w:rsidR="0080628D" w:rsidRPr="0080628D">
        <w:rPr>
          <w:rFonts w:ascii="Georgia" w:hAnsi="Georgia" w:cs="Arial"/>
          <w:sz w:val="22"/>
          <w:szCs w:val="22"/>
        </w:rPr>
        <w:t>income</w:t>
      </w:r>
      <w:r w:rsidR="00D679E5">
        <w:rPr>
          <w:rFonts w:ascii="Georgia" w:hAnsi="Georgia" w:cs="Arial"/>
          <w:sz w:val="22"/>
          <w:szCs w:val="22"/>
        </w:rPr>
        <w:t xml:space="preserve"> over 300% </w:t>
      </w:r>
      <w:r w:rsidR="00562E6E">
        <w:rPr>
          <w:rFonts w:ascii="Georgia" w:hAnsi="Georgia" w:cs="Arial"/>
          <w:sz w:val="22"/>
          <w:szCs w:val="22"/>
        </w:rPr>
        <w:t xml:space="preserve">of the </w:t>
      </w:r>
      <w:r w:rsidR="00D679E5">
        <w:rPr>
          <w:rFonts w:ascii="Georgia" w:hAnsi="Georgia" w:cs="Arial"/>
          <w:sz w:val="22"/>
          <w:szCs w:val="22"/>
        </w:rPr>
        <w:t>FBR</w:t>
      </w:r>
      <w:r w:rsidR="00562E6E">
        <w:rPr>
          <w:rFonts w:ascii="Georgia" w:hAnsi="Georgia" w:cs="Arial"/>
          <w:sz w:val="22"/>
          <w:szCs w:val="22"/>
        </w:rPr>
        <w:t>, less any allowable deductions</w:t>
      </w:r>
      <w:r w:rsidR="00D679E5">
        <w:rPr>
          <w:rFonts w:ascii="Georgia" w:hAnsi="Georgia" w:cs="Arial"/>
          <w:sz w:val="22"/>
          <w:szCs w:val="22"/>
        </w:rPr>
        <w:t xml:space="preserve">. </w:t>
      </w:r>
    </w:p>
    <w:p w14:paraId="38FCEE7A" w14:textId="77777777" w:rsidR="00225909" w:rsidRDefault="00225909" w:rsidP="00AD4B0C">
      <w:pPr>
        <w:ind w:left="576" w:right="576"/>
        <w:rPr>
          <w:rFonts w:ascii="Georgia" w:hAnsi="Georgia" w:cs="Arial"/>
          <w:sz w:val="22"/>
          <w:szCs w:val="22"/>
        </w:rPr>
      </w:pPr>
    </w:p>
    <w:p w14:paraId="22767343" w14:textId="424C498D" w:rsidR="005B3A7D" w:rsidRPr="00165D0F" w:rsidRDefault="0080628D" w:rsidP="00AD4B0C">
      <w:pPr>
        <w:ind w:left="576" w:right="576"/>
        <w:rPr>
          <w:rFonts w:ascii="Georgia" w:hAnsi="Georgia" w:cs="Arial"/>
          <w:sz w:val="22"/>
          <w:szCs w:val="22"/>
        </w:rPr>
      </w:pPr>
      <w:r w:rsidRPr="00225909">
        <w:rPr>
          <w:rFonts w:ascii="Georgia" w:hAnsi="Georgia" w:cs="Arial"/>
          <w:b/>
          <w:sz w:val="22"/>
          <w:szCs w:val="22"/>
        </w:rPr>
        <w:t>Note:</w:t>
      </w:r>
      <w:r w:rsidRPr="0080628D">
        <w:rPr>
          <w:rFonts w:ascii="Georgia" w:hAnsi="Georgia" w:cs="Arial"/>
          <w:sz w:val="22"/>
          <w:szCs w:val="22"/>
        </w:rPr>
        <w:t xml:space="preserve"> </w:t>
      </w:r>
      <w:r w:rsidR="00A5790C">
        <w:rPr>
          <w:rFonts w:ascii="Georgia" w:hAnsi="Georgia" w:cs="Arial"/>
          <w:sz w:val="22"/>
          <w:szCs w:val="22"/>
        </w:rPr>
        <w:t xml:space="preserve"> </w:t>
      </w:r>
      <w:r w:rsidR="00D322B1">
        <w:rPr>
          <w:rFonts w:ascii="Georgia" w:hAnsi="Georgia" w:cs="Arial"/>
          <w:sz w:val="22"/>
          <w:szCs w:val="22"/>
        </w:rPr>
        <w:t>I</w:t>
      </w:r>
      <w:r w:rsidR="00701738">
        <w:rPr>
          <w:rFonts w:ascii="Georgia" w:hAnsi="Georgia" w:cs="Arial"/>
          <w:sz w:val="22"/>
          <w:szCs w:val="22"/>
        </w:rPr>
        <w:t>ndividuals enrolled in PACE</w:t>
      </w:r>
      <w:r w:rsidRPr="0080628D">
        <w:rPr>
          <w:rFonts w:ascii="Georgia" w:hAnsi="Georgia" w:cs="Arial"/>
          <w:sz w:val="22"/>
          <w:szCs w:val="22"/>
        </w:rPr>
        <w:t xml:space="preserve"> who had income over 300% </w:t>
      </w:r>
      <w:r w:rsidR="00FA0B27">
        <w:rPr>
          <w:rFonts w:ascii="Georgia" w:hAnsi="Georgia" w:cs="Arial"/>
          <w:sz w:val="22"/>
          <w:szCs w:val="22"/>
        </w:rPr>
        <w:t xml:space="preserve">of </w:t>
      </w:r>
      <w:r w:rsidR="00701738">
        <w:rPr>
          <w:rFonts w:ascii="Georgia" w:hAnsi="Georgia" w:cs="Arial"/>
          <w:sz w:val="22"/>
          <w:szCs w:val="22"/>
        </w:rPr>
        <w:t xml:space="preserve">the </w:t>
      </w:r>
      <w:r w:rsidRPr="0080628D">
        <w:rPr>
          <w:rFonts w:ascii="Georgia" w:hAnsi="Georgia" w:cs="Arial"/>
          <w:sz w:val="22"/>
          <w:szCs w:val="22"/>
        </w:rPr>
        <w:t>FBR at the time of their initial MassHealth eligibility determination are not in the special income</w:t>
      </w:r>
      <w:r w:rsidR="00903642">
        <w:rPr>
          <w:rFonts w:ascii="Georgia" w:hAnsi="Georgia" w:cs="Arial"/>
          <w:sz w:val="22"/>
          <w:szCs w:val="22"/>
        </w:rPr>
        <w:t xml:space="preserve"> eligibility</w:t>
      </w:r>
      <w:r w:rsidRPr="0080628D">
        <w:rPr>
          <w:rFonts w:ascii="Georgia" w:hAnsi="Georgia" w:cs="Arial"/>
          <w:sz w:val="22"/>
          <w:szCs w:val="22"/>
        </w:rPr>
        <w:t xml:space="preserve"> group and </w:t>
      </w:r>
      <w:r w:rsidR="00701738">
        <w:rPr>
          <w:rFonts w:ascii="Georgia" w:hAnsi="Georgia" w:cs="Arial"/>
          <w:sz w:val="22"/>
          <w:szCs w:val="22"/>
        </w:rPr>
        <w:t xml:space="preserve">therefore PETI rules cannot be applied. However, </w:t>
      </w:r>
      <w:r w:rsidR="001748D9">
        <w:rPr>
          <w:rFonts w:ascii="Georgia" w:hAnsi="Georgia" w:cs="Arial"/>
          <w:sz w:val="22"/>
          <w:szCs w:val="22"/>
        </w:rPr>
        <w:t xml:space="preserve">such </w:t>
      </w:r>
      <w:r w:rsidR="00701738">
        <w:rPr>
          <w:rFonts w:ascii="Georgia" w:hAnsi="Georgia" w:cs="Arial"/>
          <w:sz w:val="22"/>
          <w:szCs w:val="22"/>
        </w:rPr>
        <w:t xml:space="preserve">PACE enrollees may </w:t>
      </w:r>
      <w:r w:rsidR="003A6611">
        <w:rPr>
          <w:rFonts w:ascii="Georgia" w:hAnsi="Georgia" w:cs="Arial"/>
          <w:sz w:val="22"/>
          <w:szCs w:val="22"/>
        </w:rPr>
        <w:t xml:space="preserve">continue to </w:t>
      </w:r>
      <w:r w:rsidR="00701738">
        <w:rPr>
          <w:rFonts w:ascii="Georgia" w:hAnsi="Georgia" w:cs="Arial"/>
          <w:sz w:val="22"/>
          <w:szCs w:val="22"/>
        </w:rPr>
        <w:t>establish eligibility for MassHealth Standard by spending down their income according to the rules at 130 CMR 520.028 through 520.035</w:t>
      </w:r>
      <w:r w:rsidRPr="0080628D">
        <w:rPr>
          <w:rFonts w:ascii="Georgia" w:hAnsi="Georgia" w:cs="Arial"/>
          <w:sz w:val="22"/>
          <w:szCs w:val="22"/>
        </w:rPr>
        <w:t>.</w:t>
      </w:r>
    </w:p>
    <w:p w14:paraId="35309E38" w14:textId="77777777" w:rsidR="005B3A7D" w:rsidRDefault="005B3A7D" w:rsidP="00A56D1A">
      <w:pPr>
        <w:ind w:left="576" w:right="576"/>
        <w:rPr>
          <w:rFonts w:ascii="Georgia" w:hAnsi="Georgia" w:cs="Arial"/>
          <w:b/>
          <w:sz w:val="22"/>
          <w:szCs w:val="22"/>
        </w:rPr>
      </w:pPr>
    </w:p>
    <w:p w14:paraId="25328BC2" w14:textId="77777777" w:rsidR="003A6611" w:rsidRDefault="003A6611">
      <w:pPr>
        <w:rPr>
          <w:rFonts w:ascii="Georgia" w:hAnsi="Georgia"/>
          <w:b/>
          <w:color w:val="990000"/>
          <w:sz w:val="24"/>
          <w:szCs w:val="24"/>
        </w:rPr>
      </w:pPr>
      <w:r>
        <w:rPr>
          <w:rFonts w:ascii="Georgia" w:hAnsi="Georgia"/>
          <w:b/>
          <w:color w:val="990000"/>
          <w:sz w:val="24"/>
          <w:szCs w:val="24"/>
        </w:rPr>
        <w:br w:type="page"/>
      </w:r>
    </w:p>
    <w:p w14:paraId="42B947A0" w14:textId="77777777" w:rsidR="00547B4B" w:rsidRDefault="00547B4B" w:rsidP="00547B4B">
      <w:pPr>
        <w:pStyle w:val="Header"/>
        <w:tabs>
          <w:tab w:val="clear" w:pos="4320"/>
          <w:tab w:val="clear" w:pos="8640"/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</w:p>
    <w:p w14:paraId="6A34506B" w14:textId="50A6A1AF" w:rsidR="003A6611" w:rsidRPr="004117FD" w:rsidRDefault="003A6611" w:rsidP="00547B4B">
      <w:pPr>
        <w:pStyle w:val="Header"/>
        <w:tabs>
          <w:tab w:val="clear" w:pos="4320"/>
          <w:tab w:val="clear" w:pos="8640"/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 w:rsidRPr="004117FD">
        <w:rPr>
          <w:rFonts w:ascii="Georgia" w:hAnsi="Georgia"/>
          <w:b/>
          <w:color w:val="990000"/>
          <w:sz w:val="22"/>
          <w:szCs w:val="22"/>
        </w:rPr>
        <w:t xml:space="preserve">Eligibility Operations Memo </w:t>
      </w:r>
      <w:r w:rsidR="005960EB">
        <w:rPr>
          <w:rFonts w:ascii="Georgia" w:hAnsi="Georgia"/>
          <w:b/>
          <w:color w:val="990000"/>
          <w:sz w:val="22"/>
          <w:szCs w:val="22"/>
        </w:rPr>
        <w:t>21</w:t>
      </w:r>
      <w:r w:rsidR="002C2331">
        <w:rPr>
          <w:rFonts w:ascii="Georgia" w:hAnsi="Georgia"/>
          <w:b/>
          <w:color w:val="990000"/>
          <w:sz w:val="22"/>
          <w:szCs w:val="22"/>
        </w:rPr>
        <w:t>-13</w:t>
      </w:r>
    </w:p>
    <w:p w14:paraId="73FE066A" w14:textId="4693A8CD" w:rsidR="003A6611" w:rsidRPr="004117FD" w:rsidRDefault="002C2331" w:rsidP="003A6611">
      <w:pPr>
        <w:pStyle w:val="Header"/>
        <w:tabs>
          <w:tab w:val="clear" w:pos="4320"/>
          <w:tab w:val="clear" w:pos="8640"/>
          <w:tab w:val="left" w:pos="5400"/>
        </w:tabs>
        <w:ind w:firstLine="5400"/>
        <w:rPr>
          <w:rFonts w:ascii="Georgia" w:hAnsi="Georgia"/>
          <w:b/>
          <w:color w:val="990000"/>
          <w:sz w:val="22"/>
          <w:szCs w:val="22"/>
        </w:rPr>
      </w:pPr>
      <w:r>
        <w:rPr>
          <w:rFonts w:ascii="Georgia" w:hAnsi="Georgia"/>
          <w:b/>
          <w:color w:val="990000"/>
          <w:sz w:val="22"/>
          <w:szCs w:val="22"/>
        </w:rPr>
        <w:t>July</w:t>
      </w:r>
      <w:r w:rsidR="00120311">
        <w:rPr>
          <w:rFonts w:ascii="Georgia" w:hAnsi="Georgia"/>
          <w:b/>
          <w:color w:val="990000"/>
          <w:sz w:val="22"/>
          <w:szCs w:val="22"/>
        </w:rPr>
        <w:t xml:space="preserve"> 14</w:t>
      </w:r>
      <w:r w:rsidR="003A6611">
        <w:rPr>
          <w:rFonts w:ascii="Georgia" w:hAnsi="Georgia"/>
          <w:b/>
          <w:color w:val="990000"/>
          <w:sz w:val="22"/>
          <w:szCs w:val="22"/>
        </w:rPr>
        <w:t>,</w:t>
      </w:r>
      <w:r w:rsidR="003A6611" w:rsidRPr="00A32028">
        <w:rPr>
          <w:rFonts w:ascii="Georgia" w:hAnsi="Georgia"/>
          <w:b/>
          <w:color w:val="990000"/>
          <w:sz w:val="22"/>
          <w:szCs w:val="22"/>
        </w:rPr>
        <w:t xml:space="preserve"> </w:t>
      </w:r>
      <w:r w:rsidR="003A6611">
        <w:rPr>
          <w:rFonts w:ascii="Georgia" w:hAnsi="Georgia"/>
          <w:b/>
          <w:color w:val="990000"/>
          <w:sz w:val="22"/>
          <w:szCs w:val="22"/>
        </w:rPr>
        <w:t>20</w:t>
      </w:r>
      <w:r w:rsidR="005960EB">
        <w:rPr>
          <w:rFonts w:ascii="Georgia" w:hAnsi="Georgia"/>
          <w:b/>
          <w:color w:val="990000"/>
          <w:sz w:val="22"/>
          <w:szCs w:val="22"/>
        </w:rPr>
        <w:t>21</w:t>
      </w:r>
    </w:p>
    <w:p w14:paraId="52894517" w14:textId="03969405" w:rsidR="003A6611" w:rsidRPr="00547B4B" w:rsidRDefault="003A6611" w:rsidP="00547B4B">
      <w:pPr>
        <w:pStyle w:val="Header"/>
        <w:tabs>
          <w:tab w:val="clear" w:pos="4320"/>
          <w:tab w:val="clear" w:pos="8640"/>
          <w:tab w:val="left" w:pos="5400"/>
        </w:tabs>
        <w:spacing w:after="480"/>
        <w:ind w:firstLine="5400"/>
        <w:rPr>
          <w:rFonts w:ascii="Georgia" w:hAnsi="Georgia"/>
          <w:b/>
          <w:color w:val="990000"/>
          <w:sz w:val="22"/>
          <w:szCs w:val="22"/>
        </w:rPr>
      </w:pPr>
      <w:r w:rsidRPr="004117FD">
        <w:rPr>
          <w:rFonts w:ascii="Georgia" w:hAnsi="Georgia"/>
          <w:b/>
          <w:color w:val="990000"/>
          <w:sz w:val="22"/>
          <w:szCs w:val="22"/>
        </w:rPr>
        <w:t xml:space="preserve">Page </w: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begin"/>
      </w:r>
      <w:r w:rsidRPr="004117FD">
        <w:rPr>
          <w:rFonts w:ascii="Georgia" w:hAnsi="Georgia"/>
          <w:b/>
          <w:color w:val="990000"/>
          <w:sz w:val="22"/>
          <w:szCs w:val="22"/>
        </w:rPr>
        <w:instrText xml:space="preserve"> PAGE </w:instrTex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separate"/>
      </w:r>
      <w:r w:rsidR="00E8722A">
        <w:rPr>
          <w:rFonts w:ascii="Georgia" w:hAnsi="Georgia"/>
          <w:b/>
          <w:noProof/>
          <w:color w:val="990000"/>
          <w:sz w:val="22"/>
          <w:szCs w:val="22"/>
        </w:rPr>
        <w:t>2</w:t>
      </w:r>
      <w:r w:rsidRPr="004117FD">
        <w:rPr>
          <w:rFonts w:ascii="Georgia" w:hAnsi="Georgia"/>
          <w:b/>
          <w:color w:val="990000"/>
          <w:sz w:val="22"/>
          <w:szCs w:val="22"/>
        </w:rPr>
        <w:fldChar w:fldCharType="end"/>
      </w:r>
    </w:p>
    <w:p w14:paraId="772C6E6D" w14:textId="7D05DC17" w:rsidR="00F4362F" w:rsidRPr="00547B4B" w:rsidRDefault="00F4362F" w:rsidP="00547B4B">
      <w:pPr>
        <w:pStyle w:val="Heading1"/>
        <w:spacing w:after="240"/>
        <w:ind w:left="540" w:firstLine="0"/>
      </w:pPr>
      <w:r>
        <w:t xml:space="preserve">PETI </w:t>
      </w:r>
      <w:r w:rsidR="00696985">
        <w:t>Patient Paid Amount</w:t>
      </w:r>
      <w:r w:rsidR="00696985" w:rsidRPr="00F4362F">
        <w:t xml:space="preserve"> </w:t>
      </w:r>
      <w:r w:rsidRPr="00F4362F">
        <w:t xml:space="preserve">for PACE Enrollees </w:t>
      </w:r>
      <w:r w:rsidR="00CA35A3">
        <w:t xml:space="preserve">in </w:t>
      </w:r>
      <w:r w:rsidRPr="00F4362F">
        <w:t>the Special Income Group</w:t>
      </w:r>
    </w:p>
    <w:p w14:paraId="71A02C49" w14:textId="5B788387" w:rsidR="004117FD" w:rsidRPr="00A56D1A" w:rsidRDefault="00F4362F" w:rsidP="00547B4B">
      <w:pPr>
        <w:tabs>
          <w:tab w:val="left" w:pos="540"/>
          <w:tab w:val="left" w:pos="10080"/>
        </w:tabs>
        <w:suppressAutoHyphens/>
        <w:spacing w:after="240" w:line="260" w:lineRule="exact"/>
        <w:ind w:left="540"/>
        <w:rPr>
          <w:rFonts w:ascii="Georgia" w:hAnsi="Georgia" w:cs="Arial"/>
          <w:sz w:val="22"/>
          <w:szCs w:val="22"/>
        </w:rPr>
      </w:pPr>
      <w:r w:rsidRPr="00F4362F">
        <w:rPr>
          <w:rFonts w:ascii="Georgia" w:hAnsi="Georgia" w:cs="Arial"/>
          <w:sz w:val="22"/>
          <w:szCs w:val="22"/>
        </w:rPr>
        <w:t xml:space="preserve">The PETI </w:t>
      </w:r>
      <w:r w:rsidR="00696985">
        <w:rPr>
          <w:rFonts w:ascii="Georgia" w:hAnsi="Georgia" w:cs="Arial"/>
          <w:sz w:val="22"/>
          <w:szCs w:val="22"/>
        </w:rPr>
        <w:t>patient paid amount</w:t>
      </w:r>
      <w:r w:rsidR="004C7BCF">
        <w:rPr>
          <w:rFonts w:ascii="Georgia" w:hAnsi="Georgia" w:cs="Arial"/>
          <w:sz w:val="22"/>
          <w:szCs w:val="22"/>
        </w:rPr>
        <w:t xml:space="preserve"> </w:t>
      </w:r>
      <w:r w:rsidRPr="00F4362F">
        <w:rPr>
          <w:rFonts w:ascii="Georgia" w:hAnsi="Georgia" w:cs="Arial"/>
          <w:sz w:val="22"/>
          <w:szCs w:val="22"/>
        </w:rPr>
        <w:t xml:space="preserve">for a MassHealth member enrolled in PACE and in the </w:t>
      </w:r>
      <w:r w:rsidR="00701738">
        <w:rPr>
          <w:rFonts w:ascii="Georgia" w:hAnsi="Georgia" w:cs="Arial"/>
          <w:sz w:val="22"/>
          <w:szCs w:val="22"/>
        </w:rPr>
        <w:t>s</w:t>
      </w:r>
      <w:r w:rsidR="00701738" w:rsidRPr="00F4362F">
        <w:rPr>
          <w:rFonts w:ascii="Georgia" w:hAnsi="Georgia" w:cs="Arial"/>
          <w:sz w:val="22"/>
          <w:szCs w:val="22"/>
        </w:rPr>
        <w:t xml:space="preserve">pecial </w:t>
      </w:r>
      <w:r w:rsidR="00701738">
        <w:rPr>
          <w:rFonts w:ascii="Georgia" w:hAnsi="Georgia" w:cs="Arial"/>
          <w:sz w:val="22"/>
          <w:szCs w:val="22"/>
        </w:rPr>
        <w:t>i</w:t>
      </w:r>
      <w:r w:rsidR="00701738" w:rsidRPr="00F4362F">
        <w:rPr>
          <w:rFonts w:ascii="Georgia" w:hAnsi="Georgia" w:cs="Arial"/>
          <w:sz w:val="22"/>
          <w:szCs w:val="22"/>
        </w:rPr>
        <w:t xml:space="preserve">ncome </w:t>
      </w:r>
      <w:r w:rsidR="00903642">
        <w:rPr>
          <w:rFonts w:ascii="Georgia" w:hAnsi="Georgia" w:cs="Arial"/>
          <w:sz w:val="22"/>
          <w:szCs w:val="22"/>
        </w:rPr>
        <w:t xml:space="preserve">eligibility </w:t>
      </w:r>
      <w:r w:rsidR="00701738">
        <w:rPr>
          <w:rFonts w:ascii="Georgia" w:hAnsi="Georgia" w:cs="Arial"/>
          <w:sz w:val="22"/>
          <w:szCs w:val="22"/>
        </w:rPr>
        <w:t>g</w:t>
      </w:r>
      <w:r w:rsidR="00701738" w:rsidRPr="00F4362F">
        <w:rPr>
          <w:rFonts w:ascii="Georgia" w:hAnsi="Georgia" w:cs="Arial"/>
          <w:sz w:val="22"/>
          <w:szCs w:val="22"/>
        </w:rPr>
        <w:t xml:space="preserve">roup </w:t>
      </w:r>
      <w:r w:rsidRPr="00F4362F">
        <w:rPr>
          <w:rFonts w:ascii="Georgia" w:hAnsi="Georgia" w:cs="Arial"/>
          <w:sz w:val="22"/>
          <w:szCs w:val="22"/>
        </w:rPr>
        <w:t>is calculated by taking the member’s countable monthly income and subtracting the monthly equivalent of 300% of the FBR and any allowable deductions in accordance with 42 CFR 435.726(c).</w:t>
      </w:r>
    </w:p>
    <w:p w14:paraId="4A017AD1" w14:textId="665E5053" w:rsidR="004117FD" w:rsidRPr="00165D0F" w:rsidRDefault="00F4362F" w:rsidP="00547B4B">
      <w:pPr>
        <w:spacing w:after="240"/>
        <w:ind w:left="576" w:right="576"/>
        <w:rPr>
          <w:rFonts w:ascii="Georgia" w:hAnsi="Georgia" w:cs="Arial"/>
          <w:sz w:val="22"/>
          <w:szCs w:val="22"/>
        </w:rPr>
      </w:pPr>
      <w:r w:rsidRPr="00F4362F">
        <w:rPr>
          <w:rFonts w:ascii="Georgia" w:hAnsi="Georgia" w:cs="Arial"/>
          <w:sz w:val="22"/>
          <w:szCs w:val="22"/>
        </w:rPr>
        <w:t xml:space="preserve">When a MassHealth member has the special income </w:t>
      </w:r>
      <w:r w:rsidR="00903642">
        <w:rPr>
          <w:rFonts w:ascii="Georgia" w:hAnsi="Georgia" w:cs="Arial"/>
          <w:sz w:val="22"/>
          <w:szCs w:val="22"/>
        </w:rPr>
        <w:t>eligibility</w:t>
      </w:r>
      <w:r w:rsidR="00903642" w:rsidRPr="00F4362F">
        <w:rPr>
          <w:rFonts w:ascii="Georgia" w:hAnsi="Georgia" w:cs="Arial"/>
          <w:sz w:val="22"/>
          <w:szCs w:val="22"/>
        </w:rPr>
        <w:t xml:space="preserve"> </w:t>
      </w:r>
      <w:r w:rsidRPr="00F4362F">
        <w:rPr>
          <w:rFonts w:ascii="Georgia" w:hAnsi="Georgia" w:cs="Arial"/>
          <w:sz w:val="22"/>
          <w:szCs w:val="22"/>
        </w:rPr>
        <w:t>group PETI rules applied, the</w:t>
      </w:r>
      <w:r w:rsidR="001748D9">
        <w:rPr>
          <w:rFonts w:ascii="Georgia" w:hAnsi="Georgia" w:cs="Arial"/>
          <w:sz w:val="22"/>
          <w:szCs w:val="22"/>
        </w:rPr>
        <w:t xml:space="preserve"> member</w:t>
      </w:r>
      <w:r w:rsidRPr="00F4362F">
        <w:rPr>
          <w:rFonts w:ascii="Georgia" w:hAnsi="Georgia" w:cs="Arial"/>
          <w:sz w:val="22"/>
          <w:szCs w:val="22"/>
        </w:rPr>
        <w:t xml:space="preserve"> will receive a notice containing the </w:t>
      </w:r>
      <w:r w:rsidR="004C7BCF">
        <w:rPr>
          <w:rFonts w:ascii="Georgia" w:hAnsi="Georgia" w:cs="Arial"/>
          <w:sz w:val="22"/>
          <w:szCs w:val="22"/>
        </w:rPr>
        <w:t>patient</w:t>
      </w:r>
      <w:r w:rsidR="00696985">
        <w:rPr>
          <w:rFonts w:ascii="Georgia" w:hAnsi="Georgia" w:cs="Arial"/>
          <w:sz w:val="22"/>
          <w:szCs w:val="22"/>
        </w:rPr>
        <w:t xml:space="preserve"> paid amount </w:t>
      </w:r>
      <w:r w:rsidRPr="00F4362F">
        <w:rPr>
          <w:rFonts w:ascii="Georgia" w:hAnsi="Georgia" w:cs="Arial"/>
          <w:sz w:val="22"/>
          <w:szCs w:val="22"/>
        </w:rPr>
        <w:t>calculation, amount, and further instructions.</w:t>
      </w:r>
    </w:p>
    <w:p w14:paraId="16FE81EE" w14:textId="77777777" w:rsidR="00547B4B" w:rsidRDefault="00F4362F" w:rsidP="00547B4B">
      <w:pPr>
        <w:spacing w:after="240"/>
        <w:ind w:left="576" w:right="576"/>
        <w:rPr>
          <w:rFonts w:ascii="Georgia" w:hAnsi="Georgia"/>
          <w:b/>
          <w:color w:val="990000"/>
          <w:sz w:val="24"/>
          <w:szCs w:val="24"/>
        </w:rPr>
      </w:pPr>
      <w:r>
        <w:rPr>
          <w:rFonts w:ascii="Georgia" w:hAnsi="Georgia"/>
          <w:b/>
          <w:color w:val="990000"/>
          <w:sz w:val="24"/>
          <w:szCs w:val="24"/>
        </w:rPr>
        <w:t>Continued Participation</w:t>
      </w:r>
    </w:p>
    <w:p w14:paraId="7E93AA53" w14:textId="4EA23342" w:rsidR="00F4362F" w:rsidRDefault="00F4362F" w:rsidP="00547B4B">
      <w:pPr>
        <w:spacing w:after="240"/>
        <w:ind w:left="576" w:right="576"/>
        <w:rPr>
          <w:rFonts w:ascii="Georgia" w:hAnsi="Georgia" w:cs="Arial"/>
          <w:sz w:val="22"/>
          <w:szCs w:val="22"/>
        </w:rPr>
      </w:pPr>
      <w:r w:rsidRPr="00F4362F">
        <w:rPr>
          <w:rFonts w:ascii="Georgia" w:hAnsi="Georgia" w:cs="Arial"/>
          <w:sz w:val="22"/>
          <w:szCs w:val="22"/>
        </w:rPr>
        <w:t xml:space="preserve">When PETI is applied to a MassHealth </w:t>
      </w:r>
      <w:r w:rsidR="00D322B1">
        <w:rPr>
          <w:rFonts w:ascii="Georgia" w:hAnsi="Georgia" w:cs="Arial"/>
          <w:sz w:val="22"/>
          <w:szCs w:val="22"/>
        </w:rPr>
        <w:t>m</w:t>
      </w:r>
      <w:r w:rsidRPr="00F4362F">
        <w:rPr>
          <w:rFonts w:ascii="Georgia" w:hAnsi="Georgia" w:cs="Arial"/>
          <w:sz w:val="22"/>
          <w:szCs w:val="22"/>
        </w:rPr>
        <w:t xml:space="preserve">ember enrolled in PACE and in the </w:t>
      </w:r>
      <w:r w:rsidR="00E15B77">
        <w:rPr>
          <w:rFonts w:ascii="Georgia" w:hAnsi="Georgia" w:cs="Arial"/>
          <w:sz w:val="22"/>
          <w:szCs w:val="22"/>
        </w:rPr>
        <w:t>s</w:t>
      </w:r>
      <w:r w:rsidRPr="00F4362F">
        <w:rPr>
          <w:rFonts w:ascii="Georgia" w:hAnsi="Georgia" w:cs="Arial"/>
          <w:sz w:val="22"/>
          <w:szCs w:val="22"/>
        </w:rPr>
        <w:t xml:space="preserve">pecial </w:t>
      </w:r>
      <w:r w:rsidR="00E15B77">
        <w:rPr>
          <w:rFonts w:ascii="Georgia" w:hAnsi="Georgia" w:cs="Arial"/>
          <w:sz w:val="22"/>
          <w:szCs w:val="22"/>
        </w:rPr>
        <w:t>i</w:t>
      </w:r>
      <w:r w:rsidRPr="00F4362F">
        <w:rPr>
          <w:rFonts w:ascii="Georgia" w:hAnsi="Georgia" w:cs="Arial"/>
          <w:sz w:val="22"/>
          <w:szCs w:val="22"/>
        </w:rPr>
        <w:t xml:space="preserve">ncome </w:t>
      </w:r>
      <w:r w:rsidR="00903642">
        <w:rPr>
          <w:rFonts w:ascii="Georgia" w:hAnsi="Georgia" w:cs="Arial"/>
          <w:sz w:val="22"/>
          <w:szCs w:val="22"/>
        </w:rPr>
        <w:t xml:space="preserve">eligibility </w:t>
      </w:r>
      <w:r w:rsidR="00E15B77">
        <w:rPr>
          <w:rFonts w:ascii="Georgia" w:hAnsi="Georgia" w:cs="Arial"/>
          <w:sz w:val="22"/>
          <w:szCs w:val="22"/>
        </w:rPr>
        <w:t>g</w:t>
      </w:r>
      <w:r w:rsidRPr="00F4362F">
        <w:rPr>
          <w:rFonts w:ascii="Georgia" w:hAnsi="Georgia" w:cs="Arial"/>
          <w:sz w:val="22"/>
          <w:szCs w:val="22"/>
        </w:rPr>
        <w:t xml:space="preserve">roup, it remains in effect </w:t>
      </w:r>
      <w:r w:rsidR="007739E5" w:rsidRPr="00F4362F">
        <w:rPr>
          <w:rFonts w:ascii="Georgia" w:hAnsi="Georgia" w:cs="Arial"/>
          <w:sz w:val="22"/>
          <w:szCs w:val="22"/>
        </w:rPr>
        <w:t>if</w:t>
      </w:r>
      <w:r w:rsidRPr="00F4362F">
        <w:rPr>
          <w:rFonts w:ascii="Georgia" w:hAnsi="Georgia" w:cs="Arial"/>
          <w:sz w:val="22"/>
          <w:szCs w:val="22"/>
        </w:rPr>
        <w:t xml:space="preserve"> the member is otherwise eligible for MassHe</w:t>
      </w:r>
      <w:r w:rsidR="00547B4B">
        <w:rPr>
          <w:rFonts w:ascii="Georgia" w:hAnsi="Georgia" w:cs="Arial"/>
          <w:sz w:val="22"/>
          <w:szCs w:val="22"/>
        </w:rPr>
        <w:t>alth and participation in PACE.</w:t>
      </w:r>
    </w:p>
    <w:p w14:paraId="7459B699" w14:textId="10C66F77" w:rsidR="00F4362F" w:rsidRPr="00547B4B" w:rsidRDefault="00F4362F" w:rsidP="00547B4B">
      <w:pPr>
        <w:spacing w:after="240"/>
        <w:ind w:left="576" w:right="576"/>
        <w:rPr>
          <w:rFonts w:ascii="Georgia" w:hAnsi="Georgia" w:cs="Arial"/>
          <w:sz w:val="22"/>
          <w:szCs w:val="22"/>
        </w:rPr>
      </w:pPr>
      <w:r w:rsidRPr="00F4362F">
        <w:rPr>
          <w:rFonts w:ascii="Georgia" w:hAnsi="Georgia" w:cs="Arial"/>
          <w:sz w:val="22"/>
          <w:szCs w:val="22"/>
        </w:rPr>
        <w:t xml:space="preserve">The </w:t>
      </w:r>
      <w:r w:rsidR="004E5B83">
        <w:rPr>
          <w:rFonts w:ascii="Georgia" w:hAnsi="Georgia" w:cs="Arial"/>
          <w:sz w:val="22"/>
          <w:szCs w:val="22"/>
        </w:rPr>
        <w:t>s</w:t>
      </w:r>
      <w:r w:rsidRPr="00F4362F">
        <w:rPr>
          <w:rFonts w:ascii="Georgia" w:hAnsi="Georgia" w:cs="Arial"/>
          <w:sz w:val="22"/>
          <w:szCs w:val="22"/>
        </w:rPr>
        <w:t xml:space="preserve">pecial </w:t>
      </w:r>
      <w:r w:rsidR="004E5B83">
        <w:rPr>
          <w:rFonts w:ascii="Georgia" w:hAnsi="Georgia" w:cs="Arial"/>
          <w:sz w:val="22"/>
          <w:szCs w:val="22"/>
        </w:rPr>
        <w:t>i</w:t>
      </w:r>
      <w:r w:rsidRPr="00F4362F">
        <w:rPr>
          <w:rFonts w:ascii="Georgia" w:hAnsi="Georgia" w:cs="Arial"/>
          <w:sz w:val="22"/>
          <w:szCs w:val="22"/>
        </w:rPr>
        <w:t xml:space="preserve">ncome </w:t>
      </w:r>
      <w:r w:rsidR="00903642">
        <w:rPr>
          <w:rFonts w:ascii="Georgia" w:hAnsi="Georgia" w:cs="Arial"/>
          <w:sz w:val="22"/>
          <w:szCs w:val="22"/>
        </w:rPr>
        <w:t xml:space="preserve">eligibility </w:t>
      </w:r>
      <w:r w:rsidR="004E5B83">
        <w:rPr>
          <w:rFonts w:ascii="Georgia" w:hAnsi="Georgia" w:cs="Arial"/>
          <w:sz w:val="22"/>
          <w:szCs w:val="22"/>
        </w:rPr>
        <w:t>g</w:t>
      </w:r>
      <w:r w:rsidRPr="00F4362F">
        <w:rPr>
          <w:rFonts w:ascii="Georgia" w:hAnsi="Georgia" w:cs="Arial"/>
          <w:sz w:val="22"/>
          <w:szCs w:val="22"/>
        </w:rPr>
        <w:t xml:space="preserve">roup PETI rules do not apply to members enrolled in PACE who </w:t>
      </w:r>
      <w:r w:rsidR="00874771">
        <w:rPr>
          <w:rFonts w:ascii="Georgia" w:hAnsi="Georgia" w:cs="Arial"/>
          <w:sz w:val="22"/>
          <w:szCs w:val="22"/>
        </w:rPr>
        <w:t xml:space="preserve">had </w:t>
      </w:r>
      <w:r w:rsidR="00221103">
        <w:rPr>
          <w:rFonts w:ascii="Georgia" w:hAnsi="Georgia" w:cs="Arial"/>
          <w:sz w:val="22"/>
          <w:szCs w:val="22"/>
        </w:rPr>
        <w:t>income</w:t>
      </w:r>
      <w:r w:rsidRPr="00F4362F">
        <w:rPr>
          <w:rFonts w:ascii="Georgia" w:hAnsi="Georgia" w:cs="Arial"/>
          <w:sz w:val="22"/>
          <w:szCs w:val="22"/>
        </w:rPr>
        <w:t xml:space="preserve"> over 300% </w:t>
      </w:r>
      <w:r w:rsidR="004E5B83">
        <w:rPr>
          <w:rFonts w:ascii="Georgia" w:hAnsi="Georgia" w:cs="Arial"/>
          <w:sz w:val="22"/>
          <w:szCs w:val="22"/>
        </w:rPr>
        <w:t xml:space="preserve">of the </w:t>
      </w:r>
      <w:r w:rsidRPr="00F4362F">
        <w:rPr>
          <w:rFonts w:ascii="Georgia" w:hAnsi="Georgia" w:cs="Arial"/>
          <w:sz w:val="22"/>
          <w:szCs w:val="22"/>
        </w:rPr>
        <w:t xml:space="preserve">FBR at the point of initial MassHealth eligibility and enrollment in PACE and who are </w:t>
      </w:r>
      <w:r w:rsidR="004E5B83">
        <w:rPr>
          <w:rFonts w:ascii="Georgia" w:hAnsi="Georgia" w:cs="Arial"/>
          <w:sz w:val="22"/>
          <w:szCs w:val="22"/>
        </w:rPr>
        <w:t xml:space="preserve">eligible for a </w:t>
      </w:r>
      <w:r w:rsidR="00696985">
        <w:rPr>
          <w:rFonts w:ascii="Georgia" w:hAnsi="Georgia" w:cs="Arial"/>
          <w:sz w:val="22"/>
          <w:szCs w:val="22"/>
        </w:rPr>
        <w:t xml:space="preserve">patient paid </w:t>
      </w:r>
      <w:r w:rsidR="004C7BCF">
        <w:rPr>
          <w:rFonts w:ascii="Georgia" w:hAnsi="Georgia" w:cs="Arial"/>
          <w:sz w:val="22"/>
          <w:szCs w:val="22"/>
        </w:rPr>
        <w:t xml:space="preserve">amount </w:t>
      </w:r>
      <w:r w:rsidR="004E5B83">
        <w:rPr>
          <w:rFonts w:ascii="Georgia" w:hAnsi="Georgia" w:cs="Arial"/>
          <w:sz w:val="22"/>
          <w:szCs w:val="22"/>
        </w:rPr>
        <w:t xml:space="preserve">based on </w:t>
      </w:r>
      <w:r w:rsidRPr="00F4362F">
        <w:rPr>
          <w:rFonts w:ascii="Georgia" w:hAnsi="Georgia" w:cs="Arial"/>
          <w:sz w:val="22"/>
          <w:szCs w:val="22"/>
        </w:rPr>
        <w:t xml:space="preserve">the MassHealth Income </w:t>
      </w:r>
      <w:r w:rsidR="004E5B83">
        <w:rPr>
          <w:rFonts w:ascii="Georgia" w:hAnsi="Georgia" w:cs="Arial"/>
          <w:sz w:val="22"/>
          <w:szCs w:val="22"/>
        </w:rPr>
        <w:t>S</w:t>
      </w:r>
      <w:r w:rsidRPr="00F4362F">
        <w:rPr>
          <w:rFonts w:ascii="Georgia" w:hAnsi="Georgia" w:cs="Arial"/>
          <w:sz w:val="22"/>
          <w:szCs w:val="22"/>
        </w:rPr>
        <w:t>tandard</w:t>
      </w:r>
      <w:r w:rsidR="004E5B83">
        <w:rPr>
          <w:rFonts w:ascii="Georgia" w:hAnsi="Georgia" w:cs="Arial"/>
          <w:sz w:val="22"/>
          <w:szCs w:val="22"/>
        </w:rPr>
        <w:t>, as defined in 130 CMR 520.028 through 520.035,</w:t>
      </w:r>
      <w:r w:rsidRPr="00F4362F">
        <w:rPr>
          <w:rFonts w:ascii="Georgia" w:hAnsi="Georgia" w:cs="Arial"/>
          <w:sz w:val="22"/>
          <w:szCs w:val="22"/>
        </w:rPr>
        <w:t xml:space="preserve"> in order to establish MassHealth eligibility.</w:t>
      </w:r>
    </w:p>
    <w:p w14:paraId="2BD52B0A" w14:textId="7C4EC7FB" w:rsidR="00C100CF" w:rsidRPr="00A5790C" w:rsidRDefault="00A458CF" w:rsidP="00A5790C">
      <w:pPr>
        <w:pStyle w:val="Heading1"/>
        <w:spacing w:after="240"/>
      </w:pPr>
      <w:r w:rsidRPr="00AD2EF9">
        <w:t>Questions</w:t>
      </w:r>
    </w:p>
    <w:p w14:paraId="2BE0E478" w14:textId="77777777" w:rsidR="00A458CF" w:rsidRDefault="00C100CF" w:rsidP="00A56D1A">
      <w:pPr>
        <w:ind w:left="576" w:right="576"/>
        <w:rPr>
          <w:rFonts w:ascii="Georgia" w:hAnsi="Georgia" w:cs="Arial"/>
          <w:sz w:val="22"/>
          <w:szCs w:val="22"/>
        </w:rPr>
      </w:pPr>
      <w:r w:rsidRPr="00C100CF">
        <w:rPr>
          <w:rFonts w:ascii="Georgia" w:hAnsi="Georgia" w:cs="Arial"/>
          <w:sz w:val="22"/>
          <w:szCs w:val="22"/>
        </w:rPr>
        <w:t>If you have any questions about this memo, please have your MEC designee contact the Policy Hotline.</w:t>
      </w:r>
    </w:p>
    <w:sectPr w:rsidR="00A458CF" w:rsidSect="00CA35A3">
      <w:type w:val="continuous"/>
      <w:pgSz w:w="12240" w:h="15840" w:code="1"/>
      <w:pgMar w:top="720" w:right="1080" w:bottom="432" w:left="1080" w:header="0" w:footer="720" w:gutter="0"/>
      <w:pgBorders w:offsetFrom="page">
        <w:top w:val="single" w:sz="18" w:space="31" w:color="990000"/>
        <w:left w:val="single" w:sz="18" w:space="31" w:color="990000"/>
        <w:bottom w:val="single" w:sz="18" w:space="31" w:color="990000"/>
        <w:right w:val="single" w:sz="18" w:space="31" w:color="99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549AC0" w14:textId="77777777" w:rsidR="00EF47CB" w:rsidRDefault="00EF47CB">
      <w:r>
        <w:separator/>
      </w:r>
    </w:p>
  </w:endnote>
  <w:endnote w:type="continuationSeparator" w:id="0">
    <w:p w14:paraId="62D30CD9" w14:textId="77777777" w:rsidR="00EF47CB" w:rsidRDefault="00EF47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CDDC3FD" w14:textId="77777777" w:rsidR="00EF47CB" w:rsidRDefault="00EF47CB">
      <w:r>
        <w:separator/>
      </w:r>
    </w:p>
  </w:footnote>
  <w:footnote w:type="continuationSeparator" w:id="0">
    <w:p w14:paraId="63FDDC4D" w14:textId="77777777" w:rsidR="00EF47CB" w:rsidRDefault="00EF47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B1"/>
    <w:rsid w:val="000149FE"/>
    <w:rsid w:val="00032BB1"/>
    <w:rsid w:val="00032C02"/>
    <w:rsid w:val="0003734B"/>
    <w:rsid w:val="00041220"/>
    <w:rsid w:val="0005664B"/>
    <w:rsid w:val="00080FFB"/>
    <w:rsid w:val="00084691"/>
    <w:rsid w:val="00087A08"/>
    <w:rsid w:val="00095863"/>
    <w:rsid w:val="000A2664"/>
    <w:rsid w:val="000E3E10"/>
    <w:rsid w:val="000F0609"/>
    <w:rsid w:val="00113E7F"/>
    <w:rsid w:val="00120311"/>
    <w:rsid w:val="0014797D"/>
    <w:rsid w:val="00153E24"/>
    <w:rsid w:val="001655EC"/>
    <w:rsid w:val="001748D9"/>
    <w:rsid w:val="00183784"/>
    <w:rsid w:val="0018768A"/>
    <w:rsid w:val="00195C8A"/>
    <w:rsid w:val="0019736A"/>
    <w:rsid w:val="00197D44"/>
    <w:rsid w:val="001A25AC"/>
    <w:rsid w:val="001A477C"/>
    <w:rsid w:val="001A7499"/>
    <w:rsid w:val="001C578E"/>
    <w:rsid w:val="001D2DB6"/>
    <w:rsid w:val="001D5FD0"/>
    <w:rsid w:val="001F3BEC"/>
    <w:rsid w:val="001F59F8"/>
    <w:rsid w:val="00200899"/>
    <w:rsid w:val="002018B3"/>
    <w:rsid w:val="00221103"/>
    <w:rsid w:val="00221668"/>
    <w:rsid w:val="002221FA"/>
    <w:rsid w:val="00225909"/>
    <w:rsid w:val="00232E91"/>
    <w:rsid w:val="00244569"/>
    <w:rsid w:val="00263F44"/>
    <w:rsid w:val="00265FBB"/>
    <w:rsid w:val="00272985"/>
    <w:rsid w:val="0029448A"/>
    <w:rsid w:val="002C2331"/>
    <w:rsid w:val="002C40EA"/>
    <w:rsid w:val="002D101A"/>
    <w:rsid w:val="002E2BB0"/>
    <w:rsid w:val="002E3B6A"/>
    <w:rsid w:val="002E5188"/>
    <w:rsid w:val="003065DA"/>
    <w:rsid w:val="003737F7"/>
    <w:rsid w:val="00374688"/>
    <w:rsid w:val="00382F54"/>
    <w:rsid w:val="003869FD"/>
    <w:rsid w:val="003A31CA"/>
    <w:rsid w:val="003A6611"/>
    <w:rsid w:val="003A6E1E"/>
    <w:rsid w:val="003B023E"/>
    <w:rsid w:val="003E5CE2"/>
    <w:rsid w:val="00404E0D"/>
    <w:rsid w:val="004117FD"/>
    <w:rsid w:val="004153B5"/>
    <w:rsid w:val="00420019"/>
    <w:rsid w:val="00427DA0"/>
    <w:rsid w:val="004373B7"/>
    <w:rsid w:val="00437C15"/>
    <w:rsid w:val="00450E46"/>
    <w:rsid w:val="00461793"/>
    <w:rsid w:val="0047107E"/>
    <w:rsid w:val="004A5518"/>
    <w:rsid w:val="004C7BCF"/>
    <w:rsid w:val="004D4BC9"/>
    <w:rsid w:val="004E5B83"/>
    <w:rsid w:val="00502D47"/>
    <w:rsid w:val="00511043"/>
    <w:rsid w:val="005131A1"/>
    <w:rsid w:val="005135C8"/>
    <w:rsid w:val="005237ED"/>
    <w:rsid w:val="00526EAB"/>
    <w:rsid w:val="00547B4B"/>
    <w:rsid w:val="00562E6E"/>
    <w:rsid w:val="005763C9"/>
    <w:rsid w:val="00590E06"/>
    <w:rsid w:val="0059389D"/>
    <w:rsid w:val="005960EB"/>
    <w:rsid w:val="005A3602"/>
    <w:rsid w:val="005A5C18"/>
    <w:rsid w:val="005B3A7D"/>
    <w:rsid w:val="005C33E4"/>
    <w:rsid w:val="005C7D99"/>
    <w:rsid w:val="005F6003"/>
    <w:rsid w:val="005F68AA"/>
    <w:rsid w:val="005F7D80"/>
    <w:rsid w:val="0060346D"/>
    <w:rsid w:val="006233DC"/>
    <w:rsid w:val="00641F62"/>
    <w:rsid w:val="00665B6A"/>
    <w:rsid w:val="00676163"/>
    <w:rsid w:val="00696985"/>
    <w:rsid w:val="006D49AA"/>
    <w:rsid w:val="006E49D3"/>
    <w:rsid w:val="00700C89"/>
    <w:rsid w:val="00701738"/>
    <w:rsid w:val="00702352"/>
    <w:rsid w:val="0073675F"/>
    <w:rsid w:val="00757D07"/>
    <w:rsid w:val="007739E5"/>
    <w:rsid w:val="00776856"/>
    <w:rsid w:val="007A0A8A"/>
    <w:rsid w:val="007C63E4"/>
    <w:rsid w:val="007D2929"/>
    <w:rsid w:val="007D38A4"/>
    <w:rsid w:val="007F1CCF"/>
    <w:rsid w:val="007F4A56"/>
    <w:rsid w:val="0080028D"/>
    <w:rsid w:val="008031E5"/>
    <w:rsid w:val="0080628D"/>
    <w:rsid w:val="00811DAF"/>
    <w:rsid w:val="008151A9"/>
    <w:rsid w:val="0082380C"/>
    <w:rsid w:val="0082579E"/>
    <w:rsid w:val="0082594F"/>
    <w:rsid w:val="008268F2"/>
    <w:rsid w:val="008708FF"/>
    <w:rsid w:val="00873DD6"/>
    <w:rsid w:val="00874771"/>
    <w:rsid w:val="00894FF0"/>
    <w:rsid w:val="008A3B9D"/>
    <w:rsid w:val="008A6A30"/>
    <w:rsid w:val="008E1BAC"/>
    <w:rsid w:val="00902810"/>
    <w:rsid w:val="00903642"/>
    <w:rsid w:val="00905243"/>
    <w:rsid w:val="00930D16"/>
    <w:rsid w:val="0093651D"/>
    <w:rsid w:val="00965D5A"/>
    <w:rsid w:val="00977415"/>
    <w:rsid w:val="009841A9"/>
    <w:rsid w:val="009A0E9B"/>
    <w:rsid w:val="009B4513"/>
    <w:rsid w:val="009D15FA"/>
    <w:rsid w:val="009D59BC"/>
    <w:rsid w:val="009F135F"/>
    <w:rsid w:val="00A024A3"/>
    <w:rsid w:val="00A0380C"/>
    <w:rsid w:val="00A15EDB"/>
    <w:rsid w:val="00A17005"/>
    <w:rsid w:val="00A32028"/>
    <w:rsid w:val="00A32AD9"/>
    <w:rsid w:val="00A422EC"/>
    <w:rsid w:val="00A458CF"/>
    <w:rsid w:val="00A56D1A"/>
    <w:rsid w:val="00A570CF"/>
    <w:rsid w:val="00A5790C"/>
    <w:rsid w:val="00A63CB3"/>
    <w:rsid w:val="00A74157"/>
    <w:rsid w:val="00A9100C"/>
    <w:rsid w:val="00AA5B85"/>
    <w:rsid w:val="00AB0306"/>
    <w:rsid w:val="00AB155F"/>
    <w:rsid w:val="00AD2EF9"/>
    <w:rsid w:val="00AD4B0C"/>
    <w:rsid w:val="00AF6898"/>
    <w:rsid w:val="00B03A46"/>
    <w:rsid w:val="00B058D1"/>
    <w:rsid w:val="00B12A3B"/>
    <w:rsid w:val="00B327EA"/>
    <w:rsid w:val="00B354C1"/>
    <w:rsid w:val="00B44F42"/>
    <w:rsid w:val="00B60798"/>
    <w:rsid w:val="00B83837"/>
    <w:rsid w:val="00B838D5"/>
    <w:rsid w:val="00B93695"/>
    <w:rsid w:val="00B964AA"/>
    <w:rsid w:val="00BB3D07"/>
    <w:rsid w:val="00BB5DED"/>
    <w:rsid w:val="00BD0F64"/>
    <w:rsid w:val="00BE418F"/>
    <w:rsid w:val="00BE49D9"/>
    <w:rsid w:val="00C046E9"/>
    <w:rsid w:val="00C100CF"/>
    <w:rsid w:val="00C1377A"/>
    <w:rsid w:val="00C16CEA"/>
    <w:rsid w:val="00C40B88"/>
    <w:rsid w:val="00C76F4D"/>
    <w:rsid w:val="00C84B58"/>
    <w:rsid w:val="00C8582F"/>
    <w:rsid w:val="00C9185E"/>
    <w:rsid w:val="00CA35A3"/>
    <w:rsid w:val="00CA5AAD"/>
    <w:rsid w:val="00CA6366"/>
    <w:rsid w:val="00CB3D77"/>
    <w:rsid w:val="00CC2E6B"/>
    <w:rsid w:val="00CF0AAB"/>
    <w:rsid w:val="00D03DCB"/>
    <w:rsid w:val="00D20897"/>
    <w:rsid w:val="00D2728B"/>
    <w:rsid w:val="00D322B1"/>
    <w:rsid w:val="00D33618"/>
    <w:rsid w:val="00D33ED2"/>
    <w:rsid w:val="00D55314"/>
    <w:rsid w:val="00D679E5"/>
    <w:rsid w:val="00D757EC"/>
    <w:rsid w:val="00D76690"/>
    <w:rsid w:val="00D93D6D"/>
    <w:rsid w:val="00DC1765"/>
    <w:rsid w:val="00DC5D2B"/>
    <w:rsid w:val="00DD509A"/>
    <w:rsid w:val="00DD7B9C"/>
    <w:rsid w:val="00DF15B5"/>
    <w:rsid w:val="00DF2BB6"/>
    <w:rsid w:val="00DF5421"/>
    <w:rsid w:val="00E03DA8"/>
    <w:rsid w:val="00E11CCF"/>
    <w:rsid w:val="00E15B77"/>
    <w:rsid w:val="00E25774"/>
    <w:rsid w:val="00E70C75"/>
    <w:rsid w:val="00E70EF5"/>
    <w:rsid w:val="00E8722A"/>
    <w:rsid w:val="00EB1415"/>
    <w:rsid w:val="00ED5E99"/>
    <w:rsid w:val="00EF0846"/>
    <w:rsid w:val="00EF47CB"/>
    <w:rsid w:val="00F00371"/>
    <w:rsid w:val="00F12CB8"/>
    <w:rsid w:val="00F1656D"/>
    <w:rsid w:val="00F33775"/>
    <w:rsid w:val="00F3494C"/>
    <w:rsid w:val="00F359D6"/>
    <w:rsid w:val="00F35D39"/>
    <w:rsid w:val="00F4362F"/>
    <w:rsid w:val="00F45E77"/>
    <w:rsid w:val="00F5746D"/>
    <w:rsid w:val="00F635F3"/>
    <w:rsid w:val="00F902FE"/>
    <w:rsid w:val="00FA0B27"/>
    <w:rsid w:val="00FC1193"/>
    <w:rsid w:val="00FE5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,"/>
  <w14:docId w14:val="5C440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547B4B"/>
    <w:pPr>
      <w:ind w:left="3456" w:right="576" w:hanging="2880"/>
      <w:outlineLvl w:val="0"/>
    </w:pPr>
    <w:rPr>
      <w:rFonts w:ascii="Georgia" w:hAnsi="Georgia"/>
      <w:b/>
      <w:color w:val="990000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E70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70C75"/>
  </w:style>
  <w:style w:type="character" w:customStyle="1" w:styleId="CommentTextChar">
    <w:name w:val="Comment Text Char"/>
    <w:basedOn w:val="DefaultParagraphFont"/>
    <w:link w:val="CommentText"/>
    <w:uiPriority w:val="99"/>
    <w:rsid w:val="00E70C75"/>
  </w:style>
  <w:style w:type="paragraph" w:styleId="CommentSubject">
    <w:name w:val="annotation subject"/>
    <w:basedOn w:val="CommentText"/>
    <w:next w:val="CommentText"/>
    <w:link w:val="CommentSubjectChar"/>
    <w:rsid w:val="00E70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0C7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rsid w:val="00547B4B"/>
    <w:pPr>
      <w:ind w:left="3456" w:right="576" w:hanging="2880"/>
      <w:outlineLvl w:val="0"/>
    </w:pPr>
    <w:rPr>
      <w:rFonts w:ascii="Georgia" w:hAnsi="Georgia"/>
      <w:b/>
      <w:color w:val="990000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5400"/>
      </w:tabs>
      <w:outlineLvl w:val="1"/>
    </w:pPr>
    <w:rPr>
      <w:rFonts w:ascii="Bookman Old Style" w:hAnsi="Bookman Old Style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mo">
    <w:name w:val="memo"/>
    <w:pPr>
      <w:widowControl w:val="0"/>
      <w:tabs>
        <w:tab w:val="right" w:pos="1080"/>
        <w:tab w:val="left" w:pos="1440"/>
        <w:tab w:val="left" w:pos="1800"/>
        <w:tab w:val="left" w:pos="5040"/>
      </w:tabs>
      <w:suppressAutoHyphens/>
    </w:pPr>
    <w:rPr>
      <w:rFonts w:ascii="Arial" w:hAnsi="Arial"/>
      <w:sz w:val="22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rPr>
      <w:color w:val="0000FF"/>
      <w:u w:val="single"/>
    </w:rPr>
  </w:style>
  <w:style w:type="character" w:customStyle="1" w:styleId="HeaderChar">
    <w:name w:val="Header Char"/>
    <w:link w:val="Header"/>
    <w:rsid w:val="004117FD"/>
  </w:style>
  <w:style w:type="paragraph" w:styleId="BalloonText">
    <w:name w:val="Balloon Text"/>
    <w:basedOn w:val="Normal"/>
    <w:link w:val="BalloonTextChar"/>
    <w:rsid w:val="005938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59389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rsid w:val="00E70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E70C75"/>
  </w:style>
  <w:style w:type="character" w:customStyle="1" w:styleId="CommentTextChar">
    <w:name w:val="Comment Text Char"/>
    <w:basedOn w:val="DefaultParagraphFont"/>
    <w:link w:val="CommentText"/>
    <w:uiPriority w:val="99"/>
    <w:rsid w:val="00E70C75"/>
  </w:style>
  <w:style w:type="paragraph" w:styleId="CommentSubject">
    <w:name w:val="annotation subject"/>
    <w:basedOn w:val="CommentText"/>
    <w:next w:val="CommentText"/>
    <w:link w:val="CommentSubjectChar"/>
    <w:rsid w:val="00E70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E70C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701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592</Words>
  <Characters>3232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DMA</Company>
  <LinksUpToDate>false</LinksUpToDate>
  <CharactersWithSpaces>3817</CharactersWithSpaces>
  <SharedDoc>false</SharedDoc>
  <HLinks>
    <vt:vector size="6" baseType="variant">
      <vt:variant>
        <vt:i4>6946870</vt:i4>
      </vt:variant>
      <vt:variant>
        <vt:i4>3</vt:i4>
      </vt:variant>
      <vt:variant>
        <vt:i4>0</vt:i4>
      </vt:variant>
      <vt:variant>
        <vt:i4>5</vt:i4>
      </vt:variant>
      <vt:variant>
        <vt:lpwstr>https://twitter.com/masshealth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Laura Watson</dc:creator>
  <cp:lastModifiedBy>Administrator</cp:lastModifiedBy>
  <cp:revision>21</cp:revision>
  <cp:lastPrinted>2021-07-13T13:56:00Z</cp:lastPrinted>
  <dcterms:created xsi:type="dcterms:W3CDTF">2021-06-17T18:21:00Z</dcterms:created>
  <dcterms:modified xsi:type="dcterms:W3CDTF">2021-07-14T13:49:00Z</dcterms:modified>
</cp:coreProperties>
</file>