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08A0089F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6B5FD038" w14:textId="5947A003" w:rsidR="004117FD" w:rsidRPr="00943F98" w:rsidRDefault="004117FD" w:rsidP="00983257">
      <w:pPr>
        <w:tabs>
          <w:tab w:val="left" w:pos="5400"/>
        </w:tabs>
        <w:spacing w:before="24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983257">
        <w:rPr>
          <w:rFonts w:ascii="Georgia" w:hAnsi="Georgia"/>
          <w:b/>
          <w:color w:val="990000"/>
        </w:rPr>
        <w:t>22-</w:t>
      </w:r>
      <w:r w:rsidR="00582BA7">
        <w:rPr>
          <w:rFonts w:ascii="Georgia" w:hAnsi="Georgia"/>
          <w:b/>
          <w:color w:val="990000"/>
        </w:rPr>
        <w:t>15</w:t>
      </w:r>
    </w:p>
    <w:p w14:paraId="55C3DEBE" w14:textId="2B85D240" w:rsidR="004117FD" w:rsidRPr="00A32028" w:rsidRDefault="00BE3757" w:rsidP="00E24943">
      <w:pPr>
        <w:tabs>
          <w:tab w:val="left" w:pos="5400"/>
        </w:tabs>
        <w:spacing w:after="120" w:line="240" w:lineRule="auto"/>
        <w:ind w:firstLine="5126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 xml:space="preserve">November </w:t>
      </w:r>
      <w:r w:rsidR="00983257">
        <w:rPr>
          <w:rFonts w:ascii="Georgia" w:hAnsi="Georgia"/>
          <w:b/>
          <w:color w:val="990000"/>
        </w:rPr>
        <w:t>2022</w:t>
      </w:r>
    </w:p>
    <w:p w14:paraId="5644F62A" w14:textId="77777777" w:rsidR="004117FD" w:rsidRPr="004153B5" w:rsidRDefault="004117FD" w:rsidP="005E5DF5">
      <w:pPr>
        <w:tabs>
          <w:tab w:val="left" w:pos="900"/>
        </w:tabs>
        <w:spacing w:before="220" w:after="16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75C2F3B9" w:rsidR="004117FD" w:rsidRPr="004153B5" w:rsidRDefault="004117FD" w:rsidP="005E5DF5">
      <w:pPr>
        <w:tabs>
          <w:tab w:val="left" w:pos="900"/>
        </w:tabs>
        <w:spacing w:after="16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983257">
        <w:rPr>
          <w:rFonts w:ascii="Georgia" w:hAnsi="Georgia"/>
        </w:rPr>
        <w:t xml:space="preserve"> [Signature of Heather Rossi]</w:t>
      </w:r>
    </w:p>
    <w:p w14:paraId="79B33754" w14:textId="3EB07A9F" w:rsidR="004117FD" w:rsidRPr="000E183B" w:rsidRDefault="004117FD" w:rsidP="005E5DF5">
      <w:pPr>
        <w:tabs>
          <w:tab w:val="left" w:pos="900"/>
        </w:tabs>
        <w:spacing w:after="160"/>
        <w:ind w:right="576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E24943">
        <w:rPr>
          <w:rFonts w:ascii="Georgia" w:hAnsi="Georgia"/>
          <w:b/>
        </w:rPr>
        <w:t>Medex Premium Rate Changes</w:t>
      </w:r>
    </w:p>
    <w:p w14:paraId="18FAA48F" w14:textId="77777777" w:rsidR="00983257" w:rsidRPr="007F74B0" w:rsidRDefault="00983257" w:rsidP="00983257">
      <w:pPr>
        <w:pStyle w:val="Heading1"/>
        <w:spacing w:before="240" w:after="160" w:line="240" w:lineRule="auto"/>
      </w:pPr>
      <w:r>
        <w:t>Introduction</w:t>
      </w:r>
      <w:r w:rsidRPr="007F74B0">
        <w:t xml:space="preserve"> </w:t>
      </w:r>
    </w:p>
    <w:p w14:paraId="6287C562" w14:textId="48AA4360" w:rsidR="00983257" w:rsidRPr="00FB7BD3" w:rsidRDefault="00983257" w:rsidP="00983257">
      <w:pPr>
        <w:spacing w:after="0" w:line="240" w:lineRule="auto"/>
        <w:ind w:right="576"/>
        <w:rPr>
          <w:rFonts w:ascii="Georgia" w:hAnsi="Georgia"/>
          <w:szCs w:val="20"/>
        </w:rPr>
      </w:pPr>
      <w:r w:rsidRPr="00FB7BD3">
        <w:rPr>
          <w:rFonts w:ascii="Georgia" w:hAnsi="Georgia" w:cs="Arial"/>
        </w:rPr>
        <w:t xml:space="preserve">Blue Cross Blue Shield of Massachusetts has received approval from the state’s Division of Insurance </w:t>
      </w:r>
      <w:r w:rsidR="00061CDF">
        <w:rPr>
          <w:rFonts w:ascii="Georgia" w:hAnsi="Georgia" w:cs="Arial"/>
        </w:rPr>
        <w:t>for</w:t>
      </w:r>
      <w:r w:rsidRPr="00FB7BD3">
        <w:rPr>
          <w:rFonts w:ascii="Georgia" w:hAnsi="Georgia" w:cs="Arial"/>
        </w:rPr>
        <w:t xml:space="preserve"> the following premium rates for all of its non-group Medex plans</w:t>
      </w:r>
      <w:r>
        <w:rPr>
          <w:rFonts w:ascii="Georgia" w:hAnsi="Georgia" w:cs="Arial"/>
        </w:rPr>
        <w:t xml:space="preserve">: </w:t>
      </w:r>
      <w:r w:rsidRPr="00FB7BD3">
        <w:rPr>
          <w:rFonts w:ascii="Georgia" w:hAnsi="Georgia" w:cs="Arial"/>
        </w:rPr>
        <w:t xml:space="preserve">Basic, Bronze, </w:t>
      </w:r>
      <w:r w:rsidR="00702FF6">
        <w:rPr>
          <w:rFonts w:ascii="Georgia" w:hAnsi="Georgia" w:cs="Arial"/>
        </w:rPr>
        <w:t xml:space="preserve">Sapphire, </w:t>
      </w:r>
      <w:r w:rsidRPr="00FB7BD3">
        <w:rPr>
          <w:rFonts w:ascii="Georgia" w:hAnsi="Georgia" w:cs="Arial"/>
        </w:rPr>
        <w:t xml:space="preserve">Gold, Standard, Core Plus, Core, Silver, Basic without </w:t>
      </w:r>
      <w:r>
        <w:rPr>
          <w:rFonts w:ascii="Georgia" w:hAnsi="Georgia" w:cs="Arial"/>
        </w:rPr>
        <w:t>Rx (p</w:t>
      </w:r>
      <w:r w:rsidRPr="00FB7BD3">
        <w:rPr>
          <w:rFonts w:ascii="Georgia" w:hAnsi="Georgia" w:cs="Arial"/>
        </w:rPr>
        <w:t>harmacy</w:t>
      </w:r>
      <w:r>
        <w:rPr>
          <w:rFonts w:ascii="Georgia" w:hAnsi="Georgia" w:cs="Arial"/>
        </w:rPr>
        <w:t>)</w:t>
      </w:r>
      <w:r w:rsidRPr="00FB7BD3">
        <w:rPr>
          <w:rFonts w:ascii="Georgia" w:hAnsi="Georgia" w:cs="Arial"/>
        </w:rPr>
        <w:t xml:space="preserve">, Core Plus without </w:t>
      </w:r>
      <w:r>
        <w:rPr>
          <w:rFonts w:ascii="Georgia" w:hAnsi="Georgia" w:cs="Arial"/>
        </w:rPr>
        <w:t>Rx (p</w:t>
      </w:r>
      <w:r w:rsidRPr="00FB7BD3">
        <w:rPr>
          <w:rFonts w:ascii="Georgia" w:hAnsi="Georgia" w:cs="Arial"/>
        </w:rPr>
        <w:t>harmacy</w:t>
      </w:r>
      <w:r>
        <w:rPr>
          <w:rFonts w:ascii="Georgia" w:hAnsi="Georgia" w:cs="Arial"/>
        </w:rPr>
        <w:t>)</w:t>
      </w:r>
      <w:r w:rsidRPr="00FB7BD3">
        <w:rPr>
          <w:rFonts w:ascii="Georgia" w:hAnsi="Georgia" w:cs="Arial"/>
        </w:rPr>
        <w:t>, and Choice</w:t>
      </w:r>
      <w:r>
        <w:rPr>
          <w:rFonts w:ascii="Georgia" w:hAnsi="Georgia" w:cs="Arial"/>
        </w:rPr>
        <w:t>. In addition, approval has been received for the Vision and Hearing optional riders: Hearing &amp; Vision rider, Bronze with Hearing &amp; Vision, Sapphire with Hearing &amp; Vision, and Core with Hearing &amp; Vision</w:t>
      </w:r>
      <w:r w:rsidRPr="00FB7BD3">
        <w:rPr>
          <w:rFonts w:ascii="Georgia" w:hAnsi="Georgia" w:cs="Arial"/>
        </w:rPr>
        <w:t>. These rates are effective January 1, 202</w:t>
      </w:r>
      <w:r>
        <w:rPr>
          <w:rFonts w:ascii="Georgia" w:hAnsi="Georgia" w:cs="Arial"/>
        </w:rPr>
        <w:t>3</w:t>
      </w:r>
      <w:r w:rsidRPr="00FB7BD3">
        <w:rPr>
          <w:rFonts w:ascii="Georgia" w:hAnsi="Georgia" w:cs="Arial"/>
        </w:rPr>
        <w:t>.</w:t>
      </w:r>
    </w:p>
    <w:p w14:paraId="0DAC2CBA" w14:textId="77777777" w:rsidR="00983257" w:rsidRPr="00535928" w:rsidRDefault="00983257" w:rsidP="00983257">
      <w:pPr>
        <w:pStyle w:val="Heading1"/>
      </w:pPr>
      <w:r>
        <w:t>Rate Changes</w:t>
      </w:r>
    </w:p>
    <w:p w14:paraId="4B117948" w14:textId="4A503CA6" w:rsidR="00983257" w:rsidRDefault="00983257" w:rsidP="00983257">
      <w:pPr>
        <w:spacing w:after="0" w:line="240" w:lineRule="auto"/>
        <w:ind w:right="576"/>
        <w:rPr>
          <w:rFonts w:ascii="Georgia" w:hAnsi="Georgia" w:cs="Arial"/>
        </w:rPr>
      </w:pPr>
      <w:r w:rsidRPr="00FB7BD3">
        <w:rPr>
          <w:rFonts w:ascii="Georgia" w:hAnsi="Georgia"/>
          <w:szCs w:val="20"/>
        </w:rPr>
        <w:t xml:space="preserve">The Medex plans, </w:t>
      </w:r>
      <w:r>
        <w:rPr>
          <w:rFonts w:ascii="Georgia" w:hAnsi="Georgia"/>
          <w:szCs w:val="20"/>
        </w:rPr>
        <w:t xml:space="preserve">2022 </w:t>
      </w:r>
      <w:r w:rsidRPr="00FB7BD3">
        <w:rPr>
          <w:rFonts w:ascii="Georgia" w:hAnsi="Georgia"/>
          <w:szCs w:val="20"/>
        </w:rPr>
        <w:t xml:space="preserve">and </w:t>
      </w:r>
      <w:r>
        <w:rPr>
          <w:rFonts w:ascii="Georgia" w:hAnsi="Georgia"/>
          <w:szCs w:val="20"/>
        </w:rPr>
        <w:t>2023</w:t>
      </w:r>
      <w:r w:rsidRPr="00FB7BD3">
        <w:rPr>
          <w:rFonts w:ascii="Georgia" w:hAnsi="Georgia"/>
          <w:szCs w:val="20"/>
        </w:rPr>
        <w:t xml:space="preserve"> quarterly rates, and </w:t>
      </w:r>
      <w:r>
        <w:rPr>
          <w:rFonts w:ascii="Georgia" w:hAnsi="Georgia"/>
          <w:szCs w:val="20"/>
        </w:rPr>
        <w:t>2023</w:t>
      </w:r>
      <w:r w:rsidRPr="00FB7BD3">
        <w:rPr>
          <w:rFonts w:ascii="Georgia" w:hAnsi="Georgia"/>
          <w:szCs w:val="20"/>
        </w:rPr>
        <w:t xml:space="preserve"> monthly premiums appear in the table below. The new monthly premium is the amount allowed as a patient-paid amount (PPA) deduction after other deductions that </w:t>
      </w:r>
      <w:r w:rsidR="00061CDF">
        <w:rPr>
          <w:rFonts w:ascii="Georgia" w:hAnsi="Georgia"/>
          <w:szCs w:val="20"/>
        </w:rPr>
        <w:t>receive</w:t>
      </w:r>
      <w:r w:rsidR="00061CDF" w:rsidRPr="00FB7BD3">
        <w:rPr>
          <w:rFonts w:ascii="Georgia" w:hAnsi="Georgia"/>
          <w:szCs w:val="20"/>
        </w:rPr>
        <w:t xml:space="preserve"> </w:t>
      </w:r>
      <w:r w:rsidRPr="00FB7BD3">
        <w:rPr>
          <w:rFonts w:ascii="Georgia" w:hAnsi="Georgia"/>
          <w:szCs w:val="20"/>
        </w:rPr>
        <w:t>priority under MassHealth regulations at 130 CMR 520.026. Fees for special billing arrangements that cause a premium to exceed these amounts are not allowable PPA deductions.</w:t>
      </w:r>
      <w:r>
        <w:rPr>
          <w:rFonts w:ascii="Georgia" w:hAnsi="Georgia" w:cs="Arial"/>
        </w:rPr>
        <w:t xml:space="preserve"> </w:t>
      </w:r>
      <w:r w:rsidRPr="00FB7BD3">
        <w:rPr>
          <w:rFonts w:ascii="Georgia" w:hAnsi="Georgia" w:cs="Arial"/>
        </w:rPr>
        <w:t>Workers may enter an amount that is less than the current maximum premium amount to calculate retroactive PPA.</w:t>
      </w:r>
    </w:p>
    <w:p w14:paraId="5056AA7A" w14:textId="77777777" w:rsidR="00983257" w:rsidRPr="00FB7BD3" w:rsidRDefault="00983257" w:rsidP="00983257">
      <w:pPr>
        <w:spacing w:after="0" w:line="240" w:lineRule="auto"/>
        <w:ind w:right="576"/>
        <w:rPr>
          <w:rFonts w:ascii="Georgia" w:hAnsi="Georgia" w:cs="Arial"/>
        </w:rPr>
      </w:pPr>
    </w:p>
    <w:tbl>
      <w:tblPr>
        <w:tblW w:w="78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1710"/>
      </w:tblGrid>
      <w:tr w:rsidR="00983257" w:rsidRPr="00B436A3" w14:paraId="77CCA822" w14:textId="77777777" w:rsidTr="00B80BDB">
        <w:trPr>
          <w:trHeight w:val="930"/>
          <w:tblHeader/>
        </w:trPr>
        <w:tc>
          <w:tcPr>
            <w:tcW w:w="2520" w:type="dxa"/>
          </w:tcPr>
          <w:p w14:paraId="78CD5709" w14:textId="77777777" w:rsidR="00983257" w:rsidRPr="00B436A3" w:rsidRDefault="00983257" w:rsidP="00B80BDB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</w:p>
          <w:p w14:paraId="7890E329" w14:textId="77777777" w:rsidR="00983257" w:rsidRPr="00B436A3" w:rsidRDefault="00983257" w:rsidP="00B80BDB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Medex Plan</w:t>
            </w:r>
          </w:p>
        </w:tc>
        <w:tc>
          <w:tcPr>
            <w:tcW w:w="1800" w:type="dxa"/>
          </w:tcPr>
          <w:p w14:paraId="69679580" w14:textId="77777777" w:rsidR="00983257" w:rsidRPr="00B436A3" w:rsidRDefault="00983257" w:rsidP="00B80BDB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202</w:t>
            </w:r>
            <w:r>
              <w:rPr>
                <w:rFonts w:ascii="Georgia" w:hAnsi="Georgia"/>
                <w:b/>
                <w:bCs/>
                <w:szCs w:val="20"/>
              </w:rPr>
              <w:t>2</w:t>
            </w:r>
            <w:r w:rsidRPr="00B436A3">
              <w:rPr>
                <w:rFonts w:ascii="Georgia" w:hAnsi="Georgia"/>
                <w:b/>
                <w:bCs/>
                <w:szCs w:val="20"/>
              </w:rPr>
              <w:t xml:space="preserve"> Quarterly Rate</w:t>
            </w:r>
          </w:p>
        </w:tc>
        <w:tc>
          <w:tcPr>
            <w:tcW w:w="1800" w:type="dxa"/>
          </w:tcPr>
          <w:p w14:paraId="45DF4836" w14:textId="77777777" w:rsidR="00983257" w:rsidRPr="00B436A3" w:rsidRDefault="00983257" w:rsidP="00B80BDB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202</w:t>
            </w:r>
            <w:r>
              <w:rPr>
                <w:rFonts w:ascii="Georgia" w:hAnsi="Georgia"/>
                <w:b/>
                <w:bCs/>
                <w:szCs w:val="20"/>
              </w:rPr>
              <w:t>3</w:t>
            </w:r>
            <w:r w:rsidRPr="00B436A3">
              <w:rPr>
                <w:rFonts w:ascii="Georgia" w:hAnsi="Georgia"/>
                <w:b/>
                <w:bCs/>
                <w:szCs w:val="20"/>
              </w:rPr>
              <w:t xml:space="preserve"> Quarterly Rate</w:t>
            </w:r>
          </w:p>
        </w:tc>
        <w:tc>
          <w:tcPr>
            <w:tcW w:w="1710" w:type="dxa"/>
          </w:tcPr>
          <w:p w14:paraId="21E20AFF" w14:textId="77777777" w:rsidR="00983257" w:rsidRPr="00B436A3" w:rsidRDefault="00983257" w:rsidP="00B80BDB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202</w:t>
            </w:r>
            <w:r>
              <w:rPr>
                <w:rFonts w:ascii="Georgia" w:hAnsi="Georgia"/>
                <w:b/>
                <w:bCs/>
                <w:szCs w:val="20"/>
              </w:rPr>
              <w:t>3</w:t>
            </w:r>
            <w:r w:rsidRPr="00B436A3">
              <w:rPr>
                <w:rFonts w:ascii="Georgia" w:hAnsi="Georgia"/>
                <w:b/>
                <w:bCs/>
                <w:szCs w:val="20"/>
              </w:rPr>
              <w:t xml:space="preserve"> </w:t>
            </w:r>
            <w:r>
              <w:rPr>
                <w:rFonts w:ascii="Georgia" w:hAnsi="Georgia"/>
                <w:b/>
                <w:bCs/>
                <w:szCs w:val="20"/>
              </w:rPr>
              <w:t>Monthly</w:t>
            </w:r>
            <w:r w:rsidRPr="00B436A3">
              <w:rPr>
                <w:rFonts w:ascii="Georgia" w:hAnsi="Georgia"/>
                <w:b/>
                <w:bCs/>
                <w:szCs w:val="20"/>
              </w:rPr>
              <w:br/>
              <w:t>Premium</w:t>
            </w:r>
          </w:p>
        </w:tc>
      </w:tr>
      <w:tr w:rsidR="00983257" w:rsidRPr="00B436A3" w14:paraId="5C73F302" w14:textId="77777777" w:rsidTr="00B80BDB">
        <w:trPr>
          <w:trHeight w:val="20"/>
        </w:trPr>
        <w:tc>
          <w:tcPr>
            <w:tcW w:w="2520" w:type="dxa"/>
            <w:vAlign w:val="center"/>
          </w:tcPr>
          <w:p w14:paraId="015B15D8" w14:textId="77777777" w:rsidR="00983257" w:rsidRPr="00C66181" w:rsidRDefault="00983257" w:rsidP="00B80BDB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Basic</w:t>
            </w:r>
          </w:p>
        </w:tc>
        <w:tc>
          <w:tcPr>
            <w:tcW w:w="1800" w:type="dxa"/>
            <w:vAlign w:val="center"/>
          </w:tcPr>
          <w:p w14:paraId="1E61ABC1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$1,274.16</w:t>
            </w:r>
          </w:p>
        </w:tc>
        <w:tc>
          <w:tcPr>
            <w:tcW w:w="1800" w:type="dxa"/>
            <w:vAlign w:val="center"/>
          </w:tcPr>
          <w:p w14:paraId="2406CC01" w14:textId="77284914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</w:t>
            </w:r>
            <w:r w:rsidR="00061CDF">
              <w:rPr>
                <w:rFonts w:ascii="Georgia" w:hAnsi="Georgia"/>
                <w:szCs w:val="20"/>
              </w:rPr>
              <w:t>,</w:t>
            </w:r>
            <w:r>
              <w:rPr>
                <w:rFonts w:ascii="Georgia" w:hAnsi="Georgia"/>
                <w:szCs w:val="20"/>
              </w:rPr>
              <w:t>347.09</w:t>
            </w:r>
          </w:p>
        </w:tc>
        <w:tc>
          <w:tcPr>
            <w:tcW w:w="1710" w:type="dxa"/>
            <w:vAlign w:val="center"/>
          </w:tcPr>
          <w:p w14:paraId="33CD0CE1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$449.03</w:t>
            </w:r>
          </w:p>
        </w:tc>
      </w:tr>
      <w:tr w:rsidR="00983257" w:rsidRPr="00B436A3" w14:paraId="685BB1D6" w14:textId="77777777" w:rsidTr="00B80BDB">
        <w:trPr>
          <w:trHeight w:val="20"/>
        </w:trPr>
        <w:tc>
          <w:tcPr>
            <w:tcW w:w="2520" w:type="dxa"/>
            <w:vAlign w:val="center"/>
          </w:tcPr>
          <w:p w14:paraId="673E7F0F" w14:textId="77777777" w:rsidR="00983257" w:rsidRPr="00C66181" w:rsidRDefault="00983257" w:rsidP="00B80BDB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Bronze</w:t>
            </w:r>
          </w:p>
        </w:tc>
        <w:tc>
          <w:tcPr>
            <w:tcW w:w="1800" w:type="dxa"/>
            <w:vAlign w:val="center"/>
          </w:tcPr>
          <w:p w14:paraId="639D5730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$678.06</w:t>
            </w:r>
          </w:p>
        </w:tc>
        <w:tc>
          <w:tcPr>
            <w:tcW w:w="1800" w:type="dxa"/>
            <w:vAlign w:val="center"/>
          </w:tcPr>
          <w:p w14:paraId="2626A621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$687.21</w:t>
            </w:r>
          </w:p>
        </w:tc>
        <w:tc>
          <w:tcPr>
            <w:tcW w:w="1710" w:type="dxa"/>
            <w:vAlign w:val="center"/>
          </w:tcPr>
          <w:p w14:paraId="33C003B9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$229.07</w:t>
            </w:r>
          </w:p>
        </w:tc>
      </w:tr>
      <w:tr w:rsidR="00C80D1D" w:rsidRPr="00B436A3" w14:paraId="4368189E" w14:textId="77777777" w:rsidTr="00B80BDB">
        <w:trPr>
          <w:trHeight w:val="20"/>
        </w:trPr>
        <w:tc>
          <w:tcPr>
            <w:tcW w:w="2520" w:type="dxa"/>
            <w:vAlign w:val="center"/>
          </w:tcPr>
          <w:p w14:paraId="6050354B" w14:textId="2938BAE4" w:rsidR="00C80D1D" w:rsidRPr="00C66181" w:rsidRDefault="00C80D1D" w:rsidP="00C80D1D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0753E1">
              <w:rPr>
                <w:rFonts w:ascii="Georgia" w:hAnsi="Georgia"/>
                <w:b/>
                <w:sz w:val="20"/>
              </w:rPr>
              <w:t>Sapphire</w:t>
            </w:r>
          </w:p>
        </w:tc>
        <w:tc>
          <w:tcPr>
            <w:tcW w:w="1800" w:type="dxa"/>
            <w:vAlign w:val="center"/>
          </w:tcPr>
          <w:p w14:paraId="00196C65" w14:textId="00667315" w:rsidR="00C80D1D" w:rsidRDefault="00C80D1D" w:rsidP="00C80D1D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$570.96</w:t>
            </w:r>
          </w:p>
        </w:tc>
        <w:tc>
          <w:tcPr>
            <w:tcW w:w="1800" w:type="dxa"/>
            <w:vAlign w:val="center"/>
          </w:tcPr>
          <w:p w14:paraId="6A60129D" w14:textId="75598D38" w:rsidR="00C80D1D" w:rsidRDefault="00C80D1D" w:rsidP="00C80D1D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$576.78</w:t>
            </w:r>
          </w:p>
        </w:tc>
        <w:tc>
          <w:tcPr>
            <w:tcW w:w="1710" w:type="dxa"/>
            <w:vAlign w:val="center"/>
          </w:tcPr>
          <w:p w14:paraId="02B70C86" w14:textId="123C0304" w:rsidR="00C80D1D" w:rsidRDefault="00C80D1D" w:rsidP="00C80D1D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$192.26</w:t>
            </w:r>
          </w:p>
        </w:tc>
      </w:tr>
      <w:tr w:rsidR="00983257" w:rsidRPr="00B436A3" w14:paraId="54CC6062" w14:textId="77777777" w:rsidTr="00B80BDB">
        <w:trPr>
          <w:trHeight w:val="20"/>
        </w:trPr>
        <w:tc>
          <w:tcPr>
            <w:tcW w:w="2520" w:type="dxa"/>
            <w:vAlign w:val="center"/>
          </w:tcPr>
          <w:p w14:paraId="20C25295" w14:textId="77777777" w:rsidR="00983257" w:rsidRPr="00C66181" w:rsidRDefault="00983257" w:rsidP="00B80BDB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Gold</w:t>
            </w:r>
          </w:p>
        </w:tc>
        <w:tc>
          <w:tcPr>
            <w:tcW w:w="1800" w:type="dxa"/>
            <w:vAlign w:val="center"/>
          </w:tcPr>
          <w:p w14:paraId="59E6F0EC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$2,633.34</w:t>
            </w:r>
          </w:p>
        </w:tc>
        <w:tc>
          <w:tcPr>
            <w:tcW w:w="1800" w:type="dxa"/>
            <w:vAlign w:val="center"/>
          </w:tcPr>
          <w:p w14:paraId="0BB582ED" w14:textId="752A6EBE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$2</w:t>
            </w:r>
            <w:r w:rsidR="00061CDF">
              <w:rPr>
                <w:rFonts w:ascii="Georgia" w:hAnsi="Georgia"/>
                <w:szCs w:val="20"/>
              </w:rPr>
              <w:t>,</w:t>
            </w:r>
            <w:r>
              <w:rPr>
                <w:rFonts w:ascii="Georgia" w:hAnsi="Georgia"/>
                <w:szCs w:val="20"/>
              </w:rPr>
              <w:t>814.96</w:t>
            </w:r>
          </w:p>
        </w:tc>
        <w:tc>
          <w:tcPr>
            <w:tcW w:w="1710" w:type="dxa"/>
            <w:vAlign w:val="center"/>
          </w:tcPr>
          <w:p w14:paraId="4D6C74DF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$938.32</w:t>
            </w:r>
          </w:p>
        </w:tc>
      </w:tr>
      <w:tr w:rsidR="00983257" w:rsidRPr="00B436A3" w14:paraId="24A19666" w14:textId="77777777" w:rsidTr="00B80BDB">
        <w:trPr>
          <w:trHeight w:val="20"/>
        </w:trPr>
        <w:tc>
          <w:tcPr>
            <w:tcW w:w="2520" w:type="dxa"/>
            <w:vAlign w:val="center"/>
          </w:tcPr>
          <w:p w14:paraId="3F9A737B" w14:textId="77777777" w:rsidR="00983257" w:rsidRPr="00C66181" w:rsidRDefault="00983257" w:rsidP="00B80BDB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Standard</w:t>
            </w:r>
          </w:p>
        </w:tc>
        <w:tc>
          <w:tcPr>
            <w:tcW w:w="1800" w:type="dxa"/>
            <w:vAlign w:val="center"/>
          </w:tcPr>
          <w:p w14:paraId="234D1465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$1,277.52</w:t>
            </w:r>
          </w:p>
        </w:tc>
        <w:tc>
          <w:tcPr>
            <w:tcW w:w="1800" w:type="dxa"/>
            <w:vAlign w:val="center"/>
          </w:tcPr>
          <w:p w14:paraId="5F1430F2" w14:textId="0C0E775D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</w:t>
            </w:r>
            <w:r w:rsidR="00061CDF">
              <w:rPr>
                <w:rFonts w:ascii="Georgia" w:hAnsi="Georgia"/>
                <w:szCs w:val="20"/>
              </w:rPr>
              <w:t>,</w:t>
            </w:r>
            <w:r>
              <w:rPr>
                <w:rFonts w:ascii="Georgia" w:hAnsi="Georgia"/>
                <w:szCs w:val="20"/>
              </w:rPr>
              <w:t>363.62</w:t>
            </w:r>
          </w:p>
        </w:tc>
        <w:tc>
          <w:tcPr>
            <w:tcW w:w="1710" w:type="dxa"/>
            <w:vAlign w:val="center"/>
          </w:tcPr>
          <w:p w14:paraId="24A68DFB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$454.54</w:t>
            </w:r>
          </w:p>
        </w:tc>
      </w:tr>
      <w:tr w:rsidR="00983257" w:rsidRPr="00B436A3" w14:paraId="75C6F08E" w14:textId="77777777" w:rsidTr="00B80BDB">
        <w:trPr>
          <w:trHeight w:val="20"/>
        </w:trPr>
        <w:tc>
          <w:tcPr>
            <w:tcW w:w="2520" w:type="dxa"/>
            <w:vAlign w:val="center"/>
          </w:tcPr>
          <w:p w14:paraId="66139414" w14:textId="77777777" w:rsidR="00983257" w:rsidRPr="00C66181" w:rsidRDefault="00983257" w:rsidP="00B80BDB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Core Plus</w:t>
            </w:r>
          </w:p>
        </w:tc>
        <w:tc>
          <w:tcPr>
            <w:tcW w:w="1800" w:type="dxa"/>
            <w:vAlign w:val="center"/>
          </w:tcPr>
          <w:p w14:paraId="1824B8FB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$575.01</w:t>
            </w:r>
          </w:p>
        </w:tc>
        <w:tc>
          <w:tcPr>
            <w:tcW w:w="1800" w:type="dxa"/>
            <w:vAlign w:val="center"/>
          </w:tcPr>
          <w:p w14:paraId="53D9365F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$571.74</w:t>
            </w:r>
          </w:p>
        </w:tc>
        <w:tc>
          <w:tcPr>
            <w:tcW w:w="1710" w:type="dxa"/>
            <w:vAlign w:val="center"/>
          </w:tcPr>
          <w:p w14:paraId="4F07B566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$190.58</w:t>
            </w:r>
          </w:p>
        </w:tc>
      </w:tr>
      <w:tr w:rsidR="00983257" w:rsidRPr="00B436A3" w14:paraId="3D96E129" w14:textId="77777777" w:rsidTr="00B80BDB">
        <w:trPr>
          <w:trHeight w:val="20"/>
        </w:trPr>
        <w:tc>
          <w:tcPr>
            <w:tcW w:w="2520" w:type="dxa"/>
            <w:vAlign w:val="center"/>
          </w:tcPr>
          <w:p w14:paraId="6C076401" w14:textId="77777777" w:rsidR="00983257" w:rsidRPr="00C66181" w:rsidRDefault="00983257" w:rsidP="00B80BDB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Core</w:t>
            </w:r>
          </w:p>
        </w:tc>
        <w:tc>
          <w:tcPr>
            <w:tcW w:w="1800" w:type="dxa"/>
            <w:vAlign w:val="center"/>
          </w:tcPr>
          <w:p w14:paraId="72947445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$340.35</w:t>
            </w:r>
          </w:p>
        </w:tc>
        <w:tc>
          <w:tcPr>
            <w:tcW w:w="1800" w:type="dxa"/>
            <w:vAlign w:val="center"/>
          </w:tcPr>
          <w:p w14:paraId="443D6949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$349.77</w:t>
            </w:r>
          </w:p>
        </w:tc>
        <w:tc>
          <w:tcPr>
            <w:tcW w:w="1710" w:type="dxa"/>
            <w:vAlign w:val="center"/>
          </w:tcPr>
          <w:p w14:paraId="02FCF6DB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$116.59</w:t>
            </w:r>
          </w:p>
        </w:tc>
      </w:tr>
      <w:tr w:rsidR="00983257" w:rsidRPr="00B436A3" w14:paraId="2C6C65ED" w14:textId="77777777" w:rsidTr="00B80BDB">
        <w:trPr>
          <w:trHeight w:val="20"/>
        </w:trPr>
        <w:tc>
          <w:tcPr>
            <w:tcW w:w="2520" w:type="dxa"/>
            <w:vAlign w:val="center"/>
          </w:tcPr>
          <w:p w14:paraId="6048C52D" w14:textId="77777777" w:rsidR="00983257" w:rsidRPr="00C66181" w:rsidRDefault="00983257" w:rsidP="00B80BDB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Silver</w:t>
            </w:r>
          </w:p>
        </w:tc>
        <w:tc>
          <w:tcPr>
            <w:tcW w:w="1800" w:type="dxa"/>
            <w:vAlign w:val="center"/>
          </w:tcPr>
          <w:p w14:paraId="62C133AD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$1,069.92</w:t>
            </w:r>
          </w:p>
        </w:tc>
        <w:tc>
          <w:tcPr>
            <w:tcW w:w="1800" w:type="dxa"/>
            <w:vAlign w:val="center"/>
          </w:tcPr>
          <w:p w14:paraId="28E85601" w14:textId="3E465001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</w:t>
            </w:r>
            <w:r w:rsidR="00061CDF">
              <w:rPr>
                <w:rFonts w:ascii="Georgia" w:hAnsi="Georgia"/>
                <w:szCs w:val="20"/>
              </w:rPr>
              <w:t>,</w:t>
            </w:r>
            <w:r>
              <w:rPr>
                <w:rFonts w:ascii="Georgia" w:hAnsi="Georgia"/>
                <w:szCs w:val="20"/>
              </w:rPr>
              <w:t>089.57</w:t>
            </w:r>
          </w:p>
        </w:tc>
        <w:tc>
          <w:tcPr>
            <w:tcW w:w="1710" w:type="dxa"/>
            <w:vAlign w:val="center"/>
          </w:tcPr>
          <w:p w14:paraId="74383C40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$363.19</w:t>
            </w:r>
          </w:p>
        </w:tc>
      </w:tr>
      <w:tr w:rsidR="00983257" w:rsidRPr="00B436A3" w14:paraId="78C6B72D" w14:textId="77777777" w:rsidTr="00B80BDB">
        <w:trPr>
          <w:trHeight w:val="288"/>
        </w:trPr>
        <w:tc>
          <w:tcPr>
            <w:tcW w:w="2520" w:type="dxa"/>
            <w:vAlign w:val="center"/>
          </w:tcPr>
          <w:p w14:paraId="558F068B" w14:textId="77777777" w:rsidR="00983257" w:rsidRPr="00C66181" w:rsidRDefault="00983257" w:rsidP="00B80BDB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Basic without Rx</w:t>
            </w:r>
          </w:p>
        </w:tc>
        <w:tc>
          <w:tcPr>
            <w:tcW w:w="1800" w:type="dxa"/>
            <w:vAlign w:val="center"/>
          </w:tcPr>
          <w:p w14:paraId="6AFAED57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$480.75</w:t>
            </w:r>
          </w:p>
        </w:tc>
        <w:tc>
          <w:tcPr>
            <w:tcW w:w="1800" w:type="dxa"/>
            <w:vAlign w:val="center"/>
          </w:tcPr>
          <w:p w14:paraId="3770238F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$495.39</w:t>
            </w:r>
          </w:p>
        </w:tc>
        <w:tc>
          <w:tcPr>
            <w:tcW w:w="1710" w:type="dxa"/>
            <w:vAlign w:val="center"/>
          </w:tcPr>
          <w:p w14:paraId="6410EFA7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$165.13</w:t>
            </w:r>
          </w:p>
        </w:tc>
      </w:tr>
      <w:tr w:rsidR="00983257" w:rsidRPr="00B436A3" w14:paraId="6AA804BC" w14:textId="77777777" w:rsidTr="00B80BDB">
        <w:trPr>
          <w:trHeight w:val="288"/>
        </w:trPr>
        <w:tc>
          <w:tcPr>
            <w:tcW w:w="2520" w:type="dxa"/>
            <w:vAlign w:val="center"/>
          </w:tcPr>
          <w:p w14:paraId="7A6E2D8F" w14:textId="77777777" w:rsidR="00983257" w:rsidRPr="00C66181" w:rsidRDefault="00983257" w:rsidP="00B80BDB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Core Plus without Rx</w:t>
            </w:r>
          </w:p>
        </w:tc>
        <w:tc>
          <w:tcPr>
            <w:tcW w:w="1800" w:type="dxa"/>
            <w:vAlign w:val="center"/>
          </w:tcPr>
          <w:p w14:paraId="6FD6BCA9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$501.33</w:t>
            </w:r>
          </w:p>
        </w:tc>
        <w:tc>
          <w:tcPr>
            <w:tcW w:w="1800" w:type="dxa"/>
            <w:vAlign w:val="center"/>
          </w:tcPr>
          <w:p w14:paraId="1C108706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$501.51</w:t>
            </w:r>
          </w:p>
        </w:tc>
        <w:tc>
          <w:tcPr>
            <w:tcW w:w="1710" w:type="dxa"/>
            <w:vAlign w:val="center"/>
          </w:tcPr>
          <w:p w14:paraId="4118ACBF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$167.17</w:t>
            </w:r>
          </w:p>
        </w:tc>
      </w:tr>
      <w:tr w:rsidR="00983257" w:rsidRPr="00B436A3" w14:paraId="650CAD55" w14:textId="77777777" w:rsidTr="00B80BDB">
        <w:trPr>
          <w:trHeight w:val="288"/>
        </w:trPr>
        <w:tc>
          <w:tcPr>
            <w:tcW w:w="2520" w:type="dxa"/>
            <w:vAlign w:val="center"/>
          </w:tcPr>
          <w:p w14:paraId="4ACA88F9" w14:textId="77777777" w:rsidR="00983257" w:rsidRPr="00C66181" w:rsidRDefault="00983257" w:rsidP="00B80BDB">
            <w:pPr>
              <w:spacing w:before="120" w:after="0" w:line="240" w:lineRule="auto"/>
              <w:rPr>
                <w:rFonts w:ascii="Georgia" w:hAnsi="Georgia"/>
                <w:b/>
                <w:bCs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Choice</w:t>
            </w:r>
          </w:p>
        </w:tc>
        <w:tc>
          <w:tcPr>
            <w:tcW w:w="1800" w:type="dxa"/>
            <w:vAlign w:val="center"/>
          </w:tcPr>
          <w:p w14:paraId="56F588C7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$502.30</w:t>
            </w:r>
          </w:p>
        </w:tc>
        <w:tc>
          <w:tcPr>
            <w:tcW w:w="1800" w:type="dxa"/>
            <w:vAlign w:val="center"/>
          </w:tcPr>
          <w:p w14:paraId="248D2FB5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$511.59</w:t>
            </w:r>
          </w:p>
        </w:tc>
        <w:tc>
          <w:tcPr>
            <w:tcW w:w="1710" w:type="dxa"/>
            <w:vAlign w:val="center"/>
          </w:tcPr>
          <w:p w14:paraId="576BFE6E" w14:textId="77777777" w:rsidR="00983257" w:rsidRPr="00B436A3" w:rsidRDefault="00983257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$170.53</w:t>
            </w:r>
          </w:p>
        </w:tc>
      </w:tr>
    </w:tbl>
    <w:p w14:paraId="49AE87AA" w14:textId="77777777" w:rsidR="00983257" w:rsidRDefault="00983257" w:rsidP="007F74B0">
      <w:pPr>
        <w:pStyle w:val="Heading1"/>
      </w:pPr>
    </w:p>
    <w:p w14:paraId="1A39522C" w14:textId="5C4D7185" w:rsidR="00983257" w:rsidRPr="00943F98" w:rsidRDefault="00983257" w:rsidP="00983257">
      <w:pPr>
        <w:tabs>
          <w:tab w:val="left" w:pos="5400"/>
        </w:tabs>
        <w:spacing w:after="0" w:line="240" w:lineRule="auto"/>
        <w:ind w:firstLine="5126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>
        <w:rPr>
          <w:rFonts w:ascii="Georgia" w:hAnsi="Georgia"/>
          <w:b/>
          <w:color w:val="990000"/>
        </w:rPr>
        <w:t>22</w:t>
      </w:r>
      <w:r w:rsidRPr="00A32028">
        <w:rPr>
          <w:rFonts w:ascii="Georgia" w:hAnsi="Georgia"/>
          <w:b/>
          <w:color w:val="990000"/>
        </w:rPr>
        <w:t>-</w:t>
      </w:r>
      <w:r w:rsidR="00582BA7">
        <w:rPr>
          <w:rFonts w:ascii="Georgia" w:hAnsi="Georgia"/>
          <w:b/>
          <w:color w:val="990000"/>
        </w:rPr>
        <w:t>15</w:t>
      </w:r>
    </w:p>
    <w:p w14:paraId="24121516" w14:textId="47DFA596" w:rsidR="00983257" w:rsidRDefault="005F542B" w:rsidP="00983257">
      <w:pPr>
        <w:tabs>
          <w:tab w:val="left" w:pos="5400"/>
        </w:tabs>
        <w:spacing w:after="0" w:line="240" w:lineRule="auto"/>
        <w:ind w:firstLine="5126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 xml:space="preserve">November </w:t>
      </w:r>
      <w:r w:rsidR="00983257">
        <w:rPr>
          <w:rFonts w:ascii="Georgia" w:hAnsi="Georgia"/>
          <w:b/>
          <w:color w:val="990000"/>
        </w:rPr>
        <w:t>2022</w:t>
      </w:r>
    </w:p>
    <w:p w14:paraId="6ED7F7C1" w14:textId="71124230" w:rsidR="00E24943" w:rsidRPr="00A32028" w:rsidRDefault="00983257" w:rsidP="00E24943">
      <w:pPr>
        <w:tabs>
          <w:tab w:val="left" w:pos="5400"/>
        </w:tabs>
        <w:spacing w:after="120" w:line="240" w:lineRule="auto"/>
        <w:ind w:firstLine="5126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Page 2</w:t>
      </w:r>
    </w:p>
    <w:tbl>
      <w:tblPr>
        <w:tblpPr w:leftFromText="180" w:rightFromText="180" w:vertAnchor="text" w:horzAnchor="margin" w:tblpX="288" w:tblpY="153"/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1800"/>
        <w:gridCol w:w="1800"/>
        <w:gridCol w:w="1710"/>
      </w:tblGrid>
      <w:tr w:rsidR="00E24943" w:rsidRPr="00B436A3" w14:paraId="1ED908E5" w14:textId="77777777" w:rsidTr="00B80BDB">
        <w:trPr>
          <w:tblHeader/>
        </w:trPr>
        <w:tc>
          <w:tcPr>
            <w:tcW w:w="2538" w:type="dxa"/>
          </w:tcPr>
          <w:p w14:paraId="6E489DA6" w14:textId="77777777" w:rsidR="00E24943" w:rsidRPr="00B436A3" w:rsidRDefault="00E24943" w:rsidP="00B80BDB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</w:p>
          <w:p w14:paraId="72D4D0EE" w14:textId="77777777" w:rsidR="00E24943" w:rsidRPr="00B436A3" w:rsidRDefault="00E24943" w:rsidP="00B80BDB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Medex Plan</w:t>
            </w:r>
          </w:p>
        </w:tc>
        <w:tc>
          <w:tcPr>
            <w:tcW w:w="1800" w:type="dxa"/>
          </w:tcPr>
          <w:p w14:paraId="69601C64" w14:textId="77777777" w:rsidR="00E24943" w:rsidRPr="00B436A3" w:rsidRDefault="00E24943" w:rsidP="00B80BDB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202</w:t>
            </w:r>
            <w:r>
              <w:rPr>
                <w:rFonts w:ascii="Georgia" w:hAnsi="Georgia"/>
                <w:b/>
                <w:bCs/>
                <w:szCs w:val="20"/>
              </w:rPr>
              <w:t>2</w:t>
            </w:r>
            <w:r w:rsidRPr="00B436A3">
              <w:rPr>
                <w:rFonts w:ascii="Georgia" w:hAnsi="Georgia"/>
                <w:b/>
                <w:bCs/>
                <w:szCs w:val="20"/>
              </w:rPr>
              <w:t xml:space="preserve"> Quarterly Rate</w:t>
            </w:r>
          </w:p>
        </w:tc>
        <w:tc>
          <w:tcPr>
            <w:tcW w:w="1800" w:type="dxa"/>
          </w:tcPr>
          <w:p w14:paraId="272E11C1" w14:textId="77777777" w:rsidR="00E24943" w:rsidRPr="00B436A3" w:rsidRDefault="00E24943" w:rsidP="00B80BDB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202</w:t>
            </w:r>
            <w:r>
              <w:rPr>
                <w:rFonts w:ascii="Georgia" w:hAnsi="Georgia"/>
                <w:b/>
                <w:bCs/>
                <w:szCs w:val="20"/>
              </w:rPr>
              <w:t>3</w:t>
            </w:r>
            <w:r w:rsidRPr="00B436A3">
              <w:rPr>
                <w:rFonts w:ascii="Georgia" w:hAnsi="Georgia"/>
                <w:b/>
                <w:bCs/>
                <w:szCs w:val="20"/>
              </w:rPr>
              <w:t xml:space="preserve"> Quarterly Rate</w:t>
            </w:r>
          </w:p>
        </w:tc>
        <w:tc>
          <w:tcPr>
            <w:tcW w:w="1710" w:type="dxa"/>
          </w:tcPr>
          <w:p w14:paraId="2D6BE265" w14:textId="77777777" w:rsidR="00E24943" w:rsidRPr="00B436A3" w:rsidRDefault="00E24943" w:rsidP="00B80BDB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202</w:t>
            </w:r>
            <w:r>
              <w:rPr>
                <w:rFonts w:ascii="Georgia" w:hAnsi="Georgia"/>
                <w:b/>
                <w:bCs/>
                <w:szCs w:val="20"/>
              </w:rPr>
              <w:t>3 Monthly</w:t>
            </w:r>
            <w:r w:rsidRPr="00B436A3">
              <w:rPr>
                <w:rFonts w:ascii="Georgia" w:hAnsi="Georgia"/>
                <w:b/>
                <w:bCs/>
                <w:szCs w:val="20"/>
              </w:rPr>
              <w:t xml:space="preserve"> Premium</w:t>
            </w:r>
          </w:p>
        </w:tc>
      </w:tr>
      <w:tr w:rsidR="00E24943" w:rsidRPr="00B436A3" w14:paraId="389E1FF0" w14:textId="77777777" w:rsidTr="00B80BDB">
        <w:trPr>
          <w:trHeight w:val="584"/>
        </w:trPr>
        <w:tc>
          <w:tcPr>
            <w:tcW w:w="2538" w:type="dxa"/>
            <w:vAlign w:val="center"/>
          </w:tcPr>
          <w:p w14:paraId="0737089F" w14:textId="77777777" w:rsidR="00E24943" w:rsidRPr="000753E1" w:rsidRDefault="00E24943" w:rsidP="00B80BDB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0753E1">
              <w:rPr>
                <w:rFonts w:ascii="Georgia" w:hAnsi="Georgia"/>
                <w:b/>
                <w:sz w:val="20"/>
              </w:rPr>
              <w:t>Hearing and Vision Rider</w:t>
            </w:r>
          </w:p>
        </w:tc>
        <w:tc>
          <w:tcPr>
            <w:tcW w:w="1800" w:type="dxa"/>
            <w:vAlign w:val="center"/>
          </w:tcPr>
          <w:p w14:paraId="65525D8D" w14:textId="77777777" w:rsidR="00E24943" w:rsidRPr="00B436A3" w:rsidRDefault="00E24943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$7.57</w:t>
            </w:r>
          </w:p>
        </w:tc>
        <w:tc>
          <w:tcPr>
            <w:tcW w:w="1800" w:type="dxa"/>
            <w:vAlign w:val="center"/>
          </w:tcPr>
          <w:p w14:paraId="23DBE75B" w14:textId="77777777" w:rsidR="00E24943" w:rsidRPr="00B436A3" w:rsidRDefault="00E24943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$7.35</w:t>
            </w:r>
          </w:p>
        </w:tc>
        <w:tc>
          <w:tcPr>
            <w:tcW w:w="1710" w:type="dxa"/>
            <w:vAlign w:val="center"/>
          </w:tcPr>
          <w:p w14:paraId="46474E92" w14:textId="77777777" w:rsidR="00E24943" w:rsidRPr="00B436A3" w:rsidRDefault="00E24943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$2.45</w:t>
            </w:r>
          </w:p>
        </w:tc>
      </w:tr>
      <w:tr w:rsidR="00E24943" w:rsidRPr="00B436A3" w14:paraId="4366AC5B" w14:textId="77777777" w:rsidTr="00B80BDB">
        <w:trPr>
          <w:trHeight w:val="144"/>
        </w:trPr>
        <w:tc>
          <w:tcPr>
            <w:tcW w:w="2538" w:type="dxa"/>
            <w:vAlign w:val="center"/>
          </w:tcPr>
          <w:p w14:paraId="55295D43" w14:textId="77777777" w:rsidR="00E24943" w:rsidRPr="000753E1" w:rsidRDefault="00E24943" w:rsidP="00B80BDB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0753E1">
              <w:rPr>
                <w:rFonts w:ascii="Georgia" w:hAnsi="Georgia"/>
                <w:b/>
                <w:sz w:val="20"/>
              </w:rPr>
              <w:t>Bronze with H&amp;V</w:t>
            </w:r>
          </w:p>
        </w:tc>
        <w:tc>
          <w:tcPr>
            <w:tcW w:w="1800" w:type="dxa"/>
            <w:vAlign w:val="center"/>
          </w:tcPr>
          <w:p w14:paraId="2EEBC468" w14:textId="77777777" w:rsidR="00E24943" w:rsidRPr="00B436A3" w:rsidRDefault="00E24943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$685.63</w:t>
            </w:r>
          </w:p>
        </w:tc>
        <w:tc>
          <w:tcPr>
            <w:tcW w:w="1800" w:type="dxa"/>
            <w:vAlign w:val="center"/>
          </w:tcPr>
          <w:p w14:paraId="25DAA74B" w14:textId="77777777" w:rsidR="00E24943" w:rsidRPr="00B436A3" w:rsidRDefault="00E24943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$695.19</w:t>
            </w:r>
          </w:p>
        </w:tc>
        <w:tc>
          <w:tcPr>
            <w:tcW w:w="1710" w:type="dxa"/>
            <w:vAlign w:val="center"/>
          </w:tcPr>
          <w:p w14:paraId="5050B619" w14:textId="77777777" w:rsidR="00E24943" w:rsidRPr="00B436A3" w:rsidRDefault="00E24943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$231.73</w:t>
            </w:r>
          </w:p>
        </w:tc>
      </w:tr>
      <w:tr w:rsidR="00E24943" w:rsidRPr="00B436A3" w14:paraId="11E0A38E" w14:textId="77777777" w:rsidTr="00B80BDB">
        <w:trPr>
          <w:trHeight w:val="144"/>
        </w:trPr>
        <w:tc>
          <w:tcPr>
            <w:tcW w:w="2538" w:type="dxa"/>
            <w:vAlign w:val="center"/>
          </w:tcPr>
          <w:p w14:paraId="54EEFFA4" w14:textId="77777777" w:rsidR="00E24943" w:rsidRPr="000753E1" w:rsidRDefault="00E24943" w:rsidP="00B80BDB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0753E1">
              <w:rPr>
                <w:rFonts w:ascii="Georgia" w:hAnsi="Georgia"/>
                <w:b/>
                <w:sz w:val="20"/>
              </w:rPr>
              <w:t xml:space="preserve">Sapphire with H&amp;V </w:t>
            </w:r>
          </w:p>
        </w:tc>
        <w:tc>
          <w:tcPr>
            <w:tcW w:w="1800" w:type="dxa"/>
            <w:vAlign w:val="center"/>
          </w:tcPr>
          <w:p w14:paraId="6FD21596" w14:textId="77777777" w:rsidR="00E24943" w:rsidRPr="00B436A3" w:rsidRDefault="00E24943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$578.53</w:t>
            </w:r>
          </w:p>
        </w:tc>
        <w:tc>
          <w:tcPr>
            <w:tcW w:w="1800" w:type="dxa"/>
            <w:vAlign w:val="center"/>
          </w:tcPr>
          <w:p w14:paraId="6993019E" w14:textId="77777777" w:rsidR="00E24943" w:rsidRPr="00B436A3" w:rsidRDefault="00E24943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$584.76</w:t>
            </w:r>
          </w:p>
        </w:tc>
        <w:tc>
          <w:tcPr>
            <w:tcW w:w="1710" w:type="dxa"/>
            <w:vAlign w:val="center"/>
          </w:tcPr>
          <w:p w14:paraId="47B1FA6B" w14:textId="77777777" w:rsidR="00E24943" w:rsidRPr="00B436A3" w:rsidRDefault="00E24943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$194.92</w:t>
            </w:r>
          </w:p>
        </w:tc>
      </w:tr>
      <w:tr w:rsidR="00E24943" w:rsidRPr="00B436A3" w14:paraId="35531B63" w14:textId="77777777" w:rsidTr="00B80BDB">
        <w:trPr>
          <w:trHeight w:val="144"/>
        </w:trPr>
        <w:tc>
          <w:tcPr>
            <w:tcW w:w="2538" w:type="dxa"/>
            <w:vAlign w:val="center"/>
          </w:tcPr>
          <w:p w14:paraId="71EF3967" w14:textId="77777777" w:rsidR="00E24943" w:rsidRPr="000753E1" w:rsidRDefault="00E24943" w:rsidP="00B80BDB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0753E1">
              <w:rPr>
                <w:rFonts w:ascii="Georgia" w:hAnsi="Georgia"/>
                <w:b/>
                <w:sz w:val="20"/>
              </w:rPr>
              <w:t>Core with H&amp;V</w:t>
            </w:r>
          </w:p>
        </w:tc>
        <w:tc>
          <w:tcPr>
            <w:tcW w:w="1800" w:type="dxa"/>
            <w:vAlign w:val="center"/>
          </w:tcPr>
          <w:p w14:paraId="017A14D1" w14:textId="77777777" w:rsidR="00E24943" w:rsidRPr="00B436A3" w:rsidRDefault="00E24943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$347.92</w:t>
            </w:r>
          </w:p>
        </w:tc>
        <w:tc>
          <w:tcPr>
            <w:tcW w:w="1800" w:type="dxa"/>
            <w:vAlign w:val="center"/>
          </w:tcPr>
          <w:p w14:paraId="437D34B9" w14:textId="77777777" w:rsidR="00E24943" w:rsidRPr="00B436A3" w:rsidRDefault="00E24943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$357.75</w:t>
            </w:r>
          </w:p>
        </w:tc>
        <w:tc>
          <w:tcPr>
            <w:tcW w:w="1710" w:type="dxa"/>
            <w:vAlign w:val="center"/>
          </w:tcPr>
          <w:p w14:paraId="355C69C9" w14:textId="77777777" w:rsidR="00E24943" w:rsidRPr="00B436A3" w:rsidRDefault="00E24943" w:rsidP="00B80BDB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$119.25</w:t>
            </w:r>
          </w:p>
        </w:tc>
      </w:tr>
    </w:tbl>
    <w:p w14:paraId="504E76DC" w14:textId="77777777" w:rsidR="00E24943" w:rsidRDefault="00E24943" w:rsidP="00E249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32C437" w14:textId="77777777" w:rsidR="00E24943" w:rsidRDefault="00E24943" w:rsidP="00E249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9E5A35" w14:textId="77777777" w:rsidR="00E24943" w:rsidRPr="00B436A3" w:rsidRDefault="00E24943" w:rsidP="00E249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8F77035" w14:textId="77777777" w:rsidR="00E24943" w:rsidRPr="00B436A3" w:rsidRDefault="00E24943" w:rsidP="00E24943">
      <w:pPr>
        <w:spacing w:after="0" w:line="240" w:lineRule="auto"/>
        <w:ind w:right="576" w:hanging="2880"/>
        <w:rPr>
          <w:rFonts w:ascii="Georgia" w:hAnsi="Georgia"/>
        </w:rPr>
      </w:pPr>
    </w:p>
    <w:p w14:paraId="179869A3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4D195786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603F8A31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00A563D4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63F37050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0D28A507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6B4FB510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6BE21781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5BAC90E5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0661097A" w14:textId="77777777" w:rsidR="00E24943" w:rsidRPr="005F542B" w:rsidRDefault="00E24943" w:rsidP="00E24943">
      <w:pPr>
        <w:spacing w:after="0" w:line="240" w:lineRule="auto"/>
        <w:ind w:right="810"/>
        <w:rPr>
          <w:rFonts w:ascii="Georgia" w:hAnsi="Georgia" w:cs="Arial"/>
          <w:b/>
          <w:i/>
          <w:sz w:val="24"/>
          <w:szCs w:val="24"/>
        </w:rPr>
      </w:pPr>
      <w:proofErr w:type="spellStart"/>
      <w:r w:rsidRPr="00B436A3">
        <w:rPr>
          <w:rFonts w:ascii="Georgia" w:hAnsi="Georgia" w:cs="Arial"/>
        </w:rPr>
        <w:t>Medex</w:t>
      </w:r>
      <w:proofErr w:type="spellEnd"/>
      <w:r w:rsidRPr="00B436A3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Choice, </w:t>
      </w:r>
      <w:r w:rsidRPr="00B436A3">
        <w:rPr>
          <w:rFonts w:ascii="Georgia" w:hAnsi="Georgia" w:cs="Arial"/>
        </w:rPr>
        <w:t xml:space="preserve">Gold, </w:t>
      </w:r>
      <w:r>
        <w:rPr>
          <w:rFonts w:ascii="Georgia" w:hAnsi="Georgia" w:cs="Arial"/>
        </w:rPr>
        <w:t xml:space="preserve">Silver, Standard, Basic, Core Plus, Basic without Rx (pharmacy), Core Plus without Rx (pharmacy), and Hearing and Vision Rider </w:t>
      </w:r>
      <w:r w:rsidRPr="00B436A3">
        <w:rPr>
          <w:rFonts w:ascii="Georgia" w:hAnsi="Georgia" w:cs="Arial"/>
        </w:rPr>
        <w:t xml:space="preserve">are closed to new members. </w:t>
      </w:r>
    </w:p>
    <w:p w14:paraId="53B53A47" w14:textId="77777777" w:rsidR="00E24943" w:rsidRPr="00B436A3" w:rsidRDefault="00E24943" w:rsidP="00E24943">
      <w:pPr>
        <w:spacing w:after="0" w:line="240" w:lineRule="auto"/>
        <w:ind w:right="576"/>
        <w:rPr>
          <w:rFonts w:ascii="Georgia" w:hAnsi="Georgia" w:cs="Arial"/>
          <w:b/>
        </w:rPr>
      </w:pPr>
    </w:p>
    <w:p w14:paraId="6A898F08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  <w:szCs w:val="20"/>
        </w:rPr>
      </w:pPr>
      <w:r w:rsidRPr="00B436A3">
        <w:rPr>
          <w:rFonts w:ascii="Georgia" w:hAnsi="Georgia"/>
          <w:b/>
          <w:szCs w:val="20"/>
        </w:rPr>
        <w:t>Community MassHealth cases</w:t>
      </w:r>
      <w:r w:rsidRPr="00B436A3">
        <w:rPr>
          <w:rFonts w:ascii="Georgia" w:hAnsi="Georgia"/>
          <w:szCs w:val="20"/>
        </w:rPr>
        <w:t xml:space="preserve"> with Medex coding have been updated with the new premium amounts for MA21.</w:t>
      </w:r>
    </w:p>
    <w:p w14:paraId="3A410C8F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  <w:szCs w:val="20"/>
        </w:rPr>
      </w:pPr>
    </w:p>
    <w:p w14:paraId="6C8B9DF1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  <w:szCs w:val="20"/>
        </w:rPr>
      </w:pPr>
      <w:r>
        <w:rPr>
          <w:rFonts w:ascii="Georgia" w:hAnsi="Georgia"/>
          <w:b/>
          <w:szCs w:val="20"/>
        </w:rPr>
        <w:t>Long-term-care MassHealth cases</w:t>
      </w:r>
      <w:r>
        <w:rPr>
          <w:rFonts w:ascii="Georgia" w:hAnsi="Georgia"/>
          <w:szCs w:val="20"/>
        </w:rPr>
        <w:t xml:space="preserve"> with Medex coding have been updated with the new premium amounts by the system. MassHealth has recalculated the PPAs for these cases.</w:t>
      </w:r>
    </w:p>
    <w:p w14:paraId="5C9736AF" w14:textId="77777777" w:rsidR="00E24943" w:rsidRPr="00F75107" w:rsidRDefault="00E24943" w:rsidP="00E24943">
      <w:pPr>
        <w:pStyle w:val="Heading1"/>
      </w:pPr>
      <w:r w:rsidRPr="00F75107">
        <w:t>Questions</w:t>
      </w:r>
      <w:r w:rsidRPr="00F75107">
        <w:tab/>
      </w:r>
    </w:p>
    <w:p w14:paraId="3019BA55" w14:textId="11447C1B" w:rsidR="00E24943" w:rsidRPr="00BE3757" w:rsidRDefault="00E24943" w:rsidP="005E5DF5">
      <w:pPr>
        <w:spacing w:after="5280"/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</w:p>
    <w:p w14:paraId="7A53A45A" w14:textId="0D2394DA" w:rsidR="009A0E9B" w:rsidRPr="005F542B" w:rsidRDefault="001B74FE" w:rsidP="001B74FE">
      <w:pPr>
        <w:pStyle w:val="Heading1"/>
        <w:jc w:val="right"/>
        <w:rPr>
          <w:rFonts w:cs="Arial"/>
          <w:color w:val="auto"/>
          <w:sz w:val="22"/>
          <w:szCs w:val="22"/>
        </w:rPr>
      </w:pPr>
      <w:r w:rsidRPr="00CC441D">
        <w:rPr>
          <w:rStyle w:val="Hyperlink"/>
          <w:rFonts w:ascii="Bookman Old Style" w:hAnsi="Bookman Old Style"/>
          <w:b w:val="0"/>
          <w:bCs w:val="0"/>
          <w:i/>
          <w:color w:val="auto"/>
          <w:sz w:val="22"/>
          <w:szCs w:val="22"/>
          <w:u w:val="none"/>
        </w:rPr>
        <w:t>Follow us on Twitter</w:t>
      </w:r>
      <w:r w:rsidRPr="00CC441D">
        <w:rPr>
          <w:rStyle w:val="Hyperlink"/>
          <w:rFonts w:ascii="Bookman Old Style" w:hAnsi="Bookman Old Style"/>
          <w:i/>
          <w:color w:val="auto"/>
          <w:sz w:val="22"/>
          <w:szCs w:val="22"/>
          <w:u w:val="none"/>
        </w:rPr>
        <w:t xml:space="preserve"> </w:t>
      </w:r>
      <w:hyperlink r:id="rId9" w:history="1">
        <w:r w:rsidRPr="00CC441D">
          <w:rPr>
            <w:rStyle w:val="Hyperlink"/>
            <w:rFonts w:ascii="Bookman Old Style" w:hAnsi="Bookman Old Style"/>
            <w:i/>
            <w:sz w:val="22"/>
            <w:szCs w:val="22"/>
          </w:rPr>
          <w:t>@MassHealth</w:t>
        </w:r>
      </w:hyperlink>
    </w:p>
    <w:sectPr w:rsidR="009A0E9B" w:rsidRPr="005F542B" w:rsidSect="00E249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216" w:right="1080" w:bottom="432" w:left="1584" w:header="18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BC22" w14:textId="77777777" w:rsidR="00E1385C" w:rsidRDefault="00E1385C">
      <w:r>
        <w:separator/>
      </w:r>
    </w:p>
  </w:endnote>
  <w:endnote w:type="continuationSeparator" w:id="0">
    <w:p w14:paraId="181446F1" w14:textId="77777777" w:rsidR="00E1385C" w:rsidRDefault="00E1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8979" w14:textId="77777777" w:rsidR="00DD7B60" w:rsidRDefault="00DD7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1231" w14:textId="77777777" w:rsidR="00DD7B60" w:rsidRDefault="00DD7B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5622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CCE0" w14:textId="77777777" w:rsidR="00E1385C" w:rsidRDefault="00E1385C">
      <w:r>
        <w:separator/>
      </w:r>
    </w:p>
  </w:footnote>
  <w:footnote w:type="continuationSeparator" w:id="0">
    <w:p w14:paraId="16E257CF" w14:textId="77777777" w:rsidR="00E1385C" w:rsidRDefault="00E13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76FD" w14:textId="77777777" w:rsidR="00DD7B60" w:rsidRDefault="00DD7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22CC" w14:textId="77777777" w:rsidR="00DD7B60" w:rsidRDefault="00DD7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716B" w14:textId="77777777" w:rsidR="00265DCC" w:rsidRPr="004117FD" w:rsidRDefault="00265DCC" w:rsidP="009A3F81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>
      <w:rPr>
        <w:rFonts w:ascii="Georgia" w:hAnsi="Georgia"/>
        <w:b/>
        <w:color w:val="990000"/>
      </w:rPr>
      <w:t>[YY]</w:t>
    </w:r>
    <w:proofErr w:type="gramStart"/>
    <w:r>
      <w:rPr>
        <w:rFonts w:ascii="Georgia" w:hAnsi="Georgia"/>
        <w:b/>
        <w:color w:val="990000"/>
      </w:rPr>
      <w:t>-[</w:t>
    </w:r>
    <w:proofErr w:type="gramEnd"/>
    <w:r>
      <w:rPr>
        <w:rFonts w:ascii="Georgia" w:hAnsi="Georgia"/>
        <w:b/>
        <w:color w:val="990000"/>
      </w:rPr>
      <w:t>#]</w:t>
    </w:r>
  </w:p>
  <w:p w14:paraId="67A7FA0C" w14:textId="3E3F2C68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  <w:t>[Month YYYY]</w:t>
    </w:r>
  </w:p>
  <w:p w14:paraId="323098F1" w14:textId="77777777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9A3F81"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8069714">
    <w:abstractNumId w:val="9"/>
  </w:num>
  <w:num w:numId="2" w16cid:durableId="434521109">
    <w:abstractNumId w:val="7"/>
  </w:num>
  <w:num w:numId="3" w16cid:durableId="1348749051">
    <w:abstractNumId w:val="6"/>
  </w:num>
  <w:num w:numId="4" w16cid:durableId="1183206742">
    <w:abstractNumId w:val="5"/>
  </w:num>
  <w:num w:numId="5" w16cid:durableId="593245267">
    <w:abstractNumId w:val="4"/>
  </w:num>
  <w:num w:numId="6" w16cid:durableId="1098259329">
    <w:abstractNumId w:val="8"/>
  </w:num>
  <w:num w:numId="7" w16cid:durableId="405349243">
    <w:abstractNumId w:val="3"/>
  </w:num>
  <w:num w:numId="8" w16cid:durableId="1425104830">
    <w:abstractNumId w:val="2"/>
  </w:num>
  <w:num w:numId="9" w16cid:durableId="1905673657">
    <w:abstractNumId w:val="1"/>
  </w:num>
  <w:num w:numId="10" w16cid:durableId="64142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32BB1"/>
    <w:rsid w:val="00032C02"/>
    <w:rsid w:val="00041220"/>
    <w:rsid w:val="00061CDF"/>
    <w:rsid w:val="00080FFB"/>
    <w:rsid w:val="00095863"/>
    <w:rsid w:val="000A2664"/>
    <w:rsid w:val="000A2DC5"/>
    <w:rsid w:val="000E04FB"/>
    <w:rsid w:val="000E183B"/>
    <w:rsid w:val="000E3E10"/>
    <w:rsid w:val="00113E7F"/>
    <w:rsid w:val="0014797D"/>
    <w:rsid w:val="00153E24"/>
    <w:rsid w:val="001655EC"/>
    <w:rsid w:val="00183784"/>
    <w:rsid w:val="0018768A"/>
    <w:rsid w:val="00195C8A"/>
    <w:rsid w:val="0019736A"/>
    <w:rsid w:val="00197D44"/>
    <w:rsid w:val="001A25AC"/>
    <w:rsid w:val="001A477C"/>
    <w:rsid w:val="001A7499"/>
    <w:rsid w:val="001B74FE"/>
    <w:rsid w:val="001D5FD0"/>
    <w:rsid w:val="00200899"/>
    <w:rsid w:val="002018B3"/>
    <w:rsid w:val="00221668"/>
    <w:rsid w:val="00232E91"/>
    <w:rsid w:val="00250727"/>
    <w:rsid w:val="00254A64"/>
    <w:rsid w:val="00263F44"/>
    <w:rsid w:val="00265DCC"/>
    <w:rsid w:val="00265FBB"/>
    <w:rsid w:val="002916ED"/>
    <w:rsid w:val="0029448A"/>
    <w:rsid w:val="002C40EA"/>
    <w:rsid w:val="002E3B6A"/>
    <w:rsid w:val="002E5188"/>
    <w:rsid w:val="003065DA"/>
    <w:rsid w:val="0033699C"/>
    <w:rsid w:val="003737F7"/>
    <w:rsid w:val="00374688"/>
    <w:rsid w:val="003869FD"/>
    <w:rsid w:val="00386F7B"/>
    <w:rsid w:val="003A31CA"/>
    <w:rsid w:val="003A6E1E"/>
    <w:rsid w:val="003C0130"/>
    <w:rsid w:val="003D40FC"/>
    <w:rsid w:val="003E7202"/>
    <w:rsid w:val="004117FD"/>
    <w:rsid w:val="004153B5"/>
    <w:rsid w:val="00427DA0"/>
    <w:rsid w:val="004373B7"/>
    <w:rsid w:val="00437C15"/>
    <w:rsid w:val="00450E46"/>
    <w:rsid w:val="00461793"/>
    <w:rsid w:val="0047107E"/>
    <w:rsid w:val="00493CAA"/>
    <w:rsid w:val="004A5518"/>
    <w:rsid w:val="004C1488"/>
    <w:rsid w:val="004D4BC9"/>
    <w:rsid w:val="0050309F"/>
    <w:rsid w:val="00511043"/>
    <w:rsid w:val="005237ED"/>
    <w:rsid w:val="00526EAB"/>
    <w:rsid w:val="00564199"/>
    <w:rsid w:val="005763C9"/>
    <w:rsid w:val="00582BA7"/>
    <w:rsid w:val="00590E06"/>
    <w:rsid w:val="0059389D"/>
    <w:rsid w:val="005A3602"/>
    <w:rsid w:val="005A5C18"/>
    <w:rsid w:val="005B3A7D"/>
    <w:rsid w:val="005C33E4"/>
    <w:rsid w:val="005C7D99"/>
    <w:rsid w:val="005E5DF5"/>
    <w:rsid w:val="005F542B"/>
    <w:rsid w:val="006233DC"/>
    <w:rsid w:val="00676163"/>
    <w:rsid w:val="006C049F"/>
    <w:rsid w:val="006D1809"/>
    <w:rsid w:val="006D49AA"/>
    <w:rsid w:val="00700C89"/>
    <w:rsid w:val="00702352"/>
    <w:rsid w:val="00702FF6"/>
    <w:rsid w:val="00731164"/>
    <w:rsid w:val="00757D07"/>
    <w:rsid w:val="007629E9"/>
    <w:rsid w:val="00776856"/>
    <w:rsid w:val="007B6C21"/>
    <w:rsid w:val="007C3BAF"/>
    <w:rsid w:val="007C63E4"/>
    <w:rsid w:val="007D38A4"/>
    <w:rsid w:val="007F1CCF"/>
    <w:rsid w:val="007F4A56"/>
    <w:rsid w:val="007F74B0"/>
    <w:rsid w:val="008031E5"/>
    <w:rsid w:val="00811DAF"/>
    <w:rsid w:val="008151A9"/>
    <w:rsid w:val="0082380C"/>
    <w:rsid w:val="0082579E"/>
    <w:rsid w:val="0082594F"/>
    <w:rsid w:val="008268F2"/>
    <w:rsid w:val="008708FF"/>
    <w:rsid w:val="00894FF0"/>
    <w:rsid w:val="008A3B9D"/>
    <w:rsid w:val="008A6A30"/>
    <w:rsid w:val="008B293F"/>
    <w:rsid w:val="00902810"/>
    <w:rsid w:val="00930D16"/>
    <w:rsid w:val="0093651D"/>
    <w:rsid w:val="00943F98"/>
    <w:rsid w:val="00965D5A"/>
    <w:rsid w:val="00977415"/>
    <w:rsid w:val="00983257"/>
    <w:rsid w:val="009841A9"/>
    <w:rsid w:val="009A0E9B"/>
    <w:rsid w:val="009A3F81"/>
    <w:rsid w:val="009A6F1E"/>
    <w:rsid w:val="009B4513"/>
    <w:rsid w:val="009D15FA"/>
    <w:rsid w:val="009D59BC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3CB3"/>
    <w:rsid w:val="00AA5B85"/>
    <w:rsid w:val="00AB155F"/>
    <w:rsid w:val="00AD2EF9"/>
    <w:rsid w:val="00AD4B0C"/>
    <w:rsid w:val="00AF6898"/>
    <w:rsid w:val="00B03A46"/>
    <w:rsid w:val="00B058D1"/>
    <w:rsid w:val="00B12A3B"/>
    <w:rsid w:val="00B327EA"/>
    <w:rsid w:val="00B44F42"/>
    <w:rsid w:val="00B53073"/>
    <w:rsid w:val="00B60798"/>
    <w:rsid w:val="00B964AA"/>
    <w:rsid w:val="00BD0F64"/>
    <w:rsid w:val="00BD2F4A"/>
    <w:rsid w:val="00BE3757"/>
    <w:rsid w:val="00BE49D9"/>
    <w:rsid w:val="00C046E9"/>
    <w:rsid w:val="00C100CF"/>
    <w:rsid w:val="00C12AD1"/>
    <w:rsid w:val="00C16CEA"/>
    <w:rsid w:val="00C80D1D"/>
    <w:rsid w:val="00C84B58"/>
    <w:rsid w:val="00C9185E"/>
    <w:rsid w:val="00CB3D77"/>
    <w:rsid w:val="00CC441D"/>
    <w:rsid w:val="00CF0AAB"/>
    <w:rsid w:val="00D20897"/>
    <w:rsid w:val="00D23B42"/>
    <w:rsid w:val="00D2728B"/>
    <w:rsid w:val="00D33ED2"/>
    <w:rsid w:val="00D55314"/>
    <w:rsid w:val="00D757EC"/>
    <w:rsid w:val="00D76690"/>
    <w:rsid w:val="00D93D6D"/>
    <w:rsid w:val="00DD509A"/>
    <w:rsid w:val="00DD7B60"/>
    <w:rsid w:val="00DD7B9C"/>
    <w:rsid w:val="00DF15B5"/>
    <w:rsid w:val="00DF2BB6"/>
    <w:rsid w:val="00DF5421"/>
    <w:rsid w:val="00DF5A51"/>
    <w:rsid w:val="00E1385C"/>
    <w:rsid w:val="00E24943"/>
    <w:rsid w:val="00E25774"/>
    <w:rsid w:val="00E4227E"/>
    <w:rsid w:val="00E70EF5"/>
    <w:rsid w:val="00EB1686"/>
    <w:rsid w:val="00ED5E99"/>
    <w:rsid w:val="00EF0846"/>
    <w:rsid w:val="00F00371"/>
    <w:rsid w:val="00F12CB8"/>
    <w:rsid w:val="00F1656D"/>
    <w:rsid w:val="00F32E6F"/>
    <w:rsid w:val="00F3494C"/>
    <w:rsid w:val="00F35D39"/>
    <w:rsid w:val="00F5746D"/>
    <w:rsid w:val="00F902FE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semiHidden/>
    <w:unhideWhenUsed/>
    <w:rsid w:val="009832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3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3257"/>
  </w:style>
  <w:style w:type="paragraph" w:styleId="Revision">
    <w:name w:val="Revision"/>
    <w:hidden/>
    <w:uiPriority w:val="99"/>
    <w:semiHidden/>
    <w:rsid w:val="00061CDF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3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3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witter.com/masshealth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2828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Kovach, Karen E (EHS)</cp:lastModifiedBy>
  <cp:revision>3</cp:revision>
  <cp:lastPrinted>2022-11-21T13:37:00Z</cp:lastPrinted>
  <dcterms:created xsi:type="dcterms:W3CDTF">2022-11-21T17:11:00Z</dcterms:created>
  <dcterms:modified xsi:type="dcterms:W3CDTF">2022-11-21T17:14:00Z</dcterms:modified>
</cp:coreProperties>
</file>