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943F98" w:rsidRDefault="009A3F81" w:rsidP="009A3F81">
      <w:pPr>
        <w:spacing w:after="0" w:line="240" w:lineRule="auto"/>
        <w:ind w:left="1800"/>
        <w:rPr>
          <w:rFonts w:ascii="Bookman Old Style" w:hAnsi="Bookman Old Style"/>
          <w:b/>
          <w:i/>
        </w:rPr>
      </w:pPr>
      <w:r w:rsidRPr="00CF4112">
        <w:rPr>
          <w:rFonts w:ascii="Bookman Old Style" w:hAnsi="Bookman Old Style"/>
          <w:b/>
          <w:i/>
          <w:iCs/>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6B5FD038" w14:textId="7E96F818"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77569D">
        <w:rPr>
          <w:rFonts w:ascii="Georgia" w:hAnsi="Georgia"/>
          <w:b/>
          <w:color w:val="990000"/>
        </w:rPr>
        <w:t>23-</w:t>
      </w:r>
      <w:r w:rsidR="00697F7D">
        <w:rPr>
          <w:rFonts w:ascii="Georgia" w:hAnsi="Georgia"/>
          <w:b/>
          <w:color w:val="990000"/>
        </w:rPr>
        <w:t>16</w:t>
      </w:r>
    </w:p>
    <w:p w14:paraId="55C3DEBE" w14:textId="04983FFD" w:rsidR="004117FD" w:rsidRPr="00A32028" w:rsidRDefault="0077569D" w:rsidP="00254A64">
      <w:pPr>
        <w:tabs>
          <w:tab w:val="left" w:pos="5400"/>
        </w:tabs>
        <w:spacing w:after="440" w:line="240" w:lineRule="auto"/>
        <w:ind w:firstLine="5130"/>
        <w:rPr>
          <w:rFonts w:ascii="Georgia" w:hAnsi="Georgia"/>
          <w:b/>
          <w:color w:val="990000"/>
        </w:rPr>
      </w:pPr>
      <w:r>
        <w:rPr>
          <w:rFonts w:ascii="Georgia" w:hAnsi="Georgia"/>
          <w:b/>
          <w:color w:val="990000"/>
        </w:rPr>
        <w:t>Ju</w:t>
      </w:r>
      <w:r w:rsidR="002D47F8">
        <w:rPr>
          <w:rFonts w:ascii="Georgia" w:hAnsi="Georgia"/>
          <w:b/>
          <w:color w:val="990000"/>
        </w:rPr>
        <w:t>ly</w:t>
      </w:r>
      <w:r>
        <w:rPr>
          <w:rFonts w:ascii="Georgia" w:hAnsi="Georgia"/>
          <w:b/>
          <w:color w:val="990000"/>
        </w:rPr>
        <w:t xml:space="preserve"> 2023</w:t>
      </w:r>
    </w:p>
    <w:p w14:paraId="5644F62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73F7D118"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77569D">
        <w:rPr>
          <w:rFonts w:ascii="Georgia" w:hAnsi="Georgia"/>
        </w:rPr>
        <w:t xml:space="preserve"> [signature of Heather Rossi]</w:t>
      </w:r>
    </w:p>
    <w:p w14:paraId="79B33754" w14:textId="0F99A54C" w:rsidR="004117FD" w:rsidRPr="000E183B" w:rsidRDefault="004117FD" w:rsidP="00250727">
      <w:pPr>
        <w:tabs>
          <w:tab w:val="left" w:pos="900"/>
        </w:tabs>
        <w:spacing w:after="220"/>
        <w:ind w:right="576"/>
        <w:rPr>
          <w:rFonts w:ascii="Georgia" w:hAnsi="Georgia"/>
          <w:b/>
        </w:rPr>
      </w:pPr>
      <w:r w:rsidRPr="004153B5">
        <w:rPr>
          <w:rFonts w:ascii="Georgia" w:hAnsi="Georgia"/>
        </w:rPr>
        <w:t>RE:</w:t>
      </w:r>
      <w:r w:rsidRPr="004153B5">
        <w:rPr>
          <w:rFonts w:ascii="Georgia" w:hAnsi="Georgia"/>
        </w:rPr>
        <w:tab/>
      </w:r>
      <w:r w:rsidR="0077569D">
        <w:rPr>
          <w:rFonts w:ascii="Georgia" w:hAnsi="Georgia"/>
          <w:b/>
        </w:rPr>
        <w:t>Level-of-Care Conversion Screening Process - Updated</w:t>
      </w:r>
    </w:p>
    <w:p w14:paraId="6B5E789D" w14:textId="63B54D5D" w:rsidR="005B3A7D" w:rsidRPr="007F74B0" w:rsidRDefault="0077569D" w:rsidP="007F74B0">
      <w:pPr>
        <w:pStyle w:val="Heading1"/>
      </w:pPr>
      <w:r>
        <w:t>Introduction</w:t>
      </w:r>
    </w:p>
    <w:p w14:paraId="45D81AD6" w14:textId="20D26D21" w:rsidR="0077569D" w:rsidRPr="0077569D" w:rsidRDefault="00EC12C7" w:rsidP="00CC24AC">
      <w:pPr>
        <w:spacing w:after="220"/>
        <w:ind w:right="576"/>
        <w:rPr>
          <w:rFonts w:ascii="Georgia" w:hAnsi="Georgia" w:cs="Arial"/>
          <w:bCs/>
        </w:rPr>
      </w:pPr>
      <w:r>
        <w:rPr>
          <w:rFonts w:ascii="Georgia" w:hAnsi="Georgia" w:cs="Arial"/>
          <w:bCs/>
        </w:rPr>
        <w:t>T</w:t>
      </w:r>
      <w:r w:rsidR="0077569D" w:rsidRPr="0077569D">
        <w:rPr>
          <w:rFonts w:ascii="Georgia" w:hAnsi="Georgia" w:cs="Arial"/>
          <w:bCs/>
        </w:rPr>
        <w:t>his EOM describe</w:t>
      </w:r>
      <w:r>
        <w:rPr>
          <w:rFonts w:ascii="Georgia" w:hAnsi="Georgia" w:cs="Arial"/>
          <w:bCs/>
        </w:rPr>
        <w:t>s</w:t>
      </w:r>
      <w:r w:rsidR="0077569D" w:rsidRPr="0077569D">
        <w:rPr>
          <w:rFonts w:ascii="Georgia" w:hAnsi="Georgia" w:cs="Arial"/>
          <w:bCs/>
        </w:rPr>
        <w:t xml:space="preserve"> the level-of-care conversion screening process applicable to all coverage types for Citizens, Qualified Non-Citizens, Qualified Non-Citizens Barred</w:t>
      </w:r>
      <w:r w:rsidR="00A92F93">
        <w:rPr>
          <w:rFonts w:ascii="Georgia" w:hAnsi="Georgia" w:cs="Arial"/>
          <w:bCs/>
        </w:rPr>
        <w:t>,</w:t>
      </w:r>
      <w:r w:rsidR="0077569D" w:rsidRPr="0077569D">
        <w:rPr>
          <w:rFonts w:ascii="Georgia" w:hAnsi="Georgia" w:cs="Arial"/>
          <w:bCs/>
        </w:rPr>
        <w:t xml:space="preserve"> </w:t>
      </w:r>
      <w:r w:rsidR="0077569D" w:rsidRPr="0077569D">
        <w:rPr>
          <w:rFonts w:ascii="Georgia" w:hAnsi="Georgia" w:cs="Arial"/>
        </w:rPr>
        <w:t>Non-Qualified Individuals Lawfully Present, and Non-Qualified Persons Residing Under the Color of Law (PRUCOL</w:t>
      </w:r>
      <w:r w:rsidR="00372AF4">
        <w:rPr>
          <w:rFonts w:ascii="Georgia" w:hAnsi="Georgia" w:cs="Arial"/>
        </w:rPr>
        <w:t>s</w:t>
      </w:r>
      <w:r w:rsidR="0077569D" w:rsidRPr="0077569D">
        <w:rPr>
          <w:rFonts w:ascii="Georgia" w:hAnsi="Georgia" w:cs="Arial"/>
        </w:rPr>
        <w:t>).</w:t>
      </w:r>
      <w:r w:rsidR="0077569D" w:rsidRPr="0077569D" w:rsidDel="002B14E5">
        <w:rPr>
          <w:rFonts w:ascii="Georgia" w:hAnsi="Georgia" w:cs="Arial"/>
          <w:bCs/>
        </w:rPr>
        <w:t xml:space="preserve"> </w:t>
      </w:r>
      <w:r w:rsidR="0077569D" w:rsidRPr="0077569D">
        <w:rPr>
          <w:rFonts w:ascii="Georgia" w:hAnsi="Georgia" w:cs="Arial"/>
          <w:bCs/>
        </w:rPr>
        <w:t xml:space="preserve">This EOM supersedes </w:t>
      </w:r>
      <w:hyperlink r:id="rId9" w:history="1">
        <w:r w:rsidR="0077569D" w:rsidRPr="0077569D">
          <w:rPr>
            <w:rStyle w:val="Hyperlink"/>
            <w:rFonts w:ascii="Georgia" w:hAnsi="Georgia" w:cs="Arial"/>
            <w:bCs/>
          </w:rPr>
          <w:t>EOM 20-21</w:t>
        </w:r>
      </w:hyperlink>
      <w:r w:rsidR="0077569D">
        <w:rPr>
          <w:rFonts w:ascii="Georgia" w:hAnsi="Georgia" w:cs="Arial"/>
          <w:bCs/>
        </w:rPr>
        <w:t>.</w:t>
      </w:r>
      <w:r w:rsidR="0077569D" w:rsidRPr="0077569D">
        <w:rPr>
          <w:rFonts w:ascii="Georgia" w:hAnsi="Georgia" w:cs="Arial"/>
          <w:bCs/>
        </w:rPr>
        <w:t xml:space="preserve"> </w:t>
      </w:r>
    </w:p>
    <w:p w14:paraId="72205F7D" w14:textId="368097B1" w:rsidR="0077569D" w:rsidRPr="007F74B0" w:rsidRDefault="0077569D" w:rsidP="0077569D">
      <w:pPr>
        <w:pStyle w:val="Heading1"/>
      </w:pPr>
      <w:r>
        <w:t>Clinical Eligibility Screenings</w:t>
      </w:r>
    </w:p>
    <w:p w14:paraId="23B136DA" w14:textId="77777777" w:rsidR="0077569D" w:rsidRPr="0077569D" w:rsidRDefault="0077569D" w:rsidP="00CC24AC">
      <w:pPr>
        <w:spacing w:after="220"/>
        <w:ind w:right="576"/>
        <w:rPr>
          <w:rFonts w:ascii="Georgia" w:hAnsi="Georgia" w:cs="Arial"/>
          <w:bCs/>
        </w:rPr>
      </w:pPr>
      <w:r w:rsidRPr="0077569D">
        <w:rPr>
          <w:rFonts w:ascii="Georgia" w:hAnsi="Georgia" w:cs="Arial"/>
          <w:bCs/>
        </w:rPr>
        <w:t>A clinical assessment must be done to determine the length of stay of an applicant or member who needs nursing facility services. The assessment also determines the length of the short-term approval based on the individual’s clinical condition.</w:t>
      </w:r>
    </w:p>
    <w:p w14:paraId="5C633AF9" w14:textId="33A9004A" w:rsidR="0077569D" w:rsidRPr="0077569D" w:rsidRDefault="0077569D" w:rsidP="00081E4B">
      <w:pPr>
        <w:spacing w:after="220"/>
        <w:ind w:right="576"/>
        <w:rPr>
          <w:rFonts w:ascii="Georgia" w:hAnsi="Georgia" w:cs="Arial"/>
          <w:bCs/>
        </w:rPr>
      </w:pPr>
      <w:r w:rsidRPr="0077569D">
        <w:rPr>
          <w:rFonts w:ascii="Georgia" w:hAnsi="Georgia" w:cs="Arial"/>
          <w:bCs/>
        </w:rPr>
        <w:t xml:space="preserve">Clinical approvals will be for </w:t>
      </w:r>
      <w:r w:rsidRPr="0077569D">
        <w:rPr>
          <w:rFonts w:ascii="Georgia" w:hAnsi="Georgia" w:cs="Arial"/>
        </w:rPr>
        <w:t>short-term or longer stays.</w:t>
      </w:r>
      <w:r w:rsidRPr="0077569D">
        <w:rPr>
          <w:rFonts w:ascii="Georgia" w:hAnsi="Georgia" w:cs="Arial"/>
          <w:bCs/>
        </w:rPr>
        <w:t xml:space="preserve"> If a MassHealth Enrollment Center (MEC) worker receives a clinical eligibility </w:t>
      </w:r>
      <w:r w:rsidRPr="0077569D">
        <w:rPr>
          <w:rFonts w:ascii="Georgia" w:hAnsi="Georgia" w:cs="Arial"/>
        </w:rPr>
        <w:t>approval from a nursing facility</w:t>
      </w:r>
      <w:r w:rsidRPr="0077569D">
        <w:rPr>
          <w:rFonts w:ascii="Georgia" w:hAnsi="Georgia" w:cs="Arial"/>
          <w:bCs/>
        </w:rPr>
        <w:t xml:space="preserve">, a patient’s case may be coded for nursing facility services if all other eligibility factors are met. For the purposes of coding, </w:t>
      </w:r>
      <w:r w:rsidR="007A2527">
        <w:rPr>
          <w:rFonts w:ascii="Georgia" w:hAnsi="Georgia" w:cs="Arial"/>
          <w:bCs/>
        </w:rPr>
        <w:t>the length of approval</w:t>
      </w:r>
      <w:r w:rsidR="007A2527" w:rsidRPr="0077569D">
        <w:rPr>
          <w:rFonts w:ascii="Georgia" w:hAnsi="Georgia" w:cs="Arial"/>
          <w:bCs/>
        </w:rPr>
        <w:t xml:space="preserve"> </w:t>
      </w:r>
      <w:r w:rsidRPr="0077569D">
        <w:rPr>
          <w:rFonts w:ascii="Georgia" w:hAnsi="Georgia" w:cs="Arial"/>
          <w:bCs/>
        </w:rPr>
        <w:t xml:space="preserve">does </w:t>
      </w:r>
      <w:r w:rsidRPr="0077569D">
        <w:rPr>
          <w:rFonts w:ascii="Georgia" w:hAnsi="Georgia" w:cs="Arial"/>
        </w:rPr>
        <w:t>not</w:t>
      </w:r>
      <w:r w:rsidRPr="0077569D">
        <w:rPr>
          <w:rFonts w:ascii="Georgia" w:hAnsi="Georgia" w:cs="Arial"/>
          <w:bCs/>
        </w:rPr>
        <w:t xml:space="preserve"> matter.</w:t>
      </w:r>
    </w:p>
    <w:p w14:paraId="025BC95C" w14:textId="4BF9AFE1" w:rsidR="0077569D" w:rsidRPr="0077569D" w:rsidRDefault="0077569D" w:rsidP="00081E4B">
      <w:pPr>
        <w:spacing w:after="220"/>
        <w:ind w:right="576"/>
        <w:rPr>
          <w:rFonts w:ascii="Georgia" w:hAnsi="Georgia" w:cs="Arial"/>
          <w:bCs/>
        </w:rPr>
      </w:pPr>
      <w:r w:rsidRPr="0077569D">
        <w:rPr>
          <w:rFonts w:ascii="Georgia" w:hAnsi="Georgia" w:cs="Arial"/>
          <w:bCs/>
        </w:rPr>
        <w:t xml:space="preserve">MECs must receive the clinical eligibility determination notification before they can approve an applicant for nursing facility services. Eligibility for nursing facility service payments cannot </w:t>
      </w:r>
      <w:r w:rsidRPr="0077569D">
        <w:rPr>
          <w:rFonts w:ascii="Georgia" w:hAnsi="Georgia" w:cs="Arial"/>
        </w:rPr>
        <w:t>begin before</w:t>
      </w:r>
      <w:r w:rsidRPr="0077569D">
        <w:rPr>
          <w:rFonts w:ascii="Georgia" w:hAnsi="Georgia" w:cs="Arial"/>
          <w:bCs/>
        </w:rPr>
        <w:t xml:space="preserve"> the approval date of clinical eligibility listed in the box marked “Official Use Only.”</w:t>
      </w:r>
    </w:p>
    <w:p w14:paraId="7042E884" w14:textId="43B153AB" w:rsidR="00736507" w:rsidRPr="007F74B0" w:rsidRDefault="00736507" w:rsidP="00736507">
      <w:pPr>
        <w:pStyle w:val="Heading1"/>
      </w:pPr>
      <w:r>
        <w:t>Pre</w:t>
      </w:r>
      <w:r w:rsidR="00372AF4">
        <w:t>a</w:t>
      </w:r>
      <w:r>
        <w:t>dmission Screening (PAS)</w:t>
      </w:r>
    </w:p>
    <w:p w14:paraId="47A1DD6A" w14:textId="04E3A84F" w:rsidR="00736507" w:rsidRPr="00736507" w:rsidRDefault="00736507" w:rsidP="00081E4B">
      <w:pPr>
        <w:spacing w:after="220"/>
        <w:ind w:right="576"/>
        <w:rPr>
          <w:rFonts w:ascii="Georgia" w:hAnsi="Georgia" w:cs="Arial"/>
          <w:bCs/>
        </w:rPr>
      </w:pPr>
      <w:r w:rsidRPr="00736507">
        <w:rPr>
          <w:rFonts w:ascii="Georgia" w:hAnsi="Georgia" w:cs="Arial"/>
          <w:bCs/>
        </w:rPr>
        <w:t xml:space="preserve">Members do not require clinical eligibility screenings if they are entering a chronic disease and rehabilitation hospital (CDRH). However, all individuals entering a CDRH are subject to preadmission screening to ensure they meet the medical necessity requirements at </w:t>
      </w:r>
      <w:hyperlink r:id="rId10" w:history="1">
        <w:r w:rsidRPr="00F05EA8">
          <w:rPr>
            <w:rStyle w:val="Hyperlink"/>
            <w:rFonts w:ascii="Georgia" w:hAnsi="Georgia" w:cs="Arial"/>
            <w:bCs/>
          </w:rPr>
          <w:t>130 CMR 435.409</w:t>
        </w:r>
      </w:hyperlink>
      <w:r w:rsidRPr="00736507">
        <w:rPr>
          <w:rFonts w:ascii="Georgia" w:hAnsi="Georgia" w:cs="Arial"/>
          <w:bCs/>
        </w:rPr>
        <w:t xml:space="preserve">. </w:t>
      </w:r>
    </w:p>
    <w:p w14:paraId="726AEF0C" w14:textId="282FA69E" w:rsidR="00736507" w:rsidRPr="007F74B0" w:rsidRDefault="00736507" w:rsidP="00736507">
      <w:pPr>
        <w:pStyle w:val="Heading1"/>
      </w:pPr>
      <w:r>
        <w:t>Status Change Form (SC-1)</w:t>
      </w:r>
    </w:p>
    <w:p w14:paraId="2612FAA0" w14:textId="4461417E" w:rsidR="007F74B0" w:rsidRDefault="00736507" w:rsidP="00081E4B">
      <w:pPr>
        <w:spacing w:after="220"/>
        <w:ind w:right="576"/>
        <w:rPr>
          <w:rFonts w:ascii="Georgia" w:hAnsi="Georgia" w:cs="Arial"/>
          <w:lang w:val="fr-029"/>
        </w:rPr>
        <w:sectPr w:rsidR="007F74B0" w:rsidSect="009A3F81">
          <w:headerReference w:type="first" r:id="rId11"/>
          <w:footerReference w:type="first" r:id="rId12"/>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r>
        <w:rPr>
          <w:rFonts w:ascii="Georgia" w:hAnsi="Georgia" w:cs="Arial"/>
          <w:bCs/>
        </w:rPr>
        <w:t xml:space="preserve">Nursing facilities and CDRHs must send a </w:t>
      </w:r>
      <w:hyperlink r:id="rId13" w:history="1">
        <w:r w:rsidRPr="00F05EA8">
          <w:rPr>
            <w:rStyle w:val="Hyperlink"/>
            <w:rFonts w:ascii="Georgia" w:hAnsi="Georgia" w:cs="Arial"/>
            <w:bCs/>
          </w:rPr>
          <w:t>Status Change Form (SC-1)</w:t>
        </w:r>
      </w:hyperlink>
      <w:r>
        <w:rPr>
          <w:rFonts w:ascii="Georgia" w:hAnsi="Georgia" w:cs="Arial"/>
          <w:bCs/>
        </w:rPr>
        <w:t xml:space="preserve"> to MassHealth within 10 days when a member is:</w:t>
      </w:r>
    </w:p>
    <w:p w14:paraId="573561C3" w14:textId="2FE232CC" w:rsidR="004117FD" w:rsidRDefault="00736507" w:rsidP="00081E4B">
      <w:pPr>
        <w:pStyle w:val="ListParagraph"/>
        <w:numPr>
          <w:ilvl w:val="0"/>
          <w:numId w:val="11"/>
        </w:numPr>
        <w:spacing w:after="220"/>
        <w:ind w:right="576"/>
        <w:rPr>
          <w:rFonts w:ascii="Georgia" w:hAnsi="Georgia" w:cs="Arial"/>
        </w:rPr>
      </w:pPr>
      <w:r>
        <w:rPr>
          <w:rFonts w:ascii="Georgia" w:hAnsi="Georgia" w:cs="Arial"/>
        </w:rPr>
        <w:lastRenderedPageBreak/>
        <w:t>admitted to a nursing facility or CDRH;</w:t>
      </w:r>
    </w:p>
    <w:p w14:paraId="13C38E15" w14:textId="5F244320" w:rsidR="00736507" w:rsidRDefault="00736507" w:rsidP="00081E4B">
      <w:pPr>
        <w:pStyle w:val="ListParagraph"/>
        <w:numPr>
          <w:ilvl w:val="0"/>
          <w:numId w:val="11"/>
        </w:numPr>
        <w:spacing w:after="220"/>
        <w:ind w:right="576"/>
        <w:rPr>
          <w:rFonts w:ascii="Georgia" w:hAnsi="Georgia" w:cs="Arial"/>
        </w:rPr>
      </w:pPr>
      <w:r>
        <w:rPr>
          <w:rFonts w:ascii="Georgia" w:hAnsi="Georgia" w:cs="Arial"/>
        </w:rPr>
        <w:t>discharged from a nursing facility or CDRH;</w:t>
      </w:r>
    </w:p>
    <w:p w14:paraId="0D30150B" w14:textId="65EF6AFB" w:rsidR="00736507" w:rsidRDefault="00736507" w:rsidP="00081E4B">
      <w:pPr>
        <w:pStyle w:val="ListParagraph"/>
        <w:numPr>
          <w:ilvl w:val="0"/>
          <w:numId w:val="11"/>
        </w:numPr>
        <w:spacing w:after="220"/>
        <w:ind w:right="576"/>
        <w:rPr>
          <w:rFonts w:ascii="Georgia" w:hAnsi="Georgia" w:cs="Arial"/>
        </w:rPr>
      </w:pPr>
      <w:r>
        <w:rPr>
          <w:rFonts w:ascii="Georgia" w:hAnsi="Georgia" w:cs="Arial"/>
        </w:rPr>
        <w:t>deceased; or</w:t>
      </w:r>
    </w:p>
    <w:p w14:paraId="2CE8010B" w14:textId="314B0459" w:rsidR="00736507" w:rsidRDefault="00736507" w:rsidP="00081E4B">
      <w:pPr>
        <w:pStyle w:val="ListParagraph"/>
        <w:numPr>
          <w:ilvl w:val="0"/>
          <w:numId w:val="11"/>
        </w:numPr>
        <w:spacing w:after="220"/>
        <w:ind w:right="576"/>
        <w:rPr>
          <w:rFonts w:ascii="Georgia" w:hAnsi="Georgia" w:cs="Arial"/>
        </w:rPr>
      </w:pPr>
      <w:r>
        <w:rPr>
          <w:rFonts w:ascii="Georgia" w:hAnsi="Georgia" w:cs="Arial"/>
        </w:rPr>
        <w:t>changed from short-term stay to a longer stay period.</w:t>
      </w:r>
    </w:p>
    <w:p w14:paraId="25F292CA" w14:textId="674023B1" w:rsidR="00736507" w:rsidRDefault="00736507" w:rsidP="00081E4B">
      <w:pPr>
        <w:spacing w:after="220"/>
        <w:ind w:right="576"/>
        <w:rPr>
          <w:rFonts w:ascii="Georgia" w:hAnsi="Georgia" w:cs="Arial"/>
        </w:rPr>
      </w:pPr>
      <w:r w:rsidRPr="00736507">
        <w:rPr>
          <w:rFonts w:ascii="Georgia" w:hAnsi="Georgia" w:cs="Arial"/>
        </w:rPr>
        <w:t xml:space="preserve">The SC-1 form </w:t>
      </w:r>
      <w:r w:rsidR="00A636ED">
        <w:rPr>
          <w:rFonts w:ascii="Georgia" w:hAnsi="Georgia" w:cs="Arial"/>
        </w:rPr>
        <w:t>was</w:t>
      </w:r>
      <w:r w:rsidRPr="00736507">
        <w:rPr>
          <w:rFonts w:ascii="Georgia" w:hAnsi="Georgia" w:cs="Arial"/>
        </w:rPr>
        <w:t xml:space="preserve"> updated January 1, 2021, to reflect the updated expansion of Family Assistance coverage for providing up to 100 days in a nursing facility or CDRH. Items 32 and 33 </w:t>
      </w:r>
      <w:r w:rsidR="00521C9E">
        <w:rPr>
          <w:rFonts w:ascii="Georgia" w:hAnsi="Georgia" w:cs="Arial"/>
        </w:rPr>
        <w:t>were</w:t>
      </w:r>
      <w:r w:rsidRPr="00736507">
        <w:rPr>
          <w:rFonts w:ascii="Georgia" w:hAnsi="Georgia" w:cs="Arial"/>
        </w:rPr>
        <w:t xml:space="preserve"> added to the SC-1 form to include questions related to Family Assistance eligibility.</w:t>
      </w:r>
    </w:p>
    <w:p w14:paraId="632FD78A" w14:textId="6B3AF995" w:rsidR="00736507" w:rsidRPr="007F74B0" w:rsidRDefault="00736507" w:rsidP="00736507">
      <w:pPr>
        <w:pStyle w:val="Heading1"/>
      </w:pPr>
      <w:r>
        <w:t>Continuous Period of Institutionalization</w:t>
      </w:r>
    </w:p>
    <w:p w14:paraId="360E24B3" w14:textId="22A63D95" w:rsidR="00736507" w:rsidRPr="00736507" w:rsidRDefault="00736507" w:rsidP="00081E4B">
      <w:pPr>
        <w:spacing w:after="220"/>
        <w:ind w:right="576"/>
        <w:rPr>
          <w:rFonts w:ascii="Georgia" w:hAnsi="Georgia" w:cs="Arial"/>
          <w:bCs/>
        </w:rPr>
      </w:pPr>
      <w:r w:rsidRPr="00736507">
        <w:rPr>
          <w:rFonts w:ascii="Georgia" w:hAnsi="Georgia" w:cs="Arial"/>
          <w:bCs/>
        </w:rPr>
        <w:t xml:space="preserve">A member </w:t>
      </w:r>
      <w:proofErr w:type="gramStart"/>
      <w:r w:rsidRPr="00736507">
        <w:rPr>
          <w:rFonts w:ascii="Georgia" w:hAnsi="Georgia" w:cs="Arial"/>
          <w:bCs/>
        </w:rPr>
        <w:t>is considered to be</w:t>
      </w:r>
      <w:proofErr w:type="gramEnd"/>
      <w:r w:rsidRPr="00736507">
        <w:rPr>
          <w:rFonts w:ascii="Georgia" w:hAnsi="Georgia" w:cs="Arial"/>
          <w:bCs/>
        </w:rPr>
        <w:t xml:space="preserve"> in a continuous period of institutionalization if they leave a nursing facility or CDRH, return to the community for a period of not more than 30 days, and are readmitted to a nursing facility or CDRH. A member may do this more than once</w:t>
      </w:r>
      <w:r w:rsidR="00F05EA8">
        <w:rPr>
          <w:rFonts w:ascii="Georgia" w:hAnsi="Georgia" w:cs="Arial"/>
          <w:bCs/>
        </w:rPr>
        <w:t>. If</w:t>
      </w:r>
      <w:r w:rsidRPr="00736507">
        <w:rPr>
          <w:rFonts w:ascii="Georgia" w:hAnsi="Georgia" w:cs="Arial"/>
          <w:bCs/>
        </w:rPr>
        <w:t xml:space="preserve"> the time in the community does not last more than 30 days in each instance, their period of institutionalization will be considered continuous. </w:t>
      </w:r>
    </w:p>
    <w:p w14:paraId="1DA13729" w14:textId="77777777" w:rsidR="00736507" w:rsidRPr="00736507" w:rsidRDefault="00736507" w:rsidP="00736507">
      <w:pPr>
        <w:spacing w:after="220"/>
        <w:ind w:right="576"/>
        <w:rPr>
          <w:rFonts w:ascii="Georgia" w:hAnsi="Georgia"/>
          <w:b/>
          <w:bCs/>
          <w:color w:val="990000"/>
          <w:sz w:val="24"/>
          <w:szCs w:val="24"/>
        </w:rPr>
      </w:pPr>
      <w:r w:rsidRPr="00736507">
        <w:rPr>
          <w:rFonts w:ascii="Georgia" w:hAnsi="Georgia"/>
          <w:b/>
          <w:bCs/>
          <w:color w:val="990000"/>
          <w:sz w:val="24"/>
          <w:szCs w:val="24"/>
        </w:rPr>
        <w:t>Home Maintenance Needs Allowance Deduction from Patient Paid Amount</w:t>
      </w:r>
    </w:p>
    <w:p w14:paraId="4513C28F" w14:textId="5E952F67" w:rsidR="00736507" w:rsidRPr="00736507" w:rsidRDefault="00736507" w:rsidP="00081E4B">
      <w:pPr>
        <w:spacing w:after="220"/>
        <w:ind w:right="576"/>
        <w:rPr>
          <w:rFonts w:ascii="Georgia" w:hAnsi="Georgia" w:cs="Arial"/>
          <w:bCs/>
        </w:rPr>
      </w:pPr>
      <w:r w:rsidRPr="00736507">
        <w:rPr>
          <w:rFonts w:ascii="Georgia" w:hAnsi="Georgia" w:cs="Arial"/>
          <w:bCs/>
        </w:rPr>
        <w:t xml:space="preserve">A member </w:t>
      </w:r>
      <w:proofErr w:type="gramStart"/>
      <w:r w:rsidRPr="00736507">
        <w:rPr>
          <w:rFonts w:ascii="Georgia" w:hAnsi="Georgia" w:cs="Arial"/>
          <w:bCs/>
        </w:rPr>
        <w:t>is considered to be</w:t>
      </w:r>
      <w:proofErr w:type="gramEnd"/>
      <w:r w:rsidRPr="00736507">
        <w:rPr>
          <w:rFonts w:ascii="Georgia" w:hAnsi="Georgia" w:cs="Arial"/>
          <w:bCs/>
        </w:rPr>
        <w:t xml:space="preserve"> in a continuous period of institutionalization if they leave a nursing facility or CDRH, return to the community for a period of not more than 30 days, and are readmitted to a nursing facility or CDRH. A member may do this more than once, and if the time in the community does not last more than 30 days in each instance, their period of institutionalization will be considered continuous. </w:t>
      </w:r>
    </w:p>
    <w:p w14:paraId="1C50C1EC" w14:textId="51AC8D7A" w:rsidR="00E22170" w:rsidRPr="00E22170" w:rsidRDefault="00E22170" w:rsidP="00081E4B">
      <w:pPr>
        <w:spacing w:after="220"/>
        <w:ind w:right="576"/>
        <w:rPr>
          <w:rFonts w:ascii="Georgia" w:hAnsi="Georgia" w:cs="Arial"/>
          <w:bCs/>
        </w:rPr>
      </w:pPr>
      <w:r w:rsidRPr="00E22170">
        <w:rPr>
          <w:rFonts w:ascii="Georgia" w:hAnsi="Georgia" w:cs="Arial"/>
          <w:bCs/>
        </w:rPr>
        <w:t xml:space="preserve">MassHealth allows a home maintenance needs allowance (HMNA) deduction from the Patient Paid Amount (PPA) for the maintenance of a home. This happens when a competent medical authority certifies in writing that an individual, with no eligible dependents or spouse in the home, is likely to return home within six months after the month of admission. The HMNA deduction is only applicable to those members who are eligible for six months of coverage for institutionalization. This income deduction from the PPA terminates at the end of the sixth month after the month of admission, regardless of the prognosis to return home at that time. </w:t>
      </w:r>
    </w:p>
    <w:p w14:paraId="76B21253" w14:textId="77777777" w:rsidR="00E22170" w:rsidRPr="00E22170" w:rsidRDefault="00E22170" w:rsidP="00081E4B">
      <w:pPr>
        <w:spacing w:after="220"/>
        <w:ind w:right="576"/>
        <w:rPr>
          <w:rFonts w:ascii="Georgia" w:hAnsi="Georgia" w:cs="Arial"/>
          <w:bCs/>
        </w:rPr>
      </w:pPr>
      <w:r w:rsidRPr="00E22170">
        <w:rPr>
          <w:rFonts w:ascii="Georgia" w:hAnsi="Georgia" w:cs="Arial"/>
          <w:bCs/>
        </w:rPr>
        <w:t>Members who do not have a PPA will not be eligible for the HMNA deduction. The HMNA is a deduction from the PPA only and is not provided to members in any other circumstances.</w:t>
      </w:r>
    </w:p>
    <w:p w14:paraId="3891B345" w14:textId="2EB07544" w:rsidR="00E22170" w:rsidRPr="001D15B2" w:rsidRDefault="00E22170" w:rsidP="001D15B2">
      <w:pPr>
        <w:spacing w:after="220"/>
        <w:ind w:right="576"/>
        <w:rPr>
          <w:rFonts w:ascii="Georgia" w:hAnsi="Georgia" w:cs="Arial"/>
          <w:bCs/>
        </w:rPr>
      </w:pPr>
      <w:r w:rsidRPr="00E22170">
        <w:rPr>
          <w:rFonts w:ascii="Georgia" w:hAnsi="Georgia" w:cs="Arial"/>
          <w:bCs/>
        </w:rPr>
        <w:t xml:space="preserve">For the HMNA deduction to be given, the MEC worker must receive an SC-1 form with the short-term stay block checked and a physician’s signature. In addition, a nursing facility must submit to the MEC a clinical eligibility approval stating short-term stay, and a CDRH must obtain a PAS. </w:t>
      </w:r>
      <w:r>
        <w:rPr>
          <w:rFonts w:ascii="Georgia" w:hAnsi="Georgia" w:cs="Arial"/>
        </w:rPr>
        <w:tab/>
      </w:r>
    </w:p>
    <w:p w14:paraId="02FCCAC4" w14:textId="7C1AFB8E" w:rsidR="001D15B2" w:rsidRDefault="001D15B2">
      <w:pPr>
        <w:spacing w:after="0" w:line="240" w:lineRule="auto"/>
        <w:rPr>
          <w:rFonts w:ascii="Georgia" w:hAnsi="Georgia"/>
          <w:b/>
          <w:color w:val="990000"/>
        </w:rPr>
      </w:pPr>
      <w:r>
        <w:rPr>
          <w:rFonts w:ascii="Georgia" w:hAnsi="Georgia"/>
          <w:b/>
          <w:color w:val="990000"/>
        </w:rPr>
        <w:br w:type="page"/>
      </w:r>
    </w:p>
    <w:p w14:paraId="323172D1" w14:textId="77777777" w:rsidR="00081E4B" w:rsidRDefault="00081E4B" w:rsidP="001D15B2">
      <w:pPr>
        <w:tabs>
          <w:tab w:val="left" w:pos="5400"/>
        </w:tabs>
        <w:spacing w:after="0" w:line="240" w:lineRule="auto"/>
        <w:rPr>
          <w:rFonts w:ascii="Georgia" w:hAnsi="Georgia"/>
          <w:b/>
          <w:color w:val="990000"/>
        </w:rPr>
      </w:pPr>
    </w:p>
    <w:p w14:paraId="52EA5228" w14:textId="6DCD9C98" w:rsidR="00CC24AC" w:rsidRPr="004117FD" w:rsidRDefault="00CC24AC" w:rsidP="00CC24AC">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697F7D">
        <w:rPr>
          <w:rFonts w:ascii="Georgia" w:hAnsi="Georgia"/>
          <w:b/>
          <w:color w:val="990000"/>
        </w:rPr>
        <w:t>16</w:t>
      </w:r>
    </w:p>
    <w:p w14:paraId="025E9F9A" w14:textId="2328C584" w:rsidR="00CC24AC" w:rsidRPr="004117FD" w:rsidRDefault="00CC24AC" w:rsidP="00CC24AC">
      <w:pPr>
        <w:pStyle w:val="Header"/>
        <w:tabs>
          <w:tab w:val="clear" w:pos="4320"/>
          <w:tab w:val="clear" w:pos="8640"/>
          <w:tab w:val="left" w:pos="4680"/>
        </w:tabs>
        <w:spacing w:after="0"/>
        <w:rPr>
          <w:rFonts w:ascii="Georgia" w:hAnsi="Georgia"/>
          <w:b/>
          <w:color w:val="990000"/>
        </w:rPr>
      </w:pPr>
      <w:r>
        <w:rPr>
          <w:rFonts w:ascii="Georgia" w:hAnsi="Georgia"/>
          <w:b/>
          <w:color w:val="990000"/>
        </w:rPr>
        <w:tab/>
        <w:t>Ju</w:t>
      </w:r>
      <w:r w:rsidR="002D47F8">
        <w:rPr>
          <w:rFonts w:ascii="Georgia" w:hAnsi="Georgia"/>
          <w:b/>
          <w:color w:val="990000"/>
        </w:rPr>
        <w:t>ly</w:t>
      </w:r>
      <w:r>
        <w:rPr>
          <w:rFonts w:ascii="Georgia" w:hAnsi="Georgia"/>
          <w:b/>
          <w:color w:val="990000"/>
        </w:rPr>
        <w:t xml:space="preserve"> 2023</w:t>
      </w:r>
    </w:p>
    <w:p w14:paraId="031D8CF9" w14:textId="082DFEE4" w:rsidR="00CC24AC" w:rsidRPr="004117FD" w:rsidRDefault="00CC24AC" w:rsidP="00CC24A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E36F92">
        <w:rPr>
          <w:rFonts w:ascii="Georgia" w:hAnsi="Georgia"/>
          <w:b/>
          <w:noProof/>
          <w:color w:val="990000"/>
        </w:rPr>
        <w:t>3</w:t>
      </w:r>
      <w:r w:rsidRPr="004117FD">
        <w:rPr>
          <w:rFonts w:ascii="Georgia" w:hAnsi="Georgia"/>
          <w:b/>
          <w:color w:val="990000"/>
        </w:rPr>
        <w:fldChar w:fldCharType="end"/>
      </w:r>
    </w:p>
    <w:p w14:paraId="178D75BB" w14:textId="77777777" w:rsidR="00E22170" w:rsidRPr="00E22170" w:rsidRDefault="00E22170" w:rsidP="00E22170">
      <w:pPr>
        <w:spacing w:after="0" w:line="240" w:lineRule="auto"/>
        <w:ind w:right="576"/>
        <w:rPr>
          <w:rFonts w:ascii="Georgia" w:hAnsi="Georgia"/>
          <w:bCs/>
        </w:rPr>
      </w:pPr>
      <w:bookmarkStart w:id="0" w:name="_Hlk135914411"/>
      <w:r w:rsidRPr="00E22170">
        <w:rPr>
          <w:rFonts w:ascii="Georgia" w:hAnsi="Georgia"/>
          <w:bCs/>
        </w:rPr>
        <w:t xml:space="preserve">An HMNA deduction may not be given without a short-term clinical approval from a nursing facility. This is true even if the SC-1 has a physician’s signature and states that it is a short-term placement. The physician must determine that this individual will not be rehabilitated within a six-month period and will not be returning to the community within that time. </w:t>
      </w:r>
    </w:p>
    <w:p w14:paraId="28EA3C49" w14:textId="77777777" w:rsidR="00E22170" w:rsidRPr="00E22170" w:rsidRDefault="00E22170" w:rsidP="00E22170">
      <w:pPr>
        <w:spacing w:after="0" w:line="240" w:lineRule="auto"/>
        <w:ind w:right="576"/>
        <w:rPr>
          <w:rFonts w:ascii="Georgia" w:hAnsi="Georgia"/>
          <w:bCs/>
        </w:rPr>
      </w:pPr>
    </w:p>
    <w:p w14:paraId="3D177C95" w14:textId="77777777" w:rsidR="00E22170" w:rsidRPr="00E22170" w:rsidRDefault="00E22170" w:rsidP="00E22170">
      <w:pPr>
        <w:spacing w:after="0" w:line="240" w:lineRule="auto"/>
        <w:ind w:right="576"/>
        <w:rPr>
          <w:rFonts w:ascii="Georgia" w:hAnsi="Georgia"/>
          <w:bCs/>
        </w:rPr>
      </w:pPr>
      <w:r w:rsidRPr="00E22170">
        <w:rPr>
          <w:rFonts w:ascii="Georgia" w:hAnsi="Georgia"/>
          <w:bCs/>
        </w:rPr>
        <w:t>Nursing facilities or CDRHs, applicants or members, or their authorized representatives (ARDs) may not request that the screening nurse change the nursing facility clinical approval or CDRH PAS so that the individual can get an HMNA deduction.</w:t>
      </w:r>
    </w:p>
    <w:p w14:paraId="0986D4E0" w14:textId="77777777" w:rsidR="00E22170" w:rsidRDefault="00E22170" w:rsidP="00E22170">
      <w:pPr>
        <w:spacing w:after="0" w:line="240" w:lineRule="auto"/>
        <w:ind w:right="576"/>
        <w:rPr>
          <w:rFonts w:ascii="Georgia" w:hAnsi="Georgia"/>
          <w:bCs/>
        </w:rPr>
      </w:pPr>
    </w:p>
    <w:p w14:paraId="2C7A8B6D" w14:textId="0601AE42" w:rsidR="00E22170" w:rsidRPr="00E22170" w:rsidRDefault="00E22170" w:rsidP="00E22170">
      <w:pPr>
        <w:spacing w:after="0" w:line="240" w:lineRule="auto"/>
        <w:ind w:right="576"/>
        <w:rPr>
          <w:rFonts w:ascii="Georgia" w:hAnsi="Georgia"/>
          <w:bCs/>
        </w:rPr>
      </w:pPr>
      <w:r w:rsidRPr="00E22170">
        <w:rPr>
          <w:rFonts w:ascii="Georgia" w:hAnsi="Georgia"/>
          <w:bCs/>
        </w:rPr>
        <w:t xml:space="preserve">The HMNA is to be given for a continuous period of institutionalization. If a member returns to the community and remains there for a 30-day period and then reenters a nursing or CDRH facility for another short-term stay, an HMNA may be given again. There is no limit to the number of HMNAs an applicant or member may receive, if there is a break from institutionalization of at least 30 days between stays. </w:t>
      </w:r>
    </w:p>
    <w:p w14:paraId="43C1A451" w14:textId="77777777" w:rsidR="00E22170" w:rsidRDefault="00E22170" w:rsidP="00E22170">
      <w:pPr>
        <w:spacing w:after="0" w:line="240" w:lineRule="auto"/>
        <w:ind w:right="576"/>
        <w:rPr>
          <w:rFonts w:ascii="Georgia" w:hAnsi="Georgia"/>
          <w:bCs/>
        </w:rPr>
      </w:pPr>
    </w:p>
    <w:p w14:paraId="6259FDF0" w14:textId="1C09EC79" w:rsidR="00E22170" w:rsidRPr="00E22170" w:rsidRDefault="00E22170" w:rsidP="00E22170">
      <w:pPr>
        <w:spacing w:after="0" w:line="240" w:lineRule="auto"/>
        <w:ind w:right="576"/>
        <w:rPr>
          <w:rFonts w:ascii="Georgia" w:hAnsi="Georgia"/>
          <w:bCs/>
        </w:rPr>
      </w:pPr>
      <w:r w:rsidRPr="00E22170">
        <w:rPr>
          <w:rFonts w:ascii="Georgia" w:hAnsi="Georgia"/>
          <w:bCs/>
        </w:rPr>
        <w:t>If the individual is on a short-term stay and returns home for fewer than 30 days, a new HMNA may not be given. The previous HMNA would continue until the end of the six-month period.</w:t>
      </w:r>
    </w:p>
    <w:p w14:paraId="0E53CE84" w14:textId="77777777" w:rsidR="00E22170" w:rsidRDefault="00E22170" w:rsidP="00E22170">
      <w:pPr>
        <w:spacing w:after="0" w:line="240" w:lineRule="auto"/>
        <w:ind w:right="576"/>
        <w:rPr>
          <w:rFonts w:ascii="Georgia" w:hAnsi="Georgia"/>
          <w:bCs/>
        </w:rPr>
      </w:pPr>
    </w:p>
    <w:p w14:paraId="4712BA12" w14:textId="23BEDE5D" w:rsidR="00E22170" w:rsidRPr="00E22170" w:rsidRDefault="00E22170" w:rsidP="00E22170">
      <w:pPr>
        <w:spacing w:after="0" w:line="240" w:lineRule="auto"/>
        <w:ind w:right="576"/>
        <w:rPr>
          <w:rFonts w:ascii="Georgia" w:hAnsi="Georgia"/>
          <w:bCs/>
        </w:rPr>
      </w:pPr>
      <w:r w:rsidRPr="00E22170">
        <w:rPr>
          <w:rFonts w:ascii="Georgia" w:hAnsi="Georgia"/>
          <w:bCs/>
        </w:rPr>
        <w:t>When the HMNA ends because the six-month period has expired, a new clinical eligibility form is not needed. The HMNA deduction is removed</w:t>
      </w:r>
      <w:r w:rsidR="00521C9E">
        <w:rPr>
          <w:rFonts w:ascii="Georgia" w:hAnsi="Georgia"/>
          <w:bCs/>
        </w:rPr>
        <w:t>,</w:t>
      </w:r>
      <w:r w:rsidRPr="00E22170">
        <w:rPr>
          <w:rFonts w:ascii="Georgia" w:hAnsi="Georgia"/>
          <w:bCs/>
        </w:rPr>
        <w:t xml:space="preserve"> and a new PPA, without the HMNA allowance, is calculated. </w:t>
      </w:r>
    </w:p>
    <w:bookmarkEnd w:id="0"/>
    <w:p w14:paraId="066BA7D0" w14:textId="6CEB3299" w:rsidR="00E22170" w:rsidRPr="007F74B0" w:rsidRDefault="00E22170" w:rsidP="00E22170">
      <w:pPr>
        <w:pStyle w:val="Heading1"/>
      </w:pPr>
      <w:r>
        <w:t xml:space="preserve">Short-Term Eligibility </w:t>
      </w:r>
      <w:r w:rsidR="005641B7">
        <w:t>Financial Approvals</w:t>
      </w:r>
    </w:p>
    <w:p w14:paraId="16010AC0" w14:textId="5B2199FF" w:rsidR="005641B7" w:rsidRPr="005641B7" w:rsidRDefault="005641B7" w:rsidP="005641B7">
      <w:pPr>
        <w:spacing w:after="0" w:line="240" w:lineRule="auto"/>
        <w:ind w:right="576"/>
        <w:rPr>
          <w:rFonts w:ascii="Georgia" w:hAnsi="Georgia"/>
          <w:bCs/>
        </w:rPr>
      </w:pPr>
      <w:r w:rsidRPr="005641B7">
        <w:rPr>
          <w:rFonts w:ascii="Georgia" w:hAnsi="Georgia"/>
          <w:bCs/>
        </w:rPr>
        <w:t xml:space="preserve">If an individual enters a nursing facility or CDRH for a short-term stay and is </w:t>
      </w:r>
      <w:r w:rsidRPr="005641B7">
        <w:rPr>
          <w:rFonts w:ascii="Georgia" w:hAnsi="Georgia"/>
          <w:b/>
        </w:rPr>
        <w:t>not</w:t>
      </w:r>
      <w:r w:rsidRPr="005641B7">
        <w:rPr>
          <w:rFonts w:ascii="Georgia" w:hAnsi="Georgia"/>
          <w:bCs/>
        </w:rPr>
        <w:t xml:space="preserve"> currently </w:t>
      </w:r>
      <w:r w:rsidR="00CF4112">
        <w:rPr>
          <w:rFonts w:ascii="Georgia" w:hAnsi="Georgia"/>
          <w:bCs/>
        </w:rPr>
        <w:t>a</w:t>
      </w:r>
      <w:r w:rsidRPr="005641B7">
        <w:rPr>
          <w:rFonts w:ascii="Georgia" w:hAnsi="Georgia"/>
          <w:bCs/>
        </w:rPr>
        <w:t xml:space="preserve"> MassHealth</w:t>
      </w:r>
      <w:r w:rsidR="00CF4112">
        <w:rPr>
          <w:rFonts w:ascii="Georgia" w:hAnsi="Georgia"/>
          <w:bCs/>
        </w:rPr>
        <w:t xml:space="preserve"> member</w:t>
      </w:r>
      <w:r w:rsidRPr="005641B7">
        <w:rPr>
          <w:rFonts w:ascii="Georgia" w:hAnsi="Georgia"/>
          <w:bCs/>
        </w:rPr>
        <w:t>, an</w:t>
      </w:r>
      <w:r w:rsidRPr="005641B7">
        <w:rPr>
          <w:rFonts w:ascii="Times New Roman" w:hAnsi="Times New Roman"/>
          <w:sz w:val="20"/>
          <w:szCs w:val="20"/>
        </w:rPr>
        <w:t xml:space="preserve"> </w:t>
      </w:r>
      <w:hyperlink r:id="rId14" w:history="1">
        <w:r w:rsidRPr="00224D88">
          <w:rPr>
            <w:rStyle w:val="Hyperlink"/>
            <w:rFonts w:ascii="Georgia" w:hAnsi="Georgia"/>
            <w:bCs/>
          </w:rPr>
          <w:t>Application for Health Coverage for Seniors and People Needing Long-Term-Care Services (SACA-2)</w:t>
        </w:r>
      </w:hyperlink>
      <w:r w:rsidRPr="005641B7">
        <w:rPr>
          <w:rFonts w:ascii="Georgia" w:hAnsi="Georgia"/>
          <w:bCs/>
        </w:rPr>
        <w:t xml:space="preserve">, including Supplement A, must be completed, and a determination of eligibility must be made by the MEC Intake Unit. </w:t>
      </w:r>
    </w:p>
    <w:p w14:paraId="41062245" w14:textId="77777777" w:rsidR="005641B7" w:rsidRPr="005641B7" w:rsidRDefault="005641B7" w:rsidP="005641B7">
      <w:pPr>
        <w:spacing w:after="0" w:line="240" w:lineRule="auto"/>
        <w:ind w:left="540" w:right="576"/>
        <w:rPr>
          <w:rFonts w:ascii="Georgia" w:hAnsi="Georgia"/>
          <w:bCs/>
        </w:rPr>
      </w:pPr>
    </w:p>
    <w:p w14:paraId="235D8596" w14:textId="77777777" w:rsidR="005641B7" w:rsidRPr="005641B7" w:rsidRDefault="005641B7" w:rsidP="001D15B2">
      <w:pPr>
        <w:spacing w:after="120" w:line="240" w:lineRule="auto"/>
        <w:ind w:right="576"/>
        <w:rPr>
          <w:rFonts w:ascii="Georgia" w:hAnsi="Georgia"/>
          <w:bCs/>
        </w:rPr>
      </w:pPr>
      <w:bookmarkStart w:id="1" w:name="_Hlk45724272"/>
      <w:r w:rsidRPr="005641B7">
        <w:rPr>
          <w:rFonts w:ascii="Georgia" w:hAnsi="Georgia"/>
          <w:bCs/>
        </w:rPr>
        <w:t>If an active MassHealth member enters a nursing facility or CDRH for a short-term stay, the following process will take place:</w:t>
      </w:r>
    </w:p>
    <w:bookmarkEnd w:id="1"/>
    <w:p w14:paraId="3F6486CB" w14:textId="3D453737" w:rsidR="005641B7" w:rsidRPr="005641B7" w:rsidRDefault="005641B7" w:rsidP="005641B7">
      <w:pPr>
        <w:pStyle w:val="ListParagraph"/>
        <w:numPr>
          <w:ilvl w:val="0"/>
          <w:numId w:val="12"/>
        </w:numPr>
        <w:spacing w:after="0" w:line="240" w:lineRule="auto"/>
        <w:ind w:right="576"/>
        <w:rPr>
          <w:rFonts w:ascii="Georgia" w:hAnsi="Georgia"/>
          <w:bCs/>
        </w:rPr>
      </w:pPr>
      <w:r w:rsidRPr="005641B7">
        <w:rPr>
          <w:rFonts w:ascii="Georgia" w:hAnsi="Georgia"/>
          <w:bCs/>
        </w:rPr>
        <w:t xml:space="preserve">The nursing facility or CDRH must send MassHealth an SC-1 form that is marked short-term and is signed by a physician. </w:t>
      </w:r>
    </w:p>
    <w:p w14:paraId="0E93F3BD" w14:textId="77777777" w:rsidR="005641B7" w:rsidRPr="005641B7" w:rsidRDefault="005641B7" w:rsidP="005641B7">
      <w:pPr>
        <w:numPr>
          <w:ilvl w:val="0"/>
          <w:numId w:val="12"/>
        </w:numPr>
        <w:spacing w:after="0" w:line="240" w:lineRule="auto"/>
        <w:ind w:right="576"/>
        <w:contextualSpacing/>
        <w:rPr>
          <w:rFonts w:ascii="Georgia" w:hAnsi="Georgia"/>
          <w:bCs/>
        </w:rPr>
      </w:pPr>
      <w:r w:rsidRPr="005641B7">
        <w:rPr>
          <w:rFonts w:ascii="Georgia" w:hAnsi="Georgia"/>
          <w:bCs/>
        </w:rPr>
        <w:t>The nursing facility must also send the clinical eligibility approval form stating short-term approval.</w:t>
      </w:r>
    </w:p>
    <w:p w14:paraId="5CFA52E7" w14:textId="77777777" w:rsidR="005641B7" w:rsidRPr="005641B7" w:rsidRDefault="005641B7" w:rsidP="005641B7">
      <w:pPr>
        <w:numPr>
          <w:ilvl w:val="0"/>
          <w:numId w:val="12"/>
        </w:numPr>
        <w:spacing w:after="0" w:line="240" w:lineRule="auto"/>
        <w:ind w:right="576"/>
        <w:contextualSpacing/>
        <w:rPr>
          <w:rFonts w:ascii="Georgia" w:hAnsi="Georgia"/>
          <w:bCs/>
        </w:rPr>
      </w:pPr>
      <w:r w:rsidRPr="005641B7">
        <w:rPr>
          <w:rFonts w:ascii="Georgia" w:hAnsi="Georgia"/>
          <w:bCs/>
        </w:rPr>
        <w:t>A nursing facility or CDRH payment segment is established in MMIS for the individual at the nursing facility or CDRH.</w:t>
      </w:r>
    </w:p>
    <w:p w14:paraId="0A4B5F6F" w14:textId="734B38E7" w:rsidR="005641B7" w:rsidRPr="005641B7" w:rsidRDefault="005641B7" w:rsidP="005641B7">
      <w:pPr>
        <w:numPr>
          <w:ilvl w:val="0"/>
          <w:numId w:val="12"/>
        </w:numPr>
        <w:spacing w:after="0" w:line="240" w:lineRule="auto"/>
        <w:ind w:right="576"/>
        <w:contextualSpacing/>
        <w:rPr>
          <w:rFonts w:ascii="Georgia" w:hAnsi="Georgia"/>
          <w:bCs/>
        </w:rPr>
      </w:pPr>
      <w:r w:rsidRPr="005641B7">
        <w:rPr>
          <w:rFonts w:ascii="Georgia" w:hAnsi="Georgia"/>
          <w:bCs/>
        </w:rPr>
        <w:t>If the member leaves the nursing facility or CDRH before the end of their short-term stay</w:t>
      </w:r>
      <w:r w:rsidR="00224D88">
        <w:rPr>
          <w:rFonts w:ascii="Georgia" w:hAnsi="Georgia"/>
          <w:bCs/>
        </w:rPr>
        <w:t>,</w:t>
      </w:r>
      <w:r w:rsidRPr="005641B7">
        <w:rPr>
          <w:rFonts w:ascii="Georgia" w:hAnsi="Georgia"/>
          <w:bCs/>
        </w:rPr>
        <w:t xml:space="preserve"> the payment segment will be closed.</w:t>
      </w:r>
    </w:p>
    <w:p w14:paraId="75B6235D" w14:textId="77777777" w:rsidR="002F68F0" w:rsidRDefault="002F68F0" w:rsidP="002F68F0">
      <w:pPr>
        <w:spacing w:after="0" w:line="240" w:lineRule="auto"/>
        <w:ind w:right="576"/>
        <w:rPr>
          <w:rFonts w:ascii="Georgia" w:hAnsi="Georgia"/>
          <w:bCs/>
        </w:rPr>
      </w:pPr>
    </w:p>
    <w:p w14:paraId="421A7EA1" w14:textId="229FD53F" w:rsidR="002F68F0" w:rsidRPr="005641B7" w:rsidRDefault="002F68F0" w:rsidP="001D15B2">
      <w:pPr>
        <w:spacing w:after="120" w:line="240" w:lineRule="auto"/>
        <w:ind w:right="576"/>
        <w:rPr>
          <w:rFonts w:ascii="Georgia" w:hAnsi="Georgia"/>
          <w:bCs/>
        </w:rPr>
      </w:pPr>
      <w:r w:rsidRPr="005641B7">
        <w:rPr>
          <w:rFonts w:ascii="Georgia" w:hAnsi="Georgia"/>
          <w:bCs/>
        </w:rPr>
        <w:t xml:space="preserve">If </w:t>
      </w:r>
      <w:r w:rsidRPr="00540771">
        <w:rPr>
          <w:rFonts w:ascii="Georgia" w:hAnsi="Georgia"/>
          <w:bCs/>
        </w:rPr>
        <w:t xml:space="preserve">the </w:t>
      </w:r>
      <w:r>
        <w:rPr>
          <w:rFonts w:ascii="Georgia" w:hAnsi="Georgia"/>
          <w:bCs/>
        </w:rPr>
        <w:t>short-term period</w:t>
      </w:r>
      <w:r w:rsidRPr="00540771">
        <w:rPr>
          <w:rFonts w:ascii="Georgia" w:hAnsi="Georgia"/>
          <w:bCs/>
        </w:rPr>
        <w:t xml:space="preserve"> expires and the member is still a patient at the nursing facility</w:t>
      </w:r>
      <w:r>
        <w:rPr>
          <w:rFonts w:ascii="Georgia" w:hAnsi="Georgia"/>
          <w:bCs/>
        </w:rPr>
        <w:t xml:space="preserve"> or CDRH</w:t>
      </w:r>
      <w:r w:rsidRPr="00540771">
        <w:rPr>
          <w:rFonts w:ascii="Georgia" w:hAnsi="Georgia"/>
          <w:bCs/>
        </w:rPr>
        <w:t xml:space="preserve"> or is no longer on a short-term stay</w:t>
      </w:r>
      <w:r w:rsidRPr="005641B7">
        <w:rPr>
          <w:rFonts w:ascii="Georgia" w:hAnsi="Georgia"/>
          <w:bCs/>
        </w:rPr>
        <w:t>, the following process will take place:</w:t>
      </w:r>
    </w:p>
    <w:p w14:paraId="6B63349A" w14:textId="4F24A85C" w:rsidR="002F68F0" w:rsidRPr="005641B7" w:rsidRDefault="002F68F0" w:rsidP="002F68F0">
      <w:pPr>
        <w:pStyle w:val="ListParagraph"/>
        <w:numPr>
          <w:ilvl w:val="0"/>
          <w:numId w:val="12"/>
        </w:numPr>
        <w:spacing w:after="0" w:line="240" w:lineRule="auto"/>
        <w:ind w:right="576"/>
        <w:rPr>
          <w:rFonts w:ascii="Georgia" w:hAnsi="Georgia"/>
          <w:bCs/>
        </w:rPr>
      </w:pPr>
      <w:r w:rsidRPr="005641B7">
        <w:rPr>
          <w:rFonts w:ascii="Georgia" w:hAnsi="Georgia"/>
          <w:bCs/>
        </w:rPr>
        <w:t xml:space="preserve">The </w:t>
      </w:r>
      <w:r w:rsidRPr="00450C0A">
        <w:rPr>
          <w:rFonts w:ascii="Georgia" w:hAnsi="Georgia"/>
          <w:bCs/>
        </w:rPr>
        <w:t xml:space="preserve">payment segment is closed by </w:t>
      </w:r>
      <w:r>
        <w:rPr>
          <w:rFonts w:ascii="Georgia" w:hAnsi="Georgia"/>
          <w:bCs/>
        </w:rPr>
        <w:t xml:space="preserve">an </w:t>
      </w:r>
      <w:r w:rsidRPr="00450C0A">
        <w:rPr>
          <w:rFonts w:ascii="Georgia" w:hAnsi="Georgia"/>
          <w:bCs/>
        </w:rPr>
        <w:t>Integration Unit worker.</w:t>
      </w:r>
    </w:p>
    <w:p w14:paraId="57E5DD52" w14:textId="67BF7840" w:rsidR="002F68F0" w:rsidRDefault="002F68F0" w:rsidP="002F68F0">
      <w:pPr>
        <w:numPr>
          <w:ilvl w:val="0"/>
          <w:numId w:val="12"/>
        </w:numPr>
        <w:spacing w:after="0" w:line="240" w:lineRule="auto"/>
        <w:ind w:right="576"/>
        <w:contextualSpacing/>
        <w:rPr>
          <w:rFonts w:ascii="Georgia" w:hAnsi="Georgia"/>
          <w:bCs/>
        </w:rPr>
      </w:pPr>
      <w:r w:rsidRPr="005641B7">
        <w:rPr>
          <w:rFonts w:ascii="Georgia" w:hAnsi="Georgia"/>
          <w:bCs/>
        </w:rPr>
        <w:t xml:space="preserve">The </w:t>
      </w:r>
      <w:r w:rsidRPr="00450C0A">
        <w:rPr>
          <w:rFonts w:ascii="Georgia" w:hAnsi="Georgia"/>
          <w:bCs/>
        </w:rPr>
        <w:t>Integration Unit sends the Expiration of Short-Term Stay and Home Maintenance Needs Allowance (ST-CL) cover letter</w:t>
      </w:r>
      <w:r>
        <w:rPr>
          <w:rFonts w:ascii="Georgia" w:hAnsi="Georgia"/>
          <w:bCs/>
        </w:rPr>
        <w:t>.</w:t>
      </w:r>
    </w:p>
    <w:p w14:paraId="3585BD5D" w14:textId="66E00D15" w:rsidR="001D15B2" w:rsidRDefault="001D15B2">
      <w:pPr>
        <w:spacing w:after="0" w:line="240" w:lineRule="auto"/>
        <w:rPr>
          <w:rFonts w:ascii="Georgia" w:hAnsi="Georgia"/>
          <w:bCs/>
        </w:rPr>
      </w:pPr>
      <w:r>
        <w:rPr>
          <w:rFonts w:ascii="Georgia" w:hAnsi="Georgia"/>
          <w:bCs/>
        </w:rPr>
        <w:br w:type="page"/>
      </w:r>
    </w:p>
    <w:p w14:paraId="3C62BB17" w14:textId="77777777" w:rsidR="002F68F0" w:rsidRDefault="002F68F0" w:rsidP="002F68F0">
      <w:pPr>
        <w:spacing w:after="0" w:line="240" w:lineRule="auto"/>
        <w:ind w:right="576"/>
        <w:contextualSpacing/>
        <w:rPr>
          <w:rFonts w:ascii="Georgia" w:hAnsi="Georgia"/>
          <w:bCs/>
        </w:rPr>
      </w:pPr>
    </w:p>
    <w:p w14:paraId="73FB4510" w14:textId="519230D3" w:rsidR="00CC24AC" w:rsidRPr="004117FD" w:rsidRDefault="00CC24AC" w:rsidP="00CC24AC">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697F7D">
        <w:rPr>
          <w:rFonts w:ascii="Georgia" w:hAnsi="Georgia"/>
          <w:b/>
          <w:color w:val="990000"/>
        </w:rPr>
        <w:t>16</w:t>
      </w:r>
    </w:p>
    <w:p w14:paraId="09957884" w14:textId="442BDF18" w:rsidR="00CC24AC" w:rsidRPr="004117FD" w:rsidRDefault="00CC24AC" w:rsidP="00CC24AC">
      <w:pPr>
        <w:pStyle w:val="Header"/>
        <w:tabs>
          <w:tab w:val="clear" w:pos="4320"/>
          <w:tab w:val="clear" w:pos="8640"/>
          <w:tab w:val="left" w:pos="4680"/>
        </w:tabs>
        <w:spacing w:after="0"/>
        <w:rPr>
          <w:rFonts w:ascii="Georgia" w:hAnsi="Georgia"/>
          <w:b/>
          <w:color w:val="990000"/>
        </w:rPr>
      </w:pPr>
      <w:r>
        <w:rPr>
          <w:rFonts w:ascii="Georgia" w:hAnsi="Georgia"/>
          <w:b/>
          <w:color w:val="990000"/>
        </w:rPr>
        <w:tab/>
        <w:t>Ju</w:t>
      </w:r>
      <w:r w:rsidR="002D47F8">
        <w:rPr>
          <w:rFonts w:ascii="Georgia" w:hAnsi="Georgia"/>
          <w:b/>
          <w:color w:val="990000"/>
        </w:rPr>
        <w:t>ly</w:t>
      </w:r>
      <w:r>
        <w:rPr>
          <w:rFonts w:ascii="Georgia" w:hAnsi="Georgia"/>
          <w:b/>
          <w:color w:val="990000"/>
        </w:rPr>
        <w:t xml:space="preserve"> 2023</w:t>
      </w:r>
    </w:p>
    <w:p w14:paraId="758745E8" w14:textId="16390259" w:rsidR="002F68F0" w:rsidRPr="00E22170" w:rsidRDefault="00CC24AC" w:rsidP="00CC24A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Page</w:t>
      </w:r>
      <w:r w:rsidR="007938CF">
        <w:rPr>
          <w:rFonts w:ascii="Georgia" w:hAnsi="Georgia"/>
          <w:b/>
          <w:color w:val="990000"/>
        </w:rPr>
        <w:t xml:space="preserve"> 4</w:t>
      </w:r>
    </w:p>
    <w:p w14:paraId="7822C148" w14:textId="66131621" w:rsidR="002F68F0" w:rsidRDefault="002F68F0" w:rsidP="002F68F0">
      <w:pPr>
        <w:pStyle w:val="ListParagraph"/>
        <w:numPr>
          <w:ilvl w:val="0"/>
          <w:numId w:val="12"/>
        </w:numPr>
        <w:spacing w:after="0" w:line="240" w:lineRule="auto"/>
        <w:ind w:right="576"/>
        <w:rPr>
          <w:rFonts w:ascii="Georgia" w:hAnsi="Georgia"/>
          <w:bCs/>
        </w:rPr>
      </w:pPr>
      <w:r>
        <w:rPr>
          <w:rFonts w:ascii="Georgia" w:hAnsi="Georgia"/>
          <w:bCs/>
        </w:rPr>
        <w:t>If t</w:t>
      </w:r>
      <w:r w:rsidRPr="005641B7">
        <w:rPr>
          <w:rFonts w:ascii="Georgia" w:hAnsi="Georgia"/>
          <w:bCs/>
        </w:rPr>
        <w:t xml:space="preserve">he </w:t>
      </w:r>
      <w:r>
        <w:rPr>
          <w:rFonts w:ascii="Georgia" w:hAnsi="Georgia"/>
          <w:bCs/>
        </w:rPr>
        <w:t>member has an immigration status that would otherwise make them eligible for MassHealth Standard, MassHealth will also send the Supplement A detailing the need for the supplement to be completed by the nursing facility or CDRH on behalf of the member.</w:t>
      </w:r>
    </w:p>
    <w:p w14:paraId="0544EF38" w14:textId="63BC62BA" w:rsidR="002F68F0" w:rsidRDefault="002F68F0" w:rsidP="002F68F0">
      <w:pPr>
        <w:pStyle w:val="ListParagraph"/>
        <w:numPr>
          <w:ilvl w:val="1"/>
          <w:numId w:val="12"/>
        </w:numPr>
        <w:spacing w:after="0" w:line="240" w:lineRule="auto"/>
        <w:ind w:right="576"/>
        <w:rPr>
          <w:rFonts w:ascii="Georgia" w:hAnsi="Georgia"/>
          <w:bCs/>
        </w:rPr>
      </w:pPr>
      <w:r>
        <w:rPr>
          <w:rFonts w:ascii="Georgia" w:hAnsi="Georgia"/>
          <w:bCs/>
        </w:rPr>
        <w:t>A SACA-2 should be sent to the nursing facility or CDRH if the member is under 65.</w:t>
      </w:r>
    </w:p>
    <w:p w14:paraId="367B68F5" w14:textId="4D245881" w:rsidR="002F68F0" w:rsidRDefault="002F68F0" w:rsidP="002F68F0">
      <w:pPr>
        <w:pStyle w:val="ListParagraph"/>
        <w:numPr>
          <w:ilvl w:val="1"/>
          <w:numId w:val="12"/>
        </w:numPr>
        <w:spacing w:after="0" w:line="240" w:lineRule="auto"/>
        <w:ind w:right="576"/>
        <w:rPr>
          <w:rFonts w:ascii="Georgia" w:hAnsi="Georgia"/>
          <w:bCs/>
        </w:rPr>
      </w:pPr>
      <w:r>
        <w:rPr>
          <w:rFonts w:ascii="Georgia" w:hAnsi="Georgia"/>
          <w:bCs/>
        </w:rPr>
        <w:t xml:space="preserve">The completed forms must be returned to MassHealth with an SC-1 form, stating that the member is transitioning from </w:t>
      </w:r>
      <w:r w:rsidR="00224D88">
        <w:rPr>
          <w:rFonts w:ascii="Georgia" w:hAnsi="Georgia"/>
          <w:bCs/>
        </w:rPr>
        <w:t>short-</w:t>
      </w:r>
      <w:r>
        <w:rPr>
          <w:rFonts w:ascii="Georgia" w:hAnsi="Georgia"/>
          <w:bCs/>
        </w:rPr>
        <w:t>term to a longer period of stay.</w:t>
      </w:r>
    </w:p>
    <w:p w14:paraId="64B8A5CE" w14:textId="53654E87" w:rsidR="00081E4B" w:rsidRDefault="00081E4B" w:rsidP="00081E4B">
      <w:pPr>
        <w:pStyle w:val="Heading1"/>
      </w:pPr>
      <w:r>
        <w:t xml:space="preserve">Short-Term </w:t>
      </w:r>
      <w:r w:rsidR="00CC24AC">
        <w:t>Length of Stay for Nursing Facility Care &amp; CDRH</w:t>
      </w:r>
    </w:p>
    <w:p w14:paraId="7082651C" w14:textId="729378CF" w:rsidR="001D15B2" w:rsidRPr="001D15B2" w:rsidRDefault="001D15B2" w:rsidP="001D15B2">
      <w:pPr>
        <w:pStyle w:val="Heading1"/>
        <w:rPr>
          <w:rFonts w:cs="Arial"/>
          <w:b w:val="0"/>
          <w:bCs w:val="0"/>
          <w:color w:val="auto"/>
          <w:sz w:val="22"/>
          <w:szCs w:val="22"/>
        </w:rPr>
      </w:pPr>
      <w:r w:rsidRPr="001D15B2">
        <w:rPr>
          <w:rFonts w:cs="Arial"/>
          <w:b w:val="0"/>
          <w:bCs w:val="0"/>
          <w:color w:val="auto"/>
          <w:sz w:val="22"/>
          <w:szCs w:val="22"/>
        </w:rPr>
        <w:t>These guidelines are based on generalized MassHealth regulation</w:t>
      </w:r>
      <w:r>
        <w:rPr>
          <w:rFonts w:cs="Arial"/>
          <w:b w:val="0"/>
          <w:bCs w:val="0"/>
          <w:color w:val="auto"/>
          <w:sz w:val="22"/>
          <w:szCs w:val="22"/>
        </w:rPr>
        <w:t>s</w:t>
      </w:r>
      <w:r w:rsidRPr="001D15B2">
        <w:rPr>
          <w:rFonts w:cs="Arial"/>
          <w:b w:val="0"/>
          <w:bCs w:val="0"/>
          <w:color w:val="auto"/>
          <w:sz w:val="22"/>
          <w:szCs w:val="22"/>
        </w:rPr>
        <w:t xml:space="preserve"> and may not apply to all cases</w:t>
      </w:r>
      <w:r>
        <w:rPr>
          <w:rFonts w:cs="Arial"/>
          <w:b w:val="0"/>
          <w:bCs w:val="0"/>
          <w:color w:val="auto"/>
          <w:sz w:val="22"/>
          <w:szCs w:val="22"/>
        </w:rPr>
        <w:t>.</w:t>
      </w:r>
    </w:p>
    <w:tbl>
      <w:tblPr>
        <w:tblW w:w="0" w:type="auto"/>
        <w:tblInd w:w="-10" w:type="dxa"/>
        <w:shd w:val="clear" w:color="auto" w:fill="FFFFFF"/>
        <w:tblCellMar>
          <w:left w:w="0" w:type="dxa"/>
          <w:right w:w="0" w:type="dxa"/>
        </w:tblCellMar>
        <w:tblLook w:val="04A0" w:firstRow="1" w:lastRow="0" w:firstColumn="1" w:lastColumn="0" w:noHBand="0" w:noVBand="1"/>
      </w:tblPr>
      <w:tblGrid>
        <w:gridCol w:w="4560"/>
        <w:gridCol w:w="4456"/>
      </w:tblGrid>
      <w:tr w:rsidR="007938CF" w:rsidRPr="007938CF" w14:paraId="27E257E1" w14:textId="77777777" w:rsidTr="007938CF">
        <w:tc>
          <w:tcPr>
            <w:tcW w:w="4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B63EDC" w14:textId="77777777" w:rsidR="007938CF" w:rsidRPr="007938CF" w:rsidRDefault="007938CF" w:rsidP="007938CF">
            <w:pPr>
              <w:spacing w:after="0" w:line="240" w:lineRule="auto"/>
              <w:ind w:left="540"/>
              <w:rPr>
                <w:rFonts w:ascii="Georgia" w:hAnsi="Georgia"/>
                <w:bCs/>
              </w:rPr>
            </w:pPr>
            <w:r w:rsidRPr="007938CF">
              <w:rPr>
                <w:rFonts w:ascii="Georgia" w:hAnsi="Georgia"/>
                <w:b/>
                <w:bCs/>
              </w:rPr>
              <w:t>Coverage Type</w:t>
            </w:r>
          </w:p>
        </w:tc>
        <w:tc>
          <w:tcPr>
            <w:tcW w:w="44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965FB4" w14:textId="77777777" w:rsidR="007938CF" w:rsidRPr="007938CF" w:rsidRDefault="007938CF" w:rsidP="007938CF">
            <w:pPr>
              <w:spacing w:after="0" w:line="240" w:lineRule="auto"/>
              <w:ind w:left="540"/>
              <w:rPr>
                <w:rFonts w:ascii="Georgia" w:hAnsi="Georgia"/>
                <w:bCs/>
              </w:rPr>
            </w:pPr>
            <w:r w:rsidRPr="007938CF">
              <w:rPr>
                <w:rFonts w:ascii="Georgia" w:hAnsi="Georgia"/>
                <w:b/>
                <w:bCs/>
              </w:rPr>
              <w:t>Duration</w:t>
            </w:r>
          </w:p>
        </w:tc>
      </w:tr>
      <w:tr w:rsidR="007938CF" w:rsidRPr="007938CF" w14:paraId="1026E737" w14:textId="77777777" w:rsidTr="007938CF">
        <w:tc>
          <w:tcPr>
            <w:tcW w:w="4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522443" w14:textId="77777777" w:rsidR="007938CF" w:rsidRPr="007938CF" w:rsidRDefault="007938CF" w:rsidP="007938CF">
            <w:pPr>
              <w:spacing w:after="0" w:line="240" w:lineRule="auto"/>
              <w:ind w:left="540"/>
              <w:rPr>
                <w:rFonts w:ascii="Georgia" w:hAnsi="Georgia"/>
                <w:bCs/>
              </w:rPr>
            </w:pPr>
            <w:r w:rsidRPr="007938CF">
              <w:rPr>
                <w:rFonts w:ascii="Georgia" w:hAnsi="Georgia"/>
                <w:bCs/>
              </w:rPr>
              <w:t>MassHealth Standard</w:t>
            </w:r>
          </w:p>
        </w:tc>
        <w:tc>
          <w:tcPr>
            <w:tcW w:w="4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5E9CB" w14:textId="77777777" w:rsidR="007938CF" w:rsidRPr="007938CF" w:rsidRDefault="007938CF" w:rsidP="007938CF">
            <w:pPr>
              <w:spacing w:after="0" w:line="240" w:lineRule="auto"/>
              <w:ind w:left="540"/>
              <w:rPr>
                <w:rFonts w:ascii="Georgia" w:hAnsi="Georgia"/>
                <w:bCs/>
              </w:rPr>
            </w:pPr>
            <w:r w:rsidRPr="007938CF">
              <w:rPr>
                <w:rFonts w:ascii="Georgia" w:hAnsi="Georgia"/>
                <w:bCs/>
              </w:rPr>
              <w:t>Up to 6 months</w:t>
            </w:r>
          </w:p>
        </w:tc>
      </w:tr>
      <w:tr w:rsidR="007938CF" w:rsidRPr="007938CF" w14:paraId="5B6CE767" w14:textId="77777777" w:rsidTr="007938CF">
        <w:tc>
          <w:tcPr>
            <w:tcW w:w="4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80F3FC" w14:textId="77777777" w:rsidR="007938CF" w:rsidRPr="007938CF" w:rsidRDefault="007938CF" w:rsidP="007938CF">
            <w:pPr>
              <w:spacing w:after="0" w:line="240" w:lineRule="auto"/>
              <w:ind w:left="540"/>
              <w:rPr>
                <w:rFonts w:ascii="Georgia" w:hAnsi="Georgia"/>
                <w:bCs/>
              </w:rPr>
            </w:pPr>
            <w:r w:rsidRPr="007938CF">
              <w:rPr>
                <w:rFonts w:ascii="Georgia" w:hAnsi="Georgia"/>
                <w:bCs/>
              </w:rPr>
              <w:t>MassHealth CommonHealth</w:t>
            </w:r>
          </w:p>
        </w:tc>
        <w:tc>
          <w:tcPr>
            <w:tcW w:w="4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CDD91" w14:textId="77777777" w:rsidR="007938CF" w:rsidRPr="007938CF" w:rsidRDefault="007938CF" w:rsidP="007938CF">
            <w:pPr>
              <w:spacing w:after="0" w:line="240" w:lineRule="auto"/>
              <w:ind w:left="540"/>
              <w:rPr>
                <w:rFonts w:ascii="Georgia" w:hAnsi="Georgia"/>
                <w:bCs/>
              </w:rPr>
            </w:pPr>
            <w:r w:rsidRPr="007938CF">
              <w:rPr>
                <w:rFonts w:ascii="Georgia" w:hAnsi="Georgia"/>
                <w:bCs/>
              </w:rPr>
              <w:t>Up to 6 months</w:t>
            </w:r>
          </w:p>
        </w:tc>
      </w:tr>
      <w:tr w:rsidR="007938CF" w:rsidRPr="007938CF" w14:paraId="23820A05" w14:textId="77777777" w:rsidTr="007938CF">
        <w:tc>
          <w:tcPr>
            <w:tcW w:w="4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6518D" w14:textId="77777777" w:rsidR="007938CF" w:rsidRPr="007938CF" w:rsidRDefault="007938CF" w:rsidP="007938CF">
            <w:pPr>
              <w:spacing w:after="0" w:line="240" w:lineRule="auto"/>
              <w:ind w:left="540"/>
              <w:rPr>
                <w:rFonts w:ascii="Georgia" w:hAnsi="Georgia"/>
                <w:bCs/>
              </w:rPr>
            </w:pPr>
            <w:r w:rsidRPr="007938CF">
              <w:rPr>
                <w:rFonts w:ascii="Georgia" w:hAnsi="Georgia"/>
                <w:bCs/>
              </w:rPr>
              <w:t>MassHealth CarePlus</w:t>
            </w:r>
          </w:p>
        </w:tc>
        <w:tc>
          <w:tcPr>
            <w:tcW w:w="4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38715" w14:textId="77777777" w:rsidR="007938CF" w:rsidRPr="007938CF" w:rsidRDefault="007938CF" w:rsidP="007938CF">
            <w:pPr>
              <w:spacing w:after="0" w:line="240" w:lineRule="auto"/>
              <w:ind w:left="540"/>
              <w:rPr>
                <w:rFonts w:ascii="Georgia" w:hAnsi="Georgia"/>
                <w:bCs/>
              </w:rPr>
            </w:pPr>
            <w:r w:rsidRPr="007938CF">
              <w:rPr>
                <w:rFonts w:ascii="Georgia" w:hAnsi="Georgia"/>
                <w:bCs/>
              </w:rPr>
              <w:t>Up to 100 days</w:t>
            </w:r>
          </w:p>
        </w:tc>
      </w:tr>
      <w:tr w:rsidR="007938CF" w:rsidRPr="007938CF" w14:paraId="4D034EBA" w14:textId="77777777" w:rsidTr="007938CF">
        <w:tc>
          <w:tcPr>
            <w:tcW w:w="4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C7300A" w14:textId="77777777" w:rsidR="007938CF" w:rsidRPr="007938CF" w:rsidRDefault="007938CF" w:rsidP="007938CF">
            <w:pPr>
              <w:spacing w:after="0" w:line="240" w:lineRule="auto"/>
              <w:ind w:left="540"/>
              <w:rPr>
                <w:rFonts w:ascii="Georgia" w:hAnsi="Georgia"/>
                <w:bCs/>
              </w:rPr>
            </w:pPr>
            <w:r w:rsidRPr="007938CF">
              <w:rPr>
                <w:rFonts w:ascii="Georgia" w:hAnsi="Georgia"/>
                <w:bCs/>
              </w:rPr>
              <w:t>MassHealth Family Assistance</w:t>
            </w:r>
          </w:p>
        </w:tc>
        <w:tc>
          <w:tcPr>
            <w:tcW w:w="4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AE1C0" w14:textId="77777777" w:rsidR="007938CF" w:rsidRPr="007938CF" w:rsidRDefault="007938CF" w:rsidP="007938CF">
            <w:pPr>
              <w:spacing w:after="0" w:line="240" w:lineRule="auto"/>
              <w:ind w:left="540"/>
              <w:rPr>
                <w:rFonts w:ascii="Georgia" w:hAnsi="Georgia"/>
                <w:bCs/>
              </w:rPr>
            </w:pPr>
            <w:r w:rsidRPr="007938CF">
              <w:rPr>
                <w:rFonts w:ascii="Georgia" w:hAnsi="Georgia"/>
                <w:bCs/>
              </w:rPr>
              <w:t>Up to 6 months</w:t>
            </w:r>
          </w:p>
        </w:tc>
      </w:tr>
    </w:tbl>
    <w:p w14:paraId="35F45AFE" w14:textId="74D4A5BD" w:rsidR="00C100CF" w:rsidRPr="004C1488" w:rsidRDefault="00A458CF" w:rsidP="007F74B0">
      <w:pPr>
        <w:pStyle w:val="Heading1"/>
      </w:pPr>
      <w:bookmarkStart w:id="2" w:name="_Hlk139283717"/>
      <w:r w:rsidRPr="004C1488">
        <w:t>Questions</w:t>
      </w:r>
      <w:r w:rsidRPr="004C1488">
        <w:tab/>
      </w:r>
    </w:p>
    <w:p w14:paraId="7A53A45A" w14:textId="1CF55CA2"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r w:rsidR="00081E4B">
        <w:rPr>
          <w:rFonts w:ascii="Georgia" w:hAnsi="Georgia" w:cs="Arial"/>
        </w:rPr>
        <w:t xml:space="preserve"> </w:t>
      </w:r>
      <w:bookmarkEnd w:id="2"/>
    </w:p>
    <w:sectPr w:rsidR="009A0E9B"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249B" w14:textId="77777777" w:rsidR="00D24264" w:rsidRDefault="00D24264">
      <w:r>
        <w:separator/>
      </w:r>
    </w:p>
  </w:endnote>
  <w:endnote w:type="continuationSeparator" w:id="0">
    <w:p w14:paraId="2049B247" w14:textId="77777777" w:rsidR="00D24264" w:rsidRDefault="00D2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1AAB" w14:textId="77777777" w:rsidR="00D24264" w:rsidRDefault="00D24264">
      <w:r>
        <w:separator/>
      </w:r>
    </w:p>
  </w:footnote>
  <w:footnote w:type="continuationSeparator" w:id="0">
    <w:p w14:paraId="6847FB6A" w14:textId="77777777" w:rsidR="00D24264" w:rsidRDefault="00D2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08164496"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77569D">
      <w:rPr>
        <w:rFonts w:ascii="Georgia" w:hAnsi="Georgia"/>
        <w:b/>
        <w:color w:val="990000"/>
      </w:rPr>
      <w:t>23-</w:t>
    </w:r>
    <w:r w:rsidR="00697F7D">
      <w:rPr>
        <w:rFonts w:ascii="Georgia" w:hAnsi="Georgia"/>
        <w:b/>
        <w:color w:val="990000"/>
      </w:rPr>
      <w:t>16</w:t>
    </w:r>
  </w:p>
  <w:p w14:paraId="67A7FA0C" w14:textId="4615F683"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77569D">
      <w:rPr>
        <w:rFonts w:ascii="Georgia" w:hAnsi="Georgia"/>
        <w:b/>
        <w:color w:val="990000"/>
      </w:rPr>
      <w:t>Ju</w:t>
    </w:r>
    <w:r w:rsidR="002D47F8">
      <w:rPr>
        <w:rFonts w:ascii="Georgia" w:hAnsi="Georgia"/>
        <w:b/>
        <w:color w:val="990000"/>
      </w:rPr>
      <w:t>ly</w:t>
    </w:r>
    <w:r w:rsidR="0077569D">
      <w:rPr>
        <w:rFonts w:ascii="Georgia" w:hAnsi="Georgia"/>
        <w:b/>
        <w:color w:val="990000"/>
      </w:rPr>
      <w:t xml:space="preserve">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34FA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4454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B03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5EAB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B612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882D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5E3D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A60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CC8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3A1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334B"/>
    <w:multiLevelType w:val="hybridMultilevel"/>
    <w:tmpl w:val="1810949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FA57DF9"/>
    <w:multiLevelType w:val="hybridMultilevel"/>
    <w:tmpl w:val="654C70F8"/>
    <w:lvl w:ilvl="0" w:tplc="6366A3F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69376">
    <w:abstractNumId w:val="9"/>
  </w:num>
  <w:num w:numId="2" w16cid:durableId="1264654432">
    <w:abstractNumId w:val="7"/>
  </w:num>
  <w:num w:numId="3" w16cid:durableId="1137841337">
    <w:abstractNumId w:val="6"/>
  </w:num>
  <w:num w:numId="4" w16cid:durableId="1198472880">
    <w:abstractNumId w:val="5"/>
  </w:num>
  <w:num w:numId="5" w16cid:durableId="839925943">
    <w:abstractNumId w:val="4"/>
  </w:num>
  <w:num w:numId="6" w16cid:durableId="279187998">
    <w:abstractNumId w:val="8"/>
  </w:num>
  <w:num w:numId="7" w16cid:durableId="1203902332">
    <w:abstractNumId w:val="3"/>
  </w:num>
  <w:num w:numId="8" w16cid:durableId="238293155">
    <w:abstractNumId w:val="2"/>
  </w:num>
  <w:num w:numId="9" w16cid:durableId="629632549">
    <w:abstractNumId w:val="1"/>
  </w:num>
  <w:num w:numId="10" w16cid:durableId="1325934461">
    <w:abstractNumId w:val="0"/>
  </w:num>
  <w:num w:numId="11" w16cid:durableId="879705589">
    <w:abstractNumId w:val="11"/>
  </w:num>
  <w:num w:numId="12" w16cid:durableId="151990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80FFB"/>
    <w:rsid w:val="00081E4B"/>
    <w:rsid w:val="00095863"/>
    <w:rsid w:val="000A2664"/>
    <w:rsid w:val="000E183B"/>
    <w:rsid w:val="000E3E10"/>
    <w:rsid w:val="00102DE2"/>
    <w:rsid w:val="00113E7F"/>
    <w:rsid w:val="0014126D"/>
    <w:rsid w:val="0014797D"/>
    <w:rsid w:val="00153E24"/>
    <w:rsid w:val="001655EC"/>
    <w:rsid w:val="00183784"/>
    <w:rsid w:val="0018768A"/>
    <w:rsid w:val="00195C8A"/>
    <w:rsid w:val="0019736A"/>
    <w:rsid w:val="00197D44"/>
    <w:rsid w:val="001A25AC"/>
    <w:rsid w:val="001A477C"/>
    <w:rsid w:val="001A6C33"/>
    <w:rsid w:val="001A7499"/>
    <w:rsid w:val="001B48E5"/>
    <w:rsid w:val="001D15B2"/>
    <w:rsid w:val="001D5FD0"/>
    <w:rsid w:val="00200899"/>
    <w:rsid w:val="002018B3"/>
    <w:rsid w:val="00221668"/>
    <w:rsid w:val="00224D88"/>
    <w:rsid w:val="00231676"/>
    <w:rsid w:val="00232E91"/>
    <w:rsid w:val="00250727"/>
    <w:rsid w:val="00254A64"/>
    <w:rsid w:val="00263F44"/>
    <w:rsid w:val="00265DCC"/>
    <w:rsid w:val="00265FBB"/>
    <w:rsid w:val="002916ED"/>
    <w:rsid w:val="0029448A"/>
    <w:rsid w:val="002A45FC"/>
    <w:rsid w:val="002A534E"/>
    <w:rsid w:val="002C40EA"/>
    <w:rsid w:val="002D47F8"/>
    <w:rsid w:val="002E3B6A"/>
    <w:rsid w:val="002E5188"/>
    <w:rsid w:val="002F68F0"/>
    <w:rsid w:val="003065DA"/>
    <w:rsid w:val="00372AF4"/>
    <w:rsid w:val="003737F7"/>
    <w:rsid w:val="00374688"/>
    <w:rsid w:val="003869FD"/>
    <w:rsid w:val="00386F7B"/>
    <w:rsid w:val="003A31CA"/>
    <w:rsid w:val="003A6E1E"/>
    <w:rsid w:val="003C0130"/>
    <w:rsid w:val="004117FD"/>
    <w:rsid w:val="004153B5"/>
    <w:rsid w:val="00427DA0"/>
    <w:rsid w:val="004373B7"/>
    <w:rsid w:val="00437C15"/>
    <w:rsid w:val="00450E46"/>
    <w:rsid w:val="00461793"/>
    <w:rsid w:val="0047107E"/>
    <w:rsid w:val="004A5518"/>
    <w:rsid w:val="004C1488"/>
    <w:rsid w:val="004D4BC9"/>
    <w:rsid w:val="004F2693"/>
    <w:rsid w:val="00511043"/>
    <w:rsid w:val="00521C9E"/>
    <w:rsid w:val="005237ED"/>
    <w:rsid w:val="00526EAB"/>
    <w:rsid w:val="00561B81"/>
    <w:rsid w:val="005641B7"/>
    <w:rsid w:val="005763C9"/>
    <w:rsid w:val="00590E06"/>
    <w:rsid w:val="0059389D"/>
    <w:rsid w:val="005A3602"/>
    <w:rsid w:val="005A5C18"/>
    <w:rsid w:val="005B3A7D"/>
    <w:rsid w:val="005C33E4"/>
    <w:rsid w:val="005C51D0"/>
    <w:rsid w:val="005C7D99"/>
    <w:rsid w:val="0060285A"/>
    <w:rsid w:val="006233DC"/>
    <w:rsid w:val="00676163"/>
    <w:rsid w:val="00697F7D"/>
    <w:rsid w:val="006C049F"/>
    <w:rsid w:val="006C24F7"/>
    <w:rsid w:val="006D1809"/>
    <w:rsid w:val="006D49AA"/>
    <w:rsid w:val="00700C89"/>
    <w:rsid w:val="00702352"/>
    <w:rsid w:val="00731164"/>
    <w:rsid w:val="00736507"/>
    <w:rsid w:val="00743875"/>
    <w:rsid w:val="00757D07"/>
    <w:rsid w:val="007629E9"/>
    <w:rsid w:val="0077569D"/>
    <w:rsid w:val="00776856"/>
    <w:rsid w:val="007938CF"/>
    <w:rsid w:val="007A2527"/>
    <w:rsid w:val="007C3BAF"/>
    <w:rsid w:val="007C63E4"/>
    <w:rsid w:val="007D38A4"/>
    <w:rsid w:val="007F1CCF"/>
    <w:rsid w:val="007F4A56"/>
    <w:rsid w:val="007F74B0"/>
    <w:rsid w:val="008031E5"/>
    <w:rsid w:val="00811DAF"/>
    <w:rsid w:val="008151A9"/>
    <w:rsid w:val="0082380C"/>
    <w:rsid w:val="0082579E"/>
    <w:rsid w:val="0082594F"/>
    <w:rsid w:val="008268F2"/>
    <w:rsid w:val="00853D17"/>
    <w:rsid w:val="008708FF"/>
    <w:rsid w:val="00894FF0"/>
    <w:rsid w:val="008A3B9D"/>
    <w:rsid w:val="008A6A30"/>
    <w:rsid w:val="008B293F"/>
    <w:rsid w:val="00902810"/>
    <w:rsid w:val="00930D16"/>
    <w:rsid w:val="0093651D"/>
    <w:rsid w:val="00943F98"/>
    <w:rsid w:val="00944F60"/>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6ED"/>
    <w:rsid w:val="00A63CB3"/>
    <w:rsid w:val="00A92F93"/>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100CF"/>
    <w:rsid w:val="00C12AD1"/>
    <w:rsid w:val="00C16CEA"/>
    <w:rsid w:val="00C84B58"/>
    <w:rsid w:val="00C9185E"/>
    <w:rsid w:val="00CB3D77"/>
    <w:rsid w:val="00CC24AC"/>
    <w:rsid w:val="00CC3273"/>
    <w:rsid w:val="00CC5D39"/>
    <w:rsid w:val="00CD413B"/>
    <w:rsid w:val="00CF0AAB"/>
    <w:rsid w:val="00CF4112"/>
    <w:rsid w:val="00D20897"/>
    <w:rsid w:val="00D24264"/>
    <w:rsid w:val="00D2728B"/>
    <w:rsid w:val="00D33ED2"/>
    <w:rsid w:val="00D55314"/>
    <w:rsid w:val="00D757EC"/>
    <w:rsid w:val="00D76690"/>
    <w:rsid w:val="00D93D6D"/>
    <w:rsid w:val="00DD2D70"/>
    <w:rsid w:val="00DD509A"/>
    <w:rsid w:val="00DD7B60"/>
    <w:rsid w:val="00DD7B9C"/>
    <w:rsid w:val="00DF15B5"/>
    <w:rsid w:val="00DF2BB6"/>
    <w:rsid w:val="00DF5421"/>
    <w:rsid w:val="00DF5A51"/>
    <w:rsid w:val="00E22170"/>
    <w:rsid w:val="00E25774"/>
    <w:rsid w:val="00E36F92"/>
    <w:rsid w:val="00E4227E"/>
    <w:rsid w:val="00E70EF5"/>
    <w:rsid w:val="00EB1686"/>
    <w:rsid w:val="00EC12C7"/>
    <w:rsid w:val="00ED5E99"/>
    <w:rsid w:val="00EF0846"/>
    <w:rsid w:val="00F00371"/>
    <w:rsid w:val="00F05EA8"/>
    <w:rsid w:val="00F12CB8"/>
    <w:rsid w:val="00F1656D"/>
    <w:rsid w:val="00F32E6F"/>
    <w:rsid w:val="00F3494C"/>
    <w:rsid w:val="00F35D39"/>
    <w:rsid w:val="00F5746D"/>
    <w:rsid w:val="00F724EF"/>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77569D"/>
    <w:rPr>
      <w:sz w:val="16"/>
      <w:szCs w:val="16"/>
    </w:rPr>
  </w:style>
  <w:style w:type="paragraph" w:styleId="CommentText">
    <w:name w:val="annotation text"/>
    <w:basedOn w:val="Normal"/>
    <w:link w:val="CommentTextChar"/>
    <w:unhideWhenUsed/>
    <w:rsid w:val="0077569D"/>
    <w:pPr>
      <w:spacing w:line="240" w:lineRule="auto"/>
    </w:pPr>
    <w:rPr>
      <w:sz w:val="20"/>
      <w:szCs w:val="20"/>
    </w:rPr>
  </w:style>
  <w:style w:type="character" w:customStyle="1" w:styleId="CommentTextChar">
    <w:name w:val="Comment Text Char"/>
    <w:basedOn w:val="DefaultParagraphFont"/>
    <w:link w:val="CommentText"/>
    <w:rsid w:val="0077569D"/>
  </w:style>
  <w:style w:type="paragraph" w:styleId="CommentSubject">
    <w:name w:val="annotation subject"/>
    <w:basedOn w:val="CommentText"/>
    <w:next w:val="CommentText"/>
    <w:link w:val="CommentSubjectChar"/>
    <w:semiHidden/>
    <w:unhideWhenUsed/>
    <w:rsid w:val="0077569D"/>
    <w:rPr>
      <w:b/>
      <w:bCs/>
    </w:rPr>
  </w:style>
  <w:style w:type="character" w:customStyle="1" w:styleId="CommentSubjectChar">
    <w:name w:val="Comment Subject Char"/>
    <w:basedOn w:val="CommentTextChar"/>
    <w:link w:val="CommentSubject"/>
    <w:semiHidden/>
    <w:rsid w:val="0077569D"/>
    <w:rPr>
      <w:b/>
      <w:bCs/>
    </w:rPr>
  </w:style>
  <w:style w:type="character" w:styleId="UnresolvedMention">
    <w:name w:val="Unresolved Mention"/>
    <w:basedOn w:val="DefaultParagraphFont"/>
    <w:uiPriority w:val="99"/>
    <w:semiHidden/>
    <w:unhideWhenUsed/>
    <w:rsid w:val="0077569D"/>
    <w:rPr>
      <w:color w:val="605E5C"/>
      <w:shd w:val="clear" w:color="auto" w:fill="E1DFDD"/>
    </w:rPr>
  </w:style>
  <w:style w:type="paragraph" w:styleId="Revision">
    <w:name w:val="Revision"/>
    <w:hidden/>
    <w:uiPriority w:val="99"/>
    <w:semiHidden/>
    <w:rsid w:val="00A92F93"/>
    <w:rPr>
      <w:sz w:val="22"/>
      <w:szCs w:val="22"/>
    </w:rPr>
  </w:style>
  <w:style w:type="character" w:styleId="FollowedHyperlink">
    <w:name w:val="FollowedHyperlink"/>
    <w:basedOn w:val="DefaultParagraphFont"/>
    <w:semiHidden/>
    <w:unhideWhenUsed/>
    <w:rsid w:val="00A92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status-change-for-members-in-a-nursing-facility-or-chronic-disease-and-rehabilitation-inpatient/download?_ga=2.58237354.1083812760.1684759404-1548918150.1681235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regulations/130-CMR-435000-chronic-disease-and-rehabilitation-inpatient-hospital-services" TargetMode="External"/><Relationship Id="rId4" Type="http://schemas.openxmlformats.org/officeDocument/2006/relationships/settings" Target="settings.xml"/><Relationship Id="rId9" Type="http://schemas.openxmlformats.org/officeDocument/2006/relationships/hyperlink" Target="https://www.mass.gov/doc/eom-20-21-level-of-care-conversion-screening-process-0/download" TargetMode="External"/><Relationship Id="rId14" Type="http://schemas.openxmlformats.org/officeDocument/2006/relationships/hyperlink" Target="https://www.mass.gov/how-to/apply-for-masshealth-coverage-for-seniors-and-people-of-any-age-who-need-long-term-car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8874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Karen Kovach</cp:lastModifiedBy>
  <cp:revision>4</cp:revision>
  <cp:lastPrinted>2023-07-03T18:35:00Z</cp:lastPrinted>
  <dcterms:created xsi:type="dcterms:W3CDTF">2023-07-03T18:21:00Z</dcterms:created>
  <dcterms:modified xsi:type="dcterms:W3CDTF">2023-07-03T18:35:00Z</dcterms:modified>
</cp:coreProperties>
</file>