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4152476A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E93827" w:rsidRPr="004D43BD">
        <w:t>25</w:t>
      </w:r>
      <w:r w:rsidR="00D77D79" w:rsidRPr="004D43BD">
        <w:t>-</w:t>
      </w:r>
      <w:r w:rsidR="001C614B">
        <w:t>19</w:t>
      </w:r>
      <w:r w:rsidR="008323D7" w:rsidRPr="00264FE0">
        <w:t xml:space="preserve"> </w:t>
      </w:r>
    </w:p>
    <w:p w14:paraId="143ED5C3" w14:textId="48E2DE7B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340F00">
        <w:t>December 202</w:t>
      </w:r>
      <w:r w:rsidR="00D77D79">
        <w:t>5</w:t>
      </w:r>
    </w:p>
    <w:p w14:paraId="547DA5FC" w14:textId="46E5082F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1DC94103" w14:textId="4A4F4806" w:rsidR="00C35926" w:rsidRDefault="008323D7" w:rsidP="00C35926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>and Implementation</w:t>
      </w:r>
      <w:r w:rsidR="00C35926">
        <w:t xml:space="preserve"> [signature of Heather Rossi]</w:t>
      </w:r>
    </w:p>
    <w:p w14:paraId="3DCD6A05" w14:textId="08FAA363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340F00">
        <w:t>Medex Premium Rate Changes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16FC06B7" w:rsidR="00262766" w:rsidRPr="00643925" w:rsidRDefault="00340F00" w:rsidP="00CE5AE8">
      <w:pPr>
        <w:pStyle w:val="Heading2"/>
      </w:pPr>
      <w:r>
        <w:t>Introduction</w:t>
      </w:r>
      <w:r w:rsidR="00262766" w:rsidRPr="00654896">
        <w:t xml:space="preserve"> </w:t>
      </w:r>
    </w:p>
    <w:p w14:paraId="5EEEBDBB" w14:textId="5AD39A29" w:rsidR="00262766" w:rsidRPr="00583219" w:rsidRDefault="00576E60" w:rsidP="00262766">
      <w:r w:rsidRPr="00576E60">
        <w:t xml:space="preserve">Blue Cross Blue Shield of Massachusetts has received approval from the state’s Division of Insurance for the following premium rates for all of its non-group Medex plans: Bronze, Sapphire, </w:t>
      </w:r>
      <w:r w:rsidR="009F16EA">
        <w:t xml:space="preserve">and </w:t>
      </w:r>
      <w:r w:rsidRPr="00576E60">
        <w:t xml:space="preserve">Core. In addition, approval has been received for the </w:t>
      </w:r>
      <w:r w:rsidR="00835D89">
        <w:t>Hearing</w:t>
      </w:r>
      <w:r w:rsidRPr="00576E60">
        <w:t xml:space="preserve"> and </w:t>
      </w:r>
      <w:r w:rsidR="00835D89">
        <w:t>Vision</w:t>
      </w:r>
      <w:r w:rsidRPr="00576E60">
        <w:t xml:space="preserve"> optional riders: Hearing &amp; Vision rider (V2), Bronze with Hearing &amp; Vision (V2), Sapphire with Hearing &amp; Vision (V2), and Core with Hearing &amp; Vision (V2). These rates are effective January 1, 202</w:t>
      </w:r>
      <w:r w:rsidR="00D77D79">
        <w:t>6</w:t>
      </w:r>
      <w:r w:rsidRPr="00576E60">
        <w:t>.</w:t>
      </w:r>
      <w:r w:rsidR="00262766" w:rsidRPr="00583219">
        <w:t xml:space="preserve"> </w:t>
      </w:r>
    </w:p>
    <w:p w14:paraId="07F1A16E" w14:textId="15E7407A" w:rsidR="00262766" w:rsidRPr="00232391" w:rsidRDefault="00232391" w:rsidP="00CE5AE8">
      <w:pPr>
        <w:pStyle w:val="Heading3"/>
        <w:rPr>
          <w:rFonts w:cs="Times New Roman"/>
          <w:sz w:val="26"/>
          <w:szCs w:val="26"/>
        </w:rPr>
      </w:pPr>
      <w:r w:rsidRPr="00232391">
        <w:rPr>
          <w:rFonts w:cs="Times New Roman"/>
          <w:sz w:val="26"/>
          <w:szCs w:val="26"/>
        </w:rPr>
        <w:t>Rate Changes</w:t>
      </w:r>
      <w:r w:rsidR="00262766" w:rsidRPr="00232391">
        <w:rPr>
          <w:rFonts w:cs="Times New Roman"/>
          <w:sz w:val="26"/>
          <w:szCs w:val="26"/>
        </w:rPr>
        <w:t xml:space="preserve"> </w:t>
      </w:r>
    </w:p>
    <w:p w14:paraId="5BCA9B0D" w14:textId="4B1478D6" w:rsidR="00262766" w:rsidRDefault="00E44856" w:rsidP="007114B5">
      <w:pPr>
        <w:spacing w:after="360"/>
      </w:pPr>
      <w:r w:rsidRPr="00E44856">
        <w:t>The Medex plans, 202</w:t>
      </w:r>
      <w:r w:rsidR="00D77D79">
        <w:t>5</w:t>
      </w:r>
      <w:r w:rsidRPr="00E44856">
        <w:t xml:space="preserve"> and 202</w:t>
      </w:r>
      <w:r w:rsidR="00D77D79">
        <w:t>6</w:t>
      </w:r>
      <w:r w:rsidRPr="00E44856">
        <w:t xml:space="preserve"> quarterly rates, and 202</w:t>
      </w:r>
      <w:r w:rsidR="00D77D79">
        <w:t>6</w:t>
      </w:r>
      <w:r w:rsidRPr="00E44856">
        <w:t xml:space="preserve"> monthly premiums appear in the tables below. The new monthly premium is the amount allowed as a patient-paid amount (PPA) deduction after other deductions that receive priority under MassHealth regulations at </w:t>
      </w:r>
      <w:hyperlink r:id="rId13" w:history="1">
        <w:r w:rsidRPr="00B86AA9">
          <w:rPr>
            <w:rStyle w:val="Hyperlink"/>
          </w:rPr>
          <w:t>130 CMR 5</w:t>
        </w:r>
        <w:r w:rsidRPr="00B86AA9">
          <w:rPr>
            <w:rStyle w:val="Hyperlink"/>
          </w:rPr>
          <w:t>2</w:t>
        </w:r>
        <w:r w:rsidRPr="00B86AA9">
          <w:rPr>
            <w:rStyle w:val="Hyperlink"/>
          </w:rPr>
          <w:t>0.026</w:t>
        </w:r>
      </w:hyperlink>
      <w:r w:rsidR="00B86AA9">
        <w:t xml:space="preserve">: </w:t>
      </w:r>
      <w:r w:rsidR="00B86AA9" w:rsidRPr="00B86AA9">
        <w:rPr>
          <w:i/>
          <w:iCs/>
        </w:rPr>
        <w:t>Long-term-care General Income Deductions</w:t>
      </w:r>
      <w:r w:rsidRPr="00E44856">
        <w:t>. Fees for special billing arrangements that cause a premium to exceed these amounts are not allowable PPA deductions. Workers may enter an amount that is less than the current maximum premium amount to calculate retroactive PPA.</w:t>
      </w:r>
    </w:p>
    <w:tbl>
      <w:tblPr>
        <w:tblpPr w:leftFromText="180" w:rightFromText="180" w:vertAnchor="text" w:tblpY="1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9" w:type="dxa"/>
        </w:tblCellMar>
        <w:tblLook w:val="0000" w:firstRow="0" w:lastRow="0" w:firstColumn="0" w:lastColumn="0" w:noHBand="0" w:noVBand="0"/>
        <w:tblCaption w:val="Medex Plan Rates 2023 and 2024"/>
      </w:tblPr>
      <w:tblGrid>
        <w:gridCol w:w="3668"/>
        <w:gridCol w:w="1755"/>
        <w:gridCol w:w="2024"/>
        <w:gridCol w:w="1961"/>
      </w:tblGrid>
      <w:tr w:rsidR="00D77D79" w:rsidRPr="00A80ACA" w14:paraId="238252E1" w14:textId="77777777" w:rsidTr="0097100F">
        <w:trPr>
          <w:trHeight w:val="1003"/>
          <w:tblHeader/>
        </w:trPr>
        <w:tc>
          <w:tcPr>
            <w:tcW w:w="3668" w:type="dxa"/>
          </w:tcPr>
          <w:p w14:paraId="11ADD6E3" w14:textId="77777777" w:rsidR="00D77D79" w:rsidRPr="00A80ACA" w:rsidRDefault="00D77D79" w:rsidP="00EC116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5197D22" w14:textId="77777777" w:rsidR="00D77D79" w:rsidRPr="00A80ACA" w:rsidRDefault="00D77D79" w:rsidP="00EC116E">
            <w:pPr>
              <w:spacing w:after="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Medex Plan</w:t>
            </w:r>
          </w:p>
        </w:tc>
        <w:tc>
          <w:tcPr>
            <w:tcW w:w="1755" w:type="dxa"/>
          </w:tcPr>
          <w:p w14:paraId="4DE263CF" w14:textId="560D8C74" w:rsidR="00D77D79" w:rsidRPr="00A80ACA" w:rsidRDefault="00D77D79" w:rsidP="00EC116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80ACA">
              <w:rPr>
                <w:b/>
                <w:bCs/>
              </w:rPr>
              <w:t xml:space="preserve"> Quarterly Rate</w:t>
            </w:r>
          </w:p>
        </w:tc>
        <w:tc>
          <w:tcPr>
            <w:tcW w:w="2024" w:type="dxa"/>
          </w:tcPr>
          <w:p w14:paraId="011BC99B" w14:textId="308AD76C" w:rsidR="00D77D79" w:rsidRPr="00A80ACA" w:rsidRDefault="00D77D79" w:rsidP="00EC116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A80ACA">
              <w:rPr>
                <w:b/>
                <w:bCs/>
              </w:rPr>
              <w:t xml:space="preserve"> </w:t>
            </w:r>
            <w:r w:rsidR="0097100F">
              <w:rPr>
                <w:b/>
                <w:bCs/>
              </w:rPr>
              <w:t xml:space="preserve">  </w:t>
            </w:r>
            <w:r w:rsidRPr="00A80ACA">
              <w:rPr>
                <w:b/>
                <w:bCs/>
              </w:rPr>
              <w:t xml:space="preserve">Quarterly </w:t>
            </w:r>
            <w:r w:rsidR="0097100F">
              <w:rPr>
                <w:b/>
                <w:bCs/>
              </w:rPr>
              <w:t xml:space="preserve">   </w:t>
            </w:r>
            <w:r w:rsidRPr="00A80ACA">
              <w:rPr>
                <w:b/>
                <w:bCs/>
              </w:rPr>
              <w:t>Rate</w:t>
            </w:r>
          </w:p>
        </w:tc>
        <w:tc>
          <w:tcPr>
            <w:tcW w:w="1961" w:type="dxa"/>
          </w:tcPr>
          <w:p w14:paraId="2211E4C6" w14:textId="27C2D300" w:rsidR="00D77D79" w:rsidRPr="00A80ACA" w:rsidRDefault="00D77D79" w:rsidP="00EC116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A80ACA">
              <w:rPr>
                <w:b/>
                <w:bCs/>
              </w:rPr>
              <w:t xml:space="preserve"> </w:t>
            </w:r>
            <w:r w:rsidR="0097100F">
              <w:rPr>
                <w:b/>
                <w:bCs/>
              </w:rPr>
              <w:t xml:space="preserve">   </w:t>
            </w:r>
            <w:r w:rsidRPr="00A80ACA">
              <w:rPr>
                <w:b/>
                <w:bCs/>
              </w:rPr>
              <w:t>Monthly</w:t>
            </w:r>
            <w:r w:rsidRPr="00A80ACA">
              <w:rPr>
                <w:b/>
                <w:bCs/>
              </w:rPr>
              <w:br/>
              <w:t>Premium</w:t>
            </w:r>
          </w:p>
        </w:tc>
      </w:tr>
      <w:tr w:rsidR="00D77D79" w:rsidRPr="00142E0D" w14:paraId="2BB00914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59B243A3" w14:textId="77777777" w:rsidR="00D77D79" w:rsidRPr="00142E0D" w:rsidRDefault="00D77D79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Bronze</w:t>
            </w:r>
          </w:p>
        </w:tc>
        <w:tc>
          <w:tcPr>
            <w:tcW w:w="1755" w:type="dxa"/>
            <w:vAlign w:val="center"/>
          </w:tcPr>
          <w:p w14:paraId="26D9A7C2" w14:textId="761FD32A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$783.75 </w:t>
            </w:r>
          </w:p>
        </w:tc>
        <w:tc>
          <w:tcPr>
            <w:tcW w:w="2024" w:type="dxa"/>
            <w:vAlign w:val="center"/>
          </w:tcPr>
          <w:p w14:paraId="0705900D" w14:textId="26605FA9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$861.57</w:t>
            </w:r>
          </w:p>
        </w:tc>
        <w:tc>
          <w:tcPr>
            <w:tcW w:w="1961" w:type="dxa"/>
            <w:vAlign w:val="bottom"/>
          </w:tcPr>
          <w:p w14:paraId="7B73FCA4" w14:textId="6814CB74" w:rsidR="00D77D79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$287.19</w:t>
            </w:r>
          </w:p>
        </w:tc>
      </w:tr>
      <w:tr w:rsidR="00D77D79" w:rsidRPr="00142E0D" w14:paraId="57A71082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1B591484" w14:textId="77777777" w:rsidR="00D77D79" w:rsidRPr="00142E0D" w:rsidRDefault="00D77D79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Sapphire</w:t>
            </w:r>
          </w:p>
        </w:tc>
        <w:tc>
          <w:tcPr>
            <w:tcW w:w="1755" w:type="dxa"/>
            <w:vAlign w:val="center"/>
          </w:tcPr>
          <w:p w14:paraId="4374D409" w14:textId="776E3CFA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$636.69 </w:t>
            </w:r>
          </w:p>
        </w:tc>
        <w:tc>
          <w:tcPr>
            <w:tcW w:w="2024" w:type="dxa"/>
            <w:vAlign w:val="center"/>
          </w:tcPr>
          <w:p w14:paraId="73F72D11" w14:textId="62BB0CCE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$696.24</w:t>
            </w:r>
          </w:p>
        </w:tc>
        <w:tc>
          <w:tcPr>
            <w:tcW w:w="1961" w:type="dxa"/>
            <w:vAlign w:val="bottom"/>
          </w:tcPr>
          <w:p w14:paraId="6C88D02C" w14:textId="5323ABDB" w:rsidR="00D77D79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$232.08</w:t>
            </w:r>
          </w:p>
        </w:tc>
      </w:tr>
      <w:tr w:rsidR="00D77D79" w:rsidRPr="00142E0D" w14:paraId="6DA5AA60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3F31340D" w14:textId="77777777" w:rsidR="00D77D79" w:rsidRPr="00142E0D" w:rsidRDefault="00D77D79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</w:t>
            </w:r>
          </w:p>
        </w:tc>
        <w:tc>
          <w:tcPr>
            <w:tcW w:w="1755" w:type="dxa"/>
            <w:vAlign w:val="center"/>
          </w:tcPr>
          <w:p w14:paraId="5DA6B4FB" w14:textId="62961500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$387.60 </w:t>
            </w:r>
          </w:p>
        </w:tc>
        <w:tc>
          <w:tcPr>
            <w:tcW w:w="2024" w:type="dxa"/>
            <w:vAlign w:val="center"/>
          </w:tcPr>
          <w:p w14:paraId="5F79EE5A" w14:textId="3969546B" w:rsidR="00D77D79" w:rsidRPr="00142E0D" w:rsidRDefault="00D77D79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$425.94</w:t>
            </w:r>
          </w:p>
        </w:tc>
        <w:tc>
          <w:tcPr>
            <w:tcW w:w="1961" w:type="dxa"/>
            <w:vAlign w:val="bottom"/>
          </w:tcPr>
          <w:p w14:paraId="63B9E57C" w14:textId="7362698F" w:rsidR="00D77D79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$141.98</w:t>
            </w:r>
          </w:p>
        </w:tc>
      </w:tr>
      <w:tr w:rsidR="009F16EA" w:rsidRPr="00142E0D" w14:paraId="6EEAE576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07860709" w14:textId="6CA4C5DD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Hearing and Vision Rider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1755" w:type="dxa"/>
            <w:vAlign w:val="center"/>
          </w:tcPr>
          <w:p w14:paraId="3BC895F3" w14:textId="0847A54D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$7.</w:t>
            </w:r>
            <w:r>
              <w:t>83</w:t>
            </w:r>
          </w:p>
        </w:tc>
        <w:tc>
          <w:tcPr>
            <w:tcW w:w="2024" w:type="dxa"/>
            <w:vAlign w:val="center"/>
          </w:tcPr>
          <w:p w14:paraId="192D4F2A" w14:textId="3F9D31BF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$8.61</w:t>
            </w:r>
          </w:p>
        </w:tc>
        <w:tc>
          <w:tcPr>
            <w:tcW w:w="1961" w:type="dxa"/>
            <w:vAlign w:val="bottom"/>
          </w:tcPr>
          <w:p w14:paraId="7A42C776" w14:textId="417119F5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$2.87</w:t>
            </w:r>
          </w:p>
        </w:tc>
      </w:tr>
      <w:tr w:rsidR="009F16EA" w:rsidRPr="00142E0D" w14:paraId="2DFE3477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3CAC8334" w14:textId="2E701F5B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Bronze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1755" w:type="dxa"/>
            <w:vAlign w:val="center"/>
          </w:tcPr>
          <w:p w14:paraId="41322660" w14:textId="40DC83D2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</w:t>
            </w:r>
            <w:r>
              <w:t>91.58</w:t>
            </w:r>
          </w:p>
        </w:tc>
        <w:tc>
          <w:tcPr>
            <w:tcW w:w="2024" w:type="dxa"/>
            <w:vAlign w:val="center"/>
          </w:tcPr>
          <w:p w14:paraId="3BF70B77" w14:textId="053A0847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$870.18</w:t>
            </w:r>
          </w:p>
        </w:tc>
        <w:tc>
          <w:tcPr>
            <w:tcW w:w="1961" w:type="dxa"/>
            <w:vAlign w:val="bottom"/>
          </w:tcPr>
          <w:p w14:paraId="0F7F9EDD" w14:textId="743ADA9F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$290.06</w:t>
            </w:r>
          </w:p>
        </w:tc>
      </w:tr>
      <w:tr w:rsidR="009F16EA" w:rsidRPr="00142E0D" w14:paraId="6DB58179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5AAFC956" w14:textId="520881DA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lastRenderedPageBreak/>
              <w:t xml:space="preserve">Sapphire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1755" w:type="dxa"/>
            <w:vAlign w:val="center"/>
          </w:tcPr>
          <w:p w14:paraId="24CBC947" w14:textId="2D4DCD47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</w:t>
            </w:r>
            <w:r>
              <w:t>644.52</w:t>
            </w:r>
          </w:p>
        </w:tc>
        <w:tc>
          <w:tcPr>
            <w:tcW w:w="2024" w:type="dxa"/>
            <w:vAlign w:val="center"/>
          </w:tcPr>
          <w:p w14:paraId="38F564E3" w14:textId="60D082E1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$704.85</w:t>
            </w:r>
          </w:p>
        </w:tc>
        <w:tc>
          <w:tcPr>
            <w:tcW w:w="1961" w:type="dxa"/>
            <w:vAlign w:val="bottom"/>
          </w:tcPr>
          <w:p w14:paraId="392C25DE" w14:textId="09A4AD03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$234.95</w:t>
            </w:r>
          </w:p>
        </w:tc>
      </w:tr>
      <w:tr w:rsidR="009F16EA" w:rsidRPr="00142E0D" w14:paraId="5464728B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2866C82B" w14:textId="5B0F2737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Core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1755" w:type="dxa"/>
            <w:vAlign w:val="center"/>
          </w:tcPr>
          <w:p w14:paraId="0A19E9B9" w14:textId="5B9F9C12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</w:t>
            </w:r>
            <w:r>
              <w:t>395.43</w:t>
            </w:r>
          </w:p>
        </w:tc>
        <w:tc>
          <w:tcPr>
            <w:tcW w:w="2024" w:type="dxa"/>
            <w:vAlign w:val="center"/>
          </w:tcPr>
          <w:p w14:paraId="1F28185B" w14:textId="6B8A95F0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$434.55</w:t>
            </w:r>
          </w:p>
        </w:tc>
        <w:tc>
          <w:tcPr>
            <w:tcW w:w="1961" w:type="dxa"/>
            <w:vAlign w:val="bottom"/>
          </w:tcPr>
          <w:p w14:paraId="603B0CBC" w14:textId="1D35D60F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$144.85</w:t>
            </w:r>
          </w:p>
        </w:tc>
      </w:tr>
      <w:tr w:rsidR="009F16EA" w:rsidRPr="00142E0D" w14:paraId="64A1F89F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5A758ADD" w14:textId="2AF24AFE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Choice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6A5D2FB4" w14:textId="55DD57BD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rPr>
                <w:bCs/>
              </w:rPr>
              <w:t xml:space="preserve">$577.59 </w:t>
            </w:r>
          </w:p>
        </w:tc>
        <w:tc>
          <w:tcPr>
            <w:tcW w:w="2024" w:type="dxa"/>
            <w:vAlign w:val="center"/>
          </w:tcPr>
          <w:p w14:paraId="13FBEA0E" w14:textId="5361E282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$634.86</w:t>
            </w:r>
          </w:p>
        </w:tc>
        <w:tc>
          <w:tcPr>
            <w:tcW w:w="1961" w:type="dxa"/>
            <w:vAlign w:val="bottom"/>
          </w:tcPr>
          <w:p w14:paraId="424ED083" w14:textId="7BEF3BAF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$211.62</w:t>
            </w:r>
          </w:p>
        </w:tc>
      </w:tr>
      <w:tr w:rsidR="009F16EA" w:rsidRPr="00142E0D" w14:paraId="3579A011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3A90E755" w14:textId="1AED1EB0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Gold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64078CCD" w14:textId="2531338C" w:rsidR="009F16EA" w:rsidRPr="00142E0D" w:rsidRDefault="002C746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$3,010.29</w:t>
            </w:r>
          </w:p>
        </w:tc>
        <w:tc>
          <w:tcPr>
            <w:tcW w:w="2024" w:type="dxa"/>
            <w:vAlign w:val="center"/>
          </w:tcPr>
          <w:p w14:paraId="10B174E9" w14:textId="320E9CF5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$3,306.78</w:t>
            </w:r>
          </w:p>
        </w:tc>
        <w:tc>
          <w:tcPr>
            <w:tcW w:w="1961" w:type="dxa"/>
            <w:vAlign w:val="bottom"/>
          </w:tcPr>
          <w:p w14:paraId="02DEB95C" w14:textId="24993FD8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$1,102.26</w:t>
            </w:r>
          </w:p>
        </w:tc>
      </w:tr>
      <w:tr w:rsidR="009F16EA" w:rsidRPr="00142E0D" w14:paraId="784A3927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506E42DA" w14:textId="516F84EF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Silver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31078EB2" w14:textId="77C79DC5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</w:t>
            </w:r>
            <w:r>
              <w:t>,</w:t>
            </w:r>
            <w:r w:rsidRPr="00142E0D">
              <w:t>0</w:t>
            </w:r>
            <w:r>
              <w:t>85</w:t>
            </w:r>
            <w:r w:rsidRPr="00142E0D">
              <w:t>.</w:t>
            </w:r>
            <w:r>
              <w:t>43</w:t>
            </w:r>
          </w:p>
        </w:tc>
        <w:tc>
          <w:tcPr>
            <w:tcW w:w="2024" w:type="dxa"/>
            <w:vAlign w:val="center"/>
          </w:tcPr>
          <w:p w14:paraId="09FA12EA" w14:textId="5509C3D1" w:rsidR="009F16EA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$1,192.35</w:t>
            </w:r>
          </w:p>
        </w:tc>
        <w:tc>
          <w:tcPr>
            <w:tcW w:w="1961" w:type="dxa"/>
            <w:vAlign w:val="bottom"/>
          </w:tcPr>
          <w:p w14:paraId="59B46316" w14:textId="3BFA3F3A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$397.45</w:t>
            </w:r>
          </w:p>
        </w:tc>
      </w:tr>
      <w:tr w:rsidR="009F16EA" w:rsidRPr="00142E0D" w14:paraId="643920AC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4471D9C7" w14:textId="7E6CD40E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Standard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5EBC6F26" w14:textId="159CB698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</w:t>
            </w:r>
            <w:r w:rsidR="00213617">
              <w:t>,</w:t>
            </w:r>
            <w:r>
              <w:t>447.08</w:t>
            </w:r>
          </w:p>
        </w:tc>
        <w:tc>
          <w:tcPr>
            <w:tcW w:w="2024" w:type="dxa"/>
            <w:vAlign w:val="center"/>
          </w:tcPr>
          <w:p w14:paraId="7E00E60F" w14:textId="6136A058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$1,590.33</w:t>
            </w:r>
          </w:p>
        </w:tc>
        <w:tc>
          <w:tcPr>
            <w:tcW w:w="1961" w:type="dxa"/>
            <w:vAlign w:val="bottom"/>
          </w:tcPr>
          <w:p w14:paraId="0386C4D0" w14:textId="645B5385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$530.11</w:t>
            </w:r>
          </w:p>
        </w:tc>
      </w:tr>
      <w:tr w:rsidR="009F16EA" w:rsidRPr="00142E0D" w14:paraId="71F6C7FE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7EA760C4" w14:textId="58F7DC00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Basic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763829D3" w14:textId="53A27471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</w:t>
            </w:r>
            <w:r>
              <w:t>,</w:t>
            </w:r>
            <w:r w:rsidRPr="00142E0D">
              <w:t>3</w:t>
            </w:r>
            <w:r>
              <w:t>77.51</w:t>
            </w:r>
          </w:p>
        </w:tc>
        <w:tc>
          <w:tcPr>
            <w:tcW w:w="2024" w:type="dxa"/>
            <w:vAlign w:val="center"/>
          </w:tcPr>
          <w:p w14:paraId="63A96FC6" w14:textId="054C6ABD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$1,514.13</w:t>
            </w:r>
          </w:p>
        </w:tc>
        <w:tc>
          <w:tcPr>
            <w:tcW w:w="1961" w:type="dxa"/>
            <w:vAlign w:val="bottom"/>
          </w:tcPr>
          <w:p w14:paraId="7631DCF6" w14:textId="66F0CE3A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$504.71</w:t>
            </w:r>
          </w:p>
        </w:tc>
      </w:tr>
      <w:tr w:rsidR="009F16EA" w:rsidRPr="00142E0D" w14:paraId="4E424B26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23635A94" w14:textId="39E4CF77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 Plus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3596AA9F" w14:textId="5338DA46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</w:t>
            </w:r>
            <w:r>
              <w:t>584.94</w:t>
            </w:r>
          </w:p>
        </w:tc>
        <w:tc>
          <w:tcPr>
            <w:tcW w:w="2024" w:type="dxa"/>
            <w:vAlign w:val="center"/>
          </w:tcPr>
          <w:p w14:paraId="701C5AD8" w14:textId="61C8B9F3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$642.54</w:t>
            </w:r>
          </w:p>
        </w:tc>
        <w:tc>
          <w:tcPr>
            <w:tcW w:w="1961" w:type="dxa"/>
            <w:vAlign w:val="bottom"/>
          </w:tcPr>
          <w:p w14:paraId="0AD5FC72" w14:textId="7159D0C2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$214.18</w:t>
            </w:r>
          </w:p>
        </w:tc>
      </w:tr>
      <w:tr w:rsidR="009F16EA" w:rsidRPr="00142E0D" w14:paraId="5A26023F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6049D150" w14:textId="4D6AC0F8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Basic without Rx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0AEFC21B" w14:textId="44C29271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</w:t>
            </w:r>
            <w:r>
              <w:t>472.77</w:t>
            </w:r>
          </w:p>
        </w:tc>
        <w:tc>
          <w:tcPr>
            <w:tcW w:w="2024" w:type="dxa"/>
            <w:vAlign w:val="center"/>
          </w:tcPr>
          <w:p w14:paraId="2AF649B2" w14:textId="6EA46480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$519.72</w:t>
            </w:r>
          </w:p>
        </w:tc>
        <w:tc>
          <w:tcPr>
            <w:tcW w:w="1961" w:type="dxa"/>
            <w:vAlign w:val="bottom"/>
          </w:tcPr>
          <w:p w14:paraId="4575FADE" w14:textId="50000212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$173.24</w:t>
            </w:r>
          </w:p>
        </w:tc>
      </w:tr>
      <w:tr w:rsidR="009F16EA" w:rsidRPr="00142E0D" w14:paraId="44462956" w14:textId="77777777" w:rsidTr="0097100F">
        <w:trPr>
          <w:trHeight w:val="20"/>
        </w:trPr>
        <w:tc>
          <w:tcPr>
            <w:tcW w:w="3668" w:type="dxa"/>
            <w:vAlign w:val="center"/>
          </w:tcPr>
          <w:p w14:paraId="7F30FE6E" w14:textId="15148AD5" w:rsidR="009F16EA" w:rsidRPr="00142E0D" w:rsidRDefault="009F16EA" w:rsidP="00EC116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 Plus without Rx</w:t>
            </w:r>
            <w:r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14:paraId="159DB01C" w14:textId="46410A16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</w:t>
            </w:r>
            <w:r>
              <w:t>561.21</w:t>
            </w:r>
          </w:p>
        </w:tc>
        <w:tc>
          <w:tcPr>
            <w:tcW w:w="2024" w:type="dxa"/>
            <w:vAlign w:val="center"/>
          </w:tcPr>
          <w:p w14:paraId="5D79D63F" w14:textId="77267D21" w:rsidR="009F16EA" w:rsidRPr="00142E0D" w:rsidRDefault="009F16EA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$617.04</w:t>
            </w:r>
          </w:p>
        </w:tc>
        <w:tc>
          <w:tcPr>
            <w:tcW w:w="1961" w:type="dxa"/>
            <w:vAlign w:val="bottom"/>
          </w:tcPr>
          <w:p w14:paraId="261D11F2" w14:textId="66A29568" w:rsidR="009F16EA" w:rsidRPr="00142E0D" w:rsidRDefault="002E79FF" w:rsidP="00EC116E">
            <w:pPr>
              <w:tabs>
                <w:tab w:val="decimal" w:pos="882"/>
              </w:tabs>
              <w:spacing w:before="120" w:after="0" w:line="240" w:lineRule="auto"/>
            </w:pPr>
            <w:r>
              <w:t>$205.68</w:t>
            </w:r>
          </w:p>
        </w:tc>
      </w:tr>
    </w:tbl>
    <w:p w14:paraId="61E97BCC" w14:textId="265BDBF1" w:rsidR="006E3B5B" w:rsidRPr="006E3B5B" w:rsidRDefault="00EC116E" w:rsidP="006E3B5B">
      <w:r>
        <w:br w:type="textWrapping" w:clear="all"/>
      </w:r>
      <w:r w:rsidR="00835D89">
        <w:t>*</w:t>
      </w:r>
      <w:r w:rsidR="006E3B5B" w:rsidRPr="006E3B5B">
        <w:t>Medex Choice, Gold, Silver, Standard, Basic, Core Plus, Basic without Rx (pharmacy), Core Plus without Rx (pharmacy), Hearing and Vision Rider (V1)</w:t>
      </w:r>
      <w:r w:rsidR="009F16EA">
        <w:t>, Bronze with H&amp;V (V1), Sapphire with H&amp;V (V1), and Core with H&amp;V (V1)</w:t>
      </w:r>
      <w:r w:rsidR="006E3B5B" w:rsidRPr="006E3B5B">
        <w:t xml:space="preserve"> are closed to new members.</w:t>
      </w:r>
    </w:p>
    <w:p w14:paraId="7488E4F3" w14:textId="3A7FC927" w:rsidR="006E3B5B" w:rsidRPr="006E3B5B" w:rsidRDefault="006E3B5B" w:rsidP="006E3B5B">
      <w:r w:rsidRPr="00752C6D">
        <w:rPr>
          <w:b/>
          <w:bCs/>
        </w:rPr>
        <w:t>Community MassHealth cases</w:t>
      </w:r>
      <w:r w:rsidRPr="006E3B5B">
        <w:t xml:space="preserve"> with Medex coding have been updated with the new premium amounts </w:t>
      </w:r>
      <w:r w:rsidR="00835D89">
        <w:t>in</w:t>
      </w:r>
      <w:r w:rsidRPr="006E3B5B">
        <w:t xml:space="preserve"> MA21.</w:t>
      </w:r>
    </w:p>
    <w:p w14:paraId="2054129B" w14:textId="77777777" w:rsidR="006E3B5B" w:rsidRDefault="006E3B5B" w:rsidP="006E3B5B">
      <w:pPr>
        <w:rPr>
          <w:b/>
          <w:i/>
          <w:iCs/>
        </w:rPr>
      </w:pPr>
      <w:r w:rsidRPr="00752C6D">
        <w:rPr>
          <w:b/>
          <w:bCs/>
        </w:rPr>
        <w:t>Long-term-care MassHealth cases</w:t>
      </w:r>
      <w:r w:rsidRPr="006E3B5B">
        <w:t xml:space="preserve"> with Medex coding have been updated with the new premium amounts by the system. MassHealth has recalculated the PPAs for these cases. 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6E11EE35" w14:textId="77777777" w:rsidR="00E264A3" w:rsidRDefault="00E264A3" w:rsidP="00182BBE"/>
    <w:p w14:paraId="0D5053FB" w14:textId="40B95306" w:rsidR="009006D1" w:rsidRDefault="009006D1" w:rsidP="009006D1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FED99AF" w14:textId="77777777" w:rsidR="00E264A3" w:rsidRDefault="00E264A3" w:rsidP="00182BBE"/>
    <w:sectPr w:rsidR="00E264A3" w:rsidSect="00EC116E">
      <w:headerReference w:type="default" r:id="rId22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3F34" w14:textId="77777777" w:rsidR="005F2DD6" w:rsidRDefault="005F2DD6" w:rsidP="00FF5AAD">
      <w:r>
        <w:separator/>
      </w:r>
    </w:p>
    <w:p w14:paraId="1C728BC7" w14:textId="77777777" w:rsidR="005F2DD6" w:rsidRDefault="005F2DD6" w:rsidP="00FF5AAD"/>
    <w:p w14:paraId="71691B9F" w14:textId="77777777" w:rsidR="005F2DD6" w:rsidRDefault="005F2DD6" w:rsidP="00FF5AAD"/>
    <w:p w14:paraId="685583CB" w14:textId="77777777" w:rsidR="005F2DD6" w:rsidRDefault="005F2DD6" w:rsidP="00FF5AAD"/>
    <w:p w14:paraId="33ADE547" w14:textId="77777777" w:rsidR="005F2DD6" w:rsidRDefault="005F2DD6" w:rsidP="00FF5AAD"/>
  </w:endnote>
  <w:endnote w:type="continuationSeparator" w:id="0">
    <w:p w14:paraId="3F0377F7" w14:textId="77777777" w:rsidR="005F2DD6" w:rsidRDefault="005F2DD6" w:rsidP="00FF5AAD">
      <w:r>
        <w:continuationSeparator/>
      </w:r>
    </w:p>
    <w:p w14:paraId="031E120E" w14:textId="77777777" w:rsidR="005F2DD6" w:rsidRDefault="005F2DD6" w:rsidP="00FF5AAD"/>
    <w:p w14:paraId="33A755F7" w14:textId="77777777" w:rsidR="005F2DD6" w:rsidRDefault="005F2DD6" w:rsidP="00FF5AAD"/>
    <w:p w14:paraId="3599A506" w14:textId="77777777" w:rsidR="005F2DD6" w:rsidRDefault="005F2DD6" w:rsidP="00FF5AAD"/>
    <w:p w14:paraId="625C9BD0" w14:textId="77777777" w:rsidR="005F2DD6" w:rsidRDefault="005F2DD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DD28" w14:textId="77777777" w:rsidR="005F2DD6" w:rsidRDefault="005F2DD6" w:rsidP="00FF5AAD">
      <w:r>
        <w:separator/>
      </w:r>
    </w:p>
    <w:p w14:paraId="7343F77C" w14:textId="77777777" w:rsidR="005F2DD6" w:rsidRDefault="005F2DD6" w:rsidP="00FF5AAD"/>
    <w:p w14:paraId="117A337B" w14:textId="77777777" w:rsidR="005F2DD6" w:rsidRDefault="005F2DD6" w:rsidP="00FF5AAD"/>
    <w:p w14:paraId="1815AAA9" w14:textId="77777777" w:rsidR="005F2DD6" w:rsidRDefault="005F2DD6" w:rsidP="00FF5AAD"/>
    <w:p w14:paraId="1240D8FC" w14:textId="77777777" w:rsidR="005F2DD6" w:rsidRDefault="005F2DD6" w:rsidP="00FF5AAD"/>
  </w:footnote>
  <w:footnote w:type="continuationSeparator" w:id="0">
    <w:p w14:paraId="5582D575" w14:textId="77777777" w:rsidR="005F2DD6" w:rsidRDefault="005F2DD6" w:rsidP="00FF5AAD">
      <w:r>
        <w:continuationSeparator/>
      </w:r>
    </w:p>
    <w:p w14:paraId="1743BB8E" w14:textId="77777777" w:rsidR="005F2DD6" w:rsidRDefault="005F2DD6" w:rsidP="00FF5AAD"/>
    <w:p w14:paraId="1C7EE618" w14:textId="77777777" w:rsidR="005F2DD6" w:rsidRDefault="005F2DD6" w:rsidP="00FF5AAD"/>
    <w:p w14:paraId="4B4DE057" w14:textId="77777777" w:rsidR="005F2DD6" w:rsidRDefault="005F2DD6" w:rsidP="00FF5AAD"/>
    <w:p w14:paraId="05A4373C" w14:textId="77777777" w:rsidR="005F2DD6" w:rsidRDefault="005F2DD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07B19395" w:rsidR="00681953" w:rsidRDefault="00681953" w:rsidP="00AE2E7B">
    <w:pPr>
      <w:spacing w:after="0"/>
      <w:ind w:left="6480"/>
    </w:pPr>
    <w:r>
      <w:t xml:space="preserve">EOM </w:t>
    </w:r>
    <w:r w:rsidR="00E93827" w:rsidRPr="001C614B">
      <w:t>25</w:t>
    </w:r>
    <w:r w:rsidR="00835D89" w:rsidRPr="001C614B">
      <w:t>-</w:t>
    </w:r>
    <w:r w:rsidR="001C614B" w:rsidRPr="001C614B">
      <w:t>19</w:t>
    </w:r>
  </w:p>
  <w:p w14:paraId="2694A5AC" w14:textId="4CF41229" w:rsidR="00681953" w:rsidRDefault="00D92EA8" w:rsidP="00AE2E7B">
    <w:pPr>
      <w:spacing w:after="0"/>
      <w:ind w:left="6480"/>
    </w:pPr>
    <w:r>
      <w:t>December 202</w:t>
    </w:r>
    <w:r w:rsidR="00835D89">
      <w:t>5</w:t>
    </w:r>
  </w:p>
  <w:p w14:paraId="5FB6FE48" w14:textId="77777777" w:rsidR="00EC116E" w:rsidRPr="008F7531" w:rsidRDefault="00EC116E" w:rsidP="00AE2E7B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3F1E"/>
    <w:rsid w:val="000149FE"/>
    <w:rsid w:val="0002638F"/>
    <w:rsid w:val="00032BB1"/>
    <w:rsid w:val="00032C02"/>
    <w:rsid w:val="00041220"/>
    <w:rsid w:val="00056E4C"/>
    <w:rsid w:val="0005705B"/>
    <w:rsid w:val="00067B4A"/>
    <w:rsid w:val="000706EF"/>
    <w:rsid w:val="00080FFB"/>
    <w:rsid w:val="00084482"/>
    <w:rsid w:val="00086041"/>
    <w:rsid w:val="000943BC"/>
    <w:rsid w:val="00095863"/>
    <w:rsid w:val="000A2664"/>
    <w:rsid w:val="000B7879"/>
    <w:rsid w:val="000D32C0"/>
    <w:rsid w:val="000D71AE"/>
    <w:rsid w:val="000E3E10"/>
    <w:rsid w:val="000F173A"/>
    <w:rsid w:val="000F579B"/>
    <w:rsid w:val="0010538B"/>
    <w:rsid w:val="00113DF9"/>
    <w:rsid w:val="00113E7F"/>
    <w:rsid w:val="00142E0D"/>
    <w:rsid w:val="0014797D"/>
    <w:rsid w:val="00153E24"/>
    <w:rsid w:val="00163810"/>
    <w:rsid w:val="001655EC"/>
    <w:rsid w:val="001665EB"/>
    <w:rsid w:val="00182BBE"/>
    <w:rsid w:val="00183784"/>
    <w:rsid w:val="001843E5"/>
    <w:rsid w:val="0018768A"/>
    <w:rsid w:val="0019277B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B4D06"/>
    <w:rsid w:val="001C614B"/>
    <w:rsid w:val="001C784A"/>
    <w:rsid w:val="001D1673"/>
    <w:rsid w:val="001D5FD0"/>
    <w:rsid w:val="001E0603"/>
    <w:rsid w:val="001F6109"/>
    <w:rsid w:val="00200899"/>
    <w:rsid w:val="002018B3"/>
    <w:rsid w:val="00210208"/>
    <w:rsid w:val="002118FA"/>
    <w:rsid w:val="00213617"/>
    <w:rsid w:val="00216420"/>
    <w:rsid w:val="00221668"/>
    <w:rsid w:val="00230ADE"/>
    <w:rsid w:val="00232391"/>
    <w:rsid w:val="00232E91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76BFE"/>
    <w:rsid w:val="0028040D"/>
    <w:rsid w:val="002916ED"/>
    <w:rsid w:val="0029448A"/>
    <w:rsid w:val="002C12F8"/>
    <w:rsid w:val="002C40EA"/>
    <w:rsid w:val="002C746A"/>
    <w:rsid w:val="002E3B6A"/>
    <w:rsid w:val="002E5188"/>
    <w:rsid w:val="002E79FF"/>
    <w:rsid w:val="002F7D2A"/>
    <w:rsid w:val="0030012B"/>
    <w:rsid w:val="003065DA"/>
    <w:rsid w:val="00316FEC"/>
    <w:rsid w:val="0032327C"/>
    <w:rsid w:val="0032351D"/>
    <w:rsid w:val="003259AB"/>
    <w:rsid w:val="00340F00"/>
    <w:rsid w:val="003644F6"/>
    <w:rsid w:val="0037002C"/>
    <w:rsid w:val="003737F7"/>
    <w:rsid w:val="00374688"/>
    <w:rsid w:val="00376A31"/>
    <w:rsid w:val="003869FD"/>
    <w:rsid w:val="00386F7B"/>
    <w:rsid w:val="00390C38"/>
    <w:rsid w:val="003A31CA"/>
    <w:rsid w:val="003A6E1E"/>
    <w:rsid w:val="003C0130"/>
    <w:rsid w:val="003F221A"/>
    <w:rsid w:val="003F4AF4"/>
    <w:rsid w:val="004001A9"/>
    <w:rsid w:val="00403730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3BE1"/>
    <w:rsid w:val="0046505A"/>
    <w:rsid w:val="00470BED"/>
    <w:rsid w:val="0047107E"/>
    <w:rsid w:val="00481C3B"/>
    <w:rsid w:val="004A5518"/>
    <w:rsid w:val="004A5AA4"/>
    <w:rsid w:val="004C1488"/>
    <w:rsid w:val="004D43BD"/>
    <w:rsid w:val="004D4BC9"/>
    <w:rsid w:val="004D60BA"/>
    <w:rsid w:val="004F4F89"/>
    <w:rsid w:val="004F64E7"/>
    <w:rsid w:val="00511043"/>
    <w:rsid w:val="005237ED"/>
    <w:rsid w:val="00526EAB"/>
    <w:rsid w:val="005340C2"/>
    <w:rsid w:val="00543677"/>
    <w:rsid w:val="005548DE"/>
    <w:rsid w:val="005763C9"/>
    <w:rsid w:val="00576E60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5F2DD6"/>
    <w:rsid w:val="006015A8"/>
    <w:rsid w:val="006202DA"/>
    <w:rsid w:val="006233DC"/>
    <w:rsid w:val="00643925"/>
    <w:rsid w:val="0064698F"/>
    <w:rsid w:val="00654896"/>
    <w:rsid w:val="0066519E"/>
    <w:rsid w:val="00676163"/>
    <w:rsid w:val="00681953"/>
    <w:rsid w:val="006852E9"/>
    <w:rsid w:val="00687704"/>
    <w:rsid w:val="006A58CB"/>
    <w:rsid w:val="006B2D96"/>
    <w:rsid w:val="006D1809"/>
    <w:rsid w:val="006D49AA"/>
    <w:rsid w:val="006E08E8"/>
    <w:rsid w:val="006E3B5B"/>
    <w:rsid w:val="006F115D"/>
    <w:rsid w:val="006F5AFE"/>
    <w:rsid w:val="00700C89"/>
    <w:rsid w:val="00700F0E"/>
    <w:rsid w:val="00702352"/>
    <w:rsid w:val="007114B5"/>
    <w:rsid w:val="00731164"/>
    <w:rsid w:val="00733878"/>
    <w:rsid w:val="00737B6F"/>
    <w:rsid w:val="00741972"/>
    <w:rsid w:val="0074496A"/>
    <w:rsid w:val="00752392"/>
    <w:rsid w:val="00752C6D"/>
    <w:rsid w:val="00757D07"/>
    <w:rsid w:val="0076059D"/>
    <w:rsid w:val="007629E9"/>
    <w:rsid w:val="007651D9"/>
    <w:rsid w:val="00772615"/>
    <w:rsid w:val="007756B5"/>
    <w:rsid w:val="00775FC1"/>
    <w:rsid w:val="00776856"/>
    <w:rsid w:val="007C2918"/>
    <w:rsid w:val="007C3BAF"/>
    <w:rsid w:val="007C63E4"/>
    <w:rsid w:val="007D2272"/>
    <w:rsid w:val="007D35FC"/>
    <w:rsid w:val="007D38A4"/>
    <w:rsid w:val="007F188F"/>
    <w:rsid w:val="007F1CCF"/>
    <w:rsid w:val="007F4A56"/>
    <w:rsid w:val="007F69B5"/>
    <w:rsid w:val="007F74B0"/>
    <w:rsid w:val="00800CE8"/>
    <w:rsid w:val="00801B17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35D89"/>
    <w:rsid w:val="008378D4"/>
    <w:rsid w:val="00856980"/>
    <w:rsid w:val="00865800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06D1"/>
    <w:rsid w:val="00902810"/>
    <w:rsid w:val="009301F5"/>
    <w:rsid w:val="00930D16"/>
    <w:rsid w:val="0093651D"/>
    <w:rsid w:val="00943F98"/>
    <w:rsid w:val="00965D5A"/>
    <w:rsid w:val="0097100F"/>
    <w:rsid w:val="009718AE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9F16EA"/>
    <w:rsid w:val="009F438B"/>
    <w:rsid w:val="00A0232F"/>
    <w:rsid w:val="00A024A3"/>
    <w:rsid w:val="00A0380C"/>
    <w:rsid w:val="00A13213"/>
    <w:rsid w:val="00A15EDB"/>
    <w:rsid w:val="00A16644"/>
    <w:rsid w:val="00A32028"/>
    <w:rsid w:val="00A422EC"/>
    <w:rsid w:val="00A458CF"/>
    <w:rsid w:val="00A4669C"/>
    <w:rsid w:val="00A54216"/>
    <w:rsid w:val="00A56D1A"/>
    <w:rsid w:val="00A570CF"/>
    <w:rsid w:val="00A63CB3"/>
    <w:rsid w:val="00A731BA"/>
    <w:rsid w:val="00A75E05"/>
    <w:rsid w:val="00AA5B85"/>
    <w:rsid w:val="00AB155F"/>
    <w:rsid w:val="00AD2EF9"/>
    <w:rsid w:val="00AD35E6"/>
    <w:rsid w:val="00AD4B0C"/>
    <w:rsid w:val="00AD7BAF"/>
    <w:rsid w:val="00AE2E7B"/>
    <w:rsid w:val="00AF6898"/>
    <w:rsid w:val="00AF6D8F"/>
    <w:rsid w:val="00B03A46"/>
    <w:rsid w:val="00B058D1"/>
    <w:rsid w:val="00B12A3B"/>
    <w:rsid w:val="00B131F5"/>
    <w:rsid w:val="00B13400"/>
    <w:rsid w:val="00B20D9D"/>
    <w:rsid w:val="00B327EA"/>
    <w:rsid w:val="00B3417C"/>
    <w:rsid w:val="00B4268A"/>
    <w:rsid w:val="00B44F42"/>
    <w:rsid w:val="00B51510"/>
    <w:rsid w:val="00B60798"/>
    <w:rsid w:val="00B7550D"/>
    <w:rsid w:val="00B80126"/>
    <w:rsid w:val="00B86AA9"/>
    <w:rsid w:val="00B964AA"/>
    <w:rsid w:val="00B97DA1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26069"/>
    <w:rsid w:val="00C35926"/>
    <w:rsid w:val="00C446B3"/>
    <w:rsid w:val="00C63B05"/>
    <w:rsid w:val="00C84B58"/>
    <w:rsid w:val="00C8755B"/>
    <w:rsid w:val="00C9185E"/>
    <w:rsid w:val="00CA1C1B"/>
    <w:rsid w:val="00CA3B98"/>
    <w:rsid w:val="00CB021A"/>
    <w:rsid w:val="00CB3D77"/>
    <w:rsid w:val="00CC1016"/>
    <w:rsid w:val="00CC268C"/>
    <w:rsid w:val="00CE1045"/>
    <w:rsid w:val="00CE579D"/>
    <w:rsid w:val="00CE5AE8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61A5C"/>
    <w:rsid w:val="00D757EC"/>
    <w:rsid w:val="00D76690"/>
    <w:rsid w:val="00D77D79"/>
    <w:rsid w:val="00D92EA8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14AA0"/>
    <w:rsid w:val="00E25774"/>
    <w:rsid w:val="00E26210"/>
    <w:rsid w:val="00E264A3"/>
    <w:rsid w:val="00E4227E"/>
    <w:rsid w:val="00E44856"/>
    <w:rsid w:val="00E46EB1"/>
    <w:rsid w:val="00E61907"/>
    <w:rsid w:val="00E62DBF"/>
    <w:rsid w:val="00E6483E"/>
    <w:rsid w:val="00E70EF5"/>
    <w:rsid w:val="00E93827"/>
    <w:rsid w:val="00EA2611"/>
    <w:rsid w:val="00EB1686"/>
    <w:rsid w:val="00EB2269"/>
    <w:rsid w:val="00EB360F"/>
    <w:rsid w:val="00EC116E"/>
    <w:rsid w:val="00EC4C96"/>
    <w:rsid w:val="00ED5E99"/>
    <w:rsid w:val="00EE2D22"/>
    <w:rsid w:val="00EF0846"/>
    <w:rsid w:val="00EF202B"/>
    <w:rsid w:val="00EF514E"/>
    <w:rsid w:val="00F00371"/>
    <w:rsid w:val="00F0309C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B86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regulations/130-CMR-520000-masshealth-financial-eligibilit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1QQ61nTN7LNKkhjrjnYOU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2973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 25-19</dc:title>
  <dc:creator>MassHealth</dc:creator>
  <cp:lastModifiedBy>Kovach, Karen E (EHS)</cp:lastModifiedBy>
  <cp:revision>2</cp:revision>
  <cp:lastPrinted>2024-12-31T14:18:00Z</cp:lastPrinted>
  <dcterms:created xsi:type="dcterms:W3CDTF">2025-12-31T14:33:00Z</dcterms:created>
  <dcterms:modified xsi:type="dcterms:W3CDTF">2025-12-31T14:33:00Z</dcterms:modified>
</cp:coreProperties>
</file>