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noProof/>
        </w:rPr>
        <w:drawing>
          <wp:inline distT="0" distB="0" distL="0" distR="0" wp14:anchorId="1406FE77" wp14:editId="739AEDB5">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1152525"/>
                    </a:xfrm>
                    <a:prstGeom prst="rect">
                      <a:avLst/>
                    </a:prstGeom>
                  </pic:spPr>
                </pic:pic>
              </a:graphicData>
            </a:graphic>
          </wp:inline>
        </w:drawing>
      </w:r>
    </w:p>
    <w:p w14:paraId="1B4EA7C1" w14:textId="7578763D" w:rsidR="009908FF" w:rsidRDefault="009908FF" w:rsidP="0072610D"/>
    <w:p w14:paraId="33866557" w14:textId="73BFB967" w:rsidR="00FC6B42" w:rsidRDefault="00FC6B42" w:rsidP="0072610D"/>
    <w:p w14:paraId="45EA865C" w14:textId="295CFAF2" w:rsidR="00FC6B42" w:rsidRDefault="000C6C92" w:rsidP="0072610D">
      <w:r>
        <w:rPr>
          <w:noProof/>
        </w:rPr>
        <mc:AlternateContent>
          <mc:Choice Requires="wps">
            <w:drawing>
              <wp:anchor distT="0" distB="0" distL="114300" distR="114300" simplePos="0" relativeHeight="251658752" behindDoc="0" locked="0" layoutInCell="1" allowOverlap="1" wp14:anchorId="615F7D26" wp14:editId="5F555177">
                <wp:simplePos x="0" y="0"/>
                <wp:positionH relativeFrom="column">
                  <wp:posOffset>4028694</wp:posOffset>
                </wp:positionH>
                <wp:positionV relativeFrom="paragraph">
                  <wp:posOffset>166243</wp:posOffset>
                </wp:positionV>
                <wp:extent cx="2316480" cy="1029970"/>
                <wp:effectExtent l="0" t="0" r="0" b="0"/>
                <wp:wrapSquare wrapText="bothSides"/>
                <wp:docPr id="1984931086" name="Text Box 1"/>
                <wp:cNvGraphicFramePr/>
                <a:graphic xmlns:a="http://schemas.openxmlformats.org/drawingml/2006/main">
                  <a:graphicData uri="http://schemas.microsoft.com/office/word/2010/wordprocessingShape">
                    <wps:wsp>
                      <wps:cNvSpPr txBox="1"/>
                      <wps:spPr>
                        <a:xfrm>
                          <a:off x="0" y="0"/>
                          <a:ext cx="2316480" cy="1029970"/>
                        </a:xfrm>
                        <a:prstGeom prst="rect">
                          <a:avLst/>
                        </a:prstGeom>
                        <a:noFill/>
                        <a:ln w="6350">
                          <a:noFill/>
                        </a:ln>
                      </wps:spPr>
                      <wps:txbx>
                        <w:txbxContent>
                          <w:p w14:paraId="78E2F165" w14:textId="77777777" w:rsidR="00C7007B" w:rsidRDefault="00C7007B" w:rsidP="00C7007B">
                            <w:pPr>
                              <w:jc w:val="right"/>
                              <w:rPr>
                                <w:rFonts w:ascii="Arial" w:hAnsi="Arial" w:cs="Arial"/>
                              </w:rPr>
                            </w:pPr>
                            <w:r w:rsidRPr="00237280">
                              <w:rPr>
                                <w:rFonts w:ascii="Arial" w:hAnsi="Arial" w:cs="Arial"/>
                                <w:b/>
                                <w:bCs/>
                              </w:rPr>
                              <w:t>Kiame Mahaniah, MD</w:t>
                            </w:r>
                            <w:r>
                              <w:rPr>
                                <w:rFonts w:ascii="Arial" w:hAnsi="Arial" w:cs="Arial"/>
                                <w:b/>
                                <w:bCs/>
                              </w:rPr>
                              <w:t>, MBA</w:t>
                            </w:r>
                          </w:p>
                          <w:p w14:paraId="3553A914" w14:textId="77777777" w:rsidR="00C7007B" w:rsidRDefault="00C7007B" w:rsidP="00C7007B">
                            <w:pPr>
                              <w:spacing w:line="360" w:lineRule="auto"/>
                              <w:jc w:val="right"/>
                              <w:rPr>
                                <w:rFonts w:ascii="Arial" w:hAnsi="Arial" w:cs="Arial"/>
                              </w:rPr>
                            </w:pPr>
                            <w:r w:rsidRPr="00237280">
                              <w:rPr>
                                <w:rFonts w:ascii="Arial" w:hAnsi="Arial" w:cs="Arial"/>
                              </w:rPr>
                              <w:t>Secretary</w:t>
                            </w:r>
                          </w:p>
                          <w:p w14:paraId="658A21A1" w14:textId="77777777" w:rsidR="00C7007B" w:rsidRPr="00951305" w:rsidRDefault="00C7007B" w:rsidP="00C7007B">
                            <w:pPr>
                              <w:jc w:val="right"/>
                              <w:rPr>
                                <w:rFonts w:ascii="Arial" w:hAnsi="Arial" w:cs="Arial"/>
                                <w:b/>
                                <w:bCs/>
                              </w:rPr>
                            </w:pPr>
                            <w:r w:rsidRPr="00951305">
                              <w:rPr>
                                <w:rFonts w:ascii="Arial" w:hAnsi="Arial" w:cs="Arial"/>
                                <w:b/>
                                <w:bCs/>
                              </w:rPr>
                              <w:t>Robert Goldstein, MD, PhD</w:t>
                            </w:r>
                          </w:p>
                          <w:p w14:paraId="7F39149F" w14:textId="77777777" w:rsidR="00C7007B" w:rsidRPr="005C38EF" w:rsidRDefault="00C7007B" w:rsidP="00C7007B">
                            <w:pPr>
                              <w:jc w:val="right"/>
                              <w:rPr>
                                <w:rFonts w:ascii="Arial" w:hAnsi="Arial" w:cs="Arial"/>
                              </w:rPr>
                            </w:pPr>
                            <w:r>
                              <w:rPr>
                                <w:rFonts w:ascii="Arial" w:hAnsi="Arial" w:cs="Arial"/>
                              </w:rPr>
                              <w:t>Commissioner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F7D26" id="_x0000_t202" coordsize="21600,21600" o:spt="202" path="m,l,21600r21600,l21600,xe">
                <v:stroke joinstyle="miter"/>
                <v:path gradientshapeok="t" o:connecttype="rect"/>
              </v:shapetype>
              <v:shape id="Text Box 1" o:spid="_x0000_s1026" type="#_x0000_t202" style="position:absolute;margin-left:317.2pt;margin-top:13.1pt;width:182.4pt;height:8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" filled="f" stroked="f" strokeweight=".5pt">
                <v:textbox>
                  <w:txbxContent>
                    <w:p w14:paraId="78E2F165" w14:textId="77777777" w:rsidR="00C7007B" w:rsidRDefault="00C7007B" w:rsidP="00C7007B">
                      <w:pPr>
                        <w:jc w:val="right"/>
                        <w:rPr>
                          <w:rFonts w:ascii="Arial" w:hAnsi="Arial" w:cs="Arial"/>
                        </w:rPr>
                      </w:pPr>
                      <w:r w:rsidRPr="00237280">
                        <w:rPr>
                          <w:rFonts w:ascii="Arial" w:hAnsi="Arial" w:cs="Arial"/>
                          <w:b/>
                          <w:bCs/>
                        </w:rPr>
                        <w:t>Kiame Mahaniah, MD</w:t>
                      </w:r>
                      <w:r>
                        <w:rPr>
                          <w:rFonts w:ascii="Arial" w:hAnsi="Arial" w:cs="Arial"/>
                          <w:b/>
                          <w:bCs/>
                        </w:rPr>
                        <w:t>, MBA</w:t>
                      </w:r>
                    </w:p>
                    <w:p w14:paraId="3553A914" w14:textId="77777777" w:rsidR="00C7007B" w:rsidRDefault="00C7007B" w:rsidP="00C7007B">
                      <w:pPr>
                        <w:spacing w:line="360" w:lineRule="auto"/>
                        <w:jc w:val="right"/>
                        <w:rPr>
                          <w:rFonts w:ascii="Arial" w:hAnsi="Arial" w:cs="Arial"/>
                        </w:rPr>
                      </w:pPr>
                      <w:r w:rsidRPr="00237280">
                        <w:rPr>
                          <w:rFonts w:ascii="Arial" w:hAnsi="Arial" w:cs="Arial"/>
                        </w:rPr>
                        <w:t>Secretary</w:t>
                      </w:r>
                    </w:p>
                    <w:p w14:paraId="658A21A1" w14:textId="77777777" w:rsidR="00C7007B" w:rsidRPr="00951305" w:rsidRDefault="00C7007B" w:rsidP="00C7007B">
                      <w:pPr>
                        <w:jc w:val="right"/>
                        <w:rPr>
                          <w:rFonts w:ascii="Arial" w:hAnsi="Arial" w:cs="Arial"/>
                          <w:b/>
                          <w:bCs/>
                        </w:rPr>
                      </w:pPr>
                      <w:r w:rsidRPr="00951305">
                        <w:rPr>
                          <w:rFonts w:ascii="Arial" w:hAnsi="Arial" w:cs="Arial"/>
                          <w:b/>
                          <w:bCs/>
                        </w:rPr>
                        <w:t>Robert Goldstein, MD, PhD</w:t>
                      </w:r>
                    </w:p>
                    <w:p w14:paraId="7F39149F" w14:textId="77777777" w:rsidR="00C7007B" w:rsidRPr="005C38EF" w:rsidRDefault="00C7007B" w:rsidP="00C7007B">
                      <w:pPr>
                        <w:jc w:val="right"/>
                        <w:rPr>
                          <w:rFonts w:ascii="Arial" w:hAnsi="Arial" w:cs="Arial"/>
                        </w:rPr>
                      </w:pPr>
                      <w:r>
                        <w:rPr>
                          <w:rFonts w:ascii="Arial" w:hAnsi="Arial" w:cs="Arial"/>
                        </w:rPr>
                        <w:t>Commissioner</w:t>
                      </w:r>
                    </w:p>
                  </w:txbxContent>
                </v:textbox>
                <w10:wrap type="square"/>
              </v:shape>
            </w:pict>
          </mc:Fallback>
        </mc:AlternateContent>
      </w:r>
      <w:r>
        <w:rPr>
          <w:noProof/>
        </w:rPr>
        <mc:AlternateContent>
          <mc:Choice Requires="wps">
            <w:drawing>
              <wp:inline distT="0" distB="0" distL="114300" distR="114300" wp14:anchorId="38C62D72" wp14:editId="25CA2D81">
                <wp:extent cx="2084832" cy="802005"/>
                <wp:effectExtent l="0" t="0" r="0" b="3810"/>
                <wp:docPr id="1716373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832"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1845F" w14:textId="77777777" w:rsidR="000C6C92" w:rsidRPr="00C7007B" w:rsidRDefault="000C6C92" w:rsidP="000C6C92">
                            <w:pPr>
                              <w:pStyle w:val="Governor"/>
                              <w:spacing w:after="0"/>
                              <w:jc w:val="both"/>
                              <w:rPr>
                                <w:rFonts w:ascii="Arial" w:hAnsi="Arial" w:cs="Arial"/>
                                <w:sz w:val="24"/>
                                <w:szCs w:val="24"/>
                              </w:rPr>
                            </w:pPr>
                          </w:p>
                          <w:p w14:paraId="2FA01B23" w14:textId="77777777" w:rsidR="000C6C92" w:rsidRPr="00C7007B" w:rsidRDefault="000C6C92" w:rsidP="000C6C92">
                            <w:pPr>
                              <w:pStyle w:val="Governor"/>
                              <w:spacing w:after="0"/>
                              <w:jc w:val="both"/>
                              <w:rPr>
                                <w:rFonts w:ascii="Arial" w:hAnsi="Arial" w:cs="Arial"/>
                                <w:b/>
                                <w:bCs/>
                                <w:sz w:val="24"/>
                                <w:szCs w:val="24"/>
                              </w:rPr>
                            </w:pPr>
                            <w:r w:rsidRPr="00C7007B">
                              <w:rPr>
                                <w:rFonts w:ascii="Arial" w:hAnsi="Arial" w:cs="Arial"/>
                                <w:b/>
                                <w:bCs/>
                                <w:sz w:val="24"/>
                                <w:szCs w:val="24"/>
                              </w:rPr>
                              <w:t>M</w:t>
                            </w:r>
                            <w:r>
                              <w:rPr>
                                <w:rFonts w:ascii="Arial" w:hAnsi="Arial" w:cs="Arial"/>
                                <w:b/>
                                <w:bCs/>
                                <w:sz w:val="24"/>
                                <w:szCs w:val="24"/>
                              </w:rPr>
                              <w:t>aura T. Healey</w:t>
                            </w:r>
                          </w:p>
                          <w:p w14:paraId="2C3DD366" w14:textId="77777777" w:rsidR="000C6C92" w:rsidRPr="00C7007B" w:rsidRDefault="000C6C92" w:rsidP="000C6C92">
                            <w:pPr>
                              <w:pStyle w:val="Governor"/>
                              <w:jc w:val="both"/>
                              <w:rPr>
                                <w:rFonts w:ascii="Arial" w:hAnsi="Arial" w:cs="Arial"/>
                                <w:sz w:val="24"/>
                                <w:szCs w:val="24"/>
                              </w:rPr>
                            </w:pPr>
                            <w:r w:rsidRPr="00C7007B">
                              <w:rPr>
                                <w:rFonts w:ascii="Arial" w:hAnsi="Arial" w:cs="Arial"/>
                                <w:sz w:val="24"/>
                                <w:szCs w:val="24"/>
                              </w:rPr>
                              <w:t>Governor</w:t>
                            </w:r>
                          </w:p>
                          <w:p w14:paraId="5AE3C70C" w14:textId="77777777" w:rsidR="000C6C92" w:rsidRPr="00C7007B" w:rsidRDefault="000C6C92" w:rsidP="000C6C92">
                            <w:pPr>
                              <w:pStyle w:val="Governor"/>
                              <w:spacing w:after="0"/>
                              <w:jc w:val="both"/>
                              <w:rPr>
                                <w:rFonts w:ascii="Arial" w:hAnsi="Arial" w:cs="Arial"/>
                                <w:b/>
                                <w:bCs/>
                                <w:sz w:val="24"/>
                                <w:szCs w:val="24"/>
                              </w:rPr>
                            </w:pPr>
                            <w:r w:rsidRPr="00C7007B">
                              <w:rPr>
                                <w:rFonts w:ascii="Arial" w:hAnsi="Arial" w:cs="Arial"/>
                                <w:b/>
                                <w:bCs/>
                                <w:sz w:val="24"/>
                                <w:szCs w:val="24"/>
                              </w:rPr>
                              <w:t>K</w:t>
                            </w:r>
                            <w:r>
                              <w:rPr>
                                <w:rFonts w:ascii="Arial" w:hAnsi="Arial" w:cs="Arial"/>
                                <w:b/>
                                <w:bCs/>
                                <w:sz w:val="24"/>
                                <w:szCs w:val="24"/>
                              </w:rPr>
                              <w:t>imberley Driscoll</w:t>
                            </w:r>
                          </w:p>
                          <w:p w14:paraId="6F57ECC6" w14:textId="77777777" w:rsidR="000C6C92" w:rsidRPr="00C7007B" w:rsidRDefault="000C6C92" w:rsidP="000C6C92">
                            <w:pPr>
                              <w:pStyle w:val="Governor"/>
                              <w:jc w:val="both"/>
                              <w:rPr>
                                <w:rFonts w:ascii="Arial" w:hAnsi="Arial" w:cs="Arial"/>
                                <w:sz w:val="24"/>
                                <w:szCs w:val="24"/>
                              </w:rPr>
                            </w:pPr>
                            <w:r w:rsidRPr="00C7007B">
                              <w:rPr>
                                <w:rFonts w:ascii="Arial" w:hAnsi="Arial" w:cs="Arial"/>
                                <w:sz w:val="24"/>
                                <w:szCs w:val="24"/>
                              </w:rPr>
                              <w:t>Lieutenant Governor</w:t>
                            </w:r>
                          </w:p>
                        </w:txbxContent>
                      </wps:txbx>
                      <wps:bodyPr rot="0" vert="horz" wrap="square" lIns="91440" tIns="45720" rIns="91440" bIns="45720" anchor="t" anchorCtr="0" upright="1">
                        <a:spAutoFit/>
                      </wps:bodyPr>
                    </wps:wsp>
                  </a:graphicData>
                </a:graphic>
              </wp:inline>
            </w:drawing>
          </mc:Choice>
          <mc:Fallback>
            <w:pict>
              <v:shape w14:anchorId="38C62D72" id="Text Box 2" o:spid="_x0000_s1027" type="#_x0000_t202" style="width:164.15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" stroked="f">
                <v:textbox style="mso-fit-shape-to-text:t">
                  <w:txbxContent>
                    <w:p w14:paraId="5DE1845F" w14:textId="77777777" w:rsidR="000C6C92" w:rsidRPr="00C7007B" w:rsidRDefault="000C6C92" w:rsidP="000C6C92">
                      <w:pPr>
                        <w:pStyle w:val="Governor"/>
                        <w:spacing w:after="0"/>
                        <w:jc w:val="both"/>
                        <w:rPr>
                          <w:rFonts w:ascii="Arial" w:hAnsi="Arial" w:cs="Arial"/>
                          <w:sz w:val="24"/>
                          <w:szCs w:val="24"/>
                        </w:rPr>
                      </w:pPr>
                    </w:p>
                    <w:p w14:paraId="2FA01B23" w14:textId="77777777" w:rsidR="000C6C92" w:rsidRPr="00C7007B" w:rsidRDefault="000C6C92" w:rsidP="000C6C92">
                      <w:pPr>
                        <w:pStyle w:val="Governor"/>
                        <w:spacing w:after="0"/>
                        <w:jc w:val="both"/>
                        <w:rPr>
                          <w:rFonts w:ascii="Arial" w:hAnsi="Arial" w:cs="Arial"/>
                          <w:b/>
                          <w:bCs/>
                          <w:sz w:val="24"/>
                          <w:szCs w:val="24"/>
                        </w:rPr>
                      </w:pPr>
                      <w:r w:rsidRPr="00C7007B">
                        <w:rPr>
                          <w:rFonts w:ascii="Arial" w:hAnsi="Arial" w:cs="Arial"/>
                          <w:b/>
                          <w:bCs/>
                          <w:sz w:val="24"/>
                          <w:szCs w:val="24"/>
                        </w:rPr>
                        <w:t>M</w:t>
                      </w:r>
                      <w:r>
                        <w:rPr>
                          <w:rFonts w:ascii="Arial" w:hAnsi="Arial" w:cs="Arial"/>
                          <w:b/>
                          <w:bCs/>
                          <w:sz w:val="24"/>
                          <w:szCs w:val="24"/>
                        </w:rPr>
                        <w:t>aura T. Healey</w:t>
                      </w:r>
                    </w:p>
                    <w:p w14:paraId="2C3DD366" w14:textId="77777777" w:rsidR="000C6C92" w:rsidRPr="00C7007B" w:rsidRDefault="000C6C92" w:rsidP="000C6C92">
                      <w:pPr>
                        <w:pStyle w:val="Governor"/>
                        <w:jc w:val="both"/>
                        <w:rPr>
                          <w:rFonts w:ascii="Arial" w:hAnsi="Arial" w:cs="Arial"/>
                          <w:sz w:val="24"/>
                          <w:szCs w:val="24"/>
                        </w:rPr>
                      </w:pPr>
                      <w:r w:rsidRPr="00C7007B">
                        <w:rPr>
                          <w:rFonts w:ascii="Arial" w:hAnsi="Arial" w:cs="Arial"/>
                          <w:sz w:val="24"/>
                          <w:szCs w:val="24"/>
                        </w:rPr>
                        <w:t>Governor</w:t>
                      </w:r>
                    </w:p>
                    <w:p w14:paraId="5AE3C70C" w14:textId="77777777" w:rsidR="000C6C92" w:rsidRPr="00C7007B" w:rsidRDefault="000C6C92" w:rsidP="000C6C92">
                      <w:pPr>
                        <w:pStyle w:val="Governor"/>
                        <w:spacing w:after="0"/>
                        <w:jc w:val="both"/>
                        <w:rPr>
                          <w:rFonts w:ascii="Arial" w:hAnsi="Arial" w:cs="Arial"/>
                          <w:b/>
                          <w:bCs/>
                          <w:sz w:val="24"/>
                          <w:szCs w:val="24"/>
                        </w:rPr>
                      </w:pPr>
                      <w:r w:rsidRPr="00C7007B">
                        <w:rPr>
                          <w:rFonts w:ascii="Arial" w:hAnsi="Arial" w:cs="Arial"/>
                          <w:b/>
                          <w:bCs/>
                          <w:sz w:val="24"/>
                          <w:szCs w:val="24"/>
                        </w:rPr>
                        <w:t>K</w:t>
                      </w:r>
                      <w:r>
                        <w:rPr>
                          <w:rFonts w:ascii="Arial" w:hAnsi="Arial" w:cs="Arial"/>
                          <w:b/>
                          <w:bCs/>
                          <w:sz w:val="24"/>
                          <w:szCs w:val="24"/>
                        </w:rPr>
                        <w:t>imberley Driscoll</w:t>
                      </w:r>
                    </w:p>
                    <w:p w14:paraId="6F57ECC6" w14:textId="77777777" w:rsidR="000C6C92" w:rsidRPr="00C7007B" w:rsidRDefault="000C6C92" w:rsidP="000C6C92">
                      <w:pPr>
                        <w:pStyle w:val="Governor"/>
                        <w:jc w:val="both"/>
                        <w:rPr>
                          <w:rFonts w:ascii="Arial" w:hAnsi="Arial" w:cs="Arial"/>
                          <w:sz w:val="24"/>
                          <w:szCs w:val="24"/>
                        </w:rPr>
                      </w:pPr>
                      <w:r w:rsidRPr="00C7007B">
                        <w:rPr>
                          <w:rFonts w:ascii="Arial" w:hAnsi="Arial" w:cs="Arial"/>
                          <w:sz w:val="24"/>
                          <w:szCs w:val="24"/>
                        </w:rPr>
                        <w:t>Lieutenant Governor</w:t>
                      </w:r>
                    </w:p>
                  </w:txbxContent>
                </v:textbox>
                <w10:anchorlock/>
              </v:shape>
            </w:pict>
          </mc:Fallback>
        </mc:AlternateContent>
      </w:r>
    </w:p>
    <w:p w14:paraId="51314366" w14:textId="77777777" w:rsidR="00033154" w:rsidRDefault="00033154" w:rsidP="0072610D"/>
    <w:p w14:paraId="557A8B37" w14:textId="77777777" w:rsidR="00033154" w:rsidRPr="009908FF" w:rsidRDefault="00033154" w:rsidP="0072610D"/>
    <w:p w14:paraId="619951CC" w14:textId="77777777" w:rsidR="00173726" w:rsidRDefault="00173726" w:rsidP="00173726">
      <w:pPr>
        <w:contextualSpacing/>
      </w:pPr>
    </w:p>
    <w:p w14:paraId="51E3E5FC" w14:textId="77777777" w:rsidR="00173726" w:rsidRPr="00140C49" w:rsidRDefault="00173726" w:rsidP="00173726">
      <w:r>
        <w:t>To:</w:t>
      </w:r>
      <w:r>
        <w:tab/>
      </w:r>
      <w:r>
        <w:tab/>
        <w:t>School Nurses</w:t>
      </w:r>
    </w:p>
    <w:p w14:paraId="2EFADD73" w14:textId="77777777" w:rsidR="00173726" w:rsidRPr="00140C49" w:rsidRDefault="00173726" w:rsidP="00173726">
      <w:r>
        <w:t xml:space="preserve">From: </w:t>
      </w:r>
      <w:r>
        <w:tab/>
      </w:r>
      <w:r>
        <w:tab/>
        <w:t>School Health Services</w:t>
      </w:r>
    </w:p>
    <w:p w14:paraId="690E43A4" w14:textId="049EE4F6" w:rsidR="00173726" w:rsidRPr="00140C49" w:rsidRDefault="00173726" w:rsidP="00173726">
      <w:r>
        <w:t xml:space="preserve">Date: </w:t>
      </w:r>
      <w:r>
        <w:tab/>
      </w:r>
      <w:r>
        <w:tab/>
      </w:r>
      <w:r w:rsidR="00C7007B">
        <w:t>July</w:t>
      </w:r>
      <w:r w:rsidR="000A55AB">
        <w:t xml:space="preserve"> </w:t>
      </w:r>
      <w:r>
        <w:t>202</w:t>
      </w:r>
      <w:r w:rsidR="00C7007B">
        <w:t>5</w:t>
      </w:r>
    </w:p>
    <w:p w14:paraId="6345D3A0" w14:textId="77777777" w:rsidR="00173726" w:rsidRDefault="00173726" w:rsidP="00173726">
      <w:pPr>
        <w:rPr>
          <w:b/>
        </w:rPr>
      </w:pPr>
      <w:r>
        <w:t>Subject:</w:t>
      </w:r>
      <w:r>
        <w:tab/>
      </w:r>
      <w:r>
        <w:rPr>
          <w:b/>
        </w:rPr>
        <w:t xml:space="preserve">Reporting Forms </w:t>
      </w:r>
      <w:r w:rsidRPr="00095772">
        <w:rPr>
          <w:b/>
        </w:rPr>
        <w:t xml:space="preserve">for </w:t>
      </w:r>
      <w:r>
        <w:rPr>
          <w:b/>
        </w:rPr>
        <w:t>Epi-pen Administration FY 2023</w:t>
      </w:r>
    </w:p>
    <w:p w14:paraId="08D4944B" w14:textId="77777777" w:rsidR="00173726" w:rsidRDefault="00173726" w:rsidP="00173726">
      <w:pPr>
        <w:rPr>
          <w:b/>
        </w:rPr>
      </w:pPr>
    </w:p>
    <w:p w14:paraId="5E49BBB0" w14:textId="77777777" w:rsidR="00173726" w:rsidRDefault="00173726" w:rsidP="00173726">
      <w:pPr>
        <w:rPr>
          <w:b/>
        </w:rPr>
      </w:pPr>
    </w:p>
    <w:p w14:paraId="4DB242DA" w14:textId="77777777" w:rsidR="00173726" w:rsidRDefault="00173726" w:rsidP="00173726"/>
    <w:p w14:paraId="4ABB7EF6" w14:textId="77777777" w:rsidR="00173726" w:rsidRPr="00524330" w:rsidRDefault="00173726" w:rsidP="00173726">
      <w:pPr>
        <w:pBdr>
          <w:top w:val="single" w:sz="4" w:space="0" w:color="auto"/>
          <w:left w:val="single" w:sz="4" w:space="4" w:color="auto"/>
          <w:bottom w:val="single" w:sz="4" w:space="1" w:color="auto"/>
          <w:right w:val="single" w:sz="4" w:space="4" w:color="auto"/>
        </w:pBdr>
        <w:rPr>
          <w:b/>
          <w:sz w:val="36"/>
          <w:szCs w:val="36"/>
        </w:rPr>
      </w:pPr>
      <w:r w:rsidRPr="00524330">
        <w:rPr>
          <w:b/>
          <w:sz w:val="36"/>
          <w:szCs w:val="36"/>
        </w:rPr>
        <w:t>REPORT OF EPI-PEN ADMINISTRATION</w:t>
      </w:r>
    </w:p>
    <w:p w14:paraId="16026E13" w14:textId="77777777" w:rsidR="00173726" w:rsidRPr="008B0A9A" w:rsidRDefault="00173726" w:rsidP="00173726">
      <w:pPr>
        <w:jc w:val="center"/>
        <w:rPr>
          <w:b/>
        </w:rPr>
      </w:pPr>
    </w:p>
    <w:p w14:paraId="7645860C" w14:textId="77777777" w:rsidR="00173726" w:rsidRPr="00C37B0D" w:rsidRDefault="00173726" w:rsidP="00173726">
      <w:pPr>
        <w:rPr>
          <w:color w:val="000000"/>
          <w:szCs w:val="24"/>
        </w:rPr>
      </w:pPr>
      <w:r w:rsidRPr="00C37B0D">
        <w:rPr>
          <w:color w:val="000000"/>
          <w:szCs w:val="24"/>
        </w:rPr>
        <w:t>Regulations Governing the Administration of Prescription Medications in Public and Private Schools (105 CMR 210.000) require schools to submit a written report to the Department of Public Health each time epinephrine is administered to a student or staff, on a form obtained from the Department. The reports are reviewed as part of a continuous quality improvement program for the School Health Unit.</w:t>
      </w:r>
    </w:p>
    <w:p w14:paraId="64346E92" w14:textId="77777777" w:rsidR="00173726" w:rsidRPr="00C37B0D" w:rsidRDefault="00173726" w:rsidP="00173726">
      <w:pPr>
        <w:rPr>
          <w:color w:val="000000"/>
          <w:szCs w:val="24"/>
        </w:rPr>
      </w:pPr>
    </w:p>
    <w:p w14:paraId="4A82CCC0" w14:textId="77777777" w:rsidR="00173726" w:rsidRPr="00C37B0D" w:rsidRDefault="00173726" w:rsidP="00173726">
      <w:pPr>
        <w:rPr>
          <w:color w:val="0000FF"/>
          <w:szCs w:val="24"/>
          <w:u w:val="single"/>
        </w:rPr>
      </w:pPr>
      <w:r w:rsidRPr="00C37B0D">
        <w:rPr>
          <w:color w:val="000000"/>
          <w:szCs w:val="24"/>
        </w:rPr>
        <w:t xml:space="preserve">The MDPH issues a data health brief which documents the epidemiology of epinephrine administration for the treatment of life-threatening allergic reactions or anaphylaxis in Massachusetts schools. The </w:t>
      </w:r>
      <w:smartTag w:uri="urn:schemas-microsoft-com:office:smarttags" w:element="place">
        <w:smartTag w:uri="urn:schemas-microsoft-com:office:smarttags" w:element="PlaceName">
          <w:r w:rsidRPr="00C37B0D">
            <w:rPr>
              <w:color w:val="000000"/>
              <w:szCs w:val="24"/>
            </w:rPr>
            <w:t>American</w:t>
          </w:r>
        </w:smartTag>
        <w:r w:rsidRPr="00C37B0D">
          <w:rPr>
            <w:color w:val="000000"/>
            <w:szCs w:val="24"/>
          </w:rPr>
          <w:t xml:space="preserve"> </w:t>
        </w:r>
        <w:smartTag w:uri="urn:schemas-microsoft-com:office:smarttags" w:element="PlaceType">
          <w:r w:rsidRPr="00C37B0D">
            <w:rPr>
              <w:color w:val="000000"/>
              <w:szCs w:val="24"/>
            </w:rPr>
            <w:t>Academy</w:t>
          </w:r>
        </w:smartTag>
      </w:smartTag>
      <w:r w:rsidRPr="00C37B0D">
        <w:rPr>
          <w:color w:val="000000"/>
          <w:szCs w:val="24"/>
        </w:rPr>
        <w:t xml:space="preserve"> of Allergy, Asthma and Immunology defines anaphylaxis as a collection of symptoms affecting multiple systems in the body. Common signs and symptoms may be a combination of hives, swelling (of any body parts), stomach cramps, throat tightness or closing, difficulty breathing, faintness or loss of consciousness and others. The most dangerous symptoms include breathing difficulties and a drop in blood pressure or shock, which are potentially fatal.</w:t>
      </w:r>
    </w:p>
    <w:p w14:paraId="16F5C94E" w14:textId="77777777" w:rsidR="00173726" w:rsidRPr="00C37B0D" w:rsidRDefault="00173726" w:rsidP="00173726">
      <w:pPr>
        <w:rPr>
          <w:color w:val="000000"/>
          <w:szCs w:val="24"/>
        </w:rPr>
      </w:pPr>
    </w:p>
    <w:p w14:paraId="6E3869DC" w14:textId="77777777" w:rsidR="00173726" w:rsidRDefault="00173726" w:rsidP="00173726">
      <w:pPr>
        <w:rPr>
          <w:sz w:val="22"/>
        </w:rPr>
      </w:pPr>
      <w:r w:rsidRPr="00C37B0D">
        <w:rPr>
          <w:b/>
          <w:color w:val="000000"/>
          <w:szCs w:val="24"/>
          <w:u w:val="single"/>
        </w:rPr>
        <w:t>INSTRUCTIONS</w:t>
      </w:r>
      <w:r w:rsidRPr="00C37B0D">
        <w:rPr>
          <w:b/>
          <w:color w:val="000000"/>
          <w:szCs w:val="24"/>
          <w:u w:val="single"/>
        </w:rPr>
        <w:br/>
      </w:r>
      <w:r w:rsidRPr="00C37B0D">
        <w:rPr>
          <w:i/>
          <w:iCs/>
          <w:color w:val="000000"/>
          <w:szCs w:val="24"/>
        </w:rPr>
        <w:t>THE REPORT MUST BE COMPLETED ONLINE USING THE LINK PROVIDED BELOW</w:t>
      </w:r>
      <w:r w:rsidRPr="00C37B0D">
        <w:rPr>
          <w:color w:val="000000"/>
          <w:szCs w:val="24"/>
        </w:rPr>
        <w:t>. NO PAPER PRINTOUTS OR ELECTRONIC COMPUTER FILES WILL BE ACCEPTED. To access the online form, copy the entire line below and paste it into the Address Bar of your web browser, then press the Enter key: </w:t>
      </w:r>
      <w:r w:rsidRPr="00C37B0D">
        <w:rPr>
          <w:color w:val="000000"/>
          <w:szCs w:val="24"/>
        </w:rPr>
        <w:br/>
      </w:r>
      <w:hyperlink r:id="rId8" w:history="1">
        <w:r>
          <w:rPr>
            <w:rStyle w:val="Hyperlink"/>
          </w:rPr>
          <w:t>https://redcap.link/EpinephrineAdministration</w:t>
        </w:r>
      </w:hyperlink>
    </w:p>
    <w:p w14:paraId="2D5957AD" w14:textId="5831E354" w:rsidR="00173726" w:rsidRPr="00C37B0D" w:rsidRDefault="00173726" w:rsidP="00173726">
      <w:pPr>
        <w:rPr>
          <w:color w:val="000000"/>
          <w:szCs w:val="24"/>
        </w:rPr>
      </w:pPr>
    </w:p>
    <w:p w14:paraId="57856642" w14:textId="77777777" w:rsidR="00173726" w:rsidRPr="00C37B0D" w:rsidRDefault="00173726" w:rsidP="00173726">
      <w:pPr>
        <w:rPr>
          <w:b/>
          <w:color w:val="000000"/>
          <w:szCs w:val="24"/>
          <w:u w:val="single"/>
        </w:rPr>
      </w:pPr>
    </w:p>
    <w:p w14:paraId="33B0C6B9" w14:textId="36CCA6BF" w:rsidR="00173726" w:rsidRPr="00C37B0D" w:rsidRDefault="00173726" w:rsidP="00173726">
      <w:pPr>
        <w:rPr>
          <w:color w:val="000000"/>
          <w:szCs w:val="24"/>
        </w:rPr>
      </w:pPr>
      <w:r w:rsidRPr="00C37B0D">
        <w:rPr>
          <w:color w:val="000000"/>
          <w:szCs w:val="24"/>
        </w:rPr>
        <w:lastRenderedPageBreak/>
        <w:t xml:space="preserve">THIS FORM (AND THE LINK) </w:t>
      </w:r>
      <w:r w:rsidR="00C7007B">
        <w:rPr>
          <w:color w:val="000000"/>
          <w:szCs w:val="24"/>
        </w:rPr>
        <w:t>MAY</w:t>
      </w:r>
      <w:r w:rsidRPr="00C37B0D">
        <w:rPr>
          <w:color w:val="000000"/>
          <w:szCs w:val="24"/>
        </w:rPr>
        <w:t xml:space="preserve"> CHANGE EVERY SCHOOL YEAR. PLEASE BE SURE TO USE THE LINK TO THE CURRENT FORM. </w:t>
      </w:r>
    </w:p>
    <w:p w14:paraId="1FC46B65" w14:textId="77777777" w:rsidR="00173726" w:rsidRPr="00C37B0D" w:rsidRDefault="00173726" w:rsidP="00173726">
      <w:pPr>
        <w:rPr>
          <w:color w:val="000000"/>
          <w:szCs w:val="24"/>
        </w:rPr>
      </w:pPr>
      <w:r w:rsidRPr="00C37B0D">
        <w:rPr>
          <w:color w:val="000000"/>
          <w:szCs w:val="24"/>
        </w:rPr>
        <w:br/>
        <w:t xml:space="preserve">Please do not include any names, dates of birth, or other details in this form that might permit someone to identify the person receiving the epinephrine. </w:t>
      </w:r>
      <w:r w:rsidRPr="00C37B0D">
        <w:rPr>
          <w:color w:val="000000"/>
          <w:szCs w:val="24"/>
        </w:rPr>
        <w:br/>
      </w:r>
      <w:r w:rsidRPr="00C37B0D">
        <w:rPr>
          <w:color w:val="000000"/>
          <w:szCs w:val="24"/>
        </w:rPr>
        <w:br/>
        <w:t>* Questions with an asterisk (*) are required. You must complete them in order to submit the form.</w:t>
      </w:r>
    </w:p>
    <w:p w14:paraId="4D58C068" w14:textId="77777777" w:rsidR="00173726" w:rsidRPr="00C37B0D" w:rsidRDefault="00173726" w:rsidP="00173726">
      <w:pPr>
        <w:rPr>
          <w:color w:val="000000"/>
          <w:szCs w:val="24"/>
        </w:rPr>
      </w:pPr>
    </w:p>
    <w:p w14:paraId="60DA30E4" w14:textId="77777777" w:rsidR="00173726" w:rsidRPr="002B5D12" w:rsidRDefault="00173726" w:rsidP="00173726">
      <w:pPr>
        <w:rPr>
          <w:color w:val="000000"/>
          <w:szCs w:val="24"/>
        </w:rPr>
      </w:pPr>
      <w:r w:rsidRPr="00C37B0D">
        <w:rPr>
          <w:color w:val="000000"/>
          <w:szCs w:val="24"/>
        </w:rPr>
        <w:br/>
      </w:r>
      <w:r w:rsidRPr="00C37B0D">
        <w:rPr>
          <w:b/>
          <w:color w:val="000000"/>
          <w:szCs w:val="24"/>
        </w:rPr>
        <w:t>CAN I BEGIN TO ENTER DATA AND FINISH THE REPORT AT A LATER DATE?</w:t>
      </w:r>
      <w:r w:rsidRPr="00C37B0D">
        <w:rPr>
          <w:color w:val="000000"/>
          <w:szCs w:val="24"/>
        </w:rPr>
        <w:br/>
        <w:t xml:space="preserve">Yes, but only if you click "Save and </w:t>
      </w:r>
      <w:r>
        <w:rPr>
          <w:color w:val="000000"/>
          <w:szCs w:val="24"/>
        </w:rPr>
        <w:t>Return Later</w:t>
      </w:r>
      <w:r w:rsidRPr="00C37B0D">
        <w:rPr>
          <w:color w:val="000000"/>
          <w:szCs w:val="24"/>
        </w:rPr>
        <w:t>" before you stop or pause entering data.  It is best to complete the report in one session, however. PLEASE HAVE ALL OF THE INFORMATION NECESSARY TO COMPLETE THE REPORT AVAILABLE BEFORE YOU BEGIN DATA ENTRY.  If you click "</w:t>
      </w:r>
      <w:r>
        <w:rPr>
          <w:color w:val="000000"/>
          <w:szCs w:val="24"/>
        </w:rPr>
        <w:t>Submit</w:t>
      </w:r>
      <w:r w:rsidRPr="00C37B0D">
        <w:rPr>
          <w:color w:val="000000"/>
          <w:szCs w:val="24"/>
        </w:rPr>
        <w:t xml:space="preserve">" instead of "Save and </w:t>
      </w:r>
      <w:r>
        <w:rPr>
          <w:color w:val="000000"/>
          <w:szCs w:val="24"/>
        </w:rPr>
        <w:t>Return Later</w:t>
      </w:r>
      <w:r w:rsidRPr="00C37B0D">
        <w:rPr>
          <w:color w:val="000000"/>
          <w:szCs w:val="24"/>
        </w:rPr>
        <w:t xml:space="preserve">", </w:t>
      </w:r>
      <w:r>
        <w:rPr>
          <w:color w:val="000000"/>
          <w:szCs w:val="24"/>
        </w:rPr>
        <w:t>it may not be possible to</w:t>
      </w:r>
      <w:r w:rsidRPr="00C37B0D">
        <w:rPr>
          <w:color w:val="000000"/>
          <w:szCs w:val="24"/>
        </w:rPr>
        <w:t xml:space="preserve"> re-open or edit</w:t>
      </w:r>
      <w:r>
        <w:rPr>
          <w:color w:val="000000"/>
          <w:szCs w:val="24"/>
        </w:rPr>
        <w:t xml:space="preserve"> the report</w:t>
      </w:r>
      <w:r w:rsidRPr="00C37B0D">
        <w:rPr>
          <w:color w:val="000000"/>
          <w:szCs w:val="24"/>
        </w:rPr>
        <w:t xml:space="preserve"> later. </w:t>
      </w:r>
      <w:r w:rsidRPr="00C37B0D">
        <w:rPr>
          <w:color w:val="000000"/>
          <w:szCs w:val="24"/>
        </w:rPr>
        <w:br/>
      </w:r>
      <w:r w:rsidRPr="00C37B0D">
        <w:rPr>
          <w:color w:val="000000"/>
          <w:szCs w:val="24"/>
        </w:rPr>
        <w:br/>
        <w:t>In order to save your data and return to it later for editing, use this procedure:</w:t>
      </w:r>
      <w:r w:rsidRPr="00C37B0D">
        <w:rPr>
          <w:color w:val="000000"/>
          <w:szCs w:val="24"/>
        </w:rPr>
        <w:br/>
        <w:t>a) Click the "</w:t>
      </w:r>
      <w:r w:rsidRPr="00681219">
        <w:rPr>
          <w:color w:val="000000"/>
          <w:szCs w:val="24"/>
        </w:rPr>
        <w:t xml:space="preserve"> </w:t>
      </w:r>
      <w:r w:rsidRPr="00C37B0D">
        <w:rPr>
          <w:color w:val="000000"/>
          <w:szCs w:val="24"/>
        </w:rPr>
        <w:t xml:space="preserve">Save and </w:t>
      </w:r>
      <w:r>
        <w:rPr>
          <w:color w:val="000000"/>
          <w:szCs w:val="24"/>
        </w:rPr>
        <w:t>Return Later</w:t>
      </w:r>
      <w:r w:rsidRPr="00C37B0D">
        <w:rPr>
          <w:color w:val="000000"/>
          <w:szCs w:val="24"/>
        </w:rPr>
        <w:t>" button at the bottom of the page (Do not click "</w:t>
      </w:r>
      <w:r>
        <w:rPr>
          <w:color w:val="000000"/>
          <w:szCs w:val="24"/>
        </w:rPr>
        <w:t>Submit</w:t>
      </w:r>
      <w:r w:rsidRPr="00C37B0D">
        <w:rPr>
          <w:color w:val="000000"/>
          <w:szCs w:val="24"/>
        </w:rPr>
        <w:t>"), and </w:t>
      </w:r>
      <w:r w:rsidRPr="00C37B0D">
        <w:rPr>
          <w:color w:val="000000"/>
          <w:szCs w:val="24"/>
        </w:rPr>
        <w:br/>
        <w:t xml:space="preserve">b) </w:t>
      </w:r>
      <w:r w:rsidRPr="00681219">
        <w:rPr>
          <w:color w:val="000000"/>
          <w:szCs w:val="24"/>
        </w:rPr>
        <w:t>Follow the instructions on the screen that pops up</w:t>
      </w:r>
      <w:r>
        <w:rPr>
          <w:color w:val="000000"/>
          <w:szCs w:val="24"/>
        </w:rPr>
        <w:t xml:space="preserve"> to send the Survey Link to your email address. </w:t>
      </w:r>
      <w:r w:rsidRPr="002B5D12">
        <w:rPr>
          <w:i/>
          <w:iCs/>
          <w:szCs w:val="24"/>
        </w:rPr>
        <w:t> </w:t>
      </w:r>
      <w:r w:rsidRPr="002B5D12">
        <w:rPr>
          <w:color w:val="000000"/>
          <w:szCs w:val="24"/>
        </w:rPr>
        <w:t>If you need to edit your report later but do not have the Survey Link and have not bookmarked the page, then you will not be able to edit your report and you will need to re-submit the report and re-enter all of your data. When we receive more than 1 report for the same incident, we save only the more recently submitted report and discard any earlier reports</w:t>
      </w:r>
      <w:r>
        <w:rPr>
          <w:color w:val="000000"/>
          <w:szCs w:val="24"/>
        </w:rPr>
        <w:t xml:space="preserve">. </w:t>
      </w:r>
    </w:p>
    <w:p w14:paraId="2D92963D" w14:textId="06E77420" w:rsidR="00173726" w:rsidRPr="00C37B0D" w:rsidRDefault="00173726" w:rsidP="00173726">
      <w:pPr>
        <w:rPr>
          <w:color w:val="000000"/>
          <w:szCs w:val="24"/>
        </w:rPr>
      </w:pPr>
      <w:r w:rsidRPr="00C37B0D">
        <w:rPr>
          <w:color w:val="000000"/>
          <w:szCs w:val="24"/>
        </w:rPr>
        <w:br/>
      </w:r>
      <w:r w:rsidRPr="00C37B0D">
        <w:rPr>
          <w:color w:val="000000"/>
          <w:szCs w:val="24"/>
        </w:rPr>
        <w:br/>
      </w:r>
      <w:r w:rsidRPr="00C37B0D">
        <w:rPr>
          <w:b/>
          <w:color w:val="000000"/>
          <w:szCs w:val="24"/>
        </w:rPr>
        <w:t>HOW CAN I BE SURE THAT MY REPORT WAS TRANSMITTED PROPERLY?</w:t>
      </w:r>
      <w:r w:rsidRPr="00C37B0D">
        <w:rPr>
          <w:color w:val="000000"/>
          <w:szCs w:val="24"/>
        </w:rPr>
        <w:br/>
        <w:t>Complete ALL pages of the form. On the bottom of each page, click "</w:t>
      </w:r>
      <w:r>
        <w:rPr>
          <w:color w:val="000000"/>
          <w:szCs w:val="24"/>
        </w:rPr>
        <w:t>Next Page</w:t>
      </w:r>
      <w:r w:rsidRPr="00C37B0D">
        <w:rPr>
          <w:color w:val="000000"/>
          <w:szCs w:val="24"/>
        </w:rPr>
        <w:t>" to transmit the data on that page. On the last page, submit the form by clicking "</w:t>
      </w:r>
      <w:r>
        <w:rPr>
          <w:color w:val="000000"/>
          <w:szCs w:val="24"/>
        </w:rPr>
        <w:t>Submit</w:t>
      </w:r>
      <w:r w:rsidRPr="00C37B0D">
        <w:rPr>
          <w:color w:val="000000"/>
          <w:szCs w:val="24"/>
        </w:rPr>
        <w:t>". </w:t>
      </w:r>
      <w:r w:rsidRPr="00C37B0D">
        <w:rPr>
          <w:color w:val="000000"/>
          <w:szCs w:val="24"/>
        </w:rPr>
        <w:br/>
      </w:r>
      <w:r w:rsidRPr="00C37B0D">
        <w:rPr>
          <w:color w:val="000000"/>
          <w:szCs w:val="24"/>
        </w:rPr>
        <w:br/>
      </w:r>
      <w:r w:rsidRPr="00C37B0D">
        <w:rPr>
          <w:b/>
          <w:color w:val="000000"/>
          <w:szCs w:val="24"/>
        </w:rPr>
        <w:t xml:space="preserve">TO </w:t>
      </w:r>
      <w:r>
        <w:rPr>
          <w:b/>
          <w:color w:val="000000"/>
          <w:szCs w:val="24"/>
        </w:rPr>
        <w:t>SAVE</w:t>
      </w:r>
      <w:r w:rsidRPr="00C37B0D">
        <w:rPr>
          <w:b/>
          <w:color w:val="000000"/>
          <w:szCs w:val="24"/>
        </w:rPr>
        <w:t xml:space="preserve"> A COPY OF THIS REPORT (for your records): </w:t>
      </w:r>
      <w:r w:rsidRPr="00C37B0D">
        <w:rPr>
          <w:b/>
          <w:color w:val="000000"/>
          <w:szCs w:val="24"/>
        </w:rPr>
        <w:br/>
      </w:r>
      <w:r w:rsidRPr="00C37B0D">
        <w:rPr>
          <w:color w:val="000000"/>
          <w:szCs w:val="24"/>
        </w:rPr>
        <w:t xml:space="preserve">Print </w:t>
      </w:r>
      <w:r>
        <w:rPr>
          <w:color w:val="000000"/>
          <w:szCs w:val="24"/>
        </w:rPr>
        <w:t xml:space="preserve">a paper copy of </w:t>
      </w:r>
      <w:r w:rsidRPr="00C37B0D">
        <w:rPr>
          <w:color w:val="000000"/>
          <w:szCs w:val="24"/>
        </w:rPr>
        <w:t>each page of the online form after you enter data but before you go to the next page</w:t>
      </w:r>
      <w:r>
        <w:rPr>
          <w:color w:val="000000"/>
          <w:szCs w:val="24"/>
        </w:rPr>
        <w:t xml:space="preserve">.  To do this, right-click and select “Print” and select the printer. </w:t>
      </w:r>
      <w:r w:rsidRPr="00C37B0D">
        <w:rPr>
          <w:color w:val="000000"/>
          <w:szCs w:val="24"/>
        </w:rPr>
        <w:t xml:space="preserve"> Please do this before you click the "</w:t>
      </w:r>
      <w:r>
        <w:rPr>
          <w:color w:val="000000"/>
          <w:szCs w:val="24"/>
        </w:rPr>
        <w:t>Submit</w:t>
      </w:r>
      <w:r w:rsidRPr="00C37B0D">
        <w:rPr>
          <w:color w:val="000000"/>
          <w:szCs w:val="24"/>
        </w:rPr>
        <w:t xml:space="preserve">" button on the last page since you </w:t>
      </w:r>
      <w:r>
        <w:rPr>
          <w:color w:val="000000"/>
          <w:szCs w:val="24"/>
        </w:rPr>
        <w:t>may</w:t>
      </w:r>
      <w:r w:rsidRPr="00C37B0D">
        <w:rPr>
          <w:color w:val="000000"/>
          <w:szCs w:val="24"/>
        </w:rPr>
        <w:t xml:space="preserve"> not be able to access your report after you click "</w:t>
      </w:r>
      <w:r>
        <w:rPr>
          <w:color w:val="000000"/>
          <w:szCs w:val="24"/>
        </w:rPr>
        <w:t>Submit</w:t>
      </w:r>
      <w:r w:rsidRPr="00C37B0D">
        <w:rPr>
          <w:color w:val="000000"/>
          <w:szCs w:val="24"/>
        </w:rPr>
        <w:t>"</w:t>
      </w:r>
      <w:r>
        <w:rPr>
          <w:color w:val="000000"/>
          <w:szCs w:val="24"/>
        </w:rPr>
        <w:t xml:space="preserve"> on the last page.</w:t>
      </w:r>
      <w:r w:rsidRPr="00C37B0D">
        <w:rPr>
          <w:color w:val="000000"/>
          <w:szCs w:val="24"/>
        </w:rPr>
        <w:br/>
      </w:r>
      <w:r w:rsidRPr="00C37B0D">
        <w:rPr>
          <w:color w:val="000000"/>
          <w:szCs w:val="24"/>
        </w:rPr>
        <w:br/>
        <w:t>To print a blank copy of the form:  Just print a copy of each web page before you enter data for that page.</w:t>
      </w:r>
      <w:r w:rsidRPr="00C37B0D">
        <w:rPr>
          <w:color w:val="000000"/>
          <w:szCs w:val="24"/>
        </w:rPr>
        <w:br/>
      </w:r>
      <w:r w:rsidRPr="00C37B0D">
        <w:rPr>
          <w:color w:val="000000"/>
          <w:szCs w:val="24"/>
        </w:rPr>
        <w:br/>
      </w:r>
      <w:r w:rsidRPr="00C37B0D">
        <w:rPr>
          <w:b/>
          <w:color w:val="000000"/>
          <w:szCs w:val="24"/>
        </w:rPr>
        <w:t>TO SAVE AN ELECTRONIC COPY OF THIS REPORT (for your records)</w:t>
      </w:r>
      <w:r w:rsidRPr="00C37B0D">
        <w:rPr>
          <w:color w:val="000000"/>
          <w:szCs w:val="24"/>
        </w:rPr>
        <w:br/>
        <w:t>Copy each page into a Microsoft Word document and save the Word document. To do this: On the first page of the form, go to the Edit menu and choose "Select all" (or press Control plus "a"), then from the Edit menu choose "Copy" (or press Control plus "c") then paste this into a Word document. Repeat the "copy and paste" for each page of the online form, pasting each page just after the end of the prior section. Then save the Word document as usual. </w:t>
      </w:r>
      <w:r w:rsidRPr="00C37B0D">
        <w:rPr>
          <w:color w:val="000000"/>
          <w:szCs w:val="24"/>
        </w:rPr>
        <w:br/>
      </w:r>
      <w:r w:rsidRPr="00C37B0D">
        <w:rPr>
          <w:b/>
          <w:color w:val="000000"/>
          <w:szCs w:val="24"/>
        </w:rPr>
        <w:lastRenderedPageBreak/>
        <w:t>TO SUBMIT ADDITIONAL REPORTS</w:t>
      </w:r>
      <w:r w:rsidRPr="00C37B0D">
        <w:rPr>
          <w:b/>
          <w:color w:val="000000"/>
          <w:szCs w:val="24"/>
        </w:rPr>
        <w:br/>
      </w:r>
      <w:r w:rsidRPr="00C37B0D">
        <w:rPr>
          <w:color w:val="000000"/>
          <w:szCs w:val="24"/>
        </w:rPr>
        <w:t xml:space="preserve">If you need to submit more than 1 report, just use the link to the online form provided in the </w:t>
      </w:r>
      <w:r>
        <w:rPr>
          <w:color w:val="000000"/>
          <w:szCs w:val="24"/>
        </w:rPr>
        <w:t>instructions</w:t>
      </w:r>
      <w:r w:rsidRPr="00C37B0D">
        <w:rPr>
          <w:color w:val="000000"/>
          <w:szCs w:val="24"/>
        </w:rPr>
        <w:t xml:space="preserve"> above. A blank copy of the form should appear every time this link is used. </w:t>
      </w:r>
      <w:r w:rsidRPr="00C37B0D">
        <w:rPr>
          <w:color w:val="000000"/>
          <w:szCs w:val="24"/>
        </w:rPr>
        <w:br/>
      </w:r>
      <w:r w:rsidRPr="00C37B0D">
        <w:rPr>
          <w:color w:val="000000"/>
          <w:szCs w:val="24"/>
        </w:rPr>
        <w:br/>
      </w:r>
      <w:r w:rsidRPr="00C37B0D">
        <w:rPr>
          <w:b/>
          <w:color w:val="000000"/>
          <w:szCs w:val="24"/>
        </w:rPr>
        <w:t>FOR MORE INFORMATION</w:t>
      </w:r>
      <w:r w:rsidRPr="00C37B0D">
        <w:rPr>
          <w:color w:val="000000"/>
          <w:szCs w:val="24"/>
        </w:rPr>
        <w:t xml:space="preserve"> ABOUT EPINEPHRINE ADMINISTRATION IN MASSACHUSETTS SCHOOLS</w:t>
      </w:r>
      <w:r w:rsidRPr="00C37B0D">
        <w:rPr>
          <w:color w:val="000000"/>
          <w:szCs w:val="24"/>
        </w:rPr>
        <w:br/>
        <w:t>More information is available on this website:  </w:t>
      </w:r>
      <w:hyperlink r:id="rId9" w:history="1">
        <w:r w:rsidRPr="00C37B0D">
          <w:rPr>
            <w:rStyle w:val="Hyperlink"/>
            <w:szCs w:val="24"/>
          </w:rPr>
          <w:t>www.mass.gov/dph/fch/schoolhealth</w:t>
        </w:r>
      </w:hyperlink>
    </w:p>
    <w:p w14:paraId="6B9A5BDA" w14:textId="6425BF6E" w:rsidR="00173726" w:rsidRPr="00C37B0D" w:rsidRDefault="00173726" w:rsidP="00173726">
      <w:pPr>
        <w:rPr>
          <w:color w:val="000000"/>
          <w:szCs w:val="24"/>
        </w:rPr>
      </w:pPr>
      <w:r w:rsidRPr="00C37B0D">
        <w:rPr>
          <w:color w:val="000000"/>
          <w:szCs w:val="24"/>
        </w:rPr>
        <w:br/>
      </w:r>
      <w:r w:rsidRPr="00C37B0D">
        <w:rPr>
          <w:color w:val="000000"/>
          <w:szCs w:val="24"/>
        </w:rPr>
        <w:br/>
      </w:r>
      <w:r w:rsidRPr="00C37B0D">
        <w:rPr>
          <w:b/>
          <w:color w:val="000000"/>
          <w:szCs w:val="24"/>
          <w:u w:val="single"/>
        </w:rPr>
        <w:t>IF YOU HAVE QUESTIONS</w:t>
      </w:r>
      <w:r w:rsidRPr="00C37B0D">
        <w:rPr>
          <w:color w:val="000000"/>
          <w:szCs w:val="24"/>
        </w:rPr>
        <w:br/>
        <w:t xml:space="preserve">For clinical technical assistance regarding the administration of epinephrine, please contact your MDPH School Health Advisor. For technical assistance regarding submission of this form, please send an e-mail to </w:t>
      </w:r>
      <w:r w:rsidRPr="00C43CB1">
        <w:rPr>
          <w:rStyle w:val="Hyperlink"/>
        </w:rPr>
        <w:t>Kathrine.</w:t>
      </w:r>
      <w:r>
        <w:rPr>
          <w:rStyle w:val="Hyperlink"/>
        </w:rPr>
        <w:t>A.</w:t>
      </w:r>
      <w:r w:rsidRPr="00C43CB1">
        <w:rPr>
          <w:rStyle w:val="Hyperlink"/>
        </w:rPr>
        <w:t>Mansfield@mass.gov</w:t>
      </w:r>
      <w:r w:rsidRPr="00C37B0D">
        <w:rPr>
          <w:color w:val="000000"/>
          <w:szCs w:val="24"/>
        </w:rPr>
        <w:t>.</w:t>
      </w:r>
    </w:p>
    <w:p w14:paraId="4221331E" w14:textId="1BC2B528" w:rsidR="19FC39FB" w:rsidRDefault="19FC39FB" w:rsidP="436CCF9B"/>
    <w:sectPr w:rsidR="19FC39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A55AB"/>
    <w:rsid w:val="000B2874"/>
    <w:rsid w:val="000B7D96"/>
    <w:rsid w:val="000C6C92"/>
    <w:rsid w:val="000F315B"/>
    <w:rsid w:val="001125C0"/>
    <w:rsid w:val="0015268B"/>
    <w:rsid w:val="00173726"/>
    <w:rsid w:val="00177C77"/>
    <w:rsid w:val="001B6693"/>
    <w:rsid w:val="0021698C"/>
    <w:rsid w:val="00246A34"/>
    <w:rsid w:val="00260D54"/>
    <w:rsid w:val="00276957"/>
    <w:rsid w:val="00276DCC"/>
    <w:rsid w:val="002A132F"/>
    <w:rsid w:val="002D1C21"/>
    <w:rsid w:val="002D1E70"/>
    <w:rsid w:val="00301022"/>
    <w:rsid w:val="0033705D"/>
    <w:rsid w:val="00375EAD"/>
    <w:rsid w:val="00385812"/>
    <w:rsid w:val="00392D0B"/>
    <w:rsid w:val="003A7AFC"/>
    <w:rsid w:val="003B766D"/>
    <w:rsid w:val="003C60EF"/>
    <w:rsid w:val="003C678C"/>
    <w:rsid w:val="0043551B"/>
    <w:rsid w:val="00443711"/>
    <w:rsid w:val="004813AC"/>
    <w:rsid w:val="004B37A0"/>
    <w:rsid w:val="004B5CFB"/>
    <w:rsid w:val="004D6B39"/>
    <w:rsid w:val="004E0C3F"/>
    <w:rsid w:val="00505587"/>
    <w:rsid w:val="00512956"/>
    <w:rsid w:val="00530145"/>
    <w:rsid w:val="005448AA"/>
    <w:rsid w:val="00565F49"/>
    <w:rsid w:val="00661815"/>
    <w:rsid w:val="006A208E"/>
    <w:rsid w:val="006D06D9"/>
    <w:rsid w:val="006D77A6"/>
    <w:rsid w:val="00702109"/>
    <w:rsid w:val="0072610D"/>
    <w:rsid w:val="00757006"/>
    <w:rsid w:val="007B1947"/>
    <w:rsid w:val="007B3F4B"/>
    <w:rsid w:val="007B7347"/>
    <w:rsid w:val="007D10F3"/>
    <w:rsid w:val="007F3CDB"/>
    <w:rsid w:val="008071B1"/>
    <w:rsid w:val="008547F3"/>
    <w:rsid w:val="00933A20"/>
    <w:rsid w:val="009730E5"/>
    <w:rsid w:val="009908FF"/>
    <w:rsid w:val="00995505"/>
    <w:rsid w:val="009C4428"/>
    <w:rsid w:val="009C5291"/>
    <w:rsid w:val="009D48CD"/>
    <w:rsid w:val="00A65101"/>
    <w:rsid w:val="00A87A63"/>
    <w:rsid w:val="00AC0C88"/>
    <w:rsid w:val="00AF3C8B"/>
    <w:rsid w:val="00B403BF"/>
    <w:rsid w:val="00B608D9"/>
    <w:rsid w:val="00B87588"/>
    <w:rsid w:val="00BA4055"/>
    <w:rsid w:val="00BA7FB6"/>
    <w:rsid w:val="00C20BFE"/>
    <w:rsid w:val="00C46D29"/>
    <w:rsid w:val="00C7007B"/>
    <w:rsid w:val="00CC1778"/>
    <w:rsid w:val="00CE575B"/>
    <w:rsid w:val="00CF3DE8"/>
    <w:rsid w:val="00D0493F"/>
    <w:rsid w:val="00D56F91"/>
    <w:rsid w:val="00D8671C"/>
    <w:rsid w:val="00D91390"/>
    <w:rsid w:val="00DA57C3"/>
    <w:rsid w:val="00DC3855"/>
    <w:rsid w:val="00E242A8"/>
    <w:rsid w:val="00E274B8"/>
    <w:rsid w:val="00E72707"/>
    <w:rsid w:val="00F0586E"/>
    <w:rsid w:val="00F43932"/>
    <w:rsid w:val="00FA575E"/>
    <w:rsid w:val="00FC6B42"/>
    <w:rsid w:val="19FC39FB"/>
    <w:rsid w:val="436CCF9B"/>
    <w:rsid w:val="45CE1276"/>
    <w:rsid w:val="7AD13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99AB33"/>
  <w15:chartTrackingRefBased/>
  <w15:docId w15:val="{E9105FF7-5DCF-4A26-9014-058B1D05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dcap.link/EpinephrineAdministration"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mass.gov/dph/fch/schoo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128973-b323-41c0-aeea-9fac2b07c170" xsi:nil="true"/>
    <lcf76f155ced4ddcb4097134ff3c332f xmlns="dcba3501-0dec-4586-930d-1feaeb7d0a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2DFBD61EF9C642AA4622CA6DB768FE" ma:contentTypeVersion="15" ma:contentTypeDescription="Create a new document." ma:contentTypeScope="" ma:versionID="8a4cd9f08e416b8a947695180bac1dd0">
  <xsd:schema xmlns:xsd="http://www.w3.org/2001/XMLSchema" xmlns:xs="http://www.w3.org/2001/XMLSchema" xmlns:p="http://schemas.microsoft.com/office/2006/metadata/properties" xmlns:ns2="dcba3501-0dec-4586-930d-1feaeb7d0adb" xmlns:ns3="09128973-b323-41c0-aeea-9fac2b07c170" targetNamespace="http://schemas.microsoft.com/office/2006/metadata/properties" ma:root="true" ma:fieldsID="b8cc889098f21b6bfb6429c673f65c8b" ns2:_="" ns3:_="">
    <xsd:import namespace="dcba3501-0dec-4586-930d-1feaeb7d0adb"/>
    <xsd:import namespace="09128973-b323-41c0-aeea-9fac2b07c1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a3501-0dec-4586-930d-1feaeb7d0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28973-b323-41c0-aeea-9fac2b07c1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9b0ec10-530e-4ba8-983a-9a2bdab66353}" ma:internalName="TaxCatchAll" ma:showField="CatchAllData" ma:web="09128973-b323-41c0-aeea-9fac2b07c1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www.w3.org/XML/1998/namespace"/>
    <ds:schemaRef ds:uri="http://purl.org/dc/terms/"/>
    <ds:schemaRef ds:uri="http://purl.org/dc/dcmitype/"/>
    <ds:schemaRef ds:uri="dcba3501-0dec-4586-930d-1feaeb7d0adb"/>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9128973-b323-41c0-aeea-9fac2b07c170"/>
    <ds:schemaRef ds:uri="http://purl.org/dc/elements/1.1/"/>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DE6A7A3-071A-45C8-9007-7ABEAC53C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a3501-0dec-4586-930d-1feaeb7d0adb"/>
    <ds:schemaRef ds:uri="09128973-b323-41c0-aeea-9fac2b07c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3</Pages>
  <Words>849</Words>
  <Characters>4346</Characters>
  <Application>Microsoft Office Word</Application>
  <DocSecurity>0</DocSecurity>
  <Lines>36</Lines>
  <Paragraphs>10</Paragraphs>
  <ScaleCrop>false</ScaleCrop>
  <Company>Commonwealth of Massachusetts</Company>
  <LinksUpToDate>false</LinksUpToDate>
  <CharactersWithSpaces>5185</CharactersWithSpaces>
  <SharedDoc>false</SharedDoc>
  <HLinks>
    <vt:vector size="12" baseType="variant">
      <vt:variant>
        <vt:i4>4784216</vt:i4>
      </vt:variant>
      <vt:variant>
        <vt:i4>3</vt:i4>
      </vt:variant>
      <vt:variant>
        <vt:i4>0</vt:i4>
      </vt:variant>
      <vt:variant>
        <vt:i4>5</vt:i4>
      </vt:variant>
      <vt:variant>
        <vt:lpwstr>http://www.mass.gov/dph/fch/schoolhealth</vt:lpwstr>
      </vt:variant>
      <vt:variant>
        <vt:lpwstr/>
      </vt:variant>
      <vt:variant>
        <vt:i4>4194318</vt:i4>
      </vt:variant>
      <vt:variant>
        <vt:i4>0</vt:i4>
      </vt:variant>
      <vt:variant>
        <vt:i4>0</vt:i4>
      </vt:variant>
      <vt:variant>
        <vt:i4>5</vt:i4>
      </vt:variant>
      <vt:variant>
        <vt:lpwstr>https://redcap.link/EpinephrineAdministration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2025-07-24T16:43:00Z</cp:lastPrinted>
  <dcterms:created xsi:type="dcterms:W3CDTF">2025-07-25T19:04:00Z</dcterms:created>
  <dcterms:modified xsi:type="dcterms:W3CDTF">2025-07-25T19:04:00Z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0x010100AF2DFBD61EF9C642AA4622CA6DB768FE</vt:lpwstr>
  </property>
  <property fmtid="{D5CDD505-2E9C-101B-9397-08002B2CF9AE}" pid="3" name="MediaServiceImageTags">
    <vt:lpwstr/>
  </property>
</Properties>
</file>