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962" w:rsidRPr="00E27962" w:rsidRDefault="00E27962" w:rsidP="00E27962">
      <w:pPr>
        <w:jc w:val="center"/>
        <w:rPr>
          <w:sz w:val="40"/>
          <w:szCs w:val="40"/>
        </w:rPr>
      </w:pPr>
    </w:p>
    <w:p w:rsidR="00E27962" w:rsidRDefault="00E27962" w:rsidP="00E27962">
      <w:pPr>
        <w:jc w:val="center"/>
        <w:rPr>
          <w:sz w:val="40"/>
          <w:szCs w:val="40"/>
        </w:rPr>
      </w:pPr>
    </w:p>
    <w:p w:rsidR="00E27962" w:rsidRPr="00E27962" w:rsidRDefault="00E27962" w:rsidP="00E27962">
      <w:pPr>
        <w:jc w:val="center"/>
        <w:rPr>
          <w:sz w:val="40"/>
          <w:szCs w:val="40"/>
        </w:rPr>
      </w:pPr>
    </w:p>
    <w:p w:rsidR="00E27962" w:rsidRDefault="00E27962" w:rsidP="00E27962">
      <w:pPr>
        <w:jc w:val="center"/>
        <w:rPr>
          <w:sz w:val="40"/>
          <w:szCs w:val="40"/>
        </w:rPr>
      </w:pPr>
    </w:p>
    <w:p w:rsidR="00E27962" w:rsidRPr="00E27962" w:rsidRDefault="00E27962" w:rsidP="00E27962">
      <w:pPr>
        <w:jc w:val="center"/>
        <w:rPr>
          <w:sz w:val="40"/>
          <w:szCs w:val="40"/>
        </w:rPr>
      </w:pPr>
      <w:bookmarkStart w:id="0" w:name="_GoBack"/>
      <w:bookmarkEnd w:id="0"/>
    </w:p>
    <w:p w:rsidR="00E27962" w:rsidRPr="00E27962" w:rsidRDefault="00E27962" w:rsidP="00E27962">
      <w:pPr>
        <w:jc w:val="center"/>
        <w:rPr>
          <w:b/>
          <w:sz w:val="40"/>
          <w:szCs w:val="40"/>
        </w:rPr>
      </w:pPr>
      <w:proofErr w:type="spellStart"/>
      <w:proofErr w:type="gramStart"/>
      <w:r w:rsidRPr="00E27962">
        <w:rPr>
          <w:b/>
          <w:sz w:val="40"/>
          <w:szCs w:val="40"/>
        </w:rPr>
        <w:t>ePrescribing</w:t>
      </w:r>
      <w:proofErr w:type="spellEnd"/>
      <w:proofErr w:type="gramEnd"/>
      <w:r w:rsidRPr="00E27962">
        <w:rPr>
          <w:b/>
          <w:sz w:val="40"/>
          <w:szCs w:val="40"/>
        </w:rPr>
        <w:t xml:space="preserve"> At-a-Glance</w:t>
      </w:r>
    </w:p>
    <w:p w:rsidR="00E27962" w:rsidRPr="00E27962" w:rsidRDefault="00E27962" w:rsidP="00E27962">
      <w:pPr>
        <w:jc w:val="center"/>
        <w:rPr>
          <w:sz w:val="40"/>
          <w:szCs w:val="40"/>
        </w:rPr>
      </w:pPr>
    </w:p>
    <w:p w:rsidR="00E27962" w:rsidRPr="00E27962" w:rsidRDefault="00E27962" w:rsidP="00E27962">
      <w:pPr>
        <w:jc w:val="center"/>
        <w:rPr>
          <w:sz w:val="40"/>
          <w:szCs w:val="40"/>
        </w:rPr>
      </w:pPr>
      <w:r w:rsidRPr="00E27962">
        <w:rPr>
          <w:sz w:val="40"/>
          <w:szCs w:val="40"/>
        </w:rPr>
        <w:t>January 1, 2020</w:t>
      </w:r>
    </w:p>
    <w:p w:rsidR="00E27962" w:rsidRPr="00E27962" w:rsidRDefault="00E27962" w:rsidP="00E27962">
      <w:pPr>
        <w:jc w:val="center"/>
        <w:rPr>
          <w:sz w:val="40"/>
          <w:szCs w:val="40"/>
        </w:rPr>
      </w:pPr>
    </w:p>
    <w:p w:rsidR="00E27962" w:rsidRPr="00E27962" w:rsidRDefault="00E27962" w:rsidP="00E27962">
      <w:pPr>
        <w:jc w:val="center"/>
        <w:rPr>
          <w:sz w:val="40"/>
          <w:szCs w:val="40"/>
        </w:rPr>
      </w:pPr>
      <w:r w:rsidRPr="00E27962">
        <w:rPr>
          <w:sz w:val="40"/>
          <w:szCs w:val="40"/>
        </w:rPr>
        <w:t>Department of Public Health</w:t>
      </w:r>
    </w:p>
    <w:p w:rsidR="00E27962" w:rsidRPr="00E27962" w:rsidRDefault="00E27962" w:rsidP="00E27962">
      <w:pPr>
        <w:jc w:val="center"/>
        <w:rPr>
          <w:sz w:val="40"/>
          <w:szCs w:val="40"/>
        </w:rPr>
      </w:pPr>
      <w:r w:rsidRPr="00E27962">
        <w:rPr>
          <w:sz w:val="40"/>
          <w:szCs w:val="40"/>
        </w:rPr>
        <w:t>Bureau of Health Professions Licensure</w:t>
      </w:r>
    </w:p>
    <w:p w:rsidR="00E27962" w:rsidRPr="00E27962" w:rsidRDefault="00E27962" w:rsidP="00E27962">
      <w:pPr>
        <w:jc w:val="center"/>
        <w:rPr>
          <w:sz w:val="40"/>
          <w:szCs w:val="40"/>
        </w:rPr>
      </w:pPr>
      <w:r w:rsidRPr="00E27962">
        <w:rPr>
          <w:sz w:val="40"/>
          <w:szCs w:val="40"/>
        </w:rPr>
        <w:t>Drug Control Program</w:t>
      </w:r>
    </w:p>
    <w:p w:rsidR="00E27962" w:rsidRPr="00E27962" w:rsidRDefault="00E27962" w:rsidP="00E27962">
      <w:pPr>
        <w:jc w:val="center"/>
        <w:rPr>
          <w:sz w:val="40"/>
          <w:szCs w:val="40"/>
        </w:rPr>
      </w:pPr>
    </w:p>
    <w:p w:rsidR="00E27962" w:rsidRPr="00E27962" w:rsidRDefault="00E27962" w:rsidP="00E27962">
      <w:pPr>
        <w:jc w:val="center"/>
        <w:rPr>
          <w:bCs/>
          <w:sz w:val="40"/>
          <w:szCs w:val="40"/>
        </w:rPr>
      </w:pPr>
      <w:r w:rsidRPr="00E27962">
        <w:rPr>
          <w:bCs/>
          <w:sz w:val="40"/>
          <w:szCs w:val="40"/>
        </w:rPr>
        <w:t xml:space="preserve">Ref. </w:t>
      </w:r>
      <w:r w:rsidRPr="00E27962">
        <w:rPr>
          <w:bCs/>
          <w:sz w:val="40"/>
          <w:szCs w:val="40"/>
        </w:rPr>
        <w:t>DCP 19-12-108</w:t>
      </w:r>
      <w:r w:rsidRPr="00E27962">
        <w:rPr>
          <w:bCs/>
          <w:sz w:val="40"/>
          <w:szCs w:val="40"/>
        </w:rPr>
        <w:t>:</w:t>
      </w:r>
    </w:p>
    <w:p w:rsidR="00E27962" w:rsidRPr="00E27962" w:rsidRDefault="00E27962" w:rsidP="00E27962">
      <w:pPr>
        <w:jc w:val="center"/>
        <w:rPr>
          <w:sz w:val="40"/>
          <w:szCs w:val="40"/>
        </w:rPr>
      </w:pPr>
      <w:r w:rsidRPr="00E27962">
        <w:rPr>
          <w:sz w:val="40"/>
          <w:szCs w:val="40"/>
        </w:rPr>
        <w:t>Electronic Prescribing and Dispensing Manual</w:t>
      </w:r>
    </w:p>
    <w:p w:rsidR="00B0502F" w:rsidRPr="00E27962" w:rsidRDefault="00B0502F" w:rsidP="00B0502F">
      <w:pPr>
        <w:rPr>
          <w:sz w:val="40"/>
          <w:szCs w:val="40"/>
          <w:u w:val="single"/>
        </w:rPr>
      </w:pPr>
      <w:r w:rsidRPr="00E27962">
        <w:rPr>
          <w:noProof/>
          <w:sz w:val="40"/>
          <w:szCs w:val="40"/>
          <w:u w:val="single"/>
        </w:rPr>
        <w:lastRenderedPageBreak/>
        <w:drawing>
          <wp:inline distT="0" distB="0" distL="0" distR="0" wp14:anchorId="5017264F" wp14:editId="2325922C">
            <wp:extent cx="5836257" cy="7760700"/>
            <wp:effectExtent l="9207" t="0" r="2858" b="2857"/>
            <wp:docPr id="10" name="Picture 10" descr="Q:\007- Policy\Regulations\105 CMR 721 Prescriptions\Guidance\Presentation\JPEG\Schedu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:\007- Policy\Regulations\105 CMR 721 Prescriptions\Guidance\Presentation\JPEG\Schedul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35983" cy="776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02F" w:rsidRPr="00E27962" w:rsidRDefault="00B0502F" w:rsidP="00B0502F">
      <w:pPr>
        <w:rPr>
          <w:sz w:val="40"/>
          <w:szCs w:val="40"/>
          <w:u w:val="single"/>
        </w:rPr>
      </w:pPr>
      <w:r w:rsidRPr="00E27962">
        <w:rPr>
          <w:noProof/>
          <w:sz w:val="40"/>
          <w:szCs w:val="40"/>
          <w:u w:val="single"/>
        </w:rPr>
        <w:lastRenderedPageBreak/>
        <w:drawing>
          <wp:inline distT="0" distB="0" distL="0" distR="0" wp14:anchorId="736563EB" wp14:editId="13B72895">
            <wp:extent cx="8222284" cy="5885346"/>
            <wp:effectExtent l="0" t="0" r="7620" b="1270"/>
            <wp:docPr id="15" name="Picture 15" descr="Q:\007- Policy\Regulations\105 CMR 721 Prescriptions\Guidance\Presentation\JPEG\Time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Q:\007- Policy\Regulations\105 CMR 721 Prescriptions\Guidance\Presentation\JPEG\Timelin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3039" cy="587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02F" w:rsidRPr="00E27962" w:rsidRDefault="00B0502F" w:rsidP="00B0502F">
      <w:pPr>
        <w:rPr>
          <w:sz w:val="40"/>
          <w:szCs w:val="40"/>
          <w:u w:val="single"/>
        </w:rPr>
      </w:pPr>
      <w:r w:rsidRPr="00E27962">
        <w:rPr>
          <w:noProof/>
          <w:sz w:val="40"/>
          <w:szCs w:val="40"/>
          <w:u w:val="single"/>
        </w:rPr>
        <w:lastRenderedPageBreak/>
        <w:drawing>
          <wp:inline distT="0" distB="0" distL="0" distR="0" wp14:anchorId="749C997E" wp14:editId="36B96DE9">
            <wp:extent cx="8060376" cy="5886450"/>
            <wp:effectExtent l="0" t="0" r="0" b="0"/>
            <wp:docPr id="16" name="Picture 16" descr="Q:\007- Policy\Regulations\105 CMR 721 Prescriptions\Guidance\Presentation\JPEG\Failov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Q:\007- Policy\Regulations\105 CMR 721 Prescriptions\Guidance\Presentation\JPEG\Failover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1464" cy="587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02F" w:rsidRPr="00E27962" w:rsidRDefault="00B0502F" w:rsidP="00B0502F">
      <w:pPr>
        <w:rPr>
          <w:sz w:val="40"/>
          <w:szCs w:val="40"/>
          <w:u w:val="single"/>
        </w:rPr>
      </w:pPr>
      <w:r w:rsidRPr="00E27962">
        <w:rPr>
          <w:noProof/>
          <w:sz w:val="40"/>
          <w:szCs w:val="40"/>
          <w:u w:val="single"/>
        </w:rPr>
        <w:lastRenderedPageBreak/>
        <w:drawing>
          <wp:inline distT="0" distB="0" distL="0" distR="0" wp14:anchorId="02BA5625" wp14:editId="41877C65">
            <wp:extent cx="8142191" cy="5901581"/>
            <wp:effectExtent l="0" t="0" r="0" b="4445"/>
            <wp:docPr id="17" name="Picture 17" descr="Q:\007- Policy\Regulations\105 CMR 721 Prescriptions\Guidance\Presentation\JPEG\ePrescribing excep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Q:\007- Policy\Regulations\105 CMR 721 Prescriptions\Guidance\Presentation\JPEG\ePrescribing exception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0764" cy="588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02F" w:rsidRPr="00E27962" w:rsidRDefault="00B0502F" w:rsidP="00B0502F">
      <w:pPr>
        <w:rPr>
          <w:sz w:val="40"/>
          <w:szCs w:val="40"/>
          <w:u w:val="single"/>
        </w:rPr>
      </w:pPr>
      <w:r w:rsidRPr="00E27962">
        <w:rPr>
          <w:noProof/>
          <w:sz w:val="40"/>
          <w:szCs w:val="40"/>
          <w:u w:val="single"/>
        </w:rPr>
        <w:lastRenderedPageBreak/>
        <w:drawing>
          <wp:inline distT="0" distB="0" distL="0" distR="0" wp14:anchorId="05BBF5F4" wp14:editId="16D75228">
            <wp:extent cx="8079428" cy="5895975"/>
            <wp:effectExtent l="0" t="0" r="0" b="0"/>
            <wp:docPr id="18" name="Picture 18" descr="Q:\007- Policy\Regulations\105 CMR 721 Prescriptions\Guidance\Presentation\JPEG\Prescribing under an excep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Q:\007- Policy\Regulations\105 CMR 721 Prescriptions\Guidance\Presentation\JPEG\Prescribing under an exceptio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0468" cy="588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02F" w:rsidRPr="00E27962" w:rsidRDefault="00B0502F" w:rsidP="00B0502F">
      <w:pPr>
        <w:rPr>
          <w:sz w:val="40"/>
          <w:szCs w:val="40"/>
          <w:u w:val="single"/>
        </w:rPr>
      </w:pPr>
      <w:r w:rsidRPr="00E27962">
        <w:rPr>
          <w:noProof/>
          <w:sz w:val="40"/>
          <w:szCs w:val="40"/>
          <w:u w:val="single"/>
        </w:rPr>
        <w:lastRenderedPageBreak/>
        <w:drawing>
          <wp:inline distT="0" distB="0" distL="0" distR="0" wp14:anchorId="5D778B11" wp14:editId="4E1EF067">
            <wp:extent cx="8174672" cy="5838825"/>
            <wp:effectExtent l="0" t="0" r="0" b="0"/>
            <wp:docPr id="19" name="Picture 19" descr="Q:\007- Policy\Regulations\105 CMR 721 Prescriptions\Guidance\Presentation\JPEG\Waiv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Q:\007- Policy\Regulations\105 CMR 721 Prescriptions\Guidance\Presentation\JPEG\Waiver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5511" cy="582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B9F" w:rsidRPr="00E27962" w:rsidRDefault="00B0502F">
      <w:pPr>
        <w:rPr>
          <w:sz w:val="40"/>
          <w:szCs w:val="40"/>
          <w:u w:val="single"/>
        </w:rPr>
      </w:pPr>
      <w:r w:rsidRPr="00E27962">
        <w:rPr>
          <w:noProof/>
          <w:sz w:val="40"/>
          <w:szCs w:val="40"/>
          <w:u w:val="single"/>
        </w:rPr>
        <w:lastRenderedPageBreak/>
        <w:drawing>
          <wp:inline distT="0" distB="0" distL="0" distR="0" wp14:anchorId="13F98878" wp14:editId="66F53065">
            <wp:extent cx="8174675" cy="5876925"/>
            <wp:effectExtent l="0" t="0" r="0" b="0"/>
            <wp:docPr id="20" name="Picture 20" descr="Q:\007- Policy\Regulations\105 CMR 721 Prescriptions\Guidance\Presentation\JPEG\Shared Responsibil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Q:\007- Policy\Regulations\105 CMR 721 Prescriptions\Guidance\Presentation\JPEG\Shared Responsibility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5499" cy="586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4B9F" w:rsidRPr="00E27962" w:rsidSect="00E27962">
      <w:endnotePr>
        <w:numFmt w:val="decimal"/>
      </w:end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5"/>
    <w:multiLevelType w:val="multilevel"/>
    <w:tmpl w:val="00000888"/>
    <w:lvl w:ilvl="0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68B839CB"/>
    <w:multiLevelType w:val="hybridMultilevel"/>
    <w:tmpl w:val="E3DCFF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AEA56C3"/>
    <w:multiLevelType w:val="hybridMultilevel"/>
    <w:tmpl w:val="6DFE4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2F"/>
    <w:rsid w:val="0000786A"/>
    <w:rsid w:val="001B6C5F"/>
    <w:rsid w:val="001D326D"/>
    <w:rsid w:val="0020116C"/>
    <w:rsid w:val="00885ADD"/>
    <w:rsid w:val="00970727"/>
    <w:rsid w:val="00AD3BA0"/>
    <w:rsid w:val="00B0502F"/>
    <w:rsid w:val="00CA5DCB"/>
    <w:rsid w:val="00E27962"/>
    <w:rsid w:val="00FB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0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050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02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0502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B0502F"/>
    <w:rPr>
      <w:rFonts w:cs="Times New Roman"/>
      <w:color w:val="07459A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02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0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050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02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0502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B0502F"/>
    <w:rPr>
      <w:rFonts w:cs="Times New Roman"/>
      <w:color w:val="07459A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0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Nelson</dc:creator>
  <cp:lastModifiedBy> Lauren Nelson</cp:lastModifiedBy>
  <cp:revision>5</cp:revision>
  <dcterms:created xsi:type="dcterms:W3CDTF">2019-12-23T18:30:00Z</dcterms:created>
  <dcterms:modified xsi:type="dcterms:W3CDTF">2019-12-23T18:38:00Z</dcterms:modified>
</cp:coreProperties>
</file>