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967DF6"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B42481" w:rsidRDefault="00624028" w:rsidP="0095748A">
                            <w:pPr>
                              <w:jc w:val="center"/>
                              <w:rPr>
                                <w:b/>
                                <w:bCs/>
                                <w:sz w:val="28"/>
                              </w:rPr>
                            </w:pPr>
                            <w:r>
                              <w:rPr>
                                <w:b/>
                                <w:bCs/>
                                <w:sz w:val="28"/>
                              </w:rPr>
                              <w:t xml:space="preserve">Erving </w:t>
                            </w:r>
                            <w:r w:rsidR="004D394D">
                              <w:rPr>
                                <w:b/>
                                <w:bCs/>
                                <w:sz w:val="28"/>
                              </w:rPr>
                              <w:t xml:space="preserve">Town </w:t>
                            </w:r>
                            <w:r>
                              <w:rPr>
                                <w:b/>
                                <w:bCs/>
                                <w:sz w:val="28"/>
                              </w:rPr>
                              <w:t>Hall</w:t>
                            </w:r>
                          </w:p>
                          <w:p w:rsidR="00624028" w:rsidRDefault="00624028" w:rsidP="00DB51C0">
                            <w:pPr>
                              <w:jc w:val="center"/>
                              <w:rPr>
                                <w:b/>
                                <w:bCs/>
                                <w:sz w:val="28"/>
                              </w:rPr>
                            </w:pPr>
                            <w:r w:rsidRPr="00624028">
                              <w:rPr>
                                <w:b/>
                                <w:bCs/>
                                <w:sz w:val="28"/>
                              </w:rPr>
                              <w:t>12 E</w:t>
                            </w:r>
                            <w:r w:rsidR="00A94900">
                              <w:rPr>
                                <w:b/>
                                <w:bCs/>
                                <w:sz w:val="28"/>
                              </w:rPr>
                              <w:t>ast</w:t>
                            </w:r>
                            <w:r w:rsidRPr="00624028">
                              <w:rPr>
                                <w:b/>
                                <w:bCs/>
                                <w:sz w:val="28"/>
                              </w:rPr>
                              <w:t xml:space="preserve"> Main St</w:t>
                            </w:r>
                            <w:r w:rsidR="00A94900">
                              <w:rPr>
                                <w:b/>
                                <w:bCs/>
                                <w:sz w:val="28"/>
                              </w:rPr>
                              <w:t>reet</w:t>
                            </w:r>
                          </w:p>
                          <w:p w:rsidR="00B42481" w:rsidRDefault="00624028" w:rsidP="00DB51C0">
                            <w:pPr>
                              <w:jc w:val="center"/>
                              <w:rPr>
                                <w:i/>
                                <w:szCs w:val="24"/>
                              </w:rPr>
                            </w:pPr>
                            <w:r>
                              <w:rPr>
                                <w:b/>
                                <w:bCs/>
                                <w:sz w:val="28"/>
                              </w:rPr>
                              <w:t>Erving</w:t>
                            </w:r>
                            <w:r w:rsidR="00F06DAA" w:rsidRPr="00F06DAA">
                              <w:rPr>
                                <w:b/>
                                <w:bCs/>
                                <w:sz w:val="28"/>
                              </w:rPr>
                              <w:t>, MA</w:t>
                            </w:r>
                          </w:p>
                          <w:p w:rsidR="00891A2F" w:rsidRDefault="00891A2F" w:rsidP="00DB51C0">
                            <w:pPr>
                              <w:jc w:val="center"/>
                              <w:rPr>
                                <w:i/>
                                <w:szCs w:val="24"/>
                              </w:rPr>
                            </w:pPr>
                          </w:p>
                          <w:p w:rsidR="00BD56ED" w:rsidRDefault="00BD56ED" w:rsidP="00DB51C0">
                            <w:pPr>
                              <w:jc w:val="center"/>
                              <w:rPr>
                                <w:i/>
                                <w:szCs w:val="24"/>
                              </w:rPr>
                            </w:pPr>
                          </w:p>
                          <w:p w:rsidR="00BD56ED" w:rsidRPr="00861072" w:rsidRDefault="00BD56ED" w:rsidP="00DB51C0">
                            <w:pPr>
                              <w:jc w:val="center"/>
                              <w:rPr>
                                <w:i/>
                                <w:szCs w:val="24"/>
                              </w:rPr>
                            </w:pPr>
                          </w:p>
                          <w:p w:rsidR="0009667C" w:rsidRDefault="00967DF6" w:rsidP="00DB51C0">
                            <w:pPr>
                              <w:jc w:val="center"/>
                            </w:pPr>
                            <w:r>
                              <w:rPr>
                                <w:noProof/>
                              </w:rPr>
                              <w:drawing>
                                <wp:inline distT="0" distB="0" distL="0" distR="0">
                                  <wp:extent cx="2400300" cy="3200400"/>
                                  <wp:effectExtent l="0" t="0" r="0" b="0"/>
                                  <wp:docPr id="11" name="Picture 11" descr="Exterior view of Erving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terior view of Erving Town Hal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00300" cy="3200400"/>
                                          </a:xfrm>
                                          <a:prstGeom prst="rect">
                                            <a:avLst/>
                                          </a:prstGeom>
                                          <a:noFill/>
                                          <a:ln>
                                            <a:noFill/>
                                          </a:ln>
                                        </pic:spPr>
                                      </pic:pic>
                                    </a:graphicData>
                                  </a:graphic>
                                </wp:inline>
                              </w:drawing>
                            </w:r>
                          </w:p>
                          <w:p w:rsidR="00B42481" w:rsidRDefault="00B42481" w:rsidP="00DB51C0">
                            <w:pPr>
                              <w:jc w:val="center"/>
                            </w:pPr>
                          </w:p>
                          <w:p w:rsidR="00B42481" w:rsidRDefault="00B42481" w:rsidP="00DB51C0">
                            <w:pPr>
                              <w:jc w:val="center"/>
                            </w:pPr>
                          </w:p>
                          <w:p w:rsidR="00B42481" w:rsidRDefault="00B42481" w:rsidP="00DB51C0">
                            <w:pPr>
                              <w:jc w:val="center"/>
                            </w:pPr>
                          </w:p>
                          <w:p w:rsidR="0060564D" w:rsidRDefault="0060564D"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9E41F5" w:rsidP="00DB51C0">
                            <w:pPr>
                              <w:jc w:val="center"/>
                            </w:pPr>
                            <w:r>
                              <w:t>February</w:t>
                            </w:r>
                            <w:r w:rsidR="004932CE">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B42481" w:rsidRDefault="00624028" w:rsidP="0095748A">
                      <w:pPr>
                        <w:jc w:val="center"/>
                        <w:rPr>
                          <w:b/>
                          <w:bCs/>
                          <w:sz w:val="28"/>
                        </w:rPr>
                      </w:pPr>
                      <w:r>
                        <w:rPr>
                          <w:b/>
                          <w:bCs/>
                          <w:sz w:val="28"/>
                        </w:rPr>
                        <w:t xml:space="preserve">Erving </w:t>
                      </w:r>
                      <w:r w:rsidR="004D394D">
                        <w:rPr>
                          <w:b/>
                          <w:bCs/>
                          <w:sz w:val="28"/>
                        </w:rPr>
                        <w:t xml:space="preserve">Town </w:t>
                      </w:r>
                      <w:r>
                        <w:rPr>
                          <w:b/>
                          <w:bCs/>
                          <w:sz w:val="28"/>
                        </w:rPr>
                        <w:t>Hall</w:t>
                      </w:r>
                    </w:p>
                    <w:p w:rsidR="00624028" w:rsidRDefault="00624028" w:rsidP="00DB51C0">
                      <w:pPr>
                        <w:jc w:val="center"/>
                        <w:rPr>
                          <w:b/>
                          <w:bCs/>
                          <w:sz w:val="28"/>
                        </w:rPr>
                      </w:pPr>
                      <w:r w:rsidRPr="00624028">
                        <w:rPr>
                          <w:b/>
                          <w:bCs/>
                          <w:sz w:val="28"/>
                        </w:rPr>
                        <w:t>12 E</w:t>
                      </w:r>
                      <w:r w:rsidR="00A94900">
                        <w:rPr>
                          <w:b/>
                          <w:bCs/>
                          <w:sz w:val="28"/>
                        </w:rPr>
                        <w:t>ast</w:t>
                      </w:r>
                      <w:r w:rsidRPr="00624028">
                        <w:rPr>
                          <w:b/>
                          <w:bCs/>
                          <w:sz w:val="28"/>
                        </w:rPr>
                        <w:t xml:space="preserve"> Main St</w:t>
                      </w:r>
                      <w:r w:rsidR="00A94900">
                        <w:rPr>
                          <w:b/>
                          <w:bCs/>
                          <w:sz w:val="28"/>
                        </w:rPr>
                        <w:t>reet</w:t>
                      </w:r>
                    </w:p>
                    <w:p w:rsidR="00B42481" w:rsidRDefault="00624028" w:rsidP="00DB51C0">
                      <w:pPr>
                        <w:jc w:val="center"/>
                        <w:rPr>
                          <w:i/>
                          <w:szCs w:val="24"/>
                        </w:rPr>
                      </w:pPr>
                      <w:r>
                        <w:rPr>
                          <w:b/>
                          <w:bCs/>
                          <w:sz w:val="28"/>
                        </w:rPr>
                        <w:t>Erving</w:t>
                      </w:r>
                      <w:r w:rsidR="00F06DAA" w:rsidRPr="00F06DAA">
                        <w:rPr>
                          <w:b/>
                          <w:bCs/>
                          <w:sz w:val="28"/>
                        </w:rPr>
                        <w:t>, MA</w:t>
                      </w:r>
                    </w:p>
                    <w:p w:rsidR="00891A2F" w:rsidRDefault="00891A2F" w:rsidP="00DB51C0">
                      <w:pPr>
                        <w:jc w:val="center"/>
                        <w:rPr>
                          <w:i/>
                          <w:szCs w:val="24"/>
                        </w:rPr>
                      </w:pPr>
                    </w:p>
                    <w:p w:rsidR="00BD56ED" w:rsidRDefault="00BD56ED" w:rsidP="00DB51C0">
                      <w:pPr>
                        <w:jc w:val="center"/>
                        <w:rPr>
                          <w:i/>
                          <w:szCs w:val="24"/>
                        </w:rPr>
                      </w:pPr>
                    </w:p>
                    <w:p w:rsidR="00BD56ED" w:rsidRPr="00861072" w:rsidRDefault="00BD56ED" w:rsidP="00DB51C0">
                      <w:pPr>
                        <w:jc w:val="center"/>
                        <w:rPr>
                          <w:i/>
                          <w:szCs w:val="24"/>
                        </w:rPr>
                      </w:pPr>
                    </w:p>
                    <w:p w:rsidR="0009667C" w:rsidRDefault="00967DF6" w:rsidP="00DB51C0">
                      <w:pPr>
                        <w:jc w:val="center"/>
                      </w:pPr>
                      <w:r>
                        <w:rPr>
                          <w:noProof/>
                        </w:rPr>
                        <w:drawing>
                          <wp:inline distT="0" distB="0" distL="0" distR="0">
                            <wp:extent cx="2400300" cy="3200400"/>
                            <wp:effectExtent l="0" t="0" r="0" b="0"/>
                            <wp:docPr id="11" name="Picture 11" descr="Exterior view of Erving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terior view of Erving Town Hal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00300" cy="3200400"/>
                                    </a:xfrm>
                                    <a:prstGeom prst="rect">
                                      <a:avLst/>
                                    </a:prstGeom>
                                    <a:noFill/>
                                    <a:ln>
                                      <a:noFill/>
                                    </a:ln>
                                  </pic:spPr>
                                </pic:pic>
                              </a:graphicData>
                            </a:graphic>
                          </wp:inline>
                        </w:drawing>
                      </w:r>
                    </w:p>
                    <w:p w:rsidR="00B42481" w:rsidRDefault="00B42481" w:rsidP="00DB51C0">
                      <w:pPr>
                        <w:jc w:val="center"/>
                      </w:pPr>
                    </w:p>
                    <w:p w:rsidR="00B42481" w:rsidRDefault="00B42481" w:rsidP="00DB51C0">
                      <w:pPr>
                        <w:jc w:val="center"/>
                      </w:pPr>
                    </w:p>
                    <w:p w:rsidR="00B42481" w:rsidRDefault="00B42481" w:rsidP="00DB51C0">
                      <w:pPr>
                        <w:jc w:val="center"/>
                      </w:pPr>
                    </w:p>
                    <w:p w:rsidR="0060564D" w:rsidRDefault="0060564D"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9E41F5" w:rsidP="00DB51C0">
                      <w:pPr>
                        <w:jc w:val="center"/>
                      </w:pPr>
                      <w:r>
                        <w:t>February</w:t>
                      </w:r>
                      <w:r w:rsidR="004932CE">
                        <w:t xml:space="preserve">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1C61D4" w:rsidP="001C61D4">
            <w:pPr>
              <w:tabs>
                <w:tab w:val="left" w:pos="1485"/>
              </w:tabs>
              <w:rPr>
                <w:bCs/>
              </w:rPr>
            </w:pPr>
            <w:r>
              <w:rPr>
                <w:bCs/>
              </w:rPr>
              <w:t>Erving</w:t>
            </w:r>
            <w:r w:rsidR="004932CE">
              <w:rPr>
                <w:bCs/>
              </w:rPr>
              <w:t xml:space="preserve"> </w:t>
            </w:r>
            <w:r w:rsidR="008F430B">
              <w:rPr>
                <w:bCs/>
              </w:rPr>
              <w:t xml:space="preserve">Town </w:t>
            </w:r>
            <w:r>
              <w:rPr>
                <w:bCs/>
              </w:rPr>
              <w:t>Hall</w:t>
            </w:r>
            <w:r w:rsidR="00CD7A75">
              <w:rPr>
                <w:bCs/>
              </w:rPr>
              <w:t xml:space="preserve"> (</w:t>
            </w:r>
            <w:r w:rsidR="00DB0FBB">
              <w:rPr>
                <w:bCs/>
              </w:rPr>
              <w:t>ET</w:t>
            </w:r>
            <w:r>
              <w:rPr>
                <w:bCs/>
              </w:rPr>
              <w:t>H</w:t>
            </w:r>
            <w:r w:rsidR="00CD7A75">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C00229" w:rsidRDefault="00C00229" w:rsidP="001C61D4">
            <w:pPr>
              <w:tabs>
                <w:tab w:val="left" w:pos="1485"/>
              </w:tabs>
              <w:rPr>
                <w:bCs/>
              </w:rPr>
            </w:pPr>
            <w:r w:rsidRPr="00C00229">
              <w:rPr>
                <w:bCs/>
              </w:rPr>
              <w:t>12 E.</w:t>
            </w:r>
            <w:r w:rsidR="001C61D4" w:rsidRPr="00C00229">
              <w:rPr>
                <w:bCs/>
              </w:rPr>
              <w:t xml:space="preserve"> </w:t>
            </w:r>
            <w:r w:rsidR="00DB0FBB" w:rsidRPr="00C00229">
              <w:rPr>
                <w:bCs/>
              </w:rPr>
              <w:t>M</w:t>
            </w:r>
            <w:r w:rsidR="001C61D4" w:rsidRPr="00C00229">
              <w:rPr>
                <w:bCs/>
              </w:rPr>
              <w:t>ain Street</w:t>
            </w:r>
          </w:p>
          <w:p w:rsidR="001C61D4" w:rsidRPr="00C00229" w:rsidRDefault="001C61D4" w:rsidP="001C61D4">
            <w:pPr>
              <w:tabs>
                <w:tab w:val="left" w:pos="1485"/>
              </w:tabs>
              <w:rPr>
                <w:bCs/>
              </w:rPr>
            </w:pPr>
            <w:r w:rsidRPr="00C00229">
              <w:rPr>
                <w:bCs/>
              </w:rPr>
              <w:t>Erving MA</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C00229" w:rsidRDefault="001C61D4" w:rsidP="001C61D4">
            <w:pPr>
              <w:tabs>
                <w:tab w:val="left" w:pos="1485"/>
              </w:tabs>
              <w:rPr>
                <w:bCs/>
              </w:rPr>
            </w:pPr>
            <w:r w:rsidRPr="00C00229">
              <w:rPr>
                <w:bCs/>
              </w:rPr>
              <w:t>General IAQ assessment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C00229" w:rsidRDefault="004932CE" w:rsidP="001C61D4">
            <w:pPr>
              <w:tabs>
                <w:tab w:val="left" w:pos="1485"/>
              </w:tabs>
              <w:rPr>
                <w:bCs/>
              </w:rPr>
            </w:pPr>
            <w:r w:rsidRPr="00C00229">
              <w:rPr>
                <w:bCs/>
              </w:rPr>
              <w:t>January</w:t>
            </w:r>
            <w:r w:rsidR="00F2423F" w:rsidRPr="00C00229">
              <w:rPr>
                <w:bCs/>
              </w:rPr>
              <w:t xml:space="preserve"> </w:t>
            </w:r>
            <w:r w:rsidR="001C61D4" w:rsidRPr="00C00229">
              <w:rPr>
                <w:bCs/>
              </w:rPr>
              <w:t>5</w:t>
            </w:r>
            <w:r w:rsidR="0073731E" w:rsidRPr="00C00229">
              <w:rPr>
                <w:bCs/>
              </w:rPr>
              <w:t>, 201</w:t>
            </w:r>
            <w:r w:rsidR="00C3373A" w:rsidRPr="00C00229">
              <w:rPr>
                <w:bCs/>
              </w:rPr>
              <w:t>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B42481" w:rsidP="00B42481">
            <w:pPr>
              <w:pStyle w:val="StaffTitleHangingIndent"/>
              <w:rPr>
                <w:bCs/>
              </w:rPr>
            </w:pPr>
            <w:r>
              <w:rPr>
                <w:bCs/>
              </w:rPr>
              <w:t xml:space="preserve">Michael Feeney, Director, </w:t>
            </w:r>
            <w:r w:rsidR="00F90ED3">
              <w:rPr>
                <w:bCs/>
              </w:rPr>
              <w:t>Indoor Air Quality (</w:t>
            </w:r>
            <w:r w:rsidR="0067520C">
              <w:rPr>
                <w:bCs/>
              </w:rPr>
              <w:t>IAQ</w:t>
            </w:r>
            <w:r w:rsidR="00F90ED3">
              <w:rPr>
                <w:bCs/>
              </w:rPr>
              <w:t>)</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B42481" w:rsidP="001C61D4">
            <w:pPr>
              <w:tabs>
                <w:tab w:val="left" w:pos="1485"/>
              </w:tabs>
              <w:rPr>
                <w:bCs/>
              </w:rPr>
            </w:pPr>
            <w:r>
              <w:rPr>
                <w:bCs/>
              </w:rPr>
              <w:t>Originally constructed as a one-story school</w:t>
            </w:r>
            <w:r w:rsidR="00875BE8">
              <w:rPr>
                <w:bCs/>
              </w:rPr>
              <w:t xml:space="preserve"> with a finished basement</w:t>
            </w:r>
            <w:r>
              <w:rPr>
                <w:bCs/>
              </w:rPr>
              <w:t>.</w:t>
            </w:r>
            <w:r w:rsidR="0062564B">
              <w:rPr>
                <w:bCs/>
              </w:rPr>
              <w:t xml:space="preserve"> </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1C07FF" w:rsidRDefault="0031007B" w:rsidP="001C61D4">
            <w:pPr>
              <w:tabs>
                <w:tab w:val="left" w:pos="1485"/>
              </w:tabs>
              <w:rPr>
                <w:bCs/>
              </w:rPr>
            </w:pPr>
            <w:r w:rsidRPr="00736ECE">
              <w:rPr>
                <w:bCs/>
              </w:rPr>
              <w:t>Approximately</w:t>
            </w:r>
            <w:r w:rsidR="00640206" w:rsidRPr="00736ECE">
              <w:rPr>
                <w:bCs/>
              </w:rPr>
              <w:t xml:space="preserve"> </w:t>
            </w:r>
            <w:r w:rsidR="001C61D4">
              <w:rPr>
                <w:bCs/>
              </w:rPr>
              <w:t>8</w:t>
            </w:r>
            <w:r w:rsidR="00154071" w:rsidRPr="001C07FF">
              <w:rPr>
                <w:bCs/>
              </w:rPr>
              <w:t xml:space="preserve"> </w:t>
            </w:r>
            <w:r w:rsidR="00640206" w:rsidRPr="001C07FF">
              <w:rPr>
                <w:bCs/>
              </w:rPr>
              <w:t>employees</w:t>
            </w:r>
          </w:p>
        </w:tc>
      </w:tr>
      <w:tr w:rsidR="00966B98" w:rsidRPr="00937DB9" w:rsidTr="007154D5">
        <w:trPr>
          <w:jc w:val="center"/>
        </w:trPr>
        <w:tc>
          <w:tcPr>
            <w:tcW w:w="5089" w:type="dxa"/>
            <w:shd w:val="clear" w:color="auto" w:fill="auto"/>
          </w:tcPr>
          <w:p w:rsidR="00966B98" w:rsidRPr="00937DB9" w:rsidRDefault="00966B98" w:rsidP="00486557">
            <w:pPr>
              <w:tabs>
                <w:tab w:val="left" w:pos="1485"/>
              </w:tabs>
              <w:rPr>
                <w:rStyle w:val="BackgroundBoldedDescriptors"/>
              </w:rPr>
            </w:pPr>
            <w:r w:rsidRPr="00937DB9">
              <w:rPr>
                <w:rStyle w:val="BackgroundBoldedDescriptors"/>
              </w:rPr>
              <w:t>Windows:</w:t>
            </w:r>
          </w:p>
        </w:tc>
        <w:tc>
          <w:tcPr>
            <w:tcW w:w="4008" w:type="dxa"/>
            <w:shd w:val="clear" w:color="auto" w:fill="auto"/>
          </w:tcPr>
          <w:p w:rsidR="00966B98" w:rsidRPr="00937DB9" w:rsidRDefault="00B42481" w:rsidP="00B42481">
            <w:pPr>
              <w:tabs>
                <w:tab w:val="left" w:pos="1485"/>
              </w:tabs>
              <w:rPr>
                <w:bCs/>
              </w:rPr>
            </w:pPr>
            <w:r w:rsidRPr="00937DB9">
              <w:rPr>
                <w:bCs/>
              </w:rPr>
              <w:t>O</w:t>
            </w:r>
            <w:r w:rsidR="0073731E" w:rsidRPr="00937DB9">
              <w:rPr>
                <w:bCs/>
              </w:rPr>
              <w:t>penable</w:t>
            </w:r>
          </w:p>
        </w:tc>
      </w:tr>
    </w:tbl>
    <w:p w:rsidR="00F93352" w:rsidRDefault="00F93352" w:rsidP="00F93352">
      <w:pPr>
        <w:pStyle w:val="Heading1"/>
      </w:pPr>
      <w:r>
        <w:t>M</w:t>
      </w:r>
      <w:r w:rsidR="007154D5">
        <w:t>ethods</w:t>
      </w:r>
    </w:p>
    <w:p w:rsidR="00CD7A75" w:rsidRDefault="00F93352" w:rsidP="00CD7A75">
      <w:pPr>
        <w:pStyle w:val="BodyText10"/>
      </w:pPr>
      <w:r w:rsidRPr="002C2B7C">
        <w:t>Please refer to the IAQ Manual for methods, sampling procedures, and interpretation of results (MDPH, 2015).</w:t>
      </w:r>
    </w:p>
    <w:p w:rsidR="009F6242" w:rsidRDefault="0018765B" w:rsidP="009F6242">
      <w:pPr>
        <w:pStyle w:val="Heading1"/>
      </w:pPr>
      <w:r w:rsidRPr="00595881">
        <w:t>I</w:t>
      </w:r>
      <w:r w:rsidR="009F6242" w:rsidRPr="00595881">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73731E">
        <w:t>below</w:t>
      </w:r>
      <w:r w:rsidR="0085418C" w:rsidRPr="00C4264C">
        <w:t xml:space="preserve"> 800 parts per million (ppm) </w:t>
      </w:r>
      <w:r w:rsidR="00C75B43">
        <w:t xml:space="preserve">in </w:t>
      </w:r>
      <w:r w:rsidR="0073731E">
        <w:t xml:space="preserve">all </w:t>
      </w:r>
      <w:r w:rsidR="00C17C5C">
        <w:t xml:space="preserve">occupied </w:t>
      </w:r>
      <w:r w:rsidR="0073731E">
        <w:t xml:space="preserve">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A94900">
        <w:t>mostly below</w:t>
      </w:r>
      <w:r w:rsidR="00C52B52">
        <w:t xml:space="preserve"> </w:t>
      </w:r>
      <w:r w:rsidR="00991847">
        <w:t xml:space="preserve">the recommended </w:t>
      </w:r>
      <w:r w:rsidRPr="009F6242">
        <w:t>range of 70°F to 78°F</w:t>
      </w:r>
      <w:r>
        <w:t xml:space="preserve"> in </w:t>
      </w:r>
      <w:r w:rsidR="00C17C5C">
        <w:t>occupied</w:t>
      </w:r>
      <w:r w:rsidR="005D2230">
        <w:t xml:space="preserve"> areas </w:t>
      </w:r>
      <w:r w:rsidR="007154D5">
        <w:t>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92798D">
        <w:t>below</w:t>
      </w:r>
      <w:r w:rsidR="00967AF4">
        <w:t xml:space="preserve"> </w:t>
      </w:r>
      <w:r w:rsidR="00EA5EF2">
        <w:t xml:space="preserve">the </w:t>
      </w:r>
      <w:r w:rsidR="008261E3">
        <w:t>recommended range of 40</w:t>
      </w:r>
      <w:r w:rsidR="00C75B43">
        <w:t>%</w:t>
      </w:r>
      <w:r w:rsidR="008261E3">
        <w:t xml:space="preserve"> to 60</w:t>
      </w:r>
      <w:r w:rsidR="00991847">
        <w:t xml:space="preserve">% in </w:t>
      </w:r>
      <w:r w:rsidR="006819A3">
        <w:t>all</w:t>
      </w:r>
      <w:r w:rsidR="001843E8">
        <w:t xml:space="preserve"> </w:t>
      </w:r>
      <w:r w:rsidR="00C17C5C">
        <w:t xml:space="preserve">occupied </w:t>
      </w:r>
      <w:r w:rsidR="00143327">
        <w:t xml:space="preserve">areas </w:t>
      </w:r>
      <w:r w:rsidR="007154D5">
        <w:t>assessed</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w:t>
      </w:r>
      <w:r w:rsidR="00C17C5C">
        <w:t xml:space="preserve">occupied </w:t>
      </w:r>
      <w:r w:rsidRPr="00ED5D2F">
        <w:t xml:space="preserve">areas </w:t>
      </w:r>
      <w:r w:rsidR="007154D5">
        <w:t>assessed</w:t>
      </w:r>
      <w:r w:rsidR="00C4264C">
        <w:t>.</w:t>
      </w:r>
    </w:p>
    <w:p w:rsidR="00665B76" w:rsidRPr="00EC54C1" w:rsidRDefault="00DB51C0" w:rsidP="007154D5">
      <w:pPr>
        <w:pStyle w:val="BodyText"/>
        <w:numPr>
          <w:ilvl w:val="0"/>
          <w:numId w:val="19"/>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192C3D">
        <w:t xml:space="preserve">all </w:t>
      </w:r>
      <w:r w:rsidR="00C17C5C">
        <w:t xml:space="preserve">occupied </w:t>
      </w:r>
      <w:r w:rsidR="00991847">
        <w:t>area</w:t>
      </w:r>
      <w:r w:rsidR="00192C3D">
        <w:t>s</w:t>
      </w:r>
      <w:proofErr w:type="gramEnd"/>
      <w:r w:rsidR="00991847">
        <w:t xml:space="preserve"> </w:t>
      </w:r>
      <w:r w:rsidR="007154D5">
        <w:t>assessed</w:t>
      </w:r>
      <w:r w:rsidR="00991847">
        <w:t>.</w:t>
      </w:r>
      <w:r w:rsidR="006A33D1">
        <w:t xml:space="preserve"> Levels in the furnace room ranged above that level.</w:t>
      </w:r>
    </w:p>
    <w:p w:rsidR="00EC54C1" w:rsidRPr="00EC54C1" w:rsidRDefault="00EC54C1" w:rsidP="007154D5">
      <w:pPr>
        <w:numPr>
          <w:ilvl w:val="0"/>
          <w:numId w:val="19"/>
        </w:numPr>
        <w:rPr>
          <w:b/>
          <w:bCs/>
        </w:rPr>
      </w:pPr>
      <w:r w:rsidRPr="00EC54C1">
        <w:rPr>
          <w:b/>
          <w:i/>
        </w:rPr>
        <w:t xml:space="preserve">Volatile Organic Compounds </w:t>
      </w:r>
      <w:r w:rsidRPr="00EC54C1">
        <w:t>were non-detectable in all occupied areas assessed.</w:t>
      </w:r>
    </w:p>
    <w:p w:rsidR="00F85E13" w:rsidRPr="00676A91" w:rsidRDefault="009F6242" w:rsidP="006E6262">
      <w:pPr>
        <w:pStyle w:val="Heading2"/>
      </w:pPr>
      <w:r w:rsidRPr="00595881">
        <w:lastRenderedPageBreak/>
        <w:t>Ventilation</w:t>
      </w:r>
    </w:p>
    <w:p w:rsidR="006E6262" w:rsidRPr="005E2E28"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w:t>
      </w:r>
      <w:r w:rsidR="006A33D1">
        <w:t>l dilute and remove normally-</w:t>
      </w:r>
      <w:r w:rsidRPr="005E2E28">
        <w:t>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rsidR="006819A3" w:rsidRDefault="006819A3" w:rsidP="006819A3">
      <w:pPr>
        <w:pStyle w:val="BodyText"/>
      </w:pPr>
      <w:r w:rsidRPr="00C14637">
        <w:t>The assessment results</w:t>
      </w:r>
      <w:r w:rsidRPr="005E2E28">
        <w:t xml:space="preserve"> indicate that the </w:t>
      </w:r>
      <w:r w:rsidR="00A65BD2">
        <w:t>building</w:t>
      </w:r>
      <w:r w:rsidRPr="005E2E28">
        <w:t xml:space="preserve"> i</w:t>
      </w:r>
      <w:r>
        <w:t xml:space="preserve">s </w:t>
      </w:r>
      <w:r w:rsidR="00A65BD2">
        <w:t>receiv</w:t>
      </w:r>
      <w:r>
        <w:t xml:space="preserve">ing adequate fresh air for the occupancy in the building. Note that many areas had low occupancy, which can reduce the creation of carbon dioxide. To maximize air exchange, the BEH recommends that </w:t>
      </w:r>
      <w:r w:rsidR="00A65BD2">
        <w:t>a mechanical ventilation system</w:t>
      </w:r>
      <w:r>
        <w:t xml:space="preserve"> operate continuously during periods of occupancy. Without the system operating as designed, normally occurring pollutants cannot be diluted or removed, allowing them to build up and lead to IAQ/comfort complaints.</w:t>
      </w:r>
    </w:p>
    <w:p w:rsidR="0092798D" w:rsidRDefault="00875BE8" w:rsidP="006819A3">
      <w:pPr>
        <w:pStyle w:val="BodyText"/>
      </w:pPr>
      <w:r>
        <w:t xml:space="preserve">The </w:t>
      </w:r>
      <w:r w:rsidR="008D3E01">
        <w:t>HVAC system</w:t>
      </w:r>
      <w:r w:rsidR="00A94900">
        <w:t xml:space="preserve"> in the ETH</w:t>
      </w:r>
      <w:r>
        <w:t xml:space="preserve"> has no mechanical </w:t>
      </w:r>
      <w:r w:rsidR="008D3E01">
        <w:t>means</w:t>
      </w:r>
      <w:r>
        <w:t xml:space="preserve"> </w:t>
      </w:r>
      <w:r w:rsidR="00131D4D">
        <w:t>to</w:t>
      </w:r>
      <w:r>
        <w:t xml:space="preserve"> provide fresh air.</w:t>
      </w:r>
      <w:r w:rsidR="00131D4D">
        <w:t xml:space="preserve"> </w:t>
      </w:r>
      <w:r w:rsidR="0092798D">
        <w:t>Heat is provided by wall-</w:t>
      </w:r>
      <w:r w:rsidR="00A65BD2">
        <w:t xml:space="preserve">mounted radiators (Picture 1). </w:t>
      </w:r>
      <w:r w:rsidR="00191F16">
        <w:t xml:space="preserve">Various rooms within the ETH have supply and return </w:t>
      </w:r>
      <w:r w:rsidR="00AD0D78">
        <w:t>vents</w:t>
      </w:r>
      <w:r w:rsidR="00191F16">
        <w:t xml:space="preserve"> that are connected to air </w:t>
      </w:r>
      <w:r w:rsidR="006260EA">
        <w:t xml:space="preserve">handling units </w:t>
      </w:r>
      <w:r w:rsidR="00191F16">
        <w:t>located at the rear of the building (Picture</w:t>
      </w:r>
      <w:r w:rsidR="00937DB9">
        <w:t xml:space="preserve"> 2</w:t>
      </w:r>
      <w:r w:rsidR="00A65BD2">
        <w:t xml:space="preserve">). </w:t>
      </w:r>
      <w:r w:rsidR="00191F16">
        <w:t>Of note is the presence of a</w:t>
      </w:r>
      <w:r w:rsidR="00AD0D78">
        <w:t>n</w:t>
      </w:r>
      <w:r w:rsidR="00191F16">
        <w:t xml:space="preserve"> exhaust fan in the wall of the vault (Picture </w:t>
      </w:r>
      <w:r w:rsidR="00937DB9">
        <w:t>3</w:t>
      </w:r>
      <w:r w:rsidR="00A65BD2">
        <w:t xml:space="preserve">). </w:t>
      </w:r>
      <w:r w:rsidR="00191F16">
        <w:t xml:space="preserve">It appears that this fan is drawing </w:t>
      </w:r>
      <w:r w:rsidR="00AD0D78">
        <w:t xml:space="preserve">air from the </w:t>
      </w:r>
      <w:r w:rsidR="00191F16">
        <w:t xml:space="preserve">vault </w:t>
      </w:r>
      <w:r w:rsidR="00A94900">
        <w:t>and ejecting it</w:t>
      </w:r>
      <w:r w:rsidR="00A65BD2">
        <w:t xml:space="preserve"> into the hallway. </w:t>
      </w:r>
      <w:r w:rsidR="00191F16">
        <w:t xml:space="preserve">In this configuration, any pollutants and/or odors </w:t>
      </w:r>
      <w:r w:rsidR="00A94900">
        <w:t>in</w:t>
      </w:r>
      <w:r w:rsidR="00191F16">
        <w:t xml:space="preserve"> the vault </w:t>
      </w:r>
      <w:r w:rsidR="000C1B62">
        <w:t>is v</w:t>
      </w:r>
      <w:r w:rsidR="00191F16">
        <w:t>ented into the hallway.</w:t>
      </w:r>
    </w:p>
    <w:p w:rsidR="00254BAB" w:rsidRPr="00726BD8" w:rsidRDefault="00254BAB" w:rsidP="00254BAB">
      <w:pPr>
        <w:pStyle w:val="Heading2"/>
      </w:pPr>
      <w:r w:rsidRPr="00726BD8">
        <w:t>Microbial/Moisture Concerns</w:t>
      </w:r>
    </w:p>
    <w:p w:rsidR="000A72AD" w:rsidRDefault="00A26602" w:rsidP="00A26602">
      <w:pPr>
        <w:pStyle w:val="BodyText"/>
      </w:pPr>
      <w:r>
        <w:t xml:space="preserve">A distinct musty odor was detected upon entering the vault. </w:t>
      </w:r>
      <w:r w:rsidR="00A06AFE">
        <w:t>Water damage</w:t>
      </w:r>
      <w:r w:rsidR="000A72AD" w:rsidRPr="000A72AD">
        <w:t xml:space="preserve"> to walls, tiles and footings of shelv</w:t>
      </w:r>
      <w:r w:rsidR="00A65BD2">
        <w:t>es was noted inside the vault</w:t>
      </w:r>
      <w:r w:rsidR="00BF48D0">
        <w:t xml:space="preserve"> (Pictures 4 and 5)</w:t>
      </w:r>
      <w:r w:rsidR="00A65BD2">
        <w:t xml:space="preserve">. </w:t>
      </w:r>
      <w:r w:rsidR="000A72AD" w:rsidRPr="000A72AD">
        <w:t>Adjacent bathrooms also show signs of repeated water penetration which is attributed to</w:t>
      </w:r>
      <w:r w:rsidR="00A65BD2">
        <w:t xml:space="preserve"> leaks through the foundation</w:t>
      </w:r>
      <w:r w:rsidR="00A94900">
        <w:t xml:space="preserve"> (Picture 6)</w:t>
      </w:r>
      <w:r w:rsidR="00A65BD2">
        <w:t xml:space="preserve">. </w:t>
      </w:r>
      <w:r w:rsidR="000A72AD" w:rsidRPr="000A72AD">
        <w:t>As noted previously</w:t>
      </w:r>
      <w:r w:rsidR="00A06AFE">
        <w:t>,</w:t>
      </w:r>
      <w:r w:rsidR="00791105">
        <w:t xml:space="preserve"> it appears that the</w:t>
      </w:r>
      <w:r w:rsidR="000A72AD" w:rsidRPr="000A72AD">
        <w:t xml:space="preserve"> exhaust vent is venting the va</w:t>
      </w:r>
      <w:r w:rsidR="00A65BD2">
        <w:t xml:space="preserve">ult directly into the hallway. </w:t>
      </w:r>
      <w:r w:rsidR="000A72AD" w:rsidRPr="000A72AD">
        <w:t xml:space="preserve">If materials become mold-colonized, the operation of this fan would serve to spread mold </w:t>
      </w:r>
      <w:r w:rsidR="00A94900">
        <w:t xml:space="preserve">odors and </w:t>
      </w:r>
      <w:r w:rsidR="000A72AD" w:rsidRPr="000A72AD">
        <w:t>associated pollutants into occupied spaces.</w:t>
      </w:r>
    </w:p>
    <w:p w:rsidR="00FC1182" w:rsidRDefault="00FC1182" w:rsidP="00FC1182">
      <w:pPr>
        <w:pStyle w:val="BodyText"/>
      </w:pPr>
      <w:r>
        <w:lastRenderedPageBreak/>
        <w:t xml:space="preserve">The lower levels had several walls which appeared to have a “ghosting” effect (Picture </w:t>
      </w:r>
      <w:r w:rsidR="00BF48D0">
        <w:t>1</w:t>
      </w:r>
      <w:r>
        <w:t xml:space="preserve">). The walls affected were primarily exterior walls located on the west side of the building. This ghosting effect is typically the result of either small particulate accumulation on surfaces of opposing electrical charge, or chronic moisture that may occur from inadequate insulation of the </w:t>
      </w:r>
      <w:r w:rsidR="00A65BD2">
        <w:t xml:space="preserve">exterior/interior wall cavity. </w:t>
      </w:r>
      <w:r>
        <w:t>This accumulation can be cleaned to remove the streaking.</w:t>
      </w:r>
    </w:p>
    <w:p w:rsidR="00FC1182" w:rsidRDefault="00FC1182" w:rsidP="00FC1182">
      <w:pPr>
        <w:pStyle w:val="BodyText"/>
      </w:pPr>
      <w:r>
        <w:t xml:space="preserve">Chronic moisture may be the result of condensation on GW which is </w:t>
      </w:r>
      <w:r w:rsidR="00BF48D0">
        <w:t xml:space="preserve">in </w:t>
      </w:r>
      <w:r>
        <w:t xml:space="preserve">contact with an unconditioned space such as the exterior wall via a thermally conducting material such as metal bracing or nails. </w:t>
      </w:r>
      <w:r w:rsidRPr="00FC1182">
        <w:t xml:space="preserve">There may be several factors contributing to </w:t>
      </w:r>
      <w:r w:rsidR="00791105">
        <w:t xml:space="preserve">the </w:t>
      </w:r>
      <w:r>
        <w:t>ghosting effect on lower level GW</w:t>
      </w:r>
      <w:r w:rsidRPr="00FC1182">
        <w:t xml:space="preserve"> in the E</w:t>
      </w:r>
      <w:r w:rsidR="00A65BD2">
        <w:t xml:space="preserve">TH. </w:t>
      </w:r>
      <w:r w:rsidRPr="00FC1182">
        <w:t xml:space="preserve">Before GW is installed, insulation and a vapor barrier </w:t>
      </w:r>
      <w:r w:rsidR="00CF15CD" w:rsidRPr="00FC1182">
        <w:t>are</w:t>
      </w:r>
      <w:r w:rsidRPr="00FC1182">
        <w:t xml:space="preserve"> generally required to resist accumulated moisture and condensation due to water vapor from penetrating into the exterior walls. IAQ </w:t>
      </w:r>
      <w:r w:rsidR="00702F70" w:rsidRPr="00FC1182">
        <w:t>staff has</w:t>
      </w:r>
      <w:r w:rsidRPr="00FC1182">
        <w:t xml:space="preserve"> observed many different buildings where </w:t>
      </w:r>
      <w:r w:rsidR="00A94900">
        <w:t xml:space="preserve">the insulation and vapor barrier </w:t>
      </w:r>
      <w:r w:rsidRPr="00FC1182">
        <w:t xml:space="preserve">is either not present or not installed correctly. </w:t>
      </w:r>
      <w:r w:rsidR="00CF15CD">
        <w:t>Of note was a condition found in the restroom in the northe</w:t>
      </w:r>
      <w:r w:rsidR="00A65BD2">
        <w:t xml:space="preserve">ast corner of the lower </w:t>
      </w:r>
      <w:r w:rsidR="00A65BD2" w:rsidRPr="00BA183D">
        <w:t xml:space="preserve">level. </w:t>
      </w:r>
      <w:r w:rsidR="00CF15CD" w:rsidRPr="00BA183D">
        <w:t xml:space="preserve">This wall had an inspection door open where the water service enters the building (Picture </w:t>
      </w:r>
      <w:r w:rsidR="00384D41" w:rsidRPr="00BA183D">
        <w:t>7</w:t>
      </w:r>
      <w:r w:rsidR="00A65BD2" w:rsidRPr="00BA183D">
        <w:t xml:space="preserve">). </w:t>
      </w:r>
      <w:r w:rsidR="00CF15CD" w:rsidRPr="00BA183D">
        <w:t>And inspection hole was opened in the GW above the water meter to observe water pipes (</w:t>
      </w:r>
      <w:r w:rsidR="00702F70" w:rsidRPr="00BA183D">
        <w:t>P</w:t>
      </w:r>
      <w:r w:rsidR="00CF15CD" w:rsidRPr="00BA183D">
        <w:t>icture</w:t>
      </w:r>
      <w:r w:rsidR="00384D41" w:rsidRPr="00BA183D">
        <w:t xml:space="preserve"> 8</w:t>
      </w:r>
      <w:r w:rsidR="00A65BD2" w:rsidRPr="00BA183D">
        <w:t xml:space="preserve">). </w:t>
      </w:r>
      <w:r w:rsidR="00CF15CD" w:rsidRPr="00BA183D">
        <w:t>On the</w:t>
      </w:r>
      <w:r w:rsidR="00CF15CD">
        <w:t xml:space="preserve"> day of inspection the </w:t>
      </w:r>
      <w:r w:rsidR="00A65BD2">
        <w:t xml:space="preserve">outdoor temperature was 10°F. </w:t>
      </w:r>
      <w:r w:rsidR="00CF15CD">
        <w:t>A significant draft of cold air was coming from the wall</w:t>
      </w:r>
      <w:r w:rsidR="00A94900">
        <w:t xml:space="preserve"> interior</w:t>
      </w:r>
      <w:r w:rsidR="00A65BD2">
        <w:t xml:space="preserve">. </w:t>
      </w:r>
      <w:r w:rsidR="00B543E7">
        <w:t>On the day of assessment, the prevailing winds were from a westerly direction during the entire da</w:t>
      </w:r>
      <w:r w:rsidR="00A65BD2">
        <w:t xml:space="preserve">y (Weather Underground, 2018). </w:t>
      </w:r>
      <w:r w:rsidR="00B543E7">
        <w:t>The prevailing winds were on the opposite side of the building from where the water service ent</w:t>
      </w:r>
      <w:r w:rsidR="00A94900">
        <w:t>ers the building</w:t>
      </w:r>
      <w:r w:rsidR="00A65BD2">
        <w:t xml:space="preserve">. </w:t>
      </w:r>
      <w:r w:rsidR="00B543E7">
        <w:t>Based on this observa</w:t>
      </w:r>
      <w:r w:rsidR="00A94900">
        <w:t>tion, it would appear that wind-</w:t>
      </w:r>
      <w:r w:rsidR="00B543E7">
        <w:t xml:space="preserve">driven air enters and can readily pass to the opposite side of the building, which indicates </w:t>
      </w:r>
      <w:r w:rsidR="00A94900">
        <w:t xml:space="preserve">that there is </w:t>
      </w:r>
      <w:r w:rsidR="00B543E7">
        <w:t>little if any insu</w:t>
      </w:r>
      <w:r w:rsidR="00A65BD2">
        <w:t xml:space="preserve">lation inside the wall cavity. </w:t>
      </w:r>
      <w:r w:rsidRPr="00FC1182">
        <w:t xml:space="preserve">This condition cannot be verified without opening up walls to inspect for proper vapor barrier installation but may be </w:t>
      </w:r>
      <w:r w:rsidR="00791105">
        <w:t xml:space="preserve">a </w:t>
      </w:r>
      <w:r w:rsidRPr="00FC1182">
        <w:t>contributing factor.</w:t>
      </w:r>
    </w:p>
    <w:p w:rsidR="00FC1182" w:rsidRDefault="00FC1182" w:rsidP="00FC1182">
      <w:pPr>
        <w:pStyle w:val="BodyText"/>
      </w:pPr>
      <w:r>
        <w:t>If chronic moisture is suspected, the wall cavities should be inspected more thoroughly during unoccupied hours to ensure that h</w:t>
      </w:r>
      <w:r w:rsidR="00DE4F84">
        <w:t>idden mold is not present. Mold-</w:t>
      </w:r>
      <w:r>
        <w:t>colonized materials cannot be cleaned and will need to be remediated in a manner consistent with recommendations found in the US EPA document, “Mold Remediation in Schools and Commercial Buildings” (USEPA, 2008).</w:t>
      </w:r>
    </w:p>
    <w:p w:rsidR="00B543E7" w:rsidRDefault="00A26602" w:rsidP="00A26602">
      <w:pPr>
        <w:pStyle w:val="BodyText"/>
      </w:pPr>
      <w:r>
        <w:t xml:space="preserve">A </w:t>
      </w:r>
      <w:r w:rsidR="00B543E7">
        <w:t xml:space="preserve">lower </w:t>
      </w:r>
      <w:r>
        <w:t>area ha</w:t>
      </w:r>
      <w:r w:rsidR="00B543E7">
        <w:t>s</w:t>
      </w:r>
      <w:r>
        <w:t xml:space="preserve"> wall-to-wall </w:t>
      </w:r>
      <w:r w:rsidRPr="00BA183D">
        <w:t xml:space="preserve">carpeting (Picture </w:t>
      </w:r>
      <w:r w:rsidR="00384D41" w:rsidRPr="00BA183D">
        <w:t>9</w:t>
      </w:r>
      <w:r w:rsidRPr="00BA183D">
        <w:t xml:space="preserve">). </w:t>
      </w:r>
      <w:r w:rsidR="007F27CC" w:rsidRPr="00BA183D">
        <w:t>It</w:t>
      </w:r>
      <w:r w:rsidR="007F27CC">
        <w:t xml:space="preserve"> is likely that the lower level was constructed to have </w:t>
      </w:r>
      <w:r w:rsidR="00D87173" w:rsidRPr="00D87173">
        <w:t xml:space="preserve">tile floors </w:t>
      </w:r>
      <w:r w:rsidR="007F27CC">
        <w:t xml:space="preserve">that do not have </w:t>
      </w:r>
      <w:r w:rsidR="00D87173" w:rsidRPr="00D87173">
        <w:t xml:space="preserve">slab insulation or vapor barriers. This type of floor can be prone to generating condensation in hot, humid weather, since the slab would have a </w:t>
      </w:r>
      <w:r w:rsidR="00D87173" w:rsidRPr="00D87173">
        <w:lastRenderedPageBreak/>
        <w:t xml:space="preserve">temperature that is below the dew point. If the floors are covered with carpeting, condensation can moisten it and lead to mold colonization. It is not recommended to use wall-to-wall carpeting </w:t>
      </w:r>
      <w:r w:rsidR="00A94900">
        <w:t xml:space="preserve">in below-grade areas, particularly </w:t>
      </w:r>
      <w:r w:rsidR="00D87173" w:rsidRPr="00D87173">
        <w:t>on floors that are on slab in contact with soil/sand.</w:t>
      </w:r>
    </w:p>
    <w:p w:rsidR="00A26602" w:rsidRDefault="007F27CC" w:rsidP="00A26602">
      <w:pPr>
        <w:pStyle w:val="BodyText"/>
      </w:pPr>
      <w:r>
        <w:t>T</w:t>
      </w:r>
      <w:r w:rsidR="00A26602">
        <w:t>he US Environmental Protection Agency (US EPA) and the American Conference of Governmental Industrial Hygienists (ACGIH) recommends that porous materials (e.g., wallboard, carpeting, ceiling tiles) be dried with fans and heating within 24 to 48 hours of becoming wet (US EPA, 2008; ACGIH, 1989). If porous materials are not dried within this time frame, mold growth may occur. Once mold has colonized porous materials, they are difficult to clean and should be removed. Under these conditions, it is very likely that carpeting throughout the building is water-damaged/mold-colonized, resulting in the odors detected.</w:t>
      </w:r>
    </w:p>
    <w:p w:rsidR="004D05AC" w:rsidRPr="00736ECE" w:rsidRDefault="00DF2A15" w:rsidP="00845CAC">
      <w:pPr>
        <w:pStyle w:val="Heading1"/>
      </w:pPr>
      <w:r w:rsidRPr="00736ECE">
        <w:t>C</w:t>
      </w:r>
      <w:r w:rsidR="004D05AC" w:rsidRPr="00736ECE">
        <w:t>onclusions/Recommendations</w:t>
      </w:r>
    </w:p>
    <w:p w:rsidR="00B25E44" w:rsidRDefault="00B25E44" w:rsidP="00F90ED3">
      <w:pPr>
        <w:pStyle w:val="BodyText"/>
      </w:pPr>
      <w:r w:rsidRPr="00F90ED3">
        <w:rPr>
          <w:rStyle w:val="BodyText1Char"/>
        </w:rPr>
        <w:t xml:space="preserve">Based on the observations made during this assessment, </w:t>
      </w:r>
      <w:r w:rsidR="00CD77D0">
        <w:rPr>
          <w:rStyle w:val="BodyText1Char"/>
        </w:rPr>
        <w:t xml:space="preserve">the </w:t>
      </w:r>
      <w:r w:rsidRPr="00F90ED3">
        <w:rPr>
          <w:rStyle w:val="BodyText1Char"/>
        </w:rPr>
        <w:t>BEH makes the following recommendations</w:t>
      </w:r>
      <w:r>
        <w:t>:</w:t>
      </w:r>
    </w:p>
    <w:p w:rsidR="00551D91" w:rsidRDefault="00702F70" w:rsidP="00551D91">
      <w:pPr>
        <w:pStyle w:val="BodyText"/>
        <w:numPr>
          <w:ilvl w:val="0"/>
          <w:numId w:val="7"/>
        </w:numPr>
      </w:pPr>
      <w:r>
        <w:t>Exam</w:t>
      </w:r>
      <w:r w:rsidR="005A2C8C">
        <w:t>ine</w:t>
      </w:r>
      <w:r>
        <w:t xml:space="preserve"> the feasibility of venting the vault to the outdoors.</w:t>
      </w:r>
    </w:p>
    <w:p w:rsidR="00702F70" w:rsidRDefault="00702F70" w:rsidP="0080335E">
      <w:pPr>
        <w:pStyle w:val="BodyText"/>
        <w:numPr>
          <w:ilvl w:val="0"/>
          <w:numId w:val="7"/>
        </w:numPr>
      </w:pPr>
      <w:r>
        <w:t xml:space="preserve">Consideration should be given to removing the wall-to-wall </w:t>
      </w:r>
      <w:r w:rsidR="00AB5037">
        <w:t>carpet</w:t>
      </w:r>
      <w:r>
        <w:t xml:space="preserve"> in the lower level.</w:t>
      </w:r>
      <w:r w:rsidR="00A65BD2">
        <w:t xml:space="preserve"> </w:t>
      </w:r>
      <w:r w:rsidR="00A94900">
        <w:t>Use a floor covering that is</w:t>
      </w:r>
      <w:r w:rsidR="00AB5037">
        <w:t xml:space="preserve"> </w:t>
      </w:r>
      <w:proofErr w:type="gramStart"/>
      <w:r w:rsidR="00AB5037">
        <w:t>no</w:t>
      </w:r>
      <w:r w:rsidR="00A94900">
        <w:t>n</w:t>
      </w:r>
      <w:proofErr w:type="gramEnd"/>
      <w:r w:rsidR="00A94900">
        <w:t xml:space="preserve"> porous</w:t>
      </w:r>
      <w:r w:rsidR="00AB5037">
        <w:t>.</w:t>
      </w:r>
    </w:p>
    <w:p w:rsidR="00702F70" w:rsidRDefault="00702F70" w:rsidP="0080335E">
      <w:pPr>
        <w:pStyle w:val="BodyText"/>
        <w:numPr>
          <w:ilvl w:val="0"/>
          <w:numId w:val="7"/>
        </w:numPr>
      </w:pPr>
      <w:r>
        <w:t>Exam</w:t>
      </w:r>
      <w:r w:rsidR="005A2C8C">
        <w:t>ine</w:t>
      </w:r>
      <w:r>
        <w:t xml:space="preserve"> the foundation and exterior wall for openings around utility services and seal </w:t>
      </w:r>
      <w:r w:rsidR="00A94900">
        <w:t xml:space="preserve">any found </w:t>
      </w:r>
      <w:r>
        <w:t>with a fire-rated sealant.</w:t>
      </w:r>
    </w:p>
    <w:p w:rsidR="00D66DBD" w:rsidRDefault="00AB5037" w:rsidP="0080335E">
      <w:pPr>
        <w:pStyle w:val="BodyText"/>
        <w:numPr>
          <w:ilvl w:val="0"/>
          <w:numId w:val="7"/>
        </w:numPr>
      </w:pPr>
      <w:r>
        <w:t xml:space="preserve">The </w:t>
      </w:r>
      <w:r w:rsidR="00D66DBD">
        <w:t>wall cavity of the GW with ghosting on the lower level should</w:t>
      </w:r>
      <w:r w:rsidR="00A65BD2">
        <w:t xml:space="preserve"> be examined for water damage. </w:t>
      </w:r>
      <w:r w:rsidR="00D66DBD">
        <w:t>Consider consulting with a building engineer for options to improve insulation inside the wall cavity.</w:t>
      </w:r>
    </w:p>
    <w:p w:rsidR="00AB5037" w:rsidRDefault="005A2C8C" w:rsidP="0080335E">
      <w:pPr>
        <w:pStyle w:val="BodyText"/>
        <w:numPr>
          <w:ilvl w:val="0"/>
          <w:numId w:val="7"/>
        </w:numPr>
      </w:pPr>
      <w:r>
        <w:t>The source that is</w:t>
      </w:r>
      <w:r w:rsidR="00D66DBD">
        <w:t xml:space="preserve"> causing the water penetration in the restrooms</w:t>
      </w:r>
      <w:r>
        <w:t>/vault</w:t>
      </w:r>
      <w:r w:rsidR="00D66DBD">
        <w:t xml:space="preserve"> </w:t>
      </w:r>
      <w:r w:rsidR="00937DB9">
        <w:t>needs to be identified and remediated to prevent f</w:t>
      </w:r>
      <w:r w:rsidR="00A65BD2">
        <w:t xml:space="preserve">urther damage to town records. </w:t>
      </w:r>
      <w:r w:rsidR="00937DB9">
        <w:t>If the source of water cannot be remedied, consideration should be given to storing the t</w:t>
      </w:r>
      <w:r>
        <w:t xml:space="preserve">own records </w:t>
      </w:r>
      <w:r w:rsidR="00A94900">
        <w:t>at an alternative location</w:t>
      </w:r>
      <w:r w:rsidR="00937DB9">
        <w:t xml:space="preserve">. </w:t>
      </w:r>
      <w:r w:rsidR="00D66DBD">
        <w:t xml:space="preserve"> </w:t>
      </w:r>
    </w:p>
    <w:p w:rsidR="007B5977" w:rsidRPr="00736ECE" w:rsidRDefault="007B5977" w:rsidP="0080335E">
      <w:pPr>
        <w:pStyle w:val="BodyText"/>
        <w:numPr>
          <w:ilvl w:val="0"/>
          <w:numId w:val="7"/>
        </w:numPr>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0" w:history="1">
        <w:r w:rsidRPr="00736ECE">
          <w:rPr>
            <w:rStyle w:val="Hyperlink"/>
          </w:rPr>
          <w:t>http://ma</w:t>
        </w:r>
        <w:r w:rsidRPr="00736ECE">
          <w:rPr>
            <w:rStyle w:val="Hyperlink"/>
          </w:rPr>
          <w:t>s</w:t>
        </w:r>
        <w:r w:rsidRPr="00736ECE">
          <w:rPr>
            <w:rStyle w:val="Hyperlink"/>
          </w:rPr>
          <w:t>s.gov/dph/iaq</w:t>
        </w:r>
      </w:hyperlink>
      <w:r w:rsidRPr="00736ECE">
        <w:t>.</w:t>
      </w:r>
    </w:p>
    <w:p w:rsidR="004D05AC" w:rsidRPr="00380AEA" w:rsidRDefault="005942C5" w:rsidP="00380AEA">
      <w:pPr>
        <w:pStyle w:val="Heading1"/>
      </w:pPr>
      <w:r>
        <w:br w:type="page"/>
      </w:r>
      <w:r w:rsidR="004A28CB" w:rsidRPr="00380AEA">
        <w:lastRenderedPageBreak/>
        <w:t>R</w:t>
      </w:r>
      <w:r w:rsidR="004D05AC" w:rsidRPr="00380AEA">
        <w:t>eferences</w:t>
      </w:r>
    </w:p>
    <w:p w:rsidR="00A65BD2" w:rsidRPr="00380AEA" w:rsidRDefault="005C1C5A" w:rsidP="005A752D">
      <w:pPr>
        <w:pStyle w:val="References"/>
      </w:pPr>
      <w:proofErr w:type="gramStart"/>
      <w:r w:rsidRPr="00380AEA">
        <w:t>ACGIH.</w:t>
      </w:r>
      <w:proofErr w:type="gramEnd"/>
      <w:r w:rsidRPr="00380AEA">
        <w:t xml:space="preserve"> 1989. Guidelines for the Assessment of </w:t>
      </w:r>
      <w:proofErr w:type="spellStart"/>
      <w:r w:rsidRPr="00380AEA">
        <w:t>Bioaerosols</w:t>
      </w:r>
      <w:proofErr w:type="spellEnd"/>
      <w:r w:rsidRPr="00380AEA">
        <w:t xml:space="preserve"> in the Indoor Environment. </w:t>
      </w:r>
      <w:proofErr w:type="gramStart"/>
      <w:r w:rsidRPr="00380AEA">
        <w:t>American Conference of Governmental Industrial Hygienists, Cincinnati, OH.</w:t>
      </w:r>
      <w:proofErr w:type="gramEnd"/>
    </w:p>
    <w:p w:rsidR="008A4F35" w:rsidRPr="00380AEA" w:rsidRDefault="008A4F35" w:rsidP="005A752D">
      <w:pPr>
        <w:pStyle w:val="References"/>
      </w:pPr>
      <w:proofErr w:type="gramStart"/>
      <w:r w:rsidRPr="00380AEA">
        <w:t>MDPH.</w:t>
      </w:r>
      <w:proofErr w:type="gramEnd"/>
      <w:r w:rsidR="007D2C35" w:rsidRPr="00380AEA">
        <w:t xml:space="preserve"> </w:t>
      </w:r>
      <w:proofErr w:type="gramStart"/>
      <w:r w:rsidRPr="00380AEA">
        <w:t>2015.</w:t>
      </w:r>
      <w:r w:rsidR="007D2C35" w:rsidRPr="00380AEA">
        <w:t xml:space="preserve"> </w:t>
      </w:r>
      <w:r w:rsidR="003D084D" w:rsidRPr="00380AEA">
        <w:t>Massachusetts Department of Public Health.</w:t>
      </w:r>
      <w:proofErr w:type="gramEnd"/>
      <w:r w:rsidR="007D2C35" w:rsidRPr="00380AEA">
        <w:t xml:space="preserve"> </w:t>
      </w:r>
      <w:r w:rsidRPr="00380AEA">
        <w:t>Indoor Air Quality Manual: Chapters I-III.</w:t>
      </w:r>
      <w:r w:rsidR="007D2C35" w:rsidRPr="00380AEA">
        <w:t xml:space="preserve"> </w:t>
      </w:r>
      <w:r w:rsidRPr="00380AEA">
        <w:t xml:space="preserve">Available at: </w:t>
      </w:r>
      <w:hyperlink r:id="rId11" w:history="1">
        <w:r w:rsidR="005C1C5A" w:rsidRPr="00380AEA">
          <w:rPr>
            <w:rStyle w:val="Hyperlink"/>
          </w:rPr>
          <w:t>http://www.m</w:t>
        </w:r>
        <w:r w:rsidR="005C1C5A" w:rsidRPr="00380AEA">
          <w:rPr>
            <w:rStyle w:val="Hyperlink"/>
          </w:rPr>
          <w:t>a</w:t>
        </w:r>
        <w:r w:rsidR="005C1C5A" w:rsidRPr="00380AEA">
          <w:rPr>
            <w:rStyle w:val="Hyperlink"/>
          </w:rPr>
          <w:t>ss.gov/eohhs/gov/departments/dph/programs/environmental-health/exposure-topics/iaq/iaq-manual/</w:t>
        </w:r>
      </w:hyperlink>
      <w:r w:rsidR="005C1C5A" w:rsidRPr="00380AEA">
        <w:t>.</w:t>
      </w:r>
    </w:p>
    <w:p w:rsidR="00577B72" w:rsidRDefault="005C1C5A" w:rsidP="005C1C5A">
      <w:pPr>
        <w:pStyle w:val="BodyText2"/>
      </w:pPr>
      <w:proofErr w:type="gramStart"/>
      <w:r w:rsidRPr="00380AEA">
        <w:t>US EPA.</w:t>
      </w:r>
      <w:proofErr w:type="gramEnd"/>
      <w:r w:rsidRPr="00380AEA">
        <w:t xml:space="preserve"> 2008. “Mold Remediation in Schools and Commercial Buildings”. </w:t>
      </w:r>
      <w:proofErr w:type="gramStart"/>
      <w:r w:rsidRPr="00380AEA">
        <w:t>Office of Air and Radiation, Indoor Environments Division, Washington, DC.</w:t>
      </w:r>
      <w:proofErr w:type="gramEnd"/>
      <w:r w:rsidRPr="00380AEA">
        <w:t xml:space="preserve"> </w:t>
      </w:r>
      <w:proofErr w:type="gramStart"/>
      <w:r w:rsidRPr="00380AEA">
        <w:t>EPA 402-K-01-001.</w:t>
      </w:r>
      <w:proofErr w:type="gramEnd"/>
      <w:r w:rsidRPr="00380AEA">
        <w:t xml:space="preserve"> September 2008. Available at: </w:t>
      </w:r>
      <w:hyperlink r:id="rId12" w:history="1">
        <w:r w:rsidRPr="00380AEA">
          <w:rPr>
            <w:color w:val="0000FF"/>
            <w:u w:val="single"/>
          </w:rPr>
          <w:t>http://w</w:t>
        </w:r>
        <w:r w:rsidRPr="00380AEA">
          <w:rPr>
            <w:color w:val="0000FF"/>
            <w:u w:val="single"/>
          </w:rPr>
          <w:t>w</w:t>
        </w:r>
        <w:r w:rsidRPr="00380AEA">
          <w:rPr>
            <w:color w:val="0000FF"/>
            <w:u w:val="single"/>
          </w:rPr>
          <w:t>w.epa.gov/mold/mold-remediation-schools-and-commercial-buildings-guide</w:t>
        </w:r>
      </w:hyperlink>
      <w:r w:rsidRPr="00380AEA">
        <w:t>.</w:t>
      </w:r>
    </w:p>
    <w:p w:rsidR="00380AEA" w:rsidRPr="005A1D50" w:rsidRDefault="00380AEA" w:rsidP="00380AEA">
      <w:pPr>
        <w:pStyle w:val="BodyText2"/>
        <w:rPr>
          <w:szCs w:val="24"/>
        </w:rPr>
      </w:pPr>
      <w:proofErr w:type="gramStart"/>
      <w:r w:rsidRPr="005A1D50">
        <w:rPr>
          <w:szCs w:val="24"/>
        </w:rPr>
        <w:t>Weather Underground, The.</w:t>
      </w:r>
      <w:proofErr w:type="gramEnd"/>
      <w:r>
        <w:rPr>
          <w:szCs w:val="24"/>
        </w:rPr>
        <w:t xml:space="preserve"> 2018</w:t>
      </w:r>
      <w:r w:rsidRPr="005A1D50">
        <w:rPr>
          <w:szCs w:val="24"/>
        </w:rPr>
        <w:t>.</w:t>
      </w:r>
      <w:r>
        <w:rPr>
          <w:szCs w:val="24"/>
        </w:rPr>
        <w:t xml:space="preserve"> </w:t>
      </w:r>
      <w:r w:rsidRPr="005A1D50">
        <w:rPr>
          <w:szCs w:val="24"/>
        </w:rPr>
        <w:t xml:space="preserve">Weather History for </w:t>
      </w:r>
      <w:r>
        <w:rPr>
          <w:szCs w:val="24"/>
        </w:rPr>
        <w:t>Orange</w:t>
      </w:r>
      <w:r w:rsidRPr="005A1D50">
        <w:rPr>
          <w:szCs w:val="24"/>
        </w:rPr>
        <w:t xml:space="preserve">, Massachusetts, </w:t>
      </w:r>
      <w:r>
        <w:rPr>
          <w:szCs w:val="24"/>
        </w:rPr>
        <w:t>January 5, 2018</w:t>
      </w:r>
      <w:r w:rsidRPr="005A1D50">
        <w:rPr>
          <w:szCs w:val="24"/>
        </w:rPr>
        <w:t>.</w:t>
      </w:r>
      <w:r>
        <w:rPr>
          <w:szCs w:val="24"/>
        </w:rPr>
        <w:t xml:space="preserve"> </w:t>
      </w:r>
      <w:r w:rsidRPr="005A1D50">
        <w:rPr>
          <w:szCs w:val="24"/>
        </w:rPr>
        <w:t xml:space="preserve">Available at: </w:t>
      </w:r>
      <w:hyperlink r:id="rId13" w:history="1">
        <w:r w:rsidRPr="00B21103">
          <w:rPr>
            <w:rStyle w:val="Hyperlink"/>
            <w:szCs w:val="24"/>
          </w:rPr>
          <w:t>https://www.wunderground.com/history/airport/KORE/2018/1/5/DailyHistory.html?req_city=&amp;req_state=&amp;req_statename=&amp;reqdb.zip=&amp;reqdb.magic=&amp;reqdb.wmo</w:t>
        </w:r>
      </w:hyperlink>
      <w:r w:rsidRPr="00380AEA">
        <w:rPr>
          <w:szCs w:val="24"/>
        </w:rPr>
        <w:t>=</w:t>
      </w:r>
      <w:r>
        <w:rPr>
          <w:szCs w:val="24"/>
        </w:rPr>
        <w:t xml:space="preserve"> </w:t>
      </w:r>
    </w:p>
    <w:p w:rsidR="00D541E0" w:rsidRDefault="00D541E0" w:rsidP="005C1C5A">
      <w:pPr>
        <w:pStyle w:val="BodyText2"/>
        <w:rPr>
          <w:szCs w:val="24"/>
        </w:rPr>
        <w:sectPr w:rsidR="00D541E0" w:rsidSect="00B0444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254"/>
        </w:sectPr>
      </w:pPr>
    </w:p>
    <w:p w:rsidR="00D541E0" w:rsidRPr="00D541E0" w:rsidRDefault="00D541E0" w:rsidP="00D541E0">
      <w:pPr>
        <w:spacing w:line="480" w:lineRule="auto"/>
        <w:rPr>
          <w:rFonts w:eastAsia="Calibri"/>
          <w:b/>
          <w:sz w:val="22"/>
          <w:szCs w:val="22"/>
        </w:rPr>
      </w:pPr>
      <w:r w:rsidRPr="00D541E0">
        <w:rPr>
          <w:rFonts w:eastAsia="Calibri"/>
          <w:b/>
          <w:sz w:val="22"/>
          <w:szCs w:val="22"/>
        </w:rPr>
        <w:lastRenderedPageBreak/>
        <w:t>Picture 1</w:t>
      </w:r>
    </w:p>
    <w:p w:rsidR="00D541E0" w:rsidRPr="00D541E0" w:rsidRDefault="00967DF6" w:rsidP="00D541E0">
      <w:pPr>
        <w:spacing w:line="480" w:lineRule="auto"/>
        <w:jc w:val="center"/>
        <w:rPr>
          <w:rFonts w:eastAsia="Calibri"/>
          <w:b/>
          <w:sz w:val="22"/>
          <w:szCs w:val="22"/>
        </w:rPr>
      </w:pPr>
      <w:r>
        <w:rPr>
          <w:rFonts w:eastAsia="Calibri"/>
          <w:b/>
          <w:noProof/>
          <w:sz w:val="22"/>
          <w:szCs w:val="22"/>
        </w:rPr>
        <w:drawing>
          <wp:inline distT="0" distB="0" distL="0" distR="0">
            <wp:extent cx="4210050" cy="3162300"/>
            <wp:effectExtent l="0" t="0" r="0" b="0"/>
            <wp:docPr id="2" name="Picture 1" descr="Wall-mounted radiators&#10;Note stain on wall above radiator, called “ghosting”&#10;"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Wall-mounted radiators&#10;Note stain on wall above radiator, called “ghosting”&#10;" title="Picture 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210050" cy="3162300"/>
                    </a:xfrm>
                    <a:prstGeom prst="rect">
                      <a:avLst/>
                    </a:prstGeom>
                    <a:noFill/>
                    <a:ln>
                      <a:noFill/>
                    </a:ln>
                  </pic:spPr>
                </pic:pic>
              </a:graphicData>
            </a:graphic>
          </wp:inline>
        </w:drawing>
      </w:r>
    </w:p>
    <w:p w:rsidR="00D541E0" w:rsidRPr="00D541E0" w:rsidRDefault="00D541E0" w:rsidP="00D541E0">
      <w:pPr>
        <w:jc w:val="center"/>
        <w:rPr>
          <w:rFonts w:eastAsia="Calibri"/>
          <w:b/>
          <w:sz w:val="22"/>
          <w:szCs w:val="22"/>
        </w:rPr>
      </w:pPr>
      <w:r w:rsidRPr="00D541E0">
        <w:rPr>
          <w:rFonts w:eastAsia="Calibri"/>
          <w:b/>
          <w:sz w:val="22"/>
          <w:szCs w:val="22"/>
        </w:rPr>
        <w:t>Wall-mounted radiators</w:t>
      </w:r>
    </w:p>
    <w:p w:rsidR="00D541E0" w:rsidRPr="00D541E0" w:rsidRDefault="00D541E0" w:rsidP="00D541E0">
      <w:pPr>
        <w:jc w:val="center"/>
        <w:rPr>
          <w:rFonts w:eastAsia="Calibri"/>
          <w:b/>
          <w:sz w:val="22"/>
          <w:szCs w:val="22"/>
        </w:rPr>
      </w:pPr>
      <w:r w:rsidRPr="00D541E0">
        <w:rPr>
          <w:rFonts w:eastAsia="Calibri"/>
          <w:b/>
          <w:sz w:val="22"/>
          <w:szCs w:val="22"/>
        </w:rPr>
        <w:t>Note stain on wall above radiator, called “ghosting”</w:t>
      </w:r>
    </w:p>
    <w:p w:rsidR="00D541E0" w:rsidRPr="00D541E0" w:rsidRDefault="00D541E0" w:rsidP="00D541E0">
      <w:pPr>
        <w:jc w:val="center"/>
        <w:rPr>
          <w:rFonts w:eastAsia="Calibri"/>
          <w:b/>
          <w:sz w:val="22"/>
          <w:szCs w:val="22"/>
        </w:rPr>
      </w:pPr>
    </w:p>
    <w:p w:rsidR="00D541E0" w:rsidRPr="00D541E0" w:rsidRDefault="00D541E0" w:rsidP="00D541E0">
      <w:pPr>
        <w:rPr>
          <w:rFonts w:eastAsia="Calibri"/>
          <w:b/>
          <w:sz w:val="22"/>
          <w:szCs w:val="22"/>
        </w:rPr>
      </w:pPr>
      <w:r w:rsidRPr="00D541E0">
        <w:rPr>
          <w:rFonts w:eastAsia="Calibri"/>
          <w:b/>
          <w:sz w:val="22"/>
          <w:szCs w:val="22"/>
        </w:rPr>
        <w:t>Picture 2</w:t>
      </w:r>
    </w:p>
    <w:p w:rsidR="00D541E0" w:rsidRPr="00D541E0" w:rsidRDefault="00D541E0" w:rsidP="00D541E0">
      <w:pPr>
        <w:jc w:val="center"/>
        <w:rPr>
          <w:rFonts w:eastAsia="Calibri"/>
          <w:b/>
          <w:sz w:val="22"/>
          <w:szCs w:val="22"/>
        </w:rPr>
      </w:pPr>
    </w:p>
    <w:p w:rsidR="00D541E0" w:rsidRPr="00D541E0" w:rsidRDefault="00967DF6" w:rsidP="00D541E0">
      <w:pPr>
        <w:jc w:val="center"/>
        <w:rPr>
          <w:rFonts w:eastAsia="Calibri"/>
          <w:b/>
          <w:sz w:val="22"/>
          <w:szCs w:val="22"/>
        </w:rPr>
      </w:pPr>
      <w:r>
        <w:rPr>
          <w:rFonts w:eastAsia="Calibri"/>
          <w:b/>
          <w:noProof/>
          <w:sz w:val="22"/>
          <w:szCs w:val="22"/>
        </w:rPr>
        <w:drawing>
          <wp:inline distT="0" distB="0" distL="0" distR="0">
            <wp:extent cx="2400046" cy="3206750"/>
            <wp:effectExtent l="0" t="0" r="0" b="0"/>
            <wp:docPr id="3" name="Picture 2" descr="Air conditioning system"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ir conditioning system" title="Picture 2"/>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399665" cy="3206750"/>
                    </a:xfrm>
                    <a:prstGeom prst="rect">
                      <a:avLst/>
                    </a:prstGeom>
                    <a:noFill/>
                    <a:ln>
                      <a:noFill/>
                    </a:ln>
                  </pic:spPr>
                </pic:pic>
              </a:graphicData>
            </a:graphic>
          </wp:inline>
        </w:drawing>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r w:rsidRPr="00D541E0">
        <w:rPr>
          <w:rFonts w:eastAsia="Calibri"/>
          <w:b/>
          <w:sz w:val="22"/>
          <w:szCs w:val="22"/>
        </w:rPr>
        <w:t>Air conditioning system</w:t>
      </w:r>
    </w:p>
    <w:p w:rsidR="00D541E0" w:rsidRPr="00D541E0" w:rsidRDefault="00D541E0" w:rsidP="00D541E0">
      <w:pPr>
        <w:jc w:val="center"/>
        <w:rPr>
          <w:rFonts w:eastAsia="Calibri"/>
          <w:b/>
          <w:sz w:val="22"/>
          <w:szCs w:val="22"/>
        </w:rPr>
      </w:pPr>
    </w:p>
    <w:p w:rsidR="00D541E0" w:rsidRPr="00D541E0" w:rsidRDefault="00D541E0" w:rsidP="00D541E0">
      <w:pPr>
        <w:rPr>
          <w:rFonts w:eastAsia="Calibri"/>
          <w:b/>
          <w:sz w:val="22"/>
          <w:szCs w:val="22"/>
        </w:rPr>
      </w:pPr>
      <w:r w:rsidRPr="00D541E0">
        <w:rPr>
          <w:rFonts w:eastAsia="Calibri"/>
          <w:b/>
          <w:sz w:val="22"/>
          <w:szCs w:val="22"/>
        </w:rPr>
        <w:lastRenderedPageBreak/>
        <w:t>Picture 3</w:t>
      </w:r>
    </w:p>
    <w:p w:rsidR="00D541E0" w:rsidRPr="00D541E0" w:rsidRDefault="00D541E0" w:rsidP="00D541E0">
      <w:pPr>
        <w:jc w:val="center"/>
        <w:rPr>
          <w:rFonts w:eastAsia="Calibri"/>
          <w:b/>
          <w:sz w:val="22"/>
          <w:szCs w:val="22"/>
        </w:rPr>
      </w:pPr>
    </w:p>
    <w:p w:rsidR="00D541E0" w:rsidRPr="00D541E0" w:rsidRDefault="00967DF6" w:rsidP="00D541E0">
      <w:pPr>
        <w:jc w:val="center"/>
        <w:rPr>
          <w:rFonts w:eastAsia="Calibri"/>
          <w:b/>
          <w:sz w:val="22"/>
          <w:szCs w:val="22"/>
        </w:rPr>
      </w:pPr>
      <w:r>
        <w:rPr>
          <w:rFonts w:eastAsia="Calibri"/>
          <w:b/>
          <w:noProof/>
          <w:sz w:val="22"/>
          <w:szCs w:val="22"/>
        </w:rPr>
        <w:drawing>
          <wp:inline distT="0" distB="0" distL="0" distR="0">
            <wp:extent cx="2400046" cy="3206750"/>
            <wp:effectExtent l="0" t="0" r="0" b="0"/>
            <wp:docPr id="4" name="Picture 3" descr="Vault exhaust fan"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Vault exhaust fan" title="Picture 3"/>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399665" cy="3206750"/>
                    </a:xfrm>
                    <a:prstGeom prst="rect">
                      <a:avLst/>
                    </a:prstGeom>
                    <a:noFill/>
                    <a:ln>
                      <a:noFill/>
                    </a:ln>
                  </pic:spPr>
                </pic:pic>
              </a:graphicData>
            </a:graphic>
          </wp:inline>
        </w:drawing>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r w:rsidRPr="00D541E0">
        <w:rPr>
          <w:rFonts w:eastAsia="Calibri"/>
          <w:b/>
          <w:sz w:val="22"/>
          <w:szCs w:val="22"/>
        </w:rPr>
        <w:t>Vault exhaust fan</w:t>
      </w:r>
    </w:p>
    <w:p w:rsidR="00D541E0" w:rsidRPr="00D541E0" w:rsidRDefault="00D541E0" w:rsidP="00D541E0">
      <w:pPr>
        <w:jc w:val="center"/>
        <w:rPr>
          <w:rFonts w:eastAsia="Calibri"/>
          <w:b/>
          <w:sz w:val="22"/>
          <w:szCs w:val="22"/>
        </w:rPr>
      </w:pPr>
    </w:p>
    <w:p w:rsidR="00D541E0" w:rsidRPr="00D541E0" w:rsidRDefault="00D541E0" w:rsidP="00D541E0">
      <w:pPr>
        <w:rPr>
          <w:rFonts w:eastAsia="Calibri"/>
          <w:b/>
          <w:sz w:val="22"/>
          <w:szCs w:val="22"/>
        </w:rPr>
      </w:pPr>
      <w:r w:rsidRPr="00D541E0">
        <w:rPr>
          <w:rFonts w:eastAsia="Calibri"/>
          <w:b/>
          <w:sz w:val="22"/>
          <w:szCs w:val="22"/>
        </w:rPr>
        <w:t>Picture 4</w:t>
      </w:r>
    </w:p>
    <w:p w:rsidR="00D541E0" w:rsidRPr="00D541E0" w:rsidRDefault="00D541E0" w:rsidP="00D541E0">
      <w:pPr>
        <w:jc w:val="center"/>
        <w:rPr>
          <w:rFonts w:eastAsia="Calibri"/>
          <w:b/>
          <w:sz w:val="22"/>
          <w:szCs w:val="22"/>
        </w:rPr>
      </w:pPr>
    </w:p>
    <w:p w:rsidR="00D541E0" w:rsidRPr="00D541E0" w:rsidRDefault="00967DF6" w:rsidP="00D541E0">
      <w:pPr>
        <w:jc w:val="center"/>
        <w:rPr>
          <w:rFonts w:eastAsia="Calibri"/>
          <w:b/>
          <w:sz w:val="22"/>
          <w:szCs w:val="22"/>
        </w:rPr>
      </w:pPr>
      <w:r>
        <w:rPr>
          <w:rFonts w:eastAsia="Calibri"/>
          <w:b/>
          <w:noProof/>
          <w:sz w:val="22"/>
          <w:szCs w:val="22"/>
        </w:rPr>
        <w:drawing>
          <wp:inline distT="0" distB="0" distL="0" distR="0">
            <wp:extent cx="2400046" cy="3206750"/>
            <wp:effectExtent l="0" t="0" r="0" b="0"/>
            <wp:docPr id="5" name="Picture 4" descr="Water-damaged wall and floor tile in vault"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Water-damaged wall and floor tile in vault" title="Picture 4"/>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399665" cy="3206750"/>
                    </a:xfrm>
                    <a:prstGeom prst="rect">
                      <a:avLst/>
                    </a:prstGeom>
                    <a:noFill/>
                    <a:ln>
                      <a:noFill/>
                    </a:ln>
                  </pic:spPr>
                </pic:pic>
              </a:graphicData>
            </a:graphic>
          </wp:inline>
        </w:drawing>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r w:rsidRPr="00D541E0">
        <w:rPr>
          <w:rFonts w:eastAsia="Calibri"/>
          <w:b/>
          <w:sz w:val="22"/>
          <w:szCs w:val="22"/>
        </w:rPr>
        <w:t>Water-damaged wall and floor tile in vault</w:t>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p>
    <w:p w:rsidR="00D541E0" w:rsidRPr="00D541E0" w:rsidRDefault="00D541E0" w:rsidP="00D541E0">
      <w:pPr>
        <w:rPr>
          <w:rFonts w:eastAsia="Calibri"/>
          <w:b/>
          <w:sz w:val="22"/>
          <w:szCs w:val="22"/>
        </w:rPr>
      </w:pPr>
      <w:r w:rsidRPr="00D541E0">
        <w:rPr>
          <w:rFonts w:eastAsia="Calibri"/>
          <w:b/>
          <w:sz w:val="22"/>
          <w:szCs w:val="22"/>
        </w:rPr>
        <w:lastRenderedPageBreak/>
        <w:t>Picture 5</w:t>
      </w:r>
    </w:p>
    <w:p w:rsidR="00D541E0" w:rsidRPr="00D541E0" w:rsidRDefault="00D541E0" w:rsidP="00D541E0">
      <w:pPr>
        <w:jc w:val="center"/>
        <w:rPr>
          <w:rFonts w:eastAsia="Calibri"/>
          <w:b/>
          <w:sz w:val="22"/>
          <w:szCs w:val="22"/>
        </w:rPr>
      </w:pPr>
    </w:p>
    <w:p w:rsidR="00D541E0" w:rsidRPr="00D541E0" w:rsidRDefault="00967DF6" w:rsidP="00D541E0">
      <w:pPr>
        <w:jc w:val="center"/>
        <w:rPr>
          <w:rFonts w:eastAsia="Calibri"/>
          <w:b/>
          <w:sz w:val="22"/>
          <w:szCs w:val="22"/>
        </w:rPr>
      </w:pPr>
      <w:r>
        <w:rPr>
          <w:rFonts w:eastAsia="Calibri"/>
          <w:b/>
          <w:noProof/>
          <w:sz w:val="22"/>
          <w:szCs w:val="22"/>
        </w:rPr>
        <w:drawing>
          <wp:inline distT="0" distB="0" distL="0" distR="0">
            <wp:extent cx="2400046" cy="3206750"/>
            <wp:effectExtent l="0" t="0" r="0" b="0"/>
            <wp:docPr id="6" name="Picture 5" descr="Corroded security barrier footings in vault"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Corroded security barrier footings in vault" title="Picture 5"/>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399665" cy="3206750"/>
                    </a:xfrm>
                    <a:prstGeom prst="rect">
                      <a:avLst/>
                    </a:prstGeom>
                    <a:noFill/>
                    <a:ln>
                      <a:noFill/>
                    </a:ln>
                  </pic:spPr>
                </pic:pic>
              </a:graphicData>
            </a:graphic>
          </wp:inline>
        </w:drawing>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r w:rsidRPr="00D541E0">
        <w:rPr>
          <w:rFonts w:eastAsia="Calibri"/>
          <w:b/>
          <w:sz w:val="22"/>
          <w:szCs w:val="22"/>
        </w:rPr>
        <w:t>Corroded security barrier footings in vault</w:t>
      </w:r>
    </w:p>
    <w:p w:rsidR="00D541E0" w:rsidRPr="00D541E0" w:rsidRDefault="00D541E0" w:rsidP="00D541E0">
      <w:pPr>
        <w:jc w:val="center"/>
        <w:rPr>
          <w:rFonts w:eastAsia="Calibri"/>
          <w:b/>
          <w:sz w:val="22"/>
          <w:szCs w:val="22"/>
        </w:rPr>
      </w:pPr>
    </w:p>
    <w:p w:rsidR="00D541E0" w:rsidRPr="00D541E0" w:rsidRDefault="00D541E0" w:rsidP="00D541E0">
      <w:pPr>
        <w:rPr>
          <w:rFonts w:eastAsia="Calibri"/>
          <w:b/>
          <w:sz w:val="22"/>
          <w:szCs w:val="22"/>
        </w:rPr>
      </w:pPr>
      <w:r w:rsidRPr="00D541E0">
        <w:rPr>
          <w:rFonts w:eastAsia="Calibri"/>
          <w:b/>
          <w:sz w:val="22"/>
          <w:szCs w:val="22"/>
        </w:rPr>
        <w:t>Picture 6</w:t>
      </w:r>
    </w:p>
    <w:p w:rsidR="00D541E0" w:rsidRPr="00D541E0" w:rsidRDefault="00D541E0" w:rsidP="00D541E0">
      <w:pPr>
        <w:jc w:val="center"/>
        <w:rPr>
          <w:rFonts w:eastAsia="Calibri"/>
          <w:b/>
          <w:sz w:val="22"/>
          <w:szCs w:val="22"/>
        </w:rPr>
      </w:pPr>
    </w:p>
    <w:p w:rsidR="00D541E0" w:rsidRPr="00D541E0" w:rsidRDefault="00967DF6" w:rsidP="00D541E0">
      <w:pPr>
        <w:jc w:val="center"/>
        <w:rPr>
          <w:rFonts w:eastAsia="Calibri"/>
          <w:b/>
          <w:sz w:val="22"/>
          <w:szCs w:val="22"/>
        </w:rPr>
      </w:pPr>
      <w:r>
        <w:rPr>
          <w:rFonts w:eastAsia="Calibri"/>
          <w:b/>
          <w:noProof/>
          <w:sz w:val="22"/>
          <w:szCs w:val="22"/>
        </w:rPr>
        <w:drawing>
          <wp:inline distT="0" distB="0" distL="0" distR="0">
            <wp:extent cx="2400046" cy="3206750"/>
            <wp:effectExtent l="0" t="0" r="0" b="0"/>
            <wp:docPr id="7" name="Picture 6" descr="Water-damaged floor in restroom"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Water-damaged floor in restroom" title="Picture 6"/>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399665" cy="3206750"/>
                    </a:xfrm>
                    <a:prstGeom prst="rect">
                      <a:avLst/>
                    </a:prstGeom>
                    <a:noFill/>
                    <a:ln>
                      <a:noFill/>
                    </a:ln>
                  </pic:spPr>
                </pic:pic>
              </a:graphicData>
            </a:graphic>
          </wp:inline>
        </w:drawing>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r w:rsidRPr="00D541E0">
        <w:rPr>
          <w:rFonts w:eastAsia="Calibri"/>
          <w:b/>
          <w:sz w:val="22"/>
          <w:szCs w:val="22"/>
        </w:rPr>
        <w:t>Water-damaged floor in restroom</w:t>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p>
    <w:p w:rsidR="00D541E0" w:rsidRPr="00D541E0" w:rsidRDefault="00D541E0" w:rsidP="00D541E0">
      <w:pPr>
        <w:rPr>
          <w:rFonts w:eastAsia="Calibri"/>
          <w:b/>
          <w:sz w:val="22"/>
          <w:szCs w:val="22"/>
        </w:rPr>
      </w:pPr>
      <w:r w:rsidRPr="00D541E0">
        <w:rPr>
          <w:rFonts w:eastAsia="Calibri"/>
          <w:b/>
          <w:sz w:val="22"/>
          <w:szCs w:val="22"/>
        </w:rPr>
        <w:lastRenderedPageBreak/>
        <w:t>Picture 7</w:t>
      </w:r>
    </w:p>
    <w:p w:rsidR="00D541E0" w:rsidRPr="00D541E0" w:rsidRDefault="00D541E0" w:rsidP="00D541E0">
      <w:pPr>
        <w:jc w:val="center"/>
        <w:rPr>
          <w:rFonts w:eastAsia="Calibri"/>
          <w:b/>
          <w:sz w:val="22"/>
          <w:szCs w:val="22"/>
        </w:rPr>
      </w:pPr>
    </w:p>
    <w:p w:rsidR="00D541E0" w:rsidRPr="00D541E0" w:rsidRDefault="00967DF6" w:rsidP="00D541E0">
      <w:pPr>
        <w:jc w:val="center"/>
        <w:rPr>
          <w:rFonts w:eastAsia="Calibri"/>
          <w:b/>
          <w:sz w:val="22"/>
          <w:szCs w:val="22"/>
        </w:rPr>
      </w:pPr>
      <w:r>
        <w:rPr>
          <w:rFonts w:eastAsia="Calibri"/>
          <w:b/>
          <w:noProof/>
          <w:sz w:val="22"/>
          <w:szCs w:val="22"/>
        </w:rPr>
        <w:drawing>
          <wp:inline distT="0" distB="0" distL="0" distR="0">
            <wp:extent cx="2400046" cy="3206750"/>
            <wp:effectExtent l="0" t="0" r="0" b="0"/>
            <wp:docPr id="8" name="Picture 7" descr="Access door for water service in restroom"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Access door for water service in restroom" title="Picture 7"/>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399665" cy="3206750"/>
                    </a:xfrm>
                    <a:prstGeom prst="rect">
                      <a:avLst/>
                    </a:prstGeom>
                    <a:noFill/>
                    <a:ln>
                      <a:noFill/>
                    </a:ln>
                  </pic:spPr>
                </pic:pic>
              </a:graphicData>
            </a:graphic>
          </wp:inline>
        </w:drawing>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r w:rsidRPr="00D541E0">
        <w:rPr>
          <w:rFonts w:eastAsia="Calibri"/>
          <w:b/>
          <w:sz w:val="22"/>
          <w:szCs w:val="22"/>
        </w:rPr>
        <w:t>Access door for water service in restroom</w:t>
      </w:r>
    </w:p>
    <w:p w:rsidR="00D541E0" w:rsidRPr="00D541E0" w:rsidRDefault="00D541E0" w:rsidP="00D541E0">
      <w:pPr>
        <w:jc w:val="center"/>
        <w:rPr>
          <w:rFonts w:eastAsia="Calibri"/>
          <w:b/>
          <w:sz w:val="22"/>
          <w:szCs w:val="22"/>
        </w:rPr>
      </w:pPr>
    </w:p>
    <w:p w:rsidR="00D541E0" w:rsidRPr="00D541E0" w:rsidRDefault="00D541E0" w:rsidP="00D541E0">
      <w:pPr>
        <w:rPr>
          <w:rFonts w:eastAsia="Calibri"/>
          <w:b/>
          <w:sz w:val="22"/>
          <w:szCs w:val="22"/>
        </w:rPr>
      </w:pPr>
      <w:r w:rsidRPr="00D541E0">
        <w:rPr>
          <w:rFonts w:eastAsia="Calibri"/>
          <w:b/>
          <w:sz w:val="22"/>
          <w:szCs w:val="22"/>
        </w:rPr>
        <w:t>Picture 8</w:t>
      </w:r>
    </w:p>
    <w:p w:rsidR="00D541E0" w:rsidRPr="00D541E0" w:rsidRDefault="00D541E0" w:rsidP="00D541E0">
      <w:pPr>
        <w:jc w:val="center"/>
        <w:rPr>
          <w:rFonts w:eastAsia="Calibri"/>
          <w:b/>
          <w:sz w:val="22"/>
          <w:szCs w:val="22"/>
        </w:rPr>
      </w:pPr>
    </w:p>
    <w:p w:rsidR="00D541E0" w:rsidRPr="00D541E0" w:rsidRDefault="00967DF6" w:rsidP="00D541E0">
      <w:pPr>
        <w:jc w:val="center"/>
        <w:rPr>
          <w:rFonts w:eastAsia="Calibri"/>
          <w:b/>
          <w:sz w:val="22"/>
          <w:szCs w:val="22"/>
        </w:rPr>
      </w:pPr>
      <w:r>
        <w:rPr>
          <w:rFonts w:eastAsia="Calibri"/>
          <w:b/>
          <w:noProof/>
          <w:sz w:val="22"/>
          <w:szCs w:val="22"/>
        </w:rPr>
        <w:drawing>
          <wp:inline distT="0" distB="0" distL="0" distR="0">
            <wp:extent cx="2400046" cy="3206750"/>
            <wp:effectExtent l="0" t="0" r="0" b="0"/>
            <wp:docPr id="9" name="Picture 8" descr="Hole in wall exposing pipe above water service access door"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Hole in wall exposing pipe above water service access door" title="Picture 8"/>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399665" cy="3206750"/>
                    </a:xfrm>
                    <a:prstGeom prst="rect">
                      <a:avLst/>
                    </a:prstGeom>
                    <a:noFill/>
                    <a:ln>
                      <a:noFill/>
                    </a:ln>
                  </pic:spPr>
                </pic:pic>
              </a:graphicData>
            </a:graphic>
          </wp:inline>
        </w:drawing>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r w:rsidRPr="00D541E0">
        <w:rPr>
          <w:rFonts w:eastAsia="Calibri"/>
          <w:b/>
          <w:sz w:val="22"/>
          <w:szCs w:val="22"/>
        </w:rPr>
        <w:t>Hole in wall exposing pipe above water service access door</w:t>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p>
    <w:p w:rsidR="00D541E0" w:rsidRPr="00D541E0" w:rsidRDefault="00D541E0" w:rsidP="00D541E0">
      <w:pPr>
        <w:rPr>
          <w:rFonts w:eastAsia="Calibri"/>
          <w:b/>
          <w:sz w:val="22"/>
          <w:szCs w:val="22"/>
        </w:rPr>
      </w:pPr>
      <w:r w:rsidRPr="00D541E0">
        <w:rPr>
          <w:rFonts w:eastAsia="Calibri"/>
          <w:b/>
          <w:sz w:val="22"/>
          <w:szCs w:val="22"/>
        </w:rPr>
        <w:lastRenderedPageBreak/>
        <w:t>Picture 9</w:t>
      </w:r>
    </w:p>
    <w:p w:rsidR="00D541E0" w:rsidRPr="00D541E0" w:rsidRDefault="00D541E0" w:rsidP="00D541E0">
      <w:pPr>
        <w:jc w:val="center"/>
        <w:rPr>
          <w:rFonts w:eastAsia="Calibri"/>
          <w:b/>
          <w:sz w:val="22"/>
          <w:szCs w:val="22"/>
        </w:rPr>
      </w:pPr>
    </w:p>
    <w:p w:rsidR="00D541E0" w:rsidRPr="00D541E0" w:rsidRDefault="00967DF6" w:rsidP="00D541E0">
      <w:pPr>
        <w:jc w:val="center"/>
        <w:rPr>
          <w:rFonts w:eastAsia="Calibri"/>
          <w:b/>
          <w:sz w:val="22"/>
          <w:szCs w:val="22"/>
        </w:rPr>
      </w:pPr>
      <w:r>
        <w:rPr>
          <w:rFonts w:eastAsia="Calibri"/>
          <w:b/>
          <w:noProof/>
          <w:sz w:val="22"/>
          <w:szCs w:val="22"/>
        </w:rPr>
        <w:drawing>
          <wp:inline distT="0" distB="0" distL="0" distR="0">
            <wp:extent cx="2400046" cy="3206750"/>
            <wp:effectExtent l="0" t="0" r="0" b="0"/>
            <wp:docPr id="10" name="Picture 9" descr="Wall-to-wall carpeting in the lower level"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Wall-to-wall carpeting in the lower level" title="Picture 9"/>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399665" cy="3206750"/>
                    </a:xfrm>
                    <a:prstGeom prst="rect">
                      <a:avLst/>
                    </a:prstGeom>
                    <a:noFill/>
                    <a:ln>
                      <a:noFill/>
                    </a:ln>
                  </pic:spPr>
                </pic:pic>
              </a:graphicData>
            </a:graphic>
          </wp:inline>
        </w:drawing>
      </w:r>
    </w:p>
    <w:p w:rsidR="00D541E0" w:rsidRPr="00D541E0" w:rsidRDefault="00D541E0" w:rsidP="00D541E0">
      <w:pPr>
        <w:jc w:val="center"/>
        <w:rPr>
          <w:rFonts w:eastAsia="Calibri"/>
          <w:b/>
          <w:sz w:val="22"/>
          <w:szCs w:val="22"/>
        </w:rPr>
      </w:pPr>
    </w:p>
    <w:p w:rsidR="00D541E0" w:rsidRPr="00D541E0" w:rsidRDefault="00D541E0" w:rsidP="00D541E0">
      <w:pPr>
        <w:jc w:val="center"/>
        <w:rPr>
          <w:rFonts w:eastAsia="Calibri"/>
          <w:b/>
          <w:sz w:val="22"/>
          <w:szCs w:val="22"/>
        </w:rPr>
      </w:pPr>
      <w:r w:rsidRPr="00D541E0">
        <w:rPr>
          <w:rFonts w:eastAsia="Calibri"/>
          <w:b/>
          <w:sz w:val="22"/>
          <w:szCs w:val="22"/>
        </w:rPr>
        <w:t>Wall-to-wall carpeting in the lower level</w:t>
      </w:r>
    </w:p>
    <w:p w:rsidR="00D541E0" w:rsidRPr="00D541E0" w:rsidRDefault="00D541E0" w:rsidP="00D541E0">
      <w:pPr>
        <w:jc w:val="center"/>
        <w:rPr>
          <w:rFonts w:eastAsia="Calibri"/>
          <w:sz w:val="22"/>
          <w:szCs w:val="22"/>
        </w:rPr>
      </w:pPr>
    </w:p>
    <w:p w:rsidR="00D541E0" w:rsidRPr="00D541E0" w:rsidRDefault="00D541E0" w:rsidP="00D541E0">
      <w:pPr>
        <w:jc w:val="center"/>
        <w:rPr>
          <w:rFonts w:eastAsia="Calibri"/>
          <w:sz w:val="22"/>
          <w:szCs w:val="22"/>
        </w:rPr>
      </w:pPr>
    </w:p>
    <w:p w:rsidR="00D541E0" w:rsidRDefault="00D541E0" w:rsidP="005C1C5A">
      <w:pPr>
        <w:pStyle w:val="BodyText2"/>
        <w:rPr>
          <w:szCs w:val="24"/>
        </w:rPr>
        <w:sectPr w:rsidR="00D541E0" w:rsidSect="00B0444B">
          <w:footerReference w:type="default" r:id="rId29"/>
          <w:pgSz w:w="12240" w:h="15840" w:code="1"/>
          <w:pgMar w:top="1440" w:right="1440" w:bottom="1440" w:left="1440" w:header="720" w:footer="720" w:gutter="0"/>
          <w:cols w:space="720"/>
          <w:noEndnote/>
          <w:titlePg/>
          <w:docGrid w:linePitch="254"/>
        </w:sectPr>
      </w:pPr>
    </w:p>
    <w:tbl>
      <w:tblPr>
        <w:tblW w:w="145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00"/>
        <w:gridCol w:w="954"/>
        <w:gridCol w:w="1260"/>
        <w:gridCol w:w="1260"/>
        <w:gridCol w:w="891"/>
        <w:gridCol w:w="9"/>
        <w:gridCol w:w="990"/>
        <w:gridCol w:w="2471"/>
      </w:tblGrid>
      <w:tr w:rsidR="00D541E0" w:rsidRPr="00D541E0" w:rsidTr="00A34910">
        <w:trPr>
          <w:cantSplit/>
          <w:trHeight w:val="350"/>
          <w:tblHeader/>
          <w:jc w:val="center"/>
        </w:trPr>
        <w:tc>
          <w:tcPr>
            <w:tcW w:w="1909" w:type="dxa"/>
            <w:vMerge w:val="restart"/>
            <w:vAlign w:val="bottom"/>
          </w:tcPr>
          <w:p w:rsidR="00D541E0" w:rsidRPr="00D541E0" w:rsidRDefault="00D541E0" w:rsidP="00D541E0">
            <w:pPr>
              <w:keepNext/>
              <w:jc w:val="center"/>
              <w:outlineLvl w:val="0"/>
              <w:rPr>
                <w:b/>
                <w:sz w:val="20"/>
              </w:rPr>
            </w:pPr>
            <w:r w:rsidRPr="00D541E0">
              <w:rPr>
                <w:b/>
                <w:sz w:val="20"/>
              </w:rPr>
              <w:lastRenderedPageBreak/>
              <w:t>Location</w:t>
            </w:r>
          </w:p>
        </w:tc>
        <w:tc>
          <w:tcPr>
            <w:tcW w:w="920" w:type="dxa"/>
            <w:vMerge w:val="restart"/>
            <w:vAlign w:val="bottom"/>
          </w:tcPr>
          <w:p w:rsidR="00D541E0" w:rsidRPr="00D541E0" w:rsidRDefault="00D541E0" w:rsidP="00D541E0">
            <w:pPr>
              <w:jc w:val="center"/>
              <w:rPr>
                <w:b/>
                <w:sz w:val="20"/>
              </w:rPr>
            </w:pPr>
            <w:r w:rsidRPr="00D541E0">
              <w:rPr>
                <w:b/>
                <w:sz w:val="20"/>
              </w:rPr>
              <w:t>Carbon</w:t>
            </w:r>
          </w:p>
          <w:p w:rsidR="00D541E0" w:rsidRPr="00D541E0" w:rsidRDefault="00D541E0" w:rsidP="00D541E0">
            <w:pPr>
              <w:jc w:val="center"/>
              <w:rPr>
                <w:b/>
                <w:sz w:val="20"/>
              </w:rPr>
            </w:pPr>
            <w:r w:rsidRPr="00D541E0">
              <w:rPr>
                <w:b/>
                <w:sz w:val="20"/>
              </w:rPr>
              <w:t>Dioxide</w:t>
            </w:r>
          </w:p>
          <w:p w:rsidR="00D541E0" w:rsidRPr="00D541E0" w:rsidRDefault="00D541E0" w:rsidP="00D541E0">
            <w:pPr>
              <w:jc w:val="center"/>
              <w:rPr>
                <w:b/>
                <w:sz w:val="20"/>
              </w:rPr>
            </w:pPr>
            <w:r w:rsidRPr="00D541E0">
              <w:rPr>
                <w:b/>
                <w:sz w:val="20"/>
              </w:rPr>
              <w:t>(ppm)</w:t>
            </w:r>
          </w:p>
        </w:tc>
        <w:tc>
          <w:tcPr>
            <w:tcW w:w="1136" w:type="dxa"/>
            <w:vMerge w:val="restart"/>
          </w:tcPr>
          <w:p w:rsidR="00D541E0" w:rsidRPr="00D541E0" w:rsidRDefault="00D541E0" w:rsidP="00D541E0">
            <w:pPr>
              <w:jc w:val="center"/>
              <w:rPr>
                <w:b/>
                <w:sz w:val="20"/>
              </w:rPr>
            </w:pPr>
            <w:r w:rsidRPr="00D541E0">
              <w:rPr>
                <w:b/>
                <w:sz w:val="20"/>
              </w:rPr>
              <w:t>Carbon Monoxide</w:t>
            </w:r>
          </w:p>
          <w:p w:rsidR="00D541E0" w:rsidRPr="00D541E0" w:rsidRDefault="00D541E0" w:rsidP="00D541E0">
            <w:pPr>
              <w:jc w:val="center"/>
              <w:rPr>
                <w:b/>
                <w:sz w:val="20"/>
              </w:rPr>
            </w:pPr>
            <w:r w:rsidRPr="00D541E0">
              <w:rPr>
                <w:b/>
                <w:sz w:val="20"/>
              </w:rPr>
              <w:t>(ppm)</w:t>
            </w:r>
          </w:p>
        </w:tc>
        <w:tc>
          <w:tcPr>
            <w:tcW w:w="810" w:type="dxa"/>
            <w:vMerge w:val="restart"/>
            <w:vAlign w:val="bottom"/>
          </w:tcPr>
          <w:p w:rsidR="00D541E0" w:rsidRPr="00D541E0" w:rsidRDefault="00D541E0" w:rsidP="00D541E0">
            <w:pPr>
              <w:jc w:val="center"/>
              <w:rPr>
                <w:b/>
                <w:sz w:val="20"/>
              </w:rPr>
            </w:pPr>
            <w:r w:rsidRPr="00D541E0">
              <w:rPr>
                <w:b/>
                <w:sz w:val="20"/>
              </w:rPr>
              <w:t>Temp</w:t>
            </w:r>
          </w:p>
          <w:p w:rsidR="00D541E0" w:rsidRPr="00D541E0" w:rsidRDefault="00D541E0" w:rsidP="00D541E0">
            <w:pPr>
              <w:jc w:val="center"/>
              <w:rPr>
                <w:b/>
                <w:sz w:val="20"/>
              </w:rPr>
            </w:pPr>
            <w:r w:rsidRPr="00D541E0">
              <w:rPr>
                <w:b/>
                <w:sz w:val="20"/>
              </w:rPr>
              <w:t>(°F)</w:t>
            </w:r>
          </w:p>
        </w:tc>
        <w:tc>
          <w:tcPr>
            <w:tcW w:w="1080" w:type="dxa"/>
            <w:vMerge w:val="restart"/>
            <w:vAlign w:val="bottom"/>
          </w:tcPr>
          <w:p w:rsidR="00D541E0" w:rsidRPr="00D541E0" w:rsidRDefault="00D541E0" w:rsidP="00D541E0">
            <w:pPr>
              <w:jc w:val="center"/>
              <w:rPr>
                <w:b/>
                <w:sz w:val="20"/>
              </w:rPr>
            </w:pPr>
            <w:r w:rsidRPr="00D541E0">
              <w:rPr>
                <w:b/>
                <w:sz w:val="20"/>
              </w:rPr>
              <w:t>Relative</w:t>
            </w:r>
          </w:p>
          <w:p w:rsidR="00D541E0" w:rsidRPr="00D541E0" w:rsidRDefault="00D541E0" w:rsidP="00D541E0">
            <w:pPr>
              <w:jc w:val="center"/>
              <w:rPr>
                <w:b/>
                <w:sz w:val="20"/>
              </w:rPr>
            </w:pPr>
            <w:r w:rsidRPr="00D541E0">
              <w:rPr>
                <w:b/>
                <w:sz w:val="20"/>
              </w:rPr>
              <w:t>Humidity</w:t>
            </w:r>
          </w:p>
          <w:p w:rsidR="00D541E0" w:rsidRPr="00D541E0" w:rsidRDefault="00D541E0" w:rsidP="00D541E0">
            <w:pPr>
              <w:jc w:val="center"/>
              <w:rPr>
                <w:b/>
                <w:sz w:val="20"/>
              </w:rPr>
            </w:pPr>
            <w:r w:rsidRPr="00D541E0">
              <w:rPr>
                <w:b/>
                <w:sz w:val="20"/>
              </w:rPr>
              <w:t>(%)</w:t>
            </w:r>
          </w:p>
        </w:tc>
        <w:tc>
          <w:tcPr>
            <w:tcW w:w="900" w:type="dxa"/>
            <w:vMerge w:val="restart"/>
            <w:vAlign w:val="bottom"/>
          </w:tcPr>
          <w:p w:rsidR="00D541E0" w:rsidRPr="00D541E0" w:rsidRDefault="00D541E0" w:rsidP="00D541E0">
            <w:pPr>
              <w:jc w:val="center"/>
              <w:rPr>
                <w:b/>
                <w:sz w:val="20"/>
              </w:rPr>
            </w:pPr>
            <w:r w:rsidRPr="00D541E0">
              <w:rPr>
                <w:b/>
                <w:sz w:val="20"/>
              </w:rPr>
              <w:t>PM2.5</w:t>
            </w:r>
          </w:p>
          <w:p w:rsidR="00D541E0" w:rsidRPr="00D541E0" w:rsidRDefault="00D541E0" w:rsidP="00D541E0">
            <w:pPr>
              <w:jc w:val="center"/>
              <w:rPr>
                <w:b/>
                <w:sz w:val="20"/>
              </w:rPr>
            </w:pPr>
            <w:r w:rsidRPr="00D541E0">
              <w:rPr>
                <w:b/>
                <w:sz w:val="20"/>
              </w:rPr>
              <w:t>(µg/m</w:t>
            </w:r>
            <w:r w:rsidRPr="00D541E0">
              <w:rPr>
                <w:b/>
                <w:sz w:val="20"/>
                <w:vertAlign w:val="superscript"/>
              </w:rPr>
              <w:t>3</w:t>
            </w:r>
            <w:r w:rsidRPr="00D541E0">
              <w:rPr>
                <w:b/>
                <w:sz w:val="20"/>
              </w:rPr>
              <w:t>)</w:t>
            </w:r>
          </w:p>
        </w:tc>
        <w:tc>
          <w:tcPr>
            <w:tcW w:w="954" w:type="dxa"/>
            <w:vMerge w:val="restart"/>
            <w:vAlign w:val="bottom"/>
          </w:tcPr>
          <w:p w:rsidR="00D541E0" w:rsidRPr="00D541E0" w:rsidRDefault="00D541E0" w:rsidP="00D541E0">
            <w:pPr>
              <w:jc w:val="center"/>
              <w:rPr>
                <w:b/>
                <w:sz w:val="20"/>
              </w:rPr>
            </w:pPr>
            <w:r w:rsidRPr="00D541E0">
              <w:rPr>
                <w:b/>
                <w:sz w:val="20"/>
              </w:rPr>
              <w:t>TVOCs</w:t>
            </w:r>
          </w:p>
          <w:p w:rsidR="00D541E0" w:rsidRPr="00D541E0" w:rsidRDefault="00D541E0" w:rsidP="00D541E0">
            <w:pPr>
              <w:jc w:val="center"/>
              <w:rPr>
                <w:b/>
                <w:sz w:val="20"/>
              </w:rPr>
            </w:pPr>
            <w:r w:rsidRPr="00D541E0">
              <w:rPr>
                <w:b/>
                <w:sz w:val="20"/>
              </w:rPr>
              <w:t>(ppm)</w:t>
            </w:r>
          </w:p>
        </w:tc>
        <w:tc>
          <w:tcPr>
            <w:tcW w:w="1260" w:type="dxa"/>
            <w:vMerge w:val="restart"/>
            <w:vAlign w:val="bottom"/>
          </w:tcPr>
          <w:p w:rsidR="00D541E0" w:rsidRPr="00D541E0" w:rsidRDefault="00D541E0" w:rsidP="00D541E0">
            <w:pPr>
              <w:jc w:val="center"/>
              <w:rPr>
                <w:b/>
                <w:sz w:val="20"/>
              </w:rPr>
            </w:pPr>
            <w:r w:rsidRPr="00D541E0">
              <w:rPr>
                <w:b/>
                <w:sz w:val="20"/>
              </w:rPr>
              <w:t>Occupants</w:t>
            </w:r>
          </w:p>
          <w:p w:rsidR="00D541E0" w:rsidRPr="00D541E0" w:rsidRDefault="00D541E0" w:rsidP="00D541E0">
            <w:pPr>
              <w:jc w:val="center"/>
              <w:rPr>
                <w:b/>
                <w:sz w:val="20"/>
              </w:rPr>
            </w:pPr>
            <w:r w:rsidRPr="00D541E0">
              <w:rPr>
                <w:b/>
                <w:sz w:val="20"/>
              </w:rPr>
              <w:t>in Room</w:t>
            </w:r>
          </w:p>
        </w:tc>
        <w:tc>
          <w:tcPr>
            <w:tcW w:w="1260" w:type="dxa"/>
            <w:vMerge w:val="restart"/>
            <w:vAlign w:val="bottom"/>
          </w:tcPr>
          <w:p w:rsidR="00D541E0" w:rsidRPr="00D541E0" w:rsidRDefault="00D541E0" w:rsidP="00D541E0">
            <w:pPr>
              <w:jc w:val="center"/>
              <w:rPr>
                <w:b/>
                <w:sz w:val="20"/>
              </w:rPr>
            </w:pPr>
            <w:r w:rsidRPr="00D541E0">
              <w:rPr>
                <w:b/>
                <w:sz w:val="20"/>
              </w:rPr>
              <w:t>Windows</w:t>
            </w:r>
          </w:p>
          <w:p w:rsidR="00D541E0" w:rsidRPr="00D541E0" w:rsidRDefault="00D541E0" w:rsidP="00D541E0">
            <w:pPr>
              <w:jc w:val="center"/>
              <w:rPr>
                <w:b/>
                <w:sz w:val="20"/>
              </w:rPr>
            </w:pPr>
            <w:r w:rsidRPr="00D541E0">
              <w:rPr>
                <w:b/>
                <w:sz w:val="20"/>
              </w:rPr>
              <w:t>Openable</w:t>
            </w:r>
          </w:p>
        </w:tc>
        <w:tc>
          <w:tcPr>
            <w:tcW w:w="1890" w:type="dxa"/>
            <w:gridSpan w:val="3"/>
            <w:tcBorders>
              <w:left w:val="nil"/>
              <w:bottom w:val="nil"/>
            </w:tcBorders>
            <w:vAlign w:val="bottom"/>
          </w:tcPr>
          <w:p w:rsidR="00D541E0" w:rsidRPr="00D541E0" w:rsidRDefault="00D541E0" w:rsidP="00D541E0">
            <w:pPr>
              <w:ind w:left="-105"/>
              <w:jc w:val="center"/>
              <w:rPr>
                <w:b/>
                <w:sz w:val="20"/>
              </w:rPr>
            </w:pPr>
            <w:r w:rsidRPr="00D541E0">
              <w:rPr>
                <w:b/>
                <w:sz w:val="20"/>
              </w:rPr>
              <w:t>Ventilation</w:t>
            </w:r>
          </w:p>
        </w:tc>
        <w:tc>
          <w:tcPr>
            <w:tcW w:w="2471" w:type="dxa"/>
            <w:vMerge w:val="restart"/>
            <w:vAlign w:val="bottom"/>
          </w:tcPr>
          <w:p w:rsidR="00D541E0" w:rsidRPr="00D541E0" w:rsidRDefault="00D541E0" w:rsidP="00D541E0">
            <w:pPr>
              <w:jc w:val="center"/>
              <w:rPr>
                <w:b/>
                <w:sz w:val="20"/>
              </w:rPr>
            </w:pPr>
            <w:r w:rsidRPr="00D541E0">
              <w:rPr>
                <w:b/>
                <w:sz w:val="20"/>
              </w:rPr>
              <w:t>Remarks</w:t>
            </w:r>
          </w:p>
        </w:tc>
      </w:tr>
      <w:tr w:rsidR="00D541E0" w:rsidRPr="00D541E0" w:rsidTr="00A34910">
        <w:trPr>
          <w:cantSplit/>
          <w:trHeight w:val="350"/>
          <w:tblHeader/>
          <w:jc w:val="center"/>
        </w:trPr>
        <w:tc>
          <w:tcPr>
            <w:tcW w:w="1909" w:type="dxa"/>
            <w:vMerge/>
            <w:vAlign w:val="bottom"/>
          </w:tcPr>
          <w:p w:rsidR="00D541E0" w:rsidRPr="00D541E0" w:rsidRDefault="00D541E0" w:rsidP="00D541E0">
            <w:pPr>
              <w:keepNext/>
              <w:jc w:val="center"/>
              <w:outlineLvl w:val="0"/>
              <w:rPr>
                <w:b/>
                <w:sz w:val="20"/>
              </w:rPr>
            </w:pPr>
          </w:p>
        </w:tc>
        <w:tc>
          <w:tcPr>
            <w:tcW w:w="920" w:type="dxa"/>
            <w:vMerge/>
            <w:vAlign w:val="bottom"/>
          </w:tcPr>
          <w:p w:rsidR="00D541E0" w:rsidRPr="00D541E0" w:rsidRDefault="00D541E0" w:rsidP="00D541E0">
            <w:pPr>
              <w:jc w:val="center"/>
              <w:rPr>
                <w:b/>
                <w:sz w:val="20"/>
              </w:rPr>
            </w:pPr>
          </w:p>
        </w:tc>
        <w:tc>
          <w:tcPr>
            <w:tcW w:w="1136" w:type="dxa"/>
            <w:vMerge/>
          </w:tcPr>
          <w:p w:rsidR="00D541E0" w:rsidRPr="00D541E0" w:rsidRDefault="00D541E0" w:rsidP="00D541E0">
            <w:pPr>
              <w:jc w:val="center"/>
              <w:rPr>
                <w:b/>
                <w:sz w:val="20"/>
              </w:rPr>
            </w:pPr>
          </w:p>
        </w:tc>
        <w:tc>
          <w:tcPr>
            <w:tcW w:w="810" w:type="dxa"/>
            <w:vMerge/>
            <w:vAlign w:val="bottom"/>
          </w:tcPr>
          <w:p w:rsidR="00D541E0" w:rsidRPr="00D541E0" w:rsidRDefault="00D541E0" w:rsidP="00D541E0">
            <w:pPr>
              <w:jc w:val="center"/>
              <w:rPr>
                <w:b/>
                <w:sz w:val="20"/>
              </w:rPr>
            </w:pPr>
          </w:p>
        </w:tc>
        <w:tc>
          <w:tcPr>
            <w:tcW w:w="1080" w:type="dxa"/>
            <w:vMerge/>
            <w:vAlign w:val="bottom"/>
          </w:tcPr>
          <w:p w:rsidR="00D541E0" w:rsidRPr="00D541E0" w:rsidRDefault="00D541E0" w:rsidP="00D541E0">
            <w:pPr>
              <w:jc w:val="center"/>
              <w:rPr>
                <w:b/>
                <w:sz w:val="20"/>
              </w:rPr>
            </w:pPr>
          </w:p>
        </w:tc>
        <w:tc>
          <w:tcPr>
            <w:tcW w:w="900" w:type="dxa"/>
            <w:vMerge/>
            <w:vAlign w:val="bottom"/>
          </w:tcPr>
          <w:p w:rsidR="00D541E0" w:rsidRPr="00D541E0" w:rsidRDefault="00D541E0" w:rsidP="00D541E0">
            <w:pPr>
              <w:jc w:val="center"/>
              <w:rPr>
                <w:b/>
                <w:sz w:val="20"/>
              </w:rPr>
            </w:pPr>
          </w:p>
        </w:tc>
        <w:tc>
          <w:tcPr>
            <w:tcW w:w="954" w:type="dxa"/>
            <w:vMerge/>
          </w:tcPr>
          <w:p w:rsidR="00D541E0" w:rsidRPr="00D541E0" w:rsidRDefault="00D541E0" w:rsidP="00D541E0">
            <w:pPr>
              <w:jc w:val="center"/>
              <w:rPr>
                <w:b/>
                <w:sz w:val="20"/>
              </w:rPr>
            </w:pPr>
          </w:p>
        </w:tc>
        <w:tc>
          <w:tcPr>
            <w:tcW w:w="1260" w:type="dxa"/>
            <w:vMerge/>
            <w:vAlign w:val="bottom"/>
          </w:tcPr>
          <w:p w:rsidR="00D541E0" w:rsidRPr="00D541E0" w:rsidRDefault="00D541E0" w:rsidP="00D541E0">
            <w:pPr>
              <w:jc w:val="center"/>
              <w:rPr>
                <w:b/>
                <w:sz w:val="20"/>
              </w:rPr>
            </w:pPr>
          </w:p>
        </w:tc>
        <w:tc>
          <w:tcPr>
            <w:tcW w:w="1260" w:type="dxa"/>
            <w:vMerge/>
            <w:vAlign w:val="bottom"/>
          </w:tcPr>
          <w:p w:rsidR="00D541E0" w:rsidRPr="00D541E0" w:rsidRDefault="00D541E0" w:rsidP="00D541E0">
            <w:pPr>
              <w:jc w:val="center"/>
              <w:rPr>
                <w:b/>
                <w:sz w:val="20"/>
              </w:rPr>
            </w:pPr>
          </w:p>
        </w:tc>
        <w:tc>
          <w:tcPr>
            <w:tcW w:w="891" w:type="dxa"/>
            <w:tcBorders>
              <w:left w:val="nil"/>
              <w:bottom w:val="nil"/>
            </w:tcBorders>
            <w:vAlign w:val="bottom"/>
          </w:tcPr>
          <w:p w:rsidR="00D541E0" w:rsidRPr="00D541E0" w:rsidRDefault="00D541E0" w:rsidP="00D541E0">
            <w:pPr>
              <w:ind w:left="-105"/>
              <w:jc w:val="center"/>
              <w:rPr>
                <w:b/>
                <w:sz w:val="20"/>
              </w:rPr>
            </w:pPr>
            <w:r w:rsidRPr="00D541E0">
              <w:rPr>
                <w:b/>
                <w:sz w:val="20"/>
              </w:rPr>
              <w:t>Intake</w:t>
            </w:r>
          </w:p>
        </w:tc>
        <w:tc>
          <w:tcPr>
            <w:tcW w:w="999" w:type="dxa"/>
            <w:gridSpan w:val="2"/>
            <w:tcBorders>
              <w:left w:val="nil"/>
              <w:bottom w:val="nil"/>
            </w:tcBorders>
            <w:vAlign w:val="bottom"/>
          </w:tcPr>
          <w:p w:rsidR="00D541E0" w:rsidRPr="00D541E0" w:rsidRDefault="00D541E0" w:rsidP="00D541E0">
            <w:pPr>
              <w:ind w:left="-105"/>
              <w:jc w:val="center"/>
              <w:rPr>
                <w:b/>
                <w:sz w:val="20"/>
              </w:rPr>
            </w:pPr>
            <w:r w:rsidRPr="00D541E0">
              <w:rPr>
                <w:b/>
                <w:sz w:val="20"/>
              </w:rPr>
              <w:t>Exhaust</w:t>
            </w:r>
          </w:p>
        </w:tc>
        <w:tc>
          <w:tcPr>
            <w:tcW w:w="2471" w:type="dxa"/>
            <w:vMerge/>
            <w:vAlign w:val="bottom"/>
          </w:tcPr>
          <w:p w:rsidR="00D541E0" w:rsidRPr="00D541E0" w:rsidRDefault="00D541E0" w:rsidP="00D541E0">
            <w:pPr>
              <w:jc w:val="center"/>
              <w:rPr>
                <w:b/>
                <w:sz w:val="20"/>
              </w:rPr>
            </w:pPr>
          </w:p>
        </w:tc>
      </w:tr>
      <w:tr w:rsidR="00D541E0" w:rsidRPr="00D541E0" w:rsidTr="00A34910">
        <w:trPr>
          <w:trHeight w:val="570"/>
          <w:jc w:val="center"/>
        </w:trPr>
        <w:tc>
          <w:tcPr>
            <w:tcW w:w="1909" w:type="dxa"/>
            <w:vAlign w:val="center"/>
          </w:tcPr>
          <w:p w:rsidR="00D541E0" w:rsidRPr="00D541E0" w:rsidRDefault="00D541E0" w:rsidP="00D541E0">
            <w:pPr>
              <w:spacing w:before="60" w:after="60"/>
              <w:rPr>
                <w:sz w:val="20"/>
              </w:rPr>
            </w:pPr>
            <w:r w:rsidRPr="00D541E0">
              <w:rPr>
                <w:sz w:val="20"/>
              </w:rPr>
              <w:t>Background (outdoors)</w:t>
            </w:r>
          </w:p>
        </w:tc>
        <w:tc>
          <w:tcPr>
            <w:tcW w:w="920" w:type="dxa"/>
            <w:vAlign w:val="center"/>
          </w:tcPr>
          <w:p w:rsidR="00D541E0" w:rsidRPr="00D541E0" w:rsidRDefault="00D541E0" w:rsidP="00D541E0">
            <w:pPr>
              <w:spacing w:before="60" w:after="60"/>
              <w:jc w:val="center"/>
              <w:rPr>
                <w:sz w:val="20"/>
              </w:rPr>
            </w:pPr>
            <w:r w:rsidRPr="00D541E0">
              <w:rPr>
                <w:sz w:val="20"/>
              </w:rPr>
              <w:t>358</w:t>
            </w:r>
          </w:p>
        </w:tc>
        <w:tc>
          <w:tcPr>
            <w:tcW w:w="1136" w:type="dxa"/>
            <w:vAlign w:val="center"/>
          </w:tcPr>
          <w:p w:rsidR="00D541E0" w:rsidRPr="00D541E0" w:rsidRDefault="00D541E0" w:rsidP="00D541E0">
            <w:pPr>
              <w:spacing w:before="60" w:after="60"/>
              <w:jc w:val="center"/>
              <w:rPr>
                <w:sz w:val="20"/>
              </w:rPr>
            </w:pPr>
            <w:r w:rsidRPr="00D541E0">
              <w:rPr>
                <w:sz w:val="20"/>
              </w:rPr>
              <w:t>ND</w:t>
            </w:r>
          </w:p>
        </w:tc>
        <w:tc>
          <w:tcPr>
            <w:tcW w:w="810" w:type="dxa"/>
            <w:vAlign w:val="center"/>
          </w:tcPr>
          <w:p w:rsidR="00D541E0" w:rsidRPr="00D541E0" w:rsidRDefault="00D541E0" w:rsidP="00D541E0">
            <w:pPr>
              <w:spacing w:before="60" w:after="60"/>
              <w:jc w:val="center"/>
              <w:rPr>
                <w:sz w:val="20"/>
              </w:rPr>
            </w:pPr>
            <w:r w:rsidRPr="00D541E0">
              <w:rPr>
                <w:sz w:val="20"/>
              </w:rPr>
              <w:t>10</w:t>
            </w:r>
          </w:p>
        </w:tc>
        <w:tc>
          <w:tcPr>
            <w:tcW w:w="1080" w:type="dxa"/>
            <w:vAlign w:val="center"/>
          </w:tcPr>
          <w:p w:rsidR="00D541E0" w:rsidRPr="00D541E0" w:rsidRDefault="00D541E0" w:rsidP="00D541E0">
            <w:pPr>
              <w:spacing w:before="60" w:after="60"/>
              <w:jc w:val="center"/>
              <w:rPr>
                <w:sz w:val="20"/>
              </w:rPr>
            </w:pPr>
            <w:r w:rsidRPr="00D541E0">
              <w:rPr>
                <w:sz w:val="20"/>
              </w:rPr>
              <w:t>15</w:t>
            </w:r>
          </w:p>
        </w:tc>
        <w:tc>
          <w:tcPr>
            <w:tcW w:w="900" w:type="dxa"/>
            <w:vAlign w:val="center"/>
          </w:tcPr>
          <w:p w:rsidR="00D541E0" w:rsidRPr="00D541E0" w:rsidRDefault="00D541E0" w:rsidP="00D541E0">
            <w:pPr>
              <w:spacing w:before="60" w:after="60"/>
              <w:jc w:val="center"/>
              <w:rPr>
                <w:sz w:val="20"/>
              </w:rPr>
            </w:pPr>
            <w:r w:rsidRPr="00D541E0">
              <w:rPr>
                <w:sz w:val="20"/>
              </w:rPr>
              <w:t>4</w:t>
            </w:r>
          </w:p>
        </w:tc>
        <w:tc>
          <w:tcPr>
            <w:tcW w:w="954" w:type="dxa"/>
            <w:vAlign w:val="center"/>
          </w:tcPr>
          <w:p w:rsidR="00D541E0" w:rsidRPr="00D541E0" w:rsidRDefault="00D541E0" w:rsidP="00D541E0">
            <w:pPr>
              <w:spacing w:before="60" w:after="60"/>
              <w:jc w:val="center"/>
              <w:rPr>
                <w:sz w:val="20"/>
              </w:rPr>
            </w:pPr>
            <w:r w:rsidRPr="00D541E0">
              <w:rPr>
                <w:sz w:val="20"/>
              </w:rPr>
              <w:t>ND</w:t>
            </w:r>
          </w:p>
        </w:tc>
        <w:tc>
          <w:tcPr>
            <w:tcW w:w="1260" w:type="dxa"/>
            <w:vAlign w:val="center"/>
          </w:tcPr>
          <w:p w:rsidR="00D541E0" w:rsidRPr="00D541E0" w:rsidRDefault="00D541E0" w:rsidP="00D541E0">
            <w:pPr>
              <w:spacing w:before="60" w:after="60"/>
              <w:jc w:val="center"/>
              <w:rPr>
                <w:sz w:val="20"/>
              </w:rPr>
            </w:pPr>
          </w:p>
        </w:tc>
        <w:tc>
          <w:tcPr>
            <w:tcW w:w="1260" w:type="dxa"/>
            <w:vAlign w:val="center"/>
          </w:tcPr>
          <w:p w:rsidR="00D541E0" w:rsidRPr="00D541E0" w:rsidRDefault="00D541E0" w:rsidP="00D541E0">
            <w:pPr>
              <w:spacing w:before="60" w:after="60"/>
              <w:jc w:val="center"/>
              <w:rPr>
                <w:sz w:val="20"/>
              </w:rPr>
            </w:pPr>
          </w:p>
        </w:tc>
        <w:tc>
          <w:tcPr>
            <w:tcW w:w="900" w:type="dxa"/>
            <w:gridSpan w:val="2"/>
            <w:vAlign w:val="center"/>
          </w:tcPr>
          <w:p w:rsidR="00D541E0" w:rsidRPr="00D541E0" w:rsidRDefault="00D541E0" w:rsidP="00D541E0">
            <w:pPr>
              <w:spacing w:before="60" w:after="60"/>
              <w:jc w:val="center"/>
              <w:rPr>
                <w:sz w:val="20"/>
              </w:rPr>
            </w:pPr>
          </w:p>
        </w:tc>
        <w:tc>
          <w:tcPr>
            <w:tcW w:w="990" w:type="dxa"/>
            <w:vAlign w:val="center"/>
          </w:tcPr>
          <w:p w:rsidR="00D541E0" w:rsidRPr="00D541E0" w:rsidRDefault="00D541E0" w:rsidP="00D541E0">
            <w:pPr>
              <w:spacing w:before="60" w:after="60"/>
              <w:jc w:val="center"/>
              <w:rPr>
                <w:sz w:val="20"/>
              </w:rPr>
            </w:pPr>
          </w:p>
        </w:tc>
        <w:tc>
          <w:tcPr>
            <w:tcW w:w="2471" w:type="dxa"/>
            <w:tcBorders>
              <w:left w:val="nil"/>
            </w:tcBorders>
            <w:vAlign w:val="center"/>
          </w:tcPr>
          <w:p w:rsidR="00D541E0" w:rsidRPr="00D541E0" w:rsidRDefault="00D541E0" w:rsidP="00D541E0">
            <w:pPr>
              <w:spacing w:before="60" w:after="60"/>
              <w:rPr>
                <w:sz w:val="20"/>
              </w:rPr>
            </w:pPr>
          </w:p>
        </w:tc>
      </w:tr>
      <w:tr w:rsidR="00D541E0" w:rsidRPr="00D541E0" w:rsidTr="00A34910">
        <w:trPr>
          <w:trHeight w:val="570"/>
          <w:jc w:val="center"/>
        </w:trPr>
        <w:tc>
          <w:tcPr>
            <w:tcW w:w="1909" w:type="dxa"/>
            <w:vAlign w:val="center"/>
          </w:tcPr>
          <w:p w:rsidR="00D541E0" w:rsidRPr="00D541E0" w:rsidRDefault="00D541E0" w:rsidP="00D541E0">
            <w:pPr>
              <w:spacing w:before="60" w:after="60"/>
              <w:rPr>
                <w:sz w:val="20"/>
              </w:rPr>
            </w:pPr>
            <w:r w:rsidRPr="00D541E0">
              <w:rPr>
                <w:sz w:val="20"/>
              </w:rPr>
              <w:t>Select board</w:t>
            </w:r>
          </w:p>
        </w:tc>
        <w:tc>
          <w:tcPr>
            <w:tcW w:w="920" w:type="dxa"/>
            <w:vAlign w:val="center"/>
          </w:tcPr>
          <w:p w:rsidR="00D541E0" w:rsidRPr="00D541E0" w:rsidRDefault="00D541E0" w:rsidP="00D541E0">
            <w:pPr>
              <w:spacing w:before="60" w:after="60"/>
              <w:jc w:val="center"/>
              <w:rPr>
                <w:sz w:val="20"/>
              </w:rPr>
            </w:pPr>
            <w:r w:rsidRPr="00D541E0">
              <w:rPr>
                <w:sz w:val="20"/>
              </w:rPr>
              <w:t>491</w:t>
            </w:r>
          </w:p>
        </w:tc>
        <w:tc>
          <w:tcPr>
            <w:tcW w:w="1136" w:type="dxa"/>
            <w:vAlign w:val="center"/>
          </w:tcPr>
          <w:p w:rsidR="00D541E0" w:rsidRPr="00D541E0" w:rsidRDefault="00D541E0" w:rsidP="00D541E0">
            <w:pPr>
              <w:spacing w:before="60" w:after="60"/>
              <w:jc w:val="center"/>
              <w:rPr>
                <w:sz w:val="20"/>
              </w:rPr>
            </w:pPr>
            <w:r w:rsidRPr="00D541E0">
              <w:rPr>
                <w:sz w:val="20"/>
              </w:rPr>
              <w:t>ND</w:t>
            </w:r>
          </w:p>
        </w:tc>
        <w:tc>
          <w:tcPr>
            <w:tcW w:w="810" w:type="dxa"/>
            <w:vAlign w:val="center"/>
          </w:tcPr>
          <w:p w:rsidR="00D541E0" w:rsidRPr="00D541E0" w:rsidRDefault="00D541E0" w:rsidP="00D541E0">
            <w:pPr>
              <w:spacing w:before="60" w:after="60"/>
              <w:jc w:val="center"/>
              <w:rPr>
                <w:sz w:val="20"/>
              </w:rPr>
            </w:pPr>
            <w:r w:rsidRPr="00D541E0">
              <w:rPr>
                <w:sz w:val="20"/>
              </w:rPr>
              <w:t>70</w:t>
            </w:r>
          </w:p>
        </w:tc>
        <w:tc>
          <w:tcPr>
            <w:tcW w:w="1080" w:type="dxa"/>
            <w:vAlign w:val="center"/>
          </w:tcPr>
          <w:p w:rsidR="00D541E0" w:rsidRPr="00D541E0" w:rsidRDefault="00D541E0" w:rsidP="00D541E0">
            <w:pPr>
              <w:spacing w:before="60" w:after="60"/>
              <w:jc w:val="center"/>
              <w:rPr>
                <w:sz w:val="20"/>
              </w:rPr>
            </w:pPr>
            <w:r w:rsidRPr="00D541E0">
              <w:rPr>
                <w:sz w:val="20"/>
              </w:rPr>
              <w:t>9</w:t>
            </w:r>
          </w:p>
        </w:tc>
        <w:tc>
          <w:tcPr>
            <w:tcW w:w="900" w:type="dxa"/>
            <w:vAlign w:val="center"/>
          </w:tcPr>
          <w:p w:rsidR="00D541E0" w:rsidRPr="00D541E0" w:rsidRDefault="00D541E0" w:rsidP="00D541E0">
            <w:pPr>
              <w:spacing w:before="60" w:after="60"/>
              <w:jc w:val="center"/>
              <w:rPr>
                <w:sz w:val="20"/>
              </w:rPr>
            </w:pPr>
            <w:r w:rsidRPr="00D541E0">
              <w:rPr>
                <w:sz w:val="20"/>
              </w:rPr>
              <w:t>2</w:t>
            </w:r>
          </w:p>
        </w:tc>
        <w:tc>
          <w:tcPr>
            <w:tcW w:w="954" w:type="dxa"/>
            <w:vAlign w:val="center"/>
          </w:tcPr>
          <w:p w:rsidR="00D541E0" w:rsidRPr="00D541E0" w:rsidRDefault="00D541E0" w:rsidP="00D541E0">
            <w:pPr>
              <w:spacing w:before="60" w:after="60"/>
              <w:jc w:val="center"/>
              <w:rPr>
                <w:sz w:val="20"/>
              </w:rPr>
            </w:pPr>
            <w:r w:rsidRPr="00D541E0">
              <w:rPr>
                <w:sz w:val="20"/>
              </w:rPr>
              <w:t>ND</w:t>
            </w:r>
          </w:p>
        </w:tc>
        <w:tc>
          <w:tcPr>
            <w:tcW w:w="1260" w:type="dxa"/>
            <w:vAlign w:val="center"/>
          </w:tcPr>
          <w:p w:rsidR="00D541E0" w:rsidRPr="00D541E0" w:rsidRDefault="00D541E0" w:rsidP="00D541E0">
            <w:pPr>
              <w:spacing w:before="60" w:after="60"/>
              <w:jc w:val="center"/>
              <w:rPr>
                <w:sz w:val="20"/>
              </w:rPr>
            </w:pPr>
            <w:r w:rsidRPr="00D541E0">
              <w:rPr>
                <w:sz w:val="20"/>
              </w:rPr>
              <w:t>2</w:t>
            </w:r>
          </w:p>
        </w:tc>
        <w:tc>
          <w:tcPr>
            <w:tcW w:w="1260" w:type="dxa"/>
            <w:vAlign w:val="center"/>
          </w:tcPr>
          <w:p w:rsidR="00D541E0" w:rsidRPr="00D541E0" w:rsidRDefault="00D541E0" w:rsidP="00D541E0">
            <w:pPr>
              <w:spacing w:before="60" w:after="60"/>
              <w:jc w:val="center"/>
              <w:rPr>
                <w:sz w:val="20"/>
              </w:rPr>
            </w:pPr>
            <w:r w:rsidRPr="00D541E0">
              <w:rPr>
                <w:sz w:val="20"/>
              </w:rPr>
              <w:t>Y</w:t>
            </w:r>
          </w:p>
        </w:tc>
        <w:tc>
          <w:tcPr>
            <w:tcW w:w="900" w:type="dxa"/>
            <w:gridSpan w:val="2"/>
            <w:vAlign w:val="center"/>
          </w:tcPr>
          <w:p w:rsidR="00D541E0" w:rsidRPr="00D541E0" w:rsidRDefault="00D541E0" w:rsidP="00D541E0">
            <w:pPr>
              <w:spacing w:before="60" w:after="60"/>
              <w:jc w:val="center"/>
              <w:rPr>
                <w:sz w:val="20"/>
              </w:rPr>
            </w:pPr>
            <w:r w:rsidRPr="00D541E0">
              <w:rPr>
                <w:sz w:val="20"/>
              </w:rPr>
              <w:t>Y</w:t>
            </w:r>
          </w:p>
        </w:tc>
        <w:tc>
          <w:tcPr>
            <w:tcW w:w="990" w:type="dxa"/>
            <w:vAlign w:val="center"/>
          </w:tcPr>
          <w:p w:rsidR="00D541E0" w:rsidRPr="00D541E0" w:rsidRDefault="00D541E0" w:rsidP="00D541E0">
            <w:pPr>
              <w:spacing w:before="60" w:after="60"/>
              <w:jc w:val="center"/>
              <w:rPr>
                <w:sz w:val="20"/>
              </w:rPr>
            </w:pPr>
            <w:r w:rsidRPr="00D541E0">
              <w:rPr>
                <w:sz w:val="20"/>
              </w:rPr>
              <w:t>Y</w:t>
            </w:r>
          </w:p>
        </w:tc>
        <w:tc>
          <w:tcPr>
            <w:tcW w:w="2471" w:type="dxa"/>
            <w:tcBorders>
              <w:left w:val="nil"/>
            </w:tcBorders>
            <w:vAlign w:val="center"/>
          </w:tcPr>
          <w:p w:rsidR="00D541E0" w:rsidRPr="00D541E0" w:rsidRDefault="00D541E0" w:rsidP="00D541E0">
            <w:pPr>
              <w:spacing w:before="60" w:after="60"/>
              <w:rPr>
                <w:sz w:val="20"/>
              </w:rPr>
            </w:pPr>
          </w:p>
        </w:tc>
      </w:tr>
      <w:tr w:rsidR="00D541E0" w:rsidRPr="00D541E0" w:rsidTr="00A34910">
        <w:trPr>
          <w:trHeight w:val="570"/>
          <w:jc w:val="center"/>
        </w:trPr>
        <w:tc>
          <w:tcPr>
            <w:tcW w:w="1909" w:type="dxa"/>
            <w:vAlign w:val="center"/>
          </w:tcPr>
          <w:p w:rsidR="00D541E0" w:rsidRPr="00D541E0" w:rsidRDefault="00D541E0" w:rsidP="00D541E0">
            <w:pPr>
              <w:spacing w:before="60" w:after="60"/>
              <w:rPr>
                <w:sz w:val="20"/>
              </w:rPr>
            </w:pPr>
            <w:r w:rsidRPr="00D541E0">
              <w:rPr>
                <w:sz w:val="20"/>
              </w:rPr>
              <w:t>Hallway and elevator</w:t>
            </w:r>
          </w:p>
        </w:tc>
        <w:tc>
          <w:tcPr>
            <w:tcW w:w="920" w:type="dxa"/>
            <w:vAlign w:val="center"/>
          </w:tcPr>
          <w:p w:rsidR="00D541E0" w:rsidRPr="00D541E0" w:rsidRDefault="00D541E0" w:rsidP="00D541E0">
            <w:pPr>
              <w:spacing w:before="60" w:after="60"/>
              <w:jc w:val="center"/>
              <w:rPr>
                <w:sz w:val="20"/>
              </w:rPr>
            </w:pPr>
            <w:r w:rsidRPr="00D541E0">
              <w:rPr>
                <w:sz w:val="20"/>
              </w:rPr>
              <w:t>475</w:t>
            </w:r>
          </w:p>
        </w:tc>
        <w:tc>
          <w:tcPr>
            <w:tcW w:w="1136" w:type="dxa"/>
            <w:vAlign w:val="center"/>
          </w:tcPr>
          <w:p w:rsidR="00D541E0" w:rsidRPr="00D541E0" w:rsidRDefault="00D541E0" w:rsidP="00D541E0">
            <w:pPr>
              <w:spacing w:before="60" w:after="60"/>
              <w:jc w:val="center"/>
              <w:rPr>
                <w:sz w:val="20"/>
              </w:rPr>
            </w:pPr>
            <w:r w:rsidRPr="00D541E0">
              <w:rPr>
                <w:sz w:val="20"/>
              </w:rPr>
              <w:t>ND</w:t>
            </w:r>
          </w:p>
        </w:tc>
        <w:tc>
          <w:tcPr>
            <w:tcW w:w="810" w:type="dxa"/>
            <w:vAlign w:val="center"/>
          </w:tcPr>
          <w:p w:rsidR="00D541E0" w:rsidRPr="00D541E0" w:rsidRDefault="00D541E0" w:rsidP="00D541E0">
            <w:pPr>
              <w:spacing w:before="60" w:after="60"/>
              <w:jc w:val="center"/>
              <w:rPr>
                <w:sz w:val="20"/>
              </w:rPr>
            </w:pPr>
            <w:r w:rsidRPr="00D541E0">
              <w:rPr>
                <w:sz w:val="20"/>
              </w:rPr>
              <w:t>69</w:t>
            </w:r>
          </w:p>
        </w:tc>
        <w:tc>
          <w:tcPr>
            <w:tcW w:w="1080" w:type="dxa"/>
            <w:vAlign w:val="center"/>
          </w:tcPr>
          <w:p w:rsidR="00D541E0" w:rsidRPr="00D541E0" w:rsidRDefault="00D541E0" w:rsidP="00D541E0">
            <w:pPr>
              <w:spacing w:before="60" w:after="60"/>
              <w:jc w:val="center"/>
              <w:rPr>
                <w:sz w:val="20"/>
              </w:rPr>
            </w:pPr>
            <w:r w:rsidRPr="00D541E0">
              <w:rPr>
                <w:sz w:val="20"/>
              </w:rPr>
              <w:t>9</w:t>
            </w:r>
          </w:p>
        </w:tc>
        <w:tc>
          <w:tcPr>
            <w:tcW w:w="900" w:type="dxa"/>
            <w:vAlign w:val="center"/>
          </w:tcPr>
          <w:p w:rsidR="00D541E0" w:rsidRPr="00D541E0" w:rsidRDefault="00D541E0" w:rsidP="00D541E0">
            <w:pPr>
              <w:spacing w:before="60" w:after="60"/>
              <w:jc w:val="center"/>
              <w:rPr>
                <w:sz w:val="20"/>
              </w:rPr>
            </w:pPr>
            <w:r w:rsidRPr="00D541E0">
              <w:rPr>
                <w:sz w:val="20"/>
              </w:rPr>
              <w:t>2</w:t>
            </w:r>
          </w:p>
        </w:tc>
        <w:tc>
          <w:tcPr>
            <w:tcW w:w="954" w:type="dxa"/>
            <w:vAlign w:val="center"/>
          </w:tcPr>
          <w:p w:rsidR="00D541E0" w:rsidRPr="00D541E0" w:rsidRDefault="00D541E0" w:rsidP="00D541E0">
            <w:pPr>
              <w:spacing w:before="60" w:after="60"/>
              <w:jc w:val="center"/>
              <w:rPr>
                <w:sz w:val="20"/>
              </w:rPr>
            </w:pPr>
            <w:r w:rsidRPr="00D541E0">
              <w:rPr>
                <w:sz w:val="20"/>
              </w:rPr>
              <w:t>ND</w:t>
            </w:r>
          </w:p>
        </w:tc>
        <w:tc>
          <w:tcPr>
            <w:tcW w:w="1260" w:type="dxa"/>
            <w:vAlign w:val="center"/>
          </w:tcPr>
          <w:p w:rsidR="00D541E0" w:rsidRPr="00D541E0" w:rsidRDefault="00D541E0" w:rsidP="00D541E0">
            <w:pPr>
              <w:spacing w:before="60" w:after="60"/>
              <w:jc w:val="center"/>
              <w:rPr>
                <w:sz w:val="20"/>
              </w:rPr>
            </w:pPr>
            <w:r w:rsidRPr="00D541E0">
              <w:rPr>
                <w:sz w:val="20"/>
              </w:rPr>
              <w:t>0</w:t>
            </w:r>
          </w:p>
        </w:tc>
        <w:tc>
          <w:tcPr>
            <w:tcW w:w="1260" w:type="dxa"/>
            <w:vAlign w:val="center"/>
          </w:tcPr>
          <w:p w:rsidR="00D541E0" w:rsidRPr="00D541E0" w:rsidRDefault="00D541E0" w:rsidP="00D541E0">
            <w:pPr>
              <w:spacing w:before="60" w:after="60"/>
              <w:jc w:val="center"/>
              <w:rPr>
                <w:sz w:val="20"/>
              </w:rPr>
            </w:pPr>
            <w:r w:rsidRPr="00D541E0">
              <w:rPr>
                <w:sz w:val="20"/>
              </w:rPr>
              <w:t>N</w:t>
            </w:r>
          </w:p>
        </w:tc>
        <w:tc>
          <w:tcPr>
            <w:tcW w:w="900" w:type="dxa"/>
            <w:gridSpan w:val="2"/>
            <w:vAlign w:val="center"/>
          </w:tcPr>
          <w:p w:rsidR="00D541E0" w:rsidRPr="00D541E0" w:rsidRDefault="00D541E0" w:rsidP="00D541E0">
            <w:pPr>
              <w:spacing w:before="60" w:after="60"/>
              <w:jc w:val="center"/>
              <w:rPr>
                <w:sz w:val="20"/>
              </w:rPr>
            </w:pPr>
            <w:r w:rsidRPr="00D541E0">
              <w:rPr>
                <w:sz w:val="20"/>
              </w:rPr>
              <w:t>Y</w:t>
            </w:r>
          </w:p>
        </w:tc>
        <w:tc>
          <w:tcPr>
            <w:tcW w:w="990" w:type="dxa"/>
            <w:vAlign w:val="center"/>
          </w:tcPr>
          <w:p w:rsidR="00D541E0" w:rsidRPr="00D541E0" w:rsidRDefault="00D541E0" w:rsidP="00D541E0">
            <w:pPr>
              <w:spacing w:before="60" w:after="60"/>
              <w:jc w:val="center"/>
              <w:rPr>
                <w:sz w:val="20"/>
              </w:rPr>
            </w:pPr>
            <w:r w:rsidRPr="00D541E0">
              <w:rPr>
                <w:sz w:val="20"/>
              </w:rPr>
              <w:t>Y</w:t>
            </w:r>
          </w:p>
        </w:tc>
        <w:tc>
          <w:tcPr>
            <w:tcW w:w="2471" w:type="dxa"/>
            <w:tcBorders>
              <w:left w:val="nil"/>
            </w:tcBorders>
            <w:vAlign w:val="center"/>
          </w:tcPr>
          <w:p w:rsidR="00D541E0" w:rsidRPr="00D541E0" w:rsidRDefault="00D541E0" w:rsidP="00D541E0">
            <w:pPr>
              <w:spacing w:before="60" w:after="60"/>
              <w:rPr>
                <w:sz w:val="20"/>
              </w:rPr>
            </w:pPr>
          </w:p>
        </w:tc>
      </w:tr>
      <w:tr w:rsidR="00D541E0" w:rsidRPr="00D541E0" w:rsidTr="00A34910">
        <w:trPr>
          <w:trHeight w:val="570"/>
          <w:jc w:val="center"/>
        </w:trPr>
        <w:tc>
          <w:tcPr>
            <w:tcW w:w="1909" w:type="dxa"/>
            <w:vAlign w:val="center"/>
          </w:tcPr>
          <w:p w:rsidR="00D541E0" w:rsidRPr="00D541E0" w:rsidRDefault="00D541E0" w:rsidP="00D541E0">
            <w:pPr>
              <w:spacing w:before="60" w:after="60"/>
              <w:rPr>
                <w:sz w:val="20"/>
              </w:rPr>
            </w:pPr>
            <w:r w:rsidRPr="00D541E0">
              <w:rPr>
                <w:sz w:val="20"/>
              </w:rPr>
              <w:t>Upper hallway</w:t>
            </w:r>
          </w:p>
        </w:tc>
        <w:tc>
          <w:tcPr>
            <w:tcW w:w="920" w:type="dxa"/>
            <w:vAlign w:val="center"/>
          </w:tcPr>
          <w:p w:rsidR="00D541E0" w:rsidRPr="00D541E0" w:rsidRDefault="00D541E0" w:rsidP="00D541E0">
            <w:pPr>
              <w:spacing w:before="60" w:after="60"/>
              <w:jc w:val="center"/>
              <w:rPr>
                <w:sz w:val="20"/>
              </w:rPr>
            </w:pPr>
            <w:r w:rsidRPr="00D541E0">
              <w:rPr>
                <w:sz w:val="20"/>
              </w:rPr>
              <w:t>458</w:t>
            </w:r>
          </w:p>
        </w:tc>
        <w:tc>
          <w:tcPr>
            <w:tcW w:w="1136" w:type="dxa"/>
            <w:vAlign w:val="center"/>
          </w:tcPr>
          <w:p w:rsidR="00D541E0" w:rsidRPr="00D541E0" w:rsidRDefault="00D541E0" w:rsidP="00D541E0">
            <w:pPr>
              <w:spacing w:before="60" w:after="60"/>
              <w:jc w:val="center"/>
              <w:rPr>
                <w:sz w:val="20"/>
              </w:rPr>
            </w:pPr>
            <w:r w:rsidRPr="00D541E0">
              <w:rPr>
                <w:sz w:val="20"/>
              </w:rPr>
              <w:t>ND</w:t>
            </w:r>
          </w:p>
        </w:tc>
        <w:tc>
          <w:tcPr>
            <w:tcW w:w="810" w:type="dxa"/>
            <w:vAlign w:val="center"/>
          </w:tcPr>
          <w:p w:rsidR="00D541E0" w:rsidRPr="00D541E0" w:rsidRDefault="00D541E0" w:rsidP="00D541E0">
            <w:pPr>
              <w:spacing w:before="60" w:after="60"/>
              <w:jc w:val="center"/>
              <w:rPr>
                <w:sz w:val="20"/>
              </w:rPr>
            </w:pPr>
            <w:r w:rsidRPr="00D541E0">
              <w:rPr>
                <w:sz w:val="20"/>
              </w:rPr>
              <w:t>68</w:t>
            </w:r>
          </w:p>
        </w:tc>
        <w:tc>
          <w:tcPr>
            <w:tcW w:w="1080" w:type="dxa"/>
            <w:vAlign w:val="center"/>
          </w:tcPr>
          <w:p w:rsidR="00D541E0" w:rsidRPr="00D541E0" w:rsidRDefault="00D541E0" w:rsidP="00D541E0">
            <w:pPr>
              <w:spacing w:before="60" w:after="60"/>
              <w:jc w:val="center"/>
              <w:rPr>
                <w:sz w:val="20"/>
              </w:rPr>
            </w:pPr>
            <w:r w:rsidRPr="00D541E0">
              <w:rPr>
                <w:sz w:val="20"/>
              </w:rPr>
              <w:t>8</w:t>
            </w:r>
          </w:p>
        </w:tc>
        <w:tc>
          <w:tcPr>
            <w:tcW w:w="900" w:type="dxa"/>
            <w:vAlign w:val="center"/>
          </w:tcPr>
          <w:p w:rsidR="00D541E0" w:rsidRPr="00D541E0" w:rsidRDefault="00D541E0" w:rsidP="00D541E0">
            <w:pPr>
              <w:spacing w:before="60" w:after="60"/>
              <w:jc w:val="center"/>
              <w:rPr>
                <w:sz w:val="20"/>
              </w:rPr>
            </w:pPr>
            <w:r w:rsidRPr="00D541E0">
              <w:rPr>
                <w:sz w:val="20"/>
              </w:rPr>
              <w:t>2</w:t>
            </w:r>
          </w:p>
        </w:tc>
        <w:tc>
          <w:tcPr>
            <w:tcW w:w="954" w:type="dxa"/>
            <w:vAlign w:val="center"/>
          </w:tcPr>
          <w:p w:rsidR="00D541E0" w:rsidRPr="00D541E0" w:rsidRDefault="00D541E0" w:rsidP="00D541E0">
            <w:pPr>
              <w:spacing w:before="60" w:after="60"/>
              <w:jc w:val="center"/>
              <w:rPr>
                <w:sz w:val="20"/>
              </w:rPr>
            </w:pPr>
            <w:r w:rsidRPr="00D541E0">
              <w:rPr>
                <w:sz w:val="20"/>
              </w:rPr>
              <w:t>ND</w:t>
            </w:r>
          </w:p>
        </w:tc>
        <w:tc>
          <w:tcPr>
            <w:tcW w:w="1260" w:type="dxa"/>
            <w:vAlign w:val="center"/>
          </w:tcPr>
          <w:p w:rsidR="00D541E0" w:rsidRPr="00D541E0" w:rsidRDefault="00D541E0" w:rsidP="00D541E0">
            <w:pPr>
              <w:spacing w:before="60" w:after="60"/>
              <w:jc w:val="center"/>
              <w:rPr>
                <w:sz w:val="20"/>
              </w:rPr>
            </w:pPr>
            <w:r w:rsidRPr="00D541E0">
              <w:rPr>
                <w:sz w:val="20"/>
              </w:rPr>
              <w:t>0</w:t>
            </w:r>
          </w:p>
        </w:tc>
        <w:tc>
          <w:tcPr>
            <w:tcW w:w="1260" w:type="dxa"/>
            <w:vAlign w:val="center"/>
          </w:tcPr>
          <w:p w:rsidR="00D541E0" w:rsidRPr="00D541E0" w:rsidRDefault="00D541E0" w:rsidP="00D541E0">
            <w:pPr>
              <w:spacing w:before="60" w:after="60"/>
              <w:jc w:val="center"/>
              <w:rPr>
                <w:sz w:val="20"/>
              </w:rPr>
            </w:pPr>
            <w:r w:rsidRPr="00D541E0">
              <w:rPr>
                <w:sz w:val="20"/>
              </w:rPr>
              <w:t>N</w:t>
            </w:r>
          </w:p>
        </w:tc>
        <w:tc>
          <w:tcPr>
            <w:tcW w:w="900" w:type="dxa"/>
            <w:gridSpan w:val="2"/>
            <w:vAlign w:val="center"/>
          </w:tcPr>
          <w:p w:rsidR="00D541E0" w:rsidRPr="00D541E0" w:rsidRDefault="00D541E0" w:rsidP="00D541E0">
            <w:pPr>
              <w:spacing w:before="60" w:after="60"/>
              <w:jc w:val="center"/>
              <w:rPr>
                <w:sz w:val="20"/>
              </w:rPr>
            </w:pPr>
            <w:r w:rsidRPr="00D541E0">
              <w:rPr>
                <w:sz w:val="20"/>
              </w:rPr>
              <w:t>Y</w:t>
            </w:r>
          </w:p>
        </w:tc>
        <w:tc>
          <w:tcPr>
            <w:tcW w:w="990" w:type="dxa"/>
            <w:vAlign w:val="center"/>
          </w:tcPr>
          <w:p w:rsidR="00D541E0" w:rsidRPr="00D541E0" w:rsidRDefault="00D541E0" w:rsidP="00D541E0">
            <w:pPr>
              <w:spacing w:before="60" w:after="60"/>
              <w:jc w:val="center"/>
              <w:rPr>
                <w:sz w:val="20"/>
              </w:rPr>
            </w:pPr>
            <w:r w:rsidRPr="00D541E0">
              <w:rPr>
                <w:sz w:val="20"/>
              </w:rPr>
              <w:t>Y</w:t>
            </w:r>
          </w:p>
        </w:tc>
        <w:tc>
          <w:tcPr>
            <w:tcW w:w="2471" w:type="dxa"/>
            <w:tcBorders>
              <w:left w:val="nil"/>
            </w:tcBorders>
            <w:vAlign w:val="center"/>
          </w:tcPr>
          <w:p w:rsidR="00D541E0" w:rsidRPr="00D541E0" w:rsidRDefault="00D541E0" w:rsidP="00D541E0">
            <w:pPr>
              <w:spacing w:before="60" w:after="60"/>
              <w:rPr>
                <w:sz w:val="20"/>
              </w:rPr>
            </w:pPr>
          </w:p>
        </w:tc>
      </w:tr>
      <w:tr w:rsidR="00D541E0" w:rsidRPr="00D541E0" w:rsidTr="00A34910">
        <w:trPr>
          <w:trHeight w:val="570"/>
          <w:jc w:val="center"/>
        </w:trPr>
        <w:tc>
          <w:tcPr>
            <w:tcW w:w="1909" w:type="dxa"/>
            <w:vAlign w:val="center"/>
          </w:tcPr>
          <w:p w:rsidR="00D541E0" w:rsidRPr="00D541E0" w:rsidRDefault="00D541E0" w:rsidP="00D541E0">
            <w:pPr>
              <w:spacing w:before="60" w:after="60"/>
              <w:rPr>
                <w:sz w:val="20"/>
              </w:rPr>
            </w:pPr>
            <w:r w:rsidRPr="00D541E0">
              <w:rPr>
                <w:sz w:val="20"/>
              </w:rPr>
              <w:t>Town clerk</w:t>
            </w:r>
          </w:p>
        </w:tc>
        <w:tc>
          <w:tcPr>
            <w:tcW w:w="920" w:type="dxa"/>
            <w:vAlign w:val="center"/>
          </w:tcPr>
          <w:p w:rsidR="00D541E0" w:rsidRPr="00D541E0" w:rsidRDefault="00D541E0" w:rsidP="00D541E0">
            <w:pPr>
              <w:spacing w:before="60" w:after="60"/>
              <w:jc w:val="center"/>
              <w:rPr>
                <w:sz w:val="20"/>
              </w:rPr>
            </w:pPr>
            <w:r w:rsidRPr="00D541E0">
              <w:rPr>
                <w:sz w:val="20"/>
              </w:rPr>
              <w:t>532</w:t>
            </w:r>
          </w:p>
        </w:tc>
        <w:tc>
          <w:tcPr>
            <w:tcW w:w="1136" w:type="dxa"/>
            <w:vAlign w:val="center"/>
          </w:tcPr>
          <w:p w:rsidR="00D541E0" w:rsidRPr="00D541E0" w:rsidRDefault="00D541E0" w:rsidP="00D541E0">
            <w:pPr>
              <w:spacing w:before="60" w:after="60"/>
              <w:jc w:val="center"/>
              <w:rPr>
                <w:sz w:val="20"/>
              </w:rPr>
            </w:pPr>
            <w:r w:rsidRPr="00D541E0">
              <w:rPr>
                <w:sz w:val="20"/>
              </w:rPr>
              <w:t>ND</w:t>
            </w:r>
          </w:p>
        </w:tc>
        <w:tc>
          <w:tcPr>
            <w:tcW w:w="810" w:type="dxa"/>
            <w:vAlign w:val="center"/>
          </w:tcPr>
          <w:p w:rsidR="00D541E0" w:rsidRPr="00D541E0" w:rsidRDefault="00D541E0" w:rsidP="00D541E0">
            <w:pPr>
              <w:spacing w:before="60" w:after="60"/>
              <w:jc w:val="center"/>
              <w:rPr>
                <w:sz w:val="20"/>
              </w:rPr>
            </w:pPr>
            <w:r w:rsidRPr="00D541E0">
              <w:rPr>
                <w:sz w:val="20"/>
              </w:rPr>
              <w:t>68</w:t>
            </w:r>
          </w:p>
        </w:tc>
        <w:tc>
          <w:tcPr>
            <w:tcW w:w="1080" w:type="dxa"/>
            <w:vAlign w:val="center"/>
          </w:tcPr>
          <w:p w:rsidR="00D541E0" w:rsidRPr="00D541E0" w:rsidRDefault="00D541E0" w:rsidP="00D541E0">
            <w:pPr>
              <w:spacing w:before="60" w:after="60"/>
              <w:jc w:val="center"/>
              <w:rPr>
                <w:sz w:val="20"/>
              </w:rPr>
            </w:pPr>
            <w:r w:rsidRPr="00D541E0">
              <w:rPr>
                <w:sz w:val="20"/>
              </w:rPr>
              <w:t>9</w:t>
            </w:r>
          </w:p>
        </w:tc>
        <w:tc>
          <w:tcPr>
            <w:tcW w:w="900" w:type="dxa"/>
            <w:vAlign w:val="center"/>
          </w:tcPr>
          <w:p w:rsidR="00D541E0" w:rsidRPr="00D541E0" w:rsidRDefault="00D541E0" w:rsidP="00D541E0">
            <w:pPr>
              <w:spacing w:before="60" w:after="60"/>
              <w:jc w:val="center"/>
              <w:rPr>
                <w:sz w:val="20"/>
              </w:rPr>
            </w:pPr>
            <w:r w:rsidRPr="00D541E0">
              <w:rPr>
                <w:sz w:val="20"/>
              </w:rPr>
              <w:t>2</w:t>
            </w:r>
          </w:p>
        </w:tc>
        <w:tc>
          <w:tcPr>
            <w:tcW w:w="954" w:type="dxa"/>
            <w:vAlign w:val="center"/>
          </w:tcPr>
          <w:p w:rsidR="00D541E0" w:rsidRPr="00D541E0" w:rsidRDefault="00D541E0" w:rsidP="00D541E0">
            <w:pPr>
              <w:spacing w:before="60" w:after="60"/>
              <w:jc w:val="center"/>
              <w:rPr>
                <w:sz w:val="20"/>
              </w:rPr>
            </w:pPr>
            <w:r w:rsidRPr="00D541E0">
              <w:rPr>
                <w:sz w:val="20"/>
              </w:rPr>
              <w:t>ND</w:t>
            </w:r>
          </w:p>
        </w:tc>
        <w:tc>
          <w:tcPr>
            <w:tcW w:w="1260" w:type="dxa"/>
            <w:vAlign w:val="center"/>
          </w:tcPr>
          <w:p w:rsidR="00D541E0" w:rsidRPr="00D541E0" w:rsidRDefault="00D541E0" w:rsidP="00D541E0">
            <w:pPr>
              <w:spacing w:before="60" w:after="60"/>
              <w:jc w:val="center"/>
              <w:rPr>
                <w:sz w:val="20"/>
              </w:rPr>
            </w:pPr>
            <w:r w:rsidRPr="00D541E0">
              <w:rPr>
                <w:sz w:val="20"/>
              </w:rPr>
              <w:t>1</w:t>
            </w:r>
          </w:p>
        </w:tc>
        <w:tc>
          <w:tcPr>
            <w:tcW w:w="1260" w:type="dxa"/>
            <w:vAlign w:val="center"/>
          </w:tcPr>
          <w:p w:rsidR="00D541E0" w:rsidRPr="00D541E0" w:rsidRDefault="00D541E0" w:rsidP="00D541E0">
            <w:pPr>
              <w:spacing w:before="60" w:after="60"/>
              <w:jc w:val="center"/>
              <w:rPr>
                <w:sz w:val="20"/>
              </w:rPr>
            </w:pPr>
            <w:r w:rsidRPr="00D541E0">
              <w:rPr>
                <w:sz w:val="20"/>
              </w:rPr>
              <w:t>Y</w:t>
            </w:r>
          </w:p>
        </w:tc>
        <w:tc>
          <w:tcPr>
            <w:tcW w:w="900" w:type="dxa"/>
            <w:gridSpan w:val="2"/>
            <w:vAlign w:val="center"/>
          </w:tcPr>
          <w:p w:rsidR="00D541E0" w:rsidRPr="00D541E0" w:rsidRDefault="00D541E0" w:rsidP="00D541E0">
            <w:pPr>
              <w:spacing w:before="60" w:after="60"/>
              <w:jc w:val="center"/>
              <w:rPr>
                <w:sz w:val="20"/>
              </w:rPr>
            </w:pPr>
            <w:r w:rsidRPr="00D541E0">
              <w:rPr>
                <w:sz w:val="20"/>
              </w:rPr>
              <w:t>Y</w:t>
            </w:r>
          </w:p>
        </w:tc>
        <w:tc>
          <w:tcPr>
            <w:tcW w:w="990" w:type="dxa"/>
            <w:vAlign w:val="center"/>
          </w:tcPr>
          <w:p w:rsidR="00D541E0" w:rsidRPr="00D541E0" w:rsidRDefault="00D541E0" w:rsidP="00D541E0">
            <w:pPr>
              <w:spacing w:before="60" w:after="60"/>
              <w:jc w:val="center"/>
              <w:rPr>
                <w:sz w:val="20"/>
              </w:rPr>
            </w:pPr>
            <w:r w:rsidRPr="00D541E0">
              <w:rPr>
                <w:sz w:val="20"/>
              </w:rPr>
              <w:t>Y</w:t>
            </w:r>
          </w:p>
        </w:tc>
        <w:tc>
          <w:tcPr>
            <w:tcW w:w="2471" w:type="dxa"/>
            <w:tcBorders>
              <w:left w:val="nil"/>
            </w:tcBorders>
            <w:vAlign w:val="center"/>
          </w:tcPr>
          <w:p w:rsidR="00D541E0" w:rsidRPr="00D541E0" w:rsidRDefault="00D541E0" w:rsidP="00D541E0">
            <w:pPr>
              <w:spacing w:before="60" w:after="60"/>
              <w:rPr>
                <w:sz w:val="20"/>
              </w:rPr>
            </w:pPr>
          </w:p>
        </w:tc>
      </w:tr>
      <w:tr w:rsidR="00D541E0" w:rsidRPr="00D541E0" w:rsidTr="00A34910">
        <w:trPr>
          <w:trHeight w:val="570"/>
          <w:jc w:val="center"/>
        </w:trPr>
        <w:tc>
          <w:tcPr>
            <w:tcW w:w="1909" w:type="dxa"/>
            <w:vAlign w:val="center"/>
          </w:tcPr>
          <w:p w:rsidR="00D541E0" w:rsidRPr="00D541E0" w:rsidRDefault="00D541E0" w:rsidP="00D541E0">
            <w:pPr>
              <w:spacing w:before="60" w:after="60"/>
              <w:rPr>
                <w:sz w:val="20"/>
              </w:rPr>
            </w:pPr>
            <w:r w:rsidRPr="00D541E0">
              <w:rPr>
                <w:sz w:val="20"/>
              </w:rPr>
              <w:t>Emergency management</w:t>
            </w:r>
          </w:p>
        </w:tc>
        <w:tc>
          <w:tcPr>
            <w:tcW w:w="920" w:type="dxa"/>
            <w:vAlign w:val="center"/>
          </w:tcPr>
          <w:p w:rsidR="00D541E0" w:rsidRPr="00D541E0" w:rsidRDefault="00D541E0" w:rsidP="00D541E0">
            <w:pPr>
              <w:spacing w:before="60" w:after="60"/>
              <w:jc w:val="center"/>
              <w:rPr>
                <w:sz w:val="20"/>
              </w:rPr>
            </w:pPr>
            <w:r w:rsidRPr="00D541E0">
              <w:rPr>
                <w:sz w:val="20"/>
              </w:rPr>
              <w:t>437</w:t>
            </w:r>
          </w:p>
        </w:tc>
        <w:tc>
          <w:tcPr>
            <w:tcW w:w="1136" w:type="dxa"/>
            <w:vAlign w:val="center"/>
          </w:tcPr>
          <w:p w:rsidR="00D541E0" w:rsidRPr="00D541E0" w:rsidRDefault="00D541E0" w:rsidP="00D541E0">
            <w:pPr>
              <w:spacing w:before="60" w:after="60"/>
              <w:jc w:val="center"/>
              <w:rPr>
                <w:sz w:val="20"/>
              </w:rPr>
            </w:pPr>
            <w:r w:rsidRPr="00D541E0">
              <w:rPr>
                <w:sz w:val="20"/>
              </w:rPr>
              <w:t>ND</w:t>
            </w:r>
          </w:p>
        </w:tc>
        <w:tc>
          <w:tcPr>
            <w:tcW w:w="810" w:type="dxa"/>
            <w:vAlign w:val="center"/>
          </w:tcPr>
          <w:p w:rsidR="00D541E0" w:rsidRPr="00D541E0" w:rsidRDefault="00D541E0" w:rsidP="00D541E0">
            <w:pPr>
              <w:spacing w:before="60" w:after="60"/>
              <w:jc w:val="center"/>
              <w:rPr>
                <w:sz w:val="20"/>
              </w:rPr>
            </w:pPr>
            <w:r w:rsidRPr="00D541E0">
              <w:rPr>
                <w:sz w:val="20"/>
              </w:rPr>
              <w:t>64</w:t>
            </w:r>
          </w:p>
        </w:tc>
        <w:tc>
          <w:tcPr>
            <w:tcW w:w="1080" w:type="dxa"/>
            <w:vAlign w:val="center"/>
          </w:tcPr>
          <w:p w:rsidR="00D541E0" w:rsidRPr="00D541E0" w:rsidRDefault="00D541E0" w:rsidP="00D541E0">
            <w:pPr>
              <w:spacing w:before="60" w:after="60"/>
              <w:jc w:val="center"/>
              <w:rPr>
                <w:sz w:val="20"/>
              </w:rPr>
            </w:pPr>
            <w:r w:rsidRPr="00D541E0">
              <w:rPr>
                <w:sz w:val="20"/>
              </w:rPr>
              <w:t>8</w:t>
            </w:r>
          </w:p>
        </w:tc>
        <w:tc>
          <w:tcPr>
            <w:tcW w:w="900" w:type="dxa"/>
            <w:vAlign w:val="center"/>
          </w:tcPr>
          <w:p w:rsidR="00D541E0" w:rsidRPr="00D541E0" w:rsidRDefault="00D541E0" w:rsidP="00D541E0">
            <w:pPr>
              <w:spacing w:before="60" w:after="60"/>
              <w:jc w:val="center"/>
              <w:rPr>
                <w:sz w:val="20"/>
              </w:rPr>
            </w:pPr>
            <w:r w:rsidRPr="00D541E0">
              <w:rPr>
                <w:sz w:val="20"/>
              </w:rPr>
              <w:t>2</w:t>
            </w:r>
          </w:p>
        </w:tc>
        <w:tc>
          <w:tcPr>
            <w:tcW w:w="954" w:type="dxa"/>
            <w:vAlign w:val="center"/>
          </w:tcPr>
          <w:p w:rsidR="00D541E0" w:rsidRPr="00D541E0" w:rsidRDefault="00D541E0" w:rsidP="00D541E0">
            <w:pPr>
              <w:spacing w:before="60" w:after="60"/>
              <w:jc w:val="center"/>
              <w:rPr>
                <w:sz w:val="20"/>
              </w:rPr>
            </w:pPr>
            <w:r w:rsidRPr="00D541E0">
              <w:rPr>
                <w:sz w:val="20"/>
              </w:rPr>
              <w:t>ND</w:t>
            </w:r>
          </w:p>
        </w:tc>
        <w:tc>
          <w:tcPr>
            <w:tcW w:w="1260" w:type="dxa"/>
            <w:vAlign w:val="center"/>
          </w:tcPr>
          <w:p w:rsidR="00D541E0" w:rsidRPr="00D541E0" w:rsidRDefault="00D541E0" w:rsidP="00D541E0">
            <w:pPr>
              <w:spacing w:before="60" w:after="60"/>
              <w:jc w:val="center"/>
              <w:rPr>
                <w:sz w:val="20"/>
              </w:rPr>
            </w:pPr>
            <w:r w:rsidRPr="00D541E0">
              <w:rPr>
                <w:sz w:val="20"/>
              </w:rPr>
              <w:t>0</w:t>
            </w:r>
          </w:p>
        </w:tc>
        <w:tc>
          <w:tcPr>
            <w:tcW w:w="1260" w:type="dxa"/>
            <w:vAlign w:val="center"/>
          </w:tcPr>
          <w:p w:rsidR="00D541E0" w:rsidRPr="00D541E0" w:rsidRDefault="00D541E0" w:rsidP="00D541E0">
            <w:pPr>
              <w:spacing w:before="60" w:after="60"/>
              <w:jc w:val="center"/>
              <w:rPr>
                <w:sz w:val="20"/>
              </w:rPr>
            </w:pPr>
            <w:r w:rsidRPr="00D541E0">
              <w:rPr>
                <w:sz w:val="20"/>
              </w:rPr>
              <w:t>N</w:t>
            </w:r>
          </w:p>
        </w:tc>
        <w:tc>
          <w:tcPr>
            <w:tcW w:w="900" w:type="dxa"/>
            <w:gridSpan w:val="2"/>
            <w:vAlign w:val="center"/>
          </w:tcPr>
          <w:p w:rsidR="00D541E0" w:rsidRPr="00D541E0" w:rsidRDefault="00D541E0" w:rsidP="00D541E0">
            <w:pPr>
              <w:spacing w:before="60" w:after="60"/>
              <w:jc w:val="center"/>
              <w:rPr>
                <w:sz w:val="20"/>
              </w:rPr>
            </w:pPr>
            <w:r w:rsidRPr="00D541E0">
              <w:rPr>
                <w:sz w:val="20"/>
              </w:rPr>
              <w:t>Y</w:t>
            </w:r>
          </w:p>
        </w:tc>
        <w:tc>
          <w:tcPr>
            <w:tcW w:w="990" w:type="dxa"/>
            <w:vAlign w:val="center"/>
          </w:tcPr>
          <w:p w:rsidR="00D541E0" w:rsidRPr="00D541E0" w:rsidRDefault="00D541E0" w:rsidP="00D541E0">
            <w:pPr>
              <w:spacing w:before="60" w:after="60"/>
              <w:jc w:val="center"/>
              <w:rPr>
                <w:sz w:val="20"/>
              </w:rPr>
            </w:pPr>
            <w:r w:rsidRPr="00D541E0">
              <w:rPr>
                <w:sz w:val="20"/>
              </w:rPr>
              <w:t>Y</w:t>
            </w:r>
          </w:p>
        </w:tc>
        <w:tc>
          <w:tcPr>
            <w:tcW w:w="2471" w:type="dxa"/>
            <w:tcBorders>
              <w:left w:val="nil"/>
            </w:tcBorders>
            <w:vAlign w:val="center"/>
          </w:tcPr>
          <w:p w:rsidR="00D541E0" w:rsidRPr="00D541E0" w:rsidRDefault="00D541E0" w:rsidP="00D541E0">
            <w:pPr>
              <w:spacing w:before="60" w:after="60"/>
              <w:rPr>
                <w:sz w:val="20"/>
              </w:rPr>
            </w:pPr>
            <w:r w:rsidRPr="00D541E0">
              <w:rPr>
                <w:sz w:val="20"/>
              </w:rPr>
              <w:t>Musty odor</w:t>
            </w:r>
          </w:p>
        </w:tc>
      </w:tr>
      <w:tr w:rsidR="00D541E0" w:rsidRPr="00D541E0" w:rsidTr="00A34910">
        <w:trPr>
          <w:trHeight w:val="570"/>
          <w:jc w:val="center"/>
        </w:trPr>
        <w:tc>
          <w:tcPr>
            <w:tcW w:w="1909" w:type="dxa"/>
            <w:vAlign w:val="center"/>
          </w:tcPr>
          <w:p w:rsidR="00D541E0" w:rsidRPr="00D541E0" w:rsidRDefault="00D541E0" w:rsidP="00D541E0">
            <w:pPr>
              <w:spacing w:before="60" w:after="60"/>
              <w:rPr>
                <w:sz w:val="20"/>
              </w:rPr>
            </w:pPr>
            <w:r w:rsidRPr="00D541E0">
              <w:rPr>
                <w:sz w:val="20"/>
              </w:rPr>
              <w:t>Lower level meeting room</w:t>
            </w:r>
          </w:p>
        </w:tc>
        <w:tc>
          <w:tcPr>
            <w:tcW w:w="920" w:type="dxa"/>
            <w:vAlign w:val="center"/>
          </w:tcPr>
          <w:p w:rsidR="00D541E0" w:rsidRPr="00D541E0" w:rsidRDefault="00D541E0" w:rsidP="00D541E0">
            <w:pPr>
              <w:spacing w:before="60" w:after="60"/>
              <w:jc w:val="center"/>
              <w:rPr>
                <w:sz w:val="20"/>
              </w:rPr>
            </w:pPr>
            <w:r w:rsidRPr="00D541E0">
              <w:rPr>
                <w:sz w:val="20"/>
              </w:rPr>
              <w:t>421</w:t>
            </w:r>
          </w:p>
        </w:tc>
        <w:tc>
          <w:tcPr>
            <w:tcW w:w="1136" w:type="dxa"/>
            <w:vAlign w:val="center"/>
          </w:tcPr>
          <w:p w:rsidR="00D541E0" w:rsidRPr="00D541E0" w:rsidRDefault="00D541E0" w:rsidP="00D541E0">
            <w:pPr>
              <w:spacing w:before="60" w:after="60"/>
              <w:jc w:val="center"/>
              <w:rPr>
                <w:sz w:val="20"/>
              </w:rPr>
            </w:pPr>
            <w:r w:rsidRPr="00D541E0">
              <w:rPr>
                <w:sz w:val="20"/>
              </w:rPr>
              <w:t>ND</w:t>
            </w:r>
          </w:p>
        </w:tc>
        <w:tc>
          <w:tcPr>
            <w:tcW w:w="810" w:type="dxa"/>
            <w:vAlign w:val="center"/>
          </w:tcPr>
          <w:p w:rsidR="00D541E0" w:rsidRPr="00D541E0" w:rsidRDefault="00D541E0" w:rsidP="00D541E0">
            <w:pPr>
              <w:spacing w:before="60" w:after="60"/>
              <w:jc w:val="center"/>
              <w:rPr>
                <w:sz w:val="20"/>
              </w:rPr>
            </w:pPr>
            <w:r w:rsidRPr="00D541E0">
              <w:rPr>
                <w:sz w:val="20"/>
              </w:rPr>
              <w:t>64</w:t>
            </w:r>
          </w:p>
        </w:tc>
        <w:tc>
          <w:tcPr>
            <w:tcW w:w="1080" w:type="dxa"/>
            <w:vAlign w:val="center"/>
          </w:tcPr>
          <w:p w:rsidR="00D541E0" w:rsidRPr="00D541E0" w:rsidRDefault="00D541E0" w:rsidP="00D541E0">
            <w:pPr>
              <w:spacing w:before="60" w:after="60"/>
              <w:jc w:val="center"/>
              <w:rPr>
                <w:sz w:val="20"/>
              </w:rPr>
            </w:pPr>
            <w:r w:rsidRPr="00D541E0">
              <w:rPr>
                <w:sz w:val="20"/>
              </w:rPr>
              <w:t>8</w:t>
            </w:r>
          </w:p>
        </w:tc>
        <w:tc>
          <w:tcPr>
            <w:tcW w:w="900" w:type="dxa"/>
            <w:vAlign w:val="center"/>
          </w:tcPr>
          <w:p w:rsidR="00D541E0" w:rsidRPr="00D541E0" w:rsidRDefault="00D541E0" w:rsidP="00D541E0">
            <w:pPr>
              <w:spacing w:before="60" w:after="60"/>
              <w:jc w:val="center"/>
              <w:rPr>
                <w:sz w:val="20"/>
              </w:rPr>
            </w:pPr>
            <w:r w:rsidRPr="00D541E0">
              <w:rPr>
                <w:sz w:val="20"/>
              </w:rPr>
              <w:t>2</w:t>
            </w:r>
          </w:p>
        </w:tc>
        <w:tc>
          <w:tcPr>
            <w:tcW w:w="954" w:type="dxa"/>
            <w:vAlign w:val="center"/>
          </w:tcPr>
          <w:p w:rsidR="00D541E0" w:rsidRPr="00D541E0" w:rsidRDefault="00D541E0" w:rsidP="00D541E0">
            <w:pPr>
              <w:spacing w:before="60" w:after="60"/>
              <w:jc w:val="center"/>
              <w:rPr>
                <w:sz w:val="20"/>
              </w:rPr>
            </w:pPr>
            <w:r w:rsidRPr="00D541E0">
              <w:rPr>
                <w:sz w:val="20"/>
              </w:rPr>
              <w:t>ND</w:t>
            </w:r>
          </w:p>
        </w:tc>
        <w:tc>
          <w:tcPr>
            <w:tcW w:w="1260" w:type="dxa"/>
            <w:vAlign w:val="center"/>
          </w:tcPr>
          <w:p w:rsidR="00D541E0" w:rsidRPr="00D541E0" w:rsidRDefault="00D541E0" w:rsidP="00D541E0">
            <w:pPr>
              <w:spacing w:before="60" w:after="60"/>
              <w:jc w:val="center"/>
              <w:rPr>
                <w:sz w:val="20"/>
              </w:rPr>
            </w:pPr>
            <w:r w:rsidRPr="00D541E0">
              <w:rPr>
                <w:sz w:val="20"/>
              </w:rPr>
              <w:t>0</w:t>
            </w:r>
          </w:p>
        </w:tc>
        <w:tc>
          <w:tcPr>
            <w:tcW w:w="1260" w:type="dxa"/>
            <w:vAlign w:val="center"/>
          </w:tcPr>
          <w:p w:rsidR="00D541E0" w:rsidRPr="00D541E0" w:rsidRDefault="00D541E0" w:rsidP="00D541E0">
            <w:pPr>
              <w:spacing w:before="60" w:after="60"/>
              <w:jc w:val="center"/>
              <w:rPr>
                <w:sz w:val="20"/>
              </w:rPr>
            </w:pPr>
            <w:r w:rsidRPr="00D541E0">
              <w:rPr>
                <w:sz w:val="20"/>
              </w:rPr>
              <w:t>N</w:t>
            </w:r>
          </w:p>
        </w:tc>
        <w:tc>
          <w:tcPr>
            <w:tcW w:w="900" w:type="dxa"/>
            <w:gridSpan w:val="2"/>
            <w:vAlign w:val="center"/>
          </w:tcPr>
          <w:p w:rsidR="00D541E0" w:rsidRPr="00D541E0" w:rsidRDefault="00D541E0" w:rsidP="00D541E0">
            <w:pPr>
              <w:spacing w:before="60" w:after="60"/>
              <w:jc w:val="center"/>
              <w:rPr>
                <w:sz w:val="20"/>
              </w:rPr>
            </w:pPr>
            <w:r w:rsidRPr="00D541E0">
              <w:rPr>
                <w:sz w:val="20"/>
              </w:rPr>
              <w:t>Y</w:t>
            </w:r>
          </w:p>
        </w:tc>
        <w:tc>
          <w:tcPr>
            <w:tcW w:w="990" w:type="dxa"/>
            <w:vAlign w:val="center"/>
          </w:tcPr>
          <w:p w:rsidR="00D541E0" w:rsidRPr="00D541E0" w:rsidRDefault="00D541E0" w:rsidP="00D541E0">
            <w:pPr>
              <w:spacing w:before="60" w:after="60"/>
              <w:jc w:val="center"/>
              <w:rPr>
                <w:sz w:val="20"/>
              </w:rPr>
            </w:pPr>
            <w:r w:rsidRPr="00D541E0">
              <w:rPr>
                <w:sz w:val="20"/>
              </w:rPr>
              <w:t>Y</w:t>
            </w:r>
          </w:p>
        </w:tc>
        <w:tc>
          <w:tcPr>
            <w:tcW w:w="2471" w:type="dxa"/>
            <w:tcBorders>
              <w:left w:val="nil"/>
            </w:tcBorders>
            <w:vAlign w:val="center"/>
          </w:tcPr>
          <w:p w:rsidR="00D541E0" w:rsidRPr="00D541E0" w:rsidRDefault="00D541E0" w:rsidP="00D541E0">
            <w:pPr>
              <w:spacing w:before="60" w:after="60"/>
              <w:rPr>
                <w:sz w:val="20"/>
              </w:rPr>
            </w:pPr>
            <w:r w:rsidRPr="00D541E0">
              <w:rPr>
                <w:sz w:val="20"/>
              </w:rPr>
              <w:t>Musty odor</w:t>
            </w:r>
          </w:p>
          <w:p w:rsidR="00D541E0" w:rsidRPr="00D541E0" w:rsidRDefault="00D541E0" w:rsidP="00D541E0">
            <w:pPr>
              <w:spacing w:before="60" w:after="60"/>
              <w:rPr>
                <w:sz w:val="20"/>
              </w:rPr>
            </w:pPr>
            <w:r w:rsidRPr="00D541E0">
              <w:rPr>
                <w:sz w:val="20"/>
              </w:rPr>
              <w:t>Ghosting on walls</w:t>
            </w:r>
          </w:p>
        </w:tc>
      </w:tr>
    </w:tbl>
    <w:p w:rsidR="00D541E0" w:rsidRPr="00D541E0" w:rsidRDefault="00D541E0" w:rsidP="00D541E0"/>
    <w:p w:rsidR="00380AEA" w:rsidRPr="00577B72" w:rsidRDefault="00380AEA" w:rsidP="005C1C5A">
      <w:pPr>
        <w:pStyle w:val="BodyText2"/>
        <w:rPr>
          <w:szCs w:val="24"/>
        </w:rPr>
      </w:pPr>
    </w:p>
    <w:sectPr w:rsidR="00380AEA" w:rsidRPr="00577B72" w:rsidSect="00D541E0">
      <w:headerReference w:type="even" r:id="rId30"/>
      <w:headerReference w:type="default" r:id="rId31"/>
      <w:footerReference w:type="even" r:id="rId32"/>
      <w:footerReference w:type="default" r:id="rId33"/>
      <w:headerReference w:type="first" r:id="rId34"/>
      <w:footerReference w:type="first" r:id="rId35"/>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10" w:rsidRDefault="00A34910">
      <w:r>
        <w:separator/>
      </w:r>
    </w:p>
  </w:endnote>
  <w:endnote w:type="continuationSeparator" w:id="0">
    <w:p w:rsidR="00A34910" w:rsidRDefault="00A3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7DF6">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E0" w:rsidRDefault="00D541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E0" w:rsidRDefault="00D541E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910" w:rsidRDefault="00A3491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910" w:rsidRDefault="00A34910" w:rsidP="00A34910">
    <w:pPr>
      <w:jc w:val="right"/>
      <w:rPr>
        <w:sz w:val="20"/>
      </w:rPr>
    </w:pPr>
  </w:p>
  <w:p w:rsidR="00A34910" w:rsidRDefault="00A34910" w:rsidP="00A3491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34910" w:rsidTr="00A34910">
      <w:tc>
        <w:tcPr>
          <w:tcW w:w="2718" w:type="dxa"/>
        </w:tcPr>
        <w:p w:rsidR="00A34910" w:rsidRDefault="00A34910" w:rsidP="00A34910">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34910" w:rsidRDefault="00A34910" w:rsidP="00A34910">
          <w:pPr>
            <w:rPr>
              <w:sz w:val="20"/>
            </w:rPr>
          </w:pPr>
          <w:r>
            <w:rPr>
              <w:sz w:val="20"/>
            </w:rPr>
            <w:t>&lt; 600 ppm = preferred</w:t>
          </w:r>
        </w:p>
      </w:tc>
      <w:tc>
        <w:tcPr>
          <w:tcW w:w="3600" w:type="dxa"/>
        </w:tcPr>
        <w:p w:rsidR="00A34910" w:rsidRDefault="00A34910" w:rsidP="00A34910">
          <w:pPr>
            <w:jc w:val="right"/>
            <w:rPr>
              <w:sz w:val="20"/>
            </w:rPr>
          </w:pPr>
          <w:r>
            <w:rPr>
              <w:sz w:val="20"/>
            </w:rPr>
            <w:t>Temperature:</w:t>
          </w:r>
        </w:p>
      </w:tc>
      <w:tc>
        <w:tcPr>
          <w:tcW w:w="3420" w:type="dxa"/>
        </w:tcPr>
        <w:p w:rsidR="00A34910" w:rsidRDefault="00A34910" w:rsidP="00A34910">
          <w:pPr>
            <w:rPr>
              <w:sz w:val="20"/>
            </w:rPr>
          </w:pPr>
          <w:r>
            <w:rPr>
              <w:sz w:val="20"/>
            </w:rPr>
            <w:t>70 - 78 °F</w:t>
          </w:r>
        </w:p>
      </w:tc>
    </w:tr>
    <w:tr w:rsidR="00A34910" w:rsidTr="00A34910">
      <w:tc>
        <w:tcPr>
          <w:tcW w:w="2718" w:type="dxa"/>
        </w:tcPr>
        <w:p w:rsidR="00A34910" w:rsidRDefault="00A34910" w:rsidP="00A34910">
          <w:pPr>
            <w:jc w:val="right"/>
            <w:rPr>
              <w:sz w:val="20"/>
            </w:rPr>
          </w:pPr>
        </w:p>
      </w:tc>
      <w:tc>
        <w:tcPr>
          <w:tcW w:w="4860" w:type="dxa"/>
        </w:tcPr>
        <w:p w:rsidR="00A34910" w:rsidRDefault="00A34910" w:rsidP="00A34910">
          <w:pPr>
            <w:rPr>
              <w:sz w:val="20"/>
            </w:rPr>
          </w:pPr>
          <w:r>
            <w:rPr>
              <w:sz w:val="20"/>
            </w:rPr>
            <w:t>600 - 800 ppm = acceptable</w:t>
          </w:r>
        </w:p>
      </w:tc>
      <w:tc>
        <w:tcPr>
          <w:tcW w:w="3600" w:type="dxa"/>
        </w:tcPr>
        <w:p w:rsidR="00A34910" w:rsidRDefault="00A34910" w:rsidP="00A34910">
          <w:pPr>
            <w:jc w:val="right"/>
            <w:rPr>
              <w:sz w:val="20"/>
            </w:rPr>
          </w:pPr>
          <w:r>
            <w:rPr>
              <w:sz w:val="20"/>
            </w:rPr>
            <w:t>Relative Humidity:</w:t>
          </w:r>
        </w:p>
      </w:tc>
      <w:tc>
        <w:tcPr>
          <w:tcW w:w="3420" w:type="dxa"/>
        </w:tcPr>
        <w:p w:rsidR="00A34910" w:rsidRDefault="00A34910" w:rsidP="00A34910">
          <w:pPr>
            <w:rPr>
              <w:sz w:val="20"/>
            </w:rPr>
          </w:pPr>
          <w:r>
            <w:rPr>
              <w:sz w:val="20"/>
            </w:rPr>
            <w:t>40 - 60%</w:t>
          </w:r>
        </w:p>
      </w:tc>
    </w:tr>
    <w:tr w:rsidR="00A34910" w:rsidTr="00A34910">
      <w:tc>
        <w:tcPr>
          <w:tcW w:w="2718" w:type="dxa"/>
        </w:tcPr>
        <w:p w:rsidR="00A34910" w:rsidRDefault="00A34910" w:rsidP="00A34910">
          <w:pPr>
            <w:jc w:val="right"/>
            <w:rPr>
              <w:sz w:val="20"/>
            </w:rPr>
          </w:pPr>
        </w:p>
      </w:tc>
      <w:tc>
        <w:tcPr>
          <w:tcW w:w="4860" w:type="dxa"/>
        </w:tcPr>
        <w:p w:rsidR="00A34910" w:rsidRDefault="00A34910" w:rsidP="00A34910">
          <w:pPr>
            <w:rPr>
              <w:sz w:val="20"/>
            </w:rPr>
          </w:pPr>
          <w:r>
            <w:rPr>
              <w:sz w:val="20"/>
            </w:rPr>
            <w:t>&gt; 800 ppm = indicative of ventilation problems</w:t>
          </w:r>
        </w:p>
      </w:tc>
      <w:tc>
        <w:tcPr>
          <w:tcW w:w="3600" w:type="dxa"/>
        </w:tcPr>
        <w:p w:rsidR="00A34910" w:rsidRDefault="00A34910" w:rsidP="00A34910">
          <w:pPr>
            <w:rPr>
              <w:sz w:val="20"/>
            </w:rPr>
          </w:pPr>
        </w:p>
      </w:tc>
      <w:tc>
        <w:tcPr>
          <w:tcW w:w="3420" w:type="dxa"/>
        </w:tcPr>
        <w:p w:rsidR="00A34910" w:rsidRDefault="00A34910" w:rsidP="00A34910">
          <w:pPr>
            <w:rPr>
              <w:sz w:val="20"/>
            </w:rPr>
          </w:pPr>
        </w:p>
      </w:tc>
    </w:tr>
  </w:tbl>
  <w:p w:rsidR="00A34910" w:rsidRDefault="00A34910" w:rsidP="00A34910">
    <w:pPr>
      <w:pStyle w:val="Footer"/>
      <w:jc w:val="center"/>
    </w:pPr>
  </w:p>
  <w:p w:rsidR="00A34910" w:rsidRPr="00FB37EB" w:rsidRDefault="00A34910" w:rsidP="00A34910">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56" w:type="dxa"/>
      <w:jc w:val="center"/>
      <w:tblInd w:w="-98" w:type="dxa"/>
      <w:tblLayout w:type="fixed"/>
      <w:tblLook w:val="0000" w:firstRow="0" w:lastRow="0" w:firstColumn="0" w:lastColumn="0" w:noHBand="0" w:noVBand="0"/>
    </w:tblPr>
    <w:tblGrid>
      <w:gridCol w:w="3018"/>
      <w:gridCol w:w="1870"/>
      <w:gridCol w:w="4168"/>
    </w:tblGrid>
    <w:tr w:rsidR="00A34910" w:rsidRPr="00F374D5" w:rsidTr="00A34910">
      <w:trPr>
        <w:trHeight w:val="313"/>
        <w:jc w:val="center"/>
      </w:trPr>
      <w:tc>
        <w:tcPr>
          <w:tcW w:w="3018" w:type="dxa"/>
          <w:tcBorders>
            <w:top w:val="nil"/>
            <w:left w:val="nil"/>
            <w:bottom w:val="nil"/>
            <w:right w:val="nil"/>
          </w:tcBorders>
          <w:shd w:val="clear" w:color="auto" w:fill="auto"/>
          <w:noWrap/>
          <w:vAlign w:val="bottom"/>
        </w:tcPr>
        <w:p w:rsidR="00A34910" w:rsidRPr="00D41BC4" w:rsidRDefault="00A34910" w:rsidP="00A34910">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1870" w:type="dxa"/>
          <w:tcBorders>
            <w:top w:val="nil"/>
            <w:left w:val="nil"/>
            <w:bottom w:val="nil"/>
            <w:right w:val="nil"/>
          </w:tcBorders>
          <w:shd w:val="clear" w:color="auto" w:fill="auto"/>
          <w:noWrap/>
          <w:vAlign w:val="bottom"/>
        </w:tcPr>
        <w:p w:rsidR="00A34910" w:rsidRPr="00D41BC4" w:rsidRDefault="00A34910" w:rsidP="00A34910">
          <w:pPr>
            <w:rPr>
              <w:rFonts w:ascii="Times" w:hAnsi="Times" w:cs="Times"/>
              <w:sz w:val="18"/>
              <w:szCs w:val="18"/>
            </w:rPr>
          </w:pPr>
          <w:r w:rsidRPr="00D41BC4">
            <w:rPr>
              <w:rFonts w:ascii="Times" w:hAnsi="Times" w:cs="Times"/>
              <w:sz w:val="18"/>
              <w:szCs w:val="18"/>
            </w:rPr>
            <w:t>ND = non-detect</w:t>
          </w:r>
        </w:p>
      </w:tc>
      <w:tc>
        <w:tcPr>
          <w:tcW w:w="4168" w:type="dxa"/>
          <w:tcBorders>
            <w:top w:val="nil"/>
            <w:left w:val="nil"/>
            <w:bottom w:val="nil"/>
            <w:right w:val="nil"/>
          </w:tcBorders>
          <w:shd w:val="clear" w:color="auto" w:fill="auto"/>
          <w:noWrap/>
          <w:vAlign w:val="bottom"/>
        </w:tcPr>
        <w:p w:rsidR="00A34910" w:rsidRPr="00D41BC4" w:rsidRDefault="00A34910" w:rsidP="00A34910">
          <w:pPr>
            <w:rPr>
              <w:rFonts w:ascii="Times" w:hAnsi="Times" w:cs="Times"/>
              <w:sz w:val="18"/>
              <w:szCs w:val="18"/>
            </w:rPr>
          </w:pPr>
          <w:r w:rsidRPr="00D41BC4">
            <w:rPr>
              <w:rFonts w:ascii="Times" w:hAnsi="Times" w:cs="Times"/>
              <w:sz w:val="18"/>
              <w:szCs w:val="18"/>
            </w:rPr>
            <w:t>ppm = parts per million</w:t>
          </w:r>
        </w:p>
      </w:tc>
    </w:tr>
  </w:tbl>
  <w:p w:rsidR="00A34910" w:rsidRDefault="00A34910" w:rsidP="00A34910">
    <w:pPr>
      <w:jc w:val="right"/>
      <w:rPr>
        <w:sz w:val="20"/>
      </w:rPr>
    </w:pPr>
  </w:p>
  <w:p w:rsidR="00A34910" w:rsidRDefault="00A34910" w:rsidP="00A3491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34910" w:rsidTr="00A34910">
      <w:tc>
        <w:tcPr>
          <w:tcW w:w="2718" w:type="dxa"/>
        </w:tcPr>
        <w:p w:rsidR="00A34910" w:rsidRDefault="00A34910" w:rsidP="00A34910">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34910" w:rsidRDefault="00A34910" w:rsidP="00A34910">
          <w:pPr>
            <w:rPr>
              <w:sz w:val="20"/>
            </w:rPr>
          </w:pPr>
          <w:r>
            <w:rPr>
              <w:sz w:val="20"/>
            </w:rPr>
            <w:t>&lt; 800 ppm = preferred</w:t>
          </w:r>
        </w:p>
      </w:tc>
      <w:tc>
        <w:tcPr>
          <w:tcW w:w="3600" w:type="dxa"/>
        </w:tcPr>
        <w:p w:rsidR="00A34910" w:rsidRDefault="00A34910" w:rsidP="00A34910">
          <w:pPr>
            <w:jc w:val="right"/>
            <w:rPr>
              <w:sz w:val="20"/>
            </w:rPr>
          </w:pPr>
          <w:r>
            <w:rPr>
              <w:sz w:val="20"/>
            </w:rPr>
            <w:t>Temperature:</w:t>
          </w:r>
        </w:p>
      </w:tc>
      <w:tc>
        <w:tcPr>
          <w:tcW w:w="3420" w:type="dxa"/>
        </w:tcPr>
        <w:p w:rsidR="00A34910" w:rsidRDefault="00A34910" w:rsidP="00A34910">
          <w:pPr>
            <w:rPr>
              <w:sz w:val="20"/>
            </w:rPr>
          </w:pPr>
          <w:r>
            <w:rPr>
              <w:sz w:val="20"/>
            </w:rPr>
            <w:t>70 - 78 °F</w:t>
          </w:r>
        </w:p>
      </w:tc>
    </w:tr>
    <w:tr w:rsidR="00A34910" w:rsidTr="00A34910">
      <w:tc>
        <w:tcPr>
          <w:tcW w:w="2718" w:type="dxa"/>
        </w:tcPr>
        <w:p w:rsidR="00A34910" w:rsidRDefault="00A34910" w:rsidP="00A34910">
          <w:pPr>
            <w:jc w:val="right"/>
            <w:rPr>
              <w:sz w:val="20"/>
            </w:rPr>
          </w:pPr>
        </w:p>
      </w:tc>
      <w:tc>
        <w:tcPr>
          <w:tcW w:w="4860" w:type="dxa"/>
        </w:tcPr>
        <w:p w:rsidR="00A34910" w:rsidRDefault="00A34910" w:rsidP="00A34910">
          <w:pPr>
            <w:rPr>
              <w:sz w:val="20"/>
            </w:rPr>
          </w:pPr>
          <w:r>
            <w:rPr>
              <w:sz w:val="20"/>
            </w:rPr>
            <w:t>&gt; 800 ppm = indicative of ventilation problems</w:t>
          </w:r>
        </w:p>
      </w:tc>
      <w:tc>
        <w:tcPr>
          <w:tcW w:w="3600" w:type="dxa"/>
        </w:tcPr>
        <w:p w:rsidR="00A34910" w:rsidRDefault="00A34910" w:rsidP="00A34910">
          <w:pPr>
            <w:jc w:val="right"/>
            <w:rPr>
              <w:sz w:val="20"/>
            </w:rPr>
          </w:pPr>
          <w:r>
            <w:rPr>
              <w:sz w:val="20"/>
            </w:rPr>
            <w:t>Relative Humidity:</w:t>
          </w:r>
        </w:p>
      </w:tc>
      <w:tc>
        <w:tcPr>
          <w:tcW w:w="3420" w:type="dxa"/>
        </w:tcPr>
        <w:p w:rsidR="00A34910" w:rsidRDefault="00A34910" w:rsidP="00A34910">
          <w:pPr>
            <w:rPr>
              <w:sz w:val="20"/>
            </w:rPr>
          </w:pPr>
          <w:r>
            <w:rPr>
              <w:sz w:val="20"/>
            </w:rPr>
            <w:t>40 - 60%</w:t>
          </w:r>
        </w:p>
      </w:tc>
    </w:tr>
  </w:tbl>
  <w:p w:rsidR="00A34910" w:rsidRDefault="00A34910" w:rsidP="00A34910">
    <w:pPr>
      <w:pStyle w:val="Footer"/>
      <w:jc w:val="center"/>
    </w:pPr>
  </w:p>
  <w:p w:rsidR="00A34910" w:rsidRDefault="00A34910" w:rsidP="00A34910">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967DF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10" w:rsidRDefault="00A34910">
      <w:r>
        <w:separator/>
      </w:r>
    </w:p>
  </w:footnote>
  <w:footnote w:type="continuationSeparator" w:id="0">
    <w:p w:rsidR="00A34910" w:rsidRDefault="00A34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E0" w:rsidRDefault="00D541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E0" w:rsidRDefault="00D541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E0" w:rsidRDefault="00D541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910" w:rsidRDefault="00A3491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A34910" w:rsidTr="00A34910">
      <w:trPr>
        <w:cantSplit/>
      </w:trPr>
      <w:tc>
        <w:tcPr>
          <w:tcW w:w="12258" w:type="dxa"/>
          <w:gridSpan w:val="3"/>
        </w:tcPr>
        <w:p w:rsidR="00A34910" w:rsidRPr="00677AC6" w:rsidRDefault="00A34910" w:rsidP="00A34910">
          <w:pPr>
            <w:pStyle w:val="Header"/>
            <w:spacing w:before="60" w:after="60"/>
            <w:rPr>
              <w:b/>
            </w:rPr>
          </w:pPr>
          <w:r>
            <w:rPr>
              <w:b/>
            </w:rPr>
            <w:t>Location: Massachusetts Atty. General western office</w:t>
          </w:r>
        </w:p>
      </w:tc>
      <w:tc>
        <w:tcPr>
          <w:tcW w:w="2358" w:type="dxa"/>
        </w:tcPr>
        <w:p w:rsidR="00A34910" w:rsidRDefault="00A34910" w:rsidP="00A34910">
          <w:pPr>
            <w:pStyle w:val="Header"/>
            <w:tabs>
              <w:tab w:val="clear" w:pos="4320"/>
              <w:tab w:val="clear" w:pos="8640"/>
            </w:tabs>
            <w:spacing w:before="60" w:after="60"/>
            <w:rPr>
              <w:b/>
            </w:rPr>
          </w:pPr>
          <w:r>
            <w:rPr>
              <w:b/>
            </w:rPr>
            <w:t>Indoor Air Results</w:t>
          </w:r>
        </w:p>
      </w:tc>
    </w:tr>
    <w:tr w:rsidR="00A34910" w:rsidTr="00A34910">
      <w:trPr>
        <w:cantSplit/>
      </w:trPr>
      <w:tc>
        <w:tcPr>
          <w:tcW w:w="4872" w:type="dxa"/>
        </w:tcPr>
        <w:p w:rsidR="00A34910" w:rsidRDefault="00A34910" w:rsidP="00A34910">
          <w:pPr>
            <w:pStyle w:val="Header"/>
            <w:tabs>
              <w:tab w:val="clear" w:pos="4320"/>
              <w:tab w:val="clear" w:pos="8640"/>
            </w:tabs>
            <w:spacing w:before="60" w:after="60"/>
            <w:rPr>
              <w:b/>
            </w:rPr>
          </w:pPr>
          <w:r>
            <w:rPr>
              <w:b/>
            </w:rPr>
            <w:t>Address: 1441 Main Street, Springfield, MA</w:t>
          </w:r>
        </w:p>
      </w:tc>
      <w:tc>
        <w:tcPr>
          <w:tcW w:w="4872" w:type="dxa"/>
        </w:tcPr>
        <w:p w:rsidR="00A34910" w:rsidRDefault="00A34910" w:rsidP="00A34910">
          <w:pPr>
            <w:pStyle w:val="Header"/>
            <w:tabs>
              <w:tab w:val="clear" w:pos="4320"/>
              <w:tab w:val="clear" w:pos="8640"/>
            </w:tabs>
            <w:spacing w:before="60" w:after="60"/>
            <w:jc w:val="center"/>
            <w:rPr>
              <w:b/>
              <w:sz w:val="28"/>
            </w:rPr>
          </w:pPr>
          <w:r>
            <w:rPr>
              <w:b/>
              <w:sz w:val="28"/>
            </w:rPr>
            <w:t>Table 1 (continued)</w:t>
          </w:r>
        </w:p>
      </w:tc>
      <w:tc>
        <w:tcPr>
          <w:tcW w:w="2514" w:type="dxa"/>
        </w:tcPr>
        <w:p w:rsidR="00A34910" w:rsidRDefault="00A34910" w:rsidP="00A34910">
          <w:pPr>
            <w:pStyle w:val="Header"/>
            <w:tabs>
              <w:tab w:val="clear" w:pos="4320"/>
              <w:tab w:val="clear" w:pos="8640"/>
            </w:tabs>
            <w:spacing w:before="60" w:after="60"/>
            <w:rPr>
              <w:b/>
            </w:rPr>
          </w:pPr>
        </w:p>
      </w:tc>
      <w:tc>
        <w:tcPr>
          <w:tcW w:w="2358" w:type="dxa"/>
        </w:tcPr>
        <w:p w:rsidR="00A34910" w:rsidRDefault="00A34910" w:rsidP="00A34910">
          <w:pPr>
            <w:pStyle w:val="Header"/>
            <w:tabs>
              <w:tab w:val="clear" w:pos="4320"/>
              <w:tab w:val="clear" w:pos="8640"/>
            </w:tabs>
            <w:spacing w:before="60" w:after="60"/>
            <w:rPr>
              <w:b/>
            </w:rPr>
          </w:pPr>
          <w:r w:rsidRPr="00677AC6">
            <w:rPr>
              <w:b/>
            </w:rPr>
            <w:t xml:space="preserve">Date: </w:t>
          </w:r>
          <w:r>
            <w:rPr>
              <w:b/>
            </w:rPr>
            <w:t>11/17/2017</w:t>
          </w:r>
        </w:p>
      </w:tc>
    </w:tr>
  </w:tbl>
  <w:p w:rsidR="00A34910" w:rsidRPr="00FB37EB" w:rsidRDefault="00A34910" w:rsidP="00A3491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418"/>
      <w:gridCol w:w="4326"/>
      <w:gridCol w:w="2514"/>
      <w:gridCol w:w="2358"/>
    </w:tblGrid>
    <w:tr w:rsidR="00A34910" w:rsidTr="00A34910">
      <w:trPr>
        <w:cantSplit/>
      </w:trPr>
      <w:tc>
        <w:tcPr>
          <w:tcW w:w="12258" w:type="dxa"/>
          <w:gridSpan w:val="3"/>
        </w:tcPr>
        <w:p w:rsidR="00A34910" w:rsidRPr="00677AC6" w:rsidRDefault="00A34910" w:rsidP="00A34910">
          <w:pPr>
            <w:pStyle w:val="Header"/>
            <w:spacing w:before="60" w:after="60"/>
            <w:rPr>
              <w:b/>
            </w:rPr>
          </w:pPr>
          <w:r>
            <w:rPr>
              <w:b/>
            </w:rPr>
            <w:t>Location: Erving Town Hall</w:t>
          </w:r>
        </w:p>
      </w:tc>
      <w:tc>
        <w:tcPr>
          <w:tcW w:w="2358" w:type="dxa"/>
        </w:tcPr>
        <w:p w:rsidR="00A34910" w:rsidRDefault="00A34910" w:rsidP="00A34910">
          <w:pPr>
            <w:pStyle w:val="Header"/>
            <w:tabs>
              <w:tab w:val="clear" w:pos="4320"/>
              <w:tab w:val="clear" w:pos="8640"/>
            </w:tabs>
            <w:spacing w:before="60" w:after="60"/>
            <w:rPr>
              <w:b/>
            </w:rPr>
          </w:pPr>
          <w:r>
            <w:rPr>
              <w:b/>
            </w:rPr>
            <w:t>Indoor Air Results</w:t>
          </w:r>
        </w:p>
      </w:tc>
    </w:tr>
    <w:tr w:rsidR="00A34910" w:rsidTr="00A34910">
      <w:trPr>
        <w:cantSplit/>
      </w:trPr>
      <w:tc>
        <w:tcPr>
          <w:tcW w:w="5418" w:type="dxa"/>
        </w:tcPr>
        <w:p w:rsidR="00A34910" w:rsidRDefault="00A34910" w:rsidP="00A34910">
          <w:pPr>
            <w:pStyle w:val="Header"/>
            <w:tabs>
              <w:tab w:val="clear" w:pos="4320"/>
              <w:tab w:val="clear" w:pos="8640"/>
            </w:tabs>
            <w:spacing w:before="60" w:after="60"/>
            <w:rPr>
              <w:b/>
            </w:rPr>
          </w:pPr>
          <w:r>
            <w:rPr>
              <w:b/>
            </w:rPr>
            <w:t>Address: 12 East Main Street, Erving, MA</w:t>
          </w:r>
        </w:p>
      </w:tc>
      <w:tc>
        <w:tcPr>
          <w:tcW w:w="4326" w:type="dxa"/>
        </w:tcPr>
        <w:p w:rsidR="00A34910" w:rsidRDefault="00A34910" w:rsidP="00A34910">
          <w:pPr>
            <w:pStyle w:val="Header"/>
            <w:tabs>
              <w:tab w:val="clear" w:pos="4320"/>
              <w:tab w:val="clear" w:pos="8640"/>
            </w:tabs>
            <w:spacing w:before="60" w:after="60"/>
            <w:jc w:val="center"/>
            <w:rPr>
              <w:b/>
              <w:sz w:val="28"/>
            </w:rPr>
          </w:pPr>
          <w:r>
            <w:rPr>
              <w:b/>
              <w:sz w:val="28"/>
            </w:rPr>
            <w:t>Table 1</w:t>
          </w:r>
        </w:p>
      </w:tc>
      <w:tc>
        <w:tcPr>
          <w:tcW w:w="2514" w:type="dxa"/>
        </w:tcPr>
        <w:p w:rsidR="00A34910" w:rsidRDefault="00A34910" w:rsidP="00A34910">
          <w:pPr>
            <w:pStyle w:val="Header"/>
            <w:tabs>
              <w:tab w:val="clear" w:pos="4320"/>
              <w:tab w:val="clear" w:pos="8640"/>
            </w:tabs>
            <w:spacing w:before="60" w:after="60"/>
            <w:rPr>
              <w:b/>
            </w:rPr>
          </w:pPr>
        </w:p>
      </w:tc>
      <w:tc>
        <w:tcPr>
          <w:tcW w:w="2358" w:type="dxa"/>
        </w:tcPr>
        <w:p w:rsidR="00A34910" w:rsidRDefault="00A34910" w:rsidP="00A34910">
          <w:pPr>
            <w:pStyle w:val="Header"/>
            <w:tabs>
              <w:tab w:val="clear" w:pos="4320"/>
              <w:tab w:val="clear" w:pos="8640"/>
            </w:tabs>
            <w:spacing w:before="60" w:after="60"/>
            <w:rPr>
              <w:b/>
            </w:rPr>
          </w:pPr>
          <w:r w:rsidRPr="00677AC6">
            <w:rPr>
              <w:b/>
            </w:rPr>
            <w:t xml:space="preserve">Date: </w:t>
          </w:r>
          <w:r>
            <w:rPr>
              <w:b/>
            </w:rPr>
            <w:t>1/5/2018</w:t>
          </w:r>
        </w:p>
      </w:tc>
    </w:tr>
  </w:tbl>
  <w:p w:rsidR="00A34910" w:rsidRDefault="00A34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1">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2">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DD64C6"/>
    <w:multiLevelType w:val="multilevel"/>
    <w:tmpl w:val="1762915E"/>
    <w:numStyleLink w:val="StyleBulletedSymbolsymbolBoldLeft0Hanging0251"/>
  </w:abstractNum>
  <w:abstractNum w:abstractNumId="14">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64FC6D8A"/>
    <w:multiLevelType w:val="multilevel"/>
    <w:tmpl w:val="1762915E"/>
    <w:numStyleLink w:val="StyleBulletedSymbolsymbolBoldLeft0Hanging0251"/>
  </w:abstractNum>
  <w:abstractNum w:abstractNumId="2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0"/>
  </w:num>
  <w:num w:numId="2">
    <w:abstractNumId w:val="0"/>
  </w:num>
  <w:num w:numId="3">
    <w:abstractNumId w:val="9"/>
  </w:num>
  <w:num w:numId="4">
    <w:abstractNumId w:val="11"/>
  </w:num>
  <w:num w:numId="5">
    <w:abstractNumId w:val="12"/>
  </w:num>
  <w:num w:numId="6">
    <w:abstractNumId w:val="21"/>
  </w:num>
  <w:num w:numId="7">
    <w:abstractNumId w:val="20"/>
  </w:num>
  <w:num w:numId="8">
    <w:abstractNumId w:val="6"/>
  </w:num>
  <w:num w:numId="9">
    <w:abstractNumId w:val="1"/>
  </w:num>
  <w:num w:numId="10">
    <w:abstractNumId w:val="7"/>
  </w:num>
  <w:num w:numId="11">
    <w:abstractNumId w:val="15"/>
  </w:num>
  <w:num w:numId="12">
    <w:abstractNumId w:val="5"/>
  </w:num>
  <w:num w:numId="13">
    <w:abstractNumId w:val="18"/>
  </w:num>
  <w:num w:numId="14">
    <w:abstractNumId w:val="14"/>
  </w:num>
  <w:num w:numId="15">
    <w:abstractNumId w:val="4"/>
  </w:num>
  <w:num w:numId="16">
    <w:abstractNumId w:val="13"/>
  </w:num>
  <w:num w:numId="17">
    <w:abstractNumId w:val="3"/>
  </w:num>
  <w:num w:numId="18">
    <w:abstractNumId w:val="8"/>
  </w:num>
  <w:num w:numId="19">
    <w:abstractNumId w:val="19"/>
  </w:num>
  <w:num w:numId="20">
    <w:abstractNumId w:val="16"/>
  </w:num>
  <w:num w:numId="21">
    <w:abstractNumId w:val="2"/>
  </w:num>
  <w:num w:numId="2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144"/>
    <w:rsid w:val="0004591A"/>
    <w:rsid w:val="00045DAC"/>
    <w:rsid w:val="000463C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68F"/>
    <w:rsid w:val="00076A4B"/>
    <w:rsid w:val="00076CDF"/>
    <w:rsid w:val="000770C5"/>
    <w:rsid w:val="000771D8"/>
    <w:rsid w:val="000806F6"/>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2AD"/>
    <w:rsid w:val="000A77BF"/>
    <w:rsid w:val="000A7B4D"/>
    <w:rsid w:val="000B03EB"/>
    <w:rsid w:val="000B0925"/>
    <w:rsid w:val="000B1B9C"/>
    <w:rsid w:val="000B2419"/>
    <w:rsid w:val="000B30BF"/>
    <w:rsid w:val="000B40AE"/>
    <w:rsid w:val="000B5560"/>
    <w:rsid w:val="000B58F8"/>
    <w:rsid w:val="000B6296"/>
    <w:rsid w:val="000B6402"/>
    <w:rsid w:val="000B6C64"/>
    <w:rsid w:val="000B722C"/>
    <w:rsid w:val="000B75AE"/>
    <w:rsid w:val="000C0F0F"/>
    <w:rsid w:val="000C0FC9"/>
    <w:rsid w:val="000C1B62"/>
    <w:rsid w:val="000C3F97"/>
    <w:rsid w:val="000C4769"/>
    <w:rsid w:val="000C64E1"/>
    <w:rsid w:val="000C6AA6"/>
    <w:rsid w:val="000C72C1"/>
    <w:rsid w:val="000C7952"/>
    <w:rsid w:val="000C7FD6"/>
    <w:rsid w:val="000D1920"/>
    <w:rsid w:val="000D24E6"/>
    <w:rsid w:val="000D35ED"/>
    <w:rsid w:val="000D3CB7"/>
    <w:rsid w:val="000D3F92"/>
    <w:rsid w:val="000D423F"/>
    <w:rsid w:val="000D5513"/>
    <w:rsid w:val="000D5556"/>
    <w:rsid w:val="000D6993"/>
    <w:rsid w:val="000D6D88"/>
    <w:rsid w:val="000D6E60"/>
    <w:rsid w:val="000D7274"/>
    <w:rsid w:val="000D77C0"/>
    <w:rsid w:val="000E0274"/>
    <w:rsid w:val="000E3262"/>
    <w:rsid w:val="000E3EA9"/>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AB0"/>
    <w:rsid w:val="00131C3C"/>
    <w:rsid w:val="00131D4D"/>
    <w:rsid w:val="00132BC1"/>
    <w:rsid w:val="00132EF8"/>
    <w:rsid w:val="00132F44"/>
    <w:rsid w:val="001341F9"/>
    <w:rsid w:val="001355AE"/>
    <w:rsid w:val="00136653"/>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7F8"/>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D48"/>
    <w:rsid w:val="001843E8"/>
    <w:rsid w:val="001844EF"/>
    <w:rsid w:val="001848D9"/>
    <w:rsid w:val="00184974"/>
    <w:rsid w:val="001869A2"/>
    <w:rsid w:val="00187326"/>
    <w:rsid w:val="0018765B"/>
    <w:rsid w:val="00190190"/>
    <w:rsid w:val="00190F27"/>
    <w:rsid w:val="00191F16"/>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1A6"/>
    <w:rsid w:val="001B535E"/>
    <w:rsid w:val="001B64BE"/>
    <w:rsid w:val="001B64D5"/>
    <w:rsid w:val="001B7980"/>
    <w:rsid w:val="001B7C7D"/>
    <w:rsid w:val="001C07FF"/>
    <w:rsid w:val="001C0838"/>
    <w:rsid w:val="001C1237"/>
    <w:rsid w:val="001C1B40"/>
    <w:rsid w:val="001C2019"/>
    <w:rsid w:val="001C29FC"/>
    <w:rsid w:val="001C2A88"/>
    <w:rsid w:val="001C2B30"/>
    <w:rsid w:val="001C31E6"/>
    <w:rsid w:val="001C326C"/>
    <w:rsid w:val="001C3E0A"/>
    <w:rsid w:val="001C3E94"/>
    <w:rsid w:val="001C4DAD"/>
    <w:rsid w:val="001C55F5"/>
    <w:rsid w:val="001C61D4"/>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358D"/>
    <w:rsid w:val="001E36DC"/>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47E7"/>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AC8"/>
    <w:rsid w:val="00251B76"/>
    <w:rsid w:val="0025271C"/>
    <w:rsid w:val="0025288A"/>
    <w:rsid w:val="00253B50"/>
    <w:rsid w:val="00253F0C"/>
    <w:rsid w:val="00254BAB"/>
    <w:rsid w:val="002553F0"/>
    <w:rsid w:val="00255988"/>
    <w:rsid w:val="00257350"/>
    <w:rsid w:val="0026107E"/>
    <w:rsid w:val="00261269"/>
    <w:rsid w:val="00262919"/>
    <w:rsid w:val="00264059"/>
    <w:rsid w:val="00264AB2"/>
    <w:rsid w:val="00264AFB"/>
    <w:rsid w:val="00265723"/>
    <w:rsid w:val="002660FC"/>
    <w:rsid w:val="00270588"/>
    <w:rsid w:val="00270760"/>
    <w:rsid w:val="002707EF"/>
    <w:rsid w:val="00271AD3"/>
    <w:rsid w:val="00272607"/>
    <w:rsid w:val="00272C40"/>
    <w:rsid w:val="00273B44"/>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302E"/>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AD6"/>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4B85"/>
    <w:rsid w:val="00325E7E"/>
    <w:rsid w:val="00330468"/>
    <w:rsid w:val="0033092B"/>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0571"/>
    <w:rsid w:val="00351496"/>
    <w:rsid w:val="003518E7"/>
    <w:rsid w:val="003541F9"/>
    <w:rsid w:val="00354EEA"/>
    <w:rsid w:val="00355280"/>
    <w:rsid w:val="00355B10"/>
    <w:rsid w:val="00355F44"/>
    <w:rsid w:val="00356121"/>
    <w:rsid w:val="00356C15"/>
    <w:rsid w:val="00357CB2"/>
    <w:rsid w:val="003601DC"/>
    <w:rsid w:val="003609C4"/>
    <w:rsid w:val="0036112D"/>
    <w:rsid w:val="0036119D"/>
    <w:rsid w:val="00362238"/>
    <w:rsid w:val="00365C53"/>
    <w:rsid w:val="00367B9E"/>
    <w:rsid w:val="00370064"/>
    <w:rsid w:val="00370275"/>
    <w:rsid w:val="00370784"/>
    <w:rsid w:val="00370A2F"/>
    <w:rsid w:val="00371434"/>
    <w:rsid w:val="00372350"/>
    <w:rsid w:val="00373943"/>
    <w:rsid w:val="00373B4E"/>
    <w:rsid w:val="003754B2"/>
    <w:rsid w:val="0037757C"/>
    <w:rsid w:val="00380AEA"/>
    <w:rsid w:val="003820B3"/>
    <w:rsid w:val="00382A79"/>
    <w:rsid w:val="00382BFA"/>
    <w:rsid w:val="003835AD"/>
    <w:rsid w:val="00383BB7"/>
    <w:rsid w:val="00384760"/>
    <w:rsid w:val="00384D41"/>
    <w:rsid w:val="00385FC0"/>
    <w:rsid w:val="0038729C"/>
    <w:rsid w:val="00387FDE"/>
    <w:rsid w:val="00390663"/>
    <w:rsid w:val="0039069F"/>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02E2"/>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4F8A"/>
    <w:rsid w:val="0040505D"/>
    <w:rsid w:val="00406079"/>
    <w:rsid w:val="00406525"/>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3B95"/>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0D03"/>
    <w:rsid w:val="0045416E"/>
    <w:rsid w:val="004543CC"/>
    <w:rsid w:val="004545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0B30"/>
    <w:rsid w:val="00482E41"/>
    <w:rsid w:val="004841FA"/>
    <w:rsid w:val="004843C9"/>
    <w:rsid w:val="00484665"/>
    <w:rsid w:val="00484A74"/>
    <w:rsid w:val="00484AD7"/>
    <w:rsid w:val="00485739"/>
    <w:rsid w:val="004862E3"/>
    <w:rsid w:val="00486557"/>
    <w:rsid w:val="0049028D"/>
    <w:rsid w:val="00491149"/>
    <w:rsid w:val="00491DC6"/>
    <w:rsid w:val="00492676"/>
    <w:rsid w:val="00492A60"/>
    <w:rsid w:val="004932CE"/>
    <w:rsid w:val="0049417E"/>
    <w:rsid w:val="004964D7"/>
    <w:rsid w:val="004A19CE"/>
    <w:rsid w:val="004A1D9A"/>
    <w:rsid w:val="004A235A"/>
    <w:rsid w:val="004A28CB"/>
    <w:rsid w:val="004A380E"/>
    <w:rsid w:val="004A3B93"/>
    <w:rsid w:val="004A40B5"/>
    <w:rsid w:val="004A4AE7"/>
    <w:rsid w:val="004A515F"/>
    <w:rsid w:val="004A53F2"/>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5E40"/>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94D"/>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1D91"/>
    <w:rsid w:val="0055289E"/>
    <w:rsid w:val="00552AB1"/>
    <w:rsid w:val="00552DF6"/>
    <w:rsid w:val="005538DE"/>
    <w:rsid w:val="005555D6"/>
    <w:rsid w:val="00555930"/>
    <w:rsid w:val="00555963"/>
    <w:rsid w:val="00555CAD"/>
    <w:rsid w:val="00555D17"/>
    <w:rsid w:val="00555DB1"/>
    <w:rsid w:val="00556E7A"/>
    <w:rsid w:val="00557541"/>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7B72"/>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E2"/>
    <w:rsid w:val="00591F7C"/>
    <w:rsid w:val="005926CF"/>
    <w:rsid w:val="005935A5"/>
    <w:rsid w:val="00593C70"/>
    <w:rsid w:val="005942C5"/>
    <w:rsid w:val="00595881"/>
    <w:rsid w:val="005958EC"/>
    <w:rsid w:val="0059606F"/>
    <w:rsid w:val="0059648C"/>
    <w:rsid w:val="0059686C"/>
    <w:rsid w:val="005A053D"/>
    <w:rsid w:val="005A05AE"/>
    <w:rsid w:val="005A093F"/>
    <w:rsid w:val="005A2C8C"/>
    <w:rsid w:val="005A3396"/>
    <w:rsid w:val="005A3745"/>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1C5A"/>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7F"/>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E21"/>
    <w:rsid w:val="0060439A"/>
    <w:rsid w:val="0060564D"/>
    <w:rsid w:val="00606D1D"/>
    <w:rsid w:val="00607980"/>
    <w:rsid w:val="00607B34"/>
    <w:rsid w:val="00610F72"/>
    <w:rsid w:val="0061184E"/>
    <w:rsid w:val="006120FB"/>
    <w:rsid w:val="00612DA9"/>
    <w:rsid w:val="0061467A"/>
    <w:rsid w:val="00615818"/>
    <w:rsid w:val="00617E42"/>
    <w:rsid w:val="00617FA4"/>
    <w:rsid w:val="00620323"/>
    <w:rsid w:val="00620BAA"/>
    <w:rsid w:val="0062143B"/>
    <w:rsid w:val="00621440"/>
    <w:rsid w:val="00621945"/>
    <w:rsid w:val="0062302F"/>
    <w:rsid w:val="00624028"/>
    <w:rsid w:val="006241E7"/>
    <w:rsid w:val="00625477"/>
    <w:rsid w:val="00625614"/>
    <w:rsid w:val="0062564B"/>
    <w:rsid w:val="006256F3"/>
    <w:rsid w:val="006260EA"/>
    <w:rsid w:val="0062770A"/>
    <w:rsid w:val="0062787A"/>
    <w:rsid w:val="00627895"/>
    <w:rsid w:val="006304F6"/>
    <w:rsid w:val="0063061F"/>
    <w:rsid w:val="00631EE3"/>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50A8E"/>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BF7"/>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187C"/>
    <w:rsid w:val="006819A3"/>
    <w:rsid w:val="0068267B"/>
    <w:rsid w:val="00682779"/>
    <w:rsid w:val="00682E02"/>
    <w:rsid w:val="00684E5D"/>
    <w:rsid w:val="0068520B"/>
    <w:rsid w:val="006859E5"/>
    <w:rsid w:val="00687A3E"/>
    <w:rsid w:val="00687F30"/>
    <w:rsid w:val="00690032"/>
    <w:rsid w:val="006905B5"/>
    <w:rsid w:val="00691F29"/>
    <w:rsid w:val="00691F89"/>
    <w:rsid w:val="00692948"/>
    <w:rsid w:val="00692E1D"/>
    <w:rsid w:val="00693971"/>
    <w:rsid w:val="00695BC4"/>
    <w:rsid w:val="00695C98"/>
    <w:rsid w:val="0069614F"/>
    <w:rsid w:val="006962BD"/>
    <w:rsid w:val="0069635A"/>
    <w:rsid w:val="0069675D"/>
    <w:rsid w:val="0069711B"/>
    <w:rsid w:val="00697417"/>
    <w:rsid w:val="006976C4"/>
    <w:rsid w:val="006A038E"/>
    <w:rsid w:val="006A2B37"/>
    <w:rsid w:val="006A3281"/>
    <w:rsid w:val="006A33D1"/>
    <w:rsid w:val="006A45C5"/>
    <w:rsid w:val="006A4C27"/>
    <w:rsid w:val="006A7C9F"/>
    <w:rsid w:val="006B0B31"/>
    <w:rsid w:val="006B10D2"/>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C5FE2"/>
    <w:rsid w:val="006D0FE5"/>
    <w:rsid w:val="006D1CEC"/>
    <w:rsid w:val="006D2455"/>
    <w:rsid w:val="006D2919"/>
    <w:rsid w:val="006D2DAF"/>
    <w:rsid w:val="006D35C2"/>
    <w:rsid w:val="006D4763"/>
    <w:rsid w:val="006D512D"/>
    <w:rsid w:val="006D6689"/>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471B"/>
    <w:rsid w:val="006F5F65"/>
    <w:rsid w:val="006F6549"/>
    <w:rsid w:val="006F6ACB"/>
    <w:rsid w:val="00700099"/>
    <w:rsid w:val="007010EE"/>
    <w:rsid w:val="0070196F"/>
    <w:rsid w:val="00701DCD"/>
    <w:rsid w:val="00702971"/>
    <w:rsid w:val="00702F60"/>
    <w:rsid w:val="00702F70"/>
    <w:rsid w:val="00703249"/>
    <w:rsid w:val="00703A75"/>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2BA"/>
    <w:rsid w:val="007221EE"/>
    <w:rsid w:val="00722666"/>
    <w:rsid w:val="00722D08"/>
    <w:rsid w:val="00725EE1"/>
    <w:rsid w:val="007262F3"/>
    <w:rsid w:val="0072689E"/>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3ED"/>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1E6D"/>
    <w:rsid w:val="0075353C"/>
    <w:rsid w:val="0075388D"/>
    <w:rsid w:val="007548B2"/>
    <w:rsid w:val="00757A0B"/>
    <w:rsid w:val="00757D0A"/>
    <w:rsid w:val="0076164D"/>
    <w:rsid w:val="00763F34"/>
    <w:rsid w:val="007659D3"/>
    <w:rsid w:val="00765A98"/>
    <w:rsid w:val="00766B6A"/>
    <w:rsid w:val="00766EE5"/>
    <w:rsid w:val="007746D5"/>
    <w:rsid w:val="00774BD5"/>
    <w:rsid w:val="00774C32"/>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105"/>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67C"/>
    <w:rsid w:val="007A7C30"/>
    <w:rsid w:val="007A7D32"/>
    <w:rsid w:val="007B0690"/>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7CC"/>
    <w:rsid w:val="007F2D19"/>
    <w:rsid w:val="007F383A"/>
    <w:rsid w:val="007F38D3"/>
    <w:rsid w:val="007F49EB"/>
    <w:rsid w:val="007F4F34"/>
    <w:rsid w:val="007F5D80"/>
    <w:rsid w:val="007F6C3B"/>
    <w:rsid w:val="007F6E69"/>
    <w:rsid w:val="007F7A37"/>
    <w:rsid w:val="008005CF"/>
    <w:rsid w:val="00801C3D"/>
    <w:rsid w:val="0080239B"/>
    <w:rsid w:val="0080269F"/>
    <w:rsid w:val="0080335E"/>
    <w:rsid w:val="00803E61"/>
    <w:rsid w:val="008040E5"/>
    <w:rsid w:val="00804374"/>
    <w:rsid w:val="00805088"/>
    <w:rsid w:val="008058CA"/>
    <w:rsid w:val="008063F2"/>
    <w:rsid w:val="00806635"/>
    <w:rsid w:val="00807B6A"/>
    <w:rsid w:val="00807F2E"/>
    <w:rsid w:val="00810532"/>
    <w:rsid w:val="008116E9"/>
    <w:rsid w:val="00811A48"/>
    <w:rsid w:val="00812CA6"/>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39DA"/>
    <w:rsid w:val="00833D79"/>
    <w:rsid w:val="00834909"/>
    <w:rsid w:val="008355B0"/>
    <w:rsid w:val="00837706"/>
    <w:rsid w:val="0084092D"/>
    <w:rsid w:val="00841EA4"/>
    <w:rsid w:val="008420B3"/>
    <w:rsid w:val="008427E3"/>
    <w:rsid w:val="00842D7C"/>
    <w:rsid w:val="00844673"/>
    <w:rsid w:val="00844D12"/>
    <w:rsid w:val="00845218"/>
    <w:rsid w:val="00845CAC"/>
    <w:rsid w:val="00846546"/>
    <w:rsid w:val="00846596"/>
    <w:rsid w:val="00847BE8"/>
    <w:rsid w:val="00847CB5"/>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119"/>
    <w:rsid w:val="0086440E"/>
    <w:rsid w:val="00864627"/>
    <w:rsid w:val="00865336"/>
    <w:rsid w:val="0086691F"/>
    <w:rsid w:val="008672A5"/>
    <w:rsid w:val="008672D6"/>
    <w:rsid w:val="0086784D"/>
    <w:rsid w:val="00870582"/>
    <w:rsid w:val="008719E4"/>
    <w:rsid w:val="0087421A"/>
    <w:rsid w:val="0087427A"/>
    <w:rsid w:val="00875BE8"/>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1CB0"/>
    <w:rsid w:val="00893D69"/>
    <w:rsid w:val="00893F29"/>
    <w:rsid w:val="00894503"/>
    <w:rsid w:val="00894A4D"/>
    <w:rsid w:val="008954CB"/>
    <w:rsid w:val="008957A9"/>
    <w:rsid w:val="00895FA5"/>
    <w:rsid w:val="00896172"/>
    <w:rsid w:val="008A023D"/>
    <w:rsid w:val="008A0DFE"/>
    <w:rsid w:val="008A2029"/>
    <w:rsid w:val="008A222F"/>
    <w:rsid w:val="008A2385"/>
    <w:rsid w:val="008A2DAF"/>
    <w:rsid w:val="008A3358"/>
    <w:rsid w:val="008A4A6C"/>
    <w:rsid w:val="008A4F35"/>
    <w:rsid w:val="008A5001"/>
    <w:rsid w:val="008A560C"/>
    <w:rsid w:val="008A68A9"/>
    <w:rsid w:val="008A6FB4"/>
    <w:rsid w:val="008A764A"/>
    <w:rsid w:val="008A790E"/>
    <w:rsid w:val="008B0058"/>
    <w:rsid w:val="008B1139"/>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3E01"/>
    <w:rsid w:val="008D4DF5"/>
    <w:rsid w:val="008D60D1"/>
    <w:rsid w:val="008D6221"/>
    <w:rsid w:val="008E0D2C"/>
    <w:rsid w:val="008E1E90"/>
    <w:rsid w:val="008E227A"/>
    <w:rsid w:val="008E25DB"/>
    <w:rsid w:val="008E2AAA"/>
    <w:rsid w:val="008E3A0C"/>
    <w:rsid w:val="008E4DE1"/>
    <w:rsid w:val="008E55E0"/>
    <w:rsid w:val="008E568E"/>
    <w:rsid w:val="008E5784"/>
    <w:rsid w:val="008E5EEC"/>
    <w:rsid w:val="008F0B78"/>
    <w:rsid w:val="008F13C9"/>
    <w:rsid w:val="008F31D0"/>
    <w:rsid w:val="008F3FD6"/>
    <w:rsid w:val="008F430B"/>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5A61"/>
    <w:rsid w:val="00906C56"/>
    <w:rsid w:val="00906CB1"/>
    <w:rsid w:val="0090714B"/>
    <w:rsid w:val="00907493"/>
    <w:rsid w:val="009078A0"/>
    <w:rsid w:val="00907926"/>
    <w:rsid w:val="00910A03"/>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0FE4"/>
    <w:rsid w:val="009214B5"/>
    <w:rsid w:val="009219C7"/>
    <w:rsid w:val="00921C96"/>
    <w:rsid w:val="009222D2"/>
    <w:rsid w:val="00923A46"/>
    <w:rsid w:val="0092485B"/>
    <w:rsid w:val="009252C2"/>
    <w:rsid w:val="0092540C"/>
    <w:rsid w:val="00925B56"/>
    <w:rsid w:val="00925F8A"/>
    <w:rsid w:val="00927258"/>
    <w:rsid w:val="0092798D"/>
    <w:rsid w:val="00927B9E"/>
    <w:rsid w:val="009306EB"/>
    <w:rsid w:val="00930A27"/>
    <w:rsid w:val="00931A87"/>
    <w:rsid w:val="009336DB"/>
    <w:rsid w:val="009337EE"/>
    <w:rsid w:val="00933C10"/>
    <w:rsid w:val="009350FD"/>
    <w:rsid w:val="0093560B"/>
    <w:rsid w:val="00937C75"/>
    <w:rsid w:val="00937DB9"/>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48A"/>
    <w:rsid w:val="009576EB"/>
    <w:rsid w:val="009578EB"/>
    <w:rsid w:val="00957CA9"/>
    <w:rsid w:val="00960683"/>
    <w:rsid w:val="00960714"/>
    <w:rsid w:val="00960F89"/>
    <w:rsid w:val="00961186"/>
    <w:rsid w:val="00961271"/>
    <w:rsid w:val="00961E4A"/>
    <w:rsid w:val="00962DF6"/>
    <w:rsid w:val="00963131"/>
    <w:rsid w:val="009639F0"/>
    <w:rsid w:val="00963FCC"/>
    <w:rsid w:val="009641BA"/>
    <w:rsid w:val="00964F4E"/>
    <w:rsid w:val="00965820"/>
    <w:rsid w:val="00965D7D"/>
    <w:rsid w:val="00966514"/>
    <w:rsid w:val="00966B98"/>
    <w:rsid w:val="009678EA"/>
    <w:rsid w:val="00967AF4"/>
    <w:rsid w:val="00967DF6"/>
    <w:rsid w:val="009703B3"/>
    <w:rsid w:val="00972A32"/>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5439"/>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7EEC"/>
    <w:rsid w:val="009E061D"/>
    <w:rsid w:val="009E278E"/>
    <w:rsid w:val="009E286D"/>
    <w:rsid w:val="009E34E2"/>
    <w:rsid w:val="009E39FE"/>
    <w:rsid w:val="009E3D17"/>
    <w:rsid w:val="009E41F5"/>
    <w:rsid w:val="009E50F2"/>
    <w:rsid w:val="009E5767"/>
    <w:rsid w:val="009E66AB"/>
    <w:rsid w:val="009F049C"/>
    <w:rsid w:val="009F0850"/>
    <w:rsid w:val="009F174B"/>
    <w:rsid w:val="009F1877"/>
    <w:rsid w:val="009F1BF6"/>
    <w:rsid w:val="009F3619"/>
    <w:rsid w:val="009F4797"/>
    <w:rsid w:val="009F4D06"/>
    <w:rsid w:val="009F4F7E"/>
    <w:rsid w:val="009F5F4D"/>
    <w:rsid w:val="009F6115"/>
    <w:rsid w:val="009F6242"/>
    <w:rsid w:val="009F6872"/>
    <w:rsid w:val="009F69DA"/>
    <w:rsid w:val="009F6A7E"/>
    <w:rsid w:val="009F743E"/>
    <w:rsid w:val="00A0065B"/>
    <w:rsid w:val="00A0067C"/>
    <w:rsid w:val="00A01220"/>
    <w:rsid w:val="00A02029"/>
    <w:rsid w:val="00A020F8"/>
    <w:rsid w:val="00A02948"/>
    <w:rsid w:val="00A038DD"/>
    <w:rsid w:val="00A0397C"/>
    <w:rsid w:val="00A054C9"/>
    <w:rsid w:val="00A06AFE"/>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8D8"/>
    <w:rsid w:val="00A26602"/>
    <w:rsid w:val="00A27DB3"/>
    <w:rsid w:val="00A27F47"/>
    <w:rsid w:val="00A30B81"/>
    <w:rsid w:val="00A325D3"/>
    <w:rsid w:val="00A335F3"/>
    <w:rsid w:val="00A3362C"/>
    <w:rsid w:val="00A33B7A"/>
    <w:rsid w:val="00A344EE"/>
    <w:rsid w:val="00A3485F"/>
    <w:rsid w:val="00A34910"/>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38E8"/>
    <w:rsid w:val="00A5401F"/>
    <w:rsid w:val="00A60961"/>
    <w:rsid w:val="00A63B94"/>
    <w:rsid w:val="00A64B61"/>
    <w:rsid w:val="00A64C3F"/>
    <w:rsid w:val="00A64D7B"/>
    <w:rsid w:val="00A64EBD"/>
    <w:rsid w:val="00A65108"/>
    <w:rsid w:val="00A65BD2"/>
    <w:rsid w:val="00A660B5"/>
    <w:rsid w:val="00A6613C"/>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275"/>
    <w:rsid w:val="00A9343F"/>
    <w:rsid w:val="00A939DE"/>
    <w:rsid w:val="00A94900"/>
    <w:rsid w:val="00A95AE2"/>
    <w:rsid w:val="00A96F0D"/>
    <w:rsid w:val="00A96FF9"/>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037"/>
    <w:rsid w:val="00AB5879"/>
    <w:rsid w:val="00AB764B"/>
    <w:rsid w:val="00AB7B30"/>
    <w:rsid w:val="00AC1F0F"/>
    <w:rsid w:val="00AC2595"/>
    <w:rsid w:val="00AC44C1"/>
    <w:rsid w:val="00AC4AAF"/>
    <w:rsid w:val="00AC50B6"/>
    <w:rsid w:val="00AC6023"/>
    <w:rsid w:val="00AC7A9C"/>
    <w:rsid w:val="00AD0093"/>
    <w:rsid w:val="00AD0A1D"/>
    <w:rsid w:val="00AD0D78"/>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EC2"/>
    <w:rsid w:val="00B03611"/>
    <w:rsid w:val="00B03A22"/>
    <w:rsid w:val="00B03CD0"/>
    <w:rsid w:val="00B0444B"/>
    <w:rsid w:val="00B04828"/>
    <w:rsid w:val="00B04BEA"/>
    <w:rsid w:val="00B04EE5"/>
    <w:rsid w:val="00B0563C"/>
    <w:rsid w:val="00B076B5"/>
    <w:rsid w:val="00B10F1D"/>
    <w:rsid w:val="00B110E6"/>
    <w:rsid w:val="00B1139E"/>
    <w:rsid w:val="00B1230C"/>
    <w:rsid w:val="00B124A0"/>
    <w:rsid w:val="00B12F7B"/>
    <w:rsid w:val="00B13C52"/>
    <w:rsid w:val="00B14431"/>
    <w:rsid w:val="00B144A7"/>
    <w:rsid w:val="00B15BA1"/>
    <w:rsid w:val="00B161BB"/>
    <w:rsid w:val="00B16201"/>
    <w:rsid w:val="00B16859"/>
    <w:rsid w:val="00B172F3"/>
    <w:rsid w:val="00B20CD5"/>
    <w:rsid w:val="00B20D68"/>
    <w:rsid w:val="00B20F06"/>
    <w:rsid w:val="00B21DE7"/>
    <w:rsid w:val="00B224BF"/>
    <w:rsid w:val="00B2273B"/>
    <w:rsid w:val="00B23581"/>
    <w:rsid w:val="00B24A4D"/>
    <w:rsid w:val="00B25BED"/>
    <w:rsid w:val="00B25E44"/>
    <w:rsid w:val="00B26C60"/>
    <w:rsid w:val="00B26F42"/>
    <w:rsid w:val="00B30A25"/>
    <w:rsid w:val="00B31230"/>
    <w:rsid w:val="00B313B3"/>
    <w:rsid w:val="00B319B8"/>
    <w:rsid w:val="00B31C05"/>
    <w:rsid w:val="00B32BEC"/>
    <w:rsid w:val="00B34BD6"/>
    <w:rsid w:val="00B34E40"/>
    <w:rsid w:val="00B358D6"/>
    <w:rsid w:val="00B359C2"/>
    <w:rsid w:val="00B379BD"/>
    <w:rsid w:val="00B37E6E"/>
    <w:rsid w:val="00B40509"/>
    <w:rsid w:val="00B41F11"/>
    <w:rsid w:val="00B42252"/>
    <w:rsid w:val="00B422D8"/>
    <w:rsid w:val="00B42481"/>
    <w:rsid w:val="00B43919"/>
    <w:rsid w:val="00B43C32"/>
    <w:rsid w:val="00B45A5F"/>
    <w:rsid w:val="00B46863"/>
    <w:rsid w:val="00B46925"/>
    <w:rsid w:val="00B46A3D"/>
    <w:rsid w:val="00B52BB3"/>
    <w:rsid w:val="00B52C86"/>
    <w:rsid w:val="00B530D3"/>
    <w:rsid w:val="00B53C78"/>
    <w:rsid w:val="00B543E7"/>
    <w:rsid w:val="00B55B41"/>
    <w:rsid w:val="00B55DAB"/>
    <w:rsid w:val="00B56B2D"/>
    <w:rsid w:val="00B5708A"/>
    <w:rsid w:val="00B57949"/>
    <w:rsid w:val="00B57B9A"/>
    <w:rsid w:val="00B6149F"/>
    <w:rsid w:val="00B61EBA"/>
    <w:rsid w:val="00B62316"/>
    <w:rsid w:val="00B63D2C"/>
    <w:rsid w:val="00B64827"/>
    <w:rsid w:val="00B64F70"/>
    <w:rsid w:val="00B65DA8"/>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CB9"/>
    <w:rsid w:val="00B92F7E"/>
    <w:rsid w:val="00BA09FE"/>
    <w:rsid w:val="00BA183D"/>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102"/>
    <w:rsid w:val="00BB7E9A"/>
    <w:rsid w:val="00BC1220"/>
    <w:rsid w:val="00BC2003"/>
    <w:rsid w:val="00BC25BB"/>
    <w:rsid w:val="00BC2B30"/>
    <w:rsid w:val="00BC43B8"/>
    <w:rsid w:val="00BC4768"/>
    <w:rsid w:val="00BC47FB"/>
    <w:rsid w:val="00BC5778"/>
    <w:rsid w:val="00BC636A"/>
    <w:rsid w:val="00BC6834"/>
    <w:rsid w:val="00BC6DCD"/>
    <w:rsid w:val="00BC7718"/>
    <w:rsid w:val="00BD0556"/>
    <w:rsid w:val="00BD08A8"/>
    <w:rsid w:val="00BD2485"/>
    <w:rsid w:val="00BD24E9"/>
    <w:rsid w:val="00BD3445"/>
    <w:rsid w:val="00BD3D98"/>
    <w:rsid w:val="00BD4226"/>
    <w:rsid w:val="00BD56ED"/>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8D0"/>
    <w:rsid w:val="00BF4980"/>
    <w:rsid w:val="00BF4B93"/>
    <w:rsid w:val="00BF4D1A"/>
    <w:rsid w:val="00BF51CF"/>
    <w:rsid w:val="00BF57AF"/>
    <w:rsid w:val="00BF6C84"/>
    <w:rsid w:val="00BF7118"/>
    <w:rsid w:val="00BF76D9"/>
    <w:rsid w:val="00BF7DE9"/>
    <w:rsid w:val="00C0022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702"/>
    <w:rsid w:val="00C17C5C"/>
    <w:rsid w:val="00C20116"/>
    <w:rsid w:val="00C21DA0"/>
    <w:rsid w:val="00C21FFB"/>
    <w:rsid w:val="00C2227F"/>
    <w:rsid w:val="00C227E2"/>
    <w:rsid w:val="00C2294D"/>
    <w:rsid w:val="00C235A1"/>
    <w:rsid w:val="00C23973"/>
    <w:rsid w:val="00C26B42"/>
    <w:rsid w:val="00C26B64"/>
    <w:rsid w:val="00C27AC9"/>
    <w:rsid w:val="00C3146A"/>
    <w:rsid w:val="00C3373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5B3"/>
    <w:rsid w:val="00C45947"/>
    <w:rsid w:val="00C47E6C"/>
    <w:rsid w:val="00C500DE"/>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4340"/>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559"/>
    <w:rsid w:val="00CD5328"/>
    <w:rsid w:val="00CD67A3"/>
    <w:rsid w:val="00CD76B9"/>
    <w:rsid w:val="00CD77D0"/>
    <w:rsid w:val="00CD7A75"/>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5CD"/>
    <w:rsid w:val="00CF17FC"/>
    <w:rsid w:val="00CF29D5"/>
    <w:rsid w:val="00CF2E34"/>
    <w:rsid w:val="00CF3168"/>
    <w:rsid w:val="00CF35C8"/>
    <w:rsid w:val="00CF4413"/>
    <w:rsid w:val="00CF52BA"/>
    <w:rsid w:val="00CF5BD7"/>
    <w:rsid w:val="00CF61F0"/>
    <w:rsid w:val="00CF738F"/>
    <w:rsid w:val="00D00461"/>
    <w:rsid w:val="00D018A3"/>
    <w:rsid w:val="00D021BA"/>
    <w:rsid w:val="00D024E7"/>
    <w:rsid w:val="00D02F8D"/>
    <w:rsid w:val="00D03BED"/>
    <w:rsid w:val="00D0424E"/>
    <w:rsid w:val="00D050CE"/>
    <w:rsid w:val="00D07457"/>
    <w:rsid w:val="00D07809"/>
    <w:rsid w:val="00D079F1"/>
    <w:rsid w:val="00D07A13"/>
    <w:rsid w:val="00D07CDF"/>
    <w:rsid w:val="00D10315"/>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912"/>
    <w:rsid w:val="00D541E0"/>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6DBD"/>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173"/>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0FBB"/>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282B"/>
    <w:rsid w:val="00DD3D9A"/>
    <w:rsid w:val="00DD42C3"/>
    <w:rsid w:val="00DD5249"/>
    <w:rsid w:val="00DD5DF1"/>
    <w:rsid w:val="00DD668C"/>
    <w:rsid w:val="00DD684B"/>
    <w:rsid w:val="00DD6C7E"/>
    <w:rsid w:val="00DD73C5"/>
    <w:rsid w:val="00DD7557"/>
    <w:rsid w:val="00DD7A1D"/>
    <w:rsid w:val="00DE00BE"/>
    <w:rsid w:val="00DE0568"/>
    <w:rsid w:val="00DE1866"/>
    <w:rsid w:val="00DE1A18"/>
    <w:rsid w:val="00DE2DB6"/>
    <w:rsid w:val="00DE302D"/>
    <w:rsid w:val="00DE4845"/>
    <w:rsid w:val="00DE4F84"/>
    <w:rsid w:val="00DE532A"/>
    <w:rsid w:val="00DE62F9"/>
    <w:rsid w:val="00DE6429"/>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0AA"/>
    <w:rsid w:val="00E935B0"/>
    <w:rsid w:val="00E9402A"/>
    <w:rsid w:val="00E9425E"/>
    <w:rsid w:val="00E94309"/>
    <w:rsid w:val="00E95544"/>
    <w:rsid w:val="00E960D1"/>
    <w:rsid w:val="00E97C76"/>
    <w:rsid w:val="00EA0EBE"/>
    <w:rsid w:val="00EA1A8D"/>
    <w:rsid w:val="00EA1D65"/>
    <w:rsid w:val="00EA2482"/>
    <w:rsid w:val="00EA31D4"/>
    <w:rsid w:val="00EA4484"/>
    <w:rsid w:val="00EA5EF2"/>
    <w:rsid w:val="00EA6068"/>
    <w:rsid w:val="00EA6102"/>
    <w:rsid w:val="00EA61A2"/>
    <w:rsid w:val="00EB06CB"/>
    <w:rsid w:val="00EB203C"/>
    <w:rsid w:val="00EB2200"/>
    <w:rsid w:val="00EB2C50"/>
    <w:rsid w:val="00EB3FF6"/>
    <w:rsid w:val="00EB4F51"/>
    <w:rsid w:val="00EB512F"/>
    <w:rsid w:val="00EB7065"/>
    <w:rsid w:val="00EB7C50"/>
    <w:rsid w:val="00EC002E"/>
    <w:rsid w:val="00EC0945"/>
    <w:rsid w:val="00EC163A"/>
    <w:rsid w:val="00EC349A"/>
    <w:rsid w:val="00EC3B43"/>
    <w:rsid w:val="00EC4F4A"/>
    <w:rsid w:val="00EC5360"/>
    <w:rsid w:val="00EC54C1"/>
    <w:rsid w:val="00EC55BC"/>
    <w:rsid w:val="00EC6302"/>
    <w:rsid w:val="00EC660D"/>
    <w:rsid w:val="00EC6681"/>
    <w:rsid w:val="00EC74CE"/>
    <w:rsid w:val="00EC7E8A"/>
    <w:rsid w:val="00ED0077"/>
    <w:rsid w:val="00ED062E"/>
    <w:rsid w:val="00ED0ED3"/>
    <w:rsid w:val="00ED2E19"/>
    <w:rsid w:val="00ED3C49"/>
    <w:rsid w:val="00ED3E3E"/>
    <w:rsid w:val="00ED5D2F"/>
    <w:rsid w:val="00ED62A5"/>
    <w:rsid w:val="00EE0499"/>
    <w:rsid w:val="00EE0721"/>
    <w:rsid w:val="00EE09AA"/>
    <w:rsid w:val="00EE1889"/>
    <w:rsid w:val="00EE2D5E"/>
    <w:rsid w:val="00EE387A"/>
    <w:rsid w:val="00EE558C"/>
    <w:rsid w:val="00EE5677"/>
    <w:rsid w:val="00EE5A81"/>
    <w:rsid w:val="00EE64C1"/>
    <w:rsid w:val="00EF2FCF"/>
    <w:rsid w:val="00EF39D5"/>
    <w:rsid w:val="00EF3B42"/>
    <w:rsid w:val="00EF3C45"/>
    <w:rsid w:val="00EF3FC8"/>
    <w:rsid w:val="00EF697F"/>
    <w:rsid w:val="00EF6CE0"/>
    <w:rsid w:val="00F00E4B"/>
    <w:rsid w:val="00F02A7D"/>
    <w:rsid w:val="00F02C25"/>
    <w:rsid w:val="00F04081"/>
    <w:rsid w:val="00F04D19"/>
    <w:rsid w:val="00F059CA"/>
    <w:rsid w:val="00F0689C"/>
    <w:rsid w:val="00F06DAA"/>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423F"/>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428"/>
    <w:rsid w:val="00F40C5B"/>
    <w:rsid w:val="00F40DEC"/>
    <w:rsid w:val="00F412D3"/>
    <w:rsid w:val="00F4163D"/>
    <w:rsid w:val="00F41DB9"/>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0ED3"/>
    <w:rsid w:val="00F91EAE"/>
    <w:rsid w:val="00F92385"/>
    <w:rsid w:val="00F93352"/>
    <w:rsid w:val="00F93486"/>
    <w:rsid w:val="00F93D5E"/>
    <w:rsid w:val="00F9712B"/>
    <w:rsid w:val="00F9766E"/>
    <w:rsid w:val="00F979B3"/>
    <w:rsid w:val="00FA06D8"/>
    <w:rsid w:val="00FA0CCD"/>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05A1"/>
    <w:rsid w:val="00FC1182"/>
    <w:rsid w:val="00FC1BEF"/>
    <w:rsid w:val="00FC30CD"/>
    <w:rsid w:val="00FC475A"/>
    <w:rsid w:val="00FC49C1"/>
    <w:rsid w:val="00FC515C"/>
    <w:rsid w:val="00FD12CD"/>
    <w:rsid w:val="00FD1831"/>
    <w:rsid w:val="00FD1B0E"/>
    <w:rsid w:val="00FD2277"/>
    <w:rsid w:val="00FD2355"/>
    <w:rsid w:val="00FD2611"/>
    <w:rsid w:val="00FD35F1"/>
    <w:rsid w:val="00FD414C"/>
    <w:rsid w:val="00FD4A4E"/>
    <w:rsid w:val="00FD4A58"/>
    <w:rsid w:val="00FD4F6E"/>
    <w:rsid w:val="00FD6A10"/>
    <w:rsid w:val="00FE0071"/>
    <w:rsid w:val="00FE1649"/>
    <w:rsid w:val="00FE3606"/>
    <w:rsid w:val="00FE47C8"/>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6895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underground.com/history/airport/KORE/2018/1/5/DailyHistory.html?req_city=&amp;req_state=&amp;req_statename=&amp;reqdb.zip=&amp;reqdb.magic=&amp;reqdb.wmo" TargetMode="External"/><Relationship Id="rId18" Type="http://schemas.openxmlformats.org/officeDocument/2006/relationships/header" Target="header3.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epa.gov/mold/mold-remediation-schools-and-commercial-buildings-guide" TargetMode="External"/><Relationship Id="rId17" Type="http://schemas.openxmlformats.org/officeDocument/2006/relationships/footer" Target="footer2.xml"/><Relationship Id="rId25" Type="http://schemas.openxmlformats.org/officeDocument/2006/relationships/image" Target="media/image7.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6.jpeg"/><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fontTable" Target="fontTable.xml"/><Relationship Id="rId10" Type="http://schemas.openxmlformats.org/officeDocument/2006/relationships/hyperlink" Target="http://mass.gov/dph/iaq" TargetMode="External"/><Relationship Id="rId19" Type="http://schemas.openxmlformats.org/officeDocument/2006/relationships/footer" Target="footer3.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eader" Target="header4.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E99A-6356-4FFA-B960-8EBBFD26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1605</Words>
  <Characters>9398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10982</CharactersWithSpaces>
  <SharedDoc>false</SharedDoc>
  <HLinks>
    <vt:vector size="24" baseType="variant">
      <vt:variant>
        <vt:i4>327782</vt:i4>
      </vt:variant>
      <vt:variant>
        <vt:i4>12</vt:i4>
      </vt:variant>
      <vt:variant>
        <vt:i4>0</vt:i4>
      </vt:variant>
      <vt:variant>
        <vt:i4>5</vt:i4>
      </vt:variant>
      <vt:variant>
        <vt:lpwstr>https://www.wunderground.com/history/airport/KORE/2018/1/5/DailyHistory.html?req_city=&amp;req_state=&amp;req_statename=&amp;reqdb.zip=&amp;reqdb.magic=&amp;reqdb.wmo</vt:lpwstr>
      </vt:variant>
      <vt:variant>
        <vt:lpwstr/>
      </vt: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Erving Town Hall</dc:title>
  <dc:subject>Erving Town Hall</dc:subject>
  <dc:creator>MDPH - Indoor Air Quality Program</dc:creator>
  <cp:keywords>Erving</cp:keywords>
  <cp:lastModifiedBy>AutoBVT</cp:lastModifiedBy>
  <cp:revision>2</cp:revision>
  <cp:lastPrinted>2018-02-13T14:24:00Z</cp:lastPrinted>
  <dcterms:created xsi:type="dcterms:W3CDTF">2018-09-07T14:28:00Z</dcterms:created>
  <dcterms:modified xsi:type="dcterms:W3CDTF">2018-09-07T14:28:00Z</dcterms:modified>
</cp:coreProperties>
</file>