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Table1.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37" w:rsidRPr="00C552AA" w:rsidRDefault="00016E37" w:rsidP="00C552AA">
      <w:pPr>
        <w:spacing w:before="20" w:line="268" w:lineRule="exact"/>
        <w:textAlignment w:val="baseline"/>
        <w:rPr>
          <w:rFonts w:ascii="Arial" w:eastAsia="Tahoma" w:hAnsi="Arial" w:cs="Arial"/>
          <w:b/>
          <w:color w:val="000000"/>
          <w:spacing w:val="7"/>
          <w:sz w:val="24"/>
          <w:szCs w:val="24"/>
        </w:rPr>
      </w:pPr>
    </w:p>
    <w:p w:rsidR="00016E37" w:rsidRDefault="00016E37" w:rsidP="00C552AA">
      <w:pPr>
        <w:spacing w:before="20" w:line="268" w:lineRule="exact"/>
        <w:textAlignment w:val="baseline"/>
        <w:rPr>
          <w:rFonts w:ascii="Arial" w:eastAsia="Tahoma" w:hAnsi="Arial" w:cs="Arial"/>
          <w:b/>
          <w:color w:val="000000"/>
          <w:spacing w:val="7"/>
          <w:sz w:val="24"/>
          <w:szCs w:val="24"/>
        </w:rPr>
      </w:pPr>
    </w:p>
    <w:p w:rsidR="00C552AA" w:rsidRPr="00C552AA" w:rsidRDefault="00C552AA" w:rsidP="00C552AA">
      <w:pPr>
        <w:spacing w:before="20" w:line="268" w:lineRule="exact"/>
        <w:textAlignment w:val="baseline"/>
        <w:rPr>
          <w:rFonts w:ascii="Arial" w:eastAsia="Tahoma" w:hAnsi="Arial" w:cs="Arial"/>
          <w:b/>
          <w:color w:val="000000"/>
          <w:spacing w:val="7"/>
          <w:sz w:val="24"/>
          <w:szCs w:val="24"/>
        </w:rPr>
      </w:pPr>
    </w:p>
    <w:p w:rsidR="00016E37" w:rsidRPr="00C552AA" w:rsidRDefault="00016E37" w:rsidP="00C552AA">
      <w:pPr>
        <w:spacing w:before="20" w:line="268" w:lineRule="exact"/>
        <w:textAlignment w:val="baseline"/>
        <w:rPr>
          <w:rFonts w:ascii="Arial" w:eastAsia="Tahoma" w:hAnsi="Arial" w:cs="Arial"/>
          <w:b/>
          <w:color w:val="000000"/>
          <w:spacing w:val="7"/>
          <w:sz w:val="24"/>
          <w:szCs w:val="24"/>
        </w:rPr>
      </w:pPr>
    </w:p>
    <w:p w:rsidR="00016E37" w:rsidRPr="00C552AA" w:rsidRDefault="00016E37" w:rsidP="00C552AA">
      <w:pPr>
        <w:ind w:left="720"/>
        <w:rPr>
          <w:rFonts w:ascii="Arial" w:eastAsia="Tahoma" w:hAnsi="Arial" w:cs="Arial"/>
          <w:b/>
          <w:color w:val="000000"/>
          <w:spacing w:val="7"/>
          <w:sz w:val="24"/>
          <w:szCs w:val="24"/>
        </w:rPr>
      </w:pPr>
      <w:r w:rsidRPr="00C552AA">
        <w:rPr>
          <w:noProof/>
          <w:sz w:val="24"/>
          <w:szCs w:val="24"/>
          <w:lang w:eastAsia="zh-CN" w:bidi="km-KH"/>
        </w:rPr>
        <w:drawing>
          <wp:inline distT="0" distB="0" distL="0" distR="0">
            <wp:extent cx="2979542" cy="1288114"/>
            <wp:effectExtent l="19050" t="0" r="0" b="0"/>
            <wp:docPr id="1" name="Picture 1"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k the Star Man"/>
                    <pic:cNvPicPr>
                      <a:picLocks noChangeAspect="1" noChangeArrowheads="1"/>
                    </pic:cNvPicPr>
                  </pic:nvPicPr>
                  <pic:blipFill>
                    <a:blip r:embed="rId12"/>
                    <a:srcRect/>
                    <a:stretch>
                      <a:fillRect/>
                    </a:stretch>
                  </pic:blipFill>
                  <pic:spPr bwMode="auto">
                    <a:xfrm>
                      <a:off x="0" y="0"/>
                      <a:ext cx="2982467" cy="1289378"/>
                    </a:xfrm>
                    <a:prstGeom prst="rect">
                      <a:avLst/>
                    </a:prstGeom>
                    <a:noFill/>
                    <a:ln w="9525">
                      <a:noFill/>
                      <a:miter lim="800000"/>
                      <a:headEnd/>
                      <a:tailEnd/>
                    </a:ln>
                  </pic:spPr>
                </pic:pic>
              </a:graphicData>
            </a:graphic>
          </wp:inline>
        </w:drawing>
      </w:r>
    </w:p>
    <w:p w:rsidR="00016E37" w:rsidRPr="00C552AA" w:rsidRDefault="00016E37" w:rsidP="00C552AA">
      <w:pPr>
        <w:rPr>
          <w:rFonts w:ascii="Arial" w:eastAsia="Tahoma" w:hAnsi="Arial" w:cs="Arial"/>
          <w:b/>
          <w:color w:val="000000"/>
          <w:spacing w:val="7"/>
          <w:sz w:val="24"/>
          <w:szCs w:val="24"/>
        </w:rPr>
      </w:pPr>
    </w:p>
    <w:p w:rsidR="00016E37" w:rsidRPr="00C552AA" w:rsidRDefault="00016E37" w:rsidP="00C552AA">
      <w:pPr>
        <w:rPr>
          <w:rFonts w:ascii="Arial" w:eastAsia="Tahoma" w:hAnsi="Arial" w:cs="Arial"/>
          <w:b/>
          <w:color w:val="000000"/>
          <w:spacing w:val="7"/>
          <w:sz w:val="24"/>
          <w:szCs w:val="24"/>
        </w:rPr>
      </w:pPr>
    </w:p>
    <w:p w:rsidR="00016E37" w:rsidRPr="00C552AA" w:rsidRDefault="00016E37" w:rsidP="00C552AA">
      <w:pPr>
        <w:rPr>
          <w:rFonts w:ascii="Arial" w:eastAsia="Tahoma" w:hAnsi="Arial" w:cs="Arial"/>
          <w:b/>
          <w:color w:val="000000"/>
          <w:spacing w:val="7"/>
          <w:sz w:val="24"/>
          <w:szCs w:val="24"/>
        </w:rPr>
      </w:pPr>
    </w:p>
    <w:p w:rsidR="00CA1245" w:rsidRPr="00C552AA" w:rsidRDefault="00CA1245" w:rsidP="00C552AA">
      <w:pPr>
        <w:rPr>
          <w:rFonts w:ascii="Arial" w:eastAsia="Tahoma" w:hAnsi="Arial" w:cs="Arial"/>
          <w:b/>
          <w:color w:val="000000"/>
          <w:spacing w:val="7"/>
          <w:sz w:val="24"/>
          <w:szCs w:val="24"/>
        </w:rPr>
      </w:pPr>
    </w:p>
    <w:p w:rsidR="00CA1245" w:rsidRPr="00C552AA" w:rsidRDefault="00CA1245" w:rsidP="00C552AA">
      <w:pPr>
        <w:rPr>
          <w:rFonts w:ascii="Arial" w:eastAsia="Tahoma" w:hAnsi="Arial" w:cs="Arial"/>
          <w:b/>
          <w:color w:val="000000"/>
          <w:spacing w:val="7"/>
          <w:sz w:val="24"/>
          <w:szCs w:val="24"/>
        </w:rPr>
      </w:pPr>
    </w:p>
    <w:p w:rsidR="00016E37" w:rsidRPr="00CA1245" w:rsidRDefault="00016E37" w:rsidP="00016E37">
      <w:pPr>
        <w:jc w:val="center"/>
        <w:rPr>
          <w:rFonts w:ascii="Arial" w:eastAsia="Tahoma" w:hAnsi="Arial" w:cs="Arial"/>
          <w:b/>
          <w:color w:val="000000"/>
          <w:spacing w:val="7"/>
          <w:sz w:val="32"/>
          <w:szCs w:val="32"/>
        </w:rPr>
      </w:pPr>
      <w:r w:rsidRPr="00CA1245">
        <w:rPr>
          <w:rFonts w:ascii="Arial" w:eastAsia="Tahoma" w:hAnsi="Arial" w:cs="Arial"/>
          <w:b/>
          <w:color w:val="000000"/>
          <w:spacing w:val="7"/>
          <w:sz w:val="32"/>
          <w:szCs w:val="32"/>
        </w:rPr>
        <w:t>CURRICULUM MAPPING PROJECT</w:t>
      </w:r>
    </w:p>
    <w:p w:rsidR="00016E37" w:rsidRPr="00CA1245" w:rsidRDefault="00016E37" w:rsidP="00016E37">
      <w:pPr>
        <w:jc w:val="center"/>
        <w:rPr>
          <w:rFonts w:ascii="Arial" w:eastAsia="Tahoma" w:hAnsi="Arial" w:cs="Arial"/>
          <w:b/>
          <w:color w:val="000000"/>
          <w:spacing w:val="7"/>
          <w:sz w:val="32"/>
          <w:szCs w:val="32"/>
        </w:rPr>
      </w:pPr>
    </w:p>
    <w:p w:rsidR="00C017AA" w:rsidRPr="00CA1245" w:rsidRDefault="00016E37" w:rsidP="00016E37">
      <w:pPr>
        <w:jc w:val="center"/>
        <w:rPr>
          <w:rFonts w:ascii="Arial" w:eastAsia="Tahoma" w:hAnsi="Arial" w:cs="Arial"/>
          <w:b/>
          <w:color w:val="000000"/>
          <w:spacing w:val="7"/>
          <w:sz w:val="32"/>
          <w:szCs w:val="32"/>
        </w:rPr>
      </w:pPr>
      <w:r w:rsidRPr="00CA1245">
        <w:rPr>
          <w:rFonts w:ascii="Arial" w:eastAsia="Tahoma" w:hAnsi="Arial" w:cs="Arial"/>
          <w:b/>
          <w:color w:val="000000"/>
          <w:spacing w:val="7"/>
          <w:sz w:val="32"/>
          <w:szCs w:val="32"/>
        </w:rPr>
        <w:t>PARTICIPANT GUIDE</w:t>
      </w:r>
    </w:p>
    <w:p w:rsidR="00C017AA" w:rsidRPr="00CA1245" w:rsidRDefault="00C017AA" w:rsidP="00016E37">
      <w:pPr>
        <w:jc w:val="center"/>
        <w:rPr>
          <w:rFonts w:ascii="Arial" w:eastAsia="Tahoma" w:hAnsi="Arial" w:cs="Arial"/>
          <w:b/>
          <w:color w:val="000000"/>
          <w:spacing w:val="7"/>
          <w:sz w:val="32"/>
          <w:szCs w:val="32"/>
        </w:rPr>
      </w:pPr>
    </w:p>
    <w:p w:rsidR="003C3D8B" w:rsidRPr="00CA1245" w:rsidRDefault="00C017AA" w:rsidP="00016E37">
      <w:pPr>
        <w:jc w:val="center"/>
        <w:rPr>
          <w:rFonts w:ascii="Arial" w:eastAsia="Tahoma" w:hAnsi="Arial" w:cs="Arial"/>
          <w:b/>
          <w:color w:val="000000"/>
          <w:spacing w:val="7"/>
          <w:sz w:val="32"/>
          <w:szCs w:val="32"/>
        </w:rPr>
      </w:pPr>
      <w:r w:rsidRPr="00CA1245">
        <w:rPr>
          <w:rFonts w:ascii="Arial" w:eastAsia="Tahoma" w:hAnsi="Arial" w:cs="Arial"/>
          <w:b/>
          <w:color w:val="000000"/>
          <w:spacing w:val="7"/>
          <w:sz w:val="32"/>
          <w:szCs w:val="32"/>
        </w:rPr>
        <w:t>September 24, 2012</w:t>
      </w:r>
    </w:p>
    <w:p w:rsidR="00016E37" w:rsidRPr="003C3D8B" w:rsidRDefault="003C3D8B" w:rsidP="003C3D8B">
      <w:pPr>
        <w:rPr>
          <w:rFonts w:ascii="Arial" w:eastAsia="Tahoma" w:hAnsi="Arial" w:cs="Arial"/>
          <w:b/>
          <w:color w:val="000000"/>
          <w:spacing w:val="7"/>
          <w:sz w:val="28"/>
          <w:szCs w:val="28"/>
        </w:rPr>
      </w:pPr>
      <w:r>
        <w:rPr>
          <w:rFonts w:ascii="Arial" w:eastAsia="Tahoma" w:hAnsi="Arial" w:cs="Arial"/>
          <w:b/>
          <w:color w:val="000000"/>
          <w:spacing w:val="7"/>
          <w:sz w:val="28"/>
          <w:szCs w:val="28"/>
        </w:rPr>
        <w:br w:type="page"/>
      </w:r>
    </w:p>
    <w:p w:rsidR="00C0245B" w:rsidRDefault="00C0245B" w:rsidP="00C0245B">
      <w:pPr>
        <w:jc w:val="center"/>
        <w:rPr>
          <w:rFonts w:ascii="Arial" w:hAnsi="Arial" w:cs="Arial"/>
        </w:rPr>
      </w:pPr>
      <w:r>
        <w:rPr>
          <w:rFonts w:ascii="Arial" w:hAnsi="Arial" w:cs="Arial"/>
        </w:rPr>
        <w:lastRenderedPageBreak/>
        <w:t xml:space="preserve">Exploring Model Curriculum Maps and Tools </w:t>
      </w:r>
    </w:p>
    <w:p w:rsidR="00191396" w:rsidRPr="00CF051C" w:rsidRDefault="00191396" w:rsidP="00C0245B">
      <w:pPr>
        <w:jc w:val="center"/>
        <w:rPr>
          <w:rFonts w:ascii="Arial" w:hAnsi="Arial" w:cs="Arial"/>
        </w:rPr>
      </w:pPr>
    </w:p>
    <w:p w:rsidR="00C0245B" w:rsidRDefault="00C0245B" w:rsidP="00C0245B">
      <w:pPr>
        <w:rPr>
          <w:rFonts w:ascii="Arial" w:hAnsi="Arial" w:cs="Arial"/>
        </w:rPr>
      </w:pPr>
      <w:r>
        <w:rPr>
          <w:rFonts w:ascii="Arial" w:hAnsi="Arial" w:cs="Arial"/>
        </w:rPr>
        <w:t>The MA Curriculum Framework serves as the foundation for each of the model curriculum maps</w:t>
      </w:r>
      <w:r>
        <w:rPr>
          <w:rStyle w:val="FootnoteReference"/>
          <w:rFonts w:ascii="Arial" w:hAnsi="Arial" w:cs="Arial"/>
        </w:rPr>
        <w:footnoteReference w:id="1"/>
      </w:r>
      <w:r w:rsidR="009B76DD">
        <w:rPr>
          <w:rFonts w:ascii="Arial" w:hAnsi="Arial" w:cs="Arial"/>
        </w:rPr>
        <w:t>.</w:t>
      </w:r>
      <w:r>
        <w:rPr>
          <w:rFonts w:ascii="Arial" w:hAnsi="Arial" w:cs="Arial"/>
        </w:rPr>
        <w:t xml:space="preserve"> </w:t>
      </w:r>
      <w:r w:rsidR="00985C14">
        <w:rPr>
          <w:rFonts w:ascii="Arial" w:hAnsi="Arial" w:cs="Arial"/>
        </w:rPr>
        <w:t>T</w:t>
      </w:r>
      <w:r>
        <w:rPr>
          <w:rFonts w:ascii="Arial" w:hAnsi="Arial" w:cs="Arial"/>
        </w:rPr>
        <w:t>he</w:t>
      </w:r>
      <w:r w:rsidR="00985C14">
        <w:rPr>
          <w:rFonts w:ascii="Arial" w:hAnsi="Arial" w:cs="Arial"/>
        </w:rPr>
        <w:t>re is an</w:t>
      </w:r>
      <w:r>
        <w:rPr>
          <w:rFonts w:ascii="Arial" w:hAnsi="Arial" w:cs="Arial"/>
        </w:rPr>
        <w:t xml:space="preserve"> instructional focus on literacy across all maps.  Throughout this activity participants will identify the purpose of each tool and its contribution to the curriculum map development.</w:t>
      </w:r>
      <w:r>
        <w:rPr>
          <w:rFonts w:ascii="Arial" w:hAnsi="Arial" w:cs="Arial"/>
        </w:rPr>
        <w:tab/>
      </w:r>
    </w:p>
    <w:p w:rsidR="00C0245B" w:rsidRDefault="00C0245B" w:rsidP="00C0245B">
      <w:pPr>
        <w:rPr>
          <w:rFonts w:ascii="Arial" w:hAnsi="Arial" w:cs="Arial"/>
        </w:rPr>
      </w:pPr>
    </w:p>
    <w:p w:rsidR="00C0245B" w:rsidRDefault="00C0245B" w:rsidP="00C0245B">
      <w:pPr>
        <w:rPr>
          <w:rFonts w:ascii="Arial" w:hAnsi="Arial" w:cs="Arial"/>
          <w:b/>
        </w:rPr>
      </w:pPr>
      <w:r w:rsidRPr="00A31932">
        <w:rPr>
          <w:rFonts w:ascii="Arial" w:hAnsi="Arial" w:cs="Arial"/>
          <w:b/>
        </w:rPr>
        <w:t xml:space="preserve">Materials: </w:t>
      </w:r>
    </w:p>
    <w:p w:rsidR="00C0245B" w:rsidRPr="00C13624" w:rsidRDefault="00C0245B" w:rsidP="00C0245B">
      <w:pPr>
        <w:rPr>
          <w:rFonts w:ascii="Arial" w:hAnsi="Arial" w:cs="Arial"/>
        </w:rPr>
      </w:pPr>
      <w:r w:rsidRPr="00C13624">
        <w:rPr>
          <w:rFonts w:ascii="Arial" w:hAnsi="Arial" w:cs="Arial"/>
        </w:rPr>
        <w:t>Handout</w:t>
      </w:r>
      <w:r>
        <w:rPr>
          <w:rFonts w:ascii="Arial" w:hAnsi="Arial" w:cs="Arial"/>
        </w:rPr>
        <w:t xml:space="preserve">: Exploring Map Elements and Tools </w:t>
      </w:r>
      <w:r w:rsidRPr="00C13624">
        <w:rPr>
          <w:rFonts w:ascii="Arial" w:hAnsi="Arial" w:cs="Arial"/>
        </w:rPr>
        <w:tab/>
      </w:r>
    </w:p>
    <w:p w:rsidR="00C0245B" w:rsidRDefault="00C0245B" w:rsidP="00C0245B">
      <w:pPr>
        <w:pStyle w:val="NoSpacing"/>
        <w:rPr>
          <w:rFonts w:ascii="Arial" w:hAnsi="Arial" w:cs="Arial"/>
        </w:rPr>
      </w:pPr>
      <w:r w:rsidRPr="00A31932">
        <w:rPr>
          <w:rFonts w:ascii="Arial" w:hAnsi="Arial" w:cs="Arial"/>
        </w:rPr>
        <w:t xml:space="preserve">Tools:  </w:t>
      </w:r>
      <w:r>
        <w:rPr>
          <w:rFonts w:ascii="Arial" w:hAnsi="Arial" w:cs="Arial"/>
        </w:rPr>
        <w:t xml:space="preserve">Electronic access to: </w:t>
      </w:r>
    </w:p>
    <w:p w:rsidR="00C0245B" w:rsidRPr="00A31932" w:rsidRDefault="00C0245B" w:rsidP="00C0245B">
      <w:pPr>
        <w:pStyle w:val="NoSpacing"/>
        <w:numPr>
          <w:ilvl w:val="1"/>
          <w:numId w:val="4"/>
        </w:numPr>
        <w:rPr>
          <w:rFonts w:ascii="Arial" w:hAnsi="Arial" w:cs="Arial"/>
        </w:rPr>
      </w:pPr>
      <w:r w:rsidRPr="00A31932">
        <w:rPr>
          <w:rFonts w:ascii="Arial" w:hAnsi="Arial" w:cs="Arial"/>
        </w:rPr>
        <w:t xml:space="preserve">Massachusetts Curriculum Frameworks for English Language Arts, Mathematics, and History/Social Studies </w:t>
      </w:r>
    </w:p>
    <w:p w:rsidR="00C0245B" w:rsidRPr="00A31932" w:rsidRDefault="00C0245B" w:rsidP="00C0245B">
      <w:pPr>
        <w:pStyle w:val="NoSpacing"/>
        <w:numPr>
          <w:ilvl w:val="1"/>
          <w:numId w:val="4"/>
        </w:numPr>
        <w:rPr>
          <w:rFonts w:ascii="Arial" w:hAnsi="Arial" w:cs="Arial"/>
        </w:rPr>
      </w:pPr>
      <w:r w:rsidRPr="00A31932">
        <w:rPr>
          <w:rFonts w:ascii="Arial" w:hAnsi="Arial" w:cs="Arial"/>
        </w:rPr>
        <w:t>Literacy Standards for Science, History/Social Studies and Technical Courses</w:t>
      </w:r>
    </w:p>
    <w:p w:rsidR="00C0245B" w:rsidRPr="00A31932" w:rsidRDefault="00C0245B" w:rsidP="00C0245B">
      <w:pPr>
        <w:pStyle w:val="NoSpacing"/>
        <w:numPr>
          <w:ilvl w:val="1"/>
          <w:numId w:val="4"/>
        </w:numPr>
        <w:rPr>
          <w:rFonts w:ascii="Arial" w:hAnsi="Arial" w:cs="Arial"/>
        </w:rPr>
      </w:pPr>
      <w:r w:rsidRPr="00A31932">
        <w:rPr>
          <w:rFonts w:ascii="Arial" w:hAnsi="Arial" w:cs="Arial"/>
        </w:rPr>
        <w:t>PARCC Model Content Framework</w:t>
      </w:r>
    </w:p>
    <w:p w:rsidR="00C0245B" w:rsidRDefault="003C3D8B" w:rsidP="00C0245B">
      <w:pPr>
        <w:pStyle w:val="NoSpacing"/>
        <w:numPr>
          <w:ilvl w:val="1"/>
          <w:numId w:val="4"/>
        </w:numPr>
        <w:rPr>
          <w:rFonts w:ascii="Arial" w:hAnsi="Arial" w:cs="Arial"/>
        </w:rPr>
      </w:pPr>
      <w:r>
        <w:rPr>
          <w:rFonts w:ascii="Arial" w:hAnsi="Arial" w:cs="Arial"/>
        </w:rPr>
        <w:t>ELA Common Core Appendices</w:t>
      </w:r>
      <w:r w:rsidR="00C0245B" w:rsidRPr="00A31932">
        <w:rPr>
          <w:rFonts w:ascii="Arial" w:hAnsi="Arial" w:cs="Arial"/>
        </w:rPr>
        <w:t xml:space="preserve"> A, B, and C </w:t>
      </w:r>
    </w:p>
    <w:p w:rsidR="00C0245B" w:rsidRDefault="00C0245B" w:rsidP="00985C14">
      <w:pPr>
        <w:pStyle w:val="NoSpacing"/>
        <w:numPr>
          <w:ilvl w:val="1"/>
          <w:numId w:val="4"/>
        </w:numPr>
        <w:rPr>
          <w:rFonts w:ascii="Arial" w:hAnsi="Arial" w:cs="Arial"/>
        </w:rPr>
      </w:pPr>
      <w:r>
        <w:rPr>
          <w:rFonts w:ascii="Arial" w:hAnsi="Arial" w:cs="Arial"/>
        </w:rPr>
        <w:t>Model Curriculum Maps</w:t>
      </w:r>
    </w:p>
    <w:p w:rsidR="009B76DD" w:rsidRDefault="009B76DD" w:rsidP="00C0245B">
      <w:pPr>
        <w:pStyle w:val="NoSpacing"/>
        <w:numPr>
          <w:ilvl w:val="1"/>
          <w:numId w:val="4"/>
        </w:numPr>
        <w:rPr>
          <w:rFonts w:ascii="Arial" w:hAnsi="Arial" w:cs="Arial"/>
        </w:rPr>
      </w:pPr>
      <w:r>
        <w:rPr>
          <w:rFonts w:ascii="Arial" w:hAnsi="Arial" w:cs="Arial"/>
        </w:rPr>
        <w:t>Crosswalks</w:t>
      </w:r>
    </w:p>
    <w:p w:rsidR="009B76DD" w:rsidRDefault="009B76DD" w:rsidP="00C0245B">
      <w:pPr>
        <w:pStyle w:val="NoSpacing"/>
        <w:numPr>
          <w:ilvl w:val="1"/>
          <w:numId w:val="4"/>
        </w:numPr>
        <w:rPr>
          <w:rFonts w:ascii="Arial" w:hAnsi="Arial" w:cs="Arial"/>
        </w:rPr>
      </w:pPr>
      <w:r>
        <w:rPr>
          <w:rFonts w:ascii="Arial" w:hAnsi="Arial" w:cs="Arial"/>
        </w:rPr>
        <w:t>Model Curriculum Units</w:t>
      </w:r>
    </w:p>
    <w:p w:rsidR="00C0245B" w:rsidRPr="00985C14" w:rsidRDefault="00C0245B" w:rsidP="00C0245B">
      <w:pPr>
        <w:pStyle w:val="NoSpacing"/>
        <w:rPr>
          <w:rFonts w:ascii="Arial" w:hAnsi="Arial" w:cs="Arial"/>
          <w:sz w:val="16"/>
          <w:szCs w:val="16"/>
        </w:rPr>
      </w:pPr>
      <w:r>
        <w:rPr>
          <w:rFonts w:ascii="Arial" w:hAnsi="Arial" w:cs="Arial"/>
        </w:rPr>
        <w:t xml:space="preserve">            </w:t>
      </w:r>
    </w:p>
    <w:p w:rsidR="00C0245B" w:rsidRDefault="00C0245B" w:rsidP="00C0245B">
      <w:pPr>
        <w:rPr>
          <w:rFonts w:ascii="Arial" w:hAnsi="Arial" w:cs="Arial"/>
          <w:b/>
        </w:rPr>
      </w:pPr>
      <w:r w:rsidRPr="00A31932">
        <w:rPr>
          <w:rFonts w:ascii="Arial" w:hAnsi="Arial" w:cs="Arial"/>
          <w:b/>
        </w:rPr>
        <w:t xml:space="preserve">Process: </w:t>
      </w:r>
    </w:p>
    <w:p w:rsidR="00C0245B" w:rsidRDefault="00C0245B" w:rsidP="00C0245B">
      <w:pPr>
        <w:rPr>
          <w:rFonts w:ascii="Arial" w:hAnsi="Arial" w:cs="Arial"/>
        </w:rPr>
      </w:pPr>
      <w:r w:rsidRPr="00A31932">
        <w:rPr>
          <w:rFonts w:ascii="Arial" w:hAnsi="Arial" w:cs="Arial"/>
        </w:rPr>
        <w:t xml:space="preserve">1. </w:t>
      </w:r>
      <w:r>
        <w:rPr>
          <w:rFonts w:ascii="Arial" w:hAnsi="Arial" w:cs="Arial"/>
        </w:rPr>
        <w:t xml:space="preserve"> Divide participants into four groups, assign each group a Model Curriculum Map and distribute the activity handout.  </w:t>
      </w:r>
    </w:p>
    <w:p w:rsidR="00C0245B" w:rsidRDefault="00C0245B" w:rsidP="00C0245B">
      <w:pPr>
        <w:rPr>
          <w:rFonts w:ascii="Arial" w:hAnsi="Arial" w:cs="Arial"/>
        </w:rPr>
      </w:pPr>
      <w:r>
        <w:rPr>
          <w:rFonts w:ascii="Arial" w:hAnsi="Arial" w:cs="Arial"/>
        </w:rPr>
        <w:t xml:space="preserve">2. Determine that each group has electronic access to the Model Curriculum Maps and tools. </w:t>
      </w:r>
    </w:p>
    <w:p w:rsidR="00C0245B" w:rsidRDefault="00C0245B" w:rsidP="00C0245B">
      <w:pPr>
        <w:rPr>
          <w:rFonts w:ascii="Arial" w:hAnsi="Arial" w:cs="Arial"/>
        </w:rPr>
      </w:pPr>
      <w:r>
        <w:rPr>
          <w:rFonts w:ascii="Arial" w:hAnsi="Arial" w:cs="Arial"/>
        </w:rPr>
        <w:t xml:space="preserve">3. Participants will gather as much information as possible about the tools and the guidance they bring to the curriculum mapping process; specifically their Model Curriculum Map.  Guiding questions include: </w:t>
      </w:r>
      <w:r>
        <w:rPr>
          <w:rFonts w:ascii="Arial" w:hAnsi="Arial" w:cs="Arial"/>
        </w:rPr>
        <w:tab/>
      </w:r>
    </w:p>
    <w:p w:rsidR="00C0245B" w:rsidRPr="001641EF" w:rsidRDefault="00C0245B" w:rsidP="00C0245B">
      <w:pPr>
        <w:pStyle w:val="NoSpacing"/>
        <w:numPr>
          <w:ilvl w:val="0"/>
          <w:numId w:val="6"/>
        </w:numPr>
        <w:rPr>
          <w:rFonts w:ascii="Arial" w:hAnsi="Arial" w:cs="Arial"/>
        </w:rPr>
      </w:pPr>
      <w:r w:rsidRPr="001641EF">
        <w:rPr>
          <w:rFonts w:ascii="Arial" w:hAnsi="Arial" w:cs="Arial"/>
        </w:rPr>
        <w:t>What information does the tool provide?</w:t>
      </w:r>
    </w:p>
    <w:p w:rsidR="00C0245B" w:rsidRPr="00985C14" w:rsidRDefault="00C0245B" w:rsidP="00C0245B">
      <w:pPr>
        <w:pStyle w:val="ListParagraph"/>
        <w:numPr>
          <w:ilvl w:val="0"/>
          <w:numId w:val="5"/>
        </w:numPr>
        <w:spacing w:after="200" w:line="276" w:lineRule="auto"/>
        <w:rPr>
          <w:rFonts w:ascii="Arial" w:hAnsi="Arial" w:cs="Arial"/>
          <w:color w:val="404040" w:themeColor="text1" w:themeTint="BF"/>
        </w:rPr>
      </w:pPr>
      <w:r w:rsidRPr="00985C14">
        <w:rPr>
          <w:rFonts w:ascii="Arial" w:hAnsi="Arial" w:cs="Arial"/>
          <w:color w:val="404040" w:themeColor="text1" w:themeTint="BF"/>
        </w:rPr>
        <w:t xml:space="preserve">What specifically is the tool </w:t>
      </w:r>
      <w:r w:rsidR="00985C14">
        <w:rPr>
          <w:rFonts w:ascii="Arial" w:hAnsi="Arial" w:cs="Arial"/>
          <w:color w:val="404040" w:themeColor="text1" w:themeTint="BF"/>
        </w:rPr>
        <w:t xml:space="preserve">asking </w:t>
      </w:r>
      <w:r w:rsidRPr="00985C14">
        <w:rPr>
          <w:rFonts w:ascii="Arial" w:hAnsi="Arial" w:cs="Arial"/>
          <w:color w:val="404040" w:themeColor="text1" w:themeTint="BF"/>
        </w:rPr>
        <w:t xml:space="preserve">map developers to think about? </w:t>
      </w:r>
    </w:p>
    <w:p w:rsidR="00C0245B" w:rsidRPr="00985C14" w:rsidRDefault="00C0245B" w:rsidP="00C0245B">
      <w:pPr>
        <w:pStyle w:val="ListParagraph"/>
        <w:numPr>
          <w:ilvl w:val="0"/>
          <w:numId w:val="5"/>
        </w:numPr>
        <w:spacing w:after="200" w:line="276" w:lineRule="auto"/>
        <w:rPr>
          <w:rFonts w:ascii="Arial" w:hAnsi="Arial" w:cs="Arial"/>
          <w:color w:val="404040" w:themeColor="text1" w:themeTint="BF"/>
        </w:rPr>
      </w:pPr>
      <w:r w:rsidRPr="00985C14">
        <w:rPr>
          <w:rFonts w:ascii="Arial" w:hAnsi="Arial" w:cs="Arial"/>
          <w:color w:val="404040" w:themeColor="text1" w:themeTint="BF"/>
        </w:rPr>
        <w:t xml:space="preserve">How can this tool support the development of curriculum maps? </w:t>
      </w:r>
    </w:p>
    <w:p w:rsidR="00C0245B" w:rsidRPr="00985C14" w:rsidRDefault="000C37F7" w:rsidP="000C37F7">
      <w:pPr>
        <w:pStyle w:val="ListParagraph"/>
        <w:numPr>
          <w:ilvl w:val="0"/>
          <w:numId w:val="5"/>
        </w:numPr>
        <w:spacing w:after="200" w:line="276" w:lineRule="auto"/>
        <w:rPr>
          <w:rFonts w:ascii="Arial" w:hAnsi="Arial" w:cs="Arial"/>
          <w:color w:val="404040" w:themeColor="text1" w:themeTint="BF"/>
        </w:rPr>
      </w:pPr>
      <w:r>
        <w:rPr>
          <w:rFonts w:ascii="Arial" w:hAnsi="Arial" w:cs="Arial"/>
          <w:color w:val="404040" w:themeColor="text1" w:themeTint="BF"/>
        </w:rPr>
        <w:t>H</w:t>
      </w:r>
      <w:r w:rsidR="00C0245B" w:rsidRPr="00985C14">
        <w:rPr>
          <w:rFonts w:ascii="Arial" w:hAnsi="Arial" w:cs="Arial"/>
          <w:color w:val="404040" w:themeColor="text1" w:themeTint="BF"/>
        </w:rPr>
        <w:t xml:space="preserve">ow much professional development is needed to support teacher understanding and use of the tool? </w:t>
      </w:r>
    </w:p>
    <w:p w:rsidR="00C0245B" w:rsidRDefault="00C0245B" w:rsidP="00C0245B">
      <w:pPr>
        <w:rPr>
          <w:rFonts w:ascii="Arial" w:hAnsi="Arial" w:cs="Arial"/>
        </w:rPr>
      </w:pPr>
      <w:r>
        <w:rPr>
          <w:rFonts w:ascii="Arial" w:hAnsi="Arial" w:cs="Arial"/>
        </w:rPr>
        <w:t>4. Share out th</w:t>
      </w:r>
      <w:r w:rsidR="00016E37">
        <w:rPr>
          <w:rFonts w:ascii="Arial" w:hAnsi="Arial" w:cs="Arial"/>
        </w:rPr>
        <w:t>e findings with the whole group.</w:t>
      </w:r>
    </w:p>
    <w:p w:rsidR="00016E37" w:rsidRDefault="00016E37" w:rsidP="00C0245B">
      <w:pPr>
        <w:rPr>
          <w:rFonts w:ascii="Arial" w:hAnsi="Arial" w:cs="Arial"/>
        </w:rPr>
      </w:pPr>
    </w:p>
    <w:p w:rsidR="00C0245B" w:rsidRDefault="00C0245B" w:rsidP="00C0245B">
      <w:pPr>
        <w:rPr>
          <w:rFonts w:ascii="Arial" w:hAnsi="Arial" w:cs="Arial"/>
        </w:rPr>
      </w:pPr>
      <w:r>
        <w:rPr>
          <w:rFonts w:ascii="Arial" w:hAnsi="Arial" w:cs="Arial"/>
        </w:rPr>
        <w:t xml:space="preserve">5. Summarize the implications for districts </w:t>
      </w:r>
    </w:p>
    <w:p w:rsidR="00C0245B" w:rsidRDefault="00C0245B" w:rsidP="00C0245B">
      <w:pPr>
        <w:rPr>
          <w:rFonts w:ascii="Arial" w:hAnsi="Arial" w:cs="Arial"/>
        </w:rPr>
      </w:pPr>
    </w:p>
    <w:p w:rsidR="00C0245B" w:rsidRDefault="00C0245B" w:rsidP="00C0245B">
      <w:pPr>
        <w:rPr>
          <w:rFonts w:ascii="Arial" w:hAnsi="Arial" w:cs="Arial"/>
        </w:rPr>
      </w:pPr>
      <w:r>
        <w:rPr>
          <w:rFonts w:ascii="Arial" w:hAnsi="Arial" w:cs="Arial"/>
        </w:rPr>
        <w:t xml:space="preserve">Note: The activity can be delivered as a jigsaw with each group carefully examining a specific tool or in pairs or small groups to examine each of the tools.  </w:t>
      </w:r>
    </w:p>
    <w:p w:rsidR="00191396" w:rsidRDefault="00E531CF" w:rsidP="00E531CF">
      <w:pPr>
        <w:rPr>
          <w:rFonts w:ascii="Arial" w:hAnsi="Arial" w:cs="Arial"/>
        </w:rPr>
      </w:pPr>
      <w:r>
        <w:rPr>
          <w:rFonts w:ascii="Arial" w:hAnsi="Arial" w:cs="Arial"/>
        </w:rPr>
        <w:br w:type="page"/>
      </w:r>
    </w:p>
    <w:p w:rsidR="00C0245B" w:rsidRDefault="00C0245B" w:rsidP="00C0245B">
      <w:pPr>
        <w:jc w:val="center"/>
        <w:rPr>
          <w:rFonts w:ascii="Arial" w:hAnsi="Arial" w:cs="Arial"/>
        </w:rPr>
      </w:pPr>
      <w:r>
        <w:rPr>
          <w:rFonts w:ascii="Arial" w:hAnsi="Arial" w:cs="Arial"/>
        </w:rPr>
        <w:lastRenderedPageBreak/>
        <w:t xml:space="preserve">Exploring </w:t>
      </w:r>
      <w:r w:rsidR="00016E37">
        <w:rPr>
          <w:rFonts w:ascii="Arial" w:hAnsi="Arial" w:cs="Arial"/>
        </w:rPr>
        <w:t>Model Curriculum Maps and Tools</w:t>
      </w:r>
    </w:p>
    <w:p w:rsidR="00016E37" w:rsidRDefault="00016E37" w:rsidP="00C0245B">
      <w:pPr>
        <w:jc w:val="center"/>
        <w:rPr>
          <w:rFonts w:ascii="Arial" w:hAnsi="Arial" w:cs="Arial"/>
        </w:rPr>
      </w:pPr>
    </w:p>
    <w:p w:rsidR="00C0245B" w:rsidRPr="004C23B4" w:rsidRDefault="00C0245B" w:rsidP="00C0245B">
      <w:pPr>
        <w:pStyle w:val="NoSpacing"/>
        <w:rPr>
          <w:rFonts w:ascii="Arial" w:hAnsi="Arial" w:cs="Arial"/>
        </w:rPr>
      </w:pPr>
      <w:r w:rsidRPr="004C23B4">
        <w:rPr>
          <w:rFonts w:ascii="Arial" w:hAnsi="Arial" w:cs="Arial"/>
        </w:rPr>
        <w:t xml:space="preserve">Directions: Review and gather as much information as possible about the tools and the guidance they bring to the curriculum mapping process; specifically your assigned model curriculum map.  Record your responses in the space provided on the handout and summarize your findings to share with the entire group.  </w:t>
      </w:r>
    </w:p>
    <w:p w:rsidR="00C0245B" w:rsidRPr="004C23B4" w:rsidRDefault="00C0245B" w:rsidP="00C0245B">
      <w:pPr>
        <w:pStyle w:val="NoSpacing"/>
        <w:rPr>
          <w:rFonts w:ascii="Arial" w:hAnsi="Arial" w:cs="Arial"/>
          <w:sz w:val="16"/>
          <w:szCs w:val="16"/>
        </w:rPr>
      </w:pPr>
    </w:p>
    <w:p w:rsidR="00C0245B" w:rsidRPr="004C23B4" w:rsidRDefault="00C0245B" w:rsidP="00C0245B">
      <w:pPr>
        <w:pStyle w:val="NoSpacing"/>
        <w:rPr>
          <w:rFonts w:ascii="Arial" w:hAnsi="Arial" w:cs="Arial"/>
        </w:rPr>
      </w:pPr>
      <w:r w:rsidRPr="004C23B4">
        <w:rPr>
          <w:rFonts w:ascii="Arial" w:hAnsi="Arial" w:cs="Arial"/>
        </w:rPr>
        <w:t>Your group has been assigned the model curriculum map for _____________________</w:t>
      </w:r>
    </w:p>
    <w:p w:rsidR="00C0245B" w:rsidRPr="004C23B4" w:rsidRDefault="00C0245B" w:rsidP="00C0245B">
      <w:pPr>
        <w:pStyle w:val="NoSpacing"/>
        <w:rPr>
          <w:rFonts w:ascii="Arial" w:hAnsi="Arial" w:cs="Arial"/>
          <w:sz w:val="16"/>
          <w:szCs w:val="16"/>
        </w:rPr>
      </w:pPr>
    </w:p>
    <w:p w:rsidR="00F30A11" w:rsidRDefault="00C0245B" w:rsidP="00F30A11">
      <w:pPr>
        <w:pStyle w:val="NoSpacing"/>
        <w:rPr>
          <w:rFonts w:ascii="Arial" w:hAnsi="Arial" w:cs="Arial"/>
        </w:rPr>
      </w:pPr>
      <w:r w:rsidRPr="004C23B4">
        <w:rPr>
          <w:rFonts w:ascii="Arial" w:hAnsi="Arial" w:cs="Arial"/>
        </w:rPr>
        <w:t xml:space="preserve">Respond to the following guiding questions as you review the tools: </w:t>
      </w:r>
    </w:p>
    <w:p w:rsidR="00E531CF" w:rsidRPr="00E531CF" w:rsidRDefault="00E531CF" w:rsidP="00F30A11">
      <w:pPr>
        <w:pStyle w:val="NoSpacing"/>
        <w:numPr>
          <w:ilvl w:val="0"/>
          <w:numId w:val="9"/>
        </w:numPr>
        <w:rPr>
          <w:rFonts w:ascii="Arial" w:hAnsi="Arial" w:cs="Arial"/>
        </w:rPr>
      </w:pPr>
      <w:r w:rsidRPr="00E531CF">
        <w:rPr>
          <w:rFonts w:ascii="Arial" w:hAnsi="Arial" w:cs="Arial"/>
        </w:rPr>
        <w:t>What information does the tool provide?</w:t>
      </w:r>
    </w:p>
    <w:p w:rsidR="00E531CF" w:rsidRPr="00E531CF" w:rsidRDefault="00E531CF" w:rsidP="00E531CF">
      <w:pPr>
        <w:pStyle w:val="NoSpacing"/>
        <w:numPr>
          <w:ilvl w:val="0"/>
          <w:numId w:val="5"/>
        </w:numPr>
        <w:rPr>
          <w:rFonts w:ascii="Arial" w:hAnsi="Arial" w:cs="Arial"/>
        </w:rPr>
      </w:pPr>
      <w:r w:rsidRPr="00E531CF">
        <w:rPr>
          <w:rFonts w:ascii="Arial" w:hAnsi="Arial" w:cs="Arial"/>
        </w:rPr>
        <w:t xml:space="preserve">What specifically is the tool asking map developers to think about? </w:t>
      </w:r>
    </w:p>
    <w:p w:rsidR="00E531CF" w:rsidRPr="00E531CF" w:rsidRDefault="00E531CF" w:rsidP="00E531CF">
      <w:pPr>
        <w:pStyle w:val="NoSpacing"/>
        <w:numPr>
          <w:ilvl w:val="0"/>
          <w:numId w:val="5"/>
        </w:numPr>
        <w:rPr>
          <w:rFonts w:ascii="Arial" w:hAnsi="Arial" w:cs="Arial"/>
        </w:rPr>
      </w:pPr>
      <w:r w:rsidRPr="00E531CF">
        <w:rPr>
          <w:rFonts w:ascii="Arial" w:hAnsi="Arial" w:cs="Arial"/>
        </w:rPr>
        <w:t xml:space="preserve">How can this tool support the development of curriculum maps? </w:t>
      </w:r>
    </w:p>
    <w:p w:rsidR="00E531CF" w:rsidRPr="00E531CF" w:rsidRDefault="00E531CF" w:rsidP="00E531CF">
      <w:pPr>
        <w:pStyle w:val="NoSpacing"/>
        <w:numPr>
          <w:ilvl w:val="0"/>
          <w:numId w:val="5"/>
        </w:numPr>
        <w:rPr>
          <w:rFonts w:ascii="Arial" w:hAnsi="Arial" w:cs="Arial"/>
        </w:rPr>
      </w:pPr>
      <w:r w:rsidRPr="00E531CF">
        <w:rPr>
          <w:rFonts w:ascii="Arial" w:hAnsi="Arial" w:cs="Arial"/>
        </w:rPr>
        <w:t xml:space="preserve">How much professional development is needed to support teacher understanding and use of the tool? </w:t>
      </w:r>
    </w:p>
    <w:p w:rsidR="00C0245B" w:rsidRPr="004C23B4" w:rsidRDefault="00C0245B" w:rsidP="00C0245B">
      <w:pPr>
        <w:pStyle w:val="NoSpacing"/>
        <w:rPr>
          <w:rFonts w:ascii="Arial" w:hAnsi="Arial" w:cs="Arial"/>
        </w:rPr>
      </w:pPr>
    </w:p>
    <w:tbl>
      <w:tblPr>
        <w:tblStyle w:val="TableGrid"/>
        <w:tblW w:w="0" w:type="auto"/>
        <w:tblLook w:val="04A0"/>
      </w:tblPr>
      <w:tblGrid>
        <w:gridCol w:w="5418"/>
        <w:gridCol w:w="5400"/>
      </w:tblGrid>
      <w:tr w:rsidR="00C0245B" w:rsidTr="00016E37">
        <w:tc>
          <w:tcPr>
            <w:tcW w:w="5418" w:type="dxa"/>
          </w:tcPr>
          <w:p w:rsidR="00C0245B" w:rsidRDefault="00C0245B" w:rsidP="00016E37">
            <w:pPr>
              <w:rPr>
                <w:rFonts w:ascii="Arial" w:hAnsi="Arial" w:cs="Arial"/>
              </w:rPr>
            </w:pPr>
            <w:r w:rsidRPr="001641EF">
              <w:rPr>
                <w:rFonts w:ascii="Arial" w:hAnsi="Arial" w:cs="Arial"/>
              </w:rPr>
              <w:t xml:space="preserve">Massachusetts Curriculum Frameworks </w:t>
            </w: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Pr="001641EF" w:rsidRDefault="00C0245B" w:rsidP="00016E37">
            <w:pPr>
              <w:rPr>
                <w:rFonts w:ascii="Arial" w:hAnsi="Arial" w:cs="Arial"/>
              </w:rPr>
            </w:pPr>
          </w:p>
          <w:p w:rsidR="00C0245B" w:rsidRPr="001641EF" w:rsidRDefault="00C0245B" w:rsidP="00016E37">
            <w:pPr>
              <w:rPr>
                <w:rFonts w:ascii="Arial" w:hAnsi="Arial" w:cs="Arial"/>
              </w:rPr>
            </w:pPr>
          </w:p>
        </w:tc>
        <w:tc>
          <w:tcPr>
            <w:tcW w:w="5400" w:type="dxa"/>
          </w:tcPr>
          <w:p w:rsidR="00C0245B" w:rsidRPr="001641EF" w:rsidRDefault="00C0245B" w:rsidP="00016E37">
            <w:pPr>
              <w:rPr>
                <w:rFonts w:ascii="Arial" w:hAnsi="Arial" w:cs="Arial"/>
              </w:rPr>
            </w:pPr>
            <w:r w:rsidRPr="001641EF">
              <w:rPr>
                <w:rFonts w:ascii="Arial" w:hAnsi="Arial" w:cs="Arial"/>
              </w:rPr>
              <w:t>Literacy Standards for Science, History/Social Studies and Technical Courses</w:t>
            </w:r>
          </w:p>
          <w:p w:rsidR="00C0245B" w:rsidRPr="001641EF" w:rsidRDefault="00C0245B" w:rsidP="00016E37">
            <w:pPr>
              <w:rPr>
                <w:rFonts w:ascii="Arial" w:hAnsi="Arial" w:cs="Arial"/>
              </w:rPr>
            </w:pPr>
          </w:p>
        </w:tc>
      </w:tr>
      <w:tr w:rsidR="00C0245B" w:rsidRPr="001641EF" w:rsidTr="00016E37">
        <w:tc>
          <w:tcPr>
            <w:tcW w:w="5418" w:type="dxa"/>
          </w:tcPr>
          <w:p w:rsidR="00C0245B" w:rsidRDefault="00C0245B" w:rsidP="00016E37">
            <w:pPr>
              <w:rPr>
                <w:rFonts w:ascii="Arial" w:hAnsi="Arial" w:cs="Arial"/>
              </w:rPr>
            </w:pPr>
            <w:r w:rsidRPr="001641EF">
              <w:rPr>
                <w:rFonts w:ascii="Arial" w:hAnsi="Arial" w:cs="Arial"/>
              </w:rPr>
              <w:t>PARCC Model Content Framework</w:t>
            </w: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Default="00C0245B" w:rsidP="00016E37">
            <w:pPr>
              <w:rPr>
                <w:rFonts w:ascii="Arial" w:hAnsi="Arial" w:cs="Arial"/>
              </w:rPr>
            </w:pPr>
          </w:p>
          <w:p w:rsidR="00C0245B" w:rsidRPr="001641EF" w:rsidRDefault="00C0245B" w:rsidP="00016E37">
            <w:pPr>
              <w:rPr>
                <w:rFonts w:ascii="Arial" w:hAnsi="Arial" w:cs="Arial"/>
              </w:rPr>
            </w:pPr>
          </w:p>
          <w:p w:rsidR="00C0245B" w:rsidRPr="001641EF" w:rsidRDefault="00C0245B" w:rsidP="00016E37">
            <w:pPr>
              <w:rPr>
                <w:rFonts w:ascii="Arial" w:hAnsi="Arial" w:cs="Arial"/>
              </w:rPr>
            </w:pPr>
          </w:p>
        </w:tc>
        <w:tc>
          <w:tcPr>
            <w:tcW w:w="5400" w:type="dxa"/>
          </w:tcPr>
          <w:p w:rsidR="003C3D8B" w:rsidRPr="003C3D8B" w:rsidRDefault="003C3D8B" w:rsidP="003C3D8B">
            <w:pPr>
              <w:rPr>
                <w:rFonts w:ascii="Arial" w:hAnsi="Arial" w:cs="Arial"/>
              </w:rPr>
            </w:pPr>
            <w:r w:rsidRPr="003C3D8B">
              <w:rPr>
                <w:rFonts w:ascii="Arial" w:hAnsi="Arial" w:cs="Arial"/>
              </w:rPr>
              <w:t xml:space="preserve">ELA Common Core Appendices A, B, and C </w:t>
            </w:r>
          </w:p>
          <w:p w:rsidR="00C0245B" w:rsidRPr="001641EF" w:rsidRDefault="00C0245B" w:rsidP="00016E37">
            <w:pPr>
              <w:rPr>
                <w:rFonts w:ascii="Arial" w:hAnsi="Arial" w:cs="Arial"/>
              </w:rPr>
            </w:pPr>
          </w:p>
        </w:tc>
      </w:tr>
    </w:tbl>
    <w:p w:rsidR="00C0245B" w:rsidRDefault="00C0245B" w:rsidP="00C0245B">
      <w:pPr>
        <w:rPr>
          <w:rFonts w:ascii="Arial" w:hAnsi="Arial" w:cs="Arial"/>
        </w:rPr>
      </w:pPr>
    </w:p>
    <w:p w:rsidR="00C0245B" w:rsidRPr="00A31932" w:rsidRDefault="00C0245B" w:rsidP="00C0245B">
      <w:pPr>
        <w:rPr>
          <w:rFonts w:ascii="Arial" w:hAnsi="Arial" w:cs="Arial"/>
        </w:rPr>
      </w:pPr>
      <w:r>
        <w:rPr>
          <w:rFonts w:ascii="Arial" w:hAnsi="Arial" w:cs="Arial"/>
        </w:rPr>
        <w:t xml:space="preserve">What other tools might be needed to support development of a curriculum map for this content area? </w:t>
      </w:r>
    </w:p>
    <w:p w:rsidR="0004726C" w:rsidRDefault="0004726C">
      <w:pPr>
        <w:rPr>
          <w:rFonts w:ascii="Arial" w:hAnsi="Arial" w:cs="Arial"/>
        </w:rPr>
      </w:pPr>
      <w:r>
        <w:rPr>
          <w:rFonts w:ascii="Arial" w:hAnsi="Arial" w:cs="Arial"/>
        </w:rPr>
        <w:br w:type="page"/>
      </w:r>
    </w:p>
    <w:p w:rsidR="00681A2E" w:rsidRDefault="00681A2E" w:rsidP="003C3D8B">
      <w:pPr>
        <w:spacing w:before="67"/>
        <w:jc w:val="center"/>
        <w:textAlignment w:val="baseline"/>
        <w:rPr>
          <w:rFonts w:ascii="Arial" w:hAnsi="Arial" w:cs="Arial"/>
        </w:rPr>
      </w:pPr>
      <w:r>
        <w:rPr>
          <w:rFonts w:ascii="Arial" w:hAnsi="Arial" w:cs="Arial"/>
        </w:rPr>
        <w:lastRenderedPageBreak/>
        <w:t>Developing an Essential Curriculum Map</w:t>
      </w:r>
    </w:p>
    <w:p w:rsidR="00681A2E" w:rsidRDefault="00681A2E" w:rsidP="000C631E">
      <w:pPr>
        <w:jc w:val="center"/>
        <w:textAlignment w:val="baseline"/>
        <w:rPr>
          <w:rFonts w:ascii="Arial" w:hAnsi="Arial" w:cs="Arial"/>
        </w:rPr>
      </w:pPr>
    </w:p>
    <w:p w:rsidR="0004726C" w:rsidRPr="00853686" w:rsidRDefault="0004726C" w:rsidP="003C3D8B">
      <w:pPr>
        <w:spacing w:before="67"/>
        <w:textAlignment w:val="baseline"/>
        <w:rPr>
          <w:rFonts w:ascii="Arial" w:hAnsi="Arial" w:cs="Arial"/>
        </w:rPr>
      </w:pPr>
      <w:r w:rsidRPr="00853686">
        <w:rPr>
          <w:rFonts w:ascii="Arial" w:hAnsi="Arial" w:cs="Arial"/>
        </w:rPr>
        <w:t xml:space="preserve">This activity provides participants the opportunity to apply their knowledge </w:t>
      </w:r>
      <w:r w:rsidR="009B76DD">
        <w:rPr>
          <w:rFonts w:ascii="Arial" w:hAnsi="Arial" w:cs="Arial"/>
        </w:rPr>
        <w:t>of</w:t>
      </w:r>
      <w:r w:rsidRPr="00853686">
        <w:rPr>
          <w:rFonts w:ascii="Arial" w:hAnsi="Arial" w:cs="Arial"/>
        </w:rPr>
        <w:t xml:space="preserve"> curriculum map development and the supporting tools to create a month long essential map for ELA</w:t>
      </w:r>
      <w:r w:rsidR="00C27CBF">
        <w:rPr>
          <w:rFonts w:ascii="Arial" w:hAnsi="Arial" w:cs="Arial"/>
        </w:rPr>
        <w:t>, science, history/social science,</w:t>
      </w:r>
      <w:r w:rsidRPr="00853686">
        <w:rPr>
          <w:rFonts w:ascii="Arial" w:hAnsi="Arial" w:cs="Arial"/>
        </w:rPr>
        <w:t xml:space="preserve"> or mathematics.  Guiding questions and opportunity for reflection are included to support curriculum </w:t>
      </w:r>
      <w:r>
        <w:rPr>
          <w:rFonts w:ascii="Arial" w:hAnsi="Arial" w:cs="Arial"/>
        </w:rPr>
        <w:t xml:space="preserve">map alignment to the standards </w:t>
      </w:r>
      <w:r w:rsidRPr="00853686">
        <w:rPr>
          <w:rFonts w:ascii="Arial" w:hAnsi="Arial" w:cs="Arial"/>
        </w:rPr>
        <w:t xml:space="preserve">and to check for understanding throughout the process. </w:t>
      </w:r>
    </w:p>
    <w:p w:rsidR="0004726C" w:rsidRDefault="0004726C" w:rsidP="0004726C">
      <w:pPr>
        <w:pStyle w:val="NoSpacing"/>
        <w:rPr>
          <w:rFonts w:ascii="Arial" w:hAnsi="Arial" w:cs="Arial"/>
          <w:b/>
        </w:rPr>
      </w:pPr>
    </w:p>
    <w:p w:rsidR="0004726C" w:rsidRDefault="0004726C" w:rsidP="003C3D8B">
      <w:pPr>
        <w:pStyle w:val="NoSpacing"/>
        <w:rPr>
          <w:rFonts w:ascii="Arial" w:hAnsi="Arial" w:cs="Arial"/>
          <w:b/>
        </w:rPr>
      </w:pPr>
      <w:r w:rsidRPr="008C1F67">
        <w:rPr>
          <w:rFonts w:ascii="Arial" w:hAnsi="Arial" w:cs="Arial"/>
          <w:b/>
        </w:rPr>
        <w:t>Materials:</w:t>
      </w:r>
    </w:p>
    <w:p w:rsidR="0004726C" w:rsidRPr="00853686" w:rsidRDefault="0004726C" w:rsidP="003C3D8B">
      <w:pPr>
        <w:rPr>
          <w:rFonts w:ascii="Arial" w:hAnsi="Arial" w:cs="Arial"/>
        </w:rPr>
      </w:pPr>
      <w:r w:rsidRPr="00853686">
        <w:rPr>
          <w:rFonts w:ascii="Arial" w:hAnsi="Arial" w:cs="Arial"/>
        </w:rPr>
        <w:t xml:space="preserve">Handout:  Essential Curriculum Map Development  </w:t>
      </w:r>
    </w:p>
    <w:p w:rsidR="0004726C" w:rsidRPr="00853686" w:rsidRDefault="00681A2E" w:rsidP="003C3D8B">
      <w:pPr>
        <w:rPr>
          <w:rFonts w:ascii="Arial" w:hAnsi="Arial" w:cs="Arial"/>
        </w:rPr>
      </w:pPr>
      <w:r>
        <w:rPr>
          <w:rFonts w:ascii="Arial" w:hAnsi="Arial" w:cs="Arial"/>
        </w:rPr>
        <w:tab/>
        <w:t xml:space="preserve">     </w:t>
      </w:r>
      <w:r w:rsidR="0004726C" w:rsidRPr="00853686">
        <w:rPr>
          <w:rFonts w:ascii="Arial" w:hAnsi="Arial" w:cs="Arial"/>
        </w:rPr>
        <w:t xml:space="preserve">Curriculum Mapping </w:t>
      </w:r>
      <w:r>
        <w:rPr>
          <w:rFonts w:ascii="Arial" w:hAnsi="Arial" w:cs="Arial"/>
        </w:rPr>
        <w:t>Quick Reference Guide</w:t>
      </w:r>
    </w:p>
    <w:p w:rsidR="0004726C" w:rsidRDefault="0004726C" w:rsidP="003C3D8B">
      <w:pPr>
        <w:pStyle w:val="NoSpacing"/>
        <w:rPr>
          <w:rFonts w:ascii="Arial" w:hAnsi="Arial" w:cs="Arial"/>
        </w:rPr>
      </w:pPr>
      <w:r w:rsidRPr="00A31932">
        <w:rPr>
          <w:rFonts w:ascii="Arial" w:hAnsi="Arial" w:cs="Arial"/>
        </w:rPr>
        <w:t xml:space="preserve">Tools:  </w:t>
      </w:r>
      <w:r>
        <w:rPr>
          <w:rFonts w:ascii="Arial" w:hAnsi="Arial" w:cs="Arial"/>
        </w:rPr>
        <w:t xml:space="preserve">Electronic access to: </w:t>
      </w:r>
    </w:p>
    <w:p w:rsidR="0004726C" w:rsidRPr="00A31932" w:rsidRDefault="0004726C" w:rsidP="0004726C">
      <w:pPr>
        <w:pStyle w:val="NoSpacing"/>
        <w:numPr>
          <w:ilvl w:val="1"/>
          <w:numId w:val="4"/>
        </w:numPr>
        <w:rPr>
          <w:rFonts w:ascii="Arial" w:hAnsi="Arial" w:cs="Arial"/>
        </w:rPr>
      </w:pPr>
      <w:r w:rsidRPr="00A31932">
        <w:rPr>
          <w:rFonts w:ascii="Arial" w:hAnsi="Arial" w:cs="Arial"/>
        </w:rPr>
        <w:t xml:space="preserve">Massachusetts Curriculum Frameworks for English Language Arts, Mathematics, and History/Social Studies </w:t>
      </w:r>
    </w:p>
    <w:p w:rsidR="0004726C" w:rsidRPr="00A31932" w:rsidRDefault="0004726C" w:rsidP="0004726C">
      <w:pPr>
        <w:pStyle w:val="NoSpacing"/>
        <w:numPr>
          <w:ilvl w:val="1"/>
          <w:numId w:val="4"/>
        </w:numPr>
        <w:rPr>
          <w:rFonts w:ascii="Arial" w:hAnsi="Arial" w:cs="Arial"/>
        </w:rPr>
      </w:pPr>
      <w:r w:rsidRPr="00A31932">
        <w:rPr>
          <w:rFonts w:ascii="Arial" w:hAnsi="Arial" w:cs="Arial"/>
        </w:rPr>
        <w:t>Literacy Standards for Science, History/Social Studies and Technical Courses</w:t>
      </w:r>
    </w:p>
    <w:p w:rsidR="0004726C" w:rsidRPr="00A31932" w:rsidRDefault="0004726C" w:rsidP="0004726C">
      <w:pPr>
        <w:pStyle w:val="NoSpacing"/>
        <w:numPr>
          <w:ilvl w:val="1"/>
          <w:numId w:val="4"/>
        </w:numPr>
        <w:rPr>
          <w:rFonts w:ascii="Arial" w:hAnsi="Arial" w:cs="Arial"/>
        </w:rPr>
      </w:pPr>
      <w:r w:rsidRPr="00A31932">
        <w:rPr>
          <w:rFonts w:ascii="Arial" w:hAnsi="Arial" w:cs="Arial"/>
        </w:rPr>
        <w:t>PARCC Model Content Framework</w:t>
      </w:r>
    </w:p>
    <w:p w:rsidR="003C3D8B" w:rsidRDefault="003C3D8B" w:rsidP="003C3D8B">
      <w:pPr>
        <w:pStyle w:val="NoSpacing"/>
        <w:numPr>
          <w:ilvl w:val="1"/>
          <w:numId w:val="4"/>
        </w:numPr>
        <w:rPr>
          <w:rFonts w:ascii="Arial" w:hAnsi="Arial" w:cs="Arial"/>
        </w:rPr>
      </w:pPr>
      <w:r>
        <w:rPr>
          <w:rFonts w:ascii="Arial" w:hAnsi="Arial" w:cs="Arial"/>
        </w:rPr>
        <w:t>ELA Common Core Appendices</w:t>
      </w:r>
      <w:r w:rsidRPr="00A31932">
        <w:rPr>
          <w:rFonts w:ascii="Arial" w:hAnsi="Arial" w:cs="Arial"/>
        </w:rPr>
        <w:t xml:space="preserve"> A, B, and C </w:t>
      </w:r>
    </w:p>
    <w:p w:rsidR="0004726C" w:rsidRDefault="0004726C" w:rsidP="0004726C">
      <w:pPr>
        <w:pStyle w:val="NoSpacing"/>
        <w:numPr>
          <w:ilvl w:val="1"/>
          <w:numId w:val="4"/>
        </w:numPr>
        <w:rPr>
          <w:rFonts w:ascii="Arial" w:hAnsi="Arial" w:cs="Arial"/>
        </w:rPr>
      </w:pPr>
      <w:r>
        <w:rPr>
          <w:rFonts w:ascii="Arial" w:hAnsi="Arial" w:cs="Arial"/>
        </w:rPr>
        <w:t>Model Curriculum Maps</w:t>
      </w:r>
    </w:p>
    <w:p w:rsidR="00822C78" w:rsidRDefault="00822C78" w:rsidP="0004726C">
      <w:pPr>
        <w:pStyle w:val="NoSpacing"/>
        <w:numPr>
          <w:ilvl w:val="1"/>
          <w:numId w:val="4"/>
        </w:numPr>
        <w:rPr>
          <w:rFonts w:ascii="Arial" w:hAnsi="Arial" w:cs="Arial"/>
        </w:rPr>
      </w:pPr>
      <w:r>
        <w:rPr>
          <w:rFonts w:ascii="Arial" w:hAnsi="Arial" w:cs="Arial"/>
        </w:rPr>
        <w:t>Crosswalks</w:t>
      </w:r>
    </w:p>
    <w:p w:rsidR="00822C78" w:rsidRDefault="00822C78" w:rsidP="0004726C">
      <w:pPr>
        <w:pStyle w:val="NoSpacing"/>
        <w:numPr>
          <w:ilvl w:val="1"/>
          <w:numId w:val="4"/>
        </w:numPr>
        <w:rPr>
          <w:rFonts w:ascii="Arial" w:hAnsi="Arial" w:cs="Arial"/>
        </w:rPr>
      </w:pPr>
      <w:r>
        <w:rPr>
          <w:rFonts w:ascii="Arial" w:hAnsi="Arial" w:cs="Arial"/>
        </w:rPr>
        <w:t>List of Model Curriculum Units</w:t>
      </w:r>
    </w:p>
    <w:p w:rsidR="0004726C" w:rsidRPr="008F1AB7" w:rsidRDefault="0004726C" w:rsidP="0004726C">
      <w:pPr>
        <w:pStyle w:val="NoSpacing"/>
        <w:rPr>
          <w:rFonts w:ascii="Arial" w:hAnsi="Arial" w:cs="Arial"/>
          <w:sz w:val="16"/>
          <w:szCs w:val="16"/>
        </w:rPr>
      </w:pPr>
      <w:r w:rsidRPr="008F1AB7">
        <w:rPr>
          <w:rFonts w:ascii="Arial" w:hAnsi="Arial" w:cs="Arial"/>
          <w:sz w:val="16"/>
          <w:szCs w:val="16"/>
        </w:rPr>
        <w:t xml:space="preserve">            </w:t>
      </w:r>
    </w:p>
    <w:p w:rsidR="0004726C" w:rsidRPr="008F1AB7" w:rsidRDefault="0004726C" w:rsidP="0004726C">
      <w:pPr>
        <w:pStyle w:val="NoSpacing"/>
        <w:rPr>
          <w:rFonts w:ascii="Arial" w:hAnsi="Arial" w:cs="Arial"/>
          <w:b/>
        </w:rPr>
      </w:pPr>
      <w:r w:rsidRPr="008F1AB7">
        <w:rPr>
          <w:rFonts w:ascii="Arial" w:hAnsi="Arial" w:cs="Arial"/>
          <w:b/>
        </w:rPr>
        <w:t xml:space="preserve">Process: </w:t>
      </w:r>
    </w:p>
    <w:p w:rsidR="0004726C" w:rsidRPr="003C3D8B" w:rsidRDefault="0004726C" w:rsidP="003C3D8B">
      <w:pPr>
        <w:pStyle w:val="ListParagraph"/>
        <w:numPr>
          <w:ilvl w:val="0"/>
          <w:numId w:val="10"/>
        </w:numPr>
        <w:spacing w:before="67" w:line="282" w:lineRule="exact"/>
        <w:textAlignment w:val="baseline"/>
        <w:rPr>
          <w:rFonts w:ascii="Arial" w:hAnsi="Arial" w:cs="Arial"/>
        </w:rPr>
      </w:pPr>
      <w:r w:rsidRPr="003C3D8B">
        <w:rPr>
          <w:rFonts w:ascii="Arial" w:hAnsi="Arial" w:cs="Arial"/>
        </w:rPr>
        <w:t xml:space="preserve">Divide the participants into groups of two or three, assign each group a content area and grade level, and </w:t>
      </w:r>
      <w:r w:rsidR="00AD0D1F" w:rsidRPr="003C3D8B">
        <w:rPr>
          <w:rFonts w:ascii="Arial" w:hAnsi="Arial" w:cs="Arial"/>
        </w:rPr>
        <w:t>d</w:t>
      </w:r>
      <w:r w:rsidRPr="003C3D8B">
        <w:rPr>
          <w:rFonts w:ascii="Arial" w:hAnsi="Arial" w:cs="Arial"/>
        </w:rPr>
        <w:t xml:space="preserve">istribute handouts. </w:t>
      </w:r>
    </w:p>
    <w:p w:rsidR="0004726C" w:rsidRPr="003C3D8B" w:rsidRDefault="0004726C" w:rsidP="003C3D8B">
      <w:pPr>
        <w:pStyle w:val="ListParagraph"/>
        <w:numPr>
          <w:ilvl w:val="0"/>
          <w:numId w:val="10"/>
        </w:numPr>
        <w:spacing w:before="67" w:line="282" w:lineRule="exact"/>
        <w:textAlignment w:val="baseline"/>
        <w:rPr>
          <w:rFonts w:ascii="Arial" w:hAnsi="Arial" w:cs="Arial"/>
        </w:rPr>
      </w:pPr>
      <w:r w:rsidRPr="003C3D8B">
        <w:rPr>
          <w:rFonts w:ascii="Arial" w:hAnsi="Arial" w:cs="Arial"/>
        </w:rPr>
        <w:t xml:space="preserve">Determine that each group has electronic access to the MA Curriculum Frameworks for English Language Arts and Mathematics.  </w:t>
      </w:r>
    </w:p>
    <w:p w:rsidR="0004726C" w:rsidRPr="003C3D8B" w:rsidRDefault="0004726C" w:rsidP="003C3D8B">
      <w:pPr>
        <w:pStyle w:val="ListParagraph"/>
        <w:numPr>
          <w:ilvl w:val="0"/>
          <w:numId w:val="10"/>
        </w:numPr>
        <w:spacing w:before="67" w:line="282" w:lineRule="exact"/>
        <w:textAlignment w:val="baseline"/>
        <w:rPr>
          <w:rFonts w:ascii="Arial" w:hAnsi="Arial" w:cs="Arial"/>
        </w:rPr>
      </w:pPr>
      <w:r w:rsidRPr="003C3D8B">
        <w:rPr>
          <w:rFonts w:ascii="Arial" w:hAnsi="Arial" w:cs="Arial"/>
        </w:rPr>
        <w:t xml:space="preserve">Explain to participants that after reviewing the types of maps, completing the </w:t>
      </w:r>
      <w:r w:rsidR="00AD0D1F" w:rsidRPr="003C3D8B">
        <w:rPr>
          <w:rFonts w:ascii="Arial" w:hAnsi="Arial" w:cs="Arial"/>
        </w:rPr>
        <w:t xml:space="preserve">previous activities to develop </w:t>
      </w:r>
      <w:r w:rsidRPr="003C3D8B">
        <w:rPr>
          <w:rFonts w:ascii="Arial" w:hAnsi="Arial" w:cs="Arial"/>
        </w:rPr>
        <w:t>quality content statements, and exploring supporting tools they are now rea</w:t>
      </w:r>
      <w:r w:rsidR="000C631E">
        <w:rPr>
          <w:rFonts w:ascii="Arial" w:hAnsi="Arial" w:cs="Arial"/>
        </w:rPr>
        <w:t xml:space="preserve">dy to begin the process </w:t>
      </w:r>
      <w:r w:rsidRPr="003C3D8B">
        <w:rPr>
          <w:rFonts w:ascii="Arial" w:hAnsi="Arial" w:cs="Arial"/>
        </w:rPr>
        <w:t xml:space="preserve">of development. </w:t>
      </w:r>
    </w:p>
    <w:p w:rsidR="0004726C" w:rsidRPr="003C3D8B" w:rsidRDefault="0004726C" w:rsidP="003C3D8B">
      <w:pPr>
        <w:pStyle w:val="ListParagraph"/>
        <w:numPr>
          <w:ilvl w:val="0"/>
          <w:numId w:val="10"/>
        </w:numPr>
        <w:spacing w:before="67" w:line="282" w:lineRule="exact"/>
        <w:textAlignment w:val="baseline"/>
        <w:rPr>
          <w:rFonts w:ascii="Arial" w:hAnsi="Arial" w:cs="Arial"/>
        </w:rPr>
      </w:pPr>
      <w:r w:rsidRPr="003C3D8B">
        <w:rPr>
          <w:rFonts w:ascii="Arial" w:hAnsi="Arial" w:cs="Arial"/>
        </w:rPr>
        <w:t xml:space="preserve">Introduce the guiding questions to the group and explain that the questions will be used throughout their work and at the end of the process to check their work for quality. Guiding questions include: </w:t>
      </w:r>
    </w:p>
    <w:p w:rsidR="0004726C" w:rsidRPr="008C1F67" w:rsidRDefault="0004726C" w:rsidP="0004726C">
      <w:pPr>
        <w:pStyle w:val="NoSpacing"/>
        <w:rPr>
          <w:rFonts w:ascii="Arial" w:hAnsi="Arial" w:cs="Arial"/>
          <w:sz w:val="16"/>
          <w:szCs w:val="16"/>
        </w:rPr>
      </w:pPr>
      <w:r w:rsidRPr="008C1F67">
        <w:rPr>
          <w:rFonts w:ascii="Arial" w:hAnsi="Arial" w:cs="Arial"/>
          <w:sz w:val="16"/>
          <w:szCs w:val="16"/>
        </w:rPr>
        <w:t xml:space="preserve">  </w:t>
      </w:r>
    </w:p>
    <w:p w:rsidR="0004726C" w:rsidRPr="008C1F67" w:rsidRDefault="0004726C" w:rsidP="0004726C">
      <w:pPr>
        <w:pStyle w:val="ListParagraph"/>
        <w:numPr>
          <w:ilvl w:val="0"/>
          <w:numId w:val="7"/>
        </w:numPr>
        <w:rPr>
          <w:rFonts w:ascii="Arial" w:hAnsi="Arial" w:cs="Arial"/>
          <w:sz w:val="22"/>
          <w:szCs w:val="22"/>
        </w:rPr>
      </w:pPr>
      <w:r w:rsidRPr="008C1F67">
        <w:rPr>
          <w:rFonts w:ascii="Arial" w:hAnsi="Arial" w:cs="Arial"/>
          <w:sz w:val="22"/>
          <w:szCs w:val="22"/>
        </w:rPr>
        <w:t xml:space="preserve">How does the sequence of standards </w:t>
      </w:r>
      <w:r w:rsidR="00682903">
        <w:rPr>
          <w:rFonts w:ascii="Arial" w:hAnsi="Arial" w:cs="Arial"/>
          <w:sz w:val="22"/>
          <w:szCs w:val="22"/>
        </w:rPr>
        <w:t>for</w:t>
      </w:r>
      <w:r w:rsidRPr="008C1F67">
        <w:rPr>
          <w:rFonts w:ascii="Arial" w:hAnsi="Arial" w:cs="Arial"/>
          <w:sz w:val="22"/>
          <w:szCs w:val="22"/>
        </w:rPr>
        <w:t xml:space="preserve"> the </w:t>
      </w:r>
      <w:r w:rsidR="00682903">
        <w:rPr>
          <w:rFonts w:ascii="Arial" w:hAnsi="Arial" w:cs="Arial"/>
          <w:sz w:val="22"/>
          <w:szCs w:val="22"/>
        </w:rPr>
        <w:t>month</w:t>
      </w:r>
      <w:r w:rsidRPr="008C1F67">
        <w:rPr>
          <w:rFonts w:ascii="Arial" w:hAnsi="Arial" w:cs="Arial"/>
          <w:sz w:val="22"/>
          <w:szCs w:val="22"/>
        </w:rPr>
        <w:t xml:space="preserve"> scaffold learning for student success? Is there a progression in the intellectual demands on students throughout the year? </w:t>
      </w:r>
    </w:p>
    <w:p w:rsidR="0004726C" w:rsidRPr="008C1F67" w:rsidRDefault="0004726C" w:rsidP="0004726C">
      <w:pPr>
        <w:rPr>
          <w:rFonts w:ascii="Arial" w:hAnsi="Arial" w:cs="Arial"/>
          <w:sz w:val="16"/>
          <w:szCs w:val="16"/>
        </w:rPr>
      </w:pPr>
    </w:p>
    <w:p w:rsidR="0004726C" w:rsidRPr="0004726C" w:rsidRDefault="0004726C" w:rsidP="0004726C">
      <w:pPr>
        <w:pStyle w:val="ListParagraph"/>
        <w:numPr>
          <w:ilvl w:val="0"/>
          <w:numId w:val="7"/>
        </w:numPr>
        <w:rPr>
          <w:rFonts w:ascii="Arial" w:hAnsi="Arial" w:cs="Arial"/>
          <w:sz w:val="22"/>
          <w:szCs w:val="22"/>
        </w:rPr>
      </w:pPr>
      <w:r w:rsidRPr="008C1F67">
        <w:rPr>
          <w:rFonts w:ascii="Arial" w:hAnsi="Arial" w:cs="Arial"/>
          <w:sz w:val="22"/>
          <w:szCs w:val="22"/>
        </w:rPr>
        <w:t xml:space="preserve">Does each quarter of the year incorporate reading, writing, speaking and listening and language </w:t>
      </w:r>
      <w:r>
        <w:rPr>
          <w:rFonts w:ascii="Arial" w:hAnsi="Arial" w:cs="Arial"/>
          <w:sz w:val="22"/>
          <w:szCs w:val="22"/>
        </w:rPr>
        <w:t xml:space="preserve">as appropriate to </w:t>
      </w:r>
      <w:r w:rsidRPr="008C1F67">
        <w:rPr>
          <w:rFonts w:ascii="Arial" w:hAnsi="Arial" w:cs="Arial"/>
          <w:sz w:val="22"/>
          <w:szCs w:val="22"/>
        </w:rPr>
        <w:t xml:space="preserve">the grade and content area?  </w:t>
      </w:r>
    </w:p>
    <w:p w:rsidR="0004726C" w:rsidRPr="008C1F67" w:rsidRDefault="0004726C" w:rsidP="0004726C">
      <w:pPr>
        <w:rPr>
          <w:rFonts w:ascii="Arial" w:hAnsi="Arial" w:cs="Arial"/>
          <w:sz w:val="16"/>
          <w:szCs w:val="16"/>
        </w:rPr>
      </w:pPr>
    </w:p>
    <w:p w:rsidR="0004726C" w:rsidRPr="008C1F67" w:rsidRDefault="0004726C" w:rsidP="0004726C">
      <w:pPr>
        <w:pStyle w:val="ListParagraph"/>
        <w:numPr>
          <w:ilvl w:val="0"/>
          <w:numId w:val="7"/>
        </w:numPr>
        <w:rPr>
          <w:rFonts w:ascii="Arial" w:hAnsi="Arial" w:cs="Arial"/>
          <w:sz w:val="22"/>
          <w:szCs w:val="22"/>
        </w:rPr>
      </w:pPr>
      <w:r w:rsidRPr="008C1F67">
        <w:rPr>
          <w:rFonts w:ascii="Arial" w:hAnsi="Arial" w:cs="Arial"/>
          <w:sz w:val="22"/>
          <w:szCs w:val="22"/>
        </w:rPr>
        <w:t xml:space="preserve">Do the instructional </w:t>
      </w:r>
      <w:r w:rsidR="00682903">
        <w:rPr>
          <w:rFonts w:ascii="Arial" w:hAnsi="Arial" w:cs="Arial"/>
          <w:sz w:val="22"/>
          <w:szCs w:val="22"/>
        </w:rPr>
        <w:t>resources</w:t>
      </w:r>
      <w:r w:rsidRPr="008C1F67">
        <w:rPr>
          <w:rFonts w:ascii="Arial" w:hAnsi="Arial" w:cs="Arial"/>
          <w:sz w:val="22"/>
          <w:szCs w:val="22"/>
        </w:rPr>
        <w:t xml:space="preserve"> reflect the recommended balance of informational and literary texts?</w:t>
      </w:r>
    </w:p>
    <w:p w:rsidR="0004726C" w:rsidRPr="008C1F67" w:rsidRDefault="0004726C" w:rsidP="0004726C">
      <w:pPr>
        <w:rPr>
          <w:rFonts w:ascii="Arial" w:hAnsi="Arial" w:cs="Arial"/>
          <w:sz w:val="16"/>
          <w:szCs w:val="16"/>
        </w:rPr>
      </w:pPr>
    </w:p>
    <w:p w:rsidR="00191396" w:rsidRPr="00681A2E" w:rsidRDefault="0004726C" w:rsidP="00191396">
      <w:pPr>
        <w:pStyle w:val="ListParagraph"/>
        <w:numPr>
          <w:ilvl w:val="0"/>
          <w:numId w:val="8"/>
        </w:numPr>
        <w:rPr>
          <w:rFonts w:ascii="Arial" w:hAnsi="Arial" w:cs="Arial"/>
          <w:sz w:val="22"/>
          <w:szCs w:val="22"/>
        </w:rPr>
      </w:pPr>
      <w:r w:rsidRPr="00681A2E">
        <w:rPr>
          <w:rFonts w:ascii="Arial" w:hAnsi="Arial" w:cs="Arial"/>
          <w:sz w:val="22"/>
          <w:szCs w:val="22"/>
        </w:rPr>
        <w:t>Are texts worthy of reading and rereading?</w:t>
      </w:r>
    </w:p>
    <w:p w:rsidR="00191396" w:rsidRPr="00191396" w:rsidRDefault="0004726C" w:rsidP="00191396">
      <w:pPr>
        <w:pStyle w:val="ListParagraph"/>
        <w:numPr>
          <w:ilvl w:val="0"/>
          <w:numId w:val="8"/>
        </w:numPr>
        <w:rPr>
          <w:rFonts w:ascii="Arial" w:hAnsi="Arial" w:cs="Arial"/>
        </w:rPr>
      </w:pPr>
      <w:r w:rsidRPr="00191396">
        <w:rPr>
          <w:rFonts w:ascii="Arial" w:hAnsi="Arial" w:cs="Arial"/>
          <w:sz w:val="22"/>
          <w:szCs w:val="22"/>
        </w:rPr>
        <w:t xml:space="preserve">Are texts within the difficulty range recommended by Appendix A? </w:t>
      </w:r>
    </w:p>
    <w:p w:rsidR="00191396" w:rsidRPr="00191396" w:rsidRDefault="0004726C" w:rsidP="00191396">
      <w:pPr>
        <w:pStyle w:val="ListParagraph"/>
        <w:numPr>
          <w:ilvl w:val="0"/>
          <w:numId w:val="8"/>
        </w:numPr>
        <w:rPr>
          <w:rFonts w:ascii="Arial" w:hAnsi="Arial" w:cs="Arial"/>
        </w:rPr>
      </w:pPr>
      <w:r w:rsidRPr="00191396">
        <w:rPr>
          <w:rFonts w:ascii="Arial" w:hAnsi="Arial" w:cs="Arial"/>
          <w:sz w:val="22"/>
          <w:szCs w:val="22"/>
        </w:rPr>
        <w:t xml:space="preserve">Are texts in Appendix B included? </w:t>
      </w:r>
    </w:p>
    <w:p w:rsidR="00191396" w:rsidRPr="00191396" w:rsidRDefault="0004726C" w:rsidP="00191396">
      <w:pPr>
        <w:pStyle w:val="ListParagraph"/>
        <w:numPr>
          <w:ilvl w:val="0"/>
          <w:numId w:val="8"/>
        </w:numPr>
        <w:rPr>
          <w:rFonts w:ascii="Arial" w:hAnsi="Arial" w:cs="Arial"/>
        </w:rPr>
      </w:pPr>
      <w:r w:rsidRPr="00191396">
        <w:rPr>
          <w:rFonts w:ascii="Arial" w:hAnsi="Arial" w:cs="Arial"/>
          <w:sz w:val="22"/>
          <w:szCs w:val="22"/>
        </w:rPr>
        <w:t xml:space="preserve">Are writing materials within the difficulty range as student writing exemplars in Appendix C? </w:t>
      </w:r>
    </w:p>
    <w:p w:rsidR="0004726C" w:rsidRPr="00191396" w:rsidRDefault="0004726C" w:rsidP="00191396">
      <w:pPr>
        <w:pStyle w:val="ListParagraph"/>
        <w:numPr>
          <w:ilvl w:val="0"/>
          <w:numId w:val="8"/>
        </w:numPr>
        <w:rPr>
          <w:rFonts w:ascii="Arial" w:hAnsi="Arial" w:cs="Arial"/>
        </w:rPr>
      </w:pPr>
      <w:r w:rsidRPr="00191396">
        <w:rPr>
          <w:rFonts w:ascii="Arial" w:hAnsi="Arial" w:cs="Arial"/>
          <w:sz w:val="22"/>
          <w:szCs w:val="22"/>
        </w:rPr>
        <w:t>Are there coherent connections among texts?</w:t>
      </w:r>
    </w:p>
    <w:p w:rsidR="0004726C" w:rsidRPr="008C1F67" w:rsidRDefault="0004726C" w:rsidP="0004726C">
      <w:pPr>
        <w:ind w:firstLine="1920"/>
        <w:rPr>
          <w:rFonts w:ascii="Arial" w:hAnsi="Arial" w:cs="Arial"/>
          <w:sz w:val="16"/>
          <w:szCs w:val="16"/>
        </w:rPr>
      </w:pPr>
    </w:p>
    <w:p w:rsidR="0004726C" w:rsidRPr="008C1F67" w:rsidRDefault="0004726C" w:rsidP="0004726C">
      <w:pPr>
        <w:pStyle w:val="ListParagraph"/>
        <w:numPr>
          <w:ilvl w:val="0"/>
          <w:numId w:val="7"/>
        </w:numPr>
        <w:rPr>
          <w:rFonts w:ascii="Arial" w:hAnsi="Arial" w:cs="Arial"/>
          <w:sz w:val="22"/>
          <w:szCs w:val="22"/>
        </w:rPr>
      </w:pPr>
      <w:r w:rsidRPr="008C1F67">
        <w:rPr>
          <w:rFonts w:ascii="Arial" w:hAnsi="Arial" w:cs="Arial"/>
          <w:sz w:val="22"/>
          <w:szCs w:val="22"/>
        </w:rPr>
        <w:t xml:space="preserve">How do instructional </w:t>
      </w:r>
      <w:r w:rsidR="00D11EB0">
        <w:rPr>
          <w:rFonts w:ascii="Arial" w:hAnsi="Arial" w:cs="Arial"/>
          <w:sz w:val="22"/>
          <w:szCs w:val="22"/>
        </w:rPr>
        <w:t>resources</w:t>
      </w:r>
      <w:r w:rsidRPr="008C1F67">
        <w:rPr>
          <w:rFonts w:ascii="Arial" w:hAnsi="Arial" w:cs="Arial"/>
          <w:sz w:val="22"/>
          <w:szCs w:val="22"/>
        </w:rPr>
        <w:t xml:space="preserve"> for mathematics lead students to problem solve, to const</w:t>
      </w:r>
      <w:r w:rsidR="00681A2E">
        <w:rPr>
          <w:rFonts w:ascii="Arial" w:hAnsi="Arial" w:cs="Arial"/>
          <w:sz w:val="22"/>
          <w:szCs w:val="22"/>
        </w:rPr>
        <w:t>ruct viable arguments and critique</w:t>
      </w:r>
      <w:r w:rsidRPr="008C1F67">
        <w:rPr>
          <w:rFonts w:ascii="Arial" w:hAnsi="Arial" w:cs="Arial"/>
          <w:sz w:val="22"/>
          <w:szCs w:val="22"/>
        </w:rPr>
        <w:t xml:space="preserve"> the reasoning of others, use models and appropriate tools, and identify patterns of structure and reasoning? </w:t>
      </w:r>
    </w:p>
    <w:p w:rsidR="0004726C" w:rsidRPr="008C1F67" w:rsidRDefault="0004726C" w:rsidP="0004726C">
      <w:pPr>
        <w:rPr>
          <w:rFonts w:ascii="Arial" w:hAnsi="Arial" w:cs="Arial"/>
        </w:rPr>
      </w:pPr>
    </w:p>
    <w:p w:rsidR="0004726C" w:rsidRDefault="0004726C" w:rsidP="0004726C">
      <w:pPr>
        <w:pStyle w:val="ListParagraph"/>
        <w:numPr>
          <w:ilvl w:val="0"/>
          <w:numId w:val="7"/>
        </w:numPr>
        <w:rPr>
          <w:rFonts w:ascii="Arial" w:hAnsi="Arial" w:cs="Arial"/>
          <w:sz w:val="22"/>
          <w:szCs w:val="22"/>
        </w:rPr>
      </w:pPr>
      <w:r w:rsidRPr="008C1F67">
        <w:rPr>
          <w:rFonts w:ascii="Arial" w:hAnsi="Arial" w:cs="Arial"/>
          <w:sz w:val="22"/>
          <w:szCs w:val="22"/>
        </w:rPr>
        <w:t xml:space="preserve">Do assessment materials lead students to demonstrate learning at the level of rigor written in the standard? </w:t>
      </w:r>
    </w:p>
    <w:p w:rsidR="003C3D8B" w:rsidRPr="003C3D8B" w:rsidRDefault="003C3D8B" w:rsidP="003C3D8B">
      <w:pPr>
        <w:pStyle w:val="ListParagraph"/>
        <w:rPr>
          <w:rFonts w:ascii="Arial" w:hAnsi="Arial" w:cs="Arial"/>
          <w:sz w:val="22"/>
          <w:szCs w:val="22"/>
        </w:rPr>
      </w:pPr>
    </w:p>
    <w:p w:rsidR="003C3D8B" w:rsidRPr="008C1F67" w:rsidRDefault="003C3D8B" w:rsidP="003C3D8B">
      <w:pPr>
        <w:pStyle w:val="ListParagraph"/>
        <w:rPr>
          <w:rFonts w:ascii="Arial" w:hAnsi="Arial" w:cs="Arial"/>
          <w:sz w:val="22"/>
          <w:szCs w:val="22"/>
        </w:rPr>
      </w:pPr>
    </w:p>
    <w:p w:rsidR="0004726C" w:rsidRPr="008C1F67" w:rsidRDefault="0004726C" w:rsidP="0004726C">
      <w:pPr>
        <w:ind w:firstLine="60"/>
        <w:rPr>
          <w:rFonts w:ascii="Arial" w:hAnsi="Arial" w:cs="Arial"/>
          <w:sz w:val="16"/>
          <w:szCs w:val="16"/>
        </w:rPr>
      </w:pPr>
    </w:p>
    <w:p w:rsidR="0004726C" w:rsidRPr="003C3D8B" w:rsidRDefault="0004726C" w:rsidP="003C3D8B">
      <w:pPr>
        <w:pStyle w:val="ListParagraph"/>
        <w:numPr>
          <w:ilvl w:val="0"/>
          <w:numId w:val="10"/>
        </w:numPr>
        <w:spacing w:before="67" w:line="282" w:lineRule="exact"/>
        <w:textAlignment w:val="baseline"/>
        <w:rPr>
          <w:rFonts w:ascii="Arial" w:hAnsi="Arial" w:cs="Arial"/>
        </w:rPr>
      </w:pPr>
      <w:r w:rsidRPr="003C3D8B">
        <w:rPr>
          <w:rFonts w:ascii="Arial" w:hAnsi="Arial" w:cs="Arial"/>
        </w:rPr>
        <w:t xml:space="preserve">Ask participants to record questions and reflections throughout the process for later discussion with the whole group. </w:t>
      </w:r>
    </w:p>
    <w:p w:rsidR="0004726C" w:rsidRPr="008C1F67" w:rsidRDefault="0004726C" w:rsidP="0004726C">
      <w:pPr>
        <w:rPr>
          <w:rFonts w:ascii="Arial" w:hAnsi="Arial" w:cs="Arial"/>
          <w:sz w:val="16"/>
          <w:szCs w:val="16"/>
        </w:rPr>
      </w:pPr>
    </w:p>
    <w:p w:rsidR="0004726C" w:rsidRPr="003C3D8B" w:rsidRDefault="0004726C" w:rsidP="003C3D8B">
      <w:pPr>
        <w:pStyle w:val="ListParagraph"/>
        <w:numPr>
          <w:ilvl w:val="0"/>
          <w:numId w:val="10"/>
        </w:numPr>
        <w:rPr>
          <w:rFonts w:ascii="Arial" w:hAnsi="Arial" w:cs="Arial"/>
        </w:rPr>
      </w:pPr>
      <w:r w:rsidRPr="003C3D8B">
        <w:rPr>
          <w:rFonts w:ascii="Arial" w:hAnsi="Arial" w:cs="Arial"/>
        </w:rPr>
        <w:t xml:space="preserve">When individual grades are done work in cross-grade groups - Is there vertical integration with the grade level below and the grade level above?     </w:t>
      </w:r>
    </w:p>
    <w:p w:rsidR="00681A2E" w:rsidRDefault="0004726C" w:rsidP="0004726C">
      <w:pPr>
        <w:rPr>
          <w:rFonts w:ascii="Arial" w:hAnsi="Arial" w:cs="Arial"/>
        </w:rPr>
      </w:pPr>
      <w:r>
        <w:rPr>
          <w:rFonts w:ascii="Arial" w:hAnsi="Arial" w:cs="Arial"/>
        </w:rPr>
        <w:t xml:space="preserve">      </w:t>
      </w:r>
    </w:p>
    <w:p w:rsidR="0004726C" w:rsidRPr="008C1F67" w:rsidRDefault="0004726C" w:rsidP="0004726C">
      <w:pPr>
        <w:rPr>
          <w:rFonts w:ascii="Arial" w:hAnsi="Arial" w:cs="Arial"/>
        </w:rPr>
      </w:pPr>
      <w:r w:rsidRPr="008C1F67">
        <w:rPr>
          <w:rFonts w:ascii="Arial" w:hAnsi="Arial" w:cs="Arial"/>
        </w:rPr>
        <w:t>For example, is English in grade 10 more challenging than English in grade 11?</w:t>
      </w:r>
    </w:p>
    <w:p w:rsidR="0004726C" w:rsidRPr="008C1F67" w:rsidRDefault="0004726C" w:rsidP="0004726C"/>
    <w:p w:rsidR="0004726C" w:rsidRDefault="0004726C" w:rsidP="0004726C">
      <w:pPr>
        <w:spacing w:before="67" w:line="282" w:lineRule="exact"/>
        <w:textAlignment w:val="baseline"/>
        <w:rPr>
          <w:rFonts w:ascii="Arial" w:hAnsi="Arial" w:cs="Arial"/>
        </w:rPr>
      </w:pPr>
    </w:p>
    <w:p w:rsidR="0004726C" w:rsidRPr="008F1AB7" w:rsidRDefault="0004726C" w:rsidP="0004726C">
      <w:pPr>
        <w:rPr>
          <w:rFonts w:ascii="Arial" w:hAnsi="Arial" w:cs="Arial"/>
        </w:rPr>
      </w:pPr>
      <w:r w:rsidRPr="008F1AB7">
        <w:rPr>
          <w:rFonts w:ascii="Arial" w:hAnsi="Arial" w:cs="Arial"/>
        </w:rPr>
        <w:t xml:space="preserve">Note: This activity can be organized differently to accommodate both group size and content areas and grade levels. </w:t>
      </w:r>
    </w:p>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04726C" w:rsidRDefault="0004726C" w:rsidP="0004726C"/>
    <w:p w:rsidR="00681A2E" w:rsidRDefault="0004726C" w:rsidP="0004726C">
      <w:r>
        <w:br w:type="page"/>
      </w:r>
    </w:p>
    <w:p w:rsidR="000C631E" w:rsidRDefault="000C631E" w:rsidP="00681A2E">
      <w:pPr>
        <w:jc w:val="center"/>
        <w:rPr>
          <w:rFonts w:ascii="Arial" w:hAnsi="Arial" w:cs="Arial"/>
        </w:rPr>
      </w:pPr>
    </w:p>
    <w:p w:rsidR="00681A2E" w:rsidRDefault="00681A2E" w:rsidP="00681A2E">
      <w:pPr>
        <w:jc w:val="center"/>
        <w:rPr>
          <w:rFonts w:ascii="Arial" w:hAnsi="Arial" w:cs="Arial"/>
        </w:rPr>
      </w:pPr>
      <w:r>
        <w:rPr>
          <w:rFonts w:ascii="Arial" w:hAnsi="Arial" w:cs="Arial"/>
        </w:rPr>
        <w:t>ESSENTIAL CURRICULUM MAP DEVELOPMENT</w:t>
      </w:r>
    </w:p>
    <w:p w:rsidR="00681A2E" w:rsidRDefault="00681A2E" w:rsidP="00681A2E">
      <w:pPr>
        <w:jc w:val="center"/>
        <w:rPr>
          <w:rFonts w:ascii="Arial" w:hAnsi="Arial" w:cs="Arial"/>
        </w:rPr>
      </w:pPr>
    </w:p>
    <w:p w:rsidR="0004726C" w:rsidRPr="0004726C" w:rsidRDefault="0004726C" w:rsidP="0004726C">
      <w:r w:rsidRPr="00387BD5">
        <w:rPr>
          <w:rFonts w:ascii="Arial" w:hAnsi="Arial" w:cs="Arial"/>
        </w:rPr>
        <w:t xml:space="preserve">Directions: </w:t>
      </w:r>
      <w:r w:rsidR="005E1652">
        <w:rPr>
          <w:rFonts w:ascii="Arial" w:hAnsi="Arial" w:cs="Arial"/>
        </w:rPr>
        <w:t>C</w:t>
      </w:r>
      <w:r w:rsidRPr="00387BD5">
        <w:rPr>
          <w:rFonts w:ascii="Arial" w:hAnsi="Arial" w:cs="Arial"/>
        </w:rPr>
        <w:t>reate a month long essential curriculum map</w:t>
      </w:r>
      <w:r w:rsidR="005E1652">
        <w:rPr>
          <w:rFonts w:ascii="Arial" w:hAnsi="Arial" w:cs="Arial"/>
        </w:rPr>
        <w:t>, aligned to standards, for your assigned content area and grade</w:t>
      </w:r>
      <w:r w:rsidRPr="00387BD5">
        <w:rPr>
          <w:rFonts w:ascii="Arial" w:hAnsi="Arial" w:cs="Arial"/>
        </w:rPr>
        <w:t xml:space="preserve">. </w:t>
      </w:r>
      <w:r w:rsidR="005E1652">
        <w:rPr>
          <w:rFonts w:ascii="Arial" w:hAnsi="Arial" w:cs="Arial"/>
        </w:rPr>
        <w:t xml:space="preserve">Use </w:t>
      </w:r>
      <w:r w:rsidRPr="00387BD5">
        <w:rPr>
          <w:rFonts w:ascii="Arial" w:hAnsi="Arial" w:cs="Arial"/>
        </w:rPr>
        <w:t xml:space="preserve">the guiding questions </w:t>
      </w:r>
      <w:r w:rsidR="005E1652">
        <w:rPr>
          <w:rFonts w:ascii="Arial" w:hAnsi="Arial" w:cs="Arial"/>
        </w:rPr>
        <w:t>to check</w:t>
      </w:r>
      <w:r w:rsidRPr="00387BD5">
        <w:rPr>
          <w:rFonts w:ascii="Arial" w:hAnsi="Arial" w:cs="Arial"/>
        </w:rPr>
        <w:t xml:space="preserve"> for understanding</w:t>
      </w:r>
      <w:r w:rsidR="005E1652">
        <w:rPr>
          <w:rFonts w:ascii="Arial" w:hAnsi="Arial" w:cs="Arial"/>
        </w:rPr>
        <w:t>.</w:t>
      </w:r>
      <w:r w:rsidRPr="00387BD5">
        <w:rPr>
          <w:rFonts w:ascii="Arial" w:hAnsi="Arial" w:cs="Arial"/>
        </w:rPr>
        <w:t xml:space="preserve"> </w:t>
      </w:r>
      <w:r w:rsidR="005E1652">
        <w:rPr>
          <w:rFonts w:ascii="Arial" w:hAnsi="Arial" w:cs="Arial"/>
        </w:rPr>
        <w:t xml:space="preserve">As you are working </w:t>
      </w:r>
      <w:r>
        <w:rPr>
          <w:rFonts w:ascii="Arial" w:hAnsi="Arial" w:cs="Arial"/>
        </w:rPr>
        <w:t xml:space="preserve">write questions and reflections about the process </w:t>
      </w:r>
      <w:r w:rsidRPr="00387BD5">
        <w:rPr>
          <w:rFonts w:ascii="Arial" w:hAnsi="Arial" w:cs="Arial"/>
        </w:rPr>
        <w:t>for later discussion with the whole group.</w:t>
      </w:r>
      <w:r>
        <w:rPr>
          <w:rFonts w:ascii="Arial" w:hAnsi="Arial" w:cs="Arial"/>
        </w:rPr>
        <w:t xml:space="preserve"> </w:t>
      </w:r>
      <w:r w:rsidR="005E1652">
        <w:rPr>
          <w:rFonts w:ascii="Arial" w:hAnsi="Arial" w:cs="Arial"/>
        </w:rPr>
        <w:t xml:space="preserve">For the last step, </w:t>
      </w:r>
      <w:r>
        <w:rPr>
          <w:rFonts w:ascii="Arial" w:hAnsi="Arial" w:cs="Arial"/>
        </w:rPr>
        <w:t xml:space="preserve">you will work in cross-grade groups to review the curriculum map for </w:t>
      </w:r>
      <w:r w:rsidRPr="00387BD5">
        <w:rPr>
          <w:rFonts w:ascii="Arial" w:hAnsi="Arial" w:cs="Arial"/>
        </w:rPr>
        <w:t xml:space="preserve">vertical integration with the grade level </w:t>
      </w:r>
      <w:r w:rsidR="00191396">
        <w:rPr>
          <w:rFonts w:ascii="Arial" w:hAnsi="Arial" w:cs="Arial"/>
        </w:rPr>
        <w:t xml:space="preserve">below and the grade level above. </w:t>
      </w:r>
      <w:r>
        <w:rPr>
          <w:rFonts w:ascii="Arial" w:hAnsi="Arial" w:cs="Arial"/>
        </w:rPr>
        <w:t>Refer</w:t>
      </w:r>
      <w:r w:rsidR="007451C5">
        <w:rPr>
          <w:rFonts w:ascii="Arial" w:hAnsi="Arial" w:cs="Arial"/>
        </w:rPr>
        <w:t xml:space="preserve"> to</w:t>
      </w:r>
      <w:r>
        <w:rPr>
          <w:rFonts w:ascii="Arial" w:hAnsi="Arial" w:cs="Arial"/>
        </w:rPr>
        <w:t xml:space="preserve"> the Curriculum Mapping </w:t>
      </w:r>
      <w:r w:rsidR="00681A2E">
        <w:rPr>
          <w:rFonts w:ascii="Arial" w:hAnsi="Arial" w:cs="Arial"/>
        </w:rPr>
        <w:t>Quick Reference Guide</w:t>
      </w:r>
      <w:r>
        <w:rPr>
          <w:rFonts w:ascii="Arial" w:hAnsi="Arial" w:cs="Arial"/>
        </w:rPr>
        <w:t xml:space="preserve"> </w:t>
      </w:r>
      <w:r w:rsidR="00614D13">
        <w:rPr>
          <w:rFonts w:ascii="Arial" w:hAnsi="Arial" w:cs="Arial"/>
        </w:rPr>
        <w:t>as needed.</w:t>
      </w:r>
    </w:p>
    <w:p w:rsidR="0004726C" w:rsidRDefault="0004726C" w:rsidP="0004726C">
      <w:pPr>
        <w:pStyle w:val="NoSpacing"/>
        <w:rPr>
          <w:rFonts w:ascii="Arial" w:hAnsi="Arial" w:cs="Arial"/>
        </w:rPr>
      </w:pPr>
    </w:p>
    <w:p w:rsidR="0004726C" w:rsidRPr="004C23B4" w:rsidRDefault="0004726C" w:rsidP="0004726C">
      <w:pPr>
        <w:pStyle w:val="NoSpacing"/>
        <w:rPr>
          <w:rFonts w:ascii="Arial" w:hAnsi="Arial" w:cs="Arial"/>
        </w:rPr>
      </w:pPr>
      <w:r w:rsidRPr="004C23B4">
        <w:rPr>
          <w:rFonts w:ascii="Arial" w:hAnsi="Arial" w:cs="Arial"/>
        </w:rPr>
        <w:t xml:space="preserve">Your group has been assigned </w:t>
      </w:r>
      <w:r>
        <w:rPr>
          <w:rFonts w:ascii="Arial" w:hAnsi="Arial" w:cs="Arial"/>
        </w:rPr>
        <w:t>grade ______ for ______________________________</w:t>
      </w:r>
    </w:p>
    <w:p w:rsidR="0004726C" w:rsidRDefault="0004726C" w:rsidP="0004726C">
      <w:pPr>
        <w:rPr>
          <w:rFonts w:ascii="Arial" w:hAnsi="Arial" w:cs="Arial"/>
        </w:rPr>
      </w:pPr>
    </w:p>
    <w:p w:rsidR="0004726C" w:rsidRPr="000C631E" w:rsidRDefault="0004726C" w:rsidP="0004726C">
      <w:pPr>
        <w:pStyle w:val="NoSpacing"/>
        <w:rPr>
          <w:rFonts w:ascii="Arial" w:hAnsi="Arial" w:cs="Arial"/>
          <w:b/>
        </w:rPr>
      </w:pPr>
      <w:r w:rsidRPr="008C1F67">
        <w:rPr>
          <w:rFonts w:ascii="Arial" w:hAnsi="Arial" w:cs="Arial"/>
          <w:b/>
        </w:rPr>
        <w:t>Materials:</w:t>
      </w:r>
    </w:p>
    <w:p w:rsidR="000C631E" w:rsidRDefault="000C631E" w:rsidP="0004726C">
      <w:pPr>
        <w:rPr>
          <w:rFonts w:ascii="Arial" w:hAnsi="Arial" w:cs="Arial"/>
          <w:b/>
        </w:rPr>
      </w:pPr>
    </w:p>
    <w:p w:rsidR="0004726C" w:rsidRPr="00853686" w:rsidRDefault="0004726C" w:rsidP="0004726C">
      <w:pPr>
        <w:rPr>
          <w:rFonts w:ascii="Arial" w:hAnsi="Arial" w:cs="Arial"/>
        </w:rPr>
      </w:pPr>
      <w:r w:rsidRPr="00853686">
        <w:rPr>
          <w:rFonts w:ascii="Arial" w:hAnsi="Arial" w:cs="Arial"/>
        </w:rPr>
        <w:t xml:space="preserve">Handout:  Essential Curriculum Map Development  </w:t>
      </w:r>
    </w:p>
    <w:p w:rsidR="0004726C" w:rsidRPr="000C631E" w:rsidRDefault="0004726C" w:rsidP="0004726C">
      <w:pPr>
        <w:rPr>
          <w:rFonts w:ascii="Arial" w:hAnsi="Arial" w:cs="Arial"/>
        </w:rPr>
      </w:pPr>
      <w:r>
        <w:rPr>
          <w:rFonts w:ascii="Arial" w:hAnsi="Arial" w:cs="Arial"/>
        </w:rPr>
        <w:tab/>
        <w:t xml:space="preserve">      </w:t>
      </w:r>
      <w:r w:rsidRPr="00853686">
        <w:rPr>
          <w:rFonts w:ascii="Arial" w:hAnsi="Arial" w:cs="Arial"/>
        </w:rPr>
        <w:t xml:space="preserve">Curriculum Mapping </w:t>
      </w:r>
      <w:r w:rsidR="00681A2E">
        <w:rPr>
          <w:rFonts w:ascii="Arial" w:hAnsi="Arial" w:cs="Arial"/>
        </w:rPr>
        <w:t>Quick Reference Guide</w:t>
      </w:r>
    </w:p>
    <w:p w:rsidR="000C631E" w:rsidRDefault="000C631E" w:rsidP="0004726C">
      <w:pPr>
        <w:pStyle w:val="NoSpacing"/>
        <w:rPr>
          <w:rFonts w:ascii="Arial" w:hAnsi="Arial" w:cs="Arial"/>
        </w:rPr>
      </w:pPr>
    </w:p>
    <w:p w:rsidR="0004726C" w:rsidRDefault="0004726C" w:rsidP="0004726C">
      <w:pPr>
        <w:pStyle w:val="NoSpacing"/>
        <w:rPr>
          <w:rFonts w:ascii="Arial" w:hAnsi="Arial" w:cs="Arial"/>
        </w:rPr>
      </w:pPr>
      <w:r>
        <w:rPr>
          <w:rFonts w:ascii="Arial" w:hAnsi="Arial" w:cs="Arial"/>
        </w:rPr>
        <w:t xml:space="preserve"> </w:t>
      </w:r>
      <w:r w:rsidRPr="00A31932">
        <w:rPr>
          <w:rFonts w:ascii="Arial" w:hAnsi="Arial" w:cs="Arial"/>
        </w:rPr>
        <w:t xml:space="preserve">Tools:  </w:t>
      </w:r>
      <w:r>
        <w:rPr>
          <w:rFonts w:ascii="Arial" w:hAnsi="Arial" w:cs="Arial"/>
        </w:rPr>
        <w:t xml:space="preserve">Electronic access to: </w:t>
      </w:r>
    </w:p>
    <w:p w:rsidR="0004726C" w:rsidRPr="00A31932" w:rsidRDefault="0004726C" w:rsidP="0004726C">
      <w:pPr>
        <w:pStyle w:val="NoSpacing"/>
        <w:numPr>
          <w:ilvl w:val="1"/>
          <w:numId w:val="4"/>
        </w:numPr>
        <w:rPr>
          <w:rFonts w:ascii="Arial" w:hAnsi="Arial" w:cs="Arial"/>
        </w:rPr>
      </w:pPr>
      <w:r w:rsidRPr="00A31932">
        <w:rPr>
          <w:rFonts w:ascii="Arial" w:hAnsi="Arial" w:cs="Arial"/>
        </w:rPr>
        <w:t xml:space="preserve">Massachusetts Curriculum Frameworks for English Language Arts, Mathematics, and History/Social Studies </w:t>
      </w:r>
    </w:p>
    <w:p w:rsidR="0004726C" w:rsidRPr="00A31932" w:rsidRDefault="0004726C" w:rsidP="0004726C">
      <w:pPr>
        <w:pStyle w:val="NoSpacing"/>
        <w:numPr>
          <w:ilvl w:val="1"/>
          <w:numId w:val="4"/>
        </w:numPr>
        <w:rPr>
          <w:rFonts w:ascii="Arial" w:hAnsi="Arial" w:cs="Arial"/>
        </w:rPr>
      </w:pPr>
      <w:r w:rsidRPr="00A31932">
        <w:rPr>
          <w:rFonts w:ascii="Arial" w:hAnsi="Arial" w:cs="Arial"/>
        </w:rPr>
        <w:t>Literacy Standards for Science, History/Social Studies and Technical Courses</w:t>
      </w:r>
    </w:p>
    <w:p w:rsidR="0004726C" w:rsidRPr="00A31932" w:rsidRDefault="0004726C" w:rsidP="0004726C">
      <w:pPr>
        <w:pStyle w:val="NoSpacing"/>
        <w:numPr>
          <w:ilvl w:val="1"/>
          <w:numId w:val="4"/>
        </w:numPr>
        <w:rPr>
          <w:rFonts w:ascii="Arial" w:hAnsi="Arial" w:cs="Arial"/>
        </w:rPr>
      </w:pPr>
      <w:r w:rsidRPr="00A31932">
        <w:rPr>
          <w:rFonts w:ascii="Arial" w:hAnsi="Arial" w:cs="Arial"/>
        </w:rPr>
        <w:t>PARCC Model Content Framework</w:t>
      </w:r>
    </w:p>
    <w:p w:rsidR="003C3D8B" w:rsidRDefault="003C3D8B" w:rsidP="003C3D8B">
      <w:pPr>
        <w:pStyle w:val="NoSpacing"/>
        <w:numPr>
          <w:ilvl w:val="1"/>
          <w:numId w:val="4"/>
        </w:numPr>
        <w:rPr>
          <w:rFonts w:ascii="Arial" w:hAnsi="Arial" w:cs="Arial"/>
        </w:rPr>
      </w:pPr>
      <w:r>
        <w:rPr>
          <w:rFonts w:ascii="Arial" w:hAnsi="Arial" w:cs="Arial"/>
        </w:rPr>
        <w:t>ELA Common Core Appendices</w:t>
      </w:r>
      <w:r w:rsidRPr="00A31932">
        <w:rPr>
          <w:rFonts w:ascii="Arial" w:hAnsi="Arial" w:cs="Arial"/>
        </w:rPr>
        <w:t xml:space="preserve"> A, B, and C </w:t>
      </w:r>
    </w:p>
    <w:p w:rsidR="0004726C" w:rsidRDefault="0004726C" w:rsidP="0004726C">
      <w:pPr>
        <w:pStyle w:val="NoSpacing"/>
        <w:numPr>
          <w:ilvl w:val="1"/>
          <w:numId w:val="4"/>
        </w:numPr>
        <w:rPr>
          <w:rFonts w:ascii="Arial" w:hAnsi="Arial" w:cs="Arial"/>
        </w:rPr>
      </w:pPr>
      <w:r>
        <w:rPr>
          <w:rFonts w:ascii="Arial" w:hAnsi="Arial" w:cs="Arial"/>
        </w:rPr>
        <w:t>Model Curriculum Maps</w:t>
      </w:r>
    </w:p>
    <w:p w:rsidR="00F21419" w:rsidRDefault="00F21419" w:rsidP="0004726C">
      <w:pPr>
        <w:pStyle w:val="NoSpacing"/>
        <w:numPr>
          <w:ilvl w:val="1"/>
          <w:numId w:val="4"/>
        </w:numPr>
        <w:rPr>
          <w:rFonts w:ascii="Arial" w:hAnsi="Arial" w:cs="Arial"/>
        </w:rPr>
      </w:pPr>
      <w:r>
        <w:rPr>
          <w:rFonts w:ascii="Arial" w:hAnsi="Arial" w:cs="Arial"/>
        </w:rPr>
        <w:t>Crosswalks</w:t>
      </w:r>
    </w:p>
    <w:p w:rsidR="00F21419" w:rsidRPr="009F14C5" w:rsidRDefault="00F21419" w:rsidP="0004726C">
      <w:pPr>
        <w:pStyle w:val="NoSpacing"/>
        <w:numPr>
          <w:ilvl w:val="1"/>
          <w:numId w:val="4"/>
        </w:numPr>
        <w:rPr>
          <w:rFonts w:ascii="Arial" w:hAnsi="Arial" w:cs="Arial"/>
        </w:rPr>
      </w:pPr>
      <w:r>
        <w:rPr>
          <w:rFonts w:ascii="Arial" w:hAnsi="Arial" w:cs="Arial"/>
        </w:rPr>
        <w:t>List of Model Curriculum Units</w:t>
      </w:r>
    </w:p>
    <w:p w:rsidR="0004726C" w:rsidRDefault="0004726C" w:rsidP="0004726C"/>
    <w:p w:rsidR="0004726C" w:rsidRPr="00853686" w:rsidRDefault="0004726C" w:rsidP="0004726C">
      <w:pPr>
        <w:rPr>
          <w:rFonts w:ascii="Arial" w:hAnsi="Arial" w:cs="Arial"/>
        </w:rPr>
      </w:pPr>
      <w:r w:rsidRPr="00853686">
        <w:rPr>
          <w:rFonts w:ascii="Arial" w:hAnsi="Arial" w:cs="Arial"/>
        </w:rPr>
        <w:t>Essential Map Template</w:t>
      </w:r>
    </w:p>
    <w:p w:rsidR="0004726C" w:rsidRPr="00853686" w:rsidRDefault="0004726C" w:rsidP="0004726C">
      <w:pPr>
        <w:rPr>
          <w:rFonts w:ascii="Arial" w:hAnsi="Arial" w:cs="Arial"/>
        </w:rPr>
      </w:pPr>
    </w:p>
    <w:p w:rsidR="0004726C" w:rsidRDefault="0004726C" w:rsidP="0004726C"/>
    <w:tbl>
      <w:tblPr>
        <w:tblStyle w:val="TableGrid"/>
        <w:tblpPr w:leftFromText="180" w:rightFromText="180" w:vertAnchor="text" w:horzAnchor="margin" w:tblpY="-7"/>
        <w:tblW w:w="0" w:type="auto"/>
        <w:tblLook w:val="04A0"/>
      </w:tblPr>
      <w:tblGrid>
        <w:gridCol w:w="2252"/>
        <w:gridCol w:w="2252"/>
        <w:gridCol w:w="2252"/>
        <w:gridCol w:w="2252"/>
        <w:gridCol w:w="2253"/>
      </w:tblGrid>
      <w:tr w:rsidR="0004726C" w:rsidTr="00016E37">
        <w:tc>
          <w:tcPr>
            <w:tcW w:w="2635" w:type="dxa"/>
          </w:tcPr>
          <w:p w:rsidR="0004726C" w:rsidRDefault="0004726C" w:rsidP="00016E37">
            <w:pPr>
              <w:jc w:val="center"/>
              <w:rPr>
                <w:rFonts w:ascii="Arial" w:hAnsi="Arial" w:cs="Arial"/>
              </w:rPr>
            </w:pPr>
          </w:p>
          <w:p w:rsidR="0004726C" w:rsidRDefault="0004726C" w:rsidP="00016E37">
            <w:pPr>
              <w:jc w:val="center"/>
              <w:rPr>
                <w:rFonts w:ascii="Arial" w:hAnsi="Arial" w:cs="Arial"/>
              </w:rPr>
            </w:pPr>
          </w:p>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r>
              <w:rPr>
                <w:rFonts w:ascii="Arial" w:hAnsi="Arial" w:cs="Arial"/>
              </w:rPr>
              <w:t xml:space="preserve"> </w:t>
            </w:r>
          </w:p>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6" w:type="dxa"/>
          </w:tcPr>
          <w:p w:rsidR="0004726C" w:rsidRDefault="0004726C" w:rsidP="00016E37">
            <w:pPr>
              <w:jc w:val="center"/>
              <w:rPr>
                <w:rFonts w:ascii="Arial" w:hAnsi="Arial" w:cs="Arial"/>
              </w:rPr>
            </w:pPr>
          </w:p>
        </w:tc>
      </w:tr>
      <w:tr w:rsidR="0004726C" w:rsidTr="00016E37">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p w:rsidR="0004726C" w:rsidRDefault="0004726C" w:rsidP="00016E37">
            <w:pPr>
              <w:jc w:val="center"/>
              <w:rPr>
                <w:rFonts w:ascii="Arial" w:hAnsi="Arial" w:cs="Arial"/>
              </w:rPr>
            </w:pPr>
          </w:p>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6" w:type="dxa"/>
          </w:tcPr>
          <w:p w:rsidR="0004726C" w:rsidRDefault="0004726C" w:rsidP="00016E37">
            <w:pPr>
              <w:jc w:val="center"/>
              <w:rPr>
                <w:rFonts w:ascii="Arial" w:hAnsi="Arial" w:cs="Arial"/>
              </w:rPr>
            </w:pPr>
          </w:p>
        </w:tc>
      </w:tr>
      <w:tr w:rsidR="0004726C" w:rsidTr="00016E37">
        <w:tc>
          <w:tcPr>
            <w:tcW w:w="2635" w:type="dxa"/>
          </w:tcPr>
          <w:p w:rsidR="0004726C" w:rsidRDefault="0004726C" w:rsidP="00016E37">
            <w:pPr>
              <w:jc w:val="center"/>
              <w:rPr>
                <w:rFonts w:ascii="Arial" w:hAnsi="Arial" w:cs="Arial"/>
              </w:rPr>
            </w:pPr>
          </w:p>
          <w:p w:rsidR="0004726C" w:rsidRDefault="0004726C" w:rsidP="00016E37">
            <w:pPr>
              <w:jc w:val="center"/>
              <w:rPr>
                <w:rFonts w:ascii="Arial" w:hAnsi="Arial" w:cs="Arial"/>
              </w:rPr>
            </w:pPr>
          </w:p>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6" w:type="dxa"/>
          </w:tcPr>
          <w:p w:rsidR="0004726C" w:rsidRDefault="0004726C" w:rsidP="00016E37">
            <w:pPr>
              <w:jc w:val="center"/>
              <w:rPr>
                <w:rFonts w:ascii="Arial" w:hAnsi="Arial" w:cs="Arial"/>
              </w:rPr>
            </w:pPr>
          </w:p>
        </w:tc>
      </w:tr>
      <w:tr w:rsidR="0004726C" w:rsidTr="00016E37">
        <w:tc>
          <w:tcPr>
            <w:tcW w:w="2635" w:type="dxa"/>
          </w:tcPr>
          <w:p w:rsidR="0004726C" w:rsidRDefault="0004726C" w:rsidP="00016E37">
            <w:pPr>
              <w:jc w:val="center"/>
              <w:rPr>
                <w:rFonts w:ascii="Arial" w:hAnsi="Arial" w:cs="Arial"/>
              </w:rPr>
            </w:pPr>
          </w:p>
          <w:p w:rsidR="0004726C" w:rsidRDefault="0004726C" w:rsidP="00016E37">
            <w:pPr>
              <w:jc w:val="center"/>
              <w:rPr>
                <w:rFonts w:ascii="Arial" w:hAnsi="Arial" w:cs="Arial"/>
              </w:rPr>
            </w:pPr>
          </w:p>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5" w:type="dxa"/>
          </w:tcPr>
          <w:p w:rsidR="0004726C" w:rsidRDefault="0004726C" w:rsidP="00016E37">
            <w:pPr>
              <w:jc w:val="center"/>
              <w:rPr>
                <w:rFonts w:ascii="Arial" w:hAnsi="Arial" w:cs="Arial"/>
              </w:rPr>
            </w:pPr>
          </w:p>
        </w:tc>
        <w:tc>
          <w:tcPr>
            <w:tcW w:w="2636" w:type="dxa"/>
          </w:tcPr>
          <w:p w:rsidR="0004726C" w:rsidRDefault="0004726C" w:rsidP="00016E37">
            <w:pPr>
              <w:jc w:val="center"/>
              <w:rPr>
                <w:rFonts w:ascii="Arial" w:hAnsi="Arial" w:cs="Arial"/>
              </w:rPr>
            </w:pPr>
          </w:p>
        </w:tc>
      </w:tr>
    </w:tbl>
    <w:p w:rsidR="0004726C" w:rsidRDefault="0004726C" w:rsidP="0004726C">
      <w:pPr>
        <w:jc w:val="center"/>
        <w:rPr>
          <w:rFonts w:ascii="Arial" w:hAnsi="Arial" w:cs="Arial"/>
        </w:rPr>
      </w:pPr>
    </w:p>
    <w:p w:rsidR="0004726C" w:rsidRPr="00ED622D" w:rsidRDefault="0004726C" w:rsidP="0004726C">
      <w:pPr>
        <w:jc w:val="center"/>
        <w:rPr>
          <w:rFonts w:ascii="Arial" w:hAnsi="Arial" w:cs="Arial"/>
        </w:rPr>
      </w:pPr>
    </w:p>
    <w:p w:rsidR="0004726C" w:rsidRDefault="0004726C" w:rsidP="0004726C"/>
    <w:p w:rsidR="00C0245B" w:rsidRDefault="00C0245B" w:rsidP="00824816">
      <w:pPr>
        <w:spacing w:before="67" w:line="282" w:lineRule="exact"/>
        <w:textAlignment w:val="baseline"/>
        <w:rPr>
          <w:rFonts w:ascii="Arial" w:hAnsi="Arial" w:cs="Arial"/>
        </w:rPr>
      </w:pPr>
    </w:p>
    <w:sectPr w:rsidR="00C0245B" w:rsidSect="00CA1245">
      <w:headerReference w:type="default" r:id="rId13"/>
      <w:footerReference w:type="even" r:id="rId14"/>
      <w:footerReference w:type="default" r:id="rId15"/>
      <w:pgSz w:w="12240" w:h="15840"/>
      <w:pgMar w:top="700" w:right="600" w:bottom="584" w:left="595" w:header="144" w:footer="14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618" w:rsidRDefault="003D5618" w:rsidP="00C0245B">
      <w:r>
        <w:separator/>
      </w:r>
    </w:p>
  </w:endnote>
  <w:endnote w:type="continuationSeparator" w:id="0">
    <w:p w:rsidR="003D5618" w:rsidRDefault="003D5618" w:rsidP="00C024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A2E" w:rsidRDefault="009E480C" w:rsidP="00016E37">
    <w:pPr>
      <w:pStyle w:val="Footer"/>
      <w:framePr w:wrap="around" w:vAnchor="text" w:hAnchor="margin" w:xAlign="right" w:y="1"/>
      <w:rPr>
        <w:rStyle w:val="PageNumber"/>
      </w:rPr>
    </w:pPr>
    <w:r>
      <w:rPr>
        <w:rStyle w:val="PageNumber"/>
      </w:rPr>
      <w:fldChar w:fldCharType="begin"/>
    </w:r>
    <w:r w:rsidR="00681A2E">
      <w:rPr>
        <w:rStyle w:val="PageNumber"/>
      </w:rPr>
      <w:instrText xml:space="preserve">PAGE  </w:instrText>
    </w:r>
    <w:r>
      <w:rPr>
        <w:rStyle w:val="PageNumber"/>
      </w:rPr>
      <w:fldChar w:fldCharType="end"/>
    </w:r>
  </w:p>
  <w:p w:rsidR="00681A2E" w:rsidRDefault="00681A2E" w:rsidP="00016E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A2E" w:rsidRDefault="009E480C" w:rsidP="00016E37">
    <w:pPr>
      <w:pStyle w:val="Footer"/>
      <w:framePr w:wrap="around" w:vAnchor="text" w:hAnchor="margin" w:xAlign="right" w:y="1"/>
      <w:rPr>
        <w:rStyle w:val="PageNumber"/>
      </w:rPr>
    </w:pPr>
    <w:r>
      <w:rPr>
        <w:rStyle w:val="PageNumber"/>
      </w:rPr>
      <w:fldChar w:fldCharType="begin"/>
    </w:r>
    <w:r w:rsidR="00681A2E">
      <w:rPr>
        <w:rStyle w:val="PageNumber"/>
      </w:rPr>
      <w:instrText xml:space="preserve">PAGE  </w:instrText>
    </w:r>
    <w:r>
      <w:rPr>
        <w:rStyle w:val="PageNumber"/>
      </w:rPr>
      <w:fldChar w:fldCharType="separate"/>
    </w:r>
    <w:r w:rsidR="00C552AA">
      <w:rPr>
        <w:rStyle w:val="PageNumber"/>
        <w:noProof/>
      </w:rPr>
      <w:t>2</w:t>
    </w:r>
    <w:r>
      <w:rPr>
        <w:rStyle w:val="PageNumber"/>
      </w:rPr>
      <w:fldChar w:fldCharType="end"/>
    </w:r>
  </w:p>
  <w:p w:rsidR="00681A2E" w:rsidRDefault="00681A2E" w:rsidP="00016E3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618" w:rsidRDefault="003D5618" w:rsidP="00C0245B">
      <w:r>
        <w:separator/>
      </w:r>
    </w:p>
  </w:footnote>
  <w:footnote w:type="continuationSeparator" w:id="0">
    <w:p w:rsidR="003D5618" w:rsidRDefault="003D5618" w:rsidP="00C0245B">
      <w:r>
        <w:continuationSeparator/>
      </w:r>
    </w:p>
  </w:footnote>
  <w:footnote w:id="1">
    <w:p w:rsidR="00681A2E" w:rsidRDefault="00681A2E" w:rsidP="00C0245B">
      <w:pPr>
        <w:pStyle w:val="FootnoteText"/>
      </w:pPr>
      <w:r>
        <w:rPr>
          <w:rStyle w:val="FootnoteReference"/>
        </w:rPr>
        <w:footnoteRef/>
      </w:r>
      <w:r>
        <w:t xml:space="preserve"> </w:t>
      </w:r>
      <w:r>
        <w:rPr>
          <w:rFonts w:ascii="Arial" w:hAnsi="Arial" w:cs="Arial"/>
        </w:rPr>
        <w:t>At this time the MA Curriculum Framework for Science is in development.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8B" w:rsidRDefault="003C3D8B">
    <w:pPr>
      <w:pStyle w:val="Header"/>
    </w:pPr>
    <w:r w:rsidRPr="003C3D8B">
      <w:rPr>
        <w:noProof/>
        <w:lang w:eastAsia="zh-CN" w:bidi="km-KH"/>
      </w:rPr>
      <w:drawing>
        <wp:inline distT="0" distB="0" distL="0" distR="0">
          <wp:extent cx="1865168" cy="806348"/>
          <wp:effectExtent l="19050" t="0" r="1732" b="0"/>
          <wp:docPr id="2" name="Picture 1"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k the Star Man"/>
                  <pic:cNvPicPr>
                    <a:picLocks noChangeAspect="1" noChangeArrowheads="1"/>
                  </pic:cNvPicPr>
                </pic:nvPicPr>
                <pic:blipFill>
                  <a:blip r:embed="rId1"/>
                  <a:srcRect/>
                  <a:stretch>
                    <a:fillRect/>
                  </a:stretch>
                </pic:blipFill>
                <pic:spPr bwMode="auto">
                  <a:xfrm>
                    <a:off x="0" y="0"/>
                    <a:ext cx="1866096" cy="80674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2C0E"/>
    <w:multiLevelType w:val="hybridMultilevel"/>
    <w:tmpl w:val="554EF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F370C"/>
    <w:multiLevelType w:val="hybridMultilevel"/>
    <w:tmpl w:val="CFEA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F7479"/>
    <w:multiLevelType w:val="hybridMultilevel"/>
    <w:tmpl w:val="4FC83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50261"/>
    <w:multiLevelType w:val="hybridMultilevel"/>
    <w:tmpl w:val="E266E28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20E105AF"/>
    <w:multiLevelType w:val="hybridMultilevel"/>
    <w:tmpl w:val="5832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5D5"/>
    <w:multiLevelType w:val="hybridMultilevel"/>
    <w:tmpl w:val="7D803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871AD"/>
    <w:multiLevelType w:val="hybridMultilevel"/>
    <w:tmpl w:val="D9760A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E3EC0"/>
    <w:multiLevelType w:val="hybridMultilevel"/>
    <w:tmpl w:val="2C1EC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9F48CE"/>
    <w:multiLevelType w:val="hybridMultilevel"/>
    <w:tmpl w:val="2A36AE7A"/>
    <w:lvl w:ilvl="0" w:tplc="15024614">
      <w:start w:val="1"/>
      <w:numFmt w:val="bullet"/>
      <w:lvlText w:val=""/>
      <w:lvlJc w:val="left"/>
      <w:pPr>
        <w:tabs>
          <w:tab w:val="num" w:pos="720"/>
        </w:tabs>
        <w:ind w:left="720" w:hanging="360"/>
      </w:pPr>
      <w:rPr>
        <w:rFonts w:ascii="Wingdings" w:hAnsi="Wingdings" w:hint="default"/>
      </w:rPr>
    </w:lvl>
    <w:lvl w:ilvl="1" w:tplc="0248F10A">
      <w:start w:val="1"/>
      <w:numFmt w:val="bullet"/>
      <w:lvlText w:val=""/>
      <w:lvlJc w:val="left"/>
      <w:pPr>
        <w:tabs>
          <w:tab w:val="num" w:pos="1440"/>
        </w:tabs>
        <w:ind w:left="1440" w:hanging="360"/>
      </w:pPr>
      <w:rPr>
        <w:rFonts w:ascii="Wingdings" w:hAnsi="Wingdings" w:hint="default"/>
      </w:rPr>
    </w:lvl>
    <w:lvl w:ilvl="2" w:tplc="D39811A4" w:tentative="1">
      <w:start w:val="1"/>
      <w:numFmt w:val="bullet"/>
      <w:lvlText w:val=""/>
      <w:lvlJc w:val="left"/>
      <w:pPr>
        <w:tabs>
          <w:tab w:val="num" w:pos="2160"/>
        </w:tabs>
        <w:ind w:left="2160" w:hanging="360"/>
      </w:pPr>
      <w:rPr>
        <w:rFonts w:ascii="Wingdings" w:hAnsi="Wingdings" w:hint="default"/>
      </w:rPr>
    </w:lvl>
    <w:lvl w:ilvl="3" w:tplc="039CE4F6" w:tentative="1">
      <w:start w:val="1"/>
      <w:numFmt w:val="bullet"/>
      <w:lvlText w:val=""/>
      <w:lvlJc w:val="left"/>
      <w:pPr>
        <w:tabs>
          <w:tab w:val="num" w:pos="2880"/>
        </w:tabs>
        <w:ind w:left="2880" w:hanging="360"/>
      </w:pPr>
      <w:rPr>
        <w:rFonts w:ascii="Wingdings" w:hAnsi="Wingdings" w:hint="default"/>
      </w:rPr>
    </w:lvl>
    <w:lvl w:ilvl="4" w:tplc="6BBA513E" w:tentative="1">
      <w:start w:val="1"/>
      <w:numFmt w:val="bullet"/>
      <w:lvlText w:val=""/>
      <w:lvlJc w:val="left"/>
      <w:pPr>
        <w:tabs>
          <w:tab w:val="num" w:pos="3600"/>
        </w:tabs>
        <w:ind w:left="3600" w:hanging="360"/>
      </w:pPr>
      <w:rPr>
        <w:rFonts w:ascii="Wingdings" w:hAnsi="Wingdings" w:hint="default"/>
      </w:rPr>
    </w:lvl>
    <w:lvl w:ilvl="5" w:tplc="306E71F6" w:tentative="1">
      <w:start w:val="1"/>
      <w:numFmt w:val="bullet"/>
      <w:lvlText w:val=""/>
      <w:lvlJc w:val="left"/>
      <w:pPr>
        <w:tabs>
          <w:tab w:val="num" w:pos="4320"/>
        </w:tabs>
        <w:ind w:left="4320" w:hanging="360"/>
      </w:pPr>
      <w:rPr>
        <w:rFonts w:ascii="Wingdings" w:hAnsi="Wingdings" w:hint="default"/>
      </w:rPr>
    </w:lvl>
    <w:lvl w:ilvl="6" w:tplc="56846D60" w:tentative="1">
      <w:start w:val="1"/>
      <w:numFmt w:val="bullet"/>
      <w:lvlText w:val=""/>
      <w:lvlJc w:val="left"/>
      <w:pPr>
        <w:tabs>
          <w:tab w:val="num" w:pos="5040"/>
        </w:tabs>
        <w:ind w:left="5040" w:hanging="360"/>
      </w:pPr>
      <w:rPr>
        <w:rFonts w:ascii="Wingdings" w:hAnsi="Wingdings" w:hint="default"/>
      </w:rPr>
    </w:lvl>
    <w:lvl w:ilvl="7" w:tplc="671E6990" w:tentative="1">
      <w:start w:val="1"/>
      <w:numFmt w:val="bullet"/>
      <w:lvlText w:val=""/>
      <w:lvlJc w:val="left"/>
      <w:pPr>
        <w:tabs>
          <w:tab w:val="num" w:pos="5760"/>
        </w:tabs>
        <w:ind w:left="5760" w:hanging="360"/>
      </w:pPr>
      <w:rPr>
        <w:rFonts w:ascii="Wingdings" w:hAnsi="Wingdings" w:hint="default"/>
      </w:rPr>
    </w:lvl>
    <w:lvl w:ilvl="8" w:tplc="44C84064" w:tentative="1">
      <w:start w:val="1"/>
      <w:numFmt w:val="bullet"/>
      <w:lvlText w:val=""/>
      <w:lvlJc w:val="left"/>
      <w:pPr>
        <w:tabs>
          <w:tab w:val="num" w:pos="6480"/>
        </w:tabs>
        <w:ind w:left="6480" w:hanging="360"/>
      </w:pPr>
      <w:rPr>
        <w:rFonts w:ascii="Wingdings" w:hAnsi="Wingdings" w:hint="default"/>
      </w:rPr>
    </w:lvl>
  </w:abstractNum>
  <w:abstractNum w:abstractNumId="9">
    <w:nsid w:val="62261697"/>
    <w:multiLevelType w:val="hybridMultilevel"/>
    <w:tmpl w:val="B090F0C2"/>
    <w:lvl w:ilvl="0" w:tplc="DC5C4918">
      <w:start w:val="1"/>
      <w:numFmt w:val="bullet"/>
      <w:lvlText w:val=""/>
      <w:lvlJc w:val="left"/>
      <w:pPr>
        <w:tabs>
          <w:tab w:val="num" w:pos="720"/>
        </w:tabs>
        <w:ind w:left="720" w:hanging="360"/>
      </w:pPr>
      <w:rPr>
        <w:rFonts w:ascii="Wingdings" w:hAnsi="Wingdings" w:hint="default"/>
      </w:rPr>
    </w:lvl>
    <w:lvl w:ilvl="1" w:tplc="A7E6A384" w:tentative="1">
      <w:start w:val="1"/>
      <w:numFmt w:val="bullet"/>
      <w:lvlText w:val=""/>
      <w:lvlJc w:val="left"/>
      <w:pPr>
        <w:tabs>
          <w:tab w:val="num" w:pos="1440"/>
        </w:tabs>
        <w:ind w:left="1440" w:hanging="360"/>
      </w:pPr>
      <w:rPr>
        <w:rFonts w:ascii="Wingdings" w:hAnsi="Wingdings" w:hint="default"/>
      </w:rPr>
    </w:lvl>
    <w:lvl w:ilvl="2" w:tplc="6FE8BAD6" w:tentative="1">
      <w:start w:val="1"/>
      <w:numFmt w:val="bullet"/>
      <w:lvlText w:val=""/>
      <w:lvlJc w:val="left"/>
      <w:pPr>
        <w:tabs>
          <w:tab w:val="num" w:pos="2160"/>
        </w:tabs>
        <w:ind w:left="2160" w:hanging="360"/>
      </w:pPr>
      <w:rPr>
        <w:rFonts w:ascii="Wingdings" w:hAnsi="Wingdings" w:hint="default"/>
      </w:rPr>
    </w:lvl>
    <w:lvl w:ilvl="3" w:tplc="24DC96DC" w:tentative="1">
      <w:start w:val="1"/>
      <w:numFmt w:val="bullet"/>
      <w:lvlText w:val=""/>
      <w:lvlJc w:val="left"/>
      <w:pPr>
        <w:tabs>
          <w:tab w:val="num" w:pos="2880"/>
        </w:tabs>
        <w:ind w:left="2880" w:hanging="360"/>
      </w:pPr>
      <w:rPr>
        <w:rFonts w:ascii="Wingdings" w:hAnsi="Wingdings" w:hint="default"/>
      </w:rPr>
    </w:lvl>
    <w:lvl w:ilvl="4" w:tplc="07E2A5F8" w:tentative="1">
      <w:start w:val="1"/>
      <w:numFmt w:val="bullet"/>
      <w:lvlText w:val=""/>
      <w:lvlJc w:val="left"/>
      <w:pPr>
        <w:tabs>
          <w:tab w:val="num" w:pos="3600"/>
        </w:tabs>
        <w:ind w:left="3600" w:hanging="360"/>
      </w:pPr>
      <w:rPr>
        <w:rFonts w:ascii="Wingdings" w:hAnsi="Wingdings" w:hint="default"/>
      </w:rPr>
    </w:lvl>
    <w:lvl w:ilvl="5" w:tplc="C1044D3E" w:tentative="1">
      <w:start w:val="1"/>
      <w:numFmt w:val="bullet"/>
      <w:lvlText w:val=""/>
      <w:lvlJc w:val="left"/>
      <w:pPr>
        <w:tabs>
          <w:tab w:val="num" w:pos="4320"/>
        </w:tabs>
        <w:ind w:left="4320" w:hanging="360"/>
      </w:pPr>
      <w:rPr>
        <w:rFonts w:ascii="Wingdings" w:hAnsi="Wingdings" w:hint="default"/>
      </w:rPr>
    </w:lvl>
    <w:lvl w:ilvl="6" w:tplc="DACE9DE8" w:tentative="1">
      <w:start w:val="1"/>
      <w:numFmt w:val="bullet"/>
      <w:lvlText w:val=""/>
      <w:lvlJc w:val="left"/>
      <w:pPr>
        <w:tabs>
          <w:tab w:val="num" w:pos="5040"/>
        </w:tabs>
        <w:ind w:left="5040" w:hanging="360"/>
      </w:pPr>
      <w:rPr>
        <w:rFonts w:ascii="Wingdings" w:hAnsi="Wingdings" w:hint="default"/>
      </w:rPr>
    </w:lvl>
    <w:lvl w:ilvl="7" w:tplc="3CF87232" w:tentative="1">
      <w:start w:val="1"/>
      <w:numFmt w:val="bullet"/>
      <w:lvlText w:val=""/>
      <w:lvlJc w:val="left"/>
      <w:pPr>
        <w:tabs>
          <w:tab w:val="num" w:pos="5760"/>
        </w:tabs>
        <w:ind w:left="5760" w:hanging="360"/>
      </w:pPr>
      <w:rPr>
        <w:rFonts w:ascii="Wingdings" w:hAnsi="Wingdings" w:hint="default"/>
      </w:rPr>
    </w:lvl>
    <w:lvl w:ilvl="8" w:tplc="7C5E8E2C" w:tentative="1">
      <w:start w:val="1"/>
      <w:numFmt w:val="bullet"/>
      <w:lvlText w:val=""/>
      <w:lvlJc w:val="left"/>
      <w:pPr>
        <w:tabs>
          <w:tab w:val="num" w:pos="6480"/>
        </w:tabs>
        <w:ind w:left="6480" w:hanging="360"/>
      </w:pPr>
      <w:rPr>
        <w:rFonts w:ascii="Wingdings" w:hAnsi="Wingdings" w:hint="default"/>
      </w:rPr>
    </w:lvl>
  </w:abstractNum>
  <w:abstractNum w:abstractNumId="10">
    <w:nsid w:val="663E1C55"/>
    <w:multiLevelType w:val="hybridMultilevel"/>
    <w:tmpl w:val="64C08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0"/>
  </w:num>
  <w:num w:numId="6">
    <w:abstractNumId w:val="7"/>
  </w:num>
  <w:num w:numId="7">
    <w:abstractNumId w:val="5"/>
  </w:num>
  <w:num w:numId="8">
    <w:abstractNumId w:val="3"/>
  </w:num>
  <w:num w:numId="9">
    <w:abstractNumId w:val="10"/>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93578E"/>
    <w:rsid w:val="00016E37"/>
    <w:rsid w:val="0004726C"/>
    <w:rsid w:val="00056DD1"/>
    <w:rsid w:val="000C37F7"/>
    <w:rsid w:val="000C631E"/>
    <w:rsid w:val="00104C4B"/>
    <w:rsid w:val="00131304"/>
    <w:rsid w:val="00145E46"/>
    <w:rsid w:val="0015056D"/>
    <w:rsid w:val="00191396"/>
    <w:rsid w:val="001A221B"/>
    <w:rsid w:val="001B3DF5"/>
    <w:rsid w:val="00211D69"/>
    <w:rsid w:val="00251E90"/>
    <w:rsid w:val="00291491"/>
    <w:rsid w:val="002B1362"/>
    <w:rsid w:val="002F38DC"/>
    <w:rsid w:val="00332FFC"/>
    <w:rsid w:val="003540D1"/>
    <w:rsid w:val="00381388"/>
    <w:rsid w:val="003C3D8B"/>
    <w:rsid w:val="003D5618"/>
    <w:rsid w:val="003D6CF6"/>
    <w:rsid w:val="00412801"/>
    <w:rsid w:val="004335AA"/>
    <w:rsid w:val="00450795"/>
    <w:rsid w:val="00493D7D"/>
    <w:rsid w:val="004F50A2"/>
    <w:rsid w:val="00574EAF"/>
    <w:rsid w:val="0057619B"/>
    <w:rsid w:val="00587E71"/>
    <w:rsid w:val="005E1652"/>
    <w:rsid w:val="005F2668"/>
    <w:rsid w:val="0061352C"/>
    <w:rsid w:val="00614D13"/>
    <w:rsid w:val="00620513"/>
    <w:rsid w:val="0065671F"/>
    <w:rsid w:val="00677E6B"/>
    <w:rsid w:val="00681A2E"/>
    <w:rsid w:val="00682903"/>
    <w:rsid w:val="006A5815"/>
    <w:rsid w:val="0074199F"/>
    <w:rsid w:val="007451C5"/>
    <w:rsid w:val="007726B9"/>
    <w:rsid w:val="00784420"/>
    <w:rsid w:val="007D7B20"/>
    <w:rsid w:val="00822C78"/>
    <w:rsid w:val="00824816"/>
    <w:rsid w:val="008570CC"/>
    <w:rsid w:val="00871346"/>
    <w:rsid w:val="00877A82"/>
    <w:rsid w:val="008F4F66"/>
    <w:rsid w:val="0092790E"/>
    <w:rsid w:val="0093578E"/>
    <w:rsid w:val="00985C14"/>
    <w:rsid w:val="00997D41"/>
    <w:rsid w:val="009B76DD"/>
    <w:rsid w:val="009E480C"/>
    <w:rsid w:val="009F0B1D"/>
    <w:rsid w:val="00A36A4F"/>
    <w:rsid w:val="00A428FA"/>
    <w:rsid w:val="00A8763D"/>
    <w:rsid w:val="00AD0D1F"/>
    <w:rsid w:val="00AF2B23"/>
    <w:rsid w:val="00B033FD"/>
    <w:rsid w:val="00B4445B"/>
    <w:rsid w:val="00BA6489"/>
    <w:rsid w:val="00BC5632"/>
    <w:rsid w:val="00C017AA"/>
    <w:rsid w:val="00C0245B"/>
    <w:rsid w:val="00C27CBF"/>
    <w:rsid w:val="00C43E73"/>
    <w:rsid w:val="00C552AA"/>
    <w:rsid w:val="00C66441"/>
    <w:rsid w:val="00CA1245"/>
    <w:rsid w:val="00CE5987"/>
    <w:rsid w:val="00CF360A"/>
    <w:rsid w:val="00D03FCB"/>
    <w:rsid w:val="00D11EB0"/>
    <w:rsid w:val="00D31762"/>
    <w:rsid w:val="00D4219A"/>
    <w:rsid w:val="00D674BF"/>
    <w:rsid w:val="00D7082B"/>
    <w:rsid w:val="00D76C72"/>
    <w:rsid w:val="00E233FE"/>
    <w:rsid w:val="00E3321D"/>
    <w:rsid w:val="00E531CF"/>
    <w:rsid w:val="00E620AE"/>
    <w:rsid w:val="00E63685"/>
    <w:rsid w:val="00E9555F"/>
    <w:rsid w:val="00EF7F5A"/>
    <w:rsid w:val="00F137A7"/>
    <w:rsid w:val="00F21419"/>
    <w:rsid w:val="00F30A11"/>
    <w:rsid w:val="00F96FC6"/>
    <w:rsid w:val="00F97BE9"/>
    <w:rsid w:val="00FE5574"/>
    <w:rsid w:val="00FE74AE"/>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1D"/>
    <w:pPr>
      <w:ind w:left="720"/>
      <w:contextualSpacing/>
    </w:pPr>
    <w:rPr>
      <w:rFonts w:eastAsia="Times New Roman"/>
      <w:sz w:val="24"/>
      <w:szCs w:val="24"/>
    </w:rPr>
  </w:style>
  <w:style w:type="paragraph" w:styleId="NoSpacing">
    <w:name w:val="No Spacing"/>
    <w:uiPriority w:val="1"/>
    <w:qFormat/>
    <w:rsid w:val="0057619B"/>
  </w:style>
  <w:style w:type="paragraph" w:styleId="FootnoteText">
    <w:name w:val="footnote text"/>
    <w:basedOn w:val="Normal"/>
    <w:link w:val="FootnoteTextChar"/>
    <w:uiPriority w:val="99"/>
    <w:unhideWhenUsed/>
    <w:rsid w:val="00C0245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0245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0245B"/>
    <w:rPr>
      <w:vertAlign w:val="superscript"/>
    </w:rPr>
  </w:style>
  <w:style w:type="table" w:styleId="TableGrid">
    <w:name w:val="Table Grid"/>
    <w:basedOn w:val="TableNormal"/>
    <w:uiPriority w:val="59"/>
    <w:rsid w:val="00C0245B"/>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16E37"/>
    <w:pPr>
      <w:tabs>
        <w:tab w:val="center" w:pos="4320"/>
        <w:tab w:val="right" w:pos="8640"/>
      </w:tabs>
    </w:pPr>
  </w:style>
  <w:style w:type="character" w:customStyle="1" w:styleId="FooterChar">
    <w:name w:val="Footer Char"/>
    <w:basedOn w:val="DefaultParagraphFont"/>
    <w:link w:val="Footer"/>
    <w:uiPriority w:val="99"/>
    <w:rsid w:val="00016E37"/>
  </w:style>
  <w:style w:type="character" w:styleId="PageNumber">
    <w:name w:val="page number"/>
    <w:basedOn w:val="DefaultParagraphFont"/>
    <w:uiPriority w:val="99"/>
    <w:semiHidden/>
    <w:unhideWhenUsed/>
    <w:rsid w:val="00016E37"/>
  </w:style>
  <w:style w:type="paragraph" w:styleId="BalloonText">
    <w:name w:val="Balloon Text"/>
    <w:basedOn w:val="Normal"/>
    <w:link w:val="BalloonTextChar"/>
    <w:uiPriority w:val="99"/>
    <w:semiHidden/>
    <w:unhideWhenUsed/>
    <w:rsid w:val="00016E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6E37"/>
    <w:rPr>
      <w:rFonts w:ascii="Lucida Grande" w:hAnsi="Lucida Grande" w:cs="Lucida Grande"/>
      <w:sz w:val="18"/>
      <w:szCs w:val="18"/>
    </w:rPr>
  </w:style>
  <w:style w:type="paragraph" w:styleId="Header">
    <w:name w:val="header"/>
    <w:basedOn w:val="Normal"/>
    <w:link w:val="HeaderChar"/>
    <w:uiPriority w:val="99"/>
    <w:unhideWhenUsed/>
    <w:rsid w:val="003C3D8B"/>
    <w:pPr>
      <w:tabs>
        <w:tab w:val="center" w:pos="4680"/>
        <w:tab w:val="right" w:pos="9360"/>
      </w:tabs>
    </w:pPr>
  </w:style>
  <w:style w:type="character" w:customStyle="1" w:styleId="HeaderChar">
    <w:name w:val="Header Char"/>
    <w:basedOn w:val="DefaultParagraphFont"/>
    <w:link w:val="Header"/>
    <w:uiPriority w:val="99"/>
    <w:rsid w:val="003C3D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1D"/>
    <w:pPr>
      <w:ind w:left="720"/>
      <w:contextualSpacing/>
    </w:pPr>
    <w:rPr>
      <w:rFonts w:eastAsia="Times New Roman"/>
      <w:sz w:val="24"/>
      <w:szCs w:val="24"/>
    </w:rPr>
  </w:style>
  <w:style w:type="paragraph" w:styleId="NoSpacing">
    <w:name w:val="No Spacing"/>
    <w:uiPriority w:val="1"/>
    <w:qFormat/>
    <w:rsid w:val="0057619B"/>
  </w:style>
  <w:style w:type="paragraph" w:styleId="FootnoteText">
    <w:name w:val="footnote text"/>
    <w:basedOn w:val="Normal"/>
    <w:link w:val="FootnoteTextChar"/>
    <w:uiPriority w:val="99"/>
    <w:unhideWhenUsed/>
    <w:rsid w:val="00C0245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0245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0245B"/>
    <w:rPr>
      <w:vertAlign w:val="superscript"/>
    </w:rPr>
  </w:style>
  <w:style w:type="table" w:styleId="TableGrid">
    <w:name w:val="Table Grid"/>
    <w:basedOn w:val="TableNormal"/>
    <w:uiPriority w:val="59"/>
    <w:rsid w:val="00C0245B"/>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16E37"/>
    <w:pPr>
      <w:tabs>
        <w:tab w:val="center" w:pos="4320"/>
        <w:tab w:val="right" w:pos="8640"/>
      </w:tabs>
    </w:pPr>
  </w:style>
  <w:style w:type="character" w:customStyle="1" w:styleId="FooterChar">
    <w:name w:val="Footer Char"/>
    <w:basedOn w:val="DefaultParagraphFont"/>
    <w:link w:val="Footer"/>
    <w:uiPriority w:val="99"/>
    <w:rsid w:val="00016E37"/>
  </w:style>
  <w:style w:type="character" w:styleId="PageNumber">
    <w:name w:val="page number"/>
    <w:basedOn w:val="DefaultParagraphFont"/>
    <w:uiPriority w:val="99"/>
    <w:semiHidden/>
    <w:unhideWhenUsed/>
    <w:rsid w:val="00016E37"/>
  </w:style>
  <w:style w:type="paragraph" w:styleId="BalloonText">
    <w:name w:val="Balloon Text"/>
    <w:basedOn w:val="Normal"/>
    <w:link w:val="BalloonTextChar"/>
    <w:uiPriority w:val="99"/>
    <w:semiHidden/>
    <w:unhideWhenUsed/>
    <w:rsid w:val="00016E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6E3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40587753">
      <w:bodyDiv w:val="1"/>
      <w:marLeft w:val="0"/>
      <w:marRight w:val="0"/>
      <w:marTop w:val="0"/>
      <w:marBottom w:val="0"/>
      <w:divBdr>
        <w:top w:val="none" w:sz="0" w:space="0" w:color="auto"/>
        <w:left w:val="none" w:sz="0" w:space="0" w:color="auto"/>
        <w:bottom w:val="none" w:sz="0" w:space="0" w:color="auto"/>
        <w:right w:val="none" w:sz="0" w:space="0" w:color="auto"/>
      </w:divBdr>
    </w:div>
    <w:div w:id="1578859715">
      <w:bodyDiv w:val="1"/>
      <w:marLeft w:val="0"/>
      <w:marRight w:val="0"/>
      <w:marTop w:val="0"/>
      <w:marBottom w:val="0"/>
      <w:divBdr>
        <w:top w:val="none" w:sz="0" w:space="0" w:color="auto"/>
        <w:left w:val="none" w:sz="0" w:space="0" w:color="auto"/>
        <w:bottom w:val="none" w:sz="0" w:space="0" w:color="auto"/>
        <w:right w:val="none" w:sz="0" w:space="0" w:color="auto"/>
      </w:divBdr>
      <w:divsChild>
        <w:div w:id="1227716648">
          <w:marLeft w:val="547"/>
          <w:marRight w:val="0"/>
          <w:marTop w:val="400"/>
          <w:marBottom w:val="0"/>
          <w:divBdr>
            <w:top w:val="none" w:sz="0" w:space="0" w:color="auto"/>
            <w:left w:val="none" w:sz="0" w:space="0" w:color="auto"/>
            <w:bottom w:val="none" w:sz="0" w:space="0" w:color="auto"/>
            <w:right w:val="none" w:sz="0" w:space="0" w:color="auto"/>
          </w:divBdr>
        </w:div>
        <w:div w:id="1140346591">
          <w:marLeft w:val="1627"/>
          <w:marRight w:val="0"/>
          <w:marTop w:val="120"/>
          <w:marBottom w:val="0"/>
          <w:divBdr>
            <w:top w:val="none" w:sz="0" w:space="0" w:color="auto"/>
            <w:left w:val="none" w:sz="0" w:space="0" w:color="auto"/>
            <w:bottom w:val="none" w:sz="0" w:space="0" w:color="auto"/>
            <w:right w:val="none" w:sz="0" w:space="0" w:color="auto"/>
          </w:divBdr>
        </w:div>
        <w:div w:id="1831290981">
          <w:marLeft w:val="1627"/>
          <w:marRight w:val="0"/>
          <w:marTop w:val="120"/>
          <w:marBottom w:val="0"/>
          <w:divBdr>
            <w:top w:val="none" w:sz="0" w:space="0" w:color="auto"/>
            <w:left w:val="none" w:sz="0" w:space="0" w:color="auto"/>
            <w:bottom w:val="none" w:sz="0" w:space="0" w:color="auto"/>
            <w:right w:val="none" w:sz="0" w:space="0" w:color="auto"/>
          </w:divBdr>
        </w:div>
      </w:divsChild>
    </w:div>
    <w:div w:id="1795295759">
      <w:bodyDiv w:val="1"/>
      <w:marLeft w:val="0"/>
      <w:marRight w:val="0"/>
      <w:marTop w:val="0"/>
      <w:marBottom w:val="0"/>
      <w:divBdr>
        <w:top w:val="none" w:sz="0" w:space="0" w:color="auto"/>
        <w:left w:val="none" w:sz="0" w:space="0" w:color="auto"/>
        <w:bottom w:val="none" w:sz="0" w:space="0" w:color="auto"/>
        <w:right w:val="none" w:sz="0" w:space="0" w:color="auto"/>
      </w:divBdr>
      <w:divsChild>
        <w:div w:id="1506432816">
          <w:marLeft w:val="547"/>
          <w:marRight w:val="0"/>
          <w:marTop w:val="400"/>
          <w:marBottom w:val="0"/>
          <w:divBdr>
            <w:top w:val="none" w:sz="0" w:space="0" w:color="auto"/>
            <w:left w:val="none" w:sz="0" w:space="0" w:color="auto"/>
            <w:bottom w:val="none" w:sz="0" w:space="0" w:color="auto"/>
            <w:right w:val="none" w:sz="0" w:space="0" w:color="auto"/>
          </w:divBdr>
        </w:div>
      </w:divsChild>
    </w:div>
    <w:div w:id="1983730272">
      <w:bodyDiv w:val="1"/>
      <w:marLeft w:val="0"/>
      <w:marRight w:val="0"/>
      <w:marTop w:val="0"/>
      <w:marBottom w:val="0"/>
      <w:divBdr>
        <w:top w:val="none" w:sz="0" w:space="0" w:color="auto"/>
        <w:left w:val="none" w:sz="0" w:space="0" w:color="auto"/>
        <w:bottom w:val="none" w:sz="0" w:space="0" w:color="auto"/>
        <w:right w:val="none" w:sz="0" w:space="0" w:color="auto"/>
      </w:divBdr>
    </w:div>
    <w:div w:id="2125614471">
      <w:bodyDiv w:val="1"/>
      <w:marLeft w:val="0"/>
      <w:marRight w:val="0"/>
      <w:marTop w:val="0"/>
      <w:marBottom w:val="0"/>
      <w:divBdr>
        <w:top w:val="none" w:sz="0" w:space="0" w:color="auto"/>
        <w:left w:val="none" w:sz="0" w:space="0" w:color="auto"/>
        <w:bottom w:val="none" w:sz="0" w:space="0" w:color="auto"/>
        <w:right w:val="none" w:sz="0" w:space="0" w:color="auto"/>
      </w:divBdr>
      <w:divsChild>
        <w:div w:id="1397901961">
          <w:marLeft w:val="108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Relationships xmlns="http://schemas.openxmlformats.org/package/2006/relationships">
  <Relationship Id="drId2" Type="http://schemas.openxmlformats.org/wordprocessingml/2006/fontTable" Target="fontTable1.xml"/>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18"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DESE-231-13457</_dlc_DocId>
    <_dlc_DocIdUrl xmlns="733efe1c-5bbe-4968-87dc-d400e65c879f">
      <Url>https://sharepoint.doemass.org/ese/webteam/cps/_layouts/DocIdRedir.aspx?ID=DESE-231-13457</Url>
      <Description>DESE-231-13457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D16B9-3CBF-46B5-ACE4-B89F8901E1C5}">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49F6C0D8-3EBB-443D-B3B5-D0CF0CEC7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EDD04-1862-4835-973E-AB043F367C3E}">
  <ds:schemaRefs>
    <ds:schemaRef ds:uri="http://schemas.microsoft.com/sharepoint/events"/>
  </ds:schemaRefs>
</ds:datastoreItem>
</file>

<file path=customXml/itemProps4.xml><?xml version="1.0" encoding="utf-8"?>
<ds:datastoreItem xmlns:ds="http://schemas.openxmlformats.org/officeDocument/2006/customXml" ds:itemID="{DCC94B1C-7D1F-4F2F-95FA-F27761D97CB3}">
  <ds:schemaRefs>
    <ds:schemaRef ds:uri="http://schemas.microsoft.com/sharepoint/v3/contenttype/forms"/>
  </ds:schemaRefs>
</ds:datastoreItem>
</file>

<file path=customXml/itemProps5.xml><?xml version="1.0" encoding="utf-8"?>
<ds:datastoreItem xmlns:ds="http://schemas.openxmlformats.org/officeDocument/2006/customXml" ds:itemID="{6A1B97EE-C8AD-4F37-A63E-CFCB059B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Model Curriculum Map Project Participant Guide Resource</vt:lpstr>
    </vt:vector>
  </TitlesOfParts>
  <Company/>
  <LinksUpToDate>false</LinksUpToDate>
  <CharactersWithSpaces>7166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2014-12-19T15:56:00Z</dcterms:created>
  <dc:creator>ESE</dc:creator>
  <lastModifiedBy>dzou</lastModifiedBy>
  <dcterms:modified xsi:type="dcterms:W3CDTF">2015-02-05T18:53:00Z</dcterms:modified>
  <revision>10</revision>
  <dc:title>Model Curriculum Map Project Participant Guide Resource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2015</vt:lpwstr>
  </property>
</Properties>
</file>