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D25164" w:rsidRPr="007638EC" w:rsidRDefault="00D25164" w:rsidP="00D25164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</w:pPr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Esta información de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MassHealth</w:t>
      </w:r>
      <w:proofErr w:type="spellEnd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es importante y debe ser traducida inmediatamente.</w:t>
      </w:r>
    </w:p>
    <w:p w:rsidR="00D25164" w:rsidRPr="007638EC" w:rsidRDefault="00D25164" w:rsidP="00D25164">
      <w:pPr>
        <w:spacing w:after="100" w:afterAutospacing="1"/>
        <w:rPr>
          <w:rFonts w:ascii="Texta" w:eastAsia="Times New Roman" w:hAnsi="Texta" w:cs="Times New Roman"/>
          <w:color w:val="535353"/>
          <w:sz w:val="33"/>
          <w:szCs w:val="33"/>
          <w:lang w:val="es-ES"/>
        </w:rPr>
      </w:pPr>
      <w:r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>Podemos traducirla para usted sin cargo. Llame al Centro de servicio al cliente de MassHealth para solicitar este servicio.</w:t>
      </w:r>
    </w:p>
    <w:p w:rsidR="00D25164" w:rsidRPr="004E4FB0" w:rsidRDefault="00D25164" w:rsidP="00D25164">
      <w:pPr>
        <w:spacing w:after="100" w:afterAutospacing="1"/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</w:pPr>
      <w:r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>La información de MassHealth también está disponible en otros formatos, como impresos en letra grande y en braille. Para obtener una copia en otro formato, por favor lláme</w:t>
      </w:r>
      <w:r w:rsidRPr="00BC53E6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 xml:space="preserve">nos al (800) 841-2900 </w:t>
      </w:r>
      <w:r w:rsidR="004E4FB0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br/>
      </w:r>
      <w:r w:rsidRPr="00BC53E6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>(TTY: (800) 497-46</w:t>
      </w:r>
      <w:r w:rsidRPr="006561B7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>48).</w:t>
      </w:r>
    </w:p>
    <w:p w:rsidR="001B48CB" w:rsidRPr="00856B42" w:rsidRDefault="00D25164">
      <w:pPr>
        <w:rPr>
          <w:lang w:val="es-ES"/>
        </w:rPr>
      </w:pPr>
      <w:r w:rsidRPr="006561B7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>Usted también puede traducir la información fácilmente en este sitio web</w:t>
      </w:r>
      <w:r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 xml:space="preserve"> </w:t>
      </w:r>
      <w:r w:rsidRPr="006561B7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>o en cualquier página web de Mass.gov usando el botón</w:t>
      </w:r>
      <w:r w:rsidR="004E4FB0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br/>
      </w:r>
      <w:r w:rsidRPr="006561B7">
        <w:rPr>
          <w:rFonts w:ascii="Texta" w:eastAsia="Texta" w:hAnsi="Texta" w:cs="Texta"/>
          <w:b/>
          <w:bCs/>
          <w:color w:val="535353"/>
          <w:sz w:val="33"/>
          <w:szCs w:val="33"/>
          <w:bdr w:val="nil"/>
          <w:lang w:val="es-ES"/>
        </w:rPr>
        <w:t>"</w:t>
      </w:r>
      <w:proofErr w:type="spellStart"/>
      <w:r w:rsidRPr="006561B7">
        <w:rPr>
          <w:rFonts w:ascii="Texta" w:eastAsia="Texta" w:hAnsi="Texta" w:cs="Texta"/>
          <w:b/>
          <w:bCs/>
          <w:color w:val="535353"/>
          <w:sz w:val="33"/>
          <w:szCs w:val="33"/>
          <w:bdr w:val="nil"/>
          <w:lang w:val="es-ES"/>
        </w:rPr>
        <w:t>Select</w:t>
      </w:r>
      <w:proofErr w:type="spellEnd"/>
      <w:r w:rsidRPr="006561B7">
        <w:rPr>
          <w:rFonts w:ascii="Texta" w:eastAsia="Texta" w:hAnsi="Texta" w:cs="Texta"/>
          <w:b/>
          <w:bCs/>
          <w:color w:val="535353"/>
          <w:sz w:val="33"/>
          <w:szCs w:val="33"/>
          <w:bdr w:val="nil"/>
          <w:lang w:val="es-ES"/>
        </w:rPr>
        <w:t xml:space="preserve"> Language" </w:t>
      </w:r>
      <w:r w:rsidRPr="006561B7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 xml:space="preserve">de la parte superior. El botón </w:t>
      </w:r>
      <w:r w:rsidRPr="006561B7">
        <w:rPr>
          <w:rFonts w:ascii="Texta" w:eastAsia="Texta" w:hAnsi="Texta" w:cs="Texta"/>
          <w:b/>
          <w:bCs/>
          <w:color w:val="535353"/>
          <w:sz w:val="33"/>
          <w:szCs w:val="33"/>
          <w:bdr w:val="nil"/>
          <w:lang w:val="es-ES"/>
        </w:rPr>
        <w:t>"</w:t>
      </w:r>
      <w:proofErr w:type="spellStart"/>
      <w:r w:rsidRPr="006561B7">
        <w:rPr>
          <w:rFonts w:ascii="Texta" w:eastAsia="Texta" w:hAnsi="Texta" w:cs="Texta"/>
          <w:b/>
          <w:bCs/>
          <w:color w:val="535353"/>
          <w:sz w:val="33"/>
          <w:szCs w:val="33"/>
          <w:bdr w:val="nil"/>
          <w:lang w:val="es-ES"/>
        </w:rPr>
        <w:t>Select</w:t>
      </w:r>
      <w:proofErr w:type="spellEnd"/>
      <w:r w:rsidRPr="006561B7">
        <w:rPr>
          <w:rFonts w:ascii="Texta" w:eastAsia="Texta" w:hAnsi="Texta" w:cs="Texta"/>
          <w:b/>
          <w:bCs/>
          <w:color w:val="535353"/>
          <w:sz w:val="33"/>
          <w:szCs w:val="33"/>
          <w:bdr w:val="nil"/>
          <w:lang w:val="es-ES"/>
        </w:rPr>
        <w:t xml:space="preserve"> Language"</w:t>
      </w:r>
      <w:r w:rsidRPr="006561B7">
        <w:rPr>
          <w:rFonts w:ascii="Texta" w:eastAsia="Texta" w:hAnsi="Texta" w:cs="Texta"/>
          <w:color w:val="535353"/>
          <w:sz w:val="33"/>
          <w:szCs w:val="33"/>
          <w:bdr w:val="nil"/>
          <w:lang w:val="es-ES"/>
        </w:rPr>
        <w:t xml:space="preserve"> traducirá a cualquiera de los idiomas indicados en la lista.</w:t>
      </w:r>
      <w:bookmarkStart w:id="0" w:name="_GoBack"/>
      <w:bookmarkEnd w:id="0"/>
    </w:p>
    <w:sectPr w:rsidR="001B48CB" w:rsidRPr="00856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4E4FB0"/>
    <w:rsid w:val="004F3286"/>
    <w:rsid w:val="00856B42"/>
    <w:rsid w:val="00D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622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4</cp:revision>
  <cp:lastPrinted>2018-04-18T14:33:00Z</cp:lastPrinted>
  <dcterms:created xsi:type="dcterms:W3CDTF">2018-04-18T14:32:00Z</dcterms:created>
  <dcterms:modified xsi:type="dcterms:W3CDTF">2018-04-18T14:58:00Z</dcterms:modified>
</cp:coreProperties>
</file>