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Pr="003A49EF" w:rsidRDefault="00D103DF" w:rsidP="00D103DF"/>
    <w:p w:rsidR="00A26D30" w:rsidRPr="003A49EF" w:rsidRDefault="008229C3">
      <w:pPr>
        <w:ind w:left="5760" w:firstLine="720"/>
      </w:pPr>
      <w:r>
        <w:t>February 17</w:t>
      </w:r>
      <w:r w:rsidR="00A26D30" w:rsidRPr="003A49EF">
        <w:t>, 2016</w:t>
      </w:r>
    </w:p>
    <w:p w:rsidR="00A26D30" w:rsidRPr="006670D3" w:rsidRDefault="00A26D30"/>
    <w:p w:rsidR="00A26D30" w:rsidRPr="00C11C5F" w:rsidRDefault="00A26D30" w:rsidP="00A26D30">
      <w:pPr>
        <w:tabs>
          <w:tab w:val="left" w:pos="6480"/>
        </w:tabs>
      </w:pPr>
      <w:r w:rsidRPr="00C11C5F">
        <w:t>Frank G. Cousins, Jr., Sheriff</w:t>
      </w:r>
    </w:p>
    <w:p w:rsidR="00A26D30" w:rsidRPr="00C11C5F" w:rsidRDefault="00A26D30" w:rsidP="00A26D30">
      <w:pPr>
        <w:tabs>
          <w:tab w:val="left" w:pos="6480"/>
        </w:tabs>
      </w:pPr>
      <w:r w:rsidRPr="00C11C5F">
        <w:t xml:space="preserve">Essex </w:t>
      </w:r>
      <w:smartTag w:uri="urn:schemas-microsoft-com:office:smarttags" w:element="PlaceType">
        <w:r w:rsidRPr="00C11C5F">
          <w:t>County</w:t>
        </w:r>
      </w:smartTag>
      <w:r w:rsidRPr="00C11C5F">
        <w:t xml:space="preserve"> Women in Transition</w:t>
      </w:r>
    </w:p>
    <w:p w:rsidR="00A26D30" w:rsidRPr="00C11C5F" w:rsidRDefault="00A26D30" w:rsidP="00A26D30">
      <w:pPr>
        <w:tabs>
          <w:tab w:val="left" w:pos="6480"/>
        </w:tabs>
      </w:pPr>
      <w:r w:rsidRPr="00C11C5F">
        <w:t>20 Manning Avenue</w:t>
      </w:r>
    </w:p>
    <w:p w:rsidR="00A26D30" w:rsidRPr="00C11C5F" w:rsidRDefault="00A26D30" w:rsidP="00A26D30">
      <w:pPr>
        <w:tabs>
          <w:tab w:val="left" w:pos="6480"/>
        </w:tabs>
      </w:pPr>
      <w:smartTag w:uri="urn:schemas-microsoft-com:office:smarttags" w:element="place">
        <w:smartTag w:uri="urn:schemas-microsoft-com:office:smarttags" w:element="City">
          <w:r w:rsidRPr="00C11C5F">
            <w:t>Middleton</w:t>
          </w:r>
        </w:smartTag>
        <w:r w:rsidRPr="00C11C5F">
          <w:t xml:space="preserve">, </w:t>
        </w:r>
        <w:smartTag w:uri="urn:schemas-microsoft-com:office:smarttags" w:element="State">
          <w:r w:rsidRPr="00C11C5F">
            <w:t>MA</w:t>
          </w:r>
        </w:smartTag>
        <w:r w:rsidRPr="00C11C5F">
          <w:t xml:space="preserve"> </w:t>
        </w:r>
        <w:smartTag w:uri="urn:schemas-microsoft-com:office:smarttags" w:element="PostalCode">
          <w:r w:rsidRPr="00C11C5F">
            <w:t>01949</w:t>
          </w:r>
        </w:smartTag>
      </w:smartTag>
    </w:p>
    <w:p w:rsidR="00A26D30" w:rsidRPr="00C11C5F" w:rsidRDefault="00A26D30" w:rsidP="00A26D30"/>
    <w:p w:rsidR="00A26D30" w:rsidRPr="00C11C5F" w:rsidRDefault="00A26D30" w:rsidP="00A26D30">
      <w:pPr>
        <w:tabs>
          <w:tab w:val="left" w:pos="6480"/>
        </w:tabs>
      </w:pPr>
      <w:r w:rsidRPr="00C11C5F">
        <w:t>Re: Facility Inspection – Essex County Women in Transition, Salisbury</w:t>
      </w:r>
    </w:p>
    <w:p w:rsidR="00A26D30" w:rsidRPr="00C11C5F" w:rsidRDefault="00A26D30" w:rsidP="00A26D30">
      <w:pPr>
        <w:tabs>
          <w:tab w:val="left" w:pos="6480"/>
        </w:tabs>
      </w:pPr>
    </w:p>
    <w:p w:rsidR="00A26D30" w:rsidRPr="00C11C5F" w:rsidRDefault="00A26D30" w:rsidP="00A26D30">
      <w:r w:rsidRPr="00C11C5F">
        <w:t>Dear Sheriff Cousins:</w:t>
      </w:r>
    </w:p>
    <w:p w:rsidR="00A26D30" w:rsidRPr="006670D3" w:rsidRDefault="00A26D30"/>
    <w:p w:rsidR="00A26D30" w:rsidRDefault="00A26D30">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C11C5F">
        <w:t>Essex County Women in Transition</w:t>
      </w:r>
      <w:r w:rsidRPr="006670D3">
        <w:t xml:space="preserve"> on </w:t>
      </w:r>
      <w:r w:rsidRPr="00A26D30">
        <w:t xml:space="preserve">February 11, 2016 accompanied by Officer Donald </w:t>
      </w:r>
      <w:proofErr w:type="spellStart"/>
      <w:r w:rsidRPr="00A26D30">
        <w:t>Cornoni</w:t>
      </w:r>
      <w:proofErr w:type="spellEnd"/>
      <w:r w:rsidRPr="00A26D30">
        <w:t xml:space="preserve">. </w:t>
      </w:r>
      <w:r w:rsidRPr="006670D3">
        <w:t xml:space="preserve">Violations noted </w:t>
      </w:r>
      <w:r>
        <w:t xml:space="preserve">during the inspection are listed below </w:t>
      </w:r>
      <w:r w:rsidRPr="008229C3">
        <w:t xml:space="preserve">including </w:t>
      </w:r>
      <w:r w:rsidR="008229C3" w:rsidRPr="008229C3">
        <w:t>4</w:t>
      </w:r>
      <w:r w:rsidRPr="008229C3">
        <w:t xml:space="preserve"> repeat </w:t>
      </w:r>
      <w:r>
        <w:t>violations:</w:t>
      </w:r>
    </w:p>
    <w:p w:rsidR="00A26D30" w:rsidRDefault="00A26D30"/>
    <w:p w:rsidR="00A26D30" w:rsidRPr="0046115D" w:rsidRDefault="00A26D30">
      <w:pPr>
        <w:rPr>
          <w:b/>
          <w:u w:val="single"/>
        </w:rPr>
      </w:pPr>
      <w:r w:rsidRPr="0046115D">
        <w:rPr>
          <w:b/>
          <w:u w:val="single"/>
        </w:rPr>
        <w:t>HEALTH AND SAFETY VIOLATIONS</w:t>
      </w:r>
    </w:p>
    <w:p w:rsidR="00A26D30" w:rsidRDefault="00A26D30">
      <w:r w:rsidRPr="006670D3">
        <w:t>(</w:t>
      </w:r>
      <w:r w:rsidRPr="006670D3">
        <w:rPr>
          <w:i/>
          <w:iCs/>
        </w:rPr>
        <w:t>* indicates conditions documented on previous inspection reports</w:t>
      </w:r>
      <w:r>
        <w:t>)</w:t>
      </w:r>
    </w:p>
    <w:p w:rsidR="007224E2" w:rsidRDefault="007224E2" w:rsidP="007224E2">
      <w:pPr>
        <w:tabs>
          <w:tab w:val="left" w:pos="2880"/>
        </w:tabs>
      </w:pPr>
    </w:p>
    <w:p w:rsidR="00A26D30" w:rsidRPr="00D26BA0" w:rsidRDefault="00A26D30" w:rsidP="00A26D30">
      <w:pPr>
        <w:ind w:left="2880" w:hanging="2880"/>
        <w:rPr>
          <w:i/>
        </w:rPr>
      </w:pPr>
      <w:r w:rsidRPr="00D26BA0">
        <w:rPr>
          <w:i/>
        </w:rPr>
        <w:t>Hallway</w:t>
      </w:r>
    </w:p>
    <w:p w:rsidR="00A26D30" w:rsidRPr="004C05A2" w:rsidRDefault="00A26D30" w:rsidP="00A26D30">
      <w:pPr>
        <w:tabs>
          <w:tab w:val="left" w:pos="2880"/>
        </w:tabs>
        <w:ind w:left="2880" w:hanging="2880"/>
      </w:pPr>
      <w:r w:rsidRPr="004C05A2">
        <w:tab/>
        <w:t>No Violations</w:t>
      </w:r>
      <w:r>
        <w:t xml:space="preserve"> Noted</w:t>
      </w:r>
    </w:p>
    <w:p w:rsidR="00A26D30" w:rsidRPr="00F14164" w:rsidRDefault="00A26D30" w:rsidP="00A26D30">
      <w:pPr>
        <w:tabs>
          <w:tab w:val="left" w:pos="2880"/>
        </w:tabs>
        <w:ind w:left="2880" w:hanging="2880"/>
      </w:pPr>
    </w:p>
    <w:p w:rsidR="00A26D30" w:rsidRPr="00C23C92" w:rsidRDefault="00A26D30" w:rsidP="00A26D30">
      <w:pPr>
        <w:ind w:left="2880" w:hanging="2880"/>
        <w:rPr>
          <w:i/>
        </w:rPr>
      </w:pPr>
      <w:r w:rsidRPr="00C23C92">
        <w:rPr>
          <w:i/>
        </w:rPr>
        <w:t>Office (2)</w:t>
      </w:r>
    </w:p>
    <w:p w:rsidR="00A26D30" w:rsidRDefault="00A26D30" w:rsidP="00A26D30">
      <w:pPr>
        <w:ind w:left="2880" w:hanging="2880"/>
      </w:pPr>
      <w:r w:rsidRPr="00655A60">
        <w:tab/>
        <w:t>No Violations Noted</w:t>
      </w:r>
    </w:p>
    <w:p w:rsidR="00A26D30" w:rsidRDefault="00A26D30" w:rsidP="00A26D30">
      <w:pPr>
        <w:ind w:left="2880" w:hanging="2880"/>
      </w:pPr>
    </w:p>
    <w:p w:rsidR="00A26D30" w:rsidRPr="00C23C92" w:rsidRDefault="00A26D30" w:rsidP="00A26D30">
      <w:pPr>
        <w:ind w:left="2880" w:hanging="2880"/>
        <w:rPr>
          <w:i/>
        </w:rPr>
      </w:pPr>
      <w:r w:rsidRPr="00C23C92">
        <w:rPr>
          <w:i/>
        </w:rPr>
        <w:t>Program Coordinator’s Office (3)</w:t>
      </w:r>
    </w:p>
    <w:p w:rsidR="00A26D30" w:rsidRPr="004C05A2" w:rsidRDefault="00A26D30" w:rsidP="00A26D30">
      <w:pPr>
        <w:tabs>
          <w:tab w:val="left" w:pos="2880"/>
        </w:tabs>
      </w:pPr>
      <w:r w:rsidRPr="004C05A2">
        <w:tab/>
        <w:t>No Violations</w:t>
      </w:r>
      <w:r>
        <w:t xml:space="preserve"> Noted</w:t>
      </w:r>
    </w:p>
    <w:p w:rsidR="00A26D30" w:rsidRDefault="00A26D30" w:rsidP="00A26D30">
      <w:pPr>
        <w:tabs>
          <w:tab w:val="left" w:pos="2880"/>
        </w:tabs>
        <w:ind w:left="2880" w:hanging="2880"/>
      </w:pPr>
    </w:p>
    <w:p w:rsidR="00A26D30" w:rsidRPr="00C23C92" w:rsidRDefault="00A26D30" w:rsidP="00A26D30">
      <w:pPr>
        <w:ind w:left="2880" w:hanging="2880"/>
        <w:rPr>
          <w:i/>
        </w:rPr>
      </w:pPr>
      <w:r w:rsidRPr="00C23C92">
        <w:rPr>
          <w:i/>
        </w:rPr>
        <w:t>Deputy Superintendent</w:t>
      </w:r>
      <w:r>
        <w:rPr>
          <w:i/>
        </w:rPr>
        <w:t>’s</w:t>
      </w:r>
      <w:r w:rsidRPr="00C23C92">
        <w:rPr>
          <w:i/>
        </w:rPr>
        <w:t xml:space="preserve"> Office (4)</w:t>
      </w:r>
    </w:p>
    <w:p w:rsidR="00A26D30" w:rsidRPr="004C05A2" w:rsidRDefault="00A26D30" w:rsidP="00A26D30">
      <w:pPr>
        <w:tabs>
          <w:tab w:val="left" w:pos="2880"/>
        </w:tabs>
      </w:pPr>
      <w:r w:rsidRPr="004C05A2">
        <w:tab/>
        <w:t>No Violations</w:t>
      </w:r>
      <w:r>
        <w:t xml:space="preserve"> Noted</w:t>
      </w:r>
    </w:p>
    <w:p w:rsidR="00A26D30" w:rsidRDefault="00A26D30" w:rsidP="00A26D30">
      <w:pPr>
        <w:tabs>
          <w:tab w:val="left" w:pos="2880"/>
        </w:tabs>
        <w:ind w:left="2880" w:hanging="2880"/>
      </w:pPr>
    </w:p>
    <w:p w:rsidR="00A26D30" w:rsidRPr="00C23C92" w:rsidRDefault="00A26D30" w:rsidP="00A26D30">
      <w:pPr>
        <w:tabs>
          <w:tab w:val="left" w:pos="2880"/>
        </w:tabs>
        <w:ind w:left="2880" w:hanging="2880"/>
        <w:rPr>
          <w:i/>
        </w:rPr>
      </w:pPr>
      <w:r w:rsidRPr="00C23C92">
        <w:rPr>
          <w:i/>
        </w:rPr>
        <w:t>Laundry Room (5)</w:t>
      </w:r>
    </w:p>
    <w:p w:rsidR="00A26D30" w:rsidRDefault="00A26D30" w:rsidP="00A26D30">
      <w:pPr>
        <w:tabs>
          <w:tab w:val="left" w:pos="2880"/>
        </w:tabs>
      </w:pPr>
      <w:r>
        <w:tab/>
        <w:t>No Violations Noted</w:t>
      </w:r>
    </w:p>
    <w:p w:rsidR="00A26D30" w:rsidRDefault="00A26D30" w:rsidP="00A26D30">
      <w:pPr>
        <w:ind w:left="2880" w:hanging="2880"/>
      </w:pPr>
    </w:p>
    <w:p w:rsidR="00A26D30" w:rsidRPr="00C23C92" w:rsidRDefault="00A26D30" w:rsidP="00A26D30">
      <w:pPr>
        <w:ind w:left="2880" w:hanging="2880"/>
        <w:rPr>
          <w:i/>
        </w:rPr>
      </w:pPr>
      <w:r w:rsidRPr="00C23C92">
        <w:rPr>
          <w:i/>
        </w:rPr>
        <w:t>Staff Bathroom (6)</w:t>
      </w:r>
    </w:p>
    <w:p w:rsidR="00C46557" w:rsidRDefault="00A26D30" w:rsidP="00A26D30">
      <w:pPr>
        <w:tabs>
          <w:tab w:val="left" w:pos="2880"/>
        </w:tabs>
        <w:ind w:left="2880" w:hanging="2880"/>
      </w:pPr>
      <w:r w:rsidRPr="004C05A2">
        <w:tab/>
        <w:t>No Violations</w:t>
      </w:r>
      <w:r>
        <w:t xml:space="preserve"> Noted</w:t>
      </w:r>
    </w:p>
    <w:p w:rsidR="00C46557" w:rsidRDefault="00C46557">
      <w:r>
        <w:br w:type="page"/>
      </w:r>
    </w:p>
    <w:p w:rsidR="00A26D30" w:rsidRPr="00A26D30" w:rsidRDefault="00A26D30" w:rsidP="00A26D30">
      <w:pPr>
        <w:rPr>
          <w:i/>
        </w:rPr>
      </w:pPr>
      <w:r w:rsidRPr="001933DA">
        <w:rPr>
          <w:i/>
        </w:rPr>
        <w:lastRenderedPageBreak/>
        <w:t>Copy Room (7)</w:t>
      </w:r>
    </w:p>
    <w:p w:rsidR="00A26D30" w:rsidRDefault="00A26D30" w:rsidP="00A26D30">
      <w:pPr>
        <w:tabs>
          <w:tab w:val="left" w:pos="2880"/>
        </w:tabs>
        <w:ind w:left="2880" w:hanging="2880"/>
      </w:pPr>
      <w:r w:rsidRPr="00863EDE">
        <w:t>FC 4-903.11(A)(2)</w:t>
      </w:r>
      <w:r w:rsidRPr="00863EDE">
        <w:tab/>
        <w:t>Protection of Clean Items, Storing: Single-service items not p</w:t>
      </w:r>
      <w:r>
        <w:t xml:space="preserve">rotected from </w:t>
      </w:r>
      <w:r w:rsidRPr="00863EDE">
        <w:t xml:space="preserve">contamination, </w:t>
      </w:r>
      <w:r>
        <w:t>disposable silverware</w:t>
      </w:r>
      <w:r w:rsidRPr="00863EDE">
        <w:t xml:space="preserve"> left uncovered</w:t>
      </w:r>
    </w:p>
    <w:p w:rsidR="00A26D30" w:rsidRPr="001933DA" w:rsidRDefault="00A26D30" w:rsidP="00A26D30">
      <w:pPr>
        <w:tabs>
          <w:tab w:val="left" w:pos="2880"/>
        </w:tabs>
        <w:ind w:left="2880" w:hanging="2880"/>
      </w:pPr>
    </w:p>
    <w:p w:rsidR="00A26D30" w:rsidRPr="001933DA" w:rsidRDefault="00A26D30" w:rsidP="00A26D30">
      <w:pPr>
        <w:ind w:left="2880" w:hanging="2880"/>
        <w:rPr>
          <w:i/>
        </w:rPr>
      </w:pPr>
      <w:r w:rsidRPr="001933DA">
        <w:rPr>
          <w:i/>
        </w:rPr>
        <w:t>Hot Water Heater Room (8)</w:t>
      </w:r>
    </w:p>
    <w:p w:rsidR="00A26D30" w:rsidRPr="004C05A2" w:rsidRDefault="00A26D30" w:rsidP="00A26D30">
      <w:pPr>
        <w:tabs>
          <w:tab w:val="left" w:pos="2880"/>
        </w:tabs>
      </w:pPr>
      <w:r w:rsidRPr="004C05A2">
        <w:tab/>
        <w:t>No Violations</w:t>
      </w:r>
      <w:r>
        <w:t xml:space="preserve"> Noted</w:t>
      </w:r>
    </w:p>
    <w:p w:rsidR="00A26D30" w:rsidRPr="001933DA" w:rsidRDefault="00A26D30" w:rsidP="00A26D30">
      <w:pPr>
        <w:ind w:left="2880" w:hanging="2880"/>
      </w:pPr>
    </w:p>
    <w:p w:rsidR="00A26D30" w:rsidRPr="001933DA" w:rsidRDefault="00A26D30" w:rsidP="00A26D30">
      <w:pPr>
        <w:ind w:left="2880" w:hanging="2880"/>
        <w:rPr>
          <w:i/>
        </w:rPr>
      </w:pPr>
      <w:r w:rsidRPr="001933DA">
        <w:rPr>
          <w:i/>
        </w:rPr>
        <w:t>HSU (9)</w:t>
      </w:r>
    </w:p>
    <w:p w:rsidR="00A26D30" w:rsidRDefault="00B36E58" w:rsidP="00B36E58">
      <w:pPr>
        <w:ind w:left="2880" w:hanging="2880"/>
      </w:pPr>
      <w:r w:rsidRPr="00B96FA0">
        <w:t xml:space="preserve">105 CMR </w:t>
      </w:r>
      <w:r>
        <w:t>48</w:t>
      </w:r>
      <w:r w:rsidRPr="003542B8">
        <w:t>0.</w:t>
      </w:r>
      <w:r>
        <w:t>500(A)(3)</w:t>
      </w:r>
      <w:r>
        <w:tab/>
        <w:t>Procedures; Records; Record-Keeping Log: Generator had no written documentation for blood borne pathogen training for individuals who may handle medical or biological waste</w:t>
      </w:r>
    </w:p>
    <w:p w:rsidR="00A26D30" w:rsidRPr="001933DA" w:rsidRDefault="00A26D30" w:rsidP="00A26D30">
      <w:pPr>
        <w:tabs>
          <w:tab w:val="left" w:pos="2880"/>
        </w:tabs>
      </w:pPr>
    </w:p>
    <w:p w:rsidR="00A26D30" w:rsidRPr="001933DA" w:rsidRDefault="00A26D30" w:rsidP="00A26D30">
      <w:pPr>
        <w:ind w:left="2880" w:hanging="2880"/>
        <w:rPr>
          <w:i/>
        </w:rPr>
      </w:pPr>
      <w:r w:rsidRPr="001933DA">
        <w:rPr>
          <w:i/>
        </w:rPr>
        <w:t>Communication Room (10)</w:t>
      </w:r>
    </w:p>
    <w:p w:rsidR="00A26D30" w:rsidRPr="001933DA" w:rsidRDefault="00A26D30" w:rsidP="00A26D30">
      <w:pPr>
        <w:tabs>
          <w:tab w:val="left" w:pos="2880"/>
        </w:tabs>
        <w:ind w:left="2880" w:hanging="2880"/>
      </w:pPr>
      <w:r w:rsidRPr="001933DA">
        <w:tab/>
        <w:t>No Violations Noted</w:t>
      </w:r>
    </w:p>
    <w:p w:rsidR="00A26D30" w:rsidRDefault="00A26D30" w:rsidP="00A26D30">
      <w:pPr>
        <w:ind w:left="2880" w:hanging="2880"/>
      </w:pPr>
    </w:p>
    <w:p w:rsidR="00A26D30" w:rsidRPr="00093529" w:rsidRDefault="00A26D30" w:rsidP="00A26D30">
      <w:pPr>
        <w:ind w:left="2880" w:hanging="2880"/>
        <w:rPr>
          <w:i/>
        </w:rPr>
      </w:pPr>
      <w:r w:rsidRPr="00093529">
        <w:rPr>
          <w:i/>
        </w:rPr>
        <w:t>Visitor’s Bathroom (12)</w:t>
      </w:r>
    </w:p>
    <w:p w:rsidR="00A26D30" w:rsidRDefault="00B36E58" w:rsidP="00B36E58">
      <w:pPr>
        <w:tabs>
          <w:tab w:val="left" w:pos="2880"/>
        </w:tabs>
      </w:pPr>
      <w:r w:rsidRPr="004C05A2">
        <w:tab/>
        <w:t>No Violations</w:t>
      </w:r>
      <w:r>
        <w:t xml:space="preserve"> Noted</w:t>
      </w:r>
    </w:p>
    <w:p w:rsidR="00A26D30" w:rsidRDefault="00A26D30" w:rsidP="00A26D30">
      <w:pPr>
        <w:ind w:left="2880" w:hanging="2880"/>
      </w:pPr>
    </w:p>
    <w:p w:rsidR="00A26D30" w:rsidRPr="00B36E58" w:rsidRDefault="00A26D30" w:rsidP="00A26D30">
      <w:pPr>
        <w:rPr>
          <w:b/>
        </w:rPr>
      </w:pPr>
      <w:r w:rsidRPr="00B36E58">
        <w:rPr>
          <w:b/>
        </w:rPr>
        <w:t>Dorm Rooms</w:t>
      </w:r>
    </w:p>
    <w:p w:rsidR="00A26D30" w:rsidRDefault="00A26D30" w:rsidP="00A26D30">
      <w:r w:rsidRPr="00AB5A5E">
        <w:t>105 CMR 451.322</w:t>
      </w:r>
      <w:r>
        <w:t>*</w:t>
      </w:r>
      <w:r w:rsidRPr="00AB5A5E">
        <w:tab/>
      </w:r>
      <w:r>
        <w:tab/>
      </w:r>
      <w:r w:rsidRPr="00AB5A5E">
        <w:t xml:space="preserve">Cell Size: Inadequate floor space in </w:t>
      </w:r>
      <w:r>
        <w:t xml:space="preserve">all </w:t>
      </w:r>
      <w:r w:rsidRPr="00AB5A5E">
        <w:t>dorm room</w:t>
      </w:r>
      <w:r>
        <w:t>s</w:t>
      </w:r>
    </w:p>
    <w:p w:rsidR="00A26D30" w:rsidRDefault="00A26D30" w:rsidP="00A26D30"/>
    <w:p w:rsidR="00A26D30" w:rsidRPr="00093529" w:rsidRDefault="00A26D30" w:rsidP="00A26D30">
      <w:pPr>
        <w:ind w:left="2880" w:hanging="2880"/>
        <w:rPr>
          <w:i/>
        </w:rPr>
      </w:pPr>
      <w:r w:rsidRPr="00093529">
        <w:rPr>
          <w:i/>
        </w:rPr>
        <w:t>Dorm Room # 11</w:t>
      </w:r>
    </w:p>
    <w:p w:rsidR="00A26D30" w:rsidRDefault="00A26D30" w:rsidP="00A26D30">
      <w:pPr>
        <w:ind w:left="2880" w:hanging="2880"/>
      </w:pPr>
      <w:r>
        <w:tab/>
        <w:t>No Violations Noted</w:t>
      </w:r>
    </w:p>
    <w:p w:rsidR="00A26D30" w:rsidRDefault="00A26D30" w:rsidP="00A26D30">
      <w:pPr>
        <w:ind w:left="2880" w:hanging="2880"/>
      </w:pPr>
    </w:p>
    <w:p w:rsidR="00A26D30" w:rsidRPr="00093529" w:rsidRDefault="00A26D30" w:rsidP="00A26D30">
      <w:pPr>
        <w:ind w:left="2880" w:hanging="2880"/>
        <w:rPr>
          <w:i/>
        </w:rPr>
      </w:pPr>
      <w:r w:rsidRPr="00093529">
        <w:rPr>
          <w:i/>
        </w:rPr>
        <w:t>Dorm Room # 13</w:t>
      </w:r>
    </w:p>
    <w:p w:rsidR="00A26D30" w:rsidRDefault="00B36E58" w:rsidP="00B36E58">
      <w:pPr>
        <w:tabs>
          <w:tab w:val="left" w:pos="2880"/>
        </w:tabs>
      </w:pPr>
      <w:r w:rsidRPr="004C05A2">
        <w:tab/>
        <w:t>No Violations</w:t>
      </w:r>
      <w:r>
        <w:t xml:space="preserve"> Noted</w:t>
      </w:r>
    </w:p>
    <w:p w:rsidR="00A26D30" w:rsidRPr="00C843C9" w:rsidRDefault="00A26D30" w:rsidP="00A26D30">
      <w:pPr>
        <w:tabs>
          <w:tab w:val="left" w:pos="2880"/>
        </w:tabs>
        <w:ind w:left="2880" w:hanging="2880"/>
      </w:pPr>
    </w:p>
    <w:p w:rsidR="00A26D30" w:rsidRPr="00C843C9" w:rsidRDefault="00A26D30" w:rsidP="00A26D30">
      <w:pPr>
        <w:ind w:left="2880" w:hanging="2880"/>
        <w:rPr>
          <w:i/>
        </w:rPr>
      </w:pPr>
      <w:r w:rsidRPr="00C843C9">
        <w:rPr>
          <w:i/>
        </w:rPr>
        <w:t>Dorm Room # 14</w:t>
      </w:r>
    </w:p>
    <w:p w:rsidR="00A26D30" w:rsidRDefault="00A26D30" w:rsidP="00A26D30">
      <w:pPr>
        <w:ind w:left="2880" w:hanging="2880"/>
      </w:pPr>
      <w:r>
        <w:tab/>
        <w:t>No Violations Noted</w:t>
      </w:r>
    </w:p>
    <w:p w:rsidR="00A26D30" w:rsidRDefault="00A26D30" w:rsidP="00A26D30">
      <w:pPr>
        <w:ind w:left="2880" w:hanging="2880"/>
      </w:pPr>
    </w:p>
    <w:p w:rsidR="00A26D30" w:rsidRPr="005877FB" w:rsidRDefault="00A26D30" w:rsidP="00A26D30">
      <w:pPr>
        <w:ind w:left="2880" w:hanging="2880"/>
        <w:rPr>
          <w:i/>
        </w:rPr>
      </w:pPr>
      <w:r w:rsidRPr="00916E01">
        <w:rPr>
          <w:i/>
        </w:rPr>
        <w:t>Dorm Room # 15</w:t>
      </w:r>
    </w:p>
    <w:p w:rsidR="00A26D30" w:rsidRPr="001933DA" w:rsidRDefault="00B36E58" w:rsidP="00B36E58">
      <w:pPr>
        <w:tabs>
          <w:tab w:val="left" w:pos="2880"/>
        </w:tabs>
      </w:pPr>
      <w:r w:rsidRPr="004C05A2">
        <w:tab/>
        <w:t>No Violations</w:t>
      </w:r>
      <w:r>
        <w:t xml:space="preserve"> Noted</w:t>
      </w:r>
    </w:p>
    <w:p w:rsidR="00A26D30" w:rsidRDefault="00A26D30" w:rsidP="00A26D30">
      <w:pPr>
        <w:ind w:left="2880" w:hanging="2880"/>
      </w:pPr>
    </w:p>
    <w:p w:rsidR="00A26D30" w:rsidRPr="00954DF6" w:rsidRDefault="00A26D30" w:rsidP="00A26D30">
      <w:pPr>
        <w:ind w:left="2880" w:hanging="2880"/>
        <w:rPr>
          <w:i/>
        </w:rPr>
      </w:pPr>
      <w:r w:rsidRPr="00916E01">
        <w:rPr>
          <w:i/>
        </w:rPr>
        <w:t>Dorm Room # 16</w:t>
      </w:r>
    </w:p>
    <w:p w:rsidR="00A26D30" w:rsidRPr="001933DA" w:rsidRDefault="00A26D30" w:rsidP="00A26D30">
      <w:pPr>
        <w:tabs>
          <w:tab w:val="left" w:pos="2880"/>
        </w:tabs>
        <w:ind w:left="2880" w:hanging="2880"/>
      </w:pPr>
      <w:r>
        <w:tab/>
        <w:t>No Violations Noted</w:t>
      </w:r>
    </w:p>
    <w:p w:rsidR="00A26D30" w:rsidRPr="001A1B05" w:rsidRDefault="00A26D30" w:rsidP="00A26D30">
      <w:pPr>
        <w:tabs>
          <w:tab w:val="left" w:pos="2880"/>
        </w:tabs>
        <w:ind w:left="2880" w:hanging="2880"/>
      </w:pPr>
    </w:p>
    <w:p w:rsidR="00A26D30" w:rsidRPr="00916E01" w:rsidRDefault="00A26D30" w:rsidP="00A26D30">
      <w:pPr>
        <w:ind w:left="2880" w:hanging="2880"/>
        <w:rPr>
          <w:i/>
        </w:rPr>
      </w:pPr>
      <w:r w:rsidRPr="00916E01">
        <w:rPr>
          <w:i/>
        </w:rPr>
        <w:t>Dorm Room # 17</w:t>
      </w:r>
    </w:p>
    <w:p w:rsidR="00A26D30" w:rsidRDefault="00A26D30" w:rsidP="00A26D30">
      <w:pPr>
        <w:ind w:left="2880" w:hanging="2880"/>
      </w:pPr>
      <w:r>
        <w:tab/>
        <w:t>No Violations Noted</w:t>
      </w:r>
    </w:p>
    <w:p w:rsidR="00A26D30" w:rsidRDefault="00A26D30" w:rsidP="00A26D30">
      <w:pPr>
        <w:ind w:left="2880" w:hanging="2880"/>
      </w:pPr>
    </w:p>
    <w:p w:rsidR="00A26D30" w:rsidRPr="00F321B4" w:rsidRDefault="00A26D30" w:rsidP="00A26D30">
      <w:pPr>
        <w:ind w:left="2880" w:hanging="2880"/>
        <w:rPr>
          <w:i/>
        </w:rPr>
      </w:pPr>
      <w:r w:rsidRPr="00F321B4">
        <w:rPr>
          <w:i/>
        </w:rPr>
        <w:t>Shower Room (18)</w:t>
      </w:r>
    </w:p>
    <w:p w:rsidR="00A26D30" w:rsidRPr="001933DA" w:rsidRDefault="00A26D30" w:rsidP="00A26D30">
      <w:pPr>
        <w:tabs>
          <w:tab w:val="left" w:pos="2880"/>
        </w:tabs>
        <w:ind w:left="2880" w:hanging="2880"/>
      </w:pPr>
      <w:r>
        <w:t>105 CMR 451.130</w:t>
      </w:r>
      <w:r w:rsidR="00B36E58">
        <w:t>*</w:t>
      </w:r>
      <w:r>
        <w:tab/>
      </w:r>
      <w:r w:rsidRPr="00B274B9">
        <w:t xml:space="preserve">Hot Water: Shower water temperature recorded at </w:t>
      </w:r>
      <w:proofErr w:type="spellStart"/>
      <w:r w:rsidR="00B36E58">
        <w:t>121</w:t>
      </w:r>
      <w:r w:rsidRPr="008F5DB5">
        <w:rPr>
          <w:vertAlign w:val="superscript"/>
        </w:rPr>
        <w:t>o</w:t>
      </w:r>
      <w:r w:rsidRPr="00B274B9">
        <w:t>F</w:t>
      </w:r>
      <w:proofErr w:type="spellEnd"/>
    </w:p>
    <w:p w:rsidR="00A26D30" w:rsidRDefault="00A26D30" w:rsidP="00A26D30">
      <w:pPr>
        <w:ind w:left="2880" w:hanging="2880"/>
        <w:rPr>
          <w:i/>
        </w:rPr>
      </w:pPr>
    </w:p>
    <w:p w:rsidR="00A26D30" w:rsidRPr="00D12473" w:rsidRDefault="00A26D30" w:rsidP="00A26D30">
      <w:pPr>
        <w:ind w:left="2880" w:hanging="2880"/>
        <w:rPr>
          <w:i/>
        </w:rPr>
      </w:pPr>
      <w:r w:rsidRPr="00D12473">
        <w:rPr>
          <w:i/>
        </w:rPr>
        <w:t>Kitchen (19)</w:t>
      </w:r>
    </w:p>
    <w:p w:rsidR="00A26D30" w:rsidRDefault="00A26D30" w:rsidP="00A26D30">
      <w:pPr>
        <w:tabs>
          <w:tab w:val="left" w:pos="2880"/>
        </w:tabs>
        <w:ind w:left="2880" w:hanging="2880"/>
      </w:pPr>
      <w:r w:rsidRPr="00D12473">
        <w:t>FC 6-501.11</w:t>
      </w:r>
      <w:r>
        <w:t>*</w:t>
      </w:r>
      <w:r w:rsidRPr="00D12473">
        <w:tab/>
        <w:t>Maintenance and Operation; Repairing: Facility n</w:t>
      </w:r>
      <w:r>
        <w:t xml:space="preserve">ot in good repair, floor tiles </w:t>
      </w:r>
      <w:r w:rsidRPr="00D12473">
        <w:t>damaged</w:t>
      </w:r>
      <w:r>
        <w:t xml:space="preserve"> near</w:t>
      </w:r>
      <w:r w:rsidRPr="000C6AC5">
        <w:t xml:space="preserve"> </w:t>
      </w:r>
      <w:r>
        <w:t>ice machine</w:t>
      </w:r>
    </w:p>
    <w:p w:rsidR="00B36E58" w:rsidRDefault="00B36E58" w:rsidP="00B36E58">
      <w:pPr>
        <w:tabs>
          <w:tab w:val="left" w:pos="2880"/>
        </w:tabs>
        <w:ind w:left="2880" w:hanging="2880"/>
      </w:pPr>
      <w:r>
        <w:t>FC 4-204.112(A)</w:t>
      </w:r>
      <w:r>
        <w:tab/>
      </w:r>
      <w:r w:rsidRPr="009762B0">
        <w:t>Design and Construction, Functionality: No functioning thermometer in refrigerator</w:t>
      </w:r>
      <w:r>
        <w:t xml:space="preserve"> near the door leading to exterior</w:t>
      </w:r>
    </w:p>
    <w:p w:rsidR="00A26D30" w:rsidRDefault="00B36E58" w:rsidP="00A26D30">
      <w:pPr>
        <w:ind w:left="2880" w:hanging="2880"/>
      </w:pPr>
      <w:r w:rsidRPr="00863EDE">
        <w:t>FC 4-602.</w:t>
      </w:r>
      <w:r w:rsidRPr="00471B45">
        <w:t>11(E)(4)(b)</w:t>
      </w:r>
      <w:r w:rsidRPr="00471B45">
        <w:tab/>
        <w:t>Cleaning of Equipment and Utensils,</w:t>
      </w:r>
      <w:r>
        <w:t xml:space="preserve"> Frequency: Interior surfaces of ice machine dirty</w:t>
      </w:r>
    </w:p>
    <w:p w:rsidR="00B36E58" w:rsidRDefault="00B36E58" w:rsidP="00A26D30">
      <w:pPr>
        <w:ind w:left="2880" w:hanging="2880"/>
      </w:pPr>
    </w:p>
    <w:p w:rsidR="00A26D30" w:rsidRPr="00E752F7" w:rsidRDefault="00A26D30" w:rsidP="00A26D30">
      <w:pPr>
        <w:ind w:left="2880" w:hanging="2880"/>
        <w:rPr>
          <w:i/>
        </w:rPr>
      </w:pPr>
      <w:r>
        <w:rPr>
          <w:i/>
        </w:rPr>
        <w:t>Meeting and Di</w:t>
      </w:r>
      <w:r w:rsidRPr="00E752F7">
        <w:rPr>
          <w:i/>
        </w:rPr>
        <w:t>ning Room (20)</w:t>
      </w:r>
    </w:p>
    <w:p w:rsidR="00E83522" w:rsidRDefault="00A26D30" w:rsidP="00A26D30">
      <w:pPr>
        <w:tabs>
          <w:tab w:val="left" w:pos="2880"/>
        </w:tabs>
        <w:ind w:left="2880" w:hanging="2880"/>
        <w:rPr>
          <w:color w:val="000000" w:themeColor="text1"/>
        </w:rPr>
      </w:pPr>
      <w:r>
        <w:t>105 CMR 451.353</w:t>
      </w:r>
      <w:r w:rsidR="00B36E58">
        <w:t>*</w:t>
      </w:r>
      <w:r>
        <w:tab/>
        <w:t>Interior Maintenance: Floor tiles damaged near emergency exit</w:t>
      </w:r>
    </w:p>
    <w:p w:rsidR="00E83522" w:rsidRDefault="00E83522">
      <w:pPr>
        <w:rPr>
          <w:color w:val="000000" w:themeColor="text1"/>
        </w:rPr>
      </w:pPr>
      <w:r>
        <w:rPr>
          <w:color w:val="000000" w:themeColor="text1"/>
        </w:rPr>
        <w:br w:type="page"/>
      </w:r>
    </w:p>
    <w:p w:rsidR="00B36E58" w:rsidRPr="00C37F43" w:rsidRDefault="00B36E58" w:rsidP="00A35697">
      <w:pPr>
        <w:rPr>
          <w:b/>
          <w:u w:val="single"/>
        </w:rPr>
      </w:pPr>
      <w:r w:rsidRPr="00C37F43">
        <w:rPr>
          <w:b/>
          <w:u w:val="single"/>
        </w:rPr>
        <w:t>O</w:t>
      </w:r>
      <w:r w:rsidR="008A479B">
        <w:rPr>
          <w:b/>
          <w:u w:val="single"/>
        </w:rPr>
        <w:t>bservations and Recommendations</w:t>
      </w:r>
    </w:p>
    <w:p w:rsidR="00B36E58" w:rsidRPr="00C37F43" w:rsidRDefault="00B36E58" w:rsidP="00A35697"/>
    <w:p w:rsidR="00B36E58" w:rsidRPr="00C37F43" w:rsidRDefault="00B36E58" w:rsidP="00B36E58">
      <w:pPr>
        <w:numPr>
          <w:ilvl w:val="0"/>
          <w:numId w:val="8"/>
        </w:numPr>
      </w:pPr>
      <w:r w:rsidRPr="00C37F43">
        <w:t xml:space="preserve">The inmate </w:t>
      </w:r>
      <w:r w:rsidRPr="00B36E58">
        <w:t>population was 23 at the time of inspection</w:t>
      </w:r>
      <w:r w:rsidRPr="00C37F43">
        <w:t>.</w:t>
      </w:r>
    </w:p>
    <w:p w:rsidR="0015299F" w:rsidRDefault="00B36E58" w:rsidP="0015299F">
      <w:pPr>
        <w:numPr>
          <w:ilvl w:val="0"/>
          <w:numId w:val="8"/>
        </w:numPr>
      </w:pPr>
      <w:r w:rsidRPr="0015299F">
        <w:t xml:space="preserve">The </w:t>
      </w:r>
      <w:r w:rsidR="0015299F" w:rsidRPr="0015299F">
        <w:t xml:space="preserve">Department recommends placing biohazard signage on the HSU door as well as placing a copy of the facilities safe handling and transportation procedures in the medical/biological waste record-keeping log to increase ease of access. </w:t>
      </w:r>
    </w:p>
    <w:p w:rsidR="0015299F" w:rsidRDefault="0015299F" w:rsidP="0015299F">
      <w:pPr>
        <w:numPr>
          <w:ilvl w:val="0"/>
          <w:numId w:val="8"/>
        </w:numPr>
      </w:pPr>
      <w:r>
        <w:t xml:space="preserve">The Department also recommends using proper cold holding techniques while serving food in the dining room. </w:t>
      </w:r>
    </w:p>
    <w:p w:rsidR="003A49EF" w:rsidRDefault="003A49EF" w:rsidP="003A49EF"/>
    <w:p w:rsidR="003A49EF" w:rsidRPr="000768D5" w:rsidRDefault="003A49EF"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A49EF" w:rsidRPr="000768D5" w:rsidRDefault="003A49EF">
      <w:pPr>
        <w:pStyle w:val="BodyText"/>
        <w:rPr>
          <w:b/>
          <w:szCs w:val="22"/>
        </w:rPr>
      </w:pPr>
    </w:p>
    <w:p w:rsidR="003A49EF" w:rsidRPr="000768D5" w:rsidRDefault="003A49EF"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MDPH 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3A49EF" w:rsidRPr="000768D5" w:rsidRDefault="003A49EF" w:rsidP="00FF5D79">
      <w:pPr>
        <w:pStyle w:val="BodyTextIndent3"/>
        <w:spacing w:after="0"/>
        <w:ind w:left="0"/>
        <w:rPr>
          <w:sz w:val="22"/>
          <w:szCs w:val="22"/>
        </w:rPr>
      </w:pPr>
    </w:p>
    <w:p w:rsidR="003A49EF" w:rsidRPr="000768D5" w:rsidRDefault="003A49EF" w:rsidP="00A35697">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3A49EF" w:rsidRPr="000768D5" w:rsidRDefault="003A49EF" w:rsidP="00A35697">
      <w:pPr>
        <w:pStyle w:val="BodyTextIndent3"/>
        <w:spacing w:after="0"/>
        <w:ind w:left="0"/>
        <w:rPr>
          <w:sz w:val="22"/>
          <w:szCs w:val="22"/>
        </w:rPr>
      </w:pPr>
    </w:p>
    <w:p w:rsidR="003A49EF" w:rsidRPr="000768D5" w:rsidRDefault="003A49EF"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3A49EF" w:rsidRPr="000768D5" w:rsidRDefault="003A49EF">
      <w:pPr>
        <w:rPr>
          <w:color w:val="000000"/>
        </w:rPr>
      </w:pPr>
    </w:p>
    <w:p w:rsidR="003A49EF" w:rsidRPr="000768D5" w:rsidRDefault="003A49EF">
      <w:pPr>
        <w:pStyle w:val="BodyText"/>
        <w:ind w:left="1980" w:hanging="1980"/>
        <w:rPr>
          <w:szCs w:val="22"/>
        </w:rPr>
      </w:pPr>
      <w:r w:rsidRPr="000768D5">
        <w:rPr>
          <w:szCs w:val="22"/>
        </w:rPr>
        <w:t>This inspection report is signed and certified under the pains and penalties of perjury.</w:t>
      </w:r>
    </w:p>
    <w:p w:rsidR="003A49EF" w:rsidRPr="000768D5" w:rsidRDefault="003A49EF"/>
    <w:p w:rsidR="003A49EF" w:rsidRPr="000768D5" w:rsidRDefault="003A49EF"/>
    <w:p w:rsidR="003A49EF" w:rsidRPr="000768D5" w:rsidRDefault="003A49EF" w:rsidP="009B542A">
      <w:pPr>
        <w:ind w:left="5760" w:firstLine="720"/>
      </w:pPr>
      <w:r w:rsidRPr="000768D5">
        <w:t>Sincerely,</w:t>
      </w:r>
    </w:p>
    <w:p w:rsidR="003A49EF" w:rsidRPr="000768D5" w:rsidRDefault="003A49EF"/>
    <w:p w:rsidR="003A49EF" w:rsidRPr="000768D5" w:rsidRDefault="003A49EF"/>
    <w:p w:rsidR="003A49EF" w:rsidRPr="000768D5" w:rsidRDefault="003A49EF"/>
    <w:p w:rsidR="003A49EF" w:rsidRPr="000768D5" w:rsidRDefault="003A49EF" w:rsidP="00D167D2">
      <w:pPr>
        <w:ind w:left="5760" w:firstLine="720"/>
      </w:pPr>
      <w:r w:rsidRPr="000768D5">
        <w:t>Kerry Wagner</w:t>
      </w:r>
    </w:p>
    <w:p w:rsidR="003A49EF" w:rsidRPr="000768D5" w:rsidRDefault="003A49EF" w:rsidP="00856427">
      <w:pPr>
        <w:ind w:left="5760" w:firstLine="720"/>
      </w:pPr>
      <w:r w:rsidRPr="000768D5">
        <w:t>Environmental Health Inspector, CSP, BEH</w:t>
      </w:r>
    </w:p>
    <w:p w:rsidR="003A49EF" w:rsidRPr="000768D5" w:rsidRDefault="003A49EF"/>
    <w:p w:rsidR="003A49EF" w:rsidRPr="000768D5" w:rsidRDefault="003A49EF"/>
    <w:p w:rsidR="003A49EF" w:rsidRPr="000768D5" w:rsidRDefault="003A49EF">
      <w:r w:rsidRPr="000768D5">
        <w:t>cc:</w:t>
      </w:r>
      <w:r w:rsidRPr="000768D5">
        <w:tab/>
        <w:t>Jan Sullivan, Acting Director, BEH</w:t>
      </w:r>
    </w:p>
    <w:p w:rsidR="003A49EF" w:rsidRPr="000768D5" w:rsidRDefault="003A49EF">
      <w:r w:rsidRPr="000768D5">
        <w:tab/>
        <w:t>Steven Hughes, Director, CSP, BEH</w:t>
      </w:r>
    </w:p>
    <w:p w:rsidR="003A49EF" w:rsidRPr="000768D5" w:rsidRDefault="003A49EF">
      <w:pPr>
        <w:ind w:firstLine="720"/>
      </w:pPr>
      <w:r w:rsidRPr="000768D5">
        <w:t>Jay Youmans, Director of Government Affairs</w:t>
      </w:r>
    </w:p>
    <w:p w:rsidR="003A49EF" w:rsidRPr="000768D5" w:rsidRDefault="003A49EF">
      <w:pPr>
        <w:ind w:firstLine="720"/>
      </w:pPr>
      <w:r w:rsidRPr="000768D5">
        <w:t xml:space="preserve">Marylou </w:t>
      </w:r>
      <w:proofErr w:type="spellStart"/>
      <w:r w:rsidRPr="000768D5">
        <w:t>Sudders</w:t>
      </w:r>
      <w:proofErr w:type="spellEnd"/>
      <w:r w:rsidRPr="000768D5">
        <w:t>, Secretary, Executive Office of Health and Human Services</w:t>
      </w:r>
    </w:p>
    <w:p w:rsidR="003A49EF" w:rsidRPr="000768D5" w:rsidRDefault="003A49EF" w:rsidP="00C14D81">
      <w:pPr>
        <w:ind w:firstLine="720"/>
      </w:pPr>
      <w:r w:rsidRPr="000768D5">
        <w:t>Carol Higgins O’Brien, Commissioner, DOC</w:t>
      </w:r>
    </w:p>
    <w:p w:rsidR="003A49EF" w:rsidRPr="00896A4D" w:rsidRDefault="003A49EF" w:rsidP="003A49EF">
      <w:r w:rsidRPr="000768D5">
        <w:tab/>
      </w:r>
      <w:r w:rsidRPr="00896A4D">
        <w:t>Michael Marks, Superintendent</w:t>
      </w:r>
    </w:p>
    <w:p w:rsidR="003A49EF" w:rsidRPr="00896A4D" w:rsidRDefault="003A49EF" w:rsidP="003A49EF">
      <w:r w:rsidRPr="00896A4D">
        <w:tab/>
        <w:t xml:space="preserve">Elizabeth </w:t>
      </w:r>
      <w:proofErr w:type="spellStart"/>
      <w:r w:rsidRPr="00896A4D">
        <w:t>Gilmartin</w:t>
      </w:r>
      <w:proofErr w:type="spellEnd"/>
      <w:r w:rsidRPr="00896A4D">
        <w:t>, EHSO</w:t>
      </w:r>
    </w:p>
    <w:p w:rsidR="003A49EF" w:rsidRPr="00896A4D" w:rsidRDefault="003A49EF" w:rsidP="003A49EF">
      <w:pPr>
        <w:ind w:left="720"/>
        <w:rPr>
          <w:noProof/>
        </w:rPr>
      </w:pPr>
      <w:r w:rsidRPr="00896A4D">
        <w:t>John Morris, CHO, Director, Salisbury Health Department</w:t>
      </w:r>
    </w:p>
    <w:p w:rsidR="003A49EF" w:rsidRPr="000768D5" w:rsidRDefault="003A49EF">
      <w:r w:rsidRPr="000768D5">
        <w:tab/>
        <w:t>Clerk, Massachusetts House of Representatives</w:t>
      </w:r>
    </w:p>
    <w:p w:rsidR="003A49EF" w:rsidRPr="000768D5" w:rsidRDefault="003A49EF">
      <w:r w:rsidRPr="000768D5">
        <w:tab/>
        <w:t>Clerk, Massachusetts Senate</w:t>
      </w:r>
    </w:p>
    <w:p w:rsidR="003A49EF" w:rsidRPr="000768D5" w:rsidRDefault="003A49EF">
      <w:r w:rsidRPr="000768D5">
        <w:tab/>
      </w:r>
      <w:r w:rsidRPr="000768D5">
        <w:rPr>
          <w:color w:val="000000"/>
        </w:rPr>
        <w:t>Daniel Bennett, Secretary</w:t>
      </w:r>
      <w:r w:rsidRPr="000768D5">
        <w:t xml:space="preserve">, </w:t>
      </w:r>
      <w:r w:rsidRPr="000768D5">
        <w:rPr>
          <w:color w:val="000000"/>
        </w:rPr>
        <w:t>EOPSS</w:t>
      </w:r>
    </w:p>
    <w:p w:rsidR="001534B9" w:rsidRDefault="003A49EF" w:rsidP="001534B9">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w:t>
      </w:r>
    </w:p>
    <w:sectPr w:rsidR="001534B9"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04" w:rsidRDefault="00067E04">
      <w:r>
        <w:separator/>
      </w:r>
    </w:p>
  </w:endnote>
  <w:endnote w:type="continuationSeparator" w:id="0">
    <w:p w:rsidR="00067E04" w:rsidRDefault="0006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3A49EF">
    <w:pPr>
      <w:pStyle w:val="Footer"/>
      <w:rPr>
        <w:sz w:val="20"/>
        <w:szCs w:val="20"/>
      </w:rPr>
    </w:pPr>
    <w:r>
      <w:rPr>
        <w:sz w:val="20"/>
        <w:szCs w:val="20"/>
      </w:rPr>
      <w:t>451-1</w:t>
    </w:r>
    <w:r w:rsidR="008229C3">
      <w:rPr>
        <w:sz w:val="20"/>
        <w:szCs w:val="20"/>
      </w:rPr>
      <w:t>6(1)-Essex-Salisbury-Report 2-17</w:t>
    </w:r>
    <w:r>
      <w:rPr>
        <w:sz w:val="20"/>
        <w:szCs w:val="20"/>
      </w:rPr>
      <w:t>-16</w:t>
    </w:r>
    <w:r w:rsidR="00D824E9" w:rsidRPr="002447EC">
      <w:rPr>
        <w:sz w:val="20"/>
        <w:szCs w:val="20"/>
      </w:rPr>
      <w:tab/>
    </w:r>
    <w:r w:rsidR="00D824E9" w:rsidRPr="002447EC">
      <w:rPr>
        <w:sz w:val="20"/>
        <w:szCs w:val="20"/>
      </w:rPr>
      <w:tab/>
    </w:r>
    <w:r w:rsidR="00D824E9" w:rsidRPr="002447EC">
      <w:rPr>
        <w:sz w:val="20"/>
        <w:szCs w:val="20"/>
      </w:rPr>
      <w:tab/>
      <w:t xml:space="preserve">Page </w:t>
    </w:r>
    <w:r w:rsidR="00D824E9" w:rsidRPr="002447EC">
      <w:rPr>
        <w:sz w:val="20"/>
        <w:szCs w:val="20"/>
      </w:rPr>
      <w:fldChar w:fldCharType="begin"/>
    </w:r>
    <w:r w:rsidR="00D824E9" w:rsidRPr="002447EC">
      <w:rPr>
        <w:sz w:val="20"/>
        <w:szCs w:val="20"/>
      </w:rPr>
      <w:instrText xml:space="preserve"> PAGE  \* Arabic  \* MERGEFORMAT </w:instrText>
    </w:r>
    <w:r w:rsidR="00D824E9" w:rsidRPr="002447EC">
      <w:rPr>
        <w:sz w:val="20"/>
        <w:szCs w:val="20"/>
      </w:rPr>
      <w:fldChar w:fldCharType="separate"/>
    </w:r>
    <w:r w:rsidR="00912211">
      <w:rPr>
        <w:noProof/>
        <w:sz w:val="20"/>
        <w:szCs w:val="20"/>
      </w:rPr>
      <w:t>1</w:t>
    </w:r>
    <w:r w:rsidR="00D824E9" w:rsidRPr="002447EC">
      <w:rPr>
        <w:sz w:val="20"/>
        <w:szCs w:val="20"/>
      </w:rPr>
      <w:fldChar w:fldCharType="end"/>
    </w:r>
    <w:r w:rsidR="00D824E9" w:rsidRPr="002447EC">
      <w:rPr>
        <w:sz w:val="20"/>
        <w:szCs w:val="20"/>
      </w:rPr>
      <w:t xml:space="preserve"> of </w:t>
    </w:r>
    <w:r w:rsidR="00D824E9" w:rsidRPr="002447EC">
      <w:rPr>
        <w:sz w:val="20"/>
        <w:szCs w:val="20"/>
      </w:rPr>
      <w:fldChar w:fldCharType="begin"/>
    </w:r>
    <w:r w:rsidR="00D824E9" w:rsidRPr="002447EC">
      <w:rPr>
        <w:sz w:val="20"/>
        <w:szCs w:val="20"/>
      </w:rPr>
      <w:instrText xml:space="preserve"> NUMPAGES  \* Arabic  \* MERGEFORMAT </w:instrText>
    </w:r>
    <w:r w:rsidR="00D824E9" w:rsidRPr="002447EC">
      <w:rPr>
        <w:sz w:val="20"/>
        <w:szCs w:val="20"/>
      </w:rPr>
      <w:fldChar w:fldCharType="separate"/>
    </w:r>
    <w:r w:rsidR="00912211">
      <w:rPr>
        <w:noProof/>
        <w:sz w:val="20"/>
        <w:szCs w:val="20"/>
      </w:rPr>
      <w:t>3</w:t>
    </w:r>
    <w:r w:rsidR="00D824E9"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04" w:rsidRDefault="00067E04">
      <w:r>
        <w:separator/>
      </w:r>
    </w:p>
  </w:footnote>
  <w:footnote w:type="continuationSeparator" w:id="0">
    <w:p w:rsidR="00067E04" w:rsidRDefault="00067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6"/>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9"/>
  </w:num>
  <w:num w:numId="12">
    <w:abstractNumId w:val="5"/>
  </w:num>
  <w:num w:numId="13">
    <w:abstractNumId w:val="13"/>
  </w:num>
  <w:num w:numId="14">
    <w:abstractNumId w:val="1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71E1"/>
    <w:rsid w:val="0005065C"/>
    <w:rsid w:val="000507A7"/>
    <w:rsid w:val="00050C72"/>
    <w:rsid w:val="00050DFA"/>
    <w:rsid w:val="00050E63"/>
    <w:rsid w:val="00054C52"/>
    <w:rsid w:val="00055DCF"/>
    <w:rsid w:val="00067706"/>
    <w:rsid w:val="00067E04"/>
    <w:rsid w:val="000730FA"/>
    <w:rsid w:val="0007632A"/>
    <w:rsid w:val="00090F16"/>
    <w:rsid w:val="000A6652"/>
    <w:rsid w:val="000A73FB"/>
    <w:rsid w:val="000D2CA6"/>
    <w:rsid w:val="000E5B14"/>
    <w:rsid w:val="000F7F95"/>
    <w:rsid w:val="001052FE"/>
    <w:rsid w:val="001124D2"/>
    <w:rsid w:val="0011528C"/>
    <w:rsid w:val="001156F0"/>
    <w:rsid w:val="00121E64"/>
    <w:rsid w:val="001224F3"/>
    <w:rsid w:val="001354DD"/>
    <w:rsid w:val="0013579D"/>
    <w:rsid w:val="0015299F"/>
    <w:rsid w:val="001534B9"/>
    <w:rsid w:val="00157A98"/>
    <w:rsid w:val="001A28A3"/>
    <w:rsid w:val="001D74AB"/>
    <w:rsid w:val="001E0B98"/>
    <w:rsid w:val="001F32CC"/>
    <w:rsid w:val="001F6918"/>
    <w:rsid w:val="00201347"/>
    <w:rsid w:val="002206A8"/>
    <w:rsid w:val="002223F9"/>
    <w:rsid w:val="00231FF4"/>
    <w:rsid w:val="00233E6C"/>
    <w:rsid w:val="002353C6"/>
    <w:rsid w:val="0023690D"/>
    <w:rsid w:val="002447EC"/>
    <w:rsid w:val="00252C8D"/>
    <w:rsid w:val="00257CC0"/>
    <w:rsid w:val="00260F4F"/>
    <w:rsid w:val="00275307"/>
    <w:rsid w:val="00280E82"/>
    <w:rsid w:val="00297532"/>
    <w:rsid w:val="002B484F"/>
    <w:rsid w:val="002C221C"/>
    <w:rsid w:val="002D4430"/>
    <w:rsid w:val="002E1026"/>
    <w:rsid w:val="002E4C21"/>
    <w:rsid w:val="002F4115"/>
    <w:rsid w:val="00300384"/>
    <w:rsid w:val="00301497"/>
    <w:rsid w:val="003343CA"/>
    <w:rsid w:val="0034187B"/>
    <w:rsid w:val="00364F14"/>
    <w:rsid w:val="00376802"/>
    <w:rsid w:val="003801E0"/>
    <w:rsid w:val="003820D7"/>
    <w:rsid w:val="0039681A"/>
    <w:rsid w:val="003A49EF"/>
    <w:rsid w:val="003B01F5"/>
    <w:rsid w:val="003B4FD5"/>
    <w:rsid w:val="003B6CAA"/>
    <w:rsid w:val="003C1C21"/>
    <w:rsid w:val="003C47CE"/>
    <w:rsid w:val="003E7E5E"/>
    <w:rsid w:val="00405037"/>
    <w:rsid w:val="00405A2F"/>
    <w:rsid w:val="004131C2"/>
    <w:rsid w:val="004234EA"/>
    <w:rsid w:val="00424017"/>
    <w:rsid w:val="00436F8F"/>
    <w:rsid w:val="00441BA5"/>
    <w:rsid w:val="004449F3"/>
    <w:rsid w:val="00451640"/>
    <w:rsid w:val="004579CC"/>
    <w:rsid w:val="00457D39"/>
    <w:rsid w:val="004625A1"/>
    <w:rsid w:val="00466566"/>
    <w:rsid w:val="00467A83"/>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B77"/>
    <w:rsid w:val="004F373D"/>
    <w:rsid w:val="00520732"/>
    <w:rsid w:val="00522115"/>
    <w:rsid w:val="00523290"/>
    <w:rsid w:val="005401C1"/>
    <w:rsid w:val="005606A5"/>
    <w:rsid w:val="005608A3"/>
    <w:rsid w:val="00566DF8"/>
    <w:rsid w:val="00580FA9"/>
    <w:rsid w:val="00596E63"/>
    <w:rsid w:val="005A09D2"/>
    <w:rsid w:val="005B1F67"/>
    <w:rsid w:val="005C323B"/>
    <w:rsid w:val="005C7889"/>
    <w:rsid w:val="005D0290"/>
    <w:rsid w:val="005D5585"/>
    <w:rsid w:val="005F04DE"/>
    <w:rsid w:val="005F2D75"/>
    <w:rsid w:val="006009CA"/>
    <w:rsid w:val="00610033"/>
    <w:rsid w:val="006103B1"/>
    <w:rsid w:val="00612287"/>
    <w:rsid w:val="00635997"/>
    <w:rsid w:val="00637FEA"/>
    <w:rsid w:val="006403A3"/>
    <w:rsid w:val="00642AFD"/>
    <w:rsid w:val="00643691"/>
    <w:rsid w:val="006447FF"/>
    <w:rsid w:val="006514B0"/>
    <w:rsid w:val="00660C40"/>
    <w:rsid w:val="00685575"/>
    <w:rsid w:val="0068575F"/>
    <w:rsid w:val="00695B45"/>
    <w:rsid w:val="00697389"/>
    <w:rsid w:val="006B10E1"/>
    <w:rsid w:val="006E2AFA"/>
    <w:rsid w:val="006E3ABE"/>
    <w:rsid w:val="006F4AB0"/>
    <w:rsid w:val="007060DC"/>
    <w:rsid w:val="00713DDB"/>
    <w:rsid w:val="007224E2"/>
    <w:rsid w:val="00724459"/>
    <w:rsid w:val="00724720"/>
    <w:rsid w:val="00787FD7"/>
    <w:rsid w:val="00796086"/>
    <w:rsid w:val="007A4EA5"/>
    <w:rsid w:val="007A55F3"/>
    <w:rsid w:val="007B08B3"/>
    <w:rsid w:val="007B1727"/>
    <w:rsid w:val="007B2826"/>
    <w:rsid w:val="007B3FCB"/>
    <w:rsid w:val="007C29D2"/>
    <w:rsid w:val="007C3545"/>
    <w:rsid w:val="007D7532"/>
    <w:rsid w:val="008229C3"/>
    <w:rsid w:val="00834C55"/>
    <w:rsid w:val="0083708B"/>
    <w:rsid w:val="0084208B"/>
    <w:rsid w:val="00843352"/>
    <w:rsid w:val="0084642A"/>
    <w:rsid w:val="00856427"/>
    <w:rsid w:val="008632F1"/>
    <w:rsid w:val="00866248"/>
    <w:rsid w:val="008A479B"/>
    <w:rsid w:val="008A47BC"/>
    <w:rsid w:val="008A6B5A"/>
    <w:rsid w:val="008C300D"/>
    <w:rsid w:val="008F5DD5"/>
    <w:rsid w:val="008F68A7"/>
    <w:rsid w:val="00912211"/>
    <w:rsid w:val="00925CFB"/>
    <w:rsid w:val="00927E04"/>
    <w:rsid w:val="009351EB"/>
    <w:rsid w:val="00936371"/>
    <w:rsid w:val="009414F8"/>
    <w:rsid w:val="00954712"/>
    <w:rsid w:val="00955118"/>
    <w:rsid w:val="00972505"/>
    <w:rsid w:val="00986893"/>
    <w:rsid w:val="00990FB7"/>
    <w:rsid w:val="00994EE4"/>
    <w:rsid w:val="009956F7"/>
    <w:rsid w:val="0099602C"/>
    <w:rsid w:val="009B542A"/>
    <w:rsid w:val="009D2852"/>
    <w:rsid w:val="009D600C"/>
    <w:rsid w:val="009F1F97"/>
    <w:rsid w:val="00A26D30"/>
    <w:rsid w:val="00A27DD7"/>
    <w:rsid w:val="00A30EB3"/>
    <w:rsid w:val="00A3306A"/>
    <w:rsid w:val="00A349D5"/>
    <w:rsid w:val="00A41F1A"/>
    <w:rsid w:val="00A50467"/>
    <w:rsid w:val="00A513A9"/>
    <w:rsid w:val="00A52FAD"/>
    <w:rsid w:val="00A57FC9"/>
    <w:rsid w:val="00A9240A"/>
    <w:rsid w:val="00A939B2"/>
    <w:rsid w:val="00A966EA"/>
    <w:rsid w:val="00AA5A8C"/>
    <w:rsid w:val="00AC6541"/>
    <w:rsid w:val="00AD5883"/>
    <w:rsid w:val="00AD7906"/>
    <w:rsid w:val="00AF14C4"/>
    <w:rsid w:val="00AF45AF"/>
    <w:rsid w:val="00AF4CB2"/>
    <w:rsid w:val="00B02572"/>
    <w:rsid w:val="00B06D83"/>
    <w:rsid w:val="00B21BBF"/>
    <w:rsid w:val="00B22466"/>
    <w:rsid w:val="00B227A0"/>
    <w:rsid w:val="00B24C14"/>
    <w:rsid w:val="00B30B29"/>
    <w:rsid w:val="00B36E58"/>
    <w:rsid w:val="00B37B68"/>
    <w:rsid w:val="00B40213"/>
    <w:rsid w:val="00B41E26"/>
    <w:rsid w:val="00B41F3D"/>
    <w:rsid w:val="00B47FD3"/>
    <w:rsid w:val="00B92D84"/>
    <w:rsid w:val="00BC1A3E"/>
    <w:rsid w:val="00BD75CD"/>
    <w:rsid w:val="00BE4ADE"/>
    <w:rsid w:val="00BF34ED"/>
    <w:rsid w:val="00C005EF"/>
    <w:rsid w:val="00C01981"/>
    <w:rsid w:val="00C0495E"/>
    <w:rsid w:val="00C05D55"/>
    <w:rsid w:val="00C440FF"/>
    <w:rsid w:val="00C46557"/>
    <w:rsid w:val="00C605B7"/>
    <w:rsid w:val="00C6323A"/>
    <w:rsid w:val="00C67DEE"/>
    <w:rsid w:val="00C745F7"/>
    <w:rsid w:val="00C84446"/>
    <w:rsid w:val="00C92F88"/>
    <w:rsid w:val="00CA305D"/>
    <w:rsid w:val="00CA46FA"/>
    <w:rsid w:val="00CE5055"/>
    <w:rsid w:val="00CE6DF8"/>
    <w:rsid w:val="00D0148A"/>
    <w:rsid w:val="00D0319F"/>
    <w:rsid w:val="00D04374"/>
    <w:rsid w:val="00D06A45"/>
    <w:rsid w:val="00D103DF"/>
    <w:rsid w:val="00D148B7"/>
    <w:rsid w:val="00D149AD"/>
    <w:rsid w:val="00D167D2"/>
    <w:rsid w:val="00D41108"/>
    <w:rsid w:val="00D4343B"/>
    <w:rsid w:val="00D542DE"/>
    <w:rsid w:val="00D605CD"/>
    <w:rsid w:val="00D824E9"/>
    <w:rsid w:val="00D86781"/>
    <w:rsid w:val="00D9231A"/>
    <w:rsid w:val="00DC786F"/>
    <w:rsid w:val="00DE7E13"/>
    <w:rsid w:val="00DF1280"/>
    <w:rsid w:val="00E03E88"/>
    <w:rsid w:val="00E27846"/>
    <w:rsid w:val="00E30A3F"/>
    <w:rsid w:val="00E3356B"/>
    <w:rsid w:val="00E44DD5"/>
    <w:rsid w:val="00E608E5"/>
    <w:rsid w:val="00E67102"/>
    <w:rsid w:val="00E73CFF"/>
    <w:rsid w:val="00E76C94"/>
    <w:rsid w:val="00E83522"/>
    <w:rsid w:val="00E8459B"/>
    <w:rsid w:val="00E9316E"/>
    <w:rsid w:val="00E9461A"/>
    <w:rsid w:val="00EA616A"/>
    <w:rsid w:val="00EB7568"/>
    <w:rsid w:val="00EC311D"/>
    <w:rsid w:val="00ED44B6"/>
    <w:rsid w:val="00EE0A4C"/>
    <w:rsid w:val="00EE4C24"/>
    <w:rsid w:val="00EF2742"/>
    <w:rsid w:val="00EF39CF"/>
    <w:rsid w:val="00F2305E"/>
    <w:rsid w:val="00F252CF"/>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5F2D75"/>
    <w:rPr>
      <w:sz w:val="20"/>
      <w:szCs w:val="20"/>
    </w:rPr>
  </w:style>
  <w:style w:type="character" w:customStyle="1" w:styleId="CommentTextChar">
    <w:name w:val="Comment Text Char"/>
    <w:basedOn w:val="DefaultParagraphFont"/>
    <w:link w:val="CommentText"/>
    <w:rsid w:val="005F2D75"/>
  </w:style>
  <w:style w:type="paragraph" w:styleId="CommentSubject">
    <w:name w:val="annotation subject"/>
    <w:basedOn w:val="CommentText"/>
    <w:next w:val="CommentText"/>
    <w:link w:val="CommentSubjectChar"/>
    <w:rsid w:val="005F2D75"/>
    <w:rPr>
      <w:b/>
      <w:bCs/>
    </w:rPr>
  </w:style>
  <w:style w:type="character" w:customStyle="1" w:styleId="CommentSubjectChar">
    <w:name w:val="Comment Subject Char"/>
    <w:basedOn w:val="CommentTextChar"/>
    <w:link w:val="CommentSubject"/>
    <w:rsid w:val="005F2D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5F2D75"/>
    <w:rPr>
      <w:sz w:val="20"/>
      <w:szCs w:val="20"/>
    </w:rPr>
  </w:style>
  <w:style w:type="character" w:customStyle="1" w:styleId="CommentTextChar">
    <w:name w:val="Comment Text Char"/>
    <w:basedOn w:val="DefaultParagraphFont"/>
    <w:link w:val="CommentText"/>
    <w:rsid w:val="005F2D75"/>
  </w:style>
  <w:style w:type="paragraph" w:styleId="CommentSubject">
    <w:name w:val="annotation subject"/>
    <w:basedOn w:val="CommentText"/>
    <w:next w:val="CommentText"/>
    <w:link w:val="CommentSubjectChar"/>
    <w:rsid w:val="005F2D75"/>
    <w:rPr>
      <w:b/>
      <w:bCs/>
    </w:rPr>
  </w:style>
  <w:style w:type="character" w:customStyle="1" w:styleId="CommentSubjectChar">
    <w:name w:val="Comment Subject Char"/>
    <w:basedOn w:val="CommentTextChar"/>
    <w:link w:val="CommentSubject"/>
    <w:rsid w:val="005F2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EE7D-5246-41B7-B0C5-E9A3D252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Facility Inspection – Essex County Women in Transition, Salisbury - February 11, 2016 </vt:lpstr>
    </vt:vector>
  </TitlesOfParts>
  <Company>EOHHS</Company>
  <LinksUpToDate>false</LinksUpToDate>
  <CharactersWithSpaces>5768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2016-03-15T12:30:00Z</dcterms:created>
  <dc:creator>MDPH - Bureau of Environmental Health</dc:creator>
  <keywords>Essex County Women in Transition, 105 CMR 451.000: Minimum Health and Sanitation Standards and Inspection Procedures for Correctional Facilities</keywords>
  <lastModifiedBy/>
  <lastPrinted>2016-02-16T18:35:00Z</lastPrinted>
  <dcterms:modified xsi:type="dcterms:W3CDTF">2016-03-15T12:30:00Z</dcterms:modified>
  <revision>2</revision>
  <dc:subject>In accordance with Massachusetts Department of Public Health Regulations 105 CMR 451.000: Minimum Health and Sanitation Standards and Inspection Procedures for Correctional Facilities, MDPH Community Sanitation Program conducted an inspection of the Essex County Women in Transition on February 11, 2016.</dc:subject>
  <dc:title>Facility Inspection – Essex County Women in Transition, Salisbury - February 11, 2016</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-1055186694</vt:i4>
  </property>
  <property fmtid="{D5CDD505-2E9C-101B-9397-08002B2CF9AE}" pid="3" name="_NewReviewCycle">
    <vt:lpwstr/>
  </property>
  <property fmtid="{D5CDD505-2E9C-101B-9397-08002B2CF9AE}" pid="4" name="_EmailSubject">
    <vt:lpwstr>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