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1C0" w:rsidRDefault="00D471C0" w:rsidP="00AA0CEA">
      <w:pPr>
        <w:spacing w:after="0"/>
        <w:jc w:val="center"/>
        <w:rPr>
          <w:b/>
          <w:sz w:val="28"/>
          <w:szCs w:val="28"/>
        </w:rPr>
      </w:pPr>
      <w:r>
        <w:rPr>
          <w:b/>
          <w:sz w:val="28"/>
          <w:szCs w:val="28"/>
        </w:rPr>
        <w:t>Massachusetts Electric Vehicle Initiative (MEVI)</w:t>
      </w:r>
    </w:p>
    <w:p w:rsidR="00D471C0" w:rsidRPr="00D471C0" w:rsidRDefault="00D471C0" w:rsidP="00AA0CEA">
      <w:pPr>
        <w:spacing w:after="0"/>
        <w:jc w:val="center"/>
        <w:rPr>
          <w:b/>
          <w:sz w:val="28"/>
          <w:szCs w:val="28"/>
        </w:rPr>
      </w:pPr>
      <w:r>
        <w:rPr>
          <w:b/>
          <w:sz w:val="28"/>
          <w:szCs w:val="28"/>
        </w:rPr>
        <w:t>Mid-Year Report</w:t>
      </w:r>
    </w:p>
    <w:p w:rsidR="00ED762D" w:rsidRDefault="00ED762D" w:rsidP="00ED762D">
      <w:pPr>
        <w:spacing w:after="0"/>
        <w:jc w:val="both"/>
      </w:pPr>
    </w:p>
    <w:p w:rsidR="00C537DB" w:rsidRDefault="00ED762D" w:rsidP="00ED762D">
      <w:pPr>
        <w:spacing w:after="0"/>
        <w:jc w:val="both"/>
      </w:pPr>
      <w:r>
        <w:t>W</w:t>
      </w:r>
      <w:r w:rsidR="00C537DB">
        <w:t xml:space="preserve">ith the </w:t>
      </w:r>
      <w:r w:rsidR="003012B6">
        <w:t>Massachusetts Electric Vehicle Initiative (</w:t>
      </w:r>
      <w:r w:rsidR="00C537DB">
        <w:t>MEVI</w:t>
      </w:r>
      <w:r w:rsidR="003012B6">
        <w:t>)</w:t>
      </w:r>
      <w:r w:rsidR="00C537DB">
        <w:t xml:space="preserve"> Task Force</w:t>
      </w:r>
      <w:r>
        <w:t xml:space="preserve">, </w:t>
      </w:r>
      <w:r w:rsidR="00E74D9C">
        <w:t xml:space="preserve">Governor </w:t>
      </w:r>
      <w:r w:rsidR="003012B6">
        <w:t xml:space="preserve">Deval </w:t>
      </w:r>
      <w:r w:rsidR="00E74D9C">
        <w:t xml:space="preserve">Patrick’s </w:t>
      </w:r>
      <w:r w:rsidR="00B07A64">
        <w:t>A</w:t>
      </w:r>
      <w:r w:rsidR="00E74D9C">
        <w:t xml:space="preserve">dministration </w:t>
      </w:r>
      <w:r w:rsidR="00C537DB">
        <w:t xml:space="preserve">is </w:t>
      </w:r>
      <w:r w:rsidR="003012B6">
        <w:t>working to</w:t>
      </w:r>
      <w:r w:rsidR="00C537DB">
        <w:t xml:space="preserve"> accelerate the deployment of </w:t>
      </w:r>
      <w:r w:rsidR="00D85D42">
        <w:t xml:space="preserve">electric, </w:t>
      </w:r>
      <w:r w:rsidR="00DD2C75">
        <w:t xml:space="preserve">plug-in </w:t>
      </w:r>
      <w:r w:rsidR="00C537DB">
        <w:t>electric</w:t>
      </w:r>
      <w:r w:rsidR="00DD2C75">
        <w:t xml:space="preserve"> </w:t>
      </w:r>
      <w:r w:rsidR="00EE0EEC">
        <w:t>and fuel cell</w:t>
      </w:r>
      <w:r w:rsidR="00C537DB">
        <w:t xml:space="preserve"> vehicles </w:t>
      </w:r>
      <w:r w:rsidR="00EE0EEC">
        <w:t>(collectively referred to as zero emission vehicles or “ZEVs”)</w:t>
      </w:r>
      <w:r w:rsidR="0045558D">
        <w:t xml:space="preserve"> </w:t>
      </w:r>
      <w:r w:rsidR="00C537DB">
        <w:t>in the Commonwealth</w:t>
      </w:r>
      <w:r w:rsidR="003012B6">
        <w:t xml:space="preserve"> of Massachusetts</w:t>
      </w:r>
      <w:r w:rsidR="00C537DB">
        <w:t xml:space="preserve">.  </w:t>
      </w:r>
      <w:r>
        <w:t xml:space="preserve">This mid-year report </w:t>
      </w:r>
      <w:r w:rsidR="00EE0EEC">
        <w:t xml:space="preserve">briefly describes </w:t>
      </w:r>
      <w:r>
        <w:t xml:space="preserve">the background </w:t>
      </w:r>
      <w:r w:rsidR="00EE0EEC">
        <w:t xml:space="preserve">of </w:t>
      </w:r>
      <w:r w:rsidR="008257C3">
        <w:t>MEVI</w:t>
      </w:r>
      <w:r w:rsidR="00E74D9C">
        <w:t>,</w:t>
      </w:r>
      <w:r>
        <w:t xml:space="preserve"> </w:t>
      </w:r>
      <w:r w:rsidR="00EE0EEC">
        <w:t>summarizes</w:t>
      </w:r>
      <w:r>
        <w:t xml:space="preserve"> efforts towards </w:t>
      </w:r>
      <w:r w:rsidR="00E74D9C">
        <w:t xml:space="preserve">early </w:t>
      </w:r>
      <w:r w:rsidR="00F4018F">
        <w:t>Z</w:t>
      </w:r>
      <w:r>
        <w:t>EV-readiness</w:t>
      </w:r>
      <w:r w:rsidR="00E74D9C">
        <w:t xml:space="preserve"> and lists</w:t>
      </w:r>
      <w:r>
        <w:t xml:space="preserve"> priority state actions underway and </w:t>
      </w:r>
      <w:r w:rsidR="00EF0578">
        <w:t>under consideration</w:t>
      </w:r>
      <w:r w:rsidR="00EE0EEC">
        <w:t xml:space="preserve"> based on Task Force recommendations</w:t>
      </w:r>
      <w:r>
        <w:t>.</w:t>
      </w:r>
    </w:p>
    <w:p w:rsidR="00ED762D" w:rsidRDefault="00ED762D" w:rsidP="00ED762D">
      <w:pPr>
        <w:spacing w:after="0"/>
        <w:jc w:val="both"/>
      </w:pPr>
    </w:p>
    <w:p w:rsidR="00EF0578" w:rsidRDefault="008E47BE" w:rsidP="008E47BE">
      <w:pPr>
        <w:spacing w:after="0"/>
      </w:pPr>
      <w:r>
        <w:t>ZEV</w:t>
      </w:r>
      <w:r w:rsidR="00EF0578">
        <w:t>s are a significant part of the suite of solutions to the challenge of providing affordable, clean</w:t>
      </w:r>
      <w:r w:rsidR="00DD2C75">
        <w:t>,</w:t>
      </w:r>
      <w:r w:rsidR="00EF0578">
        <w:t xml:space="preserve"> and </w:t>
      </w:r>
      <w:r w:rsidR="0005087C">
        <w:t xml:space="preserve">reliable </w:t>
      </w:r>
      <w:r w:rsidR="00EF0578">
        <w:t>transportation</w:t>
      </w:r>
      <w:r w:rsidR="003012B6">
        <w:t xml:space="preserve"> and will help the Commonwealth achieve its goals under the Global Warming Solutions Act (GWSA)</w:t>
      </w:r>
      <w:r w:rsidR="00EF0578">
        <w:t xml:space="preserve">.  Accelerated </w:t>
      </w:r>
      <w:r w:rsidR="00DD2C75">
        <w:t xml:space="preserve">deployment of </w:t>
      </w:r>
      <w:r w:rsidR="00EF0578">
        <w:t>ZEV</w:t>
      </w:r>
      <w:r w:rsidR="00DD2C75">
        <w:t>s</w:t>
      </w:r>
      <w:r>
        <w:t xml:space="preserve"> will help </w:t>
      </w:r>
      <w:r w:rsidR="00EF0578">
        <w:t>the Commonwealth to:</w:t>
      </w:r>
    </w:p>
    <w:p w:rsidR="00EF0578" w:rsidRDefault="008E47BE" w:rsidP="00C2663E">
      <w:pPr>
        <w:numPr>
          <w:ilvl w:val="0"/>
          <w:numId w:val="14"/>
        </w:numPr>
        <w:spacing w:after="0"/>
      </w:pPr>
      <w:r>
        <w:t xml:space="preserve">protect public health and </w:t>
      </w:r>
      <w:r w:rsidR="00CE2478">
        <w:t xml:space="preserve">air quality </w:t>
      </w:r>
      <w:r>
        <w:t>by reducing transportation-related air pollution that contribute</w:t>
      </w:r>
      <w:r w:rsidR="0005087C">
        <w:t>s</w:t>
      </w:r>
      <w:r>
        <w:t xml:space="preserve"> to </w:t>
      </w:r>
      <w:r w:rsidR="00DD2C75">
        <w:t xml:space="preserve">the formation of </w:t>
      </w:r>
      <w:r w:rsidR="000F0E06">
        <w:t>smog</w:t>
      </w:r>
      <w:r w:rsidR="00DD2C75">
        <w:t xml:space="preserve"> and related health effects such as </w:t>
      </w:r>
      <w:r>
        <w:t>asthma</w:t>
      </w:r>
      <w:r w:rsidR="00DD2C75">
        <w:t xml:space="preserve"> and </w:t>
      </w:r>
      <w:r w:rsidR="00EF0578">
        <w:t xml:space="preserve">heart attacks; </w:t>
      </w:r>
    </w:p>
    <w:p w:rsidR="00EF0578" w:rsidRDefault="00EF0578" w:rsidP="00C2663E">
      <w:pPr>
        <w:numPr>
          <w:ilvl w:val="0"/>
          <w:numId w:val="14"/>
        </w:numPr>
        <w:spacing w:after="0"/>
      </w:pPr>
      <w:r>
        <w:t>reduce</w:t>
      </w:r>
      <w:r w:rsidR="008E47BE">
        <w:t xml:space="preserve"> greenhouse gas (GHGs) emissions</w:t>
      </w:r>
      <w:r>
        <w:t xml:space="preserve"> that contribute to climate change;</w:t>
      </w:r>
    </w:p>
    <w:p w:rsidR="00EF0578" w:rsidRDefault="008E47BE" w:rsidP="00C2663E">
      <w:pPr>
        <w:numPr>
          <w:ilvl w:val="0"/>
          <w:numId w:val="14"/>
        </w:numPr>
        <w:spacing w:after="0"/>
      </w:pPr>
      <w:r>
        <w:t>enhance energy diversity</w:t>
      </w:r>
      <w:r w:rsidR="00DD2C75">
        <w:t xml:space="preserve"> and security</w:t>
      </w:r>
      <w:r w:rsidR="00B07A64">
        <w:t>;</w:t>
      </w:r>
    </w:p>
    <w:p w:rsidR="00EF0578" w:rsidRDefault="008E47BE" w:rsidP="00C2663E">
      <w:pPr>
        <w:numPr>
          <w:ilvl w:val="0"/>
          <w:numId w:val="14"/>
        </w:numPr>
        <w:spacing w:after="0"/>
      </w:pPr>
      <w:r>
        <w:t xml:space="preserve">save </w:t>
      </w:r>
      <w:r w:rsidR="008257C3">
        <w:t>drivers</w:t>
      </w:r>
      <w:r>
        <w:t xml:space="preserve"> money</w:t>
      </w:r>
      <w:r w:rsidR="00884218">
        <w:t>;</w:t>
      </w:r>
      <w:r>
        <w:t xml:space="preserve">  </w:t>
      </w:r>
    </w:p>
    <w:p w:rsidR="008E47BE" w:rsidRDefault="008E47BE" w:rsidP="00C2663E">
      <w:pPr>
        <w:numPr>
          <w:ilvl w:val="0"/>
          <w:numId w:val="14"/>
        </w:numPr>
        <w:spacing w:after="0"/>
      </w:pPr>
      <w:r>
        <w:t xml:space="preserve">promote economic growth.  </w:t>
      </w:r>
    </w:p>
    <w:p w:rsidR="008E47BE" w:rsidRDefault="008E47BE" w:rsidP="00ED762D">
      <w:pPr>
        <w:spacing w:after="0"/>
        <w:jc w:val="both"/>
      </w:pPr>
    </w:p>
    <w:p w:rsidR="00D1529C" w:rsidRDefault="00ED762D" w:rsidP="00D1529C">
      <w:pPr>
        <w:spacing w:after="0"/>
        <w:jc w:val="both"/>
      </w:pPr>
      <w:r>
        <w:t>The Departments of Energy Resources</w:t>
      </w:r>
      <w:r w:rsidR="008257C3">
        <w:t xml:space="preserve"> (DOER)</w:t>
      </w:r>
      <w:r>
        <w:t>, Environmental Protection</w:t>
      </w:r>
      <w:r w:rsidR="003012B6">
        <w:t xml:space="preserve"> (</w:t>
      </w:r>
      <w:r w:rsidR="008257C3">
        <w:t>MassDEP</w:t>
      </w:r>
      <w:r w:rsidR="003012B6">
        <w:t>)</w:t>
      </w:r>
      <w:r w:rsidR="00DD2C75">
        <w:t>,</w:t>
      </w:r>
      <w:r>
        <w:t xml:space="preserve"> and Public Utilities</w:t>
      </w:r>
      <w:r w:rsidR="003012B6">
        <w:t xml:space="preserve"> (DPU)</w:t>
      </w:r>
      <w:r w:rsidR="00B442BB">
        <w:t xml:space="preserve"> </w:t>
      </w:r>
      <w:r>
        <w:t>within the Executive Office of Energy and Environmental Affairs</w:t>
      </w:r>
      <w:r w:rsidR="003012B6">
        <w:t xml:space="preserve"> (EE</w:t>
      </w:r>
      <w:r w:rsidR="00B07A64">
        <w:t>A</w:t>
      </w:r>
      <w:r w:rsidR="003012B6">
        <w:t>)</w:t>
      </w:r>
      <w:r w:rsidR="00B46E37">
        <w:t>, Massachusetts</w:t>
      </w:r>
      <w:r w:rsidR="003012B6">
        <w:t xml:space="preserve"> Department of Transportation (</w:t>
      </w:r>
      <w:r>
        <w:t>MassDOT</w:t>
      </w:r>
      <w:r w:rsidR="003012B6">
        <w:t>)</w:t>
      </w:r>
      <w:r w:rsidR="00DD2C75">
        <w:t>,</w:t>
      </w:r>
      <w:r>
        <w:t xml:space="preserve"> and </w:t>
      </w:r>
      <w:r w:rsidR="00EE0EEC">
        <w:t xml:space="preserve">the </w:t>
      </w:r>
      <w:r w:rsidR="008257C3">
        <w:t>Office of Consumer Affairs and Business Regulation (OCABR)</w:t>
      </w:r>
      <w:r w:rsidR="00625F44">
        <w:t xml:space="preserve"> </w:t>
      </w:r>
      <w:r w:rsidR="00EE0EEC">
        <w:t xml:space="preserve">have taken leadership roles in </w:t>
      </w:r>
      <w:r w:rsidR="008257C3">
        <w:t>the MEVI</w:t>
      </w:r>
      <w:r w:rsidR="00EE0EEC">
        <w:t xml:space="preserve">. </w:t>
      </w:r>
    </w:p>
    <w:p w:rsidR="005C74E7" w:rsidRDefault="005C74E7" w:rsidP="00ED762D">
      <w:pPr>
        <w:spacing w:after="0"/>
        <w:jc w:val="both"/>
      </w:pPr>
    </w:p>
    <w:p w:rsidR="005C74E7" w:rsidRDefault="00CF757E" w:rsidP="00ED762D">
      <w:pPr>
        <w:spacing w:after="0"/>
        <w:jc w:val="both"/>
      </w:pPr>
      <w:r>
        <w:t>Th</w:t>
      </w:r>
      <w:r w:rsidR="008257C3">
        <w:t>e</w:t>
      </w:r>
      <w:r w:rsidR="005C74E7">
        <w:t xml:space="preserve"> </w:t>
      </w:r>
      <w:r w:rsidR="00FF5740">
        <w:t>Mid Year Report inc</w:t>
      </w:r>
      <w:r w:rsidR="00ED762D">
        <w:t xml:space="preserve">ludes </w:t>
      </w:r>
      <w:r w:rsidR="00816730">
        <w:t>six</w:t>
      </w:r>
      <w:r w:rsidR="00ED762D">
        <w:t xml:space="preserve"> sections - </w:t>
      </w:r>
      <w:r w:rsidR="0045558D">
        <w:t xml:space="preserve">a </w:t>
      </w:r>
      <w:r w:rsidR="00C537DB">
        <w:t>background</w:t>
      </w:r>
      <w:r w:rsidR="00D254FA">
        <w:t xml:space="preserve"> section</w:t>
      </w:r>
      <w:r w:rsidR="00E9429C">
        <w:t xml:space="preserve"> that discusses the </w:t>
      </w:r>
      <w:r w:rsidR="008257C3">
        <w:t>MEVI policy goals</w:t>
      </w:r>
      <w:r w:rsidR="00616703">
        <w:t>,</w:t>
      </w:r>
      <w:r w:rsidR="00694C87">
        <w:t xml:space="preserve"> a description of early </w:t>
      </w:r>
      <w:r w:rsidR="00E9429C">
        <w:t>Z</w:t>
      </w:r>
      <w:r w:rsidR="00694C87">
        <w:t>EV-readiness activities</w:t>
      </w:r>
      <w:r w:rsidR="00D254FA">
        <w:t xml:space="preserve">, </w:t>
      </w:r>
      <w:r w:rsidR="00694C87">
        <w:t>the actions planned or underway</w:t>
      </w:r>
      <w:r w:rsidR="00EE0EEC">
        <w:t xml:space="preserve"> in </w:t>
      </w:r>
      <w:r w:rsidR="00C537DB">
        <w:t xml:space="preserve">three </w:t>
      </w:r>
      <w:r>
        <w:t>priority areas (</w:t>
      </w:r>
      <w:r w:rsidR="00E9429C">
        <w:t>Z</w:t>
      </w:r>
      <w:r>
        <w:t xml:space="preserve">EV Incentives, </w:t>
      </w:r>
      <w:r w:rsidR="00E9429C">
        <w:t>Z</w:t>
      </w:r>
      <w:r>
        <w:t xml:space="preserve">EV Charging </w:t>
      </w:r>
      <w:r w:rsidR="00EF0578">
        <w:t>Infrastructure</w:t>
      </w:r>
      <w:r>
        <w:t xml:space="preserve">, and </w:t>
      </w:r>
      <w:r w:rsidR="00E9429C">
        <w:t xml:space="preserve">ZEV </w:t>
      </w:r>
      <w:r>
        <w:t>Outreach/Education)</w:t>
      </w:r>
      <w:r w:rsidR="00816730">
        <w:t xml:space="preserve"> and next steps</w:t>
      </w:r>
      <w:r>
        <w:t>.</w:t>
      </w:r>
      <w:r w:rsidR="00ED762D">
        <w:t xml:space="preserve"> </w:t>
      </w:r>
    </w:p>
    <w:p w:rsidR="008326DD" w:rsidRDefault="008326DD" w:rsidP="00ED762D">
      <w:pPr>
        <w:spacing w:after="0"/>
        <w:jc w:val="both"/>
      </w:pPr>
    </w:p>
    <w:p w:rsidR="0071549C" w:rsidRPr="0071549C" w:rsidRDefault="001A1254" w:rsidP="00C2663E">
      <w:pPr>
        <w:numPr>
          <w:ilvl w:val="0"/>
          <w:numId w:val="6"/>
        </w:numPr>
        <w:spacing w:after="0"/>
        <w:rPr>
          <w:b/>
          <w:szCs w:val="24"/>
        </w:rPr>
      </w:pPr>
      <w:r>
        <w:rPr>
          <w:b/>
          <w:szCs w:val="24"/>
        </w:rPr>
        <w:t xml:space="preserve"> </w:t>
      </w:r>
      <w:r w:rsidR="0071549C" w:rsidRPr="0071549C">
        <w:rPr>
          <w:b/>
          <w:szCs w:val="24"/>
        </w:rPr>
        <w:t>Background</w:t>
      </w:r>
      <w:r w:rsidR="00D85D42">
        <w:rPr>
          <w:b/>
          <w:szCs w:val="24"/>
        </w:rPr>
        <w:t xml:space="preserve"> – Air Quality and Greenhouse Gas Reductions</w:t>
      </w:r>
    </w:p>
    <w:p w:rsidR="003677F5" w:rsidRDefault="003677F5" w:rsidP="00EF0578">
      <w:pPr>
        <w:jc w:val="both"/>
        <w:rPr>
          <w:szCs w:val="24"/>
        </w:rPr>
      </w:pPr>
    </w:p>
    <w:p w:rsidR="00ED6116" w:rsidRDefault="00D471C0" w:rsidP="00EF0578">
      <w:pPr>
        <w:jc w:val="both"/>
        <w:rPr>
          <w:szCs w:val="24"/>
        </w:rPr>
      </w:pPr>
      <w:r w:rsidRPr="006B2E05">
        <w:rPr>
          <w:szCs w:val="24"/>
        </w:rPr>
        <w:t>In 2008, Governor Patrick signed the Global Warming Solutions Act</w:t>
      </w:r>
      <w:r>
        <w:rPr>
          <w:szCs w:val="24"/>
        </w:rPr>
        <w:t xml:space="preserve"> (GWSA)</w:t>
      </w:r>
      <w:r w:rsidRPr="006B2E05">
        <w:rPr>
          <w:szCs w:val="24"/>
        </w:rPr>
        <w:t xml:space="preserve">, which </w:t>
      </w:r>
      <w:r w:rsidR="00983425">
        <w:rPr>
          <w:szCs w:val="24"/>
        </w:rPr>
        <w:t>required</w:t>
      </w:r>
      <w:r w:rsidRPr="006B2E05">
        <w:rPr>
          <w:szCs w:val="24"/>
        </w:rPr>
        <w:t xml:space="preserve"> the</w:t>
      </w:r>
      <w:r w:rsidR="00ED6116">
        <w:rPr>
          <w:szCs w:val="24"/>
        </w:rPr>
        <w:t xml:space="preserve"> Secretary of </w:t>
      </w:r>
      <w:r w:rsidR="003677F5">
        <w:rPr>
          <w:szCs w:val="24"/>
        </w:rPr>
        <w:t>the Executive Office of Energy and Environmental Affairs (</w:t>
      </w:r>
      <w:r w:rsidR="00ED6116">
        <w:rPr>
          <w:szCs w:val="24"/>
        </w:rPr>
        <w:t>EEA</w:t>
      </w:r>
      <w:r w:rsidR="003677F5">
        <w:rPr>
          <w:szCs w:val="24"/>
        </w:rPr>
        <w:t>)</w:t>
      </w:r>
      <w:r w:rsidR="00ED6116">
        <w:rPr>
          <w:szCs w:val="24"/>
        </w:rPr>
        <w:t xml:space="preserve"> to establish a statewide limit </w:t>
      </w:r>
      <w:r w:rsidR="00B46E37">
        <w:rPr>
          <w:szCs w:val="24"/>
        </w:rPr>
        <w:t xml:space="preserve">on </w:t>
      </w:r>
      <w:r w:rsidR="00B46E37" w:rsidRPr="006B2E05">
        <w:rPr>
          <w:szCs w:val="24"/>
        </w:rPr>
        <w:t>greenhouse</w:t>
      </w:r>
      <w:r w:rsidRPr="006B2E05">
        <w:rPr>
          <w:szCs w:val="24"/>
        </w:rPr>
        <w:t xml:space="preserve"> gas </w:t>
      </w:r>
      <w:r>
        <w:rPr>
          <w:szCs w:val="24"/>
        </w:rPr>
        <w:t xml:space="preserve">(GHG) </w:t>
      </w:r>
      <w:r w:rsidRPr="006B2E05">
        <w:rPr>
          <w:szCs w:val="24"/>
        </w:rPr>
        <w:t xml:space="preserve">emissions </w:t>
      </w:r>
      <w:r w:rsidR="00ED6116">
        <w:rPr>
          <w:szCs w:val="24"/>
        </w:rPr>
        <w:t xml:space="preserve">of between </w:t>
      </w:r>
      <w:r w:rsidR="0005087C">
        <w:rPr>
          <w:szCs w:val="24"/>
        </w:rPr>
        <w:t>10</w:t>
      </w:r>
      <w:r w:rsidR="00ED6116">
        <w:rPr>
          <w:szCs w:val="24"/>
        </w:rPr>
        <w:t xml:space="preserve"> and</w:t>
      </w:r>
      <w:r w:rsidR="00113B3B">
        <w:rPr>
          <w:szCs w:val="24"/>
        </w:rPr>
        <w:t xml:space="preserve"> </w:t>
      </w:r>
      <w:r w:rsidRPr="006B2E05">
        <w:rPr>
          <w:szCs w:val="24"/>
        </w:rPr>
        <w:t xml:space="preserve">25 percent below 1990 levels </w:t>
      </w:r>
      <w:r w:rsidR="00ED6116">
        <w:rPr>
          <w:szCs w:val="24"/>
        </w:rPr>
        <w:t xml:space="preserve">for </w:t>
      </w:r>
      <w:r w:rsidRPr="006B2E05">
        <w:rPr>
          <w:szCs w:val="24"/>
        </w:rPr>
        <w:t xml:space="preserve">2020, and </w:t>
      </w:r>
      <w:r w:rsidR="00ED6116">
        <w:rPr>
          <w:szCs w:val="24"/>
        </w:rPr>
        <w:t xml:space="preserve">to </w:t>
      </w:r>
      <w:r w:rsidRPr="006B2E05">
        <w:rPr>
          <w:szCs w:val="24"/>
        </w:rPr>
        <w:t>80 percent below 1990 levels by 2050.</w:t>
      </w:r>
      <w:r w:rsidR="00EF0578">
        <w:rPr>
          <w:szCs w:val="24"/>
        </w:rPr>
        <w:t xml:space="preserve">  </w:t>
      </w:r>
      <w:r>
        <w:rPr>
          <w:szCs w:val="24"/>
        </w:rPr>
        <w:t>E</w:t>
      </w:r>
      <w:r w:rsidR="003677F5">
        <w:rPr>
          <w:szCs w:val="24"/>
        </w:rPr>
        <w:t>EA</w:t>
      </w:r>
      <w:r>
        <w:rPr>
          <w:szCs w:val="24"/>
        </w:rPr>
        <w:t xml:space="preserve"> </w:t>
      </w:r>
      <w:r w:rsidRPr="006B2E05">
        <w:rPr>
          <w:szCs w:val="24"/>
        </w:rPr>
        <w:t>subsequently released the C</w:t>
      </w:r>
      <w:r>
        <w:rPr>
          <w:szCs w:val="24"/>
        </w:rPr>
        <w:t xml:space="preserve">lean </w:t>
      </w:r>
      <w:r w:rsidRPr="006B2E05">
        <w:rPr>
          <w:szCs w:val="24"/>
        </w:rPr>
        <w:t>E</w:t>
      </w:r>
      <w:r>
        <w:rPr>
          <w:szCs w:val="24"/>
        </w:rPr>
        <w:t xml:space="preserve">nergy and </w:t>
      </w:r>
      <w:r w:rsidRPr="006B2E05">
        <w:rPr>
          <w:szCs w:val="24"/>
        </w:rPr>
        <w:t>C</w:t>
      </w:r>
      <w:r>
        <w:rPr>
          <w:szCs w:val="24"/>
        </w:rPr>
        <w:t xml:space="preserve">limate </w:t>
      </w:r>
      <w:r w:rsidRPr="006B2E05">
        <w:rPr>
          <w:szCs w:val="24"/>
        </w:rPr>
        <w:t>P</w:t>
      </w:r>
      <w:r>
        <w:rPr>
          <w:szCs w:val="24"/>
        </w:rPr>
        <w:t>lan</w:t>
      </w:r>
      <w:r w:rsidR="00FD66C4">
        <w:rPr>
          <w:szCs w:val="24"/>
        </w:rPr>
        <w:t xml:space="preserve"> (CECP)</w:t>
      </w:r>
      <w:r w:rsidRPr="006B2E05">
        <w:rPr>
          <w:szCs w:val="24"/>
        </w:rPr>
        <w:t xml:space="preserve">, which is a portfolio of policies that EEA is </w:t>
      </w:r>
      <w:r w:rsidRPr="006B2E05">
        <w:rPr>
          <w:szCs w:val="24"/>
        </w:rPr>
        <w:lastRenderedPageBreak/>
        <w:t xml:space="preserve">implementing </w:t>
      </w:r>
      <w:r>
        <w:rPr>
          <w:szCs w:val="24"/>
        </w:rPr>
        <w:t xml:space="preserve">to </w:t>
      </w:r>
      <w:r w:rsidRPr="006B2E05">
        <w:rPr>
          <w:szCs w:val="24"/>
        </w:rPr>
        <w:t xml:space="preserve">ensure </w:t>
      </w:r>
      <w:r w:rsidR="00CF757E">
        <w:rPr>
          <w:szCs w:val="24"/>
        </w:rPr>
        <w:t xml:space="preserve">that </w:t>
      </w:r>
      <w:r w:rsidRPr="006B2E05">
        <w:rPr>
          <w:szCs w:val="24"/>
        </w:rPr>
        <w:t>the Commonwealth reduces GHG</w:t>
      </w:r>
      <w:r>
        <w:rPr>
          <w:szCs w:val="24"/>
        </w:rPr>
        <w:t xml:space="preserve"> emissions to the targeted levels</w:t>
      </w:r>
      <w:r w:rsidRPr="006B2E05">
        <w:rPr>
          <w:szCs w:val="24"/>
        </w:rPr>
        <w:t xml:space="preserve">. </w:t>
      </w:r>
      <w:r w:rsidR="00ED6116">
        <w:rPr>
          <w:szCs w:val="24"/>
        </w:rPr>
        <w:t xml:space="preserve">The Secretary established a </w:t>
      </w:r>
      <w:r w:rsidR="00B46E37">
        <w:rPr>
          <w:szCs w:val="24"/>
        </w:rPr>
        <w:t>statewide</w:t>
      </w:r>
      <w:r w:rsidR="0005087C">
        <w:rPr>
          <w:szCs w:val="24"/>
        </w:rPr>
        <w:t xml:space="preserve"> reduction target of 25</w:t>
      </w:r>
      <w:r w:rsidR="00B07A64">
        <w:rPr>
          <w:szCs w:val="24"/>
        </w:rPr>
        <w:t xml:space="preserve"> percent</w:t>
      </w:r>
      <w:r w:rsidR="00ED6116">
        <w:rPr>
          <w:szCs w:val="24"/>
        </w:rPr>
        <w:t xml:space="preserve"> for 2020</w:t>
      </w:r>
      <w:r w:rsidR="0005087C">
        <w:rPr>
          <w:szCs w:val="24"/>
        </w:rPr>
        <w:t xml:space="preserve">. </w:t>
      </w:r>
    </w:p>
    <w:p w:rsidR="00D471C0" w:rsidRDefault="00D471C0" w:rsidP="00EF0578">
      <w:pPr>
        <w:jc w:val="both"/>
        <w:rPr>
          <w:szCs w:val="24"/>
        </w:rPr>
      </w:pPr>
      <w:r w:rsidRPr="006B2E05">
        <w:rPr>
          <w:szCs w:val="24"/>
        </w:rPr>
        <w:t xml:space="preserve">The GWSA offers a unique and historic opportunity for the Commonwealth to develop innovative solutions that will help prevent the devastating and costly effects of climate change while improving the quality of </w:t>
      </w:r>
      <w:r w:rsidR="003677F5">
        <w:rPr>
          <w:szCs w:val="24"/>
        </w:rPr>
        <w:t>the</w:t>
      </w:r>
      <w:r w:rsidRPr="006B2E05">
        <w:rPr>
          <w:szCs w:val="24"/>
        </w:rPr>
        <w:t xml:space="preserve"> environment and public health, sav</w:t>
      </w:r>
      <w:r w:rsidR="0005087C">
        <w:rPr>
          <w:szCs w:val="24"/>
        </w:rPr>
        <w:t>ing</w:t>
      </w:r>
      <w:r w:rsidRPr="006B2E05">
        <w:rPr>
          <w:szCs w:val="24"/>
        </w:rPr>
        <w:t xml:space="preserve"> households and businesses money through energy savings, creat</w:t>
      </w:r>
      <w:r w:rsidR="0005087C">
        <w:rPr>
          <w:szCs w:val="24"/>
        </w:rPr>
        <w:t>ing</w:t>
      </w:r>
      <w:r w:rsidRPr="006B2E05">
        <w:rPr>
          <w:szCs w:val="24"/>
        </w:rPr>
        <w:t xml:space="preserve"> jobs</w:t>
      </w:r>
      <w:r>
        <w:rPr>
          <w:szCs w:val="24"/>
        </w:rPr>
        <w:t>,</w:t>
      </w:r>
      <w:r w:rsidRPr="006B2E05">
        <w:rPr>
          <w:szCs w:val="24"/>
        </w:rPr>
        <w:t xml:space="preserve"> and spur</w:t>
      </w:r>
      <w:r w:rsidR="0005087C">
        <w:rPr>
          <w:szCs w:val="24"/>
        </w:rPr>
        <w:t>ring</w:t>
      </w:r>
      <w:r w:rsidRPr="006B2E05">
        <w:rPr>
          <w:szCs w:val="24"/>
        </w:rPr>
        <w:t xml:space="preserve"> economic development especially through our rapidly growing clean energy sector.</w:t>
      </w:r>
      <w:r w:rsidR="00E05B0C">
        <w:rPr>
          <w:szCs w:val="24"/>
        </w:rPr>
        <w:t xml:space="preserve">  </w:t>
      </w:r>
      <w:r>
        <w:rPr>
          <w:szCs w:val="24"/>
        </w:rPr>
        <w:t xml:space="preserve">The transportation sector accounts for 37 percent of </w:t>
      </w:r>
      <w:r w:rsidR="00983425">
        <w:rPr>
          <w:szCs w:val="24"/>
        </w:rPr>
        <w:t xml:space="preserve">GHG </w:t>
      </w:r>
      <w:r>
        <w:rPr>
          <w:szCs w:val="24"/>
        </w:rPr>
        <w:t xml:space="preserve">emissions associated with climate change. One of the </w:t>
      </w:r>
      <w:r w:rsidR="00E74D9C">
        <w:rPr>
          <w:szCs w:val="24"/>
        </w:rPr>
        <w:t xml:space="preserve">key </w:t>
      </w:r>
      <w:r w:rsidR="003677F5">
        <w:rPr>
          <w:szCs w:val="24"/>
        </w:rPr>
        <w:t xml:space="preserve">CECP </w:t>
      </w:r>
      <w:r>
        <w:rPr>
          <w:szCs w:val="24"/>
        </w:rPr>
        <w:t xml:space="preserve">strategies to reduce these emissions is to increase </w:t>
      </w:r>
      <w:r w:rsidR="00983425">
        <w:rPr>
          <w:szCs w:val="24"/>
        </w:rPr>
        <w:t xml:space="preserve">the deployment of </w:t>
      </w:r>
      <w:r>
        <w:rPr>
          <w:szCs w:val="24"/>
        </w:rPr>
        <w:t>zero emission vehicle</w:t>
      </w:r>
      <w:r w:rsidR="001F272F">
        <w:rPr>
          <w:szCs w:val="24"/>
        </w:rPr>
        <w:t>s</w:t>
      </w:r>
      <w:r>
        <w:rPr>
          <w:szCs w:val="24"/>
        </w:rPr>
        <w:t xml:space="preserve">. </w:t>
      </w:r>
      <w:r w:rsidR="00EF0578">
        <w:rPr>
          <w:szCs w:val="24"/>
        </w:rPr>
        <w:t xml:space="preserve">Reducing GHG through advancing alternative fuels, specifically electricity as a </w:t>
      </w:r>
      <w:r w:rsidR="0005087C">
        <w:rPr>
          <w:szCs w:val="24"/>
        </w:rPr>
        <w:t xml:space="preserve">transportation </w:t>
      </w:r>
      <w:r w:rsidR="00EF0578">
        <w:rPr>
          <w:szCs w:val="24"/>
        </w:rPr>
        <w:t xml:space="preserve">fuel, is the priority policy objective of the </w:t>
      </w:r>
      <w:r w:rsidR="00FD66C4">
        <w:rPr>
          <w:szCs w:val="24"/>
        </w:rPr>
        <w:t>Z</w:t>
      </w:r>
      <w:r w:rsidR="00EF0578">
        <w:rPr>
          <w:szCs w:val="24"/>
        </w:rPr>
        <w:t>EV Initiative.</w:t>
      </w:r>
    </w:p>
    <w:p w:rsidR="0071549C" w:rsidRDefault="00B442BB" w:rsidP="00EE0EEC">
      <w:pPr>
        <w:spacing w:after="0"/>
        <w:jc w:val="both"/>
      </w:pPr>
      <w:r>
        <w:t>In December</w:t>
      </w:r>
      <w:r w:rsidR="00B07A64">
        <w:t xml:space="preserve"> 2013</w:t>
      </w:r>
      <w:r>
        <w:t>,</w:t>
      </w:r>
      <w:r w:rsidR="00E4144A">
        <w:t xml:space="preserve"> </w:t>
      </w:r>
      <w:r w:rsidR="00CF757E">
        <w:t>Governor Patrick, along with the governors of seven other states, signed a</w:t>
      </w:r>
      <w:r w:rsidR="00983425">
        <w:t xml:space="preserve"> </w:t>
      </w:r>
      <w:r w:rsidR="0071375F">
        <w:t>memorandum of understanding</w:t>
      </w:r>
      <w:r w:rsidR="00CF757E">
        <w:t xml:space="preserve"> to increase ZEVs </w:t>
      </w:r>
      <w:r w:rsidR="00983425">
        <w:t xml:space="preserve">on the road </w:t>
      </w:r>
      <w:r w:rsidR="00CF757E">
        <w:t xml:space="preserve">to a collective target of at least 3.3 million </w:t>
      </w:r>
      <w:r w:rsidR="00983425">
        <w:t xml:space="preserve">vehicles </w:t>
      </w:r>
      <w:r w:rsidR="00CF757E">
        <w:t xml:space="preserve">in </w:t>
      </w:r>
      <w:r w:rsidR="0005087C">
        <w:t xml:space="preserve">the </w:t>
      </w:r>
      <w:r w:rsidR="00CD15CD">
        <w:t>eight states</w:t>
      </w:r>
      <w:r w:rsidR="00CF757E">
        <w:t xml:space="preserve"> by 2025 and to work together to establish a fueling infrastructure that will adequately support this number of vehicles. </w:t>
      </w:r>
      <w:r w:rsidR="0005087C">
        <w:t>Massachusetts’</w:t>
      </w:r>
      <w:r w:rsidR="00EE0EEC">
        <w:t xml:space="preserve"> participation in this MOU sets a bold goal of 300,000 ZEVs registered in </w:t>
      </w:r>
      <w:r w:rsidR="0005087C">
        <w:t xml:space="preserve">the </w:t>
      </w:r>
      <w:r w:rsidR="00EE0EEC">
        <w:t>state by 2025.</w:t>
      </w:r>
    </w:p>
    <w:p w:rsidR="00694C87" w:rsidRDefault="00694C87" w:rsidP="000E2E97">
      <w:pPr>
        <w:autoSpaceDE w:val="0"/>
        <w:autoSpaceDN w:val="0"/>
        <w:adjustRightInd w:val="0"/>
        <w:spacing w:after="0" w:line="240" w:lineRule="auto"/>
        <w:jc w:val="both"/>
        <w:rPr>
          <w:szCs w:val="24"/>
        </w:rPr>
      </w:pPr>
    </w:p>
    <w:p w:rsidR="006C4B28" w:rsidRDefault="003677F5">
      <w:pPr>
        <w:spacing w:after="0"/>
        <w:jc w:val="both"/>
      </w:pPr>
      <w:r>
        <w:t>The MEVI</w:t>
      </w:r>
      <w:r w:rsidR="000E2E97" w:rsidRPr="00983425">
        <w:t xml:space="preserve"> </w:t>
      </w:r>
      <w:r w:rsidR="00884218">
        <w:t xml:space="preserve">grew from </w:t>
      </w:r>
      <w:r w:rsidR="00EF0578" w:rsidRPr="00983425">
        <w:t xml:space="preserve">an </w:t>
      </w:r>
      <w:r w:rsidR="000E2E97" w:rsidRPr="00983425">
        <w:t>Electric Vehicle</w:t>
      </w:r>
      <w:r w:rsidR="00884218">
        <w:t xml:space="preserve"> </w:t>
      </w:r>
      <w:r w:rsidR="000E2E97" w:rsidRPr="00983425">
        <w:t>Roundtable held on March 7, 2013. The Roundtable was co-sponsored by the Executive Office</w:t>
      </w:r>
      <w:r w:rsidR="00816730">
        <w:t xml:space="preserve"> </w:t>
      </w:r>
      <w:r w:rsidR="000E2E97" w:rsidRPr="00983425">
        <w:t>of Energy and Environmental Affairs, the Department of Energy Resources’ Massachusetts</w:t>
      </w:r>
      <w:r w:rsidR="00816730">
        <w:t xml:space="preserve"> </w:t>
      </w:r>
      <w:r w:rsidR="000E2E97" w:rsidRPr="00983425">
        <w:t>Clean Cit</w:t>
      </w:r>
      <w:r w:rsidR="0005087C">
        <w:t>ies</w:t>
      </w:r>
      <w:r w:rsidR="000E2E97" w:rsidRPr="00983425">
        <w:t xml:space="preserve"> Coalition</w:t>
      </w:r>
      <w:r w:rsidR="00A62775">
        <w:t>,</w:t>
      </w:r>
      <w:r w:rsidR="000E2E97" w:rsidRPr="00983425">
        <w:t xml:space="preserve"> and the Conservation Law Foundation. Over 90 participants provided meaningful input and recommendations to accelerate the deployment of plug-in hybrid, battery, and fuel cell electric vehicles</w:t>
      </w:r>
      <w:r w:rsidR="00F4018F">
        <w:t xml:space="preserve"> here in Massachusetts</w:t>
      </w:r>
      <w:r w:rsidR="000E2E97" w:rsidRPr="00983425">
        <w:t xml:space="preserve">. </w:t>
      </w:r>
      <w:r w:rsidR="00694C87" w:rsidRPr="00983425">
        <w:t xml:space="preserve">Senior managers in state government agreed with </w:t>
      </w:r>
      <w:r w:rsidR="001B58DC">
        <w:t>stakeholders</w:t>
      </w:r>
      <w:r w:rsidR="001B58DC" w:rsidRPr="00983425">
        <w:t xml:space="preserve"> </w:t>
      </w:r>
      <w:r w:rsidR="00694C87" w:rsidRPr="00983425">
        <w:t xml:space="preserve">that </w:t>
      </w:r>
      <w:r w:rsidR="00CD15CD">
        <w:t>the</w:t>
      </w:r>
      <w:r w:rsidR="0005087C">
        <w:t xml:space="preserve"> Commonwealth</w:t>
      </w:r>
      <w:r w:rsidR="00694C87" w:rsidRPr="00983425">
        <w:t xml:space="preserve"> should take </w:t>
      </w:r>
      <w:r w:rsidR="00CD15CD">
        <w:t xml:space="preserve">numerous actions </w:t>
      </w:r>
      <w:r w:rsidR="00694C87" w:rsidRPr="00983425">
        <w:t xml:space="preserve">to </w:t>
      </w:r>
      <w:r w:rsidR="00BF6AFD">
        <w:t>demonstrate</w:t>
      </w:r>
      <w:r w:rsidR="00694C87" w:rsidRPr="00983425">
        <w:t xml:space="preserve"> leadership </w:t>
      </w:r>
      <w:r w:rsidR="00CD15CD">
        <w:t>o</w:t>
      </w:r>
      <w:r w:rsidR="00694C87" w:rsidRPr="00983425">
        <w:t xml:space="preserve">n this important environmental, energy and transportation initiative.  </w:t>
      </w:r>
      <w:r w:rsidR="00E74D9C" w:rsidRPr="00983425">
        <w:t xml:space="preserve">Participants advised that </w:t>
      </w:r>
      <w:r w:rsidR="00694C87" w:rsidRPr="00983425">
        <w:t xml:space="preserve">a </w:t>
      </w:r>
      <w:r w:rsidR="007E2905" w:rsidRPr="00983425">
        <w:t>high-level</w:t>
      </w:r>
      <w:r w:rsidR="00694C87" w:rsidRPr="00983425">
        <w:t xml:space="preserve"> task force</w:t>
      </w:r>
      <w:r w:rsidR="001B58DC">
        <w:t>, MEVI,</w:t>
      </w:r>
      <w:r w:rsidR="00BF6AFD">
        <w:t xml:space="preserve"> be created</w:t>
      </w:r>
      <w:r w:rsidR="00694C87" w:rsidRPr="00983425">
        <w:t xml:space="preserve"> to set priorities and make specific recommendations </w:t>
      </w:r>
      <w:r w:rsidR="00C54107">
        <w:t xml:space="preserve">on actions </w:t>
      </w:r>
      <w:r w:rsidR="00694C87" w:rsidRPr="00983425">
        <w:t>to consider implementing.</w:t>
      </w:r>
    </w:p>
    <w:p w:rsidR="000E2E97" w:rsidRDefault="000E2E97" w:rsidP="000E2E97">
      <w:pPr>
        <w:autoSpaceDE w:val="0"/>
        <w:autoSpaceDN w:val="0"/>
        <w:adjustRightInd w:val="0"/>
        <w:spacing w:after="0" w:line="240" w:lineRule="auto"/>
        <w:jc w:val="both"/>
      </w:pPr>
    </w:p>
    <w:p w:rsidR="00694C87" w:rsidRDefault="00192C30" w:rsidP="00192C30">
      <w:pPr>
        <w:spacing w:after="0"/>
        <w:jc w:val="both"/>
        <w:rPr>
          <w:color w:val="333333"/>
          <w:szCs w:val="24"/>
        </w:rPr>
      </w:pPr>
      <w:r>
        <w:t>The MEVI Task Force met for the f</w:t>
      </w:r>
      <w:r w:rsidR="00694C87">
        <w:t xml:space="preserve">irst time on September 30, 2013 </w:t>
      </w:r>
      <w:r w:rsidR="00884218">
        <w:t xml:space="preserve">and held </w:t>
      </w:r>
      <w:r w:rsidR="00694C87">
        <w:t>a sec</w:t>
      </w:r>
      <w:r w:rsidR="00D85D42">
        <w:t xml:space="preserve">ond meeting on January 28, 2014 with a third meeting planned for early May.  </w:t>
      </w:r>
      <w:r w:rsidR="007E2905">
        <w:t xml:space="preserve">The </w:t>
      </w:r>
      <w:r w:rsidR="007E2905" w:rsidRPr="001B58DC">
        <w:t xml:space="preserve">Task Force set a goal to </w:t>
      </w:r>
      <w:r w:rsidR="00E24F1F" w:rsidRPr="00E24F1F">
        <w:rPr>
          <w:szCs w:val="24"/>
        </w:rPr>
        <w:t>promote the adoption of zero-emission vehicles, including electric, plug-in hybrid electric, and fuel cell vehicles in Massachusetts. Participants in the MEVI Task Force are identified in Appendix A. The Task Force identified three priority areas with senior managers to lead each area:</w:t>
      </w:r>
    </w:p>
    <w:p w:rsidR="00C051BB" w:rsidRDefault="00DA56CC" w:rsidP="00C051BB">
      <w:pPr>
        <w:numPr>
          <w:ilvl w:val="0"/>
          <w:numId w:val="5"/>
        </w:numPr>
        <w:spacing w:after="0"/>
        <w:jc w:val="both"/>
      </w:pPr>
      <w:r>
        <w:t>Incentives for ZEVs</w:t>
      </w:r>
      <w:r w:rsidR="001A1254">
        <w:t xml:space="preserve"> – Commissioner Mark Sylvia</w:t>
      </w:r>
      <w:r w:rsidR="00C051BB">
        <w:t xml:space="preserve"> (now Undersecretary Mark Sylvia)</w:t>
      </w:r>
    </w:p>
    <w:p w:rsidR="001A1254" w:rsidRDefault="001A1254" w:rsidP="00C2663E">
      <w:pPr>
        <w:numPr>
          <w:ilvl w:val="0"/>
          <w:numId w:val="5"/>
        </w:numPr>
        <w:spacing w:after="0"/>
        <w:jc w:val="both"/>
      </w:pPr>
      <w:r>
        <w:t>Infrastructure and Regulatory Issues – Undersecretary Maeve Vallely Bartlett</w:t>
      </w:r>
      <w:r w:rsidR="00C051BB">
        <w:t xml:space="preserve"> (now Undersecretary Martin Suuberg),</w:t>
      </w:r>
      <w:r>
        <w:t xml:space="preserve"> Commissioner Ken Kimmell</w:t>
      </w:r>
      <w:r w:rsidR="00F4018F">
        <w:t xml:space="preserve"> (now Commissioner David Cash)</w:t>
      </w:r>
    </w:p>
    <w:p w:rsidR="00616703" w:rsidRDefault="001A1254" w:rsidP="0001467C">
      <w:pPr>
        <w:numPr>
          <w:ilvl w:val="0"/>
          <w:numId w:val="5"/>
        </w:numPr>
        <w:spacing w:after="0"/>
        <w:jc w:val="both"/>
      </w:pPr>
      <w:r>
        <w:t>Outreach and Education – Undersecretary Barbara Kates-Garnick</w:t>
      </w:r>
      <w:r w:rsidR="00C051BB">
        <w:t xml:space="preserve"> </w:t>
      </w:r>
    </w:p>
    <w:p w:rsidR="0001467C" w:rsidRDefault="0001467C" w:rsidP="0001467C">
      <w:pPr>
        <w:spacing w:after="0"/>
        <w:jc w:val="both"/>
      </w:pPr>
      <w:r>
        <w:lastRenderedPageBreak/>
        <w:t xml:space="preserve">Some of the </w:t>
      </w:r>
      <w:r w:rsidR="001B58DC">
        <w:t xml:space="preserve">recommended </w:t>
      </w:r>
      <w:r>
        <w:t xml:space="preserve">activities are underway </w:t>
      </w:r>
      <w:r w:rsidR="00A62775">
        <w:t xml:space="preserve">while </w:t>
      </w:r>
      <w:r>
        <w:t xml:space="preserve">others </w:t>
      </w:r>
      <w:r w:rsidR="00A62775">
        <w:t xml:space="preserve">are </w:t>
      </w:r>
      <w:r>
        <w:t xml:space="preserve">still in </w:t>
      </w:r>
      <w:r w:rsidR="00A62775">
        <w:t xml:space="preserve">the </w:t>
      </w:r>
      <w:r>
        <w:t xml:space="preserve">planning stages. This mid-year report provides </w:t>
      </w:r>
      <w:r w:rsidR="00A62775">
        <w:t xml:space="preserve">the </w:t>
      </w:r>
      <w:r>
        <w:t xml:space="preserve">status </w:t>
      </w:r>
      <w:r w:rsidR="00A62775">
        <w:t xml:space="preserve">for each of </w:t>
      </w:r>
      <w:r w:rsidR="00CE2478">
        <w:t xml:space="preserve">the MEVI recommendations and </w:t>
      </w:r>
      <w:r w:rsidR="00A62775">
        <w:t xml:space="preserve">ranking of the working groups’ </w:t>
      </w:r>
      <w:r w:rsidR="00CE2478">
        <w:t xml:space="preserve">priorities to discuss </w:t>
      </w:r>
      <w:r w:rsidR="00A62775">
        <w:t xml:space="preserve">over </w:t>
      </w:r>
      <w:r w:rsidR="00CE2478">
        <w:t>the next six months.</w:t>
      </w:r>
    </w:p>
    <w:p w:rsidR="00694C87" w:rsidRDefault="00694C87" w:rsidP="00694C87">
      <w:pPr>
        <w:spacing w:after="0"/>
        <w:jc w:val="both"/>
      </w:pPr>
    </w:p>
    <w:p w:rsidR="00616703" w:rsidRPr="001A1254" w:rsidRDefault="00C42611" w:rsidP="00C2663E">
      <w:pPr>
        <w:numPr>
          <w:ilvl w:val="0"/>
          <w:numId w:val="6"/>
        </w:numPr>
        <w:spacing w:after="0" w:line="240" w:lineRule="auto"/>
        <w:rPr>
          <w:b/>
        </w:rPr>
      </w:pPr>
      <w:r>
        <w:rPr>
          <w:b/>
        </w:rPr>
        <w:t>Early</w:t>
      </w:r>
      <w:r w:rsidR="00616703">
        <w:rPr>
          <w:b/>
        </w:rPr>
        <w:t xml:space="preserve"> (2010-2012)</w:t>
      </w:r>
      <w:r>
        <w:rPr>
          <w:b/>
        </w:rPr>
        <w:t xml:space="preserve"> ZEV Activities in Massachusetts</w:t>
      </w:r>
    </w:p>
    <w:p w:rsidR="00616703" w:rsidRDefault="00616703" w:rsidP="00616703">
      <w:pPr>
        <w:spacing w:after="0"/>
        <w:rPr>
          <w:b/>
        </w:rPr>
      </w:pPr>
    </w:p>
    <w:p w:rsidR="00616703" w:rsidRDefault="00694C87" w:rsidP="00694C87">
      <w:pPr>
        <w:spacing w:after="0"/>
        <w:jc w:val="both"/>
      </w:pPr>
      <w:r>
        <w:t xml:space="preserve">Massachusetts </w:t>
      </w:r>
      <w:r w:rsidR="00E9429C">
        <w:t>took</w:t>
      </w:r>
      <w:r>
        <w:t xml:space="preserve"> steps towards </w:t>
      </w:r>
      <w:r w:rsidR="00FD66C4">
        <w:t>Z</w:t>
      </w:r>
      <w:r>
        <w:t>EV-</w:t>
      </w:r>
      <w:r w:rsidR="00616703">
        <w:t xml:space="preserve">readiness through programs that engaged auto manufacturers to </w:t>
      </w:r>
      <w:r w:rsidR="001F272F">
        <w:t xml:space="preserve">place </w:t>
      </w:r>
      <w:r w:rsidR="00616703">
        <w:t>vehicles in M</w:t>
      </w:r>
      <w:r w:rsidR="00AA64E3">
        <w:t xml:space="preserve">assachusetts. </w:t>
      </w:r>
      <w:r w:rsidR="00616703">
        <w:t xml:space="preserve"> </w:t>
      </w:r>
      <w:r w:rsidR="001B58DC">
        <w:t xml:space="preserve">DOER set up an </w:t>
      </w:r>
      <w:r w:rsidR="00616703">
        <w:t xml:space="preserve">EV charging network of Level II Electric Vehicle Service </w:t>
      </w:r>
      <w:r w:rsidR="00A534A7">
        <w:t>Equipment and</w:t>
      </w:r>
      <w:r w:rsidR="00616703">
        <w:t xml:space="preserve"> </w:t>
      </w:r>
      <w:r w:rsidR="00C42611">
        <w:t>EV</w:t>
      </w:r>
      <w:r w:rsidR="00616703">
        <w:t xml:space="preserve"> charging systems </w:t>
      </w:r>
      <w:r w:rsidR="00AA64E3">
        <w:t>were placed on</w:t>
      </w:r>
      <w:r w:rsidR="00616703">
        <w:t xml:space="preserve"> state contract to </w:t>
      </w:r>
      <w:r w:rsidR="001F272F">
        <w:t xml:space="preserve">facilitate acquisition </w:t>
      </w:r>
      <w:r w:rsidR="00616703">
        <w:t>by municipalities and state agencies.</w:t>
      </w:r>
      <w:r w:rsidR="00C42611">
        <w:t xml:space="preserve">  When the state first began to track the number of </w:t>
      </w:r>
      <w:r w:rsidR="00F4018F">
        <w:t>Z</w:t>
      </w:r>
      <w:r w:rsidR="00C42611">
        <w:t xml:space="preserve">EVs in 2012, there were 950 registered </w:t>
      </w:r>
      <w:r w:rsidR="00FD66C4">
        <w:t>Z</w:t>
      </w:r>
      <w:r w:rsidR="00C42611">
        <w:t>EVs. A</w:t>
      </w:r>
      <w:r w:rsidR="00F4018F">
        <w:t>t the end of December 2013,</w:t>
      </w:r>
      <w:r w:rsidR="00C42611">
        <w:t xml:space="preserve"> there </w:t>
      </w:r>
      <w:r w:rsidR="00884218">
        <w:t xml:space="preserve">were </w:t>
      </w:r>
      <w:r w:rsidR="00F4018F">
        <w:t>3300</w:t>
      </w:r>
      <w:r w:rsidR="00C42611">
        <w:t xml:space="preserve"> registered </w:t>
      </w:r>
      <w:r w:rsidR="00FD66C4">
        <w:t>Z</w:t>
      </w:r>
      <w:r w:rsidR="00C42611">
        <w:t xml:space="preserve">EVs in Massachusetts. </w:t>
      </w:r>
      <w:r w:rsidR="00AA64E3">
        <w:t xml:space="preserve"> While this </w:t>
      </w:r>
      <w:r w:rsidR="00884218">
        <w:t>increase represents</w:t>
      </w:r>
      <w:r w:rsidR="00AA64E3">
        <w:t xml:space="preserve"> progress, </w:t>
      </w:r>
      <w:r w:rsidR="00884218">
        <w:t xml:space="preserve">it still </w:t>
      </w:r>
      <w:r w:rsidR="00C42611">
        <w:t>re</w:t>
      </w:r>
      <w:r w:rsidR="00E4144A">
        <w:t>flects</w:t>
      </w:r>
      <w:r w:rsidR="00C42611">
        <w:t xml:space="preserve"> </w:t>
      </w:r>
      <w:r w:rsidR="00F4018F">
        <w:t>less than</w:t>
      </w:r>
      <w:r w:rsidR="00C42611">
        <w:t xml:space="preserve"> 1% of the </w:t>
      </w:r>
      <w:r w:rsidR="00CD15CD">
        <w:t>nearly</w:t>
      </w:r>
      <w:r w:rsidR="00C42611">
        <w:t xml:space="preserve"> five million registered vehicles in the state</w:t>
      </w:r>
      <w:r w:rsidR="00884218">
        <w:t xml:space="preserve">. </w:t>
      </w:r>
      <w:r w:rsidR="00B46E37">
        <w:t>Clearly,</w:t>
      </w:r>
      <w:r w:rsidR="00AA64E3">
        <w:t xml:space="preserve"> there is more work to do to reach the goal of 300,000 </w:t>
      </w:r>
      <w:r w:rsidR="00FD66C4">
        <w:t>Z</w:t>
      </w:r>
      <w:r w:rsidR="00AA64E3">
        <w:t>EVs in Massachusetts by 2025</w:t>
      </w:r>
      <w:r w:rsidR="00C42611">
        <w:t>.</w:t>
      </w:r>
    </w:p>
    <w:p w:rsidR="00616703" w:rsidRDefault="00616703" w:rsidP="00694C87">
      <w:pPr>
        <w:spacing w:after="0"/>
        <w:jc w:val="both"/>
      </w:pPr>
    </w:p>
    <w:p w:rsidR="00C42611" w:rsidRDefault="00616703" w:rsidP="00694C87">
      <w:pPr>
        <w:spacing w:after="0"/>
        <w:jc w:val="both"/>
      </w:pPr>
      <w:r>
        <w:t xml:space="preserve">Attachment </w:t>
      </w:r>
      <w:r w:rsidR="00E9429C">
        <w:t>B</w:t>
      </w:r>
      <w:r>
        <w:t xml:space="preserve"> lists the early accomplishments towards our goal of </w:t>
      </w:r>
      <w:r w:rsidR="00C42611">
        <w:t xml:space="preserve">reducing GHG emissions and promoting an </w:t>
      </w:r>
      <w:r>
        <w:t>increased</w:t>
      </w:r>
      <w:r w:rsidR="00C42611">
        <w:t xml:space="preserve"> number of</w:t>
      </w:r>
      <w:r>
        <w:t xml:space="preserve"> ZEVs in the state.</w:t>
      </w:r>
    </w:p>
    <w:p w:rsidR="0071549C" w:rsidRPr="001A1254" w:rsidRDefault="00C42611" w:rsidP="00C42611">
      <w:pPr>
        <w:spacing w:after="0"/>
        <w:jc w:val="both"/>
        <w:rPr>
          <w:b/>
        </w:rPr>
      </w:pPr>
      <w:r>
        <w:br/>
      </w:r>
      <w:r>
        <w:rPr>
          <w:b/>
        </w:rPr>
        <w:t xml:space="preserve">     </w:t>
      </w:r>
      <w:r w:rsidRPr="00C42611">
        <w:rPr>
          <w:b/>
        </w:rPr>
        <w:t>III.</w:t>
      </w:r>
      <w:r w:rsidR="001A1254" w:rsidRPr="00C42611">
        <w:rPr>
          <w:b/>
        </w:rPr>
        <w:t xml:space="preserve"> </w:t>
      </w:r>
      <w:r w:rsidR="00816730">
        <w:rPr>
          <w:b/>
        </w:rPr>
        <w:t xml:space="preserve">    </w:t>
      </w:r>
      <w:r>
        <w:rPr>
          <w:b/>
        </w:rPr>
        <w:t>MEVI Task Force Recommendations - Incentives for ZEV purchasing</w:t>
      </w:r>
    </w:p>
    <w:p w:rsidR="008E47BE" w:rsidRPr="008E47BE" w:rsidRDefault="008E47BE" w:rsidP="007F6C7F">
      <w:pPr>
        <w:spacing w:after="0"/>
        <w:rPr>
          <w:szCs w:val="24"/>
        </w:rPr>
      </w:pPr>
    </w:p>
    <w:p w:rsidR="003B455D" w:rsidRPr="008E47BE" w:rsidRDefault="008E47BE" w:rsidP="007F6C7F">
      <w:pPr>
        <w:spacing w:after="0"/>
        <w:rPr>
          <w:szCs w:val="24"/>
        </w:rPr>
      </w:pPr>
      <w:r w:rsidRPr="008E47BE">
        <w:rPr>
          <w:szCs w:val="24"/>
        </w:rPr>
        <w:t>The Task Force recommended t</w:t>
      </w:r>
      <w:r w:rsidR="00DB6998">
        <w:rPr>
          <w:szCs w:val="24"/>
        </w:rPr>
        <w:t>hree</w:t>
      </w:r>
      <w:r w:rsidRPr="008E47BE">
        <w:rPr>
          <w:szCs w:val="24"/>
        </w:rPr>
        <w:t xml:space="preserve"> priorities</w:t>
      </w:r>
      <w:r w:rsidR="003B55AC">
        <w:rPr>
          <w:szCs w:val="24"/>
        </w:rPr>
        <w:t xml:space="preserve"> </w:t>
      </w:r>
      <w:r w:rsidR="00C77B23">
        <w:rPr>
          <w:szCs w:val="24"/>
        </w:rPr>
        <w:t>t</w:t>
      </w:r>
      <w:r w:rsidR="00816730">
        <w:rPr>
          <w:szCs w:val="24"/>
        </w:rPr>
        <w:t>o</w:t>
      </w:r>
      <w:r w:rsidR="00C77B23">
        <w:rPr>
          <w:szCs w:val="24"/>
        </w:rPr>
        <w:t xml:space="preserve"> be implemented</w:t>
      </w:r>
      <w:r w:rsidR="00DB6998">
        <w:rPr>
          <w:szCs w:val="24"/>
        </w:rPr>
        <w:t xml:space="preserve"> immediately </w:t>
      </w:r>
      <w:r w:rsidR="003B55AC">
        <w:rPr>
          <w:szCs w:val="24"/>
        </w:rPr>
        <w:t xml:space="preserve">and the Incentives Working </w:t>
      </w:r>
      <w:r w:rsidR="001B58DC">
        <w:rPr>
          <w:szCs w:val="24"/>
        </w:rPr>
        <w:t>G</w:t>
      </w:r>
      <w:r w:rsidR="003B55AC">
        <w:rPr>
          <w:szCs w:val="24"/>
        </w:rPr>
        <w:t>roup is evaluating several more.</w:t>
      </w:r>
      <w:r w:rsidRPr="008E47BE">
        <w:rPr>
          <w:szCs w:val="24"/>
        </w:rPr>
        <w:br/>
      </w:r>
    </w:p>
    <w:p w:rsidR="001B6F02" w:rsidRDefault="008E47BE" w:rsidP="001B6F02">
      <w:pPr>
        <w:spacing w:after="0"/>
        <w:rPr>
          <w:i/>
          <w:szCs w:val="24"/>
        </w:rPr>
      </w:pPr>
      <w:r w:rsidRPr="008E47BE">
        <w:rPr>
          <w:b/>
          <w:szCs w:val="24"/>
        </w:rPr>
        <w:t xml:space="preserve">Priority </w:t>
      </w:r>
      <w:r w:rsidR="00724362" w:rsidRPr="008E47BE">
        <w:rPr>
          <w:b/>
          <w:szCs w:val="24"/>
        </w:rPr>
        <w:t>Action #1</w:t>
      </w:r>
      <w:r w:rsidR="005B5486" w:rsidRPr="008E47BE">
        <w:rPr>
          <w:b/>
          <w:szCs w:val="24"/>
        </w:rPr>
        <w:t xml:space="preserve"> </w:t>
      </w:r>
      <w:r w:rsidRPr="008E47BE">
        <w:rPr>
          <w:b/>
          <w:szCs w:val="24"/>
        </w:rPr>
        <w:t>–</w:t>
      </w:r>
      <w:r w:rsidR="005B5486" w:rsidRPr="008E47BE">
        <w:rPr>
          <w:b/>
          <w:szCs w:val="24"/>
        </w:rPr>
        <w:t xml:space="preserve"> </w:t>
      </w:r>
      <w:r w:rsidRPr="003B55AC">
        <w:rPr>
          <w:i/>
          <w:szCs w:val="24"/>
        </w:rPr>
        <w:t>Reduce the cost of ownership</w:t>
      </w:r>
      <w:r w:rsidR="003B55AC">
        <w:rPr>
          <w:i/>
          <w:szCs w:val="24"/>
        </w:rPr>
        <w:t xml:space="preserve"> of </w:t>
      </w:r>
      <w:r w:rsidR="001B6F02">
        <w:rPr>
          <w:i/>
          <w:szCs w:val="24"/>
        </w:rPr>
        <w:t xml:space="preserve">ZEVs to encourage consumer purchasing and spur market growth </w:t>
      </w:r>
    </w:p>
    <w:p w:rsidR="001B6F02" w:rsidRDefault="001B6F02" w:rsidP="001B6F02">
      <w:pPr>
        <w:spacing w:after="0"/>
        <w:rPr>
          <w:i/>
          <w:szCs w:val="24"/>
        </w:rPr>
      </w:pPr>
    </w:p>
    <w:p w:rsidR="00C62529" w:rsidRDefault="00884218" w:rsidP="001B6F02">
      <w:pPr>
        <w:spacing w:after="0"/>
      </w:pPr>
      <w:r>
        <w:rPr>
          <w:szCs w:val="24"/>
        </w:rPr>
        <w:t xml:space="preserve">The Task Force suggested that there be consideration of an approach </w:t>
      </w:r>
      <w:r w:rsidR="00A85401">
        <w:rPr>
          <w:szCs w:val="24"/>
        </w:rPr>
        <w:t>similar to</w:t>
      </w:r>
      <w:r w:rsidR="0009109D">
        <w:rPr>
          <w:szCs w:val="24"/>
        </w:rPr>
        <w:t xml:space="preserve"> California’s Clean Vehicle Rebate program and Pennsylvania’s Alternative Fuel </w:t>
      </w:r>
      <w:r w:rsidR="001F272F">
        <w:rPr>
          <w:szCs w:val="24"/>
        </w:rPr>
        <w:t>V</w:t>
      </w:r>
      <w:r w:rsidR="0009109D">
        <w:rPr>
          <w:szCs w:val="24"/>
        </w:rPr>
        <w:t xml:space="preserve">ehicle program. </w:t>
      </w:r>
      <w:r w:rsidR="0082534D">
        <w:rPr>
          <w:szCs w:val="24"/>
        </w:rPr>
        <w:t xml:space="preserve">The closer </w:t>
      </w:r>
      <w:r w:rsidR="00043AB1">
        <w:rPr>
          <w:szCs w:val="24"/>
        </w:rPr>
        <w:t xml:space="preserve">a rebate is </w:t>
      </w:r>
      <w:r w:rsidR="0082534D">
        <w:rPr>
          <w:szCs w:val="24"/>
        </w:rPr>
        <w:t xml:space="preserve">to the time a consumer makes a purchasing decision </w:t>
      </w:r>
      <w:r w:rsidR="00043AB1">
        <w:rPr>
          <w:szCs w:val="24"/>
        </w:rPr>
        <w:t>the more effective the program will be</w:t>
      </w:r>
      <w:r w:rsidR="0082534D">
        <w:rPr>
          <w:szCs w:val="24"/>
        </w:rPr>
        <w:t xml:space="preserve">.  </w:t>
      </w:r>
      <w:r w:rsidR="001F272F">
        <w:rPr>
          <w:szCs w:val="24"/>
        </w:rPr>
        <w:t xml:space="preserve">The </w:t>
      </w:r>
      <w:r w:rsidR="0071375F">
        <w:rPr>
          <w:szCs w:val="24"/>
        </w:rPr>
        <w:t xml:space="preserve"> </w:t>
      </w:r>
      <w:r w:rsidR="001F272F">
        <w:rPr>
          <w:szCs w:val="24"/>
        </w:rPr>
        <w:t>Task Force asked t</w:t>
      </w:r>
      <w:r w:rsidR="00C62529">
        <w:rPr>
          <w:szCs w:val="24"/>
        </w:rPr>
        <w:t xml:space="preserve">he state to </w:t>
      </w:r>
      <w:r w:rsidR="00C62529">
        <w:t xml:space="preserve">provide rebates </w:t>
      </w:r>
      <w:r w:rsidR="001F272F">
        <w:t xml:space="preserve">to </w:t>
      </w:r>
      <w:r w:rsidR="00C62529">
        <w:t>consumer</w:t>
      </w:r>
      <w:r w:rsidR="001F272F">
        <w:t>s</w:t>
      </w:r>
      <w:r w:rsidR="00C62529">
        <w:t xml:space="preserve"> purchas</w:t>
      </w:r>
      <w:r w:rsidR="001F272F">
        <w:t xml:space="preserve">ing </w:t>
      </w:r>
      <w:r w:rsidR="00C62529">
        <w:t>or leasing</w:t>
      </w:r>
      <w:r w:rsidR="00A85401">
        <w:t xml:space="preserve"> new</w:t>
      </w:r>
      <w:r w:rsidR="00C62529">
        <w:t xml:space="preserve"> light duty electric, fuel cell</w:t>
      </w:r>
      <w:r w:rsidR="001F272F">
        <w:t>,</w:t>
      </w:r>
      <w:r w:rsidR="00C62529">
        <w:t xml:space="preserve"> and pl</w:t>
      </w:r>
      <w:r w:rsidR="00A85401">
        <w:t>ug-in hybrid electric vehicles.</w:t>
      </w:r>
      <w:r w:rsidR="00C62529">
        <w:t xml:space="preserve"> The rebate amount should be up to $2500 for plug-in electric vehicles </w:t>
      </w:r>
      <w:r w:rsidR="001F272F">
        <w:t xml:space="preserve">and hydrogen fuel cell vehicles </w:t>
      </w:r>
      <w:r w:rsidR="00C62529">
        <w:t xml:space="preserve">with 10 KWh electrochemical energy storage (e.g., battery or hydrogen) and $1500 for plug-in electric vehicles with less than 10 KWh electrochemical energy storage. The program should be </w:t>
      </w:r>
      <w:r w:rsidR="00A85401">
        <w:t>multi-year to be effective</w:t>
      </w:r>
      <w:r w:rsidR="00C62529">
        <w:t xml:space="preserve"> with an evaluation every six months to </w:t>
      </w:r>
      <w:r w:rsidR="007756B6">
        <w:t xml:space="preserve">determine program </w:t>
      </w:r>
      <w:r w:rsidR="00C62529">
        <w:t>effectiveness,</w:t>
      </w:r>
      <w:r w:rsidR="007756B6">
        <w:t xml:space="preserve"> and</w:t>
      </w:r>
      <w:r w:rsidR="00A85401">
        <w:t xml:space="preserve"> </w:t>
      </w:r>
      <w:r w:rsidR="00CD15CD">
        <w:t>update criteria</w:t>
      </w:r>
      <w:r w:rsidR="00C62529">
        <w:t>, eligible vehicle lists</w:t>
      </w:r>
      <w:r w:rsidR="007756B6">
        <w:t>,</w:t>
      </w:r>
      <w:r w:rsidR="00C62529">
        <w:t xml:space="preserve"> </w:t>
      </w:r>
      <w:r w:rsidR="00A85401">
        <w:t>or</w:t>
      </w:r>
      <w:r w:rsidR="00C62529">
        <w:t xml:space="preserve"> rebate levels.</w:t>
      </w:r>
      <w:r w:rsidR="0058260A">
        <w:t xml:space="preserve">  </w:t>
      </w:r>
      <w:r w:rsidR="003C4C0B">
        <w:t>DOER paid for license plates to identify EVs for first responder awareness and o</w:t>
      </w:r>
      <w:r w:rsidR="0058260A">
        <w:t xml:space="preserve">wners </w:t>
      </w:r>
      <w:r w:rsidR="00A85401">
        <w:t>should</w:t>
      </w:r>
      <w:r w:rsidR="0058260A">
        <w:t xml:space="preserve"> be encouraged to apply for an EV plate</w:t>
      </w:r>
      <w:r w:rsidR="003272B9">
        <w:t xml:space="preserve"> </w:t>
      </w:r>
      <w:r w:rsidR="0058260A">
        <w:t>to increase visibility of the vehicles.</w:t>
      </w:r>
      <w:r w:rsidR="00D254FA">
        <w:t xml:space="preserve"> </w:t>
      </w:r>
    </w:p>
    <w:p w:rsidR="0082534D" w:rsidRDefault="0082534D" w:rsidP="001B6F02">
      <w:pPr>
        <w:spacing w:after="0"/>
      </w:pPr>
    </w:p>
    <w:p w:rsidR="00122EA8" w:rsidRPr="003B55AC" w:rsidRDefault="00E4144A" w:rsidP="0082534D">
      <w:pPr>
        <w:spacing w:after="0"/>
        <w:rPr>
          <w:b/>
          <w:sz w:val="32"/>
          <w:szCs w:val="32"/>
        </w:rPr>
      </w:pPr>
      <w:r>
        <w:t>The Task Force also advised us to w</w:t>
      </w:r>
      <w:r w:rsidR="00122EA8">
        <w:t xml:space="preserve">ork towards a </w:t>
      </w:r>
      <w:r w:rsidR="007756B6">
        <w:t>long term</w:t>
      </w:r>
      <w:r w:rsidR="00122EA8">
        <w:t xml:space="preserve"> funding strategy that is </w:t>
      </w:r>
      <w:r w:rsidR="00B46E37">
        <w:t xml:space="preserve">at the point of sale, such as </w:t>
      </w:r>
      <w:r w:rsidR="00122EA8">
        <w:t>through a sales tax reduction</w:t>
      </w:r>
      <w:r w:rsidR="007756B6">
        <w:t>,</w:t>
      </w:r>
      <w:r w:rsidR="00122EA8">
        <w:t xml:space="preserve"> or </w:t>
      </w:r>
      <w:r w:rsidR="00A85401">
        <w:t xml:space="preserve">a </w:t>
      </w:r>
      <w:r w:rsidR="00122EA8">
        <w:t>continu</w:t>
      </w:r>
      <w:r w:rsidR="00A85401">
        <w:t>ation of the</w:t>
      </w:r>
      <w:r w:rsidR="00122EA8">
        <w:t xml:space="preserve"> Phase I </w:t>
      </w:r>
      <w:r w:rsidR="00FD66C4">
        <w:t xml:space="preserve">rebate </w:t>
      </w:r>
      <w:r w:rsidR="00122EA8">
        <w:t xml:space="preserve">program </w:t>
      </w:r>
      <w:r w:rsidR="00C77B23">
        <w:lastRenderedPageBreak/>
        <w:t xml:space="preserve">after evaluating results. </w:t>
      </w:r>
      <w:r w:rsidR="00EB5F16">
        <w:t xml:space="preserve">Other elements to consider include </w:t>
      </w:r>
      <w:r w:rsidR="00EB5F16">
        <w:rPr>
          <w:szCs w:val="24"/>
        </w:rPr>
        <w:t xml:space="preserve">increasing </w:t>
      </w:r>
      <w:r w:rsidR="00122EA8">
        <w:rPr>
          <w:szCs w:val="24"/>
        </w:rPr>
        <w:t>rebates for vehicles with longer electric ranges, target</w:t>
      </w:r>
      <w:r w:rsidR="00EB5F16">
        <w:rPr>
          <w:szCs w:val="24"/>
        </w:rPr>
        <w:t>ing</w:t>
      </w:r>
      <w:r w:rsidR="00122EA8">
        <w:rPr>
          <w:szCs w:val="24"/>
        </w:rPr>
        <w:t xml:space="preserve"> program for low income citizens</w:t>
      </w:r>
      <w:r w:rsidR="00EB5F16">
        <w:rPr>
          <w:szCs w:val="24"/>
        </w:rPr>
        <w:t>,</w:t>
      </w:r>
      <w:r w:rsidR="00C77B23">
        <w:rPr>
          <w:szCs w:val="24"/>
        </w:rPr>
        <w:t xml:space="preserve"> and</w:t>
      </w:r>
      <w:r w:rsidR="00122EA8">
        <w:rPr>
          <w:szCs w:val="24"/>
        </w:rPr>
        <w:t xml:space="preserve"> </w:t>
      </w:r>
      <w:r w:rsidR="00EB5F16">
        <w:rPr>
          <w:szCs w:val="24"/>
        </w:rPr>
        <w:t xml:space="preserve">implementing </w:t>
      </w:r>
      <w:r w:rsidR="001B58DC">
        <w:rPr>
          <w:szCs w:val="24"/>
        </w:rPr>
        <w:t xml:space="preserve">an </w:t>
      </w:r>
      <w:r w:rsidR="00C77B23">
        <w:rPr>
          <w:szCs w:val="24"/>
        </w:rPr>
        <w:t>eligible vehicle price cap.</w:t>
      </w:r>
    </w:p>
    <w:p w:rsidR="00122EA8" w:rsidRDefault="00122EA8" w:rsidP="00122EA8">
      <w:pPr>
        <w:pStyle w:val="ListParagraph"/>
        <w:ind w:left="0"/>
      </w:pPr>
    </w:p>
    <w:p w:rsidR="00122EA8" w:rsidRDefault="00122EA8" w:rsidP="000F0E06">
      <w:pPr>
        <w:pStyle w:val="ListParagraph"/>
        <w:ind w:left="0"/>
      </w:pPr>
      <w:r w:rsidRPr="00122EA8">
        <w:rPr>
          <w:i/>
        </w:rPr>
        <w:t>Action:</w:t>
      </w:r>
      <w:r>
        <w:t xml:space="preserve"> Massachusetts is</w:t>
      </w:r>
      <w:r w:rsidR="007C25EB">
        <w:t xml:space="preserve"> ready to implement a Phase I consumer rebate program in June, 2014.  </w:t>
      </w:r>
      <w:r>
        <w:t xml:space="preserve"> </w:t>
      </w:r>
      <w:r w:rsidR="007C25EB">
        <w:t>The program (MOR-EV) will be an on-line application system with documentation submitted to a third party contractor.</w:t>
      </w:r>
    </w:p>
    <w:p w:rsidR="003B55AC" w:rsidRPr="00122EA8" w:rsidRDefault="00D254FA" w:rsidP="00C2663E">
      <w:pPr>
        <w:numPr>
          <w:ilvl w:val="0"/>
          <w:numId w:val="18"/>
        </w:numPr>
        <w:spacing w:after="0"/>
        <w:rPr>
          <w:b/>
          <w:szCs w:val="24"/>
        </w:rPr>
      </w:pPr>
      <w:r>
        <w:rPr>
          <w:szCs w:val="24"/>
        </w:rPr>
        <w:t>E</w:t>
      </w:r>
      <w:r w:rsidR="00122EA8">
        <w:rPr>
          <w:szCs w:val="24"/>
        </w:rPr>
        <w:t>stablish</w:t>
      </w:r>
      <w:r>
        <w:rPr>
          <w:szCs w:val="24"/>
        </w:rPr>
        <w:t xml:space="preserve"> </w:t>
      </w:r>
      <w:r w:rsidR="001B58DC">
        <w:rPr>
          <w:szCs w:val="24"/>
        </w:rPr>
        <w:t>g</w:t>
      </w:r>
      <w:r w:rsidR="003B55AC">
        <w:rPr>
          <w:szCs w:val="24"/>
        </w:rPr>
        <w:t>rant</w:t>
      </w:r>
      <w:r w:rsidR="00780EE1">
        <w:rPr>
          <w:szCs w:val="24"/>
        </w:rPr>
        <w:t xml:space="preserve"> </w:t>
      </w:r>
      <w:r w:rsidR="001B58DC">
        <w:rPr>
          <w:szCs w:val="24"/>
        </w:rPr>
        <w:t>p</w:t>
      </w:r>
      <w:r w:rsidR="00780EE1">
        <w:rPr>
          <w:szCs w:val="24"/>
        </w:rPr>
        <w:t>rogram</w:t>
      </w:r>
      <w:r w:rsidR="003B55AC">
        <w:rPr>
          <w:szCs w:val="24"/>
        </w:rPr>
        <w:t>s</w:t>
      </w:r>
      <w:r w:rsidR="00780EE1">
        <w:rPr>
          <w:szCs w:val="24"/>
        </w:rPr>
        <w:t xml:space="preserve"> for </w:t>
      </w:r>
      <w:r w:rsidR="00884218">
        <w:rPr>
          <w:szCs w:val="24"/>
        </w:rPr>
        <w:t xml:space="preserve">fleets of </w:t>
      </w:r>
      <w:r w:rsidR="00780EE1">
        <w:rPr>
          <w:szCs w:val="24"/>
        </w:rPr>
        <w:t>medium and heavy-duty trucks and transit buses</w:t>
      </w:r>
      <w:r w:rsidR="00EC1CD0">
        <w:rPr>
          <w:szCs w:val="24"/>
        </w:rPr>
        <w:t xml:space="preserve"> </w:t>
      </w:r>
      <w:r w:rsidR="00A85401">
        <w:rPr>
          <w:szCs w:val="24"/>
        </w:rPr>
        <w:t xml:space="preserve">that have a greater potential environmental impact </w:t>
      </w:r>
      <w:r w:rsidR="00EC1CD0">
        <w:rPr>
          <w:szCs w:val="24"/>
        </w:rPr>
        <w:t>due to their greater use of fuel</w:t>
      </w:r>
      <w:r w:rsidR="00A85401">
        <w:rPr>
          <w:szCs w:val="24"/>
        </w:rPr>
        <w:t xml:space="preserve"> and</w:t>
      </w:r>
      <w:r w:rsidR="00EC1CD0">
        <w:rPr>
          <w:szCs w:val="24"/>
        </w:rPr>
        <w:t xml:space="preserve"> miles travelled</w:t>
      </w:r>
      <w:r w:rsidR="000F0E06">
        <w:rPr>
          <w:szCs w:val="24"/>
        </w:rPr>
        <w:t>.</w:t>
      </w:r>
      <w:r>
        <w:rPr>
          <w:szCs w:val="24"/>
        </w:rPr>
        <w:t xml:space="preserve"> </w:t>
      </w:r>
    </w:p>
    <w:p w:rsidR="00122EA8" w:rsidRDefault="00122EA8" w:rsidP="00122EA8">
      <w:pPr>
        <w:spacing w:after="0"/>
        <w:ind w:left="720"/>
        <w:rPr>
          <w:szCs w:val="24"/>
        </w:rPr>
      </w:pPr>
    </w:p>
    <w:p w:rsidR="00122EA8" w:rsidRPr="00122EA8" w:rsidRDefault="00122EA8" w:rsidP="003161E7">
      <w:pPr>
        <w:pStyle w:val="xdefault"/>
        <w:spacing w:before="0" w:beforeAutospacing="0" w:after="0" w:afterAutospacing="0"/>
        <w:rPr>
          <w:color w:val="000000"/>
        </w:rPr>
      </w:pPr>
      <w:r w:rsidRPr="00122EA8">
        <w:rPr>
          <w:i/>
        </w:rPr>
        <w:t>Action</w:t>
      </w:r>
      <w:r w:rsidR="003272B9">
        <w:rPr>
          <w:i/>
        </w:rPr>
        <w:t>s</w:t>
      </w:r>
      <w:r w:rsidRPr="00122EA8">
        <w:rPr>
          <w:i/>
        </w:rPr>
        <w:t>:</w:t>
      </w:r>
      <w:r>
        <w:t xml:space="preserve">  In December 2013, DOER announced </w:t>
      </w:r>
      <w:r w:rsidR="00A534A7">
        <w:t>an</w:t>
      </w:r>
      <w:r>
        <w:t xml:space="preserve"> </w:t>
      </w:r>
      <w:r w:rsidR="00DF165E">
        <w:rPr>
          <w:color w:val="000000"/>
        </w:rPr>
        <w:t xml:space="preserve">$11.7 million </w:t>
      </w:r>
      <w:r w:rsidRPr="00122EA8">
        <w:rPr>
          <w:color w:val="000000"/>
        </w:rPr>
        <w:t xml:space="preserve">Clean Vehicle </w:t>
      </w:r>
      <w:r w:rsidR="0071375F">
        <w:rPr>
          <w:color w:val="000000"/>
        </w:rPr>
        <w:t>Program</w:t>
      </w:r>
      <w:r w:rsidR="0071375F" w:rsidRPr="00122EA8">
        <w:rPr>
          <w:color w:val="000000"/>
        </w:rPr>
        <w:t xml:space="preserve"> </w:t>
      </w:r>
      <w:r w:rsidR="0071375F">
        <w:rPr>
          <w:color w:val="000000"/>
        </w:rPr>
        <w:t>to</w:t>
      </w:r>
      <w:r w:rsidRPr="00122EA8">
        <w:rPr>
          <w:color w:val="000000"/>
        </w:rPr>
        <w:t xml:space="preserve"> replace more than 200 public and private vehicles powered by gasoline and diesel with alternatively fueled vehicles. The alternative fuels </w:t>
      </w:r>
      <w:r w:rsidR="00884218">
        <w:rPr>
          <w:color w:val="000000"/>
        </w:rPr>
        <w:t xml:space="preserve">include </w:t>
      </w:r>
      <w:r w:rsidRPr="00122EA8">
        <w:rPr>
          <w:color w:val="000000"/>
        </w:rPr>
        <w:t>natural gas, pr</w:t>
      </w:r>
      <w:r w:rsidR="003272B9">
        <w:rPr>
          <w:color w:val="000000"/>
        </w:rPr>
        <w:t>opane (auto gas), electricity</w:t>
      </w:r>
      <w:r w:rsidRPr="00122EA8">
        <w:rPr>
          <w:color w:val="000000"/>
        </w:rPr>
        <w:t xml:space="preserve"> and </w:t>
      </w:r>
      <w:r w:rsidR="00D254FA">
        <w:rPr>
          <w:color w:val="000000"/>
        </w:rPr>
        <w:t>renewable</w:t>
      </w:r>
      <w:r w:rsidRPr="00122EA8">
        <w:rPr>
          <w:color w:val="000000"/>
        </w:rPr>
        <w:t xml:space="preserve"> electric</w:t>
      </w:r>
      <w:r w:rsidR="00D254FA">
        <w:rPr>
          <w:color w:val="000000"/>
        </w:rPr>
        <w:t>ity (solar)</w:t>
      </w:r>
      <w:r w:rsidRPr="00122EA8">
        <w:rPr>
          <w:color w:val="000000"/>
        </w:rPr>
        <w:t xml:space="preserve">. </w:t>
      </w:r>
      <w:r>
        <w:rPr>
          <w:color w:val="000000"/>
        </w:rPr>
        <w:t>At least $6</w:t>
      </w:r>
      <w:r w:rsidR="007B1292">
        <w:rPr>
          <w:color w:val="000000"/>
        </w:rPr>
        <w:t xml:space="preserve"> m</w:t>
      </w:r>
      <w:r>
        <w:rPr>
          <w:color w:val="000000"/>
        </w:rPr>
        <w:t>illion will be</w:t>
      </w:r>
      <w:r w:rsidRPr="00122EA8">
        <w:rPr>
          <w:color w:val="000000"/>
        </w:rPr>
        <w:t xml:space="preserve"> dedicated to </w:t>
      </w:r>
      <w:r w:rsidR="00A85401">
        <w:rPr>
          <w:color w:val="000000"/>
        </w:rPr>
        <w:t>ZEVs</w:t>
      </w:r>
      <w:r w:rsidRPr="00122EA8">
        <w:rPr>
          <w:color w:val="000000"/>
        </w:rPr>
        <w:t xml:space="preserve"> and electric vehicle infrastructure.</w:t>
      </w:r>
    </w:p>
    <w:p w:rsidR="00122EA8" w:rsidRPr="00122EA8" w:rsidRDefault="00122EA8" w:rsidP="00122EA8">
      <w:pPr>
        <w:pStyle w:val="xdefault"/>
        <w:spacing w:before="0" w:beforeAutospacing="0" w:after="0" w:afterAutospacing="0"/>
        <w:rPr>
          <w:color w:val="000000"/>
        </w:rPr>
      </w:pPr>
      <w:r w:rsidRPr="00122EA8">
        <w:rPr>
          <w:color w:val="000000"/>
        </w:rPr>
        <w:t> </w:t>
      </w:r>
    </w:p>
    <w:p w:rsidR="00122EA8" w:rsidRPr="00122EA8" w:rsidRDefault="00122EA8" w:rsidP="003161E7">
      <w:pPr>
        <w:pStyle w:val="xdefault"/>
        <w:spacing w:before="0" w:beforeAutospacing="0" w:after="0" w:afterAutospacing="0"/>
        <w:rPr>
          <w:color w:val="000000"/>
        </w:rPr>
      </w:pPr>
      <w:r w:rsidRPr="00122EA8">
        <w:rPr>
          <w:color w:val="000000"/>
        </w:rPr>
        <w:t>The electric vehicle initiatives include:</w:t>
      </w:r>
    </w:p>
    <w:p w:rsidR="00122EA8" w:rsidRPr="000873E8" w:rsidRDefault="00122EA8" w:rsidP="00C2663E">
      <w:pPr>
        <w:pStyle w:val="xdefault"/>
        <w:numPr>
          <w:ilvl w:val="0"/>
          <w:numId w:val="13"/>
        </w:numPr>
        <w:rPr>
          <w:color w:val="000000"/>
        </w:rPr>
      </w:pPr>
      <w:r w:rsidRPr="000873E8">
        <w:rPr>
          <w:bCs/>
          <w:color w:val="000000"/>
        </w:rPr>
        <w:t>Replacement of diesel medium-duty trucks or shuttle buses with plug-in battery electric drive</w:t>
      </w:r>
    </w:p>
    <w:p w:rsidR="003272B9" w:rsidRDefault="00122EA8" w:rsidP="00C2663E">
      <w:pPr>
        <w:pStyle w:val="xdefault"/>
        <w:numPr>
          <w:ilvl w:val="0"/>
          <w:numId w:val="13"/>
        </w:numPr>
        <w:rPr>
          <w:color w:val="000000"/>
        </w:rPr>
      </w:pPr>
      <w:r w:rsidRPr="000873E8">
        <w:rPr>
          <w:bCs/>
          <w:color w:val="000000"/>
        </w:rPr>
        <w:t xml:space="preserve">Replacement of diesel shuttle buses with battery electric shuttle buses </w:t>
      </w:r>
      <w:r w:rsidR="00CD15CD">
        <w:rPr>
          <w:bCs/>
          <w:color w:val="000000"/>
        </w:rPr>
        <w:t>using</w:t>
      </w:r>
      <w:r w:rsidRPr="000873E8">
        <w:rPr>
          <w:bCs/>
          <w:color w:val="000000"/>
        </w:rPr>
        <w:t xml:space="preserve"> wireless charging</w:t>
      </w:r>
      <w:r w:rsidR="007B1292">
        <w:rPr>
          <w:bCs/>
          <w:color w:val="000000"/>
        </w:rPr>
        <w:t xml:space="preserve"> </w:t>
      </w:r>
      <w:r w:rsidRPr="000873E8">
        <w:rPr>
          <w:color w:val="000000"/>
        </w:rPr>
        <w:t>embedded in the ground along a bus route</w:t>
      </w:r>
      <w:r w:rsidR="007B1292">
        <w:rPr>
          <w:color w:val="000000"/>
        </w:rPr>
        <w:t xml:space="preserve">.  </w:t>
      </w:r>
      <w:r w:rsidR="00CD15CD">
        <w:rPr>
          <w:color w:val="000000"/>
        </w:rPr>
        <w:t>T</w:t>
      </w:r>
      <w:r w:rsidR="00CD15CD" w:rsidRPr="000873E8">
        <w:rPr>
          <w:color w:val="000000"/>
        </w:rPr>
        <w:t>his technology can enable electric buses to be powered by smaller batteries</w:t>
      </w:r>
      <w:r w:rsidR="00CD15CD">
        <w:rPr>
          <w:color w:val="000000"/>
        </w:rPr>
        <w:t xml:space="preserve">, eliminating </w:t>
      </w:r>
      <w:r w:rsidR="00CD15CD" w:rsidRPr="000873E8">
        <w:rPr>
          <w:color w:val="000000"/>
        </w:rPr>
        <w:t xml:space="preserve">the need to charge overnight at one location. </w:t>
      </w:r>
    </w:p>
    <w:p w:rsidR="003272B9" w:rsidRPr="003272B9" w:rsidRDefault="003272B9" w:rsidP="003272B9">
      <w:pPr>
        <w:pStyle w:val="xdefault"/>
        <w:rPr>
          <w:color w:val="000000"/>
        </w:rPr>
      </w:pPr>
      <w:r>
        <w:rPr>
          <w:color w:val="000000"/>
        </w:rPr>
        <w:t>DOER is also implementing a vehicle to grid electric school bus pilot as part o</w:t>
      </w:r>
      <w:r w:rsidR="00AB74A1">
        <w:rPr>
          <w:color w:val="000000"/>
        </w:rPr>
        <w:t xml:space="preserve">f the Clinton Global Initiative program.  Later this year, </w:t>
      </w:r>
      <w:r w:rsidR="00DF165E">
        <w:rPr>
          <w:color w:val="000000"/>
        </w:rPr>
        <w:t xml:space="preserve">the agency </w:t>
      </w:r>
      <w:r w:rsidR="00AB74A1">
        <w:rPr>
          <w:color w:val="000000"/>
        </w:rPr>
        <w:t xml:space="preserve">will provide awards that </w:t>
      </w:r>
      <w:r w:rsidR="00CD15CD">
        <w:rPr>
          <w:color w:val="000000"/>
        </w:rPr>
        <w:t>total $</w:t>
      </w:r>
      <w:r w:rsidR="00AB74A1">
        <w:rPr>
          <w:color w:val="000000"/>
        </w:rPr>
        <w:t xml:space="preserve">1.8 </w:t>
      </w:r>
      <w:r w:rsidR="00DF165E">
        <w:rPr>
          <w:color w:val="000000"/>
        </w:rPr>
        <w:t>m</w:t>
      </w:r>
      <w:r w:rsidR="00AB74A1">
        <w:rPr>
          <w:color w:val="000000"/>
        </w:rPr>
        <w:t>illion to communities, districts or other owners of school buses.</w:t>
      </w:r>
    </w:p>
    <w:p w:rsidR="00E70A18" w:rsidRDefault="00E70A18" w:rsidP="003B55AC">
      <w:pPr>
        <w:spacing w:after="0"/>
        <w:rPr>
          <w:b/>
          <w:szCs w:val="24"/>
        </w:rPr>
      </w:pPr>
    </w:p>
    <w:p w:rsidR="00724362" w:rsidRDefault="003B55AC" w:rsidP="003B55AC">
      <w:pPr>
        <w:spacing w:after="0"/>
        <w:rPr>
          <w:i/>
          <w:szCs w:val="24"/>
        </w:rPr>
      </w:pPr>
      <w:r>
        <w:rPr>
          <w:b/>
          <w:szCs w:val="24"/>
        </w:rPr>
        <w:t xml:space="preserve">Priority </w:t>
      </w:r>
      <w:r w:rsidR="00724362" w:rsidRPr="003B55AC">
        <w:rPr>
          <w:b/>
          <w:szCs w:val="24"/>
        </w:rPr>
        <w:t>Action #2</w:t>
      </w:r>
      <w:r w:rsidR="005B5486" w:rsidRPr="003B55AC">
        <w:rPr>
          <w:b/>
          <w:szCs w:val="24"/>
        </w:rPr>
        <w:t xml:space="preserve"> </w:t>
      </w:r>
      <w:r w:rsidR="00C71C03">
        <w:rPr>
          <w:b/>
          <w:szCs w:val="24"/>
        </w:rPr>
        <w:t>–</w:t>
      </w:r>
      <w:r w:rsidR="005B5486" w:rsidRPr="003B55AC">
        <w:rPr>
          <w:b/>
          <w:szCs w:val="24"/>
        </w:rPr>
        <w:t xml:space="preserve"> </w:t>
      </w:r>
      <w:r w:rsidR="00724362" w:rsidRPr="003B55AC">
        <w:rPr>
          <w:i/>
          <w:szCs w:val="24"/>
        </w:rPr>
        <w:t>Provide</w:t>
      </w:r>
      <w:r w:rsidR="00C71C03">
        <w:rPr>
          <w:i/>
          <w:szCs w:val="24"/>
        </w:rPr>
        <w:t xml:space="preserve"> additional</w:t>
      </w:r>
      <w:r w:rsidR="00E70A18">
        <w:rPr>
          <w:i/>
          <w:szCs w:val="24"/>
        </w:rPr>
        <w:t xml:space="preserve"> non-monetary</w:t>
      </w:r>
      <w:r w:rsidR="00724362" w:rsidRPr="003B55AC">
        <w:rPr>
          <w:i/>
          <w:szCs w:val="24"/>
        </w:rPr>
        <w:t xml:space="preserve"> incentives for ZEV owners</w:t>
      </w:r>
    </w:p>
    <w:p w:rsidR="000873E8" w:rsidRDefault="000873E8" w:rsidP="000873E8">
      <w:pPr>
        <w:pStyle w:val="ListParagraph"/>
        <w:spacing w:after="0"/>
        <w:ind w:left="1080"/>
        <w:rPr>
          <w:highlight w:val="yellow"/>
        </w:rPr>
      </w:pPr>
    </w:p>
    <w:p w:rsidR="009E3D97" w:rsidRPr="00DB6998" w:rsidRDefault="00E70A18" w:rsidP="000873E8">
      <w:pPr>
        <w:pStyle w:val="ListParagraph"/>
        <w:spacing w:after="0"/>
        <w:ind w:left="0"/>
      </w:pPr>
      <w:r>
        <w:t xml:space="preserve">The task force recommended </w:t>
      </w:r>
      <w:r w:rsidR="007B1292">
        <w:t>high occupancy vehicle (</w:t>
      </w:r>
      <w:r w:rsidR="00573BA7" w:rsidRPr="00DB6998">
        <w:t>HOV</w:t>
      </w:r>
      <w:r w:rsidR="007B1292">
        <w:t>)</w:t>
      </w:r>
      <w:r w:rsidR="003B55AC" w:rsidRPr="00DB6998">
        <w:t xml:space="preserve"> l</w:t>
      </w:r>
      <w:r w:rsidR="00DB6998">
        <w:t>ane access for ZEVs</w:t>
      </w:r>
      <w:r w:rsidR="009E3D97" w:rsidRPr="00DB6998">
        <w:t xml:space="preserve"> regardless of number of passengers </w:t>
      </w:r>
      <w:r>
        <w:t xml:space="preserve">in the vehicle </w:t>
      </w:r>
      <w:r w:rsidR="00DF165E">
        <w:t xml:space="preserve">as </w:t>
      </w:r>
      <w:r>
        <w:t>an important incentive to offer ZEV drivers.</w:t>
      </w:r>
      <w:r w:rsidR="00DB6998">
        <w:t xml:space="preserve"> This </w:t>
      </w:r>
      <w:r w:rsidR="007B1292">
        <w:t xml:space="preserve">action </w:t>
      </w:r>
      <w:r w:rsidR="00DB6998">
        <w:t>requires analysis</w:t>
      </w:r>
      <w:r w:rsidR="007B1292">
        <w:t xml:space="preserve"> </w:t>
      </w:r>
      <w:r w:rsidR="007B2936">
        <w:t>to determine</w:t>
      </w:r>
      <w:r w:rsidR="00766401">
        <w:t xml:space="preserve"> the</w:t>
      </w:r>
      <w:r w:rsidR="007B2936">
        <w:t xml:space="preserve"> </w:t>
      </w:r>
      <w:r w:rsidR="007B1292">
        <w:t xml:space="preserve">feasibility </w:t>
      </w:r>
      <w:r w:rsidR="00766401">
        <w:t xml:space="preserve">and potential air quality impacts.  </w:t>
      </w:r>
      <w:r w:rsidR="007B2936">
        <w:t xml:space="preserve"> </w:t>
      </w:r>
      <w:r w:rsidR="00766401">
        <w:t xml:space="preserve">Moving forward with this action would require a revision to </w:t>
      </w:r>
      <w:r w:rsidR="00DB6998">
        <w:t>MassDEP</w:t>
      </w:r>
      <w:r w:rsidR="00766401">
        <w:t>’s High Occupancy Vehicle Regulation, 310 CMR 7.37 and the State Implementation Plan</w:t>
      </w:r>
      <w:r w:rsidR="00DF165E">
        <w:t>,</w:t>
      </w:r>
      <w:r w:rsidR="00766401">
        <w:t xml:space="preserve"> subject </w:t>
      </w:r>
      <w:r w:rsidR="00CD15CD">
        <w:t>to EPA</w:t>
      </w:r>
      <w:r w:rsidR="00DB6998">
        <w:t xml:space="preserve"> approval.</w:t>
      </w:r>
    </w:p>
    <w:p w:rsidR="000873E8" w:rsidRDefault="000873E8" w:rsidP="000873E8">
      <w:pPr>
        <w:pStyle w:val="ListParagraph"/>
        <w:spacing w:after="0"/>
        <w:ind w:left="0"/>
        <w:rPr>
          <w:highlight w:val="yellow"/>
        </w:rPr>
      </w:pPr>
    </w:p>
    <w:p w:rsidR="000873E8" w:rsidRPr="00DB6998" w:rsidRDefault="000873E8" w:rsidP="000873E8">
      <w:pPr>
        <w:pStyle w:val="ListParagraph"/>
        <w:spacing w:after="0"/>
        <w:ind w:left="0"/>
        <w:rPr>
          <w:i/>
        </w:rPr>
      </w:pPr>
      <w:r w:rsidRPr="00DB6998">
        <w:rPr>
          <w:i/>
        </w:rPr>
        <w:t>Action:</w:t>
      </w:r>
      <w:r w:rsidR="00DB6998">
        <w:rPr>
          <w:i/>
        </w:rPr>
        <w:t xml:space="preserve"> </w:t>
      </w:r>
      <w:r w:rsidR="00DB6998" w:rsidRPr="00DB6998">
        <w:t>MassDOT</w:t>
      </w:r>
      <w:r w:rsidR="00DB6998">
        <w:t xml:space="preserve"> is in process of modeling transportation and air quality </w:t>
      </w:r>
      <w:r w:rsidR="00B46E37">
        <w:t>affects</w:t>
      </w:r>
      <w:r w:rsidR="006F608E">
        <w:t xml:space="preserve"> of HOV lane</w:t>
      </w:r>
      <w:r w:rsidR="00E70A18">
        <w:t>s</w:t>
      </w:r>
      <w:r w:rsidR="00DB6998">
        <w:t>.</w:t>
      </w:r>
    </w:p>
    <w:p w:rsidR="003B55AC" w:rsidRDefault="003B55AC" w:rsidP="003A612C">
      <w:pPr>
        <w:spacing w:after="0"/>
      </w:pPr>
    </w:p>
    <w:p w:rsidR="003677F5" w:rsidRDefault="003677F5" w:rsidP="000873E8">
      <w:pPr>
        <w:spacing w:after="0"/>
        <w:rPr>
          <w:b/>
          <w:szCs w:val="24"/>
        </w:rPr>
      </w:pPr>
    </w:p>
    <w:p w:rsidR="000873E8" w:rsidRPr="003B55AC" w:rsidRDefault="00780EE1" w:rsidP="000873E8">
      <w:pPr>
        <w:spacing w:after="0"/>
        <w:rPr>
          <w:b/>
          <w:szCs w:val="24"/>
        </w:rPr>
      </w:pPr>
      <w:r>
        <w:rPr>
          <w:b/>
          <w:szCs w:val="24"/>
        </w:rPr>
        <w:lastRenderedPageBreak/>
        <w:t xml:space="preserve">Priority </w:t>
      </w:r>
      <w:r w:rsidRPr="003B55AC">
        <w:rPr>
          <w:b/>
          <w:szCs w:val="24"/>
        </w:rPr>
        <w:t>Action #</w:t>
      </w:r>
      <w:r>
        <w:rPr>
          <w:b/>
          <w:szCs w:val="24"/>
        </w:rPr>
        <w:t>3</w:t>
      </w:r>
      <w:r w:rsidRPr="003B55AC">
        <w:rPr>
          <w:b/>
          <w:szCs w:val="24"/>
        </w:rPr>
        <w:t xml:space="preserve"> </w:t>
      </w:r>
      <w:r>
        <w:rPr>
          <w:b/>
          <w:szCs w:val="24"/>
        </w:rPr>
        <w:t>–</w:t>
      </w:r>
      <w:r w:rsidRPr="003B55AC">
        <w:rPr>
          <w:b/>
          <w:szCs w:val="24"/>
        </w:rPr>
        <w:t xml:space="preserve"> </w:t>
      </w:r>
      <w:r w:rsidRPr="00780EE1">
        <w:rPr>
          <w:i/>
          <w:szCs w:val="24"/>
        </w:rPr>
        <w:t>Lead by Example</w:t>
      </w:r>
      <w:r w:rsidR="000873E8">
        <w:rPr>
          <w:i/>
          <w:szCs w:val="24"/>
        </w:rPr>
        <w:t xml:space="preserve"> </w:t>
      </w:r>
      <w:r w:rsidR="001B6F02">
        <w:rPr>
          <w:i/>
          <w:szCs w:val="24"/>
        </w:rPr>
        <w:t>by increasing ZEVs in state and municipal public fleets</w:t>
      </w:r>
    </w:p>
    <w:p w:rsidR="000873E8" w:rsidRDefault="000873E8" w:rsidP="00DB6998">
      <w:pPr>
        <w:spacing w:after="0"/>
      </w:pPr>
    </w:p>
    <w:p w:rsidR="00DB6998" w:rsidRDefault="00DB6998" w:rsidP="00DB6998">
      <w:pPr>
        <w:spacing w:after="0"/>
      </w:pPr>
      <w:r>
        <w:t>Provide</w:t>
      </w:r>
      <w:r w:rsidR="00043AB1">
        <w:t xml:space="preserve"> cost-differential </w:t>
      </w:r>
      <w:r w:rsidR="0071375F">
        <w:t>financial incentives</w:t>
      </w:r>
      <w:r>
        <w:t xml:space="preserve"> </w:t>
      </w:r>
      <w:r w:rsidR="007B2936">
        <w:t xml:space="preserve">to municipalities </w:t>
      </w:r>
      <w:r w:rsidR="00DF165E">
        <w:t xml:space="preserve">and state agencies </w:t>
      </w:r>
      <w:r w:rsidR="007B2936">
        <w:t xml:space="preserve">for the acquisition of </w:t>
      </w:r>
      <w:r>
        <w:t xml:space="preserve">electric vehicles </w:t>
      </w:r>
      <w:r w:rsidR="00766401">
        <w:t>to increase the</w:t>
      </w:r>
      <w:r w:rsidR="007B2936">
        <w:t xml:space="preserve"> </w:t>
      </w:r>
      <w:r>
        <w:t>visib</w:t>
      </w:r>
      <w:r w:rsidR="007B2936">
        <w:t xml:space="preserve">ility </w:t>
      </w:r>
      <w:r w:rsidR="00766401">
        <w:t xml:space="preserve">of electric vehicles </w:t>
      </w:r>
      <w:r w:rsidR="007B2936">
        <w:t>in</w:t>
      </w:r>
      <w:r>
        <w:t xml:space="preserve"> </w:t>
      </w:r>
      <w:r w:rsidR="00766401">
        <w:t>Massachusetts</w:t>
      </w:r>
      <w:r>
        <w:t>.</w:t>
      </w:r>
    </w:p>
    <w:p w:rsidR="00DB6998" w:rsidRDefault="00DB6998" w:rsidP="00DB6998">
      <w:pPr>
        <w:spacing w:after="0"/>
      </w:pPr>
    </w:p>
    <w:p w:rsidR="00DB6998" w:rsidRPr="00DB6998" w:rsidRDefault="00DB6998" w:rsidP="00DB6998">
      <w:pPr>
        <w:spacing w:after="0"/>
        <w:rPr>
          <w:color w:val="000000"/>
          <w:szCs w:val="24"/>
        </w:rPr>
      </w:pPr>
      <w:r w:rsidRPr="00DB6998">
        <w:rPr>
          <w:i/>
        </w:rPr>
        <w:t>Action:</w:t>
      </w:r>
      <w:r w:rsidRPr="000873E8">
        <w:rPr>
          <w:i/>
        </w:rPr>
        <w:t xml:space="preserve">  </w:t>
      </w:r>
      <w:r w:rsidR="00DF165E">
        <w:t>Mass</w:t>
      </w:r>
      <w:r w:rsidR="00D1529C" w:rsidRPr="00D1529C">
        <w:t xml:space="preserve">DEP </w:t>
      </w:r>
      <w:r w:rsidR="00D1529C" w:rsidRPr="00E70A18">
        <w:t>established</w:t>
      </w:r>
      <w:r w:rsidR="006F608E" w:rsidRPr="00E70A18">
        <w:t xml:space="preserve"> </w:t>
      </w:r>
      <w:r w:rsidR="00E70A18" w:rsidRPr="00E70A18">
        <w:t>t</w:t>
      </w:r>
      <w:r w:rsidRPr="00E70A18">
        <w:rPr>
          <w:color w:val="000000"/>
          <w:szCs w:val="24"/>
        </w:rPr>
        <w:t>he</w:t>
      </w:r>
      <w:r w:rsidRPr="00DB6998">
        <w:rPr>
          <w:color w:val="000000"/>
          <w:szCs w:val="24"/>
        </w:rPr>
        <w:t xml:space="preserve"> Massachusetts Electric Vehicle Incentive Program (MassEVIP) </w:t>
      </w:r>
      <w:r w:rsidR="007B2936">
        <w:rPr>
          <w:color w:val="000000"/>
          <w:szCs w:val="24"/>
        </w:rPr>
        <w:t xml:space="preserve">Phase I </w:t>
      </w:r>
      <w:r w:rsidRPr="00DB6998">
        <w:rPr>
          <w:color w:val="000000"/>
          <w:szCs w:val="24"/>
        </w:rPr>
        <w:t>t</w:t>
      </w:r>
      <w:r w:rsidR="00696E38">
        <w:rPr>
          <w:color w:val="000000"/>
          <w:szCs w:val="24"/>
        </w:rPr>
        <w:t>o</w:t>
      </w:r>
      <w:r w:rsidRPr="00DB6998">
        <w:rPr>
          <w:color w:val="000000"/>
          <w:szCs w:val="24"/>
        </w:rPr>
        <w:t xml:space="preserve"> provide incentives to municipalities to acquire electric vehicles (through purchase or lease) and install Level 2 dual </w:t>
      </w:r>
      <w:r w:rsidR="007B2936">
        <w:rPr>
          <w:color w:val="000000"/>
          <w:szCs w:val="24"/>
        </w:rPr>
        <w:t xml:space="preserve">head </w:t>
      </w:r>
      <w:r w:rsidRPr="00DB6998">
        <w:rPr>
          <w:color w:val="000000"/>
          <w:szCs w:val="24"/>
        </w:rPr>
        <w:t xml:space="preserve">charging stations.  MassEVIP incentives </w:t>
      </w:r>
      <w:r w:rsidR="00B46E37" w:rsidRPr="00DB6998">
        <w:rPr>
          <w:color w:val="000000"/>
          <w:szCs w:val="24"/>
        </w:rPr>
        <w:t>are</w:t>
      </w:r>
      <w:r w:rsidRPr="00DB6998">
        <w:rPr>
          <w:color w:val="000000"/>
          <w:szCs w:val="24"/>
        </w:rPr>
        <w:t xml:space="preserve"> $5,000 for plug-in hybrid vehicles</w:t>
      </w:r>
      <w:r w:rsidR="006F608E">
        <w:rPr>
          <w:color w:val="000000"/>
          <w:szCs w:val="24"/>
        </w:rPr>
        <w:t>;</w:t>
      </w:r>
      <w:r w:rsidRPr="00DB6998">
        <w:rPr>
          <w:color w:val="000000"/>
          <w:szCs w:val="24"/>
        </w:rPr>
        <w:t xml:space="preserve"> $7,500 for battery electric </w:t>
      </w:r>
      <w:r w:rsidR="00B46E37" w:rsidRPr="00DB6998">
        <w:rPr>
          <w:color w:val="000000"/>
          <w:szCs w:val="24"/>
        </w:rPr>
        <w:t>vehicles</w:t>
      </w:r>
      <w:r w:rsidR="006F608E">
        <w:rPr>
          <w:color w:val="000000"/>
          <w:szCs w:val="24"/>
        </w:rPr>
        <w:t xml:space="preserve"> </w:t>
      </w:r>
      <w:r w:rsidR="00B46E37" w:rsidRPr="00DB6998">
        <w:rPr>
          <w:color w:val="000000"/>
          <w:szCs w:val="24"/>
        </w:rPr>
        <w:t>and up</w:t>
      </w:r>
      <w:r w:rsidRPr="00DB6998">
        <w:rPr>
          <w:color w:val="000000"/>
          <w:szCs w:val="24"/>
        </w:rPr>
        <w:t xml:space="preserve"> to $15,000 per publicly accessible charging station.  </w:t>
      </w:r>
    </w:p>
    <w:p w:rsidR="00DB6998" w:rsidRDefault="00DB6998" w:rsidP="00DB6998">
      <w:pPr>
        <w:pStyle w:val="xmsonormal"/>
        <w:spacing w:before="0" w:beforeAutospacing="0" w:after="0" w:afterAutospacing="0"/>
        <w:rPr>
          <w:rFonts w:ascii="Calibri" w:hAnsi="Calibri"/>
          <w:color w:val="000000"/>
          <w:sz w:val="22"/>
          <w:szCs w:val="22"/>
        </w:rPr>
      </w:pPr>
      <w:r>
        <w:rPr>
          <w:rFonts w:ascii="Arial" w:hAnsi="Arial" w:cs="Arial"/>
          <w:color w:val="000000"/>
          <w:sz w:val="28"/>
          <w:szCs w:val="28"/>
        </w:rPr>
        <w:t> </w:t>
      </w:r>
    </w:p>
    <w:p w:rsidR="00FE1616" w:rsidRDefault="006F608E">
      <w:pPr>
        <w:pStyle w:val="ListParagraph"/>
        <w:ind w:left="0"/>
      </w:pPr>
      <w:r>
        <w:t xml:space="preserve">Former </w:t>
      </w:r>
      <w:r w:rsidR="00EA7B7E" w:rsidRPr="00EA7B7E">
        <w:t>MassDEP Commissioner Kimmell awarded $</w:t>
      </w:r>
      <w:r w:rsidR="00AB74A1">
        <w:t>470,000</w:t>
      </w:r>
      <w:r w:rsidR="00EA7B7E" w:rsidRPr="00EA7B7E">
        <w:t xml:space="preserve"> in incentive funding from Phase </w:t>
      </w:r>
      <w:r w:rsidR="007B2936">
        <w:t>I</w:t>
      </w:r>
      <w:r w:rsidR="00EA7B7E" w:rsidRPr="00EA7B7E">
        <w:t xml:space="preserve"> to </w:t>
      </w:r>
      <w:r w:rsidR="00AB74A1">
        <w:t>16</w:t>
      </w:r>
      <w:r w:rsidR="00EA7B7E" w:rsidRPr="00EA7B7E">
        <w:t xml:space="preserve"> municipalities for the acquisition of 4</w:t>
      </w:r>
      <w:r w:rsidR="00AB74A1">
        <w:t>0</w:t>
      </w:r>
      <w:r w:rsidR="00EA7B7E" w:rsidRPr="00EA7B7E">
        <w:t xml:space="preserve"> electric </w:t>
      </w:r>
      <w:r w:rsidR="00AB74A1">
        <w:t xml:space="preserve">and hybrid </w:t>
      </w:r>
      <w:r w:rsidR="00EA7B7E" w:rsidRPr="00EA7B7E">
        <w:t>vehicles and install</w:t>
      </w:r>
      <w:r w:rsidR="00DF165E">
        <w:t>ation of</w:t>
      </w:r>
      <w:r w:rsidR="00EA7B7E" w:rsidRPr="00EA7B7E">
        <w:t xml:space="preserve"> 1</w:t>
      </w:r>
      <w:r w:rsidR="00AB74A1">
        <w:t>4</w:t>
      </w:r>
      <w:r w:rsidR="00EA7B7E" w:rsidRPr="00EA7B7E">
        <w:t xml:space="preserve"> Level 2 dual-head charging stations. A second round of funding was</w:t>
      </w:r>
      <w:r w:rsidR="00AB74A1">
        <w:t xml:space="preserve"> announced on March 27, 2014.</w:t>
      </w:r>
      <w:r w:rsidR="00FA4E89">
        <w:t xml:space="preserve">Twenty </w:t>
      </w:r>
      <w:r w:rsidR="00FA4E89" w:rsidRPr="00FA4E89">
        <w:rPr>
          <w:color w:val="000000" w:themeColor="text1"/>
        </w:rPr>
        <w:t xml:space="preserve">one </w:t>
      </w:r>
      <w:r w:rsidR="00DF165E">
        <w:t xml:space="preserve">organizations </w:t>
      </w:r>
      <w:r w:rsidR="00FA4E89" w:rsidRPr="00FA4E89">
        <w:rPr>
          <w:color w:val="000000" w:themeColor="text1"/>
        </w:rPr>
        <w:t>(seventeen municipal entities,</w:t>
      </w:r>
      <w:r w:rsidR="00FA4E89">
        <w:t xml:space="preserve"> one state agency, and three public universities) applied to MassEVIP Phase II requesting $</w:t>
      </w:r>
      <w:r w:rsidR="00FA4E89" w:rsidRPr="00FA4E89">
        <w:rPr>
          <w:color w:val="000000" w:themeColor="text1"/>
        </w:rPr>
        <w:t>637,500 in</w:t>
      </w:r>
      <w:r w:rsidR="00FA4E89">
        <w:t xml:space="preserve"> incentives for the acquisition (purchase or lease) of electric vehicles and Level 2 charging stations.  </w:t>
      </w:r>
      <w:r w:rsidR="00DF165E">
        <w:t>Applications included requests</w:t>
      </w:r>
      <w:r w:rsidR="00FA4E89">
        <w:t xml:space="preserve"> for </w:t>
      </w:r>
      <w:r w:rsidR="00FA4E89" w:rsidRPr="00FA4E89">
        <w:rPr>
          <w:color w:val="000000" w:themeColor="text1"/>
        </w:rPr>
        <w:t>75 vehicles (34 PHEVs and 41 BEVs) and 16 Level 2 charging stations. All requests were funded. A final round of funding will also be available later in 2014</w:t>
      </w:r>
      <w:r w:rsidR="00FA4E89">
        <w:t>.</w:t>
      </w:r>
    </w:p>
    <w:p w:rsidR="000873E8" w:rsidRPr="000873E8" w:rsidRDefault="000873E8" w:rsidP="003A612C">
      <w:pPr>
        <w:spacing w:after="0"/>
      </w:pPr>
    </w:p>
    <w:p w:rsidR="00A50F05" w:rsidRDefault="003B55AC" w:rsidP="003A612C">
      <w:pPr>
        <w:spacing w:after="0"/>
        <w:rPr>
          <w:b/>
        </w:rPr>
      </w:pPr>
      <w:r w:rsidRPr="003B55AC">
        <w:rPr>
          <w:b/>
        </w:rPr>
        <w:t xml:space="preserve">Priorities </w:t>
      </w:r>
      <w:r w:rsidR="000447F6">
        <w:rPr>
          <w:b/>
        </w:rPr>
        <w:t xml:space="preserve">to be </w:t>
      </w:r>
      <w:r w:rsidR="000873E8">
        <w:rPr>
          <w:b/>
        </w:rPr>
        <w:t>Evaluated</w:t>
      </w:r>
      <w:r w:rsidR="00DB6998">
        <w:rPr>
          <w:b/>
        </w:rPr>
        <w:t xml:space="preserve"> by the Incentives Working Group</w:t>
      </w:r>
      <w:r w:rsidR="000873E8">
        <w:rPr>
          <w:b/>
        </w:rPr>
        <w:t xml:space="preserve"> </w:t>
      </w:r>
    </w:p>
    <w:p w:rsidR="009020FB" w:rsidRDefault="009020FB" w:rsidP="003A612C">
      <w:pPr>
        <w:spacing w:after="0"/>
      </w:pPr>
    </w:p>
    <w:p w:rsidR="009020FB" w:rsidRDefault="009020FB" w:rsidP="003A612C">
      <w:pPr>
        <w:spacing w:after="0"/>
      </w:pPr>
      <w:r>
        <w:t xml:space="preserve">The other priorities for discussion </w:t>
      </w:r>
      <w:r w:rsidR="007B1071">
        <w:t>and recommendations from</w:t>
      </w:r>
      <w:r w:rsidR="00766401">
        <w:t xml:space="preserve"> the MEVI Task Force </w:t>
      </w:r>
      <w:r w:rsidR="000873E8">
        <w:t xml:space="preserve">in the second half of </w:t>
      </w:r>
      <w:r w:rsidR="00766401">
        <w:t xml:space="preserve">2014 </w:t>
      </w:r>
      <w:r w:rsidR="000873E8">
        <w:t>(</w:t>
      </w:r>
      <w:r>
        <w:t>in order of prio</w:t>
      </w:r>
      <w:r w:rsidR="008A7B26">
        <w:t>rity ranking by members</w:t>
      </w:r>
      <w:r w:rsidR="000873E8">
        <w:t>)</w:t>
      </w:r>
      <w:r w:rsidR="008A7B26">
        <w:t xml:space="preserve"> include</w:t>
      </w:r>
      <w:r>
        <w:t>:</w:t>
      </w:r>
    </w:p>
    <w:p w:rsidR="009020FB" w:rsidRPr="009020FB" w:rsidRDefault="009020FB" w:rsidP="00C2663E">
      <w:pPr>
        <w:numPr>
          <w:ilvl w:val="0"/>
          <w:numId w:val="3"/>
        </w:numPr>
        <w:spacing w:after="0"/>
        <w:rPr>
          <w:b/>
        </w:rPr>
      </w:pPr>
      <w:r>
        <w:t xml:space="preserve">Tax Free holiday weekend for purchase of </w:t>
      </w:r>
      <w:r w:rsidR="00EC1CD0">
        <w:t>Z</w:t>
      </w:r>
      <w:r>
        <w:t>EVs</w:t>
      </w:r>
    </w:p>
    <w:p w:rsidR="009020FB" w:rsidRPr="009020FB" w:rsidRDefault="009020FB" w:rsidP="00C2663E">
      <w:pPr>
        <w:numPr>
          <w:ilvl w:val="0"/>
          <w:numId w:val="3"/>
        </w:numPr>
        <w:spacing w:after="0"/>
        <w:rPr>
          <w:b/>
        </w:rPr>
      </w:pPr>
      <w:r w:rsidRPr="00350C38">
        <w:t>Tax credits for installation of EV charging</w:t>
      </w:r>
      <w:r>
        <w:t xml:space="preserve"> and fueling</w:t>
      </w:r>
      <w:r w:rsidRPr="00350C38">
        <w:t xml:space="preserve"> equipment</w:t>
      </w:r>
    </w:p>
    <w:p w:rsidR="009020FB" w:rsidRPr="009020FB" w:rsidRDefault="009020FB" w:rsidP="00C2663E">
      <w:pPr>
        <w:numPr>
          <w:ilvl w:val="0"/>
          <w:numId w:val="3"/>
        </w:numPr>
        <w:spacing w:after="0"/>
        <w:rPr>
          <w:b/>
        </w:rPr>
      </w:pPr>
      <w:r w:rsidRPr="00350C38">
        <w:t>Reduced vehicle registration costs</w:t>
      </w:r>
      <w:r>
        <w:t xml:space="preserve"> ($50) or revenue neutral registration costs</w:t>
      </w:r>
    </w:p>
    <w:p w:rsidR="009020FB" w:rsidRPr="009020FB" w:rsidRDefault="009020FB" w:rsidP="00C2663E">
      <w:pPr>
        <w:numPr>
          <w:ilvl w:val="0"/>
          <w:numId w:val="3"/>
        </w:numPr>
        <w:spacing w:after="0"/>
        <w:rPr>
          <w:b/>
        </w:rPr>
      </w:pPr>
      <w:r>
        <w:t>Reduced</w:t>
      </w:r>
      <w:r w:rsidRPr="00350C38">
        <w:t xml:space="preserve"> tolls</w:t>
      </w:r>
      <w:r>
        <w:t xml:space="preserve"> or Discounted </w:t>
      </w:r>
      <w:r w:rsidR="00A87F38">
        <w:t xml:space="preserve">E-Z </w:t>
      </w:r>
      <w:r>
        <w:t>Pass (maximum # or timeframe)</w:t>
      </w:r>
      <w:r w:rsidR="00AB74A1">
        <w:t xml:space="preserve"> and coordinat</w:t>
      </w:r>
      <w:r w:rsidR="00DF165E">
        <w:t>ion</w:t>
      </w:r>
      <w:r w:rsidR="00AB74A1">
        <w:t xml:space="preserve"> with NY for </w:t>
      </w:r>
      <w:r w:rsidR="00DF165E">
        <w:t xml:space="preserve">ease of </w:t>
      </w:r>
      <w:r w:rsidR="00FD1C4B">
        <w:t xml:space="preserve">interstate </w:t>
      </w:r>
      <w:r w:rsidR="00DF165E">
        <w:t>use</w:t>
      </w:r>
    </w:p>
    <w:p w:rsidR="009020FB" w:rsidRPr="009020FB" w:rsidRDefault="009020FB" w:rsidP="00C2663E">
      <w:pPr>
        <w:numPr>
          <w:ilvl w:val="0"/>
          <w:numId w:val="3"/>
        </w:numPr>
        <w:spacing w:after="0"/>
        <w:rPr>
          <w:b/>
        </w:rPr>
      </w:pPr>
      <w:r>
        <w:t>Eliminat</w:t>
      </w:r>
      <w:r w:rsidR="00FD1C4B">
        <w:t>ion</w:t>
      </w:r>
      <w:r>
        <w:t xml:space="preserve"> or reduc</w:t>
      </w:r>
      <w:r w:rsidR="00FD1C4B">
        <w:t>tion of</w:t>
      </w:r>
      <w:r>
        <w:t xml:space="preserve">  </w:t>
      </w:r>
      <w:r w:rsidR="00766401">
        <w:t xml:space="preserve">emissions and safety </w:t>
      </w:r>
      <w:r>
        <w:t xml:space="preserve">inspection fee for some/all </w:t>
      </w:r>
      <w:r w:rsidR="00EC1CD0">
        <w:t>Z</w:t>
      </w:r>
      <w:r>
        <w:t>EVs ($29</w:t>
      </w:r>
      <w:r w:rsidR="00EC1CD0">
        <w:t xml:space="preserve"> that is scheduled to increase to $35 as of July 1)</w:t>
      </w:r>
    </w:p>
    <w:p w:rsidR="009020FB" w:rsidRPr="009020FB" w:rsidRDefault="009020FB" w:rsidP="00C2663E">
      <w:pPr>
        <w:numPr>
          <w:ilvl w:val="0"/>
          <w:numId w:val="3"/>
        </w:numPr>
        <w:spacing w:after="0"/>
        <w:rPr>
          <w:b/>
        </w:rPr>
      </w:pPr>
      <w:r w:rsidRPr="009020FB">
        <w:t xml:space="preserve">Hydrogen </w:t>
      </w:r>
      <w:r w:rsidR="00FD1C4B">
        <w:t>f</w:t>
      </w:r>
      <w:r w:rsidRPr="009020FB">
        <w:t xml:space="preserve">leet </w:t>
      </w:r>
      <w:r w:rsidR="00FD1C4B">
        <w:t>i</w:t>
      </w:r>
      <w:r w:rsidRPr="009020FB">
        <w:t>ncentives</w:t>
      </w:r>
      <w:r w:rsidR="008A7B26">
        <w:t xml:space="preserve"> and the hydrogen fueling requirements needed to support market expansion</w:t>
      </w:r>
      <w:r w:rsidR="00CA4B16">
        <w:t xml:space="preserve"> in Massachusetts</w:t>
      </w:r>
    </w:p>
    <w:p w:rsidR="009020FB" w:rsidRPr="00AB74A1" w:rsidRDefault="009020FB" w:rsidP="00C2663E">
      <w:pPr>
        <w:numPr>
          <w:ilvl w:val="0"/>
          <w:numId w:val="3"/>
        </w:numPr>
        <w:spacing w:after="0"/>
        <w:rPr>
          <w:b/>
        </w:rPr>
      </w:pPr>
      <w:r w:rsidRPr="00C47D90">
        <w:t>Coordinat</w:t>
      </w:r>
      <w:r w:rsidR="00FD1C4B">
        <w:t>ion</w:t>
      </w:r>
      <w:r w:rsidRPr="00C47D90">
        <w:t xml:space="preserve"> with local authorities to put ordinances in place to penalize non-</w:t>
      </w:r>
      <w:r w:rsidR="00EC1CD0">
        <w:t>Z</w:t>
      </w:r>
      <w:r w:rsidRPr="00C47D90">
        <w:t>EVs that park in EV-restricted spaces</w:t>
      </w:r>
    </w:p>
    <w:p w:rsidR="00AB74A1" w:rsidRDefault="00FD1C4B" w:rsidP="00C2663E">
      <w:pPr>
        <w:numPr>
          <w:ilvl w:val="0"/>
          <w:numId w:val="3"/>
        </w:numPr>
        <w:spacing w:after="0"/>
        <w:rPr>
          <w:b/>
        </w:rPr>
      </w:pPr>
      <w:r>
        <w:t>Consideration of s</w:t>
      </w:r>
      <w:r w:rsidR="00AB74A1">
        <w:t>tatewide policy to provide parking benefits for ZEVs at government-owned or leased building, parking lots and properties</w:t>
      </w:r>
      <w:r w:rsidR="006F608E">
        <w:t>.</w:t>
      </w:r>
    </w:p>
    <w:p w:rsidR="00780EE1" w:rsidRDefault="00780EE1" w:rsidP="003A612C">
      <w:pPr>
        <w:spacing w:after="0"/>
        <w:rPr>
          <w:b/>
        </w:rPr>
      </w:pPr>
    </w:p>
    <w:p w:rsidR="003677F5" w:rsidRDefault="003677F5" w:rsidP="003677F5">
      <w:pPr>
        <w:spacing w:after="0" w:line="240" w:lineRule="auto"/>
        <w:ind w:left="1080"/>
        <w:rPr>
          <w:b/>
        </w:rPr>
      </w:pPr>
    </w:p>
    <w:p w:rsidR="008A7B26" w:rsidRPr="001A1254" w:rsidRDefault="00C77B23" w:rsidP="00C2663E">
      <w:pPr>
        <w:numPr>
          <w:ilvl w:val="0"/>
          <w:numId w:val="17"/>
        </w:numPr>
        <w:spacing w:after="0" w:line="240" w:lineRule="auto"/>
        <w:rPr>
          <w:b/>
        </w:rPr>
      </w:pPr>
      <w:r>
        <w:rPr>
          <w:b/>
        </w:rPr>
        <w:lastRenderedPageBreak/>
        <w:t>M</w:t>
      </w:r>
      <w:r w:rsidR="00382A09">
        <w:rPr>
          <w:b/>
        </w:rPr>
        <w:t xml:space="preserve">EVI Task Force Recommendations - </w:t>
      </w:r>
      <w:r w:rsidR="008A7B26">
        <w:rPr>
          <w:b/>
        </w:rPr>
        <w:t xml:space="preserve">Infrastructure Expansion and Regulatory Issues </w:t>
      </w:r>
    </w:p>
    <w:p w:rsidR="008A7B26" w:rsidRPr="008E47BE" w:rsidRDefault="008A7B26" w:rsidP="008A7B26">
      <w:pPr>
        <w:spacing w:after="0"/>
        <w:rPr>
          <w:szCs w:val="24"/>
        </w:rPr>
      </w:pPr>
    </w:p>
    <w:p w:rsidR="009E3D97" w:rsidRDefault="008A7B26" w:rsidP="00CB1EF3">
      <w:pPr>
        <w:spacing w:after="0"/>
        <w:rPr>
          <w:szCs w:val="24"/>
        </w:rPr>
      </w:pPr>
      <w:r w:rsidRPr="008E47BE">
        <w:rPr>
          <w:szCs w:val="24"/>
        </w:rPr>
        <w:t>The Task Force recommended t</w:t>
      </w:r>
      <w:r>
        <w:rPr>
          <w:szCs w:val="24"/>
        </w:rPr>
        <w:t>hree</w:t>
      </w:r>
      <w:r w:rsidRPr="008E47BE">
        <w:rPr>
          <w:szCs w:val="24"/>
        </w:rPr>
        <w:t xml:space="preserve"> priorit</w:t>
      </w:r>
      <w:r w:rsidR="00DB6998">
        <w:rPr>
          <w:szCs w:val="24"/>
        </w:rPr>
        <w:t>y action areas</w:t>
      </w:r>
      <w:r>
        <w:rPr>
          <w:szCs w:val="24"/>
        </w:rPr>
        <w:t xml:space="preserve"> and the Infrastructure Working </w:t>
      </w:r>
      <w:r w:rsidR="00FD1C4B">
        <w:rPr>
          <w:szCs w:val="24"/>
        </w:rPr>
        <w:t>G</w:t>
      </w:r>
      <w:r>
        <w:rPr>
          <w:szCs w:val="24"/>
        </w:rPr>
        <w:t xml:space="preserve">roup is evaluating several more.  </w:t>
      </w:r>
    </w:p>
    <w:p w:rsidR="008A7B26" w:rsidRDefault="008A7B26" w:rsidP="00CB1EF3">
      <w:pPr>
        <w:spacing w:after="0"/>
        <w:rPr>
          <w:szCs w:val="24"/>
        </w:rPr>
      </w:pPr>
    </w:p>
    <w:p w:rsidR="008A7B26" w:rsidRPr="008A7B26" w:rsidRDefault="008A7B26" w:rsidP="008A7B26">
      <w:pPr>
        <w:spacing w:after="0"/>
        <w:rPr>
          <w:i/>
          <w:szCs w:val="24"/>
        </w:rPr>
      </w:pPr>
      <w:r>
        <w:rPr>
          <w:b/>
          <w:szCs w:val="24"/>
        </w:rPr>
        <w:t xml:space="preserve">Priority </w:t>
      </w:r>
      <w:r w:rsidRPr="003B55AC">
        <w:rPr>
          <w:b/>
          <w:szCs w:val="24"/>
        </w:rPr>
        <w:t>Action #</w:t>
      </w:r>
      <w:r>
        <w:rPr>
          <w:b/>
          <w:szCs w:val="24"/>
        </w:rPr>
        <w:t>4</w:t>
      </w:r>
      <w:r w:rsidRPr="003B55AC">
        <w:rPr>
          <w:b/>
          <w:szCs w:val="24"/>
        </w:rPr>
        <w:t xml:space="preserve"> </w:t>
      </w:r>
      <w:r>
        <w:rPr>
          <w:b/>
          <w:szCs w:val="24"/>
        </w:rPr>
        <w:t>–</w:t>
      </w:r>
      <w:r w:rsidRPr="003B55AC">
        <w:rPr>
          <w:b/>
          <w:szCs w:val="24"/>
        </w:rPr>
        <w:t xml:space="preserve"> </w:t>
      </w:r>
      <w:r w:rsidRPr="008A7B26">
        <w:rPr>
          <w:i/>
          <w:szCs w:val="24"/>
        </w:rPr>
        <w:t xml:space="preserve">Clarify how charging stations are currently regulated by DPU and identify a comprehensive, coordinated approach to charging station regulatory issues. </w:t>
      </w:r>
    </w:p>
    <w:p w:rsidR="008A7B26" w:rsidRDefault="008A7B26" w:rsidP="00CB1EF3">
      <w:pPr>
        <w:spacing w:after="0"/>
        <w:rPr>
          <w:szCs w:val="24"/>
        </w:rPr>
      </w:pPr>
    </w:p>
    <w:p w:rsidR="00A91DB1" w:rsidRDefault="000873E8" w:rsidP="00A91DB1">
      <w:pPr>
        <w:spacing w:after="0"/>
      </w:pPr>
      <w:r w:rsidRPr="000873E8">
        <w:rPr>
          <w:i/>
          <w:szCs w:val="24"/>
        </w:rPr>
        <w:t>Action:</w:t>
      </w:r>
      <w:r>
        <w:rPr>
          <w:szCs w:val="24"/>
        </w:rPr>
        <w:t xml:space="preserve">  </w:t>
      </w:r>
      <w:r w:rsidR="006867DB">
        <w:rPr>
          <w:szCs w:val="24"/>
        </w:rPr>
        <w:t xml:space="preserve">DPU opened a notice of investigation </w:t>
      </w:r>
      <w:r>
        <w:rPr>
          <w:szCs w:val="24"/>
        </w:rPr>
        <w:t xml:space="preserve">on December 23, 2013 </w:t>
      </w:r>
      <w:r w:rsidR="006867DB">
        <w:rPr>
          <w:szCs w:val="24"/>
        </w:rPr>
        <w:t xml:space="preserve">to facilitate and accommodate more widespread adoption of EVs. </w:t>
      </w:r>
      <w:r w:rsidR="00CA4B16">
        <w:rPr>
          <w:szCs w:val="24"/>
        </w:rPr>
        <w:t>Di</w:t>
      </w:r>
      <w:r>
        <w:t>scussion</w:t>
      </w:r>
      <w:r w:rsidR="00CA4B16">
        <w:t>s</w:t>
      </w:r>
      <w:r>
        <w:t xml:space="preserve"> at </w:t>
      </w:r>
      <w:r w:rsidR="00CA4B16">
        <w:t xml:space="preserve">working group meetings and at </w:t>
      </w:r>
      <w:r w:rsidR="00A91DB1">
        <w:t>the</w:t>
      </w:r>
      <w:r w:rsidR="00CA4B16">
        <w:t xml:space="preserve"> second MEVI Task Force meeting led</w:t>
      </w:r>
      <w:r w:rsidR="00A91DB1">
        <w:t xml:space="preserve"> DOER and </w:t>
      </w:r>
      <w:r w:rsidR="00FD1C4B">
        <w:t>Mass</w:t>
      </w:r>
      <w:r w:rsidR="00A91DB1">
        <w:t xml:space="preserve">DEP </w:t>
      </w:r>
      <w:r w:rsidR="00CA4B16">
        <w:t xml:space="preserve">to submit </w:t>
      </w:r>
      <w:r w:rsidR="00A91DB1">
        <w:t>i</w:t>
      </w:r>
      <w:r w:rsidR="00A11EAD">
        <w:t xml:space="preserve">nitial comments </w:t>
      </w:r>
      <w:r w:rsidR="00CA4B16">
        <w:t xml:space="preserve">that </w:t>
      </w:r>
      <w:r w:rsidR="00A91DB1">
        <w:t>included these statements:</w:t>
      </w:r>
    </w:p>
    <w:p w:rsidR="00A91DB1" w:rsidRDefault="00A91DB1" w:rsidP="00A91DB1">
      <w:pPr>
        <w:spacing w:after="0"/>
      </w:pPr>
    </w:p>
    <w:p w:rsidR="00A11EAD" w:rsidRPr="00696E38" w:rsidRDefault="00696E38" w:rsidP="00A91DB1">
      <w:pPr>
        <w:spacing w:after="0"/>
        <w:ind w:left="720"/>
        <w:rPr>
          <w:color w:val="000000"/>
          <w:sz w:val="23"/>
          <w:szCs w:val="23"/>
        </w:rPr>
      </w:pPr>
      <w:r>
        <w:rPr>
          <w:iCs/>
          <w:sz w:val="23"/>
          <w:szCs w:val="23"/>
        </w:rPr>
        <w:t>“</w:t>
      </w:r>
      <w:r w:rsidR="00A11EAD" w:rsidRPr="00696E38">
        <w:rPr>
          <w:iCs/>
          <w:sz w:val="23"/>
          <w:szCs w:val="23"/>
        </w:rPr>
        <w:t xml:space="preserve">Massachusetts </w:t>
      </w:r>
      <w:r w:rsidR="007E2905" w:rsidRPr="00696E38">
        <w:rPr>
          <w:iCs/>
          <w:sz w:val="23"/>
          <w:szCs w:val="23"/>
        </w:rPr>
        <w:t>rule making</w:t>
      </w:r>
      <w:r w:rsidR="00A11EAD" w:rsidRPr="00696E38">
        <w:rPr>
          <w:iCs/>
          <w:sz w:val="23"/>
          <w:szCs w:val="23"/>
        </w:rPr>
        <w:t xml:space="preserve"> should be guided by the principles for regulating Electric Vehicle Supply Equipment (EVSEs) and the EVSE regulatory issues that are recommended by the Massachusetts Electric Vehicle Initiative Task Force. </w:t>
      </w:r>
      <w:r w:rsidR="00A11EAD" w:rsidRPr="00696E38">
        <w:rPr>
          <w:color w:val="000000"/>
          <w:sz w:val="23"/>
          <w:szCs w:val="23"/>
        </w:rPr>
        <w:t xml:space="preserve">The Task Force agreed that: </w:t>
      </w:r>
    </w:p>
    <w:p w:rsidR="00A91DB1" w:rsidRPr="00A11EAD" w:rsidRDefault="00A91DB1" w:rsidP="00A91DB1">
      <w:pPr>
        <w:autoSpaceDE w:val="0"/>
        <w:autoSpaceDN w:val="0"/>
        <w:adjustRightInd w:val="0"/>
        <w:spacing w:after="0" w:line="240" w:lineRule="auto"/>
        <w:ind w:left="720"/>
        <w:rPr>
          <w:color w:val="000000"/>
          <w:sz w:val="23"/>
          <w:szCs w:val="23"/>
        </w:rPr>
      </w:pPr>
    </w:p>
    <w:p w:rsidR="00A11EAD" w:rsidRPr="00A11EAD" w:rsidRDefault="00A11EAD" w:rsidP="00A91DB1">
      <w:pPr>
        <w:autoSpaceDE w:val="0"/>
        <w:autoSpaceDN w:val="0"/>
        <w:adjustRightInd w:val="0"/>
        <w:spacing w:after="68" w:line="240" w:lineRule="auto"/>
        <w:ind w:left="720"/>
        <w:rPr>
          <w:color w:val="000000"/>
          <w:sz w:val="23"/>
          <w:szCs w:val="23"/>
        </w:rPr>
      </w:pPr>
      <w:r w:rsidRPr="00A11EAD">
        <w:rPr>
          <w:color w:val="000000"/>
          <w:sz w:val="23"/>
          <w:szCs w:val="23"/>
        </w:rPr>
        <w:t xml:space="preserve">1. </w:t>
      </w:r>
      <w:r w:rsidR="00A91DB1">
        <w:rPr>
          <w:color w:val="000000"/>
          <w:sz w:val="23"/>
          <w:szCs w:val="23"/>
        </w:rPr>
        <w:t xml:space="preserve"> </w:t>
      </w:r>
      <w:r w:rsidRPr="00A11EAD">
        <w:rPr>
          <w:color w:val="000000"/>
          <w:sz w:val="23"/>
          <w:szCs w:val="23"/>
        </w:rPr>
        <w:t xml:space="preserve">Our goal is to encourage EV adoption and minimize barriers to EVSE infrastructure. </w:t>
      </w:r>
    </w:p>
    <w:p w:rsidR="00A11EAD" w:rsidRPr="00A11EAD" w:rsidRDefault="00A11EAD" w:rsidP="00A91DB1">
      <w:pPr>
        <w:autoSpaceDE w:val="0"/>
        <w:autoSpaceDN w:val="0"/>
        <w:adjustRightInd w:val="0"/>
        <w:spacing w:after="68" w:line="240" w:lineRule="auto"/>
        <w:ind w:left="720"/>
        <w:rPr>
          <w:color w:val="000000"/>
          <w:sz w:val="23"/>
          <w:szCs w:val="23"/>
        </w:rPr>
      </w:pPr>
      <w:r w:rsidRPr="00A11EAD">
        <w:rPr>
          <w:color w:val="000000"/>
          <w:sz w:val="23"/>
          <w:szCs w:val="23"/>
        </w:rPr>
        <w:t xml:space="preserve">2. </w:t>
      </w:r>
      <w:r w:rsidR="00A91DB1">
        <w:rPr>
          <w:color w:val="000000"/>
          <w:sz w:val="23"/>
          <w:szCs w:val="23"/>
        </w:rPr>
        <w:t xml:space="preserve"> </w:t>
      </w:r>
      <w:r w:rsidRPr="00A11EAD">
        <w:rPr>
          <w:color w:val="000000"/>
          <w:sz w:val="23"/>
          <w:szCs w:val="23"/>
        </w:rPr>
        <w:t xml:space="preserve">Getting ahead of national and state proceedings should be avoided. </w:t>
      </w:r>
      <w:r w:rsidR="00A87F38">
        <w:rPr>
          <w:color w:val="000000"/>
          <w:sz w:val="23"/>
          <w:szCs w:val="23"/>
        </w:rPr>
        <w:t xml:space="preserve"> </w:t>
      </w:r>
      <w:r w:rsidRPr="00A11EAD">
        <w:rPr>
          <w:color w:val="000000"/>
          <w:sz w:val="23"/>
          <w:szCs w:val="23"/>
        </w:rPr>
        <w:t xml:space="preserve">MA should strive for consistency among states wherever possible. </w:t>
      </w:r>
    </w:p>
    <w:p w:rsidR="00A91DB1" w:rsidRPr="00A11EAD" w:rsidRDefault="00A11EAD" w:rsidP="00FD1C4B">
      <w:pPr>
        <w:autoSpaceDE w:val="0"/>
        <w:autoSpaceDN w:val="0"/>
        <w:adjustRightInd w:val="0"/>
        <w:spacing w:after="0" w:line="240" w:lineRule="auto"/>
        <w:ind w:left="720"/>
        <w:rPr>
          <w:color w:val="000000"/>
          <w:sz w:val="23"/>
          <w:szCs w:val="23"/>
        </w:rPr>
      </w:pPr>
      <w:r w:rsidRPr="00A11EAD">
        <w:rPr>
          <w:color w:val="000000"/>
          <w:sz w:val="23"/>
          <w:szCs w:val="23"/>
        </w:rPr>
        <w:t xml:space="preserve">3. The Task Force recommends that these principles guide the process and approach to regulating EV charging stations where a usage fee exists or may be imposed by the owner/operator in the future: </w:t>
      </w:r>
    </w:p>
    <w:p w:rsidR="00A11EAD" w:rsidRPr="00A11EAD" w:rsidRDefault="00A11EAD" w:rsidP="00C2663E">
      <w:pPr>
        <w:numPr>
          <w:ilvl w:val="0"/>
          <w:numId w:val="3"/>
        </w:numPr>
        <w:autoSpaceDE w:val="0"/>
        <w:autoSpaceDN w:val="0"/>
        <w:adjustRightInd w:val="0"/>
        <w:spacing w:after="85" w:line="240" w:lineRule="auto"/>
        <w:ind w:left="1440"/>
        <w:rPr>
          <w:color w:val="000000"/>
          <w:sz w:val="23"/>
          <w:szCs w:val="23"/>
        </w:rPr>
      </w:pPr>
      <w:r w:rsidRPr="00A11EAD">
        <w:rPr>
          <w:color w:val="000000"/>
          <w:sz w:val="23"/>
          <w:szCs w:val="23"/>
        </w:rPr>
        <w:t>Encourage EVSE technology advancement and competition</w:t>
      </w:r>
    </w:p>
    <w:p w:rsidR="00A11EAD" w:rsidRPr="00A11EAD" w:rsidRDefault="00A11EAD" w:rsidP="00C2663E">
      <w:pPr>
        <w:numPr>
          <w:ilvl w:val="0"/>
          <w:numId w:val="3"/>
        </w:numPr>
        <w:autoSpaceDE w:val="0"/>
        <w:autoSpaceDN w:val="0"/>
        <w:adjustRightInd w:val="0"/>
        <w:spacing w:after="85" w:line="240" w:lineRule="auto"/>
        <w:ind w:left="1440"/>
        <w:rPr>
          <w:color w:val="000000"/>
          <w:sz w:val="23"/>
          <w:szCs w:val="23"/>
        </w:rPr>
      </w:pPr>
      <w:r w:rsidRPr="00A11EAD">
        <w:rPr>
          <w:color w:val="000000"/>
          <w:sz w:val="23"/>
          <w:szCs w:val="23"/>
        </w:rPr>
        <w:t>Minimize state regulations that add to the cost of installation and operation of public and private hosts</w:t>
      </w:r>
    </w:p>
    <w:p w:rsidR="00A11EAD" w:rsidRPr="00A11EAD" w:rsidRDefault="00A11EAD" w:rsidP="00C2663E">
      <w:pPr>
        <w:numPr>
          <w:ilvl w:val="0"/>
          <w:numId w:val="3"/>
        </w:numPr>
        <w:autoSpaceDE w:val="0"/>
        <w:autoSpaceDN w:val="0"/>
        <w:adjustRightInd w:val="0"/>
        <w:spacing w:after="85" w:line="240" w:lineRule="auto"/>
        <w:ind w:left="1440"/>
        <w:rPr>
          <w:color w:val="000000"/>
          <w:sz w:val="23"/>
          <w:szCs w:val="23"/>
        </w:rPr>
      </w:pPr>
      <w:r w:rsidRPr="00A11EAD">
        <w:rPr>
          <w:color w:val="000000"/>
          <w:sz w:val="23"/>
          <w:szCs w:val="23"/>
        </w:rPr>
        <w:t>Encourage private investment in EVSE infrastructure and establish programs that ensure owner/operators are able to maintain the infrastructure</w:t>
      </w:r>
    </w:p>
    <w:p w:rsidR="00A11EAD" w:rsidRPr="00A11EAD" w:rsidRDefault="00A11EAD" w:rsidP="00C2663E">
      <w:pPr>
        <w:numPr>
          <w:ilvl w:val="0"/>
          <w:numId w:val="3"/>
        </w:numPr>
        <w:autoSpaceDE w:val="0"/>
        <w:autoSpaceDN w:val="0"/>
        <w:adjustRightInd w:val="0"/>
        <w:spacing w:after="85" w:line="240" w:lineRule="auto"/>
        <w:ind w:left="1440"/>
        <w:rPr>
          <w:color w:val="000000"/>
          <w:sz w:val="23"/>
          <w:szCs w:val="23"/>
        </w:rPr>
      </w:pPr>
      <w:r w:rsidRPr="00A11EAD">
        <w:rPr>
          <w:color w:val="000000"/>
          <w:sz w:val="23"/>
          <w:szCs w:val="23"/>
        </w:rPr>
        <w:t>Keep EVSE user costs as low as possible</w:t>
      </w:r>
    </w:p>
    <w:p w:rsidR="00A11EAD" w:rsidRPr="00A11EAD" w:rsidRDefault="00A11EAD" w:rsidP="00C2663E">
      <w:pPr>
        <w:numPr>
          <w:ilvl w:val="0"/>
          <w:numId w:val="3"/>
        </w:numPr>
        <w:autoSpaceDE w:val="0"/>
        <w:autoSpaceDN w:val="0"/>
        <w:adjustRightInd w:val="0"/>
        <w:spacing w:after="85" w:line="240" w:lineRule="auto"/>
        <w:ind w:left="1440"/>
        <w:rPr>
          <w:color w:val="000000"/>
          <w:sz w:val="23"/>
          <w:szCs w:val="23"/>
        </w:rPr>
      </w:pPr>
      <w:r w:rsidRPr="00A11EAD">
        <w:rPr>
          <w:color w:val="000000"/>
          <w:sz w:val="23"/>
          <w:szCs w:val="23"/>
        </w:rPr>
        <w:t>Ensure consumers know what they will pay if they use the charging station</w:t>
      </w:r>
    </w:p>
    <w:p w:rsidR="00A11EAD" w:rsidRPr="00A11EAD" w:rsidRDefault="00A11EAD" w:rsidP="00C2663E">
      <w:pPr>
        <w:numPr>
          <w:ilvl w:val="0"/>
          <w:numId w:val="3"/>
        </w:numPr>
        <w:autoSpaceDE w:val="0"/>
        <w:autoSpaceDN w:val="0"/>
        <w:adjustRightInd w:val="0"/>
        <w:spacing w:after="85" w:line="240" w:lineRule="auto"/>
        <w:ind w:left="1440"/>
        <w:rPr>
          <w:color w:val="000000"/>
          <w:sz w:val="23"/>
          <w:szCs w:val="23"/>
        </w:rPr>
      </w:pPr>
      <w:r w:rsidRPr="00A11EAD">
        <w:rPr>
          <w:color w:val="000000"/>
          <w:sz w:val="23"/>
          <w:szCs w:val="23"/>
        </w:rPr>
        <w:t>Reassure the public that the charging station delivers the amount of electricity expected</w:t>
      </w:r>
    </w:p>
    <w:p w:rsidR="00A11EAD" w:rsidRPr="00A11EAD" w:rsidRDefault="00A11EAD" w:rsidP="00C2663E">
      <w:pPr>
        <w:numPr>
          <w:ilvl w:val="0"/>
          <w:numId w:val="3"/>
        </w:numPr>
        <w:autoSpaceDE w:val="0"/>
        <w:autoSpaceDN w:val="0"/>
        <w:adjustRightInd w:val="0"/>
        <w:spacing w:after="85" w:line="240" w:lineRule="auto"/>
        <w:ind w:left="1440"/>
        <w:rPr>
          <w:color w:val="000000"/>
          <w:sz w:val="23"/>
          <w:szCs w:val="23"/>
        </w:rPr>
      </w:pPr>
      <w:r w:rsidRPr="00A11EAD">
        <w:rPr>
          <w:color w:val="000000"/>
          <w:sz w:val="23"/>
          <w:szCs w:val="23"/>
        </w:rPr>
        <w:t>Encourage open access and strive for interoperability of EVSE infrastructure</w:t>
      </w:r>
    </w:p>
    <w:p w:rsidR="00A11EAD" w:rsidRPr="00A11EAD" w:rsidRDefault="00A11EAD" w:rsidP="00C2663E">
      <w:pPr>
        <w:numPr>
          <w:ilvl w:val="0"/>
          <w:numId w:val="3"/>
        </w:numPr>
        <w:autoSpaceDE w:val="0"/>
        <w:autoSpaceDN w:val="0"/>
        <w:adjustRightInd w:val="0"/>
        <w:spacing w:after="0" w:line="240" w:lineRule="auto"/>
        <w:ind w:left="1440"/>
        <w:rPr>
          <w:color w:val="000000"/>
          <w:sz w:val="23"/>
          <w:szCs w:val="23"/>
        </w:rPr>
      </w:pPr>
      <w:r w:rsidRPr="00A11EAD">
        <w:rPr>
          <w:color w:val="000000"/>
          <w:sz w:val="23"/>
          <w:szCs w:val="23"/>
        </w:rPr>
        <w:t>Establish clear and streamlined regulations and compliance programs that do not require permits but adopt a certification and sampling/audit approach</w:t>
      </w:r>
      <w:r w:rsidR="00A534A7">
        <w:rPr>
          <w:color w:val="000000"/>
          <w:sz w:val="23"/>
          <w:szCs w:val="23"/>
        </w:rPr>
        <w:t>.</w:t>
      </w:r>
    </w:p>
    <w:p w:rsidR="000873E8" w:rsidRDefault="000873E8" w:rsidP="000873E8">
      <w:pPr>
        <w:spacing w:after="0"/>
        <w:rPr>
          <w:szCs w:val="24"/>
        </w:rPr>
      </w:pPr>
    </w:p>
    <w:p w:rsidR="000873E8" w:rsidRDefault="000873E8" w:rsidP="000873E8">
      <w:pPr>
        <w:spacing w:after="0"/>
        <w:rPr>
          <w:szCs w:val="24"/>
        </w:rPr>
      </w:pPr>
      <w:r w:rsidRPr="00BE45AF">
        <w:rPr>
          <w:szCs w:val="24"/>
        </w:rPr>
        <w:t xml:space="preserve">Final reply comments were submitted </w:t>
      </w:r>
      <w:r w:rsidR="00BE45AF">
        <w:rPr>
          <w:szCs w:val="24"/>
        </w:rPr>
        <w:t xml:space="preserve">jointly </w:t>
      </w:r>
      <w:r w:rsidRPr="00BE45AF">
        <w:rPr>
          <w:szCs w:val="24"/>
        </w:rPr>
        <w:t xml:space="preserve">by </w:t>
      </w:r>
      <w:r w:rsidR="00BE45AF">
        <w:rPr>
          <w:szCs w:val="24"/>
        </w:rPr>
        <w:t xml:space="preserve">MassDEP and DOER </w:t>
      </w:r>
      <w:r w:rsidR="007B1071">
        <w:rPr>
          <w:szCs w:val="24"/>
        </w:rPr>
        <w:t xml:space="preserve">and several Task Force members </w:t>
      </w:r>
      <w:r w:rsidR="00BE45AF">
        <w:rPr>
          <w:szCs w:val="24"/>
        </w:rPr>
        <w:t xml:space="preserve">on </w:t>
      </w:r>
      <w:r w:rsidRPr="00BE45AF">
        <w:rPr>
          <w:szCs w:val="24"/>
        </w:rPr>
        <w:t>March 17</w:t>
      </w:r>
      <w:r w:rsidR="001D1193">
        <w:rPr>
          <w:szCs w:val="24"/>
        </w:rPr>
        <w:t>, 2014</w:t>
      </w:r>
      <w:r w:rsidRPr="00BE45AF">
        <w:rPr>
          <w:szCs w:val="24"/>
        </w:rPr>
        <w:t xml:space="preserve"> and are under evaluation by the DPU.</w:t>
      </w:r>
    </w:p>
    <w:p w:rsidR="00A11EAD" w:rsidRDefault="00A11EAD" w:rsidP="00A30DEF">
      <w:pPr>
        <w:spacing w:after="0"/>
      </w:pPr>
    </w:p>
    <w:p w:rsidR="00BC0E17" w:rsidRPr="006867DB" w:rsidRDefault="006867DB" w:rsidP="00A30DEF">
      <w:pPr>
        <w:spacing w:after="0"/>
        <w:rPr>
          <w:b/>
          <w:szCs w:val="24"/>
        </w:rPr>
      </w:pPr>
      <w:r>
        <w:rPr>
          <w:b/>
          <w:szCs w:val="24"/>
        </w:rPr>
        <w:lastRenderedPageBreak/>
        <w:t xml:space="preserve">Priority </w:t>
      </w:r>
      <w:r w:rsidR="00BC0E17" w:rsidRPr="006867DB">
        <w:rPr>
          <w:b/>
          <w:szCs w:val="24"/>
        </w:rPr>
        <w:t>Action #</w:t>
      </w:r>
      <w:r w:rsidRPr="006867DB">
        <w:rPr>
          <w:b/>
          <w:szCs w:val="24"/>
        </w:rPr>
        <w:t>5</w:t>
      </w:r>
      <w:r w:rsidR="005B5486" w:rsidRPr="006867DB">
        <w:rPr>
          <w:b/>
          <w:szCs w:val="24"/>
        </w:rPr>
        <w:t xml:space="preserve"> - </w:t>
      </w:r>
      <w:r w:rsidR="0063621D" w:rsidRPr="006867DB">
        <w:rPr>
          <w:i/>
          <w:szCs w:val="24"/>
        </w:rPr>
        <w:t xml:space="preserve">Work with neighboring states to ensure </w:t>
      </w:r>
      <w:r w:rsidR="00A91DB1">
        <w:rPr>
          <w:i/>
          <w:szCs w:val="24"/>
        </w:rPr>
        <w:t xml:space="preserve">effective </w:t>
      </w:r>
      <w:r w:rsidR="00BC29A6" w:rsidRPr="006867DB">
        <w:rPr>
          <w:i/>
          <w:szCs w:val="24"/>
        </w:rPr>
        <w:t xml:space="preserve">regional </w:t>
      </w:r>
      <w:r w:rsidR="0063621D" w:rsidRPr="006867DB">
        <w:rPr>
          <w:i/>
          <w:szCs w:val="24"/>
        </w:rPr>
        <w:t xml:space="preserve">EVSE deployment </w:t>
      </w:r>
      <w:r w:rsidR="00A11EAD">
        <w:rPr>
          <w:i/>
          <w:szCs w:val="24"/>
        </w:rPr>
        <w:t xml:space="preserve">of </w:t>
      </w:r>
      <w:r w:rsidR="00FD1C4B">
        <w:rPr>
          <w:i/>
          <w:szCs w:val="24"/>
        </w:rPr>
        <w:t>f</w:t>
      </w:r>
      <w:r w:rsidR="00A11EAD">
        <w:rPr>
          <w:i/>
          <w:szCs w:val="24"/>
        </w:rPr>
        <w:t xml:space="preserve">ast </w:t>
      </w:r>
      <w:r w:rsidR="00FD1C4B">
        <w:rPr>
          <w:i/>
          <w:szCs w:val="24"/>
        </w:rPr>
        <w:t>c</w:t>
      </w:r>
      <w:r w:rsidR="00A11EAD">
        <w:rPr>
          <w:i/>
          <w:szCs w:val="24"/>
        </w:rPr>
        <w:t>hargers</w:t>
      </w:r>
      <w:r w:rsidR="00A91DB1">
        <w:rPr>
          <w:i/>
          <w:szCs w:val="24"/>
        </w:rPr>
        <w:t xml:space="preserve"> </w:t>
      </w:r>
    </w:p>
    <w:p w:rsidR="00A11EAD" w:rsidRPr="00A11EAD" w:rsidRDefault="00A11EAD" w:rsidP="00A11EAD">
      <w:pPr>
        <w:pStyle w:val="ListParagraph"/>
        <w:spacing w:after="0"/>
        <w:rPr>
          <w:szCs w:val="24"/>
        </w:rPr>
      </w:pPr>
    </w:p>
    <w:p w:rsidR="00C458EE" w:rsidRPr="006867DB" w:rsidRDefault="00C458EE" w:rsidP="00C458EE">
      <w:pPr>
        <w:spacing w:after="0"/>
        <w:rPr>
          <w:b/>
          <w:szCs w:val="24"/>
        </w:rPr>
      </w:pPr>
      <w:r>
        <w:t xml:space="preserve">The state has spent slightly over $1 million of federal and state funds to install 140 publically available </w:t>
      </w:r>
      <w:r w:rsidR="00A87F38">
        <w:t>L</w:t>
      </w:r>
      <w:r>
        <w:t>evel 2 EVSEs, many with multiple charging points.  An Electric Power Research Institute (EPRI) analysis (Attachment B) conducted at the request of Northeast Utilit</w:t>
      </w:r>
      <w:r w:rsidR="006F608E">
        <w:t>ies</w:t>
      </w:r>
      <w:r>
        <w:t xml:space="preserve"> shows that </w:t>
      </w:r>
      <w:r w:rsidR="001D1193">
        <w:t>approximately</w:t>
      </w:r>
      <w:r>
        <w:t xml:space="preserve"> 63 new level </w:t>
      </w:r>
      <w:r w:rsidR="00696E38">
        <w:t>2</w:t>
      </w:r>
      <w:r>
        <w:t xml:space="preserve"> stations will provide a </w:t>
      </w:r>
      <w:r w:rsidR="00696E38">
        <w:t xml:space="preserve">charging “fuel” </w:t>
      </w:r>
      <w:r>
        <w:t xml:space="preserve">safety net for </w:t>
      </w:r>
      <w:r w:rsidR="007B1071">
        <w:t>Z</w:t>
      </w:r>
      <w:r>
        <w:t xml:space="preserve">EV owners. The Task Force agreed that the working group should prepare recommendations and a presentation for the MEVI Task Force on appropriate public/private </w:t>
      </w:r>
      <w:r w:rsidR="00696E38">
        <w:t>f</w:t>
      </w:r>
      <w:r>
        <w:t xml:space="preserve">inancing </w:t>
      </w:r>
      <w:r w:rsidR="00696E38">
        <w:t>o</w:t>
      </w:r>
      <w:r>
        <w:t>pportunities</w:t>
      </w:r>
      <w:r w:rsidR="00696E38">
        <w:t xml:space="preserve"> to expand the network</w:t>
      </w:r>
      <w:r>
        <w:t xml:space="preserve">.  </w:t>
      </w:r>
    </w:p>
    <w:p w:rsidR="00C458EE" w:rsidRDefault="00C458EE" w:rsidP="00C458EE">
      <w:pPr>
        <w:spacing w:after="0"/>
        <w:contextualSpacing/>
      </w:pPr>
    </w:p>
    <w:p w:rsidR="00A47079" w:rsidRPr="006867DB" w:rsidRDefault="00C458EE" w:rsidP="00A11EAD">
      <w:pPr>
        <w:pStyle w:val="ListParagraph"/>
        <w:spacing w:after="0"/>
        <w:ind w:left="0"/>
        <w:rPr>
          <w:szCs w:val="24"/>
        </w:rPr>
      </w:pPr>
      <w:r>
        <w:t>The Task Force agreed that the state should proceed with plans to solicit proposals for fast charging stations using</w:t>
      </w:r>
      <w:r w:rsidR="006F608E">
        <w:t xml:space="preserve"> </w:t>
      </w:r>
      <w:r w:rsidR="00CA4B16">
        <w:t>federal Congestion Mitigation and Air Quality (</w:t>
      </w:r>
      <w:r w:rsidR="006F608E">
        <w:t>CMAQ</w:t>
      </w:r>
      <w:r w:rsidR="00CA4B16">
        <w:t>)</w:t>
      </w:r>
      <w:r>
        <w:t xml:space="preserve"> funds.  Al</w:t>
      </w:r>
      <w:r w:rsidR="00A11EAD">
        <w:t>ong with our neighboring</w:t>
      </w:r>
      <w:r w:rsidR="00206B7B">
        <w:t xml:space="preserve"> states</w:t>
      </w:r>
      <w:r w:rsidR="00A11EAD">
        <w:t xml:space="preserve">, </w:t>
      </w:r>
      <w:r w:rsidR="00696E38">
        <w:t>the state should</w:t>
      </w:r>
      <w:r w:rsidR="00206B7B">
        <w:t xml:space="preserve"> </w:t>
      </w:r>
      <w:r w:rsidR="001D1193">
        <w:t xml:space="preserve">coordinate </w:t>
      </w:r>
      <w:r w:rsidR="00CA4B16">
        <w:t xml:space="preserve">to </w:t>
      </w:r>
      <w:r w:rsidR="00930996">
        <w:t>creat</w:t>
      </w:r>
      <w:r w:rsidR="00CA4B16">
        <w:t>e</w:t>
      </w:r>
      <w:r w:rsidR="00930996">
        <w:t xml:space="preserve"> interstate </w:t>
      </w:r>
      <w:r w:rsidR="00206B7B">
        <w:t xml:space="preserve">charging </w:t>
      </w:r>
      <w:r w:rsidR="001D1193">
        <w:t xml:space="preserve">in key </w:t>
      </w:r>
      <w:r w:rsidR="00206B7B">
        <w:t>corridors t</w:t>
      </w:r>
      <w:r w:rsidR="00CA4B16">
        <w:t>hat will</w:t>
      </w:r>
      <w:r w:rsidR="00206B7B">
        <w:t xml:space="preserve"> facilitate long-range travel</w:t>
      </w:r>
      <w:r w:rsidR="00696E38">
        <w:t>.</w:t>
      </w:r>
      <w:r w:rsidR="00206B7B">
        <w:t xml:space="preserve"> </w:t>
      </w:r>
    </w:p>
    <w:p w:rsidR="003161E7" w:rsidRPr="00122EA8" w:rsidRDefault="000873E8" w:rsidP="003161E7">
      <w:pPr>
        <w:pStyle w:val="xdefault"/>
        <w:rPr>
          <w:color w:val="000000"/>
        </w:rPr>
      </w:pPr>
      <w:r w:rsidRPr="000873E8">
        <w:rPr>
          <w:i/>
        </w:rPr>
        <w:t>Action:</w:t>
      </w:r>
      <w:r>
        <w:rPr>
          <w:i/>
        </w:rPr>
        <w:t xml:space="preserve"> </w:t>
      </w:r>
      <w:r w:rsidR="000F0E06">
        <w:t xml:space="preserve">Through the </w:t>
      </w:r>
      <w:r w:rsidR="000F0E06" w:rsidRPr="00122EA8">
        <w:rPr>
          <w:color w:val="000000"/>
        </w:rPr>
        <w:t xml:space="preserve">Clean Vehicle </w:t>
      </w:r>
      <w:r w:rsidR="00FD1C4B">
        <w:rPr>
          <w:color w:val="000000"/>
        </w:rPr>
        <w:t>Program</w:t>
      </w:r>
      <w:r w:rsidR="000F0E06">
        <w:rPr>
          <w:color w:val="000000"/>
        </w:rPr>
        <w:t>,</w:t>
      </w:r>
      <w:r w:rsidR="000F0E06" w:rsidRPr="00122EA8">
        <w:rPr>
          <w:color w:val="000000"/>
        </w:rPr>
        <w:t xml:space="preserve"> </w:t>
      </w:r>
      <w:r>
        <w:t>DOER</w:t>
      </w:r>
      <w:r w:rsidR="003161E7" w:rsidRPr="003161E7">
        <w:rPr>
          <w:bCs/>
          <w:color w:val="000000"/>
        </w:rPr>
        <w:t xml:space="preserve"> </w:t>
      </w:r>
      <w:r w:rsidR="003161E7">
        <w:rPr>
          <w:bCs/>
          <w:color w:val="000000"/>
        </w:rPr>
        <w:t xml:space="preserve">has allocated $1 </w:t>
      </w:r>
      <w:r w:rsidR="00FD1C4B">
        <w:rPr>
          <w:bCs/>
          <w:color w:val="000000"/>
        </w:rPr>
        <w:t>m</w:t>
      </w:r>
      <w:r w:rsidR="003161E7">
        <w:rPr>
          <w:bCs/>
          <w:color w:val="000000"/>
        </w:rPr>
        <w:t xml:space="preserve">illion and is working with MassDOT to fund </w:t>
      </w:r>
      <w:r w:rsidR="00BE45AF">
        <w:rPr>
          <w:bCs/>
          <w:color w:val="000000"/>
        </w:rPr>
        <w:t xml:space="preserve">additional </w:t>
      </w:r>
      <w:r w:rsidR="003161E7">
        <w:rPr>
          <w:bCs/>
          <w:color w:val="000000"/>
        </w:rPr>
        <w:t>f</w:t>
      </w:r>
      <w:r w:rsidR="003161E7" w:rsidRPr="000873E8">
        <w:rPr>
          <w:bCs/>
          <w:color w:val="000000"/>
        </w:rPr>
        <w:t>ast charging</w:t>
      </w:r>
      <w:r w:rsidR="006F608E">
        <w:rPr>
          <w:bCs/>
          <w:color w:val="000000"/>
        </w:rPr>
        <w:t xml:space="preserve"> </w:t>
      </w:r>
      <w:r w:rsidR="003161E7" w:rsidRPr="000873E8">
        <w:rPr>
          <w:bCs/>
          <w:color w:val="000000"/>
        </w:rPr>
        <w:t>stations</w:t>
      </w:r>
      <w:r w:rsidR="003161E7" w:rsidRPr="000873E8">
        <w:rPr>
          <w:color w:val="000000"/>
        </w:rPr>
        <w:t xml:space="preserve"> on </w:t>
      </w:r>
      <w:r w:rsidR="003161E7">
        <w:rPr>
          <w:color w:val="000000"/>
        </w:rPr>
        <w:t xml:space="preserve">or near </w:t>
      </w:r>
      <w:r w:rsidR="003161E7" w:rsidRPr="000873E8">
        <w:rPr>
          <w:color w:val="000000"/>
        </w:rPr>
        <w:t>the major arteries</w:t>
      </w:r>
      <w:r w:rsidR="00696E38">
        <w:rPr>
          <w:color w:val="000000"/>
        </w:rPr>
        <w:t xml:space="preserve"> (such as the</w:t>
      </w:r>
      <w:r w:rsidR="00696E38">
        <w:t xml:space="preserve"> I-95 Northeast Corridor, </w:t>
      </w:r>
      <w:r w:rsidR="00A87F38">
        <w:t>I-</w:t>
      </w:r>
      <w:r w:rsidR="00696E38">
        <w:t>91, and I-90)</w:t>
      </w:r>
      <w:r w:rsidR="003161E7" w:rsidRPr="000873E8">
        <w:rPr>
          <w:color w:val="000000"/>
        </w:rPr>
        <w:t xml:space="preserve"> </w:t>
      </w:r>
      <w:r w:rsidR="003161E7">
        <w:rPr>
          <w:color w:val="000000"/>
        </w:rPr>
        <w:t>to</w:t>
      </w:r>
      <w:r w:rsidR="003161E7" w:rsidRPr="000873E8">
        <w:rPr>
          <w:color w:val="000000"/>
        </w:rPr>
        <w:t xml:space="preserve"> accelerate ease of use and adoption</w:t>
      </w:r>
      <w:r w:rsidR="003161E7">
        <w:rPr>
          <w:color w:val="000000"/>
        </w:rPr>
        <w:t xml:space="preserve"> of </w:t>
      </w:r>
      <w:r w:rsidR="007B1071">
        <w:rPr>
          <w:color w:val="000000"/>
        </w:rPr>
        <w:t>Z</w:t>
      </w:r>
      <w:r w:rsidR="003161E7">
        <w:rPr>
          <w:color w:val="000000"/>
        </w:rPr>
        <w:t>EVs</w:t>
      </w:r>
      <w:r w:rsidR="003161E7" w:rsidRPr="000873E8">
        <w:rPr>
          <w:color w:val="000000"/>
        </w:rPr>
        <w:t xml:space="preserve">. </w:t>
      </w:r>
      <w:r w:rsidR="007B1071">
        <w:rPr>
          <w:color w:val="000000"/>
        </w:rPr>
        <w:t xml:space="preserve">The state will coordinate with nearby states to </w:t>
      </w:r>
      <w:r w:rsidR="00A534A7">
        <w:rPr>
          <w:color w:val="000000"/>
        </w:rPr>
        <w:t>facilitate interstate</w:t>
      </w:r>
      <w:r w:rsidR="007B1071">
        <w:rPr>
          <w:color w:val="000000"/>
        </w:rPr>
        <w:t xml:space="preserve"> travel of ZEVs.</w:t>
      </w:r>
    </w:p>
    <w:p w:rsidR="00A91DB1" w:rsidRDefault="006867DB" w:rsidP="006867DB">
      <w:pPr>
        <w:spacing w:after="0"/>
      </w:pPr>
      <w:r w:rsidRPr="006867DB">
        <w:rPr>
          <w:b/>
          <w:szCs w:val="24"/>
        </w:rPr>
        <w:t>Prio</w:t>
      </w:r>
      <w:r>
        <w:rPr>
          <w:b/>
          <w:szCs w:val="24"/>
        </w:rPr>
        <w:t xml:space="preserve">rity </w:t>
      </w:r>
      <w:r w:rsidRPr="006867DB">
        <w:rPr>
          <w:b/>
          <w:szCs w:val="24"/>
        </w:rPr>
        <w:t>Action #</w:t>
      </w:r>
      <w:r>
        <w:rPr>
          <w:b/>
          <w:szCs w:val="24"/>
        </w:rPr>
        <w:t>6</w:t>
      </w:r>
      <w:r w:rsidRPr="006867DB">
        <w:rPr>
          <w:szCs w:val="24"/>
        </w:rPr>
        <w:t xml:space="preserve"> – </w:t>
      </w:r>
      <w:r w:rsidR="00C458EE" w:rsidRPr="00C458EE">
        <w:rPr>
          <w:i/>
          <w:szCs w:val="24"/>
        </w:rPr>
        <w:t xml:space="preserve">Help </w:t>
      </w:r>
      <w:r w:rsidR="003161E7">
        <w:rPr>
          <w:i/>
          <w:szCs w:val="24"/>
        </w:rPr>
        <w:t>Direct Drivers to</w:t>
      </w:r>
      <w:r w:rsidRPr="006867DB">
        <w:rPr>
          <w:i/>
          <w:szCs w:val="24"/>
        </w:rPr>
        <w:t xml:space="preserve"> Public Charging Stations</w:t>
      </w:r>
      <w:r w:rsidRPr="006867DB">
        <w:t xml:space="preserve"> </w:t>
      </w:r>
    </w:p>
    <w:p w:rsidR="00DE7F85" w:rsidRDefault="00DE7F85" w:rsidP="00DE7F85">
      <w:pPr>
        <w:pStyle w:val="NormalWeb"/>
        <w:spacing w:after="0"/>
        <w:contextualSpacing/>
      </w:pPr>
    </w:p>
    <w:p w:rsidR="00DE7F85" w:rsidRDefault="00DE7F85" w:rsidP="00DE7F85">
      <w:pPr>
        <w:pStyle w:val="NormalWeb"/>
        <w:spacing w:after="0"/>
        <w:contextualSpacing/>
      </w:pPr>
      <w:r>
        <w:t xml:space="preserve">It was suggested that MA adopt EV </w:t>
      </w:r>
      <w:r w:rsidR="00FD1C4B">
        <w:t>c</w:t>
      </w:r>
      <w:r>
        <w:t xml:space="preserve">harging </w:t>
      </w:r>
      <w:r w:rsidR="00FD1C4B">
        <w:t>s</w:t>
      </w:r>
      <w:r>
        <w:t>tation signage from the Federal Highway Administration’s Manual on Uniform Traffic Control Devices</w:t>
      </w:r>
      <w:r w:rsidR="00CA4B16">
        <w:t xml:space="preserve"> and provide signage that will direct the traveling public to charging stations</w:t>
      </w:r>
      <w:r>
        <w:t xml:space="preserve">. </w:t>
      </w:r>
      <w:bookmarkStart w:id="0" w:name="_GoBack"/>
      <w:bookmarkEnd w:id="0"/>
    </w:p>
    <w:p w:rsidR="00DE7F85" w:rsidRDefault="00DE7F85" w:rsidP="00DE7F85">
      <w:pPr>
        <w:pStyle w:val="NormalWeb"/>
        <w:spacing w:after="0"/>
        <w:contextualSpacing/>
      </w:pPr>
    </w:p>
    <w:p w:rsidR="00DE7F85" w:rsidRDefault="00DE7F85" w:rsidP="00DE7F85">
      <w:pPr>
        <w:pStyle w:val="NormalWeb"/>
        <w:spacing w:after="0"/>
        <w:contextualSpacing/>
      </w:pPr>
      <w:r>
        <w:rPr>
          <w:i/>
        </w:rPr>
        <w:t xml:space="preserve">Action:  </w:t>
      </w:r>
      <w:r>
        <w:t xml:space="preserve">MassDOT has agreed to provide free EVSE logos for existing </w:t>
      </w:r>
      <w:r w:rsidR="00CA4B16">
        <w:t>highway panels</w:t>
      </w:r>
      <w:r w:rsidR="006F608E">
        <w:t xml:space="preserve"> </w:t>
      </w:r>
      <w:r>
        <w:t xml:space="preserve">and place them along the highway (where EVSEs are within 3 miles of the highway). Additionally, MassDOT will install free-standing EVSE signage free of charge (based on the demand for signage).  DOER </w:t>
      </w:r>
      <w:r w:rsidR="00CA4B16">
        <w:t>prepared</w:t>
      </w:r>
      <w:r>
        <w:t xml:space="preserve"> a list of existing EV charging stations for MassDOT to review </w:t>
      </w:r>
      <w:r w:rsidR="00CA4B16">
        <w:t xml:space="preserve">eligible locations and </w:t>
      </w:r>
      <w:r>
        <w:t xml:space="preserve">site conditions.  MassDOT will also provide EVSE signs to municipalities </w:t>
      </w:r>
      <w:r>
        <w:rPr>
          <w:color w:val="333333"/>
        </w:rPr>
        <w:t>to help direct drivers to EVSE on other roadways</w:t>
      </w:r>
      <w:r>
        <w:t xml:space="preserve">. The municipalities will have to install the signs themselves. Any installations where DOER or MassDEP grant funds are used to purchase or install will require that owners or operators provide on-site and directional signage for charging stations available to the public. DOER will monitor the </w:t>
      </w:r>
      <w:r w:rsidR="00CA4B16">
        <w:t>U.S. Department of Energy’s</w:t>
      </w:r>
      <w:r>
        <w:t xml:space="preserve"> </w:t>
      </w:r>
      <w:r w:rsidRPr="00CB1EF3">
        <w:t>Alternative Fuels Data Center database</w:t>
      </w:r>
      <w:r>
        <w:t xml:space="preserve"> to help register new public host site installations.</w:t>
      </w:r>
    </w:p>
    <w:p w:rsidR="0071375F" w:rsidRDefault="0071375F" w:rsidP="00A91DB1">
      <w:pPr>
        <w:spacing w:after="0"/>
        <w:rPr>
          <w:b/>
        </w:rPr>
      </w:pPr>
    </w:p>
    <w:p w:rsidR="00A91DB1" w:rsidRDefault="00A91DB1" w:rsidP="00A91DB1">
      <w:pPr>
        <w:spacing w:after="0"/>
        <w:rPr>
          <w:b/>
        </w:rPr>
      </w:pPr>
      <w:r w:rsidRPr="003B55AC">
        <w:rPr>
          <w:b/>
        </w:rPr>
        <w:t xml:space="preserve">Priorities </w:t>
      </w:r>
      <w:r w:rsidR="00F32A56">
        <w:rPr>
          <w:b/>
        </w:rPr>
        <w:t xml:space="preserve">to be </w:t>
      </w:r>
      <w:r w:rsidR="003161E7">
        <w:rPr>
          <w:b/>
        </w:rPr>
        <w:t>Evaluated</w:t>
      </w:r>
      <w:r w:rsidRPr="003B55AC">
        <w:rPr>
          <w:b/>
        </w:rPr>
        <w:t xml:space="preserve"> </w:t>
      </w:r>
      <w:r w:rsidR="00BE45AF">
        <w:rPr>
          <w:b/>
        </w:rPr>
        <w:t>by the Infrastructure Working Group</w:t>
      </w:r>
    </w:p>
    <w:p w:rsidR="008844BD" w:rsidRDefault="008844BD" w:rsidP="008844BD">
      <w:pPr>
        <w:spacing w:after="0"/>
      </w:pPr>
      <w:r>
        <w:t>The other priorities for discussion and recommendations from the MEVI Task Force in the second half of 2014 (in order of priority ranking by members) include:</w:t>
      </w:r>
    </w:p>
    <w:p w:rsidR="007B1071" w:rsidRDefault="007B1071" w:rsidP="00C2663E">
      <w:pPr>
        <w:pStyle w:val="ListParagraph"/>
        <w:numPr>
          <w:ilvl w:val="0"/>
          <w:numId w:val="4"/>
        </w:numPr>
        <w:spacing w:before="100" w:beforeAutospacing="1" w:after="0" w:line="240" w:lineRule="auto"/>
        <w:contextualSpacing w:val="0"/>
        <w:rPr>
          <w:szCs w:val="24"/>
        </w:rPr>
      </w:pPr>
      <w:r>
        <w:rPr>
          <w:szCs w:val="24"/>
        </w:rPr>
        <w:lastRenderedPageBreak/>
        <w:t>Evaluate and make recommendations on public/private partnerships to finance infrastructure</w:t>
      </w:r>
      <w:r w:rsidR="008F7498">
        <w:rPr>
          <w:szCs w:val="24"/>
        </w:rPr>
        <w:t>;</w:t>
      </w:r>
    </w:p>
    <w:p w:rsidR="003161E7" w:rsidRDefault="003161E7" w:rsidP="00C2663E">
      <w:pPr>
        <w:pStyle w:val="ListParagraph"/>
        <w:numPr>
          <w:ilvl w:val="0"/>
          <w:numId w:val="4"/>
        </w:numPr>
        <w:spacing w:before="100" w:beforeAutospacing="1" w:after="0" w:line="240" w:lineRule="auto"/>
        <w:contextualSpacing w:val="0"/>
        <w:rPr>
          <w:szCs w:val="24"/>
        </w:rPr>
      </w:pPr>
      <w:r>
        <w:rPr>
          <w:szCs w:val="24"/>
        </w:rPr>
        <w:t>Promote workplace charging and employer outreach</w:t>
      </w:r>
      <w:r w:rsidR="007B1071">
        <w:rPr>
          <w:szCs w:val="24"/>
        </w:rPr>
        <w:t xml:space="preserve"> including high profile programs such as Governor’s events</w:t>
      </w:r>
      <w:r w:rsidR="008F7498">
        <w:rPr>
          <w:szCs w:val="24"/>
        </w:rPr>
        <w:t>;</w:t>
      </w:r>
    </w:p>
    <w:p w:rsidR="00D91553" w:rsidRDefault="00D91553" w:rsidP="00C2663E">
      <w:pPr>
        <w:pStyle w:val="ListParagraph"/>
        <w:numPr>
          <w:ilvl w:val="0"/>
          <w:numId w:val="4"/>
        </w:numPr>
        <w:spacing w:before="100" w:beforeAutospacing="1" w:after="0" w:line="240" w:lineRule="auto"/>
        <w:contextualSpacing w:val="0"/>
        <w:rPr>
          <w:szCs w:val="24"/>
        </w:rPr>
      </w:pPr>
      <w:r w:rsidRPr="00C458EE">
        <w:rPr>
          <w:szCs w:val="24"/>
        </w:rPr>
        <w:t>Encourage adoption of a streamlined permitting process for the installation of residential EV chargers.</w:t>
      </w:r>
      <w:r w:rsidRPr="00C458EE">
        <w:rPr>
          <w:szCs w:val="24"/>
          <w:vertAlign w:val="superscript"/>
        </w:rPr>
        <w:t xml:space="preserve"> </w:t>
      </w:r>
      <w:r w:rsidRPr="00C458EE">
        <w:rPr>
          <w:szCs w:val="24"/>
        </w:rPr>
        <w:t xml:space="preserve"> For example, see Oregon’s “Minor Label” program</w:t>
      </w:r>
      <w:r w:rsidR="008F7498">
        <w:rPr>
          <w:szCs w:val="24"/>
        </w:rPr>
        <w:t>;</w:t>
      </w:r>
      <w:r>
        <w:rPr>
          <w:szCs w:val="24"/>
        </w:rPr>
        <w:t xml:space="preserve"> </w:t>
      </w:r>
      <w:r w:rsidRPr="00C458EE">
        <w:rPr>
          <w:szCs w:val="24"/>
        </w:rPr>
        <w:t>(</w:t>
      </w:r>
      <w:hyperlink r:id="rId8" w:history="1">
        <w:r w:rsidRPr="00C458EE">
          <w:rPr>
            <w:rStyle w:val="Hyperlink"/>
            <w:szCs w:val="24"/>
          </w:rPr>
          <w:t>www.bcd.oregon.gov/programs/minorlabel/minor_label_programs.html</w:t>
        </w:r>
      </w:hyperlink>
    </w:p>
    <w:p w:rsidR="00C82073" w:rsidRDefault="00E4080F" w:rsidP="00C2663E">
      <w:pPr>
        <w:pStyle w:val="ListParagraph"/>
        <w:numPr>
          <w:ilvl w:val="0"/>
          <w:numId w:val="4"/>
        </w:numPr>
        <w:spacing w:before="100" w:beforeAutospacing="1" w:after="0" w:line="240" w:lineRule="auto"/>
        <w:contextualSpacing w:val="0"/>
        <w:rPr>
          <w:szCs w:val="24"/>
        </w:rPr>
      </w:pPr>
      <w:r w:rsidRPr="00C82073">
        <w:rPr>
          <w:szCs w:val="24"/>
        </w:rPr>
        <w:t>Work with DOER to establish criteria in the stretch code</w:t>
      </w:r>
      <w:r w:rsidR="00C458EE" w:rsidRPr="00C82073">
        <w:rPr>
          <w:szCs w:val="24"/>
        </w:rPr>
        <w:t xml:space="preserve"> for </w:t>
      </w:r>
      <w:r w:rsidR="00EC1CD0">
        <w:rPr>
          <w:szCs w:val="24"/>
        </w:rPr>
        <w:t>Z</w:t>
      </w:r>
      <w:r w:rsidR="00C458EE" w:rsidRPr="00C82073">
        <w:rPr>
          <w:szCs w:val="24"/>
        </w:rPr>
        <w:t xml:space="preserve">EV readiness </w:t>
      </w:r>
      <w:r w:rsidR="00C82073" w:rsidRPr="00C82073">
        <w:rPr>
          <w:szCs w:val="24"/>
        </w:rPr>
        <w:t>to reduce future costs of installing EV charging infrastructure in residential, public, or commercial buildings and parking locations</w:t>
      </w:r>
      <w:r w:rsidR="008F7498">
        <w:rPr>
          <w:szCs w:val="24"/>
        </w:rPr>
        <w:t>;</w:t>
      </w:r>
      <w:r w:rsidR="00C82073" w:rsidRPr="00C82073">
        <w:rPr>
          <w:szCs w:val="24"/>
        </w:rPr>
        <w:t xml:space="preserve">  </w:t>
      </w:r>
    </w:p>
    <w:p w:rsidR="00C458EE" w:rsidRPr="00C82073" w:rsidRDefault="00E4080F" w:rsidP="00C2663E">
      <w:pPr>
        <w:pStyle w:val="ListParagraph"/>
        <w:numPr>
          <w:ilvl w:val="0"/>
          <w:numId w:val="4"/>
        </w:numPr>
        <w:spacing w:before="100" w:beforeAutospacing="1" w:after="0" w:line="240" w:lineRule="auto"/>
        <w:contextualSpacing w:val="0"/>
        <w:rPr>
          <w:szCs w:val="24"/>
        </w:rPr>
      </w:pPr>
      <w:r w:rsidRPr="00C82073">
        <w:rPr>
          <w:szCs w:val="24"/>
        </w:rPr>
        <w:t xml:space="preserve">Establish </w:t>
      </w:r>
      <w:r w:rsidR="004E251D">
        <w:rPr>
          <w:szCs w:val="24"/>
        </w:rPr>
        <w:t>m</w:t>
      </w:r>
      <w:r w:rsidR="00C458EE" w:rsidRPr="00C82073">
        <w:rPr>
          <w:szCs w:val="24"/>
        </w:rPr>
        <w:t xml:space="preserve">odel </w:t>
      </w:r>
      <w:r w:rsidR="004E251D">
        <w:rPr>
          <w:szCs w:val="24"/>
        </w:rPr>
        <w:t>o</w:t>
      </w:r>
      <w:r w:rsidR="00C458EE" w:rsidRPr="00C82073">
        <w:rPr>
          <w:szCs w:val="24"/>
        </w:rPr>
        <w:t>rdinances and zoning regulations</w:t>
      </w:r>
      <w:r w:rsidR="008F7498">
        <w:rPr>
          <w:szCs w:val="24"/>
        </w:rPr>
        <w:t>;</w:t>
      </w:r>
    </w:p>
    <w:p w:rsidR="00C458EE" w:rsidRDefault="002B0BC3" w:rsidP="00C2663E">
      <w:pPr>
        <w:pStyle w:val="ListParagraph"/>
        <w:numPr>
          <w:ilvl w:val="0"/>
          <w:numId w:val="4"/>
        </w:numPr>
        <w:spacing w:before="100" w:beforeAutospacing="1" w:after="0" w:line="240" w:lineRule="auto"/>
        <w:contextualSpacing w:val="0"/>
        <w:rPr>
          <w:szCs w:val="24"/>
        </w:rPr>
      </w:pPr>
      <w:r>
        <w:rPr>
          <w:szCs w:val="24"/>
        </w:rPr>
        <w:t>Evaluate currently available g</w:t>
      </w:r>
      <w:r w:rsidR="00C458EE" w:rsidRPr="00C458EE">
        <w:rPr>
          <w:szCs w:val="24"/>
        </w:rPr>
        <w:t xml:space="preserve">uidance for EVSE </w:t>
      </w:r>
      <w:r>
        <w:rPr>
          <w:szCs w:val="24"/>
        </w:rPr>
        <w:t>i</w:t>
      </w:r>
      <w:r w:rsidR="00C458EE" w:rsidRPr="00C458EE">
        <w:rPr>
          <w:szCs w:val="24"/>
        </w:rPr>
        <w:t>nstallation</w:t>
      </w:r>
      <w:r w:rsidR="00E4080F">
        <w:rPr>
          <w:szCs w:val="24"/>
        </w:rPr>
        <w:t xml:space="preserve"> for </w:t>
      </w:r>
      <w:r>
        <w:rPr>
          <w:szCs w:val="24"/>
        </w:rPr>
        <w:t xml:space="preserve">residential, </w:t>
      </w:r>
      <w:r w:rsidR="00E4080F">
        <w:rPr>
          <w:szCs w:val="24"/>
        </w:rPr>
        <w:t>privately or municipa</w:t>
      </w:r>
      <w:r w:rsidR="001E2F5E">
        <w:rPr>
          <w:szCs w:val="24"/>
        </w:rPr>
        <w:t xml:space="preserve">lly </w:t>
      </w:r>
      <w:r w:rsidR="00E4080F">
        <w:rPr>
          <w:szCs w:val="24"/>
        </w:rPr>
        <w:t>funded EV</w:t>
      </w:r>
      <w:r w:rsidR="001E2F5E">
        <w:rPr>
          <w:szCs w:val="24"/>
        </w:rPr>
        <w:t>S</w:t>
      </w:r>
      <w:r w:rsidR="00E4080F">
        <w:rPr>
          <w:szCs w:val="24"/>
        </w:rPr>
        <w:t>E installations</w:t>
      </w:r>
      <w:r>
        <w:rPr>
          <w:szCs w:val="24"/>
        </w:rPr>
        <w:t xml:space="preserve"> and update </w:t>
      </w:r>
      <w:r w:rsidR="001E2F5E">
        <w:rPr>
          <w:szCs w:val="24"/>
        </w:rPr>
        <w:t xml:space="preserve">the Massachusetts </w:t>
      </w:r>
      <w:r>
        <w:rPr>
          <w:szCs w:val="24"/>
        </w:rPr>
        <w:t>guidance</w:t>
      </w:r>
      <w:r w:rsidR="008F7498">
        <w:rPr>
          <w:szCs w:val="24"/>
        </w:rPr>
        <w:t>;</w:t>
      </w:r>
    </w:p>
    <w:p w:rsidR="00E4080F" w:rsidRDefault="00E4080F" w:rsidP="00C2663E">
      <w:pPr>
        <w:pStyle w:val="ListParagraph"/>
        <w:numPr>
          <w:ilvl w:val="0"/>
          <w:numId w:val="4"/>
        </w:numPr>
        <w:spacing w:before="100" w:beforeAutospacing="1" w:after="0" w:line="240" w:lineRule="auto"/>
        <w:contextualSpacing w:val="0"/>
        <w:rPr>
          <w:szCs w:val="24"/>
        </w:rPr>
      </w:pPr>
      <w:r w:rsidRPr="00C458EE">
        <w:rPr>
          <w:szCs w:val="24"/>
        </w:rPr>
        <w:t xml:space="preserve">Plan for </w:t>
      </w:r>
      <w:r w:rsidR="00FD1C4B">
        <w:rPr>
          <w:szCs w:val="24"/>
        </w:rPr>
        <w:t>h</w:t>
      </w:r>
      <w:r w:rsidRPr="00C458EE">
        <w:rPr>
          <w:szCs w:val="24"/>
        </w:rPr>
        <w:t xml:space="preserve">ydrogen </w:t>
      </w:r>
      <w:r w:rsidR="00FD1C4B">
        <w:rPr>
          <w:szCs w:val="24"/>
        </w:rPr>
        <w:t>s</w:t>
      </w:r>
      <w:r w:rsidRPr="00C458EE">
        <w:rPr>
          <w:szCs w:val="24"/>
        </w:rPr>
        <w:t>torage and on-site generation infrastructure</w:t>
      </w:r>
      <w:r w:rsidR="008F7498">
        <w:rPr>
          <w:szCs w:val="24"/>
        </w:rPr>
        <w:t>.</w:t>
      </w:r>
    </w:p>
    <w:p w:rsidR="003161E7" w:rsidRDefault="003161E7" w:rsidP="003161E7">
      <w:pPr>
        <w:pStyle w:val="ListParagraph"/>
        <w:spacing w:before="100" w:beforeAutospacing="1" w:after="0" w:line="240" w:lineRule="auto"/>
        <w:contextualSpacing w:val="0"/>
        <w:rPr>
          <w:szCs w:val="24"/>
        </w:rPr>
      </w:pPr>
    </w:p>
    <w:p w:rsidR="002B0BC3" w:rsidRPr="001A1254" w:rsidRDefault="00C77B23" w:rsidP="00C2663E">
      <w:pPr>
        <w:numPr>
          <w:ilvl w:val="0"/>
          <w:numId w:val="17"/>
        </w:numPr>
        <w:spacing w:after="0" w:line="240" w:lineRule="auto"/>
        <w:rPr>
          <w:b/>
        </w:rPr>
      </w:pPr>
      <w:r>
        <w:rPr>
          <w:b/>
        </w:rPr>
        <w:t xml:space="preserve">MEVI Task Force Recommendations - </w:t>
      </w:r>
      <w:r w:rsidR="002B0BC3">
        <w:rPr>
          <w:b/>
        </w:rPr>
        <w:t xml:space="preserve">Outreach and Education </w:t>
      </w:r>
    </w:p>
    <w:p w:rsidR="002B0BC3" w:rsidRPr="008E47BE" w:rsidRDefault="002B0BC3" w:rsidP="002B0BC3">
      <w:pPr>
        <w:spacing w:after="0"/>
        <w:rPr>
          <w:szCs w:val="24"/>
        </w:rPr>
      </w:pPr>
    </w:p>
    <w:p w:rsidR="002B0BC3" w:rsidRDefault="002B0BC3" w:rsidP="002B0BC3">
      <w:pPr>
        <w:spacing w:after="0"/>
        <w:rPr>
          <w:szCs w:val="24"/>
        </w:rPr>
      </w:pPr>
      <w:r w:rsidRPr="008E47BE">
        <w:rPr>
          <w:szCs w:val="24"/>
        </w:rPr>
        <w:t>The Task Force recommended t</w:t>
      </w:r>
      <w:r w:rsidR="00BE45AF">
        <w:rPr>
          <w:szCs w:val="24"/>
        </w:rPr>
        <w:t>wo</w:t>
      </w:r>
      <w:r w:rsidRPr="008E47BE">
        <w:rPr>
          <w:szCs w:val="24"/>
        </w:rPr>
        <w:t xml:space="preserve"> </w:t>
      </w:r>
      <w:r w:rsidR="00816730">
        <w:rPr>
          <w:szCs w:val="24"/>
        </w:rPr>
        <w:t xml:space="preserve">key </w:t>
      </w:r>
      <w:r w:rsidRPr="008E47BE">
        <w:rPr>
          <w:szCs w:val="24"/>
        </w:rPr>
        <w:t>priorities</w:t>
      </w:r>
      <w:r>
        <w:rPr>
          <w:szCs w:val="24"/>
        </w:rPr>
        <w:t xml:space="preserve"> and the</w:t>
      </w:r>
      <w:r w:rsidR="00C82073">
        <w:rPr>
          <w:szCs w:val="24"/>
        </w:rPr>
        <w:t xml:space="preserve"> Outreach</w:t>
      </w:r>
      <w:r>
        <w:rPr>
          <w:szCs w:val="24"/>
        </w:rPr>
        <w:t xml:space="preserve"> Working </w:t>
      </w:r>
      <w:r w:rsidR="004E251D">
        <w:rPr>
          <w:szCs w:val="24"/>
        </w:rPr>
        <w:t>G</w:t>
      </w:r>
      <w:r>
        <w:rPr>
          <w:szCs w:val="24"/>
        </w:rPr>
        <w:t xml:space="preserve">roup is evaluating several more.  </w:t>
      </w:r>
    </w:p>
    <w:p w:rsidR="001C18E5" w:rsidRDefault="001C18E5" w:rsidP="00A30DEF">
      <w:pPr>
        <w:spacing w:after="0"/>
      </w:pPr>
    </w:p>
    <w:p w:rsidR="00C82073" w:rsidRDefault="00C82073" w:rsidP="00C82073">
      <w:pPr>
        <w:spacing w:after="0"/>
      </w:pPr>
      <w:r w:rsidRPr="006867DB">
        <w:rPr>
          <w:b/>
          <w:szCs w:val="24"/>
        </w:rPr>
        <w:t>Prio</w:t>
      </w:r>
      <w:r>
        <w:rPr>
          <w:b/>
          <w:szCs w:val="24"/>
        </w:rPr>
        <w:t xml:space="preserve">rity </w:t>
      </w:r>
      <w:r w:rsidRPr="006867DB">
        <w:rPr>
          <w:b/>
          <w:szCs w:val="24"/>
        </w:rPr>
        <w:t>Action #</w:t>
      </w:r>
      <w:r>
        <w:rPr>
          <w:b/>
          <w:szCs w:val="24"/>
        </w:rPr>
        <w:t>7</w:t>
      </w:r>
      <w:r w:rsidRPr="006867DB">
        <w:rPr>
          <w:szCs w:val="24"/>
        </w:rPr>
        <w:t xml:space="preserve"> – </w:t>
      </w:r>
      <w:r w:rsidRPr="00C82073">
        <w:rPr>
          <w:i/>
          <w:szCs w:val="24"/>
        </w:rPr>
        <w:t>Get Seats in Seats</w:t>
      </w:r>
      <w:r w:rsidRPr="006867DB">
        <w:t xml:space="preserve"> </w:t>
      </w:r>
    </w:p>
    <w:p w:rsidR="000D116E" w:rsidRDefault="000D116E" w:rsidP="00C82073">
      <w:pPr>
        <w:spacing w:after="0"/>
      </w:pPr>
    </w:p>
    <w:p w:rsidR="00BE45AF" w:rsidRDefault="00BE45AF" w:rsidP="00C82073">
      <w:pPr>
        <w:spacing w:after="0"/>
      </w:pPr>
      <w:r>
        <w:t>Take steps to help consumers understand the comfort, convenience</w:t>
      </w:r>
      <w:r w:rsidR="001E2F5E">
        <w:t>,</w:t>
      </w:r>
      <w:r>
        <w:t xml:space="preserve"> and fun of driving </w:t>
      </w:r>
      <w:r w:rsidR="00EC1CD0">
        <w:t>Z</w:t>
      </w:r>
      <w:r>
        <w:t>EVs.  The MEVI Task force recommended:</w:t>
      </w:r>
    </w:p>
    <w:p w:rsidR="00BE45AF" w:rsidRDefault="000D116E" w:rsidP="00C2663E">
      <w:pPr>
        <w:numPr>
          <w:ilvl w:val="0"/>
          <w:numId w:val="16"/>
        </w:numPr>
        <w:spacing w:after="0"/>
      </w:pPr>
      <w:r>
        <w:t>Empha</w:t>
      </w:r>
      <w:r w:rsidR="00FD1C4B">
        <w:t>size</w:t>
      </w:r>
      <w:r>
        <w:t xml:space="preserve"> </w:t>
      </w:r>
      <w:r w:rsidR="007E2905">
        <w:t>large-scale</w:t>
      </w:r>
      <w:r>
        <w:t xml:space="preserve"> events such as National Drive Electric Week (September 14-21</w:t>
      </w:r>
      <w:r w:rsidR="00DD482A">
        <w:t xml:space="preserve"> 2014</w:t>
      </w:r>
      <w:r>
        <w:t>)</w:t>
      </w:r>
      <w:r w:rsidR="00EC1CD0">
        <w:t xml:space="preserve"> </w:t>
      </w:r>
      <w:r w:rsidR="00816730">
        <w:t xml:space="preserve">by sharing on-line resources and encouraging local action or at </w:t>
      </w:r>
      <w:r w:rsidR="00EC1CD0">
        <w:t>large sports venues</w:t>
      </w:r>
      <w:r w:rsidR="00816730">
        <w:t>;</w:t>
      </w:r>
    </w:p>
    <w:p w:rsidR="00BE45AF" w:rsidRDefault="00BE45AF" w:rsidP="00C2663E">
      <w:pPr>
        <w:numPr>
          <w:ilvl w:val="0"/>
          <w:numId w:val="16"/>
        </w:numPr>
        <w:spacing w:after="0"/>
      </w:pPr>
      <w:r>
        <w:t>Emphasi</w:t>
      </w:r>
      <w:r w:rsidR="00FD1C4B">
        <w:t>ze</w:t>
      </w:r>
      <w:r>
        <w:t xml:space="preserve"> </w:t>
      </w:r>
      <w:r w:rsidR="00FD1C4B">
        <w:t xml:space="preserve">education for </w:t>
      </w:r>
      <w:r>
        <w:t xml:space="preserve">legislators </w:t>
      </w:r>
      <w:r w:rsidR="00FD1C4B">
        <w:t xml:space="preserve">to </w:t>
      </w:r>
      <w:r>
        <w:t>be</w:t>
      </w:r>
      <w:r w:rsidR="00FD1C4B">
        <w:t>come</w:t>
      </w:r>
      <w:r>
        <w:t xml:space="preserve"> familiar with </w:t>
      </w:r>
      <w:r w:rsidR="00EC1CD0">
        <w:t>Z</w:t>
      </w:r>
      <w:r>
        <w:t>EVs so that they can help respond to constituent questions</w:t>
      </w:r>
      <w:r w:rsidR="00816730">
        <w:t xml:space="preserve"> </w:t>
      </w:r>
    </w:p>
    <w:p w:rsidR="000D116E" w:rsidRDefault="000D116E" w:rsidP="00C2663E">
      <w:pPr>
        <w:numPr>
          <w:ilvl w:val="0"/>
          <w:numId w:val="16"/>
        </w:numPr>
        <w:spacing w:after="0"/>
      </w:pPr>
      <w:r>
        <w:t xml:space="preserve">Pilot Ride and Drives at </w:t>
      </w:r>
      <w:r w:rsidR="00CA4B16">
        <w:t>workp</w:t>
      </w:r>
      <w:r>
        <w:t xml:space="preserve">laces and monitor </w:t>
      </w:r>
      <w:r w:rsidR="00CA4B16">
        <w:t xml:space="preserve">sales and other </w:t>
      </w:r>
      <w:r>
        <w:t>results.</w:t>
      </w:r>
    </w:p>
    <w:p w:rsidR="000D116E" w:rsidRDefault="000D116E" w:rsidP="00C82073">
      <w:pPr>
        <w:spacing w:after="0"/>
      </w:pPr>
    </w:p>
    <w:p w:rsidR="00F32A56" w:rsidRDefault="00F32A56" w:rsidP="00F32A56">
      <w:pPr>
        <w:spacing w:after="0"/>
      </w:pPr>
      <w:r w:rsidRPr="006867DB">
        <w:rPr>
          <w:b/>
          <w:szCs w:val="24"/>
        </w:rPr>
        <w:t>Prio</w:t>
      </w:r>
      <w:r>
        <w:rPr>
          <w:b/>
          <w:szCs w:val="24"/>
        </w:rPr>
        <w:t xml:space="preserve">rity </w:t>
      </w:r>
      <w:r w:rsidRPr="006867DB">
        <w:rPr>
          <w:b/>
          <w:szCs w:val="24"/>
        </w:rPr>
        <w:t>Action #</w:t>
      </w:r>
      <w:r>
        <w:rPr>
          <w:b/>
          <w:szCs w:val="24"/>
        </w:rPr>
        <w:t>8</w:t>
      </w:r>
      <w:r w:rsidRPr="006867DB">
        <w:rPr>
          <w:szCs w:val="24"/>
        </w:rPr>
        <w:t xml:space="preserve"> – </w:t>
      </w:r>
      <w:r w:rsidR="001B6F02" w:rsidRPr="001B6F02">
        <w:rPr>
          <w:i/>
          <w:szCs w:val="24"/>
        </w:rPr>
        <w:t>Create EV Charging in</w:t>
      </w:r>
      <w:r w:rsidR="001B6F02">
        <w:rPr>
          <w:szCs w:val="24"/>
        </w:rPr>
        <w:t xml:space="preserve"> </w:t>
      </w:r>
      <w:r w:rsidRPr="00F32A56">
        <w:rPr>
          <w:i/>
          <w:szCs w:val="24"/>
        </w:rPr>
        <w:t>Public Town Centers</w:t>
      </w:r>
      <w:r w:rsidRPr="006867DB">
        <w:t xml:space="preserve"> </w:t>
      </w:r>
    </w:p>
    <w:p w:rsidR="00F32A56" w:rsidRDefault="00F32A56" w:rsidP="00C82073">
      <w:pPr>
        <w:spacing w:after="0"/>
      </w:pPr>
    </w:p>
    <w:p w:rsidR="000D116E" w:rsidRDefault="00BE45AF" w:rsidP="00C82073">
      <w:pPr>
        <w:spacing w:after="0"/>
      </w:pPr>
      <w:r>
        <w:t>Establish EV charging c</w:t>
      </w:r>
      <w:r w:rsidR="000D116E">
        <w:t>lusters in high profile</w:t>
      </w:r>
      <w:r w:rsidR="00283DEF">
        <w:t xml:space="preserve">, high use </w:t>
      </w:r>
      <w:r w:rsidR="000D116E">
        <w:t>public spaces</w:t>
      </w:r>
      <w:r>
        <w:t xml:space="preserve"> and consider integration with renewable power.</w:t>
      </w:r>
    </w:p>
    <w:p w:rsidR="000D116E" w:rsidRDefault="000D116E" w:rsidP="00C82073">
      <w:pPr>
        <w:spacing w:after="0"/>
        <w:rPr>
          <w:rFonts w:ascii="Calibri" w:hAnsi="Calibri"/>
        </w:rPr>
      </w:pPr>
    </w:p>
    <w:p w:rsidR="00692E9D" w:rsidRPr="00692E9D" w:rsidRDefault="00692E9D" w:rsidP="00C82073">
      <w:pPr>
        <w:spacing w:after="0"/>
      </w:pPr>
      <w:r w:rsidRPr="00692E9D">
        <w:rPr>
          <w:i/>
        </w:rPr>
        <w:t xml:space="preserve">Actions:  </w:t>
      </w:r>
      <w:r>
        <w:t xml:space="preserve">A spring action plan will be drafted and discussed with the Outreach </w:t>
      </w:r>
      <w:r w:rsidR="004E251D">
        <w:t>W</w:t>
      </w:r>
      <w:r>
        <w:t xml:space="preserve">orking </w:t>
      </w:r>
      <w:r w:rsidR="004E251D">
        <w:t>G</w:t>
      </w:r>
      <w:r>
        <w:t>roup.</w:t>
      </w:r>
    </w:p>
    <w:p w:rsidR="003677F5" w:rsidRDefault="003677F5" w:rsidP="000D116E">
      <w:pPr>
        <w:spacing w:after="0"/>
        <w:rPr>
          <w:b/>
        </w:rPr>
      </w:pPr>
    </w:p>
    <w:p w:rsidR="000D116E" w:rsidRDefault="000D116E" w:rsidP="000D116E">
      <w:pPr>
        <w:spacing w:after="0"/>
        <w:rPr>
          <w:b/>
        </w:rPr>
      </w:pPr>
      <w:r w:rsidRPr="003B55AC">
        <w:rPr>
          <w:b/>
        </w:rPr>
        <w:t xml:space="preserve">Priorities </w:t>
      </w:r>
      <w:r>
        <w:rPr>
          <w:b/>
        </w:rPr>
        <w:t xml:space="preserve">to be </w:t>
      </w:r>
      <w:r w:rsidR="003161E7">
        <w:rPr>
          <w:b/>
        </w:rPr>
        <w:t>Evaluated</w:t>
      </w:r>
      <w:r w:rsidRPr="003B55AC">
        <w:rPr>
          <w:b/>
        </w:rPr>
        <w:t xml:space="preserve"> </w:t>
      </w:r>
    </w:p>
    <w:p w:rsidR="0071375F" w:rsidRDefault="0071375F" w:rsidP="0071375F">
      <w:pPr>
        <w:spacing w:after="0"/>
      </w:pPr>
      <w:r>
        <w:t>The other priorities for discussion and recommendations from the MEVI Task Force in the second half of 2014 (in order of priority ranking by members) include:</w:t>
      </w:r>
    </w:p>
    <w:p w:rsidR="000D116E" w:rsidRPr="000D116E" w:rsidRDefault="000D116E" w:rsidP="00C82073">
      <w:pPr>
        <w:spacing w:after="0"/>
        <w:rPr>
          <w:rFonts w:ascii="Calibri" w:hAnsi="Calibri"/>
        </w:rPr>
      </w:pPr>
    </w:p>
    <w:p w:rsidR="00F91CD4" w:rsidRDefault="00F91CD4" w:rsidP="00C2663E">
      <w:pPr>
        <w:numPr>
          <w:ilvl w:val="0"/>
          <w:numId w:val="15"/>
        </w:numPr>
        <w:spacing w:after="0"/>
        <w:rPr>
          <w:szCs w:val="24"/>
        </w:rPr>
      </w:pPr>
      <w:r>
        <w:rPr>
          <w:szCs w:val="24"/>
        </w:rPr>
        <w:lastRenderedPageBreak/>
        <w:t>Best methods to advance the MORE-EV rebate program (new)</w:t>
      </w:r>
    </w:p>
    <w:p w:rsidR="00F91CD4" w:rsidRPr="00F91CD4" w:rsidRDefault="00F91CD4" w:rsidP="00C2663E">
      <w:pPr>
        <w:pStyle w:val="ListParagraph"/>
        <w:numPr>
          <w:ilvl w:val="0"/>
          <w:numId w:val="15"/>
        </w:numPr>
        <w:spacing w:after="0"/>
        <w:rPr>
          <w:szCs w:val="24"/>
        </w:rPr>
      </w:pPr>
      <w:r>
        <w:rPr>
          <w:szCs w:val="24"/>
        </w:rPr>
        <w:t>Explore GoElectric Drive</w:t>
      </w:r>
      <w:r w:rsidR="008844BD">
        <w:rPr>
          <w:szCs w:val="24"/>
        </w:rPr>
        <w:t xml:space="preserve">, the education arm of the EDTA (Electric Drive Transportation Association) </w:t>
      </w:r>
      <w:r>
        <w:rPr>
          <w:szCs w:val="24"/>
        </w:rPr>
        <w:t>assistance for using outreach mechanisms</w:t>
      </w:r>
    </w:p>
    <w:p w:rsidR="000D116E" w:rsidRPr="001F460D" w:rsidRDefault="00573BA7" w:rsidP="00C2663E">
      <w:pPr>
        <w:numPr>
          <w:ilvl w:val="0"/>
          <w:numId w:val="15"/>
        </w:numPr>
        <w:spacing w:after="0"/>
        <w:rPr>
          <w:szCs w:val="24"/>
        </w:rPr>
      </w:pPr>
      <w:r>
        <w:rPr>
          <w:szCs w:val="24"/>
        </w:rPr>
        <w:t>S</w:t>
      </w:r>
      <w:r w:rsidRPr="001F460D">
        <w:rPr>
          <w:szCs w:val="24"/>
        </w:rPr>
        <w:t>upport, motivate</w:t>
      </w:r>
      <w:r w:rsidR="00283DEF">
        <w:rPr>
          <w:szCs w:val="24"/>
        </w:rPr>
        <w:t>,</w:t>
      </w:r>
      <w:r w:rsidRPr="001F460D">
        <w:rPr>
          <w:szCs w:val="24"/>
        </w:rPr>
        <w:t xml:space="preserve"> and educate Dealers and Mechanics </w:t>
      </w:r>
      <w:r w:rsidR="00CD15CD" w:rsidRPr="001F460D">
        <w:rPr>
          <w:szCs w:val="24"/>
        </w:rPr>
        <w:t>- Evaluate</w:t>
      </w:r>
      <w:r w:rsidRPr="001F460D">
        <w:rPr>
          <w:szCs w:val="24"/>
        </w:rPr>
        <w:t xml:space="preserve"> </w:t>
      </w:r>
      <w:r w:rsidR="00283DEF">
        <w:rPr>
          <w:szCs w:val="24"/>
        </w:rPr>
        <w:t xml:space="preserve">the availability of </w:t>
      </w:r>
      <w:r w:rsidR="004E251D">
        <w:rPr>
          <w:szCs w:val="24"/>
        </w:rPr>
        <w:t xml:space="preserve">the Massachusetts </w:t>
      </w:r>
      <w:r w:rsidR="00283DEF">
        <w:rPr>
          <w:szCs w:val="24"/>
        </w:rPr>
        <w:t>Clean Energy Center (</w:t>
      </w:r>
      <w:r w:rsidR="00FD1C4B">
        <w:rPr>
          <w:szCs w:val="24"/>
        </w:rPr>
        <w:t>Mass</w:t>
      </w:r>
      <w:r w:rsidRPr="001F460D">
        <w:rPr>
          <w:szCs w:val="24"/>
        </w:rPr>
        <w:t>CEC</w:t>
      </w:r>
      <w:r w:rsidR="00283DEF">
        <w:rPr>
          <w:szCs w:val="24"/>
        </w:rPr>
        <w:t>)</w:t>
      </w:r>
      <w:r w:rsidRPr="001F460D">
        <w:rPr>
          <w:szCs w:val="24"/>
        </w:rPr>
        <w:t xml:space="preserve"> workforce development funds</w:t>
      </w:r>
      <w:r>
        <w:rPr>
          <w:szCs w:val="24"/>
        </w:rPr>
        <w:t xml:space="preserve"> to</w:t>
      </w:r>
      <w:r w:rsidRPr="001F460D">
        <w:rPr>
          <w:szCs w:val="24"/>
        </w:rPr>
        <w:t xml:space="preserve"> train deale</w:t>
      </w:r>
      <w:r>
        <w:rPr>
          <w:szCs w:val="24"/>
        </w:rPr>
        <w:t>rs on EVs and alternative fuels</w:t>
      </w:r>
      <w:r w:rsidR="00283DEF">
        <w:rPr>
          <w:szCs w:val="24"/>
        </w:rPr>
        <w:t xml:space="preserve">.  </w:t>
      </w:r>
      <w:r w:rsidRPr="001F460D">
        <w:rPr>
          <w:szCs w:val="24"/>
        </w:rPr>
        <w:t xml:space="preserve"> </w:t>
      </w:r>
      <w:r w:rsidR="001F460D" w:rsidRPr="001F460D">
        <w:rPr>
          <w:szCs w:val="24"/>
        </w:rPr>
        <w:t xml:space="preserve">Identify </w:t>
      </w:r>
      <w:r w:rsidR="00DD482A">
        <w:rPr>
          <w:szCs w:val="24"/>
        </w:rPr>
        <w:t xml:space="preserve">and recognize </w:t>
      </w:r>
      <w:r w:rsidR="001F460D" w:rsidRPr="001F460D">
        <w:rPr>
          <w:szCs w:val="24"/>
        </w:rPr>
        <w:t xml:space="preserve">dealers </w:t>
      </w:r>
      <w:r w:rsidR="00FD1C4B">
        <w:rPr>
          <w:szCs w:val="24"/>
        </w:rPr>
        <w:t>who</w:t>
      </w:r>
      <w:r w:rsidR="00FD1C4B" w:rsidRPr="001F460D">
        <w:rPr>
          <w:szCs w:val="24"/>
        </w:rPr>
        <w:t xml:space="preserve"> </w:t>
      </w:r>
      <w:r w:rsidR="001F460D" w:rsidRPr="001F460D">
        <w:rPr>
          <w:szCs w:val="24"/>
        </w:rPr>
        <w:t>are promoting and selling EVs and make sure to include them in Ride and Drive days</w:t>
      </w:r>
      <w:r w:rsidR="00283DEF">
        <w:rPr>
          <w:szCs w:val="24"/>
        </w:rPr>
        <w:t xml:space="preserve">.  </w:t>
      </w:r>
      <w:r w:rsidR="000D116E" w:rsidRPr="001F460D">
        <w:rPr>
          <w:szCs w:val="24"/>
        </w:rPr>
        <w:t>Determine how to motivate and increase enthusiasm from dealers</w:t>
      </w:r>
      <w:r w:rsidR="00283DEF">
        <w:rPr>
          <w:szCs w:val="24"/>
        </w:rPr>
        <w:t xml:space="preserve">: availability of </w:t>
      </w:r>
      <w:r w:rsidR="000D116E" w:rsidRPr="001F460D">
        <w:rPr>
          <w:szCs w:val="24"/>
        </w:rPr>
        <w:t>incentives such as education grants; advertising and recognition awards for dealers</w:t>
      </w:r>
    </w:p>
    <w:p w:rsidR="000D116E" w:rsidRPr="001F460D" w:rsidRDefault="00283DEF" w:rsidP="00C2663E">
      <w:pPr>
        <w:numPr>
          <w:ilvl w:val="0"/>
          <w:numId w:val="15"/>
        </w:numPr>
        <w:spacing w:after="0"/>
        <w:rPr>
          <w:szCs w:val="24"/>
        </w:rPr>
      </w:pPr>
      <w:r>
        <w:rPr>
          <w:szCs w:val="24"/>
        </w:rPr>
        <w:t>Publicize s</w:t>
      </w:r>
      <w:r w:rsidR="003161E7">
        <w:rPr>
          <w:szCs w:val="24"/>
        </w:rPr>
        <w:t>tate/</w:t>
      </w:r>
      <w:r>
        <w:rPr>
          <w:szCs w:val="24"/>
        </w:rPr>
        <w:t>m</w:t>
      </w:r>
      <w:r w:rsidR="003161E7">
        <w:rPr>
          <w:szCs w:val="24"/>
        </w:rPr>
        <w:t xml:space="preserve">unicipal fleets </w:t>
      </w:r>
      <w:r w:rsidR="00FD1C4B">
        <w:rPr>
          <w:szCs w:val="24"/>
        </w:rPr>
        <w:t xml:space="preserve">that </w:t>
      </w:r>
      <w:r w:rsidR="003161E7">
        <w:rPr>
          <w:szCs w:val="24"/>
        </w:rPr>
        <w:t>are</w:t>
      </w:r>
      <w:r w:rsidR="000D116E" w:rsidRPr="001F460D">
        <w:rPr>
          <w:szCs w:val="24"/>
        </w:rPr>
        <w:t xml:space="preserve"> lead</w:t>
      </w:r>
      <w:r w:rsidR="003161E7">
        <w:rPr>
          <w:szCs w:val="24"/>
        </w:rPr>
        <w:t>ing</w:t>
      </w:r>
      <w:r w:rsidR="000D116E" w:rsidRPr="001F460D">
        <w:rPr>
          <w:szCs w:val="24"/>
        </w:rPr>
        <w:t xml:space="preserve"> by example </w:t>
      </w:r>
    </w:p>
    <w:p w:rsidR="00FD1C4B" w:rsidRDefault="00283DEF" w:rsidP="00C2663E">
      <w:pPr>
        <w:numPr>
          <w:ilvl w:val="0"/>
          <w:numId w:val="15"/>
        </w:numPr>
        <w:spacing w:after="0"/>
        <w:rPr>
          <w:szCs w:val="24"/>
        </w:rPr>
      </w:pPr>
      <w:r>
        <w:rPr>
          <w:szCs w:val="24"/>
        </w:rPr>
        <w:t>Use the internet to post Frequently Asked Questions (</w:t>
      </w:r>
      <w:r w:rsidR="000D116E" w:rsidRPr="001F460D">
        <w:rPr>
          <w:szCs w:val="24"/>
        </w:rPr>
        <w:t>FAQs</w:t>
      </w:r>
      <w:r>
        <w:rPr>
          <w:szCs w:val="24"/>
        </w:rPr>
        <w:t>)</w:t>
      </w:r>
      <w:r w:rsidR="000D116E" w:rsidRPr="001F460D">
        <w:rPr>
          <w:szCs w:val="24"/>
        </w:rPr>
        <w:t xml:space="preserve"> and </w:t>
      </w:r>
      <w:r>
        <w:rPr>
          <w:szCs w:val="24"/>
        </w:rPr>
        <w:t xml:space="preserve">other pertinent </w:t>
      </w:r>
      <w:r w:rsidR="000D116E" w:rsidRPr="001F460D">
        <w:rPr>
          <w:szCs w:val="24"/>
        </w:rPr>
        <w:t>information</w:t>
      </w:r>
    </w:p>
    <w:p w:rsidR="00D65FFE" w:rsidRDefault="00FD1C4B" w:rsidP="00C2663E">
      <w:pPr>
        <w:numPr>
          <w:ilvl w:val="0"/>
          <w:numId w:val="15"/>
        </w:numPr>
        <w:spacing w:after="0"/>
        <w:rPr>
          <w:szCs w:val="24"/>
        </w:rPr>
      </w:pPr>
      <w:r>
        <w:rPr>
          <w:szCs w:val="24"/>
        </w:rPr>
        <w:t>D</w:t>
      </w:r>
      <w:r w:rsidR="00D65FFE">
        <w:rPr>
          <w:szCs w:val="24"/>
        </w:rPr>
        <w:t xml:space="preserve">evelop applications for </w:t>
      </w:r>
      <w:r w:rsidR="000D116E" w:rsidRPr="001F460D">
        <w:rPr>
          <w:szCs w:val="24"/>
        </w:rPr>
        <w:t>online car reservations</w:t>
      </w:r>
    </w:p>
    <w:p w:rsidR="001F460D" w:rsidRDefault="00D65FFE" w:rsidP="00C2663E">
      <w:pPr>
        <w:numPr>
          <w:ilvl w:val="0"/>
          <w:numId w:val="15"/>
        </w:numPr>
        <w:spacing w:after="0"/>
        <w:rPr>
          <w:szCs w:val="24"/>
        </w:rPr>
      </w:pPr>
      <w:r>
        <w:rPr>
          <w:szCs w:val="24"/>
        </w:rPr>
        <w:t>Spread through wo</w:t>
      </w:r>
      <w:r w:rsidR="001F460D" w:rsidRPr="00D65FFE">
        <w:rPr>
          <w:szCs w:val="24"/>
        </w:rPr>
        <w:t xml:space="preserve">rd of </w:t>
      </w:r>
      <w:r>
        <w:rPr>
          <w:szCs w:val="24"/>
        </w:rPr>
        <w:t>m</w:t>
      </w:r>
      <w:r w:rsidR="001F460D" w:rsidRPr="00D65FFE">
        <w:rPr>
          <w:szCs w:val="24"/>
        </w:rPr>
        <w:t>outh</w:t>
      </w:r>
      <w:r w:rsidR="00FD1C4B">
        <w:rPr>
          <w:szCs w:val="24"/>
        </w:rPr>
        <w:t xml:space="preserve"> and social media</w:t>
      </w:r>
      <w:r w:rsidR="001F460D" w:rsidRPr="00D65FFE">
        <w:rPr>
          <w:szCs w:val="24"/>
        </w:rPr>
        <w:t xml:space="preserve"> – encourage EV owners to talk about EVs through forums or clubs; consider the general audience, videos of owners</w:t>
      </w:r>
      <w:r w:rsidR="008F7498">
        <w:rPr>
          <w:szCs w:val="24"/>
        </w:rPr>
        <w:t>.</w:t>
      </w:r>
    </w:p>
    <w:p w:rsidR="00D1529C" w:rsidRDefault="00D1529C" w:rsidP="00D1529C">
      <w:pPr>
        <w:spacing w:after="0"/>
        <w:ind w:left="770"/>
        <w:rPr>
          <w:szCs w:val="24"/>
        </w:rPr>
      </w:pPr>
    </w:p>
    <w:p w:rsidR="00816730" w:rsidRPr="00816730" w:rsidRDefault="00816730" w:rsidP="00816730">
      <w:pPr>
        <w:pStyle w:val="ListParagraph"/>
        <w:numPr>
          <w:ilvl w:val="0"/>
          <w:numId w:val="17"/>
        </w:numPr>
        <w:spacing w:after="0" w:line="240" w:lineRule="auto"/>
        <w:rPr>
          <w:b/>
        </w:rPr>
      </w:pPr>
      <w:r>
        <w:rPr>
          <w:b/>
        </w:rPr>
        <w:t>Conclusion and Next Steps</w:t>
      </w:r>
    </w:p>
    <w:p w:rsidR="003161E7" w:rsidRDefault="003161E7" w:rsidP="00C82073">
      <w:pPr>
        <w:spacing w:after="0"/>
        <w:rPr>
          <w:szCs w:val="24"/>
        </w:rPr>
      </w:pPr>
    </w:p>
    <w:p w:rsidR="00F91CD4" w:rsidRDefault="00816730" w:rsidP="00C82073">
      <w:pPr>
        <w:spacing w:after="0"/>
        <w:rPr>
          <w:szCs w:val="24"/>
        </w:rPr>
      </w:pPr>
      <w:r>
        <w:rPr>
          <w:szCs w:val="24"/>
        </w:rPr>
        <w:t>The Executive Office of Energy and Environmental Affairs has found the Task Force to be extremely valuable in advising the Commonwealth on how to increase ZEVs  and obtain GHG reductions and other</w:t>
      </w:r>
      <w:r w:rsidR="00A27846">
        <w:rPr>
          <w:szCs w:val="24"/>
        </w:rPr>
        <w:t xml:space="preserve"> benefits that will result from meeting this goal.</w:t>
      </w:r>
    </w:p>
    <w:p w:rsidR="00A27846" w:rsidRDefault="00A27846" w:rsidP="00C82073">
      <w:pPr>
        <w:spacing w:after="0"/>
        <w:rPr>
          <w:szCs w:val="24"/>
        </w:rPr>
      </w:pPr>
    </w:p>
    <w:p w:rsidR="00F91CD4" w:rsidRDefault="00816730" w:rsidP="00C82073">
      <w:pPr>
        <w:spacing w:after="0"/>
        <w:rPr>
          <w:szCs w:val="24"/>
        </w:rPr>
      </w:pPr>
      <w:r>
        <w:t xml:space="preserve">We look forward to releasing a final comprehensive action plan with input from the Task Force on or before September 30, 2014.  The final report will also include ZEV actions related to </w:t>
      </w:r>
      <w:r w:rsidR="00EE3B62">
        <w:t xml:space="preserve">work done in </w:t>
      </w:r>
      <w:r>
        <w:t>coordination with other states.  S</w:t>
      </w:r>
      <w:r w:rsidR="00EE3B62">
        <w:t>pecifically, this will include collaborative</w:t>
      </w:r>
      <w:r>
        <w:t xml:space="preserve"> work with the Transportation Climate Initiative, a </w:t>
      </w:r>
      <w:r w:rsidR="00EE3B62">
        <w:t>partnership</w:t>
      </w:r>
      <w:r>
        <w:t xml:space="preserve"> between the northeast and </w:t>
      </w:r>
      <w:r w:rsidR="00B46E37">
        <w:t>Mid-Atlantic States</w:t>
      </w:r>
      <w:r>
        <w:t xml:space="preserve"> to reduce greenhouse gas emissions in the transportation sector</w:t>
      </w:r>
      <w:r w:rsidR="00B46E37">
        <w:t>, and</w:t>
      </w:r>
      <w:r>
        <w:t xml:space="preserve"> commitments made as one of the </w:t>
      </w:r>
      <w:r w:rsidR="00B46E37">
        <w:t>eight</w:t>
      </w:r>
      <w:r>
        <w:t xml:space="preserve"> states</w:t>
      </w:r>
      <w:r>
        <w:rPr>
          <w:rStyle w:val="FootnoteReference"/>
        </w:rPr>
        <w:footnoteReference w:id="1"/>
      </w:r>
      <w:r>
        <w:t xml:space="preserve"> in the Multi-State ZEV Action Plan for the deployment of 3.3 million ZEVs by 2025.</w:t>
      </w:r>
    </w:p>
    <w:p w:rsidR="00F91CD4" w:rsidRDefault="00F91CD4" w:rsidP="00C82073">
      <w:pPr>
        <w:spacing w:after="0"/>
        <w:rPr>
          <w:szCs w:val="24"/>
        </w:rPr>
      </w:pPr>
    </w:p>
    <w:p w:rsidR="00F91CD4" w:rsidRDefault="00F91CD4" w:rsidP="00C82073">
      <w:pPr>
        <w:spacing w:after="0"/>
        <w:rPr>
          <w:szCs w:val="24"/>
        </w:rPr>
      </w:pPr>
    </w:p>
    <w:p w:rsidR="00F91CD4" w:rsidRDefault="00F91CD4" w:rsidP="00C82073">
      <w:pPr>
        <w:spacing w:after="0"/>
        <w:rPr>
          <w:szCs w:val="24"/>
        </w:rPr>
      </w:pPr>
    </w:p>
    <w:p w:rsidR="00F91CD4" w:rsidRDefault="00F91CD4" w:rsidP="00C82073">
      <w:pPr>
        <w:spacing w:after="0"/>
        <w:rPr>
          <w:szCs w:val="24"/>
        </w:rPr>
      </w:pPr>
    </w:p>
    <w:p w:rsidR="00F91CD4" w:rsidRDefault="00F91CD4" w:rsidP="00C82073">
      <w:pPr>
        <w:spacing w:after="0"/>
        <w:rPr>
          <w:szCs w:val="24"/>
        </w:rPr>
      </w:pPr>
    </w:p>
    <w:p w:rsidR="00F91CD4" w:rsidRDefault="00F91CD4" w:rsidP="00C82073">
      <w:pPr>
        <w:spacing w:after="0"/>
        <w:rPr>
          <w:szCs w:val="24"/>
        </w:rPr>
      </w:pPr>
    </w:p>
    <w:p w:rsidR="00F91CD4" w:rsidRDefault="00F91CD4" w:rsidP="00C82073">
      <w:pPr>
        <w:spacing w:after="0"/>
        <w:rPr>
          <w:szCs w:val="24"/>
        </w:rPr>
      </w:pPr>
    </w:p>
    <w:p w:rsidR="003677F5" w:rsidRDefault="003677F5" w:rsidP="00C82073">
      <w:pPr>
        <w:spacing w:after="0"/>
        <w:rPr>
          <w:szCs w:val="24"/>
        </w:rPr>
      </w:pPr>
    </w:p>
    <w:p w:rsidR="003677F5" w:rsidRDefault="003677F5" w:rsidP="00C82073">
      <w:pPr>
        <w:spacing w:after="0"/>
        <w:rPr>
          <w:szCs w:val="24"/>
        </w:rPr>
      </w:pPr>
    </w:p>
    <w:p w:rsidR="003677F5" w:rsidRDefault="003677F5" w:rsidP="00C82073">
      <w:pPr>
        <w:spacing w:after="0"/>
        <w:rPr>
          <w:szCs w:val="24"/>
        </w:rPr>
      </w:pPr>
    </w:p>
    <w:p w:rsidR="00DA36C0" w:rsidRPr="00DA36C0" w:rsidRDefault="00A32942" w:rsidP="00DA36C0">
      <w:pPr>
        <w:jc w:val="center"/>
        <w:rPr>
          <w:b/>
          <w:szCs w:val="24"/>
        </w:rPr>
      </w:pPr>
      <w:r>
        <w:rPr>
          <w:b/>
          <w:szCs w:val="24"/>
        </w:rPr>
        <w:t>Attachment A - Massachusetts Electric Ve</w:t>
      </w:r>
      <w:r w:rsidR="00DA36C0" w:rsidRPr="00DA36C0">
        <w:rPr>
          <w:b/>
          <w:szCs w:val="24"/>
        </w:rPr>
        <w:t>hicle Task Force Participants</w:t>
      </w:r>
    </w:p>
    <w:tbl>
      <w:tblPr>
        <w:tblW w:w="9176" w:type="dxa"/>
        <w:tblInd w:w="93" w:type="dxa"/>
        <w:tblLook w:val="04A0"/>
      </w:tblPr>
      <w:tblGrid>
        <w:gridCol w:w="3416"/>
        <w:gridCol w:w="5760"/>
      </w:tblGrid>
      <w:tr w:rsidR="00DA36C0" w:rsidRPr="009B3DDB" w:rsidTr="00DA36C0">
        <w:trPr>
          <w:trHeight w:val="315"/>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36C0" w:rsidRPr="009B3DDB" w:rsidRDefault="00DA36C0" w:rsidP="00DA36C0">
            <w:pPr>
              <w:spacing w:after="0" w:line="240" w:lineRule="auto"/>
              <w:rPr>
                <w:rFonts w:eastAsia="Times New Roman"/>
                <w:b/>
                <w:bCs/>
                <w:color w:val="000000"/>
                <w:sz w:val="20"/>
                <w:szCs w:val="20"/>
              </w:rPr>
            </w:pPr>
            <w:r w:rsidRPr="009B3DDB">
              <w:rPr>
                <w:rFonts w:eastAsia="Times New Roman"/>
                <w:b/>
                <w:bCs/>
                <w:color w:val="000000"/>
                <w:sz w:val="20"/>
                <w:szCs w:val="20"/>
              </w:rPr>
              <w:t>Affiliation</w:t>
            </w:r>
          </w:p>
        </w:tc>
        <w:tc>
          <w:tcPr>
            <w:tcW w:w="5760" w:type="dxa"/>
            <w:tcBorders>
              <w:top w:val="single" w:sz="4" w:space="0" w:color="auto"/>
              <w:left w:val="nil"/>
              <w:bottom w:val="single" w:sz="4" w:space="0" w:color="auto"/>
              <w:right w:val="single" w:sz="4" w:space="0" w:color="auto"/>
            </w:tcBorders>
            <w:shd w:val="clear" w:color="auto" w:fill="auto"/>
            <w:noWrap/>
            <w:vAlign w:val="bottom"/>
            <w:hideMark/>
          </w:tcPr>
          <w:p w:rsidR="00DA36C0" w:rsidRPr="009B3DDB" w:rsidRDefault="00DA36C0" w:rsidP="00DA36C0">
            <w:pPr>
              <w:spacing w:after="0" w:line="240" w:lineRule="auto"/>
              <w:rPr>
                <w:rFonts w:eastAsia="Times New Roman"/>
                <w:b/>
                <w:bCs/>
                <w:color w:val="000000"/>
                <w:sz w:val="20"/>
                <w:szCs w:val="20"/>
              </w:rPr>
            </w:pPr>
            <w:r w:rsidRPr="009B3DDB">
              <w:rPr>
                <w:rFonts w:eastAsia="Times New Roman"/>
                <w:b/>
                <w:bCs/>
                <w:color w:val="000000"/>
                <w:sz w:val="20"/>
                <w:szCs w:val="20"/>
              </w:rPr>
              <w:t>Participants</w:t>
            </w:r>
          </w:p>
        </w:tc>
      </w:tr>
      <w:tr w:rsidR="00DA36C0" w:rsidRPr="009B3DDB" w:rsidTr="00DA36C0">
        <w:trPr>
          <w:trHeight w:val="332"/>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MassDEP</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A27846" w:rsidP="00A27846">
            <w:pPr>
              <w:spacing w:after="0" w:line="240" w:lineRule="auto"/>
              <w:rPr>
                <w:rFonts w:eastAsia="Times New Roman"/>
                <w:sz w:val="20"/>
                <w:szCs w:val="20"/>
              </w:rPr>
            </w:pPr>
            <w:r>
              <w:rPr>
                <w:rFonts w:eastAsia="Times New Roman"/>
                <w:sz w:val="20"/>
                <w:szCs w:val="20"/>
              </w:rPr>
              <w:t xml:space="preserve">Former Commissioner Ken Kimmell, </w:t>
            </w:r>
            <w:r w:rsidR="007C25EB">
              <w:rPr>
                <w:rFonts w:eastAsia="Times New Roman"/>
                <w:sz w:val="20"/>
                <w:szCs w:val="20"/>
              </w:rPr>
              <w:t xml:space="preserve">Commissioner David Cash, </w:t>
            </w:r>
            <w:r w:rsidR="00DA36C0" w:rsidRPr="009B3DDB">
              <w:rPr>
                <w:rFonts w:eastAsia="Times New Roman"/>
                <w:sz w:val="20"/>
                <w:szCs w:val="20"/>
              </w:rPr>
              <w:t>Christine Kirby</w:t>
            </w:r>
            <w:r>
              <w:rPr>
                <w:rFonts w:eastAsia="Times New Roman"/>
                <w:sz w:val="20"/>
                <w:szCs w:val="20"/>
              </w:rPr>
              <w:t xml:space="preserve">, </w:t>
            </w:r>
            <w:r w:rsidR="00DA36C0" w:rsidRPr="009B3DDB">
              <w:rPr>
                <w:rFonts w:eastAsia="Times New Roman"/>
                <w:sz w:val="20"/>
                <w:szCs w:val="20"/>
              </w:rPr>
              <w:t>Richard Blanchet</w:t>
            </w:r>
          </w:p>
        </w:tc>
      </w:tr>
      <w:tr w:rsidR="00DA36C0" w:rsidRPr="009B3DDB" w:rsidTr="00A27846">
        <w:trPr>
          <w:trHeight w:val="296"/>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Office of Consumer Affai</w:t>
            </w:r>
            <w:r w:rsidRPr="00D65FFE">
              <w:rPr>
                <w:rFonts w:eastAsia="Times New Roman"/>
                <w:sz w:val="20"/>
                <w:szCs w:val="24"/>
              </w:rPr>
              <w:t>r</w:t>
            </w:r>
            <w:r w:rsidRPr="009B3DDB">
              <w:rPr>
                <w:rFonts w:eastAsia="Times New Roman"/>
                <w:sz w:val="20"/>
                <w:szCs w:val="20"/>
              </w:rPr>
              <w:t>s</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Charles Carroll</w:t>
            </w:r>
          </w:p>
        </w:tc>
      </w:tr>
      <w:tr w:rsidR="00DA36C0" w:rsidRPr="009B3DDB" w:rsidTr="00A27846">
        <w:trPr>
          <w:trHeight w:val="350"/>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Operational Services Division</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 xml:space="preserve">Julia Wolfe             </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MassDOT</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Steve Woelfel, Eileen Gunn, Dustin Rhue</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Mass DPU</w:t>
            </w:r>
          </w:p>
        </w:tc>
        <w:tc>
          <w:tcPr>
            <w:tcW w:w="5760" w:type="dxa"/>
            <w:tcBorders>
              <w:top w:val="nil"/>
              <w:left w:val="nil"/>
              <w:bottom w:val="single" w:sz="4" w:space="0" w:color="auto"/>
              <w:right w:val="single" w:sz="4" w:space="0" w:color="auto"/>
            </w:tcBorders>
            <w:shd w:val="clear" w:color="auto" w:fill="auto"/>
            <w:noWrap/>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Mike Wallerstein</w:t>
            </w:r>
          </w:p>
        </w:tc>
      </w:tr>
      <w:tr w:rsidR="00DA36C0" w:rsidRPr="009B3DDB" w:rsidTr="00DA36C0">
        <w:trPr>
          <w:trHeight w:val="332"/>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Mass Clean Energy Center</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Jeremy McDiarmid</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 xml:space="preserve">EOEEA </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Kurt Gaertner</w:t>
            </w:r>
          </w:p>
        </w:tc>
      </w:tr>
      <w:tr w:rsidR="00DA36C0" w:rsidRPr="009B3DDB" w:rsidTr="00DA36C0">
        <w:trPr>
          <w:trHeight w:val="377"/>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New England Clean Energy Council</w:t>
            </w:r>
          </w:p>
        </w:tc>
        <w:tc>
          <w:tcPr>
            <w:tcW w:w="5760" w:type="dxa"/>
            <w:tcBorders>
              <w:top w:val="nil"/>
              <w:left w:val="nil"/>
              <w:bottom w:val="single" w:sz="4" w:space="0" w:color="auto"/>
              <w:right w:val="single" w:sz="4" w:space="0" w:color="auto"/>
            </w:tcBorders>
            <w:shd w:val="clear" w:color="auto" w:fill="auto"/>
            <w:vAlign w:val="center"/>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Janet Besser and Charity Pennock</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Frito-Lay</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Eugene Porter</w:t>
            </w:r>
          </w:p>
        </w:tc>
      </w:tr>
      <w:tr w:rsidR="00DA36C0" w:rsidRPr="009B3DDB" w:rsidTr="00DA36C0">
        <w:trPr>
          <w:trHeight w:val="305"/>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ChargePoint</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Colleen Quinn</w:t>
            </w:r>
          </w:p>
        </w:tc>
      </w:tr>
      <w:tr w:rsidR="00DA36C0" w:rsidRPr="009B3DDB" w:rsidTr="00DA36C0">
        <w:trPr>
          <w:trHeight w:val="260"/>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Pr>
                <w:rFonts w:eastAsia="Times New Roman"/>
                <w:color w:val="000000"/>
                <w:sz w:val="20"/>
                <w:szCs w:val="20"/>
              </w:rPr>
              <w:t>Plug In America</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Barry Woods</w:t>
            </w:r>
          </w:p>
        </w:tc>
      </w:tr>
      <w:tr w:rsidR="00DA36C0" w:rsidRPr="009B3DDB" w:rsidTr="00DA36C0">
        <w:trPr>
          <w:trHeight w:val="323"/>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Nuvera Fuel Cells, Inc.</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Gus Block</w:t>
            </w:r>
          </w:p>
        </w:tc>
      </w:tr>
      <w:tr w:rsidR="00DA36C0" w:rsidRPr="009B3DDB" w:rsidTr="003677F5">
        <w:trPr>
          <w:trHeight w:val="278"/>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Conservation Law Foundation</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Jennifer Rushlow</w:t>
            </w:r>
          </w:p>
        </w:tc>
      </w:tr>
      <w:tr w:rsidR="00DA36C0" w:rsidRPr="009B3DDB" w:rsidTr="003677F5">
        <w:trPr>
          <w:trHeight w:val="242"/>
        </w:trPr>
        <w:tc>
          <w:tcPr>
            <w:tcW w:w="34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Environment Northeast</w:t>
            </w:r>
          </w:p>
        </w:tc>
        <w:tc>
          <w:tcPr>
            <w:tcW w:w="5760" w:type="dxa"/>
            <w:tcBorders>
              <w:top w:val="single" w:sz="4" w:space="0" w:color="auto"/>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Peter Shattuck and Mark LeBel</w:t>
            </w:r>
          </w:p>
        </w:tc>
      </w:tr>
      <w:tr w:rsidR="00DA36C0" w:rsidRPr="009B3DDB" w:rsidTr="003677F5">
        <w:trPr>
          <w:trHeight w:val="368"/>
        </w:trPr>
        <w:tc>
          <w:tcPr>
            <w:tcW w:w="34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City of Boston</w:t>
            </w:r>
          </w:p>
        </w:tc>
        <w:tc>
          <w:tcPr>
            <w:tcW w:w="5760" w:type="dxa"/>
            <w:tcBorders>
              <w:top w:val="single" w:sz="4" w:space="0" w:color="auto"/>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Jim McGonagle</w:t>
            </w:r>
          </w:p>
        </w:tc>
      </w:tr>
      <w:tr w:rsidR="00DA36C0" w:rsidRPr="009B3DDB" w:rsidTr="00DA36C0">
        <w:trPr>
          <w:trHeight w:val="368"/>
        </w:trPr>
        <w:tc>
          <w:tcPr>
            <w:tcW w:w="34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City of Newton</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Bob Rooney, Rob Garrity</w:t>
            </w:r>
          </w:p>
        </w:tc>
      </w:tr>
      <w:tr w:rsidR="00DA36C0" w:rsidRPr="009B3DDB" w:rsidTr="00DA36C0">
        <w:trPr>
          <w:trHeight w:val="368"/>
        </w:trPr>
        <w:tc>
          <w:tcPr>
            <w:tcW w:w="34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Town of Tyngsborough</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Nina Nazarian</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000000" w:fill="FFFFFF"/>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MA Senate</w:t>
            </w:r>
          </w:p>
        </w:tc>
        <w:tc>
          <w:tcPr>
            <w:tcW w:w="5760" w:type="dxa"/>
            <w:tcBorders>
              <w:top w:val="nil"/>
              <w:left w:val="nil"/>
              <w:bottom w:val="single" w:sz="4" w:space="0" w:color="auto"/>
              <w:right w:val="single" w:sz="4" w:space="0" w:color="auto"/>
            </w:tcBorders>
            <w:shd w:val="clear" w:color="000000" w:fill="FFFFFF"/>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Senator Barry Finegold</w:t>
            </w:r>
            <w:r w:rsidR="00D85D42">
              <w:rPr>
                <w:rFonts w:eastAsia="Times New Roman"/>
                <w:color w:val="000000"/>
                <w:sz w:val="20"/>
                <w:szCs w:val="20"/>
              </w:rPr>
              <w:t xml:space="preserve"> and </w:t>
            </w:r>
            <w:r w:rsidR="00D85D42" w:rsidRPr="009B3DDB">
              <w:rPr>
                <w:rFonts w:eastAsia="Times New Roman"/>
                <w:color w:val="000000"/>
                <w:sz w:val="20"/>
                <w:szCs w:val="20"/>
              </w:rPr>
              <w:t>Caitriona Fitzgerald</w:t>
            </w:r>
          </w:p>
        </w:tc>
      </w:tr>
      <w:tr w:rsidR="00DA36C0" w:rsidRPr="009B3DDB" w:rsidTr="00DA36C0">
        <w:trPr>
          <w:trHeight w:val="323"/>
        </w:trPr>
        <w:tc>
          <w:tcPr>
            <w:tcW w:w="3416" w:type="dxa"/>
            <w:tcBorders>
              <w:top w:val="nil"/>
              <w:left w:val="single" w:sz="4" w:space="0" w:color="auto"/>
              <w:bottom w:val="single" w:sz="4" w:space="0" w:color="auto"/>
              <w:right w:val="single" w:sz="4" w:space="0" w:color="auto"/>
            </w:tcBorders>
            <w:shd w:val="clear" w:color="000000" w:fill="FFFFFF"/>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MA House of Rep</w:t>
            </w:r>
            <w:r w:rsidR="00B345B1">
              <w:rPr>
                <w:rFonts w:eastAsia="Times New Roman"/>
                <w:color w:val="000000"/>
                <w:sz w:val="20"/>
                <w:szCs w:val="20"/>
              </w:rPr>
              <w:t>resentatives</w:t>
            </w:r>
          </w:p>
        </w:tc>
        <w:tc>
          <w:tcPr>
            <w:tcW w:w="5760" w:type="dxa"/>
            <w:tcBorders>
              <w:top w:val="nil"/>
              <w:left w:val="nil"/>
              <w:bottom w:val="single" w:sz="4" w:space="0" w:color="auto"/>
              <w:right w:val="single" w:sz="4" w:space="0" w:color="auto"/>
            </w:tcBorders>
            <w:shd w:val="clear" w:color="000000" w:fill="FFFFFF"/>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Representative Frank Smizik</w:t>
            </w:r>
            <w:r w:rsidR="00D85D42">
              <w:rPr>
                <w:rFonts w:eastAsia="Times New Roman"/>
                <w:color w:val="000000"/>
                <w:sz w:val="20"/>
                <w:szCs w:val="20"/>
              </w:rPr>
              <w:t xml:space="preserve"> and </w:t>
            </w:r>
            <w:r w:rsidR="00D85D42" w:rsidRPr="009B3DDB">
              <w:rPr>
                <w:rFonts w:eastAsia="Times New Roman"/>
                <w:color w:val="000000"/>
                <w:sz w:val="20"/>
                <w:szCs w:val="20"/>
              </w:rPr>
              <w:t>Laurel Schwab</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Tufts Health Plan</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Mark Foster</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EMD Serono</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Jeffrey H</w:t>
            </w:r>
            <w:r>
              <w:rPr>
                <w:rFonts w:eastAsia="Times New Roman"/>
                <w:color w:val="000000"/>
                <w:sz w:val="20"/>
                <w:szCs w:val="20"/>
              </w:rPr>
              <w:t>y</w:t>
            </w:r>
            <w:r w:rsidRPr="009B3DDB">
              <w:rPr>
                <w:rFonts w:eastAsia="Times New Roman"/>
                <w:color w:val="000000"/>
                <w:sz w:val="20"/>
                <w:szCs w:val="20"/>
              </w:rPr>
              <w:t>man</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Mass Convention Center Authority</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Fred Peterson</w:t>
            </w:r>
            <w:r w:rsidR="00740B1B">
              <w:rPr>
                <w:rFonts w:eastAsia="Times New Roman"/>
                <w:color w:val="000000"/>
                <w:sz w:val="20"/>
                <w:szCs w:val="20"/>
              </w:rPr>
              <w:t>,</w:t>
            </w:r>
            <w:r w:rsidR="00740B1B">
              <w:rPr>
                <w:rFonts w:ascii="Arial" w:hAnsi="Arial" w:cs="Arial"/>
                <w:color w:val="0000FF"/>
                <w:sz w:val="20"/>
                <w:szCs w:val="20"/>
              </w:rPr>
              <w:t xml:space="preserve"> </w:t>
            </w:r>
            <w:r w:rsidR="00740B1B" w:rsidRPr="00740B1B">
              <w:rPr>
                <w:sz w:val="20"/>
                <w:szCs w:val="20"/>
              </w:rPr>
              <w:t>Jong Wai Tommee</w:t>
            </w:r>
            <w:r w:rsidR="00740B1B">
              <w:rPr>
                <w:sz w:val="20"/>
                <w:szCs w:val="20"/>
              </w:rPr>
              <w:t xml:space="preserve"> (NEW)</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Northeast Utilities</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Watson Collins</w:t>
            </w:r>
          </w:p>
        </w:tc>
      </w:tr>
      <w:tr w:rsidR="00DA36C0" w:rsidRPr="009B3DDB" w:rsidTr="00DA36C0">
        <w:trPr>
          <w:trHeight w:val="242"/>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National Grid</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F91CD4">
            <w:pPr>
              <w:spacing w:after="0" w:line="240" w:lineRule="auto"/>
              <w:rPr>
                <w:rFonts w:eastAsia="Times New Roman"/>
                <w:color w:val="000000"/>
                <w:sz w:val="20"/>
                <w:szCs w:val="20"/>
              </w:rPr>
            </w:pPr>
            <w:r w:rsidRPr="009B3DDB">
              <w:rPr>
                <w:rFonts w:eastAsia="Times New Roman"/>
                <w:color w:val="000000"/>
                <w:sz w:val="20"/>
                <w:szCs w:val="20"/>
              </w:rPr>
              <w:t>John Gilbrook</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MMWEC</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Kim Boas</w:t>
            </w:r>
          </w:p>
        </w:tc>
      </w:tr>
      <w:tr w:rsidR="00DA36C0" w:rsidRPr="009B3DDB" w:rsidTr="00DA36C0">
        <w:trPr>
          <w:trHeight w:val="242"/>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NESCAUM</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Matt Solomon</w:t>
            </w:r>
          </w:p>
        </w:tc>
      </w:tr>
      <w:tr w:rsidR="00D85D42" w:rsidRPr="009B3DDB" w:rsidTr="00DA36C0">
        <w:trPr>
          <w:trHeight w:val="242"/>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85D42" w:rsidRPr="009B3DDB" w:rsidRDefault="00D85D42" w:rsidP="00DA36C0">
            <w:pPr>
              <w:spacing w:after="0" w:line="240" w:lineRule="auto"/>
              <w:rPr>
                <w:rFonts w:eastAsia="Times New Roman"/>
                <w:color w:val="000000"/>
                <w:sz w:val="20"/>
                <w:szCs w:val="20"/>
              </w:rPr>
            </w:pPr>
            <w:r>
              <w:rPr>
                <w:rFonts w:ascii="Iskoola Pota" w:hAnsi="Iskoola Pota" w:cs="Iskoola Pota"/>
                <w:color w:val="000000"/>
                <w:sz w:val="22"/>
              </w:rPr>
              <w:t>Massachusetts State Automobile Dealers Association, Inc.</w:t>
            </w:r>
          </w:p>
        </w:tc>
        <w:tc>
          <w:tcPr>
            <w:tcW w:w="5760" w:type="dxa"/>
            <w:tcBorders>
              <w:top w:val="nil"/>
              <w:left w:val="nil"/>
              <w:bottom w:val="single" w:sz="4" w:space="0" w:color="auto"/>
              <w:right w:val="single" w:sz="4" w:space="0" w:color="auto"/>
            </w:tcBorders>
            <w:shd w:val="clear" w:color="auto" w:fill="auto"/>
            <w:vAlign w:val="bottom"/>
            <w:hideMark/>
          </w:tcPr>
          <w:p w:rsidR="00D85D42" w:rsidRPr="009B3DDB" w:rsidRDefault="00D85D42" w:rsidP="00D85D42">
            <w:pPr>
              <w:spacing w:after="0" w:line="240" w:lineRule="auto"/>
              <w:rPr>
                <w:rFonts w:eastAsia="Times New Roman"/>
                <w:color w:val="000000"/>
                <w:sz w:val="20"/>
                <w:szCs w:val="20"/>
              </w:rPr>
            </w:pPr>
            <w:r>
              <w:rPr>
                <w:rFonts w:ascii="Iskoola Pota" w:hAnsi="Iskoola Pota" w:cs="Iskoola Pota"/>
                <w:color w:val="000000"/>
                <w:sz w:val="22"/>
              </w:rPr>
              <w:t>Peter Brennan (NEW)</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Nissan</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Tracy Woodard, Brandon White, Timothy Slattery, Jean Gough</w:t>
            </w:r>
            <w:r w:rsidR="00D85D42">
              <w:rPr>
                <w:rFonts w:eastAsia="Times New Roman"/>
                <w:color w:val="000000"/>
                <w:sz w:val="20"/>
                <w:szCs w:val="20"/>
              </w:rPr>
              <w:t>,</w:t>
            </w:r>
            <w:r w:rsidR="00D85D42">
              <w:rPr>
                <w:rFonts w:ascii="Calibri" w:hAnsi="Calibri"/>
                <w:color w:val="1F497D"/>
                <w:sz w:val="20"/>
                <w:szCs w:val="20"/>
              </w:rPr>
              <w:t xml:space="preserve"> </w:t>
            </w:r>
            <w:r w:rsidR="00D85D42" w:rsidRPr="00D85D42">
              <w:rPr>
                <w:sz w:val="20"/>
                <w:szCs w:val="20"/>
              </w:rPr>
              <w:t>Anthony Lambkin</w:t>
            </w:r>
            <w:r w:rsidR="00D85D42">
              <w:rPr>
                <w:sz w:val="20"/>
                <w:szCs w:val="20"/>
              </w:rPr>
              <w:t xml:space="preserve"> (NEW)</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Toyota</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sidRPr="009B3DDB">
              <w:rPr>
                <w:rFonts w:eastAsia="Times New Roman"/>
                <w:color w:val="000000"/>
                <w:sz w:val="20"/>
                <w:szCs w:val="20"/>
              </w:rPr>
              <w:t>Kevin Kinnaw</w:t>
            </w:r>
            <w:r w:rsidR="00E73BD4">
              <w:rPr>
                <w:rFonts w:eastAsia="Times New Roman"/>
                <w:color w:val="000000"/>
                <w:sz w:val="20"/>
                <w:szCs w:val="20"/>
              </w:rPr>
              <w:t xml:space="preserve">, </w:t>
            </w:r>
            <w:r w:rsidR="00E73BD4">
              <w:rPr>
                <w:rFonts w:eastAsia="Times New Roman"/>
                <w:sz w:val="20"/>
                <w:szCs w:val="20"/>
              </w:rPr>
              <w:t>Ed LaRocque, Geri Yoza</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D9D9D9"/>
            <w:noWrap/>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Energy Co-Chair</w:t>
            </w:r>
          </w:p>
        </w:tc>
        <w:tc>
          <w:tcPr>
            <w:tcW w:w="5760" w:type="dxa"/>
            <w:tcBorders>
              <w:top w:val="single" w:sz="4" w:space="0" w:color="auto"/>
              <w:left w:val="nil"/>
              <w:bottom w:val="single" w:sz="4" w:space="0" w:color="auto"/>
              <w:right w:val="single" w:sz="4" w:space="0" w:color="auto"/>
            </w:tcBorders>
            <w:shd w:val="clear" w:color="auto" w:fill="D9D9D9"/>
            <w:noWrap/>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Bobbi Kates-Garnick</w:t>
            </w:r>
          </w:p>
        </w:tc>
      </w:tr>
      <w:tr w:rsidR="00DA36C0" w:rsidRPr="009B3DDB" w:rsidTr="00DA36C0">
        <w:trPr>
          <w:trHeight w:val="332"/>
        </w:trPr>
        <w:tc>
          <w:tcPr>
            <w:tcW w:w="3416" w:type="dxa"/>
            <w:tcBorders>
              <w:top w:val="nil"/>
              <w:left w:val="single" w:sz="4" w:space="0" w:color="auto"/>
              <w:bottom w:val="single" w:sz="4" w:space="0" w:color="auto"/>
              <w:right w:val="single" w:sz="4" w:space="0" w:color="auto"/>
            </w:tcBorders>
            <w:shd w:val="clear" w:color="auto" w:fill="D9D9D9"/>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Environment Co-Chair</w:t>
            </w:r>
          </w:p>
        </w:tc>
        <w:tc>
          <w:tcPr>
            <w:tcW w:w="5760" w:type="dxa"/>
            <w:tcBorders>
              <w:top w:val="nil"/>
              <w:left w:val="nil"/>
              <w:bottom w:val="nil"/>
              <w:right w:val="single" w:sz="4" w:space="0" w:color="auto"/>
            </w:tcBorders>
            <w:shd w:val="clear" w:color="auto" w:fill="D9D9D9"/>
            <w:vAlign w:val="bottom"/>
            <w:hideMark/>
          </w:tcPr>
          <w:p w:rsidR="00DA36C0" w:rsidRPr="009B3DDB" w:rsidRDefault="00DA36C0" w:rsidP="007C25EB">
            <w:pPr>
              <w:spacing w:after="0" w:line="240" w:lineRule="auto"/>
              <w:rPr>
                <w:rFonts w:eastAsia="Times New Roman"/>
                <w:sz w:val="20"/>
                <w:szCs w:val="20"/>
              </w:rPr>
            </w:pPr>
            <w:r w:rsidRPr="009B3DDB">
              <w:rPr>
                <w:rFonts w:eastAsia="Times New Roman"/>
                <w:sz w:val="20"/>
                <w:szCs w:val="20"/>
              </w:rPr>
              <w:t>Maeve Vallely Bartlett</w:t>
            </w:r>
            <w:r w:rsidR="003B5F42">
              <w:rPr>
                <w:rFonts w:eastAsia="Times New Roman"/>
                <w:sz w:val="20"/>
                <w:szCs w:val="20"/>
              </w:rPr>
              <w:t xml:space="preserve"> (now Martin Suuberg)</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D9D9D9"/>
            <w:noWrap/>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DOER Co-Chair</w:t>
            </w:r>
          </w:p>
        </w:tc>
        <w:tc>
          <w:tcPr>
            <w:tcW w:w="5760" w:type="dxa"/>
            <w:tcBorders>
              <w:top w:val="single" w:sz="4" w:space="0" w:color="auto"/>
              <w:left w:val="nil"/>
              <w:bottom w:val="single" w:sz="4" w:space="0" w:color="auto"/>
              <w:right w:val="single" w:sz="4" w:space="0" w:color="auto"/>
            </w:tcBorders>
            <w:shd w:val="clear" w:color="auto" w:fill="D9D9D9"/>
            <w:noWrap/>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Mark Sylvia</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D9D9D9"/>
            <w:noWrap/>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EEA staff</w:t>
            </w:r>
          </w:p>
        </w:tc>
        <w:tc>
          <w:tcPr>
            <w:tcW w:w="5760" w:type="dxa"/>
            <w:tcBorders>
              <w:top w:val="nil"/>
              <w:left w:val="nil"/>
              <w:bottom w:val="single" w:sz="4" w:space="0" w:color="auto"/>
              <w:right w:val="single" w:sz="4" w:space="0" w:color="auto"/>
            </w:tcBorders>
            <w:shd w:val="clear" w:color="auto" w:fill="D9D9D9"/>
            <w:noWrap/>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Linda Benevides</w:t>
            </w:r>
          </w:p>
        </w:tc>
      </w:tr>
      <w:tr w:rsidR="00DA36C0" w:rsidRPr="009B3DDB" w:rsidTr="00DA36C0">
        <w:trPr>
          <w:trHeight w:val="315"/>
        </w:trPr>
        <w:tc>
          <w:tcPr>
            <w:tcW w:w="3416" w:type="dxa"/>
            <w:tcBorders>
              <w:top w:val="nil"/>
              <w:left w:val="single" w:sz="4" w:space="0" w:color="auto"/>
              <w:bottom w:val="single" w:sz="4" w:space="0" w:color="auto"/>
              <w:right w:val="single" w:sz="4" w:space="0" w:color="auto"/>
            </w:tcBorders>
            <w:shd w:val="clear" w:color="auto" w:fill="D9D9D9"/>
            <w:noWrap/>
            <w:vAlign w:val="bottom"/>
            <w:hideMark/>
          </w:tcPr>
          <w:p w:rsidR="00DA36C0" w:rsidRPr="009B3DDB" w:rsidRDefault="00F91CD4" w:rsidP="00F91CD4">
            <w:pPr>
              <w:spacing w:after="0" w:line="240" w:lineRule="auto"/>
              <w:rPr>
                <w:rFonts w:eastAsia="Times New Roman"/>
                <w:sz w:val="20"/>
                <w:szCs w:val="20"/>
              </w:rPr>
            </w:pPr>
            <w:r>
              <w:rPr>
                <w:rFonts w:eastAsia="Times New Roman"/>
                <w:sz w:val="20"/>
                <w:szCs w:val="20"/>
              </w:rPr>
              <w:t>Mass. Clean Cities Coordinator</w:t>
            </w:r>
          </w:p>
        </w:tc>
        <w:tc>
          <w:tcPr>
            <w:tcW w:w="5760" w:type="dxa"/>
            <w:tcBorders>
              <w:top w:val="nil"/>
              <w:left w:val="nil"/>
              <w:bottom w:val="single" w:sz="4" w:space="0" w:color="auto"/>
              <w:right w:val="single" w:sz="4" w:space="0" w:color="auto"/>
            </w:tcBorders>
            <w:shd w:val="clear" w:color="auto" w:fill="D9D9D9"/>
            <w:noWrap/>
            <w:vAlign w:val="bottom"/>
            <w:hideMark/>
          </w:tcPr>
          <w:p w:rsidR="00DA36C0" w:rsidRPr="009B3DDB" w:rsidRDefault="00DA36C0" w:rsidP="00DA36C0">
            <w:pPr>
              <w:spacing w:after="0" w:line="240" w:lineRule="auto"/>
              <w:rPr>
                <w:rFonts w:eastAsia="Times New Roman"/>
                <w:sz w:val="20"/>
                <w:szCs w:val="20"/>
              </w:rPr>
            </w:pPr>
            <w:r w:rsidRPr="009B3DDB">
              <w:rPr>
                <w:rFonts w:eastAsia="Times New Roman"/>
                <w:sz w:val="20"/>
                <w:szCs w:val="20"/>
              </w:rPr>
              <w:t>Steve Russell</w:t>
            </w:r>
          </w:p>
        </w:tc>
      </w:tr>
    </w:tbl>
    <w:p w:rsidR="00DA36C0" w:rsidRDefault="00DA36C0" w:rsidP="00DA36C0">
      <w:pPr>
        <w:rPr>
          <w:sz w:val="20"/>
          <w:szCs w:val="20"/>
        </w:rPr>
      </w:pPr>
    </w:p>
    <w:tbl>
      <w:tblPr>
        <w:tblW w:w="9176" w:type="dxa"/>
        <w:tblInd w:w="93" w:type="dxa"/>
        <w:tblLook w:val="04A0"/>
      </w:tblPr>
      <w:tblGrid>
        <w:gridCol w:w="3416"/>
        <w:gridCol w:w="5760"/>
      </w:tblGrid>
      <w:tr w:rsidR="00DA36C0" w:rsidRPr="009B3DDB" w:rsidTr="00BE74B1">
        <w:trPr>
          <w:trHeight w:val="315"/>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36C0" w:rsidRPr="009B3DDB" w:rsidRDefault="00382A09" w:rsidP="00DA36C0">
            <w:pPr>
              <w:spacing w:after="0" w:line="240" w:lineRule="auto"/>
              <w:rPr>
                <w:rFonts w:eastAsia="Times New Roman"/>
                <w:b/>
                <w:bCs/>
                <w:color w:val="000000"/>
                <w:sz w:val="20"/>
                <w:szCs w:val="20"/>
              </w:rPr>
            </w:pPr>
            <w:r>
              <w:rPr>
                <w:rFonts w:eastAsia="Times New Roman"/>
                <w:b/>
                <w:bCs/>
                <w:color w:val="000000"/>
                <w:sz w:val="20"/>
                <w:szCs w:val="20"/>
              </w:rPr>
              <w:lastRenderedPageBreak/>
              <w:t xml:space="preserve">MEVI </w:t>
            </w:r>
            <w:r w:rsidR="00DA36C0">
              <w:rPr>
                <w:rFonts w:eastAsia="Times New Roman"/>
                <w:b/>
                <w:bCs/>
                <w:color w:val="000000"/>
                <w:sz w:val="20"/>
                <w:szCs w:val="20"/>
              </w:rPr>
              <w:t>Interested Party</w:t>
            </w:r>
          </w:p>
        </w:tc>
        <w:tc>
          <w:tcPr>
            <w:tcW w:w="5760" w:type="dxa"/>
            <w:tcBorders>
              <w:top w:val="single" w:sz="4" w:space="0" w:color="auto"/>
              <w:left w:val="nil"/>
              <w:bottom w:val="single" w:sz="4" w:space="0" w:color="auto"/>
              <w:right w:val="single" w:sz="4" w:space="0" w:color="auto"/>
            </w:tcBorders>
            <w:shd w:val="clear" w:color="auto" w:fill="auto"/>
            <w:noWrap/>
            <w:vAlign w:val="bottom"/>
            <w:hideMark/>
          </w:tcPr>
          <w:p w:rsidR="00DA36C0" w:rsidRPr="009B3DDB" w:rsidRDefault="00DA36C0" w:rsidP="00BE74B1">
            <w:pPr>
              <w:spacing w:after="0" w:line="240" w:lineRule="auto"/>
              <w:rPr>
                <w:rFonts w:eastAsia="Times New Roman"/>
                <w:b/>
                <w:bCs/>
                <w:color w:val="000000"/>
                <w:sz w:val="20"/>
                <w:szCs w:val="20"/>
              </w:rPr>
            </w:pPr>
            <w:r>
              <w:rPr>
                <w:rFonts w:eastAsia="Times New Roman"/>
                <w:b/>
                <w:bCs/>
                <w:color w:val="000000"/>
                <w:sz w:val="20"/>
                <w:szCs w:val="20"/>
              </w:rPr>
              <w:t>Affiliation</w:t>
            </w:r>
          </w:p>
        </w:tc>
      </w:tr>
      <w:tr w:rsidR="00DA36C0" w:rsidRPr="009B3DDB" w:rsidTr="00BE74B1">
        <w:trPr>
          <w:trHeight w:val="339"/>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Default="00DA36C0" w:rsidP="00DA36C0">
            <w:pPr>
              <w:spacing w:after="0" w:line="240" w:lineRule="auto"/>
              <w:rPr>
                <w:rFonts w:eastAsia="Times New Roman"/>
                <w:sz w:val="20"/>
                <w:szCs w:val="20"/>
              </w:rPr>
            </w:pPr>
            <w:r>
              <w:rPr>
                <w:rFonts w:eastAsia="Times New Roman"/>
                <w:sz w:val="20"/>
                <w:szCs w:val="20"/>
              </w:rPr>
              <w:t>Gina Coplon-Newfield</w:t>
            </w:r>
          </w:p>
        </w:tc>
        <w:tc>
          <w:tcPr>
            <w:tcW w:w="5760" w:type="dxa"/>
            <w:tcBorders>
              <w:top w:val="nil"/>
              <w:left w:val="nil"/>
              <w:bottom w:val="single" w:sz="4" w:space="0" w:color="auto"/>
              <w:right w:val="single" w:sz="4" w:space="0" w:color="auto"/>
            </w:tcBorders>
            <w:shd w:val="clear" w:color="auto" w:fill="auto"/>
            <w:vAlign w:val="bottom"/>
            <w:hideMark/>
          </w:tcPr>
          <w:p w:rsidR="00DA36C0" w:rsidRDefault="00DA36C0" w:rsidP="00BE74B1">
            <w:pPr>
              <w:spacing w:after="0" w:line="240" w:lineRule="auto"/>
              <w:rPr>
                <w:rFonts w:eastAsia="Times New Roman"/>
                <w:sz w:val="20"/>
                <w:szCs w:val="20"/>
              </w:rPr>
            </w:pPr>
            <w:r>
              <w:rPr>
                <w:rFonts w:eastAsia="Times New Roman"/>
                <w:sz w:val="20"/>
                <w:szCs w:val="20"/>
              </w:rPr>
              <w:t>Sierra Club</w:t>
            </w:r>
          </w:p>
        </w:tc>
      </w:tr>
      <w:tr w:rsidR="00DA36C0" w:rsidRPr="009B3DDB" w:rsidTr="00BE74B1">
        <w:trPr>
          <w:trHeight w:val="339"/>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Pr>
                <w:rFonts w:eastAsia="Times New Roman"/>
                <w:sz w:val="20"/>
                <w:szCs w:val="20"/>
              </w:rPr>
              <w:t>Barbara Allan</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BE74B1">
            <w:pPr>
              <w:spacing w:after="0" w:line="240" w:lineRule="auto"/>
              <w:rPr>
                <w:rFonts w:eastAsia="Times New Roman"/>
                <w:sz w:val="20"/>
                <w:szCs w:val="20"/>
              </w:rPr>
            </w:pPr>
            <w:r>
              <w:rPr>
                <w:rFonts w:eastAsia="Times New Roman"/>
                <w:sz w:val="20"/>
                <w:szCs w:val="20"/>
              </w:rPr>
              <w:t>American Lung Association</w:t>
            </w:r>
          </w:p>
        </w:tc>
      </w:tr>
      <w:tr w:rsidR="00DA36C0" w:rsidRPr="009B3DDB" w:rsidTr="00BE74B1">
        <w:trPr>
          <w:trHeight w:val="339"/>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Pr>
                <w:rFonts w:eastAsia="Times New Roman"/>
                <w:sz w:val="20"/>
                <w:szCs w:val="20"/>
              </w:rPr>
              <w:t>Pat Lynch and Ben Fierro</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BE74B1">
            <w:pPr>
              <w:spacing w:after="0" w:line="240" w:lineRule="auto"/>
              <w:rPr>
                <w:rFonts w:eastAsia="Times New Roman"/>
                <w:sz w:val="20"/>
                <w:szCs w:val="20"/>
              </w:rPr>
            </w:pPr>
            <w:r>
              <w:rPr>
                <w:rFonts w:eastAsia="Times New Roman"/>
                <w:sz w:val="20"/>
                <w:szCs w:val="20"/>
              </w:rPr>
              <w:t>Lynch and Fierro</w:t>
            </w:r>
          </w:p>
        </w:tc>
      </w:tr>
      <w:tr w:rsidR="00DA36C0" w:rsidRPr="009B3DDB" w:rsidTr="00BE74B1">
        <w:trPr>
          <w:trHeight w:val="339"/>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Pr>
                <w:rFonts w:eastAsia="Times New Roman"/>
                <w:sz w:val="20"/>
                <w:szCs w:val="20"/>
              </w:rPr>
              <w:t>Charles Myers</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BE74B1">
            <w:pPr>
              <w:spacing w:after="0" w:line="240" w:lineRule="auto"/>
              <w:rPr>
                <w:rFonts w:eastAsia="Times New Roman"/>
                <w:sz w:val="20"/>
                <w:szCs w:val="20"/>
              </w:rPr>
            </w:pPr>
            <w:r>
              <w:rPr>
                <w:rFonts w:eastAsia="Times New Roman"/>
                <w:sz w:val="20"/>
                <w:szCs w:val="20"/>
              </w:rPr>
              <w:t>MA H2 Coalition</w:t>
            </w:r>
          </w:p>
        </w:tc>
      </w:tr>
      <w:tr w:rsidR="00DA36C0" w:rsidRPr="009B3DDB" w:rsidTr="00BE74B1">
        <w:trPr>
          <w:trHeight w:val="339"/>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Pr>
                <w:rFonts w:eastAsia="Times New Roman"/>
                <w:sz w:val="20"/>
                <w:szCs w:val="20"/>
              </w:rPr>
              <w:t>Bill Watts and Dr. John Collura</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BE74B1">
            <w:pPr>
              <w:spacing w:after="0" w:line="240" w:lineRule="auto"/>
              <w:rPr>
                <w:rFonts w:eastAsia="Times New Roman"/>
                <w:sz w:val="20"/>
                <w:szCs w:val="20"/>
              </w:rPr>
            </w:pPr>
            <w:r>
              <w:rPr>
                <w:rFonts w:eastAsia="Times New Roman"/>
                <w:sz w:val="20"/>
                <w:szCs w:val="20"/>
              </w:rPr>
              <w:t>UMass Amherst</w:t>
            </w:r>
          </w:p>
        </w:tc>
      </w:tr>
      <w:tr w:rsidR="00DA36C0" w:rsidRPr="009B3DDB" w:rsidTr="00BE74B1">
        <w:trPr>
          <w:trHeight w:val="339"/>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Pr>
                <w:rFonts w:eastAsia="Times New Roman"/>
                <w:sz w:val="20"/>
                <w:szCs w:val="20"/>
              </w:rPr>
              <w:t>Robin Kebernick</w:t>
            </w:r>
          </w:p>
        </w:tc>
        <w:tc>
          <w:tcPr>
            <w:tcW w:w="5760" w:type="dxa"/>
            <w:tcBorders>
              <w:top w:val="nil"/>
              <w:left w:val="nil"/>
              <w:bottom w:val="single" w:sz="4" w:space="0" w:color="auto"/>
              <w:right w:val="single" w:sz="4" w:space="0" w:color="auto"/>
            </w:tcBorders>
            <w:shd w:val="clear" w:color="auto" w:fill="auto"/>
            <w:noWrap/>
            <w:vAlign w:val="bottom"/>
            <w:hideMark/>
          </w:tcPr>
          <w:p w:rsidR="00DA36C0" w:rsidRPr="009B3DDB" w:rsidRDefault="00DA36C0" w:rsidP="00BE74B1">
            <w:pPr>
              <w:spacing w:after="0" w:line="240" w:lineRule="auto"/>
              <w:rPr>
                <w:rFonts w:eastAsia="Times New Roman"/>
                <w:sz w:val="20"/>
                <w:szCs w:val="20"/>
              </w:rPr>
            </w:pPr>
            <w:r>
              <w:rPr>
                <w:rFonts w:eastAsia="Times New Roman"/>
                <w:sz w:val="20"/>
                <w:szCs w:val="20"/>
              </w:rPr>
              <w:t>NSTAR</w:t>
            </w:r>
          </w:p>
        </w:tc>
      </w:tr>
      <w:tr w:rsidR="00DA36C0" w:rsidRPr="009B3DDB" w:rsidTr="00BE74B1">
        <w:trPr>
          <w:trHeight w:val="269"/>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sz w:val="20"/>
                <w:szCs w:val="20"/>
              </w:rPr>
            </w:pPr>
            <w:r>
              <w:rPr>
                <w:rFonts w:eastAsia="Times New Roman"/>
                <w:sz w:val="20"/>
                <w:szCs w:val="20"/>
              </w:rPr>
              <w:t>Chris Noonan</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BE74B1">
            <w:pPr>
              <w:rPr>
                <w:rFonts w:eastAsia="Times New Roman"/>
                <w:sz w:val="20"/>
                <w:szCs w:val="20"/>
              </w:rPr>
            </w:pPr>
            <w:r w:rsidRPr="00382A09">
              <w:rPr>
                <w:rFonts w:eastAsia="Times New Roman"/>
                <w:color w:val="000000"/>
                <w:sz w:val="20"/>
                <w:szCs w:val="20"/>
              </w:rPr>
              <w:t>Institute for Energy &amp; Sustainability</w:t>
            </w:r>
          </w:p>
        </w:tc>
      </w:tr>
      <w:tr w:rsidR="00DA36C0" w:rsidRPr="009B3DDB" w:rsidTr="00BE74B1">
        <w:trPr>
          <w:trHeight w:val="339"/>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Pr>
                <w:rFonts w:eastAsia="Times New Roman"/>
                <w:color w:val="000000"/>
                <w:sz w:val="20"/>
                <w:szCs w:val="20"/>
              </w:rPr>
              <w:t>Dave Packard</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BE74B1">
            <w:pPr>
              <w:spacing w:after="0" w:line="240" w:lineRule="auto"/>
              <w:rPr>
                <w:rFonts w:eastAsia="Times New Roman"/>
                <w:color w:val="000000"/>
                <w:sz w:val="20"/>
                <w:szCs w:val="20"/>
              </w:rPr>
            </w:pPr>
          </w:p>
        </w:tc>
      </w:tr>
      <w:tr w:rsidR="00DA36C0" w:rsidRPr="009B3DDB" w:rsidTr="00BE74B1">
        <w:trPr>
          <w:trHeight w:val="339"/>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Pr>
                <w:rFonts w:eastAsia="Times New Roman"/>
                <w:color w:val="000000"/>
                <w:sz w:val="20"/>
                <w:szCs w:val="20"/>
              </w:rPr>
              <w:t>Zach Stanley</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BE74B1">
            <w:pPr>
              <w:spacing w:after="0" w:line="240" w:lineRule="auto"/>
              <w:rPr>
                <w:rFonts w:eastAsia="Times New Roman"/>
                <w:color w:val="000000"/>
                <w:sz w:val="20"/>
                <w:szCs w:val="20"/>
              </w:rPr>
            </w:pPr>
            <w:r>
              <w:rPr>
                <w:rFonts w:eastAsia="Times New Roman"/>
                <w:color w:val="000000"/>
                <w:sz w:val="20"/>
                <w:szCs w:val="20"/>
              </w:rPr>
              <w:t>Rasky Baerlein Strategic Communications</w:t>
            </w:r>
          </w:p>
        </w:tc>
      </w:tr>
      <w:tr w:rsidR="00DA36C0" w:rsidRPr="009B3DDB" w:rsidTr="00BE74B1">
        <w:trPr>
          <w:trHeight w:val="339"/>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Pr>
                <w:rFonts w:eastAsia="Times New Roman"/>
                <w:color w:val="000000"/>
                <w:sz w:val="20"/>
                <w:szCs w:val="20"/>
              </w:rPr>
              <w:t>Karen Harris</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BE74B1">
            <w:pPr>
              <w:spacing w:after="0" w:line="240" w:lineRule="auto"/>
              <w:rPr>
                <w:rFonts w:eastAsia="Times New Roman"/>
                <w:color w:val="000000"/>
                <w:sz w:val="20"/>
                <w:szCs w:val="20"/>
              </w:rPr>
            </w:pPr>
            <w:r>
              <w:rPr>
                <w:rFonts w:eastAsia="Times New Roman"/>
                <w:color w:val="000000"/>
                <w:sz w:val="20"/>
                <w:szCs w:val="20"/>
              </w:rPr>
              <w:t>Merck Foundation</w:t>
            </w:r>
          </w:p>
        </w:tc>
      </w:tr>
      <w:tr w:rsidR="00DA36C0" w:rsidRPr="009B3DDB" w:rsidTr="00BE74B1">
        <w:trPr>
          <w:trHeight w:val="339"/>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Pr>
                <w:rFonts w:eastAsia="Times New Roman"/>
                <w:color w:val="000000"/>
                <w:sz w:val="20"/>
                <w:szCs w:val="20"/>
              </w:rPr>
              <w:t>Emily Norton</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382A09" w:rsidP="00BE74B1">
            <w:pPr>
              <w:spacing w:after="0" w:line="240" w:lineRule="auto"/>
              <w:rPr>
                <w:rFonts w:eastAsia="Times New Roman"/>
                <w:color w:val="000000"/>
                <w:sz w:val="20"/>
                <w:szCs w:val="20"/>
              </w:rPr>
            </w:pPr>
            <w:r>
              <w:rPr>
                <w:rFonts w:eastAsia="Times New Roman"/>
                <w:color w:val="000000"/>
                <w:sz w:val="20"/>
                <w:szCs w:val="20"/>
              </w:rPr>
              <w:t xml:space="preserve"> Newton </w:t>
            </w:r>
          </w:p>
        </w:tc>
      </w:tr>
      <w:tr w:rsidR="00DA36C0" w:rsidRPr="009B3DDB" w:rsidTr="00BE74B1">
        <w:trPr>
          <w:trHeight w:val="339"/>
        </w:trPr>
        <w:tc>
          <w:tcPr>
            <w:tcW w:w="3416" w:type="dxa"/>
            <w:tcBorders>
              <w:top w:val="nil"/>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Pr>
                <w:rFonts w:eastAsia="Times New Roman"/>
                <w:color w:val="000000"/>
                <w:sz w:val="20"/>
                <w:szCs w:val="20"/>
              </w:rPr>
              <w:t>Kathleen Rosen</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BE74B1">
            <w:pPr>
              <w:spacing w:after="0" w:line="240" w:lineRule="auto"/>
              <w:rPr>
                <w:rFonts w:eastAsia="Times New Roman"/>
                <w:color w:val="000000"/>
                <w:sz w:val="20"/>
                <w:szCs w:val="20"/>
              </w:rPr>
            </w:pPr>
            <w:r>
              <w:rPr>
                <w:rFonts w:eastAsia="Times New Roman"/>
                <w:color w:val="000000"/>
                <w:sz w:val="20"/>
                <w:szCs w:val="20"/>
              </w:rPr>
              <w:t>Voltrek</w:t>
            </w:r>
          </w:p>
        </w:tc>
      </w:tr>
      <w:tr w:rsidR="00DA36C0" w:rsidRPr="009B3DDB" w:rsidTr="00BE74B1">
        <w:trPr>
          <w:trHeight w:val="339"/>
        </w:trPr>
        <w:tc>
          <w:tcPr>
            <w:tcW w:w="3416" w:type="dxa"/>
            <w:tcBorders>
              <w:top w:val="nil"/>
              <w:left w:val="single" w:sz="4" w:space="0" w:color="auto"/>
              <w:bottom w:val="nil"/>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Pr>
                <w:rFonts w:eastAsia="Times New Roman"/>
                <w:color w:val="000000"/>
                <w:sz w:val="20"/>
                <w:szCs w:val="20"/>
              </w:rPr>
              <w:t>Peter Zchokke</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DA36C0" w:rsidP="00BE74B1">
            <w:pPr>
              <w:spacing w:after="0" w:line="240" w:lineRule="auto"/>
              <w:rPr>
                <w:rFonts w:eastAsia="Times New Roman"/>
                <w:color w:val="000000"/>
                <w:sz w:val="20"/>
                <w:szCs w:val="20"/>
              </w:rPr>
            </w:pPr>
            <w:r>
              <w:rPr>
                <w:rFonts w:eastAsia="Times New Roman"/>
                <w:color w:val="000000"/>
                <w:sz w:val="20"/>
                <w:szCs w:val="20"/>
              </w:rPr>
              <w:t>National Grid</w:t>
            </w:r>
          </w:p>
        </w:tc>
      </w:tr>
      <w:tr w:rsidR="00DA36C0" w:rsidRPr="009B3DDB" w:rsidTr="00BE74B1">
        <w:trPr>
          <w:trHeight w:val="339"/>
        </w:trPr>
        <w:tc>
          <w:tcPr>
            <w:tcW w:w="34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Pr>
                <w:rFonts w:eastAsia="Times New Roman"/>
                <w:color w:val="000000"/>
                <w:sz w:val="20"/>
                <w:szCs w:val="20"/>
              </w:rPr>
              <w:t>Jim Motavalli</w:t>
            </w:r>
          </w:p>
        </w:tc>
        <w:tc>
          <w:tcPr>
            <w:tcW w:w="5760" w:type="dxa"/>
            <w:tcBorders>
              <w:top w:val="nil"/>
              <w:left w:val="nil"/>
              <w:bottom w:val="single" w:sz="4" w:space="0" w:color="auto"/>
              <w:right w:val="single" w:sz="4" w:space="0" w:color="auto"/>
            </w:tcBorders>
            <w:shd w:val="clear" w:color="auto" w:fill="auto"/>
            <w:vAlign w:val="bottom"/>
            <w:hideMark/>
          </w:tcPr>
          <w:p w:rsidR="00DA36C0" w:rsidRPr="009B3DDB" w:rsidRDefault="008844BD" w:rsidP="00BE74B1">
            <w:pPr>
              <w:spacing w:after="0" w:line="240" w:lineRule="auto"/>
              <w:rPr>
                <w:rFonts w:eastAsia="Times New Roman"/>
                <w:color w:val="000000"/>
                <w:sz w:val="20"/>
                <w:szCs w:val="20"/>
              </w:rPr>
            </w:pPr>
            <w:r>
              <w:rPr>
                <w:rFonts w:eastAsia="Times New Roman"/>
                <w:color w:val="000000"/>
                <w:sz w:val="20"/>
                <w:szCs w:val="20"/>
              </w:rPr>
              <w:t xml:space="preserve"> EV writer</w:t>
            </w:r>
          </w:p>
        </w:tc>
      </w:tr>
      <w:tr w:rsidR="00DA36C0" w:rsidRPr="009B3DDB" w:rsidTr="00BE74B1">
        <w:trPr>
          <w:trHeight w:val="339"/>
        </w:trPr>
        <w:tc>
          <w:tcPr>
            <w:tcW w:w="34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6C0" w:rsidRPr="009B3DDB" w:rsidRDefault="00DA36C0" w:rsidP="00DA36C0">
            <w:pPr>
              <w:spacing w:after="0" w:line="240" w:lineRule="auto"/>
              <w:rPr>
                <w:rFonts w:eastAsia="Times New Roman"/>
                <w:color w:val="000000"/>
                <w:sz w:val="20"/>
                <w:szCs w:val="20"/>
              </w:rPr>
            </w:pPr>
            <w:r>
              <w:rPr>
                <w:rFonts w:eastAsia="Times New Roman"/>
                <w:color w:val="000000"/>
                <w:sz w:val="20"/>
                <w:szCs w:val="20"/>
              </w:rPr>
              <w:t>Brian Jones</w:t>
            </w:r>
          </w:p>
        </w:tc>
        <w:tc>
          <w:tcPr>
            <w:tcW w:w="5760" w:type="dxa"/>
            <w:tcBorders>
              <w:top w:val="single" w:sz="4" w:space="0" w:color="auto"/>
              <w:left w:val="nil"/>
              <w:bottom w:val="single" w:sz="4" w:space="0" w:color="auto"/>
              <w:right w:val="single" w:sz="4" w:space="0" w:color="auto"/>
            </w:tcBorders>
            <w:shd w:val="clear" w:color="auto" w:fill="auto"/>
            <w:vAlign w:val="bottom"/>
            <w:hideMark/>
          </w:tcPr>
          <w:p w:rsidR="00DA36C0" w:rsidRPr="009B3DDB" w:rsidRDefault="00F91CD4" w:rsidP="00BE74B1">
            <w:pPr>
              <w:spacing w:after="0" w:line="240" w:lineRule="auto"/>
              <w:rPr>
                <w:rFonts w:eastAsia="Times New Roman"/>
                <w:color w:val="000000"/>
                <w:sz w:val="20"/>
                <w:szCs w:val="20"/>
              </w:rPr>
            </w:pPr>
            <w:r>
              <w:rPr>
                <w:rFonts w:eastAsia="Times New Roman"/>
                <w:color w:val="000000"/>
                <w:sz w:val="20"/>
                <w:szCs w:val="20"/>
              </w:rPr>
              <w:t>MJ Bradley</w:t>
            </w:r>
          </w:p>
        </w:tc>
      </w:tr>
      <w:tr w:rsidR="00DA36C0" w:rsidRPr="009B3DDB" w:rsidTr="00BE74B1">
        <w:trPr>
          <w:trHeight w:val="339"/>
        </w:trPr>
        <w:tc>
          <w:tcPr>
            <w:tcW w:w="3416" w:type="dxa"/>
            <w:tcBorders>
              <w:top w:val="single" w:sz="4" w:space="0" w:color="auto"/>
              <w:left w:val="single" w:sz="4" w:space="0" w:color="auto"/>
              <w:bottom w:val="single" w:sz="4" w:space="0" w:color="auto"/>
              <w:right w:val="single" w:sz="4" w:space="0" w:color="auto"/>
            </w:tcBorders>
            <w:shd w:val="clear" w:color="auto" w:fill="auto"/>
            <w:vAlign w:val="bottom"/>
          </w:tcPr>
          <w:p w:rsidR="00DA36C0" w:rsidRDefault="00DA36C0" w:rsidP="00DA36C0">
            <w:pPr>
              <w:spacing w:after="0" w:line="240" w:lineRule="auto"/>
              <w:rPr>
                <w:rFonts w:eastAsia="Times New Roman"/>
                <w:color w:val="000000"/>
                <w:sz w:val="20"/>
                <w:szCs w:val="20"/>
              </w:rPr>
            </w:pPr>
            <w:r>
              <w:rPr>
                <w:rFonts w:eastAsia="Times New Roman"/>
                <w:color w:val="000000"/>
                <w:sz w:val="20"/>
                <w:szCs w:val="20"/>
              </w:rPr>
              <w:t>Galen Nelson</w:t>
            </w:r>
          </w:p>
        </w:tc>
        <w:tc>
          <w:tcPr>
            <w:tcW w:w="5760" w:type="dxa"/>
            <w:tcBorders>
              <w:top w:val="single" w:sz="4" w:space="0" w:color="auto"/>
              <w:left w:val="nil"/>
              <w:bottom w:val="single" w:sz="4" w:space="0" w:color="auto"/>
              <w:right w:val="single" w:sz="4" w:space="0" w:color="auto"/>
            </w:tcBorders>
            <w:shd w:val="clear" w:color="auto" w:fill="auto"/>
            <w:vAlign w:val="bottom"/>
          </w:tcPr>
          <w:p w:rsidR="00DA36C0" w:rsidRPr="009B3DDB" w:rsidRDefault="00DA36C0" w:rsidP="00BE74B1">
            <w:pPr>
              <w:spacing w:after="0" w:line="240" w:lineRule="auto"/>
              <w:rPr>
                <w:rFonts w:eastAsia="Times New Roman"/>
                <w:color w:val="000000"/>
                <w:sz w:val="20"/>
                <w:szCs w:val="20"/>
              </w:rPr>
            </w:pPr>
            <w:r>
              <w:rPr>
                <w:rFonts w:eastAsia="Times New Roman"/>
                <w:color w:val="000000"/>
                <w:sz w:val="20"/>
                <w:szCs w:val="20"/>
              </w:rPr>
              <w:t>M</w:t>
            </w:r>
            <w:r w:rsidR="00382A09">
              <w:rPr>
                <w:rFonts w:eastAsia="Times New Roman"/>
                <w:color w:val="000000"/>
                <w:sz w:val="20"/>
                <w:szCs w:val="20"/>
              </w:rPr>
              <w:t>a</w:t>
            </w:r>
            <w:r>
              <w:rPr>
                <w:rFonts w:eastAsia="Times New Roman"/>
                <w:color w:val="000000"/>
                <w:sz w:val="20"/>
                <w:szCs w:val="20"/>
              </w:rPr>
              <w:t>ssCEC</w:t>
            </w:r>
          </w:p>
        </w:tc>
      </w:tr>
      <w:tr w:rsidR="00DA36C0" w:rsidRPr="009B3DDB" w:rsidTr="00BE74B1">
        <w:trPr>
          <w:trHeight w:val="339"/>
        </w:trPr>
        <w:tc>
          <w:tcPr>
            <w:tcW w:w="3416" w:type="dxa"/>
            <w:tcBorders>
              <w:top w:val="single" w:sz="4" w:space="0" w:color="auto"/>
              <w:left w:val="single" w:sz="4" w:space="0" w:color="auto"/>
              <w:bottom w:val="single" w:sz="4" w:space="0" w:color="auto"/>
              <w:right w:val="single" w:sz="4" w:space="0" w:color="auto"/>
            </w:tcBorders>
            <w:shd w:val="clear" w:color="auto" w:fill="auto"/>
            <w:vAlign w:val="bottom"/>
          </w:tcPr>
          <w:p w:rsidR="00DA36C0" w:rsidRDefault="00DA36C0" w:rsidP="00DA36C0">
            <w:pPr>
              <w:spacing w:after="0" w:line="240" w:lineRule="auto"/>
              <w:rPr>
                <w:rFonts w:eastAsia="Times New Roman"/>
                <w:color w:val="000000"/>
                <w:sz w:val="20"/>
                <w:szCs w:val="20"/>
              </w:rPr>
            </w:pPr>
            <w:r>
              <w:rPr>
                <w:rFonts w:eastAsia="Times New Roman"/>
                <w:color w:val="000000"/>
                <w:sz w:val="20"/>
                <w:szCs w:val="20"/>
              </w:rPr>
              <w:t>Catherine Paquette</w:t>
            </w:r>
          </w:p>
        </w:tc>
        <w:tc>
          <w:tcPr>
            <w:tcW w:w="5760" w:type="dxa"/>
            <w:tcBorders>
              <w:top w:val="single" w:sz="4" w:space="0" w:color="auto"/>
              <w:left w:val="nil"/>
              <w:bottom w:val="single" w:sz="4" w:space="0" w:color="auto"/>
              <w:right w:val="single" w:sz="4" w:space="0" w:color="auto"/>
            </w:tcBorders>
            <w:shd w:val="clear" w:color="auto" w:fill="auto"/>
            <w:vAlign w:val="bottom"/>
          </w:tcPr>
          <w:p w:rsidR="00DA36C0" w:rsidRDefault="00DA36C0" w:rsidP="00BE74B1">
            <w:pPr>
              <w:spacing w:after="0" w:line="240" w:lineRule="auto"/>
              <w:rPr>
                <w:rFonts w:eastAsia="Times New Roman"/>
                <w:color w:val="000000"/>
                <w:sz w:val="20"/>
                <w:szCs w:val="20"/>
              </w:rPr>
            </w:pPr>
            <w:r>
              <w:rPr>
                <w:rFonts w:eastAsia="Times New Roman"/>
                <w:color w:val="000000"/>
                <w:sz w:val="20"/>
                <w:szCs w:val="20"/>
              </w:rPr>
              <w:t>MassRIDES</w:t>
            </w:r>
          </w:p>
        </w:tc>
      </w:tr>
      <w:tr w:rsidR="00DA36C0" w:rsidRPr="009B3DDB" w:rsidTr="00BE74B1">
        <w:trPr>
          <w:trHeight w:val="339"/>
        </w:trPr>
        <w:tc>
          <w:tcPr>
            <w:tcW w:w="3416" w:type="dxa"/>
            <w:tcBorders>
              <w:top w:val="single" w:sz="4" w:space="0" w:color="auto"/>
              <w:left w:val="single" w:sz="4" w:space="0" w:color="auto"/>
              <w:bottom w:val="single" w:sz="4" w:space="0" w:color="auto"/>
              <w:right w:val="single" w:sz="4" w:space="0" w:color="auto"/>
            </w:tcBorders>
            <w:shd w:val="clear" w:color="auto" w:fill="auto"/>
            <w:vAlign w:val="bottom"/>
          </w:tcPr>
          <w:p w:rsidR="00DA36C0" w:rsidRDefault="00DA36C0" w:rsidP="00DA36C0">
            <w:pPr>
              <w:spacing w:after="0" w:line="240" w:lineRule="auto"/>
              <w:rPr>
                <w:rFonts w:eastAsia="Times New Roman"/>
                <w:color w:val="000000"/>
                <w:sz w:val="20"/>
                <w:szCs w:val="20"/>
              </w:rPr>
            </w:pPr>
            <w:r>
              <w:rPr>
                <w:rFonts w:eastAsia="Times New Roman"/>
                <w:color w:val="000000"/>
                <w:sz w:val="20"/>
                <w:szCs w:val="20"/>
              </w:rPr>
              <w:t>Liz Rizzuto</w:t>
            </w:r>
          </w:p>
        </w:tc>
        <w:tc>
          <w:tcPr>
            <w:tcW w:w="5760" w:type="dxa"/>
            <w:tcBorders>
              <w:top w:val="single" w:sz="4" w:space="0" w:color="auto"/>
              <w:left w:val="nil"/>
              <w:bottom w:val="single" w:sz="4" w:space="0" w:color="auto"/>
              <w:right w:val="single" w:sz="4" w:space="0" w:color="auto"/>
            </w:tcBorders>
            <w:shd w:val="clear" w:color="auto" w:fill="auto"/>
            <w:vAlign w:val="bottom"/>
          </w:tcPr>
          <w:p w:rsidR="00DA36C0" w:rsidRDefault="00DA36C0" w:rsidP="00BE74B1">
            <w:pPr>
              <w:spacing w:after="0" w:line="240" w:lineRule="auto"/>
              <w:rPr>
                <w:rFonts w:eastAsia="Times New Roman"/>
                <w:color w:val="000000"/>
                <w:sz w:val="20"/>
                <w:szCs w:val="20"/>
              </w:rPr>
            </w:pPr>
            <w:r>
              <w:rPr>
                <w:rFonts w:eastAsia="Times New Roman"/>
                <w:color w:val="000000"/>
                <w:sz w:val="20"/>
                <w:szCs w:val="20"/>
              </w:rPr>
              <w:t>RMV</w:t>
            </w:r>
          </w:p>
        </w:tc>
      </w:tr>
      <w:tr w:rsidR="00DA36C0" w:rsidRPr="009B3DDB" w:rsidTr="00BE74B1">
        <w:trPr>
          <w:trHeight w:val="339"/>
        </w:trPr>
        <w:tc>
          <w:tcPr>
            <w:tcW w:w="3416" w:type="dxa"/>
            <w:tcBorders>
              <w:top w:val="single" w:sz="4" w:space="0" w:color="auto"/>
              <w:left w:val="single" w:sz="4" w:space="0" w:color="auto"/>
              <w:bottom w:val="single" w:sz="4" w:space="0" w:color="auto"/>
              <w:right w:val="single" w:sz="4" w:space="0" w:color="auto"/>
            </w:tcBorders>
            <w:shd w:val="clear" w:color="auto" w:fill="auto"/>
            <w:vAlign w:val="bottom"/>
          </w:tcPr>
          <w:p w:rsidR="00DA36C0" w:rsidRDefault="00DA36C0" w:rsidP="00DA36C0">
            <w:pPr>
              <w:spacing w:after="0" w:line="240" w:lineRule="auto"/>
              <w:rPr>
                <w:rFonts w:eastAsia="Times New Roman"/>
                <w:color w:val="000000"/>
                <w:sz w:val="20"/>
                <w:szCs w:val="20"/>
              </w:rPr>
            </w:pPr>
            <w:r>
              <w:rPr>
                <w:rFonts w:eastAsia="Times New Roman"/>
                <w:color w:val="000000"/>
                <w:sz w:val="20"/>
                <w:szCs w:val="20"/>
              </w:rPr>
              <w:t>John Neale</w:t>
            </w:r>
          </w:p>
        </w:tc>
        <w:tc>
          <w:tcPr>
            <w:tcW w:w="5760" w:type="dxa"/>
            <w:tcBorders>
              <w:top w:val="single" w:sz="4" w:space="0" w:color="auto"/>
              <w:left w:val="nil"/>
              <w:bottom w:val="single" w:sz="4" w:space="0" w:color="auto"/>
              <w:right w:val="single" w:sz="4" w:space="0" w:color="auto"/>
            </w:tcBorders>
            <w:shd w:val="clear" w:color="auto" w:fill="auto"/>
            <w:vAlign w:val="bottom"/>
          </w:tcPr>
          <w:p w:rsidR="00DA36C0" w:rsidRDefault="008844BD" w:rsidP="00BE74B1">
            <w:pPr>
              <w:spacing w:after="0" w:line="240" w:lineRule="auto"/>
              <w:rPr>
                <w:rFonts w:eastAsia="Times New Roman"/>
                <w:color w:val="000000"/>
                <w:sz w:val="20"/>
                <w:szCs w:val="20"/>
              </w:rPr>
            </w:pPr>
            <w:r>
              <w:rPr>
                <w:rFonts w:eastAsia="Times New Roman"/>
                <w:color w:val="000000"/>
                <w:sz w:val="20"/>
                <w:szCs w:val="20"/>
              </w:rPr>
              <w:t>Driver</w:t>
            </w:r>
          </w:p>
        </w:tc>
      </w:tr>
      <w:tr w:rsidR="00382A09" w:rsidRPr="009B3DDB" w:rsidTr="00BE74B1">
        <w:trPr>
          <w:trHeight w:val="339"/>
        </w:trPr>
        <w:tc>
          <w:tcPr>
            <w:tcW w:w="3416" w:type="dxa"/>
            <w:tcBorders>
              <w:top w:val="single" w:sz="4" w:space="0" w:color="auto"/>
              <w:left w:val="single" w:sz="4" w:space="0" w:color="auto"/>
              <w:bottom w:val="single" w:sz="4" w:space="0" w:color="auto"/>
              <w:right w:val="single" w:sz="4" w:space="0" w:color="auto"/>
            </w:tcBorders>
            <w:shd w:val="clear" w:color="auto" w:fill="auto"/>
            <w:vAlign w:val="bottom"/>
          </w:tcPr>
          <w:p w:rsidR="00382A09" w:rsidRDefault="00382A09" w:rsidP="00DA36C0">
            <w:pPr>
              <w:spacing w:after="0" w:line="240" w:lineRule="auto"/>
              <w:rPr>
                <w:rFonts w:eastAsia="Times New Roman"/>
                <w:color w:val="000000"/>
                <w:sz w:val="20"/>
                <w:szCs w:val="20"/>
              </w:rPr>
            </w:pPr>
            <w:r>
              <w:rPr>
                <w:rFonts w:eastAsia="Times New Roman"/>
                <w:color w:val="000000"/>
                <w:sz w:val="20"/>
                <w:szCs w:val="20"/>
              </w:rPr>
              <w:t>Rachel Szmarky</w:t>
            </w:r>
          </w:p>
        </w:tc>
        <w:tc>
          <w:tcPr>
            <w:tcW w:w="5760" w:type="dxa"/>
            <w:tcBorders>
              <w:top w:val="single" w:sz="4" w:space="0" w:color="auto"/>
              <w:left w:val="nil"/>
              <w:bottom w:val="single" w:sz="4" w:space="0" w:color="auto"/>
              <w:right w:val="single" w:sz="4" w:space="0" w:color="auto"/>
            </w:tcBorders>
            <w:shd w:val="clear" w:color="auto" w:fill="auto"/>
            <w:vAlign w:val="bottom"/>
          </w:tcPr>
          <w:p w:rsidR="00382A09" w:rsidRDefault="00382A09" w:rsidP="00BE74B1">
            <w:pPr>
              <w:spacing w:after="0" w:line="240" w:lineRule="auto"/>
              <w:rPr>
                <w:rFonts w:eastAsia="Times New Roman"/>
                <w:color w:val="000000"/>
                <w:sz w:val="20"/>
                <w:szCs w:val="20"/>
              </w:rPr>
            </w:pPr>
            <w:r>
              <w:rPr>
                <w:rFonts w:eastAsia="Times New Roman"/>
                <w:color w:val="000000"/>
                <w:sz w:val="20"/>
                <w:szCs w:val="20"/>
              </w:rPr>
              <w:t>Boston</w:t>
            </w:r>
            <w:r w:rsidR="00F91CD4">
              <w:rPr>
                <w:rFonts w:eastAsia="Times New Roman"/>
                <w:color w:val="000000"/>
                <w:sz w:val="20"/>
                <w:szCs w:val="20"/>
              </w:rPr>
              <w:t xml:space="preserve"> Transportation Department</w:t>
            </w:r>
          </w:p>
        </w:tc>
      </w:tr>
      <w:tr w:rsidR="00382A09" w:rsidRPr="009B3DDB" w:rsidTr="00BE74B1">
        <w:trPr>
          <w:trHeight w:val="339"/>
        </w:trPr>
        <w:tc>
          <w:tcPr>
            <w:tcW w:w="3416" w:type="dxa"/>
            <w:tcBorders>
              <w:top w:val="single" w:sz="4" w:space="0" w:color="auto"/>
              <w:left w:val="single" w:sz="4" w:space="0" w:color="auto"/>
              <w:bottom w:val="single" w:sz="4" w:space="0" w:color="auto"/>
              <w:right w:val="single" w:sz="4" w:space="0" w:color="auto"/>
            </w:tcBorders>
            <w:shd w:val="clear" w:color="auto" w:fill="auto"/>
            <w:vAlign w:val="bottom"/>
          </w:tcPr>
          <w:p w:rsidR="00382A09" w:rsidRDefault="00382A09" w:rsidP="00DA36C0">
            <w:pPr>
              <w:spacing w:after="0" w:line="240" w:lineRule="auto"/>
              <w:rPr>
                <w:rFonts w:eastAsia="Times New Roman"/>
                <w:color w:val="000000"/>
                <w:sz w:val="20"/>
                <w:szCs w:val="20"/>
              </w:rPr>
            </w:pPr>
            <w:r>
              <w:rPr>
                <w:rFonts w:eastAsia="Times New Roman"/>
                <w:color w:val="000000"/>
                <w:sz w:val="20"/>
                <w:szCs w:val="20"/>
              </w:rPr>
              <w:t>Greg Moreland `</w:t>
            </w:r>
          </w:p>
        </w:tc>
        <w:tc>
          <w:tcPr>
            <w:tcW w:w="5760" w:type="dxa"/>
            <w:tcBorders>
              <w:top w:val="single" w:sz="4" w:space="0" w:color="auto"/>
              <w:left w:val="nil"/>
              <w:bottom w:val="single" w:sz="4" w:space="0" w:color="auto"/>
              <w:right w:val="single" w:sz="4" w:space="0" w:color="auto"/>
            </w:tcBorders>
            <w:shd w:val="clear" w:color="auto" w:fill="auto"/>
            <w:vAlign w:val="bottom"/>
          </w:tcPr>
          <w:p w:rsidR="00382A09" w:rsidRDefault="00382A09" w:rsidP="00BE74B1">
            <w:pPr>
              <w:spacing w:after="0" w:line="240" w:lineRule="auto"/>
              <w:rPr>
                <w:rFonts w:eastAsia="Times New Roman"/>
                <w:color w:val="000000"/>
                <w:sz w:val="20"/>
                <w:szCs w:val="20"/>
              </w:rPr>
            </w:pPr>
            <w:r>
              <w:rPr>
                <w:rFonts w:eastAsia="Times New Roman"/>
                <w:color w:val="000000"/>
                <w:sz w:val="20"/>
                <w:szCs w:val="20"/>
              </w:rPr>
              <w:t>DOE</w:t>
            </w:r>
            <w:r w:rsidR="00F91CD4">
              <w:rPr>
                <w:rFonts w:eastAsia="Times New Roman"/>
                <w:color w:val="000000"/>
                <w:sz w:val="20"/>
                <w:szCs w:val="20"/>
              </w:rPr>
              <w:t xml:space="preserve"> contractor</w:t>
            </w:r>
          </w:p>
        </w:tc>
      </w:tr>
      <w:tr w:rsidR="00F91CD4" w:rsidRPr="009B3DDB" w:rsidTr="00BE74B1">
        <w:trPr>
          <w:trHeight w:val="339"/>
        </w:trPr>
        <w:tc>
          <w:tcPr>
            <w:tcW w:w="3416" w:type="dxa"/>
            <w:tcBorders>
              <w:top w:val="single" w:sz="4" w:space="0" w:color="auto"/>
              <w:left w:val="single" w:sz="4" w:space="0" w:color="auto"/>
              <w:bottom w:val="single" w:sz="4" w:space="0" w:color="auto"/>
              <w:right w:val="single" w:sz="4" w:space="0" w:color="auto"/>
            </w:tcBorders>
            <w:shd w:val="clear" w:color="auto" w:fill="auto"/>
            <w:vAlign w:val="bottom"/>
          </w:tcPr>
          <w:p w:rsidR="00F91CD4" w:rsidRDefault="00F91CD4" w:rsidP="00DA36C0">
            <w:pPr>
              <w:spacing w:after="0" w:line="240" w:lineRule="auto"/>
              <w:rPr>
                <w:rFonts w:eastAsia="Times New Roman"/>
                <w:color w:val="000000"/>
                <w:sz w:val="20"/>
                <w:szCs w:val="20"/>
              </w:rPr>
            </w:pPr>
            <w:r>
              <w:rPr>
                <w:rFonts w:eastAsia="Times New Roman"/>
                <w:color w:val="000000"/>
                <w:sz w:val="20"/>
                <w:szCs w:val="20"/>
              </w:rPr>
              <w:t>Joshua</w:t>
            </w:r>
            <w:r w:rsidR="003677F5">
              <w:rPr>
                <w:rFonts w:eastAsia="Times New Roman"/>
                <w:color w:val="000000"/>
                <w:sz w:val="20"/>
                <w:szCs w:val="20"/>
              </w:rPr>
              <w:t xml:space="preserve"> Goldman</w:t>
            </w:r>
          </w:p>
        </w:tc>
        <w:tc>
          <w:tcPr>
            <w:tcW w:w="5760" w:type="dxa"/>
            <w:tcBorders>
              <w:top w:val="single" w:sz="4" w:space="0" w:color="auto"/>
              <w:left w:val="nil"/>
              <w:bottom w:val="single" w:sz="4" w:space="0" w:color="auto"/>
              <w:right w:val="single" w:sz="4" w:space="0" w:color="auto"/>
            </w:tcBorders>
            <w:shd w:val="clear" w:color="auto" w:fill="auto"/>
            <w:vAlign w:val="bottom"/>
          </w:tcPr>
          <w:p w:rsidR="00F91CD4" w:rsidRDefault="00F91CD4" w:rsidP="00BE74B1">
            <w:pPr>
              <w:spacing w:after="0" w:line="240" w:lineRule="auto"/>
              <w:rPr>
                <w:rFonts w:eastAsia="Times New Roman"/>
                <w:color w:val="000000"/>
                <w:sz w:val="20"/>
                <w:szCs w:val="20"/>
              </w:rPr>
            </w:pPr>
            <w:r>
              <w:rPr>
                <w:rFonts w:eastAsia="Times New Roman"/>
                <w:color w:val="000000"/>
                <w:sz w:val="20"/>
                <w:szCs w:val="20"/>
              </w:rPr>
              <w:t>Union of Concerned Scientists</w:t>
            </w:r>
          </w:p>
        </w:tc>
      </w:tr>
    </w:tbl>
    <w:p w:rsidR="00DA36C0" w:rsidRPr="009B3DDB" w:rsidRDefault="00DA36C0" w:rsidP="00DA36C0">
      <w:pPr>
        <w:rPr>
          <w:sz w:val="20"/>
          <w:szCs w:val="20"/>
        </w:rPr>
      </w:pPr>
    </w:p>
    <w:p w:rsidR="00DA36C0" w:rsidRDefault="00DA36C0" w:rsidP="00D91553">
      <w:pPr>
        <w:spacing w:after="0" w:line="240" w:lineRule="auto"/>
        <w:jc w:val="center"/>
      </w:pPr>
    </w:p>
    <w:p w:rsidR="00332914" w:rsidRDefault="00D65FFE" w:rsidP="00D91553">
      <w:pPr>
        <w:spacing w:after="0" w:line="240" w:lineRule="auto"/>
        <w:jc w:val="center"/>
      </w:pPr>
      <w:r>
        <w:br w:type="page"/>
      </w:r>
      <w:r w:rsidR="00332914">
        <w:lastRenderedPageBreak/>
        <w:t xml:space="preserve">Attachment </w:t>
      </w:r>
      <w:r>
        <w:t>B</w:t>
      </w:r>
    </w:p>
    <w:p w:rsidR="00C226EA" w:rsidRDefault="00C226EA" w:rsidP="00332914">
      <w:pPr>
        <w:tabs>
          <w:tab w:val="left" w:pos="270"/>
        </w:tabs>
        <w:spacing w:after="0"/>
        <w:jc w:val="center"/>
        <w:rPr>
          <w:b/>
          <w:color w:val="000000"/>
          <w:sz w:val="20"/>
          <w:szCs w:val="20"/>
        </w:rPr>
      </w:pPr>
      <w:r w:rsidRPr="00E47D76">
        <w:rPr>
          <w:b/>
          <w:color w:val="000000"/>
          <w:sz w:val="20"/>
          <w:szCs w:val="20"/>
        </w:rPr>
        <w:t>Massachusetts Activities to Promote Electric (EV) and Plug-in Hybrid (PHEV) Vehicles (2010</w:t>
      </w:r>
      <w:r w:rsidR="002B7726">
        <w:rPr>
          <w:b/>
          <w:color w:val="000000"/>
          <w:sz w:val="20"/>
          <w:szCs w:val="20"/>
        </w:rPr>
        <w:t>-201</w:t>
      </w:r>
      <w:r w:rsidR="00D679FC">
        <w:rPr>
          <w:b/>
          <w:color w:val="000000"/>
          <w:sz w:val="20"/>
          <w:szCs w:val="20"/>
        </w:rPr>
        <w:t>1</w:t>
      </w:r>
      <w:r w:rsidRPr="00E47D76">
        <w:rPr>
          <w:b/>
          <w:color w:val="000000"/>
          <w:sz w:val="20"/>
          <w:szCs w:val="20"/>
        </w:rPr>
        <w:t>)</w:t>
      </w:r>
    </w:p>
    <w:p w:rsidR="00C226EA" w:rsidRPr="00E47D76" w:rsidRDefault="00C226EA" w:rsidP="00C226EA">
      <w:pPr>
        <w:tabs>
          <w:tab w:val="left" w:pos="270"/>
        </w:tabs>
        <w:spacing w:after="0"/>
        <w:rPr>
          <w:b/>
          <w:color w:val="000000"/>
          <w:sz w:val="20"/>
          <w:szCs w:val="20"/>
        </w:rPr>
      </w:pPr>
    </w:p>
    <w:p w:rsidR="00C226EA" w:rsidRPr="00E47D76" w:rsidRDefault="00C226EA" w:rsidP="00C2663E">
      <w:pPr>
        <w:pStyle w:val="ListParagraph"/>
        <w:numPr>
          <w:ilvl w:val="0"/>
          <w:numId w:val="7"/>
        </w:numPr>
        <w:jc w:val="both"/>
        <w:rPr>
          <w:sz w:val="20"/>
          <w:szCs w:val="20"/>
        </w:rPr>
      </w:pPr>
      <w:r>
        <w:rPr>
          <w:sz w:val="20"/>
          <w:szCs w:val="20"/>
        </w:rPr>
        <w:t>Facilitate adoption of EV and PHEVs</w:t>
      </w:r>
      <w:r w:rsidRPr="00E47D76">
        <w:rPr>
          <w:sz w:val="20"/>
          <w:szCs w:val="20"/>
        </w:rPr>
        <w:t xml:space="preserve"> in MA.</w:t>
      </w:r>
    </w:p>
    <w:p w:rsidR="00C226EA" w:rsidRPr="00E47D76" w:rsidRDefault="00B46E37" w:rsidP="00C2663E">
      <w:pPr>
        <w:pStyle w:val="ListParagraph"/>
        <w:numPr>
          <w:ilvl w:val="0"/>
          <w:numId w:val="9"/>
        </w:numPr>
        <w:jc w:val="both"/>
        <w:rPr>
          <w:sz w:val="20"/>
          <w:szCs w:val="20"/>
        </w:rPr>
      </w:pPr>
      <w:r>
        <w:rPr>
          <w:sz w:val="20"/>
          <w:szCs w:val="20"/>
        </w:rPr>
        <w:t>Obtained c</w:t>
      </w:r>
      <w:r w:rsidRPr="00E47D76">
        <w:rPr>
          <w:sz w:val="20"/>
          <w:szCs w:val="20"/>
        </w:rPr>
        <w:t>ommitments from Ford, Mercedes, Nissan</w:t>
      </w:r>
      <w:r>
        <w:rPr>
          <w:sz w:val="20"/>
          <w:szCs w:val="20"/>
        </w:rPr>
        <w:t>,</w:t>
      </w:r>
      <w:r w:rsidRPr="00E47D76">
        <w:rPr>
          <w:sz w:val="20"/>
          <w:szCs w:val="20"/>
        </w:rPr>
        <w:t xml:space="preserve"> BMW, Think and Chrysler EVs and Toyota PHEVs to sell vehicles in Massachusetts </w:t>
      </w:r>
      <w:r>
        <w:rPr>
          <w:sz w:val="20"/>
          <w:szCs w:val="20"/>
        </w:rPr>
        <w:t xml:space="preserve">because of our </w:t>
      </w:r>
      <w:r w:rsidRPr="00E47D76">
        <w:rPr>
          <w:sz w:val="20"/>
          <w:szCs w:val="20"/>
        </w:rPr>
        <w:t xml:space="preserve">commitment to </w:t>
      </w:r>
      <w:r>
        <w:rPr>
          <w:sz w:val="20"/>
          <w:szCs w:val="20"/>
        </w:rPr>
        <w:t>building an EVSE infrastructure</w:t>
      </w:r>
    </w:p>
    <w:p w:rsidR="00C226EA" w:rsidRPr="00E47D76" w:rsidRDefault="00B46E37" w:rsidP="00C2663E">
      <w:pPr>
        <w:pStyle w:val="ListParagraph"/>
        <w:numPr>
          <w:ilvl w:val="0"/>
          <w:numId w:val="9"/>
        </w:numPr>
        <w:jc w:val="both"/>
        <w:rPr>
          <w:sz w:val="20"/>
          <w:szCs w:val="20"/>
        </w:rPr>
      </w:pPr>
      <w:r>
        <w:rPr>
          <w:sz w:val="20"/>
          <w:szCs w:val="20"/>
        </w:rPr>
        <w:t xml:space="preserve">Facilitated demonstration of </w:t>
      </w:r>
      <w:r w:rsidR="00C226EA">
        <w:rPr>
          <w:sz w:val="20"/>
          <w:szCs w:val="20"/>
        </w:rPr>
        <w:t xml:space="preserve">12 </w:t>
      </w:r>
      <w:r w:rsidR="00C226EA" w:rsidRPr="00E47D76">
        <w:rPr>
          <w:sz w:val="20"/>
          <w:szCs w:val="20"/>
        </w:rPr>
        <w:t xml:space="preserve">pre-production PHEV Dodge Ram trucks at </w:t>
      </w:r>
      <w:r w:rsidR="00C226EA">
        <w:rPr>
          <w:sz w:val="20"/>
          <w:szCs w:val="20"/>
        </w:rPr>
        <w:t>the MBTA</w:t>
      </w:r>
      <w:r>
        <w:rPr>
          <w:sz w:val="20"/>
          <w:szCs w:val="20"/>
        </w:rPr>
        <w:t xml:space="preserve"> </w:t>
      </w:r>
    </w:p>
    <w:p w:rsidR="00C226EA" w:rsidRPr="00E47D76" w:rsidRDefault="00C226EA" w:rsidP="00C2663E">
      <w:pPr>
        <w:pStyle w:val="ListParagraph"/>
        <w:numPr>
          <w:ilvl w:val="0"/>
          <w:numId w:val="9"/>
        </w:numPr>
        <w:jc w:val="both"/>
        <w:rPr>
          <w:sz w:val="20"/>
          <w:szCs w:val="20"/>
        </w:rPr>
      </w:pPr>
      <w:r w:rsidRPr="00E47D76">
        <w:rPr>
          <w:sz w:val="20"/>
          <w:szCs w:val="20"/>
        </w:rPr>
        <w:t>Signed MOU with Nissan to be an early adopter state for sale of EV Leaf</w:t>
      </w:r>
    </w:p>
    <w:p w:rsidR="00C226EA" w:rsidRPr="009A2172" w:rsidRDefault="00C226EA" w:rsidP="00C2663E">
      <w:pPr>
        <w:pStyle w:val="ListParagraph"/>
        <w:numPr>
          <w:ilvl w:val="0"/>
          <w:numId w:val="9"/>
        </w:numPr>
        <w:jc w:val="both"/>
        <w:rPr>
          <w:sz w:val="20"/>
          <w:szCs w:val="20"/>
        </w:rPr>
      </w:pPr>
      <w:r w:rsidRPr="009A2172">
        <w:rPr>
          <w:sz w:val="20"/>
          <w:szCs w:val="20"/>
        </w:rPr>
        <w:t xml:space="preserve">Converted </w:t>
      </w:r>
      <w:r>
        <w:rPr>
          <w:sz w:val="20"/>
          <w:szCs w:val="20"/>
        </w:rPr>
        <w:t>10</w:t>
      </w:r>
      <w:r w:rsidRPr="009A2172">
        <w:rPr>
          <w:sz w:val="20"/>
          <w:szCs w:val="20"/>
        </w:rPr>
        <w:t xml:space="preserve"> state fleet hybrid vehicles to PHEVs</w:t>
      </w:r>
    </w:p>
    <w:p w:rsidR="00C226EA" w:rsidRPr="009A2172" w:rsidRDefault="00C226EA" w:rsidP="00C2663E">
      <w:pPr>
        <w:pStyle w:val="ListParagraph"/>
        <w:numPr>
          <w:ilvl w:val="0"/>
          <w:numId w:val="9"/>
        </w:numPr>
        <w:jc w:val="both"/>
        <w:rPr>
          <w:sz w:val="20"/>
          <w:szCs w:val="20"/>
        </w:rPr>
      </w:pPr>
      <w:r>
        <w:rPr>
          <w:sz w:val="20"/>
          <w:szCs w:val="20"/>
        </w:rPr>
        <w:t xml:space="preserve">DEP proposed </w:t>
      </w:r>
      <w:r w:rsidR="002B7726">
        <w:rPr>
          <w:sz w:val="20"/>
          <w:szCs w:val="20"/>
        </w:rPr>
        <w:t xml:space="preserve">and adopted </w:t>
      </w:r>
      <w:r w:rsidRPr="009A2172">
        <w:rPr>
          <w:sz w:val="20"/>
          <w:szCs w:val="20"/>
        </w:rPr>
        <w:t xml:space="preserve">ZEV </w:t>
      </w:r>
      <w:r w:rsidR="007E2905" w:rsidRPr="009A2172">
        <w:rPr>
          <w:sz w:val="20"/>
          <w:szCs w:val="20"/>
        </w:rPr>
        <w:t>rules that</w:t>
      </w:r>
      <w:r w:rsidRPr="009A2172">
        <w:rPr>
          <w:sz w:val="20"/>
          <w:szCs w:val="20"/>
        </w:rPr>
        <w:t xml:space="preserve"> require automakers to annually increase the volume of vehic</w:t>
      </w:r>
      <w:r w:rsidR="00BE45AF">
        <w:rPr>
          <w:sz w:val="20"/>
          <w:szCs w:val="20"/>
        </w:rPr>
        <w:t>les they manufacture</w:t>
      </w:r>
      <w:r w:rsidRPr="009A2172">
        <w:rPr>
          <w:sz w:val="20"/>
          <w:szCs w:val="20"/>
        </w:rPr>
        <w:t xml:space="preserve"> </w:t>
      </w:r>
    </w:p>
    <w:p w:rsidR="00C226EA" w:rsidRPr="009A2172" w:rsidRDefault="00C226EA" w:rsidP="00C2663E">
      <w:pPr>
        <w:pStyle w:val="ListParagraph"/>
        <w:numPr>
          <w:ilvl w:val="0"/>
          <w:numId w:val="9"/>
        </w:numPr>
        <w:jc w:val="both"/>
        <w:rPr>
          <w:sz w:val="20"/>
          <w:szCs w:val="20"/>
        </w:rPr>
      </w:pPr>
      <w:r w:rsidRPr="009A2172">
        <w:rPr>
          <w:sz w:val="20"/>
          <w:szCs w:val="20"/>
        </w:rPr>
        <w:t>Continue to track the volume of vehicles sold in MA</w:t>
      </w:r>
      <w:r w:rsidR="00BE45AF">
        <w:rPr>
          <w:sz w:val="20"/>
          <w:szCs w:val="20"/>
        </w:rPr>
        <w:t xml:space="preserve"> and location data if available</w:t>
      </w:r>
    </w:p>
    <w:p w:rsidR="00C226EA" w:rsidRPr="00E47D76" w:rsidRDefault="00C226EA" w:rsidP="00C226EA">
      <w:pPr>
        <w:pStyle w:val="ListParagraph"/>
        <w:jc w:val="both"/>
        <w:rPr>
          <w:sz w:val="20"/>
          <w:szCs w:val="20"/>
        </w:rPr>
      </w:pPr>
    </w:p>
    <w:p w:rsidR="00C226EA" w:rsidRPr="00E47D76" w:rsidRDefault="00C226EA" w:rsidP="00C2663E">
      <w:pPr>
        <w:pStyle w:val="ListParagraph"/>
        <w:numPr>
          <w:ilvl w:val="0"/>
          <w:numId w:val="7"/>
        </w:numPr>
        <w:jc w:val="both"/>
        <w:rPr>
          <w:sz w:val="20"/>
          <w:szCs w:val="20"/>
        </w:rPr>
      </w:pPr>
      <w:r w:rsidRPr="00E47D76">
        <w:rPr>
          <w:sz w:val="20"/>
          <w:szCs w:val="20"/>
        </w:rPr>
        <w:t xml:space="preserve">Reach out to stakeholders to facilitate an understanding of </w:t>
      </w:r>
      <w:r>
        <w:rPr>
          <w:sz w:val="20"/>
          <w:szCs w:val="20"/>
        </w:rPr>
        <w:t xml:space="preserve">issues and opportunities related to </w:t>
      </w:r>
      <w:r w:rsidRPr="00E47D76">
        <w:rPr>
          <w:sz w:val="20"/>
          <w:szCs w:val="20"/>
        </w:rPr>
        <w:t xml:space="preserve">installation and permitting of the fueling (charging) stations. </w:t>
      </w:r>
    </w:p>
    <w:p w:rsidR="00C226EA" w:rsidRDefault="003543A4" w:rsidP="00C2663E">
      <w:pPr>
        <w:pStyle w:val="ListParagraph"/>
        <w:numPr>
          <w:ilvl w:val="0"/>
          <w:numId w:val="10"/>
        </w:numPr>
        <w:jc w:val="both"/>
        <w:rPr>
          <w:sz w:val="20"/>
          <w:szCs w:val="20"/>
        </w:rPr>
      </w:pPr>
      <w:r>
        <w:rPr>
          <w:sz w:val="20"/>
          <w:szCs w:val="20"/>
        </w:rPr>
        <w:t xml:space="preserve">Held </w:t>
      </w:r>
      <w:r w:rsidR="00D65FFE">
        <w:rPr>
          <w:sz w:val="20"/>
          <w:szCs w:val="20"/>
        </w:rPr>
        <w:t xml:space="preserve">an </w:t>
      </w:r>
      <w:r w:rsidR="00C226EA">
        <w:rPr>
          <w:sz w:val="20"/>
          <w:szCs w:val="20"/>
        </w:rPr>
        <w:t>EV Workshop</w:t>
      </w:r>
      <w:r>
        <w:rPr>
          <w:sz w:val="20"/>
          <w:szCs w:val="20"/>
        </w:rPr>
        <w:t xml:space="preserve"> </w:t>
      </w:r>
      <w:r w:rsidR="00D65FFE">
        <w:rPr>
          <w:sz w:val="20"/>
          <w:szCs w:val="20"/>
        </w:rPr>
        <w:t xml:space="preserve">and vehicle demonstration </w:t>
      </w:r>
      <w:r>
        <w:rPr>
          <w:sz w:val="20"/>
          <w:szCs w:val="20"/>
        </w:rPr>
        <w:t>at UMass Lowell</w:t>
      </w:r>
      <w:r w:rsidR="00CD6E85">
        <w:rPr>
          <w:sz w:val="20"/>
          <w:szCs w:val="20"/>
        </w:rPr>
        <w:t xml:space="preserve"> on October 6, 2010 </w:t>
      </w:r>
      <w:r w:rsidR="00C226EA">
        <w:rPr>
          <w:sz w:val="20"/>
          <w:szCs w:val="20"/>
        </w:rPr>
        <w:t xml:space="preserve"> with </w:t>
      </w:r>
      <w:r w:rsidR="00CD6E85">
        <w:rPr>
          <w:sz w:val="20"/>
          <w:szCs w:val="20"/>
        </w:rPr>
        <w:t xml:space="preserve">about </w:t>
      </w:r>
      <w:r w:rsidR="00C226EA">
        <w:rPr>
          <w:sz w:val="20"/>
          <w:szCs w:val="20"/>
        </w:rPr>
        <w:t>200 attendees</w:t>
      </w:r>
      <w:r>
        <w:rPr>
          <w:sz w:val="20"/>
          <w:szCs w:val="20"/>
        </w:rPr>
        <w:t xml:space="preserve"> </w:t>
      </w:r>
      <w:r w:rsidR="002B7726" w:rsidRPr="00E47D76">
        <w:rPr>
          <w:sz w:val="20"/>
          <w:szCs w:val="20"/>
        </w:rPr>
        <w:t>to obtain understand</w:t>
      </w:r>
      <w:r>
        <w:rPr>
          <w:sz w:val="20"/>
          <w:szCs w:val="20"/>
        </w:rPr>
        <w:t>ing of obstacles and challenges</w:t>
      </w:r>
      <w:r w:rsidR="00D65FFE">
        <w:rPr>
          <w:sz w:val="20"/>
          <w:szCs w:val="20"/>
        </w:rPr>
        <w:t xml:space="preserve"> for the installation and </w:t>
      </w:r>
      <w:r w:rsidR="00CD15CD">
        <w:rPr>
          <w:sz w:val="20"/>
          <w:szCs w:val="20"/>
        </w:rPr>
        <w:t>permitting</w:t>
      </w:r>
      <w:r w:rsidR="00D65FFE">
        <w:rPr>
          <w:sz w:val="20"/>
          <w:szCs w:val="20"/>
        </w:rPr>
        <w:t xml:space="preserve"> of EVSE </w:t>
      </w:r>
      <w:r>
        <w:rPr>
          <w:sz w:val="20"/>
          <w:szCs w:val="20"/>
        </w:rPr>
        <w:t xml:space="preserve"> </w:t>
      </w:r>
    </w:p>
    <w:p w:rsidR="003543A4" w:rsidRPr="00E47D76" w:rsidRDefault="00B46E37" w:rsidP="00C2663E">
      <w:pPr>
        <w:pStyle w:val="ListParagraph"/>
        <w:numPr>
          <w:ilvl w:val="0"/>
          <w:numId w:val="10"/>
        </w:numPr>
        <w:jc w:val="both"/>
        <w:rPr>
          <w:sz w:val="20"/>
          <w:szCs w:val="20"/>
        </w:rPr>
      </w:pPr>
      <w:r>
        <w:rPr>
          <w:sz w:val="20"/>
          <w:szCs w:val="20"/>
        </w:rPr>
        <w:t>The National Fire Pr</w:t>
      </w:r>
      <w:r w:rsidR="00402E32">
        <w:rPr>
          <w:sz w:val="20"/>
          <w:szCs w:val="20"/>
        </w:rPr>
        <w:t xml:space="preserve">otection </w:t>
      </w:r>
      <w:r>
        <w:rPr>
          <w:sz w:val="20"/>
          <w:szCs w:val="20"/>
        </w:rPr>
        <w:t>Association h</w:t>
      </w:r>
      <w:r w:rsidR="003543A4">
        <w:rPr>
          <w:sz w:val="20"/>
          <w:szCs w:val="20"/>
        </w:rPr>
        <w:t xml:space="preserve">eld </w:t>
      </w:r>
      <w:r w:rsidR="00612A73">
        <w:rPr>
          <w:sz w:val="20"/>
          <w:szCs w:val="20"/>
        </w:rPr>
        <w:t xml:space="preserve">its </w:t>
      </w:r>
      <w:r w:rsidR="003543A4">
        <w:rPr>
          <w:sz w:val="20"/>
          <w:szCs w:val="20"/>
        </w:rPr>
        <w:t>first emergency responder electric/hybrid</w:t>
      </w:r>
      <w:r w:rsidR="00612A73">
        <w:rPr>
          <w:sz w:val="20"/>
          <w:szCs w:val="20"/>
        </w:rPr>
        <w:t xml:space="preserve"> safety training </w:t>
      </w:r>
    </w:p>
    <w:p w:rsidR="00C226EA" w:rsidRPr="00E47D76" w:rsidRDefault="003543A4" w:rsidP="00C2663E">
      <w:pPr>
        <w:pStyle w:val="ListParagraph"/>
        <w:numPr>
          <w:ilvl w:val="0"/>
          <w:numId w:val="10"/>
        </w:numPr>
        <w:jc w:val="both"/>
        <w:rPr>
          <w:sz w:val="20"/>
          <w:szCs w:val="20"/>
        </w:rPr>
      </w:pPr>
      <w:r>
        <w:rPr>
          <w:sz w:val="20"/>
          <w:szCs w:val="20"/>
        </w:rPr>
        <w:t>Developed guidance to include EV</w:t>
      </w:r>
      <w:r w:rsidR="00C226EA" w:rsidRPr="00E47D76">
        <w:rPr>
          <w:sz w:val="20"/>
          <w:szCs w:val="20"/>
        </w:rPr>
        <w:t xml:space="preserve"> and charging station installation in parking areas as a GHG reduction strategy for proponents of </w:t>
      </w:r>
      <w:r>
        <w:rPr>
          <w:sz w:val="20"/>
          <w:szCs w:val="20"/>
        </w:rPr>
        <w:t>projects requiring MEPA review</w:t>
      </w:r>
    </w:p>
    <w:p w:rsidR="00C226EA" w:rsidRPr="00E47D76" w:rsidRDefault="003543A4" w:rsidP="00C2663E">
      <w:pPr>
        <w:pStyle w:val="ListParagraph"/>
        <w:numPr>
          <w:ilvl w:val="0"/>
          <w:numId w:val="10"/>
        </w:numPr>
        <w:jc w:val="both"/>
        <w:rPr>
          <w:sz w:val="20"/>
          <w:szCs w:val="20"/>
        </w:rPr>
      </w:pPr>
      <w:r>
        <w:rPr>
          <w:sz w:val="20"/>
          <w:szCs w:val="20"/>
        </w:rPr>
        <w:t>Provided guidance for</w:t>
      </w:r>
      <w:r w:rsidR="00C226EA" w:rsidRPr="00E47D76">
        <w:rPr>
          <w:sz w:val="20"/>
          <w:szCs w:val="20"/>
        </w:rPr>
        <w:t xml:space="preserve"> new and renovated state building parking areas to provide elect</w:t>
      </w:r>
      <w:r>
        <w:rPr>
          <w:sz w:val="20"/>
          <w:szCs w:val="20"/>
        </w:rPr>
        <w:t>ricity for EV charging stations</w:t>
      </w:r>
    </w:p>
    <w:p w:rsidR="00C226EA" w:rsidRPr="00E47D76" w:rsidRDefault="003543A4" w:rsidP="00C2663E">
      <w:pPr>
        <w:pStyle w:val="ListParagraph"/>
        <w:numPr>
          <w:ilvl w:val="0"/>
          <w:numId w:val="10"/>
        </w:numPr>
        <w:jc w:val="both"/>
        <w:rPr>
          <w:sz w:val="20"/>
          <w:szCs w:val="20"/>
        </w:rPr>
      </w:pPr>
      <w:r>
        <w:rPr>
          <w:sz w:val="20"/>
          <w:szCs w:val="20"/>
        </w:rPr>
        <w:t>Requested that</w:t>
      </w:r>
      <w:r w:rsidR="00C226EA" w:rsidRPr="00E47D76">
        <w:rPr>
          <w:sz w:val="20"/>
          <w:szCs w:val="20"/>
        </w:rPr>
        <w:t xml:space="preserve"> relevant section of National Electric Code </w:t>
      </w:r>
      <w:r>
        <w:rPr>
          <w:sz w:val="20"/>
          <w:szCs w:val="20"/>
        </w:rPr>
        <w:t xml:space="preserve">on EVSEs be added </w:t>
      </w:r>
      <w:r w:rsidR="00C226EA" w:rsidRPr="00E47D76">
        <w:rPr>
          <w:sz w:val="20"/>
          <w:szCs w:val="20"/>
        </w:rPr>
        <w:t>to the re-certification training for electricians that beg</w:t>
      </w:r>
      <w:r>
        <w:rPr>
          <w:sz w:val="20"/>
          <w:szCs w:val="20"/>
        </w:rPr>
        <w:t>an</w:t>
      </w:r>
      <w:r w:rsidR="00C226EA" w:rsidRPr="00E47D76">
        <w:rPr>
          <w:sz w:val="20"/>
          <w:szCs w:val="20"/>
        </w:rPr>
        <w:t xml:space="preserve"> in 2011</w:t>
      </w:r>
    </w:p>
    <w:p w:rsidR="00C226EA" w:rsidRPr="00E47D76" w:rsidRDefault="003543A4" w:rsidP="00C2663E">
      <w:pPr>
        <w:pStyle w:val="ListParagraph"/>
        <w:numPr>
          <w:ilvl w:val="0"/>
          <w:numId w:val="10"/>
        </w:numPr>
        <w:jc w:val="both"/>
        <w:rPr>
          <w:sz w:val="20"/>
          <w:szCs w:val="20"/>
        </w:rPr>
      </w:pPr>
      <w:r>
        <w:rPr>
          <w:sz w:val="20"/>
          <w:szCs w:val="20"/>
        </w:rPr>
        <w:t>Discussed</w:t>
      </w:r>
      <w:r w:rsidR="00C226EA" w:rsidRPr="00E47D76">
        <w:rPr>
          <w:sz w:val="20"/>
          <w:szCs w:val="20"/>
        </w:rPr>
        <w:t xml:space="preserve"> issues and rais</w:t>
      </w:r>
      <w:r w:rsidR="00C9691E">
        <w:rPr>
          <w:sz w:val="20"/>
          <w:szCs w:val="20"/>
        </w:rPr>
        <w:t>ed</w:t>
      </w:r>
      <w:r w:rsidR="00C226EA" w:rsidRPr="00E47D76">
        <w:rPr>
          <w:sz w:val="20"/>
          <w:szCs w:val="20"/>
        </w:rPr>
        <w:t xml:space="preserve"> awareness with fire, safety and building code professionals who have told us there is no need to change codes and permitting will be done within the 5 day request for installation permit and 5-</w:t>
      </w:r>
      <w:r>
        <w:rPr>
          <w:sz w:val="20"/>
          <w:szCs w:val="20"/>
        </w:rPr>
        <w:t>day final inspection time limit</w:t>
      </w:r>
    </w:p>
    <w:p w:rsidR="003543A4" w:rsidRDefault="003543A4" w:rsidP="00C2663E">
      <w:pPr>
        <w:pStyle w:val="ListParagraph"/>
        <w:numPr>
          <w:ilvl w:val="0"/>
          <w:numId w:val="10"/>
        </w:numPr>
        <w:jc w:val="both"/>
        <w:rPr>
          <w:sz w:val="20"/>
          <w:szCs w:val="20"/>
        </w:rPr>
      </w:pPr>
      <w:r w:rsidRPr="003543A4">
        <w:rPr>
          <w:sz w:val="20"/>
          <w:szCs w:val="20"/>
        </w:rPr>
        <w:t>Held</w:t>
      </w:r>
      <w:r w:rsidR="00C226EA" w:rsidRPr="003543A4">
        <w:rPr>
          <w:sz w:val="20"/>
          <w:szCs w:val="20"/>
        </w:rPr>
        <w:t xml:space="preserve"> meetings with environmental groups interested in champ</w:t>
      </w:r>
      <w:r>
        <w:rPr>
          <w:sz w:val="20"/>
          <w:szCs w:val="20"/>
        </w:rPr>
        <w:t>ioning EVs</w:t>
      </w:r>
    </w:p>
    <w:p w:rsidR="003543A4" w:rsidRDefault="003543A4" w:rsidP="00C2663E">
      <w:pPr>
        <w:pStyle w:val="ListParagraph"/>
        <w:numPr>
          <w:ilvl w:val="0"/>
          <w:numId w:val="10"/>
        </w:numPr>
        <w:jc w:val="both"/>
        <w:rPr>
          <w:sz w:val="20"/>
          <w:szCs w:val="20"/>
        </w:rPr>
      </w:pPr>
      <w:r>
        <w:rPr>
          <w:sz w:val="20"/>
          <w:szCs w:val="20"/>
        </w:rPr>
        <w:t>Held Clean Cities meetings that presented EV and hybri</w:t>
      </w:r>
      <w:r w:rsidR="00A61B7C">
        <w:rPr>
          <w:sz w:val="20"/>
          <w:szCs w:val="20"/>
        </w:rPr>
        <w:t>d information to fleet managers</w:t>
      </w:r>
    </w:p>
    <w:p w:rsidR="00C226EA" w:rsidRPr="00E47D76" w:rsidRDefault="003543A4" w:rsidP="003543A4">
      <w:pPr>
        <w:pStyle w:val="ListParagraph"/>
        <w:ind w:left="1080"/>
        <w:jc w:val="both"/>
        <w:rPr>
          <w:sz w:val="20"/>
          <w:szCs w:val="20"/>
        </w:rPr>
      </w:pPr>
      <w:r w:rsidRPr="003543A4">
        <w:rPr>
          <w:sz w:val="20"/>
          <w:szCs w:val="20"/>
        </w:rPr>
        <w:t xml:space="preserve"> </w:t>
      </w:r>
    </w:p>
    <w:p w:rsidR="00C226EA" w:rsidRPr="00E47D76" w:rsidRDefault="00C226EA" w:rsidP="00C2663E">
      <w:pPr>
        <w:pStyle w:val="ListParagraph"/>
        <w:numPr>
          <w:ilvl w:val="0"/>
          <w:numId w:val="7"/>
        </w:numPr>
        <w:jc w:val="both"/>
        <w:rPr>
          <w:sz w:val="20"/>
          <w:szCs w:val="20"/>
        </w:rPr>
      </w:pPr>
      <w:r w:rsidRPr="00E47D76">
        <w:rPr>
          <w:sz w:val="20"/>
          <w:szCs w:val="20"/>
        </w:rPr>
        <w:t>Support R&amp;D and business development in MA for battery manufacturers, alternative fueling options and vehicle retrofits to hybrids/plug-in hybrids.</w:t>
      </w:r>
    </w:p>
    <w:p w:rsidR="00C226EA" w:rsidRPr="00E47D76" w:rsidRDefault="00C226EA" w:rsidP="00C2663E">
      <w:pPr>
        <w:pStyle w:val="ListParagraph"/>
        <w:numPr>
          <w:ilvl w:val="0"/>
          <w:numId w:val="11"/>
        </w:numPr>
        <w:jc w:val="both"/>
        <w:rPr>
          <w:sz w:val="20"/>
          <w:szCs w:val="20"/>
        </w:rPr>
      </w:pPr>
      <w:r>
        <w:rPr>
          <w:sz w:val="20"/>
          <w:szCs w:val="20"/>
        </w:rPr>
        <w:t>Supported</w:t>
      </w:r>
      <w:r w:rsidRPr="00E47D76">
        <w:rPr>
          <w:sz w:val="20"/>
          <w:szCs w:val="20"/>
        </w:rPr>
        <w:t xml:space="preserve"> small companies interested in </w:t>
      </w:r>
      <w:r>
        <w:rPr>
          <w:sz w:val="20"/>
          <w:szCs w:val="20"/>
        </w:rPr>
        <w:t xml:space="preserve">providing </w:t>
      </w:r>
      <w:r w:rsidRPr="00E47D76">
        <w:rPr>
          <w:sz w:val="20"/>
          <w:szCs w:val="20"/>
        </w:rPr>
        <w:t xml:space="preserve">hybrid and PHEV conversions </w:t>
      </w:r>
      <w:r>
        <w:rPr>
          <w:sz w:val="20"/>
          <w:szCs w:val="20"/>
        </w:rPr>
        <w:t>kits for</w:t>
      </w:r>
      <w:r w:rsidRPr="00E47D76">
        <w:rPr>
          <w:sz w:val="20"/>
          <w:szCs w:val="20"/>
        </w:rPr>
        <w:t xml:space="preserve"> existing vehicles, </w:t>
      </w:r>
      <w:r w:rsidR="00CD6E85">
        <w:rPr>
          <w:sz w:val="20"/>
          <w:szCs w:val="20"/>
        </w:rPr>
        <w:t xml:space="preserve"> by </w:t>
      </w:r>
      <w:r w:rsidRPr="00E47D76">
        <w:rPr>
          <w:sz w:val="20"/>
          <w:szCs w:val="20"/>
        </w:rPr>
        <w:t xml:space="preserve">connecting them with business expertise at </w:t>
      </w:r>
      <w:r w:rsidR="003543A4">
        <w:rPr>
          <w:sz w:val="20"/>
          <w:szCs w:val="20"/>
        </w:rPr>
        <w:t>the Clean Energy Center</w:t>
      </w:r>
      <w:r w:rsidRPr="00E47D76">
        <w:rPr>
          <w:sz w:val="20"/>
          <w:szCs w:val="20"/>
        </w:rPr>
        <w:t xml:space="preserve"> and potential fund</w:t>
      </w:r>
      <w:r w:rsidR="003543A4">
        <w:rPr>
          <w:sz w:val="20"/>
          <w:szCs w:val="20"/>
        </w:rPr>
        <w:t>ing</w:t>
      </w:r>
      <w:r w:rsidRPr="00E47D76">
        <w:rPr>
          <w:sz w:val="20"/>
          <w:szCs w:val="20"/>
        </w:rPr>
        <w:t xml:space="preserve"> under our control </w:t>
      </w:r>
    </w:p>
    <w:p w:rsidR="00C226EA" w:rsidRPr="00E47D76" w:rsidRDefault="00C226EA" w:rsidP="00C2663E">
      <w:pPr>
        <w:pStyle w:val="ListParagraph"/>
        <w:numPr>
          <w:ilvl w:val="0"/>
          <w:numId w:val="11"/>
        </w:numPr>
        <w:jc w:val="both"/>
        <w:rPr>
          <w:sz w:val="20"/>
          <w:szCs w:val="20"/>
        </w:rPr>
      </w:pPr>
      <w:r>
        <w:rPr>
          <w:sz w:val="20"/>
          <w:szCs w:val="20"/>
        </w:rPr>
        <w:t>Supported purchases of EVs by municipal fleets, state fleet and MBTA through CMA</w:t>
      </w:r>
      <w:r w:rsidR="00A61B7C">
        <w:rPr>
          <w:sz w:val="20"/>
          <w:szCs w:val="20"/>
        </w:rPr>
        <w:t>Q, AEP and Clean Cities funding</w:t>
      </w:r>
    </w:p>
    <w:p w:rsidR="00C226EA" w:rsidRPr="00E47D76" w:rsidRDefault="00C226EA" w:rsidP="00C226EA">
      <w:pPr>
        <w:pStyle w:val="ListParagraph"/>
        <w:jc w:val="both"/>
        <w:rPr>
          <w:sz w:val="20"/>
          <w:szCs w:val="20"/>
        </w:rPr>
      </w:pPr>
    </w:p>
    <w:p w:rsidR="00C226EA" w:rsidRPr="00E47D76" w:rsidRDefault="00C226EA" w:rsidP="00C2663E">
      <w:pPr>
        <w:pStyle w:val="ListParagraph"/>
        <w:numPr>
          <w:ilvl w:val="0"/>
          <w:numId w:val="7"/>
        </w:numPr>
        <w:jc w:val="both"/>
        <w:rPr>
          <w:sz w:val="20"/>
          <w:szCs w:val="20"/>
        </w:rPr>
      </w:pPr>
      <w:r>
        <w:rPr>
          <w:sz w:val="20"/>
          <w:szCs w:val="20"/>
        </w:rPr>
        <w:t>Optimize</w:t>
      </w:r>
      <w:r w:rsidRPr="00E47D76">
        <w:rPr>
          <w:sz w:val="20"/>
          <w:szCs w:val="20"/>
        </w:rPr>
        <w:t xml:space="preserve"> the installation of an </w:t>
      </w:r>
      <w:r>
        <w:rPr>
          <w:sz w:val="20"/>
          <w:szCs w:val="20"/>
        </w:rPr>
        <w:t xml:space="preserve">appropriate number of </w:t>
      </w:r>
      <w:r w:rsidRPr="00E47D76">
        <w:rPr>
          <w:sz w:val="20"/>
          <w:szCs w:val="20"/>
        </w:rPr>
        <w:t>electric charging station</w:t>
      </w:r>
      <w:r>
        <w:rPr>
          <w:sz w:val="20"/>
          <w:szCs w:val="20"/>
        </w:rPr>
        <w:t>s</w:t>
      </w:r>
      <w:r w:rsidRPr="00E47D76">
        <w:rPr>
          <w:sz w:val="20"/>
          <w:szCs w:val="20"/>
        </w:rPr>
        <w:t xml:space="preserve"> </w:t>
      </w:r>
      <w:r>
        <w:rPr>
          <w:sz w:val="20"/>
          <w:szCs w:val="20"/>
        </w:rPr>
        <w:t xml:space="preserve">in a </w:t>
      </w:r>
      <w:r w:rsidR="007E2905">
        <w:rPr>
          <w:sz w:val="20"/>
          <w:szCs w:val="20"/>
        </w:rPr>
        <w:t>statewide</w:t>
      </w:r>
      <w:r>
        <w:rPr>
          <w:sz w:val="20"/>
          <w:szCs w:val="20"/>
        </w:rPr>
        <w:t xml:space="preserve"> network that is flexible, market-driven and technology neutral.</w:t>
      </w:r>
      <w:r w:rsidRPr="00E47D76">
        <w:rPr>
          <w:sz w:val="20"/>
          <w:szCs w:val="20"/>
        </w:rPr>
        <w:t xml:space="preserve"> </w:t>
      </w:r>
    </w:p>
    <w:p w:rsidR="00C226EA" w:rsidRPr="00E47D76" w:rsidRDefault="00C226EA" w:rsidP="00C2663E">
      <w:pPr>
        <w:pStyle w:val="ListParagraph"/>
        <w:numPr>
          <w:ilvl w:val="0"/>
          <w:numId w:val="8"/>
        </w:numPr>
        <w:jc w:val="both"/>
        <w:rPr>
          <w:sz w:val="20"/>
          <w:szCs w:val="20"/>
        </w:rPr>
      </w:pPr>
      <w:r w:rsidRPr="00E47D76">
        <w:rPr>
          <w:sz w:val="20"/>
          <w:szCs w:val="20"/>
        </w:rPr>
        <w:t>Activate</w:t>
      </w:r>
      <w:r>
        <w:rPr>
          <w:sz w:val="20"/>
          <w:szCs w:val="20"/>
        </w:rPr>
        <w:t>d</w:t>
      </w:r>
      <w:r w:rsidRPr="00E47D76">
        <w:rPr>
          <w:sz w:val="20"/>
          <w:szCs w:val="20"/>
        </w:rPr>
        <w:t xml:space="preserve"> existing charging stations already in place at two</w:t>
      </w:r>
      <w:r>
        <w:rPr>
          <w:sz w:val="20"/>
          <w:szCs w:val="20"/>
        </w:rPr>
        <w:t xml:space="preserve"> MBTA</w:t>
      </w:r>
      <w:r w:rsidRPr="00E47D76">
        <w:rPr>
          <w:sz w:val="20"/>
          <w:szCs w:val="20"/>
        </w:rPr>
        <w:t xml:space="preserve"> transit rail stations</w:t>
      </w:r>
      <w:r>
        <w:rPr>
          <w:sz w:val="20"/>
          <w:szCs w:val="20"/>
        </w:rPr>
        <w:t xml:space="preserve"> (Alewife and Braintree)</w:t>
      </w:r>
      <w:r w:rsidRPr="00E47D76">
        <w:rPr>
          <w:sz w:val="20"/>
          <w:szCs w:val="20"/>
        </w:rPr>
        <w:t>.</w:t>
      </w:r>
    </w:p>
    <w:p w:rsidR="00C226EA" w:rsidRPr="00E47D76" w:rsidRDefault="00C226EA" w:rsidP="00C2663E">
      <w:pPr>
        <w:pStyle w:val="ListParagraph"/>
        <w:numPr>
          <w:ilvl w:val="0"/>
          <w:numId w:val="8"/>
        </w:numPr>
        <w:jc w:val="both"/>
        <w:rPr>
          <w:sz w:val="20"/>
          <w:szCs w:val="20"/>
        </w:rPr>
      </w:pPr>
      <w:r>
        <w:rPr>
          <w:sz w:val="20"/>
          <w:szCs w:val="20"/>
        </w:rPr>
        <w:t>MBTA obtained and i</w:t>
      </w:r>
      <w:r w:rsidRPr="00E47D76">
        <w:rPr>
          <w:sz w:val="20"/>
          <w:szCs w:val="20"/>
        </w:rPr>
        <w:t>nstall</w:t>
      </w:r>
      <w:r>
        <w:rPr>
          <w:sz w:val="20"/>
          <w:szCs w:val="20"/>
        </w:rPr>
        <w:t>ed</w:t>
      </w:r>
      <w:r w:rsidRPr="00E47D76">
        <w:rPr>
          <w:sz w:val="20"/>
          <w:szCs w:val="20"/>
        </w:rPr>
        <w:t xml:space="preserve"> free Chrysler vehicle charging stations provided for the pilot to gain initial experience</w:t>
      </w:r>
    </w:p>
    <w:p w:rsidR="00C226EA" w:rsidRPr="00E47D76" w:rsidRDefault="00C226EA" w:rsidP="00C2663E">
      <w:pPr>
        <w:pStyle w:val="ListParagraph"/>
        <w:numPr>
          <w:ilvl w:val="0"/>
          <w:numId w:val="8"/>
        </w:numPr>
        <w:jc w:val="both"/>
        <w:rPr>
          <w:sz w:val="20"/>
          <w:szCs w:val="20"/>
        </w:rPr>
      </w:pPr>
      <w:r w:rsidRPr="00E47D76">
        <w:rPr>
          <w:sz w:val="20"/>
          <w:szCs w:val="20"/>
        </w:rPr>
        <w:t>Establish</w:t>
      </w:r>
      <w:r>
        <w:rPr>
          <w:sz w:val="20"/>
          <w:szCs w:val="20"/>
        </w:rPr>
        <w:t>ed</w:t>
      </w:r>
      <w:r w:rsidRPr="00E47D76">
        <w:rPr>
          <w:sz w:val="20"/>
          <w:szCs w:val="20"/>
        </w:rPr>
        <w:t xml:space="preserve"> a best value </w:t>
      </w:r>
      <w:r>
        <w:rPr>
          <w:sz w:val="20"/>
          <w:szCs w:val="20"/>
        </w:rPr>
        <w:t xml:space="preserve">statewide </w:t>
      </w:r>
      <w:r w:rsidRPr="00E47D76">
        <w:rPr>
          <w:sz w:val="20"/>
          <w:szCs w:val="20"/>
        </w:rPr>
        <w:t xml:space="preserve">contract </w:t>
      </w:r>
      <w:r>
        <w:rPr>
          <w:sz w:val="20"/>
          <w:szCs w:val="20"/>
        </w:rPr>
        <w:t xml:space="preserve">to </w:t>
      </w:r>
      <w:r w:rsidRPr="00E47D76">
        <w:rPr>
          <w:sz w:val="20"/>
          <w:szCs w:val="20"/>
        </w:rPr>
        <w:t xml:space="preserve">allow easy purchase </w:t>
      </w:r>
      <w:r>
        <w:rPr>
          <w:sz w:val="20"/>
          <w:szCs w:val="20"/>
        </w:rPr>
        <w:t xml:space="preserve">of equipment and services </w:t>
      </w:r>
      <w:r w:rsidRPr="00E47D76">
        <w:rPr>
          <w:sz w:val="20"/>
          <w:szCs w:val="20"/>
        </w:rPr>
        <w:t xml:space="preserve">by </w:t>
      </w:r>
      <w:r>
        <w:rPr>
          <w:sz w:val="20"/>
          <w:szCs w:val="20"/>
        </w:rPr>
        <w:t>eligible entities (</w:t>
      </w:r>
      <w:r w:rsidRPr="00E47D76">
        <w:rPr>
          <w:sz w:val="20"/>
          <w:szCs w:val="20"/>
        </w:rPr>
        <w:t>state agencies</w:t>
      </w:r>
      <w:r>
        <w:rPr>
          <w:sz w:val="20"/>
          <w:szCs w:val="20"/>
        </w:rPr>
        <w:t>, colleges, universities</w:t>
      </w:r>
      <w:r w:rsidRPr="00E47D76">
        <w:rPr>
          <w:sz w:val="20"/>
          <w:szCs w:val="20"/>
        </w:rPr>
        <w:t xml:space="preserve"> or cities/towns</w:t>
      </w:r>
      <w:r>
        <w:rPr>
          <w:sz w:val="20"/>
          <w:szCs w:val="20"/>
        </w:rPr>
        <w:t>)</w:t>
      </w:r>
      <w:r w:rsidRPr="00E47D76">
        <w:rPr>
          <w:sz w:val="20"/>
          <w:szCs w:val="20"/>
        </w:rPr>
        <w:t xml:space="preserve"> to install charging stations. </w:t>
      </w:r>
    </w:p>
    <w:p w:rsidR="00C226EA" w:rsidRPr="00E47D76" w:rsidRDefault="00C226EA" w:rsidP="00C2663E">
      <w:pPr>
        <w:pStyle w:val="ListParagraph"/>
        <w:numPr>
          <w:ilvl w:val="0"/>
          <w:numId w:val="8"/>
        </w:numPr>
        <w:jc w:val="both"/>
        <w:rPr>
          <w:sz w:val="20"/>
          <w:szCs w:val="20"/>
        </w:rPr>
      </w:pPr>
      <w:r w:rsidRPr="009A2172">
        <w:rPr>
          <w:sz w:val="20"/>
          <w:szCs w:val="20"/>
        </w:rPr>
        <w:lastRenderedPageBreak/>
        <w:t xml:space="preserve">Solicited proposals from communities and MBTA/MassPort commuter parking </w:t>
      </w:r>
      <w:r>
        <w:rPr>
          <w:sz w:val="20"/>
          <w:szCs w:val="20"/>
        </w:rPr>
        <w:t xml:space="preserve">for a pilot program </w:t>
      </w:r>
      <w:r w:rsidRPr="009A2172">
        <w:rPr>
          <w:sz w:val="20"/>
          <w:szCs w:val="20"/>
        </w:rPr>
        <w:t>to install up to 200 charging stations in optimal locations across the state to gain “on-the-ground” experience</w:t>
      </w:r>
    </w:p>
    <w:p w:rsidR="00C226EA" w:rsidRDefault="00C226EA" w:rsidP="00C2663E">
      <w:pPr>
        <w:pStyle w:val="ListParagraph"/>
        <w:numPr>
          <w:ilvl w:val="0"/>
          <w:numId w:val="8"/>
        </w:numPr>
        <w:jc w:val="both"/>
        <w:rPr>
          <w:sz w:val="20"/>
          <w:szCs w:val="20"/>
        </w:rPr>
      </w:pPr>
      <w:r>
        <w:rPr>
          <w:sz w:val="20"/>
          <w:szCs w:val="20"/>
        </w:rPr>
        <w:t xml:space="preserve">Adopted </w:t>
      </w:r>
      <w:r w:rsidRPr="00E47D76">
        <w:rPr>
          <w:sz w:val="20"/>
          <w:szCs w:val="20"/>
        </w:rPr>
        <w:t xml:space="preserve">Deployment Guidelines </w:t>
      </w:r>
      <w:r>
        <w:rPr>
          <w:sz w:val="20"/>
          <w:szCs w:val="20"/>
        </w:rPr>
        <w:t>for</w:t>
      </w:r>
      <w:r w:rsidRPr="00E47D76">
        <w:rPr>
          <w:sz w:val="20"/>
          <w:szCs w:val="20"/>
        </w:rPr>
        <w:t xml:space="preserve"> Mas</w:t>
      </w:r>
      <w:r>
        <w:rPr>
          <w:sz w:val="20"/>
          <w:szCs w:val="20"/>
        </w:rPr>
        <w:t>sachusetts business/communities and finalize as exp</w:t>
      </w:r>
      <w:r w:rsidR="00BE45AF">
        <w:rPr>
          <w:sz w:val="20"/>
          <w:szCs w:val="20"/>
        </w:rPr>
        <w:t>erience and information evolves</w:t>
      </w:r>
    </w:p>
    <w:p w:rsidR="00C226EA" w:rsidRDefault="00C226EA" w:rsidP="00C2663E">
      <w:pPr>
        <w:pStyle w:val="ListParagraph"/>
        <w:numPr>
          <w:ilvl w:val="0"/>
          <w:numId w:val="8"/>
        </w:numPr>
        <w:jc w:val="both"/>
        <w:rPr>
          <w:sz w:val="20"/>
          <w:szCs w:val="20"/>
        </w:rPr>
      </w:pPr>
      <w:r>
        <w:rPr>
          <w:sz w:val="20"/>
          <w:szCs w:val="20"/>
        </w:rPr>
        <w:t xml:space="preserve">Continued </w:t>
      </w:r>
      <w:r w:rsidR="007E2905">
        <w:rPr>
          <w:sz w:val="20"/>
          <w:szCs w:val="20"/>
        </w:rPr>
        <w:t>collaborating</w:t>
      </w:r>
      <w:r>
        <w:rPr>
          <w:sz w:val="20"/>
          <w:szCs w:val="20"/>
        </w:rPr>
        <w:t xml:space="preserve"> with utilities to ensure available electricity particularly in clust</w:t>
      </w:r>
      <w:r w:rsidR="00BE45AF">
        <w:rPr>
          <w:sz w:val="20"/>
          <w:szCs w:val="20"/>
        </w:rPr>
        <w:t>ered infrastructure communities</w:t>
      </w:r>
    </w:p>
    <w:p w:rsidR="00C226EA" w:rsidRDefault="00C226EA" w:rsidP="00C2663E">
      <w:pPr>
        <w:pStyle w:val="ListParagraph"/>
        <w:numPr>
          <w:ilvl w:val="0"/>
          <w:numId w:val="8"/>
        </w:numPr>
        <w:jc w:val="both"/>
        <w:rPr>
          <w:sz w:val="20"/>
          <w:szCs w:val="20"/>
        </w:rPr>
      </w:pPr>
      <w:r>
        <w:rPr>
          <w:sz w:val="20"/>
          <w:szCs w:val="20"/>
        </w:rPr>
        <w:t>Obtained</w:t>
      </w:r>
      <w:r w:rsidRPr="00E47D76">
        <w:rPr>
          <w:sz w:val="20"/>
          <w:szCs w:val="20"/>
        </w:rPr>
        <w:t xml:space="preserve"> RGGI Transportation </w:t>
      </w:r>
      <w:r>
        <w:rPr>
          <w:sz w:val="20"/>
          <w:szCs w:val="20"/>
        </w:rPr>
        <w:t>Climate Initiative grant</w:t>
      </w:r>
      <w:r w:rsidRPr="00E47D76">
        <w:rPr>
          <w:sz w:val="20"/>
          <w:szCs w:val="20"/>
        </w:rPr>
        <w:t xml:space="preserve"> to </w:t>
      </w:r>
      <w:r>
        <w:rPr>
          <w:sz w:val="20"/>
          <w:szCs w:val="20"/>
        </w:rPr>
        <w:t>plan</w:t>
      </w:r>
      <w:r w:rsidRPr="00E47D76">
        <w:rPr>
          <w:sz w:val="20"/>
          <w:szCs w:val="20"/>
        </w:rPr>
        <w:t xml:space="preserve"> a more comprehensive network of charging stations as funding </w:t>
      </w:r>
      <w:r w:rsidR="00BE45AF">
        <w:rPr>
          <w:sz w:val="20"/>
          <w:szCs w:val="20"/>
        </w:rPr>
        <w:t>is made available in the future</w:t>
      </w:r>
    </w:p>
    <w:p w:rsidR="00C226EA" w:rsidRPr="00E47D76" w:rsidRDefault="00C226EA" w:rsidP="00C226EA">
      <w:pPr>
        <w:jc w:val="center"/>
        <w:rPr>
          <w:b/>
          <w:color w:val="000000"/>
          <w:sz w:val="20"/>
          <w:szCs w:val="20"/>
        </w:rPr>
      </w:pPr>
      <w:r w:rsidRPr="00E47D76">
        <w:rPr>
          <w:b/>
          <w:color w:val="000000"/>
          <w:sz w:val="20"/>
          <w:szCs w:val="20"/>
        </w:rPr>
        <w:t>Massachusetts Activities to Promote Electric (EV) and Plug-in Hybrid (PHEV) Vehicles (201</w:t>
      </w:r>
      <w:r>
        <w:rPr>
          <w:b/>
          <w:color w:val="000000"/>
          <w:sz w:val="20"/>
          <w:szCs w:val="20"/>
        </w:rPr>
        <w:t>2</w:t>
      </w:r>
      <w:r w:rsidRPr="00E47D76">
        <w:rPr>
          <w:b/>
          <w:color w:val="000000"/>
          <w:sz w:val="20"/>
          <w:szCs w:val="20"/>
        </w:rPr>
        <w:t>)</w:t>
      </w:r>
    </w:p>
    <w:p w:rsidR="00C226EA" w:rsidRPr="00B829A7" w:rsidRDefault="00C226EA" w:rsidP="00C2663E">
      <w:pPr>
        <w:pStyle w:val="ListParagraph"/>
        <w:numPr>
          <w:ilvl w:val="0"/>
          <w:numId w:val="12"/>
        </w:numPr>
        <w:jc w:val="both"/>
        <w:rPr>
          <w:sz w:val="20"/>
          <w:szCs w:val="20"/>
        </w:rPr>
      </w:pPr>
      <w:r>
        <w:rPr>
          <w:sz w:val="20"/>
          <w:szCs w:val="20"/>
        </w:rPr>
        <w:t>E</w:t>
      </w:r>
      <w:r w:rsidRPr="00B829A7">
        <w:rPr>
          <w:sz w:val="20"/>
          <w:szCs w:val="20"/>
        </w:rPr>
        <w:t>valuate EV adoption rates and EVSE utilization to identify consumer behavior and provide EV purchasing opportunities</w:t>
      </w:r>
    </w:p>
    <w:p w:rsidR="00C226EA" w:rsidRDefault="00C226EA" w:rsidP="00C2663E">
      <w:pPr>
        <w:pStyle w:val="ListParagraph"/>
        <w:numPr>
          <w:ilvl w:val="1"/>
          <w:numId w:val="12"/>
        </w:numPr>
        <w:jc w:val="both"/>
        <w:rPr>
          <w:sz w:val="20"/>
          <w:szCs w:val="20"/>
        </w:rPr>
      </w:pPr>
      <w:r w:rsidRPr="00B829A7">
        <w:rPr>
          <w:sz w:val="20"/>
          <w:szCs w:val="20"/>
        </w:rPr>
        <w:t xml:space="preserve">Updated </w:t>
      </w:r>
      <w:r w:rsidR="0049735E">
        <w:rPr>
          <w:sz w:val="20"/>
          <w:szCs w:val="20"/>
        </w:rPr>
        <w:t>DOE</w:t>
      </w:r>
      <w:r w:rsidRPr="00B829A7">
        <w:rPr>
          <w:sz w:val="20"/>
          <w:szCs w:val="20"/>
        </w:rPr>
        <w:t xml:space="preserve"> EVSE database with </w:t>
      </w:r>
      <w:r>
        <w:rPr>
          <w:sz w:val="20"/>
          <w:szCs w:val="20"/>
        </w:rPr>
        <w:t xml:space="preserve">EVSE </w:t>
      </w:r>
      <w:r w:rsidRPr="00B829A7">
        <w:rPr>
          <w:sz w:val="20"/>
          <w:szCs w:val="20"/>
        </w:rPr>
        <w:t xml:space="preserve">location information </w:t>
      </w:r>
    </w:p>
    <w:p w:rsidR="00C226EA" w:rsidRPr="00B829A7" w:rsidRDefault="00D65FFE" w:rsidP="00C2663E">
      <w:pPr>
        <w:pStyle w:val="ListParagraph"/>
        <w:numPr>
          <w:ilvl w:val="1"/>
          <w:numId w:val="12"/>
        </w:numPr>
        <w:jc w:val="both"/>
        <w:rPr>
          <w:sz w:val="20"/>
          <w:szCs w:val="20"/>
        </w:rPr>
      </w:pPr>
      <w:r>
        <w:rPr>
          <w:sz w:val="20"/>
          <w:szCs w:val="20"/>
        </w:rPr>
        <w:t xml:space="preserve">Promulgated MassDEP </w:t>
      </w:r>
      <w:r w:rsidR="00C226EA">
        <w:rPr>
          <w:sz w:val="20"/>
          <w:szCs w:val="20"/>
        </w:rPr>
        <w:t>LEV</w:t>
      </w:r>
      <w:r w:rsidR="00BE45AF">
        <w:rPr>
          <w:sz w:val="20"/>
          <w:szCs w:val="20"/>
        </w:rPr>
        <w:t>/ZEV</w:t>
      </w:r>
      <w:r w:rsidR="00C226EA">
        <w:rPr>
          <w:sz w:val="20"/>
          <w:szCs w:val="20"/>
        </w:rPr>
        <w:t xml:space="preserve"> rules </w:t>
      </w:r>
      <w:r w:rsidR="0049735E">
        <w:rPr>
          <w:sz w:val="20"/>
          <w:szCs w:val="20"/>
        </w:rPr>
        <w:t>to require</w:t>
      </w:r>
      <w:r w:rsidR="00C226EA">
        <w:rPr>
          <w:sz w:val="20"/>
          <w:szCs w:val="20"/>
        </w:rPr>
        <w:t xml:space="preserve"> ZEV by MY 2016</w:t>
      </w:r>
    </w:p>
    <w:p w:rsidR="00C226EA" w:rsidRPr="00B829A7" w:rsidRDefault="00C226EA" w:rsidP="00C2663E">
      <w:pPr>
        <w:pStyle w:val="ListParagraph"/>
        <w:numPr>
          <w:ilvl w:val="1"/>
          <w:numId w:val="12"/>
        </w:numPr>
        <w:jc w:val="both"/>
        <w:rPr>
          <w:sz w:val="20"/>
          <w:szCs w:val="20"/>
        </w:rPr>
      </w:pPr>
      <w:r w:rsidRPr="00B829A7">
        <w:rPr>
          <w:sz w:val="20"/>
          <w:szCs w:val="20"/>
        </w:rPr>
        <w:t xml:space="preserve">Monitored EV </w:t>
      </w:r>
      <w:r w:rsidR="00D679FC">
        <w:rPr>
          <w:sz w:val="20"/>
          <w:szCs w:val="20"/>
        </w:rPr>
        <w:t>registrations</w:t>
      </w:r>
      <w:r w:rsidRPr="00B829A7">
        <w:rPr>
          <w:sz w:val="20"/>
          <w:szCs w:val="20"/>
        </w:rPr>
        <w:t xml:space="preserve"> – by end of the year 950 electric vehicles </w:t>
      </w:r>
      <w:r>
        <w:rPr>
          <w:sz w:val="20"/>
          <w:szCs w:val="20"/>
        </w:rPr>
        <w:t>registered in MA</w:t>
      </w:r>
    </w:p>
    <w:p w:rsidR="00C226EA" w:rsidRPr="00B829A7" w:rsidRDefault="00C226EA" w:rsidP="00C2663E">
      <w:pPr>
        <w:pStyle w:val="ListParagraph"/>
        <w:numPr>
          <w:ilvl w:val="1"/>
          <w:numId w:val="12"/>
        </w:numPr>
        <w:jc w:val="both"/>
        <w:rPr>
          <w:sz w:val="20"/>
          <w:szCs w:val="20"/>
        </w:rPr>
      </w:pPr>
      <w:r w:rsidRPr="00B829A7">
        <w:rPr>
          <w:sz w:val="20"/>
          <w:szCs w:val="20"/>
        </w:rPr>
        <w:t>Ensured state vehicle contract includes</w:t>
      </w:r>
      <w:r w:rsidR="0049735E">
        <w:rPr>
          <w:sz w:val="20"/>
          <w:szCs w:val="20"/>
        </w:rPr>
        <w:t xml:space="preserve"> PHEVs/EV dealers </w:t>
      </w:r>
    </w:p>
    <w:p w:rsidR="00C226EA" w:rsidRPr="00B829A7" w:rsidRDefault="00C226EA" w:rsidP="00C2663E">
      <w:pPr>
        <w:pStyle w:val="ListParagraph"/>
        <w:numPr>
          <w:ilvl w:val="1"/>
          <w:numId w:val="12"/>
        </w:numPr>
        <w:jc w:val="both"/>
        <w:rPr>
          <w:sz w:val="20"/>
          <w:szCs w:val="20"/>
        </w:rPr>
      </w:pPr>
      <w:r w:rsidRPr="00B829A7">
        <w:rPr>
          <w:sz w:val="20"/>
          <w:szCs w:val="20"/>
        </w:rPr>
        <w:t xml:space="preserve">Provided RMV with design and </w:t>
      </w:r>
      <w:r w:rsidR="0049735E">
        <w:rPr>
          <w:sz w:val="20"/>
          <w:szCs w:val="20"/>
        </w:rPr>
        <w:t>$58,000</w:t>
      </w:r>
      <w:r>
        <w:rPr>
          <w:sz w:val="20"/>
          <w:szCs w:val="20"/>
        </w:rPr>
        <w:t xml:space="preserve"> </w:t>
      </w:r>
      <w:r w:rsidR="00BE45AF">
        <w:rPr>
          <w:sz w:val="20"/>
          <w:szCs w:val="20"/>
        </w:rPr>
        <w:t>to produce</w:t>
      </w:r>
      <w:r>
        <w:rPr>
          <w:sz w:val="20"/>
          <w:szCs w:val="20"/>
        </w:rPr>
        <w:t xml:space="preserve"> </w:t>
      </w:r>
      <w:r w:rsidR="0049735E">
        <w:rPr>
          <w:sz w:val="20"/>
          <w:szCs w:val="20"/>
        </w:rPr>
        <w:t xml:space="preserve">16,000 </w:t>
      </w:r>
      <w:r>
        <w:rPr>
          <w:sz w:val="20"/>
          <w:szCs w:val="20"/>
        </w:rPr>
        <w:t>electric and hybrid</w:t>
      </w:r>
      <w:r w:rsidRPr="00B829A7">
        <w:rPr>
          <w:sz w:val="20"/>
          <w:szCs w:val="20"/>
        </w:rPr>
        <w:t xml:space="preserve"> vehicle license plates. By end of year, 105 passenger and 15 commercial plates issued</w:t>
      </w:r>
    </w:p>
    <w:p w:rsidR="00780EE1" w:rsidRPr="00780EE1" w:rsidRDefault="0049735E" w:rsidP="00C2663E">
      <w:pPr>
        <w:pStyle w:val="ListParagraph"/>
        <w:numPr>
          <w:ilvl w:val="1"/>
          <w:numId w:val="12"/>
        </w:numPr>
        <w:jc w:val="both"/>
        <w:rPr>
          <w:sz w:val="20"/>
          <w:szCs w:val="20"/>
        </w:rPr>
      </w:pPr>
      <w:r>
        <w:rPr>
          <w:sz w:val="20"/>
          <w:szCs w:val="20"/>
        </w:rPr>
        <w:t>Completed</w:t>
      </w:r>
      <w:r w:rsidR="00C226EA" w:rsidRPr="00780EE1">
        <w:rPr>
          <w:sz w:val="20"/>
          <w:szCs w:val="20"/>
        </w:rPr>
        <w:t xml:space="preserve"> EVSE pilot program</w:t>
      </w:r>
      <w:r w:rsidR="00780EE1" w:rsidRPr="00780EE1">
        <w:rPr>
          <w:sz w:val="20"/>
          <w:szCs w:val="20"/>
        </w:rPr>
        <w:t xml:space="preserve"> using $300,000 state funds and $800,000 ARRA funds</w:t>
      </w:r>
      <w:r w:rsidR="00C226EA" w:rsidRPr="00780EE1">
        <w:rPr>
          <w:sz w:val="20"/>
          <w:szCs w:val="20"/>
        </w:rPr>
        <w:t xml:space="preserve">. </w:t>
      </w:r>
      <w:r w:rsidR="00780EE1" w:rsidRPr="00780EE1">
        <w:rPr>
          <w:sz w:val="20"/>
          <w:szCs w:val="20"/>
        </w:rPr>
        <w:t xml:space="preserve">The Massachusetts Bay Transportation Authority’s (MBTA) </w:t>
      </w:r>
      <w:r w:rsidR="00780EE1" w:rsidRPr="00780EE1">
        <w:rPr>
          <w:color w:val="3E3E3E"/>
          <w:sz w:val="20"/>
          <w:szCs w:val="20"/>
        </w:rPr>
        <w:t>Electric Vehicle Charging Parking program provides customers with an opportunity to charge electric vehicles while they are parked at MBTA stations</w:t>
      </w:r>
      <w:r w:rsidR="00780EE1" w:rsidRPr="00780EE1">
        <w:rPr>
          <w:color w:val="3E3E3E"/>
          <w:szCs w:val="24"/>
        </w:rPr>
        <w:t xml:space="preserve">  </w:t>
      </w:r>
    </w:p>
    <w:p w:rsidR="00C226EA" w:rsidRPr="00780EE1" w:rsidRDefault="00C226EA" w:rsidP="00C2663E">
      <w:pPr>
        <w:pStyle w:val="ListParagraph"/>
        <w:numPr>
          <w:ilvl w:val="1"/>
          <w:numId w:val="12"/>
        </w:numPr>
        <w:jc w:val="both"/>
        <w:rPr>
          <w:sz w:val="20"/>
          <w:szCs w:val="20"/>
        </w:rPr>
      </w:pPr>
      <w:r w:rsidRPr="00780EE1">
        <w:rPr>
          <w:sz w:val="20"/>
          <w:szCs w:val="20"/>
        </w:rPr>
        <w:t xml:space="preserve">Obtained access to collect data from </w:t>
      </w:r>
      <w:r w:rsidR="00612A73">
        <w:rPr>
          <w:sz w:val="20"/>
          <w:szCs w:val="20"/>
        </w:rPr>
        <w:t>“smart”</w:t>
      </w:r>
      <w:r w:rsidRPr="00780EE1">
        <w:rPr>
          <w:sz w:val="20"/>
          <w:szCs w:val="20"/>
        </w:rPr>
        <w:t xml:space="preserve"> EVSE systems</w:t>
      </w:r>
    </w:p>
    <w:p w:rsidR="00C226EA" w:rsidRPr="00B829A7" w:rsidRDefault="00C226EA" w:rsidP="00C226EA">
      <w:pPr>
        <w:pStyle w:val="ListParagraph"/>
        <w:ind w:left="1080"/>
        <w:jc w:val="both"/>
        <w:rPr>
          <w:sz w:val="20"/>
          <w:szCs w:val="20"/>
          <w:highlight w:val="yellow"/>
        </w:rPr>
      </w:pPr>
    </w:p>
    <w:p w:rsidR="00C226EA" w:rsidRPr="00B829A7" w:rsidRDefault="00C226EA" w:rsidP="00C2663E">
      <w:pPr>
        <w:pStyle w:val="ListParagraph"/>
        <w:numPr>
          <w:ilvl w:val="0"/>
          <w:numId w:val="12"/>
        </w:numPr>
        <w:autoSpaceDE w:val="0"/>
        <w:autoSpaceDN w:val="0"/>
        <w:spacing w:after="0" w:line="240" w:lineRule="auto"/>
        <w:rPr>
          <w:sz w:val="20"/>
          <w:szCs w:val="20"/>
        </w:rPr>
      </w:pPr>
      <w:r w:rsidRPr="00B829A7">
        <w:rPr>
          <w:sz w:val="20"/>
          <w:szCs w:val="20"/>
        </w:rPr>
        <w:t>Provide additional outreach and  infrastructure</w:t>
      </w:r>
    </w:p>
    <w:p w:rsidR="00C226EA" w:rsidRDefault="00C226EA" w:rsidP="00C2663E">
      <w:pPr>
        <w:pStyle w:val="ListParagraph"/>
        <w:numPr>
          <w:ilvl w:val="1"/>
          <w:numId w:val="12"/>
        </w:numPr>
        <w:jc w:val="both"/>
        <w:rPr>
          <w:sz w:val="20"/>
          <w:szCs w:val="20"/>
        </w:rPr>
      </w:pPr>
      <w:r>
        <w:rPr>
          <w:sz w:val="20"/>
          <w:szCs w:val="20"/>
        </w:rPr>
        <w:t xml:space="preserve">Clean Cities sponsored </w:t>
      </w:r>
      <w:r w:rsidR="00CD6E85">
        <w:rPr>
          <w:sz w:val="20"/>
          <w:szCs w:val="20"/>
        </w:rPr>
        <w:t>two</w:t>
      </w:r>
      <w:r w:rsidRPr="00B829A7">
        <w:rPr>
          <w:sz w:val="20"/>
          <w:szCs w:val="20"/>
        </w:rPr>
        <w:t xml:space="preserve"> </w:t>
      </w:r>
      <w:r>
        <w:rPr>
          <w:sz w:val="20"/>
          <w:szCs w:val="20"/>
        </w:rPr>
        <w:t>me</w:t>
      </w:r>
      <w:r w:rsidRPr="00B829A7">
        <w:rPr>
          <w:sz w:val="20"/>
          <w:szCs w:val="20"/>
        </w:rPr>
        <w:t>etings related to EVs (truck stop electrification, electric vehicles)</w:t>
      </w:r>
    </w:p>
    <w:p w:rsidR="00C226EA" w:rsidRPr="00B829A7" w:rsidRDefault="00C226EA" w:rsidP="00C226EA">
      <w:pPr>
        <w:pStyle w:val="ListParagraph"/>
        <w:ind w:left="360"/>
        <w:jc w:val="both"/>
        <w:rPr>
          <w:sz w:val="20"/>
          <w:szCs w:val="20"/>
        </w:rPr>
      </w:pPr>
    </w:p>
    <w:p w:rsidR="00C226EA" w:rsidRPr="00B829A7" w:rsidRDefault="00C226EA" w:rsidP="00C2663E">
      <w:pPr>
        <w:pStyle w:val="ListParagraph"/>
        <w:numPr>
          <w:ilvl w:val="0"/>
          <w:numId w:val="12"/>
        </w:numPr>
        <w:jc w:val="both"/>
        <w:rPr>
          <w:sz w:val="20"/>
          <w:szCs w:val="20"/>
        </w:rPr>
      </w:pPr>
      <w:r w:rsidRPr="00B829A7">
        <w:rPr>
          <w:sz w:val="20"/>
          <w:szCs w:val="20"/>
        </w:rPr>
        <w:t>Establish regulatory certainty, determine actions needed to ensure reliability and safety of electrical grid and maximize GHG benefits</w:t>
      </w:r>
      <w:r>
        <w:rPr>
          <w:sz w:val="20"/>
          <w:szCs w:val="20"/>
        </w:rPr>
        <w:t xml:space="preserve"> for EV charging</w:t>
      </w:r>
    </w:p>
    <w:p w:rsidR="00C226EA" w:rsidRPr="00B829A7" w:rsidRDefault="00B46E37" w:rsidP="00C2663E">
      <w:pPr>
        <w:pStyle w:val="ListParagraph"/>
        <w:numPr>
          <w:ilvl w:val="1"/>
          <w:numId w:val="12"/>
        </w:numPr>
        <w:jc w:val="both"/>
        <w:rPr>
          <w:i/>
          <w:sz w:val="20"/>
          <w:szCs w:val="20"/>
        </w:rPr>
      </w:pPr>
      <w:r>
        <w:rPr>
          <w:sz w:val="20"/>
          <w:szCs w:val="20"/>
        </w:rPr>
        <w:t>Regulatory and consumer i</w:t>
      </w:r>
      <w:r w:rsidRPr="00B829A7">
        <w:rPr>
          <w:sz w:val="20"/>
          <w:szCs w:val="20"/>
        </w:rPr>
        <w:t>ssues raised in 2012 with DPU</w:t>
      </w:r>
      <w:r>
        <w:rPr>
          <w:sz w:val="20"/>
          <w:szCs w:val="20"/>
        </w:rPr>
        <w:t xml:space="preserve"> </w:t>
      </w:r>
      <w:r w:rsidR="00612A73">
        <w:rPr>
          <w:sz w:val="20"/>
          <w:szCs w:val="20"/>
        </w:rPr>
        <w:t>and deferred to the smart grid investigation</w:t>
      </w:r>
    </w:p>
    <w:p w:rsidR="00C226EA" w:rsidRDefault="00C226EA"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C226EA">
      <w:pPr>
        <w:pStyle w:val="ListParagraph"/>
        <w:ind w:left="2520"/>
        <w:jc w:val="both"/>
        <w:rPr>
          <w:sz w:val="20"/>
          <w:szCs w:val="20"/>
        </w:rPr>
      </w:pPr>
    </w:p>
    <w:p w:rsidR="00496C35" w:rsidRDefault="00496C35" w:rsidP="00496C35">
      <w:pPr>
        <w:pStyle w:val="ListParagraph"/>
        <w:ind w:left="2520"/>
        <w:jc w:val="center"/>
        <w:rPr>
          <w:sz w:val="20"/>
          <w:szCs w:val="20"/>
        </w:rPr>
      </w:pPr>
    </w:p>
    <w:p w:rsidR="00496C35" w:rsidRPr="00496C35" w:rsidRDefault="00496C35" w:rsidP="00496C35">
      <w:pPr>
        <w:jc w:val="center"/>
        <w:rPr>
          <w:b/>
          <w:sz w:val="28"/>
          <w:szCs w:val="28"/>
        </w:rPr>
      </w:pPr>
      <w:r w:rsidRPr="00496C35">
        <w:rPr>
          <w:b/>
          <w:sz w:val="28"/>
          <w:szCs w:val="28"/>
        </w:rPr>
        <w:t>Summary of Key Actions (Mid-Year)</w:t>
      </w:r>
    </w:p>
    <w:p w:rsidR="00496C35" w:rsidRDefault="00496C35" w:rsidP="00496C35"/>
    <w:p w:rsidR="00496C35" w:rsidRDefault="00496C35" w:rsidP="00496C35">
      <w:pPr>
        <w:rPr>
          <w:i/>
          <w:szCs w:val="24"/>
        </w:rPr>
      </w:pPr>
      <w:r w:rsidRPr="008E47BE">
        <w:rPr>
          <w:b/>
          <w:szCs w:val="24"/>
        </w:rPr>
        <w:t xml:space="preserve">Priority Action #1 – </w:t>
      </w:r>
      <w:r w:rsidRPr="003B55AC">
        <w:rPr>
          <w:i/>
          <w:szCs w:val="24"/>
        </w:rPr>
        <w:t>Reduce the cost of ownership</w:t>
      </w:r>
      <w:r>
        <w:rPr>
          <w:i/>
          <w:szCs w:val="24"/>
        </w:rPr>
        <w:t xml:space="preserve"> of ZEVs to encourage consumer purchasing and spur market growth </w:t>
      </w:r>
    </w:p>
    <w:p w:rsidR="00496C35" w:rsidRDefault="00496C35" w:rsidP="00496C35">
      <w:pPr>
        <w:rPr>
          <w:i/>
          <w:szCs w:val="24"/>
        </w:rPr>
      </w:pPr>
      <w:r>
        <w:rPr>
          <w:b/>
          <w:szCs w:val="24"/>
        </w:rPr>
        <w:t xml:space="preserve">Priority </w:t>
      </w:r>
      <w:r w:rsidRPr="003B55AC">
        <w:rPr>
          <w:b/>
          <w:szCs w:val="24"/>
        </w:rPr>
        <w:t xml:space="preserve">Action #2 </w:t>
      </w:r>
      <w:r>
        <w:rPr>
          <w:b/>
          <w:szCs w:val="24"/>
        </w:rPr>
        <w:t>–</w:t>
      </w:r>
      <w:r w:rsidRPr="003B55AC">
        <w:rPr>
          <w:b/>
          <w:szCs w:val="24"/>
        </w:rPr>
        <w:t xml:space="preserve"> </w:t>
      </w:r>
      <w:r w:rsidRPr="003B55AC">
        <w:rPr>
          <w:i/>
          <w:szCs w:val="24"/>
        </w:rPr>
        <w:t>Provide</w:t>
      </w:r>
      <w:r>
        <w:rPr>
          <w:i/>
          <w:szCs w:val="24"/>
        </w:rPr>
        <w:t xml:space="preserve"> additional non-monetary</w:t>
      </w:r>
      <w:r w:rsidRPr="003B55AC">
        <w:rPr>
          <w:i/>
          <w:szCs w:val="24"/>
        </w:rPr>
        <w:t xml:space="preserve"> incentives for ZEV owners</w:t>
      </w:r>
    </w:p>
    <w:p w:rsidR="00496C35" w:rsidRDefault="00496C35" w:rsidP="00496C35">
      <w:pPr>
        <w:spacing w:after="0"/>
        <w:rPr>
          <w:i/>
          <w:szCs w:val="24"/>
        </w:rPr>
      </w:pPr>
      <w:r>
        <w:rPr>
          <w:b/>
          <w:szCs w:val="24"/>
        </w:rPr>
        <w:t xml:space="preserve">Priority </w:t>
      </w:r>
      <w:r w:rsidRPr="003B55AC">
        <w:rPr>
          <w:b/>
          <w:szCs w:val="24"/>
        </w:rPr>
        <w:t>Action #</w:t>
      </w:r>
      <w:r>
        <w:rPr>
          <w:b/>
          <w:szCs w:val="24"/>
        </w:rPr>
        <w:t>3</w:t>
      </w:r>
      <w:r w:rsidRPr="003B55AC">
        <w:rPr>
          <w:b/>
          <w:szCs w:val="24"/>
        </w:rPr>
        <w:t xml:space="preserve"> </w:t>
      </w:r>
      <w:r>
        <w:rPr>
          <w:b/>
          <w:szCs w:val="24"/>
        </w:rPr>
        <w:t>–</w:t>
      </w:r>
      <w:r w:rsidRPr="003B55AC">
        <w:rPr>
          <w:b/>
          <w:szCs w:val="24"/>
        </w:rPr>
        <w:t xml:space="preserve"> </w:t>
      </w:r>
      <w:r w:rsidRPr="00780EE1">
        <w:rPr>
          <w:i/>
          <w:szCs w:val="24"/>
        </w:rPr>
        <w:t>Lead by Example</w:t>
      </w:r>
      <w:r>
        <w:rPr>
          <w:i/>
          <w:szCs w:val="24"/>
        </w:rPr>
        <w:t xml:space="preserve"> by increasing ZEVs in state and municipal public fleets</w:t>
      </w:r>
    </w:p>
    <w:p w:rsidR="003C4C0B" w:rsidRPr="003B55AC" w:rsidRDefault="003C4C0B" w:rsidP="00496C35">
      <w:pPr>
        <w:spacing w:after="0"/>
        <w:rPr>
          <w:b/>
          <w:szCs w:val="24"/>
        </w:rPr>
      </w:pPr>
    </w:p>
    <w:p w:rsidR="00496C35" w:rsidRDefault="00496C35" w:rsidP="00496C35">
      <w:pPr>
        <w:rPr>
          <w:i/>
          <w:szCs w:val="24"/>
        </w:rPr>
      </w:pPr>
      <w:r>
        <w:rPr>
          <w:b/>
          <w:szCs w:val="24"/>
        </w:rPr>
        <w:t xml:space="preserve">Priority </w:t>
      </w:r>
      <w:r w:rsidRPr="003B55AC">
        <w:rPr>
          <w:b/>
          <w:szCs w:val="24"/>
        </w:rPr>
        <w:t>Action #</w:t>
      </w:r>
      <w:r>
        <w:rPr>
          <w:b/>
          <w:szCs w:val="24"/>
        </w:rPr>
        <w:t>4</w:t>
      </w:r>
      <w:r w:rsidRPr="003B55AC">
        <w:rPr>
          <w:b/>
          <w:szCs w:val="24"/>
        </w:rPr>
        <w:t xml:space="preserve"> </w:t>
      </w:r>
      <w:r>
        <w:rPr>
          <w:b/>
          <w:szCs w:val="24"/>
        </w:rPr>
        <w:t>–</w:t>
      </w:r>
      <w:r w:rsidRPr="003B55AC">
        <w:rPr>
          <w:b/>
          <w:szCs w:val="24"/>
        </w:rPr>
        <w:t xml:space="preserve"> </w:t>
      </w:r>
      <w:r w:rsidRPr="008A7B26">
        <w:rPr>
          <w:i/>
          <w:szCs w:val="24"/>
        </w:rPr>
        <w:t>Clarify how charging stations are currently regulated by DPU and identify a comprehensive, coordinated approach to charging station regulatory issues.</w:t>
      </w:r>
    </w:p>
    <w:p w:rsidR="00496C35" w:rsidRPr="006867DB" w:rsidRDefault="00496C35" w:rsidP="00496C35">
      <w:pPr>
        <w:spacing w:after="0"/>
        <w:rPr>
          <w:b/>
          <w:szCs w:val="24"/>
        </w:rPr>
      </w:pPr>
      <w:r>
        <w:rPr>
          <w:b/>
          <w:szCs w:val="24"/>
        </w:rPr>
        <w:t xml:space="preserve">Priority </w:t>
      </w:r>
      <w:r w:rsidRPr="006867DB">
        <w:rPr>
          <w:b/>
          <w:szCs w:val="24"/>
        </w:rPr>
        <w:t xml:space="preserve">Action #5 - </w:t>
      </w:r>
      <w:r w:rsidRPr="006867DB">
        <w:rPr>
          <w:i/>
          <w:szCs w:val="24"/>
        </w:rPr>
        <w:t xml:space="preserve">Work with neighboring states to ensure </w:t>
      </w:r>
      <w:r>
        <w:rPr>
          <w:i/>
          <w:szCs w:val="24"/>
        </w:rPr>
        <w:t xml:space="preserve">effective </w:t>
      </w:r>
      <w:r w:rsidRPr="006867DB">
        <w:rPr>
          <w:i/>
          <w:szCs w:val="24"/>
        </w:rPr>
        <w:t xml:space="preserve">regional EVSE deployment </w:t>
      </w:r>
      <w:r>
        <w:rPr>
          <w:i/>
          <w:szCs w:val="24"/>
        </w:rPr>
        <w:t xml:space="preserve">of Fast Chargers </w:t>
      </w:r>
    </w:p>
    <w:p w:rsidR="00496C35" w:rsidRDefault="00496C35" w:rsidP="00496C35">
      <w:pPr>
        <w:spacing w:after="0"/>
        <w:rPr>
          <w:b/>
          <w:szCs w:val="24"/>
        </w:rPr>
      </w:pPr>
    </w:p>
    <w:p w:rsidR="00496C35" w:rsidRDefault="00496C35" w:rsidP="00496C35">
      <w:pPr>
        <w:spacing w:after="0"/>
      </w:pPr>
      <w:r w:rsidRPr="006867DB">
        <w:rPr>
          <w:b/>
          <w:szCs w:val="24"/>
        </w:rPr>
        <w:t>Prio</w:t>
      </w:r>
      <w:r>
        <w:rPr>
          <w:b/>
          <w:szCs w:val="24"/>
        </w:rPr>
        <w:t xml:space="preserve">rity </w:t>
      </w:r>
      <w:r w:rsidRPr="006867DB">
        <w:rPr>
          <w:b/>
          <w:szCs w:val="24"/>
        </w:rPr>
        <w:t>Action #</w:t>
      </w:r>
      <w:r>
        <w:rPr>
          <w:b/>
          <w:szCs w:val="24"/>
        </w:rPr>
        <w:t>6</w:t>
      </w:r>
      <w:r w:rsidRPr="006867DB">
        <w:rPr>
          <w:szCs w:val="24"/>
        </w:rPr>
        <w:t xml:space="preserve"> – </w:t>
      </w:r>
      <w:r w:rsidRPr="00C458EE">
        <w:rPr>
          <w:i/>
          <w:szCs w:val="24"/>
        </w:rPr>
        <w:t xml:space="preserve">Help </w:t>
      </w:r>
      <w:r>
        <w:rPr>
          <w:i/>
          <w:szCs w:val="24"/>
        </w:rPr>
        <w:t>Direct Drivers to</w:t>
      </w:r>
      <w:r w:rsidRPr="006867DB">
        <w:rPr>
          <w:i/>
          <w:szCs w:val="24"/>
        </w:rPr>
        <w:t xml:space="preserve"> Public Charging Stations</w:t>
      </w:r>
      <w:r w:rsidRPr="006867DB">
        <w:t xml:space="preserve"> </w:t>
      </w:r>
    </w:p>
    <w:p w:rsidR="00496C35" w:rsidRDefault="00496C35" w:rsidP="00496C35">
      <w:pPr>
        <w:pStyle w:val="NormalWeb"/>
        <w:spacing w:after="0"/>
        <w:contextualSpacing/>
      </w:pPr>
    </w:p>
    <w:p w:rsidR="00496C35" w:rsidRDefault="00496C35" w:rsidP="00496C35">
      <w:pPr>
        <w:spacing w:after="0"/>
      </w:pPr>
      <w:r w:rsidRPr="006867DB">
        <w:rPr>
          <w:b/>
          <w:szCs w:val="24"/>
        </w:rPr>
        <w:t>Prio</w:t>
      </w:r>
      <w:r>
        <w:rPr>
          <w:b/>
          <w:szCs w:val="24"/>
        </w:rPr>
        <w:t xml:space="preserve">rity </w:t>
      </w:r>
      <w:r w:rsidRPr="006867DB">
        <w:rPr>
          <w:b/>
          <w:szCs w:val="24"/>
        </w:rPr>
        <w:t>Action #</w:t>
      </w:r>
      <w:r>
        <w:rPr>
          <w:b/>
          <w:szCs w:val="24"/>
        </w:rPr>
        <w:t>7</w:t>
      </w:r>
      <w:r w:rsidRPr="006867DB">
        <w:rPr>
          <w:szCs w:val="24"/>
        </w:rPr>
        <w:t xml:space="preserve"> – </w:t>
      </w:r>
      <w:r w:rsidRPr="00C82073">
        <w:rPr>
          <w:i/>
          <w:szCs w:val="24"/>
        </w:rPr>
        <w:t>Get Seats in Seats</w:t>
      </w:r>
      <w:r w:rsidRPr="006867DB">
        <w:t xml:space="preserve"> </w:t>
      </w:r>
    </w:p>
    <w:p w:rsidR="00496C35" w:rsidRDefault="00496C35" w:rsidP="00496C35">
      <w:pPr>
        <w:spacing w:after="0"/>
        <w:rPr>
          <w:b/>
          <w:szCs w:val="24"/>
        </w:rPr>
      </w:pPr>
    </w:p>
    <w:p w:rsidR="00496C35" w:rsidRDefault="00496C35" w:rsidP="00496C35">
      <w:pPr>
        <w:spacing w:after="0"/>
      </w:pPr>
      <w:r w:rsidRPr="006867DB">
        <w:rPr>
          <w:b/>
          <w:szCs w:val="24"/>
        </w:rPr>
        <w:t>Prio</w:t>
      </w:r>
      <w:r>
        <w:rPr>
          <w:b/>
          <w:szCs w:val="24"/>
        </w:rPr>
        <w:t xml:space="preserve">rity </w:t>
      </w:r>
      <w:r w:rsidRPr="006867DB">
        <w:rPr>
          <w:b/>
          <w:szCs w:val="24"/>
        </w:rPr>
        <w:t>Action #</w:t>
      </w:r>
      <w:r>
        <w:rPr>
          <w:b/>
          <w:szCs w:val="24"/>
        </w:rPr>
        <w:t>8</w:t>
      </w:r>
      <w:r w:rsidRPr="006867DB">
        <w:rPr>
          <w:szCs w:val="24"/>
        </w:rPr>
        <w:t xml:space="preserve"> – </w:t>
      </w:r>
      <w:r w:rsidRPr="00D95A1B">
        <w:rPr>
          <w:i/>
          <w:szCs w:val="24"/>
        </w:rPr>
        <w:t xml:space="preserve">Create </w:t>
      </w:r>
      <w:r>
        <w:rPr>
          <w:i/>
          <w:szCs w:val="24"/>
        </w:rPr>
        <w:t xml:space="preserve">EV Charging in </w:t>
      </w:r>
      <w:r w:rsidRPr="00F32A56">
        <w:rPr>
          <w:i/>
          <w:szCs w:val="24"/>
        </w:rPr>
        <w:t>Public Town Centers</w:t>
      </w:r>
      <w:r w:rsidRPr="006867DB">
        <w:t xml:space="preserve"> </w:t>
      </w:r>
    </w:p>
    <w:p w:rsidR="00496C35" w:rsidRPr="00496C35" w:rsidRDefault="00496C35" w:rsidP="00496C35">
      <w:pPr>
        <w:rPr>
          <w:sz w:val="20"/>
          <w:szCs w:val="20"/>
        </w:rPr>
      </w:pPr>
    </w:p>
    <w:sectPr w:rsidR="00496C35" w:rsidRPr="00496C35" w:rsidSect="006B20C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616" w:rsidRDefault="00FE1616" w:rsidP="00AA0CEA">
      <w:pPr>
        <w:spacing w:after="0" w:line="240" w:lineRule="auto"/>
      </w:pPr>
      <w:r>
        <w:separator/>
      </w:r>
    </w:p>
  </w:endnote>
  <w:endnote w:type="continuationSeparator" w:id="0">
    <w:p w:rsidR="00FE1616" w:rsidRDefault="00FE1616" w:rsidP="00AA0C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Interstate Bold">
    <w:altName w:val="Cambria"/>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skoola Pota">
    <w:panose1 w:val="020B0502040204020203"/>
    <w:charset w:val="00"/>
    <w:family w:val="swiss"/>
    <w:pitch w:val="variable"/>
    <w:sig w:usb0="800000AF" w:usb1="40002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16" w:rsidRDefault="00F02B47">
    <w:pPr>
      <w:pStyle w:val="Footer"/>
      <w:jc w:val="center"/>
    </w:pPr>
    <w:fldSimple w:instr=" PAGE   \* MERGEFORMAT ">
      <w:r w:rsidR="00083858">
        <w:rPr>
          <w:noProof/>
        </w:rPr>
        <w:t>3</w:t>
      </w:r>
    </w:fldSimple>
  </w:p>
  <w:p w:rsidR="00FE1616" w:rsidRDefault="00FE16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616" w:rsidRDefault="00FE1616" w:rsidP="00AA0CEA">
      <w:pPr>
        <w:spacing w:after="0" w:line="240" w:lineRule="auto"/>
      </w:pPr>
      <w:r>
        <w:separator/>
      </w:r>
    </w:p>
  </w:footnote>
  <w:footnote w:type="continuationSeparator" w:id="0">
    <w:p w:rsidR="00FE1616" w:rsidRDefault="00FE1616" w:rsidP="00AA0CEA">
      <w:pPr>
        <w:spacing w:after="0" w:line="240" w:lineRule="auto"/>
      </w:pPr>
      <w:r>
        <w:continuationSeparator/>
      </w:r>
    </w:p>
  </w:footnote>
  <w:footnote w:id="1">
    <w:p w:rsidR="00FE1616" w:rsidRDefault="00FE1616" w:rsidP="00816730">
      <w:pPr>
        <w:pStyle w:val="FootnoteText"/>
      </w:pPr>
      <w:r>
        <w:rPr>
          <w:rStyle w:val="FootnoteReference"/>
        </w:rPr>
        <w:footnoteRef/>
      </w:r>
      <w:r>
        <w:t xml:space="preserve"> The other seven states are California, Connecticut, Maryland, New York, Oregon, Rhode Island and Vermont</w:t>
      </w:r>
      <w:r w:rsidR="007C25EB">
        <w:t xml:space="preserve">. The plan can be found at: </w:t>
      </w:r>
      <w:hyperlink r:id="rId1" w:history="1">
        <w:r w:rsidR="007C25EB">
          <w:rPr>
            <w:rStyle w:val="Hyperlink"/>
          </w:rPr>
          <w:t>http://www.nescaum.org/topics/zero-emission-vehicles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16" w:rsidRDefault="007C25E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June 2014</w:t>
    </w:r>
  </w:p>
  <w:p w:rsidR="00FE1616" w:rsidRDefault="00FE16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3FBA"/>
    <w:multiLevelType w:val="hybridMultilevel"/>
    <w:tmpl w:val="097AD2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09C20B1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C41534D"/>
    <w:multiLevelType w:val="hybridMultilevel"/>
    <w:tmpl w:val="FB58FD3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CC1F80"/>
    <w:multiLevelType w:val="hybridMultilevel"/>
    <w:tmpl w:val="F34C2B2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223246"/>
    <w:multiLevelType w:val="multilevel"/>
    <w:tmpl w:val="04090027"/>
    <w:styleLink w:val="Style1"/>
    <w:lvl w:ilvl="0">
      <w:start w:val="4"/>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32E67230"/>
    <w:multiLevelType w:val="hybridMultilevel"/>
    <w:tmpl w:val="1550D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607550"/>
    <w:multiLevelType w:val="hybridMultilevel"/>
    <w:tmpl w:val="13BEC41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9F1F70"/>
    <w:multiLevelType w:val="hybridMultilevel"/>
    <w:tmpl w:val="4A6EAC7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3EED50FB"/>
    <w:multiLevelType w:val="hybridMultilevel"/>
    <w:tmpl w:val="2C6A52E4"/>
    <w:lvl w:ilvl="0" w:tplc="E132DDCA">
      <w:start w:val="1"/>
      <w:numFmt w:val="decimal"/>
      <w:lvlText w:val="%1."/>
      <w:lvlJc w:val="left"/>
      <w:pPr>
        <w:ind w:left="360" w:hanging="360"/>
      </w:pPr>
      <w:rPr>
        <w:rFonts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C308B4"/>
    <w:multiLevelType w:val="hybridMultilevel"/>
    <w:tmpl w:val="3F6A0FF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E53D0A"/>
    <w:multiLevelType w:val="hybridMultilevel"/>
    <w:tmpl w:val="F61C53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38348FD"/>
    <w:multiLevelType w:val="hybridMultilevel"/>
    <w:tmpl w:val="77B627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CA3B89"/>
    <w:multiLevelType w:val="hybridMultilevel"/>
    <w:tmpl w:val="88D25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770327C"/>
    <w:multiLevelType w:val="hybridMultilevel"/>
    <w:tmpl w:val="E854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D77F92"/>
    <w:multiLevelType w:val="hybridMultilevel"/>
    <w:tmpl w:val="3D42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695B9B"/>
    <w:multiLevelType w:val="hybridMultilevel"/>
    <w:tmpl w:val="43B0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484DDB"/>
    <w:multiLevelType w:val="hybridMultilevel"/>
    <w:tmpl w:val="0D42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ED1AD5"/>
    <w:multiLevelType w:val="hybridMultilevel"/>
    <w:tmpl w:val="781A1972"/>
    <w:lvl w:ilvl="0" w:tplc="FA1C95E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B03A13"/>
    <w:multiLevelType w:val="hybridMultilevel"/>
    <w:tmpl w:val="C21429F2"/>
    <w:lvl w:ilvl="0" w:tplc="BDC82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6"/>
  </w:num>
  <w:num w:numId="4">
    <w:abstractNumId w:val="13"/>
  </w:num>
  <w:num w:numId="5">
    <w:abstractNumId w:val="12"/>
  </w:num>
  <w:num w:numId="6">
    <w:abstractNumId w:val="18"/>
  </w:num>
  <w:num w:numId="7">
    <w:abstractNumId w:val="5"/>
  </w:num>
  <w:num w:numId="8">
    <w:abstractNumId w:val="2"/>
  </w:num>
  <w:num w:numId="9">
    <w:abstractNumId w:val="3"/>
  </w:num>
  <w:num w:numId="10">
    <w:abstractNumId w:val="9"/>
  </w:num>
  <w:num w:numId="11">
    <w:abstractNumId w:val="11"/>
  </w:num>
  <w:num w:numId="12">
    <w:abstractNumId w:val="8"/>
  </w:num>
  <w:num w:numId="13">
    <w:abstractNumId w:val="6"/>
  </w:num>
  <w:num w:numId="14">
    <w:abstractNumId w:val="0"/>
  </w:num>
  <w:num w:numId="15">
    <w:abstractNumId w:val="7"/>
  </w:num>
  <w:num w:numId="16">
    <w:abstractNumId w:val="14"/>
  </w:num>
  <w:num w:numId="17">
    <w:abstractNumId w:val="17"/>
  </w:num>
  <w:num w:numId="18">
    <w:abstractNumId w:val="10"/>
  </w:num>
  <w:num w:numId="19">
    <w:abstractNumId w:val="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rsids>
    <w:rsidRoot w:val="002117C4"/>
    <w:rsid w:val="00000673"/>
    <w:rsid w:val="0000496C"/>
    <w:rsid w:val="00010C6D"/>
    <w:rsid w:val="00012FDD"/>
    <w:rsid w:val="0001467C"/>
    <w:rsid w:val="00015737"/>
    <w:rsid w:val="00015E15"/>
    <w:rsid w:val="000210AB"/>
    <w:rsid w:val="00022A81"/>
    <w:rsid w:val="00023778"/>
    <w:rsid w:val="00024742"/>
    <w:rsid w:val="000301DE"/>
    <w:rsid w:val="000326D1"/>
    <w:rsid w:val="000330FF"/>
    <w:rsid w:val="00033A05"/>
    <w:rsid w:val="00043427"/>
    <w:rsid w:val="00043579"/>
    <w:rsid w:val="00043AB1"/>
    <w:rsid w:val="00043D41"/>
    <w:rsid w:val="000447F6"/>
    <w:rsid w:val="000472AC"/>
    <w:rsid w:val="0005087C"/>
    <w:rsid w:val="000575B3"/>
    <w:rsid w:val="0006233C"/>
    <w:rsid w:val="00063A06"/>
    <w:rsid w:val="000658E6"/>
    <w:rsid w:val="000661EC"/>
    <w:rsid w:val="00071B4F"/>
    <w:rsid w:val="00073688"/>
    <w:rsid w:val="00074D83"/>
    <w:rsid w:val="00080423"/>
    <w:rsid w:val="00080E4B"/>
    <w:rsid w:val="00082179"/>
    <w:rsid w:val="00083858"/>
    <w:rsid w:val="00083C56"/>
    <w:rsid w:val="000859BE"/>
    <w:rsid w:val="000873E8"/>
    <w:rsid w:val="0009109D"/>
    <w:rsid w:val="000A3A0D"/>
    <w:rsid w:val="000A52AD"/>
    <w:rsid w:val="000A69FE"/>
    <w:rsid w:val="000A6ABF"/>
    <w:rsid w:val="000B13AA"/>
    <w:rsid w:val="000B77D7"/>
    <w:rsid w:val="000C10C6"/>
    <w:rsid w:val="000C11A9"/>
    <w:rsid w:val="000C1740"/>
    <w:rsid w:val="000C1A87"/>
    <w:rsid w:val="000C2A26"/>
    <w:rsid w:val="000C3622"/>
    <w:rsid w:val="000C4105"/>
    <w:rsid w:val="000C597A"/>
    <w:rsid w:val="000C693E"/>
    <w:rsid w:val="000D0674"/>
    <w:rsid w:val="000D116E"/>
    <w:rsid w:val="000D15A4"/>
    <w:rsid w:val="000D25D8"/>
    <w:rsid w:val="000E2BE4"/>
    <w:rsid w:val="000E2C9A"/>
    <w:rsid w:val="000E2E97"/>
    <w:rsid w:val="000E355A"/>
    <w:rsid w:val="000E5BE5"/>
    <w:rsid w:val="000E717F"/>
    <w:rsid w:val="000F0E06"/>
    <w:rsid w:val="000F280B"/>
    <w:rsid w:val="000F45B0"/>
    <w:rsid w:val="000F50CB"/>
    <w:rsid w:val="000F733D"/>
    <w:rsid w:val="001000F7"/>
    <w:rsid w:val="001020D1"/>
    <w:rsid w:val="00102EF3"/>
    <w:rsid w:val="00103FBA"/>
    <w:rsid w:val="00104E52"/>
    <w:rsid w:val="00107D25"/>
    <w:rsid w:val="0011002B"/>
    <w:rsid w:val="001112A5"/>
    <w:rsid w:val="00111953"/>
    <w:rsid w:val="00113B3B"/>
    <w:rsid w:val="0011471C"/>
    <w:rsid w:val="00122EA8"/>
    <w:rsid w:val="001270E5"/>
    <w:rsid w:val="001303AC"/>
    <w:rsid w:val="0013133C"/>
    <w:rsid w:val="0013167C"/>
    <w:rsid w:val="00134D12"/>
    <w:rsid w:val="00136045"/>
    <w:rsid w:val="001439FE"/>
    <w:rsid w:val="00144A71"/>
    <w:rsid w:val="00145463"/>
    <w:rsid w:val="001478CE"/>
    <w:rsid w:val="00150573"/>
    <w:rsid w:val="00154D1F"/>
    <w:rsid w:val="001553BF"/>
    <w:rsid w:val="00162E96"/>
    <w:rsid w:val="0016644B"/>
    <w:rsid w:val="001668DC"/>
    <w:rsid w:val="00167CEE"/>
    <w:rsid w:val="00172C56"/>
    <w:rsid w:val="001764D9"/>
    <w:rsid w:val="001825E3"/>
    <w:rsid w:val="00183346"/>
    <w:rsid w:val="00183356"/>
    <w:rsid w:val="00191B91"/>
    <w:rsid w:val="00192B5A"/>
    <w:rsid w:val="00192C30"/>
    <w:rsid w:val="0019339D"/>
    <w:rsid w:val="001943F7"/>
    <w:rsid w:val="00194A26"/>
    <w:rsid w:val="00195142"/>
    <w:rsid w:val="0019778D"/>
    <w:rsid w:val="001A1254"/>
    <w:rsid w:val="001A7F83"/>
    <w:rsid w:val="001B2471"/>
    <w:rsid w:val="001B51B6"/>
    <w:rsid w:val="001B58DC"/>
    <w:rsid w:val="001B5D36"/>
    <w:rsid w:val="001B6F02"/>
    <w:rsid w:val="001B76C1"/>
    <w:rsid w:val="001C16DB"/>
    <w:rsid w:val="001C18E5"/>
    <w:rsid w:val="001C61D3"/>
    <w:rsid w:val="001C7A65"/>
    <w:rsid w:val="001D1193"/>
    <w:rsid w:val="001D1DEA"/>
    <w:rsid w:val="001E1FD6"/>
    <w:rsid w:val="001E2F5E"/>
    <w:rsid w:val="001E392B"/>
    <w:rsid w:val="001E3C12"/>
    <w:rsid w:val="001F272F"/>
    <w:rsid w:val="001F39E5"/>
    <w:rsid w:val="001F3D33"/>
    <w:rsid w:val="001F460D"/>
    <w:rsid w:val="001F50E5"/>
    <w:rsid w:val="001F688D"/>
    <w:rsid w:val="001F6B88"/>
    <w:rsid w:val="0020045E"/>
    <w:rsid w:val="002010B1"/>
    <w:rsid w:val="002029E6"/>
    <w:rsid w:val="00203DDA"/>
    <w:rsid w:val="00205125"/>
    <w:rsid w:val="00205E1A"/>
    <w:rsid w:val="00206B7B"/>
    <w:rsid w:val="00206BFC"/>
    <w:rsid w:val="00206E05"/>
    <w:rsid w:val="002117C4"/>
    <w:rsid w:val="00211B16"/>
    <w:rsid w:val="00211BA4"/>
    <w:rsid w:val="00211F20"/>
    <w:rsid w:val="00212AC5"/>
    <w:rsid w:val="00214EA1"/>
    <w:rsid w:val="002163DC"/>
    <w:rsid w:val="00225752"/>
    <w:rsid w:val="00230E62"/>
    <w:rsid w:val="00232BA4"/>
    <w:rsid w:val="00234A6E"/>
    <w:rsid w:val="00235010"/>
    <w:rsid w:val="00236A2C"/>
    <w:rsid w:val="00241260"/>
    <w:rsid w:val="00245A5B"/>
    <w:rsid w:val="00255651"/>
    <w:rsid w:val="002578D6"/>
    <w:rsid w:val="00263DD0"/>
    <w:rsid w:val="00265118"/>
    <w:rsid w:val="0026542D"/>
    <w:rsid w:val="0026617F"/>
    <w:rsid w:val="00267DE1"/>
    <w:rsid w:val="002709C7"/>
    <w:rsid w:val="00270C52"/>
    <w:rsid w:val="00271036"/>
    <w:rsid w:val="0027482D"/>
    <w:rsid w:val="00277922"/>
    <w:rsid w:val="002809E6"/>
    <w:rsid w:val="00283DD5"/>
    <w:rsid w:val="00283DEF"/>
    <w:rsid w:val="002844A2"/>
    <w:rsid w:val="00287F14"/>
    <w:rsid w:val="00290CD0"/>
    <w:rsid w:val="0029329C"/>
    <w:rsid w:val="002A01DC"/>
    <w:rsid w:val="002A10A9"/>
    <w:rsid w:val="002A7966"/>
    <w:rsid w:val="002B0BC3"/>
    <w:rsid w:val="002B12C4"/>
    <w:rsid w:val="002B62D3"/>
    <w:rsid w:val="002B71FA"/>
    <w:rsid w:val="002B7726"/>
    <w:rsid w:val="002C1717"/>
    <w:rsid w:val="002C3830"/>
    <w:rsid w:val="002C6A76"/>
    <w:rsid w:val="002D307C"/>
    <w:rsid w:val="002D3621"/>
    <w:rsid w:val="002D477D"/>
    <w:rsid w:val="002D5589"/>
    <w:rsid w:val="002D6EBA"/>
    <w:rsid w:val="002E2645"/>
    <w:rsid w:val="002E329E"/>
    <w:rsid w:val="002E5768"/>
    <w:rsid w:val="002E6F2E"/>
    <w:rsid w:val="002F6C63"/>
    <w:rsid w:val="003012B6"/>
    <w:rsid w:val="00304678"/>
    <w:rsid w:val="00311AC7"/>
    <w:rsid w:val="00311E00"/>
    <w:rsid w:val="00312BE5"/>
    <w:rsid w:val="003136EC"/>
    <w:rsid w:val="003161E7"/>
    <w:rsid w:val="00321CAA"/>
    <w:rsid w:val="003235AE"/>
    <w:rsid w:val="003272B9"/>
    <w:rsid w:val="00327736"/>
    <w:rsid w:val="003315EE"/>
    <w:rsid w:val="003326C3"/>
    <w:rsid w:val="00332914"/>
    <w:rsid w:val="0034284E"/>
    <w:rsid w:val="00342B5F"/>
    <w:rsid w:val="00343591"/>
    <w:rsid w:val="00345A76"/>
    <w:rsid w:val="003503A9"/>
    <w:rsid w:val="003520DC"/>
    <w:rsid w:val="00353A83"/>
    <w:rsid w:val="003543A4"/>
    <w:rsid w:val="00355B84"/>
    <w:rsid w:val="00360D17"/>
    <w:rsid w:val="003612FB"/>
    <w:rsid w:val="00363C8C"/>
    <w:rsid w:val="0036476D"/>
    <w:rsid w:val="00364A9D"/>
    <w:rsid w:val="00366A0F"/>
    <w:rsid w:val="00366E33"/>
    <w:rsid w:val="003677F5"/>
    <w:rsid w:val="003716E8"/>
    <w:rsid w:val="003716F2"/>
    <w:rsid w:val="00382A09"/>
    <w:rsid w:val="003868BD"/>
    <w:rsid w:val="00386DED"/>
    <w:rsid w:val="0039370B"/>
    <w:rsid w:val="0039384D"/>
    <w:rsid w:val="0039568F"/>
    <w:rsid w:val="00396671"/>
    <w:rsid w:val="003A08D0"/>
    <w:rsid w:val="003A0A19"/>
    <w:rsid w:val="003A4363"/>
    <w:rsid w:val="003A5323"/>
    <w:rsid w:val="003A612C"/>
    <w:rsid w:val="003A6D81"/>
    <w:rsid w:val="003A79F4"/>
    <w:rsid w:val="003B1703"/>
    <w:rsid w:val="003B38F4"/>
    <w:rsid w:val="003B455D"/>
    <w:rsid w:val="003B4758"/>
    <w:rsid w:val="003B55AC"/>
    <w:rsid w:val="003B5F42"/>
    <w:rsid w:val="003B6541"/>
    <w:rsid w:val="003B6879"/>
    <w:rsid w:val="003C4C0B"/>
    <w:rsid w:val="003C5FC7"/>
    <w:rsid w:val="003C73B3"/>
    <w:rsid w:val="003D4DF5"/>
    <w:rsid w:val="003D73AB"/>
    <w:rsid w:val="003E1DB0"/>
    <w:rsid w:val="003E6210"/>
    <w:rsid w:val="003E64F3"/>
    <w:rsid w:val="003E66C4"/>
    <w:rsid w:val="003E6781"/>
    <w:rsid w:val="003F019B"/>
    <w:rsid w:val="003F4CD1"/>
    <w:rsid w:val="003F644E"/>
    <w:rsid w:val="00400FA6"/>
    <w:rsid w:val="00402E32"/>
    <w:rsid w:val="00407A98"/>
    <w:rsid w:val="00407B12"/>
    <w:rsid w:val="00407F01"/>
    <w:rsid w:val="00407F02"/>
    <w:rsid w:val="00413136"/>
    <w:rsid w:val="00413E94"/>
    <w:rsid w:val="00415C53"/>
    <w:rsid w:val="0041669D"/>
    <w:rsid w:val="00420355"/>
    <w:rsid w:val="00420373"/>
    <w:rsid w:val="00422626"/>
    <w:rsid w:val="0042426B"/>
    <w:rsid w:val="00425D47"/>
    <w:rsid w:val="004261B0"/>
    <w:rsid w:val="00426D9C"/>
    <w:rsid w:val="00427B26"/>
    <w:rsid w:val="00434685"/>
    <w:rsid w:val="00444E08"/>
    <w:rsid w:val="0045074E"/>
    <w:rsid w:val="00451983"/>
    <w:rsid w:val="004535D2"/>
    <w:rsid w:val="0045558D"/>
    <w:rsid w:val="00455684"/>
    <w:rsid w:val="00460515"/>
    <w:rsid w:val="0047149E"/>
    <w:rsid w:val="00472797"/>
    <w:rsid w:val="00472C2E"/>
    <w:rsid w:val="00485DCC"/>
    <w:rsid w:val="00486AFC"/>
    <w:rsid w:val="00491D16"/>
    <w:rsid w:val="00491EAA"/>
    <w:rsid w:val="00493202"/>
    <w:rsid w:val="004933CC"/>
    <w:rsid w:val="0049516C"/>
    <w:rsid w:val="004963B5"/>
    <w:rsid w:val="00496C35"/>
    <w:rsid w:val="0049735E"/>
    <w:rsid w:val="004A0892"/>
    <w:rsid w:val="004A19FF"/>
    <w:rsid w:val="004A3394"/>
    <w:rsid w:val="004B20A3"/>
    <w:rsid w:val="004B2332"/>
    <w:rsid w:val="004B2360"/>
    <w:rsid w:val="004B4222"/>
    <w:rsid w:val="004B45DE"/>
    <w:rsid w:val="004C1B3A"/>
    <w:rsid w:val="004D43CC"/>
    <w:rsid w:val="004E251D"/>
    <w:rsid w:val="004E3553"/>
    <w:rsid w:val="004E498A"/>
    <w:rsid w:val="004F2226"/>
    <w:rsid w:val="004F2735"/>
    <w:rsid w:val="004F3461"/>
    <w:rsid w:val="005033F2"/>
    <w:rsid w:val="005059BD"/>
    <w:rsid w:val="00505E3C"/>
    <w:rsid w:val="00515BC2"/>
    <w:rsid w:val="00521FC4"/>
    <w:rsid w:val="00523951"/>
    <w:rsid w:val="005273AE"/>
    <w:rsid w:val="00530C17"/>
    <w:rsid w:val="0053272B"/>
    <w:rsid w:val="00534263"/>
    <w:rsid w:val="00537CC2"/>
    <w:rsid w:val="00545765"/>
    <w:rsid w:val="00547553"/>
    <w:rsid w:val="00547D76"/>
    <w:rsid w:val="00550F74"/>
    <w:rsid w:val="00554D0C"/>
    <w:rsid w:val="00556E3C"/>
    <w:rsid w:val="005605AF"/>
    <w:rsid w:val="00560F16"/>
    <w:rsid w:val="00561502"/>
    <w:rsid w:val="00563D86"/>
    <w:rsid w:val="0057257B"/>
    <w:rsid w:val="00573BA7"/>
    <w:rsid w:val="00575387"/>
    <w:rsid w:val="005770B1"/>
    <w:rsid w:val="005822B1"/>
    <w:rsid w:val="0058260A"/>
    <w:rsid w:val="0058352A"/>
    <w:rsid w:val="005844D8"/>
    <w:rsid w:val="00584762"/>
    <w:rsid w:val="005875B9"/>
    <w:rsid w:val="00594A5A"/>
    <w:rsid w:val="00594F7A"/>
    <w:rsid w:val="005A05D3"/>
    <w:rsid w:val="005A0ACD"/>
    <w:rsid w:val="005A256D"/>
    <w:rsid w:val="005A5277"/>
    <w:rsid w:val="005A67DA"/>
    <w:rsid w:val="005B2075"/>
    <w:rsid w:val="005B408B"/>
    <w:rsid w:val="005B5465"/>
    <w:rsid w:val="005B5486"/>
    <w:rsid w:val="005C220D"/>
    <w:rsid w:val="005C22B7"/>
    <w:rsid w:val="005C3F79"/>
    <w:rsid w:val="005C5D0C"/>
    <w:rsid w:val="005C5F0D"/>
    <w:rsid w:val="005C677D"/>
    <w:rsid w:val="005C74E7"/>
    <w:rsid w:val="005D21F9"/>
    <w:rsid w:val="005D2C08"/>
    <w:rsid w:val="005D4400"/>
    <w:rsid w:val="005D52CB"/>
    <w:rsid w:val="005D78DE"/>
    <w:rsid w:val="005E57A9"/>
    <w:rsid w:val="005E5B4A"/>
    <w:rsid w:val="005F13EA"/>
    <w:rsid w:val="005F3EE5"/>
    <w:rsid w:val="005F4556"/>
    <w:rsid w:val="00601747"/>
    <w:rsid w:val="0060365B"/>
    <w:rsid w:val="00605863"/>
    <w:rsid w:val="00606CED"/>
    <w:rsid w:val="00607D3B"/>
    <w:rsid w:val="00612A73"/>
    <w:rsid w:val="0061628A"/>
    <w:rsid w:val="00616703"/>
    <w:rsid w:val="00617A8A"/>
    <w:rsid w:val="00617AA8"/>
    <w:rsid w:val="0062127A"/>
    <w:rsid w:val="00621319"/>
    <w:rsid w:val="006225AA"/>
    <w:rsid w:val="00625F44"/>
    <w:rsid w:val="006275F3"/>
    <w:rsid w:val="00627759"/>
    <w:rsid w:val="006310E9"/>
    <w:rsid w:val="006317BF"/>
    <w:rsid w:val="0063621D"/>
    <w:rsid w:val="0064393D"/>
    <w:rsid w:val="00644222"/>
    <w:rsid w:val="006447C1"/>
    <w:rsid w:val="00650B7B"/>
    <w:rsid w:val="006512C6"/>
    <w:rsid w:val="00654436"/>
    <w:rsid w:val="00654685"/>
    <w:rsid w:val="0065767F"/>
    <w:rsid w:val="006620A4"/>
    <w:rsid w:val="00663C22"/>
    <w:rsid w:val="006646FE"/>
    <w:rsid w:val="00666B91"/>
    <w:rsid w:val="0067198B"/>
    <w:rsid w:val="006772A4"/>
    <w:rsid w:val="00680BDA"/>
    <w:rsid w:val="006845AE"/>
    <w:rsid w:val="006867DB"/>
    <w:rsid w:val="00692E9D"/>
    <w:rsid w:val="00693481"/>
    <w:rsid w:val="00693FE8"/>
    <w:rsid w:val="00694C87"/>
    <w:rsid w:val="00696BAB"/>
    <w:rsid w:val="00696E38"/>
    <w:rsid w:val="006A0599"/>
    <w:rsid w:val="006A0F88"/>
    <w:rsid w:val="006A12B5"/>
    <w:rsid w:val="006A2773"/>
    <w:rsid w:val="006A5B22"/>
    <w:rsid w:val="006A6F9F"/>
    <w:rsid w:val="006A72A3"/>
    <w:rsid w:val="006A7395"/>
    <w:rsid w:val="006B0E06"/>
    <w:rsid w:val="006B20C7"/>
    <w:rsid w:val="006B2732"/>
    <w:rsid w:val="006B4125"/>
    <w:rsid w:val="006B4956"/>
    <w:rsid w:val="006B5CB7"/>
    <w:rsid w:val="006C3BA6"/>
    <w:rsid w:val="006C4741"/>
    <w:rsid w:val="006C4B28"/>
    <w:rsid w:val="006C7D2C"/>
    <w:rsid w:val="006C7E60"/>
    <w:rsid w:val="006D2F8B"/>
    <w:rsid w:val="006E2257"/>
    <w:rsid w:val="006E314A"/>
    <w:rsid w:val="006E36E0"/>
    <w:rsid w:val="006F4F47"/>
    <w:rsid w:val="006F4F89"/>
    <w:rsid w:val="006F530B"/>
    <w:rsid w:val="006F608E"/>
    <w:rsid w:val="007022D5"/>
    <w:rsid w:val="007023B0"/>
    <w:rsid w:val="007063A9"/>
    <w:rsid w:val="00706D62"/>
    <w:rsid w:val="00707B26"/>
    <w:rsid w:val="00707D02"/>
    <w:rsid w:val="00710AB6"/>
    <w:rsid w:val="0071375F"/>
    <w:rsid w:val="0071549C"/>
    <w:rsid w:val="00717CD0"/>
    <w:rsid w:val="00724362"/>
    <w:rsid w:val="00726D33"/>
    <w:rsid w:val="007318EB"/>
    <w:rsid w:val="00733389"/>
    <w:rsid w:val="00740B1B"/>
    <w:rsid w:val="00741113"/>
    <w:rsid w:val="00744BCA"/>
    <w:rsid w:val="00751827"/>
    <w:rsid w:val="0075728F"/>
    <w:rsid w:val="00757539"/>
    <w:rsid w:val="00760978"/>
    <w:rsid w:val="00763B11"/>
    <w:rsid w:val="00765667"/>
    <w:rsid w:val="00766401"/>
    <w:rsid w:val="00766485"/>
    <w:rsid w:val="0077078D"/>
    <w:rsid w:val="007731D2"/>
    <w:rsid w:val="007742D5"/>
    <w:rsid w:val="007756B6"/>
    <w:rsid w:val="007775D0"/>
    <w:rsid w:val="00777C68"/>
    <w:rsid w:val="0078099A"/>
    <w:rsid w:val="00780EE1"/>
    <w:rsid w:val="00785803"/>
    <w:rsid w:val="00786F98"/>
    <w:rsid w:val="00787F28"/>
    <w:rsid w:val="0079042E"/>
    <w:rsid w:val="00790962"/>
    <w:rsid w:val="0079266C"/>
    <w:rsid w:val="00794EE3"/>
    <w:rsid w:val="007A1F6A"/>
    <w:rsid w:val="007A6701"/>
    <w:rsid w:val="007A736A"/>
    <w:rsid w:val="007B1071"/>
    <w:rsid w:val="007B1292"/>
    <w:rsid w:val="007B27E6"/>
    <w:rsid w:val="007B2936"/>
    <w:rsid w:val="007B7331"/>
    <w:rsid w:val="007C25EB"/>
    <w:rsid w:val="007C3942"/>
    <w:rsid w:val="007C3FFE"/>
    <w:rsid w:val="007C4657"/>
    <w:rsid w:val="007C5010"/>
    <w:rsid w:val="007C56D5"/>
    <w:rsid w:val="007C6CF2"/>
    <w:rsid w:val="007D4762"/>
    <w:rsid w:val="007D6398"/>
    <w:rsid w:val="007E1E7C"/>
    <w:rsid w:val="007E2011"/>
    <w:rsid w:val="007E2905"/>
    <w:rsid w:val="007E5AB6"/>
    <w:rsid w:val="007E6230"/>
    <w:rsid w:val="007E663A"/>
    <w:rsid w:val="007E7740"/>
    <w:rsid w:val="007F4464"/>
    <w:rsid w:val="007F5A9E"/>
    <w:rsid w:val="007F6C7F"/>
    <w:rsid w:val="00800CB8"/>
    <w:rsid w:val="008025F0"/>
    <w:rsid w:val="00807AC7"/>
    <w:rsid w:val="00810904"/>
    <w:rsid w:val="0081194C"/>
    <w:rsid w:val="00812293"/>
    <w:rsid w:val="008126EB"/>
    <w:rsid w:val="00812EB3"/>
    <w:rsid w:val="00816730"/>
    <w:rsid w:val="00820087"/>
    <w:rsid w:val="008209F6"/>
    <w:rsid w:val="008214AF"/>
    <w:rsid w:val="0082534D"/>
    <w:rsid w:val="008257C3"/>
    <w:rsid w:val="00831CFD"/>
    <w:rsid w:val="008326DD"/>
    <w:rsid w:val="00833F86"/>
    <w:rsid w:val="008343CF"/>
    <w:rsid w:val="008366BE"/>
    <w:rsid w:val="008434D6"/>
    <w:rsid w:val="00846B34"/>
    <w:rsid w:val="0085126E"/>
    <w:rsid w:val="00855178"/>
    <w:rsid w:val="0085648F"/>
    <w:rsid w:val="008573D7"/>
    <w:rsid w:val="00857E88"/>
    <w:rsid w:val="00870CDE"/>
    <w:rsid w:val="00871816"/>
    <w:rsid w:val="00871C62"/>
    <w:rsid w:val="00877BE8"/>
    <w:rsid w:val="00880B1A"/>
    <w:rsid w:val="00884218"/>
    <w:rsid w:val="008844BD"/>
    <w:rsid w:val="0088608C"/>
    <w:rsid w:val="00886A4A"/>
    <w:rsid w:val="00892CBF"/>
    <w:rsid w:val="00893328"/>
    <w:rsid w:val="00893602"/>
    <w:rsid w:val="00893F09"/>
    <w:rsid w:val="0089471E"/>
    <w:rsid w:val="00896BEB"/>
    <w:rsid w:val="00897E00"/>
    <w:rsid w:val="008A01AF"/>
    <w:rsid w:val="008A1A5D"/>
    <w:rsid w:val="008A429E"/>
    <w:rsid w:val="008A7983"/>
    <w:rsid w:val="008A7B26"/>
    <w:rsid w:val="008B02F4"/>
    <w:rsid w:val="008B393D"/>
    <w:rsid w:val="008B576B"/>
    <w:rsid w:val="008B762A"/>
    <w:rsid w:val="008C25D2"/>
    <w:rsid w:val="008C45E3"/>
    <w:rsid w:val="008D1A6B"/>
    <w:rsid w:val="008D239D"/>
    <w:rsid w:val="008D34E9"/>
    <w:rsid w:val="008E47BE"/>
    <w:rsid w:val="008E57A5"/>
    <w:rsid w:val="008E657C"/>
    <w:rsid w:val="008F0435"/>
    <w:rsid w:val="008F0712"/>
    <w:rsid w:val="008F7498"/>
    <w:rsid w:val="00900C26"/>
    <w:rsid w:val="009014AF"/>
    <w:rsid w:val="00901907"/>
    <w:rsid w:val="009020FB"/>
    <w:rsid w:val="009025EC"/>
    <w:rsid w:val="00904144"/>
    <w:rsid w:val="00904762"/>
    <w:rsid w:val="009058E0"/>
    <w:rsid w:val="00910D34"/>
    <w:rsid w:val="00910E89"/>
    <w:rsid w:val="00911C8A"/>
    <w:rsid w:val="00912251"/>
    <w:rsid w:val="00926699"/>
    <w:rsid w:val="00930996"/>
    <w:rsid w:val="00931A8B"/>
    <w:rsid w:val="00933876"/>
    <w:rsid w:val="00934AA5"/>
    <w:rsid w:val="00941035"/>
    <w:rsid w:val="009428B6"/>
    <w:rsid w:val="009458A2"/>
    <w:rsid w:val="00945EBF"/>
    <w:rsid w:val="00946729"/>
    <w:rsid w:val="009479CC"/>
    <w:rsid w:val="009511F3"/>
    <w:rsid w:val="0095341F"/>
    <w:rsid w:val="00954238"/>
    <w:rsid w:val="00955C96"/>
    <w:rsid w:val="00956F4A"/>
    <w:rsid w:val="00957AC6"/>
    <w:rsid w:val="00962DE2"/>
    <w:rsid w:val="0096515A"/>
    <w:rsid w:val="0096757A"/>
    <w:rsid w:val="009679A3"/>
    <w:rsid w:val="00972784"/>
    <w:rsid w:val="00973A9E"/>
    <w:rsid w:val="0097488F"/>
    <w:rsid w:val="00974A4A"/>
    <w:rsid w:val="0097758C"/>
    <w:rsid w:val="00981AA1"/>
    <w:rsid w:val="00981AAB"/>
    <w:rsid w:val="00982196"/>
    <w:rsid w:val="00983425"/>
    <w:rsid w:val="00983B1E"/>
    <w:rsid w:val="009860B0"/>
    <w:rsid w:val="00987AF2"/>
    <w:rsid w:val="009936A8"/>
    <w:rsid w:val="00994722"/>
    <w:rsid w:val="00995484"/>
    <w:rsid w:val="00995C11"/>
    <w:rsid w:val="009A0FB1"/>
    <w:rsid w:val="009A20A6"/>
    <w:rsid w:val="009A2C72"/>
    <w:rsid w:val="009A74BF"/>
    <w:rsid w:val="009B0995"/>
    <w:rsid w:val="009B1C4F"/>
    <w:rsid w:val="009B3758"/>
    <w:rsid w:val="009B3826"/>
    <w:rsid w:val="009B5996"/>
    <w:rsid w:val="009D0B65"/>
    <w:rsid w:val="009E131E"/>
    <w:rsid w:val="009E211A"/>
    <w:rsid w:val="009E246B"/>
    <w:rsid w:val="009E3D97"/>
    <w:rsid w:val="009E7238"/>
    <w:rsid w:val="009F0095"/>
    <w:rsid w:val="009F34CF"/>
    <w:rsid w:val="009F4195"/>
    <w:rsid w:val="009F4647"/>
    <w:rsid w:val="009F5733"/>
    <w:rsid w:val="009F7ACD"/>
    <w:rsid w:val="009F7B56"/>
    <w:rsid w:val="00A002AD"/>
    <w:rsid w:val="00A004F7"/>
    <w:rsid w:val="00A006D3"/>
    <w:rsid w:val="00A07E10"/>
    <w:rsid w:val="00A10B2D"/>
    <w:rsid w:val="00A11EAD"/>
    <w:rsid w:val="00A15B27"/>
    <w:rsid w:val="00A17880"/>
    <w:rsid w:val="00A22E14"/>
    <w:rsid w:val="00A24ABC"/>
    <w:rsid w:val="00A26920"/>
    <w:rsid w:val="00A27846"/>
    <w:rsid w:val="00A27CD5"/>
    <w:rsid w:val="00A30DEF"/>
    <w:rsid w:val="00A32847"/>
    <w:rsid w:val="00A32942"/>
    <w:rsid w:val="00A352C0"/>
    <w:rsid w:val="00A3542E"/>
    <w:rsid w:val="00A35A0E"/>
    <w:rsid w:val="00A35D0E"/>
    <w:rsid w:val="00A3709A"/>
    <w:rsid w:val="00A431BC"/>
    <w:rsid w:val="00A436C7"/>
    <w:rsid w:val="00A4389A"/>
    <w:rsid w:val="00A45D99"/>
    <w:rsid w:val="00A47079"/>
    <w:rsid w:val="00A5082D"/>
    <w:rsid w:val="00A50F05"/>
    <w:rsid w:val="00A51481"/>
    <w:rsid w:val="00A534A7"/>
    <w:rsid w:val="00A544BD"/>
    <w:rsid w:val="00A5759A"/>
    <w:rsid w:val="00A61B7C"/>
    <w:rsid w:val="00A62775"/>
    <w:rsid w:val="00A62AB2"/>
    <w:rsid w:val="00A646B7"/>
    <w:rsid w:val="00A656DF"/>
    <w:rsid w:val="00A739CC"/>
    <w:rsid w:val="00A77879"/>
    <w:rsid w:val="00A8214E"/>
    <w:rsid w:val="00A84609"/>
    <w:rsid w:val="00A85401"/>
    <w:rsid w:val="00A8558A"/>
    <w:rsid w:val="00A85747"/>
    <w:rsid w:val="00A86CA4"/>
    <w:rsid w:val="00A87F38"/>
    <w:rsid w:val="00A901E9"/>
    <w:rsid w:val="00A91DB1"/>
    <w:rsid w:val="00A9530F"/>
    <w:rsid w:val="00A961EB"/>
    <w:rsid w:val="00AA07A5"/>
    <w:rsid w:val="00AA0CEA"/>
    <w:rsid w:val="00AA238E"/>
    <w:rsid w:val="00AA2B74"/>
    <w:rsid w:val="00AA2E43"/>
    <w:rsid w:val="00AA2ED6"/>
    <w:rsid w:val="00AA3B1D"/>
    <w:rsid w:val="00AA64E3"/>
    <w:rsid w:val="00AA6FEF"/>
    <w:rsid w:val="00AB1B93"/>
    <w:rsid w:val="00AB74A1"/>
    <w:rsid w:val="00AC6078"/>
    <w:rsid w:val="00AD078C"/>
    <w:rsid w:val="00AD0F3A"/>
    <w:rsid w:val="00AD10E7"/>
    <w:rsid w:val="00AD4941"/>
    <w:rsid w:val="00AD5F97"/>
    <w:rsid w:val="00AD6F58"/>
    <w:rsid w:val="00AD703F"/>
    <w:rsid w:val="00AE0A98"/>
    <w:rsid w:val="00AE15FA"/>
    <w:rsid w:val="00AE2FC3"/>
    <w:rsid w:val="00AF5225"/>
    <w:rsid w:val="00AF5D87"/>
    <w:rsid w:val="00AF665C"/>
    <w:rsid w:val="00B0461E"/>
    <w:rsid w:val="00B058C0"/>
    <w:rsid w:val="00B059AB"/>
    <w:rsid w:val="00B05A4D"/>
    <w:rsid w:val="00B05CFA"/>
    <w:rsid w:val="00B0677F"/>
    <w:rsid w:val="00B06B05"/>
    <w:rsid w:val="00B07183"/>
    <w:rsid w:val="00B07A64"/>
    <w:rsid w:val="00B134C3"/>
    <w:rsid w:val="00B156CB"/>
    <w:rsid w:val="00B166F4"/>
    <w:rsid w:val="00B235BF"/>
    <w:rsid w:val="00B24D0E"/>
    <w:rsid w:val="00B24ED7"/>
    <w:rsid w:val="00B267FB"/>
    <w:rsid w:val="00B30DDB"/>
    <w:rsid w:val="00B31AE1"/>
    <w:rsid w:val="00B31C32"/>
    <w:rsid w:val="00B32ED7"/>
    <w:rsid w:val="00B345B1"/>
    <w:rsid w:val="00B3472F"/>
    <w:rsid w:val="00B442BB"/>
    <w:rsid w:val="00B45C89"/>
    <w:rsid w:val="00B46E37"/>
    <w:rsid w:val="00B473BC"/>
    <w:rsid w:val="00B507DD"/>
    <w:rsid w:val="00B5112B"/>
    <w:rsid w:val="00B528F8"/>
    <w:rsid w:val="00B64550"/>
    <w:rsid w:val="00B67796"/>
    <w:rsid w:val="00B74ED6"/>
    <w:rsid w:val="00B757A1"/>
    <w:rsid w:val="00B81110"/>
    <w:rsid w:val="00B811F6"/>
    <w:rsid w:val="00B8300C"/>
    <w:rsid w:val="00B84880"/>
    <w:rsid w:val="00B86C72"/>
    <w:rsid w:val="00B91973"/>
    <w:rsid w:val="00B9392C"/>
    <w:rsid w:val="00B95631"/>
    <w:rsid w:val="00B95904"/>
    <w:rsid w:val="00B96603"/>
    <w:rsid w:val="00BA132F"/>
    <w:rsid w:val="00BA72E2"/>
    <w:rsid w:val="00BA7705"/>
    <w:rsid w:val="00BB13C8"/>
    <w:rsid w:val="00BB53E4"/>
    <w:rsid w:val="00BC0E17"/>
    <w:rsid w:val="00BC29A6"/>
    <w:rsid w:val="00BD0A68"/>
    <w:rsid w:val="00BD2789"/>
    <w:rsid w:val="00BD3E5A"/>
    <w:rsid w:val="00BD55F1"/>
    <w:rsid w:val="00BD5636"/>
    <w:rsid w:val="00BE20B0"/>
    <w:rsid w:val="00BE395F"/>
    <w:rsid w:val="00BE45AF"/>
    <w:rsid w:val="00BE490C"/>
    <w:rsid w:val="00BE74B1"/>
    <w:rsid w:val="00BF2DDD"/>
    <w:rsid w:val="00BF4940"/>
    <w:rsid w:val="00BF6AFD"/>
    <w:rsid w:val="00C01414"/>
    <w:rsid w:val="00C04CE4"/>
    <w:rsid w:val="00C051BB"/>
    <w:rsid w:val="00C066DD"/>
    <w:rsid w:val="00C07DEA"/>
    <w:rsid w:val="00C11C93"/>
    <w:rsid w:val="00C13A79"/>
    <w:rsid w:val="00C1577E"/>
    <w:rsid w:val="00C21BE9"/>
    <w:rsid w:val="00C226EA"/>
    <w:rsid w:val="00C2361E"/>
    <w:rsid w:val="00C245D5"/>
    <w:rsid w:val="00C250D8"/>
    <w:rsid w:val="00C2663E"/>
    <w:rsid w:val="00C30846"/>
    <w:rsid w:val="00C30AF6"/>
    <w:rsid w:val="00C30B18"/>
    <w:rsid w:val="00C338E3"/>
    <w:rsid w:val="00C35797"/>
    <w:rsid w:val="00C35EE4"/>
    <w:rsid w:val="00C372EA"/>
    <w:rsid w:val="00C400C7"/>
    <w:rsid w:val="00C42611"/>
    <w:rsid w:val="00C458EE"/>
    <w:rsid w:val="00C461D8"/>
    <w:rsid w:val="00C46474"/>
    <w:rsid w:val="00C47D90"/>
    <w:rsid w:val="00C537DB"/>
    <w:rsid w:val="00C53B33"/>
    <w:rsid w:val="00C54107"/>
    <w:rsid w:val="00C618B4"/>
    <w:rsid w:val="00C62529"/>
    <w:rsid w:val="00C641BA"/>
    <w:rsid w:val="00C65EE5"/>
    <w:rsid w:val="00C708C7"/>
    <w:rsid w:val="00C71C03"/>
    <w:rsid w:val="00C71DEC"/>
    <w:rsid w:val="00C764A2"/>
    <w:rsid w:val="00C77643"/>
    <w:rsid w:val="00C77B23"/>
    <w:rsid w:val="00C82073"/>
    <w:rsid w:val="00C83EDE"/>
    <w:rsid w:val="00C84387"/>
    <w:rsid w:val="00C91565"/>
    <w:rsid w:val="00C91A36"/>
    <w:rsid w:val="00C928A2"/>
    <w:rsid w:val="00C92C50"/>
    <w:rsid w:val="00C953D3"/>
    <w:rsid w:val="00C96670"/>
    <w:rsid w:val="00C9691E"/>
    <w:rsid w:val="00C96CD5"/>
    <w:rsid w:val="00C96F2E"/>
    <w:rsid w:val="00CA17D6"/>
    <w:rsid w:val="00CA1D19"/>
    <w:rsid w:val="00CA2366"/>
    <w:rsid w:val="00CA4674"/>
    <w:rsid w:val="00CA4B16"/>
    <w:rsid w:val="00CB1EF3"/>
    <w:rsid w:val="00CB2C42"/>
    <w:rsid w:val="00CB38A5"/>
    <w:rsid w:val="00CB58CB"/>
    <w:rsid w:val="00CB5F63"/>
    <w:rsid w:val="00CB748E"/>
    <w:rsid w:val="00CC063D"/>
    <w:rsid w:val="00CC12C4"/>
    <w:rsid w:val="00CC142D"/>
    <w:rsid w:val="00CC5465"/>
    <w:rsid w:val="00CD15CD"/>
    <w:rsid w:val="00CD1BA8"/>
    <w:rsid w:val="00CD1CAB"/>
    <w:rsid w:val="00CD26F2"/>
    <w:rsid w:val="00CD6BD9"/>
    <w:rsid w:val="00CD6E85"/>
    <w:rsid w:val="00CE2478"/>
    <w:rsid w:val="00CE2502"/>
    <w:rsid w:val="00CE3EE1"/>
    <w:rsid w:val="00CF22B1"/>
    <w:rsid w:val="00CF57A7"/>
    <w:rsid w:val="00CF6C2A"/>
    <w:rsid w:val="00CF757E"/>
    <w:rsid w:val="00D038BC"/>
    <w:rsid w:val="00D06101"/>
    <w:rsid w:val="00D1529C"/>
    <w:rsid w:val="00D15C9B"/>
    <w:rsid w:val="00D20B89"/>
    <w:rsid w:val="00D22353"/>
    <w:rsid w:val="00D254FA"/>
    <w:rsid w:val="00D269F3"/>
    <w:rsid w:val="00D311A4"/>
    <w:rsid w:val="00D31B54"/>
    <w:rsid w:val="00D333B9"/>
    <w:rsid w:val="00D346D5"/>
    <w:rsid w:val="00D3687B"/>
    <w:rsid w:val="00D371C6"/>
    <w:rsid w:val="00D40342"/>
    <w:rsid w:val="00D471C0"/>
    <w:rsid w:val="00D50AAA"/>
    <w:rsid w:val="00D548D6"/>
    <w:rsid w:val="00D5562C"/>
    <w:rsid w:val="00D57A75"/>
    <w:rsid w:val="00D57A96"/>
    <w:rsid w:val="00D57B85"/>
    <w:rsid w:val="00D61003"/>
    <w:rsid w:val="00D61994"/>
    <w:rsid w:val="00D63AA5"/>
    <w:rsid w:val="00D6501E"/>
    <w:rsid w:val="00D65FFE"/>
    <w:rsid w:val="00D6614B"/>
    <w:rsid w:val="00D679FC"/>
    <w:rsid w:val="00D70750"/>
    <w:rsid w:val="00D72407"/>
    <w:rsid w:val="00D801A9"/>
    <w:rsid w:val="00D817DD"/>
    <w:rsid w:val="00D843D6"/>
    <w:rsid w:val="00D85758"/>
    <w:rsid w:val="00D85D42"/>
    <w:rsid w:val="00D91553"/>
    <w:rsid w:val="00D9224F"/>
    <w:rsid w:val="00D9246D"/>
    <w:rsid w:val="00D93BDB"/>
    <w:rsid w:val="00D941B1"/>
    <w:rsid w:val="00D9450D"/>
    <w:rsid w:val="00D96D30"/>
    <w:rsid w:val="00DA16E2"/>
    <w:rsid w:val="00DA2B2F"/>
    <w:rsid w:val="00DA2D09"/>
    <w:rsid w:val="00DA36C0"/>
    <w:rsid w:val="00DA55F1"/>
    <w:rsid w:val="00DA56CC"/>
    <w:rsid w:val="00DA61AE"/>
    <w:rsid w:val="00DB088A"/>
    <w:rsid w:val="00DB1F38"/>
    <w:rsid w:val="00DB3006"/>
    <w:rsid w:val="00DB6998"/>
    <w:rsid w:val="00DB7C14"/>
    <w:rsid w:val="00DC6EBE"/>
    <w:rsid w:val="00DD0044"/>
    <w:rsid w:val="00DD1AD5"/>
    <w:rsid w:val="00DD2C75"/>
    <w:rsid w:val="00DD3578"/>
    <w:rsid w:val="00DD482A"/>
    <w:rsid w:val="00DD4A91"/>
    <w:rsid w:val="00DD5813"/>
    <w:rsid w:val="00DD59A3"/>
    <w:rsid w:val="00DE0B05"/>
    <w:rsid w:val="00DE216D"/>
    <w:rsid w:val="00DE611D"/>
    <w:rsid w:val="00DE7F85"/>
    <w:rsid w:val="00DF0644"/>
    <w:rsid w:val="00DF11D7"/>
    <w:rsid w:val="00DF165E"/>
    <w:rsid w:val="00DF1C96"/>
    <w:rsid w:val="00DF3333"/>
    <w:rsid w:val="00DF3425"/>
    <w:rsid w:val="00DF37F3"/>
    <w:rsid w:val="00E03623"/>
    <w:rsid w:val="00E03E62"/>
    <w:rsid w:val="00E041D1"/>
    <w:rsid w:val="00E04714"/>
    <w:rsid w:val="00E05B0C"/>
    <w:rsid w:val="00E0737C"/>
    <w:rsid w:val="00E1748D"/>
    <w:rsid w:val="00E17605"/>
    <w:rsid w:val="00E205B2"/>
    <w:rsid w:val="00E22670"/>
    <w:rsid w:val="00E24F1F"/>
    <w:rsid w:val="00E250D3"/>
    <w:rsid w:val="00E26C4F"/>
    <w:rsid w:val="00E36918"/>
    <w:rsid w:val="00E4080F"/>
    <w:rsid w:val="00E4144A"/>
    <w:rsid w:val="00E41704"/>
    <w:rsid w:val="00E42670"/>
    <w:rsid w:val="00E42E58"/>
    <w:rsid w:val="00E444E6"/>
    <w:rsid w:val="00E52F0E"/>
    <w:rsid w:val="00E55460"/>
    <w:rsid w:val="00E56282"/>
    <w:rsid w:val="00E667D0"/>
    <w:rsid w:val="00E70A18"/>
    <w:rsid w:val="00E71AA2"/>
    <w:rsid w:val="00E723B1"/>
    <w:rsid w:val="00E72CC0"/>
    <w:rsid w:val="00E73BD4"/>
    <w:rsid w:val="00E74D9C"/>
    <w:rsid w:val="00E75387"/>
    <w:rsid w:val="00E8060C"/>
    <w:rsid w:val="00E80F4C"/>
    <w:rsid w:val="00E83266"/>
    <w:rsid w:val="00E8461C"/>
    <w:rsid w:val="00E84BA0"/>
    <w:rsid w:val="00E93DB6"/>
    <w:rsid w:val="00E9429C"/>
    <w:rsid w:val="00E948EC"/>
    <w:rsid w:val="00E94DD0"/>
    <w:rsid w:val="00E94DD1"/>
    <w:rsid w:val="00EA07EC"/>
    <w:rsid w:val="00EA1173"/>
    <w:rsid w:val="00EA29D7"/>
    <w:rsid w:val="00EA7B7E"/>
    <w:rsid w:val="00EB05AF"/>
    <w:rsid w:val="00EB455B"/>
    <w:rsid w:val="00EB5DAE"/>
    <w:rsid w:val="00EB5F16"/>
    <w:rsid w:val="00EB6BA2"/>
    <w:rsid w:val="00EC1CD0"/>
    <w:rsid w:val="00EC321D"/>
    <w:rsid w:val="00EC51E8"/>
    <w:rsid w:val="00EC5756"/>
    <w:rsid w:val="00EC6D18"/>
    <w:rsid w:val="00ED1FFC"/>
    <w:rsid w:val="00ED22A5"/>
    <w:rsid w:val="00ED6116"/>
    <w:rsid w:val="00ED762D"/>
    <w:rsid w:val="00ED776A"/>
    <w:rsid w:val="00EE0B52"/>
    <w:rsid w:val="00EE0EEC"/>
    <w:rsid w:val="00EE12F3"/>
    <w:rsid w:val="00EE2E29"/>
    <w:rsid w:val="00EE37C7"/>
    <w:rsid w:val="00EE3B62"/>
    <w:rsid w:val="00EE5F5C"/>
    <w:rsid w:val="00EE6D43"/>
    <w:rsid w:val="00EF0578"/>
    <w:rsid w:val="00EF14D1"/>
    <w:rsid w:val="00EF4EFF"/>
    <w:rsid w:val="00EF689D"/>
    <w:rsid w:val="00EF7475"/>
    <w:rsid w:val="00F0094B"/>
    <w:rsid w:val="00F01A4A"/>
    <w:rsid w:val="00F02B47"/>
    <w:rsid w:val="00F04616"/>
    <w:rsid w:val="00F073FA"/>
    <w:rsid w:val="00F10030"/>
    <w:rsid w:val="00F11353"/>
    <w:rsid w:val="00F1329E"/>
    <w:rsid w:val="00F147BE"/>
    <w:rsid w:val="00F21311"/>
    <w:rsid w:val="00F21851"/>
    <w:rsid w:val="00F220A2"/>
    <w:rsid w:val="00F233D2"/>
    <w:rsid w:val="00F23E37"/>
    <w:rsid w:val="00F25E62"/>
    <w:rsid w:val="00F26E10"/>
    <w:rsid w:val="00F27620"/>
    <w:rsid w:val="00F27BF5"/>
    <w:rsid w:val="00F30F6E"/>
    <w:rsid w:val="00F32A56"/>
    <w:rsid w:val="00F36045"/>
    <w:rsid w:val="00F4018F"/>
    <w:rsid w:val="00F4164E"/>
    <w:rsid w:val="00F418A3"/>
    <w:rsid w:val="00F42847"/>
    <w:rsid w:val="00F450DE"/>
    <w:rsid w:val="00F467A0"/>
    <w:rsid w:val="00F4719E"/>
    <w:rsid w:val="00F518B1"/>
    <w:rsid w:val="00F51D2B"/>
    <w:rsid w:val="00F53511"/>
    <w:rsid w:val="00F6557F"/>
    <w:rsid w:val="00F738C2"/>
    <w:rsid w:val="00F73E46"/>
    <w:rsid w:val="00F845B6"/>
    <w:rsid w:val="00F85360"/>
    <w:rsid w:val="00F870F2"/>
    <w:rsid w:val="00F87504"/>
    <w:rsid w:val="00F87649"/>
    <w:rsid w:val="00F91CD4"/>
    <w:rsid w:val="00F91EEA"/>
    <w:rsid w:val="00F92A24"/>
    <w:rsid w:val="00F94456"/>
    <w:rsid w:val="00F94772"/>
    <w:rsid w:val="00F964FF"/>
    <w:rsid w:val="00F96E8B"/>
    <w:rsid w:val="00F96EE4"/>
    <w:rsid w:val="00F979BD"/>
    <w:rsid w:val="00FA23AE"/>
    <w:rsid w:val="00FA4E89"/>
    <w:rsid w:val="00FA507C"/>
    <w:rsid w:val="00FA5703"/>
    <w:rsid w:val="00FA5CE8"/>
    <w:rsid w:val="00FB1509"/>
    <w:rsid w:val="00FB46A5"/>
    <w:rsid w:val="00FB4DE0"/>
    <w:rsid w:val="00FC1091"/>
    <w:rsid w:val="00FC13A0"/>
    <w:rsid w:val="00FC21E6"/>
    <w:rsid w:val="00FC373F"/>
    <w:rsid w:val="00FC3A44"/>
    <w:rsid w:val="00FC58D2"/>
    <w:rsid w:val="00FD1C4B"/>
    <w:rsid w:val="00FD3777"/>
    <w:rsid w:val="00FD58A8"/>
    <w:rsid w:val="00FD66C4"/>
    <w:rsid w:val="00FD6D70"/>
    <w:rsid w:val="00FE08CB"/>
    <w:rsid w:val="00FE1616"/>
    <w:rsid w:val="00FE33F0"/>
    <w:rsid w:val="00FE461D"/>
    <w:rsid w:val="00FF0E95"/>
    <w:rsid w:val="00FF2BEB"/>
    <w:rsid w:val="00FF4DAA"/>
    <w:rsid w:val="00FF5740"/>
    <w:rsid w:val="00FF7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685"/>
    <w:pPr>
      <w:spacing w:after="200" w:line="276" w:lineRule="auto"/>
    </w:pPr>
    <w:rPr>
      <w:sz w:val="24"/>
      <w:szCs w:val="22"/>
    </w:rPr>
  </w:style>
  <w:style w:type="paragraph" w:styleId="Heading1">
    <w:name w:val="heading 1"/>
    <w:basedOn w:val="Normal"/>
    <w:next w:val="Normal"/>
    <w:link w:val="Heading1Char"/>
    <w:uiPriority w:val="9"/>
    <w:qFormat/>
    <w:rsid w:val="003136EC"/>
    <w:pPr>
      <w:keepNext/>
      <w:keepLines/>
      <w:numPr>
        <w:numId w:val="1"/>
      </w:numPr>
      <w:spacing w:before="480" w:after="0"/>
      <w:outlineLvl w:val="0"/>
    </w:pPr>
    <w:rPr>
      <w:rFonts w:ascii="Cambria" w:eastAsia="MS Gothic" w:hAnsi="Cambria"/>
      <w:b/>
      <w:bCs/>
      <w:color w:val="345A8A"/>
      <w:sz w:val="32"/>
      <w:szCs w:val="32"/>
    </w:rPr>
  </w:style>
  <w:style w:type="paragraph" w:styleId="Heading2">
    <w:name w:val="heading 2"/>
    <w:basedOn w:val="Normal"/>
    <w:next w:val="Normal"/>
    <w:link w:val="Heading2Char"/>
    <w:uiPriority w:val="9"/>
    <w:semiHidden/>
    <w:unhideWhenUsed/>
    <w:qFormat/>
    <w:rsid w:val="003136EC"/>
    <w:pPr>
      <w:keepNext/>
      <w:keepLines/>
      <w:numPr>
        <w:ilvl w:val="1"/>
        <w:numId w:val="1"/>
      </w:numPr>
      <w:spacing w:before="200" w:after="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semiHidden/>
    <w:unhideWhenUsed/>
    <w:qFormat/>
    <w:rsid w:val="003136EC"/>
    <w:pPr>
      <w:keepNext/>
      <w:keepLines/>
      <w:numPr>
        <w:ilvl w:val="2"/>
        <w:numId w:val="1"/>
      </w:numPr>
      <w:spacing w:before="200" w:after="0"/>
      <w:outlineLvl w:val="2"/>
    </w:pPr>
    <w:rPr>
      <w:rFonts w:ascii="Cambria" w:eastAsia="MS Gothic" w:hAnsi="Cambria"/>
      <w:b/>
      <w:bCs/>
      <w:color w:val="4F81BD"/>
      <w:szCs w:val="20"/>
    </w:rPr>
  </w:style>
  <w:style w:type="paragraph" w:styleId="Heading4">
    <w:name w:val="heading 4"/>
    <w:basedOn w:val="Normal"/>
    <w:next w:val="Normal"/>
    <w:link w:val="Heading4Char"/>
    <w:uiPriority w:val="9"/>
    <w:semiHidden/>
    <w:unhideWhenUsed/>
    <w:qFormat/>
    <w:rsid w:val="003136EC"/>
    <w:pPr>
      <w:keepNext/>
      <w:keepLines/>
      <w:numPr>
        <w:ilvl w:val="3"/>
        <w:numId w:val="1"/>
      </w:numPr>
      <w:spacing w:before="200" w:after="0"/>
      <w:outlineLvl w:val="3"/>
    </w:pPr>
    <w:rPr>
      <w:rFonts w:ascii="Cambria" w:eastAsia="MS Gothic" w:hAnsi="Cambria"/>
      <w:b/>
      <w:bCs/>
      <w:i/>
      <w:iCs/>
      <w:color w:val="4F81BD"/>
      <w:szCs w:val="20"/>
    </w:rPr>
  </w:style>
  <w:style w:type="paragraph" w:styleId="Heading5">
    <w:name w:val="heading 5"/>
    <w:basedOn w:val="Normal"/>
    <w:next w:val="Normal"/>
    <w:link w:val="Heading5Char"/>
    <w:uiPriority w:val="9"/>
    <w:semiHidden/>
    <w:unhideWhenUsed/>
    <w:qFormat/>
    <w:rsid w:val="003136EC"/>
    <w:pPr>
      <w:keepNext/>
      <w:keepLines/>
      <w:numPr>
        <w:ilvl w:val="4"/>
        <w:numId w:val="1"/>
      </w:numPr>
      <w:spacing w:before="200" w:after="0"/>
      <w:outlineLvl w:val="4"/>
    </w:pPr>
    <w:rPr>
      <w:rFonts w:ascii="Cambria" w:eastAsia="MS Gothic" w:hAnsi="Cambria"/>
      <w:color w:val="243F60"/>
      <w:szCs w:val="20"/>
    </w:rPr>
  </w:style>
  <w:style w:type="paragraph" w:styleId="Heading6">
    <w:name w:val="heading 6"/>
    <w:basedOn w:val="Normal"/>
    <w:next w:val="Normal"/>
    <w:link w:val="Heading6Char"/>
    <w:uiPriority w:val="9"/>
    <w:semiHidden/>
    <w:unhideWhenUsed/>
    <w:qFormat/>
    <w:rsid w:val="003136EC"/>
    <w:pPr>
      <w:keepNext/>
      <w:keepLines/>
      <w:numPr>
        <w:ilvl w:val="5"/>
        <w:numId w:val="1"/>
      </w:numPr>
      <w:spacing w:before="200" w:after="0"/>
      <w:outlineLvl w:val="5"/>
    </w:pPr>
    <w:rPr>
      <w:rFonts w:ascii="Cambria" w:eastAsia="MS Gothic" w:hAnsi="Cambria"/>
      <w:i/>
      <w:iCs/>
      <w:color w:val="243F60"/>
      <w:szCs w:val="20"/>
    </w:rPr>
  </w:style>
  <w:style w:type="paragraph" w:styleId="Heading7">
    <w:name w:val="heading 7"/>
    <w:basedOn w:val="Normal"/>
    <w:next w:val="Normal"/>
    <w:link w:val="Heading7Char"/>
    <w:uiPriority w:val="9"/>
    <w:semiHidden/>
    <w:unhideWhenUsed/>
    <w:qFormat/>
    <w:rsid w:val="003136EC"/>
    <w:pPr>
      <w:keepNext/>
      <w:keepLines/>
      <w:numPr>
        <w:ilvl w:val="6"/>
        <w:numId w:val="1"/>
      </w:numPr>
      <w:spacing w:before="200" w:after="0"/>
      <w:outlineLvl w:val="6"/>
    </w:pPr>
    <w:rPr>
      <w:rFonts w:ascii="Cambria" w:eastAsia="MS Gothic" w:hAnsi="Cambria"/>
      <w:i/>
      <w:iCs/>
      <w:color w:val="404040"/>
      <w:szCs w:val="20"/>
    </w:rPr>
  </w:style>
  <w:style w:type="paragraph" w:styleId="Heading8">
    <w:name w:val="heading 8"/>
    <w:basedOn w:val="Normal"/>
    <w:next w:val="Normal"/>
    <w:link w:val="Heading8Char"/>
    <w:uiPriority w:val="9"/>
    <w:semiHidden/>
    <w:unhideWhenUsed/>
    <w:qFormat/>
    <w:rsid w:val="003136EC"/>
    <w:pPr>
      <w:keepNext/>
      <w:keepLines/>
      <w:numPr>
        <w:ilvl w:val="7"/>
        <w:numId w:val="1"/>
      </w:numPr>
      <w:spacing w:before="200" w:after="0"/>
      <w:outlineLvl w:val="7"/>
    </w:pPr>
    <w:rPr>
      <w:rFonts w:ascii="Cambria" w:eastAsia="MS Gothic" w:hAnsi="Cambria"/>
      <w:color w:val="404040"/>
      <w:sz w:val="20"/>
      <w:szCs w:val="20"/>
    </w:rPr>
  </w:style>
  <w:style w:type="paragraph" w:styleId="Heading9">
    <w:name w:val="heading 9"/>
    <w:basedOn w:val="Normal"/>
    <w:next w:val="Normal"/>
    <w:link w:val="Heading9Char"/>
    <w:uiPriority w:val="9"/>
    <w:semiHidden/>
    <w:unhideWhenUsed/>
    <w:qFormat/>
    <w:rsid w:val="003136EC"/>
    <w:pPr>
      <w:keepNext/>
      <w:keepLines/>
      <w:numPr>
        <w:ilvl w:val="8"/>
        <w:numId w:val="1"/>
      </w:numPr>
      <w:spacing w:before="200" w:after="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4AF"/>
    <w:pPr>
      <w:ind w:left="720"/>
      <w:contextualSpacing/>
    </w:pPr>
  </w:style>
  <w:style w:type="paragraph" w:styleId="Header">
    <w:name w:val="header"/>
    <w:basedOn w:val="Normal"/>
    <w:link w:val="HeaderChar"/>
    <w:uiPriority w:val="99"/>
    <w:rsid w:val="00AA0CEA"/>
    <w:pPr>
      <w:tabs>
        <w:tab w:val="center" w:pos="4680"/>
        <w:tab w:val="right" w:pos="9360"/>
      </w:tabs>
      <w:spacing w:after="0" w:line="240" w:lineRule="auto"/>
    </w:pPr>
    <w:rPr>
      <w:sz w:val="20"/>
      <w:szCs w:val="20"/>
    </w:rPr>
  </w:style>
  <w:style w:type="character" w:customStyle="1" w:styleId="HeaderChar">
    <w:name w:val="Header Char"/>
    <w:link w:val="Header"/>
    <w:uiPriority w:val="99"/>
    <w:rsid w:val="00AA0CEA"/>
    <w:rPr>
      <w:rFonts w:cs="Times New Roman"/>
    </w:rPr>
  </w:style>
  <w:style w:type="paragraph" w:styleId="Footer">
    <w:name w:val="footer"/>
    <w:basedOn w:val="Normal"/>
    <w:link w:val="FooterChar"/>
    <w:uiPriority w:val="99"/>
    <w:rsid w:val="00AA0CEA"/>
    <w:pPr>
      <w:tabs>
        <w:tab w:val="center" w:pos="4680"/>
        <w:tab w:val="right" w:pos="9360"/>
      </w:tabs>
      <w:spacing w:after="0" w:line="240" w:lineRule="auto"/>
    </w:pPr>
    <w:rPr>
      <w:sz w:val="20"/>
      <w:szCs w:val="20"/>
    </w:rPr>
  </w:style>
  <w:style w:type="character" w:customStyle="1" w:styleId="FooterChar">
    <w:name w:val="Footer Char"/>
    <w:link w:val="Footer"/>
    <w:uiPriority w:val="99"/>
    <w:rsid w:val="00AA0CEA"/>
    <w:rPr>
      <w:rFonts w:cs="Times New Roman"/>
    </w:rPr>
  </w:style>
  <w:style w:type="paragraph" w:styleId="BalloonText">
    <w:name w:val="Balloon Text"/>
    <w:basedOn w:val="Normal"/>
    <w:link w:val="BalloonTextChar"/>
    <w:uiPriority w:val="99"/>
    <w:semiHidden/>
    <w:rsid w:val="00AA0CE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A0CEA"/>
    <w:rPr>
      <w:rFonts w:ascii="Tahoma" w:hAnsi="Tahoma" w:cs="Tahoma"/>
      <w:sz w:val="16"/>
      <w:szCs w:val="16"/>
    </w:rPr>
  </w:style>
  <w:style w:type="paragraph" w:styleId="FootnoteText">
    <w:name w:val="footnote text"/>
    <w:basedOn w:val="Normal"/>
    <w:link w:val="FootnoteTextChar"/>
    <w:uiPriority w:val="99"/>
    <w:semiHidden/>
    <w:rsid w:val="001270E5"/>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1270E5"/>
    <w:rPr>
      <w:rFonts w:eastAsia="Times New Roman" w:cs="Times New Roman"/>
      <w:sz w:val="20"/>
      <w:szCs w:val="20"/>
    </w:rPr>
  </w:style>
  <w:style w:type="character" w:styleId="FootnoteReference">
    <w:name w:val="footnote reference"/>
    <w:uiPriority w:val="99"/>
    <w:semiHidden/>
    <w:rsid w:val="001270E5"/>
    <w:rPr>
      <w:rFonts w:cs="Times New Roman"/>
      <w:vertAlign w:val="superscript"/>
    </w:rPr>
  </w:style>
  <w:style w:type="paragraph" w:styleId="NormalWeb">
    <w:name w:val="Normal (Web)"/>
    <w:basedOn w:val="Normal"/>
    <w:uiPriority w:val="99"/>
    <w:semiHidden/>
    <w:rsid w:val="00355B84"/>
    <w:rPr>
      <w:szCs w:val="24"/>
    </w:rPr>
  </w:style>
  <w:style w:type="paragraph" w:styleId="EndnoteText">
    <w:name w:val="endnote text"/>
    <w:basedOn w:val="Normal"/>
    <w:link w:val="EndnoteTextChar"/>
    <w:uiPriority w:val="99"/>
    <w:semiHidden/>
    <w:rsid w:val="008C45E3"/>
    <w:pPr>
      <w:spacing w:after="0" w:line="240" w:lineRule="auto"/>
    </w:pPr>
    <w:rPr>
      <w:sz w:val="20"/>
      <w:szCs w:val="20"/>
    </w:rPr>
  </w:style>
  <w:style w:type="character" w:customStyle="1" w:styleId="EndnoteTextChar">
    <w:name w:val="Endnote Text Char"/>
    <w:link w:val="EndnoteText"/>
    <w:uiPriority w:val="99"/>
    <w:semiHidden/>
    <w:rsid w:val="008C45E3"/>
    <w:rPr>
      <w:rFonts w:cs="Times New Roman"/>
      <w:sz w:val="20"/>
      <w:szCs w:val="20"/>
    </w:rPr>
  </w:style>
  <w:style w:type="character" w:styleId="EndnoteReference">
    <w:name w:val="endnote reference"/>
    <w:uiPriority w:val="99"/>
    <w:semiHidden/>
    <w:rsid w:val="008C45E3"/>
    <w:rPr>
      <w:rFonts w:cs="Times New Roman"/>
      <w:vertAlign w:val="superscript"/>
    </w:rPr>
  </w:style>
  <w:style w:type="paragraph" w:customStyle="1" w:styleId="Default">
    <w:name w:val="Default"/>
    <w:rsid w:val="00232BA4"/>
    <w:pPr>
      <w:autoSpaceDE w:val="0"/>
      <w:autoSpaceDN w:val="0"/>
      <w:adjustRightInd w:val="0"/>
    </w:pPr>
    <w:rPr>
      <w:rFonts w:ascii="Interstate Bold" w:hAnsi="Interstate Bold" w:cs="Interstate Bold"/>
      <w:color w:val="000000"/>
      <w:sz w:val="24"/>
      <w:szCs w:val="24"/>
    </w:rPr>
  </w:style>
  <w:style w:type="character" w:customStyle="1" w:styleId="Heading1Char">
    <w:name w:val="Heading 1 Char"/>
    <w:link w:val="Heading1"/>
    <w:uiPriority w:val="9"/>
    <w:rsid w:val="003136EC"/>
    <w:rPr>
      <w:rFonts w:ascii="Cambria" w:eastAsia="MS Gothic" w:hAnsi="Cambria"/>
      <w:b/>
      <w:bCs/>
      <w:color w:val="345A8A"/>
      <w:sz w:val="32"/>
      <w:szCs w:val="32"/>
    </w:rPr>
  </w:style>
  <w:style w:type="character" w:customStyle="1" w:styleId="Heading2Char">
    <w:name w:val="Heading 2 Char"/>
    <w:link w:val="Heading2"/>
    <w:uiPriority w:val="9"/>
    <w:semiHidden/>
    <w:rsid w:val="003136EC"/>
    <w:rPr>
      <w:rFonts w:ascii="Cambria" w:eastAsia="MS Gothic" w:hAnsi="Cambria"/>
      <w:b/>
      <w:bCs/>
      <w:color w:val="4F81BD"/>
      <w:sz w:val="26"/>
      <w:szCs w:val="26"/>
    </w:rPr>
  </w:style>
  <w:style w:type="character" w:customStyle="1" w:styleId="Heading3Char">
    <w:name w:val="Heading 3 Char"/>
    <w:link w:val="Heading3"/>
    <w:uiPriority w:val="9"/>
    <w:semiHidden/>
    <w:rsid w:val="003136EC"/>
    <w:rPr>
      <w:rFonts w:ascii="Cambria" w:eastAsia="MS Gothic" w:hAnsi="Cambria"/>
      <w:b/>
      <w:bCs/>
      <w:color w:val="4F81BD"/>
      <w:sz w:val="24"/>
    </w:rPr>
  </w:style>
  <w:style w:type="character" w:customStyle="1" w:styleId="Heading4Char">
    <w:name w:val="Heading 4 Char"/>
    <w:link w:val="Heading4"/>
    <w:uiPriority w:val="9"/>
    <w:semiHidden/>
    <w:rsid w:val="003136EC"/>
    <w:rPr>
      <w:rFonts w:ascii="Cambria" w:eastAsia="MS Gothic" w:hAnsi="Cambria"/>
      <w:b/>
      <w:bCs/>
      <w:i/>
      <w:iCs/>
      <w:color w:val="4F81BD"/>
      <w:sz w:val="24"/>
    </w:rPr>
  </w:style>
  <w:style w:type="character" w:customStyle="1" w:styleId="Heading5Char">
    <w:name w:val="Heading 5 Char"/>
    <w:link w:val="Heading5"/>
    <w:uiPriority w:val="9"/>
    <w:semiHidden/>
    <w:rsid w:val="003136EC"/>
    <w:rPr>
      <w:rFonts w:ascii="Cambria" w:eastAsia="MS Gothic" w:hAnsi="Cambria"/>
      <w:color w:val="243F60"/>
      <w:sz w:val="24"/>
    </w:rPr>
  </w:style>
  <w:style w:type="character" w:customStyle="1" w:styleId="Heading6Char">
    <w:name w:val="Heading 6 Char"/>
    <w:link w:val="Heading6"/>
    <w:uiPriority w:val="9"/>
    <w:semiHidden/>
    <w:rsid w:val="003136EC"/>
    <w:rPr>
      <w:rFonts w:ascii="Cambria" w:eastAsia="MS Gothic" w:hAnsi="Cambria"/>
      <w:i/>
      <w:iCs/>
      <w:color w:val="243F60"/>
      <w:sz w:val="24"/>
    </w:rPr>
  </w:style>
  <w:style w:type="character" w:customStyle="1" w:styleId="Heading7Char">
    <w:name w:val="Heading 7 Char"/>
    <w:link w:val="Heading7"/>
    <w:uiPriority w:val="9"/>
    <w:semiHidden/>
    <w:rsid w:val="003136EC"/>
    <w:rPr>
      <w:rFonts w:ascii="Cambria" w:eastAsia="MS Gothic" w:hAnsi="Cambria"/>
      <w:i/>
      <w:iCs/>
      <w:color w:val="404040"/>
      <w:sz w:val="24"/>
    </w:rPr>
  </w:style>
  <w:style w:type="character" w:customStyle="1" w:styleId="Heading8Char">
    <w:name w:val="Heading 8 Char"/>
    <w:link w:val="Heading8"/>
    <w:uiPriority w:val="9"/>
    <w:semiHidden/>
    <w:rsid w:val="003136EC"/>
    <w:rPr>
      <w:rFonts w:ascii="Cambria" w:eastAsia="MS Gothic" w:hAnsi="Cambria"/>
      <w:color w:val="404040"/>
    </w:rPr>
  </w:style>
  <w:style w:type="character" w:customStyle="1" w:styleId="Heading9Char">
    <w:name w:val="Heading 9 Char"/>
    <w:link w:val="Heading9"/>
    <w:uiPriority w:val="9"/>
    <w:semiHidden/>
    <w:rsid w:val="003136EC"/>
    <w:rPr>
      <w:rFonts w:ascii="Cambria" w:eastAsia="MS Gothic" w:hAnsi="Cambria"/>
      <w:i/>
      <w:iCs/>
      <w:color w:val="404040"/>
    </w:rPr>
  </w:style>
  <w:style w:type="numbering" w:customStyle="1" w:styleId="Style1">
    <w:name w:val="Style1"/>
    <w:uiPriority w:val="99"/>
    <w:rsid w:val="003136EC"/>
    <w:pPr>
      <w:numPr>
        <w:numId w:val="2"/>
      </w:numPr>
    </w:pPr>
  </w:style>
  <w:style w:type="table" w:styleId="TableGrid">
    <w:name w:val="Table Grid"/>
    <w:basedOn w:val="TableNormal"/>
    <w:uiPriority w:val="59"/>
    <w:rsid w:val="007154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2D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sz w:val="20"/>
      <w:szCs w:val="20"/>
    </w:rPr>
  </w:style>
  <w:style w:type="character" w:customStyle="1" w:styleId="HTMLPreformattedChar">
    <w:name w:val="HTML Preformatted Char"/>
    <w:link w:val="HTMLPreformatted"/>
    <w:uiPriority w:val="99"/>
    <w:semiHidden/>
    <w:rsid w:val="002D3621"/>
    <w:rPr>
      <w:rFonts w:ascii="Courier" w:hAnsi="Courier" w:cs="Courier"/>
      <w:sz w:val="20"/>
      <w:szCs w:val="20"/>
    </w:rPr>
  </w:style>
  <w:style w:type="character" w:styleId="Hyperlink">
    <w:name w:val="Hyperlink"/>
    <w:basedOn w:val="DefaultParagraphFont"/>
    <w:uiPriority w:val="99"/>
    <w:semiHidden/>
    <w:unhideWhenUsed/>
    <w:rsid w:val="0045558D"/>
    <w:rPr>
      <w:color w:val="0000FF"/>
      <w:u w:val="single"/>
    </w:rPr>
  </w:style>
  <w:style w:type="character" w:styleId="CommentReference">
    <w:name w:val="annotation reference"/>
    <w:basedOn w:val="DefaultParagraphFont"/>
    <w:uiPriority w:val="99"/>
    <w:semiHidden/>
    <w:unhideWhenUsed/>
    <w:rsid w:val="000D116E"/>
    <w:rPr>
      <w:sz w:val="18"/>
      <w:szCs w:val="18"/>
    </w:rPr>
  </w:style>
  <w:style w:type="paragraph" w:styleId="CommentText">
    <w:name w:val="annotation text"/>
    <w:basedOn w:val="Normal"/>
    <w:link w:val="CommentTextChar"/>
    <w:uiPriority w:val="99"/>
    <w:semiHidden/>
    <w:unhideWhenUsed/>
    <w:rsid w:val="000D116E"/>
    <w:pPr>
      <w:spacing w:line="240" w:lineRule="auto"/>
    </w:pPr>
    <w:rPr>
      <w:rFonts w:ascii="Calibri" w:hAnsi="Calibri"/>
      <w:szCs w:val="24"/>
    </w:rPr>
  </w:style>
  <w:style w:type="character" w:customStyle="1" w:styleId="CommentTextChar">
    <w:name w:val="Comment Text Char"/>
    <w:basedOn w:val="DefaultParagraphFont"/>
    <w:link w:val="CommentText"/>
    <w:uiPriority w:val="99"/>
    <w:semiHidden/>
    <w:rsid w:val="000D116E"/>
    <w:rPr>
      <w:rFonts w:ascii="Calibri" w:eastAsia="Calibri" w:hAnsi="Calibri" w:cs="Times New Roman"/>
      <w:sz w:val="24"/>
      <w:szCs w:val="24"/>
    </w:rPr>
  </w:style>
  <w:style w:type="character" w:customStyle="1" w:styleId="apple-converted-space">
    <w:name w:val="apple-converted-space"/>
    <w:basedOn w:val="DefaultParagraphFont"/>
    <w:rsid w:val="00122EA8"/>
  </w:style>
  <w:style w:type="paragraph" w:customStyle="1" w:styleId="xdefault">
    <w:name w:val="x_default"/>
    <w:basedOn w:val="Normal"/>
    <w:rsid w:val="00122EA8"/>
    <w:pPr>
      <w:spacing w:before="100" w:beforeAutospacing="1" w:after="100" w:afterAutospacing="1" w:line="240" w:lineRule="auto"/>
    </w:pPr>
    <w:rPr>
      <w:rFonts w:eastAsia="Times New Roman"/>
      <w:szCs w:val="24"/>
    </w:rPr>
  </w:style>
  <w:style w:type="paragraph" w:customStyle="1" w:styleId="xmsonormal">
    <w:name w:val="x_msonormal"/>
    <w:basedOn w:val="Normal"/>
    <w:rsid w:val="00DB6998"/>
    <w:pPr>
      <w:spacing w:before="100" w:beforeAutospacing="1" w:after="100" w:afterAutospacing="1" w:line="240" w:lineRule="auto"/>
    </w:pPr>
    <w:rPr>
      <w:rFonts w:eastAsia="Times New Roman"/>
      <w:szCs w:val="24"/>
    </w:rPr>
  </w:style>
  <w:style w:type="paragraph" w:styleId="CommentSubject">
    <w:name w:val="annotation subject"/>
    <w:basedOn w:val="CommentText"/>
    <w:next w:val="CommentText"/>
    <w:link w:val="CommentSubjectChar"/>
    <w:uiPriority w:val="99"/>
    <w:semiHidden/>
    <w:unhideWhenUsed/>
    <w:rsid w:val="00983425"/>
    <w:pPr>
      <w:spacing w:line="276" w:lineRule="auto"/>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983425"/>
    <w:rPr>
      <w:b/>
      <w:bCs/>
    </w:rPr>
  </w:style>
  <w:style w:type="paragraph" w:styleId="Revision">
    <w:name w:val="Revision"/>
    <w:hidden/>
    <w:uiPriority w:val="99"/>
    <w:semiHidden/>
    <w:rsid w:val="00FD66C4"/>
    <w:rPr>
      <w:sz w:val="24"/>
      <w:szCs w:val="22"/>
    </w:rPr>
  </w:style>
</w:styles>
</file>

<file path=word/webSettings.xml><?xml version="1.0" encoding="utf-8"?>
<w:webSettings xmlns:r="http://schemas.openxmlformats.org/officeDocument/2006/relationships" xmlns:w="http://schemas.openxmlformats.org/wordprocessingml/2006/main">
  <w:divs>
    <w:div w:id="3172531">
      <w:bodyDiv w:val="1"/>
      <w:marLeft w:val="0"/>
      <w:marRight w:val="0"/>
      <w:marTop w:val="0"/>
      <w:marBottom w:val="0"/>
      <w:divBdr>
        <w:top w:val="none" w:sz="0" w:space="0" w:color="auto"/>
        <w:left w:val="none" w:sz="0" w:space="0" w:color="auto"/>
        <w:bottom w:val="none" w:sz="0" w:space="0" w:color="auto"/>
        <w:right w:val="none" w:sz="0" w:space="0" w:color="auto"/>
      </w:divBdr>
      <w:divsChild>
        <w:div w:id="2052728835">
          <w:marLeft w:val="0"/>
          <w:marRight w:val="0"/>
          <w:marTop w:val="0"/>
          <w:marBottom w:val="0"/>
          <w:divBdr>
            <w:top w:val="none" w:sz="0" w:space="0" w:color="auto"/>
            <w:left w:val="none" w:sz="0" w:space="0" w:color="auto"/>
            <w:bottom w:val="none" w:sz="0" w:space="0" w:color="auto"/>
            <w:right w:val="none" w:sz="0" w:space="0" w:color="auto"/>
          </w:divBdr>
          <w:divsChild>
            <w:div w:id="1508013304">
              <w:marLeft w:val="0"/>
              <w:marRight w:val="0"/>
              <w:marTop w:val="0"/>
              <w:marBottom w:val="0"/>
              <w:divBdr>
                <w:top w:val="none" w:sz="0" w:space="0" w:color="auto"/>
                <w:left w:val="none" w:sz="0" w:space="0" w:color="auto"/>
                <w:bottom w:val="none" w:sz="0" w:space="0" w:color="auto"/>
                <w:right w:val="none" w:sz="0" w:space="0" w:color="auto"/>
              </w:divBdr>
              <w:divsChild>
                <w:div w:id="5094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8034">
      <w:bodyDiv w:val="1"/>
      <w:marLeft w:val="0"/>
      <w:marRight w:val="0"/>
      <w:marTop w:val="0"/>
      <w:marBottom w:val="0"/>
      <w:divBdr>
        <w:top w:val="none" w:sz="0" w:space="0" w:color="auto"/>
        <w:left w:val="none" w:sz="0" w:space="0" w:color="auto"/>
        <w:bottom w:val="none" w:sz="0" w:space="0" w:color="auto"/>
        <w:right w:val="none" w:sz="0" w:space="0" w:color="auto"/>
      </w:divBdr>
      <w:divsChild>
        <w:div w:id="375469560">
          <w:marLeft w:val="0"/>
          <w:marRight w:val="0"/>
          <w:marTop w:val="0"/>
          <w:marBottom w:val="0"/>
          <w:divBdr>
            <w:top w:val="none" w:sz="0" w:space="0" w:color="auto"/>
            <w:left w:val="none" w:sz="0" w:space="0" w:color="auto"/>
            <w:bottom w:val="none" w:sz="0" w:space="0" w:color="auto"/>
            <w:right w:val="none" w:sz="0" w:space="0" w:color="auto"/>
          </w:divBdr>
          <w:divsChild>
            <w:div w:id="447357137">
              <w:marLeft w:val="0"/>
              <w:marRight w:val="0"/>
              <w:marTop w:val="0"/>
              <w:marBottom w:val="0"/>
              <w:divBdr>
                <w:top w:val="none" w:sz="0" w:space="0" w:color="auto"/>
                <w:left w:val="none" w:sz="0" w:space="0" w:color="auto"/>
                <w:bottom w:val="none" w:sz="0" w:space="0" w:color="auto"/>
                <w:right w:val="none" w:sz="0" w:space="0" w:color="auto"/>
              </w:divBdr>
              <w:divsChild>
                <w:div w:id="703596782">
                  <w:marLeft w:val="0"/>
                  <w:marRight w:val="0"/>
                  <w:marTop w:val="0"/>
                  <w:marBottom w:val="0"/>
                  <w:divBdr>
                    <w:top w:val="none" w:sz="0" w:space="0" w:color="auto"/>
                    <w:left w:val="none" w:sz="0" w:space="0" w:color="auto"/>
                    <w:bottom w:val="none" w:sz="0" w:space="0" w:color="auto"/>
                    <w:right w:val="none" w:sz="0" w:space="0" w:color="auto"/>
                  </w:divBdr>
                  <w:divsChild>
                    <w:div w:id="2750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39859">
      <w:bodyDiv w:val="1"/>
      <w:marLeft w:val="0"/>
      <w:marRight w:val="0"/>
      <w:marTop w:val="0"/>
      <w:marBottom w:val="0"/>
      <w:divBdr>
        <w:top w:val="none" w:sz="0" w:space="0" w:color="auto"/>
        <w:left w:val="none" w:sz="0" w:space="0" w:color="auto"/>
        <w:bottom w:val="none" w:sz="0" w:space="0" w:color="auto"/>
        <w:right w:val="none" w:sz="0" w:space="0" w:color="auto"/>
      </w:divBdr>
      <w:divsChild>
        <w:div w:id="777145009">
          <w:marLeft w:val="0"/>
          <w:marRight w:val="0"/>
          <w:marTop w:val="0"/>
          <w:marBottom w:val="0"/>
          <w:divBdr>
            <w:top w:val="none" w:sz="0" w:space="0" w:color="auto"/>
            <w:left w:val="none" w:sz="0" w:space="0" w:color="auto"/>
            <w:bottom w:val="none" w:sz="0" w:space="0" w:color="auto"/>
            <w:right w:val="none" w:sz="0" w:space="0" w:color="auto"/>
          </w:divBdr>
          <w:divsChild>
            <w:div w:id="444930651">
              <w:marLeft w:val="0"/>
              <w:marRight w:val="0"/>
              <w:marTop w:val="0"/>
              <w:marBottom w:val="0"/>
              <w:divBdr>
                <w:top w:val="none" w:sz="0" w:space="0" w:color="auto"/>
                <w:left w:val="none" w:sz="0" w:space="0" w:color="auto"/>
                <w:bottom w:val="none" w:sz="0" w:space="0" w:color="auto"/>
                <w:right w:val="none" w:sz="0" w:space="0" w:color="auto"/>
              </w:divBdr>
              <w:divsChild>
                <w:div w:id="13212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884">
      <w:bodyDiv w:val="1"/>
      <w:marLeft w:val="0"/>
      <w:marRight w:val="0"/>
      <w:marTop w:val="0"/>
      <w:marBottom w:val="0"/>
      <w:divBdr>
        <w:top w:val="none" w:sz="0" w:space="0" w:color="auto"/>
        <w:left w:val="none" w:sz="0" w:space="0" w:color="auto"/>
        <w:bottom w:val="none" w:sz="0" w:space="0" w:color="auto"/>
        <w:right w:val="none" w:sz="0" w:space="0" w:color="auto"/>
      </w:divBdr>
    </w:div>
    <w:div w:id="190267619">
      <w:bodyDiv w:val="1"/>
      <w:marLeft w:val="0"/>
      <w:marRight w:val="0"/>
      <w:marTop w:val="0"/>
      <w:marBottom w:val="0"/>
      <w:divBdr>
        <w:top w:val="none" w:sz="0" w:space="0" w:color="auto"/>
        <w:left w:val="none" w:sz="0" w:space="0" w:color="auto"/>
        <w:bottom w:val="none" w:sz="0" w:space="0" w:color="auto"/>
        <w:right w:val="none" w:sz="0" w:space="0" w:color="auto"/>
      </w:divBdr>
      <w:divsChild>
        <w:div w:id="754321952">
          <w:marLeft w:val="0"/>
          <w:marRight w:val="0"/>
          <w:marTop w:val="0"/>
          <w:marBottom w:val="0"/>
          <w:divBdr>
            <w:top w:val="none" w:sz="0" w:space="0" w:color="auto"/>
            <w:left w:val="none" w:sz="0" w:space="0" w:color="auto"/>
            <w:bottom w:val="none" w:sz="0" w:space="0" w:color="auto"/>
            <w:right w:val="none" w:sz="0" w:space="0" w:color="auto"/>
          </w:divBdr>
          <w:divsChild>
            <w:div w:id="1338579207">
              <w:marLeft w:val="0"/>
              <w:marRight w:val="0"/>
              <w:marTop w:val="0"/>
              <w:marBottom w:val="0"/>
              <w:divBdr>
                <w:top w:val="none" w:sz="0" w:space="0" w:color="auto"/>
                <w:left w:val="none" w:sz="0" w:space="0" w:color="auto"/>
                <w:bottom w:val="none" w:sz="0" w:space="0" w:color="auto"/>
                <w:right w:val="none" w:sz="0" w:space="0" w:color="auto"/>
              </w:divBdr>
              <w:divsChild>
                <w:div w:id="13994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868173">
      <w:bodyDiv w:val="1"/>
      <w:marLeft w:val="0"/>
      <w:marRight w:val="0"/>
      <w:marTop w:val="0"/>
      <w:marBottom w:val="0"/>
      <w:divBdr>
        <w:top w:val="none" w:sz="0" w:space="0" w:color="auto"/>
        <w:left w:val="none" w:sz="0" w:space="0" w:color="auto"/>
        <w:bottom w:val="none" w:sz="0" w:space="0" w:color="auto"/>
        <w:right w:val="none" w:sz="0" w:space="0" w:color="auto"/>
      </w:divBdr>
      <w:divsChild>
        <w:div w:id="1056705751">
          <w:marLeft w:val="0"/>
          <w:marRight w:val="0"/>
          <w:marTop w:val="0"/>
          <w:marBottom w:val="0"/>
          <w:divBdr>
            <w:top w:val="none" w:sz="0" w:space="0" w:color="auto"/>
            <w:left w:val="none" w:sz="0" w:space="0" w:color="auto"/>
            <w:bottom w:val="none" w:sz="0" w:space="0" w:color="auto"/>
            <w:right w:val="none" w:sz="0" w:space="0" w:color="auto"/>
          </w:divBdr>
          <w:divsChild>
            <w:div w:id="743993840">
              <w:marLeft w:val="0"/>
              <w:marRight w:val="0"/>
              <w:marTop w:val="0"/>
              <w:marBottom w:val="0"/>
              <w:divBdr>
                <w:top w:val="none" w:sz="0" w:space="0" w:color="auto"/>
                <w:left w:val="none" w:sz="0" w:space="0" w:color="auto"/>
                <w:bottom w:val="none" w:sz="0" w:space="0" w:color="auto"/>
                <w:right w:val="none" w:sz="0" w:space="0" w:color="auto"/>
              </w:divBdr>
              <w:divsChild>
                <w:div w:id="1645811595">
                  <w:marLeft w:val="0"/>
                  <w:marRight w:val="0"/>
                  <w:marTop w:val="0"/>
                  <w:marBottom w:val="0"/>
                  <w:divBdr>
                    <w:top w:val="none" w:sz="0" w:space="0" w:color="auto"/>
                    <w:left w:val="none" w:sz="0" w:space="0" w:color="auto"/>
                    <w:bottom w:val="none" w:sz="0" w:space="0" w:color="auto"/>
                    <w:right w:val="none" w:sz="0" w:space="0" w:color="auto"/>
                  </w:divBdr>
                  <w:divsChild>
                    <w:div w:id="11766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130145">
      <w:bodyDiv w:val="1"/>
      <w:marLeft w:val="0"/>
      <w:marRight w:val="0"/>
      <w:marTop w:val="0"/>
      <w:marBottom w:val="0"/>
      <w:divBdr>
        <w:top w:val="none" w:sz="0" w:space="0" w:color="auto"/>
        <w:left w:val="none" w:sz="0" w:space="0" w:color="auto"/>
        <w:bottom w:val="none" w:sz="0" w:space="0" w:color="auto"/>
        <w:right w:val="none" w:sz="0" w:space="0" w:color="auto"/>
      </w:divBdr>
    </w:div>
    <w:div w:id="436098062">
      <w:bodyDiv w:val="1"/>
      <w:marLeft w:val="0"/>
      <w:marRight w:val="0"/>
      <w:marTop w:val="0"/>
      <w:marBottom w:val="0"/>
      <w:divBdr>
        <w:top w:val="none" w:sz="0" w:space="0" w:color="auto"/>
        <w:left w:val="none" w:sz="0" w:space="0" w:color="auto"/>
        <w:bottom w:val="none" w:sz="0" w:space="0" w:color="auto"/>
        <w:right w:val="none" w:sz="0" w:space="0" w:color="auto"/>
      </w:divBdr>
      <w:divsChild>
        <w:div w:id="71859623">
          <w:marLeft w:val="0"/>
          <w:marRight w:val="0"/>
          <w:marTop w:val="0"/>
          <w:marBottom w:val="0"/>
          <w:divBdr>
            <w:top w:val="none" w:sz="0" w:space="0" w:color="auto"/>
            <w:left w:val="none" w:sz="0" w:space="0" w:color="auto"/>
            <w:bottom w:val="none" w:sz="0" w:space="0" w:color="auto"/>
            <w:right w:val="none" w:sz="0" w:space="0" w:color="auto"/>
          </w:divBdr>
          <w:divsChild>
            <w:div w:id="2000620345">
              <w:marLeft w:val="0"/>
              <w:marRight w:val="0"/>
              <w:marTop w:val="0"/>
              <w:marBottom w:val="0"/>
              <w:divBdr>
                <w:top w:val="none" w:sz="0" w:space="0" w:color="auto"/>
                <w:left w:val="none" w:sz="0" w:space="0" w:color="auto"/>
                <w:bottom w:val="none" w:sz="0" w:space="0" w:color="auto"/>
                <w:right w:val="none" w:sz="0" w:space="0" w:color="auto"/>
              </w:divBdr>
              <w:divsChild>
                <w:div w:id="7054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4119">
      <w:bodyDiv w:val="1"/>
      <w:marLeft w:val="0"/>
      <w:marRight w:val="0"/>
      <w:marTop w:val="0"/>
      <w:marBottom w:val="0"/>
      <w:divBdr>
        <w:top w:val="none" w:sz="0" w:space="0" w:color="auto"/>
        <w:left w:val="none" w:sz="0" w:space="0" w:color="auto"/>
        <w:bottom w:val="none" w:sz="0" w:space="0" w:color="auto"/>
        <w:right w:val="none" w:sz="0" w:space="0" w:color="auto"/>
      </w:divBdr>
      <w:divsChild>
        <w:div w:id="2121214342">
          <w:marLeft w:val="0"/>
          <w:marRight w:val="0"/>
          <w:marTop w:val="0"/>
          <w:marBottom w:val="0"/>
          <w:divBdr>
            <w:top w:val="none" w:sz="0" w:space="0" w:color="auto"/>
            <w:left w:val="none" w:sz="0" w:space="0" w:color="auto"/>
            <w:bottom w:val="none" w:sz="0" w:space="0" w:color="auto"/>
            <w:right w:val="none" w:sz="0" w:space="0" w:color="auto"/>
          </w:divBdr>
          <w:divsChild>
            <w:div w:id="104734749">
              <w:marLeft w:val="0"/>
              <w:marRight w:val="0"/>
              <w:marTop w:val="0"/>
              <w:marBottom w:val="0"/>
              <w:divBdr>
                <w:top w:val="none" w:sz="0" w:space="0" w:color="auto"/>
                <w:left w:val="none" w:sz="0" w:space="0" w:color="auto"/>
                <w:bottom w:val="none" w:sz="0" w:space="0" w:color="auto"/>
                <w:right w:val="none" w:sz="0" w:space="0" w:color="auto"/>
              </w:divBdr>
              <w:divsChild>
                <w:div w:id="2682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9801">
      <w:bodyDiv w:val="1"/>
      <w:marLeft w:val="0"/>
      <w:marRight w:val="0"/>
      <w:marTop w:val="0"/>
      <w:marBottom w:val="0"/>
      <w:divBdr>
        <w:top w:val="none" w:sz="0" w:space="0" w:color="auto"/>
        <w:left w:val="none" w:sz="0" w:space="0" w:color="auto"/>
        <w:bottom w:val="none" w:sz="0" w:space="0" w:color="auto"/>
        <w:right w:val="none" w:sz="0" w:space="0" w:color="auto"/>
      </w:divBdr>
      <w:divsChild>
        <w:div w:id="1464620842">
          <w:marLeft w:val="0"/>
          <w:marRight w:val="0"/>
          <w:marTop w:val="0"/>
          <w:marBottom w:val="0"/>
          <w:divBdr>
            <w:top w:val="none" w:sz="0" w:space="0" w:color="auto"/>
            <w:left w:val="none" w:sz="0" w:space="0" w:color="auto"/>
            <w:bottom w:val="none" w:sz="0" w:space="0" w:color="auto"/>
            <w:right w:val="none" w:sz="0" w:space="0" w:color="auto"/>
          </w:divBdr>
          <w:divsChild>
            <w:div w:id="1138105925">
              <w:marLeft w:val="0"/>
              <w:marRight w:val="0"/>
              <w:marTop w:val="0"/>
              <w:marBottom w:val="0"/>
              <w:divBdr>
                <w:top w:val="none" w:sz="0" w:space="0" w:color="auto"/>
                <w:left w:val="none" w:sz="0" w:space="0" w:color="auto"/>
                <w:bottom w:val="none" w:sz="0" w:space="0" w:color="auto"/>
                <w:right w:val="none" w:sz="0" w:space="0" w:color="auto"/>
              </w:divBdr>
              <w:divsChild>
                <w:div w:id="1750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3915">
      <w:bodyDiv w:val="1"/>
      <w:marLeft w:val="0"/>
      <w:marRight w:val="0"/>
      <w:marTop w:val="0"/>
      <w:marBottom w:val="0"/>
      <w:divBdr>
        <w:top w:val="none" w:sz="0" w:space="0" w:color="auto"/>
        <w:left w:val="none" w:sz="0" w:space="0" w:color="auto"/>
        <w:bottom w:val="none" w:sz="0" w:space="0" w:color="auto"/>
        <w:right w:val="none" w:sz="0" w:space="0" w:color="auto"/>
      </w:divBdr>
      <w:divsChild>
        <w:div w:id="929434475">
          <w:marLeft w:val="0"/>
          <w:marRight w:val="0"/>
          <w:marTop w:val="0"/>
          <w:marBottom w:val="0"/>
          <w:divBdr>
            <w:top w:val="none" w:sz="0" w:space="0" w:color="auto"/>
            <w:left w:val="none" w:sz="0" w:space="0" w:color="auto"/>
            <w:bottom w:val="none" w:sz="0" w:space="0" w:color="auto"/>
            <w:right w:val="none" w:sz="0" w:space="0" w:color="auto"/>
          </w:divBdr>
          <w:divsChild>
            <w:div w:id="1908883262">
              <w:marLeft w:val="0"/>
              <w:marRight w:val="0"/>
              <w:marTop w:val="0"/>
              <w:marBottom w:val="0"/>
              <w:divBdr>
                <w:top w:val="none" w:sz="0" w:space="0" w:color="auto"/>
                <w:left w:val="none" w:sz="0" w:space="0" w:color="auto"/>
                <w:bottom w:val="none" w:sz="0" w:space="0" w:color="auto"/>
                <w:right w:val="none" w:sz="0" w:space="0" w:color="auto"/>
              </w:divBdr>
              <w:divsChild>
                <w:div w:id="8468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67416">
      <w:bodyDiv w:val="1"/>
      <w:marLeft w:val="0"/>
      <w:marRight w:val="0"/>
      <w:marTop w:val="0"/>
      <w:marBottom w:val="0"/>
      <w:divBdr>
        <w:top w:val="none" w:sz="0" w:space="0" w:color="auto"/>
        <w:left w:val="none" w:sz="0" w:space="0" w:color="auto"/>
        <w:bottom w:val="none" w:sz="0" w:space="0" w:color="auto"/>
        <w:right w:val="none" w:sz="0" w:space="0" w:color="auto"/>
      </w:divBdr>
      <w:divsChild>
        <w:div w:id="1395591186">
          <w:marLeft w:val="0"/>
          <w:marRight w:val="0"/>
          <w:marTop w:val="0"/>
          <w:marBottom w:val="0"/>
          <w:divBdr>
            <w:top w:val="none" w:sz="0" w:space="0" w:color="auto"/>
            <w:left w:val="none" w:sz="0" w:space="0" w:color="auto"/>
            <w:bottom w:val="none" w:sz="0" w:space="0" w:color="auto"/>
            <w:right w:val="none" w:sz="0" w:space="0" w:color="auto"/>
          </w:divBdr>
          <w:divsChild>
            <w:div w:id="1270964416">
              <w:marLeft w:val="0"/>
              <w:marRight w:val="0"/>
              <w:marTop w:val="0"/>
              <w:marBottom w:val="0"/>
              <w:divBdr>
                <w:top w:val="none" w:sz="0" w:space="0" w:color="auto"/>
                <w:left w:val="none" w:sz="0" w:space="0" w:color="auto"/>
                <w:bottom w:val="none" w:sz="0" w:space="0" w:color="auto"/>
                <w:right w:val="none" w:sz="0" w:space="0" w:color="auto"/>
              </w:divBdr>
              <w:divsChild>
                <w:div w:id="1064183836">
                  <w:marLeft w:val="0"/>
                  <w:marRight w:val="0"/>
                  <w:marTop w:val="0"/>
                  <w:marBottom w:val="0"/>
                  <w:divBdr>
                    <w:top w:val="none" w:sz="0" w:space="0" w:color="auto"/>
                    <w:left w:val="none" w:sz="0" w:space="0" w:color="auto"/>
                    <w:bottom w:val="none" w:sz="0" w:space="0" w:color="auto"/>
                    <w:right w:val="none" w:sz="0" w:space="0" w:color="auto"/>
                  </w:divBdr>
                  <w:divsChild>
                    <w:div w:id="2007710502">
                      <w:marLeft w:val="0"/>
                      <w:marRight w:val="0"/>
                      <w:marTop w:val="0"/>
                      <w:marBottom w:val="0"/>
                      <w:divBdr>
                        <w:top w:val="none" w:sz="0" w:space="0" w:color="auto"/>
                        <w:left w:val="none" w:sz="0" w:space="0" w:color="auto"/>
                        <w:bottom w:val="none" w:sz="0" w:space="0" w:color="auto"/>
                        <w:right w:val="none" w:sz="0" w:space="0" w:color="auto"/>
                      </w:divBdr>
                      <w:divsChild>
                        <w:div w:id="2069498297">
                          <w:marLeft w:val="0"/>
                          <w:marRight w:val="0"/>
                          <w:marTop w:val="0"/>
                          <w:marBottom w:val="0"/>
                          <w:divBdr>
                            <w:top w:val="none" w:sz="0" w:space="0" w:color="auto"/>
                            <w:left w:val="none" w:sz="0" w:space="0" w:color="auto"/>
                            <w:bottom w:val="none" w:sz="0" w:space="0" w:color="auto"/>
                            <w:right w:val="none" w:sz="0" w:space="0" w:color="auto"/>
                          </w:divBdr>
                          <w:divsChild>
                            <w:div w:id="13846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924339">
      <w:bodyDiv w:val="1"/>
      <w:marLeft w:val="0"/>
      <w:marRight w:val="0"/>
      <w:marTop w:val="0"/>
      <w:marBottom w:val="0"/>
      <w:divBdr>
        <w:top w:val="none" w:sz="0" w:space="0" w:color="auto"/>
        <w:left w:val="none" w:sz="0" w:space="0" w:color="auto"/>
        <w:bottom w:val="none" w:sz="0" w:space="0" w:color="auto"/>
        <w:right w:val="none" w:sz="0" w:space="0" w:color="auto"/>
      </w:divBdr>
      <w:divsChild>
        <w:div w:id="2089838673">
          <w:marLeft w:val="0"/>
          <w:marRight w:val="0"/>
          <w:marTop w:val="0"/>
          <w:marBottom w:val="0"/>
          <w:divBdr>
            <w:top w:val="none" w:sz="0" w:space="0" w:color="auto"/>
            <w:left w:val="none" w:sz="0" w:space="0" w:color="auto"/>
            <w:bottom w:val="none" w:sz="0" w:space="0" w:color="auto"/>
            <w:right w:val="none" w:sz="0" w:space="0" w:color="auto"/>
          </w:divBdr>
          <w:divsChild>
            <w:div w:id="1251542927">
              <w:marLeft w:val="0"/>
              <w:marRight w:val="0"/>
              <w:marTop w:val="0"/>
              <w:marBottom w:val="0"/>
              <w:divBdr>
                <w:top w:val="none" w:sz="0" w:space="0" w:color="auto"/>
                <w:left w:val="none" w:sz="0" w:space="0" w:color="auto"/>
                <w:bottom w:val="none" w:sz="0" w:space="0" w:color="auto"/>
                <w:right w:val="none" w:sz="0" w:space="0" w:color="auto"/>
              </w:divBdr>
              <w:divsChild>
                <w:div w:id="10977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8556">
      <w:bodyDiv w:val="1"/>
      <w:marLeft w:val="0"/>
      <w:marRight w:val="0"/>
      <w:marTop w:val="0"/>
      <w:marBottom w:val="0"/>
      <w:divBdr>
        <w:top w:val="none" w:sz="0" w:space="0" w:color="auto"/>
        <w:left w:val="none" w:sz="0" w:space="0" w:color="auto"/>
        <w:bottom w:val="none" w:sz="0" w:space="0" w:color="auto"/>
        <w:right w:val="none" w:sz="0" w:space="0" w:color="auto"/>
      </w:divBdr>
      <w:divsChild>
        <w:div w:id="671758701">
          <w:marLeft w:val="0"/>
          <w:marRight w:val="0"/>
          <w:marTop w:val="0"/>
          <w:marBottom w:val="0"/>
          <w:divBdr>
            <w:top w:val="none" w:sz="0" w:space="0" w:color="auto"/>
            <w:left w:val="none" w:sz="0" w:space="0" w:color="auto"/>
            <w:bottom w:val="none" w:sz="0" w:space="0" w:color="auto"/>
            <w:right w:val="none" w:sz="0" w:space="0" w:color="auto"/>
          </w:divBdr>
          <w:divsChild>
            <w:div w:id="1457138188">
              <w:marLeft w:val="0"/>
              <w:marRight w:val="0"/>
              <w:marTop w:val="0"/>
              <w:marBottom w:val="0"/>
              <w:divBdr>
                <w:top w:val="none" w:sz="0" w:space="0" w:color="auto"/>
                <w:left w:val="none" w:sz="0" w:space="0" w:color="auto"/>
                <w:bottom w:val="none" w:sz="0" w:space="0" w:color="auto"/>
                <w:right w:val="none" w:sz="0" w:space="0" w:color="auto"/>
              </w:divBdr>
              <w:divsChild>
                <w:div w:id="9137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84789">
      <w:bodyDiv w:val="1"/>
      <w:marLeft w:val="0"/>
      <w:marRight w:val="0"/>
      <w:marTop w:val="0"/>
      <w:marBottom w:val="0"/>
      <w:divBdr>
        <w:top w:val="none" w:sz="0" w:space="0" w:color="auto"/>
        <w:left w:val="none" w:sz="0" w:space="0" w:color="auto"/>
        <w:bottom w:val="none" w:sz="0" w:space="0" w:color="auto"/>
        <w:right w:val="none" w:sz="0" w:space="0" w:color="auto"/>
      </w:divBdr>
      <w:divsChild>
        <w:div w:id="159808772">
          <w:marLeft w:val="0"/>
          <w:marRight w:val="0"/>
          <w:marTop w:val="0"/>
          <w:marBottom w:val="0"/>
          <w:divBdr>
            <w:top w:val="none" w:sz="0" w:space="0" w:color="auto"/>
            <w:left w:val="none" w:sz="0" w:space="0" w:color="auto"/>
            <w:bottom w:val="none" w:sz="0" w:space="0" w:color="auto"/>
            <w:right w:val="none" w:sz="0" w:space="0" w:color="auto"/>
          </w:divBdr>
          <w:divsChild>
            <w:div w:id="1438060902">
              <w:marLeft w:val="0"/>
              <w:marRight w:val="0"/>
              <w:marTop w:val="0"/>
              <w:marBottom w:val="0"/>
              <w:divBdr>
                <w:top w:val="none" w:sz="0" w:space="0" w:color="auto"/>
                <w:left w:val="none" w:sz="0" w:space="0" w:color="auto"/>
                <w:bottom w:val="none" w:sz="0" w:space="0" w:color="auto"/>
                <w:right w:val="none" w:sz="0" w:space="0" w:color="auto"/>
              </w:divBdr>
              <w:divsChild>
                <w:div w:id="11879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89729">
      <w:bodyDiv w:val="1"/>
      <w:marLeft w:val="0"/>
      <w:marRight w:val="0"/>
      <w:marTop w:val="0"/>
      <w:marBottom w:val="0"/>
      <w:divBdr>
        <w:top w:val="none" w:sz="0" w:space="0" w:color="auto"/>
        <w:left w:val="none" w:sz="0" w:space="0" w:color="auto"/>
        <w:bottom w:val="none" w:sz="0" w:space="0" w:color="auto"/>
        <w:right w:val="none" w:sz="0" w:space="0" w:color="auto"/>
      </w:divBdr>
      <w:divsChild>
        <w:div w:id="915480382">
          <w:marLeft w:val="0"/>
          <w:marRight w:val="0"/>
          <w:marTop w:val="0"/>
          <w:marBottom w:val="0"/>
          <w:divBdr>
            <w:top w:val="none" w:sz="0" w:space="0" w:color="auto"/>
            <w:left w:val="none" w:sz="0" w:space="0" w:color="auto"/>
            <w:bottom w:val="none" w:sz="0" w:space="0" w:color="auto"/>
            <w:right w:val="none" w:sz="0" w:space="0" w:color="auto"/>
          </w:divBdr>
          <w:divsChild>
            <w:div w:id="345249975">
              <w:marLeft w:val="0"/>
              <w:marRight w:val="0"/>
              <w:marTop w:val="0"/>
              <w:marBottom w:val="0"/>
              <w:divBdr>
                <w:top w:val="none" w:sz="0" w:space="0" w:color="auto"/>
                <w:left w:val="none" w:sz="0" w:space="0" w:color="auto"/>
                <w:bottom w:val="none" w:sz="0" w:space="0" w:color="auto"/>
                <w:right w:val="none" w:sz="0" w:space="0" w:color="auto"/>
              </w:divBdr>
              <w:divsChild>
                <w:div w:id="6051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9833">
      <w:bodyDiv w:val="1"/>
      <w:marLeft w:val="0"/>
      <w:marRight w:val="0"/>
      <w:marTop w:val="0"/>
      <w:marBottom w:val="0"/>
      <w:divBdr>
        <w:top w:val="none" w:sz="0" w:space="0" w:color="auto"/>
        <w:left w:val="none" w:sz="0" w:space="0" w:color="auto"/>
        <w:bottom w:val="none" w:sz="0" w:space="0" w:color="auto"/>
        <w:right w:val="none" w:sz="0" w:space="0" w:color="auto"/>
      </w:divBdr>
      <w:divsChild>
        <w:div w:id="1731879594">
          <w:marLeft w:val="0"/>
          <w:marRight w:val="0"/>
          <w:marTop w:val="0"/>
          <w:marBottom w:val="0"/>
          <w:divBdr>
            <w:top w:val="none" w:sz="0" w:space="0" w:color="auto"/>
            <w:left w:val="none" w:sz="0" w:space="0" w:color="auto"/>
            <w:bottom w:val="none" w:sz="0" w:space="0" w:color="auto"/>
            <w:right w:val="none" w:sz="0" w:space="0" w:color="auto"/>
          </w:divBdr>
          <w:divsChild>
            <w:div w:id="969627510">
              <w:marLeft w:val="0"/>
              <w:marRight w:val="0"/>
              <w:marTop w:val="0"/>
              <w:marBottom w:val="0"/>
              <w:divBdr>
                <w:top w:val="none" w:sz="0" w:space="0" w:color="auto"/>
                <w:left w:val="none" w:sz="0" w:space="0" w:color="auto"/>
                <w:bottom w:val="none" w:sz="0" w:space="0" w:color="auto"/>
                <w:right w:val="none" w:sz="0" w:space="0" w:color="auto"/>
              </w:divBdr>
              <w:divsChild>
                <w:div w:id="227619908">
                  <w:marLeft w:val="0"/>
                  <w:marRight w:val="0"/>
                  <w:marTop w:val="0"/>
                  <w:marBottom w:val="0"/>
                  <w:divBdr>
                    <w:top w:val="none" w:sz="0" w:space="0" w:color="auto"/>
                    <w:left w:val="none" w:sz="0" w:space="0" w:color="auto"/>
                    <w:bottom w:val="none" w:sz="0" w:space="0" w:color="auto"/>
                    <w:right w:val="none" w:sz="0" w:space="0" w:color="auto"/>
                  </w:divBdr>
                  <w:divsChild>
                    <w:div w:id="14660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335549">
      <w:bodyDiv w:val="1"/>
      <w:marLeft w:val="0"/>
      <w:marRight w:val="0"/>
      <w:marTop w:val="0"/>
      <w:marBottom w:val="0"/>
      <w:divBdr>
        <w:top w:val="none" w:sz="0" w:space="0" w:color="auto"/>
        <w:left w:val="none" w:sz="0" w:space="0" w:color="auto"/>
        <w:bottom w:val="none" w:sz="0" w:space="0" w:color="auto"/>
        <w:right w:val="none" w:sz="0" w:space="0" w:color="auto"/>
      </w:divBdr>
      <w:divsChild>
        <w:div w:id="1642730815">
          <w:marLeft w:val="0"/>
          <w:marRight w:val="0"/>
          <w:marTop w:val="0"/>
          <w:marBottom w:val="0"/>
          <w:divBdr>
            <w:top w:val="none" w:sz="0" w:space="0" w:color="auto"/>
            <w:left w:val="none" w:sz="0" w:space="0" w:color="auto"/>
            <w:bottom w:val="none" w:sz="0" w:space="0" w:color="auto"/>
            <w:right w:val="none" w:sz="0" w:space="0" w:color="auto"/>
          </w:divBdr>
          <w:divsChild>
            <w:div w:id="342822485">
              <w:marLeft w:val="0"/>
              <w:marRight w:val="0"/>
              <w:marTop w:val="0"/>
              <w:marBottom w:val="0"/>
              <w:divBdr>
                <w:top w:val="none" w:sz="0" w:space="0" w:color="auto"/>
                <w:left w:val="none" w:sz="0" w:space="0" w:color="auto"/>
                <w:bottom w:val="none" w:sz="0" w:space="0" w:color="auto"/>
                <w:right w:val="none" w:sz="0" w:space="0" w:color="auto"/>
              </w:divBdr>
              <w:divsChild>
                <w:div w:id="3003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30448">
      <w:bodyDiv w:val="1"/>
      <w:marLeft w:val="0"/>
      <w:marRight w:val="0"/>
      <w:marTop w:val="0"/>
      <w:marBottom w:val="0"/>
      <w:divBdr>
        <w:top w:val="none" w:sz="0" w:space="0" w:color="auto"/>
        <w:left w:val="none" w:sz="0" w:space="0" w:color="auto"/>
        <w:bottom w:val="none" w:sz="0" w:space="0" w:color="auto"/>
        <w:right w:val="none" w:sz="0" w:space="0" w:color="auto"/>
      </w:divBdr>
      <w:divsChild>
        <w:div w:id="482694919">
          <w:marLeft w:val="907"/>
          <w:marRight w:val="0"/>
          <w:marTop w:val="86"/>
          <w:marBottom w:val="0"/>
          <w:divBdr>
            <w:top w:val="none" w:sz="0" w:space="0" w:color="auto"/>
            <w:left w:val="none" w:sz="0" w:space="0" w:color="auto"/>
            <w:bottom w:val="none" w:sz="0" w:space="0" w:color="auto"/>
            <w:right w:val="none" w:sz="0" w:space="0" w:color="auto"/>
          </w:divBdr>
        </w:div>
        <w:div w:id="632633366">
          <w:marLeft w:val="907"/>
          <w:marRight w:val="0"/>
          <w:marTop w:val="86"/>
          <w:marBottom w:val="0"/>
          <w:divBdr>
            <w:top w:val="none" w:sz="0" w:space="0" w:color="auto"/>
            <w:left w:val="none" w:sz="0" w:space="0" w:color="auto"/>
            <w:bottom w:val="none" w:sz="0" w:space="0" w:color="auto"/>
            <w:right w:val="none" w:sz="0" w:space="0" w:color="auto"/>
          </w:divBdr>
        </w:div>
        <w:div w:id="737094153">
          <w:marLeft w:val="907"/>
          <w:marRight w:val="0"/>
          <w:marTop w:val="86"/>
          <w:marBottom w:val="0"/>
          <w:divBdr>
            <w:top w:val="none" w:sz="0" w:space="0" w:color="auto"/>
            <w:left w:val="none" w:sz="0" w:space="0" w:color="auto"/>
            <w:bottom w:val="none" w:sz="0" w:space="0" w:color="auto"/>
            <w:right w:val="none" w:sz="0" w:space="0" w:color="auto"/>
          </w:divBdr>
        </w:div>
        <w:div w:id="896431079">
          <w:marLeft w:val="907"/>
          <w:marRight w:val="0"/>
          <w:marTop w:val="86"/>
          <w:marBottom w:val="0"/>
          <w:divBdr>
            <w:top w:val="none" w:sz="0" w:space="0" w:color="auto"/>
            <w:left w:val="none" w:sz="0" w:space="0" w:color="auto"/>
            <w:bottom w:val="none" w:sz="0" w:space="0" w:color="auto"/>
            <w:right w:val="none" w:sz="0" w:space="0" w:color="auto"/>
          </w:divBdr>
        </w:div>
        <w:div w:id="1187255097">
          <w:marLeft w:val="907"/>
          <w:marRight w:val="0"/>
          <w:marTop w:val="86"/>
          <w:marBottom w:val="0"/>
          <w:divBdr>
            <w:top w:val="none" w:sz="0" w:space="0" w:color="auto"/>
            <w:left w:val="none" w:sz="0" w:space="0" w:color="auto"/>
            <w:bottom w:val="none" w:sz="0" w:space="0" w:color="auto"/>
            <w:right w:val="none" w:sz="0" w:space="0" w:color="auto"/>
          </w:divBdr>
        </w:div>
        <w:div w:id="1246113450">
          <w:marLeft w:val="907"/>
          <w:marRight w:val="0"/>
          <w:marTop w:val="86"/>
          <w:marBottom w:val="0"/>
          <w:divBdr>
            <w:top w:val="none" w:sz="0" w:space="0" w:color="auto"/>
            <w:left w:val="none" w:sz="0" w:space="0" w:color="auto"/>
            <w:bottom w:val="none" w:sz="0" w:space="0" w:color="auto"/>
            <w:right w:val="none" w:sz="0" w:space="0" w:color="auto"/>
          </w:divBdr>
        </w:div>
        <w:div w:id="1533150326">
          <w:marLeft w:val="907"/>
          <w:marRight w:val="0"/>
          <w:marTop w:val="86"/>
          <w:marBottom w:val="0"/>
          <w:divBdr>
            <w:top w:val="none" w:sz="0" w:space="0" w:color="auto"/>
            <w:left w:val="none" w:sz="0" w:space="0" w:color="auto"/>
            <w:bottom w:val="none" w:sz="0" w:space="0" w:color="auto"/>
            <w:right w:val="none" w:sz="0" w:space="0" w:color="auto"/>
          </w:divBdr>
        </w:div>
        <w:div w:id="1590574845">
          <w:marLeft w:val="907"/>
          <w:marRight w:val="0"/>
          <w:marTop w:val="86"/>
          <w:marBottom w:val="0"/>
          <w:divBdr>
            <w:top w:val="none" w:sz="0" w:space="0" w:color="auto"/>
            <w:left w:val="none" w:sz="0" w:space="0" w:color="auto"/>
            <w:bottom w:val="none" w:sz="0" w:space="0" w:color="auto"/>
            <w:right w:val="none" w:sz="0" w:space="0" w:color="auto"/>
          </w:divBdr>
        </w:div>
      </w:divsChild>
    </w:div>
    <w:div w:id="981156233">
      <w:bodyDiv w:val="1"/>
      <w:marLeft w:val="0"/>
      <w:marRight w:val="0"/>
      <w:marTop w:val="0"/>
      <w:marBottom w:val="0"/>
      <w:divBdr>
        <w:top w:val="none" w:sz="0" w:space="0" w:color="auto"/>
        <w:left w:val="none" w:sz="0" w:space="0" w:color="auto"/>
        <w:bottom w:val="none" w:sz="0" w:space="0" w:color="auto"/>
        <w:right w:val="none" w:sz="0" w:space="0" w:color="auto"/>
      </w:divBdr>
      <w:divsChild>
        <w:div w:id="29650496">
          <w:marLeft w:val="0"/>
          <w:marRight w:val="0"/>
          <w:marTop w:val="0"/>
          <w:marBottom w:val="0"/>
          <w:divBdr>
            <w:top w:val="none" w:sz="0" w:space="0" w:color="auto"/>
            <w:left w:val="none" w:sz="0" w:space="0" w:color="auto"/>
            <w:bottom w:val="none" w:sz="0" w:space="0" w:color="auto"/>
            <w:right w:val="none" w:sz="0" w:space="0" w:color="auto"/>
          </w:divBdr>
          <w:divsChild>
            <w:div w:id="959142975">
              <w:marLeft w:val="0"/>
              <w:marRight w:val="0"/>
              <w:marTop w:val="0"/>
              <w:marBottom w:val="0"/>
              <w:divBdr>
                <w:top w:val="none" w:sz="0" w:space="0" w:color="auto"/>
                <w:left w:val="none" w:sz="0" w:space="0" w:color="auto"/>
                <w:bottom w:val="none" w:sz="0" w:space="0" w:color="auto"/>
                <w:right w:val="none" w:sz="0" w:space="0" w:color="auto"/>
              </w:divBdr>
              <w:divsChild>
                <w:div w:id="120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53665">
      <w:bodyDiv w:val="1"/>
      <w:marLeft w:val="0"/>
      <w:marRight w:val="0"/>
      <w:marTop w:val="0"/>
      <w:marBottom w:val="0"/>
      <w:divBdr>
        <w:top w:val="none" w:sz="0" w:space="0" w:color="auto"/>
        <w:left w:val="none" w:sz="0" w:space="0" w:color="auto"/>
        <w:bottom w:val="none" w:sz="0" w:space="0" w:color="auto"/>
        <w:right w:val="none" w:sz="0" w:space="0" w:color="auto"/>
      </w:divBdr>
      <w:divsChild>
        <w:div w:id="46808734">
          <w:marLeft w:val="0"/>
          <w:marRight w:val="0"/>
          <w:marTop w:val="0"/>
          <w:marBottom w:val="0"/>
          <w:divBdr>
            <w:top w:val="none" w:sz="0" w:space="0" w:color="auto"/>
            <w:left w:val="none" w:sz="0" w:space="0" w:color="auto"/>
            <w:bottom w:val="none" w:sz="0" w:space="0" w:color="auto"/>
            <w:right w:val="none" w:sz="0" w:space="0" w:color="auto"/>
          </w:divBdr>
          <w:divsChild>
            <w:div w:id="697976220">
              <w:marLeft w:val="0"/>
              <w:marRight w:val="0"/>
              <w:marTop w:val="0"/>
              <w:marBottom w:val="0"/>
              <w:divBdr>
                <w:top w:val="none" w:sz="0" w:space="0" w:color="auto"/>
                <w:left w:val="none" w:sz="0" w:space="0" w:color="auto"/>
                <w:bottom w:val="none" w:sz="0" w:space="0" w:color="auto"/>
                <w:right w:val="none" w:sz="0" w:space="0" w:color="auto"/>
              </w:divBdr>
              <w:divsChild>
                <w:div w:id="17579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21537">
      <w:bodyDiv w:val="1"/>
      <w:marLeft w:val="0"/>
      <w:marRight w:val="0"/>
      <w:marTop w:val="0"/>
      <w:marBottom w:val="0"/>
      <w:divBdr>
        <w:top w:val="none" w:sz="0" w:space="0" w:color="auto"/>
        <w:left w:val="none" w:sz="0" w:space="0" w:color="auto"/>
        <w:bottom w:val="none" w:sz="0" w:space="0" w:color="auto"/>
        <w:right w:val="none" w:sz="0" w:space="0" w:color="auto"/>
      </w:divBdr>
      <w:divsChild>
        <w:div w:id="1524443541">
          <w:marLeft w:val="0"/>
          <w:marRight w:val="0"/>
          <w:marTop w:val="0"/>
          <w:marBottom w:val="0"/>
          <w:divBdr>
            <w:top w:val="none" w:sz="0" w:space="0" w:color="auto"/>
            <w:left w:val="none" w:sz="0" w:space="0" w:color="auto"/>
            <w:bottom w:val="none" w:sz="0" w:space="0" w:color="auto"/>
            <w:right w:val="none" w:sz="0" w:space="0" w:color="auto"/>
          </w:divBdr>
          <w:divsChild>
            <w:div w:id="585069004">
              <w:marLeft w:val="0"/>
              <w:marRight w:val="0"/>
              <w:marTop w:val="0"/>
              <w:marBottom w:val="0"/>
              <w:divBdr>
                <w:top w:val="none" w:sz="0" w:space="0" w:color="auto"/>
                <w:left w:val="none" w:sz="0" w:space="0" w:color="auto"/>
                <w:bottom w:val="none" w:sz="0" w:space="0" w:color="auto"/>
                <w:right w:val="none" w:sz="0" w:space="0" w:color="auto"/>
              </w:divBdr>
              <w:divsChild>
                <w:div w:id="10493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76233">
      <w:bodyDiv w:val="1"/>
      <w:marLeft w:val="0"/>
      <w:marRight w:val="0"/>
      <w:marTop w:val="0"/>
      <w:marBottom w:val="0"/>
      <w:divBdr>
        <w:top w:val="none" w:sz="0" w:space="0" w:color="auto"/>
        <w:left w:val="none" w:sz="0" w:space="0" w:color="auto"/>
        <w:bottom w:val="none" w:sz="0" w:space="0" w:color="auto"/>
        <w:right w:val="none" w:sz="0" w:space="0" w:color="auto"/>
      </w:divBdr>
      <w:divsChild>
        <w:div w:id="1050571699">
          <w:marLeft w:val="0"/>
          <w:marRight w:val="0"/>
          <w:marTop w:val="0"/>
          <w:marBottom w:val="0"/>
          <w:divBdr>
            <w:top w:val="none" w:sz="0" w:space="0" w:color="auto"/>
            <w:left w:val="none" w:sz="0" w:space="0" w:color="auto"/>
            <w:bottom w:val="none" w:sz="0" w:space="0" w:color="auto"/>
            <w:right w:val="none" w:sz="0" w:space="0" w:color="auto"/>
          </w:divBdr>
          <w:divsChild>
            <w:div w:id="190071497">
              <w:marLeft w:val="0"/>
              <w:marRight w:val="0"/>
              <w:marTop w:val="0"/>
              <w:marBottom w:val="0"/>
              <w:divBdr>
                <w:top w:val="none" w:sz="0" w:space="0" w:color="auto"/>
                <w:left w:val="none" w:sz="0" w:space="0" w:color="auto"/>
                <w:bottom w:val="none" w:sz="0" w:space="0" w:color="auto"/>
                <w:right w:val="none" w:sz="0" w:space="0" w:color="auto"/>
              </w:divBdr>
              <w:divsChild>
                <w:div w:id="12293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791">
      <w:marLeft w:val="0"/>
      <w:marRight w:val="0"/>
      <w:marTop w:val="0"/>
      <w:marBottom w:val="0"/>
      <w:divBdr>
        <w:top w:val="none" w:sz="0" w:space="0" w:color="auto"/>
        <w:left w:val="none" w:sz="0" w:space="0" w:color="auto"/>
        <w:bottom w:val="none" w:sz="0" w:space="0" w:color="auto"/>
        <w:right w:val="none" w:sz="0" w:space="0" w:color="auto"/>
      </w:divBdr>
    </w:div>
    <w:div w:id="1471820792">
      <w:marLeft w:val="0"/>
      <w:marRight w:val="0"/>
      <w:marTop w:val="0"/>
      <w:marBottom w:val="0"/>
      <w:divBdr>
        <w:top w:val="none" w:sz="0" w:space="0" w:color="auto"/>
        <w:left w:val="none" w:sz="0" w:space="0" w:color="auto"/>
        <w:bottom w:val="none" w:sz="0" w:space="0" w:color="auto"/>
        <w:right w:val="none" w:sz="0" w:space="0" w:color="auto"/>
      </w:divBdr>
    </w:div>
    <w:div w:id="1543203220">
      <w:bodyDiv w:val="1"/>
      <w:marLeft w:val="0"/>
      <w:marRight w:val="0"/>
      <w:marTop w:val="0"/>
      <w:marBottom w:val="0"/>
      <w:divBdr>
        <w:top w:val="none" w:sz="0" w:space="0" w:color="auto"/>
        <w:left w:val="none" w:sz="0" w:space="0" w:color="auto"/>
        <w:bottom w:val="none" w:sz="0" w:space="0" w:color="auto"/>
        <w:right w:val="none" w:sz="0" w:space="0" w:color="auto"/>
      </w:divBdr>
      <w:divsChild>
        <w:div w:id="943270407">
          <w:marLeft w:val="0"/>
          <w:marRight w:val="0"/>
          <w:marTop w:val="0"/>
          <w:marBottom w:val="0"/>
          <w:divBdr>
            <w:top w:val="none" w:sz="0" w:space="0" w:color="auto"/>
            <w:left w:val="none" w:sz="0" w:space="0" w:color="auto"/>
            <w:bottom w:val="none" w:sz="0" w:space="0" w:color="auto"/>
            <w:right w:val="none" w:sz="0" w:space="0" w:color="auto"/>
          </w:divBdr>
          <w:divsChild>
            <w:div w:id="1231425208">
              <w:marLeft w:val="0"/>
              <w:marRight w:val="0"/>
              <w:marTop w:val="0"/>
              <w:marBottom w:val="0"/>
              <w:divBdr>
                <w:top w:val="none" w:sz="0" w:space="0" w:color="auto"/>
                <w:left w:val="none" w:sz="0" w:space="0" w:color="auto"/>
                <w:bottom w:val="none" w:sz="0" w:space="0" w:color="auto"/>
                <w:right w:val="none" w:sz="0" w:space="0" w:color="auto"/>
              </w:divBdr>
              <w:divsChild>
                <w:div w:id="18957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35279">
      <w:bodyDiv w:val="1"/>
      <w:marLeft w:val="0"/>
      <w:marRight w:val="0"/>
      <w:marTop w:val="0"/>
      <w:marBottom w:val="0"/>
      <w:divBdr>
        <w:top w:val="none" w:sz="0" w:space="0" w:color="auto"/>
        <w:left w:val="none" w:sz="0" w:space="0" w:color="auto"/>
        <w:bottom w:val="none" w:sz="0" w:space="0" w:color="auto"/>
        <w:right w:val="none" w:sz="0" w:space="0" w:color="auto"/>
      </w:divBdr>
      <w:divsChild>
        <w:div w:id="816724395">
          <w:marLeft w:val="0"/>
          <w:marRight w:val="0"/>
          <w:marTop w:val="0"/>
          <w:marBottom w:val="0"/>
          <w:divBdr>
            <w:top w:val="none" w:sz="0" w:space="0" w:color="auto"/>
            <w:left w:val="none" w:sz="0" w:space="0" w:color="auto"/>
            <w:bottom w:val="none" w:sz="0" w:space="0" w:color="auto"/>
            <w:right w:val="none" w:sz="0" w:space="0" w:color="auto"/>
          </w:divBdr>
          <w:divsChild>
            <w:div w:id="376586262">
              <w:marLeft w:val="0"/>
              <w:marRight w:val="0"/>
              <w:marTop w:val="0"/>
              <w:marBottom w:val="0"/>
              <w:divBdr>
                <w:top w:val="none" w:sz="0" w:space="0" w:color="auto"/>
                <w:left w:val="none" w:sz="0" w:space="0" w:color="auto"/>
                <w:bottom w:val="none" w:sz="0" w:space="0" w:color="auto"/>
                <w:right w:val="none" w:sz="0" w:space="0" w:color="auto"/>
              </w:divBdr>
              <w:divsChild>
                <w:div w:id="1484158988">
                  <w:marLeft w:val="0"/>
                  <w:marRight w:val="0"/>
                  <w:marTop w:val="0"/>
                  <w:marBottom w:val="0"/>
                  <w:divBdr>
                    <w:top w:val="none" w:sz="0" w:space="0" w:color="auto"/>
                    <w:left w:val="none" w:sz="0" w:space="0" w:color="auto"/>
                    <w:bottom w:val="none" w:sz="0" w:space="0" w:color="auto"/>
                    <w:right w:val="none" w:sz="0" w:space="0" w:color="auto"/>
                  </w:divBdr>
                  <w:divsChild>
                    <w:div w:id="43020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06175">
      <w:bodyDiv w:val="1"/>
      <w:marLeft w:val="0"/>
      <w:marRight w:val="0"/>
      <w:marTop w:val="0"/>
      <w:marBottom w:val="0"/>
      <w:divBdr>
        <w:top w:val="none" w:sz="0" w:space="0" w:color="auto"/>
        <w:left w:val="none" w:sz="0" w:space="0" w:color="auto"/>
        <w:bottom w:val="none" w:sz="0" w:space="0" w:color="auto"/>
        <w:right w:val="none" w:sz="0" w:space="0" w:color="auto"/>
      </w:divBdr>
      <w:divsChild>
        <w:div w:id="1043867083">
          <w:marLeft w:val="0"/>
          <w:marRight w:val="0"/>
          <w:marTop w:val="0"/>
          <w:marBottom w:val="0"/>
          <w:divBdr>
            <w:top w:val="none" w:sz="0" w:space="0" w:color="auto"/>
            <w:left w:val="none" w:sz="0" w:space="0" w:color="auto"/>
            <w:bottom w:val="none" w:sz="0" w:space="0" w:color="auto"/>
            <w:right w:val="none" w:sz="0" w:space="0" w:color="auto"/>
          </w:divBdr>
          <w:divsChild>
            <w:div w:id="1450516240">
              <w:marLeft w:val="0"/>
              <w:marRight w:val="0"/>
              <w:marTop w:val="0"/>
              <w:marBottom w:val="0"/>
              <w:divBdr>
                <w:top w:val="none" w:sz="0" w:space="0" w:color="auto"/>
                <w:left w:val="none" w:sz="0" w:space="0" w:color="auto"/>
                <w:bottom w:val="none" w:sz="0" w:space="0" w:color="auto"/>
                <w:right w:val="none" w:sz="0" w:space="0" w:color="auto"/>
              </w:divBdr>
              <w:divsChild>
                <w:div w:id="275646080">
                  <w:marLeft w:val="0"/>
                  <w:marRight w:val="0"/>
                  <w:marTop w:val="0"/>
                  <w:marBottom w:val="0"/>
                  <w:divBdr>
                    <w:top w:val="none" w:sz="0" w:space="0" w:color="auto"/>
                    <w:left w:val="none" w:sz="0" w:space="0" w:color="auto"/>
                    <w:bottom w:val="none" w:sz="0" w:space="0" w:color="auto"/>
                    <w:right w:val="none" w:sz="0" w:space="0" w:color="auto"/>
                  </w:divBdr>
                  <w:divsChild>
                    <w:div w:id="113163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8043">
      <w:bodyDiv w:val="1"/>
      <w:marLeft w:val="0"/>
      <w:marRight w:val="0"/>
      <w:marTop w:val="0"/>
      <w:marBottom w:val="0"/>
      <w:divBdr>
        <w:top w:val="none" w:sz="0" w:space="0" w:color="auto"/>
        <w:left w:val="none" w:sz="0" w:space="0" w:color="auto"/>
        <w:bottom w:val="none" w:sz="0" w:space="0" w:color="auto"/>
        <w:right w:val="none" w:sz="0" w:space="0" w:color="auto"/>
      </w:divBdr>
      <w:divsChild>
        <w:div w:id="863782909">
          <w:marLeft w:val="0"/>
          <w:marRight w:val="0"/>
          <w:marTop w:val="0"/>
          <w:marBottom w:val="0"/>
          <w:divBdr>
            <w:top w:val="none" w:sz="0" w:space="0" w:color="auto"/>
            <w:left w:val="none" w:sz="0" w:space="0" w:color="auto"/>
            <w:bottom w:val="none" w:sz="0" w:space="0" w:color="auto"/>
            <w:right w:val="none" w:sz="0" w:space="0" w:color="auto"/>
          </w:divBdr>
          <w:divsChild>
            <w:div w:id="2138794460">
              <w:marLeft w:val="0"/>
              <w:marRight w:val="0"/>
              <w:marTop w:val="0"/>
              <w:marBottom w:val="0"/>
              <w:divBdr>
                <w:top w:val="none" w:sz="0" w:space="0" w:color="auto"/>
                <w:left w:val="none" w:sz="0" w:space="0" w:color="auto"/>
                <w:bottom w:val="none" w:sz="0" w:space="0" w:color="auto"/>
                <w:right w:val="none" w:sz="0" w:space="0" w:color="auto"/>
              </w:divBdr>
              <w:divsChild>
                <w:div w:id="6325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5926">
      <w:bodyDiv w:val="1"/>
      <w:marLeft w:val="0"/>
      <w:marRight w:val="0"/>
      <w:marTop w:val="0"/>
      <w:marBottom w:val="0"/>
      <w:divBdr>
        <w:top w:val="none" w:sz="0" w:space="0" w:color="auto"/>
        <w:left w:val="none" w:sz="0" w:space="0" w:color="auto"/>
        <w:bottom w:val="none" w:sz="0" w:space="0" w:color="auto"/>
        <w:right w:val="none" w:sz="0" w:space="0" w:color="auto"/>
      </w:divBdr>
    </w:div>
    <w:div w:id="1979796033">
      <w:bodyDiv w:val="1"/>
      <w:marLeft w:val="0"/>
      <w:marRight w:val="0"/>
      <w:marTop w:val="0"/>
      <w:marBottom w:val="0"/>
      <w:divBdr>
        <w:top w:val="none" w:sz="0" w:space="0" w:color="auto"/>
        <w:left w:val="none" w:sz="0" w:space="0" w:color="auto"/>
        <w:bottom w:val="none" w:sz="0" w:space="0" w:color="auto"/>
        <w:right w:val="none" w:sz="0" w:space="0" w:color="auto"/>
      </w:divBdr>
      <w:divsChild>
        <w:div w:id="550190221">
          <w:marLeft w:val="0"/>
          <w:marRight w:val="0"/>
          <w:marTop w:val="0"/>
          <w:marBottom w:val="0"/>
          <w:divBdr>
            <w:top w:val="none" w:sz="0" w:space="0" w:color="auto"/>
            <w:left w:val="none" w:sz="0" w:space="0" w:color="auto"/>
            <w:bottom w:val="none" w:sz="0" w:space="0" w:color="auto"/>
            <w:right w:val="none" w:sz="0" w:space="0" w:color="auto"/>
          </w:divBdr>
          <w:divsChild>
            <w:div w:id="1177378166">
              <w:marLeft w:val="0"/>
              <w:marRight w:val="0"/>
              <w:marTop w:val="0"/>
              <w:marBottom w:val="0"/>
              <w:divBdr>
                <w:top w:val="none" w:sz="0" w:space="0" w:color="auto"/>
                <w:left w:val="none" w:sz="0" w:space="0" w:color="auto"/>
                <w:bottom w:val="none" w:sz="0" w:space="0" w:color="auto"/>
                <w:right w:val="none" w:sz="0" w:space="0" w:color="auto"/>
              </w:divBdr>
              <w:divsChild>
                <w:div w:id="4818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80778">
      <w:bodyDiv w:val="1"/>
      <w:marLeft w:val="0"/>
      <w:marRight w:val="0"/>
      <w:marTop w:val="0"/>
      <w:marBottom w:val="0"/>
      <w:divBdr>
        <w:top w:val="none" w:sz="0" w:space="0" w:color="auto"/>
        <w:left w:val="none" w:sz="0" w:space="0" w:color="auto"/>
        <w:bottom w:val="none" w:sz="0" w:space="0" w:color="auto"/>
        <w:right w:val="none" w:sz="0" w:space="0" w:color="auto"/>
      </w:divBdr>
      <w:divsChild>
        <w:div w:id="1810126964">
          <w:marLeft w:val="0"/>
          <w:marRight w:val="0"/>
          <w:marTop w:val="0"/>
          <w:marBottom w:val="0"/>
          <w:divBdr>
            <w:top w:val="none" w:sz="0" w:space="0" w:color="auto"/>
            <w:left w:val="none" w:sz="0" w:space="0" w:color="auto"/>
            <w:bottom w:val="none" w:sz="0" w:space="0" w:color="auto"/>
            <w:right w:val="none" w:sz="0" w:space="0" w:color="auto"/>
          </w:divBdr>
          <w:divsChild>
            <w:div w:id="1613777888">
              <w:marLeft w:val="0"/>
              <w:marRight w:val="0"/>
              <w:marTop w:val="0"/>
              <w:marBottom w:val="0"/>
              <w:divBdr>
                <w:top w:val="none" w:sz="0" w:space="0" w:color="auto"/>
                <w:left w:val="none" w:sz="0" w:space="0" w:color="auto"/>
                <w:bottom w:val="none" w:sz="0" w:space="0" w:color="auto"/>
                <w:right w:val="none" w:sz="0" w:space="0" w:color="auto"/>
              </w:divBdr>
              <w:divsChild>
                <w:div w:id="20902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bcd.oregon.gov/programs/minorlabel/minor_label_programs.html"/>
  <Relationship Id="rId9" Type="http://schemas.openxmlformats.org/officeDocument/2006/relationships/header" Target="head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nescaum.org/topics/zero-emission-vehicl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1FAD6B-6F2E-405E-9565-D69E44D4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4512</Words>
  <Characters>25894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Draft 4 April 18-14</vt:lpstr>
    </vt:vector>
  </TitlesOfParts>
  <Company>Commonwealth of Massachusetts</Company>
  <LinksUpToDate>false</LinksUpToDate>
  <CharactersWithSpaces>30346</CharactersWithSpaces>
  <SharedDoc>false</SharedDoc>
  <HLinks>
    <vt:vector size="6" baseType="variant">
      <vt:variant>
        <vt:i4>8061045</vt:i4>
      </vt:variant>
      <vt:variant>
        <vt:i4>0</vt:i4>
      </vt:variant>
      <vt:variant>
        <vt:i4>0</vt:i4>
      </vt:variant>
      <vt:variant>
        <vt:i4>5</vt:i4>
      </vt:variant>
      <vt:variant>
        <vt:lpwstr>http://www.bcd.oregon.gov/programs/minorlabel/minor_label_programs.html</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2014-06-23T18:09:00Z</dcterms:created>
  <dc:creator>Arthur Marin</dc:creator>
  <lastModifiedBy>LBenevides</lastModifiedBy>
  <lastPrinted>2014-06-24T12:41:00Z</lastPrinted>
  <dcterms:modified xsi:type="dcterms:W3CDTF">2014-06-24T12:42:00Z</dcterms:modified>
  <revision>5</revision>
  <dc:title>Final Draft May 12-14</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