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F701FE" w:rsidRDefault="00F701FE" w:rsidP="009B01D8">
      <w:pPr>
        <w:jc w:val="center"/>
        <w:rPr>
          <w:b/>
          <w:u w:val="single"/>
        </w:rPr>
      </w:pPr>
    </w:p>
    <w:p w:rsidR="00F701FE" w:rsidRPr="00F701FE" w:rsidRDefault="009B01D8" w:rsidP="009B01D8">
      <w:pPr>
        <w:jc w:val="center"/>
        <w:rPr>
          <w:b/>
          <w:u w:val="single"/>
        </w:rPr>
      </w:pPr>
      <w:r w:rsidRPr="009B01D8">
        <w:rPr>
          <w:b/>
          <w:u w:val="single"/>
        </w:rPr>
        <w:t>Restrictive Housing Oversight Committee</w:t>
      </w:r>
      <w:r>
        <w:rPr>
          <w:b/>
          <w:u w:val="single"/>
        </w:rPr>
        <w:t xml:space="preserve">’s </w:t>
      </w:r>
      <w:r w:rsidR="00702660">
        <w:rPr>
          <w:b/>
          <w:u w:val="single"/>
        </w:rPr>
        <w:t>Evaluating RH in Other States Subcommittee</w:t>
      </w:r>
    </w:p>
    <w:p w:rsidR="009B01D8" w:rsidRDefault="00F701FE" w:rsidP="009B01D8">
      <w:pPr>
        <w:jc w:val="center"/>
      </w:pPr>
      <w:r>
        <w:t xml:space="preserve">Date: </w:t>
      </w:r>
      <w:r w:rsidR="00702660">
        <w:t>April 6</w:t>
      </w:r>
      <w:r w:rsidR="00702660" w:rsidRPr="00702660">
        <w:rPr>
          <w:vertAlign w:val="superscript"/>
        </w:rPr>
        <w:t>th</w:t>
      </w:r>
      <w:r w:rsidR="00702660">
        <w:t>, 2021</w:t>
      </w:r>
    </w:p>
    <w:p w:rsidR="00F701FE" w:rsidRPr="009B01D8" w:rsidRDefault="00F701FE" w:rsidP="009B01D8">
      <w:pPr>
        <w:jc w:val="center"/>
      </w:pPr>
      <w:r>
        <w:t xml:space="preserve">Time: </w:t>
      </w:r>
      <w:r w:rsidR="00D87394">
        <w:t>3:00PM-5:00PM</w:t>
      </w:r>
      <w:bookmarkStart w:id="0" w:name="_GoBack"/>
      <w:bookmarkEnd w:id="0"/>
    </w:p>
    <w:p w:rsidR="007A0347" w:rsidRDefault="00F701FE" w:rsidP="009B01D8">
      <w:pPr>
        <w:jc w:val="center"/>
      </w:pPr>
      <w:r>
        <w:t xml:space="preserve">Meeting Link: </w:t>
      </w:r>
      <w:hyperlink r:id="rId8" w:history="1">
        <w:r w:rsidR="00D87394">
          <w:rPr>
            <w:rStyle w:val="Hyperlink"/>
            <w:b/>
            <w:bCs/>
          </w:rPr>
          <w:t>https://statema.webex.com/statema/j.php?MTID=mec8381b8a8d6de32b2dfa493b5902191</w:t>
        </w:r>
      </w:hyperlink>
    </w:p>
    <w:p w:rsidR="0017784E" w:rsidRDefault="0017784E" w:rsidP="009B01D8">
      <w:pPr>
        <w:jc w:val="center"/>
      </w:pPr>
    </w:p>
    <w:p w:rsidR="0017784E" w:rsidRDefault="0017784E" w:rsidP="009B01D8">
      <w:pPr>
        <w:jc w:val="center"/>
      </w:pPr>
    </w:p>
    <w:p w:rsidR="00F701FE" w:rsidRDefault="00F701FE" w:rsidP="009B01D8">
      <w:pPr>
        <w:jc w:val="center"/>
      </w:pPr>
    </w:p>
    <w:p w:rsidR="00F701FE" w:rsidRDefault="00F701FE" w:rsidP="009B01D8">
      <w:pPr>
        <w:jc w:val="center"/>
      </w:pPr>
    </w:p>
    <w:p w:rsidR="00F701FE" w:rsidRDefault="00F701FE" w:rsidP="009B01D8">
      <w:pPr>
        <w:jc w:val="center"/>
      </w:pPr>
    </w:p>
    <w:p w:rsidR="00F701FE" w:rsidRDefault="00F701FE" w:rsidP="009B01D8">
      <w:pPr>
        <w:jc w:val="center"/>
      </w:pPr>
    </w:p>
    <w:p w:rsidR="0017784E" w:rsidRPr="0017784E" w:rsidRDefault="0017784E" w:rsidP="009B01D8">
      <w:pPr>
        <w:jc w:val="center"/>
        <w:rPr>
          <w:b/>
          <w:u w:val="single"/>
        </w:rPr>
      </w:pPr>
      <w:r w:rsidRPr="0017784E">
        <w:rPr>
          <w:b/>
          <w:u w:val="single"/>
        </w:rPr>
        <w:t>AGENDA</w:t>
      </w:r>
    </w:p>
    <w:p w:rsidR="0017784E" w:rsidRDefault="0017784E" w:rsidP="009B01D8">
      <w:pPr>
        <w:jc w:val="center"/>
      </w:pPr>
    </w:p>
    <w:p w:rsidR="009B01D8" w:rsidRDefault="009B01D8" w:rsidP="009B01D8">
      <w:pPr>
        <w:jc w:val="center"/>
      </w:pPr>
      <w:r>
        <w:t>1. Call to Order</w:t>
      </w:r>
    </w:p>
    <w:p w:rsidR="009B01D8" w:rsidRDefault="009B01D8" w:rsidP="009B01D8">
      <w:pPr>
        <w:jc w:val="center"/>
      </w:pPr>
    </w:p>
    <w:p w:rsidR="009B01D8" w:rsidRDefault="00F701FE" w:rsidP="009B01D8">
      <w:pPr>
        <w:jc w:val="center"/>
      </w:pPr>
      <w:r>
        <w:t>2. Review and Approve Meeting 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3. </w:t>
      </w:r>
      <w:r w:rsidR="00F701FE">
        <w:t>Status Update and Identify Next Steps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Public Comment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6. Adjourn Meeting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17784E" w:rsidRDefault="0017784E" w:rsidP="009B01D8">
      <w:pPr>
        <w:jc w:val="center"/>
      </w:pPr>
    </w:p>
    <w:p w:rsidR="009B01D8" w:rsidRDefault="009B01D8" w:rsidP="009B01D8">
      <w:pPr>
        <w:jc w:val="center"/>
      </w:pPr>
    </w:p>
    <w:p w:rsidR="00F701FE" w:rsidRDefault="00F701FE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F701FE" w:rsidRDefault="00F701FE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Pr="00286843" w:rsidRDefault="009B01D8" w:rsidP="0017784E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sectPr w:rsidR="009B01D8" w:rsidRPr="00286843" w:rsidSect="0013206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7784E"/>
    <w:rsid w:val="00181CFF"/>
    <w:rsid w:val="001B2569"/>
    <w:rsid w:val="00233F12"/>
    <w:rsid w:val="002644CE"/>
    <w:rsid w:val="00267A79"/>
    <w:rsid w:val="00286843"/>
    <w:rsid w:val="002B0C26"/>
    <w:rsid w:val="003B5530"/>
    <w:rsid w:val="003B5CCD"/>
    <w:rsid w:val="0040326F"/>
    <w:rsid w:val="00506938"/>
    <w:rsid w:val="00562E52"/>
    <w:rsid w:val="006A49FD"/>
    <w:rsid w:val="006D1C8B"/>
    <w:rsid w:val="00702660"/>
    <w:rsid w:val="00732C8D"/>
    <w:rsid w:val="007431FD"/>
    <w:rsid w:val="00767500"/>
    <w:rsid w:val="00774FAC"/>
    <w:rsid w:val="007A0347"/>
    <w:rsid w:val="007A4BAA"/>
    <w:rsid w:val="007C12D2"/>
    <w:rsid w:val="00800F08"/>
    <w:rsid w:val="00816C3D"/>
    <w:rsid w:val="008268B1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D87394"/>
    <w:rsid w:val="00E55D1A"/>
    <w:rsid w:val="00E7643F"/>
    <w:rsid w:val="00EA0B6E"/>
    <w:rsid w:val="00F701F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BC152C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ma.webex.com/statema/j.php?MTID=mec8381b8a8d6de32b2dfa493b5902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4126-87ED-4384-A0B2-E30D9475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2021-04-02T17:02:00Z</dcterms:created>
  <dcterms:modified xsi:type="dcterms:W3CDTF">2021-04-02T17:02:00Z</dcterms:modified>
</cp:coreProperties>
</file>