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C445" w14:textId="1446BF55" w:rsidR="00D814F7" w:rsidRDefault="007A3BB7" w:rsidP="00D827A2">
      <w:pPr>
        <w:jc w:val="center"/>
        <w:rPr>
          <w:sz w:val="28"/>
          <w:szCs w:val="28"/>
        </w:rPr>
      </w:pPr>
      <w:r>
        <w:rPr>
          <w:sz w:val="28"/>
          <w:szCs w:val="28"/>
        </w:rPr>
        <w:t>Evaluation Outline for Discussion Purposes</w:t>
      </w:r>
    </w:p>
    <w:p w14:paraId="7FB6E891" w14:textId="042340CE" w:rsidR="009D2D8B" w:rsidRPr="007A3BB7" w:rsidRDefault="00DE5B77" w:rsidP="007A3B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BB7">
        <w:rPr>
          <w:sz w:val="28"/>
          <w:szCs w:val="28"/>
        </w:rPr>
        <w:t>Goals – business incentives</w:t>
      </w:r>
    </w:p>
    <w:p w14:paraId="4D47F956" w14:textId="0D1C2398" w:rsidR="00DE5B77" w:rsidRPr="007A3BB7" w:rsidRDefault="00DE5B77" w:rsidP="007A3BB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A3BB7">
        <w:rPr>
          <w:sz w:val="28"/>
          <w:szCs w:val="28"/>
        </w:rPr>
        <w:t>Job creation &amp; maintenance</w:t>
      </w:r>
    </w:p>
    <w:p w14:paraId="603CD09B" w14:textId="1E1FF9F4" w:rsidR="00DE5B77" w:rsidRPr="007A3BB7" w:rsidRDefault="00DE5B77" w:rsidP="007A3BB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A3BB7">
        <w:rPr>
          <w:sz w:val="28"/>
          <w:szCs w:val="28"/>
        </w:rPr>
        <w:t>Investment</w:t>
      </w:r>
    </w:p>
    <w:p w14:paraId="4BC4DA16" w14:textId="661C37D8" w:rsidR="00DE5B77" w:rsidRPr="007A3BB7" w:rsidRDefault="00DE5B77" w:rsidP="007A3BB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A3BB7">
        <w:rPr>
          <w:sz w:val="28"/>
          <w:szCs w:val="28"/>
        </w:rPr>
        <w:t>Competitiveness</w:t>
      </w:r>
    </w:p>
    <w:p w14:paraId="63975386" w14:textId="7AFBE622" w:rsidR="00DE5B77" w:rsidRPr="007A3BB7" w:rsidRDefault="00DE5B77" w:rsidP="007A3BB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A3BB7">
        <w:rPr>
          <w:sz w:val="28"/>
          <w:szCs w:val="28"/>
        </w:rPr>
        <w:t>Health/Environment/Social Justice</w:t>
      </w:r>
    </w:p>
    <w:p w14:paraId="2CB8A475" w14:textId="77777777" w:rsidR="00DE5B77" w:rsidRDefault="00DE5B77" w:rsidP="00DE5B77">
      <w:pPr>
        <w:ind w:firstLine="720"/>
        <w:rPr>
          <w:sz w:val="28"/>
          <w:szCs w:val="28"/>
        </w:rPr>
      </w:pPr>
    </w:p>
    <w:p w14:paraId="77073F6C" w14:textId="4F42FA67" w:rsidR="00DE5B77" w:rsidRPr="007A3BB7" w:rsidRDefault="00DE5B77" w:rsidP="007A3B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BB7">
        <w:rPr>
          <w:sz w:val="28"/>
          <w:szCs w:val="28"/>
        </w:rPr>
        <w:t xml:space="preserve"> Effectiveness measures</w:t>
      </w:r>
      <w:r w:rsidR="00D814F7" w:rsidRPr="007A3BB7">
        <w:rPr>
          <w:sz w:val="28"/>
          <w:szCs w:val="28"/>
        </w:rPr>
        <w:t xml:space="preserve"> – business incentives</w:t>
      </w:r>
    </w:p>
    <w:p w14:paraId="705E318B" w14:textId="1F6826FF" w:rsidR="00DE5B77" w:rsidRPr="00486DB7" w:rsidRDefault="00744C1B" w:rsidP="00486DB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Is there </w:t>
      </w:r>
      <w:r w:rsidR="00486DB7" w:rsidRPr="00486DB7">
        <w:rPr>
          <w:sz w:val="28"/>
          <w:szCs w:val="28"/>
        </w:rPr>
        <w:t>evidence to support TE’s positive impact on apparent goal</w:t>
      </w:r>
      <w:r>
        <w:rPr>
          <w:sz w:val="28"/>
          <w:szCs w:val="28"/>
        </w:rPr>
        <w:t>?</w:t>
      </w:r>
    </w:p>
    <w:p w14:paraId="15C111FB" w14:textId="27DBCB8E" w:rsidR="00D814F7" w:rsidRPr="007A3BB7" w:rsidRDefault="00486DB7" w:rsidP="007A3BB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D814F7" w:rsidRPr="007A3BB7">
        <w:rPr>
          <w:sz w:val="28"/>
          <w:szCs w:val="28"/>
        </w:rPr>
        <w:t>obs</w:t>
      </w:r>
      <w:r>
        <w:rPr>
          <w:sz w:val="28"/>
          <w:szCs w:val="28"/>
        </w:rPr>
        <w:t>/investment</w:t>
      </w:r>
      <w:r w:rsidR="00D814F7" w:rsidRPr="007A3BB7">
        <w:rPr>
          <w:sz w:val="28"/>
          <w:szCs w:val="28"/>
        </w:rPr>
        <w:t xml:space="preserve"> created</w:t>
      </w:r>
      <w:r>
        <w:rPr>
          <w:sz w:val="28"/>
          <w:szCs w:val="28"/>
        </w:rPr>
        <w:t xml:space="preserve"> per dollar of foregone revenue</w:t>
      </w:r>
    </w:p>
    <w:p w14:paraId="3B8B808B" w14:textId="609BBF56" w:rsidR="00D814F7" w:rsidRPr="007A3BB7" w:rsidRDefault="00D814F7" w:rsidP="007A3BB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A3BB7">
        <w:rPr>
          <w:sz w:val="28"/>
          <w:szCs w:val="28"/>
        </w:rPr>
        <w:t>Is the TE claimed by intended beneficiaries?</w:t>
      </w:r>
    </w:p>
    <w:p w14:paraId="5D3970DC" w14:textId="3B858614" w:rsidR="00DE5B77" w:rsidRPr="007A3BB7" w:rsidRDefault="00DE5B77" w:rsidP="007A3BB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A3BB7">
        <w:rPr>
          <w:sz w:val="28"/>
          <w:szCs w:val="28"/>
        </w:rPr>
        <w:t xml:space="preserve">Breadth of tax benefit </w:t>
      </w:r>
      <w:r w:rsidR="00D814F7" w:rsidRPr="007A3BB7">
        <w:rPr>
          <w:sz w:val="28"/>
          <w:szCs w:val="28"/>
        </w:rPr>
        <w:t>among taxpayers</w:t>
      </w:r>
    </w:p>
    <w:p w14:paraId="40CDA9AF" w14:textId="52C8934D" w:rsidR="00D814F7" w:rsidRDefault="00D814F7" w:rsidP="007A3BB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A3BB7">
        <w:rPr>
          <w:sz w:val="28"/>
          <w:szCs w:val="28"/>
        </w:rPr>
        <w:t>Is $ claimed per taxpayer meaningful as incentive/benefit?</w:t>
      </w:r>
    </w:p>
    <w:p w14:paraId="73C7C2A4" w14:textId="3DA4DDB3" w:rsidR="00744C1B" w:rsidRDefault="00744C1B" w:rsidP="007A3BB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the TE obsolete in some way?</w:t>
      </w:r>
    </w:p>
    <w:p w14:paraId="78D9FA5C" w14:textId="2BE5DA61" w:rsidR="00D827A2" w:rsidRPr="007A3BB7" w:rsidRDefault="00D827A2" w:rsidP="007A3BB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Ease of administration</w:t>
      </w:r>
    </w:p>
    <w:p w14:paraId="1894A80F" w14:textId="1A0001D2" w:rsidR="00DE5B77" w:rsidRDefault="00DE5B77">
      <w:pPr>
        <w:rPr>
          <w:sz w:val="28"/>
          <w:szCs w:val="28"/>
        </w:rPr>
      </w:pPr>
    </w:p>
    <w:p w14:paraId="0D529BE0" w14:textId="1C55323E" w:rsidR="00DE5B77" w:rsidRPr="007A3BB7" w:rsidRDefault="00DE5B77" w:rsidP="007A3B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BB7">
        <w:rPr>
          <w:sz w:val="28"/>
          <w:szCs w:val="28"/>
        </w:rPr>
        <w:t xml:space="preserve">Goals – individual tax </w:t>
      </w:r>
      <w:r w:rsidR="00D814F7" w:rsidRPr="007A3BB7">
        <w:rPr>
          <w:sz w:val="28"/>
          <w:szCs w:val="28"/>
        </w:rPr>
        <w:t>expenditures</w:t>
      </w:r>
    </w:p>
    <w:p w14:paraId="5B612145" w14:textId="397F25CC" w:rsidR="00DE5B77" w:rsidRPr="007A3BB7" w:rsidRDefault="00DE5B77" w:rsidP="007A3B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3BB7">
        <w:rPr>
          <w:sz w:val="28"/>
          <w:szCs w:val="28"/>
        </w:rPr>
        <w:t>Relief of poverty</w:t>
      </w:r>
    </w:p>
    <w:p w14:paraId="5DD9CFE9" w14:textId="0541F588" w:rsidR="00DE5B77" w:rsidRPr="007A3BB7" w:rsidRDefault="00DE5B77" w:rsidP="007A3B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3BB7">
        <w:rPr>
          <w:sz w:val="28"/>
          <w:szCs w:val="28"/>
        </w:rPr>
        <w:t>Progressivity/assistance to low earners</w:t>
      </w:r>
    </w:p>
    <w:p w14:paraId="4E75076C" w14:textId="31506FEF" w:rsidR="00DE5B77" w:rsidRPr="007A3BB7" w:rsidRDefault="00DE5B77" w:rsidP="007A3B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3BB7">
        <w:rPr>
          <w:sz w:val="28"/>
          <w:szCs w:val="28"/>
        </w:rPr>
        <w:t>Access to opportunity</w:t>
      </w:r>
    </w:p>
    <w:p w14:paraId="75E30288" w14:textId="08426CB4" w:rsidR="00DE5B77" w:rsidRPr="007A3BB7" w:rsidRDefault="00DE5B77" w:rsidP="007A3B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3BB7">
        <w:rPr>
          <w:sz w:val="28"/>
          <w:szCs w:val="28"/>
        </w:rPr>
        <w:t>Health/Environment/Social Justice</w:t>
      </w:r>
    </w:p>
    <w:p w14:paraId="69326D46" w14:textId="4E9710A3" w:rsidR="00D814F7" w:rsidRDefault="00D814F7" w:rsidP="00D814F7">
      <w:pPr>
        <w:rPr>
          <w:sz w:val="28"/>
          <w:szCs w:val="28"/>
        </w:rPr>
      </w:pPr>
    </w:p>
    <w:p w14:paraId="4B12C6F8" w14:textId="6984FCB2" w:rsidR="00D814F7" w:rsidRPr="007A3BB7" w:rsidRDefault="00D814F7" w:rsidP="007A3B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BB7">
        <w:rPr>
          <w:sz w:val="28"/>
          <w:szCs w:val="28"/>
        </w:rPr>
        <w:t>Effectiveness Measures – individual tax expenditures</w:t>
      </w:r>
    </w:p>
    <w:p w14:paraId="4EC68084" w14:textId="675BCC23" w:rsidR="00486DB7" w:rsidRDefault="00744C1B" w:rsidP="007A3BB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Is there </w:t>
      </w:r>
      <w:r w:rsidR="00486DB7" w:rsidRPr="00486DB7">
        <w:rPr>
          <w:sz w:val="28"/>
          <w:szCs w:val="28"/>
        </w:rPr>
        <w:t>evidence to support TE’s positive impact on apparent goal</w:t>
      </w:r>
      <w:r>
        <w:rPr>
          <w:sz w:val="28"/>
          <w:szCs w:val="28"/>
        </w:rPr>
        <w:t>?</w:t>
      </w:r>
    </w:p>
    <w:p w14:paraId="39CCAB83" w14:textId="6CDF54D6" w:rsidR="00D814F7" w:rsidRPr="007A3BB7" w:rsidRDefault="00D814F7" w:rsidP="007A3BB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3BB7">
        <w:rPr>
          <w:sz w:val="28"/>
          <w:szCs w:val="28"/>
        </w:rPr>
        <w:t>Total cost to Commonwealth per claimant</w:t>
      </w:r>
    </w:p>
    <w:p w14:paraId="6218FF02" w14:textId="59A2FA1E" w:rsidR="00D814F7" w:rsidRPr="007A3BB7" w:rsidRDefault="00D814F7" w:rsidP="007A3BB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3BB7">
        <w:rPr>
          <w:sz w:val="28"/>
          <w:szCs w:val="28"/>
        </w:rPr>
        <w:t>Is the TE claimed by intended beneficiaries?</w:t>
      </w:r>
    </w:p>
    <w:p w14:paraId="79C12037" w14:textId="58E8911A" w:rsidR="00D814F7" w:rsidRPr="007A3BB7" w:rsidRDefault="00D814F7" w:rsidP="007A3BB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3BB7">
        <w:rPr>
          <w:sz w:val="28"/>
          <w:szCs w:val="28"/>
        </w:rPr>
        <w:t>Breadth of tax benefit among taxpayers</w:t>
      </w:r>
    </w:p>
    <w:p w14:paraId="24B16856" w14:textId="41CB41C6" w:rsidR="00D814F7" w:rsidRPr="007A3BB7" w:rsidRDefault="00D814F7" w:rsidP="007A3BB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3BB7">
        <w:rPr>
          <w:sz w:val="28"/>
          <w:szCs w:val="28"/>
        </w:rPr>
        <w:t>Is benefit claimed by lower or higher income taxpayers?</w:t>
      </w:r>
    </w:p>
    <w:p w14:paraId="2884513F" w14:textId="47B3372D" w:rsidR="00D814F7" w:rsidRDefault="00D814F7" w:rsidP="007A3BB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3BB7">
        <w:rPr>
          <w:sz w:val="28"/>
          <w:szCs w:val="28"/>
        </w:rPr>
        <w:t>Is $ benefit per claimant meaningful as incentive/benefit?</w:t>
      </w:r>
    </w:p>
    <w:p w14:paraId="415898BB" w14:textId="04A10900" w:rsidR="00744C1B" w:rsidRDefault="00744C1B" w:rsidP="007A3BB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Is the TE obsolete in some way?</w:t>
      </w:r>
    </w:p>
    <w:p w14:paraId="3BC49699" w14:textId="37462BD3" w:rsidR="00744C1B" w:rsidRPr="00D827A2" w:rsidRDefault="00D827A2" w:rsidP="00D827A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Ease of administration</w:t>
      </w:r>
    </w:p>
    <w:sectPr w:rsidR="00744C1B" w:rsidRPr="00D8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8EE"/>
    <w:multiLevelType w:val="hybridMultilevel"/>
    <w:tmpl w:val="FC2C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39A"/>
    <w:multiLevelType w:val="hybridMultilevel"/>
    <w:tmpl w:val="370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068"/>
    <w:multiLevelType w:val="hybridMultilevel"/>
    <w:tmpl w:val="2FC40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A60381"/>
    <w:multiLevelType w:val="hybridMultilevel"/>
    <w:tmpl w:val="212A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D5484"/>
    <w:multiLevelType w:val="hybridMultilevel"/>
    <w:tmpl w:val="E2DC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01D9"/>
    <w:multiLevelType w:val="hybridMultilevel"/>
    <w:tmpl w:val="449C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77"/>
    <w:rsid w:val="003358CF"/>
    <w:rsid w:val="00486DB7"/>
    <w:rsid w:val="00744C1B"/>
    <w:rsid w:val="007A3BB7"/>
    <w:rsid w:val="009D2D8B"/>
    <w:rsid w:val="00D06843"/>
    <w:rsid w:val="00D814F7"/>
    <w:rsid w:val="00D827A2"/>
    <w:rsid w:val="00D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D29F"/>
  <w15:chartTrackingRefBased/>
  <w15:docId w15:val="{E06907A0-1D87-4CC4-9156-BA0A7F6C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Kevin W. (DOR)</dc:creator>
  <cp:keywords/>
  <dc:description/>
  <cp:lastModifiedBy>Tansey, Ellen (DOR)</cp:lastModifiedBy>
  <cp:revision>2</cp:revision>
  <dcterms:created xsi:type="dcterms:W3CDTF">2020-11-03T17:16:00Z</dcterms:created>
  <dcterms:modified xsi:type="dcterms:W3CDTF">2020-11-03T17:16:00Z</dcterms:modified>
</cp:coreProperties>
</file>