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275A8" w14:textId="53BDA326" w:rsidR="0064036D" w:rsidRDefault="0064036D">
      <w:pPr>
        <w:spacing w:before="7"/>
        <w:rPr>
          <w:rFonts w:ascii="Times New Roman" w:eastAsia="Times New Roman" w:hAnsi="Times New Roman" w:cs="Times New Roman"/>
          <w:noProof/>
          <w:sz w:val="12"/>
          <w:szCs w:val="12"/>
        </w:rPr>
      </w:pPr>
      <w:r>
        <w:rPr>
          <w:rFonts w:ascii="Times New Roman" w:eastAsia="Times New Roman" w:hAnsi="Times New Roman" w:cs="Times New Roman"/>
          <w:noProof/>
          <w:sz w:val="12"/>
          <w:szCs w:val="12"/>
        </w:rPr>
        <w:drawing>
          <wp:anchor distT="0" distB="0" distL="114300" distR="114300" simplePos="0" relativeHeight="251658241" behindDoc="1" locked="0" layoutInCell="1" allowOverlap="1" wp14:anchorId="1931DD04" wp14:editId="0D908C79">
            <wp:simplePos x="0" y="0"/>
            <wp:positionH relativeFrom="column">
              <wp:posOffset>-323850</wp:posOffset>
            </wp:positionH>
            <wp:positionV relativeFrom="paragraph">
              <wp:posOffset>-369570</wp:posOffset>
            </wp:positionV>
            <wp:extent cx="7772208" cy="10058400"/>
            <wp:effectExtent l="0" t="0" r="635" b="0"/>
            <wp:wrapNone/>
            <wp:docPr id="134701223" name="Picture 3" descr="A white background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01223" name="Picture 3" descr="A white background with text&#10;&#10;AI-generated content may be incorrect."/>
                    <pic:cNvPicPr/>
                  </pic:nvPicPr>
                  <pic:blipFill>
                    <a:blip r:embed="rId10"/>
                    <a:stretch>
                      <a:fillRect/>
                    </a:stretch>
                  </pic:blipFill>
                  <pic:spPr>
                    <a:xfrm>
                      <a:off x="0" y="0"/>
                      <a:ext cx="7772208" cy="10058400"/>
                    </a:xfrm>
                    <a:prstGeom prst="rect">
                      <a:avLst/>
                    </a:prstGeom>
                  </pic:spPr>
                </pic:pic>
              </a:graphicData>
            </a:graphic>
          </wp:anchor>
        </w:drawing>
      </w:r>
      <w:r w:rsidR="004A2440">
        <w:rPr>
          <w:rFonts w:ascii="Times New Roman" w:eastAsia="Times New Roman" w:hAnsi="Times New Roman" w:cs="Times New Roman"/>
          <w:noProof/>
          <w:sz w:val="12"/>
          <w:szCs w:val="12"/>
        </w:rPr>
        <w:t>bbbb</w:t>
      </w:r>
    </w:p>
    <w:p w14:paraId="6A3D2896" w14:textId="77777777" w:rsidR="0064036D" w:rsidRDefault="0064036D">
      <w:pPr>
        <w:spacing w:before="7"/>
        <w:rPr>
          <w:rFonts w:ascii="Times New Roman" w:eastAsia="Times New Roman" w:hAnsi="Times New Roman" w:cs="Times New Roman"/>
          <w:noProof/>
          <w:sz w:val="12"/>
          <w:szCs w:val="12"/>
        </w:rPr>
      </w:pPr>
    </w:p>
    <w:p w14:paraId="2234E98A" w14:textId="4AA6B595" w:rsidR="0064036D" w:rsidRDefault="0064036D">
      <w:pPr>
        <w:spacing w:before="7"/>
        <w:rPr>
          <w:rFonts w:ascii="Times New Roman" w:eastAsia="Times New Roman" w:hAnsi="Times New Roman" w:cs="Times New Roman"/>
          <w:noProof/>
          <w:sz w:val="12"/>
          <w:szCs w:val="12"/>
        </w:rPr>
      </w:pPr>
    </w:p>
    <w:p w14:paraId="2ECFAE1C" w14:textId="6AF074B5" w:rsidR="0064036D" w:rsidRDefault="0064036D">
      <w:pPr>
        <w:spacing w:before="7"/>
        <w:rPr>
          <w:rFonts w:ascii="Times New Roman" w:eastAsia="Times New Roman" w:hAnsi="Times New Roman" w:cs="Times New Roman"/>
          <w:noProof/>
          <w:sz w:val="12"/>
          <w:szCs w:val="12"/>
        </w:rPr>
      </w:pPr>
    </w:p>
    <w:p w14:paraId="5DA3693C" w14:textId="77777777" w:rsidR="0064036D" w:rsidRDefault="0064036D">
      <w:pPr>
        <w:spacing w:before="7"/>
        <w:rPr>
          <w:rFonts w:ascii="Times New Roman" w:eastAsia="Times New Roman" w:hAnsi="Times New Roman" w:cs="Times New Roman"/>
          <w:noProof/>
          <w:sz w:val="12"/>
          <w:szCs w:val="12"/>
        </w:rPr>
      </w:pPr>
    </w:p>
    <w:p w14:paraId="34CA5D1B" w14:textId="77777777" w:rsidR="0064036D" w:rsidRDefault="0064036D">
      <w:pPr>
        <w:spacing w:before="7"/>
        <w:rPr>
          <w:rFonts w:ascii="Times New Roman" w:eastAsia="Times New Roman" w:hAnsi="Times New Roman" w:cs="Times New Roman"/>
          <w:noProof/>
          <w:sz w:val="12"/>
          <w:szCs w:val="12"/>
        </w:rPr>
      </w:pPr>
    </w:p>
    <w:p w14:paraId="2E996A90" w14:textId="77777777" w:rsidR="0064036D" w:rsidRDefault="0064036D">
      <w:pPr>
        <w:spacing w:before="7"/>
        <w:rPr>
          <w:rFonts w:ascii="Times New Roman" w:eastAsia="Times New Roman" w:hAnsi="Times New Roman" w:cs="Times New Roman"/>
          <w:noProof/>
          <w:sz w:val="12"/>
          <w:szCs w:val="12"/>
        </w:rPr>
      </w:pPr>
    </w:p>
    <w:p w14:paraId="036810CB" w14:textId="77777777" w:rsidR="0064036D" w:rsidRDefault="0064036D">
      <w:pPr>
        <w:spacing w:before="7"/>
        <w:rPr>
          <w:rFonts w:ascii="Times New Roman" w:eastAsia="Times New Roman" w:hAnsi="Times New Roman" w:cs="Times New Roman"/>
          <w:noProof/>
          <w:sz w:val="12"/>
          <w:szCs w:val="12"/>
        </w:rPr>
      </w:pPr>
    </w:p>
    <w:p w14:paraId="4DD0528E" w14:textId="2ED1314E" w:rsidR="0064036D" w:rsidRDefault="0064036D">
      <w:pPr>
        <w:spacing w:before="7"/>
        <w:rPr>
          <w:rFonts w:ascii="Times New Roman" w:eastAsia="Times New Roman" w:hAnsi="Times New Roman" w:cs="Times New Roman"/>
          <w:noProof/>
          <w:sz w:val="12"/>
          <w:szCs w:val="12"/>
        </w:rPr>
      </w:pPr>
    </w:p>
    <w:p w14:paraId="1BB43890" w14:textId="51AB4250" w:rsidR="0064036D" w:rsidRDefault="0064036D">
      <w:pPr>
        <w:spacing w:before="7"/>
        <w:rPr>
          <w:rFonts w:ascii="Times New Roman" w:eastAsia="Times New Roman" w:hAnsi="Times New Roman" w:cs="Times New Roman"/>
          <w:noProof/>
          <w:sz w:val="12"/>
          <w:szCs w:val="12"/>
        </w:rPr>
      </w:pPr>
    </w:p>
    <w:p w14:paraId="26763239" w14:textId="321BDCBE" w:rsidR="0064036D" w:rsidRDefault="0064036D">
      <w:pPr>
        <w:spacing w:before="7"/>
        <w:rPr>
          <w:rFonts w:ascii="Times New Roman" w:eastAsia="Times New Roman" w:hAnsi="Times New Roman" w:cs="Times New Roman"/>
          <w:noProof/>
          <w:sz w:val="12"/>
          <w:szCs w:val="12"/>
        </w:rPr>
      </w:pPr>
      <w:r w:rsidRPr="00D86154">
        <w:rPr>
          <w:noProof/>
          <w:color w:val="00524C"/>
          <w:w w:val="90"/>
          <w:sz w:val="16"/>
          <w:szCs w:val="16"/>
        </w:rPr>
        <mc:AlternateContent>
          <mc:Choice Requires="wps">
            <w:drawing>
              <wp:anchor distT="0" distB="0" distL="114300" distR="114300" simplePos="0" relativeHeight="251658240" behindDoc="0" locked="0" layoutInCell="1" allowOverlap="1" wp14:anchorId="2FEDF920" wp14:editId="2EEF8CB1">
                <wp:simplePos x="0" y="0"/>
                <wp:positionH relativeFrom="column">
                  <wp:posOffset>2014330</wp:posOffset>
                </wp:positionH>
                <wp:positionV relativeFrom="paragraph">
                  <wp:posOffset>9663</wp:posOffset>
                </wp:positionV>
                <wp:extent cx="5030470" cy="8037557"/>
                <wp:effectExtent l="0" t="0" r="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0470" cy="8037557"/>
                        </a:xfrm>
                        <a:prstGeom prst="rect">
                          <a:avLst/>
                        </a:prstGeom>
                        <a:solidFill>
                          <a:srgbClr val="FFFFFF"/>
                        </a:solidFill>
                        <a:ln w="9525">
                          <a:noFill/>
                          <a:miter lim="800000"/>
                          <a:headEnd/>
                          <a:tailEnd/>
                        </a:ln>
                      </wps:spPr>
                      <wps:txbx id="1">
                        <w:txbxContent>
                          <w:p w14:paraId="5007DE68" w14:textId="77777777" w:rsidR="00B71932" w:rsidRPr="00B71932" w:rsidRDefault="00B71932" w:rsidP="00B71932">
                            <w:pPr>
                              <w:widowControl/>
                              <w:spacing w:before="100" w:beforeAutospacing="1" w:after="100" w:afterAutospacing="1"/>
                              <w:jc w:val="center"/>
                              <w:rPr>
                                <w:rFonts w:ascii="Times New Roman" w:eastAsia="Times New Roman" w:hAnsi="Times New Roman" w:cs="Times New Roman"/>
                                <w:sz w:val="24"/>
                                <w:szCs w:val="24"/>
                              </w:rPr>
                            </w:pPr>
                            <w:r w:rsidRPr="00B71932">
                              <w:rPr>
                                <w:rFonts w:ascii="Times New Roman" w:eastAsia="Times New Roman" w:hAnsi="Times New Roman" w:cs="Times New Roman"/>
                                <w:sz w:val="24"/>
                                <w:szCs w:val="24"/>
                              </w:rPr>
                              <w:t>PROGRAM RECONSTRUCTION NOTIFICATION LETTER TO PURCHASERS</w:t>
                            </w:r>
                          </w:p>
                          <w:p w14:paraId="5223ED56" w14:textId="77777777" w:rsidR="00B71932" w:rsidRDefault="00B71932" w:rsidP="00B71932">
                            <w:pPr>
                              <w:widowControl/>
                              <w:spacing w:before="100" w:beforeAutospacing="1" w:after="100" w:afterAutospacing="1"/>
                              <w:rPr>
                                <w:rFonts w:ascii="Times New Roman" w:eastAsia="Times New Roman" w:hAnsi="Times New Roman" w:cs="Times New Roman"/>
                                <w:sz w:val="24"/>
                                <w:szCs w:val="24"/>
                              </w:rPr>
                            </w:pPr>
                          </w:p>
                          <w:p w14:paraId="58EC1B77" w14:textId="17EB7362" w:rsidR="00B71932" w:rsidRPr="00B71932" w:rsidRDefault="00B71932" w:rsidP="00B71932">
                            <w:pPr>
                              <w:widowControl/>
                              <w:spacing w:before="100" w:beforeAutospacing="1" w:after="100" w:afterAutospacing="1"/>
                              <w:rPr>
                                <w:rFonts w:ascii="Times New Roman" w:eastAsia="Times New Roman" w:hAnsi="Times New Roman" w:cs="Times New Roman"/>
                                <w:sz w:val="24"/>
                                <w:szCs w:val="24"/>
                              </w:rPr>
                            </w:pPr>
                            <w:r w:rsidRPr="00B71932">
                              <w:rPr>
                                <w:rFonts w:ascii="Times New Roman" w:eastAsia="Times New Roman" w:hAnsi="Times New Roman" w:cs="Times New Roman"/>
                                <w:sz w:val="24"/>
                                <w:szCs w:val="24"/>
                              </w:rPr>
                              <w:t xml:space="preserve">September </w:t>
                            </w:r>
                            <w:r w:rsidR="00866F28">
                              <w:rPr>
                                <w:rFonts w:ascii="Times New Roman" w:eastAsia="Times New Roman" w:hAnsi="Times New Roman" w:cs="Times New Roman"/>
                                <w:sz w:val="24"/>
                                <w:szCs w:val="24"/>
                              </w:rPr>
                              <w:t>24</w:t>
                            </w:r>
                            <w:r w:rsidRPr="00B71932">
                              <w:rPr>
                                <w:rFonts w:ascii="Times New Roman" w:eastAsia="Times New Roman" w:hAnsi="Times New Roman" w:cs="Times New Roman"/>
                                <w:sz w:val="24"/>
                                <w:szCs w:val="24"/>
                              </w:rPr>
                              <w:t>, 2025</w:t>
                            </w:r>
                          </w:p>
                          <w:p w14:paraId="74E67C58" w14:textId="0B7D7E3C" w:rsidR="00B71932" w:rsidRPr="00B71932" w:rsidRDefault="00B71932" w:rsidP="00B71932">
                            <w:pPr>
                              <w:widowControl/>
                              <w:spacing w:before="100" w:beforeAutospacing="1" w:after="100" w:afterAutospacing="1"/>
                              <w:rPr>
                                <w:rFonts w:ascii="Times New Roman" w:eastAsia="Times New Roman" w:hAnsi="Times New Roman" w:cs="Times New Roman"/>
                                <w:sz w:val="24"/>
                                <w:szCs w:val="24"/>
                                <w:highlight w:val="yellow"/>
                              </w:rPr>
                            </w:pPr>
                            <w:bookmarkStart w:id="0" w:name="_Hlk209431114"/>
                            <w:r w:rsidRPr="00B71932">
                              <w:rPr>
                                <w:rFonts w:ascii="Times New Roman" w:eastAsia="Times New Roman" w:hAnsi="Times New Roman" w:cs="Times New Roman"/>
                                <w:sz w:val="24"/>
                                <w:szCs w:val="24"/>
                              </w:rPr>
                              <w:t xml:space="preserve">To: Special Education Director </w:t>
                            </w:r>
                          </w:p>
                          <w:p w14:paraId="493D2D2F" w14:textId="77777777" w:rsidR="00B71932" w:rsidRPr="00B71932" w:rsidRDefault="00B71932" w:rsidP="00B71932">
                            <w:pPr>
                              <w:widowControl/>
                              <w:rPr>
                                <w:rFonts w:ascii="Times New Roman" w:eastAsia="Times New Roman" w:hAnsi="Times New Roman" w:cs="Times New Roman"/>
                                <w:sz w:val="24"/>
                                <w:szCs w:val="24"/>
                              </w:rPr>
                            </w:pPr>
                            <w:r w:rsidRPr="00B71932">
                              <w:rPr>
                                <w:rFonts w:ascii="Times New Roman" w:eastAsia="Times New Roman" w:hAnsi="Times New Roman" w:cs="Times New Roman"/>
                                <w:sz w:val="24"/>
                                <w:szCs w:val="24"/>
                              </w:rPr>
                              <w:t xml:space="preserve">cc: Jannelle Roberts, M.Ed., Director, DESE </w:t>
                            </w:r>
                          </w:p>
                          <w:p w14:paraId="4AFB4F99" w14:textId="77777777" w:rsidR="00B71932" w:rsidRDefault="00B71932" w:rsidP="00B71932">
                            <w:pPr>
                              <w:widowControl/>
                              <w:rPr>
                                <w:rFonts w:ascii="Times New Roman" w:eastAsia="Times New Roman" w:hAnsi="Times New Roman" w:cs="Times New Roman"/>
                                <w:sz w:val="24"/>
                                <w:szCs w:val="24"/>
                              </w:rPr>
                            </w:pPr>
                            <w:r w:rsidRPr="00B71932">
                              <w:rPr>
                                <w:rFonts w:ascii="Times New Roman" w:eastAsia="Times New Roman" w:hAnsi="Times New Roman" w:cs="Times New Roman"/>
                                <w:sz w:val="24"/>
                                <w:szCs w:val="24"/>
                              </w:rPr>
                              <w:t xml:space="preserve">     Jacquiline Brown, Director of SPED Pricing and Financial Audit, OSD</w:t>
                            </w:r>
                          </w:p>
                          <w:p w14:paraId="20D42BBE" w14:textId="4816D3A5" w:rsidR="00866F28" w:rsidRPr="00B71932" w:rsidRDefault="00866F28" w:rsidP="00B71932">
                            <w:pPr>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Janine Brown-Smith, Esq.</w:t>
                            </w:r>
                          </w:p>
                          <w:bookmarkEnd w:id="0"/>
                          <w:p w14:paraId="21FA83E4" w14:textId="77777777" w:rsidR="00B71932" w:rsidRDefault="00B71932" w:rsidP="00B71932">
                            <w:pPr>
                              <w:widowControl/>
                              <w:spacing w:before="100" w:beforeAutospacing="1" w:after="100" w:afterAutospacing="1"/>
                              <w:rPr>
                                <w:rFonts w:ascii="Times New Roman" w:eastAsia="Times New Roman" w:hAnsi="Times New Roman" w:cs="Times New Roman"/>
                                <w:sz w:val="24"/>
                                <w:szCs w:val="24"/>
                              </w:rPr>
                            </w:pPr>
                          </w:p>
                          <w:p w14:paraId="26296D29" w14:textId="1FA542A5" w:rsidR="00B71932" w:rsidRPr="00B71932" w:rsidRDefault="00B71932" w:rsidP="00B71932">
                            <w:pPr>
                              <w:widowControl/>
                              <w:spacing w:before="100" w:beforeAutospacing="1" w:after="100" w:afterAutospacing="1"/>
                              <w:rPr>
                                <w:rFonts w:ascii="Times New Roman" w:eastAsia="Times New Roman" w:hAnsi="Times New Roman" w:cs="Times New Roman"/>
                                <w:sz w:val="24"/>
                                <w:szCs w:val="24"/>
                              </w:rPr>
                            </w:pPr>
                            <w:r w:rsidRPr="00B71932">
                              <w:rPr>
                                <w:rFonts w:ascii="Times New Roman" w:eastAsia="Times New Roman" w:hAnsi="Times New Roman" w:cs="Times New Roman"/>
                                <w:sz w:val="24"/>
                                <w:szCs w:val="24"/>
                              </w:rPr>
                              <w:t>Dear Colleagues and Partners,</w:t>
                            </w:r>
                          </w:p>
                          <w:p w14:paraId="1E4D89CD" w14:textId="77777777" w:rsidR="00B71932" w:rsidRPr="00B71932" w:rsidRDefault="00B71932" w:rsidP="00B71932">
                            <w:pPr>
                              <w:widowControl/>
                              <w:spacing w:before="100" w:beforeAutospacing="1" w:after="100" w:afterAutospacing="1"/>
                              <w:rPr>
                                <w:rFonts w:ascii="Times New Roman" w:eastAsia="Times New Roman" w:hAnsi="Times New Roman" w:cs="Times New Roman"/>
                                <w:sz w:val="24"/>
                                <w:szCs w:val="24"/>
                              </w:rPr>
                            </w:pPr>
                            <w:r w:rsidRPr="00B71932">
                              <w:rPr>
                                <w:rFonts w:ascii="Times New Roman" w:eastAsia="Times New Roman" w:hAnsi="Times New Roman" w:cs="Times New Roman"/>
                                <w:sz w:val="24"/>
                                <w:szCs w:val="24"/>
                              </w:rPr>
                              <w:t>Since 1982, the Evergreen Center has served as a cornerstone resource for the Commonwealth, providing residential special education services that prevent costly out of state placements while helping students remain connected to their communities. Our comprehensive continuum of care serves students with complex developmental disabilities coupled with significant medical, therapeutic, and behavioral needs that extend beyond traditional educational settings.</w:t>
                            </w:r>
                          </w:p>
                          <w:p w14:paraId="1FAC3107" w14:textId="77777777" w:rsidR="00B71932" w:rsidRPr="00B71932" w:rsidRDefault="00B71932" w:rsidP="00B71932">
                            <w:pPr>
                              <w:widowControl/>
                              <w:spacing w:before="100" w:beforeAutospacing="1" w:after="100" w:afterAutospacing="1"/>
                              <w:rPr>
                                <w:rFonts w:ascii="Times New Roman" w:eastAsia="Times New Roman" w:hAnsi="Times New Roman" w:cs="Times New Roman"/>
                                <w:sz w:val="24"/>
                                <w:szCs w:val="24"/>
                              </w:rPr>
                            </w:pPr>
                            <w:r w:rsidRPr="00B71932">
                              <w:rPr>
                                <w:rFonts w:ascii="Times New Roman" w:eastAsia="Times New Roman" w:hAnsi="Times New Roman" w:cs="Times New Roman"/>
                                <w:sz w:val="24"/>
                                <w:szCs w:val="24"/>
                              </w:rPr>
                              <w:t>We are writing to notify you of our intent to pursue the Program Reconstruction process in conjunction with the Department of Elementary and Secondary Education's Mid-Cycle Review of the Evergreen Center. This decision reflects our commitment to meeting the evolving and increasingly complex needs of all students entrusted to our care.</w:t>
                            </w:r>
                          </w:p>
                          <w:p w14:paraId="2BE18BD2" w14:textId="77777777" w:rsidR="00B71932" w:rsidRPr="00B71932" w:rsidRDefault="00B71932" w:rsidP="00B71932">
                            <w:pPr>
                              <w:widowControl/>
                              <w:spacing w:before="100" w:beforeAutospacing="1" w:after="100" w:afterAutospacing="1"/>
                              <w:rPr>
                                <w:rFonts w:ascii="Times New Roman" w:eastAsia="Times New Roman" w:hAnsi="Times New Roman" w:cs="Times New Roman"/>
                                <w:sz w:val="24"/>
                                <w:szCs w:val="24"/>
                              </w:rPr>
                            </w:pPr>
                            <w:r w:rsidRPr="00B71932">
                              <w:rPr>
                                <w:rFonts w:ascii="Times New Roman" w:eastAsia="Times New Roman" w:hAnsi="Times New Roman" w:cs="Times New Roman"/>
                                <w:sz w:val="24"/>
                                <w:szCs w:val="24"/>
                              </w:rPr>
                              <w:t>Over recent years, we have observed unprecedented increases in student acuity and clinical complexity. We routinely receive referrals for students who exhibit extremely disruptive and physically aggressive conduct, engage in property destruction, as well as intensive self-injurious actions. The frequency of students presenting with these elevated care needs continues to rise, necessitating strategic enhancements to our programming, staffing, and infrastructure.</w:t>
                            </w:r>
                          </w:p>
                          <w:p w14:paraId="06BDCC90" w14:textId="77777777" w:rsidR="00B71932" w:rsidRPr="00B71932" w:rsidRDefault="00B71932" w:rsidP="00B71932">
                            <w:pPr>
                              <w:widowControl/>
                              <w:spacing w:before="100" w:beforeAutospacing="1" w:after="100" w:afterAutospacing="1"/>
                              <w:rPr>
                                <w:rFonts w:ascii="Times New Roman" w:eastAsia="Times New Roman" w:hAnsi="Times New Roman" w:cs="Times New Roman"/>
                                <w:sz w:val="24"/>
                                <w:szCs w:val="24"/>
                              </w:rPr>
                            </w:pPr>
                            <w:r w:rsidRPr="00B71932">
                              <w:rPr>
                                <w:rFonts w:ascii="Times New Roman" w:eastAsia="Times New Roman" w:hAnsi="Times New Roman" w:cs="Times New Roman"/>
                                <w:sz w:val="24"/>
                                <w:szCs w:val="24"/>
                              </w:rPr>
                              <w:t>The Evergreen Center has not restructured its rates to capture cost increases associated with dramatic shifts in both the clinical and economic landscape since 2017. We face significant workforce challenges competing for qualified staff with public schools, nursing homes, home healthcare, and a variety of other industries. Salary inequities have created recruitment and retention difficulties that threaten the continuity of care essential for our students' progress, while evolving regulatory requirements continue to impose additional costs not reflected in current tuition rates. The proposed reconstruction addresses these challenges through strategic enhancements to our educational programming, workforce development, vocational services, therapeutic supports, and technology infrastructure.</w:t>
                            </w:r>
                          </w:p>
                          <w:p w14:paraId="3A5D588D" w14:textId="22253558" w:rsidR="00B71932" w:rsidRPr="00B71932" w:rsidRDefault="00B71932" w:rsidP="00B71932">
                            <w:pPr>
                              <w:widowControl/>
                              <w:spacing w:before="100" w:beforeAutospacing="1" w:after="100" w:afterAutospacing="1"/>
                              <w:rPr>
                                <w:rFonts w:ascii="Times New Roman" w:eastAsia="Times New Roman" w:hAnsi="Times New Roman" w:cs="Times New Roman"/>
                                <w:sz w:val="24"/>
                                <w:szCs w:val="24"/>
                              </w:rPr>
                            </w:pPr>
                            <w:r w:rsidRPr="00B71932">
                              <w:rPr>
                                <w:rFonts w:ascii="Times New Roman" w:eastAsia="Times New Roman" w:hAnsi="Times New Roman" w:cs="Times New Roman"/>
                                <w:sz w:val="24"/>
                                <w:szCs w:val="24"/>
                              </w:rPr>
                              <w:t xml:space="preserve">Through Program Reconstruction, we aim to better support students with increasingly complex needs. Workforce development efforts will focus on retention strategies as well as improving clinical supports during critical times. We also seek to expand vocational programming by building community partnerships that support employment readiness and to address the growing need for greater therapeutic services capacity in OT, PT, and speech and language therapy. </w:t>
                            </w:r>
                          </w:p>
                          <w:p w14:paraId="2A1AE175" w14:textId="70683D90" w:rsidR="00B71932" w:rsidRPr="00B71932" w:rsidRDefault="00B71932" w:rsidP="00B71932">
                            <w:pPr>
                              <w:widowControl/>
                              <w:spacing w:before="100" w:beforeAutospacing="1" w:after="100" w:afterAutospacing="1"/>
                              <w:rPr>
                                <w:rFonts w:ascii="Times New Roman" w:eastAsia="Times New Roman" w:hAnsi="Times New Roman" w:cs="Times New Roman"/>
                                <w:sz w:val="24"/>
                                <w:szCs w:val="24"/>
                              </w:rPr>
                            </w:pPr>
                            <w:proofErr w:type="gramStart"/>
                            <w:r w:rsidRPr="00B71932">
                              <w:rPr>
                                <w:rFonts w:ascii="Times New Roman" w:eastAsia="Times New Roman" w:hAnsi="Times New Roman" w:cs="Times New Roman"/>
                                <w:sz w:val="24"/>
                                <w:szCs w:val="24"/>
                              </w:rPr>
                              <w:t>In order to</w:t>
                            </w:r>
                            <w:proofErr w:type="gramEnd"/>
                            <w:r w:rsidRPr="00B71932">
                              <w:rPr>
                                <w:rFonts w:ascii="Times New Roman" w:eastAsia="Times New Roman" w:hAnsi="Times New Roman" w:cs="Times New Roman"/>
                                <w:sz w:val="24"/>
                                <w:szCs w:val="24"/>
                              </w:rPr>
                              <w:t xml:space="preserve"> meet these needs, we anticipate new authorized tuition prices of </w:t>
                            </w:r>
                            <w:r w:rsidRPr="001F68F4">
                              <w:rPr>
                                <w:rFonts w:ascii="Times New Roman" w:eastAsia="Times New Roman" w:hAnsi="Times New Roman" w:cs="Times New Roman"/>
                                <w:sz w:val="24"/>
                                <w:szCs w:val="24"/>
                              </w:rPr>
                              <w:t>$</w:t>
                            </w:r>
                            <w:r w:rsidR="001F68F4" w:rsidRPr="001F68F4">
                              <w:rPr>
                                <w:rFonts w:ascii="Times New Roman" w:eastAsia="Times New Roman" w:hAnsi="Times New Roman" w:cs="Times New Roman"/>
                                <w:sz w:val="24"/>
                                <w:szCs w:val="24"/>
                              </w:rPr>
                              <w:t>344,404.91</w:t>
                            </w:r>
                            <w:r w:rsidRPr="00B71932">
                              <w:rPr>
                                <w:rFonts w:ascii="Times New Roman" w:eastAsia="Times New Roman" w:hAnsi="Times New Roman" w:cs="Times New Roman"/>
                                <w:sz w:val="24"/>
                                <w:szCs w:val="24"/>
                              </w:rPr>
                              <w:t xml:space="preserve"> for the Basic Skills Program and </w:t>
                            </w:r>
                            <w:r w:rsidRPr="001F68F4">
                              <w:rPr>
                                <w:rFonts w:ascii="Times New Roman" w:eastAsia="Times New Roman" w:hAnsi="Times New Roman" w:cs="Times New Roman"/>
                                <w:sz w:val="24"/>
                                <w:szCs w:val="24"/>
                              </w:rPr>
                              <w:t>$</w:t>
                            </w:r>
                            <w:r w:rsidR="001F68F4" w:rsidRPr="001F68F4">
                              <w:rPr>
                                <w:rFonts w:ascii="Times New Roman" w:eastAsia="Times New Roman" w:hAnsi="Times New Roman" w:cs="Times New Roman"/>
                                <w:sz w:val="24"/>
                                <w:szCs w:val="24"/>
                              </w:rPr>
                              <w:t>379,302.81</w:t>
                            </w:r>
                            <w:r w:rsidRPr="00B71932">
                              <w:rPr>
                                <w:rFonts w:ascii="Times New Roman" w:eastAsia="Times New Roman" w:hAnsi="Times New Roman" w:cs="Times New Roman"/>
                                <w:sz w:val="24"/>
                                <w:szCs w:val="24"/>
                              </w:rPr>
                              <w:t xml:space="preserve"> for the Intensive (Behavior Development) Program. We are seeking these changes effective July 1st, 2026. These adjustments will enable us to maintain the specialized staffing, programming, and infrastructure necessary to serve our shared students with increasingly complex needs.</w:t>
                            </w:r>
                          </w:p>
                          <w:p w14:paraId="6447FCE0" w14:textId="77777777" w:rsidR="00B71932" w:rsidRPr="00B71932" w:rsidRDefault="00B71932" w:rsidP="00B71932">
                            <w:pPr>
                              <w:widowControl/>
                              <w:spacing w:before="100" w:beforeAutospacing="1" w:after="100" w:afterAutospacing="1"/>
                              <w:rPr>
                                <w:rFonts w:ascii="Times New Roman" w:eastAsia="Times New Roman" w:hAnsi="Times New Roman" w:cs="Times New Roman"/>
                                <w:sz w:val="24"/>
                                <w:szCs w:val="24"/>
                              </w:rPr>
                            </w:pPr>
                            <w:r w:rsidRPr="00B71932">
                              <w:rPr>
                                <w:rFonts w:ascii="Times New Roman" w:eastAsia="Times New Roman" w:hAnsi="Times New Roman" w:cs="Times New Roman"/>
                                <w:sz w:val="24"/>
                                <w:szCs w:val="24"/>
                              </w:rPr>
                              <w:t xml:space="preserve">During our 42 years of operation, the Evergreen Center has remained steadfast in our commitment to providing effective, specialized care that enables students with severe special needs to thrive while staying connected to their families and communities. We recognize the financial pressures facing school districts and remain committed to maximizing the value of all resources invested in our students' futures. The proposed enhancements represent careful analysis of student needs, regulatory requirements, and </w:t>
                            </w:r>
                            <w:proofErr w:type="gramStart"/>
                            <w:r w:rsidRPr="00B71932">
                              <w:rPr>
                                <w:rFonts w:ascii="Times New Roman" w:eastAsia="Times New Roman" w:hAnsi="Times New Roman" w:cs="Times New Roman"/>
                                <w:sz w:val="24"/>
                                <w:szCs w:val="24"/>
                              </w:rPr>
                              <w:t>evidence based</w:t>
                            </w:r>
                            <w:proofErr w:type="gramEnd"/>
                            <w:r w:rsidRPr="00B71932">
                              <w:rPr>
                                <w:rFonts w:ascii="Times New Roman" w:eastAsia="Times New Roman" w:hAnsi="Times New Roman" w:cs="Times New Roman"/>
                                <w:sz w:val="24"/>
                                <w:szCs w:val="24"/>
                              </w:rPr>
                              <w:t xml:space="preserve"> practices designed to have the greatest impact on student outcomes while maintaining fiscal responsibility. </w:t>
                            </w:r>
                          </w:p>
                          <w:p w14:paraId="38BD0022" w14:textId="28A7320D" w:rsidR="00B71932" w:rsidRPr="00B71932" w:rsidRDefault="00B71932" w:rsidP="00B71932">
                            <w:pPr>
                              <w:widowControl/>
                              <w:spacing w:before="100" w:beforeAutospacing="1" w:after="100" w:afterAutospacing="1"/>
                              <w:rPr>
                                <w:rFonts w:ascii="Times New Roman" w:eastAsia="Times New Roman" w:hAnsi="Times New Roman" w:cs="Times New Roman"/>
                                <w:sz w:val="24"/>
                                <w:szCs w:val="24"/>
                              </w:rPr>
                            </w:pPr>
                            <w:r w:rsidRPr="00B71932">
                              <w:rPr>
                                <w:rFonts w:ascii="Times New Roman" w:eastAsia="Times New Roman" w:hAnsi="Times New Roman" w:cs="Times New Roman"/>
                                <w:sz w:val="24"/>
                                <w:szCs w:val="24"/>
                              </w:rPr>
                              <w:t xml:space="preserve">We will be submitting our detailed reconstruction proposal to </w:t>
                            </w:r>
                            <w:r w:rsidR="004F6490">
                              <w:rPr>
                                <w:rFonts w:ascii="Times New Roman" w:eastAsia="Times New Roman" w:hAnsi="Times New Roman" w:cs="Times New Roman"/>
                                <w:sz w:val="24"/>
                                <w:szCs w:val="24"/>
                              </w:rPr>
                              <w:t>DESE</w:t>
                            </w:r>
                            <w:r w:rsidR="004F6490" w:rsidRPr="00B71932">
                              <w:rPr>
                                <w:rFonts w:ascii="Times New Roman" w:eastAsia="Times New Roman" w:hAnsi="Times New Roman" w:cs="Times New Roman"/>
                                <w:sz w:val="24"/>
                                <w:szCs w:val="24"/>
                              </w:rPr>
                              <w:t xml:space="preserve"> </w:t>
                            </w:r>
                            <w:r w:rsidRPr="00B71932">
                              <w:rPr>
                                <w:rFonts w:ascii="Times New Roman" w:eastAsia="Times New Roman" w:hAnsi="Times New Roman" w:cs="Times New Roman"/>
                                <w:sz w:val="24"/>
                                <w:szCs w:val="24"/>
                              </w:rPr>
                              <w:t xml:space="preserve">in the coming months. We welcome the opportunity to discuss these proposals at your convenience. As always, please feel free to contact us at </w:t>
                            </w:r>
                            <w:hyperlink r:id="rId11" w:history="1">
                              <w:r w:rsidRPr="00B71932">
                                <w:rPr>
                                  <w:rFonts w:ascii="Times New Roman" w:eastAsia="Times New Roman" w:hAnsi="Times New Roman" w:cs="Times New Roman"/>
                                  <w:color w:val="0000FF"/>
                                  <w:sz w:val="24"/>
                                  <w:szCs w:val="24"/>
                                  <w:u w:val="single"/>
                                </w:rPr>
                                <w:t>ccabral@evergreenctr.org</w:t>
                              </w:r>
                            </w:hyperlink>
                            <w:r w:rsidRPr="00B71932">
                              <w:rPr>
                                <w:rFonts w:ascii="Times New Roman" w:eastAsia="Times New Roman" w:hAnsi="Times New Roman" w:cs="Times New Roman"/>
                                <w:sz w:val="24"/>
                                <w:szCs w:val="24"/>
                              </w:rPr>
                              <w:t xml:space="preserve"> for further discussion.</w:t>
                            </w:r>
                          </w:p>
                          <w:p w14:paraId="45BADB43" w14:textId="77777777" w:rsidR="00B71932" w:rsidRPr="00B71932" w:rsidRDefault="00B71932" w:rsidP="00B71932">
                            <w:pPr>
                              <w:widowControl/>
                              <w:spacing w:before="100" w:beforeAutospacing="1" w:after="100" w:afterAutospacing="1"/>
                              <w:rPr>
                                <w:rFonts w:ascii="Times New Roman" w:eastAsia="Times New Roman" w:hAnsi="Times New Roman" w:cs="Times New Roman"/>
                                <w:sz w:val="24"/>
                                <w:szCs w:val="24"/>
                              </w:rPr>
                            </w:pPr>
                            <w:r w:rsidRPr="00B71932">
                              <w:rPr>
                                <w:rFonts w:ascii="Times New Roman" w:eastAsia="Times New Roman" w:hAnsi="Times New Roman" w:cs="Times New Roman"/>
                                <w:sz w:val="24"/>
                                <w:szCs w:val="24"/>
                              </w:rPr>
                              <w:t>Thank you for your ongoing support of the students and families we serve together.</w:t>
                            </w:r>
                          </w:p>
                          <w:p w14:paraId="2C7A7B0C" w14:textId="77777777" w:rsidR="00B71932" w:rsidRPr="00B71932" w:rsidRDefault="00B71932" w:rsidP="00B71932">
                            <w:pPr>
                              <w:widowControl/>
                              <w:spacing w:before="100" w:beforeAutospacing="1" w:after="100" w:afterAutospacing="1"/>
                              <w:rPr>
                                <w:rFonts w:ascii="Times New Roman" w:eastAsia="Times New Roman" w:hAnsi="Times New Roman" w:cs="Times New Roman"/>
                                <w:sz w:val="24"/>
                                <w:szCs w:val="24"/>
                              </w:rPr>
                            </w:pPr>
                            <w:r w:rsidRPr="00B71932">
                              <w:rPr>
                                <w:rFonts w:ascii="Times New Roman" w:eastAsia="Times New Roman" w:hAnsi="Times New Roman" w:cs="Times New Roman"/>
                                <w:sz w:val="24"/>
                                <w:szCs w:val="24"/>
                              </w:rPr>
                              <w:t>Respectfully Submitted,</w:t>
                            </w:r>
                          </w:p>
                          <w:p w14:paraId="71CF4FCD" w14:textId="312943B8" w:rsidR="00B71932" w:rsidRPr="00B71932" w:rsidRDefault="00B71932" w:rsidP="00B71932">
                            <w:pPr>
                              <w:autoSpaceDE w:val="0"/>
                              <w:autoSpaceDN w:val="0"/>
                              <w:spacing w:before="10"/>
                              <w:rPr>
                                <w:rFonts w:ascii="Times New Roman" w:eastAsia="Times New Roman" w:hAnsi="Times New Roman" w:cs="Times New Roman"/>
                                <w:sz w:val="24"/>
                                <w:szCs w:val="24"/>
                              </w:rPr>
                            </w:pPr>
                            <w:r>
                              <w:rPr>
                                <w:rFonts w:ascii="Times New Roman" w:eastAsia="Times New Roman" w:hAnsi="Times New Roman" w:cs="Times New Roman"/>
                                <w:i/>
                                <w:noProof/>
                                <w:sz w:val="18"/>
                                <w:szCs w:val="18"/>
                              </w:rPr>
                              <w:drawing>
                                <wp:inline distT="0" distB="0" distL="0" distR="0" wp14:anchorId="1717B17A" wp14:editId="650633D6">
                                  <wp:extent cx="1704975" cy="687803"/>
                                  <wp:effectExtent l="0" t="0" r="0" b="0"/>
                                  <wp:docPr id="3258184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818441" name="Picture 325818441"/>
                                          <pic:cNvPicPr/>
                                        </pic:nvPicPr>
                                        <pic:blipFill>
                                          <a:blip r:embed="rId12"/>
                                          <a:stretch>
                                            <a:fillRect/>
                                          </a:stretch>
                                        </pic:blipFill>
                                        <pic:spPr>
                                          <a:xfrm>
                                            <a:off x="0" y="0"/>
                                            <a:ext cx="1705838" cy="688151"/>
                                          </a:xfrm>
                                          <a:prstGeom prst="rect">
                                            <a:avLst/>
                                          </a:prstGeom>
                                        </pic:spPr>
                                      </pic:pic>
                                    </a:graphicData>
                                  </a:graphic>
                                </wp:inline>
                              </w:drawing>
                            </w:r>
                          </w:p>
                          <w:p w14:paraId="39356083" w14:textId="188DEB4C" w:rsidR="00B71932" w:rsidRPr="00B71932" w:rsidRDefault="00B71932" w:rsidP="00B71932">
                            <w:pPr>
                              <w:autoSpaceDE w:val="0"/>
                              <w:autoSpaceDN w:val="0"/>
                              <w:spacing w:before="10"/>
                              <w:rPr>
                                <w:rFonts w:ascii="Times New Roman" w:eastAsia="Times New Roman" w:hAnsi="Times New Roman" w:cs="Times New Roman"/>
                                <w:sz w:val="24"/>
                                <w:szCs w:val="24"/>
                              </w:rPr>
                            </w:pPr>
                          </w:p>
                          <w:p w14:paraId="4FC450F0" w14:textId="77777777" w:rsidR="00B71932" w:rsidRPr="00B71932" w:rsidRDefault="00B71932" w:rsidP="00B71932">
                            <w:pPr>
                              <w:autoSpaceDE w:val="0"/>
                              <w:autoSpaceDN w:val="0"/>
                              <w:spacing w:before="10"/>
                              <w:rPr>
                                <w:rFonts w:ascii="Times New Roman" w:eastAsia="Times New Roman" w:hAnsi="Times New Roman" w:cs="Times New Roman"/>
                                <w:sz w:val="24"/>
                                <w:szCs w:val="24"/>
                              </w:rPr>
                            </w:pPr>
                            <w:r w:rsidRPr="00B71932">
                              <w:rPr>
                                <w:rFonts w:ascii="Times New Roman" w:eastAsia="Times New Roman" w:hAnsi="Times New Roman" w:cs="Times New Roman"/>
                                <w:sz w:val="24"/>
                                <w:szCs w:val="24"/>
                              </w:rPr>
                              <w:t>Dr. Cliff R. Cabral, DHA, LMHC</w:t>
                            </w:r>
                          </w:p>
                          <w:p w14:paraId="3961EEBD" w14:textId="77777777" w:rsidR="00B71932" w:rsidRPr="00B71932" w:rsidRDefault="00B71932" w:rsidP="00B71932">
                            <w:pPr>
                              <w:autoSpaceDE w:val="0"/>
                              <w:autoSpaceDN w:val="0"/>
                              <w:spacing w:before="10"/>
                              <w:rPr>
                                <w:rFonts w:ascii="Times New Roman" w:eastAsia="Times New Roman" w:hAnsi="Times New Roman" w:cs="Times New Roman"/>
                                <w:sz w:val="24"/>
                                <w:szCs w:val="24"/>
                              </w:rPr>
                            </w:pPr>
                            <w:r w:rsidRPr="00B71932">
                              <w:rPr>
                                <w:rFonts w:ascii="Times New Roman" w:eastAsia="Times New Roman" w:hAnsi="Times New Roman" w:cs="Times New Roman"/>
                                <w:sz w:val="24"/>
                                <w:szCs w:val="24"/>
                              </w:rPr>
                              <w:t>Chief Executive Officer</w:t>
                            </w:r>
                          </w:p>
                          <w:p w14:paraId="7D10A38B" w14:textId="77777777" w:rsidR="00B71932" w:rsidRPr="00B71932" w:rsidRDefault="00B71932" w:rsidP="00B71932">
                            <w:pPr>
                              <w:autoSpaceDE w:val="0"/>
                              <w:autoSpaceDN w:val="0"/>
                              <w:spacing w:before="10"/>
                              <w:rPr>
                                <w:rFonts w:ascii="Times New Roman" w:eastAsia="Times New Roman" w:hAnsi="Times New Roman" w:cs="Times New Roman"/>
                                <w:sz w:val="24"/>
                                <w:szCs w:val="24"/>
                              </w:rPr>
                            </w:pPr>
                            <w:r w:rsidRPr="00B71932">
                              <w:rPr>
                                <w:rFonts w:ascii="Times New Roman" w:eastAsia="Times New Roman" w:hAnsi="Times New Roman" w:cs="Times New Roman"/>
                                <w:sz w:val="24"/>
                                <w:szCs w:val="24"/>
                              </w:rPr>
                              <w:t>Evergreen Center</w:t>
                            </w:r>
                          </w:p>
                          <w:p w14:paraId="143DE399" w14:textId="3C082669" w:rsidR="00AD53C9" w:rsidRPr="0064036D" w:rsidRDefault="00AD53C9" w:rsidP="0064036D">
                            <w:pPr>
                              <w:rPr>
                                <w:rFonts w:ascii="Times New Roman" w:hAnsi="Times New Roman" w:cs="Times New Roman"/>
                                <w:sz w:val="20"/>
                                <w:szCs w:val="20"/>
                              </w:rPr>
                            </w:pPr>
                          </w:p>
                        </w:txbxContent>
                      </wps:txbx>
                      <wps:bodyPr rot="0" vert="horz" wrap="square" lIns="91440" tIns="91440" rIns="91440" bIns="9144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EDF920" id="_x0000_t202" coordsize="21600,21600" o:spt="202" path="m,l,21600r21600,l21600,xe">
                <v:stroke joinstyle="miter"/>
                <v:path gradientshapeok="t" o:connecttype="rect"/>
              </v:shapetype>
              <v:shape id="Text Box 2" o:spid="_x0000_s1026" type="#_x0000_t202" style="position:absolute;margin-left:158.6pt;margin-top:.75pt;width:396.1pt;height:63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" stroked="f">
                <v:textbox style="mso-next-textbox:#_x0000_s1027" inset=",7.2pt,,7.2pt">
                  <w:txbxContent>
                    <w:p w14:paraId="5007DE68" w14:textId="77777777" w:rsidR="00B71932" w:rsidRPr="00B71932" w:rsidRDefault="00B71932" w:rsidP="00B71932">
                      <w:pPr>
                        <w:widowControl/>
                        <w:spacing w:before="100" w:beforeAutospacing="1" w:after="100" w:afterAutospacing="1"/>
                        <w:jc w:val="center"/>
                        <w:rPr>
                          <w:rFonts w:ascii="Times New Roman" w:eastAsia="Times New Roman" w:hAnsi="Times New Roman" w:cs="Times New Roman"/>
                          <w:sz w:val="24"/>
                          <w:szCs w:val="24"/>
                        </w:rPr>
                      </w:pPr>
                      <w:r w:rsidRPr="00B71932">
                        <w:rPr>
                          <w:rFonts w:ascii="Times New Roman" w:eastAsia="Times New Roman" w:hAnsi="Times New Roman" w:cs="Times New Roman"/>
                          <w:sz w:val="24"/>
                          <w:szCs w:val="24"/>
                        </w:rPr>
                        <w:t>PROGRAM RECONSTRUCTION NOTIFICATION LETTER TO PURCHASERS</w:t>
                      </w:r>
                    </w:p>
                    <w:p w14:paraId="5223ED56" w14:textId="77777777" w:rsidR="00B71932" w:rsidRDefault="00B71932" w:rsidP="00B71932">
                      <w:pPr>
                        <w:widowControl/>
                        <w:spacing w:before="100" w:beforeAutospacing="1" w:after="100" w:afterAutospacing="1"/>
                        <w:rPr>
                          <w:rFonts w:ascii="Times New Roman" w:eastAsia="Times New Roman" w:hAnsi="Times New Roman" w:cs="Times New Roman"/>
                          <w:sz w:val="24"/>
                          <w:szCs w:val="24"/>
                        </w:rPr>
                      </w:pPr>
                    </w:p>
                    <w:p w14:paraId="58EC1B77" w14:textId="17EB7362" w:rsidR="00B71932" w:rsidRPr="00B71932" w:rsidRDefault="00B71932" w:rsidP="00B71932">
                      <w:pPr>
                        <w:widowControl/>
                        <w:spacing w:before="100" w:beforeAutospacing="1" w:after="100" w:afterAutospacing="1"/>
                        <w:rPr>
                          <w:rFonts w:ascii="Times New Roman" w:eastAsia="Times New Roman" w:hAnsi="Times New Roman" w:cs="Times New Roman"/>
                          <w:sz w:val="24"/>
                          <w:szCs w:val="24"/>
                        </w:rPr>
                      </w:pPr>
                      <w:r w:rsidRPr="00B71932">
                        <w:rPr>
                          <w:rFonts w:ascii="Times New Roman" w:eastAsia="Times New Roman" w:hAnsi="Times New Roman" w:cs="Times New Roman"/>
                          <w:sz w:val="24"/>
                          <w:szCs w:val="24"/>
                        </w:rPr>
                        <w:t xml:space="preserve">September </w:t>
                      </w:r>
                      <w:r w:rsidR="00866F28">
                        <w:rPr>
                          <w:rFonts w:ascii="Times New Roman" w:eastAsia="Times New Roman" w:hAnsi="Times New Roman" w:cs="Times New Roman"/>
                          <w:sz w:val="24"/>
                          <w:szCs w:val="24"/>
                        </w:rPr>
                        <w:t>24</w:t>
                      </w:r>
                      <w:r w:rsidRPr="00B71932">
                        <w:rPr>
                          <w:rFonts w:ascii="Times New Roman" w:eastAsia="Times New Roman" w:hAnsi="Times New Roman" w:cs="Times New Roman"/>
                          <w:sz w:val="24"/>
                          <w:szCs w:val="24"/>
                        </w:rPr>
                        <w:t>, 2025</w:t>
                      </w:r>
                    </w:p>
                    <w:p w14:paraId="74E67C58" w14:textId="0B7D7E3C" w:rsidR="00B71932" w:rsidRPr="00B71932" w:rsidRDefault="00B71932" w:rsidP="00B71932">
                      <w:pPr>
                        <w:widowControl/>
                        <w:spacing w:before="100" w:beforeAutospacing="1" w:after="100" w:afterAutospacing="1"/>
                        <w:rPr>
                          <w:rFonts w:ascii="Times New Roman" w:eastAsia="Times New Roman" w:hAnsi="Times New Roman" w:cs="Times New Roman"/>
                          <w:sz w:val="24"/>
                          <w:szCs w:val="24"/>
                          <w:highlight w:val="yellow"/>
                        </w:rPr>
                      </w:pPr>
                      <w:bookmarkStart w:id="1" w:name="_Hlk209431114"/>
                      <w:r w:rsidRPr="00B71932">
                        <w:rPr>
                          <w:rFonts w:ascii="Times New Roman" w:eastAsia="Times New Roman" w:hAnsi="Times New Roman" w:cs="Times New Roman"/>
                          <w:sz w:val="24"/>
                          <w:szCs w:val="24"/>
                        </w:rPr>
                        <w:t xml:space="preserve">To: Special Education Director </w:t>
                      </w:r>
                    </w:p>
                    <w:p w14:paraId="493D2D2F" w14:textId="77777777" w:rsidR="00B71932" w:rsidRPr="00B71932" w:rsidRDefault="00B71932" w:rsidP="00B71932">
                      <w:pPr>
                        <w:widowControl/>
                        <w:rPr>
                          <w:rFonts w:ascii="Times New Roman" w:eastAsia="Times New Roman" w:hAnsi="Times New Roman" w:cs="Times New Roman"/>
                          <w:sz w:val="24"/>
                          <w:szCs w:val="24"/>
                        </w:rPr>
                      </w:pPr>
                      <w:r w:rsidRPr="00B71932">
                        <w:rPr>
                          <w:rFonts w:ascii="Times New Roman" w:eastAsia="Times New Roman" w:hAnsi="Times New Roman" w:cs="Times New Roman"/>
                          <w:sz w:val="24"/>
                          <w:szCs w:val="24"/>
                        </w:rPr>
                        <w:t xml:space="preserve">cc: Jannelle Roberts, M.Ed., Director, DESE </w:t>
                      </w:r>
                    </w:p>
                    <w:p w14:paraId="4AFB4F99" w14:textId="77777777" w:rsidR="00B71932" w:rsidRDefault="00B71932" w:rsidP="00B71932">
                      <w:pPr>
                        <w:widowControl/>
                        <w:rPr>
                          <w:rFonts w:ascii="Times New Roman" w:eastAsia="Times New Roman" w:hAnsi="Times New Roman" w:cs="Times New Roman"/>
                          <w:sz w:val="24"/>
                          <w:szCs w:val="24"/>
                        </w:rPr>
                      </w:pPr>
                      <w:r w:rsidRPr="00B71932">
                        <w:rPr>
                          <w:rFonts w:ascii="Times New Roman" w:eastAsia="Times New Roman" w:hAnsi="Times New Roman" w:cs="Times New Roman"/>
                          <w:sz w:val="24"/>
                          <w:szCs w:val="24"/>
                        </w:rPr>
                        <w:t xml:space="preserve">     Jacquiline Brown, Director of SPED Pricing and Financial Audit, OSD</w:t>
                      </w:r>
                    </w:p>
                    <w:p w14:paraId="20D42BBE" w14:textId="4816D3A5" w:rsidR="00866F28" w:rsidRPr="00B71932" w:rsidRDefault="00866F28" w:rsidP="00B71932">
                      <w:pPr>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Janine Brown-Smith, Esq.</w:t>
                      </w:r>
                    </w:p>
                    <w:bookmarkEnd w:id="1"/>
                    <w:p w14:paraId="21FA83E4" w14:textId="77777777" w:rsidR="00B71932" w:rsidRDefault="00B71932" w:rsidP="00B71932">
                      <w:pPr>
                        <w:widowControl/>
                        <w:spacing w:before="100" w:beforeAutospacing="1" w:after="100" w:afterAutospacing="1"/>
                        <w:rPr>
                          <w:rFonts w:ascii="Times New Roman" w:eastAsia="Times New Roman" w:hAnsi="Times New Roman" w:cs="Times New Roman"/>
                          <w:sz w:val="24"/>
                          <w:szCs w:val="24"/>
                        </w:rPr>
                      </w:pPr>
                    </w:p>
                    <w:p w14:paraId="26296D29" w14:textId="1FA542A5" w:rsidR="00B71932" w:rsidRPr="00B71932" w:rsidRDefault="00B71932" w:rsidP="00B71932">
                      <w:pPr>
                        <w:widowControl/>
                        <w:spacing w:before="100" w:beforeAutospacing="1" w:after="100" w:afterAutospacing="1"/>
                        <w:rPr>
                          <w:rFonts w:ascii="Times New Roman" w:eastAsia="Times New Roman" w:hAnsi="Times New Roman" w:cs="Times New Roman"/>
                          <w:sz w:val="24"/>
                          <w:szCs w:val="24"/>
                        </w:rPr>
                      </w:pPr>
                      <w:r w:rsidRPr="00B71932">
                        <w:rPr>
                          <w:rFonts w:ascii="Times New Roman" w:eastAsia="Times New Roman" w:hAnsi="Times New Roman" w:cs="Times New Roman"/>
                          <w:sz w:val="24"/>
                          <w:szCs w:val="24"/>
                        </w:rPr>
                        <w:t>Dear Colleagues and Partners,</w:t>
                      </w:r>
                    </w:p>
                    <w:p w14:paraId="1E4D89CD" w14:textId="77777777" w:rsidR="00B71932" w:rsidRPr="00B71932" w:rsidRDefault="00B71932" w:rsidP="00B71932">
                      <w:pPr>
                        <w:widowControl/>
                        <w:spacing w:before="100" w:beforeAutospacing="1" w:after="100" w:afterAutospacing="1"/>
                        <w:rPr>
                          <w:rFonts w:ascii="Times New Roman" w:eastAsia="Times New Roman" w:hAnsi="Times New Roman" w:cs="Times New Roman"/>
                          <w:sz w:val="24"/>
                          <w:szCs w:val="24"/>
                        </w:rPr>
                      </w:pPr>
                      <w:r w:rsidRPr="00B71932">
                        <w:rPr>
                          <w:rFonts w:ascii="Times New Roman" w:eastAsia="Times New Roman" w:hAnsi="Times New Roman" w:cs="Times New Roman"/>
                          <w:sz w:val="24"/>
                          <w:szCs w:val="24"/>
                        </w:rPr>
                        <w:t>Since 1982, the Evergreen Center has served as a cornerstone resource for the Commonwealth, providing residential special education services that prevent costly out of state placements while helping students remain connected to their communities. Our comprehensive continuum of care serves students with complex developmental disabilities coupled with significant medical, therapeutic, and behavioral needs that extend beyond traditional educational settings.</w:t>
                      </w:r>
                    </w:p>
                    <w:p w14:paraId="1FAC3107" w14:textId="77777777" w:rsidR="00B71932" w:rsidRPr="00B71932" w:rsidRDefault="00B71932" w:rsidP="00B71932">
                      <w:pPr>
                        <w:widowControl/>
                        <w:spacing w:before="100" w:beforeAutospacing="1" w:after="100" w:afterAutospacing="1"/>
                        <w:rPr>
                          <w:rFonts w:ascii="Times New Roman" w:eastAsia="Times New Roman" w:hAnsi="Times New Roman" w:cs="Times New Roman"/>
                          <w:sz w:val="24"/>
                          <w:szCs w:val="24"/>
                        </w:rPr>
                      </w:pPr>
                      <w:r w:rsidRPr="00B71932">
                        <w:rPr>
                          <w:rFonts w:ascii="Times New Roman" w:eastAsia="Times New Roman" w:hAnsi="Times New Roman" w:cs="Times New Roman"/>
                          <w:sz w:val="24"/>
                          <w:szCs w:val="24"/>
                        </w:rPr>
                        <w:t>We are writing to notify you of our intent to pursue the Program Reconstruction process in conjunction with the Department of Elementary and Secondary Education's Mid-Cycle Review of the Evergreen Center. This decision reflects our commitment to meeting the evolving and increasingly complex needs of all students entrusted to our care.</w:t>
                      </w:r>
                    </w:p>
                    <w:p w14:paraId="2BE18BD2" w14:textId="77777777" w:rsidR="00B71932" w:rsidRPr="00B71932" w:rsidRDefault="00B71932" w:rsidP="00B71932">
                      <w:pPr>
                        <w:widowControl/>
                        <w:spacing w:before="100" w:beforeAutospacing="1" w:after="100" w:afterAutospacing="1"/>
                        <w:rPr>
                          <w:rFonts w:ascii="Times New Roman" w:eastAsia="Times New Roman" w:hAnsi="Times New Roman" w:cs="Times New Roman"/>
                          <w:sz w:val="24"/>
                          <w:szCs w:val="24"/>
                        </w:rPr>
                      </w:pPr>
                      <w:r w:rsidRPr="00B71932">
                        <w:rPr>
                          <w:rFonts w:ascii="Times New Roman" w:eastAsia="Times New Roman" w:hAnsi="Times New Roman" w:cs="Times New Roman"/>
                          <w:sz w:val="24"/>
                          <w:szCs w:val="24"/>
                        </w:rPr>
                        <w:t>Over recent years, we have observed unprecedented increases in student acuity and clinical complexity. We routinely receive referrals for students who exhibit extremely disruptive and physically aggressive conduct, engage in property destruction, as well as intensive self-injurious actions. The frequency of students presenting with these elevated care needs continues to rise, necessitating strategic enhancements to our programming, staffing, and infrastructure.</w:t>
                      </w:r>
                    </w:p>
                    <w:p w14:paraId="06BDCC90" w14:textId="77777777" w:rsidR="00B71932" w:rsidRPr="00B71932" w:rsidRDefault="00B71932" w:rsidP="00B71932">
                      <w:pPr>
                        <w:widowControl/>
                        <w:spacing w:before="100" w:beforeAutospacing="1" w:after="100" w:afterAutospacing="1"/>
                        <w:rPr>
                          <w:rFonts w:ascii="Times New Roman" w:eastAsia="Times New Roman" w:hAnsi="Times New Roman" w:cs="Times New Roman"/>
                          <w:sz w:val="24"/>
                          <w:szCs w:val="24"/>
                        </w:rPr>
                      </w:pPr>
                      <w:r w:rsidRPr="00B71932">
                        <w:rPr>
                          <w:rFonts w:ascii="Times New Roman" w:eastAsia="Times New Roman" w:hAnsi="Times New Roman" w:cs="Times New Roman"/>
                          <w:sz w:val="24"/>
                          <w:szCs w:val="24"/>
                        </w:rPr>
                        <w:t>The Evergreen Center has not restructured its rates to capture cost increases associated with dramatic shifts in both the clinical and economic landscape since 2017. We face significant workforce challenges competing for qualified staff with public schools, nursing homes, home healthcare, and a variety of other industries. Salary inequities have created recruitment and retention difficulties that threaten the continuity of care essential for our students' progress, while evolving regulatory requirements continue to impose additional costs not reflected in current tuition rates. The proposed reconstruction addresses these challenges through strategic enhancements to our educational programming, workforce development, vocational services, therapeutic supports, and technology infrastructure.</w:t>
                      </w:r>
                    </w:p>
                    <w:p w14:paraId="3A5D588D" w14:textId="22253558" w:rsidR="00B71932" w:rsidRPr="00B71932" w:rsidRDefault="00B71932" w:rsidP="00B71932">
                      <w:pPr>
                        <w:widowControl/>
                        <w:spacing w:before="100" w:beforeAutospacing="1" w:after="100" w:afterAutospacing="1"/>
                        <w:rPr>
                          <w:rFonts w:ascii="Times New Roman" w:eastAsia="Times New Roman" w:hAnsi="Times New Roman" w:cs="Times New Roman"/>
                          <w:sz w:val="24"/>
                          <w:szCs w:val="24"/>
                        </w:rPr>
                      </w:pPr>
                      <w:r w:rsidRPr="00B71932">
                        <w:rPr>
                          <w:rFonts w:ascii="Times New Roman" w:eastAsia="Times New Roman" w:hAnsi="Times New Roman" w:cs="Times New Roman"/>
                          <w:sz w:val="24"/>
                          <w:szCs w:val="24"/>
                        </w:rPr>
                        <w:t xml:space="preserve">Through Program Reconstruction, we aim to better support students with increasingly complex needs. Workforce development efforts will focus on retention strategies as well as improving clinical supports during critical times. We also seek to expand vocational programming by building community partnerships that support employment readiness and to address the growing need for greater therapeutic services capacity in OT, PT, and speech and language therapy. </w:t>
                      </w:r>
                    </w:p>
                    <w:p w14:paraId="2A1AE175" w14:textId="70683D90" w:rsidR="00B71932" w:rsidRPr="00B71932" w:rsidRDefault="00B71932" w:rsidP="00B71932">
                      <w:pPr>
                        <w:widowControl/>
                        <w:spacing w:before="100" w:beforeAutospacing="1" w:after="100" w:afterAutospacing="1"/>
                        <w:rPr>
                          <w:rFonts w:ascii="Times New Roman" w:eastAsia="Times New Roman" w:hAnsi="Times New Roman" w:cs="Times New Roman"/>
                          <w:sz w:val="24"/>
                          <w:szCs w:val="24"/>
                        </w:rPr>
                      </w:pPr>
                      <w:proofErr w:type="gramStart"/>
                      <w:r w:rsidRPr="00B71932">
                        <w:rPr>
                          <w:rFonts w:ascii="Times New Roman" w:eastAsia="Times New Roman" w:hAnsi="Times New Roman" w:cs="Times New Roman"/>
                          <w:sz w:val="24"/>
                          <w:szCs w:val="24"/>
                        </w:rPr>
                        <w:t>In order to</w:t>
                      </w:r>
                      <w:proofErr w:type="gramEnd"/>
                      <w:r w:rsidRPr="00B71932">
                        <w:rPr>
                          <w:rFonts w:ascii="Times New Roman" w:eastAsia="Times New Roman" w:hAnsi="Times New Roman" w:cs="Times New Roman"/>
                          <w:sz w:val="24"/>
                          <w:szCs w:val="24"/>
                        </w:rPr>
                        <w:t xml:space="preserve"> meet these needs, we anticipate new authorized tuition prices of </w:t>
                      </w:r>
                      <w:r w:rsidRPr="001F68F4">
                        <w:rPr>
                          <w:rFonts w:ascii="Times New Roman" w:eastAsia="Times New Roman" w:hAnsi="Times New Roman" w:cs="Times New Roman"/>
                          <w:sz w:val="24"/>
                          <w:szCs w:val="24"/>
                        </w:rPr>
                        <w:t>$</w:t>
                      </w:r>
                      <w:r w:rsidR="001F68F4" w:rsidRPr="001F68F4">
                        <w:rPr>
                          <w:rFonts w:ascii="Times New Roman" w:eastAsia="Times New Roman" w:hAnsi="Times New Roman" w:cs="Times New Roman"/>
                          <w:sz w:val="24"/>
                          <w:szCs w:val="24"/>
                        </w:rPr>
                        <w:t>344,404.91</w:t>
                      </w:r>
                      <w:r w:rsidRPr="00B71932">
                        <w:rPr>
                          <w:rFonts w:ascii="Times New Roman" w:eastAsia="Times New Roman" w:hAnsi="Times New Roman" w:cs="Times New Roman"/>
                          <w:sz w:val="24"/>
                          <w:szCs w:val="24"/>
                        </w:rPr>
                        <w:t xml:space="preserve"> for the Basic Skills Program and </w:t>
                      </w:r>
                      <w:r w:rsidRPr="001F68F4">
                        <w:rPr>
                          <w:rFonts w:ascii="Times New Roman" w:eastAsia="Times New Roman" w:hAnsi="Times New Roman" w:cs="Times New Roman"/>
                          <w:sz w:val="24"/>
                          <w:szCs w:val="24"/>
                        </w:rPr>
                        <w:t>$</w:t>
                      </w:r>
                      <w:r w:rsidR="001F68F4" w:rsidRPr="001F68F4">
                        <w:rPr>
                          <w:rFonts w:ascii="Times New Roman" w:eastAsia="Times New Roman" w:hAnsi="Times New Roman" w:cs="Times New Roman"/>
                          <w:sz w:val="24"/>
                          <w:szCs w:val="24"/>
                        </w:rPr>
                        <w:t>379,302.81</w:t>
                      </w:r>
                      <w:r w:rsidRPr="00B71932">
                        <w:rPr>
                          <w:rFonts w:ascii="Times New Roman" w:eastAsia="Times New Roman" w:hAnsi="Times New Roman" w:cs="Times New Roman"/>
                          <w:sz w:val="24"/>
                          <w:szCs w:val="24"/>
                        </w:rPr>
                        <w:t xml:space="preserve"> for the Intensive (Behavior Development) Program. We are seeking these changes effective July 1st, 2026. These adjustments will enable us to maintain the specialized staffing, programming, and infrastructure necessary to serve our shared students with increasingly complex needs.</w:t>
                      </w:r>
                    </w:p>
                    <w:p w14:paraId="6447FCE0" w14:textId="77777777" w:rsidR="00B71932" w:rsidRPr="00B71932" w:rsidRDefault="00B71932" w:rsidP="00B71932">
                      <w:pPr>
                        <w:widowControl/>
                        <w:spacing w:before="100" w:beforeAutospacing="1" w:after="100" w:afterAutospacing="1"/>
                        <w:rPr>
                          <w:rFonts w:ascii="Times New Roman" w:eastAsia="Times New Roman" w:hAnsi="Times New Roman" w:cs="Times New Roman"/>
                          <w:sz w:val="24"/>
                          <w:szCs w:val="24"/>
                        </w:rPr>
                      </w:pPr>
                      <w:r w:rsidRPr="00B71932">
                        <w:rPr>
                          <w:rFonts w:ascii="Times New Roman" w:eastAsia="Times New Roman" w:hAnsi="Times New Roman" w:cs="Times New Roman"/>
                          <w:sz w:val="24"/>
                          <w:szCs w:val="24"/>
                        </w:rPr>
                        <w:t xml:space="preserve">During our 42 years of operation, the Evergreen Center has remained steadfast in our commitment to providing effective, specialized care that enables students with severe special needs to thrive while staying connected to their families and communities. We recognize the financial pressures facing school districts and remain committed to maximizing the value of all resources invested in our students' futures. The proposed enhancements represent careful analysis of student needs, regulatory requirements, and </w:t>
                      </w:r>
                      <w:proofErr w:type="gramStart"/>
                      <w:r w:rsidRPr="00B71932">
                        <w:rPr>
                          <w:rFonts w:ascii="Times New Roman" w:eastAsia="Times New Roman" w:hAnsi="Times New Roman" w:cs="Times New Roman"/>
                          <w:sz w:val="24"/>
                          <w:szCs w:val="24"/>
                        </w:rPr>
                        <w:t>evidence based</w:t>
                      </w:r>
                      <w:proofErr w:type="gramEnd"/>
                      <w:r w:rsidRPr="00B71932">
                        <w:rPr>
                          <w:rFonts w:ascii="Times New Roman" w:eastAsia="Times New Roman" w:hAnsi="Times New Roman" w:cs="Times New Roman"/>
                          <w:sz w:val="24"/>
                          <w:szCs w:val="24"/>
                        </w:rPr>
                        <w:t xml:space="preserve"> practices designed to have the greatest impact on student outcomes while maintaining fiscal responsibility. </w:t>
                      </w:r>
                    </w:p>
                    <w:p w14:paraId="38BD0022" w14:textId="28A7320D" w:rsidR="00B71932" w:rsidRPr="00B71932" w:rsidRDefault="00B71932" w:rsidP="00B71932">
                      <w:pPr>
                        <w:widowControl/>
                        <w:spacing w:before="100" w:beforeAutospacing="1" w:after="100" w:afterAutospacing="1"/>
                        <w:rPr>
                          <w:rFonts w:ascii="Times New Roman" w:eastAsia="Times New Roman" w:hAnsi="Times New Roman" w:cs="Times New Roman"/>
                          <w:sz w:val="24"/>
                          <w:szCs w:val="24"/>
                        </w:rPr>
                      </w:pPr>
                      <w:r w:rsidRPr="00B71932">
                        <w:rPr>
                          <w:rFonts w:ascii="Times New Roman" w:eastAsia="Times New Roman" w:hAnsi="Times New Roman" w:cs="Times New Roman"/>
                          <w:sz w:val="24"/>
                          <w:szCs w:val="24"/>
                        </w:rPr>
                        <w:t xml:space="preserve">We will be submitting our detailed reconstruction proposal to </w:t>
                      </w:r>
                      <w:r w:rsidR="004F6490">
                        <w:rPr>
                          <w:rFonts w:ascii="Times New Roman" w:eastAsia="Times New Roman" w:hAnsi="Times New Roman" w:cs="Times New Roman"/>
                          <w:sz w:val="24"/>
                          <w:szCs w:val="24"/>
                        </w:rPr>
                        <w:t>DESE</w:t>
                      </w:r>
                      <w:r w:rsidR="004F6490" w:rsidRPr="00B71932">
                        <w:rPr>
                          <w:rFonts w:ascii="Times New Roman" w:eastAsia="Times New Roman" w:hAnsi="Times New Roman" w:cs="Times New Roman"/>
                          <w:sz w:val="24"/>
                          <w:szCs w:val="24"/>
                        </w:rPr>
                        <w:t xml:space="preserve"> </w:t>
                      </w:r>
                      <w:r w:rsidRPr="00B71932">
                        <w:rPr>
                          <w:rFonts w:ascii="Times New Roman" w:eastAsia="Times New Roman" w:hAnsi="Times New Roman" w:cs="Times New Roman"/>
                          <w:sz w:val="24"/>
                          <w:szCs w:val="24"/>
                        </w:rPr>
                        <w:t xml:space="preserve">in the coming months. We welcome the opportunity to discuss these proposals at your convenience. As always, please feel free to contact us at </w:t>
                      </w:r>
                      <w:hyperlink r:id="rId13" w:history="1">
                        <w:r w:rsidRPr="00B71932">
                          <w:rPr>
                            <w:rFonts w:ascii="Times New Roman" w:eastAsia="Times New Roman" w:hAnsi="Times New Roman" w:cs="Times New Roman"/>
                            <w:color w:val="0000FF"/>
                            <w:sz w:val="24"/>
                            <w:szCs w:val="24"/>
                            <w:u w:val="single"/>
                          </w:rPr>
                          <w:t>ccabral@evergreenctr.org</w:t>
                        </w:r>
                      </w:hyperlink>
                      <w:r w:rsidRPr="00B71932">
                        <w:rPr>
                          <w:rFonts w:ascii="Times New Roman" w:eastAsia="Times New Roman" w:hAnsi="Times New Roman" w:cs="Times New Roman"/>
                          <w:sz w:val="24"/>
                          <w:szCs w:val="24"/>
                        </w:rPr>
                        <w:t xml:space="preserve"> for further discussion.</w:t>
                      </w:r>
                    </w:p>
                    <w:p w14:paraId="45BADB43" w14:textId="77777777" w:rsidR="00B71932" w:rsidRPr="00B71932" w:rsidRDefault="00B71932" w:rsidP="00B71932">
                      <w:pPr>
                        <w:widowControl/>
                        <w:spacing w:before="100" w:beforeAutospacing="1" w:after="100" w:afterAutospacing="1"/>
                        <w:rPr>
                          <w:rFonts w:ascii="Times New Roman" w:eastAsia="Times New Roman" w:hAnsi="Times New Roman" w:cs="Times New Roman"/>
                          <w:sz w:val="24"/>
                          <w:szCs w:val="24"/>
                        </w:rPr>
                      </w:pPr>
                      <w:r w:rsidRPr="00B71932">
                        <w:rPr>
                          <w:rFonts w:ascii="Times New Roman" w:eastAsia="Times New Roman" w:hAnsi="Times New Roman" w:cs="Times New Roman"/>
                          <w:sz w:val="24"/>
                          <w:szCs w:val="24"/>
                        </w:rPr>
                        <w:t>Thank you for your ongoing support of the students and families we serve together.</w:t>
                      </w:r>
                    </w:p>
                    <w:p w14:paraId="2C7A7B0C" w14:textId="77777777" w:rsidR="00B71932" w:rsidRPr="00B71932" w:rsidRDefault="00B71932" w:rsidP="00B71932">
                      <w:pPr>
                        <w:widowControl/>
                        <w:spacing w:before="100" w:beforeAutospacing="1" w:after="100" w:afterAutospacing="1"/>
                        <w:rPr>
                          <w:rFonts w:ascii="Times New Roman" w:eastAsia="Times New Roman" w:hAnsi="Times New Roman" w:cs="Times New Roman"/>
                          <w:sz w:val="24"/>
                          <w:szCs w:val="24"/>
                        </w:rPr>
                      </w:pPr>
                      <w:r w:rsidRPr="00B71932">
                        <w:rPr>
                          <w:rFonts w:ascii="Times New Roman" w:eastAsia="Times New Roman" w:hAnsi="Times New Roman" w:cs="Times New Roman"/>
                          <w:sz w:val="24"/>
                          <w:szCs w:val="24"/>
                        </w:rPr>
                        <w:t>Respectfully Submitted,</w:t>
                      </w:r>
                    </w:p>
                    <w:p w14:paraId="71CF4FCD" w14:textId="312943B8" w:rsidR="00B71932" w:rsidRPr="00B71932" w:rsidRDefault="00B71932" w:rsidP="00B71932">
                      <w:pPr>
                        <w:autoSpaceDE w:val="0"/>
                        <w:autoSpaceDN w:val="0"/>
                        <w:spacing w:before="10"/>
                        <w:rPr>
                          <w:rFonts w:ascii="Times New Roman" w:eastAsia="Times New Roman" w:hAnsi="Times New Roman" w:cs="Times New Roman"/>
                          <w:sz w:val="24"/>
                          <w:szCs w:val="24"/>
                        </w:rPr>
                      </w:pPr>
                      <w:r>
                        <w:rPr>
                          <w:rFonts w:ascii="Times New Roman" w:eastAsia="Times New Roman" w:hAnsi="Times New Roman" w:cs="Times New Roman"/>
                          <w:i/>
                          <w:noProof/>
                          <w:sz w:val="18"/>
                          <w:szCs w:val="18"/>
                        </w:rPr>
                        <w:drawing>
                          <wp:inline distT="0" distB="0" distL="0" distR="0" wp14:anchorId="1717B17A" wp14:editId="650633D6">
                            <wp:extent cx="1704975" cy="687803"/>
                            <wp:effectExtent l="0" t="0" r="0" b="0"/>
                            <wp:docPr id="3258184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818441" name="Picture 325818441"/>
                                    <pic:cNvPicPr/>
                                  </pic:nvPicPr>
                                  <pic:blipFill>
                                    <a:blip r:embed="rId12"/>
                                    <a:stretch>
                                      <a:fillRect/>
                                    </a:stretch>
                                  </pic:blipFill>
                                  <pic:spPr>
                                    <a:xfrm>
                                      <a:off x="0" y="0"/>
                                      <a:ext cx="1705838" cy="688151"/>
                                    </a:xfrm>
                                    <a:prstGeom prst="rect">
                                      <a:avLst/>
                                    </a:prstGeom>
                                  </pic:spPr>
                                </pic:pic>
                              </a:graphicData>
                            </a:graphic>
                          </wp:inline>
                        </w:drawing>
                      </w:r>
                    </w:p>
                    <w:p w14:paraId="39356083" w14:textId="188DEB4C" w:rsidR="00B71932" w:rsidRPr="00B71932" w:rsidRDefault="00B71932" w:rsidP="00B71932">
                      <w:pPr>
                        <w:autoSpaceDE w:val="0"/>
                        <w:autoSpaceDN w:val="0"/>
                        <w:spacing w:before="10"/>
                        <w:rPr>
                          <w:rFonts w:ascii="Times New Roman" w:eastAsia="Times New Roman" w:hAnsi="Times New Roman" w:cs="Times New Roman"/>
                          <w:sz w:val="24"/>
                          <w:szCs w:val="24"/>
                        </w:rPr>
                      </w:pPr>
                    </w:p>
                    <w:p w14:paraId="4FC450F0" w14:textId="77777777" w:rsidR="00B71932" w:rsidRPr="00B71932" w:rsidRDefault="00B71932" w:rsidP="00B71932">
                      <w:pPr>
                        <w:autoSpaceDE w:val="0"/>
                        <w:autoSpaceDN w:val="0"/>
                        <w:spacing w:before="10"/>
                        <w:rPr>
                          <w:rFonts w:ascii="Times New Roman" w:eastAsia="Times New Roman" w:hAnsi="Times New Roman" w:cs="Times New Roman"/>
                          <w:sz w:val="24"/>
                          <w:szCs w:val="24"/>
                        </w:rPr>
                      </w:pPr>
                      <w:r w:rsidRPr="00B71932">
                        <w:rPr>
                          <w:rFonts w:ascii="Times New Roman" w:eastAsia="Times New Roman" w:hAnsi="Times New Roman" w:cs="Times New Roman"/>
                          <w:sz w:val="24"/>
                          <w:szCs w:val="24"/>
                        </w:rPr>
                        <w:t>Dr. Cliff R. Cabral, DHA, LMHC</w:t>
                      </w:r>
                    </w:p>
                    <w:p w14:paraId="3961EEBD" w14:textId="77777777" w:rsidR="00B71932" w:rsidRPr="00B71932" w:rsidRDefault="00B71932" w:rsidP="00B71932">
                      <w:pPr>
                        <w:autoSpaceDE w:val="0"/>
                        <w:autoSpaceDN w:val="0"/>
                        <w:spacing w:before="10"/>
                        <w:rPr>
                          <w:rFonts w:ascii="Times New Roman" w:eastAsia="Times New Roman" w:hAnsi="Times New Roman" w:cs="Times New Roman"/>
                          <w:sz w:val="24"/>
                          <w:szCs w:val="24"/>
                        </w:rPr>
                      </w:pPr>
                      <w:r w:rsidRPr="00B71932">
                        <w:rPr>
                          <w:rFonts w:ascii="Times New Roman" w:eastAsia="Times New Roman" w:hAnsi="Times New Roman" w:cs="Times New Roman"/>
                          <w:sz w:val="24"/>
                          <w:szCs w:val="24"/>
                        </w:rPr>
                        <w:t>Chief Executive Officer</w:t>
                      </w:r>
                    </w:p>
                    <w:p w14:paraId="7D10A38B" w14:textId="77777777" w:rsidR="00B71932" w:rsidRPr="00B71932" w:rsidRDefault="00B71932" w:rsidP="00B71932">
                      <w:pPr>
                        <w:autoSpaceDE w:val="0"/>
                        <w:autoSpaceDN w:val="0"/>
                        <w:spacing w:before="10"/>
                        <w:rPr>
                          <w:rFonts w:ascii="Times New Roman" w:eastAsia="Times New Roman" w:hAnsi="Times New Roman" w:cs="Times New Roman"/>
                          <w:sz w:val="24"/>
                          <w:szCs w:val="24"/>
                        </w:rPr>
                      </w:pPr>
                      <w:r w:rsidRPr="00B71932">
                        <w:rPr>
                          <w:rFonts w:ascii="Times New Roman" w:eastAsia="Times New Roman" w:hAnsi="Times New Roman" w:cs="Times New Roman"/>
                          <w:sz w:val="24"/>
                          <w:szCs w:val="24"/>
                        </w:rPr>
                        <w:t>Evergreen Center</w:t>
                      </w:r>
                    </w:p>
                    <w:p w14:paraId="143DE399" w14:textId="3C082669" w:rsidR="00AD53C9" w:rsidRPr="0064036D" w:rsidRDefault="00AD53C9" w:rsidP="0064036D">
                      <w:pPr>
                        <w:rPr>
                          <w:rFonts w:ascii="Times New Roman" w:hAnsi="Times New Roman" w:cs="Times New Roman"/>
                          <w:sz w:val="20"/>
                          <w:szCs w:val="20"/>
                        </w:rPr>
                      </w:pPr>
                    </w:p>
                  </w:txbxContent>
                </v:textbox>
              </v:shape>
            </w:pict>
          </mc:Fallback>
        </mc:AlternateContent>
      </w:r>
    </w:p>
    <w:p w14:paraId="61EC68BD" w14:textId="404B74E5" w:rsidR="0064036D" w:rsidRDefault="0064036D">
      <w:pPr>
        <w:spacing w:before="7"/>
        <w:rPr>
          <w:rFonts w:ascii="Times New Roman" w:eastAsia="Times New Roman" w:hAnsi="Times New Roman" w:cs="Times New Roman"/>
          <w:noProof/>
          <w:sz w:val="12"/>
          <w:szCs w:val="12"/>
        </w:rPr>
      </w:pPr>
    </w:p>
    <w:p w14:paraId="19D75A9B" w14:textId="77777777" w:rsidR="0064036D" w:rsidRDefault="0064036D">
      <w:pPr>
        <w:spacing w:before="7"/>
        <w:rPr>
          <w:rFonts w:ascii="Times New Roman" w:eastAsia="Times New Roman" w:hAnsi="Times New Roman" w:cs="Times New Roman"/>
          <w:noProof/>
          <w:sz w:val="12"/>
          <w:szCs w:val="12"/>
        </w:rPr>
      </w:pPr>
    </w:p>
    <w:p w14:paraId="3A27311B" w14:textId="77777777" w:rsidR="0064036D" w:rsidRDefault="0064036D">
      <w:pPr>
        <w:spacing w:before="7"/>
        <w:rPr>
          <w:rFonts w:ascii="Times New Roman" w:eastAsia="Times New Roman" w:hAnsi="Times New Roman" w:cs="Times New Roman"/>
          <w:noProof/>
          <w:sz w:val="12"/>
          <w:szCs w:val="12"/>
        </w:rPr>
      </w:pPr>
    </w:p>
    <w:p w14:paraId="18536653" w14:textId="67F4F392" w:rsidR="0064036D" w:rsidRDefault="0064036D">
      <w:pPr>
        <w:spacing w:before="7"/>
        <w:rPr>
          <w:rFonts w:ascii="Times New Roman" w:eastAsia="Times New Roman" w:hAnsi="Times New Roman" w:cs="Times New Roman"/>
          <w:noProof/>
          <w:sz w:val="12"/>
          <w:szCs w:val="12"/>
        </w:rPr>
      </w:pPr>
    </w:p>
    <w:p w14:paraId="779A589E" w14:textId="77777777" w:rsidR="0064036D" w:rsidRDefault="0064036D">
      <w:pPr>
        <w:spacing w:before="7"/>
        <w:rPr>
          <w:rFonts w:ascii="Times New Roman" w:eastAsia="Times New Roman" w:hAnsi="Times New Roman" w:cs="Times New Roman"/>
          <w:noProof/>
          <w:sz w:val="12"/>
          <w:szCs w:val="12"/>
        </w:rPr>
      </w:pPr>
    </w:p>
    <w:p w14:paraId="6C29583E" w14:textId="77777777" w:rsidR="0064036D" w:rsidRDefault="0064036D">
      <w:pPr>
        <w:spacing w:before="7"/>
        <w:rPr>
          <w:rFonts w:ascii="Times New Roman" w:eastAsia="Times New Roman" w:hAnsi="Times New Roman" w:cs="Times New Roman"/>
          <w:noProof/>
          <w:sz w:val="12"/>
          <w:szCs w:val="12"/>
        </w:rPr>
      </w:pPr>
    </w:p>
    <w:p w14:paraId="58924F03" w14:textId="77777777" w:rsidR="0064036D" w:rsidRDefault="0064036D">
      <w:pPr>
        <w:spacing w:before="7"/>
        <w:rPr>
          <w:rFonts w:ascii="Times New Roman" w:eastAsia="Times New Roman" w:hAnsi="Times New Roman" w:cs="Times New Roman"/>
          <w:noProof/>
          <w:sz w:val="12"/>
          <w:szCs w:val="12"/>
        </w:rPr>
      </w:pPr>
    </w:p>
    <w:p w14:paraId="6774CB28" w14:textId="77777777" w:rsidR="0064036D" w:rsidRDefault="0064036D">
      <w:pPr>
        <w:spacing w:before="7"/>
        <w:rPr>
          <w:rFonts w:ascii="Times New Roman" w:eastAsia="Times New Roman" w:hAnsi="Times New Roman" w:cs="Times New Roman"/>
          <w:noProof/>
          <w:sz w:val="12"/>
          <w:szCs w:val="12"/>
        </w:rPr>
      </w:pPr>
    </w:p>
    <w:p w14:paraId="2C38E843" w14:textId="77777777" w:rsidR="0064036D" w:rsidRDefault="0064036D">
      <w:pPr>
        <w:spacing w:before="7"/>
        <w:rPr>
          <w:rFonts w:ascii="Times New Roman" w:eastAsia="Times New Roman" w:hAnsi="Times New Roman" w:cs="Times New Roman"/>
          <w:noProof/>
          <w:sz w:val="12"/>
          <w:szCs w:val="12"/>
        </w:rPr>
      </w:pPr>
    </w:p>
    <w:p w14:paraId="2C8EAE3F" w14:textId="77777777" w:rsidR="0064036D" w:rsidRDefault="0064036D">
      <w:pPr>
        <w:spacing w:before="7"/>
        <w:rPr>
          <w:rFonts w:ascii="Times New Roman" w:eastAsia="Times New Roman" w:hAnsi="Times New Roman" w:cs="Times New Roman"/>
          <w:noProof/>
          <w:sz w:val="12"/>
          <w:szCs w:val="12"/>
        </w:rPr>
      </w:pPr>
    </w:p>
    <w:p w14:paraId="63250EFC" w14:textId="77777777" w:rsidR="0064036D" w:rsidRDefault="0064036D">
      <w:pPr>
        <w:spacing w:before="7"/>
        <w:rPr>
          <w:rFonts w:ascii="Times New Roman" w:eastAsia="Times New Roman" w:hAnsi="Times New Roman" w:cs="Times New Roman"/>
          <w:noProof/>
          <w:sz w:val="12"/>
          <w:szCs w:val="12"/>
        </w:rPr>
      </w:pPr>
    </w:p>
    <w:p w14:paraId="293A0099" w14:textId="19644652" w:rsidR="0064036D" w:rsidRDefault="0064036D">
      <w:pPr>
        <w:spacing w:before="7"/>
        <w:rPr>
          <w:rFonts w:ascii="Times New Roman" w:eastAsia="Times New Roman" w:hAnsi="Times New Roman" w:cs="Times New Roman"/>
          <w:noProof/>
          <w:sz w:val="12"/>
          <w:szCs w:val="12"/>
        </w:rPr>
      </w:pPr>
    </w:p>
    <w:p w14:paraId="75BA9CB7" w14:textId="77777777" w:rsidR="0064036D" w:rsidRDefault="0064036D">
      <w:pPr>
        <w:spacing w:before="7"/>
        <w:rPr>
          <w:rFonts w:ascii="Times New Roman" w:eastAsia="Times New Roman" w:hAnsi="Times New Roman" w:cs="Times New Roman"/>
          <w:noProof/>
          <w:sz w:val="12"/>
          <w:szCs w:val="12"/>
        </w:rPr>
      </w:pPr>
    </w:p>
    <w:p w14:paraId="1149C66E" w14:textId="77777777" w:rsidR="0064036D" w:rsidRDefault="0064036D">
      <w:pPr>
        <w:spacing w:before="7"/>
        <w:rPr>
          <w:rFonts w:ascii="Times New Roman" w:eastAsia="Times New Roman" w:hAnsi="Times New Roman" w:cs="Times New Roman"/>
          <w:noProof/>
          <w:sz w:val="12"/>
          <w:szCs w:val="12"/>
        </w:rPr>
      </w:pPr>
    </w:p>
    <w:p w14:paraId="0C59540C" w14:textId="77777777" w:rsidR="0064036D" w:rsidRDefault="0064036D">
      <w:pPr>
        <w:spacing w:before="7"/>
        <w:rPr>
          <w:rFonts w:ascii="Times New Roman" w:eastAsia="Times New Roman" w:hAnsi="Times New Roman" w:cs="Times New Roman"/>
          <w:noProof/>
          <w:sz w:val="12"/>
          <w:szCs w:val="12"/>
        </w:rPr>
      </w:pPr>
    </w:p>
    <w:p w14:paraId="668EE4A1" w14:textId="77777777" w:rsidR="0064036D" w:rsidRDefault="0064036D">
      <w:pPr>
        <w:spacing w:before="7"/>
        <w:rPr>
          <w:rFonts w:ascii="Times New Roman" w:eastAsia="Times New Roman" w:hAnsi="Times New Roman" w:cs="Times New Roman"/>
          <w:noProof/>
          <w:sz w:val="12"/>
          <w:szCs w:val="12"/>
        </w:rPr>
      </w:pPr>
    </w:p>
    <w:p w14:paraId="17E3BEC4" w14:textId="77777777" w:rsidR="0064036D" w:rsidRDefault="0064036D">
      <w:pPr>
        <w:spacing w:before="7"/>
        <w:rPr>
          <w:rFonts w:ascii="Times New Roman" w:eastAsia="Times New Roman" w:hAnsi="Times New Roman" w:cs="Times New Roman"/>
          <w:noProof/>
          <w:sz w:val="12"/>
          <w:szCs w:val="12"/>
        </w:rPr>
      </w:pPr>
    </w:p>
    <w:p w14:paraId="5E880483" w14:textId="77777777" w:rsidR="0064036D" w:rsidRDefault="0064036D">
      <w:pPr>
        <w:spacing w:before="7"/>
        <w:rPr>
          <w:rFonts w:ascii="Times New Roman" w:eastAsia="Times New Roman" w:hAnsi="Times New Roman" w:cs="Times New Roman"/>
          <w:noProof/>
          <w:sz w:val="12"/>
          <w:szCs w:val="12"/>
        </w:rPr>
      </w:pPr>
    </w:p>
    <w:p w14:paraId="69CB2B08" w14:textId="77777777" w:rsidR="0064036D" w:rsidRDefault="0064036D">
      <w:pPr>
        <w:spacing w:before="7"/>
        <w:rPr>
          <w:rFonts w:ascii="Times New Roman" w:eastAsia="Times New Roman" w:hAnsi="Times New Roman" w:cs="Times New Roman"/>
          <w:noProof/>
          <w:sz w:val="12"/>
          <w:szCs w:val="12"/>
        </w:rPr>
      </w:pPr>
    </w:p>
    <w:p w14:paraId="2F572A9D" w14:textId="77777777" w:rsidR="0064036D" w:rsidRDefault="0064036D">
      <w:pPr>
        <w:spacing w:before="7"/>
        <w:rPr>
          <w:rFonts w:ascii="Times New Roman" w:eastAsia="Times New Roman" w:hAnsi="Times New Roman" w:cs="Times New Roman"/>
          <w:noProof/>
          <w:sz w:val="12"/>
          <w:szCs w:val="12"/>
        </w:rPr>
      </w:pPr>
    </w:p>
    <w:p w14:paraId="35150B38" w14:textId="77777777" w:rsidR="0064036D" w:rsidRDefault="0064036D">
      <w:pPr>
        <w:spacing w:before="7"/>
        <w:rPr>
          <w:rFonts w:ascii="Times New Roman" w:eastAsia="Times New Roman" w:hAnsi="Times New Roman" w:cs="Times New Roman"/>
          <w:noProof/>
          <w:sz w:val="12"/>
          <w:szCs w:val="12"/>
        </w:rPr>
      </w:pPr>
    </w:p>
    <w:p w14:paraId="00D59197" w14:textId="77777777" w:rsidR="0064036D" w:rsidRDefault="0064036D">
      <w:pPr>
        <w:spacing w:before="7"/>
        <w:rPr>
          <w:rFonts w:ascii="Times New Roman" w:eastAsia="Times New Roman" w:hAnsi="Times New Roman" w:cs="Times New Roman"/>
          <w:noProof/>
          <w:sz w:val="12"/>
          <w:szCs w:val="12"/>
        </w:rPr>
      </w:pPr>
    </w:p>
    <w:p w14:paraId="3A75F0C8" w14:textId="77777777" w:rsidR="0064036D" w:rsidRDefault="0064036D">
      <w:pPr>
        <w:spacing w:before="7"/>
        <w:rPr>
          <w:rFonts w:ascii="Times New Roman" w:eastAsia="Times New Roman" w:hAnsi="Times New Roman" w:cs="Times New Roman"/>
          <w:noProof/>
          <w:sz w:val="12"/>
          <w:szCs w:val="12"/>
        </w:rPr>
      </w:pPr>
    </w:p>
    <w:p w14:paraId="5DEFC058" w14:textId="77777777" w:rsidR="0064036D" w:rsidRDefault="0064036D">
      <w:pPr>
        <w:spacing w:before="7"/>
        <w:rPr>
          <w:rFonts w:ascii="Times New Roman" w:eastAsia="Times New Roman" w:hAnsi="Times New Roman" w:cs="Times New Roman"/>
          <w:noProof/>
          <w:sz w:val="12"/>
          <w:szCs w:val="12"/>
        </w:rPr>
      </w:pPr>
    </w:p>
    <w:p w14:paraId="533F9882" w14:textId="77777777" w:rsidR="0064036D" w:rsidRDefault="0064036D">
      <w:pPr>
        <w:spacing w:before="7"/>
        <w:rPr>
          <w:rFonts w:ascii="Times New Roman" w:eastAsia="Times New Roman" w:hAnsi="Times New Roman" w:cs="Times New Roman"/>
          <w:noProof/>
          <w:sz w:val="12"/>
          <w:szCs w:val="12"/>
        </w:rPr>
      </w:pPr>
    </w:p>
    <w:p w14:paraId="7BB209E9" w14:textId="2F71EECE" w:rsidR="0064036D" w:rsidRDefault="0064036D">
      <w:pPr>
        <w:spacing w:before="7"/>
        <w:rPr>
          <w:rFonts w:ascii="Times New Roman" w:eastAsia="Times New Roman" w:hAnsi="Times New Roman" w:cs="Times New Roman"/>
          <w:noProof/>
          <w:sz w:val="12"/>
          <w:szCs w:val="12"/>
        </w:rPr>
      </w:pPr>
    </w:p>
    <w:p w14:paraId="60299948" w14:textId="77777777" w:rsidR="0064036D" w:rsidRDefault="0064036D">
      <w:pPr>
        <w:spacing w:before="7"/>
        <w:rPr>
          <w:rFonts w:ascii="Times New Roman" w:eastAsia="Times New Roman" w:hAnsi="Times New Roman" w:cs="Times New Roman"/>
          <w:noProof/>
          <w:sz w:val="12"/>
          <w:szCs w:val="12"/>
        </w:rPr>
      </w:pPr>
    </w:p>
    <w:p w14:paraId="56427626" w14:textId="77777777" w:rsidR="0064036D" w:rsidRDefault="0064036D">
      <w:pPr>
        <w:spacing w:before="7"/>
        <w:rPr>
          <w:rFonts w:ascii="Times New Roman" w:eastAsia="Times New Roman" w:hAnsi="Times New Roman" w:cs="Times New Roman"/>
          <w:noProof/>
          <w:sz w:val="12"/>
          <w:szCs w:val="12"/>
        </w:rPr>
      </w:pPr>
    </w:p>
    <w:p w14:paraId="06A2B2B0" w14:textId="77777777" w:rsidR="0064036D" w:rsidRDefault="0064036D">
      <w:pPr>
        <w:spacing w:before="7"/>
        <w:rPr>
          <w:rFonts w:ascii="Times New Roman" w:eastAsia="Times New Roman" w:hAnsi="Times New Roman" w:cs="Times New Roman"/>
          <w:noProof/>
          <w:sz w:val="12"/>
          <w:szCs w:val="12"/>
        </w:rPr>
      </w:pPr>
    </w:p>
    <w:p w14:paraId="64993094" w14:textId="77777777" w:rsidR="0064036D" w:rsidRDefault="0064036D">
      <w:pPr>
        <w:spacing w:before="7"/>
        <w:rPr>
          <w:rFonts w:ascii="Times New Roman" w:eastAsia="Times New Roman" w:hAnsi="Times New Roman" w:cs="Times New Roman"/>
          <w:noProof/>
          <w:sz w:val="12"/>
          <w:szCs w:val="12"/>
        </w:rPr>
      </w:pPr>
    </w:p>
    <w:p w14:paraId="0F33C042" w14:textId="77777777" w:rsidR="0064036D" w:rsidRDefault="0064036D">
      <w:pPr>
        <w:spacing w:before="7"/>
        <w:rPr>
          <w:rFonts w:ascii="Times New Roman" w:eastAsia="Times New Roman" w:hAnsi="Times New Roman" w:cs="Times New Roman"/>
          <w:noProof/>
          <w:sz w:val="12"/>
          <w:szCs w:val="12"/>
        </w:rPr>
      </w:pPr>
    </w:p>
    <w:p w14:paraId="336EF42C" w14:textId="77777777" w:rsidR="0064036D" w:rsidRDefault="0064036D">
      <w:pPr>
        <w:spacing w:before="7"/>
        <w:rPr>
          <w:rFonts w:ascii="Times New Roman" w:eastAsia="Times New Roman" w:hAnsi="Times New Roman" w:cs="Times New Roman"/>
          <w:noProof/>
          <w:sz w:val="12"/>
          <w:szCs w:val="12"/>
        </w:rPr>
      </w:pPr>
    </w:p>
    <w:p w14:paraId="2B751AA3" w14:textId="77777777" w:rsidR="0064036D" w:rsidRDefault="0064036D">
      <w:pPr>
        <w:spacing w:before="7"/>
        <w:rPr>
          <w:rFonts w:ascii="Times New Roman" w:eastAsia="Times New Roman" w:hAnsi="Times New Roman" w:cs="Times New Roman"/>
          <w:noProof/>
          <w:sz w:val="12"/>
          <w:szCs w:val="12"/>
        </w:rPr>
      </w:pPr>
    </w:p>
    <w:p w14:paraId="77AEF21E" w14:textId="77777777" w:rsidR="0064036D" w:rsidRDefault="0064036D">
      <w:pPr>
        <w:spacing w:before="7"/>
        <w:rPr>
          <w:rFonts w:ascii="Times New Roman" w:eastAsia="Times New Roman" w:hAnsi="Times New Roman" w:cs="Times New Roman"/>
          <w:noProof/>
          <w:sz w:val="12"/>
          <w:szCs w:val="12"/>
        </w:rPr>
      </w:pPr>
    </w:p>
    <w:p w14:paraId="39B04C28" w14:textId="77777777" w:rsidR="0064036D" w:rsidRDefault="0064036D">
      <w:pPr>
        <w:spacing w:before="7"/>
        <w:rPr>
          <w:rFonts w:ascii="Times New Roman" w:eastAsia="Times New Roman" w:hAnsi="Times New Roman" w:cs="Times New Roman"/>
          <w:noProof/>
          <w:sz w:val="12"/>
          <w:szCs w:val="12"/>
        </w:rPr>
      </w:pPr>
    </w:p>
    <w:p w14:paraId="63ADDC24" w14:textId="77777777" w:rsidR="0064036D" w:rsidRDefault="0064036D">
      <w:pPr>
        <w:spacing w:before="7"/>
        <w:rPr>
          <w:rFonts w:ascii="Times New Roman" w:eastAsia="Times New Roman" w:hAnsi="Times New Roman" w:cs="Times New Roman"/>
          <w:noProof/>
          <w:sz w:val="12"/>
          <w:szCs w:val="12"/>
        </w:rPr>
      </w:pPr>
    </w:p>
    <w:p w14:paraId="6A7099D7" w14:textId="77777777" w:rsidR="0064036D" w:rsidRDefault="0064036D">
      <w:pPr>
        <w:spacing w:before="7"/>
        <w:rPr>
          <w:rFonts w:ascii="Times New Roman" w:eastAsia="Times New Roman" w:hAnsi="Times New Roman" w:cs="Times New Roman"/>
          <w:noProof/>
          <w:sz w:val="12"/>
          <w:szCs w:val="12"/>
        </w:rPr>
      </w:pPr>
    </w:p>
    <w:p w14:paraId="097B5529" w14:textId="77777777" w:rsidR="0064036D" w:rsidRDefault="0064036D">
      <w:pPr>
        <w:spacing w:before="7"/>
        <w:rPr>
          <w:rFonts w:ascii="Times New Roman" w:eastAsia="Times New Roman" w:hAnsi="Times New Roman" w:cs="Times New Roman"/>
          <w:noProof/>
          <w:sz w:val="12"/>
          <w:szCs w:val="12"/>
        </w:rPr>
      </w:pPr>
    </w:p>
    <w:p w14:paraId="2A0CE6FE" w14:textId="77777777" w:rsidR="0064036D" w:rsidRDefault="0064036D">
      <w:pPr>
        <w:spacing w:before="7"/>
        <w:rPr>
          <w:rFonts w:ascii="Times New Roman" w:eastAsia="Times New Roman" w:hAnsi="Times New Roman" w:cs="Times New Roman"/>
          <w:noProof/>
          <w:sz w:val="12"/>
          <w:szCs w:val="12"/>
        </w:rPr>
      </w:pPr>
    </w:p>
    <w:p w14:paraId="2CC25EA9" w14:textId="77777777" w:rsidR="0064036D" w:rsidRDefault="0064036D">
      <w:pPr>
        <w:spacing w:before="7"/>
        <w:rPr>
          <w:rFonts w:ascii="Times New Roman" w:eastAsia="Times New Roman" w:hAnsi="Times New Roman" w:cs="Times New Roman"/>
          <w:noProof/>
          <w:sz w:val="12"/>
          <w:szCs w:val="12"/>
        </w:rPr>
      </w:pPr>
    </w:p>
    <w:p w14:paraId="66764F8E" w14:textId="77777777" w:rsidR="0064036D" w:rsidRDefault="0064036D">
      <w:pPr>
        <w:spacing w:before="7"/>
        <w:rPr>
          <w:rFonts w:ascii="Times New Roman" w:eastAsia="Times New Roman" w:hAnsi="Times New Roman" w:cs="Times New Roman"/>
          <w:noProof/>
          <w:sz w:val="12"/>
          <w:szCs w:val="12"/>
        </w:rPr>
      </w:pPr>
    </w:p>
    <w:p w14:paraId="4862F46F" w14:textId="77777777" w:rsidR="0064036D" w:rsidRDefault="0064036D">
      <w:pPr>
        <w:spacing w:before="7"/>
        <w:rPr>
          <w:rFonts w:ascii="Times New Roman" w:eastAsia="Times New Roman" w:hAnsi="Times New Roman" w:cs="Times New Roman"/>
          <w:noProof/>
          <w:sz w:val="12"/>
          <w:szCs w:val="12"/>
        </w:rPr>
      </w:pPr>
    </w:p>
    <w:p w14:paraId="47905FB4" w14:textId="77777777" w:rsidR="0064036D" w:rsidRDefault="0064036D">
      <w:pPr>
        <w:spacing w:before="7"/>
        <w:rPr>
          <w:rFonts w:ascii="Times New Roman" w:eastAsia="Times New Roman" w:hAnsi="Times New Roman" w:cs="Times New Roman"/>
          <w:noProof/>
          <w:sz w:val="12"/>
          <w:szCs w:val="12"/>
        </w:rPr>
      </w:pPr>
    </w:p>
    <w:p w14:paraId="07B37A40" w14:textId="77777777" w:rsidR="0064036D" w:rsidRDefault="0064036D">
      <w:pPr>
        <w:spacing w:before="7"/>
        <w:rPr>
          <w:rFonts w:ascii="Times New Roman" w:eastAsia="Times New Roman" w:hAnsi="Times New Roman" w:cs="Times New Roman"/>
          <w:noProof/>
          <w:sz w:val="12"/>
          <w:szCs w:val="12"/>
        </w:rPr>
      </w:pPr>
    </w:p>
    <w:p w14:paraId="5393A4BE" w14:textId="77777777" w:rsidR="0064036D" w:rsidRDefault="0064036D">
      <w:pPr>
        <w:spacing w:before="7"/>
        <w:rPr>
          <w:rFonts w:ascii="Times New Roman" w:eastAsia="Times New Roman" w:hAnsi="Times New Roman" w:cs="Times New Roman"/>
          <w:noProof/>
          <w:sz w:val="12"/>
          <w:szCs w:val="12"/>
        </w:rPr>
      </w:pPr>
    </w:p>
    <w:p w14:paraId="179E6F7A" w14:textId="77777777" w:rsidR="0064036D" w:rsidRDefault="0064036D">
      <w:pPr>
        <w:spacing w:before="7"/>
        <w:rPr>
          <w:rFonts w:ascii="Times New Roman" w:eastAsia="Times New Roman" w:hAnsi="Times New Roman" w:cs="Times New Roman"/>
          <w:noProof/>
          <w:sz w:val="12"/>
          <w:szCs w:val="12"/>
        </w:rPr>
      </w:pPr>
    </w:p>
    <w:p w14:paraId="62C77CA0" w14:textId="77777777" w:rsidR="0064036D" w:rsidRDefault="0064036D">
      <w:pPr>
        <w:spacing w:before="7"/>
        <w:rPr>
          <w:rFonts w:ascii="Times New Roman" w:eastAsia="Times New Roman" w:hAnsi="Times New Roman" w:cs="Times New Roman"/>
          <w:noProof/>
          <w:sz w:val="12"/>
          <w:szCs w:val="12"/>
        </w:rPr>
      </w:pPr>
    </w:p>
    <w:p w14:paraId="4A164120" w14:textId="77777777" w:rsidR="0064036D" w:rsidRDefault="0064036D">
      <w:pPr>
        <w:spacing w:before="7"/>
        <w:rPr>
          <w:rFonts w:ascii="Times New Roman" w:eastAsia="Times New Roman" w:hAnsi="Times New Roman" w:cs="Times New Roman"/>
          <w:noProof/>
          <w:sz w:val="12"/>
          <w:szCs w:val="12"/>
        </w:rPr>
      </w:pPr>
    </w:p>
    <w:p w14:paraId="257BF7ED" w14:textId="77777777" w:rsidR="0064036D" w:rsidRDefault="0064036D">
      <w:pPr>
        <w:spacing w:before="7"/>
        <w:rPr>
          <w:rFonts w:ascii="Times New Roman" w:eastAsia="Times New Roman" w:hAnsi="Times New Roman" w:cs="Times New Roman"/>
          <w:noProof/>
          <w:sz w:val="12"/>
          <w:szCs w:val="12"/>
        </w:rPr>
      </w:pPr>
    </w:p>
    <w:p w14:paraId="6121BBD5" w14:textId="77777777" w:rsidR="0064036D" w:rsidRDefault="0064036D">
      <w:pPr>
        <w:spacing w:before="7"/>
        <w:rPr>
          <w:rFonts w:ascii="Times New Roman" w:eastAsia="Times New Roman" w:hAnsi="Times New Roman" w:cs="Times New Roman"/>
          <w:noProof/>
          <w:sz w:val="12"/>
          <w:szCs w:val="12"/>
        </w:rPr>
      </w:pPr>
    </w:p>
    <w:p w14:paraId="4EF95BD3" w14:textId="77777777" w:rsidR="0064036D" w:rsidRDefault="0064036D">
      <w:pPr>
        <w:spacing w:before="7"/>
        <w:rPr>
          <w:rFonts w:ascii="Times New Roman" w:eastAsia="Times New Roman" w:hAnsi="Times New Roman" w:cs="Times New Roman"/>
          <w:noProof/>
          <w:sz w:val="12"/>
          <w:szCs w:val="12"/>
        </w:rPr>
      </w:pPr>
    </w:p>
    <w:p w14:paraId="15E31DDC" w14:textId="77777777" w:rsidR="0064036D" w:rsidRDefault="0064036D">
      <w:pPr>
        <w:spacing w:before="7"/>
        <w:rPr>
          <w:rFonts w:ascii="Times New Roman" w:eastAsia="Times New Roman" w:hAnsi="Times New Roman" w:cs="Times New Roman"/>
          <w:noProof/>
          <w:sz w:val="12"/>
          <w:szCs w:val="12"/>
        </w:rPr>
      </w:pPr>
    </w:p>
    <w:p w14:paraId="40574429" w14:textId="77777777" w:rsidR="0064036D" w:rsidRDefault="0064036D">
      <w:pPr>
        <w:spacing w:before="7"/>
        <w:rPr>
          <w:rFonts w:ascii="Times New Roman" w:eastAsia="Times New Roman" w:hAnsi="Times New Roman" w:cs="Times New Roman"/>
          <w:noProof/>
          <w:sz w:val="12"/>
          <w:szCs w:val="12"/>
        </w:rPr>
      </w:pPr>
    </w:p>
    <w:p w14:paraId="6D9BC913" w14:textId="77777777" w:rsidR="0064036D" w:rsidRDefault="0064036D">
      <w:pPr>
        <w:spacing w:before="7"/>
        <w:rPr>
          <w:rFonts w:ascii="Times New Roman" w:eastAsia="Times New Roman" w:hAnsi="Times New Roman" w:cs="Times New Roman"/>
          <w:noProof/>
          <w:sz w:val="12"/>
          <w:szCs w:val="12"/>
        </w:rPr>
      </w:pPr>
    </w:p>
    <w:p w14:paraId="50D3252E" w14:textId="77777777" w:rsidR="0064036D" w:rsidRDefault="0064036D">
      <w:pPr>
        <w:spacing w:before="7"/>
        <w:rPr>
          <w:rFonts w:ascii="Times New Roman" w:eastAsia="Times New Roman" w:hAnsi="Times New Roman" w:cs="Times New Roman"/>
          <w:noProof/>
          <w:sz w:val="12"/>
          <w:szCs w:val="12"/>
        </w:rPr>
      </w:pPr>
    </w:p>
    <w:p w14:paraId="532D9F4C" w14:textId="77777777" w:rsidR="0064036D" w:rsidRDefault="0064036D">
      <w:pPr>
        <w:spacing w:before="7"/>
        <w:rPr>
          <w:rFonts w:ascii="Times New Roman" w:eastAsia="Times New Roman" w:hAnsi="Times New Roman" w:cs="Times New Roman"/>
          <w:noProof/>
          <w:sz w:val="12"/>
          <w:szCs w:val="12"/>
        </w:rPr>
      </w:pPr>
    </w:p>
    <w:p w14:paraId="2D1D4BB2" w14:textId="77777777" w:rsidR="0064036D" w:rsidRDefault="0064036D">
      <w:pPr>
        <w:spacing w:before="7"/>
        <w:rPr>
          <w:rFonts w:ascii="Times New Roman" w:eastAsia="Times New Roman" w:hAnsi="Times New Roman" w:cs="Times New Roman"/>
          <w:noProof/>
          <w:sz w:val="12"/>
          <w:szCs w:val="12"/>
        </w:rPr>
      </w:pPr>
    </w:p>
    <w:p w14:paraId="5776DAC4" w14:textId="77777777" w:rsidR="0064036D" w:rsidRDefault="0064036D">
      <w:pPr>
        <w:spacing w:before="7"/>
        <w:rPr>
          <w:rFonts w:ascii="Times New Roman" w:eastAsia="Times New Roman" w:hAnsi="Times New Roman" w:cs="Times New Roman"/>
          <w:noProof/>
          <w:sz w:val="12"/>
          <w:szCs w:val="12"/>
        </w:rPr>
      </w:pPr>
    </w:p>
    <w:p w14:paraId="52FE0A0D" w14:textId="77777777" w:rsidR="0064036D" w:rsidRDefault="0064036D">
      <w:pPr>
        <w:spacing w:before="7"/>
        <w:rPr>
          <w:rFonts w:ascii="Times New Roman" w:eastAsia="Times New Roman" w:hAnsi="Times New Roman" w:cs="Times New Roman"/>
          <w:noProof/>
          <w:sz w:val="12"/>
          <w:szCs w:val="12"/>
        </w:rPr>
      </w:pPr>
    </w:p>
    <w:p w14:paraId="4E3800C5" w14:textId="77777777" w:rsidR="0064036D" w:rsidRDefault="0064036D">
      <w:pPr>
        <w:spacing w:before="7"/>
        <w:rPr>
          <w:rFonts w:ascii="Times New Roman" w:eastAsia="Times New Roman" w:hAnsi="Times New Roman" w:cs="Times New Roman"/>
          <w:noProof/>
          <w:sz w:val="12"/>
          <w:szCs w:val="12"/>
        </w:rPr>
      </w:pPr>
    </w:p>
    <w:p w14:paraId="055F2CC9" w14:textId="77777777" w:rsidR="0064036D" w:rsidRDefault="0064036D">
      <w:pPr>
        <w:spacing w:before="7"/>
        <w:rPr>
          <w:rFonts w:ascii="Times New Roman" w:eastAsia="Times New Roman" w:hAnsi="Times New Roman" w:cs="Times New Roman"/>
          <w:noProof/>
          <w:sz w:val="12"/>
          <w:szCs w:val="12"/>
        </w:rPr>
      </w:pPr>
    </w:p>
    <w:p w14:paraId="239CB4FC" w14:textId="77777777" w:rsidR="0064036D" w:rsidRDefault="0064036D">
      <w:pPr>
        <w:spacing w:before="7"/>
        <w:rPr>
          <w:rFonts w:ascii="Times New Roman" w:eastAsia="Times New Roman" w:hAnsi="Times New Roman" w:cs="Times New Roman"/>
          <w:noProof/>
          <w:sz w:val="12"/>
          <w:szCs w:val="12"/>
        </w:rPr>
      </w:pPr>
    </w:p>
    <w:p w14:paraId="6E9DF3F8" w14:textId="77777777" w:rsidR="0064036D" w:rsidRDefault="0064036D">
      <w:pPr>
        <w:spacing w:before="7"/>
        <w:rPr>
          <w:rFonts w:ascii="Times New Roman" w:eastAsia="Times New Roman" w:hAnsi="Times New Roman" w:cs="Times New Roman"/>
          <w:noProof/>
          <w:sz w:val="12"/>
          <w:szCs w:val="12"/>
        </w:rPr>
      </w:pPr>
    </w:p>
    <w:p w14:paraId="2DF8F066" w14:textId="77777777" w:rsidR="0064036D" w:rsidRDefault="0064036D">
      <w:pPr>
        <w:spacing w:before="7"/>
        <w:rPr>
          <w:rFonts w:ascii="Times New Roman" w:eastAsia="Times New Roman" w:hAnsi="Times New Roman" w:cs="Times New Roman"/>
          <w:noProof/>
          <w:sz w:val="12"/>
          <w:szCs w:val="12"/>
        </w:rPr>
      </w:pPr>
    </w:p>
    <w:p w14:paraId="0FB6B3CB" w14:textId="77777777" w:rsidR="0064036D" w:rsidRDefault="0064036D">
      <w:pPr>
        <w:spacing w:before="7"/>
        <w:rPr>
          <w:rFonts w:ascii="Times New Roman" w:eastAsia="Times New Roman" w:hAnsi="Times New Roman" w:cs="Times New Roman"/>
          <w:noProof/>
          <w:sz w:val="12"/>
          <w:szCs w:val="12"/>
        </w:rPr>
      </w:pPr>
    </w:p>
    <w:p w14:paraId="27CD750B" w14:textId="77777777" w:rsidR="0064036D" w:rsidRDefault="0064036D">
      <w:pPr>
        <w:spacing w:before="7"/>
        <w:rPr>
          <w:rFonts w:ascii="Times New Roman" w:eastAsia="Times New Roman" w:hAnsi="Times New Roman" w:cs="Times New Roman"/>
          <w:noProof/>
          <w:sz w:val="12"/>
          <w:szCs w:val="12"/>
        </w:rPr>
      </w:pPr>
    </w:p>
    <w:p w14:paraId="4CC4140A" w14:textId="77777777" w:rsidR="0064036D" w:rsidRDefault="0064036D">
      <w:pPr>
        <w:spacing w:before="7"/>
        <w:rPr>
          <w:rFonts w:ascii="Times New Roman" w:eastAsia="Times New Roman" w:hAnsi="Times New Roman" w:cs="Times New Roman"/>
          <w:noProof/>
          <w:sz w:val="12"/>
          <w:szCs w:val="12"/>
        </w:rPr>
      </w:pPr>
    </w:p>
    <w:p w14:paraId="0770A38B" w14:textId="77777777" w:rsidR="0064036D" w:rsidRDefault="0064036D">
      <w:pPr>
        <w:spacing w:before="7"/>
        <w:rPr>
          <w:rFonts w:ascii="Times New Roman" w:eastAsia="Times New Roman" w:hAnsi="Times New Roman" w:cs="Times New Roman"/>
          <w:noProof/>
          <w:sz w:val="12"/>
          <w:szCs w:val="12"/>
        </w:rPr>
      </w:pPr>
    </w:p>
    <w:p w14:paraId="0E0B9E4E" w14:textId="77777777" w:rsidR="0064036D" w:rsidRDefault="0064036D">
      <w:pPr>
        <w:spacing w:before="7"/>
        <w:rPr>
          <w:rFonts w:ascii="Times New Roman" w:eastAsia="Times New Roman" w:hAnsi="Times New Roman" w:cs="Times New Roman"/>
          <w:noProof/>
          <w:sz w:val="12"/>
          <w:szCs w:val="12"/>
        </w:rPr>
      </w:pPr>
    </w:p>
    <w:p w14:paraId="0D7C4DE1" w14:textId="77777777" w:rsidR="0064036D" w:rsidRDefault="0064036D">
      <w:pPr>
        <w:spacing w:before="7"/>
        <w:rPr>
          <w:rFonts w:ascii="Times New Roman" w:eastAsia="Times New Roman" w:hAnsi="Times New Roman" w:cs="Times New Roman"/>
          <w:noProof/>
          <w:sz w:val="12"/>
          <w:szCs w:val="12"/>
        </w:rPr>
      </w:pPr>
    </w:p>
    <w:p w14:paraId="2B4B7A6A" w14:textId="77777777" w:rsidR="0064036D" w:rsidRDefault="0064036D">
      <w:pPr>
        <w:spacing w:before="7"/>
        <w:rPr>
          <w:rFonts w:ascii="Times New Roman" w:eastAsia="Times New Roman" w:hAnsi="Times New Roman" w:cs="Times New Roman"/>
          <w:noProof/>
          <w:sz w:val="12"/>
          <w:szCs w:val="12"/>
        </w:rPr>
      </w:pPr>
    </w:p>
    <w:p w14:paraId="7531C4BA" w14:textId="77777777" w:rsidR="0064036D" w:rsidRDefault="0064036D">
      <w:pPr>
        <w:spacing w:before="7"/>
        <w:rPr>
          <w:rFonts w:ascii="Times New Roman" w:eastAsia="Times New Roman" w:hAnsi="Times New Roman" w:cs="Times New Roman"/>
          <w:noProof/>
          <w:sz w:val="12"/>
          <w:szCs w:val="12"/>
        </w:rPr>
      </w:pPr>
    </w:p>
    <w:p w14:paraId="0571C0E0" w14:textId="77777777" w:rsidR="0064036D" w:rsidRDefault="0064036D">
      <w:pPr>
        <w:spacing w:before="7"/>
        <w:rPr>
          <w:rFonts w:ascii="Times New Roman" w:eastAsia="Times New Roman" w:hAnsi="Times New Roman" w:cs="Times New Roman"/>
          <w:noProof/>
          <w:sz w:val="12"/>
          <w:szCs w:val="12"/>
        </w:rPr>
      </w:pPr>
    </w:p>
    <w:p w14:paraId="65BBD85F" w14:textId="30A6D46F" w:rsidR="000B10FF" w:rsidRDefault="000B10FF">
      <w:pPr>
        <w:spacing w:before="7"/>
        <w:rPr>
          <w:rFonts w:ascii="Times New Roman" w:eastAsia="Times New Roman" w:hAnsi="Times New Roman" w:cs="Times New Roman"/>
          <w:sz w:val="12"/>
          <w:szCs w:val="12"/>
        </w:rPr>
      </w:pPr>
    </w:p>
    <w:p w14:paraId="7268A188" w14:textId="49ADE689" w:rsidR="000B10FF" w:rsidRDefault="000B10FF">
      <w:pPr>
        <w:spacing w:line="20" w:lineRule="atLeast"/>
        <w:ind w:left="110"/>
        <w:rPr>
          <w:rFonts w:ascii="Times New Roman" w:eastAsia="Times New Roman" w:hAnsi="Times New Roman" w:cs="Times New Roman"/>
          <w:sz w:val="2"/>
          <w:szCs w:val="2"/>
        </w:rPr>
      </w:pPr>
    </w:p>
    <w:p w14:paraId="298F9A5D" w14:textId="33C8EE52" w:rsidR="00BC0BD1" w:rsidRDefault="00BC0BD1" w:rsidP="00BC0BD1">
      <w:pPr>
        <w:spacing w:before="10"/>
        <w:rPr>
          <w:rFonts w:ascii="Times New Roman" w:eastAsia="Times New Roman" w:hAnsi="Times New Roman" w:cs="Times New Roman"/>
          <w:sz w:val="7"/>
          <w:szCs w:val="7"/>
        </w:rPr>
      </w:pPr>
    </w:p>
    <w:p w14:paraId="5C62A6BC" w14:textId="19A3BFA0" w:rsidR="00592DD1" w:rsidRDefault="00BC0BD1" w:rsidP="00BC0BD1">
      <w:pPr>
        <w:rPr>
          <w:rFonts w:ascii="Times New Roman" w:eastAsia="Times New Roman" w:hAnsi="Times New Roman" w:cs="Times New Roman"/>
          <w:sz w:val="7"/>
          <w:szCs w:val="7"/>
        </w:rPr>
      </w:pPr>
      <w:r>
        <w:rPr>
          <w:rFonts w:ascii="Times New Roman" w:eastAsia="Times New Roman" w:hAnsi="Times New Roman" w:cs="Times New Roman"/>
          <w:sz w:val="7"/>
          <w:szCs w:val="7"/>
        </w:rPr>
        <w:t xml:space="preserve"> </w:t>
      </w:r>
    </w:p>
    <w:p w14:paraId="5A03C1AB" w14:textId="26E01DC9" w:rsidR="0053151E" w:rsidRDefault="0053151E" w:rsidP="00CB76BE">
      <w:pPr>
        <w:rPr>
          <w:rFonts w:ascii="Times New Roman" w:eastAsia="Times New Roman" w:hAnsi="Times New Roman" w:cs="Times New Roman"/>
          <w:i/>
          <w:sz w:val="20"/>
          <w:szCs w:val="20"/>
        </w:rPr>
      </w:pPr>
    </w:p>
    <w:p w14:paraId="17E0096E" w14:textId="7CA68FEE" w:rsidR="000B10FF" w:rsidRDefault="000B10FF" w:rsidP="00BC0BD1">
      <w:pPr>
        <w:rPr>
          <w:rFonts w:ascii="Times New Roman" w:eastAsia="Times New Roman" w:hAnsi="Times New Roman" w:cs="Times New Roman"/>
          <w:i/>
          <w:sz w:val="20"/>
          <w:szCs w:val="20"/>
        </w:rPr>
      </w:pPr>
    </w:p>
    <w:p w14:paraId="08D67711" w14:textId="5606FCD1" w:rsidR="000B10FF" w:rsidRDefault="000B10FF" w:rsidP="00BC0BD1">
      <w:pPr>
        <w:rPr>
          <w:rFonts w:ascii="Times New Roman" w:eastAsia="Times New Roman" w:hAnsi="Times New Roman" w:cs="Times New Roman"/>
          <w:i/>
          <w:sz w:val="20"/>
          <w:szCs w:val="20"/>
        </w:rPr>
      </w:pPr>
    </w:p>
    <w:p w14:paraId="26A270D6" w14:textId="4FCCEBAA" w:rsidR="000B10FF" w:rsidRDefault="00686B94" w:rsidP="00686B94">
      <w:pPr>
        <w:tabs>
          <w:tab w:val="left" w:pos="1887"/>
        </w:tabs>
        <w:rPr>
          <w:rFonts w:ascii="Times New Roman" w:eastAsia="Times New Roman" w:hAnsi="Times New Roman" w:cs="Times New Roman"/>
          <w:i/>
          <w:sz w:val="20"/>
          <w:szCs w:val="20"/>
        </w:rPr>
      </w:pPr>
      <w:r>
        <w:rPr>
          <w:rFonts w:ascii="Times New Roman" w:eastAsia="Times New Roman" w:hAnsi="Times New Roman" w:cs="Times New Roman"/>
          <w:i/>
          <w:sz w:val="20"/>
          <w:szCs w:val="20"/>
        </w:rPr>
        <w:tab/>
      </w:r>
    </w:p>
    <w:p w14:paraId="40CF9B48" w14:textId="4F3E9059" w:rsidR="000B10FF" w:rsidRDefault="000B10FF" w:rsidP="00BC0BD1">
      <w:pPr>
        <w:rPr>
          <w:rFonts w:ascii="Times New Roman" w:eastAsia="Times New Roman" w:hAnsi="Times New Roman" w:cs="Times New Roman"/>
          <w:i/>
          <w:sz w:val="20"/>
          <w:szCs w:val="20"/>
        </w:rPr>
      </w:pPr>
    </w:p>
    <w:p w14:paraId="7784F551" w14:textId="6C614857" w:rsidR="000B10FF" w:rsidRDefault="000B10FF">
      <w:pPr>
        <w:rPr>
          <w:rFonts w:ascii="Times New Roman" w:eastAsia="Times New Roman" w:hAnsi="Times New Roman" w:cs="Times New Roman"/>
          <w:i/>
          <w:sz w:val="20"/>
          <w:szCs w:val="20"/>
        </w:rPr>
      </w:pPr>
    </w:p>
    <w:p w14:paraId="42C40E4D" w14:textId="4A5FD4D6" w:rsidR="000B10FF" w:rsidRDefault="000B10FF">
      <w:pPr>
        <w:rPr>
          <w:rFonts w:ascii="Times New Roman" w:eastAsia="Times New Roman" w:hAnsi="Times New Roman" w:cs="Times New Roman"/>
          <w:i/>
          <w:sz w:val="20"/>
          <w:szCs w:val="20"/>
        </w:rPr>
      </w:pPr>
    </w:p>
    <w:p w14:paraId="76656CC5" w14:textId="1D703E13" w:rsidR="000B10FF" w:rsidRDefault="000B10FF">
      <w:pPr>
        <w:rPr>
          <w:rFonts w:ascii="Times New Roman" w:eastAsia="Times New Roman" w:hAnsi="Times New Roman" w:cs="Times New Roman"/>
          <w:i/>
          <w:sz w:val="20"/>
          <w:szCs w:val="20"/>
        </w:rPr>
      </w:pPr>
    </w:p>
    <w:p w14:paraId="2C0AC8BD" w14:textId="77777777" w:rsidR="000B10FF" w:rsidRDefault="000B10FF">
      <w:pPr>
        <w:rPr>
          <w:rFonts w:ascii="Times New Roman" w:eastAsia="Times New Roman" w:hAnsi="Times New Roman" w:cs="Times New Roman"/>
          <w:i/>
          <w:sz w:val="20"/>
          <w:szCs w:val="20"/>
        </w:rPr>
      </w:pPr>
    </w:p>
    <w:p w14:paraId="34C3C836" w14:textId="77777777" w:rsidR="000B10FF" w:rsidRDefault="000B10FF">
      <w:pPr>
        <w:rPr>
          <w:rFonts w:ascii="Times New Roman" w:eastAsia="Times New Roman" w:hAnsi="Times New Roman" w:cs="Times New Roman"/>
          <w:i/>
          <w:sz w:val="20"/>
          <w:szCs w:val="20"/>
        </w:rPr>
      </w:pPr>
    </w:p>
    <w:p w14:paraId="55E49961" w14:textId="13CCACE0" w:rsidR="000B10FF" w:rsidRDefault="0064036D">
      <w:pPr>
        <w:rPr>
          <w:rFonts w:ascii="Times New Roman" w:eastAsia="Times New Roman" w:hAnsi="Times New Roman" w:cs="Times New Roman"/>
          <w:i/>
          <w:sz w:val="20"/>
          <w:szCs w:val="20"/>
        </w:rPr>
      </w:pPr>
      <w:r>
        <w:rPr>
          <w:rFonts w:ascii="Times New Roman" w:eastAsia="Times New Roman" w:hAnsi="Times New Roman" w:cs="Times New Roman"/>
          <w:noProof/>
          <w:sz w:val="12"/>
          <w:szCs w:val="12"/>
        </w:rPr>
        <w:lastRenderedPageBreak/>
        <w:drawing>
          <wp:anchor distT="0" distB="0" distL="114300" distR="114300" simplePos="0" relativeHeight="251658243" behindDoc="1" locked="0" layoutInCell="1" allowOverlap="1" wp14:anchorId="438FAAF7" wp14:editId="236E75D1">
            <wp:simplePos x="0" y="0"/>
            <wp:positionH relativeFrom="margin">
              <wp:posOffset>-304800</wp:posOffset>
            </wp:positionH>
            <wp:positionV relativeFrom="margin">
              <wp:posOffset>-355048</wp:posOffset>
            </wp:positionV>
            <wp:extent cx="7771765" cy="967409"/>
            <wp:effectExtent l="0" t="0" r="635" b="4445"/>
            <wp:wrapNone/>
            <wp:docPr id="1700508980" name="Picture 3" descr="A white background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01223" name="Picture 3" descr="A white background with text&#10;&#10;AI-generated content may be incorrect."/>
                    <pic:cNvPicPr/>
                  </pic:nvPicPr>
                  <pic:blipFill rotWithShape="1">
                    <a:blip r:embed="rId12"/>
                    <a:srcRect b="90382"/>
                    <a:stretch>
                      <a:fillRect/>
                    </a:stretch>
                  </pic:blipFill>
                  <pic:spPr bwMode="auto">
                    <a:xfrm>
                      <a:off x="0" y="0"/>
                      <a:ext cx="7772208" cy="967464"/>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3DDD0F4E" w14:textId="1633B695" w:rsidR="000B10FF" w:rsidRDefault="000B10FF">
      <w:pPr>
        <w:rPr>
          <w:rFonts w:ascii="Times New Roman" w:eastAsia="Times New Roman" w:hAnsi="Times New Roman" w:cs="Times New Roman"/>
          <w:i/>
          <w:sz w:val="20"/>
          <w:szCs w:val="20"/>
        </w:rPr>
      </w:pPr>
    </w:p>
    <w:p w14:paraId="64A100D8" w14:textId="7171E9F2" w:rsidR="000B10FF" w:rsidRDefault="000B10FF">
      <w:pPr>
        <w:rPr>
          <w:rFonts w:ascii="Times New Roman" w:eastAsia="Times New Roman" w:hAnsi="Times New Roman" w:cs="Times New Roman"/>
          <w:i/>
          <w:sz w:val="20"/>
          <w:szCs w:val="20"/>
        </w:rPr>
      </w:pPr>
    </w:p>
    <w:p w14:paraId="0FAA52B0" w14:textId="77777777" w:rsidR="000B10FF" w:rsidRDefault="000B10FF">
      <w:pPr>
        <w:rPr>
          <w:rFonts w:ascii="Times New Roman" w:eastAsia="Times New Roman" w:hAnsi="Times New Roman" w:cs="Times New Roman"/>
          <w:i/>
          <w:sz w:val="20"/>
          <w:szCs w:val="20"/>
        </w:rPr>
      </w:pPr>
    </w:p>
    <w:p w14:paraId="1432D2DA" w14:textId="71EE7F8D" w:rsidR="000B10FF" w:rsidRDefault="000B10FF">
      <w:pPr>
        <w:rPr>
          <w:rFonts w:ascii="Times New Roman" w:eastAsia="Times New Roman" w:hAnsi="Times New Roman" w:cs="Times New Roman"/>
          <w:i/>
          <w:sz w:val="20"/>
          <w:szCs w:val="20"/>
        </w:rPr>
      </w:pPr>
    </w:p>
    <w:p w14:paraId="7CCFAF69" w14:textId="75DDB4C8" w:rsidR="000B10FF" w:rsidRDefault="000B10FF">
      <w:pPr>
        <w:rPr>
          <w:rFonts w:ascii="Times New Roman" w:eastAsia="Times New Roman" w:hAnsi="Times New Roman" w:cs="Times New Roman"/>
          <w:i/>
          <w:sz w:val="20"/>
          <w:szCs w:val="20"/>
        </w:rPr>
      </w:pPr>
    </w:p>
    <w:p w14:paraId="46895484" w14:textId="782D3230" w:rsidR="000B10FF" w:rsidRDefault="0064036D">
      <w:pPr>
        <w:rPr>
          <w:rFonts w:ascii="Times New Roman" w:eastAsia="Times New Roman" w:hAnsi="Times New Roman" w:cs="Times New Roman"/>
          <w:i/>
          <w:sz w:val="20"/>
          <w:szCs w:val="20"/>
        </w:rPr>
      </w:pPr>
      <w:r w:rsidRPr="00D86154">
        <w:rPr>
          <w:noProof/>
          <w:color w:val="00524C"/>
          <w:w w:val="90"/>
          <w:sz w:val="16"/>
          <w:szCs w:val="16"/>
        </w:rPr>
        <mc:AlternateContent>
          <mc:Choice Requires="wps">
            <w:drawing>
              <wp:anchor distT="0" distB="0" distL="114300" distR="114300" simplePos="0" relativeHeight="251658242" behindDoc="0" locked="0" layoutInCell="1" allowOverlap="1" wp14:anchorId="153879F2" wp14:editId="7422629F">
                <wp:simplePos x="0" y="0"/>
                <wp:positionH relativeFrom="margin">
                  <wp:align>center</wp:align>
                </wp:positionH>
                <wp:positionV relativeFrom="paragraph">
                  <wp:posOffset>54113</wp:posOffset>
                </wp:positionV>
                <wp:extent cx="7010400" cy="8401878"/>
                <wp:effectExtent l="0" t="0" r="0" b="0"/>
                <wp:wrapNone/>
                <wp:docPr id="13547044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8401878"/>
                        </a:xfrm>
                        <a:prstGeom prst="rect">
                          <a:avLst/>
                        </a:prstGeom>
                        <a:solidFill>
                          <a:srgbClr val="FFFFFF"/>
                        </a:solidFill>
                        <a:ln w="9525">
                          <a:noFill/>
                          <a:miter lim="800000"/>
                          <a:headEnd/>
                          <a:tailEnd/>
                        </a:ln>
                      </wps:spPr>
                      <wps:linkedTxbx id="1" seq="1"/>
                      <wps:bodyPr rot="0" vert="horz" wrap="square" lIns="91440" tIns="91440" rIns="91440" bIns="91440" anchor="t" anchorCtr="0">
                        <a:noAutofit/>
                      </wps:bodyPr>
                    </wps:wsp>
                  </a:graphicData>
                </a:graphic>
                <wp14:sizeRelH relativeFrom="margin">
                  <wp14:pctWidth>0</wp14:pctWidth>
                </wp14:sizeRelH>
                <wp14:sizeRelV relativeFrom="margin">
                  <wp14:pctHeight>0</wp14:pctHeight>
                </wp14:sizeRelV>
              </wp:anchor>
            </w:drawing>
          </mc:Choice>
          <mc:Fallback>
            <w:pict>
              <v:shape w14:anchorId="153879F2" id="_x0000_s1027" type="#_x0000_t202" style="position:absolute;margin-left:0;margin-top:4.25pt;width:552pt;height:661.55pt;z-index:25165824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" stroked="f">
                <v:textbox inset=",7.2pt,,7.2pt">
                  <w:txbxContent/>
                </v:textbox>
                <w10:wrap anchorx="margin"/>
              </v:shape>
            </w:pict>
          </mc:Fallback>
        </mc:AlternateContent>
      </w:r>
    </w:p>
    <w:p w14:paraId="1D7C3215" w14:textId="3B19D2D4" w:rsidR="000B10FF" w:rsidRDefault="000B10FF">
      <w:pPr>
        <w:rPr>
          <w:rFonts w:ascii="Times New Roman" w:eastAsia="Times New Roman" w:hAnsi="Times New Roman" w:cs="Times New Roman"/>
          <w:i/>
          <w:sz w:val="20"/>
          <w:szCs w:val="20"/>
        </w:rPr>
      </w:pPr>
    </w:p>
    <w:p w14:paraId="409A1935" w14:textId="2D88E7B1" w:rsidR="000B10FF" w:rsidRDefault="000B10FF">
      <w:pPr>
        <w:rPr>
          <w:rFonts w:ascii="Times New Roman" w:eastAsia="Times New Roman" w:hAnsi="Times New Roman" w:cs="Times New Roman"/>
          <w:i/>
          <w:sz w:val="20"/>
          <w:szCs w:val="20"/>
        </w:rPr>
      </w:pPr>
    </w:p>
    <w:p w14:paraId="72C5EE54" w14:textId="276D85D9" w:rsidR="000B10FF" w:rsidRDefault="000B10FF">
      <w:pPr>
        <w:rPr>
          <w:rFonts w:ascii="Times New Roman" w:eastAsia="Times New Roman" w:hAnsi="Times New Roman" w:cs="Times New Roman"/>
          <w:i/>
          <w:sz w:val="20"/>
          <w:szCs w:val="20"/>
        </w:rPr>
      </w:pPr>
    </w:p>
    <w:p w14:paraId="2E54F1D2" w14:textId="71013C09" w:rsidR="000B10FF" w:rsidRDefault="0064036D" w:rsidP="0064036D">
      <w:pPr>
        <w:tabs>
          <w:tab w:val="left" w:pos="7325"/>
        </w:tabs>
        <w:rPr>
          <w:rFonts w:ascii="Times New Roman" w:eastAsia="Times New Roman" w:hAnsi="Times New Roman" w:cs="Times New Roman"/>
          <w:i/>
          <w:sz w:val="20"/>
          <w:szCs w:val="20"/>
        </w:rPr>
      </w:pPr>
      <w:r>
        <w:rPr>
          <w:rFonts w:ascii="Times New Roman" w:eastAsia="Times New Roman" w:hAnsi="Times New Roman" w:cs="Times New Roman"/>
          <w:i/>
          <w:sz w:val="20"/>
          <w:szCs w:val="20"/>
        </w:rPr>
        <w:tab/>
      </w:r>
    </w:p>
    <w:p w14:paraId="0BCDCEF2" w14:textId="71923500" w:rsidR="000B10FF" w:rsidRDefault="000B10FF" w:rsidP="00B71932">
      <w:pPr>
        <w:spacing w:before="10"/>
        <w:ind w:right="570"/>
        <w:rPr>
          <w:rFonts w:ascii="Times New Roman" w:eastAsia="Times New Roman" w:hAnsi="Times New Roman" w:cs="Times New Roman"/>
          <w:i/>
          <w:sz w:val="18"/>
          <w:szCs w:val="18"/>
        </w:rPr>
      </w:pPr>
    </w:p>
    <w:sectPr w:rsidR="000B10FF" w:rsidSect="001D235B">
      <w:type w:val="continuous"/>
      <w:pgSz w:w="12240" w:h="15840"/>
      <w:pgMar w:top="580" w:right="480" w:bottom="280" w:left="480" w:header="720" w:footer="3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1A425" w14:textId="77777777" w:rsidR="00CD03BA" w:rsidRDefault="00CD03BA" w:rsidP="001D235B">
      <w:r>
        <w:separator/>
      </w:r>
    </w:p>
  </w:endnote>
  <w:endnote w:type="continuationSeparator" w:id="0">
    <w:p w14:paraId="6FA9AD47" w14:textId="77777777" w:rsidR="00CD03BA" w:rsidRDefault="00CD03BA" w:rsidP="001D2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8EC0A" w14:textId="77777777" w:rsidR="00CD03BA" w:rsidRDefault="00CD03BA" w:rsidP="001D235B">
      <w:r>
        <w:separator/>
      </w:r>
    </w:p>
  </w:footnote>
  <w:footnote w:type="continuationSeparator" w:id="0">
    <w:p w14:paraId="127EB098" w14:textId="77777777" w:rsidR="00CD03BA" w:rsidRDefault="00CD03BA" w:rsidP="001D23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44670"/>
    <w:multiLevelType w:val="hybridMultilevel"/>
    <w:tmpl w:val="E4B823D8"/>
    <w:lvl w:ilvl="0" w:tplc="7A94FB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ED070B"/>
    <w:multiLevelType w:val="hybridMultilevel"/>
    <w:tmpl w:val="B1E06C4A"/>
    <w:lvl w:ilvl="0" w:tplc="7A94FB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F15E47"/>
    <w:multiLevelType w:val="hybridMultilevel"/>
    <w:tmpl w:val="2E388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6353755">
    <w:abstractNumId w:val="0"/>
  </w:num>
  <w:num w:numId="2" w16cid:durableId="303000396">
    <w:abstractNumId w:val="1"/>
  </w:num>
  <w:num w:numId="3" w16cid:durableId="9204833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0FF"/>
    <w:rsid w:val="00012647"/>
    <w:rsid w:val="000473C5"/>
    <w:rsid w:val="000522C9"/>
    <w:rsid w:val="000651BC"/>
    <w:rsid w:val="000A11A4"/>
    <w:rsid w:val="000B10FF"/>
    <w:rsid w:val="000E084E"/>
    <w:rsid w:val="000E2992"/>
    <w:rsid w:val="00141C00"/>
    <w:rsid w:val="00181BB0"/>
    <w:rsid w:val="00193C2E"/>
    <w:rsid w:val="001D1958"/>
    <w:rsid w:val="001D235B"/>
    <w:rsid w:val="001E062D"/>
    <w:rsid w:val="001F68F4"/>
    <w:rsid w:val="00205520"/>
    <w:rsid w:val="00263BDF"/>
    <w:rsid w:val="0026425F"/>
    <w:rsid w:val="00295796"/>
    <w:rsid w:val="002A38DD"/>
    <w:rsid w:val="002A5457"/>
    <w:rsid w:val="002C6DF3"/>
    <w:rsid w:val="002E2BA7"/>
    <w:rsid w:val="00311A97"/>
    <w:rsid w:val="00317CC2"/>
    <w:rsid w:val="00322092"/>
    <w:rsid w:val="00345A9B"/>
    <w:rsid w:val="00351CB8"/>
    <w:rsid w:val="00353F0D"/>
    <w:rsid w:val="00366878"/>
    <w:rsid w:val="003A2D4E"/>
    <w:rsid w:val="003B60DE"/>
    <w:rsid w:val="003C4BEF"/>
    <w:rsid w:val="0040773F"/>
    <w:rsid w:val="004308ED"/>
    <w:rsid w:val="004622F6"/>
    <w:rsid w:val="004912B9"/>
    <w:rsid w:val="00495699"/>
    <w:rsid w:val="004A2440"/>
    <w:rsid w:val="004B1C08"/>
    <w:rsid w:val="004B6614"/>
    <w:rsid w:val="004B68E9"/>
    <w:rsid w:val="004D096C"/>
    <w:rsid w:val="004D6647"/>
    <w:rsid w:val="004F18D8"/>
    <w:rsid w:val="004F5A1B"/>
    <w:rsid w:val="004F6490"/>
    <w:rsid w:val="00523EBF"/>
    <w:rsid w:val="00527FB1"/>
    <w:rsid w:val="0053151E"/>
    <w:rsid w:val="00533963"/>
    <w:rsid w:val="00557A47"/>
    <w:rsid w:val="00586878"/>
    <w:rsid w:val="00592DD1"/>
    <w:rsid w:val="005C4DD7"/>
    <w:rsid w:val="005C79BE"/>
    <w:rsid w:val="005E7994"/>
    <w:rsid w:val="00600E3F"/>
    <w:rsid w:val="00605A75"/>
    <w:rsid w:val="00605CE2"/>
    <w:rsid w:val="00625D86"/>
    <w:rsid w:val="006338AC"/>
    <w:rsid w:val="0064036D"/>
    <w:rsid w:val="00681E35"/>
    <w:rsid w:val="00686B94"/>
    <w:rsid w:val="006A6B54"/>
    <w:rsid w:val="006B3DFC"/>
    <w:rsid w:val="006D0387"/>
    <w:rsid w:val="00715360"/>
    <w:rsid w:val="00734EF6"/>
    <w:rsid w:val="0073585B"/>
    <w:rsid w:val="007457C6"/>
    <w:rsid w:val="007759B1"/>
    <w:rsid w:val="007804CA"/>
    <w:rsid w:val="00782CE2"/>
    <w:rsid w:val="00797EB6"/>
    <w:rsid w:val="00804534"/>
    <w:rsid w:val="008206CE"/>
    <w:rsid w:val="00820C9C"/>
    <w:rsid w:val="00830DD4"/>
    <w:rsid w:val="00831140"/>
    <w:rsid w:val="008314C4"/>
    <w:rsid w:val="00835402"/>
    <w:rsid w:val="00852DDA"/>
    <w:rsid w:val="00854998"/>
    <w:rsid w:val="00866F28"/>
    <w:rsid w:val="00885F9F"/>
    <w:rsid w:val="008D5ACB"/>
    <w:rsid w:val="00920E9E"/>
    <w:rsid w:val="00924706"/>
    <w:rsid w:val="009822F1"/>
    <w:rsid w:val="00994EA0"/>
    <w:rsid w:val="009A0515"/>
    <w:rsid w:val="009C5817"/>
    <w:rsid w:val="009D7D98"/>
    <w:rsid w:val="00A052E6"/>
    <w:rsid w:val="00A074C2"/>
    <w:rsid w:val="00A17160"/>
    <w:rsid w:val="00A5519C"/>
    <w:rsid w:val="00A922FE"/>
    <w:rsid w:val="00A9330C"/>
    <w:rsid w:val="00AA38A0"/>
    <w:rsid w:val="00AB1893"/>
    <w:rsid w:val="00AD1234"/>
    <w:rsid w:val="00AD53C9"/>
    <w:rsid w:val="00AE0FBC"/>
    <w:rsid w:val="00AF1A78"/>
    <w:rsid w:val="00B262B0"/>
    <w:rsid w:val="00B71932"/>
    <w:rsid w:val="00B75DA8"/>
    <w:rsid w:val="00B76D09"/>
    <w:rsid w:val="00B8799E"/>
    <w:rsid w:val="00B87C51"/>
    <w:rsid w:val="00BB5517"/>
    <w:rsid w:val="00BC0BD1"/>
    <w:rsid w:val="00BC6432"/>
    <w:rsid w:val="00C2109F"/>
    <w:rsid w:val="00C2349C"/>
    <w:rsid w:val="00C73720"/>
    <w:rsid w:val="00CB76BE"/>
    <w:rsid w:val="00CC2D44"/>
    <w:rsid w:val="00CD03BA"/>
    <w:rsid w:val="00D6123C"/>
    <w:rsid w:val="00D70C2C"/>
    <w:rsid w:val="00D86154"/>
    <w:rsid w:val="00DA3629"/>
    <w:rsid w:val="00DC0C1A"/>
    <w:rsid w:val="00DC0F1A"/>
    <w:rsid w:val="00DD3003"/>
    <w:rsid w:val="00DE597F"/>
    <w:rsid w:val="00DE5B2E"/>
    <w:rsid w:val="00E369FE"/>
    <w:rsid w:val="00E432F1"/>
    <w:rsid w:val="00E737DC"/>
    <w:rsid w:val="00EC11A2"/>
    <w:rsid w:val="00EF3728"/>
    <w:rsid w:val="00F100E0"/>
    <w:rsid w:val="00F23CED"/>
    <w:rsid w:val="00F25FE9"/>
    <w:rsid w:val="00F36A70"/>
    <w:rsid w:val="00F455D0"/>
    <w:rsid w:val="00F74BE1"/>
    <w:rsid w:val="00F910DF"/>
    <w:rsid w:val="00F96DC0"/>
    <w:rsid w:val="00FA2BB1"/>
    <w:rsid w:val="00FE7C1B"/>
    <w:rsid w:val="00FF62C1"/>
    <w:rsid w:val="00FF7F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BB5543"/>
  <w14:defaultImageDpi w14:val="32767"/>
  <w15:docId w15:val="{2138E448-BAF6-4B4C-BB54-9323BD49E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9"/>
      <w:ind w:left="1464"/>
      <w:outlineLvl w:val="0"/>
    </w:pPr>
    <w:rPr>
      <w:rFonts w:ascii="Times New Roman" w:eastAsia="Times New Roman" w:hAnsi="Times New Roman"/>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7"/>
      <w:ind w:left="115"/>
    </w:pPr>
    <w:rPr>
      <w:rFonts w:ascii="Times New Roman" w:eastAsia="Times New Roman" w:hAnsi="Times New Roman"/>
      <w:b/>
      <w:bCs/>
      <w:sz w:val="15"/>
      <w:szCs w:val="15"/>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E062D"/>
    <w:rPr>
      <w:rFonts w:ascii="Tahoma" w:hAnsi="Tahoma" w:cs="Tahoma"/>
      <w:sz w:val="16"/>
      <w:szCs w:val="16"/>
    </w:rPr>
  </w:style>
  <w:style w:type="character" w:customStyle="1" w:styleId="BalloonTextChar">
    <w:name w:val="Balloon Text Char"/>
    <w:basedOn w:val="DefaultParagraphFont"/>
    <w:link w:val="BalloonText"/>
    <w:uiPriority w:val="99"/>
    <w:semiHidden/>
    <w:rsid w:val="001E062D"/>
    <w:rPr>
      <w:rFonts w:ascii="Tahoma" w:hAnsi="Tahoma" w:cs="Tahoma"/>
      <w:sz w:val="16"/>
      <w:szCs w:val="16"/>
    </w:rPr>
  </w:style>
  <w:style w:type="paragraph" w:styleId="Header">
    <w:name w:val="header"/>
    <w:basedOn w:val="Normal"/>
    <w:link w:val="HeaderChar"/>
    <w:uiPriority w:val="99"/>
    <w:unhideWhenUsed/>
    <w:rsid w:val="001D235B"/>
    <w:pPr>
      <w:tabs>
        <w:tab w:val="center" w:pos="4680"/>
        <w:tab w:val="right" w:pos="9360"/>
      </w:tabs>
    </w:pPr>
  </w:style>
  <w:style w:type="character" w:customStyle="1" w:styleId="HeaderChar">
    <w:name w:val="Header Char"/>
    <w:basedOn w:val="DefaultParagraphFont"/>
    <w:link w:val="Header"/>
    <w:uiPriority w:val="99"/>
    <w:rsid w:val="001D235B"/>
  </w:style>
  <w:style w:type="paragraph" w:styleId="Footer">
    <w:name w:val="footer"/>
    <w:basedOn w:val="Normal"/>
    <w:link w:val="FooterChar"/>
    <w:uiPriority w:val="99"/>
    <w:unhideWhenUsed/>
    <w:rsid w:val="001D235B"/>
    <w:pPr>
      <w:tabs>
        <w:tab w:val="center" w:pos="4680"/>
        <w:tab w:val="right" w:pos="9360"/>
      </w:tabs>
    </w:pPr>
  </w:style>
  <w:style w:type="character" w:customStyle="1" w:styleId="FooterChar">
    <w:name w:val="Footer Char"/>
    <w:basedOn w:val="DefaultParagraphFont"/>
    <w:link w:val="Footer"/>
    <w:uiPriority w:val="99"/>
    <w:rsid w:val="001D235B"/>
  </w:style>
  <w:style w:type="paragraph" w:customStyle="1" w:styleId="Style1">
    <w:name w:val="Style 1"/>
    <w:basedOn w:val="Normal"/>
    <w:rsid w:val="001D235B"/>
    <w:pPr>
      <w:widowControl/>
      <w:spacing w:line="285" w:lineRule="auto"/>
    </w:pPr>
    <w:rPr>
      <w:rFonts w:ascii="Times New Roman" w:eastAsia="Times New Roman" w:hAnsi="Times New Roman" w:cs="Times New Roman"/>
      <w:color w:val="000000"/>
      <w:kern w:val="28"/>
      <w:sz w:val="20"/>
      <w:szCs w:val="20"/>
    </w:rPr>
  </w:style>
  <w:style w:type="paragraph" w:styleId="Date">
    <w:name w:val="Date"/>
    <w:basedOn w:val="Normal"/>
    <w:next w:val="Normal"/>
    <w:link w:val="DateChar"/>
    <w:uiPriority w:val="99"/>
    <w:semiHidden/>
    <w:unhideWhenUsed/>
    <w:rsid w:val="003C4BEF"/>
  </w:style>
  <w:style w:type="character" w:customStyle="1" w:styleId="DateChar">
    <w:name w:val="Date Char"/>
    <w:basedOn w:val="DefaultParagraphFont"/>
    <w:link w:val="Date"/>
    <w:uiPriority w:val="99"/>
    <w:semiHidden/>
    <w:rsid w:val="003C4BEF"/>
  </w:style>
  <w:style w:type="paragraph" w:styleId="z-TopofForm">
    <w:name w:val="HTML Top of Form"/>
    <w:basedOn w:val="Normal"/>
    <w:link w:val="z-TopofFormChar"/>
    <w:rsid w:val="00351CB8"/>
    <w:pPr>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Times New Roman" w:eastAsia="Times New Roman" w:hAnsi="Times New Roman" w:cs="Times New Roman"/>
      <w:sz w:val="24"/>
      <w:szCs w:val="20"/>
    </w:rPr>
  </w:style>
  <w:style w:type="character" w:customStyle="1" w:styleId="z-TopofFormChar">
    <w:name w:val="z-Top of Form Char"/>
    <w:basedOn w:val="DefaultParagraphFont"/>
    <w:link w:val="z-TopofForm"/>
    <w:rsid w:val="00351CB8"/>
    <w:rPr>
      <w:rFonts w:ascii="Times New Roman" w:eastAsia="Times New Roman" w:hAnsi="Times New Roman" w:cs="Times New Roman"/>
      <w:sz w:val="24"/>
      <w:szCs w:val="20"/>
    </w:rPr>
  </w:style>
  <w:style w:type="character" w:styleId="Hyperlink">
    <w:name w:val="Hyperlink"/>
    <w:uiPriority w:val="99"/>
    <w:unhideWhenUsed/>
    <w:rsid w:val="00351CB8"/>
    <w:rPr>
      <w:color w:val="0563C1"/>
      <w:u w:val="single"/>
    </w:rPr>
  </w:style>
  <w:style w:type="paragraph" w:customStyle="1" w:styleId="BasicParagraph">
    <w:name w:val="[Basic Paragraph]"/>
    <w:basedOn w:val="Normal"/>
    <w:uiPriority w:val="99"/>
    <w:rsid w:val="006B3DFC"/>
    <w:pPr>
      <w:widowControl/>
      <w:autoSpaceDE w:val="0"/>
      <w:autoSpaceDN w:val="0"/>
      <w:adjustRightInd w:val="0"/>
      <w:spacing w:line="288" w:lineRule="auto"/>
      <w:textAlignment w:val="center"/>
    </w:pPr>
    <w:rPr>
      <w:rFonts w:ascii="Minion Pro" w:hAnsi="Minion Pro" w:cs="Minion Pro"/>
      <w:color w:val="000000"/>
      <w:sz w:val="24"/>
      <w:szCs w:val="24"/>
    </w:rPr>
  </w:style>
  <w:style w:type="character" w:styleId="UnresolvedMention">
    <w:name w:val="Unresolved Mention"/>
    <w:basedOn w:val="DefaultParagraphFont"/>
    <w:uiPriority w:val="99"/>
    <w:semiHidden/>
    <w:unhideWhenUsed/>
    <w:rsid w:val="004A2440"/>
    <w:rPr>
      <w:color w:val="605E5C"/>
      <w:shd w:val="clear" w:color="auto" w:fill="E1DFDD"/>
    </w:rPr>
  </w:style>
  <w:style w:type="paragraph" w:styleId="Revision">
    <w:name w:val="Revision"/>
    <w:hidden/>
    <w:uiPriority w:val="99"/>
    <w:semiHidden/>
    <w:rsid w:val="004F6490"/>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6556">
      <w:bodyDiv w:val="1"/>
      <w:marLeft w:val="0"/>
      <w:marRight w:val="0"/>
      <w:marTop w:val="0"/>
      <w:marBottom w:val="0"/>
      <w:divBdr>
        <w:top w:val="none" w:sz="0" w:space="0" w:color="auto"/>
        <w:left w:val="none" w:sz="0" w:space="0" w:color="auto"/>
        <w:bottom w:val="none" w:sz="0" w:space="0" w:color="auto"/>
        <w:right w:val="none" w:sz="0" w:space="0" w:color="auto"/>
      </w:divBdr>
    </w:div>
    <w:div w:id="406535174">
      <w:bodyDiv w:val="1"/>
      <w:marLeft w:val="0"/>
      <w:marRight w:val="0"/>
      <w:marTop w:val="0"/>
      <w:marBottom w:val="0"/>
      <w:divBdr>
        <w:top w:val="none" w:sz="0" w:space="0" w:color="auto"/>
        <w:left w:val="none" w:sz="0" w:space="0" w:color="auto"/>
        <w:bottom w:val="none" w:sz="0" w:space="0" w:color="auto"/>
        <w:right w:val="none" w:sz="0" w:space="0" w:color="auto"/>
      </w:divBdr>
    </w:div>
    <w:div w:id="870995563">
      <w:bodyDiv w:val="1"/>
      <w:marLeft w:val="0"/>
      <w:marRight w:val="0"/>
      <w:marTop w:val="0"/>
      <w:marBottom w:val="0"/>
      <w:divBdr>
        <w:top w:val="none" w:sz="0" w:space="0" w:color="auto"/>
        <w:left w:val="none" w:sz="0" w:space="0" w:color="auto"/>
        <w:bottom w:val="none" w:sz="0" w:space="0" w:color="auto"/>
        <w:right w:val="none" w:sz="0" w:space="0" w:color="auto"/>
      </w:divBdr>
    </w:div>
    <w:div w:id="1010982713">
      <w:bodyDiv w:val="1"/>
      <w:marLeft w:val="0"/>
      <w:marRight w:val="0"/>
      <w:marTop w:val="0"/>
      <w:marBottom w:val="0"/>
      <w:divBdr>
        <w:top w:val="none" w:sz="0" w:space="0" w:color="auto"/>
        <w:left w:val="none" w:sz="0" w:space="0" w:color="auto"/>
        <w:bottom w:val="none" w:sz="0" w:space="0" w:color="auto"/>
        <w:right w:val="none" w:sz="0" w:space="0" w:color="auto"/>
      </w:divBdr>
    </w:div>
    <w:div w:id="1031609861">
      <w:bodyDiv w:val="1"/>
      <w:marLeft w:val="0"/>
      <w:marRight w:val="0"/>
      <w:marTop w:val="0"/>
      <w:marBottom w:val="0"/>
      <w:divBdr>
        <w:top w:val="none" w:sz="0" w:space="0" w:color="auto"/>
        <w:left w:val="none" w:sz="0" w:space="0" w:color="auto"/>
        <w:bottom w:val="none" w:sz="0" w:space="0" w:color="auto"/>
        <w:right w:val="none" w:sz="0" w:space="0" w:color="auto"/>
      </w:divBdr>
    </w:div>
    <w:div w:id="12383964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cabral@evergreenctr.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cabral@evergreenctr.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6897EABD4D3A448EBE60EC321473CE" ma:contentTypeVersion="3" ma:contentTypeDescription="Create a new document." ma:contentTypeScope="" ma:versionID="e3303a8c3c2158f596b411fee1039ee9">
  <xsd:schema xmlns:xsd="http://www.w3.org/2001/XMLSchema" xmlns:xs="http://www.w3.org/2001/XMLSchema" xmlns:p="http://schemas.microsoft.com/office/2006/metadata/properties" xmlns:ns2="42c73113-6d8a-45c8-b4d5-b58d581a6287" targetNamespace="http://schemas.microsoft.com/office/2006/metadata/properties" ma:root="true" ma:fieldsID="e906cbaf15545d88d980e8bb09f91532" ns2:_="">
    <xsd:import namespace="42c73113-6d8a-45c8-b4d5-b58d581a628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c73113-6d8a-45c8-b4d5-b58d581a62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7C0AA4-9FE8-46A0-B786-10C0AE1F43AB}">
  <ds:schemaRefs>
    <ds:schemaRef ds:uri="http://schemas.microsoft.com/sharepoint/v3/contenttype/forms"/>
  </ds:schemaRefs>
</ds:datastoreItem>
</file>

<file path=customXml/itemProps2.xml><?xml version="1.0" encoding="utf-8"?>
<ds:datastoreItem xmlns:ds="http://schemas.openxmlformats.org/officeDocument/2006/customXml" ds:itemID="{0935D760-931D-4C08-B20C-8BEB0AFD1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c73113-6d8a-45c8-b4d5-b58d581a62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3A674B-447B-438A-9657-7438FEAEC053}">
  <ds:schemaRefs>
    <ds:schemaRef ds:uri="http://purl.org/dc/elements/1.1/"/>
    <ds:schemaRef ds:uri="http://purl.org/dc/dcmitype/"/>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42c73113-6d8a-45c8-b4d5-b58d581a6287"/>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Words>
  <Characters>105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Hurlburt</dc:creator>
  <cp:keywords/>
  <dc:description/>
  <cp:lastModifiedBy>Cliff Cabral</cp:lastModifiedBy>
  <cp:revision>2</cp:revision>
  <cp:lastPrinted>2021-07-22T19:47:00Z</cp:lastPrinted>
  <dcterms:created xsi:type="dcterms:W3CDTF">2025-10-01T19:30:00Z</dcterms:created>
  <dcterms:modified xsi:type="dcterms:W3CDTF">2025-10-01T19:30:00Z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2017-07-28T00:00:00Z</vt:filetime>
  </property>
  <property fmtid="{D5CDD505-2E9C-101B-9397-08002B2CF9AE}" pid="3" name="LastSaved">
    <vt:filetime>2017-08-01T00:00:00Z</vt:filetime>
  </property>
  <property fmtid="{D5CDD505-2E9C-101B-9397-08002B2CF9AE}" pid="4" name="ContentTypeId">
    <vt:lpwstr>0x010100B56897EABD4D3A448EBE60EC321473CE</vt:lpwstr>
  </property>
</Properties>
</file>