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6B" w:rsidRDefault="00BD706B" w:rsidP="006021E5">
      <w:pPr>
        <w:spacing w:after="0" w:line="240" w:lineRule="auto"/>
        <w:rPr>
          <w:rFonts w:cstheme="minorHAnsi"/>
          <w:b/>
          <w:color w:val="333333"/>
          <w:sz w:val="36"/>
          <w:szCs w:val="36"/>
          <w:shd w:val="clear" w:color="auto" w:fill="FFFFFF"/>
        </w:rPr>
      </w:pPr>
      <w:r w:rsidRPr="006021E5">
        <w:rPr>
          <w:rFonts w:cstheme="minorHAnsi"/>
          <w:b/>
          <w:color w:val="333333"/>
          <w:sz w:val="36"/>
          <w:szCs w:val="36"/>
          <w:shd w:val="clear" w:color="auto" w:fill="FFFFFF"/>
        </w:rPr>
        <w:t>Example of PWS Sodium Hypochlorite Purchase Specifications</w:t>
      </w:r>
    </w:p>
    <w:p w:rsidR="006021E5" w:rsidRPr="006021E5" w:rsidRDefault="006021E5" w:rsidP="006021E5">
      <w:pPr>
        <w:spacing w:after="0" w:line="240" w:lineRule="auto"/>
        <w:rPr>
          <w:rFonts w:cstheme="minorHAnsi"/>
          <w:b/>
          <w:color w:val="333333"/>
          <w:sz w:val="36"/>
          <w:szCs w:val="36"/>
          <w:shd w:val="clear" w:color="auto" w:fill="FFFFFF"/>
        </w:rPr>
      </w:pPr>
    </w:p>
    <w:tbl>
      <w:tblPr>
        <w:tblW w:w="9720" w:type="dxa"/>
        <w:tblInd w:w="120" w:type="dxa"/>
        <w:tblLayout w:type="fixed"/>
        <w:tblCellMar>
          <w:left w:w="120" w:type="dxa"/>
          <w:right w:w="120" w:type="dxa"/>
        </w:tblCellMar>
        <w:tblLook w:val="0000" w:firstRow="0" w:lastRow="0" w:firstColumn="0" w:lastColumn="0" w:noHBand="0" w:noVBand="0"/>
      </w:tblPr>
      <w:tblGrid>
        <w:gridCol w:w="9720"/>
      </w:tblGrid>
      <w:tr w:rsidR="006021E5" w:rsidRPr="005D6B60" w:rsidTr="006021E5">
        <w:trPr>
          <w:trHeight w:val="453"/>
        </w:trPr>
        <w:tc>
          <w:tcPr>
            <w:tcW w:w="9720" w:type="dxa"/>
            <w:tcBorders>
              <w:top w:val="single" w:sz="6" w:space="0" w:color="000000"/>
              <w:left w:val="single" w:sz="6" w:space="0" w:color="000000"/>
              <w:bottom w:val="single" w:sz="6" w:space="0" w:color="000000"/>
              <w:right w:val="single" w:sz="6" w:space="0" w:color="000000"/>
            </w:tcBorders>
            <w:vAlign w:val="center"/>
          </w:tcPr>
          <w:p w:rsidR="006021E5" w:rsidRDefault="006021E5" w:rsidP="006021E5">
            <w:pPr>
              <w:spacing w:after="0"/>
            </w:pPr>
            <w:r w:rsidRPr="00191E8A">
              <w:rPr>
                <w:rFonts w:eastAsia="Times New Roman" w:cstheme="minorHAnsi"/>
              </w:rPr>
              <w:t xml:space="preserve">Chemical Purchase Specifications for </w:t>
            </w:r>
            <w:r w:rsidRPr="00191E8A">
              <w:rPr>
                <w:rFonts w:eastAsia="Times New Roman" w:cstheme="minorHAnsi"/>
                <w:b/>
              </w:rPr>
              <w:t>Sodium Hypochlorite</w:t>
            </w:r>
            <w:r w:rsidRPr="00191E8A">
              <w:rPr>
                <w:rFonts w:eastAsia="Times New Roman" w:cstheme="minorHAnsi"/>
              </w:rPr>
              <w:t xml:space="preserve"> at the </w:t>
            </w:r>
            <w:r>
              <w:rPr>
                <w:rFonts w:eastAsia="Times New Roman" w:cstheme="minorHAnsi"/>
              </w:rPr>
              <w:t xml:space="preserve"> </w:t>
            </w:r>
            <w:r>
              <w:rPr>
                <w:rFonts w:eastAsia="Times New Roman" w:cstheme="minorHAnsi"/>
              </w:rPr>
              <w:fldChar w:fldCharType="begin">
                <w:ffData>
                  <w:name w:val="Text1"/>
                  <w:enabled/>
                  <w:calcOnExit w:val="0"/>
                  <w:textInput/>
                </w:ffData>
              </w:fldChar>
            </w:r>
            <w:bookmarkStart w:id="0" w:name="Text1"/>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0"/>
            <w:r>
              <w:rPr>
                <w:rFonts w:eastAsia="Times New Roman" w:cstheme="minorHAnsi"/>
              </w:rPr>
              <w:t xml:space="preserve"> </w:t>
            </w:r>
            <w:r w:rsidRPr="006021E5">
              <w:rPr>
                <w:rFonts w:eastAsia="Times New Roman" w:cstheme="minorHAnsi"/>
              </w:rPr>
              <w:t>Water Treatment Plant</w:t>
            </w:r>
          </w:p>
        </w:tc>
      </w:tr>
      <w:tr w:rsidR="00BD706B" w:rsidRPr="005D6B60" w:rsidTr="006021E5">
        <w:trPr>
          <w:trHeight w:val="435"/>
        </w:trPr>
        <w:tc>
          <w:tcPr>
            <w:tcW w:w="9720" w:type="dxa"/>
            <w:tcBorders>
              <w:top w:val="single" w:sz="6" w:space="0" w:color="000000"/>
              <w:left w:val="single" w:sz="6" w:space="0" w:color="000000"/>
              <w:bottom w:val="single" w:sz="6" w:space="0" w:color="000000"/>
              <w:right w:val="single" w:sz="6" w:space="0" w:color="000000"/>
            </w:tcBorders>
            <w:vAlign w:val="center"/>
          </w:tcPr>
          <w:p w:rsidR="00BD706B" w:rsidRPr="005D6B60" w:rsidRDefault="00BD706B" w:rsidP="006021E5">
            <w:pPr>
              <w:tabs>
                <w:tab w:val="left" w:pos="-1320"/>
                <w:tab w:val="left" w:pos="-720"/>
                <w:tab w:val="left" w:pos="0"/>
                <w:tab w:val="left" w:pos="720"/>
                <w:tab w:val="left" w:pos="1410"/>
                <w:tab w:val="left" w:pos="2160"/>
              </w:tabs>
              <w:spacing w:after="0" w:line="240" w:lineRule="auto"/>
              <w:rPr>
                <w:rFonts w:eastAsia="Times New Roman" w:cstheme="minorHAnsi"/>
              </w:rPr>
            </w:pPr>
            <w:r w:rsidRPr="005D6B60">
              <w:rPr>
                <w:rFonts w:eastAsia="Times New Roman" w:cstheme="minorHAnsi"/>
              </w:rPr>
              <w:t xml:space="preserve">Revision number:  </w:t>
            </w:r>
            <w:r w:rsidR="006021E5">
              <w:rPr>
                <w:rFonts w:eastAsia="Times New Roman" w:cstheme="minorHAnsi"/>
              </w:rPr>
              <w:fldChar w:fldCharType="begin">
                <w:ffData>
                  <w:name w:val="Text2"/>
                  <w:enabled/>
                  <w:calcOnExit w:val="0"/>
                  <w:textInput/>
                </w:ffData>
              </w:fldChar>
            </w:r>
            <w:bookmarkStart w:id="1" w:name="Text2"/>
            <w:r w:rsidR="006021E5">
              <w:rPr>
                <w:rFonts w:eastAsia="Times New Roman" w:cstheme="minorHAnsi"/>
              </w:rPr>
              <w:instrText xml:space="preserve"> FORMTEXT </w:instrText>
            </w:r>
            <w:r w:rsidR="006021E5">
              <w:rPr>
                <w:rFonts w:eastAsia="Times New Roman" w:cstheme="minorHAnsi"/>
              </w:rPr>
            </w:r>
            <w:r w:rsidR="006021E5">
              <w:rPr>
                <w:rFonts w:eastAsia="Times New Roman" w:cstheme="minorHAnsi"/>
              </w:rPr>
              <w:fldChar w:fldCharType="separate"/>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rPr>
              <w:fldChar w:fldCharType="end"/>
            </w:r>
            <w:bookmarkEnd w:id="1"/>
            <w:r w:rsidRPr="005D6B60">
              <w:rPr>
                <w:rFonts w:eastAsia="Times New Roman" w:cstheme="minorHAnsi"/>
              </w:rPr>
              <w:tab/>
              <w:t xml:space="preserve">         Revision Date:  </w:t>
            </w:r>
            <w:r w:rsidR="006021E5">
              <w:rPr>
                <w:rFonts w:eastAsia="Times New Roman" w:cstheme="minorHAnsi"/>
              </w:rPr>
              <w:fldChar w:fldCharType="begin">
                <w:ffData>
                  <w:name w:val="Text3"/>
                  <w:enabled/>
                  <w:calcOnExit w:val="0"/>
                  <w:textInput/>
                </w:ffData>
              </w:fldChar>
            </w:r>
            <w:bookmarkStart w:id="2" w:name="Text3"/>
            <w:r w:rsidR="006021E5">
              <w:rPr>
                <w:rFonts w:eastAsia="Times New Roman" w:cstheme="minorHAnsi"/>
              </w:rPr>
              <w:instrText xml:space="preserve"> FORMTEXT </w:instrText>
            </w:r>
            <w:r w:rsidR="006021E5">
              <w:rPr>
                <w:rFonts w:eastAsia="Times New Roman" w:cstheme="minorHAnsi"/>
              </w:rPr>
            </w:r>
            <w:r w:rsidR="006021E5">
              <w:rPr>
                <w:rFonts w:eastAsia="Times New Roman" w:cstheme="minorHAnsi"/>
              </w:rPr>
              <w:fldChar w:fldCharType="separate"/>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rPr>
              <w:fldChar w:fldCharType="end"/>
            </w:r>
            <w:bookmarkEnd w:id="2"/>
            <w:r w:rsidRPr="005D6B60">
              <w:rPr>
                <w:rFonts w:eastAsia="Times New Roman" w:cstheme="minorHAnsi"/>
              </w:rPr>
              <w:tab/>
            </w:r>
            <w:r w:rsidRPr="005D6B60">
              <w:rPr>
                <w:rFonts w:eastAsia="Times New Roman" w:cstheme="minorHAnsi"/>
              </w:rPr>
              <w:tab/>
            </w:r>
            <w:r w:rsidRPr="005D6B60">
              <w:rPr>
                <w:rFonts w:eastAsia="Times New Roman" w:cstheme="minorHAnsi"/>
              </w:rPr>
              <w:tab/>
              <w:t xml:space="preserve">Pages:  </w:t>
            </w:r>
            <w:r w:rsidR="006021E5">
              <w:rPr>
                <w:rFonts w:eastAsia="Times New Roman" w:cstheme="minorHAnsi"/>
              </w:rPr>
              <w:fldChar w:fldCharType="begin">
                <w:ffData>
                  <w:name w:val="Text4"/>
                  <w:enabled/>
                  <w:calcOnExit w:val="0"/>
                  <w:textInput/>
                </w:ffData>
              </w:fldChar>
            </w:r>
            <w:bookmarkStart w:id="3" w:name="Text4"/>
            <w:r w:rsidR="006021E5">
              <w:rPr>
                <w:rFonts w:eastAsia="Times New Roman" w:cstheme="minorHAnsi"/>
              </w:rPr>
              <w:instrText xml:space="preserve"> FORMTEXT </w:instrText>
            </w:r>
            <w:r w:rsidR="006021E5">
              <w:rPr>
                <w:rFonts w:eastAsia="Times New Roman" w:cstheme="minorHAnsi"/>
              </w:rPr>
            </w:r>
            <w:r w:rsidR="006021E5">
              <w:rPr>
                <w:rFonts w:eastAsia="Times New Roman" w:cstheme="minorHAnsi"/>
              </w:rPr>
              <w:fldChar w:fldCharType="separate"/>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rPr>
              <w:fldChar w:fldCharType="end"/>
            </w:r>
            <w:bookmarkEnd w:id="3"/>
          </w:p>
        </w:tc>
      </w:tr>
    </w:tbl>
    <w:p w:rsidR="00BD706B" w:rsidRPr="005D6B60" w:rsidRDefault="00BD706B" w:rsidP="00BD706B">
      <w:pPr>
        <w:keepNext/>
        <w:spacing w:after="0" w:line="240" w:lineRule="auto"/>
        <w:outlineLvl w:val="0"/>
        <w:rPr>
          <w:rFonts w:eastAsia="Times New Roman" w:cstheme="minorHAnsi"/>
        </w:rPr>
      </w:pPr>
    </w:p>
    <w:p w:rsidR="00BD706B" w:rsidRPr="005D6B60" w:rsidRDefault="00BD706B" w:rsidP="00BD706B">
      <w:pPr>
        <w:keepNext/>
        <w:numPr>
          <w:ilvl w:val="0"/>
          <w:numId w:val="1"/>
        </w:numPr>
        <w:tabs>
          <w:tab w:val="num" w:pos="360"/>
        </w:tabs>
        <w:spacing w:after="0" w:line="240" w:lineRule="auto"/>
        <w:ind w:left="360" w:hanging="360"/>
        <w:outlineLvl w:val="0"/>
        <w:rPr>
          <w:rFonts w:eastAsia="Times New Roman" w:cstheme="minorHAnsi"/>
        </w:rPr>
      </w:pPr>
      <w:bookmarkStart w:id="4" w:name="_Ref474761170"/>
      <w:r w:rsidRPr="005D6B60">
        <w:rPr>
          <w:rFonts w:eastAsia="Times New Roman" w:cstheme="minorHAnsi"/>
          <w:b/>
        </w:rPr>
        <w:t xml:space="preserve">OBJECTIVE:  </w:t>
      </w:r>
      <w:r w:rsidRPr="005D6B60">
        <w:rPr>
          <w:rFonts w:eastAsia="Times New Roman" w:cstheme="minorHAnsi"/>
        </w:rPr>
        <w:t>These purchase specifications are intended to promote the safe handling and delivery of bulk water treatment chemicals.</w:t>
      </w:r>
      <w:bookmarkEnd w:id="4"/>
    </w:p>
    <w:p w:rsidR="00BD706B" w:rsidRPr="005D6B60" w:rsidRDefault="00BD706B" w:rsidP="00BD706B">
      <w:pPr>
        <w:tabs>
          <w:tab w:val="num" w:pos="360"/>
        </w:tabs>
        <w:spacing w:after="0" w:line="240" w:lineRule="auto"/>
        <w:ind w:left="360" w:hanging="360"/>
        <w:rPr>
          <w:rFonts w:eastAsia="Times New Roman" w:cstheme="minorHAnsi"/>
        </w:rPr>
      </w:pPr>
      <w:bookmarkStart w:id="5" w:name="OLE_LINK1"/>
      <w:bookmarkStart w:id="6" w:name="Chemical_Purchase_Specifications"/>
      <w:bookmarkEnd w:id="5"/>
      <w:bookmarkEnd w:id="6"/>
    </w:p>
    <w:p w:rsidR="00BD706B" w:rsidRPr="005D6B60" w:rsidRDefault="00BD706B" w:rsidP="00BD706B">
      <w:pPr>
        <w:tabs>
          <w:tab w:val="num" w:pos="360"/>
        </w:tabs>
        <w:spacing w:after="0" w:line="240" w:lineRule="auto"/>
        <w:ind w:left="360" w:hanging="360"/>
        <w:rPr>
          <w:rFonts w:eastAsia="Times New Roman" w:cstheme="minorHAnsi"/>
        </w:rPr>
      </w:pPr>
      <w:r w:rsidRPr="005D6B60">
        <w:rPr>
          <w:rFonts w:eastAsia="Times New Roman" w:cstheme="minorHAnsi"/>
          <w:b/>
        </w:rPr>
        <w:t>2.</w:t>
      </w:r>
      <w:r w:rsidRPr="005D6B60">
        <w:rPr>
          <w:rFonts w:eastAsia="Times New Roman" w:cstheme="minorHAnsi"/>
          <w:b/>
        </w:rPr>
        <w:tab/>
        <w:t xml:space="preserve">RESPONSIBILITIES:  </w:t>
      </w:r>
      <w:r w:rsidRPr="005D6B60">
        <w:rPr>
          <w:rFonts w:eastAsia="Times New Roman" w:cstheme="minorHAnsi"/>
        </w:rPr>
        <w:t xml:space="preserve">The </w:t>
      </w:r>
      <w:r w:rsidRPr="006021E5">
        <w:rPr>
          <w:rFonts w:eastAsia="Times New Roman" w:cstheme="minorHAnsi"/>
        </w:rPr>
        <w:t xml:space="preserve">PWS </w:t>
      </w:r>
      <w:r w:rsidR="00392F65">
        <w:rPr>
          <w:rFonts w:eastAsia="Times New Roman" w:cstheme="minorHAnsi"/>
        </w:rPr>
        <w:t>project m</w:t>
      </w:r>
      <w:r w:rsidRPr="005D6B60">
        <w:rPr>
          <w:rFonts w:eastAsia="Times New Roman" w:cstheme="minorHAnsi"/>
        </w:rPr>
        <w:t xml:space="preserve">anager shall update this purchase specification as needed; review the bid package submittal prior to award; </w:t>
      </w:r>
      <w:r w:rsidRPr="00E01DEE">
        <w:rPr>
          <w:rFonts w:eastAsia="Times New Roman" w:cstheme="minorHAnsi"/>
        </w:rPr>
        <w:t xml:space="preserve">and act as a contact with the </w:t>
      </w:r>
      <w:r w:rsidRPr="006021E5">
        <w:rPr>
          <w:rFonts w:eastAsia="Times New Roman" w:cstheme="minorHAnsi"/>
        </w:rPr>
        <w:t>PWS</w:t>
      </w:r>
      <w:r w:rsidR="00392F65">
        <w:rPr>
          <w:rFonts w:eastAsia="Times New Roman" w:cstheme="minorHAnsi"/>
        </w:rPr>
        <w:t xml:space="preserve"> purchasing d</w:t>
      </w:r>
      <w:r w:rsidRPr="00E01DEE">
        <w:rPr>
          <w:rFonts w:eastAsia="Times New Roman" w:cstheme="minorHAnsi"/>
        </w:rPr>
        <w:t>epartment.</w:t>
      </w:r>
    </w:p>
    <w:p w:rsidR="00BD706B" w:rsidRPr="005D6B60" w:rsidRDefault="00BD706B" w:rsidP="00BD706B">
      <w:pPr>
        <w:tabs>
          <w:tab w:val="num" w:pos="360"/>
        </w:tabs>
        <w:spacing w:after="0" w:line="240" w:lineRule="auto"/>
        <w:ind w:left="360" w:hanging="360"/>
        <w:rPr>
          <w:rFonts w:eastAsia="Times New Roman" w:cstheme="minorHAnsi"/>
        </w:rPr>
      </w:pPr>
    </w:p>
    <w:p w:rsidR="00BD706B" w:rsidRPr="005D6B60" w:rsidRDefault="00BD706B" w:rsidP="00BD706B">
      <w:pPr>
        <w:numPr>
          <w:ilvl w:val="0"/>
          <w:numId w:val="5"/>
        </w:numPr>
        <w:tabs>
          <w:tab w:val="num" w:pos="360"/>
        </w:tabs>
        <w:spacing w:after="0" w:line="240" w:lineRule="auto"/>
        <w:rPr>
          <w:rFonts w:eastAsia="Times New Roman" w:cstheme="minorHAnsi"/>
          <w:b/>
        </w:rPr>
      </w:pPr>
      <w:r w:rsidRPr="005D6B60">
        <w:rPr>
          <w:rFonts w:eastAsia="Times New Roman" w:cstheme="minorHAnsi"/>
          <w:b/>
        </w:rPr>
        <w:t>SPECIFICATION PROVISIONS:</w:t>
      </w:r>
    </w:p>
    <w:p w:rsidR="00BD706B" w:rsidRPr="006021E5" w:rsidRDefault="00BD706B" w:rsidP="006021E5">
      <w:pPr>
        <w:keepNext/>
        <w:numPr>
          <w:ilvl w:val="1"/>
          <w:numId w:val="5"/>
        </w:numPr>
        <w:tabs>
          <w:tab w:val="clear" w:pos="1080"/>
          <w:tab w:val="left" w:pos="360"/>
          <w:tab w:val="num" w:pos="1440"/>
        </w:tabs>
        <w:spacing w:after="0" w:line="240" w:lineRule="auto"/>
        <w:ind w:left="1440" w:hanging="720"/>
        <w:outlineLvl w:val="0"/>
        <w:rPr>
          <w:rFonts w:eastAsia="Times New Roman" w:cstheme="minorHAnsi"/>
        </w:rPr>
      </w:pPr>
      <w:r w:rsidRPr="005D6B60">
        <w:rPr>
          <w:rFonts w:eastAsia="Times New Roman" w:cstheme="minorHAnsi"/>
          <w:b/>
        </w:rPr>
        <w:t xml:space="preserve">Location: </w:t>
      </w:r>
      <w:r w:rsidRPr="005D6B60">
        <w:rPr>
          <w:rFonts w:eastAsia="Times New Roman" w:cstheme="minorHAnsi"/>
        </w:rPr>
        <w:t xml:space="preserve"> Sodium hypochlorite shall be delivered via tank truck to the</w:t>
      </w:r>
      <w:r>
        <w:rPr>
          <w:rFonts w:eastAsia="Times New Roman" w:cstheme="minorHAnsi"/>
        </w:rPr>
        <w:t xml:space="preserve"> </w:t>
      </w:r>
      <w:r w:rsidR="006021E5">
        <w:rPr>
          <w:rFonts w:eastAsia="Times New Roman" w:cstheme="minorHAnsi"/>
        </w:rPr>
        <w:fldChar w:fldCharType="begin">
          <w:ffData>
            <w:name w:val="Text5"/>
            <w:enabled/>
            <w:calcOnExit w:val="0"/>
            <w:textInput/>
          </w:ffData>
        </w:fldChar>
      </w:r>
      <w:bookmarkStart w:id="7" w:name="Text5"/>
      <w:r w:rsidR="006021E5">
        <w:rPr>
          <w:rFonts w:eastAsia="Times New Roman" w:cstheme="minorHAnsi"/>
        </w:rPr>
        <w:instrText xml:space="preserve"> FORMTEXT </w:instrText>
      </w:r>
      <w:r w:rsidR="006021E5">
        <w:rPr>
          <w:rFonts w:eastAsia="Times New Roman" w:cstheme="minorHAnsi"/>
        </w:rPr>
      </w:r>
      <w:r w:rsidR="006021E5">
        <w:rPr>
          <w:rFonts w:eastAsia="Times New Roman" w:cstheme="minorHAnsi"/>
        </w:rPr>
        <w:fldChar w:fldCharType="separate"/>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rPr>
        <w:fldChar w:fldCharType="end"/>
      </w:r>
      <w:bookmarkEnd w:id="7"/>
      <w:r w:rsidR="006021E5">
        <w:rPr>
          <w:rFonts w:eastAsia="Times New Roman" w:cstheme="minorHAnsi"/>
        </w:rPr>
        <w:t xml:space="preserve"> </w:t>
      </w:r>
      <w:r w:rsidRPr="006021E5">
        <w:rPr>
          <w:rFonts w:eastAsia="Times New Roman" w:cstheme="minorHAnsi"/>
        </w:rPr>
        <w:t>Water Treatment Plant.</w:t>
      </w:r>
    </w:p>
    <w:tbl>
      <w:tblPr>
        <w:tblW w:w="8280" w:type="dxa"/>
        <w:tblInd w:w="1470" w:type="dxa"/>
        <w:tblLayout w:type="fixed"/>
        <w:tblCellMar>
          <w:left w:w="30" w:type="dxa"/>
          <w:right w:w="30" w:type="dxa"/>
        </w:tblCellMar>
        <w:tblLook w:val="0000" w:firstRow="0" w:lastRow="0" w:firstColumn="0" w:lastColumn="0" w:noHBand="0" w:noVBand="0"/>
      </w:tblPr>
      <w:tblGrid>
        <w:gridCol w:w="3150"/>
        <w:gridCol w:w="1710"/>
        <w:gridCol w:w="3420"/>
      </w:tblGrid>
      <w:tr w:rsidR="00BD706B" w:rsidRPr="005D6B60" w:rsidTr="006021E5">
        <w:trPr>
          <w:trHeight w:val="327"/>
        </w:trPr>
        <w:tc>
          <w:tcPr>
            <w:tcW w:w="31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D706B" w:rsidRPr="005D6B60" w:rsidRDefault="00BD706B" w:rsidP="007F1BEF">
            <w:pPr>
              <w:spacing w:after="0" w:line="240" w:lineRule="auto"/>
              <w:jc w:val="center"/>
              <w:rPr>
                <w:rFonts w:eastAsia="Times New Roman" w:cstheme="minorHAnsi"/>
                <w:b/>
                <w:snapToGrid w:val="0"/>
                <w:color w:val="000000"/>
              </w:rPr>
            </w:pPr>
            <w:r w:rsidRPr="005D6B60">
              <w:rPr>
                <w:rFonts w:eastAsia="Times New Roman" w:cstheme="minorHAnsi"/>
                <w:b/>
                <w:snapToGrid w:val="0"/>
                <w:color w:val="000000"/>
              </w:rPr>
              <w:t>Facility</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D706B" w:rsidRPr="005D6B60" w:rsidRDefault="00BD706B" w:rsidP="007F1BEF">
            <w:pPr>
              <w:spacing w:after="0" w:line="240" w:lineRule="auto"/>
              <w:jc w:val="center"/>
              <w:rPr>
                <w:rFonts w:eastAsia="Times New Roman" w:cstheme="minorHAnsi"/>
                <w:b/>
                <w:snapToGrid w:val="0"/>
                <w:color w:val="000000"/>
              </w:rPr>
            </w:pPr>
            <w:r w:rsidRPr="005D6B60">
              <w:rPr>
                <w:rFonts w:eastAsia="Times New Roman" w:cstheme="minorHAnsi"/>
                <w:b/>
                <w:snapToGrid w:val="0"/>
                <w:color w:val="000000"/>
              </w:rPr>
              <w:t>Yearly Estimate</w:t>
            </w:r>
          </w:p>
        </w:tc>
        <w:tc>
          <w:tcPr>
            <w:tcW w:w="3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D706B" w:rsidRPr="005D6B60" w:rsidRDefault="00BD706B" w:rsidP="007F1BEF">
            <w:pPr>
              <w:spacing w:after="0" w:line="240" w:lineRule="auto"/>
              <w:jc w:val="center"/>
              <w:rPr>
                <w:rFonts w:eastAsia="Times New Roman" w:cstheme="minorHAnsi"/>
                <w:b/>
                <w:snapToGrid w:val="0"/>
                <w:color w:val="000000"/>
              </w:rPr>
            </w:pPr>
            <w:r w:rsidRPr="005D6B60">
              <w:rPr>
                <w:rFonts w:eastAsia="Times New Roman" w:cstheme="minorHAnsi"/>
                <w:b/>
                <w:snapToGrid w:val="0"/>
                <w:color w:val="000000"/>
              </w:rPr>
              <w:t>Typical Order</w:t>
            </w:r>
            <w:r>
              <w:rPr>
                <w:rFonts w:eastAsia="Times New Roman" w:cstheme="minorHAnsi"/>
                <w:b/>
                <w:snapToGrid w:val="0"/>
                <w:color w:val="000000"/>
              </w:rPr>
              <w:t xml:space="preserve"> </w:t>
            </w:r>
            <w:r w:rsidRPr="005D6B60">
              <w:rPr>
                <w:rFonts w:eastAsia="Times New Roman" w:cstheme="minorHAnsi"/>
                <w:b/>
                <w:snapToGrid w:val="0"/>
                <w:color w:val="000000"/>
              </w:rPr>
              <w:t>Quantity</w:t>
            </w:r>
          </w:p>
        </w:tc>
      </w:tr>
      <w:tr w:rsidR="00BD706B" w:rsidRPr="005D6B60" w:rsidTr="006021E5">
        <w:trPr>
          <w:cantSplit/>
          <w:trHeight w:val="336"/>
        </w:trPr>
        <w:tc>
          <w:tcPr>
            <w:tcW w:w="315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b/>
                <w:snapToGrid w:val="0"/>
                <w:color w:val="000000"/>
              </w:rPr>
            </w:pPr>
          </w:p>
        </w:tc>
        <w:tc>
          <w:tcPr>
            <w:tcW w:w="171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b/>
                <w:snapToGrid w:val="0"/>
                <w:color w:val="000000"/>
              </w:rPr>
            </w:pPr>
          </w:p>
        </w:tc>
        <w:tc>
          <w:tcPr>
            <w:tcW w:w="342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b/>
                <w:snapToGrid w:val="0"/>
                <w:color w:val="000000"/>
              </w:rPr>
            </w:pPr>
          </w:p>
        </w:tc>
      </w:tr>
    </w:tbl>
    <w:p w:rsidR="00BD706B" w:rsidRPr="005D6B60" w:rsidRDefault="00BD706B" w:rsidP="00BD706B">
      <w:pPr>
        <w:spacing w:after="0" w:line="240" w:lineRule="auto"/>
        <w:rPr>
          <w:rFonts w:eastAsia="Times New Roman" w:cstheme="minorHAnsi"/>
        </w:rPr>
      </w:pPr>
    </w:p>
    <w:p w:rsidR="00BD706B" w:rsidRPr="005D6B60" w:rsidRDefault="00BD706B" w:rsidP="00BD706B">
      <w:pPr>
        <w:numPr>
          <w:ilvl w:val="1"/>
          <w:numId w:val="5"/>
        </w:numPr>
        <w:tabs>
          <w:tab w:val="clear" w:pos="1080"/>
          <w:tab w:val="num" w:pos="1440"/>
        </w:tabs>
        <w:spacing w:after="0" w:line="240" w:lineRule="auto"/>
        <w:ind w:left="1440" w:hanging="720"/>
        <w:rPr>
          <w:rFonts w:eastAsia="Times New Roman" w:cstheme="minorHAnsi"/>
        </w:rPr>
      </w:pPr>
      <w:r w:rsidRPr="005D6B60">
        <w:rPr>
          <w:rFonts w:eastAsia="Times New Roman" w:cstheme="minorHAnsi"/>
          <w:b/>
        </w:rPr>
        <w:t>Start Date:</w:t>
      </w:r>
      <w:r w:rsidRPr="005D6B60">
        <w:rPr>
          <w:rFonts w:eastAsia="Times New Roman" w:cstheme="minorHAnsi"/>
        </w:rPr>
        <w:t xml:space="preserve">  Estimated contract start date shall be</w:t>
      </w:r>
      <w:r w:rsidR="006021E5">
        <w:rPr>
          <w:rFonts w:eastAsia="Times New Roman" w:cstheme="minorHAnsi"/>
        </w:rPr>
        <w:t xml:space="preserve"> determined by the p</w:t>
      </w:r>
      <w:r>
        <w:rPr>
          <w:rFonts w:eastAsia="Times New Roman" w:cstheme="minorHAnsi"/>
        </w:rPr>
        <w:t xml:space="preserve">rocurement </w:t>
      </w:r>
      <w:r w:rsidR="006021E5">
        <w:rPr>
          <w:rFonts w:eastAsia="Times New Roman" w:cstheme="minorHAnsi"/>
        </w:rPr>
        <w:t>d</w:t>
      </w:r>
      <w:r w:rsidRPr="005D6B60">
        <w:rPr>
          <w:rFonts w:eastAsia="Times New Roman" w:cstheme="minorHAnsi"/>
        </w:rPr>
        <w:t xml:space="preserve">epartment. Date will be on or </w:t>
      </w:r>
      <w:proofErr w:type="gramStart"/>
      <w:r w:rsidR="00392F65" w:rsidRPr="005D6B60">
        <w:rPr>
          <w:rFonts w:eastAsia="Times New Roman" w:cstheme="minorHAnsi"/>
        </w:rPr>
        <w:t>about</w:t>
      </w:r>
      <w:r w:rsidR="00392F65">
        <w:rPr>
          <w:rFonts w:eastAsia="Times New Roman" w:cstheme="minorHAnsi"/>
        </w:rPr>
        <w:t xml:space="preserve"> </w:t>
      </w:r>
      <w:proofErr w:type="gramEnd"/>
      <w:r w:rsidR="006021E5">
        <w:rPr>
          <w:rFonts w:eastAsia="Times New Roman" w:cstheme="minorHAnsi"/>
        </w:rPr>
        <w:fldChar w:fldCharType="begin">
          <w:ffData>
            <w:name w:val="Text6"/>
            <w:enabled/>
            <w:calcOnExit w:val="0"/>
            <w:textInput/>
          </w:ffData>
        </w:fldChar>
      </w:r>
      <w:bookmarkStart w:id="8" w:name="Text6"/>
      <w:r w:rsidR="006021E5">
        <w:rPr>
          <w:rFonts w:eastAsia="Times New Roman" w:cstheme="minorHAnsi"/>
        </w:rPr>
        <w:instrText xml:space="preserve"> FORMTEXT </w:instrText>
      </w:r>
      <w:r w:rsidR="006021E5">
        <w:rPr>
          <w:rFonts w:eastAsia="Times New Roman" w:cstheme="minorHAnsi"/>
        </w:rPr>
      </w:r>
      <w:r w:rsidR="006021E5">
        <w:rPr>
          <w:rFonts w:eastAsia="Times New Roman" w:cstheme="minorHAnsi"/>
        </w:rPr>
        <w:fldChar w:fldCharType="separate"/>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noProof/>
        </w:rPr>
        <w:t> </w:t>
      </w:r>
      <w:r w:rsidR="006021E5">
        <w:rPr>
          <w:rFonts w:eastAsia="Times New Roman" w:cstheme="minorHAnsi"/>
        </w:rPr>
        <w:fldChar w:fldCharType="end"/>
      </w:r>
      <w:bookmarkEnd w:id="8"/>
      <w:r w:rsidRPr="005D6B60">
        <w:rPr>
          <w:rFonts w:eastAsia="Times New Roman" w:cstheme="minorHAnsi"/>
        </w:rPr>
        <w:t>.</w:t>
      </w:r>
    </w:p>
    <w:p w:rsidR="00BD706B" w:rsidRPr="005D6B60" w:rsidRDefault="00BD706B" w:rsidP="00BD706B">
      <w:pPr>
        <w:tabs>
          <w:tab w:val="num" w:pos="1440"/>
        </w:tabs>
        <w:spacing w:after="0" w:line="240" w:lineRule="auto"/>
        <w:ind w:left="1440" w:hanging="720"/>
        <w:rPr>
          <w:rFonts w:eastAsia="Times New Roman" w:cstheme="minorHAnsi"/>
        </w:rPr>
      </w:pPr>
    </w:p>
    <w:p w:rsidR="00BD706B" w:rsidRPr="005D6B60" w:rsidRDefault="00BD706B" w:rsidP="00BD706B">
      <w:pPr>
        <w:numPr>
          <w:ilvl w:val="1"/>
          <w:numId w:val="5"/>
        </w:numPr>
        <w:tabs>
          <w:tab w:val="clear" w:pos="1080"/>
          <w:tab w:val="num" w:pos="1440"/>
        </w:tabs>
        <w:spacing w:after="0" w:line="240" w:lineRule="auto"/>
        <w:ind w:left="1440" w:hanging="720"/>
        <w:rPr>
          <w:rFonts w:eastAsia="Times New Roman" w:cstheme="minorHAnsi"/>
        </w:rPr>
      </w:pPr>
      <w:r w:rsidRPr="005D6B60">
        <w:rPr>
          <w:rFonts w:eastAsia="Times New Roman" w:cstheme="minorHAnsi"/>
          <w:b/>
        </w:rPr>
        <w:t>Quantity</w:t>
      </w:r>
      <w:r w:rsidRPr="005D6B60">
        <w:rPr>
          <w:rFonts w:eastAsia="Times New Roman" w:cstheme="minorHAnsi"/>
        </w:rPr>
        <w:t xml:space="preserve">:  The </w:t>
      </w:r>
      <w:r w:rsidRPr="006021E5">
        <w:rPr>
          <w:rFonts w:eastAsia="Times New Roman" w:cstheme="minorHAnsi"/>
        </w:rPr>
        <w:t>PWS</w:t>
      </w:r>
      <w:r w:rsidRPr="005D6B60">
        <w:rPr>
          <w:rFonts w:eastAsia="Times New Roman" w:cstheme="minorHAnsi"/>
        </w:rPr>
        <w:t xml:space="preserve"> anticipates using the annual quantities referenced above.  This estimate is given for informational purposes only and shall not be deemed to either guarantee a minimum amount or restrict the maximum amount to be delivered.  </w:t>
      </w:r>
      <w:r w:rsidRPr="005D6B60">
        <w:rPr>
          <w:rFonts w:eastAsia="Times New Roman" w:cstheme="minorHAnsi"/>
        </w:rPr>
        <w:tab/>
      </w:r>
    </w:p>
    <w:p w:rsidR="00BD706B" w:rsidRPr="005D6B60" w:rsidRDefault="00BD706B" w:rsidP="00BD706B">
      <w:pPr>
        <w:spacing w:after="0" w:line="240" w:lineRule="auto"/>
        <w:rPr>
          <w:rFonts w:eastAsia="Times New Roman" w:cstheme="minorHAnsi"/>
        </w:rPr>
      </w:pPr>
    </w:p>
    <w:p w:rsidR="00BD706B" w:rsidRPr="005D6B60" w:rsidRDefault="00BD706B" w:rsidP="00BD706B">
      <w:pPr>
        <w:numPr>
          <w:ilvl w:val="1"/>
          <w:numId w:val="5"/>
        </w:numPr>
        <w:spacing w:after="0" w:line="240" w:lineRule="auto"/>
        <w:rPr>
          <w:rFonts w:eastAsia="Times New Roman" w:cstheme="minorHAnsi"/>
          <w:b/>
        </w:rPr>
      </w:pPr>
      <w:r w:rsidRPr="005D6B60">
        <w:rPr>
          <w:rFonts w:eastAsia="Times New Roman" w:cstheme="minorHAnsi"/>
          <w:b/>
        </w:rPr>
        <w:tab/>
        <w:t xml:space="preserve">Bid Package Requirements: </w:t>
      </w:r>
    </w:p>
    <w:p w:rsidR="00BD706B" w:rsidRPr="005D6B60" w:rsidRDefault="00BD706B" w:rsidP="006021E5">
      <w:pPr>
        <w:numPr>
          <w:ilvl w:val="0"/>
          <w:numId w:val="6"/>
        </w:numPr>
        <w:spacing w:after="0" w:line="240" w:lineRule="auto"/>
        <w:ind w:left="1728"/>
        <w:rPr>
          <w:rFonts w:eastAsia="Times New Roman" w:cstheme="minorHAnsi"/>
        </w:rPr>
      </w:pPr>
      <w:r w:rsidRPr="005D6B60">
        <w:rPr>
          <w:rFonts w:eastAsia="Times New Roman" w:cstheme="minorHAnsi"/>
        </w:rPr>
        <w:t xml:space="preserve">Vendors shall submit the following prior to contract award.  The prospective vendor has </w:t>
      </w:r>
      <w:r w:rsidRPr="005D6B60">
        <w:rPr>
          <w:rFonts w:eastAsia="Times New Roman" w:cstheme="minorHAnsi"/>
          <w:i/>
          <w:u w:val="single"/>
        </w:rPr>
        <w:t>seven</w:t>
      </w:r>
      <w:r w:rsidRPr="005D6B60">
        <w:rPr>
          <w:rFonts w:eastAsia="Times New Roman" w:cstheme="minorHAnsi"/>
        </w:rPr>
        <w:t xml:space="preserve"> business days from </w:t>
      </w:r>
      <w:r w:rsidRPr="006021E5">
        <w:rPr>
          <w:rFonts w:eastAsia="Times New Roman" w:cstheme="minorHAnsi"/>
        </w:rPr>
        <w:t>PWS</w:t>
      </w:r>
      <w:r w:rsidRPr="005D6B60">
        <w:rPr>
          <w:rFonts w:eastAsia="Times New Roman" w:cstheme="minorHAnsi"/>
        </w:rPr>
        <w:t xml:space="preserve"> notification to provide any missing items.</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930"/>
      </w:tblGrid>
      <w:tr w:rsidR="00657FC1" w:rsidRPr="005D6B60" w:rsidTr="00657FC1">
        <w:trPr>
          <w:trHeight w:val="242"/>
        </w:trPr>
        <w:tc>
          <w:tcPr>
            <w:tcW w:w="540" w:type="dxa"/>
            <w:shd w:val="clear" w:color="auto" w:fill="D9D9D9" w:themeFill="background1" w:themeFillShade="D9"/>
            <w:vAlign w:val="center"/>
          </w:tcPr>
          <w:p w:rsidR="00657FC1" w:rsidRPr="00956243" w:rsidRDefault="00657FC1" w:rsidP="00657FC1">
            <w:pPr>
              <w:keepNext/>
              <w:widowControl w:val="0"/>
              <w:spacing w:after="60" w:line="240" w:lineRule="auto"/>
              <w:ind w:left="252"/>
              <w:jc w:val="center"/>
              <w:outlineLvl w:val="1"/>
              <w:rPr>
                <w:rFonts w:eastAsia="Times New Roman" w:cstheme="minorHAnsi"/>
                <w:bCs/>
                <w:iCs/>
                <w:snapToGrid w:val="0"/>
                <w:sz w:val="20"/>
                <w:szCs w:val="20"/>
              </w:rPr>
            </w:pPr>
          </w:p>
        </w:tc>
        <w:tc>
          <w:tcPr>
            <w:tcW w:w="6930" w:type="dxa"/>
            <w:shd w:val="clear" w:color="auto" w:fill="D9D9D9" w:themeFill="background1" w:themeFillShade="D9"/>
          </w:tcPr>
          <w:p w:rsidR="00657FC1" w:rsidRPr="005D6B60" w:rsidRDefault="00657FC1" w:rsidP="00956243">
            <w:pPr>
              <w:keepNext/>
              <w:widowControl w:val="0"/>
              <w:spacing w:after="60" w:line="240" w:lineRule="auto"/>
              <w:outlineLvl w:val="1"/>
              <w:rPr>
                <w:rFonts w:eastAsia="Times New Roman" w:cstheme="minorHAnsi"/>
                <w:b/>
                <w:bCs/>
                <w:iCs/>
                <w:snapToGrid w:val="0"/>
              </w:rPr>
            </w:pPr>
            <w:r>
              <w:rPr>
                <w:rFonts w:eastAsia="Times New Roman" w:cstheme="minorHAnsi"/>
                <w:b/>
                <w:bCs/>
                <w:iCs/>
                <w:snapToGrid w:val="0"/>
              </w:rPr>
              <w:t>Table 1</w:t>
            </w:r>
            <w:r w:rsidRPr="005D6B60">
              <w:rPr>
                <w:rFonts w:eastAsia="Times New Roman" w:cstheme="minorHAnsi"/>
                <w:b/>
                <w:bCs/>
                <w:iCs/>
                <w:snapToGrid w:val="0"/>
              </w:rPr>
              <w:t>:  Required Submittals</w:t>
            </w:r>
          </w:p>
        </w:tc>
      </w:tr>
      <w:tr w:rsidR="00657FC1" w:rsidRPr="005D6B60" w:rsidTr="00657FC1">
        <w:tc>
          <w:tcPr>
            <w:tcW w:w="540" w:type="dxa"/>
            <w:vAlign w:val="center"/>
          </w:tcPr>
          <w:p w:rsidR="00657FC1" w:rsidRPr="00956243" w:rsidRDefault="00657FC1" w:rsidP="00657FC1">
            <w:pPr>
              <w:tabs>
                <w:tab w:val="left" w:pos="-1200"/>
              </w:tabs>
              <w:spacing w:after="0" w:line="240" w:lineRule="auto"/>
              <w:jc w:val="center"/>
              <w:rPr>
                <w:rFonts w:eastAsia="Times New Roman" w:cstheme="minorHAnsi"/>
                <w:sz w:val="20"/>
                <w:szCs w:val="20"/>
              </w:rPr>
            </w:pPr>
            <w:r w:rsidRPr="00956243">
              <w:rPr>
                <w:rFonts w:eastAsia="Times New Roman" w:cstheme="minorHAnsi"/>
                <w:sz w:val="20"/>
                <w:szCs w:val="20"/>
              </w:rPr>
              <w:t>1</w:t>
            </w:r>
          </w:p>
        </w:tc>
        <w:tc>
          <w:tcPr>
            <w:tcW w:w="6930" w:type="dxa"/>
          </w:tcPr>
          <w:p w:rsidR="00657FC1" w:rsidRPr="005D6B60" w:rsidRDefault="00657FC1" w:rsidP="00657FC1">
            <w:pPr>
              <w:tabs>
                <w:tab w:val="left" w:pos="-1200"/>
              </w:tabs>
              <w:spacing w:after="0" w:line="240" w:lineRule="auto"/>
              <w:rPr>
                <w:rFonts w:eastAsia="Times New Roman" w:cstheme="minorHAnsi"/>
              </w:rPr>
            </w:pPr>
            <w:r w:rsidRPr="005D6B60">
              <w:rPr>
                <w:rFonts w:eastAsia="Times New Roman" w:cstheme="minorHAnsi"/>
              </w:rPr>
              <w:t xml:space="preserve">The Bulk Chemical </w:t>
            </w:r>
            <w:r>
              <w:rPr>
                <w:rFonts w:eastAsia="Times New Roman" w:cstheme="minorHAnsi"/>
              </w:rPr>
              <w:t>Pre-Qualification Questionnaire</w:t>
            </w:r>
          </w:p>
        </w:tc>
      </w:tr>
      <w:tr w:rsidR="00657FC1" w:rsidRPr="005D6B60" w:rsidTr="00657FC1">
        <w:tc>
          <w:tcPr>
            <w:tcW w:w="540" w:type="dxa"/>
            <w:vAlign w:val="center"/>
          </w:tcPr>
          <w:p w:rsidR="00657FC1" w:rsidRPr="00956243" w:rsidRDefault="00657FC1" w:rsidP="00657FC1">
            <w:pPr>
              <w:tabs>
                <w:tab w:val="left" w:pos="-1200"/>
                <w:tab w:val="left" w:pos="0"/>
                <w:tab w:val="num" w:pos="342"/>
              </w:tabs>
              <w:spacing w:after="0" w:line="240" w:lineRule="auto"/>
              <w:jc w:val="center"/>
              <w:rPr>
                <w:rFonts w:eastAsia="Times New Roman" w:cstheme="minorHAnsi"/>
                <w:sz w:val="20"/>
                <w:szCs w:val="20"/>
              </w:rPr>
            </w:pPr>
            <w:r w:rsidRPr="00956243">
              <w:rPr>
                <w:rFonts w:eastAsia="Times New Roman" w:cstheme="minorHAnsi"/>
                <w:sz w:val="20"/>
                <w:szCs w:val="20"/>
              </w:rPr>
              <w:t>2</w:t>
            </w:r>
          </w:p>
        </w:tc>
        <w:tc>
          <w:tcPr>
            <w:tcW w:w="6930" w:type="dxa"/>
          </w:tcPr>
          <w:p w:rsidR="00657FC1" w:rsidRPr="005D6B60" w:rsidRDefault="00657FC1" w:rsidP="00657FC1">
            <w:pPr>
              <w:tabs>
                <w:tab w:val="left" w:pos="-1200"/>
                <w:tab w:val="left" w:pos="0"/>
                <w:tab w:val="num" w:pos="342"/>
              </w:tabs>
              <w:spacing w:after="0" w:line="240" w:lineRule="auto"/>
              <w:rPr>
                <w:rFonts w:eastAsia="Times New Roman" w:cstheme="minorHAnsi"/>
              </w:rPr>
            </w:pPr>
            <w:r>
              <w:rPr>
                <w:rFonts w:eastAsia="Times New Roman" w:cstheme="minorHAnsi"/>
              </w:rPr>
              <w:t>Chemical Transportation Plan</w:t>
            </w:r>
          </w:p>
        </w:tc>
      </w:tr>
      <w:tr w:rsidR="00657FC1" w:rsidRPr="005D6B60" w:rsidTr="00657FC1">
        <w:tc>
          <w:tcPr>
            <w:tcW w:w="540" w:type="dxa"/>
            <w:vAlign w:val="center"/>
          </w:tcPr>
          <w:p w:rsidR="00657FC1" w:rsidRPr="00956243" w:rsidRDefault="00657FC1" w:rsidP="00657FC1">
            <w:pPr>
              <w:tabs>
                <w:tab w:val="left" w:pos="-1200"/>
                <w:tab w:val="num" w:pos="342"/>
              </w:tabs>
              <w:spacing w:after="0" w:line="240" w:lineRule="auto"/>
              <w:jc w:val="center"/>
              <w:rPr>
                <w:rFonts w:eastAsia="Times New Roman" w:cstheme="minorHAnsi"/>
                <w:sz w:val="20"/>
                <w:szCs w:val="20"/>
              </w:rPr>
            </w:pPr>
            <w:r w:rsidRPr="00956243">
              <w:rPr>
                <w:rFonts w:eastAsia="Times New Roman" w:cstheme="minorHAnsi"/>
                <w:sz w:val="20"/>
                <w:szCs w:val="20"/>
              </w:rPr>
              <w:t>3</w:t>
            </w:r>
          </w:p>
        </w:tc>
        <w:tc>
          <w:tcPr>
            <w:tcW w:w="6930" w:type="dxa"/>
          </w:tcPr>
          <w:p w:rsidR="00657FC1" w:rsidRPr="005D6B60" w:rsidRDefault="00657FC1" w:rsidP="00657FC1">
            <w:pPr>
              <w:tabs>
                <w:tab w:val="left" w:pos="-1200"/>
                <w:tab w:val="num" w:pos="342"/>
              </w:tabs>
              <w:spacing w:after="0" w:line="240" w:lineRule="auto"/>
              <w:rPr>
                <w:rFonts w:eastAsia="Times New Roman" w:cstheme="minorHAnsi"/>
              </w:rPr>
            </w:pPr>
            <w:r w:rsidRPr="005D6B60">
              <w:rPr>
                <w:rFonts w:eastAsia="Times New Roman" w:cstheme="minorHAnsi"/>
              </w:rPr>
              <w:t xml:space="preserve">Emergency phone contact list for each company </w:t>
            </w:r>
            <w:r>
              <w:rPr>
                <w:rFonts w:eastAsia="Times New Roman" w:cstheme="minorHAnsi"/>
              </w:rPr>
              <w:t xml:space="preserve">involved with   generation, </w:t>
            </w:r>
            <w:r w:rsidRPr="005D6B60">
              <w:rPr>
                <w:rFonts w:eastAsia="Times New Roman" w:cstheme="minorHAnsi"/>
              </w:rPr>
              <w:t>supply, and transportat</w:t>
            </w:r>
            <w:r>
              <w:rPr>
                <w:rFonts w:eastAsia="Times New Roman" w:cstheme="minorHAnsi"/>
              </w:rPr>
              <w:t>ion of chemical to the facility</w:t>
            </w:r>
          </w:p>
        </w:tc>
      </w:tr>
      <w:tr w:rsidR="00657FC1" w:rsidRPr="005D6B60" w:rsidTr="00657FC1">
        <w:tc>
          <w:tcPr>
            <w:tcW w:w="540" w:type="dxa"/>
            <w:vAlign w:val="center"/>
          </w:tcPr>
          <w:p w:rsidR="00657FC1" w:rsidRPr="00956243" w:rsidRDefault="00657FC1" w:rsidP="00657FC1">
            <w:pPr>
              <w:tabs>
                <w:tab w:val="left" w:pos="-1200"/>
                <w:tab w:val="left" w:pos="0"/>
                <w:tab w:val="num" w:pos="342"/>
              </w:tabs>
              <w:spacing w:after="0" w:line="240" w:lineRule="auto"/>
              <w:jc w:val="center"/>
              <w:rPr>
                <w:rFonts w:eastAsia="Times New Roman" w:cstheme="minorHAnsi"/>
                <w:sz w:val="20"/>
                <w:szCs w:val="20"/>
              </w:rPr>
            </w:pPr>
            <w:r w:rsidRPr="00956243">
              <w:rPr>
                <w:rFonts w:eastAsia="Times New Roman" w:cstheme="minorHAnsi"/>
                <w:sz w:val="20"/>
                <w:szCs w:val="20"/>
              </w:rPr>
              <w:t>4</w:t>
            </w:r>
          </w:p>
        </w:tc>
        <w:tc>
          <w:tcPr>
            <w:tcW w:w="6930" w:type="dxa"/>
          </w:tcPr>
          <w:p w:rsidR="00657FC1" w:rsidRPr="005D6B60" w:rsidRDefault="00657FC1" w:rsidP="00657FC1">
            <w:pPr>
              <w:tabs>
                <w:tab w:val="left" w:pos="-1200"/>
                <w:tab w:val="left" w:pos="0"/>
                <w:tab w:val="num" w:pos="342"/>
              </w:tabs>
              <w:spacing w:after="0" w:line="240" w:lineRule="auto"/>
              <w:rPr>
                <w:rFonts w:eastAsia="Times New Roman" w:cstheme="minorHAnsi"/>
              </w:rPr>
            </w:pPr>
            <w:r>
              <w:rPr>
                <w:rFonts w:eastAsia="Times New Roman" w:cstheme="minorHAnsi"/>
              </w:rPr>
              <w:t>Supply Plan</w:t>
            </w:r>
          </w:p>
        </w:tc>
      </w:tr>
      <w:tr w:rsidR="00657FC1" w:rsidRPr="005D6B60" w:rsidTr="00657FC1">
        <w:tc>
          <w:tcPr>
            <w:tcW w:w="540" w:type="dxa"/>
            <w:vAlign w:val="center"/>
          </w:tcPr>
          <w:p w:rsidR="00657FC1" w:rsidRPr="00956243" w:rsidRDefault="00657FC1" w:rsidP="00657FC1">
            <w:pPr>
              <w:tabs>
                <w:tab w:val="left" w:pos="-1200"/>
                <w:tab w:val="left" w:pos="0"/>
                <w:tab w:val="num" w:pos="342"/>
              </w:tabs>
              <w:spacing w:after="0" w:line="240" w:lineRule="auto"/>
              <w:jc w:val="center"/>
              <w:rPr>
                <w:rFonts w:eastAsia="Times New Roman" w:cstheme="minorHAnsi"/>
                <w:sz w:val="20"/>
                <w:szCs w:val="20"/>
              </w:rPr>
            </w:pPr>
            <w:r w:rsidRPr="00956243">
              <w:rPr>
                <w:rFonts w:eastAsia="Times New Roman" w:cstheme="minorHAnsi"/>
                <w:sz w:val="20"/>
                <w:szCs w:val="20"/>
              </w:rPr>
              <w:t>5</w:t>
            </w:r>
          </w:p>
        </w:tc>
        <w:tc>
          <w:tcPr>
            <w:tcW w:w="6930" w:type="dxa"/>
          </w:tcPr>
          <w:p w:rsidR="00657FC1" w:rsidRPr="005D6B60" w:rsidRDefault="00657FC1" w:rsidP="00657FC1">
            <w:pPr>
              <w:tabs>
                <w:tab w:val="left" w:pos="-1200"/>
                <w:tab w:val="left" w:pos="0"/>
                <w:tab w:val="num" w:pos="342"/>
              </w:tabs>
              <w:spacing w:after="0" w:line="240" w:lineRule="auto"/>
              <w:rPr>
                <w:rFonts w:eastAsia="Times New Roman" w:cstheme="minorHAnsi"/>
              </w:rPr>
            </w:pPr>
            <w:r w:rsidRPr="005D6B60">
              <w:rPr>
                <w:rFonts w:eastAsia="Times New Roman" w:cstheme="minorHAnsi"/>
              </w:rPr>
              <w:t xml:space="preserve">Samples of each </w:t>
            </w:r>
            <w:r>
              <w:rPr>
                <w:rFonts w:eastAsia="Times New Roman" w:cstheme="minorHAnsi"/>
              </w:rPr>
              <w:t>piece of delivery documentation</w:t>
            </w:r>
          </w:p>
        </w:tc>
      </w:tr>
      <w:tr w:rsidR="00657FC1" w:rsidRPr="005D6B60" w:rsidTr="00657FC1">
        <w:tc>
          <w:tcPr>
            <w:tcW w:w="540" w:type="dxa"/>
            <w:vAlign w:val="center"/>
          </w:tcPr>
          <w:p w:rsidR="00657FC1" w:rsidRPr="00956243" w:rsidRDefault="00657FC1" w:rsidP="00657FC1">
            <w:pPr>
              <w:tabs>
                <w:tab w:val="left" w:pos="-1200"/>
                <w:tab w:val="left" w:pos="0"/>
                <w:tab w:val="num" w:pos="342"/>
              </w:tabs>
              <w:spacing w:after="0" w:line="240" w:lineRule="auto"/>
              <w:jc w:val="center"/>
              <w:rPr>
                <w:rFonts w:eastAsia="Times New Roman" w:cstheme="minorHAnsi"/>
                <w:sz w:val="20"/>
                <w:szCs w:val="20"/>
              </w:rPr>
            </w:pPr>
            <w:r w:rsidRPr="00956243">
              <w:rPr>
                <w:rFonts w:eastAsia="Times New Roman" w:cstheme="minorHAnsi"/>
                <w:sz w:val="20"/>
                <w:szCs w:val="20"/>
              </w:rPr>
              <w:t>6</w:t>
            </w:r>
          </w:p>
        </w:tc>
        <w:tc>
          <w:tcPr>
            <w:tcW w:w="6930" w:type="dxa"/>
          </w:tcPr>
          <w:p w:rsidR="00657FC1" w:rsidRPr="005D6B60" w:rsidRDefault="00657FC1" w:rsidP="00657FC1">
            <w:pPr>
              <w:tabs>
                <w:tab w:val="left" w:pos="-1200"/>
                <w:tab w:val="left" w:pos="0"/>
                <w:tab w:val="num" w:pos="342"/>
              </w:tabs>
              <w:spacing w:after="0" w:line="240" w:lineRule="auto"/>
              <w:rPr>
                <w:rFonts w:eastAsia="Times New Roman" w:cstheme="minorHAnsi"/>
                <w:b/>
              </w:rPr>
            </w:pPr>
            <w:r w:rsidRPr="005D6B60">
              <w:rPr>
                <w:rFonts w:eastAsia="Times New Roman" w:cstheme="minorHAnsi"/>
              </w:rPr>
              <w:t xml:space="preserve">A list of </w:t>
            </w:r>
            <w:r>
              <w:rPr>
                <w:rFonts w:eastAsia="Times New Roman" w:cstheme="minorHAnsi"/>
              </w:rPr>
              <w:t>driver names</w:t>
            </w:r>
          </w:p>
        </w:tc>
      </w:tr>
      <w:tr w:rsidR="00657FC1" w:rsidRPr="005D6B60" w:rsidTr="00657FC1">
        <w:tc>
          <w:tcPr>
            <w:tcW w:w="540" w:type="dxa"/>
            <w:vAlign w:val="center"/>
          </w:tcPr>
          <w:p w:rsidR="00657FC1" w:rsidRPr="00956243" w:rsidRDefault="00657FC1" w:rsidP="00657FC1">
            <w:pPr>
              <w:tabs>
                <w:tab w:val="left" w:pos="-1200"/>
                <w:tab w:val="left" w:pos="0"/>
                <w:tab w:val="num" w:pos="342"/>
              </w:tabs>
              <w:spacing w:after="0" w:line="240" w:lineRule="auto"/>
              <w:jc w:val="center"/>
              <w:rPr>
                <w:rFonts w:eastAsia="Times New Roman" w:cstheme="minorHAnsi"/>
                <w:sz w:val="20"/>
                <w:szCs w:val="20"/>
              </w:rPr>
            </w:pPr>
            <w:r w:rsidRPr="00956243">
              <w:rPr>
                <w:rFonts w:eastAsia="Times New Roman" w:cstheme="minorHAnsi"/>
                <w:sz w:val="20"/>
                <w:szCs w:val="20"/>
              </w:rPr>
              <w:t>7</w:t>
            </w:r>
          </w:p>
        </w:tc>
        <w:tc>
          <w:tcPr>
            <w:tcW w:w="6930" w:type="dxa"/>
          </w:tcPr>
          <w:p w:rsidR="00657FC1" w:rsidRPr="005D6B60" w:rsidRDefault="00657FC1" w:rsidP="00657FC1">
            <w:pPr>
              <w:tabs>
                <w:tab w:val="left" w:pos="-1200"/>
                <w:tab w:val="left" w:pos="0"/>
                <w:tab w:val="num" w:pos="342"/>
              </w:tabs>
              <w:spacing w:after="0" w:line="240" w:lineRule="auto"/>
              <w:rPr>
                <w:rFonts w:eastAsia="Times New Roman" w:cstheme="minorHAnsi"/>
                <w:b/>
              </w:rPr>
            </w:pPr>
            <w:r>
              <w:rPr>
                <w:rFonts w:eastAsia="Times New Roman" w:cstheme="minorHAnsi"/>
              </w:rPr>
              <w:t>A list of tank truck numbers</w:t>
            </w:r>
          </w:p>
        </w:tc>
      </w:tr>
      <w:tr w:rsidR="00657FC1" w:rsidRPr="005D6B60" w:rsidTr="00657FC1">
        <w:tc>
          <w:tcPr>
            <w:tcW w:w="540" w:type="dxa"/>
            <w:vAlign w:val="center"/>
          </w:tcPr>
          <w:p w:rsidR="00657FC1" w:rsidRPr="00956243" w:rsidRDefault="00657FC1" w:rsidP="00657FC1">
            <w:pPr>
              <w:tabs>
                <w:tab w:val="left" w:pos="-1200"/>
                <w:tab w:val="left" w:pos="0"/>
                <w:tab w:val="num" w:pos="342"/>
              </w:tabs>
              <w:spacing w:after="0" w:line="240" w:lineRule="auto"/>
              <w:jc w:val="center"/>
              <w:rPr>
                <w:rFonts w:eastAsia="Times New Roman" w:cstheme="minorHAnsi"/>
                <w:sz w:val="20"/>
                <w:szCs w:val="20"/>
              </w:rPr>
            </w:pPr>
            <w:r w:rsidRPr="00956243">
              <w:rPr>
                <w:rFonts w:eastAsia="Times New Roman" w:cstheme="minorHAnsi"/>
                <w:sz w:val="20"/>
                <w:szCs w:val="20"/>
              </w:rPr>
              <w:t>8</w:t>
            </w:r>
          </w:p>
        </w:tc>
        <w:tc>
          <w:tcPr>
            <w:tcW w:w="6930" w:type="dxa"/>
          </w:tcPr>
          <w:p w:rsidR="00657FC1" w:rsidRPr="005D6B60" w:rsidRDefault="00657FC1" w:rsidP="00657FC1">
            <w:pPr>
              <w:tabs>
                <w:tab w:val="left" w:pos="-1200"/>
                <w:tab w:val="left" w:pos="0"/>
                <w:tab w:val="num" w:pos="342"/>
              </w:tabs>
              <w:spacing w:after="0" w:line="240" w:lineRule="auto"/>
              <w:rPr>
                <w:rFonts w:eastAsia="Times New Roman" w:cstheme="minorHAnsi"/>
              </w:rPr>
            </w:pPr>
            <w:r>
              <w:rPr>
                <w:rFonts w:eastAsia="Times New Roman" w:cstheme="minorHAnsi"/>
              </w:rPr>
              <w:t>A technical specification sheet</w:t>
            </w:r>
          </w:p>
        </w:tc>
      </w:tr>
      <w:tr w:rsidR="00657FC1" w:rsidRPr="005D6B60" w:rsidTr="00657FC1">
        <w:tc>
          <w:tcPr>
            <w:tcW w:w="540" w:type="dxa"/>
            <w:vAlign w:val="center"/>
          </w:tcPr>
          <w:p w:rsidR="00657FC1" w:rsidRPr="00956243" w:rsidRDefault="00657FC1" w:rsidP="00657FC1">
            <w:pPr>
              <w:tabs>
                <w:tab w:val="left" w:pos="-1200"/>
                <w:tab w:val="left" w:pos="0"/>
                <w:tab w:val="num" w:pos="342"/>
                <w:tab w:val="left" w:pos="432"/>
              </w:tabs>
              <w:spacing w:after="0" w:line="240" w:lineRule="auto"/>
              <w:jc w:val="center"/>
              <w:rPr>
                <w:rFonts w:eastAsia="Times New Roman" w:cstheme="minorHAnsi"/>
                <w:sz w:val="20"/>
                <w:szCs w:val="20"/>
              </w:rPr>
            </w:pPr>
            <w:r w:rsidRPr="00956243">
              <w:rPr>
                <w:rFonts w:eastAsia="Times New Roman" w:cstheme="minorHAnsi"/>
                <w:sz w:val="20"/>
                <w:szCs w:val="20"/>
              </w:rPr>
              <w:t>9</w:t>
            </w:r>
          </w:p>
        </w:tc>
        <w:tc>
          <w:tcPr>
            <w:tcW w:w="6930" w:type="dxa"/>
          </w:tcPr>
          <w:p w:rsidR="00657FC1" w:rsidRPr="005D6B60" w:rsidRDefault="00657FC1" w:rsidP="00657FC1">
            <w:pPr>
              <w:tabs>
                <w:tab w:val="left" w:pos="-1200"/>
                <w:tab w:val="left" w:pos="0"/>
                <w:tab w:val="num" w:pos="342"/>
                <w:tab w:val="left" w:pos="432"/>
              </w:tabs>
              <w:spacing w:after="0" w:line="240" w:lineRule="auto"/>
              <w:rPr>
                <w:rFonts w:eastAsia="Times New Roman" w:cstheme="minorHAnsi"/>
              </w:rPr>
            </w:pPr>
            <w:r w:rsidRPr="005D6B60">
              <w:rPr>
                <w:rFonts w:eastAsia="Times New Roman" w:cstheme="minorHAnsi"/>
              </w:rPr>
              <w:t>The most recent scale we</w:t>
            </w:r>
            <w:r>
              <w:rPr>
                <w:rFonts w:eastAsia="Times New Roman" w:cstheme="minorHAnsi"/>
              </w:rPr>
              <w:t>ight station calibration report</w:t>
            </w:r>
          </w:p>
        </w:tc>
      </w:tr>
      <w:tr w:rsidR="00657FC1" w:rsidRPr="005D6B60" w:rsidTr="00657FC1">
        <w:tc>
          <w:tcPr>
            <w:tcW w:w="540" w:type="dxa"/>
            <w:vAlign w:val="center"/>
          </w:tcPr>
          <w:p w:rsidR="00657FC1" w:rsidRPr="00956243" w:rsidRDefault="00657FC1" w:rsidP="00657FC1">
            <w:pPr>
              <w:tabs>
                <w:tab w:val="left" w:pos="-1200"/>
                <w:tab w:val="left" w:pos="0"/>
                <w:tab w:val="num" w:pos="342"/>
                <w:tab w:val="left" w:pos="432"/>
              </w:tabs>
              <w:spacing w:after="0" w:line="240" w:lineRule="auto"/>
              <w:jc w:val="center"/>
              <w:rPr>
                <w:rFonts w:eastAsia="Times New Roman" w:cstheme="minorHAnsi"/>
                <w:sz w:val="20"/>
                <w:szCs w:val="20"/>
              </w:rPr>
            </w:pPr>
            <w:r w:rsidRPr="00956243">
              <w:rPr>
                <w:rFonts w:eastAsia="Times New Roman" w:cstheme="minorHAnsi"/>
                <w:sz w:val="20"/>
                <w:szCs w:val="20"/>
              </w:rPr>
              <w:t>10</w:t>
            </w:r>
          </w:p>
        </w:tc>
        <w:tc>
          <w:tcPr>
            <w:tcW w:w="6930" w:type="dxa"/>
          </w:tcPr>
          <w:p w:rsidR="00657FC1" w:rsidRPr="005D6B60" w:rsidRDefault="00657FC1" w:rsidP="00657FC1">
            <w:pPr>
              <w:tabs>
                <w:tab w:val="left" w:pos="-1200"/>
                <w:tab w:val="left" w:pos="0"/>
                <w:tab w:val="num" w:pos="342"/>
                <w:tab w:val="left" w:pos="432"/>
              </w:tabs>
              <w:spacing w:after="0" w:line="240" w:lineRule="auto"/>
              <w:rPr>
                <w:rFonts w:eastAsia="Times New Roman" w:cstheme="minorHAnsi"/>
              </w:rPr>
            </w:pPr>
            <w:r w:rsidRPr="005D6B60">
              <w:rPr>
                <w:rFonts w:eastAsia="Times New Roman" w:cstheme="minorHAnsi"/>
              </w:rPr>
              <w:t>Local or state Bureau of Wei</w:t>
            </w:r>
            <w:r>
              <w:rPr>
                <w:rFonts w:eastAsia="Times New Roman" w:cstheme="minorHAnsi"/>
              </w:rPr>
              <w:t>ghts and Measures certification</w:t>
            </w:r>
          </w:p>
        </w:tc>
      </w:tr>
      <w:tr w:rsidR="00657FC1" w:rsidRPr="005D6B60" w:rsidTr="00657FC1">
        <w:tc>
          <w:tcPr>
            <w:tcW w:w="540" w:type="dxa"/>
            <w:vAlign w:val="center"/>
          </w:tcPr>
          <w:p w:rsidR="00657FC1" w:rsidRPr="00956243" w:rsidRDefault="00657FC1" w:rsidP="00657FC1">
            <w:pPr>
              <w:tabs>
                <w:tab w:val="left" w:pos="-1200"/>
                <w:tab w:val="left" w:pos="0"/>
                <w:tab w:val="num" w:pos="342"/>
                <w:tab w:val="left" w:pos="432"/>
              </w:tabs>
              <w:spacing w:after="0" w:line="240" w:lineRule="auto"/>
              <w:jc w:val="center"/>
              <w:rPr>
                <w:rFonts w:eastAsia="Times New Roman" w:cstheme="minorHAnsi"/>
                <w:sz w:val="20"/>
                <w:szCs w:val="20"/>
              </w:rPr>
            </w:pPr>
            <w:r w:rsidRPr="00956243">
              <w:rPr>
                <w:rFonts w:eastAsia="Times New Roman" w:cstheme="minorHAnsi"/>
                <w:sz w:val="20"/>
                <w:szCs w:val="20"/>
              </w:rPr>
              <w:t>11</w:t>
            </w:r>
          </w:p>
        </w:tc>
        <w:tc>
          <w:tcPr>
            <w:tcW w:w="6930" w:type="dxa"/>
          </w:tcPr>
          <w:p w:rsidR="00657FC1" w:rsidRPr="005D6B60" w:rsidRDefault="00657FC1" w:rsidP="00657FC1">
            <w:pPr>
              <w:tabs>
                <w:tab w:val="left" w:pos="-1200"/>
                <w:tab w:val="left" w:pos="0"/>
                <w:tab w:val="num" w:pos="342"/>
                <w:tab w:val="left" w:pos="432"/>
              </w:tabs>
              <w:spacing w:after="0" w:line="240" w:lineRule="auto"/>
              <w:rPr>
                <w:rFonts w:eastAsia="Times New Roman" w:cstheme="minorHAnsi"/>
              </w:rPr>
            </w:pPr>
            <w:r>
              <w:rPr>
                <w:rFonts w:eastAsia="Times New Roman" w:cstheme="minorHAnsi"/>
              </w:rPr>
              <w:t>Material Safety Data Sheet</w:t>
            </w:r>
          </w:p>
        </w:tc>
      </w:tr>
      <w:tr w:rsidR="00657FC1" w:rsidRPr="005D6B60" w:rsidTr="00657FC1">
        <w:tc>
          <w:tcPr>
            <w:tcW w:w="540" w:type="dxa"/>
            <w:vAlign w:val="center"/>
          </w:tcPr>
          <w:p w:rsidR="00657FC1" w:rsidRPr="00956243" w:rsidRDefault="00657FC1" w:rsidP="00657FC1">
            <w:pPr>
              <w:tabs>
                <w:tab w:val="left" w:pos="-1200"/>
                <w:tab w:val="left" w:pos="0"/>
                <w:tab w:val="num" w:pos="342"/>
                <w:tab w:val="left" w:pos="432"/>
              </w:tabs>
              <w:spacing w:after="0" w:line="240" w:lineRule="auto"/>
              <w:jc w:val="center"/>
              <w:rPr>
                <w:rFonts w:eastAsia="Times New Roman" w:cstheme="minorHAnsi"/>
                <w:sz w:val="20"/>
                <w:szCs w:val="20"/>
              </w:rPr>
            </w:pPr>
            <w:r w:rsidRPr="00956243">
              <w:rPr>
                <w:rFonts w:eastAsia="Times New Roman" w:cstheme="minorHAnsi"/>
                <w:sz w:val="20"/>
                <w:szCs w:val="20"/>
              </w:rPr>
              <w:t>12</w:t>
            </w:r>
          </w:p>
        </w:tc>
        <w:tc>
          <w:tcPr>
            <w:tcW w:w="6930" w:type="dxa"/>
          </w:tcPr>
          <w:p w:rsidR="00657FC1" w:rsidRPr="005D6B60" w:rsidRDefault="00657FC1" w:rsidP="00657FC1">
            <w:pPr>
              <w:tabs>
                <w:tab w:val="left" w:pos="-1200"/>
                <w:tab w:val="left" w:pos="0"/>
                <w:tab w:val="num" w:pos="342"/>
                <w:tab w:val="left" w:pos="432"/>
              </w:tabs>
              <w:spacing w:after="0" w:line="240" w:lineRule="auto"/>
              <w:rPr>
                <w:rFonts w:eastAsia="Times New Roman" w:cstheme="minorHAnsi"/>
              </w:rPr>
            </w:pPr>
            <w:r>
              <w:rPr>
                <w:rFonts w:eastAsia="Times New Roman" w:cstheme="minorHAnsi"/>
              </w:rPr>
              <w:t>An independent analysis for i</w:t>
            </w:r>
            <w:r w:rsidRPr="005D6B60">
              <w:rPr>
                <w:rFonts w:eastAsia="Times New Roman" w:cstheme="minorHAnsi"/>
              </w:rPr>
              <w:t>mpurities</w:t>
            </w:r>
          </w:p>
        </w:tc>
      </w:tr>
      <w:tr w:rsidR="00657FC1" w:rsidRPr="005D6B60" w:rsidTr="00657FC1">
        <w:tc>
          <w:tcPr>
            <w:tcW w:w="540" w:type="dxa"/>
            <w:vAlign w:val="center"/>
          </w:tcPr>
          <w:p w:rsidR="00657FC1" w:rsidRPr="00956243" w:rsidRDefault="00657FC1" w:rsidP="00657FC1">
            <w:pPr>
              <w:tabs>
                <w:tab w:val="left" w:pos="-1200"/>
                <w:tab w:val="left" w:pos="0"/>
                <w:tab w:val="num" w:pos="342"/>
                <w:tab w:val="left" w:pos="432"/>
              </w:tabs>
              <w:spacing w:after="0" w:line="240" w:lineRule="auto"/>
              <w:jc w:val="center"/>
              <w:rPr>
                <w:rFonts w:eastAsia="Times New Roman" w:cstheme="minorHAnsi"/>
                <w:sz w:val="20"/>
                <w:szCs w:val="20"/>
              </w:rPr>
            </w:pPr>
            <w:r w:rsidRPr="00956243">
              <w:rPr>
                <w:rFonts w:eastAsia="Times New Roman" w:cstheme="minorHAnsi"/>
                <w:sz w:val="20"/>
                <w:szCs w:val="20"/>
              </w:rPr>
              <w:t>13</w:t>
            </w:r>
          </w:p>
        </w:tc>
        <w:tc>
          <w:tcPr>
            <w:tcW w:w="6930" w:type="dxa"/>
          </w:tcPr>
          <w:p w:rsidR="00657FC1" w:rsidRPr="005D6B60" w:rsidRDefault="00657FC1" w:rsidP="00657FC1">
            <w:pPr>
              <w:tabs>
                <w:tab w:val="left" w:pos="-1200"/>
                <w:tab w:val="left" w:pos="0"/>
                <w:tab w:val="num" w:pos="342"/>
                <w:tab w:val="left" w:pos="432"/>
              </w:tabs>
              <w:spacing w:after="0" w:line="240" w:lineRule="auto"/>
              <w:rPr>
                <w:rFonts w:eastAsia="Times New Roman" w:cstheme="minorHAnsi"/>
              </w:rPr>
            </w:pPr>
            <w:r w:rsidRPr="005D6B60">
              <w:rPr>
                <w:rFonts w:eastAsia="Times New Roman" w:cstheme="minorHAnsi"/>
              </w:rPr>
              <w:t>A certification letter(s) stating that the chemic</w:t>
            </w:r>
            <w:r>
              <w:rPr>
                <w:rFonts w:eastAsia="Times New Roman" w:cstheme="minorHAnsi"/>
              </w:rPr>
              <w:t xml:space="preserve">al meets the AWWA standard and </w:t>
            </w:r>
            <w:r w:rsidRPr="005D6B60">
              <w:rPr>
                <w:rFonts w:eastAsia="Times New Roman" w:cstheme="minorHAnsi"/>
              </w:rPr>
              <w:t xml:space="preserve">ANSI/NSF Standard 60 </w:t>
            </w:r>
          </w:p>
        </w:tc>
      </w:tr>
    </w:tbl>
    <w:p w:rsidR="00BD706B" w:rsidRPr="005D6B60" w:rsidRDefault="00BD706B" w:rsidP="00BD706B">
      <w:pPr>
        <w:spacing w:after="0" w:line="240" w:lineRule="auto"/>
        <w:ind w:left="720"/>
        <w:rPr>
          <w:rFonts w:eastAsia="Times New Roman" w:cstheme="minorHAnsi"/>
        </w:rPr>
      </w:pPr>
    </w:p>
    <w:p w:rsidR="00BD706B" w:rsidRPr="005D6B60" w:rsidRDefault="00BD706B" w:rsidP="00BD706B">
      <w:pPr>
        <w:numPr>
          <w:ilvl w:val="1"/>
          <w:numId w:val="5"/>
        </w:numPr>
        <w:spacing w:after="0" w:line="240" w:lineRule="auto"/>
        <w:rPr>
          <w:rFonts w:eastAsia="Times New Roman" w:cstheme="minorHAnsi"/>
          <w:b/>
        </w:rPr>
      </w:pPr>
      <w:r w:rsidRPr="005D6B60">
        <w:rPr>
          <w:rFonts w:eastAsia="Times New Roman" w:cstheme="minorHAnsi"/>
          <w:b/>
        </w:rPr>
        <w:tab/>
        <w:t>Vendor Selection</w:t>
      </w:r>
      <w:r>
        <w:rPr>
          <w:rFonts w:eastAsia="Times New Roman" w:cstheme="minorHAnsi"/>
          <w:b/>
        </w:rPr>
        <w:t>:</w:t>
      </w:r>
    </w:p>
    <w:p w:rsidR="00BD706B" w:rsidRPr="005D6B60" w:rsidRDefault="00BD706B" w:rsidP="00BD706B">
      <w:pPr>
        <w:numPr>
          <w:ilvl w:val="0"/>
          <w:numId w:val="7"/>
        </w:numPr>
        <w:tabs>
          <w:tab w:val="clear" w:pos="1440"/>
          <w:tab w:val="num" w:pos="2160"/>
        </w:tabs>
        <w:spacing w:after="0" w:line="240" w:lineRule="auto"/>
        <w:ind w:left="2160"/>
        <w:rPr>
          <w:rFonts w:eastAsia="Times New Roman" w:cstheme="minorHAnsi"/>
        </w:rPr>
      </w:pPr>
      <w:r w:rsidRPr="005D6B60">
        <w:rPr>
          <w:rFonts w:eastAsia="Times New Roman" w:cstheme="minorHAnsi"/>
        </w:rPr>
        <w:lastRenderedPageBreak/>
        <w:t xml:space="preserve">Following the bid close, an interim period will be established where the </w:t>
      </w:r>
      <w:r w:rsidRPr="00657FC1">
        <w:rPr>
          <w:rFonts w:eastAsia="Times New Roman" w:cstheme="minorHAnsi"/>
        </w:rPr>
        <w:t>PWS</w:t>
      </w:r>
      <w:r w:rsidRPr="005D6B60">
        <w:rPr>
          <w:rFonts w:eastAsia="Times New Roman" w:cstheme="minorHAnsi"/>
        </w:rPr>
        <w:t xml:space="preserve"> will evaluate the bids to determine the lowest, most responsible</w:t>
      </w:r>
      <w:r w:rsidR="00504527">
        <w:rPr>
          <w:rFonts w:eastAsia="Times New Roman" w:cstheme="minorHAnsi"/>
        </w:rPr>
        <w:t>,</w:t>
      </w:r>
      <w:r w:rsidRPr="005D6B60">
        <w:rPr>
          <w:rFonts w:eastAsia="Times New Roman" w:cstheme="minorHAnsi"/>
        </w:rPr>
        <w:t xml:space="preserve"> and responsive bidder. Site visits to the vendor’s local manufacturing, distribution, or storage locations may be required. Site visits will be scheduled in advance with the vendor.</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numPr>
          <w:ilvl w:val="0"/>
          <w:numId w:val="7"/>
        </w:numPr>
        <w:tabs>
          <w:tab w:val="clear" w:pos="1440"/>
          <w:tab w:val="num" w:pos="2160"/>
        </w:tabs>
        <w:spacing w:after="0" w:line="240" w:lineRule="auto"/>
        <w:ind w:left="2160"/>
        <w:rPr>
          <w:rFonts w:eastAsia="Times New Roman" w:cstheme="minorHAnsi"/>
        </w:rPr>
      </w:pPr>
      <w:r w:rsidRPr="005D6B60">
        <w:rPr>
          <w:rFonts w:eastAsia="Times New Roman" w:cstheme="minorHAnsi"/>
        </w:rPr>
        <w:t xml:space="preserve">New vendors are required to conduct an initial site visit prior to commencement of the contract.  The </w:t>
      </w:r>
      <w:r w:rsidRPr="00657FC1">
        <w:rPr>
          <w:rFonts w:eastAsia="Times New Roman" w:cstheme="minorHAnsi"/>
        </w:rPr>
        <w:t>PWS</w:t>
      </w:r>
      <w:r w:rsidRPr="005D6B60">
        <w:rPr>
          <w:rFonts w:eastAsia="Times New Roman" w:cstheme="minorHAnsi"/>
        </w:rPr>
        <w:t xml:space="preserve"> staff will review contract requirements and policies for offloading chemical.  The vendor shall conduct a site survey to ensure that the delivery area and storage location are suitable for offloading.  The cost for this site survey shall be included in the vendor’s bid price.</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numPr>
          <w:ilvl w:val="0"/>
          <w:numId w:val="7"/>
        </w:numPr>
        <w:tabs>
          <w:tab w:val="clear" w:pos="1440"/>
          <w:tab w:val="num" w:pos="2160"/>
        </w:tabs>
        <w:spacing w:after="0" w:line="240" w:lineRule="auto"/>
        <w:ind w:left="2160"/>
        <w:rPr>
          <w:rFonts w:eastAsia="Times New Roman" w:cstheme="minorHAnsi"/>
        </w:rPr>
      </w:pPr>
      <w:r w:rsidRPr="005D6B60">
        <w:rPr>
          <w:rFonts w:eastAsia="Times New Roman" w:cstheme="minorHAnsi"/>
        </w:rPr>
        <w:t xml:space="preserve">The </w:t>
      </w:r>
      <w:r w:rsidRPr="00657FC1">
        <w:rPr>
          <w:rFonts w:eastAsia="Times New Roman" w:cstheme="minorHAnsi"/>
        </w:rPr>
        <w:t>PWS</w:t>
      </w:r>
      <w:r w:rsidRPr="005D6B60">
        <w:rPr>
          <w:rFonts w:eastAsia="Times New Roman" w:cstheme="minorHAnsi"/>
        </w:rPr>
        <w:t xml:space="preserve"> determination of the lowest, most responsible and responsive bidder shall consist of an evaluation of the bid price, all required submittals, supply capabilities, references, product quality, and certifications.</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numPr>
          <w:ilvl w:val="1"/>
          <w:numId w:val="5"/>
        </w:numPr>
        <w:spacing w:after="0" w:line="240" w:lineRule="auto"/>
        <w:rPr>
          <w:rFonts w:eastAsia="Times New Roman" w:cstheme="minorHAnsi"/>
          <w:b/>
        </w:rPr>
      </w:pPr>
      <w:r w:rsidRPr="005D6B60">
        <w:rPr>
          <w:rFonts w:eastAsia="Times New Roman" w:cstheme="minorHAnsi"/>
          <w:b/>
        </w:rPr>
        <w:tab/>
        <w:t>Quality</w:t>
      </w:r>
      <w:r>
        <w:rPr>
          <w:rFonts w:eastAsia="Times New Roman" w:cstheme="minorHAnsi"/>
          <w:b/>
        </w:rPr>
        <w:t>:</w:t>
      </w:r>
    </w:p>
    <w:p w:rsidR="00BD706B" w:rsidRPr="005D6B60" w:rsidRDefault="00BD706B" w:rsidP="00BD706B">
      <w:pPr>
        <w:keepNext/>
        <w:numPr>
          <w:ilvl w:val="0"/>
          <w:numId w:val="8"/>
        </w:numPr>
        <w:tabs>
          <w:tab w:val="clear" w:pos="1440"/>
          <w:tab w:val="num" w:pos="2160"/>
        </w:tabs>
        <w:spacing w:after="0" w:line="240" w:lineRule="auto"/>
        <w:ind w:left="2160"/>
        <w:outlineLvl w:val="0"/>
        <w:rPr>
          <w:rFonts w:eastAsia="Times New Roman" w:cstheme="minorHAnsi"/>
        </w:rPr>
      </w:pPr>
      <w:r w:rsidRPr="005D6B60">
        <w:rPr>
          <w:rFonts w:eastAsia="Times New Roman" w:cstheme="minorHAnsi"/>
        </w:rPr>
        <w:t>The sodium hypochlorite shall be clear to pale yellow in color with no visual evidence of particulates in the product.</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keepNext/>
        <w:numPr>
          <w:ilvl w:val="0"/>
          <w:numId w:val="8"/>
        </w:numPr>
        <w:tabs>
          <w:tab w:val="clear" w:pos="1440"/>
          <w:tab w:val="num" w:pos="2160"/>
        </w:tabs>
        <w:spacing w:after="0" w:line="240" w:lineRule="auto"/>
        <w:ind w:left="2160"/>
        <w:outlineLvl w:val="0"/>
        <w:rPr>
          <w:rFonts w:eastAsia="Times New Roman" w:cstheme="minorHAnsi"/>
        </w:rPr>
      </w:pPr>
      <w:r w:rsidRPr="005D6B60">
        <w:rPr>
          <w:rFonts w:eastAsia="Times New Roman" w:cstheme="minorHAnsi"/>
        </w:rPr>
        <w:t>The delivery time of the shipment shall not exceed 72 hours from the time of manufacture</w:t>
      </w:r>
      <w:r w:rsidRPr="00D51091">
        <w:rPr>
          <w:rFonts w:eastAsia="Times New Roman" w:cstheme="minorHAnsi"/>
        </w:rPr>
        <w:t>.  The term</w:t>
      </w:r>
      <w:r w:rsidRPr="005D6B60">
        <w:rPr>
          <w:rFonts w:eastAsia="Times New Roman" w:cstheme="minorHAnsi"/>
        </w:rPr>
        <w:t xml:space="preserve"> manufacture does not include shipping hypochlorite that is manufactured outside of the 72 hour window nor does it include diluting higher strength sodium hypochlorite that is manufactured outside of the 72 hour window.  The manufacture date must be listed on the Certificate of Analysis.</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numPr>
          <w:ilvl w:val="0"/>
          <w:numId w:val="4"/>
        </w:numPr>
        <w:tabs>
          <w:tab w:val="clear" w:pos="1080"/>
          <w:tab w:val="num" w:pos="2160"/>
        </w:tabs>
        <w:spacing w:after="0" w:line="240" w:lineRule="auto"/>
        <w:ind w:left="2160" w:hanging="720"/>
        <w:rPr>
          <w:rFonts w:eastAsia="Times New Roman" w:cstheme="minorHAnsi"/>
        </w:rPr>
      </w:pPr>
      <w:r w:rsidRPr="005D6B60">
        <w:rPr>
          <w:rFonts w:eastAsia="Times New Roman" w:cstheme="minorHAnsi"/>
        </w:rPr>
        <w:t>Upon observation of particulates in the product o</w:t>
      </w:r>
      <w:r>
        <w:rPr>
          <w:rFonts w:eastAsia="Times New Roman" w:cstheme="minorHAnsi"/>
        </w:rPr>
        <w:t xml:space="preserve">r material accumulation in the </w:t>
      </w:r>
      <w:r w:rsidRPr="005D6B60">
        <w:rPr>
          <w:rFonts w:eastAsia="Times New Roman" w:cstheme="minorHAnsi"/>
        </w:rPr>
        <w:t xml:space="preserve">storage tanks or associated process piping, the vendor shall, at a cost to the vendor, clean the affected equipment and dispose of the material in accordance with applicable state and federal regulations. The cleaning of affected equipment shall be coordinated with the </w:t>
      </w:r>
      <w:r w:rsidRPr="00657FC1">
        <w:rPr>
          <w:rFonts w:eastAsia="Times New Roman" w:cstheme="minorHAnsi"/>
        </w:rPr>
        <w:t>PWS</w:t>
      </w:r>
      <w:r w:rsidRPr="005D6B60">
        <w:rPr>
          <w:rFonts w:eastAsia="Times New Roman" w:cstheme="minorHAnsi"/>
        </w:rPr>
        <w:t xml:space="preserve"> management.</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numPr>
          <w:ilvl w:val="0"/>
          <w:numId w:val="4"/>
        </w:numPr>
        <w:tabs>
          <w:tab w:val="clear" w:pos="1080"/>
          <w:tab w:val="num" w:pos="2160"/>
        </w:tabs>
        <w:spacing w:after="0" w:line="240" w:lineRule="auto"/>
        <w:ind w:left="2160" w:hanging="720"/>
        <w:rPr>
          <w:rFonts w:eastAsia="Times New Roman" w:cstheme="minorHAnsi"/>
        </w:rPr>
      </w:pPr>
      <w:r w:rsidRPr="005D6B60">
        <w:rPr>
          <w:rFonts w:eastAsia="Times New Roman" w:cstheme="minorHAnsi"/>
        </w:rPr>
        <w:t xml:space="preserve">Upon contract award the vendor may inspect a storage tank to see the cleanliness of the tank.  The </w:t>
      </w:r>
      <w:r w:rsidRPr="00657FC1">
        <w:rPr>
          <w:rFonts w:eastAsia="Times New Roman" w:cstheme="minorHAnsi"/>
        </w:rPr>
        <w:t>PWS</w:t>
      </w:r>
      <w:r w:rsidRPr="005D6B60">
        <w:rPr>
          <w:rFonts w:eastAsia="Times New Roman" w:cstheme="minorHAnsi"/>
        </w:rPr>
        <w:t xml:space="preserve"> may only be a</w:t>
      </w:r>
      <w:r w:rsidRPr="009B1CC4">
        <w:rPr>
          <w:rFonts w:eastAsia="Times New Roman" w:cstheme="minorHAnsi"/>
        </w:rPr>
        <w:t xml:space="preserve">ble to allow an inspection one </w:t>
      </w:r>
      <w:r w:rsidRPr="005D6B60">
        <w:rPr>
          <w:rFonts w:eastAsia="Times New Roman" w:cstheme="minorHAnsi"/>
        </w:rPr>
        <w:t>tank at a time.</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numPr>
          <w:ilvl w:val="0"/>
          <w:numId w:val="4"/>
        </w:numPr>
        <w:tabs>
          <w:tab w:val="clear" w:pos="1080"/>
          <w:tab w:val="num" w:pos="2160"/>
        </w:tabs>
        <w:spacing w:after="0" w:line="240" w:lineRule="auto"/>
        <w:ind w:left="2160" w:hanging="720"/>
        <w:rPr>
          <w:rFonts w:eastAsia="Times New Roman" w:cstheme="minorHAnsi"/>
        </w:rPr>
      </w:pPr>
      <w:r w:rsidRPr="005D6B60">
        <w:rPr>
          <w:rFonts w:eastAsia="Times New Roman" w:cstheme="minorHAnsi"/>
        </w:rPr>
        <w:t xml:space="preserve">The vendor shall perform a suspended solids test on sodium hypochlorite sample prior to shipment.  The test shall have the same test methods as the “Suspended Solids Quality Test for Bleach using Vacuum Filtration”, developed by Dr. Bernard </w:t>
      </w:r>
      <w:proofErr w:type="spellStart"/>
      <w:r w:rsidRPr="005D6B60">
        <w:rPr>
          <w:rFonts w:eastAsia="Times New Roman" w:cstheme="minorHAnsi"/>
        </w:rPr>
        <w:t>Bubnis</w:t>
      </w:r>
      <w:proofErr w:type="spellEnd"/>
      <w:r w:rsidRPr="005D6B60">
        <w:rPr>
          <w:rFonts w:eastAsia="Times New Roman" w:cstheme="minorHAnsi"/>
        </w:rPr>
        <w:t xml:space="preserve"> of </w:t>
      </w:r>
      <w:proofErr w:type="spellStart"/>
      <w:r w:rsidRPr="005D6B60">
        <w:rPr>
          <w:rFonts w:eastAsia="Times New Roman" w:cstheme="minorHAnsi"/>
        </w:rPr>
        <w:t>NovaChem</w:t>
      </w:r>
      <w:proofErr w:type="spellEnd"/>
      <w:r w:rsidRPr="005D6B60">
        <w:rPr>
          <w:rFonts w:eastAsia="Times New Roman" w:cstheme="minorHAnsi"/>
        </w:rPr>
        <w:t xml:space="preserve">. </w:t>
      </w:r>
      <w:r>
        <w:rPr>
          <w:rFonts w:eastAsia="Times New Roman" w:cstheme="minorHAnsi"/>
        </w:rPr>
        <w:t xml:space="preserve">See </w:t>
      </w:r>
      <w:hyperlink r:id="rId8" w:history="1">
        <w:r w:rsidRPr="00860406">
          <w:rPr>
            <w:rStyle w:val="Hyperlink"/>
            <w:rFonts w:eastAsia="Times New Roman" w:cstheme="minorHAnsi"/>
          </w:rPr>
          <w:t>http://powellfab.com/technical_information/files/3370.pdf</w:t>
        </w:r>
      </w:hyperlink>
      <w:r>
        <w:rPr>
          <w:rFonts w:eastAsia="Times New Roman" w:cstheme="minorHAnsi"/>
        </w:rPr>
        <w:t xml:space="preserve"> .</w:t>
      </w:r>
      <w:r w:rsidRPr="00415995">
        <w:rPr>
          <w:rFonts w:eastAsia="Times New Roman" w:cstheme="minorHAnsi"/>
        </w:rPr>
        <w:t xml:space="preserve"> </w:t>
      </w:r>
      <w:r w:rsidRPr="005D6B60">
        <w:rPr>
          <w:rFonts w:eastAsia="Times New Roman" w:cstheme="minorHAnsi"/>
        </w:rPr>
        <w:t>Product not within the specifications may be grounds for rejecting the delivery or generations of a letter of nonconformance.</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numPr>
          <w:ilvl w:val="0"/>
          <w:numId w:val="4"/>
        </w:numPr>
        <w:tabs>
          <w:tab w:val="clear" w:pos="1080"/>
          <w:tab w:val="num" w:pos="2160"/>
        </w:tabs>
        <w:spacing w:after="0" w:line="240" w:lineRule="auto"/>
        <w:ind w:left="2160" w:hanging="720"/>
        <w:rPr>
          <w:rFonts w:eastAsia="Times New Roman" w:cstheme="minorHAnsi"/>
        </w:rPr>
      </w:pPr>
      <w:r w:rsidRPr="005D6B60">
        <w:rPr>
          <w:rFonts w:eastAsia="Times New Roman" w:cstheme="minorHAnsi"/>
        </w:rPr>
        <w:t xml:space="preserve">The suspended solids in the sodium hypochlorite shall </w:t>
      </w:r>
      <w:r w:rsidRPr="009B1CC4">
        <w:rPr>
          <w:rFonts w:eastAsia="Times New Roman" w:cstheme="minorHAnsi"/>
        </w:rPr>
        <w:t xml:space="preserve">have a filtration time of less </w:t>
      </w:r>
      <w:r w:rsidRPr="005D6B60">
        <w:rPr>
          <w:rFonts w:eastAsia="Times New Roman" w:cstheme="minorHAnsi"/>
        </w:rPr>
        <w:t>than 3 minutes for 1000 milliliters when applying the test method referenced above.</w:t>
      </w:r>
    </w:p>
    <w:p w:rsidR="00BD706B" w:rsidRPr="005D6B60" w:rsidRDefault="00BD706B" w:rsidP="00BD706B">
      <w:pPr>
        <w:tabs>
          <w:tab w:val="num" w:pos="2160"/>
        </w:tabs>
        <w:spacing w:after="0" w:line="240" w:lineRule="auto"/>
        <w:ind w:left="2160" w:hanging="720"/>
        <w:rPr>
          <w:rFonts w:eastAsia="Times New Roman" w:cstheme="minorHAnsi"/>
        </w:rPr>
      </w:pPr>
      <w:r w:rsidRPr="005D6B60">
        <w:rPr>
          <w:rFonts w:eastAsia="Times New Roman" w:cstheme="minorHAnsi"/>
        </w:rPr>
        <w:tab/>
      </w:r>
    </w:p>
    <w:p w:rsidR="00BD706B" w:rsidRPr="005D6B60" w:rsidRDefault="00BD706B" w:rsidP="00BD706B">
      <w:pPr>
        <w:numPr>
          <w:ilvl w:val="0"/>
          <w:numId w:val="4"/>
        </w:numPr>
        <w:tabs>
          <w:tab w:val="clear" w:pos="1080"/>
          <w:tab w:val="num" w:pos="1350"/>
          <w:tab w:val="num" w:pos="2160"/>
        </w:tabs>
        <w:spacing w:after="0" w:line="240" w:lineRule="auto"/>
        <w:ind w:left="2160" w:hanging="720"/>
        <w:rPr>
          <w:rFonts w:eastAsia="Times New Roman" w:cstheme="minorHAnsi"/>
        </w:rPr>
      </w:pPr>
      <w:r w:rsidRPr="005D6B60">
        <w:rPr>
          <w:rFonts w:eastAsia="Times New Roman" w:cstheme="minorHAnsi"/>
        </w:rPr>
        <w:t xml:space="preserve">Sodium hypochlorite shall conform to the specifications listed in Table </w:t>
      </w:r>
      <w:r>
        <w:rPr>
          <w:rFonts w:eastAsia="Times New Roman" w:cstheme="minorHAnsi"/>
        </w:rPr>
        <w:t xml:space="preserve">2 and the </w:t>
      </w:r>
      <w:r w:rsidRPr="005D6B60">
        <w:rPr>
          <w:rFonts w:eastAsia="Times New Roman" w:cstheme="minorHAnsi"/>
        </w:rPr>
        <w:t xml:space="preserve">maximum concentrations listed in Table </w:t>
      </w:r>
      <w:r>
        <w:rPr>
          <w:rFonts w:eastAsia="Times New Roman" w:cstheme="minorHAnsi"/>
        </w:rPr>
        <w:t>3</w:t>
      </w:r>
      <w:r w:rsidRPr="005D6B60">
        <w:rPr>
          <w:rFonts w:eastAsia="Times New Roman" w:cstheme="minorHAnsi"/>
        </w:rPr>
        <w:t xml:space="preserve">. The Independent Analysis for Impurities shall disclose the results of these parameters.  </w:t>
      </w:r>
    </w:p>
    <w:tbl>
      <w:tblPr>
        <w:tblW w:w="7560" w:type="dxa"/>
        <w:tblInd w:w="2190" w:type="dxa"/>
        <w:tblLayout w:type="fixed"/>
        <w:tblCellMar>
          <w:left w:w="30" w:type="dxa"/>
          <w:right w:w="30" w:type="dxa"/>
        </w:tblCellMar>
        <w:tblLook w:val="0000" w:firstRow="0" w:lastRow="0" w:firstColumn="0" w:lastColumn="0" w:noHBand="0" w:noVBand="0"/>
      </w:tblPr>
      <w:tblGrid>
        <w:gridCol w:w="3420"/>
        <w:gridCol w:w="4140"/>
      </w:tblGrid>
      <w:tr w:rsidR="00BD706B" w:rsidRPr="005D6B60" w:rsidTr="007F1BEF">
        <w:trPr>
          <w:trHeight w:val="219"/>
        </w:trPr>
        <w:tc>
          <w:tcPr>
            <w:tcW w:w="75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D706B" w:rsidRDefault="00BD706B" w:rsidP="007F1BEF">
            <w:pPr>
              <w:spacing w:after="0" w:line="240" w:lineRule="auto"/>
              <w:jc w:val="center"/>
              <w:rPr>
                <w:rFonts w:eastAsia="Times New Roman" w:cstheme="minorHAnsi"/>
                <w:b/>
                <w:snapToGrid w:val="0"/>
                <w:color w:val="000000"/>
              </w:rPr>
            </w:pPr>
            <w:r w:rsidRPr="005D6B60">
              <w:rPr>
                <w:rFonts w:eastAsia="Times New Roman" w:cstheme="minorHAnsi"/>
                <w:b/>
                <w:snapToGrid w:val="0"/>
                <w:color w:val="000000"/>
              </w:rPr>
              <w:t xml:space="preserve">Table </w:t>
            </w:r>
            <w:r>
              <w:rPr>
                <w:rFonts w:eastAsia="Times New Roman" w:cstheme="minorHAnsi"/>
                <w:b/>
                <w:snapToGrid w:val="0"/>
                <w:color w:val="000000"/>
              </w:rPr>
              <w:t>2</w:t>
            </w:r>
          </w:p>
          <w:p w:rsidR="00BD706B" w:rsidRPr="005D6B60" w:rsidRDefault="00BD706B" w:rsidP="007F1BEF">
            <w:pPr>
              <w:spacing w:after="0" w:line="240" w:lineRule="auto"/>
              <w:rPr>
                <w:rFonts w:eastAsia="Times New Roman" w:cstheme="minorHAnsi"/>
                <w:b/>
                <w:snapToGrid w:val="0"/>
                <w:color w:val="000000"/>
              </w:rPr>
            </w:pPr>
            <w:r w:rsidRPr="00E01DEE">
              <w:rPr>
                <w:rFonts w:eastAsia="Times New Roman"/>
                <w:sz w:val="20"/>
                <w:szCs w:val="20"/>
              </w:rPr>
              <w:t>Note: The decision of solution strength is a local decision based on storage volume, pricing, etc.</w:t>
            </w:r>
          </w:p>
        </w:tc>
      </w:tr>
      <w:tr w:rsidR="00BD706B" w:rsidRPr="005D6B60" w:rsidTr="007F1BEF">
        <w:trPr>
          <w:trHeight w:val="322"/>
        </w:trPr>
        <w:tc>
          <w:tcPr>
            <w:tcW w:w="342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b/>
                <w:snapToGrid w:val="0"/>
                <w:color w:val="000000"/>
              </w:rPr>
            </w:pPr>
            <w:r w:rsidRPr="005D6B60">
              <w:rPr>
                <w:rFonts w:eastAsia="Times New Roman" w:cstheme="minorHAnsi"/>
                <w:b/>
                <w:snapToGrid w:val="0"/>
                <w:color w:val="000000"/>
              </w:rPr>
              <w:t>Characteristic</w:t>
            </w:r>
          </w:p>
        </w:tc>
        <w:tc>
          <w:tcPr>
            <w:tcW w:w="414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b/>
                <w:snapToGrid w:val="0"/>
                <w:color w:val="000000"/>
              </w:rPr>
            </w:pPr>
            <w:r w:rsidRPr="005D6B60">
              <w:rPr>
                <w:rFonts w:eastAsia="Times New Roman" w:cstheme="minorHAnsi"/>
                <w:b/>
                <w:snapToGrid w:val="0"/>
                <w:color w:val="000000"/>
              </w:rPr>
              <w:t>Requirement</w:t>
            </w:r>
          </w:p>
        </w:tc>
      </w:tr>
      <w:tr w:rsidR="00BD706B" w:rsidRPr="005D6B60" w:rsidTr="007F1BEF">
        <w:trPr>
          <w:trHeight w:val="228"/>
        </w:trPr>
        <w:tc>
          <w:tcPr>
            <w:tcW w:w="342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snapToGrid w:val="0"/>
                <w:color w:val="000000"/>
              </w:rPr>
            </w:pPr>
            <w:r>
              <w:rPr>
                <w:rFonts w:eastAsia="Times New Roman" w:cstheme="minorHAnsi"/>
                <w:snapToGrid w:val="0"/>
                <w:color w:val="000000"/>
              </w:rPr>
              <w:t>Solution strength*</w:t>
            </w:r>
          </w:p>
        </w:tc>
        <w:tc>
          <w:tcPr>
            <w:tcW w:w="414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rPr>
            </w:pPr>
            <w:r w:rsidRPr="005D6B60">
              <w:rPr>
                <w:rFonts w:eastAsia="Times New Roman" w:cstheme="minorHAnsi"/>
              </w:rPr>
              <w:t xml:space="preserve">14.5-16.5% trade </w:t>
            </w:r>
          </w:p>
        </w:tc>
      </w:tr>
      <w:tr w:rsidR="00BD706B" w:rsidRPr="005D6B60" w:rsidTr="007F1BEF">
        <w:trPr>
          <w:trHeight w:val="322"/>
        </w:trPr>
        <w:tc>
          <w:tcPr>
            <w:tcW w:w="342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Excess sodium hydroxide</w:t>
            </w:r>
          </w:p>
        </w:tc>
        <w:tc>
          <w:tcPr>
            <w:tcW w:w="414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 xml:space="preserve"> 0.1-0.5% wt.</w:t>
            </w:r>
          </w:p>
        </w:tc>
      </w:tr>
      <w:tr w:rsidR="00BD706B" w:rsidRPr="005D6B60" w:rsidTr="007F1BEF">
        <w:trPr>
          <w:trHeight w:val="322"/>
        </w:trPr>
        <w:tc>
          <w:tcPr>
            <w:tcW w:w="342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pH</w:t>
            </w:r>
          </w:p>
        </w:tc>
        <w:tc>
          <w:tcPr>
            <w:tcW w:w="4140" w:type="dxa"/>
            <w:tcBorders>
              <w:top w:val="single" w:sz="6" w:space="0" w:color="auto"/>
              <w:left w:val="single" w:sz="6" w:space="0" w:color="auto"/>
              <w:bottom w:val="single" w:sz="6" w:space="0" w:color="auto"/>
              <w:right w:val="single" w:sz="6" w:space="0" w:color="auto"/>
            </w:tcBorders>
          </w:tcPr>
          <w:p w:rsidR="00BD706B" w:rsidRPr="005D6B60" w:rsidRDefault="00BD706B" w:rsidP="007F1BEF">
            <w:pPr>
              <w:spacing w:after="0" w:line="240" w:lineRule="auto"/>
              <w:rPr>
                <w:rFonts w:eastAsia="Times New Roman" w:cstheme="minorHAnsi"/>
              </w:rPr>
            </w:pPr>
            <w:r w:rsidRPr="005D6B60">
              <w:rPr>
                <w:rFonts w:eastAsia="Times New Roman" w:cstheme="minorHAnsi"/>
              </w:rPr>
              <w:t>11-13</w:t>
            </w:r>
          </w:p>
        </w:tc>
      </w:tr>
    </w:tbl>
    <w:p w:rsidR="00BD706B" w:rsidRDefault="00BD706B" w:rsidP="00BD706B">
      <w:pPr>
        <w:spacing w:after="0" w:line="240" w:lineRule="auto"/>
        <w:ind w:left="2160" w:hanging="2160"/>
        <w:rPr>
          <w:rFonts w:eastAsia="Times New Roman" w:cstheme="minorHAnsi"/>
        </w:rPr>
      </w:pPr>
      <w:r>
        <w:rPr>
          <w:rFonts w:eastAsia="Times New Roman" w:cstheme="minorHAnsi"/>
        </w:rPr>
        <w:t xml:space="preserve">                                           </w:t>
      </w:r>
    </w:p>
    <w:p w:rsidR="00BD706B" w:rsidRDefault="00BD706B" w:rsidP="00BD706B">
      <w:pPr>
        <w:spacing w:after="0" w:line="240" w:lineRule="auto"/>
        <w:rPr>
          <w:rFonts w:eastAsia="Times New Roman" w:cstheme="minorHAnsi"/>
        </w:rPr>
      </w:pPr>
    </w:p>
    <w:tbl>
      <w:tblPr>
        <w:tblW w:w="7560" w:type="dxa"/>
        <w:tblInd w:w="2190" w:type="dxa"/>
        <w:tblLayout w:type="fixed"/>
        <w:tblCellMar>
          <w:left w:w="30" w:type="dxa"/>
          <w:right w:w="30" w:type="dxa"/>
        </w:tblCellMar>
        <w:tblLook w:val="0000" w:firstRow="0" w:lastRow="0" w:firstColumn="0" w:lastColumn="0" w:noHBand="0" w:noVBand="0"/>
      </w:tblPr>
      <w:tblGrid>
        <w:gridCol w:w="1620"/>
        <w:gridCol w:w="2160"/>
        <w:gridCol w:w="1440"/>
        <w:gridCol w:w="2340"/>
      </w:tblGrid>
      <w:tr w:rsidR="00BD706B" w:rsidRPr="005D6B60" w:rsidTr="007F1BEF">
        <w:trPr>
          <w:trHeight w:val="322"/>
        </w:trPr>
        <w:tc>
          <w:tcPr>
            <w:tcW w:w="7560" w:type="dxa"/>
            <w:gridSpan w:val="4"/>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BD706B" w:rsidRDefault="00BD706B" w:rsidP="007F1BEF">
            <w:pPr>
              <w:spacing w:after="0" w:line="240" w:lineRule="auto"/>
              <w:jc w:val="center"/>
              <w:rPr>
                <w:rFonts w:eastAsia="Times New Roman" w:cstheme="minorHAnsi"/>
                <w:b/>
                <w:snapToGrid w:val="0"/>
                <w:color w:val="000000"/>
              </w:rPr>
            </w:pPr>
            <w:r w:rsidRPr="005D6B60">
              <w:rPr>
                <w:rFonts w:eastAsia="Times New Roman" w:cstheme="minorHAnsi"/>
                <w:b/>
                <w:snapToGrid w:val="0"/>
                <w:color w:val="000000"/>
              </w:rPr>
              <w:t xml:space="preserve">Table </w:t>
            </w:r>
            <w:r>
              <w:rPr>
                <w:rFonts w:eastAsia="Times New Roman" w:cstheme="minorHAnsi"/>
                <w:b/>
                <w:snapToGrid w:val="0"/>
                <w:color w:val="000000"/>
              </w:rPr>
              <w:t>3</w:t>
            </w:r>
          </w:p>
          <w:p w:rsidR="00BD706B" w:rsidRPr="00B40F75" w:rsidRDefault="00BD706B" w:rsidP="007F1BEF">
            <w:pPr>
              <w:spacing w:after="0" w:line="240" w:lineRule="auto"/>
              <w:rPr>
                <w:rFonts w:eastAsia="Times New Roman"/>
                <w:sz w:val="20"/>
                <w:szCs w:val="20"/>
              </w:rPr>
            </w:pPr>
            <w:r w:rsidRPr="00E01DEE">
              <w:rPr>
                <w:rFonts w:eastAsia="Times New Roman"/>
                <w:sz w:val="20"/>
                <w:szCs w:val="20"/>
              </w:rPr>
              <w:t>Note: The decision on appropriate levels of these contaminants is a local decision based on local source water characteristics.</w:t>
            </w:r>
          </w:p>
        </w:tc>
      </w:tr>
      <w:tr w:rsidR="00BD706B" w:rsidRPr="005D6B60" w:rsidTr="007F1BEF">
        <w:trPr>
          <w:trHeight w:val="322"/>
        </w:trPr>
        <w:tc>
          <w:tcPr>
            <w:tcW w:w="1620" w:type="dxa"/>
            <w:tcBorders>
              <w:top w:val="single" w:sz="6" w:space="0" w:color="auto"/>
              <w:left w:val="single" w:sz="6" w:space="0" w:color="auto"/>
              <w:bottom w:val="single" w:sz="6" w:space="0" w:color="auto"/>
              <w:right w:val="single" w:sz="4" w:space="0" w:color="auto"/>
            </w:tcBorders>
          </w:tcPr>
          <w:p w:rsidR="00BD706B" w:rsidRPr="005D6B60" w:rsidRDefault="00BD706B" w:rsidP="007F1BEF">
            <w:pPr>
              <w:spacing w:after="0" w:line="240" w:lineRule="auto"/>
              <w:rPr>
                <w:rFonts w:eastAsia="Times New Roman" w:cstheme="minorHAnsi"/>
                <w:b/>
                <w:snapToGrid w:val="0"/>
                <w:color w:val="000000"/>
              </w:rPr>
            </w:pPr>
            <w:r w:rsidRPr="005D6B60">
              <w:rPr>
                <w:rFonts w:eastAsia="Times New Roman" w:cstheme="minorHAnsi"/>
                <w:b/>
                <w:snapToGrid w:val="0"/>
                <w:color w:val="000000"/>
              </w:rPr>
              <w:t>Contaminant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b/>
                <w:snapToGrid w:val="0"/>
                <w:color w:val="000000"/>
              </w:rPr>
            </w:pPr>
            <w:r w:rsidRPr="005D6B60">
              <w:rPr>
                <w:rFonts w:eastAsia="Times New Roman" w:cstheme="minorHAnsi"/>
                <w:b/>
                <w:snapToGrid w:val="0"/>
                <w:color w:val="000000"/>
              </w:rPr>
              <w:t>Concentration (mg/l)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b/>
                <w:snapToGrid w:val="0"/>
                <w:color w:val="000000"/>
              </w:rPr>
            </w:pPr>
            <w:r w:rsidRPr="005D6B60">
              <w:rPr>
                <w:rFonts w:eastAsia="Times New Roman" w:cstheme="minorHAnsi"/>
                <w:b/>
                <w:snapToGrid w:val="0"/>
                <w:color w:val="000000"/>
              </w:rPr>
              <w:t>Contaminant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b/>
                <w:snapToGrid w:val="0"/>
                <w:color w:val="000000"/>
              </w:rPr>
            </w:pPr>
            <w:r w:rsidRPr="005D6B60">
              <w:rPr>
                <w:rFonts w:eastAsia="Times New Roman" w:cstheme="minorHAnsi"/>
                <w:b/>
                <w:snapToGrid w:val="0"/>
                <w:color w:val="000000"/>
              </w:rPr>
              <w:t>Concentration (mg/l)</w:t>
            </w:r>
          </w:p>
        </w:tc>
      </w:tr>
      <w:tr w:rsidR="00BD706B" w:rsidRPr="005D6B60" w:rsidTr="007F1BEF">
        <w:trPr>
          <w:trHeight w:val="322"/>
        </w:trPr>
        <w:tc>
          <w:tcPr>
            <w:tcW w:w="1620" w:type="dxa"/>
            <w:tcBorders>
              <w:top w:val="single" w:sz="6" w:space="0" w:color="auto"/>
              <w:left w:val="single" w:sz="6" w:space="0" w:color="auto"/>
              <w:bottom w:val="single" w:sz="6" w:space="0" w:color="auto"/>
              <w:right w:val="single" w:sz="4"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Arsenic</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Lead</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2.00</w:t>
            </w:r>
          </w:p>
        </w:tc>
      </w:tr>
      <w:tr w:rsidR="00BD706B" w:rsidRPr="005D6B60" w:rsidTr="007F1BEF">
        <w:trPr>
          <w:trHeight w:val="322"/>
        </w:trPr>
        <w:tc>
          <w:tcPr>
            <w:tcW w:w="1620" w:type="dxa"/>
            <w:tcBorders>
              <w:top w:val="single" w:sz="6" w:space="0" w:color="auto"/>
              <w:left w:val="single" w:sz="6" w:space="0" w:color="auto"/>
              <w:bottom w:val="single" w:sz="6" w:space="0" w:color="auto"/>
              <w:right w:val="single" w:sz="4"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Barium</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Mercury</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0.02</w:t>
            </w:r>
          </w:p>
        </w:tc>
      </w:tr>
      <w:tr w:rsidR="00BD706B" w:rsidRPr="005D6B60" w:rsidTr="007F1BEF">
        <w:trPr>
          <w:trHeight w:val="322"/>
        </w:trPr>
        <w:tc>
          <w:tcPr>
            <w:tcW w:w="1620" w:type="dxa"/>
            <w:tcBorders>
              <w:top w:val="single" w:sz="6" w:space="0" w:color="auto"/>
              <w:left w:val="single" w:sz="6" w:space="0" w:color="auto"/>
              <w:bottom w:val="single" w:sz="6" w:space="0" w:color="auto"/>
              <w:right w:val="single" w:sz="4"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Cadmium</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Nickel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0.10</w:t>
            </w:r>
          </w:p>
        </w:tc>
      </w:tr>
      <w:tr w:rsidR="00BD706B" w:rsidRPr="005D6B60" w:rsidTr="007F1BEF">
        <w:trPr>
          <w:trHeight w:val="322"/>
        </w:trPr>
        <w:tc>
          <w:tcPr>
            <w:tcW w:w="1620" w:type="dxa"/>
            <w:tcBorders>
              <w:top w:val="single" w:sz="6" w:space="0" w:color="auto"/>
              <w:left w:val="single" w:sz="6" w:space="0" w:color="auto"/>
              <w:bottom w:val="single" w:sz="6" w:space="0" w:color="auto"/>
              <w:right w:val="single" w:sz="4"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Chromium (total)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Selenium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2.00</w:t>
            </w:r>
          </w:p>
        </w:tc>
      </w:tr>
      <w:tr w:rsidR="00BD706B" w:rsidRPr="005D6B60" w:rsidTr="007F1BEF">
        <w:trPr>
          <w:trHeight w:val="147"/>
        </w:trPr>
        <w:tc>
          <w:tcPr>
            <w:tcW w:w="1620" w:type="dxa"/>
            <w:tcBorders>
              <w:top w:val="single" w:sz="6" w:space="0" w:color="auto"/>
              <w:left w:val="single" w:sz="6" w:space="0" w:color="auto"/>
              <w:bottom w:val="single" w:sz="6" w:space="0" w:color="auto"/>
              <w:right w:val="single" w:sz="4"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Cobalt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0.50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Silver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2.00</w:t>
            </w:r>
          </w:p>
        </w:tc>
      </w:tr>
      <w:tr w:rsidR="00BD706B" w:rsidRPr="005D6B60" w:rsidTr="007F1BEF">
        <w:trPr>
          <w:trHeight w:val="322"/>
        </w:trPr>
        <w:tc>
          <w:tcPr>
            <w:tcW w:w="1620" w:type="dxa"/>
            <w:tcBorders>
              <w:top w:val="single" w:sz="6" w:space="0" w:color="auto"/>
              <w:left w:val="single" w:sz="6" w:space="0" w:color="auto"/>
              <w:bottom w:val="single" w:sz="6" w:space="0" w:color="auto"/>
              <w:right w:val="single" w:sz="4"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Copper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0.20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Chlorate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1500</w:t>
            </w:r>
          </w:p>
        </w:tc>
      </w:tr>
      <w:tr w:rsidR="00BD706B" w:rsidRPr="005D6B60" w:rsidTr="007F1BEF">
        <w:trPr>
          <w:trHeight w:val="322"/>
        </w:trPr>
        <w:tc>
          <w:tcPr>
            <w:tcW w:w="1620" w:type="dxa"/>
            <w:tcBorders>
              <w:top w:val="single" w:sz="6" w:space="0" w:color="auto"/>
              <w:left w:val="single" w:sz="6" w:space="0" w:color="auto"/>
              <w:bottom w:val="single" w:sz="6" w:space="0" w:color="auto"/>
              <w:right w:val="single" w:sz="4"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Iron</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Bromate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70</w:t>
            </w:r>
          </w:p>
        </w:tc>
      </w:tr>
      <w:tr w:rsidR="00BD706B" w:rsidRPr="005D6B60" w:rsidTr="007F1BEF">
        <w:trPr>
          <w:trHeight w:val="322"/>
        </w:trPr>
        <w:tc>
          <w:tcPr>
            <w:tcW w:w="1620" w:type="dxa"/>
            <w:tcBorders>
              <w:top w:val="single" w:sz="6" w:space="0" w:color="auto"/>
              <w:left w:val="single" w:sz="6" w:space="0" w:color="auto"/>
              <w:bottom w:val="single" w:sz="6" w:space="0" w:color="auto"/>
              <w:right w:val="single" w:sz="4" w:space="0" w:color="auto"/>
            </w:tcBorders>
          </w:tcPr>
          <w:p w:rsidR="00BD706B" w:rsidRPr="005D6B60" w:rsidRDefault="00BD706B" w:rsidP="007F1BEF">
            <w:pPr>
              <w:spacing w:after="0" w:line="240" w:lineRule="auto"/>
              <w:rPr>
                <w:rFonts w:eastAsia="Times New Roman" w:cstheme="minorHAnsi"/>
                <w:snapToGrid w:val="0"/>
                <w:color w:val="000000"/>
              </w:rPr>
            </w:pPr>
            <w:r w:rsidRPr="005D6B60">
              <w:rPr>
                <w:rFonts w:eastAsia="Times New Roman" w:cstheme="minorHAnsi"/>
                <w:snapToGrid w:val="0"/>
                <w:color w:val="000000"/>
              </w:rPr>
              <w:t>Perchlorate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r w:rsidRPr="005D6B60">
              <w:rPr>
                <w:rFonts w:eastAsia="Times New Roman" w:cstheme="minorHAnsi"/>
              </w:rPr>
              <w:t>85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D706B" w:rsidRPr="005D6B60" w:rsidRDefault="00BD706B" w:rsidP="007F1BEF">
            <w:pPr>
              <w:spacing w:after="0" w:line="240" w:lineRule="auto"/>
              <w:rPr>
                <w:rFonts w:eastAsia="Times New Roman" w:cstheme="minorHAnsi"/>
              </w:rPr>
            </w:pPr>
          </w:p>
        </w:tc>
      </w:tr>
    </w:tbl>
    <w:p w:rsidR="00BD706B" w:rsidRDefault="00BD706B" w:rsidP="00BD706B">
      <w:pPr>
        <w:spacing w:after="0" w:line="240" w:lineRule="auto"/>
        <w:ind w:left="2160" w:hanging="2160"/>
        <w:rPr>
          <w:rFonts w:eastAsia="Times New Roman" w:cstheme="minorHAnsi"/>
        </w:rPr>
      </w:pPr>
      <w:r w:rsidRPr="005D6B60">
        <w:rPr>
          <w:rFonts w:eastAsia="Times New Roman" w:cstheme="minorHAnsi"/>
        </w:rPr>
        <w:tab/>
      </w:r>
    </w:p>
    <w:p w:rsidR="00BD706B" w:rsidRPr="0046111B" w:rsidRDefault="00BD706B" w:rsidP="00BD706B">
      <w:pPr>
        <w:pStyle w:val="ListParagraph"/>
        <w:numPr>
          <w:ilvl w:val="1"/>
          <w:numId w:val="5"/>
        </w:numPr>
        <w:spacing w:after="0" w:line="240" w:lineRule="auto"/>
        <w:rPr>
          <w:rFonts w:eastAsia="Times New Roman" w:cstheme="minorHAnsi"/>
          <w:b/>
        </w:rPr>
      </w:pPr>
      <w:r w:rsidRPr="0046111B">
        <w:rPr>
          <w:rFonts w:eastAsia="Times New Roman" w:cstheme="minorHAnsi"/>
          <w:b/>
        </w:rPr>
        <w:t>Certifications</w:t>
      </w:r>
      <w:r>
        <w:rPr>
          <w:rFonts w:eastAsia="Times New Roman" w:cstheme="minorHAnsi"/>
          <w:b/>
        </w:rPr>
        <w:t>:</w:t>
      </w:r>
    </w:p>
    <w:p w:rsidR="00BD706B" w:rsidRPr="005D6B60" w:rsidRDefault="00504527" w:rsidP="00BD706B">
      <w:pPr>
        <w:numPr>
          <w:ilvl w:val="0"/>
          <w:numId w:val="24"/>
        </w:numPr>
        <w:tabs>
          <w:tab w:val="clear" w:pos="1080"/>
        </w:tabs>
        <w:spacing w:after="0" w:line="240" w:lineRule="auto"/>
        <w:ind w:left="2160" w:hanging="720"/>
        <w:rPr>
          <w:rFonts w:eastAsia="Times New Roman" w:cstheme="minorHAnsi"/>
        </w:rPr>
      </w:pPr>
      <w:r>
        <w:rPr>
          <w:rFonts w:eastAsia="Times New Roman" w:cstheme="minorHAnsi"/>
        </w:rPr>
        <w:t>Sodium h</w:t>
      </w:r>
      <w:r w:rsidR="00BD706B" w:rsidRPr="005D6B60">
        <w:rPr>
          <w:rFonts w:eastAsia="Times New Roman" w:cstheme="minorHAnsi"/>
        </w:rPr>
        <w:t xml:space="preserve">ypochlorite shall conform to the latest ANSI/AWWA B300 Standard for Hypochlorites.  </w:t>
      </w:r>
    </w:p>
    <w:p w:rsidR="00BD706B" w:rsidRPr="005D6B60" w:rsidRDefault="00BD706B" w:rsidP="00BD706B">
      <w:pPr>
        <w:spacing w:after="0" w:line="240" w:lineRule="auto"/>
        <w:ind w:left="2160" w:hanging="720"/>
        <w:rPr>
          <w:rFonts w:eastAsia="Times New Roman" w:cstheme="minorHAnsi"/>
        </w:rPr>
      </w:pPr>
    </w:p>
    <w:p w:rsidR="00BD706B" w:rsidRPr="005D6B60" w:rsidRDefault="00504527" w:rsidP="00BD706B">
      <w:pPr>
        <w:numPr>
          <w:ilvl w:val="0"/>
          <w:numId w:val="24"/>
        </w:numPr>
        <w:tabs>
          <w:tab w:val="clear" w:pos="1080"/>
        </w:tabs>
        <w:spacing w:after="0" w:line="240" w:lineRule="auto"/>
        <w:ind w:left="2160" w:hanging="720"/>
        <w:rPr>
          <w:rFonts w:eastAsia="Times New Roman" w:cstheme="minorHAnsi"/>
        </w:rPr>
      </w:pPr>
      <w:r>
        <w:rPr>
          <w:rFonts w:eastAsia="Times New Roman" w:cstheme="minorHAnsi"/>
        </w:rPr>
        <w:t>Sodium h</w:t>
      </w:r>
      <w:r w:rsidR="00BD706B" w:rsidRPr="005D6B60">
        <w:rPr>
          <w:rFonts w:eastAsia="Times New Roman" w:cstheme="minorHAnsi"/>
        </w:rPr>
        <w:t xml:space="preserve">ypochlorite shall be ANSI/NSF Standard 60 certified for drinking water chemicals.  The chemical shall have been tested and certified by a product certification organization accredited for this purpose by the American National Standards Institute (ANSI).  </w:t>
      </w:r>
    </w:p>
    <w:p w:rsidR="00BD706B" w:rsidRPr="005D6B60" w:rsidRDefault="00BD706B" w:rsidP="00BD706B">
      <w:pPr>
        <w:spacing w:after="0" w:line="240" w:lineRule="auto"/>
        <w:ind w:left="2160" w:hanging="720"/>
        <w:rPr>
          <w:rFonts w:eastAsia="Times New Roman" w:cstheme="minorHAnsi"/>
        </w:rPr>
      </w:pPr>
    </w:p>
    <w:p w:rsidR="00BD706B" w:rsidRPr="005D6B60" w:rsidRDefault="00BD706B" w:rsidP="00BD706B">
      <w:pPr>
        <w:numPr>
          <w:ilvl w:val="0"/>
          <w:numId w:val="24"/>
        </w:numPr>
        <w:tabs>
          <w:tab w:val="clear" w:pos="1080"/>
        </w:tabs>
        <w:spacing w:after="0" w:line="240" w:lineRule="auto"/>
        <w:ind w:left="2160" w:hanging="720"/>
        <w:rPr>
          <w:rFonts w:eastAsia="Times New Roman" w:cstheme="minorHAnsi"/>
        </w:rPr>
      </w:pPr>
      <w:r w:rsidRPr="005D6B60">
        <w:rPr>
          <w:rFonts w:eastAsia="Times New Roman" w:cstheme="minorHAnsi"/>
        </w:rPr>
        <w:t>Failure to comply with these requirements at manufacturi</w:t>
      </w:r>
      <w:r w:rsidRPr="009B1CC4">
        <w:rPr>
          <w:rFonts w:eastAsia="Times New Roman" w:cstheme="minorHAnsi"/>
        </w:rPr>
        <w:t xml:space="preserve">ng or transload facilities (if </w:t>
      </w:r>
      <w:r w:rsidRPr="005D6B60">
        <w:rPr>
          <w:rFonts w:eastAsia="Times New Roman" w:cstheme="minorHAnsi"/>
        </w:rPr>
        <w:t>applicable) or the loss of ANSI/NSF 60 certification shall be considered grounds for non-issuance of contract or cancellation of this contract.</w:t>
      </w:r>
    </w:p>
    <w:p w:rsidR="00BD706B" w:rsidRPr="005D6B60" w:rsidRDefault="00BD706B" w:rsidP="00BD706B">
      <w:pPr>
        <w:spacing w:after="0" w:line="240" w:lineRule="auto"/>
        <w:ind w:left="2160" w:hanging="720"/>
        <w:rPr>
          <w:rFonts w:eastAsia="Times New Roman" w:cstheme="minorHAnsi"/>
        </w:rPr>
      </w:pPr>
    </w:p>
    <w:p w:rsidR="00BD706B" w:rsidRPr="005D6B60" w:rsidRDefault="00BD706B" w:rsidP="00BD706B">
      <w:pPr>
        <w:numPr>
          <w:ilvl w:val="0"/>
          <w:numId w:val="24"/>
        </w:numPr>
        <w:tabs>
          <w:tab w:val="clear" w:pos="1080"/>
        </w:tabs>
        <w:spacing w:after="0" w:line="240" w:lineRule="auto"/>
        <w:ind w:left="2160" w:hanging="720"/>
        <w:rPr>
          <w:rFonts w:eastAsia="Times New Roman" w:cstheme="minorHAnsi"/>
        </w:rPr>
      </w:pPr>
      <w:r w:rsidRPr="005D6B60">
        <w:rPr>
          <w:rFonts w:eastAsia="Times New Roman" w:cstheme="minorHAnsi"/>
        </w:rPr>
        <w:t xml:space="preserve">If ANSI/NSF Standard 60 certification is lost, the vendor shall notify the </w:t>
      </w:r>
      <w:r w:rsidRPr="00657FC1">
        <w:rPr>
          <w:rFonts w:eastAsia="Times New Roman" w:cstheme="minorHAnsi"/>
        </w:rPr>
        <w:t>PWS</w:t>
      </w:r>
      <w:r w:rsidRPr="005D6B60">
        <w:rPr>
          <w:rFonts w:eastAsia="Times New Roman" w:cstheme="minorHAnsi"/>
          <w:i/>
          <w:u w:val="single"/>
        </w:rPr>
        <w:t xml:space="preserve"> </w:t>
      </w:r>
      <w:r w:rsidR="00504527">
        <w:rPr>
          <w:rFonts w:eastAsia="Times New Roman" w:cstheme="minorHAnsi"/>
        </w:rPr>
        <w:t>project m</w:t>
      </w:r>
      <w:r w:rsidRPr="005D6B60">
        <w:rPr>
          <w:rFonts w:eastAsia="Times New Roman" w:cstheme="minorHAnsi"/>
        </w:rPr>
        <w:t>anager immediately.</w:t>
      </w:r>
    </w:p>
    <w:p w:rsidR="00BD706B" w:rsidRPr="005D6B60" w:rsidRDefault="00BD706B" w:rsidP="00BD706B">
      <w:pPr>
        <w:spacing w:after="0" w:line="240" w:lineRule="auto"/>
        <w:ind w:left="720"/>
        <w:rPr>
          <w:rFonts w:eastAsia="Times New Roman" w:cstheme="minorHAnsi"/>
          <w:b/>
        </w:rPr>
      </w:pPr>
    </w:p>
    <w:p w:rsidR="00BD706B" w:rsidRPr="005D6B60" w:rsidRDefault="00BD706B" w:rsidP="00BD706B">
      <w:pPr>
        <w:numPr>
          <w:ilvl w:val="0"/>
          <w:numId w:val="25"/>
        </w:numPr>
        <w:spacing w:after="0" w:line="240" w:lineRule="auto"/>
        <w:rPr>
          <w:rFonts w:eastAsia="Times New Roman" w:cstheme="minorHAnsi"/>
          <w:b/>
        </w:rPr>
      </w:pPr>
      <w:r w:rsidRPr="005D6B60">
        <w:rPr>
          <w:rFonts w:eastAsia="Times New Roman" w:cstheme="minorHAnsi"/>
          <w:b/>
        </w:rPr>
        <w:tab/>
        <w:t>Delivery Documentation</w:t>
      </w:r>
      <w:r>
        <w:rPr>
          <w:rFonts w:eastAsia="Times New Roman" w:cstheme="minorHAnsi"/>
          <w:b/>
        </w:rPr>
        <w:t>:</w:t>
      </w:r>
    </w:p>
    <w:p w:rsidR="00BD706B" w:rsidRPr="005D6B60" w:rsidRDefault="00BD706B" w:rsidP="00BD706B">
      <w:pPr>
        <w:numPr>
          <w:ilvl w:val="0"/>
          <w:numId w:val="10"/>
        </w:numPr>
        <w:tabs>
          <w:tab w:val="clear" w:pos="1080"/>
          <w:tab w:val="left" w:pos="-1200"/>
          <w:tab w:val="left" w:pos="0"/>
          <w:tab w:val="num" w:pos="2160"/>
        </w:tabs>
        <w:spacing w:after="0" w:line="240" w:lineRule="auto"/>
        <w:ind w:left="2160" w:hanging="720"/>
        <w:rPr>
          <w:rFonts w:eastAsia="Times New Roman" w:cstheme="minorHAnsi"/>
        </w:rPr>
      </w:pPr>
      <w:r w:rsidRPr="005D6B60">
        <w:rPr>
          <w:rFonts w:eastAsia="Times New Roman" w:cstheme="minorHAnsi"/>
        </w:rPr>
        <w:t xml:space="preserve">At a minimum, the following are required with every delivery to the </w:t>
      </w:r>
      <w:r w:rsidRPr="00657FC1">
        <w:rPr>
          <w:rFonts w:eastAsia="Times New Roman" w:cstheme="minorHAnsi"/>
        </w:rPr>
        <w:t>PWS</w:t>
      </w:r>
      <w:r w:rsidRPr="005D6B60">
        <w:rPr>
          <w:rFonts w:eastAsia="Times New Roman" w:cstheme="minorHAnsi"/>
        </w:rPr>
        <w:t>:  Bill of Lading, Certificate of Analysis, and a machine generated</w:t>
      </w:r>
      <w:r>
        <w:rPr>
          <w:rFonts w:eastAsia="Times New Roman" w:cstheme="minorHAnsi"/>
        </w:rPr>
        <w:t xml:space="preserve"> weight slip.  The cost for </w:t>
      </w:r>
      <w:r w:rsidRPr="009B1CC4">
        <w:rPr>
          <w:rFonts w:eastAsia="Times New Roman" w:cstheme="minorHAnsi"/>
        </w:rPr>
        <w:t>these documents</w:t>
      </w:r>
      <w:r w:rsidRPr="005D6B60">
        <w:rPr>
          <w:rFonts w:eastAsia="Times New Roman" w:cstheme="minorHAnsi"/>
        </w:rPr>
        <w:t xml:space="preserve"> shall be included in the vendor’s bid price.</w:t>
      </w:r>
    </w:p>
    <w:p w:rsidR="00BD706B" w:rsidRPr="005D6B60" w:rsidRDefault="00BD706B" w:rsidP="00BD706B">
      <w:pPr>
        <w:tabs>
          <w:tab w:val="left" w:pos="-1200"/>
          <w:tab w:val="left" w:pos="0"/>
          <w:tab w:val="left" w:pos="720"/>
          <w:tab w:val="num" w:pos="2160"/>
        </w:tabs>
        <w:spacing w:after="0" w:line="240" w:lineRule="auto"/>
        <w:ind w:left="2160" w:hanging="720"/>
        <w:jc w:val="both"/>
        <w:rPr>
          <w:rFonts w:eastAsia="Times New Roman" w:cstheme="minorHAnsi"/>
        </w:rPr>
      </w:pPr>
    </w:p>
    <w:p w:rsidR="00BD706B" w:rsidRPr="005D6B60" w:rsidRDefault="00BD706B" w:rsidP="00BD706B">
      <w:pPr>
        <w:widowControl w:val="0"/>
        <w:numPr>
          <w:ilvl w:val="1"/>
          <w:numId w:val="10"/>
        </w:numPr>
        <w:tabs>
          <w:tab w:val="left" w:pos="-1320"/>
          <w:tab w:val="left" w:pos="-720"/>
          <w:tab w:val="left" w:pos="0"/>
          <w:tab w:val="left" w:pos="720"/>
          <w:tab w:val="num" w:pos="1410"/>
          <w:tab w:val="num" w:pos="2160"/>
        </w:tabs>
        <w:spacing w:after="0" w:line="240" w:lineRule="auto"/>
        <w:ind w:left="2160" w:hanging="720"/>
        <w:rPr>
          <w:rFonts w:eastAsia="Times New Roman" w:cstheme="minorHAnsi"/>
        </w:rPr>
      </w:pPr>
      <w:r>
        <w:rPr>
          <w:rFonts w:eastAsia="Times New Roman" w:cstheme="minorHAnsi"/>
        </w:rPr>
        <w:t xml:space="preserve">        </w:t>
      </w:r>
      <w:r w:rsidR="00504527">
        <w:rPr>
          <w:rFonts w:eastAsia="Times New Roman" w:cstheme="minorHAnsi"/>
        </w:rPr>
        <w:t>The v</w:t>
      </w:r>
      <w:r w:rsidRPr="005D6B60">
        <w:rPr>
          <w:rFonts w:eastAsia="Times New Roman" w:cstheme="minorHAnsi"/>
        </w:rPr>
        <w:t>endor shall sample and test the chemical that is representative of</w:t>
      </w:r>
      <w:r w:rsidR="00504527">
        <w:rPr>
          <w:rFonts w:eastAsia="Times New Roman" w:cstheme="minorHAnsi"/>
        </w:rPr>
        <w:t xml:space="preserve"> the lot being delivered.  The v</w:t>
      </w:r>
      <w:r w:rsidRPr="005D6B60">
        <w:rPr>
          <w:rFonts w:eastAsia="Times New Roman" w:cstheme="minorHAnsi"/>
        </w:rPr>
        <w:t>endor shall highlight on the Certificate of Analysis whether or not the tests are performed on a bulk storage tank or directly from the loaded tank truck.</w:t>
      </w:r>
    </w:p>
    <w:p w:rsidR="00BD706B" w:rsidRPr="005D6B60" w:rsidRDefault="00BD706B" w:rsidP="00BD706B">
      <w:pPr>
        <w:tabs>
          <w:tab w:val="left" w:pos="-1320"/>
          <w:tab w:val="left" w:pos="-720"/>
          <w:tab w:val="left" w:pos="0"/>
          <w:tab w:val="left" w:pos="720"/>
          <w:tab w:val="left" w:pos="1410"/>
          <w:tab w:val="num" w:pos="2160"/>
        </w:tabs>
        <w:spacing w:after="0" w:line="240" w:lineRule="auto"/>
        <w:ind w:left="2160" w:hanging="720"/>
        <w:rPr>
          <w:rFonts w:eastAsia="Times New Roman" w:cstheme="minorHAnsi"/>
        </w:rPr>
      </w:pPr>
    </w:p>
    <w:p w:rsidR="00BD706B" w:rsidRPr="005D6B60" w:rsidRDefault="00BD706B" w:rsidP="00BD706B">
      <w:pPr>
        <w:numPr>
          <w:ilvl w:val="1"/>
          <w:numId w:val="10"/>
        </w:numPr>
        <w:tabs>
          <w:tab w:val="left" w:pos="-1320"/>
          <w:tab w:val="left" w:pos="-720"/>
          <w:tab w:val="left" w:pos="0"/>
          <w:tab w:val="left" w:pos="720"/>
          <w:tab w:val="num" w:pos="1410"/>
          <w:tab w:val="num" w:pos="2160"/>
        </w:tabs>
        <w:spacing w:after="0" w:line="240" w:lineRule="auto"/>
        <w:ind w:left="2160" w:hanging="720"/>
        <w:rPr>
          <w:rFonts w:eastAsia="Times New Roman" w:cstheme="minorHAnsi"/>
        </w:rPr>
      </w:pPr>
      <w:r>
        <w:rPr>
          <w:rFonts w:eastAsia="Times New Roman" w:cstheme="minorHAnsi"/>
        </w:rPr>
        <w:t xml:space="preserve">        </w:t>
      </w:r>
      <w:r w:rsidRPr="005D6B60">
        <w:rPr>
          <w:rFonts w:eastAsia="Times New Roman" w:cstheme="minorHAnsi"/>
        </w:rPr>
        <w:t xml:space="preserve">The following results shall be disclosed on each Certificate of Analysis.  </w:t>
      </w:r>
    </w:p>
    <w:p w:rsidR="00BD706B" w:rsidRPr="005D6B60" w:rsidRDefault="00BD706B" w:rsidP="00BD706B">
      <w:pPr>
        <w:tabs>
          <w:tab w:val="left" w:pos="-1320"/>
          <w:tab w:val="left" w:pos="-720"/>
          <w:tab w:val="left" w:pos="0"/>
          <w:tab w:val="left" w:pos="1410"/>
          <w:tab w:val="num" w:pos="2160"/>
        </w:tabs>
        <w:spacing w:after="0" w:line="240" w:lineRule="auto"/>
        <w:ind w:left="2160" w:hanging="720"/>
        <w:rPr>
          <w:rFonts w:eastAsia="Times New Roman" w:cstheme="minorHAnsi"/>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77"/>
      </w:tblGrid>
      <w:tr w:rsidR="00BD706B" w:rsidRPr="005D6B60" w:rsidTr="007F1BEF">
        <w:tc>
          <w:tcPr>
            <w:tcW w:w="7277" w:type="dxa"/>
            <w:gridSpan w:val="2"/>
            <w:shd w:val="clear" w:color="auto" w:fill="D9D9D9" w:themeFill="background1" w:themeFillShade="D9"/>
          </w:tcPr>
          <w:p w:rsidR="00BD706B" w:rsidRPr="005D6B60" w:rsidRDefault="00BD706B" w:rsidP="00504527">
            <w:pPr>
              <w:tabs>
                <w:tab w:val="left" w:pos="-1320"/>
                <w:tab w:val="left" w:pos="-720"/>
                <w:tab w:val="left" w:pos="0"/>
                <w:tab w:val="left" w:pos="1410"/>
                <w:tab w:val="num" w:pos="2160"/>
              </w:tabs>
              <w:spacing w:after="0" w:line="240" w:lineRule="auto"/>
              <w:jc w:val="center"/>
              <w:rPr>
                <w:rFonts w:eastAsia="Times New Roman" w:cstheme="minorHAnsi"/>
                <w:b/>
              </w:rPr>
            </w:pPr>
            <w:r>
              <w:rPr>
                <w:rFonts w:eastAsia="Times New Roman" w:cstheme="minorHAnsi"/>
                <w:b/>
              </w:rPr>
              <w:t>Table 4</w:t>
            </w:r>
          </w:p>
        </w:tc>
      </w:tr>
      <w:tr w:rsidR="00BD706B" w:rsidRPr="005D6B60" w:rsidTr="007F1BEF">
        <w:tc>
          <w:tcPr>
            <w:tcW w:w="3600" w:type="dxa"/>
          </w:tcPr>
          <w:p w:rsidR="00BD706B" w:rsidRPr="005D6B60" w:rsidRDefault="00BD706B" w:rsidP="007F1BEF">
            <w:pPr>
              <w:tabs>
                <w:tab w:val="left" w:pos="-1320"/>
                <w:tab w:val="left" w:pos="-720"/>
                <w:tab w:val="left" w:pos="0"/>
                <w:tab w:val="left" w:pos="1410"/>
                <w:tab w:val="num" w:pos="2160"/>
              </w:tabs>
              <w:spacing w:after="0" w:line="240" w:lineRule="auto"/>
              <w:jc w:val="both"/>
              <w:rPr>
                <w:rFonts w:eastAsia="Times New Roman" w:cstheme="minorHAnsi"/>
              </w:rPr>
            </w:pPr>
            <w:r w:rsidRPr="005D6B60">
              <w:rPr>
                <w:rFonts w:eastAsia="Times New Roman" w:cstheme="minorHAnsi"/>
              </w:rPr>
              <w:t>Available chlorine (trade percent)</w:t>
            </w:r>
          </w:p>
        </w:tc>
        <w:tc>
          <w:tcPr>
            <w:tcW w:w="3677" w:type="dxa"/>
          </w:tcPr>
          <w:p w:rsidR="00BD706B" w:rsidRPr="005D6B60" w:rsidRDefault="00BD706B" w:rsidP="00392F65">
            <w:pPr>
              <w:tabs>
                <w:tab w:val="left" w:pos="-1320"/>
                <w:tab w:val="left" w:pos="-720"/>
                <w:tab w:val="left" w:pos="0"/>
                <w:tab w:val="left" w:pos="1410"/>
                <w:tab w:val="num" w:pos="2160"/>
              </w:tabs>
              <w:spacing w:after="0" w:line="240" w:lineRule="auto"/>
              <w:jc w:val="both"/>
              <w:rPr>
                <w:rFonts w:eastAsia="Times New Roman" w:cstheme="minorHAnsi"/>
              </w:rPr>
            </w:pPr>
            <w:r w:rsidRPr="005D6B60">
              <w:rPr>
                <w:rFonts w:eastAsia="Times New Roman" w:cstheme="minorHAnsi"/>
              </w:rPr>
              <w:t xml:space="preserve">Chemical </w:t>
            </w:r>
            <w:r w:rsidR="00392F65">
              <w:rPr>
                <w:rFonts w:eastAsia="Times New Roman" w:cstheme="minorHAnsi"/>
              </w:rPr>
              <w:t>n</w:t>
            </w:r>
            <w:r w:rsidRPr="005D6B60">
              <w:rPr>
                <w:rFonts w:eastAsia="Times New Roman" w:cstheme="minorHAnsi"/>
              </w:rPr>
              <w:t>ame</w:t>
            </w:r>
          </w:p>
        </w:tc>
      </w:tr>
      <w:tr w:rsidR="00BD706B" w:rsidRPr="005D6B60" w:rsidTr="007F1BEF">
        <w:tc>
          <w:tcPr>
            <w:tcW w:w="3600" w:type="dxa"/>
          </w:tcPr>
          <w:p w:rsidR="00BD706B" w:rsidRPr="005D6B60" w:rsidRDefault="00392F65" w:rsidP="007F1BEF">
            <w:pPr>
              <w:tabs>
                <w:tab w:val="left" w:pos="-1320"/>
                <w:tab w:val="left" w:pos="-720"/>
                <w:tab w:val="left" w:pos="0"/>
                <w:tab w:val="left" w:pos="1410"/>
                <w:tab w:val="num" w:pos="2160"/>
              </w:tabs>
              <w:spacing w:after="0" w:line="240" w:lineRule="auto"/>
              <w:jc w:val="both"/>
              <w:rPr>
                <w:rFonts w:eastAsia="Times New Roman" w:cstheme="minorHAnsi"/>
              </w:rPr>
            </w:pPr>
            <w:r>
              <w:rPr>
                <w:rFonts w:eastAsia="Times New Roman" w:cstheme="minorHAnsi"/>
              </w:rPr>
              <w:t>Date of m</w:t>
            </w:r>
            <w:r w:rsidR="00BD706B" w:rsidRPr="005D6B60">
              <w:rPr>
                <w:rFonts w:eastAsia="Times New Roman" w:cstheme="minorHAnsi"/>
              </w:rPr>
              <w:t>anufacture</w:t>
            </w:r>
          </w:p>
        </w:tc>
        <w:tc>
          <w:tcPr>
            <w:tcW w:w="3677" w:type="dxa"/>
          </w:tcPr>
          <w:p w:rsidR="00BD706B" w:rsidRPr="005D6B60" w:rsidRDefault="00BD706B" w:rsidP="007F1BEF">
            <w:pPr>
              <w:tabs>
                <w:tab w:val="left" w:pos="-1320"/>
                <w:tab w:val="left" w:pos="-720"/>
                <w:tab w:val="left" w:pos="0"/>
                <w:tab w:val="left" w:pos="1410"/>
                <w:tab w:val="num" w:pos="2160"/>
              </w:tabs>
              <w:spacing w:after="0" w:line="240" w:lineRule="auto"/>
              <w:jc w:val="both"/>
              <w:rPr>
                <w:rFonts w:eastAsia="Times New Roman" w:cstheme="minorHAnsi"/>
              </w:rPr>
            </w:pPr>
            <w:r w:rsidRPr="005D6B60">
              <w:rPr>
                <w:rFonts w:eastAsia="Times New Roman" w:cstheme="minorHAnsi"/>
              </w:rPr>
              <w:t>Appearance</w:t>
            </w:r>
          </w:p>
        </w:tc>
      </w:tr>
      <w:tr w:rsidR="00BD706B" w:rsidRPr="005D6B60" w:rsidTr="007F1BEF">
        <w:trPr>
          <w:trHeight w:val="296"/>
        </w:trPr>
        <w:tc>
          <w:tcPr>
            <w:tcW w:w="3600" w:type="dxa"/>
          </w:tcPr>
          <w:p w:rsidR="00BD706B" w:rsidRPr="005D6B60" w:rsidRDefault="00392F65" w:rsidP="007F1BEF">
            <w:pPr>
              <w:tabs>
                <w:tab w:val="left" w:pos="-1320"/>
                <w:tab w:val="left" w:pos="-720"/>
                <w:tab w:val="left" w:pos="0"/>
                <w:tab w:val="left" w:pos="1410"/>
                <w:tab w:val="num" w:pos="2160"/>
              </w:tabs>
              <w:spacing w:after="0" w:line="240" w:lineRule="auto"/>
              <w:jc w:val="both"/>
              <w:rPr>
                <w:rFonts w:eastAsia="Times New Roman" w:cstheme="minorHAnsi"/>
              </w:rPr>
            </w:pPr>
            <w:r>
              <w:rPr>
                <w:rFonts w:eastAsia="Times New Roman" w:cstheme="minorHAnsi"/>
              </w:rPr>
              <w:t>Specific g</w:t>
            </w:r>
            <w:r w:rsidR="00BD706B" w:rsidRPr="005D6B60">
              <w:rPr>
                <w:rFonts w:eastAsia="Times New Roman" w:cstheme="minorHAnsi"/>
              </w:rPr>
              <w:t>ravity</w:t>
            </w:r>
          </w:p>
        </w:tc>
        <w:tc>
          <w:tcPr>
            <w:tcW w:w="3677" w:type="dxa"/>
          </w:tcPr>
          <w:p w:rsidR="00BD706B" w:rsidRPr="005D6B60" w:rsidRDefault="00392F65" w:rsidP="007F1BEF">
            <w:pPr>
              <w:tabs>
                <w:tab w:val="left" w:pos="-1320"/>
                <w:tab w:val="left" w:pos="-720"/>
                <w:tab w:val="left" w:pos="0"/>
                <w:tab w:val="left" w:pos="1410"/>
                <w:tab w:val="num" w:pos="2160"/>
              </w:tabs>
              <w:spacing w:after="0" w:line="240" w:lineRule="auto"/>
              <w:jc w:val="both"/>
              <w:rPr>
                <w:rFonts w:eastAsia="Times New Roman" w:cstheme="minorHAnsi"/>
              </w:rPr>
            </w:pPr>
            <w:r>
              <w:rPr>
                <w:rFonts w:eastAsia="Times New Roman" w:cstheme="minorHAnsi"/>
              </w:rPr>
              <w:t>Suspended solids test filtration t</w:t>
            </w:r>
            <w:r w:rsidR="00BD706B" w:rsidRPr="005D6B60">
              <w:rPr>
                <w:rFonts w:eastAsia="Times New Roman" w:cstheme="minorHAnsi"/>
              </w:rPr>
              <w:t>ime</w:t>
            </w:r>
          </w:p>
        </w:tc>
      </w:tr>
      <w:tr w:rsidR="00BD706B" w:rsidRPr="005D6B60" w:rsidTr="007F1BEF">
        <w:tc>
          <w:tcPr>
            <w:tcW w:w="3600" w:type="dxa"/>
          </w:tcPr>
          <w:p w:rsidR="00BD706B" w:rsidRPr="005D6B60" w:rsidRDefault="00BD706B" w:rsidP="007F1BEF">
            <w:pPr>
              <w:tabs>
                <w:tab w:val="left" w:pos="-1320"/>
                <w:tab w:val="left" w:pos="-720"/>
                <w:tab w:val="left" w:pos="0"/>
                <w:tab w:val="left" w:pos="1410"/>
                <w:tab w:val="num" w:pos="2160"/>
              </w:tabs>
              <w:spacing w:after="0" w:line="240" w:lineRule="auto"/>
              <w:jc w:val="both"/>
              <w:rPr>
                <w:rFonts w:eastAsia="Times New Roman" w:cstheme="minorHAnsi"/>
              </w:rPr>
            </w:pPr>
            <w:r w:rsidRPr="005D6B60">
              <w:rPr>
                <w:rFonts w:eastAsia="Times New Roman" w:cstheme="minorHAnsi"/>
              </w:rPr>
              <w:t>Temperature</w:t>
            </w:r>
          </w:p>
        </w:tc>
        <w:tc>
          <w:tcPr>
            <w:tcW w:w="3677" w:type="dxa"/>
          </w:tcPr>
          <w:p w:rsidR="00BD706B" w:rsidRPr="005D6B60" w:rsidRDefault="00BD706B" w:rsidP="007F1BEF">
            <w:pPr>
              <w:tabs>
                <w:tab w:val="left" w:pos="-1320"/>
                <w:tab w:val="left" w:pos="-720"/>
                <w:tab w:val="left" w:pos="0"/>
                <w:tab w:val="left" w:pos="1410"/>
                <w:tab w:val="num" w:pos="2160"/>
              </w:tabs>
              <w:spacing w:after="0" w:line="240" w:lineRule="auto"/>
              <w:jc w:val="both"/>
              <w:rPr>
                <w:rFonts w:eastAsia="Times New Roman" w:cstheme="minorHAnsi"/>
              </w:rPr>
            </w:pPr>
            <w:r w:rsidRPr="005D6B60">
              <w:rPr>
                <w:rFonts w:eastAsia="Times New Roman" w:cstheme="minorHAnsi"/>
              </w:rPr>
              <w:t>Signature of chemist or lab technician</w:t>
            </w:r>
          </w:p>
        </w:tc>
      </w:tr>
      <w:tr w:rsidR="00BD706B" w:rsidRPr="005D6B60" w:rsidTr="007F1BEF">
        <w:tc>
          <w:tcPr>
            <w:tcW w:w="3600" w:type="dxa"/>
          </w:tcPr>
          <w:p w:rsidR="00BD706B" w:rsidRPr="005D6B60" w:rsidRDefault="00392F65" w:rsidP="007F1BEF">
            <w:pPr>
              <w:tabs>
                <w:tab w:val="left" w:pos="-1320"/>
                <w:tab w:val="left" w:pos="-720"/>
                <w:tab w:val="left" w:pos="0"/>
                <w:tab w:val="left" w:pos="1410"/>
                <w:tab w:val="num" w:pos="2160"/>
              </w:tabs>
              <w:spacing w:after="0" w:line="240" w:lineRule="auto"/>
              <w:rPr>
                <w:rFonts w:eastAsia="Times New Roman" w:cstheme="minorHAnsi"/>
              </w:rPr>
            </w:pPr>
            <w:r>
              <w:rPr>
                <w:rFonts w:eastAsia="Times New Roman" w:cstheme="minorHAnsi"/>
              </w:rPr>
              <w:t>Test d</w:t>
            </w:r>
            <w:r w:rsidR="00BD706B" w:rsidRPr="005D6B60">
              <w:rPr>
                <w:rFonts w:eastAsia="Times New Roman" w:cstheme="minorHAnsi"/>
              </w:rPr>
              <w:t>ate</w:t>
            </w:r>
          </w:p>
        </w:tc>
        <w:tc>
          <w:tcPr>
            <w:tcW w:w="3677" w:type="dxa"/>
          </w:tcPr>
          <w:p w:rsidR="00BD706B" w:rsidRPr="005D6B60" w:rsidRDefault="00BD706B" w:rsidP="007F1BEF">
            <w:pPr>
              <w:tabs>
                <w:tab w:val="left" w:pos="-1320"/>
                <w:tab w:val="left" w:pos="-720"/>
                <w:tab w:val="left" w:pos="0"/>
                <w:tab w:val="left" w:pos="1410"/>
                <w:tab w:val="num" w:pos="2160"/>
              </w:tabs>
              <w:spacing w:after="0" w:line="240" w:lineRule="auto"/>
              <w:ind w:left="2160" w:hanging="720"/>
              <w:rPr>
                <w:rFonts w:eastAsia="Times New Roman" w:cstheme="minorHAnsi"/>
              </w:rPr>
            </w:pPr>
          </w:p>
        </w:tc>
      </w:tr>
    </w:tbl>
    <w:p w:rsidR="00BD706B" w:rsidRPr="005D6B60" w:rsidRDefault="00BD706B" w:rsidP="00BD706B">
      <w:pPr>
        <w:tabs>
          <w:tab w:val="left" w:pos="-1320"/>
          <w:tab w:val="left" w:pos="-720"/>
          <w:tab w:val="left" w:pos="0"/>
          <w:tab w:val="left" w:pos="1410"/>
          <w:tab w:val="num" w:pos="2160"/>
        </w:tabs>
        <w:spacing w:after="0" w:line="240" w:lineRule="auto"/>
        <w:ind w:left="2160" w:hanging="720"/>
        <w:rPr>
          <w:rFonts w:eastAsia="Times New Roman" w:cstheme="minorHAnsi"/>
        </w:rPr>
      </w:pPr>
    </w:p>
    <w:p w:rsidR="00BD706B" w:rsidRPr="005D6B60" w:rsidRDefault="00BD706B" w:rsidP="00BD706B">
      <w:pPr>
        <w:numPr>
          <w:ilvl w:val="1"/>
          <w:numId w:val="10"/>
        </w:numPr>
        <w:tabs>
          <w:tab w:val="left" w:pos="-1320"/>
          <w:tab w:val="left" w:pos="-720"/>
          <w:tab w:val="left" w:pos="0"/>
          <w:tab w:val="left" w:pos="720"/>
          <w:tab w:val="num" w:pos="1410"/>
          <w:tab w:val="num" w:pos="2160"/>
        </w:tabs>
        <w:spacing w:after="0" w:line="240" w:lineRule="auto"/>
        <w:ind w:left="2160" w:hanging="720"/>
        <w:rPr>
          <w:rFonts w:eastAsia="Times New Roman" w:cstheme="minorHAnsi"/>
        </w:rPr>
      </w:pPr>
      <w:r>
        <w:rPr>
          <w:rFonts w:eastAsia="Times New Roman" w:cstheme="minorHAnsi"/>
        </w:rPr>
        <w:t xml:space="preserve">       </w:t>
      </w:r>
      <w:r w:rsidRPr="005D6B60">
        <w:rPr>
          <w:rFonts w:eastAsia="Times New Roman" w:cstheme="minorHAnsi"/>
        </w:rPr>
        <w:t>The Certificate of Analysis shall list the test methods or analyzers used for each of these tests.</w:t>
      </w:r>
    </w:p>
    <w:p w:rsidR="00BD706B" w:rsidRPr="005D6B60" w:rsidRDefault="00BD706B" w:rsidP="00BD706B">
      <w:pPr>
        <w:tabs>
          <w:tab w:val="left" w:pos="-1320"/>
          <w:tab w:val="left" w:pos="-720"/>
          <w:tab w:val="left" w:pos="0"/>
          <w:tab w:val="left" w:pos="720"/>
          <w:tab w:val="left" w:pos="1410"/>
          <w:tab w:val="num" w:pos="2160"/>
        </w:tabs>
        <w:spacing w:after="0" w:line="240" w:lineRule="auto"/>
        <w:ind w:left="2160" w:hanging="720"/>
        <w:rPr>
          <w:rFonts w:eastAsia="Times New Roman" w:cstheme="minorHAnsi"/>
        </w:rPr>
      </w:pPr>
    </w:p>
    <w:p w:rsidR="00BD706B" w:rsidRPr="005D6B60" w:rsidRDefault="00BD706B" w:rsidP="00BD706B">
      <w:pPr>
        <w:numPr>
          <w:ilvl w:val="1"/>
          <w:numId w:val="10"/>
        </w:numPr>
        <w:tabs>
          <w:tab w:val="left" w:pos="-1320"/>
          <w:tab w:val="left" w:pos="-720"/>
          <w:tab w:val="left" w:pos="0"/>
          <w:tab w:val="left" w:pos="720"/>
          <w:tab w:val="num" w:pos="1410"/>
          <w:tab w:val="num" w:pos="2160"/>
        </w:tabs>
        <w:spacing w:after="0" w:line="240" w:lineRule="auto"/>
        <w:ind w:left="2160" w:hanging="720"/>
        <w:rPr>
          <w:rFonts w:eastAsia="Times New Roman" w:cstheme="minorHAnsi"/>
        </w:rPr>
      </w:pPr>
      <w:r>
        <w:rPr>
          <w:rFonts w:eastAsia="Times New Roman" w:cstheme="minorHAnsi"/>
        </w:rPr>
        <w:t xml:space="preserve">       </w:t>
      </w:r>
      <w:r w:rsidRPr="005D6B60">
        <w:rPr>
          <w:rFonts w:eastAsia="Times New Roman" w:cstheme="minorHAnsi"/>
        </w:rPr>
        <w:t>The Certificate of Analysis shall be signed and dated as proof of testing.</w:t>
      </w:r>
    </w:p>
    <w:p w:rsidR="00BD706B" w:rsidRPr="005D6B60" w:rsidRDefault="00BD706B" w:rsidP="00BD706B">
      <w:pPr>
        <w:tabs>
          <w:tab w:val="left" w:pos="-1320"/>
          <w:tab w:val="left" w:pos="-720"/>
          <w:tab w:val="left" w:pos="0"/>
          <w:tab w:val="left" w:pos="720"/>
          <w:tab w:val="left" w:pos="1410"/>
          <w:tab w:val="num" w:pos="2160"/>
        </w:tabs>
        <w:spacing w:after="0" w:line="240" w:lineRule="auto"/>
        <w:ind w:left="2160" w:hanging="720"/>
        <w:rPr>
          <w:rFonts w:eastAsia="Times New Roman" w:cstheme="minorHAnsi"/>
        </w:rPr>
      </w:pPr>
    </w:p>
    <w:p w:rsidR="00BD706B" w:rsidRPr="005D6B60" w:rsidRDefault="00BD706B" w:rsidP="00BD706B">
      <w:pPr>
        <w:numPr>
          <w:ilvl w:val="1"/>
          <w:numId w:val="10"/>
        </w:numPr>
        <w:tabs>
          <w:tab w:val="left" w:pos="-1200"/>
          <w:tab w:val="left" w:pos="0"/>
          <w:tab w:val="num" w:pos="2160"/>
        </w:tabs>
        <w:spacing w:after="0" w:line="240" w:lineRule="auto"/>
        <w:ind w:left="1410" w:firstLine="30"/>
        <w:jc w:val="both"/>
        <w:rPr>
          <w:rFonts w:eastAsia="Times New Roman" w:cstheme="minorHAnsi"/>
        </w:rPr>
      </w:pPr>
      <w:r>
        <w:rPr>
          <w:rFonts w:eastAsia="Times New Roman" w:cstheme="minorHAnsi"/>
        </w:rPr>
        <w:t xml:space="preserve">        </w:t>
      </w:r>
      <w:r w:rsidRPr="005D6B60">
        <w:rPr>
          <w:rFonts w:eastAsia="Times New Roman" w:cstheme="minorHAnsi"/>
        </w:rPr>
        <w:t xml:space="preserve">The following shall be disclosed on delivery documentation. </w:t>
      </w:r>
    </w:p>
    <w:p w:rsidR="00BD706B" w:rsidRDefault="00BD706B" w:rsidP="00BD706B">
      <w:pPr>
        <w:numPr>
          <w:ilvl w:val="0"/>
          <w:numId w:val="9"/>
        </w:numPr>
        <w:tabs>
          <w:tab w:val="left" w:pos="-1200"/>
          <w:tab w:val="left" w:pos="0"/>
          <w:tab w:val="num" w:pos="2160"/>
          <w:tab w:val="num" w:pos="2520"/>
        </w:tabs>
        <w:spacing w:after="0" w:line="240" w:lineRule="auto"/>
        <w:ind w:left="2520" w:firstLine="30"/>
        <w:jc w:val="both"/>
        <w:rPr>
          <w:rFonts w:eastAsia="Times New Roman" w:cstheme="minorHAnsi"/>
        </w:rPr>
      </w:pPr>
      <w:r w:rsidRPr="005D6B60">
        <w:rPr>
          <w:rFonts w:eastAsia="Times New Roman" w:cstheme="minorHAnsi"/>
        </w:rPr>
        <w:t>Chemical name and grade</w:t>
      </w:r>
    </w:p>
    <w:p w:rsidR="00BD706B" w:rsidRPr="00392F65" w:rsidRDefault="00392F65" w:rsidP="00392F65">
      <w:pPr>
        <w:numPr>
          <w:ilvl w:val="0"/>
          <w:numId w:val="9"/>
        </w:numPr>
        <w:tabs>
          <w:tab w:val="left" w:pos="-1200"/>
          <w:tab w:val="left" w:pos="0"/>
          <w:tab w:val="num" w:pos="2160"/>
          <w:tab w:val="num" w:pos="2520"/>
        </w:tabs>
        <w:spacing w:after="0" w:line="240" w:lineRule="auto"/>
        <w:ind w:left="2808" w:hanging="288"/>
        <w:jc w:val="both"/>
        <w:rPr>
          <w:rFonts w:eastAsia="Times New Roman" w:cstheme="minorHAnsi"/>
        </w:rPr>
      </w:pPr>
      <w:r>
        <w:rPr>
          <w:rFonts w:eastAsia="Times New Roman" w:cstheme="minorHAnsi"/>
        </w:rPr>
        <w:t xml:space="preserve"> </w:t>
      </w:r>
      <w:r w:rsidRPr="005D6B60">
        <w:rPr>
          <w:rFonts w:eastAsia="Times New Roman" w:cstheme="minorHAnsi"/>
        </w:rPr>
        <w:t>Location from where sample was taken for the test (trailer, storage</w:t>
      </w:r>
      <w:r>
        <w:rPr>
          <w:rFonts w:eastAsia="Times New Roman" w:cstheme="minorHAnsi"/>
        </w:rPr>
        <w:t xml:space="preserve"> </w:t>
      </w:r>
      <w:r w:rsidR="00BD706B" w:rsidRPr="00392F65">
        <w:rPr>
          <w:rFonts w:eastAsia="Times New Roman" w:cstheme="minorHAnsi"/>
        </w:rPr>
        <w:t>tank)</w:t>
      </w:r>
    </w:p>
    <w:p w:rsidR="00BD706B" w:rsidRPr="005D6B60" w:rsidRDefault="00BD706B" w:rsidP="00BD706B">
      <w:pPr>
        <w:numPr>
          <w:ilvl w:val="0"/>
          <w:numId w:val="9"/>
        </w:numPr>
        <w:tabs>
          <w:tab w:val="left" w:pos="-1200"/>
          <w:tab w:val="left" w:pos="0"/>
          <w:tab w:val="num" w:pos="2160"/>
          <w:tab w:val="num" w:pos="2520"/>
        </w:tabs>
        <w:spacing w:after="0" w:line="240" w:lineRule="auto"/>
        <w:ind w:left="2520" w:firstLine="30"/>
        <w:jc w:val="both"/>
        <w:rPr>
          <w:rFonts w:eastAsia="Times New Roman" w:cstheme="minorHAnsi"/>
        </w:rPr>
      </w:pPr>
      <w:r w:rsidRPr="005D6B60">
        <w:rPr>
          <w:rFonts w:eastAsia="Times New Roman" w:cstheme="minorHAnsi"/>
        </w:rPr>
        <w:t xml:space="preserve">The DOT UN number </w:t>
      </w:r>
    </w:p>
    <w:p w:rsidR="00BD706B" w:rsidRPr="005D6B60" w:rsidRDefault="00BD706B" w:rsidP="00BD706B">
      <w:pPr>
        <w:numPr>
          <w:ilvl w:val="0"/>
          <w:numId w:val="9"/>
        </w:numPr>
        <w:tabs>
          <w:tab w:val="left" w:pos="-1200"/>
          <w:tab w:val="left" w:pos="0"/>
          <w:tab w:val="num" w:pos="2160"/>
          <w:tab w:val="num" w:pos="2520"/>
        </w:tabs>
        <w:spacing w:after="0" w:line="240" w:lineRule="auto"/>
        <w:ind w:left="2520" w:firstLine="30"/>
        <w:jc w:val="both"/>
        <w:rPr>
          <w:rFonts w:eastAsia="Times New Roman" w:cstheme="minorHAnsi"/>
        </w:rPr>
      </w:pPr>
      <w:r w:rsidRPr="005D6B60">
        <w:rPr>
          <w:rFonts w:eastAsia="Times New Roman" w:cstheme="minorHAnsi"/>
        </w:rPr>
        <w:t xml:space="preserve">Tank truck number   </w:t>
      </w:r>
    </w:p>
    <w:p w:rsidR="00BD706B" w:rsidRPr="005D6B60" w:rsidRDefault="00BD706B" w:rsidP="00BD706B">
      <w:pPr>
        <w:numPr>
          <w:ilvl w:val="0"/>
          <w:numId w:val="9"/>
        </w:numPr>
        <w:tabs>
          <w:tab w:val="left" w:pos="-1200"/>
          <w:tab w:val="left" w:pos="0"/>
          <w:tab w:val="num" w:pos="2160"/>
          <w:tab w:val="num" w:pos="2520"/>
        </w:tabs>
        <w:spacing w:after="0" w:line="240" w:lineRule="auto"/>
        <w:ind w:left="2520" w:firstLine="30"/>
        <w:jc w:val="both"/>
        <w:rPr>
          <w:rFonts w:eastAsia="Times New Roman" w:cstheme="minorHAnsi"/>
        </w:rPr>
      </w:pPr>
      <w:r w:rsidRPr="005D6B60">
        <w:rPr>
          <w:rFonts w:eastAsia="Times New Roman" w:cstheme="minorHAnsi"/>
        </w:rPr>
        <w:t xml:space="preserve">The initials and/or signatures of the driver and/or transloader.  </w:t>
      </w:r>
    </w:p>
    <w:p w:rsidR="00BD706B" w:rsidRPr="005D6B60" w:rsidRDefault="00BD706B" w:rsidP="00BD706B">
      <w:pPr>
        <w:numPr>
          <w:ilvl w:val="0"/>
          <w:numId w:val="9"/>
        </w:numPr>
        <w:tabs>
          <w:tab w:val="left" w:pos="-1200"/>
          <w:tab w:val="left" w:pos="0"/>
          <w:tab w:val="num" w:pos="2160"/>
          <w:tab w:val="num" w:pos="2520"/>
        </w:tabs>
        <w:spacing w:after="0" w:line="240" w:lineRule="auto"/>
        <w:ind w:left="2520" w:firstLine="30"/>
        <w:jc w:val="both"/>
        <w:rPr>
          <w:rFonts w:eastAsia="Times New Roman" w:cstheme="minorHAnsi"/>
        </w:rPr>
      </w:pPr>
      <w:r w:rsidRPr="005D6B60">
        <w:rPr>
          <w:rFonts w:eastAsia="Times New Roman" w:cstheme="minorHAnsi"/>
        </w:rPr>
        <w:t>Ship to facility name and address</w:t>
      </w:r>
    </w:p>
    <w:p w:rsidR="00BD706B" w:rsidRPr="005D6B60" w:rsidRDefault="00BD706B" w:rsidP="00BD706B">
      <w:pPr>
        <w:numPr>
          <w:ilvl w:val="0"/>
          <w:numId w:val="9"/>
        </w:numPr>
        <w:tabs>
          <w:tab w:val="left" w:pos="-1200"/>
          <w:tab w:val="left" w:pos="0"/>
          <w:tab w:val="num" w:pos="2160"/>
          <w:tab w:val="num" w:pos="2520"/>
        </w:tabs>
        <w:spacing w:after="0" w:line="240" w:lineRule="auto"/>
        <w:ind w:left="2520" w:firstLine="30"/>
        <w:jc w:val="both"/>
        <w:rPr>
          <w:rFonts w:eastAsia="Times New Roman" w:cstheme="minorHAnsi"/>
        </w:rPr>
      </w:pPr>
      <w:r w:rsidRPr="005D6B60">
        <w:rPr>
          <w:rFonts w:eastAsia="Times New Roman" w:cstheme="minorHAnsi"/>
        </w:rPr>
        <w:t>Company name(s)</w:t>
      </w:r>
    </w:p>
    <w:p w:rsidR="00BD706B" w:rsidRPr="005D6B60" w:rsidRDefault="00504527" w:rsidP="00BD706B">
      <w:pPr>
        <w:numPr>
          <w:ilvl w:val="0"/>
          <w:numId w:val="9"/>
        </w:numPr>
        <w:tabs>
          <w:tab w:val="left" w:pos="-1200"/>
          <w:tab w:val="left" w:pos="0"/>
          <w:tab w:val="num" w:pos="2160"/>
          <w:tab w:val="num" w:pos="2520"/>
        </w:tabs>
        <w:spacing w:after="0" w:line="240" w:lineRule="auto"/>
        <w:ind w:left="2520" w:firstLine="30"/>
        <w:jc w:val="both"/>
        <w:rPr>
          <w:rFonts w:eastAsia="Times New Roman" w:cstheme="minorHAnsi"/>
        </w:rPr>
      </w:pPr>
      <w:r>
        <w:rPr>
          <w:rFonts w:eastAsia="Times New Roman" w:cstheme="minorHAnsi"/>
        </w:rPr>
        <w:t>Batch or l</w:t>
      </w:r>
      <w:r w:rsidR="00BD706B" w:rsidRPr="005D6B60">
        <w:rPr>
          <w:rFonts w:eastAsia="Times New Roman" w:cstheme="minorHAnsi"/>
        </w:rPr>
        <w:t>ot number</w:t>
      </w:r>
    </w:p>
    <w:p w:rsidR="00BD706B" w:rsidRPr="005D6B60" w:rsidRDefault="00BD706B" w:rsidP="00BD706B">
      <w:pPr>
        <w:tabs>
          <w:tab w:val="left" w:pos="-1200"/>
          <w:tab w:val="left" w:pos="0"/>
          <w:tab w:val="num" w:pos="2160"/>
        </w:tabs>
        <w:spacing w:after="0" w:line="240" w:lineRule="auto"/>
        <w:ind w:firstLine="30"/>
        <w:rPr>
          <w:rFonts w:eastAsia="Times New Roman" w:cstheme="minorHAnsi"/>
        </w:rPr>
      </w:pPr>
    </w:p>
    <w:p w:rsidR="00BD706B" w:rsidRPr="005D6B60" w:rsidRDefault="00BD706B" w:rsidP="00BD706B">
      <w:pPr>
        <w:numPr>
          <w:ilvl w:val="0"/>
          <w:numId w:val="21"/>
        </w:numPr>
        <w:tabs>
          <w:tab w:val="clear" w:pos="1440"/>
          <w:tab w:val="left" w:pos="-1200"/>
          <w:tab w:val="left" w:pos="0"/>
          <w:tab w:val="num" w:pos="2160"/>
        </w:tabs>
        <w:spacing w:after="0" w:line="240" w:lineRule="auto"/>
        <w:ind w:left="2160" w:hanging="690"/>
        <w:rPr>
          <w:rFonts w:eastAsia="Times New Roman" w:cstheme="minorHAnsi"/>
        </w:rPr>
      </w:pPr>
      <w:r w:rsidRPr="005D6B60">
        <w:rPr>
          <w:rFonts w:eastAsia="Times New Roman" w:cstheme="minorHAnsi"/>
        </w:rPr>
        <w:t xml:space="preserve">When the product is transloaded from a railcar to a tank truck the driver and/or transload facility employee must perform a visual sample inspection of both the railcar and tank truck and record their findings on a Transload Inspection Form.  </w:t>
      </w:r>
    </w:p>
    <w:p w:rsidR="00BD706B" w:rsidRPr="005D6B60" w:rsidRDefault="00BD706B" w:rsidP="00BD706B">
      <w:pPr>
        <w:tabs>
          <w:tab w:val="left" w:pos="-1200"/>
          <w:tab w:val="left" w:pos="0"/>
          <w:tab w:val="num" w:pos="2160"/>
        </w:tabs>
        <w:spacing w:after="0" w:line="240" w:lineRule="auto"/>
        <w:ind w:left="2160" w:hanging="690"/>
        <w:rPr>
          <w:rFonts w:eastAsia="Times New Roman" w:cstheme="minorHAnsi"/>
        </w:rPr>
      </w:pPr>
    </w:p>
    <w:p w:rsidR="00BD706B" w:rsidRPr="005D6B60" w:rsidRDefault="00BD706B" w:rsidP="00BD706B">
      <w:pPr>
        <w:numPr>
          <w:ilvl w:val="0"/>
          <w:numId w:val="21"/>
        </w:numPr>
        <w:tabs>
          <w:tab w:val="clear" w:pos="1440"/>
          <w:tab w:val="left" w:pos="-1200"/>
          <w:tab w:val="left" w:pos="0"/>
          <w:tab w:val="num" w:pos="2160"/>
        </w:tabs>
        <w:spacing w:after="0" w:line="240" w:lineRule="auto"/>
        <w:ind w:left="2160" w:hanging="690"/>
        <w:rPr>
          <w:rFonts w:eastAsia="Times New Roman" w:cstheme="minorHAnsi"/>
        </w:rPr>
      </w:pPr>
      <w:r w:rsidRPr="005D6B60">
        <w:rPr>
          <w:rFonts w:eastAsia="Times New Roman" w:cstheme="minorHAnsi"/>
        </w:rPr>
        <w:t xml:space="preserve">Delivery documentation should clearly show product transfers that occur after manufacturing up to and including transfer into the vehicle that arrives at the </w:t>
      </w:r>
      <w:r w:rsidRPr="00657FC1">
        <w:rPr>
          <w:rFonts w:eastAsia="Times New Roman" w:cstheme="minorHAnsi"/>
        </w:rPr>
        <w:t>PWS</w:t>
      </w:r>
      <w:r w:rsidR="00504527" w:rsidRPr="00504527">
        <w:rPr>
          <w:rFonts w:eastAsia="Times New Roman" w:cstheme="minorHAnsi"/>
        </w:rPr>
        <w:t xml:space="preserve"> </w:t>
      </w:r>
      <w:r w:rsidRPr="005D6B60">
        <w:rPr>
          <w:rFonts w:eastAsia="Times New Roman" w:cstheme="minorHAnsi"/>
        </w:rPr>
        <w:t xml:space="preserve">facility.  </w:t>
      </w:r>
    </w:p>
    <w:p w:rsidR="00BD706B" w:rsidRPr="005D6B60" w:rsidRDefault="00BD706B" w:rsidP="00BD706B">
      <w:pPr>
        <w:tabs>
          <w:tab w:val="num" w:pos="2160"/>
        </w:tabs>
        <w:spacing w:after="0" w:line="240" w:lineRule="auto"/>
        <w:ind w:left="720" w:firstLine="30"/>
        <w:rPr>
          <w:rFonts w:eastAsia="Times New Roman" w:cstheme="minorHAnsi"/>
        </w:rPr>
      </w:pPr>
    </w:p>
    <w:p w:rsidR="00BD706B" w:rsidRPr="005D6B60" w:rsidRDefault="00BD706B" w:rsidP="00BD706B">
      <w:pPr>
        <w:numPr>
          <w:ilvl w:val="0"/>
          <w:numId w:val="25"/>
        </w:numPr>
        <w:spacing w:after="0" w:line="240" w:lineRule="auto"/>
        <w:rPr>
          <w:rFonts w:eastAsia="Times New Roman" w:cstheme="minorHAnsi"/>
          <w:b/>
        </w:rPr>
      </w:pPr>
      <w:r w:rsidRPr="005D6B60">
        <w:rPr>
          <w:rFonts w:eastAsia="Times New Roman" w:cstheme="minorHAnsi"/>
          <w:b/>
        </w:rPr>
        <w:tab/>
        <w:t>Purity Testing &amp; Independent Analysis for Impurities</w:t>
      </w:r>
      <w:r>
        <w:rPr>
          <w:rFonts w:eastAsia="Times New Roman" w:cstheme="minorHAnsi"/>
          <w:b/>
        </w:rPr>
        <w:t>:</w:t>
      </w:r>
    </w:p>
    <w:p w:rsidR="00BD706B" w:rsidRPr="005D6B60" w:rsidRDefault="00BD706B" w:rsidP="00BD706B">
      <w:pPr>
        <w:spacing w:after="0" w:line="240" w:lineRule="auto"/>
        <w:ind w:left="2160" w:hanging="720"/>
        <w:rPr>
          <w:rFonts w:eastAsia="Times New Roman" w:cstheme="minorHAnsi"/>
        </w:rPr>
      </w:pPr>
      <w:r w:rsidRPr="005D6B60">
        <w:rPr>
          <w:rFonts w:eastAsia="Times New Roman" w:cstheme="minorHAnsi"/>
        </w:rPr>
        <w:t>1.</w:t>
      </w:r>
      <w:r w:rsidRPr="005D6B60">
        <w:rPr>
          <w:rFonts w:eastAsia="Times New Roman" w:cstheme="minorHAnsi"/>
        </w:rPr>
        <w:tab/>
        <w:t xml:space="preserve">The </w:t>
      </w:r>
      <w:r w:rsidRPr="00657FC1">
        <w:rPr>
          <w:rFonts w:eastAsia="Times New Roman" w:cstheme="minorHAnsi"/>
        </w:rPr>
        <w:t>PWS</w:t>
      </w:r>
      <w:r w:rsidRPr="005D6B60">
        <w:rPr>
          <w:rFonts w:eastAsia="Times New Roman" w:cstheme="minorHAnsi"/>
        </w:rPr>
        <w:t xml:space="preserve"> will conduct strength and purity testing of the product throughout the contract period.  If test results are unsatisfactory, a letter of nonconformance will be sent to the vendor at which time the vendor will be required to institute corrective actions.  Continued non-compliance (more than four times per year) can result in vendor contract dismissal.  </w:t>
      </w:r>
    </w:p>
    <w:p w:rsidR="00BD706B" w:rsidRPr="005D6B60" w:rsidRDefault="00BD706B" w:rsidP="00BD706B">
      <w:pPr>
        <w:spacing w:after="0" w:line="240" w:lineRule="auto"/>
        <w:ind w:left="2160" w:hanging="720"/>
        <w:rPr>
          <w:rFonts w:eastAsia="Times New Roman" w:cstheme="minorHAnsi"/>
        </w:rPr>
      </w:pPr>
    </w:p>
    <w:p w:rsidR="00BD706B" w:rsidRPr="005D6B60" w:rsidRDefault="00BD706B" w:rsidP="00BD706B">
      <w:pPr>
        <w:numPr>
          <w:ilvl w:val="0"/>
          <w:numId w:val="10"/>
        </w:numPr>
        <w:tabs>
          <w:tab w:val="left" w:pos="-1200"/>
          <w:tab w:val="left" w:pos="0"/>
          <w:tab w:val="num" w:pos="1440"/>
        </w:tabs>
        <w:spacing w:after="0" w:line="240" w:lineRule="auto"/>
        <w:ind w:left="2160" w:hanging="720"/>
        <w:rPr>
          <w:rFonts w:eastAsia="Times New Roman" w:cstheme="minorHAnsi"/>
        </w:rPr>
      </w:pPr>
      <w:r w:rsidRPr="005D6B60">
        <w:rPr>
          <w:rFonts w:eastAsia="Times New Roman" w:cstheme="minorHAnsi"/>
        </w:rPr>
        <w:t>Prior to contract start the vendor shall subm</w:t>
      </w:r>
      <w:r>
        <w:rPr>
          <w:rFonts w:eastAsia="Times New Roman" w:cstheme="minorHAnsi"/>
        </w:rPr>
        <w:t xml:space="preserve">it an Independent Analysis for </w:t>
      </w:r>
      <w:r w:rsidRPr="005D6B60">
        <w:rPr>
          <w:rFonts w:eastAsia="Times New Roman" w:cstheme="minorHAnsi"/>
        </w:rPr>
        <w:t>Impurities.  Multi-year contracts require an annual submission as well.  The cost shall be included in the vendor’s bid price.</w:t>
      </w:r>
    </w:p>
    <w:p w:rsidR="00BD706B" w:rsidRPr="005D6B60" w:rsidRDefault="00BD706B" w:rsidP="00BD706B">
      <w:pPr>
        <w:tabs>
          <w:tab w:val="left" w:pos="-1200"/>
          <w:tab w:val="left" w:pos="0"/>
          <w:tab w:val="num" w:pos="1440"/>
        </w:tabs>
        <w:spacing w:after="0" w:line="240" w:lineRule="auto"/>
        <w:ind w:left="2160" w:hanging="720"/>
        <w:rPr>
          <w:rFonts w:eastAsia="Times New Roman" w:cstheme="minorHAnsi"/>
        </w:rPr>
      </w:pPr>
    </w:p>
    <w:p w:rsidR="00BD706B" w:rsidRPr="005D6B60" w:rsidRDefault="00BD706B" w:rsidP="00BD706B">
      <w:pPr>
        <w:numPr>
          <w:ilvl w:val="0"/>
          <w:numId w:val="10"/>
        </w:numPr>
        <w:tabs>
          <w:tab w:val="left" w:pos="-1200"/>
          <w:tab w:val="left" w:pos="0"/>
          <w:tab w:val="num" w:pos="1440"/>
        </w:tabs>
        <w:spacing w:after="0" w:line="240" w:lineRule="auto"/>
        <w:ind w:left="2160" w:hanging="720"/>
        <w:rPr>
          <w:rFonts w:eastAsia="Times New Roman" w:cstheme="minorHAnsi"/>
        </w:rPr>
      </w:pPr>
      <w:r w:rsidRPr="005D6B60">
        <w:rPr>
          <w:rFonts w:eastAsia="Times New Roman" w:cstheme="minorHAnsi"/>
        </w:rPr>
        <w:t>The Independent Analysis shall disclose results of th</w:t>
      </w:r>
      <w:r>
        <w:rPr>
          <w:rFonts w:eastAsia="Times New Roman" w:cstheme="minorHAnsi"/>
        </w:rPr>
        <w:t>e parameters listed in Table 2</w:t>
      </w:r>
      <w:r w:rsidRPr="009B1CC4">
        <w:rPr>
          <w:rFonts w:eastAsia="Times New Roman" w:cstheme="minorHAnsi"/>
        </w:rPr>
        <w:t xml:space="preserve"> </w:t>
      </w:r>
      <w:r>
        <w:rPr>
          <w:rFonts w:eastAsia="Times New Roman" w:cstheme="minorHAnsi"/>
        </w:rPr>
        <w:t>and 3</w:t>
      </w:r>
      <w:r w:rsidRPr="005D6B60">
        <w:rPr>
          <w:rFonts w:eastAsia="Times New Roman" w:cstheme="minorHAnsi"/>
        </w:rPr>
        <w:t>.</w:t>
      </w:r>
    </w:p>
    <w:p w:rsidR="00BD706B" w:rsidRPr="005D6B60" w:rsidRDefault="00BD706B" w:rsidP="00BD706B">
      <w:pPr>
        <w:spacing w:after="0" w:line="240" w:lineRule="auto"/>
        <w:ind w:left="720"/>
        <w:rPr>
          <w:rFonts w:eastAsia="Times New Roman" w:cstheme="minorHAnsi"/>
        </w:rPr>
      </w:pPr>
    </w:p>
    <w:p w:rsidR="00BD706B" w:rsidRPr="005D6B60" w:rsidRDefault="00BD706B" w:rsidP="00BD706B">
      <w:pPr>
        <w:spacing w:after="0" w:line="240" w:lineRule="auto"/>
        <w:ind w:left="720"/>
        <w:rPr>
          <w:rFonts w:eastAsia="Times New Roman" w:cstheme="minorHAnsi"/>
        </w:rPr>
      </w:pPr>
    </w:p>
    <w:p w:rsidR="00BD706B" w:rsidRPr="005D6B60" w:rsidRDefault="00BD706B" w:rsidP="00BD706B">
      <w:pPr>
        <w:spacing w:after="0" w:line="240" w:lineRule="auto"/>
        <w:ind w:left="720"/>
        <w:rPr>
          <w:rFonts w:eastAsia="Times New Roman" w:cstheme="minorHAnsi"/>
        </w:rPr>
      </w:pPr>
      <w:r w:rsidRPr="005D6B60">
        <w:rPr>
          <w:rFonts w:eastAsia="Times New Roman" w:cstheme="minorHAnsi"/>
          <w:b/>
        </w:rPr>
        <w:t>J.</w:t>
      </w:r>
      <w:r w:rsidRPr="005D6B60">
        <w:rPr>
          <w:rFonts w:eastAsia="Times New Roman" w:cstheme="minorHAnsi"/>
        </w:rPr>
        <w:tab/>
      </w:r>
      <w:r w:rsidRPr="005D6B60">
        <w:rPr>
          <w:rFonts w:eastAsia="Times New Roman" w:cstheme="minorHAnsi"/>
          <w:b/>
        </w:rPr>
        <w:t>Chemical Transportation Plan</w:t>
      </w:r>
      <w:r>
        <w:rPr>
          <w:rFonts w:eastAsia="Times New Roman" w:cstheme="minorHAnsi"/>
          <w:b/>
        </w:rPr>
        <w:t>:</w:t>
      </w:r>
    </w:p>
    <w:p w:rsidR="00BD706B" w:rsidRPr="005D6B60" w:rsidRDefault="00BD706B" w:rsidP="00BD706B">
      <w:pPr>
        <w:spacing w:after="0" w:line="240" w:lineRule="auto"/>
        <w:ind w:left="2160" w:hanging="720"/>
        <w:rPr>
          <w:rFonts w:eastAsia="Times New Roman" w:cstheme="minorHAnsi"/>
        </w:rPr>
      </w:pPr>
      <w:r w:rsidRPr="005D6B60">
        <w:rPr>
          <w:rFonts w:eastAsia="Times New Roman" w:cstheme="minorHAnsi"/>
        </w:rPr>
        <w:t xml:space="preserve">1. </w:t>
      </w:r>
      <w:r w:rsidRPr="005D6B60">
        <w:rPr>
          <w:rFonts w:eastAsia="Times New Roman" w:cstheme="minorHAnsi"/>
        </w:rPr>
        <w:tab/>
        <w:t xml:space="preserve">The Transportation Plan shall include a detailed explanation of all companies </w:t>
      </w:r>
      <w:r w:rsidRPr="009B1CC4">
        <w:rPr>
          <w:rFonts w:eastAsia="Times New Roman" w:cstheme="minorHAnsi"/>
        </w:rPr>
        <w:t xml:space="preserve">affiliated with </w:t>
      </w:r>
      <w:r w:rsidRPr="005D6B60">
        <w:rPr>
          <w:rFonts w:eastAsia="Times New Roman" w:cstheme="minorHAnsi"/>
        </w:rPr>
        <w:t xml:space="preserve">supplying the chemical to the </w:t>
      </w:r>
      <w:r w:rsidRPr="00504527">
        <w:rPr>
          <w:rFonts w:eastAsia="Times New Roman" w:cstheme="minorHAnsi"/>
        </w:rPr>
        <w:t>PWS</w:t>
      </w:r>
      <w:r w:rsidRPr="005D6B60">
        <w:rPr>
          <w:rFonts w:eastAsia="Times New Roman" w:cstheme="minorHAnsi"/>
        </w:rPr>
        <w:t xml:space="preserve"> facility.  This includes chemical manufacturer(s), distributor(s), repackager(s), and transporter(s).  Explain how</w:t>
      </w:r>
      <w:r w:rsidRPr="009B1CC4">
        <w:rPr>
          <w:rFonts w:eastAsia="Times New Roman" w:cstheme="minorHAnsi"/>
        </w:rPr>
        <w:t xml:space="preserve"> the chemical is manufactured, </w:t>
      </w:r>
      <w:r w:rsidR="00504527">
        <w:rPr>
          <w:rFonts w:eastAsia="Times New Roman" w:cstheme="minorHAnsi"/>
        </w:rPr>
        <w:t xml:space="preserve">packaged, and </w:t>
      </w:r>
      <w:r w:rsidRPr="005D6B60">
        <w:rPr>
          <w:rFonts w:eastAsia="Times New Roman" w:cstheme="minorHAnsi"/>
        </w:rPr>
        <w:t>what quality control and quality assura</w:t>
      </w:r>
      <w:r w:rsidRPr="009B1CC4">
        <w:rPr>
          <w:rFonts w:eastAsia="Times New Roman" w:cstheme="minorHAnsi"/>
        </w:rPr>
        <w:t xml:space="preserve">nce measures are instituted to </w:t>
      </w:r>
      <w:r w:rsidRPr="005D6B60">
        <w:rPr>
          <w:rFonts w:eastAsia="Times New Roman" w:cstheme="minorHAnsi"/>
        </w:rPr>
        <w:t xml:space="preserve">maintain product integrity.  Discuss security measures at pertinent storage, manufacturing, railcar terminals, or repackaging locations.      </w:t>
      </w:r>
    </w:p>
    <w:p w:rsidR="00BD706B" w:rsidRPr="005D6B60" w:rsidRDefault="00BD706B" w:rsidP="00BD706B">
      <w:pPr>
        <w:spacing w:after="0" w:line="240" w:lineRule="auto"/>
        <w:ind w:left="2160" w:hanging="720"/>
        <w:jc w:val="both"/>
        <w:rPr>
          <w:rFonts w:eastAsia="Times New Roman" w:cstheme="minorHAnsi"/>
        </w:rPr>
      </w:pPr>
    </w:p>
    <w:p w:rsidR="00BD706B" w:rsidRPr="005D6B60" w:rsidRDefault="00BD706B" w:rsidP="00BD706B">
      <w:pPr>
        <w:numPr>
          <w:ilvl w:val="0"/>
          <w:numId w:val="15"/>
        </w:numPr>
        <w:tabs>
          <w:tab w:val="left" w:pos="-1200"/>
          <w:tab w:val="left" w:pos="0"/>
          <w:tab w:val="num" w:pos="1440"/>
        </w:tabs>
        <w:spacing w:after="0" w:line="240" w:lineRule="auto"/>
        <w:rPr>
          <w:rFonts w:eastAsia="Times New Roman" w:cstheme="minorHAnsi"/>
        </w:rPr>
      </w:pPr>
      <w:r w:rsidRPr="005D6B60">
        <w:rPr>
          <w:rFonts w:eastAsia="Times New Roman" w:cstheme="minorHAnsi"/>
        </w:rPr>
        <w:t>For each manufacturer, distributor, and transporter provide a detailed list of chemicals that are also manufactured, repackaged, transported by each of the companies.</w:t>
      </w:r>
      <w:r w:rsidRPr="005D6B60">
        <w:rPr>
          <w:rFonts w:eastAsia="Times New Roman" w:cstheme="minorHAnsi"/>
        </w:rPr>
        <w:tab/>
        <w:t xml:space="preserve"> </w:t>
      </w:r>
    </w:p>
    <w:p w:rsidR="00BD706B" w:rsidRPr="005D6B60" w:rsidRDefault="00BD706B" w:rsidP="00BD706B">
      <w:pPr>
        <w:tabs>
          <w:tab w:val="left" w:pos="-1200"/>
        </w:tabs>
        <w:spacing w:after="0" w:line="240" w:lineRule="auto"/>
        <w:ind w:left="2160" w:hanging="720"/>
        <w:rPr>
          <w:rFonts w:eastAsia="Times New Roman" w:cstheme="minorHAnsi"/>
        </w:rPr>
      </w:pPr>
    </w:p>
    <w:p w:rsidR="00BD706B" w:rsidRPr="005D6B60" w:rsidRDefault="00BD706B" w:rsidP="00BD706B">
      <w:pPr>
        <w:numPr>
          <w:ilvl w:val="0"/>
          <w:numId w:val="15"/>
        </w:numPr>
        <w:tabs>
          <w:tab w:val="left" w:pos="-1200"/>
          <w:tab w:val="left" w:pos="0"/>
          <w:tab w:val="num" w:pos="1440"/>
        </w:tabs>
        <w:spacing w:after="0" w:line="240" w:lineRule="auto"/>
        <w:rPr>
          <w:rFonts w:eastAsia="Times New Roman" w:cstheme="minorHAnsi"/>
        </w:rPr>
      </w:pPr>
      <w:r w:rsidRPr="005D6B60">
        <w:rPr>
          <w:rFonts w:eastAsia="Times New Roman" w:cstheme="minorHAnsi"/>
        </w:rPr>
        <w:t>The vendor shall discuss whether product of differing strengths will be stored or transloaded at the local terminal.  If so, the vendor shall disclose how they will segregate the products.</w:t>
      </w:r>
    </w:p>
    <w:p w:rsidR="00BD706B" w:rsidRPr="005D6B60" w:rsidRDefault="00BD706B" w:rsidP="00BD706B">
      <w:pPr>
        <w:tabs>
          <w:tab w:val="left" w:pos="-1200"/>
        </w:tabs>
        <w:spacing w:after="0" w:line="240" w:lineRule="auto"/>
        <w:ind w:left="2160" w:hanging="720"/>
        <w:rPr>
          <w:rFonts w:eastAsia="Times New Roman" w:cstheme="minorHAnsi"/>
        </w:rPr>
      </w:pPr>
    </w:p>
    <w:p w:rsidR="00BD706B" w:rsidRPr="005D6B60" w:rsidRDefault="00BD706B" w:rsidP="00BD706B">
      <w:pPr>
        <w:numPr>
          <w:ilvl w:val="0"/>
          <w:numId w:val="15"/>
        </w:numPr>
        <w:tabs>
          <w:tab w:val="left" w:pos="-1200"/>
          <w:tab w:val="left" w:pos="0"/>
          <w:tab w:val="num" w:pos="1440"/>
        </w:tabs>
        <w:spacing w:after="0" w:line="240" w:lineRule="auto"/>
        <w:rPr>
          <w:rFonts w:eastAsia="Times New Roman" w:cstheme="minorHAnsi"/>
        </w:rPr>
      </w:pPr>
      <w:r w:rsidRPr="005D6B60">
        <w:rPr>
          <w:rFonts w:eastAsia="Times New Roman" w:cstheme="minorHAnsi"/>
        </w:rPr>
        <w:t xml:space="preserve">Any changes to the listed manufacturer(s), distributor(s), or transporter(s), require immediate notification to the </w:t>
      </w:r>
      <w:r w:rsidRPr="00657FC1">
        <w:rPr>
          <w:rFonts w:eastAsia="Times New Roman" w:cstheme="minorHAnsi"/>
        </w:rPr>
        <w:t>PWS</w:t>
      </w:r>
      <w:r w:rsidRPr="005D6B60">
        <w:rPr>
          <w:rFonts w:eastAsia="Times New Roman" w:cstheme="minorHAnsi"/>
        </w:rPr>
        <w:t xml:space="preserve">.  </w:t>
      </w:r>
      <w:r w:rsidRPr="005D6B60">
        <w:rPr>
          <w:rFonts w:eastAsia="Times New Roman" w:cstheme="minorHAnsi"/>
        </w:rPr>
        <w:tab/>
      </w:r>
    </w:p>
    <w:p w:rsidR="00BD706B" w:rsidRPr="005D6B60" w:rsidRDefault="00BD706B" w:rsidP="00BD706B">
      <w:pPr>
        <w:tabs>
          <w:tab w:val="left" w:pos="-1200"/>
        </w:tabs>
        <w:spacing w:after="0" w:line="240" w:lineRule="auto"/>
        <w:jc w:val="both"/>
        <w:rPr>
          <w:rFonts w:eastAsia="Times New Roman" w:cstheme="minorHAnsi"/>
        </w:rPr>
      </w:pPr>
    </w:p>
    <w:p w:rsidR="00BD706B" w:rsidRPr="005D6B60" w:rsidRDefault="00BD706B" w:rsidP="00BD706B">
      <w:pPr>
        <w:tabs>
          <w:tab w:val="left" w:pos="-1200"/>
        </w:tabs>
        <w:spacing w:after="0" w:line="240" w:lineRule="auto"/>
        <w:ind w:left="720"/>
        <w:jc w:val="both"/>
        <w:rPr>
          <w:rFonts w:eastAsia="Times New Roman" w:cstheme="minorHAnsi"/>
          <w:b/>
        </w:rPr>
      </w:pPr>
      <w:r w:rsidRPr="005D6B60">
        <w:rPr>
          <w:rFonts w:eastAsia="Times New Roman" w:cstheme="minorHAnsi"/>
          <w:b/>
        </w:rPr>
        <w:t>K.</w:t>
      </w:r>
      <w:r w:rsidRPr="005D6B60">
        <w:rPr>
          <w:rFonts w:eastAsia="Times New Roman" w:cstheme="minorHAnsi"/>
          <w:b/>
        </w:rPr>
        <w:tab/>
        <w:t>Supply Plan</w:t>
      </w:r>
      <w:r>
        <w:rPr>
          <w:rFonts w:eastAsia="Times New Roman" w:cstheme="minorHAnsi"/>
          <w:b/>
        </w:rPr>
        <w:t>:</w:t>
      </w:r>
    </w:p>
    <w:p w:rsidR="00BD706B" w:rsidRPr="005D6B60" w:rsidRDefault="00504527" w:rsidP="00BD706B">
      <w:pPr>
        <w:tabs>
          <w:tab w:val="left" w:pos="-1200"/>
        </w:tabs>
        <w:spacing w:after="0" w:line="240" w:lineRule="auto"/>
        <w:ind w:left="2160" w:hanging="720"/>
        <w:rPr>
          <w:rFonts w:eastAsia="Times New Roman" w:cstheme="minorHAnsi"/>
        </w:rPr>
      </w:pPr>
      <w:r>
        <w:rPr>
          <w:rFonts w:eastAsia="Times New Roman" w:cstheme="minorHAnsi"/>
        </w:rPr>
        <w:t>1.</w:t>
      </w:r>
      <w:r>
        <w:rPr>
          <w:rFonts w:eastAsia="Times New Roman" w:cstheme="minorHAnsi"/>
        </w:rPr>
        <w:tab/>
        <w:t>The v</w:t>
      </w:r>
      <w:r w:rsidR="00BD706B" w:rsidRPr="005D6B60">
        <w:rPr>
          <w:rFonts w:eastAsia="Times New Roman" w:cstheme="minorHAnsi"/>
        </w:rPr>
        <w:t>endor shall submit a supply plan that highlights utilization of additional resources in the event of a planned or unplanned manufacturing plant shutdown, labor issues, weather emergency, or transportation is</w:t>
      </w:r>
      <w:r w:rsidR="00BD706B">
        <w:rPr>
          <w:rFonts w:eastAsia="Times New Roman" w:cstheme="minorHAnsi"/>
        </w:rPr>
        <w:t xml:space="preserve">sue (rail and/or tank truck).  </w:t>
      </w:r>
      <w:r w:rsidR="00BD706B" w:rsidRPr="005D6B60">
        <w:rPr>
          <w:rFonts w:eastAsia="Times New Roman" w:cstheme="minorHAnsi"/>
        </w:rPr>
        <w:t>List alternate production locations and include a</w:t>
      </w:r>
      <w:r w:rsidR="00BD706B">
        <w:rPr>
          <w:rFonts w:eastAsia="Times New Roman" w:cstheme="minorHAnsi"/>
        </w:rPr>
        <w:t xml:space="preserve"> discussion of agreements with </w:t>
      </w:r>
      <w:r w:rsidR="00BD706B" w:rsidRPr="005D6B60">
        <w:rPr>
          <w:rFonts w:eastAsia="Times New Roman" w:cstheme="minorHAnsi"/>
        </w:rPr>
        <w:t>additional haulers and railcar storage terminals.  Include</w:t>
      </w:r>
      <w:r w:rsidR="00BD706B">
        <w:rPr>
          <w:rFonts w:eastAsia="Times New Roman" w:cstheme="minorHAnsi"/>
        </w:rPr>
        <w:t xml:space="preserve"> a list of contact persons and </w:t>
      </w:r>
      <w:r w:rsidR="00BD706B" w:rsidRPr="005D6B60">
        <w:rPr>
          <w:rFonts w:eastAsia="Times New Roman" w:cstheme="minorHAnsi"/>
        </w:rPr>
        <w:t>emergency telephone numbers.</w:t>
      </w:r>
    </w:p>
    <w:p w:rsidR="00BD706B" w:rsidRPr="005D6B60" w:rsidRDefault="00BD706B" w:rsidP="00BD706B">
      <w:pPr>
        <w:tabs>
          <w:tab w:val="left" w:pos="-1200"/>
          <w:tab w:val="left" w:pos="0"/>
        </w:tabs>
        <w:spacing w:after="0" w:line="240" w:lineRule="auto"/>
        <w:ind w:left="2160" w:hanging="720"/>
        <w:rPr>
          <w:rFonts w:eastAsia="Times New Roman" w:cstheme="minorHAnsi"/>
        </w:rPr>
      </w:pPr>
      <w:r w:rsidRPr="005D6B60">
        <w:rPr>
          <w:rFonts w:eastAsia="Times New Roman" w:cstheme="minorHAnsi"/>
        </w:rPr>
        <w:t xml:space="preserve"> </w:t>
      </w:r>
    </w:p>
    <w:p w:rsidR="00BD706B" w:rsidRPr="005D6B60" w:rsidRDefault="00BD706B" w:rsidP="00BD706B">
      <w:pPr>
        <w:tabs>
          <w:tab w:val="left" w:pos="-1200"/>
          <w:tab w:val="left" w:pos="0"/>
        </w:tabs>
        <w:spacing w:after="0" w:line="240" w:lineRule="auto"/>
        <w:ind w:firstLine="720"/>
        <w:rPr>
          <w:rFonts w:eastAsia="Times New Roman" w:cstheme="minorHAnsi"/>
        </w:rPr>
      </w:pPr>
      <w:r w:rsidRPr="005D6B60">
        <w:rPr>
          <w:rFonts w:eastAsia="Times New Roman" w:cstheme="minorHAnsi"/>
          <w:b/>
        </w:rPr>
        <w:t>L.</w:t>
      </w:r>
      <w:r w:rsidRPr="005D6B60">
        <w:rPr>
          <w:rFonts w:eastAsia="Times New Roman" w:cstheme="minorHAnsi"/>
        </w:rPr>
        <w:tab/>
      </w:r>
      <w:r w:rsidRPr="005D6B60">
        <w:rPr>
          <w:rFonts w:eastAsia="Times New Roman" w:cstheme="minorHAnsi"/>
          <w:b/>
        </w:rPr>
        <w:t>Containers</w:t>
      </w:r>
      <w:r w:rsidRPr="005D6B60">
        <w:rPr>
          <w:rFonts w:eastAsia="Times New Roman" w:cstheme="minorHAnsi"/>
        </w:rPr>
        <w:t xml:space="preserve"> </w:t>
      </w:r>
      <w:r>
        <w:rPr>
          <w:rFonts w:eastAsia="Times New Roman" w:cstheme="minorHAnsi"/>
          <w:b/>
        </w:rPr>
        <w:t>&amp; Appurtenances:</w:t>
      </w:r>
    </w:p>
    <w:p w:rsidR="00BD706B" w:rsidRPr="005D6B60" w:rsidRDefault="00BD706B" w:rsidP="00BD706B">
      <w:pPr>
        <w:numPr>
          <w:ilvl w:val="0"/>
          <w:numId w:val="12"/>
        </w:numPr>
        <w:tabs>
          <w:tab w:val="left" w:pos="-1200"/>
          <w:tab w:val="left" w:pos="0"/>
          <w:tab w:val="num" w:pos="1440"/>
        </w:tabs>
        <w:spacing w:after="0" w:line="240" w:lineRule="auto"/>
        <w:ind w:left="1440" w:firstLine="0"/>
        <w:rPr>
          <w:rFonts w:eastAsia="Times New Roman" w:cstheme="minorHAnsi"/>
        </w:rPr>
      </w:pPr>
      <w:r w:rsidRPr="005D6B60">
        <w:rPr>
          <w:rFonts w:eastAsia="Times New Roman" w:cstheme="minorHAnsi"/>
        </w:rPr>
        <w:t>All containers and appurtenances shall be labeled for sodium hypochlorite.</w:t>
      </w:r>
    </w:p>
    <w:p w:rsidR="00BD706B" w:rsidRPr="005D6B60" w:rsidRDefault="00BD706B" w:rsidP="00BD706B">
      <w:pPr>
        <w:tabs>
          <w:tab w:val="left" w:pos="-1200"/>
          <w:tab w:val="left" w:pos="0"/>
        </w:tabs>
        <w:spacing w:after="0" w:line="240" w:lineRule="auto"/>
        <w:ind w:firstLine="720"/>
        <w:rPr>
          <w:rFonts w:eastAsia="Times New Roman" w:cstheme="minorHAnsi"/>
        </w:rPr>
      </w:pPr>
    </w:p>
    <w:p w:rsidR="00BD706B" w:rsidRPr="005D6B60" w:rsidRDefault="00BD706B" w:rsidP="00BD706B">
      <w:pPr>
        <w:tabs>
          <w:tab w:val="left" w:pos="-1200"/>
          <w:tab w:val="left" w:pos="0"/>
        </w:tabs>
        <w:spacing w:after="0" w:line="240" w:lineRule="auto"/>
        <w:ind w:firstLine="720"/>
        <w:rPr>
          <w:rFonts w:eastAsia="Times New Roman" w:cstheme="minorHAnsi"/>
          <w:b/>
        </w:rPr>
      </w:pPr>
      <w:r w:rsidRPr="005D6B60">
        <w:rPr>
          <w:rFonts w:eastAsia="Times New Roman" w:cstheme="minorHAnsi"/>
          <w:b/>
        </w:rPr>
        <w:t>M.</w:t>
      </w:r>
      <w:r w:rsidRPr="005D6B60">
        <w:rPr>
          <w:rFonts w:eastAsia="Times New Roman" w:cstheme="minorHAnsi"/>
        </w:rPr>
        <w:tab/>
      </w:r>
      <w:r>
        <w:rPr>
          <w:rFonts w:eastAsia="Times New Roman" w:cstheme="minorHAnsi"/>
          <w:b/>
        </w:rPr>
        <w:t>Ordering:</w:t>
      </w:r>
    </w:p>
    <w:p w:rsidR="00BD706B" w:rsidRPr="005D6B60" w:rsidRDefault="00BD706B" w:rsidP="00BD706B">
      <w:pPr>
        <w:tabs>
          <w:tab w:val="left" w:pos="-1200"/>
          <w:tab w:val="left" w:pos="2160"/>
        </w:tabs>
        <w:spacing w:after="0" w:line="240" w:lineRule="auto"/>
        <w:ind w:left="2160" w:hanging="720"/>
        <w:rPr>
          <w:rFonts w:eastAsia="Times New Roman" w:cstheme="minorHAnsi"/>
        </w:rPr>
      </w:pPr>
      <w:r w:rsidRPr="005D6B60">
        <w:rPr>
          <w:rFonts w:eastAsia="Times New Roman" w:cstheme="minorHAnsi"/>
        </w:rPr>
        <w:t>1.</w:t>
      </w:r>
      <w:r w:rsidRPr="005D6B60">
        <w:rPr>
          <w:rFonts w:eastAsia="Times New Roman" w:cstheme="minorHAnsi"/>
        </w:rPr>
        <w:tab/>
        <w:t xml:space="preserve">Deliveries must be scheduled in advance.  At the </w:t>
      </w:r>
      <w:r w:rsidR="00657FC1">
        <w:rPr>
          <w:rFonts w:eastAsia="Times New Roman" w:cstheme="minorHAnsi"/>
        </w:rPr>
        <w:fldChar w:fldCharType="begin">
          <w:ffData>
            <w:name w:val="Text7"/>
            <w:enabled/>
            <w:calcOnExit w:val="0"/>
            <w:textInput/>
          </w:ffData>
        </w:fldChar>
      </w:r>
      <w:bookmarkStart w:id="9" w:name="Text7"/>
      <w:r w:rsidR="00657FC1">
        <w:rPr>
          <w:rFonts w:eastAsia="Times New Roman" w:cstheme="minorHAnsi"/>
        </w:rPr>
        <w:instrText xml:space="preserve"> FORMTEXT </w:instrText>
      </w:r>
      <w:r w:rsidR="00657FC1">
        <w:rPr>
          <w:rFonts w:eastAsia="Times New Roman" w:cstheme="minorHAnsi"/>
        </w:rPr>
      </w:r>
      <w:r w:rsidR="00657FC1">
        <w:rPr>
          <w:rFonts w:eastAsia="Times New Roman" w:cstheme="minorHAnsi"/>
        </w:rPr>
        <w:fldChar w:fldCharType="separate"/>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rPr>
        <w:fldChar w:fldCharType="end"/>
      </w:r>
      <w:bookmarkEnd w:id="9"/>
      <w:r w:rsidR="00657FC1">
        <w:rPr>
          <w:rFonts w:eastAsia="Times New Roman" w:cstheme="minorHAnsi"/>
        </w:rPr>
        <w:t xml:space="preserve"> Disinfection F</w:t>
      </w:r>
      <w:r w:rsidRPr="009B1CC4">
        <w:rPr>
          <w:rFonts w:eastAsia="Times New Roman" w:cstheme="minorHAnsi"/>
        </w:rPr>
        <w:t xml:space="preserve">acility </w:t>
      </w:r>
      <w:r w:rsidRPr="005D6B60">
        <w:rPr>
          <w:rFonts w:eastAsia="Times New Roman" w:cstheme="minorHAnsi"/>
        </w:rPr>
        <w:t xml:space="preserve">acceptable delivery times are during the hours of </w:t>
      </w:r>
      <w:r w:rsidR="00657FC1">
        <w:rPr>
          <w:rFonts w:eastAsia="Times New Roman" w:cstheme="minorHAnsi"/>
        </w:rPr>
        <w:fldChar w:fldCharType="begin">
          <w:ffData>
            <w:name w:val="Text8"/>
            <w:enabled/>
            <w:calcOnExit w:val="0"/>
            <w:textInput/>
          </w:ffData>
        </w:fldChar>
      </w:r>
      <w:bookmarkStart w:id="10" w:name="Text8"/>
      <w:r w:rsidR="00657FC1">
        <w:rPr>
          <w:rFonts w:eastAsia="Times New Roman" w:cstheme="minorHAnsi"/>
        </w:rPr>
        <w:instrText xml:space="preserve"> FORMTEXT </w:instrText>
      </w:r>
      <w:r w:rsidR="00657FC1">
        <w:rPr>
          <w:rFonts w:eastAsia="Times New Roman" w:cstheme="minorHAnsi"/>
        </w:rPr>
      </w:r>
      <w:r w:rsidR="00657FC1">
        <w:rPr>
          <w:rFonts w:eastAsia="Times New Roman" w:cstheme="minorHAnsi"/>
        </w:rPr>
        <w:fldChar w:fldCharType="separate"/>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rPr>
        <w:fldChar w:fldCharType="end"/>
      </w:r>
      <w:bookmarkEnd w:id="10"/>
      <w:r w:rsidR="00657FC1">
        <w:rPr>
          <w:rFonts w:eastAsia="Times New Roman" w:cstheme="minorHAnsi"/>
        </w:rPr>
        <w:t xml:space="preserve"> </w:t>
      </w:r>
      <w:r w:rsidRPr="005D6B60">
        <w:rPr>
          <w:rFonts w:eastAsia="Times New Roman" w:cstheme="minorHAnsi"/>
        </w:rPr>
        <w:t xml:space="preserve">a.m. and </w:t>
      </w:r>
      <w:r w:rsidR="00657FC1">
        <w:rPr>
          <w:rFonts w:eastAsia="Times New Roman" w:cstheme="minorHAnsi"/>
        </w:rPr>
        <w:fldChar w:fldCharType="begin">
          <w:ffData>
            <w:name w:val="Text9"/>
            <w:enabled/>
            <w:calcOnExit w:val="0"/>
            <w:textInput/>
          </w:ffData>
        </w:fldChar>
      </w:r>
      <w:bookmarkStart w:id="11" w:name="Text9"/>
      <w:r w:rsidR="00657FC1">
        <w:rPr>
          <w:rFonts w:eastAsia="Times New Roman" w:cstheme="minorHAnsi"/>
        </w:rPr>
        <w:instrText xml:space="preserve"> FORMTEXT </w:instrText>
      </w:r>
      <w:r w:rsidR="00657FC1">
        <w:rPr>
          <w:rFonts w:eastAsia="Times New Roman" w:cstheme="minorHAnsi"/>
        </w:rPr>
      </w:r>
      <w:r w:rsidR="00657FC1">
        <w:rPr>
          <w:rFonts w:eastAsia="Times New Roman" w:cstheme="minorHAnsi"/>
        </w:rPr>
        <w:fldChar w:fldCharType="separate"/>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rPr>
        <w:fldChar w:fldCharType="end"/>
      </w:r>
      <w:bookmarkEnd w:id="11"/>
      <w:r w:rsidRPr="009B1CC4">
        <w:rPr>
          <w:rFonts w:eastAsia="Times New Roman" w:cstheme="minorHAnsi"/>
        </w:rPr>
        <w:t xml:space="preserve"> p.m., Monday </w:t>
      </w:r>
      <w:r w:rsidRPr="005D6B60">
        <w:rPr>
          <w:rFonts w:eastAsia="Times New Roman" w:cstheme="minorHAnsi"/>
        </w:rPr>
        <w:t xml:space="preserve">through Friday.  At </w:t>
      </w:r>
      <w:proofErr w:type="gramStart"/>
      <w:r w:rsidRPr="005D6B60">
        <w:rPr>
          <w:rFonts w:eastAsia="Times New Roman" w:cstheme="minorHAnsi"/>
        </w:rPr>
        <w:t xml:space="preserve">the </w:t>
      </w:r>
      <w:proofErr w:type="gramEnd"/>
      <w:r w:rsidR="00657FC1">
        <w:rPr>
          <w:rFonts w:eastAsia="Times New Roman" w:cstheme="minorHAnsi"/>
        </w:rPr>
        <w:fldChar w:fldCharType="begin">
          <w:ffData>
            <w:name w:val="Text10"/>
            <w:enabled/>
            <w:calcOnExit w:val="0"/>
            <w:textInput/>
          </w:ffData>
        </w:fldChar>
      </w:r>
      <w:bookmarkStart w:id="12" w:name="Text10"/>
      <w:r w:rsidR="00657FC1">
        <w:rPr>
          <w:rFonts w:eastAsia="Times New Roman" w:cstheme="minorHAnsi"/>
        </w:rPr>
        <w:instrText xml:space="preserve"> FORMTEXT </w:instrText>
      </w:r>
      <w:r w:rsidR="00657FC1">
        <w:rPr>
          <w:rFonts w:eastAsia="Times New Roman" w:cstheme="minorHAnsi"/>
        </w:rPr>
      </w:r>
      <w:r w:rsidR="00657FC1">
        <w:rPr>
          <w:rFonts w:eastAsia="Times New Roman" w:cstheme="minorHAnsi"/>
        </w:rPr>
        <w:fldChar w:fldCharType="separate"/>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noProof/>
        </w:rPr>
        <w:t> </w:t>
      </w:r>
      <w:r w:rsidR="00657FC1">
        <w:rPr>
          <w:rFonts w:eastAsia="Times New Roman" w:cstheme="minorHAnsi"/>
        </w:rPr>
        <w:fldChar w:fldCharType="end"/>
      </w:r>
      <w:bookmarkEnd w:id="12"/>
      <w:proofErr w:type="gramStart"/>
      <w:r w:rsidR="00657FC1">
        <w:rPr>
          <w:rFonts w:eastAsia="Times New Roman" w:cstheme="minorHAnsi"/>
        </w:rPr>
        <w:t xml:space="preserve"> </w:t>
      </w:r>
      <w:r w:rsidRPr="005D6B60">
        <w:rPr>
          <w:rFonts w:eastAsia="Times New Roman" w:cstheme="minorHAnsi"/>
        </w:rPr>
        <w:t>Water</w:t>
      </w:r>
      <w:proofErr w:type="gramEnd"/>
      <w:r w:rsidRPr="005D6B60">
        <w:rPr>
          <w:rFonts w:eastAsia="Times New Roman" w:cstheme="minorHAnsi"/>
        </w:rPr>
        <w:t xml:space="preserve"> Treatme</w:t>
      </w:r>
      <w:r w:rsidRPr="009B1CC4">
        <w:rPr>
          <w:rFonts w:eastAsia="Times New Roman" w:cstheme="minorHAnsi"/>
        </w:rPr>
        <w:t xml:space="preserve">nt Plant acceptable delivery </w:t>
      </w:r>
      <w:r w:rsidRPr="005D6B60">
        <w:rPr>
          <w:rFonts w:eastAsia="Times New Roman" w:cstheme="minorHAnsi"/>
        </w:rPr>
        <w:t xml:space="preserve">times are during daylight hours, seven days per week.  Time or day exceptions can be made with the </w:t>
      </w:r>
      <w:r w:rsidRPr="00657FC1">
        <w:rPr>
          <w:rFonts w:eastAsia="Times New Roman" w:cstheme="minorHAnsi"/>
        </w:rPr>
        <w:t>PWS</w:t>
      </w:r>
      <w:r w:rsidRPr="005D6B60">
        <w:rPr>
          <w:rFonts w:eastAsia="Times New Roman" w:cstheme="minorHAnsi"/>
        </w:rPr>
        <w:t xml:space="preserve"> approval.</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19"/>
        </w:numPr>
        <w:tabs>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The vendor will be expected to deliver product no later than 72 hours from the time a request has been made.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19"/>
        </w:numPr>
        <w:tabs>
          <w:tab w:val="left" w:pos="2160"/>
        </w:tabs>
        <w:spacing w:after="0" w:line="240" w:lineRule="auto"/>
        <w:ind w:left="2160" w:right="-432"/>
        <w:rPr>
          <w:rFonts w:eastAsia="Times New Roman" w:cstheme="minorHAnsi"/>
        </w:rPr>
      </w:pPr>
      <w:r w:rsidRPr="005D6B60">
        <w:rPr>
          <w:rFonts w:eastAsia="Times New Roman" w:cstheme="minorHAnsi"/>
        </w:rPr>
        <w:t xml:space="preserve">Tank truck deliveries may be ordered as partial loads.  Deliveries may also allow for splitting a larger load between two or more </w:t>
      </w:r>
      <w:r w:rsidRPr="00657FC1">
        <w:rPr>
          <w:rFonts w:eastAsia="Times New Roman" w:cstheme="minorHAnsi"/>
        </w:rPr>
        <w:t>PWS</w:t>
      </w:r>
      <w:r w:rsidRPr="005D6B60">
        <w:rPr>
          <w:rFonts w:eastAsia="Times New Roman" w:cstheme="minorHAnsi"/>
        </w:rPr>
        <w:t xml:space="preserve"> facilities.  Orders cannot be combined in the same trailer compartment with other </w:t>
      </w:r>
      <w:r w:rsidRPr="00657FC1">
        <w:rPr>
          <w:rFonts w:eastAsia="Times New Roman" w:cstheme="minorHAnsi"/>
        </w:rPr>
        <w:t>PWS</w:t>
      </w:r>
      <w:r w:rsidRPr="005D6B60">
        <w:rPr>
          <w:rFonts w:eastAsia="Times New Roman" w:cstheme="minorHAnsi"/>
        </w:rPr>
        <w:t xml:space="preserve"> facilities.  If a compartment trailer is used the driver must provide a separate scale weight ticket for that compartment.</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19"/>
        </w:numPr>
        <w:tabs>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In the event that the vendor cannot or does not supply the product as requested the </w:t>
      </w:r>
      <w:r w:rsidRPr="00657FC1">
        <w:rPr>
          <w:rFonts w:eastAsia="Times New Roman" w:cstheme="minorHAnsi"/>
        </w:rPr>
        <w:t>PWS</w:t>
      </w:r>
      <w:r w:rsidRPr="005D6B60">
        <w:rPr>
          <w:rFonts w:eastAsia="Times New Roman" w:cstheme="minorHAnsi"/>
        </w:rPr>
        <w:t xml:space="preserve"> reserves the right to purchase equivalent product at market price</w:t>
      </w:r>
      <w:r w:rsidR="00504527">
        <w:rPr>
          <w:rFonts w:eastAsia="Times New Roman" w:cstheme="minorHAnsi"/>
        </w:rPr>
        <w:t>s for immediate delivery.  The v</w:t>
      </w:r>
      <w:r w:rsidRPr="005D6B60">
        <w:rPr>
          <w:rFonts w:eastAsia="Times New Roman" w:cstheme="minorHAnsi"/>
        </w:rPr>
        <w:t xml:space="preserve">endor may be required to pay the cost difference.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19"/>
        </w:numPr>
        <w:tabs>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When a date or dates are set for delivery of product, it shall be delivered on the scheduled date.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19"/>
        </w:numPr>
        <w:tabs>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The vendor shall provide a twenty-four hour notice to </w:t>
      </w:r>
      <w:r w:rsidRPr="00657FC1">
        <w:rPr>
          <w:rFonts w:eastAsia="Times New Roman" w:cstheme="minorHAnsi"/>
        </w:rPr>
        <w:t>PWS</w:t>
      </w:r>
      <w:r w:rsidRPr="005D6B60">
        <w:rPr>
          <w:rFonts w:eastAsia="Times New Roman" w:cstheme="minorHAnsi"/>
        </w:rPr>
        <w:t xml:space="preserve"> if the scheduled date cannot be met.   Unanticipated problems that may cause delays require notification to the </w:t>
      </w:r>
      <w:r w:rsidRPr="00657FC1">
        <w:rPr>
          <w:rFonts w:eastAsia="Times New Roman" w:cstheme="minorHAnsi"/>
        </w:rPr>
        <w:t>PWS</w:t>
      </w:r>
      <w:r w:rsidRPr="005D6B60">
        <w:rPr>
          <w:rFonts w:eastAsia="Times New Roman" w:cstheme="minorHAnsi"/>
        </w:rPr>
        <w:t xml:space="preserve"> within two hours.  Numerous delays may be grounds for cancellation of contract.</w:t>
      </w:r>
    </w:p>
    <w:p w:rsidR="00BD706B" w:rsidRPr="005D6B60" w:rsidRDefault="00BD706B" w:rsidP="00BD706B">
      <w:pPr>
        <w:tabs>
          <w:tab w:val="left" w:pos="-1200"/>
          <w:tab w:val="left" w:pos="0"/>
          <w:tab w:val="left" w:pos="2160"/>
        </w:tabs>
        <w:spacing w:after="0" w:line="240" w:lineRule="auto"/>
        <w:ind w:left="1440"/>
        <w:rPr>
          <w:rFonts w:eastAsia="Times New Roman" w:cstheme="minorHAnsi"/>
        </w:rPr>
      </w:pPr>
    </w:p>
    <w:p w:rsidR="00BD706B" w:rsidRPr="005D6B60" w:rsidRDefault="00BD706B" w:rsidP="00BD706B">
      <w:pPr>
        <w:numPr>
          <w:ilvl w:val="0"/>
          <w:numId w:val="19"/>
        </w:numPr>
        <w:tabs>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The vendor may need to supply the chemical on an emergency basis and it is expected that the vendor is available to deliver chemical for emergencies 24 hours per day/7 days per week.  Emergencies are considered a request for chemical with less than a twenty-four hour notice.  The </w:t>
      </w:r>
      <w:r w:rsidRPr="00657FC1">
        <w:rPr>
          <w:rFonts w:eastAsia="Times New Roman" w:cstheme="minorHAnsi"/>
        </w:rPr>
        <w:t>PWS</w:t>
      </w:r>
      <w:r w:rsidRPr="005D6B60">
        <w:rPr>
          <w:rFonts w:eastAsia="Times New Roman" w:cstheme="minorHAnsi"/>
        </w:rPr>
        <w:t xml:space="preserve"> will pay a flat fee for this service at a rate established on the Bid Proposal Form.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19"/>
        </w:numPr>
        <w:tabs>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A request for an emergency delivery will be made by management to the vendor’s emergency contact phone number. The </w:t>
      </w:r>
      <w:r w:rsidRPr="00657FC1">
        <w:rPr>
          <w:rFonts w:eastAsia="Times New Roman" w:cstheme="minorHAnsi"/>
        </w:rPr>
        <w:t>PWS</w:t>
      </w:r>
      <w:r w:rsidRPr="005D6B60">
        <w:rPr>
          <w:rFonts w:eastAsia="Times New Roman" w:cstheme="minorHAnsi"/>
        </w:rPr>
        <w:t xml:space="preserve"> requests made to answering services or voice mails require a vendor call-back within one half-hour.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19"/>
        </w:numPr>
        <w:tabs>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Vendors shall provide a list of holidays or other days in which deliveries normally cannot be sent to the </w:t>
      </w:r>
      <w:r w:rsidRPr="00657FC1">
        <w:rPr>
          <w:rFonts w:eastAsia="Times New Roman" w:cstheme="minorHAnsi"/>
        </w:rPr>
        <w:t>PWS</w:t>
      </w:r>
      <w:r w:rsidRPr="005D6B60">
        <w:rPr>
          <w:rFonts w:eastAsia="Times New Roman" w:cstheme="minorHAnsi"/>
        </w:rPr>
        <w:t>.  This list shall be provided on the Pre-Qualification Questionnaire.</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19"/>
        </w:numPr>
        <w:tabs>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In the event of an emergency, the </w:t>
      </w:r>
      <w:r w:rsidRPr="00657FC1">
        <w:rPr>
          <w:rFonts w:eastAsia="Times New Roman" w:cstheme="minorHAnsi"/>
        </w:rPr>
        <w:t>PWS</w:t>
      </w:r>
      <w:r w:rsidRPr="005D6B60">
        <w:rPr>
          <w:rFonts w:eastAsia="Times New Roman" w:cstheme="minorHAnsi"/>
        </w:rPr>
        <w:t xml:space="preserve"> reserves the right to ask the vendor to reroute a sodium hypochlorite delivery to another </w:t>
      </w:r>
      <w:r w:rsidRPr="00657FC1">
        <w:rPr>
          <w:rFonts w:eastAsia="Times New Roman" w:cstheme="minorHAnsi"/>
        </w:rPr>
        <w:t>PWS</w:t>
      </w:r>
      <w:r w:rsidRPr="005D6B60">
        <w:rPr>
          <w:rFonts w:eastAsia="Times New Roman" w:cstheme="minorHAnsi"/>
        </w:rPr>
        <w:t xml:space="preserve"> facility.</w:t>
      </w:r>
    </w:p>
    <w:p w:rsidR="00BD706B" w:rsidRPr="005D6B60" w:rsidRDefault="00BD706B" w:rsidP="00BD706B">
      <w:pPr>
        <w:tabs>
          <w:tab w:val="left" w:pos="-1200"/>
          <w:tab w:val="left" w:pos="0"/>
        </w:tabs>
        <w:spacing w:after="0" w:line="240" w:lineRule="auto"/>
        <w:ind w:firstLine="720"/>
        <w:rPr>
          <w:rFonts w:eastAsia="Times New Roman" w:cstheme="minorHAnsi"/>
        </w:rPr>
      </w:pPr>
    </w:p>
    <w:p w:rsidR="00BD706B" w:rsidRPr="005D6B60" w:rsidRDefault="00BD706B" w:rsidP="00BD706B">
      <w:pPr>
        <w:tabs>
          <w:tab w:val="left" w:pos="-1200"/>
          <w:tab w:val="left" w:pos="0"/>
          <w:tab w:val="left" w:pos="1440"/>
        </w:tabs>
        <w:spacing w:after="0" w:line="240" w:lineRule="auto"/>
        <w:ind w:left="720"/>
        <w:rPr>
          <w:rFonts w:eastAsia="Times New Roman" w:cstheme="minorHAnsi"/>
          <w:b/>
        </w:rPr>
      </w:pPr>
      <w:r w:rsidRPr="005D6B60">
        <w:rPr>
          <w:rFonts w:eastAsia="Times New Roman" w:cstheme="minorHAnsi"/>
          <w:b/>
        </w:rPr>
        <w:t xml:space="preserve">N. </w:t>
      </w:r>
      <w:r w:rsidRPr="005D6B60">
        <w:rPr>
          <w:rFonts w:eastAsia="Times New Roman" w:cstheme="minorHAnsi"/>
          <w:b/>
        </w:rPr>
        <w:tab/>
        <w:t>Delivery</w:t>
      </w:r>
      <w:r>
        <w:rPr>
          <w:rFonts w:eastAsia="Times New Roman" w:cstheme="minorHAnsi"/>
          <w:b/>
        </w:rPr>
        <w:t>:</w:t>
      </w:r>
    </w:p>
    <w:p w:rsidR="00BD706B" w:rsidRPr="005D6B60" w:rsidRDefault="00BD706B" w:rsidP="00BD706B">
      <w:pPr>
        <w:widowControl w:val="0"/>
        <w:tabs>
          <w:tab w:val="left" w:pos="-1440"/>
          <w:tab w:val="left" w:pos="-1320"/>
          <w:tab w:val="left" w:pos="-720"/>
          <w:tab w:val="left" w:pos="0"/>
          <w:tab w:val="left" w:pos="720"/>
          <w:tab w:val="left" w:pos="1620"/>
        </w:tabs>
        <w:spacing w:after="0" w:line="240" w:lineRule="auto"/>
        <w:ind w:left="1440"/>
        <w:rPr>
          <w:rFonts w:eastAsia="Times New Roman" w:cstheme="minorHAnsi"/>
        </w:rPr>
      </w:pPr>
      <w:r w:rsidRPr="005D6B60">
        <w:rPr>
          <w:rFonts w:eastAsia="Times New Roman" w:cstheme="minorHAnsi"/>
        </w:rPr>
        <w:t xml:space="preserve">  </w:t>
      </w:r>
    </w:p>
    <w:p w:rsidR="00BD706B" w:rsidRPr="005D6B60" w:rsidRDefault="00BD706B" w:rsidP="00BD706B">
      <w:pPr>
        <w:widowControl w:val="0"/>
        <w:numPr>
          <w:ilvl w:val="0"/>
          <w:numId w:val="17"/>
        </w:numPr>
        <w:tabs>
          <w:tab w:val="clear" w:pos="1260"/>
          <w:tab w:val="left" w:pos="-1440"/>
          <w:tab w:val="left" w:pos="-1320"/>
          <w:tab w:val="left" w:pos="-720"/>
          <w:tab w:val="left" w:pos="0"/>
          <w:tab w:val="left" w:pos="720"/>
          <w:tab w:val="left" w:pos="2160"/>
        </w:tabs>
        <w:spacing w:after="0" w:line="240" w:lineRule="auto"/>
        <w:ind w:left="2160" w:hanging="720"/>
        <w:rPr>
          <w:rFonts w:eastAsia="Times New Roman" w:cstheme="minorHAnsi"/>
        </w:rPr>
      </w:pPr>
      <w:r w:rsidRPr="005D6B60">
        <w:rPr>
          <w:rFonts w:eastAsia="Times New Roman" w:cstheme="minorHAnsi"/>
        </w:rPr>
        <w:t xml:space="preserve">Upon delivery arrival, an assigned </w:t>
      </w:r>
      <w:r w:rsidRPr="00657FC1">
        <w:rPr>
          <w:rFonts w:eastAsia="Times New Roman" w:cstheme="minorHAnsi"/>
        </w:rPr>
        <w:t>PWS</w:t>
      </w:r>
      <w:r w:rsidRPr="005D6B60">
        <w:rPr>
          <w:rFonts w:eastAsia="Times New Roman" w:cstheme="minorHAnsi"/>
        </w:rPr>
        <w:t xml:space="preserve"> employee will review vehicle DOT placards and delivery documentation.</w:t>
      </w:r>
    </w:p>
    <w:p w:rsidR="00BD706B" w:rsidRPr="005D6B60" w:rsidRDefault="00BD706B" w:rsidP="00BD706B">
      <w:pPr>
        <w:widowControl w:val="0"/>
        <w:tabs>
          <w:tab w:val="left" w:pos="-1440"/>
          <w:tab w:val="left" w:pos="-1320"/>
          <w:tab w:val="left" w:pos="-720"/>
          <w:tab w:val="left" w:pos="0"/>
          <w:tab w:val="left" w:pos="720"/>
          <w:tab w:val="left" w:pos="1410"/>
          <w:tab w:val="left" w:pos="2160"/>
        </w:tabs>
        <w:spacing w:after="0" w:line="240" w:lineRule="auto"/>
        <w:ind w:left="2160" w:hanging="720"/>
        <w:rPr>
          <w:rFonts w:eastAsia="Times New Roman" w:cstheme="minorHAnsi"/>
        </w:rPr>
      </w:pPr>
    </w:p>
    <w:p w:rsidR="00BD706B" w:rsidRPr="005D6B60" w:rsidRDefault="00BD706B" w:rsidP="00BD706B">
      <w:pPr>
        <w:numPr>
          <w:ilvl w:val="0"/>
          <w:numId w:val="17"/>
        </w:numPr>
        <w:tabs>
          <w:tab w:val="clear" w:pos="1260"/>
          <w:tab w:val="left" w:pos="2160"/>
        </w:tabs>
        <w:spacing w:after="0" w:line="240" w:lineRule="auto"/>
        <w:ind w:left="2160" w:hanging="720"/>
        <w:rPr>
          <w:rFonts w:eastAsia="Times New Roman" w:cstheme="minorHAnsi"/>
        </w:rPr>
      </w:pPr>
      <w:r w:rsidRPr="005D6B60">
        <w:rPr>
          <w:rFonts w:eastAsia="Times New Roman" w:cstheme="minorHAnsi"/>
        </w:rPr>
        <w:t>Tank trucks shall be equipped with a hatch or other suitable means of drawing samples for testing.</w:t>
      </w:r>
    </w:p>
    <w:p w:rsidR="00BD706B" w:rsidRPr="005D6B60" w:rsidRDefault="00BD706B" w:rsidP="00BD706B">
      <w:pPr>
        <w:tabs>
          <w:tab w:val="left" w:pos="2160"/>
        </w:tabs>
        <w:spacing w:after="0" w:line="240" w:lineRule="auto"/>
        <w:ind w:left="2160" w:hanging="720"/>
        <w:rPr>
          <w:rFonts w:eastAsia="Times New Roman" w:cstheme="minorHAnsi"/>
        </w:rPr>
      </w:pPr>
    </w:p>
    <w:p w:rsidR="00BD706B" w:rsidRPr="005D6B60" w:rsidRDefault="00BD706B" w:rsidP="00BD706B">
      <w:pPr>
        <w:numPr>
          <w:ilvl w:val="0"/>
          <w:numId w:val="17"/>
        </w:numPr>
        <w:tabs>
          <w:tab w:val="clear" w:pos="1260"/>
          <w:tab w:val="left" w:pos="2160"/>
        </w:tabs>
        <w:spacing w:after="0" w:line="240" w:lineRule="auto"/>
        <w:ind w:left="2160" w:right="-432" w:hanging="720"/>
        <w:rPr>
          <w:rFonts w:eastAsia="Times New Roman" w:cstheme="minorHAnsi"/>
        </w:rPr>
      </w:pPr>
      <w:r w:rsidRPr="005D6B60">
        <w:rPr>
          <w:rFonts w:eastAsia="Times New Roman" w:cstheme="minorHAnsi"/>
        </w:rPr>
        <w:t xml:space="preserve">The driver shall provide a chemical sample from the tank truck.  The </w:t>
      </w:r>
      <w:r w:rsidRPr="00657FC1">
        <w:rPr>
          <w:rFonts w:eastAsia="Times New Roman" w:cstheme="minorHAnsi"/>
        </w:rPr>
        <w:t>PWS</w:t>
      </w:r>
      <w:r w:rsidRPr="005D6B60">
        <w:rPr>
          <w:rFonts w:eastAsia="Times New Roman" w:cstheme="minorHAnsi"/>
        </w:rPr>
        <w:t xml:space="preserve"> will provide sample bottles and will test the sample prior to offloading.  No extra charges shall be assessed for sampling and testing.</w:t>
      </w:r>
    </w:p>
    <w:p w:rsidR="00BD706B" w:rsidRPr="005D6B60" w:rsidRDefault="00BD706B" w:rsidP="00BD706B">
      <w:pPr>
        <w:tabs>
          <w:tab w:val="left" w:pos="1440"/>
        </w:tabs>
        <w:spacing w:after="0" w:line="240" w:lineRule="auto"/>
        <w:ind w:right="-432"/>
        <w:rPr>
          <w:rFonts w:eastAsia="Times New Roman" w:cstheme="minorHAnsi"/>
        </w:rPr>
      </w:pPr>
    </w:p>
    <w:p w:rsidR="00BD706B" w:rsidRPr="005D6B60" w:rsidRDefault="00BD706B" w:rsidP="00392F65">
      <w:pPr>
        <w:numPr>
          <w:ilvl w:val="0"/>
          <w:numId w:val="17"/>
        </w:numPr>
        <w:tabs>
          <w:tab w:val="clear" w:pos="1260"/>
          <w:tab w:val="left" w:pos="2160"/>
        </w:tabs>
        <w:spacing w:after="0" w:line="240" w:lineRule="auto"/>
        <w:ind w:left="2160" w:right="-432" w:hanging="720"/>
        <w:rPr>
          <w:rFonts w:eastAsia="Times New Roman" w:cstheme="minorHAnsi"/>
        </w:rPr>
      </w:pPr>
      <w:r w:rsidRPr="005D6B60">
        <w:rPr>
          <w:rFonts w:eastAsia="Times New Roman" w:cstheme="minorHAnsi"/>
        </w:rPr>
        <w:t>The driver shall place chock blocks behi</w:t>
      </w:r>
      <w:r>
        <w:rPr>
          <w:rFonts w:eastAsia="Times New Roman" w:cstheme="minorHAnsi"/>
        </w:rPr>
        <w:t xml:space="preserve">nd the wheels during offloading           </w:t>
      </w:r>
      <w:r w:rsidRPr="005D6B60">
        <w:rPr>
          <w:rFonts w:eastAsia="Times New Roman" w:cstheme="minorHAnsi"/>
        </w:rPr>
        <w:t>operations.</w:t>
      </w:r>
    </w:p>
    <w:p w:rsidR="00BD706B" w:rsidRPr="005D6B60" w:rsidRDefault="00BD706B" w:rsidP="00392F65">
      <w:pPr>
        <w:tabs>
          <w:tab w:val="left" w:pos="2160"/>
        </w:tabs>
        <w:spacing w:after="0" w:line="240" w:lineRule="auto"/>
        <w:ind w:left="2160" w:right="-432"/>
        <w:rPr>
          <w:rFonts w:eastAsia="Times New Roman" w:cstheme="minorHAnsi"/>
        </w:rPr>
      </w:pPr>
      <w:r w:rsidRPr="005D6B60">
        <w:rPr>
          <w:rFonts w:eastAsia="Times New Roman" w:cstheme="minorHAnsi"/>
        </w:rPr>
        <w:tab/>
      </w:r>
    </w:p>
    <w:p w:rsidR="00BD706B" w:rsidRPr="005D6B60" w:rsidRDefault="00BD706B" w:rsidP="00BD706B">
      <w:pPr>
        <w:numPr>
          <w:ilvl w:val="0"/>
          <w:numId w:val="20"/>
        </w:numPr>
        <w:tabs>
          <w:tab w:val="left" w:pos="-1200"/>
          <w:tab w:val="left" w:pos="0"/>
        </w:tabs>
        <w:spacing w:after="0" w:line="240" w:lineRule="auto"/>
        <w:ind w:firstLine="0"/>
        <w:rPr>
          <w:rFonts w:eastAsia="Times New Roman" w:cstheme="minorHAnsi"/>
        </w:rPr>
      </w:pPr>
      <w:r w:rsidRPr="005D6B60">
        <w:rPr>
          <w:rFonts w:eastAsia="Times New Roman" w:cstheme="minorHAnsi"/>
        </w:rPr>
        <w:t>Each delivery must be accepted by the PWS personnel prior to offloading.</w:t>
      </w:r>
    </w:p>
    <w:p w:rsidR="00BD706B" w:rsidRPr="005D6B60" w:rsidRDefault="00BD706B" w:rsidP="00BD706B">
      <w:pPr>
        <w:tabs>
          <w:tab w:val="left" w:pos="-1200"/>
          <w:tab w:val="left" w:pos="0"/>
          <w:tab w:val="left" w:pos="1440"/>
        </w:tabs>
        <w:spacing w:after="0" w:line="240" w:lineRule="auto"/>
        <w:rPr>
          <w:rFonts w:eastAsia="Times New Roman" w:cstheme="minorHAnsi"/>
        </w:rPr>
      </w:pPr>
    </w:p>
    <w:p w:rsidR="00BD706B" w:rsidRPr="005D6B60" w:rsidRDefault="00BD706B" w:rsidP="00BD706B">
      <w:pPr>
        <w:numPr>
          <w:ilvl w:val="0"/>
          <w:numId w:val="20"/>
        </w:numPr>
        <w:tabs>
          <w:tab w:val="clear" w:pos="1440"/>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The driver shall carry the necessary quick connects and hosing to connect to the PWS fill connection.  Connection size will be relayed to dispatch upon contract award.  Vendors are responsible for adaptors, if necessary.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20"/>
        </w:numPr>
        <w:tabs>
          <w:tab w:val="clear" w:pos="1440"/>
          <w:tab w:val="left" w:pos="-1200"/>
          <w:tab w:val="left" w:pos="0"/>
          <w:tab w:val="left" w:pos="2160"/>
        </w:tabs>
        <w:spacing w:after="0" w:line="240" w:lineRule="auto"/>
        <w:ind w:left="2160"/>
        <w:rPr>
          <w:rFonts w:eastAsia="Times New Roman" w:cstheme="minorHAnsi"/>
        </w:rPr>
      </w:pPr>
      <w:r w:rsidRPr="005D6B60">
        <w:rPr>
          <w:rFonts w:eastAsia="Times New Roman" w:cstheme="minorHAnsi"/>
        </w:rPr>
        <w:t>All drivers must place spill buckets underneath each hose connection.  For added protection, they must also place cam straps around the cam locks.  The driver is responsible for cleaning residual chemical that may leak out of a hose or be present in a hookup spill tray.  The driver must have adequate spill absorbent material along with him or her in order to perform this task.</w:t>
      </w:r>
    </w:p>
    <w:p w:rsidR="00BD706B" w:rsidRPr="005D6B60" w:rsidRDefault="00BD706B" w:rsidP="00BD706B">
      <w:pPr>
        <w:tabs>
          <w:tab w:val="left" w:pos="-1200"/>
          <w:tab w:val="left" w:pos="2160"/>
        </w:tabs>
        <w:spacing w:after="0" w:line="240" w:lineRule="auto"/>
        <w:ind w:left="2160" w:hanging="720"/>
        <w:rPr>
          <w:rFonts w:eastAsia="Times New Roman" w:cstheme="minorHAnsi"/>
        </w:rPr>
      </w:pPr>
    </w:p>
    <w:p w:rsidR="00BD706B" w:rsidRPr="005D6B60" w:rsidRDefault="00BD706B" w:rsidP="00BD706B">
      <w:pPr>
        <w:numPr>
          <w:ilvl w:val="0"/>
          <w:numId w:val="20"/>
        </w:numPr>
        <w:tabs>
          <w:tab w:val="clear" w:pos="1440"/>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The driver must stay with the truck during offload operations.  </w:t>
      </w:r>
    </w:p>
    <w:p w:rsidR="00BD706B" w:rsidRPr="005D6B60" w:rsidRDefault="00BD706B" w:rsidP="00BD706B">
      <w:pPr>
        <w:tabs>
          <w:tab w:val="left" w:pos="-1200"/>
          <w:tab w:val="left" w:pos="2160"/>
        </w:tabs>
        <w:spacing w:after="0" w:line="240" w:lineRule="auto"/>
        <w:ind w:left="2160" w:hanging="720"/>
        <w:rPr>
          <w:rFonts w:eastAsia="Times New Roman" w:cstheme="minorHAnsi"/>
        </w:rPr>
      </w:pPr>
    </w:p>
    <w:p w:rsidR="00BD706B" w:rsidRPr="005D6B60" w:rsidRDefault="00BD706B" w:rsidP="00BD706B">
      <w:pPr>
        <w:numPr>
          <w:ilvl w:val="0"/>
          <w:numId w:val="20"/>
        </w:numPr>
        <w:tabs>
          <w:tab w:val="clear" w:pos="1440"/>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Hoses shall be clean and free of residue from previous deliveries.  They must also be free of cracks, tears, or wear that could result in a chemical spill.  Hoses, couplings or adaptors found unclean shall be cleaned at the vendor’s expense before unloading or the delivery may be rejected.  The driver is responsible for bringing with him/her enough hose length in order to make all connections.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20"/>
        </w:numPr>
        <w:tabs>
          <w:tab w:val="clear" w:pos="1440"/>
          <w:tab w:val="left" w:pos="-1200"/>
          <w:tab w:val="left" w:pos="0"/>
          <w:tab w:val="left" w:pos="2160"/>
        </w:tabs>
        <w:spacing w:after="0" w:line="240" w:lineRule="auto"/>
        <w:ind w:left="2160"/>
        <w:rPr>
          <w:rFonts w:eastAsia="Times New Roman" w:cstheme="minorHAnsi"/>
        </w:rPr>
      </w:pPr>
      <w:r w:rsidRPr="005D6B60">
        <w:rPr>
          <w:rFonts w:eastAsia="Times New Roman" w:cstheme="minorHAnsi"/>
        </w:rPr>
        <w:t>The transfer of chemicals from the tank truck shall be consid</w:t>
      </w:r>
      <w:r w:rsidR="00504527">
        <w:rPr>
          <w:rFonts w:eastAsia="Times New Roman" w:cstheme="minorHAnsi"/>
        </w:rPr>
        <w:t>ered the responsibility of the vendor’s or v</w:t>
      </w:r>
      <w:r w:rsidRPr="005D6B60">
        <w:rPr>
          <w:rFonts w:eastAsia="Times New Roman" w:cstheme="minorHAnsi"/>
        </w:rPr>
        <w:t xml:space="preserve">endor’s subcontractor tank truck driver.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20"/>
        </w:numPr>
        <w:tabs>
          <w:tab w:val="clear" w:pos="1440"/>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The truck tank pressure shall be regulated by the driver while unloading and shall not exceed the tank truck manufacturer’s specifications.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20"/>
        </w:numPr>
        <w:tabs>
          <w:tab w:val="clear" w:pos="1440"/>
          <w:tab w:val="left" w:pos="-1200"/>
          <w:tab w:val="left" w:pos="0"/>
          <w:tab w:val="left" w:pos="2160"/>
        </w:tabs>
        <w:spacing w:after="0" w:line="240" w:lineRule="auto"/>
        <w:ind w:left="2160"/>
        <w:rPr>
          <w:rFonts w:eastAsia="Times New Roman" w:cstheme="minorHAnsi"/>
        </w:rPr>
      </w:pPr>
      <w:r w:rsidRPr="005D6B60">
        <w:rPr>
          <w:rFonts w:eastAsia="Times New Roman" w:cstheme="minorHAnsi"/>
        </w:rPr>
        <w:t xml:space="preserve">Any equipment found to be leaking chemicals shall be considered an emergency situation requiring immediate attention and response by the vendor or subcontractors.  In such cases, the vendor must secure the services of an emergency response and cleanup contractor, working under the direction of a Licensed Site Professional, if required per 310 CMR 40.0000.  The vendor must also notify state, local, and federal authorities in the appropriate time frames specified in 310 CMR 40.0000. </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rPr>
      </w:pPr>
    </w:p>
    <w:p w:rsidR="00BD706B" w:rsidRPr="005D6B60" w:rsidRDefault="00BD706B" w:rsidP="00BD706B">
      <w:pPr>
        <w:numPr>
          <w:ilvl w:val="0"/>
          <w:numId w:val="20"/>
        </w:numPr>
        <w:tabs>
          <w:tab w:val="clear" w:pos="1440"/>
          <w:tab w:val="left" w:pos="-1200"/>
          <w:tab w:val="left" w:pos="0"/>
          <w:tab w:val="left" w:pos="2160"/>
        </w:tabs>
        <w:spacing w:after="0" w:line="240" w:lineRule="auto"/>
        <w:ind w:left="2160"/>
        <w:rPr>
          <w:rFonts w:eastAsia="Times New Roman" w:cstheme="minorHAnsi"/>
          <w:color w:val="FF0000"/>
        </w:rPr>
      </w:pPr>
      <w:r w:rsidRPr="005D6B60">
        <w:rPr>
          <w:rFonts w:eastAsia="Times New Roman" w:cstheme="minorHAnsi"/>
        </w:rPr>
        <w:t xml:space="preserve">The </w:t>
      </w:r>
      <w:r w:rsidRPr="00657FC1">
        <w:rPr>
          <w:rFonts w:eastAsia="Times New Roman" w:cstheme="minorHAnsi"/>
        </w:rPr>
        <w:t>PWS</w:t>
      </w:r>
      <w:r w:rsidRPr="005D6B60">
        <w:rPr>
          <w:rFonts w:eastAsia="Times New Roman" w:cstheme="minorHAnsi"/>
        </w:rPr>
        <w:t xml:space="preserve"> reserves the right to reject any delivery that does not conform to the specifications or which has been contaminat</w:t>
      </w:r>
      <w:r w:rsidR="00504527">
        <w:rPr>
          <w:rFonts w:eastAsia="Times New Roman" w:cstheme="minorHAnsi"/>
        </w:rPr>
        <w:t>ed.  In such circumstance, the v</w:t>
      </w:r>
      <w:r w:rsidRPr="005D6B60">
        <w:rPr>
          <w:rFonts w:eastAsia="Times New Roman" w:cstheme="minorHAnsi"/>
        </w:rPr>
        <w:t>endor shall bear the expense for removal and cleaning of PWS equipment.</w:t>
      </w:r>
    </w:p>
    <w:p w:rsidR="00BD706B" w:rsidRPr="005D6B60" w:rsidRDefault="00BD706B" w:rsidP="00BD706B">
      <w:pPr>
        <w:tabs>
          <w:tab w:val="left" w:pos="-1200"/>
          <w:tab w:val="left" w:pos="0"/>
          <w:tab w:val="left" w:pos="2160"/>
        </w:tabs>
        <w:spacing w:after="0" w:line="240" w:lineRule="auto"/>
        <w:ind w:left="2160" w:hanging="720"/>
        <w:rPr>
          <w:rFonts w:eastAsia="Times New Roman" w:cstheme="minorHAnsi"/>
          <w:color w:val="FF0000"/>
        </w:rPr>
      </w:pPr>
    </w:p>
    <w:p w:rsidR="00BD706B" w:rsidRPr="005D6B60" w:rsidRDefault="00BD706B" w:rsidP="00BD706B">
      <w:pPr>
        <w:numPr>
          <w:ilvl w:val="0"/>
          <w:numId w:val="20"/>
        </w:numPr>
        <w:tabs>
          <w:tab w:val="clear" w:pos="1440"/>
          <w:tab w:val="left" w:pos="-1200"/>
          <w:tab w:val="left" w:pos="0"/>
          <w:tab w:val="num" w:pos="2160"/>
        </w:tabs>
        <w:spacing w:after="0" w:line="240" w:lineRule="auto"/>
        <w:ind w:left="2160"/>
        <w:rPr>
          <w:rFonts w:eastAsia="Times New Roman" w:cstheme="minorHAnsi"/>
        </w:rPr>
      </w:pPr>
      <w:r w:rsidRPr="005D6B60">
        <w:rPr>
          <w:rFonts w:eastAsia="Times New Roman" w:cstheme="minorHAnsi"/>
        </w:rPr>
        <w:t xml:space="preserve">Prior to departure, the driver shall notify the Control Room or designated </w:t>
      </w:r>
      <w:r w:rsidRPr="00657FC1">
        <w:rPr>
          <w:rFonts w:eastAsia="Times New Roman" w:cstheme="minorHAnsi"/>
        </w:rPr>
        <w:t>PWS</w:t>
      </w:r>
      <w:r w:rsidRPr="005D6B60">
        <w:rPr>
          <w:rFonts w:eastAsia="Times New Roman" w:cstheme="minorHAnsi"/>
        </w:rPr>
        <w:t xml:space="preserve"> employee.  He/she must make sure that all of the cargo has been unloaded and that all previously open vehicle outlets and valves are closed.</w:t>
      </w:r>
    </w:p>
    <w:p w:rsidR="00BD706B" w:rsidRPr="005D6B60" w:rsidRDefault="00BD706B" w:rsidP="00BD706B">
      <w:pPr>
        <w:tabs>
          <w:tab w:val="left" w:pos="-1200"/>
          <w:tab w:val="left" w:pos="0"/>
        </w:tabs>
        <w:spacing w:after="0" w:line="240" w:lineRule="auto"/>
        <w:rPr>
          <w:rFonts w:eastAsia="Times New Roman" w:cstheme="minorHAnsi"/>
        </w:rPr>
      </w:pPr>
    </w:p>
    <w:p w:rsidR="00BD706B" w:rsidRPr="005D6B60" w:rsidRDefault="00BD706B" w:rsidP="00BD706B">
      <w:pPr>
        <w:numPr>
          <w:ilvl w:val="0"/>
          <w:numId w:val="20"/>
        </w:numPr>
        <w:tabs>
          <w:tab w:val="left" w:pos="-1200"/>
          <w:tab w:val="left" w:pos="0"/>
        </w:tabs>
        <w:spacing w:after="0" w:line="240" w:lineRule="auto"/>
        <w:ind w:firstLine="0"/>
        <w:rPr>
          <w:rFonts w:eastAsia="Times New Roman" w:cstheme="minorHAnsi"/>
        </w:rPr>
      </w:pPr>
      <w:r w:rsidRPr="005D6B60">
        <w:rPr>
          <w:rFonts w:eastAsia="Times New Roman" w:cstheme="minorHAnsi"/>
        </w:rPr>
        <w:t>The vendor shall allow two hours offloading time without demurrage.</w:t>
      </w:r>
    </w:p>
    <w:p w:rsidR="00BD706B" w:rsidRDefault="00BD706B" w:rsidP="00BD706B">
      <w:pPr>
        <w:tabs>
          <w:tab w:val="left" w:pos="-1200"/>
          <w:tab w:val="left" w:pos="0"/>
        </w:tabs>
        <w:spacing w:after="0" w:line="240" w:lineRule="auto"/>
        <w:rPr>
          <w:rFonts w:eastAsia="Times New Roman" w:cstheme="minorHAnsi"/>
        </w:rPr>
      </w:pPr>
    </w:p>
    <w:p w:rsidR="00BD706B" w:rsidRPr="005D6B60" w:rsidRDefault="00BD706B" w:rsidP="00BD706B">
      <w:pPr>
        <w:tabs>
          <w:tab w:val="left" w:pos="-1200"/>
          <w:tab w:val="left" w:pos="0"/>
        </w:tabs>
        <w:spacing w:after="0" w:line="240" w:lineRule="auto"/>
        <w:rPr>
          <w:rFonts w:eastAsia="Times New Roman" w:cstheme="minorHAnsi"/>
        </w:rPr>
      </w:pPr>
    </w:p>
    <w:p w:rsidR="00BD706B" w:rsidRPr="005D6B60" w:rsidRDefault="00BD706B" w:rsidP="00BD706B">
      <w:pPr>
        <w:tabs>
          <w:tab w:val="left" w:pos="-1200"/>
          <w:tab w:val="left" w:pos="0"/>
        </w:tabs>
        <w:spacing w:after="0" w:line="240" w:lineRule="auto"/>
        <w:ind w:firstLine="720"/>
        <w:rPr>
          <w:rFonts w:eastAsia="Times New Roman" w:cstheme="minorHAnsi"/>
          <w:b/>
        </w:rPr>
      </w:pPr>
      <w:r w:rsidRPr="005D6B60">
        <w:rPr>
          <w:rFonts w:eastAsia="Times New Roman" w:cstheme="minorHAnsi"/>
          <w:b/>
        </w:rPr>
        <w:t>O.</w:t>
      </w:r>
      <w:r w:rsidRPr="005D6B60">
        <w:rPr>
          <w:rFonts w:eastAsia="Times New Roman" w:cstheme="minorHAnsi"/>
        </w:rPr>
        <w:tab/>
      </w:r>
      <w:r w:rsidRPr="005D6B60">
        <w:rPr>
          <w:rFonts w:eastAsia="Times New Roman" w:cstheme="minorHAnsi"/>
          <w:b/>
        </w:rPr>
        <w:t>Safety and Personal Protective Equipment Requirements</w:t>
      </w:r>
      <w:r>
        <w:rPr>
          <w:rFonts w:eastAsia="Times New Roman" w:cstheme="minorHAnsi"/>
          <w:b/>
        </w:rPr>
        <w:t>:</w:t>
      </w:r>
    </w:p>
    <w:p w:rsidR="00BD706B" w:rsidRPr="00657FC1" w:rsidRDefault="00BD706B" w:rsidP="0069607E">
      <w:pPr>
        <w:numPr>
          <w:ilvl w:val="0"/>
          <w:numId w:val="13"/>
        </w:numPr>
        <w:tabs>
          <w:tab w:val="left" w:pos="-1200"/>
          <w:tab w:val="left" w:pos="0"/>
        </w:tabs>
        <w:spacing w:after="0" w:line="240" w:lineRule="auto"/>
        <w:rPr>
          <w:rFonts w:eastAsia="Times New Roman" w:cstheme="minorHAnsi"/>
        </w:rPr>
      </w:pPr>
      <w:r w:rsidRPr="00657FC1">
        <w:rPr>
          <w:rFonts w:eastAsia="Times New Roman" w:cstheme="minorHAnsi"/>
        </w:rPr>
        <w:t xml:space="preserve">The vendor is responsible for providing company-required Personal Protective Equipment (PPE).  </w:t>
      </w:r>
    </w:p>
    <w:p w:rsidR="00BD706B" w:rsidRPr="005D6B60" w:rsidRDefault="00BD706B" w:rsidP="00BD706B">
      <w:pPr>
        <w:tabs>
          <w:tab w:val="left" w:pos="-1200"/>
          <w:tab w:val="left" w:pos="0"/>
          <w:tab w:val="left" w:pos="1440"/>
        </w:tabs>
        <w:spacing w:after="0" w:line="240" w:lineRule="auto"/>
        <w:ind w:left="720"/>
        <w:rPr>
          <w:rFonts w:eastAsia="Times New Roman" w:cstheme="minorHAnsi"/>
        </w:rPr>
      </w:pPr>
    </w:p>
    <w:p w:rsidR="00BD706B" w:rsidRPr="005D6B60" w:rsidRDefault="00BD706B" w:rsidP="00BD706B">
      <w:pPr>
        <w:tabs>
          <w:tab w:val="left" w:pos="-1200"/>
          <w:tab w:val="left" w:pos="0"/>
        </w:tabs>
        <w:spacing w:after="0" w:line="240" w:lineRule="auto"/>
        <w:ind w:firstLine="720"/>
        <w:rPr>
          <w:rFonts w:eastAsia="Times New Roman" w:cstheme="minorHAnsi"/>
          <w:b/>
        </w:rPr>
      </w:pPr>
      <w:r w:rsidRPr="005D6B60">
        <w:rPr>
          <w:rFonts w:eastAsia="Times New Roman" w:cstheme="minorHAnsi"/>
          <w:b/>
        </w:rPr>
        <w:t>P.</w:t>
      </w:r>
      <w:r w:rsidRPr="005D6B60">
        <w:rPr>
          <w:rFonts w:eastAsia="Times New Roman" w:cstheme="minorHAnsi"/>
        </w:rPr>
        <w:tab/>
      </w:r>
      <w:r w:rsidRPr="005D6B60">
        <w:rPr>
          <w:rFonts w:eastAsia="Times New Roman" w:cstheme="minorHAnsi"/>
          <w:b/>
        </w:rPr>
        <w:t>Training and Technical Services</w:t>
      </w:r>
      <w:r>
        <w:rPr>
          <w:rFonts w:eastAsia="Times New Roman" w:cstheme="minorHAnsi"/>
          <w:b/>
        </w:rPr>
        <w:t>:</w:t>
      </w:r>
    </w:p>
    <w:p w:rsidR="00BD706B" w:rsidRPr="00D76259" w:rsidRDefault="00BD706B" w:rsidP="00D76259">
      <w:pPr>
        <w:numPr>
          <w:ilvl w:val="0"/>
          <w:numId w:val="13"/>
        </w:numPr>
        <w:tabs>
          <w:tab w:val="left" w:pos="-1200"/>
          <w:tab w:val="left" w:pos="0"/>
        </w:tabs>
        <w:spacing w:after="0" w:line="240" w:lineRule="auto"/>
        <w:rPr>
          <w:rFonts w:eastAsia="Times New Roman" w:cstheme="minorHAnsi"/>
        </w:rPr>
      </w:pPr>
      <w:r w:rsidRPr="005D6B60">
        <w:rPr>
          <w:rFonts w:eastAsia="Times New Roman" w:cstheme="minorHAnsi"/>
        </w:rPr>
        <w:t xml:space="preserve">The PWS reserves the right to ask for a one-half day on-site classroom training to its employees. The training shall be delivered at no additional cost to the </w:t>
      </w:r>
      <w:r w:rsidRPr="00657FC1">
        <w:rPr>
          <w:rFonts w:eastAsia="Times New Roman" w:cstheme="minorHAnsi"/>
        </w:rPr>
        <w:t>PWS</w:t>
      </w:r>
      <w:r w:rsidRPr="005D6B60">
        <w:rPr>
          <w:rFonts w:eastAsia="Times New Roman" w:cstheme="minorHAnsi"/>
        </w:rPr>
        <w:t>.</w:t>
      </w:r>
    </w:p>
    <w:p w:rsidR="00BD706B" w:rsidRPr="005D6B60" w:rsidRDefault="00BD706B" w:rsidP="00BD706B">
      <w:pPr>
        <w:numPr>
          <w:ilvl w:val="0"/>
          <w:numId w:val="13"/>
        </w:numPr>
        <w:tabs>
          <w:tab w:val="left" w:pos="-1200"/>
          <w:tab w:val="left" w:pos="0"/>
        </w:tabs>
        <w:spacing w:after="0" w:line="240" w:lineRule="auto"/>
        <w:rPr>
          <w:rFonts w:eastAsia="Times New Roman" w:cstheme="minorHAnsi"/>
        </w:rPr>
      </w:pPr>
      <w:r w:rsidRPr="005D6B60">
        <w:rPr>
          <w:rFonts w:eastAsia="Times New Roman" w:cstheme="minorHAnsi"/>
        </w:rPr>
        <w:t xml:space="preserve">The training session shall include but not limited to a discussion of the chemical characteristics, safe operation and maintenance chemical handling practices, </w:t>
      </w:r>
      <w:proofErr w:type="gramStart"/>
      <w:r w:rsidRPr="005D6B60">
        <w:rPr>
          <w:rFonts w:eastAsia="Times New Roman" w:cstheme="minorHAnsi"/>
        </w:rPr>
        <w:t>personal</w:t>
      </w:r>
      <w:proofErr w:type="gramEnd"/>
      <w:r w:rsidRPr="005D6B60">
        <w:rPr>
          <w:rFonts w:eastAsia="Times New Roman" w:cstheme="minorHAnsi"/>
        </w:rPr>
        <w:t xml:space="preserve"> protective equipment, and emergency response procedures.</w:t>
      </w:r>
    </w:p>
    <w:p w:rsidR="00BD706B" w:rsidRPr="005D6B60" w:rsidRDefault="00BD706B" w:rsidP="00BD706B">
      <w:pPr>
        <w:tabs>
          <w:tab w:val="left" w:pos="-1200"/>
          <w:tab w:val="num" w:pos="2160"/>
        </w:tabs>
        <w:spacing w:after="0" w:line="240" w:lineRule="auto"/>
        <w:ind w:left="2160" w:hanging="720"/>
        <w:rPr>
          <w:rFonts w:eastAsia="Times New Roman" w:cstheme="minorHAnsi"/>
        </w:rPr>
      </w:pPr>
    </w:p>
    <w:p w:rsidR="00BD706B" w:rsidRPr="005D6B60" w:rsidRDefault="00BD706B" w:rsidP="00BD706B">
      <w:pPr>
        <w:tabs>
          <w:tab w:val="left" w:pos="-1200"/>
          <w:tab w:val="left" w:pos="720"/>
          <w:tab w:val="num" w:pos="2160"/>
        </w:tabs>
        <w:spacing w:after="0" w:line="240" w:lineRule="auto"/>
        <w:ind w:left="2160" w:hanging="720"/>
        <w:rPr>
          <w:rFonts w:eastAsia="Times New Roman" w:cstheme="minorHAnsi"/>
        </w:rPr>
      </w:pPr>
      <w:r w:rsidRPr="005D6B60">
        <w:rPr>
          <w:rFonts w:eastAsia="Times New Roman" w:cstheme="minorHAnsi"/>
        </w:rPr>
        <w:t>3.</w:t>
      </w:r>
      <w:r w:rsidRPr="005D6B60">
        <w:rPr>
          <w:rFonts w:eastAsia="Times New Roman" w:cstheme="minorHAnsi"/>
        </w:rPr>
        <w:tab/>
        <w:t>The instructor shall have sufficient experience and qualifications that will enable him/her to present a training session that is meaningful and complete.</w:t>
      </w:r>
    </w:p>
    <w:p w:rsidR="00BD706B" w:rsidRPr="005D6B60" w:rsidRDefault="00BD706B" w:rsidP="00BD706B">
      <w:pPr>
        <w:tabs>
          <w:tab w:val="left" w:pos="-1200"/>
          <w:tab w:val="left" w:pos="0"/>
        </w:tabs>
        <w:spacing w:after="0" w:line="240" w:lineRule="auto"/>
        <w:ind w:firstLine="720"/>
        <w:rPr>
          <w:rFonts w:eastAsia="Times New Roman" w:cstheme="minorHAnsi"/>
        </w:rPr>
      </w:pPr>
    </w:p>
    <w:p w:rsidR="00BD706B" w:rsidRPr="005D6B60" w:rsidRDefault="00BD706B" w:rsidP="00BD706B">
      <w:pPr>
        <w:keepNext/>
        <w:spacing w:after="0" w:line="240" w:lineRule="auto"/>
        <w:ind w:left="720"/>
        <w:outlineLvl w:val="0"/>
        <w:rPr>
          <w:rFonts w:eastAsia="Times New Roman" w:cstheme="minorHAnsi"/>
          <w:b/>
        </w:rPr>
      </w:pPr>
      <w:r w:rsidRPr="005D6B60">
        <w:rPr>
          <w:rFonts w:eastAsia="Times New Roman" w:cstheme="minorHAnsi"/>
          <w:b/>
        </w:rPr>
        <w:t>Q.</w:t>
      </w:r>
      <w:r w:rsidRPr="005D6B60">
        <w:rPr>
          <w:rFonts w:eastAsia="Times New Roman" w:cstheme="minorHAnsi"/>
          <w:b/>
        </w:rPr>
        <w:tab/>
        <w:t>Security</w:t>
      </w:r>
      <w:r>
        <w:rPr>
          <w:rFonts w:eastAsia="Times New Roman" w:cstheme="minorHAnsi"/>
          <w:b/>
        </w:rPr>
        <w:t>:</w:t>
      </w:r>
    </w:p>
    <w:p w:rsidR="00BD706B" w:rsidRPr="005D6B60" w:rsidRDefault="00BD706B" w:rsidP="00BD706B">
      <w:pPr>
        <w:widowControl w:val="0"/>
        <w:numPr>
          <w:ilvl w:val="0"/>
          <w:numId w:val="11"/>
        </w:numPr>
        <w:tabs>
          <w:tab w:val="num" w:pos="2160"/>
        </w:tabs>
        <w:spacing w:after="0" w:line="240" w:lineRule="auto"/>
        <w:ind w:left="2160" w:hanging="720"/>
        <w:jc w:val="both"/>
        <w:rPr>
          <w:rFonts w:eastAsia="Times New Roman" w:cstheme="minorHAnsi"/>
        </w:rPr>
      </w:pPr>
      <w:r w:rsidRPr="005D6B60">
        <w:rPr>
          <w:rFonts w:eastAsia="Times New Roman" w:cstheme="minorHAnsi"/>
        </w:rPr>
        <w:t xml:space="preserve">Prior to the start of the contract, the </w:t>
      </w:r>
      <w:r w:rsidRPr="00657FC1">
        <w:rPr>
          <w:rFonts w:eastAsia="Times New Roman" w:cstheme="minorHAnsi"/>
        </w:rPr>
        <w:t>PWS</w:t>
      </w:r>
      <w:r w:rsidRPr="005D6B60">
        <w:rPr>
          <w:rFonts w:eastAsia="Times New Roman" w:cstheme="minorHAnsi"/>
        </w:rPr>
        <w:t xml:space="preserve"> shall be provided with a list of driver names and trailer numbers. This list will be referenced by the </w:t>
      </w:r>
      <w:r w:rsidRPr="00657FC1">
        <w:rPr>
          <w:rFonts w:eastAsia="Times New Roman" w:cstheme="minorHAnsi"/>
        </w:rPr>
        <w:t>PWS</w:t>
      </w:r>
      <w:r w:rsidRPr="005D6B60">
        <w:rPr>
          <w:rFonts w:eastAsia="Times New Roman" w:cstheme="minorHAnsi"/>
        </w:rPr>
        <w:t xml:space="preserve"> contracted security staff at facility entrance gates. </w:t>
      </w:r>
    </w:p>
    <w:p w:rsidR="00BD706B" w:rsidRPr="005D6B60" w:rsidRDefault="00BD706B" w:rsidP="00BD706B">
      <w:pPr>
        <w:tabs>
          <w:tab w:val="num" w:pos="2160"/>
        </w:tabs>
        <w:spacing w:after="0" w:line="240" w:lineRule="auto"/>
        <w:ind w:left="2160" w:hanging="720"/>
        <w:jc w:val="both"/>
        <w:rPr>
          <w:rFonts w:eastAsia="Times New Roman" w:cstheme="minorHAnsi"/>
        </w:rPr>
      </w:pPr>
    </w:p>
    <w:p w:rsidR="00BD706B" w:rsidRPr="00E01DEE" w:rsidRDefault="00BD706B" w:rsidP="00BD706B">
      <w:pPr>
        <w:widowControl w:val="0"/>
        <w:numPr>
          <w:ilvl w:val="0"/>
          <w:numId w:val="11"/>
        </w:numPr>
        <w:tabs>
          <w:tab w:val="num" w:pos="2160"/>
        </w:tabs>
        <w:spacing w:after="0" w:line="240" w:lineRule="auto"/>
        <w:ind w:left="2160" w:hanging="720"/>
        <w:jc w:val="both"/>
        <w:rPr>
          <w:rFonts w:eastAsia="Times New Roman" w:cstheme="minorHAnsi"/>
        </w:rPr>
      </w:pPr>
      <w:r w:rsidRPr="005D6B60">
        <w:rPr>
          <w:rFonts w:eastAsia="Times New Roman" w:cstheme="minorHAnsi"/>
        </w:rPr>
        <w:t xml:space="preserve">Updates to the driver name and trailer list shall be provided by fax </w:t>
      </w:r>
      <w:r w:rsidRPr="00E01DEE">
        <w:rPr>
          <w:rFonts w:eastAsia="Times New Roman" w:cstheme="minorHAnsi"/>
        </w:rPr>
        <w:t>to the manager in charge of the Quality Assurance or by mail and shall be on company letterhead.</w:t>
      </w:r>
    </w:p>
    <w:p w:rsidR="00BD706B" w:rsidRPr="005D6B60" w:rsidRDefault="00BD706B" w:rsidP="00BD706B">
      <w:pPr>
        <w:tabs>
          <w:tab w:val="num" w:pos="2160"/>
        </w:tabs>
        <w:spacing w:after="0" w:line="240" w:lineRule="auto"/>
        <w:ind w:left="2160" w:hanging="720"/>
        <w:jc w:val="both"/>
        <w:rPr>
          <w:rFonts w:eastAsia="Times New Roman" w:cstheme="minorHAnsi"/>
        </w:rPr>
      </w:pPr>
    </w:p>
    <w:p w:rsidR="00BD706B" w:rsidRPr="005D6B60" w:rsidRDefault="00BD706B" w:rsidP="00BD706B">
      <w:pPr>
        <w:widowControl w:val="0"/>
        <w:numPr>
          <w:ilvl w:val="0"/>
          <w:numId w:val="11"/>
        </w:numPr>
        <w:tabs>
          <w:tab w:val="num" w:pos="1080"/>
          <w:tab w:val="num" w:pos="2160"/>
        </w:tabs>
        <w:spacing w:after="0" w:line="240" w:lineRule="auto"/>
        <w:ind w:left="2160" w:hanging="720"/>
        <w:jc w:val="both"/>
        <w:rPr>
          <w:rFonts w:eastAsia="Times New Roman" w:cstheme="minorHAnsi"/>
        </w:rPr>
      </w:pPr>
      <w:r w:rsidRPr="005D6B60">
        <w:rPr>
          <w:rFonts w:eastAsia="Times New Roman" w:cstheme="minorHAnsi"/>
        </w:rPr>
        <w:t>All drivers may be required to present their Commercial Driver License (CDL).  The PWS reserves the right to request copies of Commercial Driver’s Licenses.</w:t>
      </w:r>
    </w:p>
    <w:p w:rsidR="00BD706B" w:rsidRPr="005D6B60" w:rsidRDefault="00BD706B" w:rsidP="00BD706B">
      <w:pPr>
        <w:tabs>
          <w:tab w:val="num" w:pos="2160"/>
        </w:tabs>
        <w:spacing w:after="0" w:line="240" w:lineRule="auto"/>
        <w:ind w:left="2160" w:hanging="720"/>
        <w:jc w:val="both"/>
        <w:rPr>
          <w:rFonts w:eastAsia="Times New Roman" w:cstheme="minorHAnsi"/>
        </w:rPr>
      </w:pPr>
    </w:p>
    <w:p w:rsidR="00BD706B" w:rsidRPr="005D6B60" w:rsidRDefault="00BD706B" w:rsidP="00BD706B">
      <w:pPr>
        <w:numPr>
          <w:ilvl w:val="0"/>
          <w:numId w:val="11"/>
        </w:numPr>
        <w:tabs>
          <w:tab w:val="left" w:pos="-1320"/>
          <w:tab w:val="left" w:pos="-720"/>
          <w:tab w:val="left" w:pos="0"/>
          <w:tab w:val="num" w:pos="1080"/>
          <w:tab w:val="left" w:pos="1410"/>
          <w:tab w:val="num" w:pos="2160"/>
          <w:tab w:val="num" w:pos="2880"/>
        </w:tabs>
        <w:spacing w:after="0" w:line="240" w:lineRule="auto"/>
        <w:ind w:left="2160" w:hanging="720"/>
        <w:rPr>
          <w:rFonts w:eastAsia="Times New Roman" w:cstheme="minorHAnsi"/>
        </w:rPr>
      </w:pPr>
      <w:r w:rsidRPr="005D6B60">
        <w:rPr>
          <w:rFonts w:eastAsia="Times New Roman" w:cstheme="minorHAnsi"/>
        </w:rPr>
        <w:t xml:space="preserve">Security seals or locks shall be placed on the tank truck and railcars while in transport and at storage yards.  The driver shall cut the tank truck seals in the </w:t>
      </w:r>
      <w:r>
        <w:rPr>
          <w:rFonts w:eastAsia="Times New Roman" w:cstheme="minorHAnsi"/>
        </w:rPr>
        <w:t>presence of a</w:t>
      </w:r>
      <w:r w:rsidRPr="005D6B60">
        <w:rPr>
          <w:rFonts w:eastAsia="Times New Roman" w:cstheme="minorHAnsi"/>
        </w:rPr>
        <w:t xml:space="preserve"> PWS employee.  If numbered seals are utilized, the seal numbers shall be referenced on the delivery documentation. The </w:t>
      </w:r>
      <w:r w:rsidRPr="00657FC1">
        <w:rPr>
          <w:rFonts w:eastAsia="Times New Roman" w:cstheme="minorHAnsi"/>
        </w:rPr>
        <w:t>PWS</w:t>
      </w:r>
      <w:r w:rsidRPr="005D6B60">
        <w:rPr>
          <w:rFonts w:eastAsia="Times New Roman" w:cstheme="minorHAnsi"/>
        </w:rPr>
        <w:t xml:space="preserve"> employee will reference the paperwork to ensure the seal numbers match. </w:t>
      </w:r>
    </w:p>
    <w:p w:rsidR="00BD706B" w:rsidRPr="005D6B60" w:rsidRDefault="00BD706B" w:rsidP="00BD706B">
      <w:pPr>
        <w:tabs>
          <w:tab w:val="left" w:pos="-1320"/>
          <w:tab w:val="left" w:pos="-720"/>
          <w:tab w:val="left" w:pos="0"/>
          <w:tab w:val="left" w:pos="1410"/>
          <w:tab w:val="num" w:pos="2160"/>
          <w:tab w:val="num" w:pos="2880"/>
        </w:tabs>
        <w:spacing w:after="0" w:line="240" w:lineRule="auto"/>
        <w:ind w:left="2160" w:hanging="720"/>
        <w:rPr>
          <w:rFonts w:eastAsia="Times New Roman" w:cstheme="minorHAnsi"/>
        </w:rPr>
      </w:pPr>
    </w:p>
    <w:p w:rsidR="00BD706B" w:rsidRPr="005D6B60" w:rsidRDefault="00BD706B" w:rsidP="00BD706B">
      <w:pPr>
        <w:numPr>
          <w:ilvl w:val="0"/>
          <w:numId w:val="11"/>
        </w:numPr>
        <w:tabs>
          <w:tab w:val="left" w:pos="-1320"/>
          <w:tab w:val="left" w:pos="-720"/>
          <w:tab w:val="left" w:pos="0"/>
          <w:tab w:val="num" w:pos="1080"/>
          <w:tab w:val="left" w:pos="1410"/>
          <w:tab w:val="num" w:pos="2160"/>
          <w:tab w:val="num" w:pos="2880"/>
        </w:tabs>
        <w:spacing w:after="0" w:line="240" w:lineRule="auto"/>
        <w:ind w:left="2160" w:hanging="720"/>
        <w:rPr>
          <w:rFonts w:eastAsia="Times New Roman" w:cstheme="minorHAnsi"/>
        </w:rPr>
      </w:pPr>
      <w:r w:rsidRPr="005D6B60">
        <w:rPr>
          <w:rFonts w:eastAsia="Times New Roman" w:cstheme="minorHAnsi"/>
        </w:rPr>
        <w:t xml:space="preserve">The vendor shall notify the </w:t>
      </w:r>
      <w:r w:rsidRPr="00657FC1">
        <w:rPr>
          <w:rFonts w:eastAsia="Times New Roman" w:cstheme="minorHAnsi"/>
        </w:rPr>
        <w:t>PWS</w:t>
      </w:r>
      <w:r w:rsidRPr="005D6B60">
        <w:rPr>
          <w:rFonts w:eastAsia="Times New Roman" w:cstheme="minorHAnsi"/>
        </w:rPr>
        <w:t xml:space="preserve"> immediately in the event of broken seals or locks, and open or damaged dome covers on tank trucks or railcars.</w:t>
      </w:r>
    </w:p>
    <w:p w:rsidR="00BD706B" w:rsidRPr="005D6B60" w:rsidRDefault="00BD706B" w:rsidP="00BD706B">
      <w:pPr>
        <w:tabs>
          <w:tab w:val="left" w:pos="-1320"/>
          <w:tab w:val="left" w:pos="-720"/>
          <w:tab w:val="left" w:pos="0"/>
          <w:tab w:val="left" w:pos="1410"/>
          <w:tab w:val="num" w:pos="2160"/>
          <w:tab w:val="num" w:pos="2880"/>
        </w:tabs>
        <w:spacing w:after="0" w:line="240" w:lineRule="auto"/>
        <w:ind w:left="2160" w:hanging="720"/>
        <w:rPr>
          <w:rFonts w:eastAsia="Times New Roman" w:cstheme="minorHAnsi"/>
        </w:rPr>
      </w:pPr>
    </w:p>
    <w:p w:rsidR="00BD706B" w:rsidRPr="005D6B60" w:rsidRDefault="00BD706B" w:rsidP="00BD706B">
      <w:pPr>
        <w:widowControl w:val="0"/>
        <w:numPr>
          <w:ilvl w:val="0"/>
          <w:numId w:val="18"/>
        </w:numPr>
        <w:tabs>
          <w:tab w:val="clear" w:pos="1440"/>
          <w:tab w:val="num" w:pos="2160"/>
        </w:tabs>
        <w:spacing w:after="0" w:line="240" w:lineRule="auto"/>
        <w:ind w:left="2160"/>
        <w:jc w:val="both"/>
        <w:rPr>
          <w:rFonts w:eastAsia="Times New Roman" w:cstheme="minorHAnsi"/>
        </w:rPr>
      </w:pPr>
      <w:r w:rsidRPr="005D6B60">
        <w:rPr>
          <w:rFonts w:eastAsia="Times New Roman" w:cstheme="minorHAnsi"/>
        </w:rPr>
        <w:t xml:space="preserve">Instances where the CDL is expired or questionable, or the driver name is not on the list will result in Supervisor notifications and possible delivery rejection.  </w:t>
      </w:r>
    </w:p>
    <w:p w:rsidR="00BD706B" w:rsidRPr="005D6B60" w:rsidRDefault="00BD706B" w:rsidP="00BD706B">
      <w:pPr>
        <w:tabs>
          <w:tab w:val="left" w:pos="-1200"/>
          <w:tab w:val="left" w:pos="0"/>
        </w:tabs>
        <w:spacing w:after="0" w:line="240" w:lineRule="auto"/>
        <w:ind w:left="1440" w:hanging="720"/>
        <w:rPr>
          <w:rFonts w:eastAsia="Times New Roman" w:cstheme="minorHAnsi"/>
        </w:rPr>
      </w:pPr>
    </w:p>
    <w:p w:rsidR="00BD706B" w:rsidRPr="005D6B60" w:rsidRDefault="00BD706B" w:rsidP="00BD706B">
      <w:pPr>
        <w:tabs>
          <w:tab w:val="left" w:pos="-1200"/>
          <w:tab w:val="left" w:pos="0"/>
        </w:tabs>
        <w:spacing w:after="0" w:line="240" w:lineRule="auto"/>
        <w:ind w:firstLine="720"/>
        <w:rPr>
          <w:rFonts w:eastAsia="Times New Roman" w:cstheme="minorHAnsi"/>
          <w:b/>
        </w:rPr>
      </w:pPr>
      <w:r w:rsidRPr="005D6B60">
        <w:rPr>
          <w:rFonts w:eastAsia="Times New Roman" w:cstheme="minorHAnsi"/>
          <w:b/>
        </w:rPr>
        <w:t>R.</w:t>
      </w:r>
      <w:r w:rsidRPr="005D6B60">
        <w:rPr>
          <w:rFonts w:eastAsia="Times New Roman" w:cstheme="minorHAnsi"/>
        </w:rPr>
        <w:tab/>
      </w:r>
      <w:r w:rsidRPr="005D6B60">
        <w:rPr>
          <w:rFonts w:eastAsia="Times New Roman" w:cstheme="minorHAnsi"/>
          <w:b/>
        </w:rPr>
        <w:t>Scale</w:t>
      </w:r>
      <w:r w:rsidRPr="005D6B60">
        <w:rPr>
          <w:rFonts w:eastAsia="Times New Roman" w:cstheme="minorHAnsi"/>
        </w:rPr>
        <w:t xml:space="preserve"> </w:t>
      </w:r>
      <w:r w:rsidRPr="005D6B60">
        <w:rPr>
          <w:rFonts w:eastAsia="Times New Roman" w:cstheme="minorHAnsi"/>
          <w:b/>
        </w:rPr>
        <w:t>Weight Certificates &amp; Certification</w:t>
      </w:r>
      <w:r>
        <w:rPr>
          <w:rFonts w:eastAsia="Times New Roman" w:cstheme="minorHAnsi"/>
          <w:b/>
        </w:rPr>
        <w:t>:</w:t>
      </w:r>
    </w:p>
    <w:p w:rsidR="00BD706B" w:rsidRPr="005D6B60" w:rsidRDefault="00BD706B" w:rsidP="00BD706B">
      <w:pPr>
        <w:numPr>
          <w:ilvl w:val="0"/>
          <w:numId w:val="14"/>
        </w:numPr>
        <w:tabs>
          <w:tab w:val="left" w:pos="-1200"/>
          <w:tab w:val="left" w:pos="0"/>
          <w:tab w:val="left" w:pos="1440"/>
        </w:tabs>
        <w:spacing w:after="0" w:line="240" w:lineRule="auto"/>
        <w:rPr>
          <w:rFonts w:eastAsia="Times New Roman" w:cstheme="minorHAnsi"/>
        </w:rPr>
      </w:pPr>
      <w:r w:rsidRPr="005D6B60">
        <w:rPr>
          <w:rFonts w:eastAsia="Times New Roman" w:cstheme="minorHAnsi"/>
        </w:rPr>
        <w:t xml:space="preserve">Scale weight certificates, issued by a certified </w:t>
      </w:r>
      <w:proofErr w:type="spellStart"/>
      <w:r w:rsidRPr="005D6B60">
        <w:rPr>
          <w:rFonts w:eastAsia="Times New Roman" w:cstheme="minorHAnsi"/>
        </w:rPr>
        <w:t>weigher</w:t>
      </w:r>
      <w:proofErr w:type="spellEnd"/>
      <w:r w:rsidRPr="005D6B60">
        <w:rPr>
          <w:rFonts w:eastAsia="Times New Roman" w:cstheme="minorHAnsi"/>
        </w:rPr>
        <w:t>, shall accompany all deliveries.  The cost for</w:t>
      </w:r>
      <w:r w:rsidR="00504527">
        <w:rPr>
          <w:rFonts w:eastAsia="Times New Roman" w:cstheme="minorHAnsi"/>
        </w:rPr>
        <w:t xml:space="preserve"> this shall be included in the v</w:t>
      </w:r>
      <w:r w:rsidRPr="005D6B60">
        <w:rPr>
          <w:rFonts w:eastAsia="Times New Roman" w:cstheme="minorHAnsi"/>
        </w:rPr>
        <w:t>endor’s bid price.</w:t>
      </w:r>
    </w:p>
    <w:p w:rsidR="00BD706B" w:rsidRPr="005D6B60" w:rsidRDefault="00BD706B" w:rsidP="00BD706B">
      <w:pPr>
        <w:tabs>
          <w:tab w:val="left" w:pos="-1200"/>
          <w:tab w:val="left" w:pos="0"/>
          <w:tab w:val="left" w:pos="1440"/>
        </w:tabs>
        <w:spacing w:after="0" w:line="240" w:lineRule="auto"/>
        <w:ind w:left="2160" w:hanging="720"/>
        <w:rPr>
          <w:rFonts w:eastAsia="Times New Roman" w:cstheme="minorHAnsi"/>
        </w:rPr>
      </w:pPr>
    </w:p>
    <w:p w:rsidR="00BD706B" w:rsidRPr="005D6B60" w:rsidRDefault="00BD706B" w:rsidP="00BD706B">
      <w:pPr>
        <w:numPr>
          <w:ilvl w:val="0"/>
          <w:numId w:val="14"/>
        </w:numPr>
        <w:tabs>
          <w:tab w:val="left" w:pos="-1200"/>
          <w:tab w:val="left" w:pos="0"/>
          <w:tab w:val="left" w:pos="1440"/>
        </w:tabs>
        <w:spacing w:after="0" w:line="240" w:lineRule="auto"/>
        <w:rPr>
          <w:rFonts w:eastAsia="Times New Roman" w:cstheme="minorHAnsi"/>
        </w:rPr>
      </w:pPr>
      <w:r w:rsidRPr="005D6B60">
        <w:rPr>
          <w:rFonts w:eastAsia="Times New Roman" w:cstheme="minorHAnsi"/>
        </w:rPr>
        <w:t>Submit copies of the scale weight certification, issued by the local or state Bureau of Weights &amp; Measures, to the Project Manager annually following contract award.</w:t>
      </w:r>
    </w:p>
    <w:p w:rsidR="00BD706B" w:rsidRPr="005D6B60" w:rsidRDefault="00BD706B" w:rsidP="00BD706B">
      <w:pPr>
        <w:tabs>
          <w:tab w:val="left" w:pos="-1200"/>
          <w:tab w:val="left" w:pos="0"/>
          <w:tab w:val="left" w:pos="1440"/>
        </w:tabs>
        <w:spacing w:after="0" w:line="240" w:lineRule="auto"/>
        <w:ind w:left="2160" w:hanging="720"/>
        <w:rPr>
          <w:rFonts w:eastAsia="Times New Roman" w:cstheme="minorHAnsi"/>
        </w:rPr>
      </w:pPr>
    </w:p>
    <w:p w:rsidR="00BD706B" w:rsidRPr="005D6B60" w:rsidRDefault="00BD706B" w:rsidP="00BD706B">
      <w:pPr>
        <w:numPr>
          <w:ilvl w:val="0"/>
          <w:numId w:val="14"/>
        </w:numPr>
        <w:tabs>
          <w:tab w:val="left" w:pos="-1200"/>
          <w:tab w:val="left" w:pos="0"/>
          <w:tab w:val="left" w:pos="1440"/>
        </w:tabs>
        <w:spacing w:after="0" w:line="240" w:lineRule="auto"/>
        <w:rPr>
          <w:rFonts w:eastAsia="Times New Roman" w:cstheme="minorHAnsi"/>
        </w:rPr>
      </w:pPr>
      <w:r w:rsidRPr="005D6B60">
        <w:rPr>
          <w:rFonts w:eastAsia="Times New Roman" w:cstheme="minorHAnsi"/>
        </w:rPr>
        <w:t>Scale weight tickets must show the date, time, and trailer number in addition to the gross and tare weight.</w:t>
      </w:r>
    </w:p>
    <w:p w:rsidR="00BD706B" w:rsidRPr="005D6B60" w:rsidRDefault="00BD706B" w:rsidP="00BD706B">
      <w:pPr>
        <w:tabs>
          <w:tab w:val="left" w:pos="-1200"/>
          <w:tab w:val="left" w:pos="0"/>
          <w:tab w:val="left" w:pos="1440"/>
        </w:tabs>
        <w:spacing w:after="0" w:line="240" w:lineRule="auto"/>
        <w:ind w:left="2160" w:hanging="720"/>
        <w:rPr>
          <w:rFonts w:eastAsia="Times New Roman" w:cstheme="minorHAnsi"/>
        </w:rPr>
      </w:pPr>
    </w:p>
    <w:p w:rsidR="00BD706B" w:rsidRPr="005D6B60" w:rsidRDefault="00BD706B" w:rsidP="00BD706B">
      <w:pPr>
        <w:numPr>
          <w:ilvl w:val="0"/>
          <w:numId w:val="14"/>
        </w:numPr>
        <w:tabs>
          <w:tab w:val="left" w:pos="-1200"/>
          <w:tab w:val="left" w:pos="0"/>
          <w:tab w:val="left" w:pos="1440"/>
        </w:tabs>
        <w:spacing w:after="0" w:line="240" w:lineRule="auto"/>
        <w:rPr>
          <w:rFonts w:eastAsia="Times New Roman" w:cstheme="minorHAnsi"/>
        </w:rPr>
      </w:pPr>
      <w:r w:rsidRPr="005D6B60">
        <w:rPr>
          <w:rFonts w:eastAsia="Times New Roman" w:cstheme="minorHAnsi"/>
        </w:rPr>
        <w:t>All weights listed on the scale weight ticket shall be machine generated.  Hand-written weights will not be accepted.</w:t>
      </w:r>
    </w:p>
    <w:p w:rsidR="00BD706B" w:rsidRPr="005D6B60" w:rsidRDefault="00BD706B" w:rsidP="00BD706B">
      <w:pPr>
        <w:tabs>
          <w:tab w:val="left" w:pos="-1200"/>
          <w:tab w:val="left" w:pos="0"/>
          <w:tab w:val="left" w:pos="1440"/>
        </w:tabs>
        <w:spacing w:after="0" w:line="240" w:lineRule="auto"/>
        <w:ind w:left="2160" w:hanging="720"/>
        <w:rPr>
          <w:rFonts w:eastAsia="Times New Roman" w:cstheme="minorHAnsi"/>
        </w:rPr>
      </w:pPr>
    </w:p>
    <w:p w:rsidR="00BD706B" w:rsidRPr="005D6B60" w:rsidRDefault="00BD706B" w:rsidP="00BD706B">
      <w:pPr>
        <w:numPr>
          <w:ilvl w:val="0"/>
          <w:numId w:val="14"/>
        </w:numPr>
        <w:tabs>
          <w:tab w:val="left" w:pos="-1200"/>
          <w:tab w:val="left" w:pos="0"/>
          <w:tab w:val="left" w:pos="1440"/>
        </w:tabs>
        <w:spacing w:after="0" w:line="240" w:lineRule="auto"/>
        <w:rPr>
          <w:rFonts w:eastAsia="Times New Roman" w:cstheme="minorHAnsi"/>
        </w:rPr>
      </w:pPr>
      <w:bookmarkStart w:id="13" w:name="OLE_LINK2"/>
      <w:r w:rsidRPr="005D6B60">
        <w:rPr>
          <w:rFonts w:eastAsia="Times New Roman" w:cstheme="minorHAnsi"/>
        </w:rPr>
        <w:t xml:space="preserve">The </w:t>
      </w:r>
      <w:r w:rsidRPr="00657FC1">
        <w:rPr>
          <w:rFonts w:eastAsia="Times New Roman" w:cstheme="minorHAnsi"/>
        </w:rPr>
        <w:t>PWS</w:t>
      </w:r>
      <w:r w:rsidRPr="005D6B60">
        <w:rPr>
          <w:rFonts w:eastAsia="Times New Roman" w:cstheme="minorHAnsi"/>
        </w:rPr>
        <w:t xml:space="preserve"> reserves the right to require the hauler, at any time during the contract period, to weigh its load at an independent weigh station. The independent weigh station will be within the local area of the </w:t>
      </w:r>
      <w:r w:rsidRPr="00657FC1">
        <w:rPr>
          <w:rFonts w:eastAsia="Times New Roman" w:cstheme="minorHAnsi"/>
        </w:rPr>
        <w:t>PWS</w:t>
      </w:r>
      <w:r w:rsidRPr="005D6B60">
        <w:rPr>
          <w:rFonts w:eastAsia="Times New Roman" w:cstheme="minorHAnsi"/>
        </w:rPr>
        <w:t xml:space="preserve"> delivery drop-off.  The vendor shall assume that this may be requested no more than once per year.  In the event the weight is questioned the </w:t>
      </w:r>
      <w:r w:rsidRPr="00657FC1">
        <w:rPr>
          <w:rFonts w:eastAsia="Times New Roman" w:cstheme="minorHAnsi"/>
        </w:rPr>
        <w:t>PWS</w:t>
      </w:r>
      <w:r w:rsidRPr="005D6B60">
        <w:rPr>
          <w:rFonts w:eastAsia="Times New Roman" w:cstheme="minorHAnsi"/>
        </w:rPr>
        <w:t xml:space="preserve"> reserves to the right to ask for one additional weigh during the contract period.  The </w:t>
      </w:r>
      <w:r w:rsidR="00657FC1" w:rsidRPr="00657FC1">
        <w:rPr>
          <w:rFonts w:eastAsia="Times New Roman" w:cstheme="minorHAnsi"/>
        </w:rPr>
        <w:t>PWS</w:t>
      </w:r>
      <w:r w:rsidR="00657FC1" w:rsidRPr="005D6B60">
        <w:rPr>
          <w:rFonts w:eastAsia="Times New Roman" w:cstheme="minorHAnsi"/>
        </w:rPr>
        <w:t xml:space="preserve"> </w:t>
      </w:r>
      <w:r w:rsidRPr="005D6B60">
        <w:rPr>
          <w:rFonts w:eastAsia="Times New Roman" w:cstheme="minorHAnsi"/>
        </w:rPr>
        <w:t xml:space="preserve">will pay for the weigh fee but will not pay for any lost-time fees associated with this request.      </w:t>
      </w:r>
    </w:p>
    <w:p w:rsidR="00BD706B" w:rsidRPr="005D6B60" w:rsidRDefault="00BD706B" w:rsidP="00BD706B">
      <w:pPr>
        <w:tabs>
          <w:tab w:val="left" w:pos="-1200"/>
          <w:tab w:val="left" w:pos="0"/>
          <w:tab w:val="left" w:pos="1440"/>
        </w:tabs>
        <w:spacing w:after="0" w:line="240" w:lineRule="auto"/>
        <w:ind w:left="2160" w:hanging="720"/>
        <w:rPr>
          <w:rFonts w:eastAsia="Times New Roman" w:cstheme="minorHAnsi"/>
        </w:rPr>
      </w:pPr>
    </w:p>
    <w:bookmarkEnd w:id="13"/>
    <w:p w:rsidR="00BD706B" w:rsidRPr="005D6B60" w:rsidRDefault="00BD706B" w:rsidP="00BD706B">
      <w:pPr>
        <w:numPr>
          <w:ilvl w:val="0"/>
          <w:numId w:val="14"/>
        </w:numPr>
        <w:tabs>
          <w:tab w:val="left" w:pos="-1200"/>
          <w:tab w:val="left" w:pos="0"/>
          <w:tab w:val="num" w:pos="1440"/>
        </w:tabs>
        <w:spacing w:after="0" w:line="240" w:lineRule="auto"/>
        <w:rPr>
          <w:rFonts w:eastAsia="Times New Roman" w:cstheme="minorHAnsi"/>
        </w:rPr>
      </w:pPr>
      <w:r w:rsidRPr="005D6B60">
        <w:rPr>
          <w:rFonts w:eastAsia="Times New Roman" w:cstheme="minorHAnsi"/>
        </w:rPr>
        <w:t xml:space="preserve">In instances where the </w:t>
      </w:r>
      <w:r w:rsidR="00657FC1" w:rsidRPr="00657FC1">
        <w:rPr>
          <w:rFonts w:eastAsia="Times New Roman" w:cstheme="minorHAnsi"/>
        </w:rPr>
        <w:t>PWS</w:t>
      </w:r>
      <w:r w:rsidR="00657FC1" w:rsidRPr="005D6B60">
        <w:rPr>
          <w:rFonts w:eastAsia="Times New Roman" w:cstheme="minorHAnsi"/>
        </w:rPr>
        <w:t xml:space="preserve"> </w:t>
      </w:r>
      <w:r w:rsidRPr="005D6B60">
        <w:rPr>
          <w:rFonts w:eastAsia="Times New Roman" w:cstheme="minorHAnsi"/>
        </w:rPr>
        <w:t xml:space="preserve">does not receive the entire load, the vendor shall provide the </w:t>
      </w:r>
      <w:r w:rsidR="00657FC1" w:rsidRPr="00657FC1">
        <w:rPr>
          <w:rFonts w:eastAsia="Times New Roman" w:cstheme="minorHAnsi"/>
        </w:rPr>
        <w:t>PWS</w:t>
      </w:r>
      <w:r w:rsidR="00657FC1" w:rsidRPr="005D6B60">
        <w:rPr>
          <w:rFonts w:eastAsia="Times New Roman" w:cstheme="minorHAnsi"/>
        </w:rPr>
        <w:t xml:space="preserve"> </w:t>
      </w:r>
      <w:r w:rsidRPr="005D6B60">
        <w:rPr>
          <w:rFonts w:eastAsia="Times New Roman" w:cstheme="minorHAnsi"/>
        </w:rPr>
        <w:t xml:space="preserve">with a second scale weight ticket (upon return to the vendor’s facility).  Therefore, the driver will have to re-weigh in order to get an accurate assessment of what was delivered to the </w:t>
      </w:r>
      <w:r w:rsidR="00657FC1" w:rsidRPr="00657FC1">
        <w:rPr>
          <w:rFonts w:eastAsia="Times New Roman" w:cstheme="minorHAnsi"/>
        </w:rPr>
        <w:t>PWS</w:t>
      </w:r>
      <w:r w:rsidRPr="005D6B60">
        <w:rPr>
          <w:rFonts w:eastAsia="Times New Roman" w:cstheme="minorHAnsi"/>
        </w:rPr>
        <w:t xml:space="preserve">.  This second scale weight ticket shall be faxed to the </w:t>
      </w:r>
      <w:r w:rsidR="00657FC1" w:rsidRPr="00657FC1">
        <w:rPr>
          <w:rFonts w:eastAsia="Times New Roman" w:cstheme="minorHAnsi"/>
        </w:rPr>
        <w:t>PWS</w:t>
      </w:r>
      <w:r w:rsidR="00657FC1" w:rsidRPr="005D6B60">
        <w:rPr>
          <w:rFonts w:eastAsia="Times New Roman" w:cstheme="minorHAnsi"/>
        </w:rPr>
        <w:t xml:space="preserve"> </w:t>
      </w:r>
      <w:r w:rsidRPr="005D6B60">
        <w:rPr>
          <w:rFonts w:eastAsia="Times New Roman" w:cstheme="minorHAnsi"/>
        </w:rPr>
        <w:t xml:space="preserve">on the same day as the delivery. </w:t>
      </w:r>
    </w:p>
    <w:p w:rsidR="00BD706B" w:rsidRPr="005D6B60" w:rsidRDefault="00BD706B" w:rsidP="00BD706B">
      <w:pPr>
        <w:widowControl w:val="0"/>
        <w:spacing w:before="240" w:after="60" w:line="240" w:lineRule="auto"/>
        <w:outlineLvl w:val="5"/>
        <w:rPr>
          <w:rFonts w:eastAsia="Times New Roman" w:cstheme="minorHAnsi"/>
          <w:b/>
          <w:bCs/>
          <w:snapToGrid w:val="0"/>
        </w:rPr>
      </w:pPr>
      <w:r w:rsidRPr="005D6B60">
        <w:rPr>
          <w:rFonts w:eastAsia="Times New Roman" w:cstheme="minorHAnsi"/>
          <w:b/>
          <w:bCs/>
          <w:snapToGrid w:val="0"/>
        </w:rPr>
        <w:tab/>
        <w:t>S.</w:t>
      </w:r>
      <w:r w:rsidRPr="005D6B60">
        <w:rPr>
          <w:rFonts w:eastAsia="Times New Roman" w:cstheme="minorHAnsi"/>
          <w:b/>
          <w:bCs/>
          <w:snapToGrid w:val="0"/>
        </w:rPr>
        <w:tab/>
        <w:t>Fuel/Energy</w:t>
      </w:r>
      <w:r>
        <w:rPr>
          <w:rFonts w:eastAsia="Times New Roman" w:cstheme="minorHAnsi"/>
          <w:b/>
          <w:bCs/>
          <w:snapToGrid w:val="0"/>
        </w:rPr>
        <w:t>:</w:t>
      </w:r>
      <w:r w:rsidRPr="005D6B60">
        <w:rPr>
          <w:rFonts w:eastAsia="Times New Roman" w:cstheme="minorHAnsi"/>
          <w:b/>
          <w:bCs/>
          <w:snapToGrid w:val="0"/>
        </w:rPr>
        <w:t xml:space="preserve"> </w:t>
      </w:r>
    </w:p>
    <w:p w:rsidR="00BD706B" w:rsidRPr="005D6B60" w:rsidRDefault="00BD706B" w:rsidP="00BD706B">
      <w:pPr>
        <w:numPr>
          <w:ilvl w:val="0"/>
          <w:numId w:val="16"/>
        </w:numPr>
        <w:tabs>
          <w:tab w:val="left" w:pos="-1200"/>
          <w:tab w:val="left" w:pos="0"/>
        </w:tabs>
        <w:spacing w:after="0" w:line="240" w:lineRule="auto"/>
        <w:ind w:firstLine="0"/>
        <w:rPr>
          <w:rFonts w:eastAsia="Times New Roman" w:cstheme="minorHAnsi"/>
          <w:b/>
        </w:rPr>
      </w:pPr>
      <w:r w:rsidRPr="005D6B60">
        <w:rPr>
          <w:rFonts w:eastAsia="Times New Roman" w:cstheme="minorHAnsi"/>
        </w:rPr>
        <w:t xml:space="preserve">This contract is not subject to fuel or energy charges.  </w:t>
      </w:r>
    </w:p>
    <w:p w:rsidR="00BD706B" w:rsidRPr="005D6B60" w:rsidRDefault="00BD706B" w:rsidP="00BD706B">
      <w:pPr>
        <w:tabs>
          <w:tab w:val="left" w:pos="-1200"/>
          <w:tab w:val="left" w:pos="0"/>
        </w:tabs>
        <w:spacing w:after="0" w:line="240" w:lineRule="auto"/>
        <w:rPr>
          <w:rFonts w:eastAsia="Times New Roman" w:cstheme="minorHAnsi"/>
        </w:rPr>
      </w:pPr>
    </w:p>
    <w:p w:rsidR="00BD706B" w:rsidRPr="005D6B60" w:rsidRDefault="00BD706B" w:rsidP="00BD706B">
      <w:pPr>
        <w:spacing w:after="0" w:line="240" w:lineRule="auto"/>
        <w:rPr>
          <w:rFonts w:eastAsia="Times New Roman" w:cstheme="minorHAnsi"/>
          <w:b/>
        </w:rPr>
      </w:pPr>
      <w:r w:rsidRPr="005D6B60">
        <w:rPr>
          <w:rFonts w:eastAsia="Times New Roman" w:cstheme="minorHAnsi"/>
          <w:b/>
        </w:rPr>
        <w:tab/>
        <w:t>T.</w:t>
      </w:r>
      <w:r w:rsidRPr="005D6B60">
        <w:rPr>
          <w:rFonts w:eastAsia="Times New Roman" w:cstheme="minorHAnsi"/>
          <w:b/>
        </w:rPr>
        <w:tab/>
        <w:t>Payment</w:t>
      </w:r>
      <w:r>
        <w:rPr>
          <w:rFonts w:eastAsia="Times New Roman" w:cstheme="minorHAnsi"/>
          <w:b/>
        </w:rPr>
        <w:t>:</w:t>
      </w:r>
    </w:p>
    <w:p w:rsidR="00BD706B" w:rsidRPr="005D6B60" w:rsidRDefault="00BD706B" w:rsidP="00BD706B">
      <w:pPr>
        <w:numPr>
          <w:ilvl w:val="1"/>
          <w:numId w:val="2"/>
        </w:numPr>
        <w:spacing w:after="0" w:line="240" w:lineRule="auto"/>
        <w:ind w:firstLine="270"/>
        <w:rPr>
          <w:rFonts w:eastAsia="Times New Roman" w:cstheme="minorHAnsi"/>
        </w:rPr>
      </w:pPr>
      <w:r w:rsidRPr="005D6B60">
        <w:rPr>
          <w:rFonts w:eastAsia="Times New Roman" w:cstheme="minorHAnsi"/>
        </w:rPr>
        <w:t xml:space="preserve">Each invoice shall be submitted by the vendor using the following equation.  </w:t>
      </w:r>
    </w:p>
    <w:p w:rsidR="00BD706B" w:rsidRPr="005D6B60" w:rsidRDefault="00BD706B" w:rsidP="00BD706B">
      <w:pPr>
        <w:spacing w:after="0" w:line="120" w:lineRule="auto"/>
        <w:ind w:firstLine="270"/>
        <w:rPr>
          <w:rFonts w:eastAsia="Times New Roman" w:cstheme="minorHAnsi"/>
        </w:rPr>
      </w:pPr>
    </w:p>
    <w:tbl>
      <w:tblPr>
        <w:tblW w:w="74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30"/>
      </w:tblGrid>
      <w:tr w:rsidR="00BD706B" w:rsidRPr="005D6B60" w:rsidTr="0069607E">
        <w:trPr>
          <w:trHeight w:val="656"/>
        </w:trPr>
        <w:tc>
          <w:tcPr>
            <w:tcW w:w="1440" w:type="dxa"/>
          </w:tcPr>
          <w:p w:rsidR="00BD706B" w:rsidRPr="005D6B60" w:rsidRDefault="00BD706B" w:rsidP="007F1BEF">
            <w:pPr>
              <w:tabs>
                <w:tab w:val="left" w:pos="360"/>
              </w:tabs>
              <w:spacing w:after="0" w:line="240" w:lineRule="auto"/>
              <w:ind w:firstLine="270"/>
              <w:rPr>
                <w:rFonts w:eastAsia="Times New Roman" w:cstheme="minorHAnsi"/>
              </w:rPr>
            </w:pPr>
            <w:r w:rsidRPr="005D6B60">
              <w:rPr>
                <w:rFonts w:eastAsia="Times New Roman" w:cstheme="minorHAnsi"/>
              </w:rPr>
              <w:t>Step 1:</w:t>
            </w:r>
          </w:p>
        </w:tc>
        <w:tc>
          <w:tcPr>
            <w:tcW w:w="6030" w:type="dxa"/>
          </w:tcPr>
          <w:p w:rsidR="00BD706B" w:rsidRPr="005D6B60" w:rsidRDefault="00BD706B" w:rsidP="007F1BEF">
            <w:pPr>
              <w:tabs>
                <w:tab w:val="left" w:pos="360"/>
              </w:tabs>
              <w:spacing w:after="0" w:line="240" w:lineRule="auto"/>
              <w:rPr>
                <w:rFonts w:eastAsia="Times New Roman" w:cstheme="minorHAnsi"/>
              </w:rPr>
            </w:pPr>
            <w:r w:rsidRPr="005D6B60">
              <w:rPr>
                <w:rFonts w:eastAsia="Times New Roman" w:cstheme="minorHAnsi"/>
                <w:u w:val="single"/>
              </w:rPr>
              <w:t>Net weight in pounds (from machine generated weight slip)</w:t>
            </w:r>
            <w:r w:rsidRPr="005D6B60">
              <w:rPr>
                <w:rFonts w:eastAsia="Times New Roman" w:cstheme="minorHAnsi"/>
              </w:rPr>
              <w:t xml:space="preserve">  </w:t>
            </w:r>
          </w:p>
          <w:p w:rsidR="00BD706B" w:rsidRPr="005D6B60" w:rsidRDefault="00BD706B" w:rsidP="00BD706B">
            <w:pPr>
              <w:numPr>
                <w:ilvl w:val="1"/>
                <w:numId w:val="3"/>
              </w:numPr>
              <w:tabs>
                <w:tab w:val="left" w:pos="360"/>
              </w:tabs>
              <w:spacing w:after="0" w:line="240" w:lineRule="auto"/>
              <w:ind w:firstLine="270"/>
              <w:rPr>
                <w:rFonts w:eastAsia="Times New Roman" w:cstheme="minorHAnsi"/>
              </w:rPr>
            </w:pPr>
            <w:r w:rsidRPr="005D6B60">
              <w:rPr>
                <w:rFonts w:eastAsia="Times New Roman" w:cstheme="minorHAnsi"/>
              </w:rPr>
              <w:t xml:space="preserve">*  Vendor’s measured specific gravity)   </w:t>
            </w:r>
          </w:p>
          <w:p w:rsidR="00BD706B" w:rsidRPr="005D6B60" w:rsidRDefault="00BD706B" w:rsidP="007F1BEF">
            <w:pPr>
              <w:tabs>
                <w:tab w:val="left" w:pos="360"/>
              </w:tabs>
              <w:spacing w:after="0" w:line="120" w:lineRule="auto"/>
              <w:ind w:firstLine="270"/>
              <w:rPr>
                <w:rFonts w:eastAsia="Times New Roman" w:cstheme="minorHAnsi"/>
              </w:rPr>
            </w:pPr>
          </w:p>
          <w:p w:rsidR="00BD706B" w:rsidRPr="005D6B60" w:rsidRDefault="00BD706B" w:rsidP="007F1BEF">
            <w:pPr>
              <w:tabs>
                <w:tab w:val="left" w:pos="360"/>
              </w:tabs>
              <w:spacing w:after="0" w:line="240" w:lineRule="auto"/>
              <w:ind w:firstLine="270"/>
              <w:rPr>
                <w:rFonts w:eastAsia="Times New Roman" w:cstheme="minorHAnsi"/>
              </w:rPr>
            </w:pPr>
            <w:r w:rsidRPr="005D6B60">
              <w:rPr>
                <w:rFonts w:eastAsia="Times New Roman" w:cstheme="minorHAnsi"/>
              </w:rPr>
              <w:t>= Gallons of product delivered</w:t>
            </w:r>
          </w:p>
        </w:tc>
      </w:tr>
      <w:tr w:rsidR="00BD706B" w:rsidRPr="005D6B60" w:rsidTr="0069607E">
        <w:tc>
          <w:tcPr>
            <w:tcW w:w="1440" w:type="dxa"/>
          </w:tcPr>
          <w:p w:rsidR="00BD706B" w:rsidRPr="005D6B60" w:rsidRDefault="00BD706B" w:rsidP="007F1BEF">
            <w:pPr>
              <w:tabs>
                <w:tab w:val="left" w:pos="360"/>
              </w:tabs>
              <w:spacing w:after="0" w:line="240" w:lineRule="auto"/>
              <w:ind w:firstLine="270"/>
              <w:rPr>
                <w:rFonts w:eastAsia="Times New Roman" w:cstheme="minorHAnsi"/>
              </w:rPr>
            </w:pPr>
            <w:r w:rsidRPr="005D6B60">
              <w:rPr>
                <w:rFonts w:eastAsia="Times New Roman" w:cstheme="minorHAnsi"/>
              </w:rPr>
              <w:t xml:space="preserve">Step 2: </w:t>
            </w:r>
          </w:p>
        </w:tc>
        <w:tc>
          <w:tcPr>
            <w:tcW w:w="6030" w:type="dxa"/>
          </w:tcPr>
          <w:p w:rsidR="00BD706B" w:rsidRPr="005D6B60" w:rsidRDefault="00BD706B" w:rsidP="007F1BEF">
            <w:pPr>
              <w:tabs>
                <w:tab w:val="left" w:pos="360"/>
              </w:tabs>
              <w:spacing w:after="0" w:line="240" w:lineRule="auto"/>
              <w:rPr>
                <w:rFonts w:eastAsia="Times New Roman" w:cstheme="minorHAnsi"/>
              </w:rPr>
            </w:pPr>
            <w:r w:rsidRPr="005D6B60">
              <w:rPr>
                <w:rFonts w:eastAsia="Times New Roman" w:cstheme="minorHAnsi"/>
              </w:rPr>
              <w:t>Take answer from Step 1   *  Contract price per gallon  =  Invoice amount</w:t>
            </w:r>
          </w:p>
        </w:tc>
      </w:tr>
    </w:tbl>
    <w:p w:rsidR="00BD706B" w:rsidRPr="005D6B60" w:rsidRDefault="00BD706B" w:rsidP="00BD706B">
      <w:pPr>
        <w:tabs>
          <w:tab w:val="left" w:pos="360"/>
        </w:tabs>
        <w:spacing w:after="0" w:line="240" w:lineRule="auto"/>
        <w:ind w:firstLine="270"/>
        <w:rPr>
          <w:rFonts w:eastAsia="Times New Roman" w:cstheme="minorHAnsi"/>
        </w:rPr>
      </w:pPr>
    </w:p>
    <w:p w:rsidR="00BD706B" w:rsidRPr="005D6B60" w:rsidRDefault="00BD706B" w:rsidP="00BD706B">
      <w:pPr>
        <w:numPr>
          <w:ilvl w:val="1"/>
          <w:numId w:val="2"/>
        </w:numPr>
        <w:tabs>
          <w:tab w:val="left" w:pos="360"/>
        </w:tabs>
        <w:spacing w:after="0" w:line="240" w:lineRule="auto"/>
        <w:ind w:firstLine="270"/>
        <w:rPr>
          <w:rFonts w:eastAsia="Times New Roman" w:cstheme="minorHAnsi"/>
        </w:rPr>
      </w:pPr>
      <w:r w:rsidRPr="005D6B60">
        <w:rPr>
          <w:rFonts w:eastAsia="Times New Roman" w:cstheme="minorHAnsi"/>
        </w:rPr>
        <w:t>Invoices can be sent to PWS address</w:t>
      </w:r>
    </w:p>
    <w:p w:rsidR="00BD706B" w:rsidRPr="005D6B60" w:rsidRDefault="00BD706B" w:rsidP="00BD706B">
      <w:pPr>
        <w:tabs>
          <w:tab w:val="left" w:pos="360"/>
        </w:tabs>
        <w:spacing w:after="0" w:line="240" w:lineRule="auto"/>
        <w:ind w:left="810"/>
        <w:rPr>
          <w:rFonts w:eastAsia="Times New Roman" w:cstheme="minorHAnsi"/>
        </w:rPr>
      </w:pPr>
    </w:p>
    <w:p w:rsidR="00BD706B" w:rsidRPr="005D6B60" w:rsidRDefault="00BD706B" w:rsidP="00BD706B">
      <w:pPr>
        <w:keepNext/>
        <w:numPr>
          <w:ilvl w:val="0"/>
          <w:numId w:val="23"/>
        </w:numPr>
        <w:tabs>
          <w:tab w:val="num" w:pos="1620"/>
        </w:tabs>
        <w:spacing w:after="0" w:line="240" w:lineRule="auto"/>
        <w:outlineLvl w:val="0"/>
        <w:rPr>
          <w:rFonts w:eastAsia="Times New Roman" w:cstheme="minorHAnsi"/>
          <w:b/>
        </w:rPr>
      </w:pPr>
      <w:r w:rsidRPr="005D6B60">
        <w:rPr>
          <w:rFonts w:eastAsia="Times New Roman" w:cstheme="minorHAnsi"/>
          <w:b/>
        </w:rPr>
        <w:t>Drills</w:t>
      </w:r>
      <w:r>
        <w:rPr>
          <w:rFonts w:eastAsia="Times New Roman" w:cstheme="minorHAnsi"/>
          <w:b/>
        </w:rPr>
        <w:t>:</w:t>
      </w:r>
    </w:p>
    <w:p w:rsidR="00BD706B" w:rsidRPr="005D6B60" w:rsidRDefault="00BD706B" w:rsidP="00BD706B">
      <w:pPr>
        <w:numPr>
          <w:ilvl w:val="1"/>
          <w:numId w:val="17"/>
        </w:numPr>
        <w:tabs>
          <w:tab w:val="clear" w:pos="1620"/>
          <w:tab w:val="num" w:pos="2160"/>
        </w:tabs>
        <w:spacing w:after="0" w:line="240" w:lineRule="auto"/>
        <w:ind w:left="2160" w:hanging="720"/>
        <w:rPr>
          <w:rFonts w:eastAsia="Times New Roman" w:cstheme="minorHAnsi"/>
        </w:rPr>
      </w:pPr>
      <w:r w:rsidRPr="005D6B60">
        <w:rPr>
          <w:rFonts w:eastAsia="Times New Roman" w:cstheme="minorHAnsi"/>
        </w:rPr>
        <w:t xml:space="preserve">The PWS reserves the right to exercise an annual unannounced drill whereby the </w:t>
      </w:r>
      <w:r w:rsidR="00657FC1" w:rsidRPr="00657FC1">
        <w:rPr>
          <w:rFonts w:eastAsia="Times New Roman" w:cstheme="minorHAnsi"/>
        </w:rPr>
        <w:t>PWS</w:t>
      </w:r>
      <w:r w:rsidR="00657FC1" w:rsidRPr="005D6B60">
        <w:rPr>
          <w:rFonts w:eastAsia="Times New Roman" w:cstheme="minorHAnsi"/>
        </w:rPr>
        <w:t xml:space="preserve"> </w:t>
      </w:r>
      <w:r w:rsidR="00504527">
        <w:rPr>
          <w:rFonts w:eastAsia="Times New Roman" w:cstheme="minorHAnsi"/>
        </w:rPr>
        <w:t>calls the v</w:t>
      </w:r>
      <w:r w:rsidRPr="005D6B60">
        <w:rPr>
          <w:rFonts w:eastAsia="Times New Roman" w:cstheme="minorHAnsi"/>
        </w:rPr>
        <w:t xml:space="preserve">endor’s emergency contact number(s) and initiates an emergency chemical delivery to the </w:t>
      </w:r>
      <w:r w:rsidR="00657FC1" w:rsidRPr="00657FC1">
        <w:rPr>
          <w:rFonts w:eastAsia="Times New Roman" w:cstheme="minorHAnsi"/>
        </w:rPr>
        <w:t>PWS</w:t>
      </w:r>
      <w:r w:rsidRPr="005D6B60">
        <w:rPr>
          <w:rFonts w:eastAsia="Times New Roman" w:cstheme="minorHAnsi"/>
        </w:rPr>
        <w:t>.  This request can be made during working or non-working hours.</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numPr>
          <w:ilvl w:val="1"/>
          <w:numId w:val="17"/>
        </w:numPr>
        <w:tabs>
          <w:tab w:val="clear" w:pos="1620"/>
          <w:tab w:val="num" w:pos="2160"/>
        </w:tabs>
        <w:spacing w:after="0" w:line="240" w:lineRule="auto"/>
        <w:ind w:left="2160" w:hanging="720"/>
        <w:rPr>
          <w:rFonts w:eastAsia="Times New Roman" w:cstheme="minorHAnsi"/>
        </w:rPr>
      </w:pPr>
      <w:r w:rsidRPr="005D6B60">
        <w:rPr>
          <w:rFonts w:eastAsia="Times New Roman" w:cstheme="minorHAnsi"/>
        </w:rPr>
        <w:t xml:space="preserve">A request for an emergency delivery will be made by </w:t>
      </w:r>
      <w:r w:rsidR="00657FC1" w:rsidRPr="00657FC1">
        <w:rPr>
          <w:rFonts w:eastAsia="Times New Roman" w:cstheme="minorHAnsi"/>
        </w:rPr>
        <w:t>PWS</w:t>
      </w:r>
      <w:r w:rsidR="00657FC1" w:rsidRPr="005D6B60">
        <w:rPr>
          <w:rFonts w:eastAsia="Times New Roman" w:cstheme="minorHAnsi"/>
        </w:rPr>
        <w:t xml:space="preserve"> </w:t>
      </w:r>
      <w:r w:rsidRPr="005D6B60">
        <w:rPr>
          <w:rFonts w:eastAsia="Times New Roman" w:cstheme="minorHAnsi"/>
        </w:rPr>
        <w:t>management to the</w:t>
      </w:r>
      <w:r w:rsidR="00504527">
        <w:rPr>
          <w:rFonts w:eastAsia="Times New Roman" w:cstheme="minorHAnsi"/>
        </w:rPr>
        <w:t xml:space="preserve"> vendor</w:t>
      </w:r>
      <w:r w:rsidRPr="005D6B60">
        <w:rPr>
          <w:rFonts w:eastAsia="Times New Roman" w:cstheme="minorHAnsi"/>
        </w:rPr>
        <w:t xml:space="preserve">’s emergency contact phone number. </w:t>
      </w:r>
      <w:r w:rsidR="00657FC1" w:rsidRPr="00657FC1">
        <w:rPr>
          <w:rFonts w:eastAsia="Times New Roman" w:cstheme="minorHAnsi"/>
        </w:rPr>
        <w:t>PWS</w:t>
      </w:r>
      <w:r w:rsidR="00657FC1" w:rsidRPr="005D6B60">
        <w:rPr>
          <w:rFonts w:eastAsia="Times New Roman" w:cstheme="minorHAnsi"/>
        </w:rPr>
        <w:t xml:space="preserve"> </w:t>
      </w:r>
      <w:r w:rsidRPr="005D6B60">
        <w:rPr>
          <w:rFonts w:eastAsia="Times New Roman" w:cstheme="minorHAnsi"/>
        </w:rPr>
        <w:t>requests made to answering services or voice mails require a vendor call-back within one half-hour.</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BD706B" w:rsidP="00BD706B">
      <w:pPr>
        <w:numPr>
          <w:ilvl w:val="1"/>
          <w:numId w:val="17"/>
        </w:numPr>
        <w:tabs>
          <w:tab w:val="clear" w:pos="1620"/>
          <w:tab w:val="num" w:pos="2160"/>
        </w:tabs>
        <w:spacing w:after="0" w:line="240" w:lineRule="auto"/>
        <w:ind w:left="2160" w:hanging="720"/>
        <w:rPr>
          <w:rFonts w:eastAsia="Times New Roman" w:cstheme="minorHAnsi"/>
        </w:rPr>
      </w:pPr>
      <w:r w:rsidRPr="005D6B60">
        <w:rPr>
          <w:rFonts w:eastAsia="Times New Roman" w:cstheme="minorHAnsi"/>
        </w:rPr>
        <w:t xml:space="preserve">The PWS will pay a flat fee for this service at a rate established on the </w:t>
      </w:r>
      <w:r w:rsidR="00657FC1" w:rsidRPr="00657FC1">
        <w:rPr>
          <w:rFonts w:eastAsia="Times New Roman" w:cstheme="minorHAnsi"/>
        </w:rPr>
        <w:t>PWS</w:t>
      </w:r>
      <w:r w:rsidR="00657FC1" w:rsidRPr="005D6B60">
        <w:rPr>
          <w:rFonts w:eastAsia="Times New Roman" w:cstheme="minorHAnsi"/>
        </w:rPr>
        <w:t xml:space="preserve"> </w:t>
      </w:r>
      <w:r w:rsidRPr="005D6B60">
        <w:rPr>
          <w:rFonts w:eastAsia="Times New Roman" w:cstheme="minorHAnsi"/>
        </w:rPr>
        <w:t>Proposal Form.  Emergency deliveries shall be delivered within four hours from PWS notification.</w:t>
      </w:r>
    </w:p>
    <w:p w:rsidR="00BD706B" w:rsidRPr="005D6B60" w:rsidRDefault="00BD706B" w:rsidP="00BD706B">
      <w:pPr>
        <w:tabs>
          <w:tab w:val="num" w:pos="2160"/>
        </w:tabs>
        <w:spacing w:after="0" w:line="240" w:lineRule="auto"/>
        <w:ind w:left="2160" w:hanging="720"/>
        <w:rPr>
          <w:rFonts w:eastAsia="Times New Roman" w:cstheme="minorHAnsi"/>
        </w:rPr>
      </w:pPr>
    </w:p>
    <w:p w:rsidR="00BD706B" w:rsidRPr="005D6B60" w:rsidRDefault="00504527" w:rsidP="00BD706B">
      <w:pPr>
        <w:numPr>
          <w:ilvl w:val="1"/>
          <w:numId w:val="17"/>
        </w:numPr>
        <w:tabs>
          <w:tab w:val="clear" w:pos="1620"/>
          <w:tab w:val="num" w:pos="2160"/>
        </w:tabs>
        <w:spacing w:after="0" w:line="240" w:lineRule="auto"/>
        <w:ind w:left="2160" w:hanging="720"/>
        <w:rPr>
          <w:rFonts w:eastAsia="Times New Roman" w:cstheme="minorHAnsi"/>
        </w:rPr>
      </w:pPr>
      <w:r>
        <w:rPr>
          <w:rFonts w:eastAsia="Times New Roman" w:cstheme="minorHAnsi"/>
        </w:rPr>
        <w:t>If the v</w:t>
      </w:r>
      <w:r w:rsidR="00BD706B" w:rsidRPr="005D6B60">
        <w:rPr>
          <w:rFonts w:eastAsia="Times New Roman" w:cstheme="minorHAnsi"/>
        </w:rPr>
        <w:t xml:space="preserve">endor does not arrive in the four hour time period (includes time for filling tank truck and travel), the </w:t>
      </w:r>
      <w:r w:rsidR="00657FC1" w:rsidRPr="00657FC1">
        <w:rPr>
          <w:rFonts w:eastAsia="Times New Roman" w:cstheme="minorHAnsi"/>
        </w:rPr>
        <w:t>PWS</w:t>
      </w:r>
      <w:r w:rsidR="00657FC1" w:rsidRPr="005D6B60">
        <w:rPr>
          <w:rFonts w:eastAsia="Times New Roman" w:cstheme="minorHAnsi"/>
        </w:rPr>
        <w:t xml:space="preserve"> </w:t>
      </w:r>
      <w:r w:rsidR="00BD706B" w:rsidRPr="005D6B60">
        <w:rPr>
          <w:rFonts w:eastAsia="Times New Roman" w:cstheme="minorHAnsi"/>
        </w:rPr>
        <w:t xml:space="preserve">reserves the right to ask for another drill during the calendar year.  If the vendor fails again to arrive in the four hour time period, the </w:t>
      </w:r>
      <w:r w:rsidR="00657FC1" w:rsidRPr="00657FC1">
        <w:rPr>
          <w:rFonts w:eastAsia="Times New Roman" w:cstheme="minorHAnsi"/>
        </w:rPr>
        <w:t>PWS</w:t>
      </w:r>
      <w:r w:rsidR="00657FC1" w:rsidRPr="005D6B60">
        <w:rPr>
          <w:rFonts w:eastAsia="Times New Roman" w:cstheme="minorHAnsi"/>
        </w:rPr>
        <w:t xml:space="preserve"> </w:t>
      </w:r>
      <w:r w:rsidR="00BD706B" w:rsidRPr="005D6B60">
        <w:rPr>
          <w:rFonts w:eastAsia="Times New Roman" w:cstheme="minorHAnsi"/>
        </w:rPr>
        <w:t xml:space="preserve">reserves the right to cancel any portion of or the entire contract.  </w:t>
      </w:r>
    </w:p>
    <w:p w:rsidR="00BD706B" w:rsidRPr="009B1CC4" w:rsidRDefault="00BD706B" w:rsidP="00BD706B">
      <w:pPr>
        <w:spacing w:after="0" w:line="360" w:lineRule="auto"/>
        <w:rPr>
          <w:rFonts w:cstheme="minorHAnsi"/>
          <w:b/>
          <w:color w:val="333333"/>
          <w:shd w:val="clear" w:color="auto" w:fill="FFFFFF"/>
        </w:rPr>
      </w:pPr>
    </w:p>
    <w:p w:rsidR="00765ACD" w:rsidRDefault="00765ACD"/>
    <w:p w:rsidR="00AD0B15" w:rsidRDefault="00AD0B15"/>
    <w:p w:rsidR="00AD0B15" w:rsidRDefault="00AD0B15"/>
    <w:p w:rsidR="00AD0B15" w:rsidRDefault="00AD0B15"/>
    <w:p w:rsidR="00AD0B15" w:rsidRDefault="00AD0B15"/>
    <w:p w:rsidR="00AD0B15" w:rsidRDefault="00AD0B15"/>
    <w:p w:rsidR="00AD0B15" w:rsidRDefault="00AD0B15"/>
    <w:p w:rsidR="00AD0B15" w:rsidRDefault="00AD0B15"/>
    <w:p w:rsidR="00AD0B15" w:rsidRDefault="00AD0B15"/>
    <w:p w:rsidR="00AD0B15" w:rsidRDefault="00AD0B15"/>
    <w:p w:rsidR="00AD0B15" w:rsidRDefault="00AD0B15"/>
    <w:p w:rsidR="00AD0B15" w:rsidRDefault="00AD0B15"/>
    <w:p w:rsidR="00AD0B15" w:rsidRDefault="00AD0B15"/>
    <w:p w:rsidR="00AD0B15" w:rsidRDefault="00AD0B15"/>
    <w:p w:rsidR="00AD0B15" w:rsidRDefault="00AD0B15"/>
    <w:p w:rsidR="00AD0B15" w:rsidRDefault="00AD0B15"/>
    <w:p w:rsidR="00AD0B15" w:rsidRPr="00AD0B15" w:rsidRDefault="00AD0B15">
      <w:pPr>
        <w:rPr>
          <w:sz w:val="16"/>
          <w:szCs w:val="16"/>
        </w:rPr>
      </w:pPr>
      <w:r w:rsidRPr="00AD0B15">
        <w:rPr>
          <w:sz w:val="16"/>
          <w:szCs w:val="16"/>
        </w:rPr>
        <w:t>2017-08-22</w:t>
      </w:r>
      <w:bookmarkStart w:id="14" w:name="_GoBack"/>
      <w:bookmarkEnd w:id="14"/>
    </w:p>
    <w:sectPr w:rsidR="00AD0B15" w:rsidRPr="00AD0B15" w:rsidSect="006021E5">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0B15">
      <w:pPr>
        <w:spacing w:after="0" w:line="240" w:lineRule="auto"/>
      </w:pPr>
      <w:r>
        <w:separator/>
      </w:r>
    </w:p>
  </w:endnote>
  <w:endnote w:type="continuationSeparator" w:id="0">
    <w:p w:rsidR="00000000" w:rsidRDefault="00AD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58028"/>
      <w:docPartObj>
        <w:docPartGallery w:val="Page Numbers (Bottom of Page)"/>
        <w:docPartUnique/>
      </w:docPartObj>
    </w:sdtPr>
    <w:sdtEndPr>
      <w:rPr>
        <w:noProof/>
      </w:rPr>
    </w:sdtEndPr>
    <w:sdtContent>
      <w:p w:rsidR="00630F73" w:rsidRDefault="00BD706B">
        <w:pPr>
          <w:pStyle w:val="Footer"/>
          <w:jc w:val="center"/>
        </w:pPr>
        <w:r>
          <w:fldChar w:fldCharType="begin"/>
        </w:r>
        <w:r>
          <w:instrText xml:space="preserve"> PAGE   \* MERGEFORMAT </w:instrText>
        </w:r>
        <w:r>
          <w:fldChar w:fldCharType="separate"/>
        </w:r>
        <w:r w:rsidR="00AD0B15">
          <w:rPr>
            <w:noProof/>
          </w:rPr>
          <w:t>2</w:t>
        </w:r>
        <w:r>
          <w:rPr>
            <w:noProof/>
          </w:rPr>
          <w:fldChar w:fldCharType="end"/>
        </w:r>
      </w:p>
    </w:sdtContent>
  </w:sdt>
  <w:p w:rsidR="00630F73" w:rsidRDefault="00AD0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0B15">
      <w:pPr>
        <w:spacing w:after="0" w:line="240" w:lineRule="auto"/>
      </w:pPr>
      <w:r>
        <w:separator/>
      </w:r>
    </w:p>
  </w:footnote>
  <w:footnote w:type="continuationSeparator" w:id="0">
    <w:p w:rsidR="00000000" w:rsidRDefault="00AD0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F73" w:rsidRDefault="00AD0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0A5"/>
    <w:multiLevelType w:val="hybridMultilevel"/>
    <w:tmpl w:val="62061FA4"/>
    <w:lvl w:ilvl="0" w:tplc="6FD815FA">
      <w:start w:val="2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0E3BE0"/>
    <w:multiLevelType w:val="hybridMultilevel"/>
    <w:tmpl w:val="29EEF51C"/>
    <w:lvl w:ilvl="0" w:tplc="2500CF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F07FE1"/>
    <w:multiLevelType w:val="multilevel"/>
    <w:tmpl w:val="8110D8FE"/>
    <w:lvl w:ilvl="0">
      <w:start w:val="8"/>
      <w:numFmt w:val="decimal"/>
      <w:lvlText w:val="(%1"/>
      <w:lvlJc w:val="left"/>
      <w:pPr>
        <w:tabs>
          <w:tab w:val="num" w:pos="615"/>
        </w:tabs>
        <w:ind w:left="615" w:hanging="615"/>
      </w:pPr>
      <w:rPr>
        <w:rFonts w:hint="default"/>
      </w:rPr>
    </w:lvl>
    <w:lvl w:ilvl="1">
      <w:start w:val="3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790E33"/>
    <w:multiLevelType w:val="hybridMultilevel"/>
    <w:tmpl w:val="A6103468"/>
    <w:lvl w:ilvl="0" w:tplc="58029F12">
      <w:start w:val="1"/>
      <w:numFmt w:val="decimal"/>
      <w:lvlText w:val="%1."/>
      <w:lvlJc w:val="left"/>
      <w:pPr>
        <w:tabs>
          <w:tab w:val="num" w:pos="1080"/>
        </w:tabs>
        <w:ind w:left="1080" w:hanging="360"/>
      </w:pPr>
      <w:rPr>
        <w:rFonts w:hint="default"/>
        <w:b w:val="0"/>
      </w:rPr>
    </w:lvl>
    <w:lvl w:ilvl="1" w:tplc="BDAE54B8">
      <w:start w:val="2"/>
      <w:numFmt w:val="decimal"/>
      <w:lvlText w:val="%2."/>
      <w:lvlJc w:val="left"/>
      <w:pPr>
        <w:tabs>
          <w:tab w:val="num" w:pos="1770"/>
        </w:tabs>
        <w:ind w:left="1770" w:hanging="690"/>
      </w:pPr>
      <w:rPr>
        <w:rFonts w:hint="default"/>
        <w:b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1C2AB6"/>
    <w:multiLevelType w:val="hybridMultilevel"/>
    <w:tmpl w:val="0C6E3FF6"/>
    <w:lvl w:ilvl="0" w:tplc="0FCEC9EE">
      <w:start w:val="3"/>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0DD341F"/>
    <w:multiLevelType w:val="hybridMultilevel"/>
    <w:tmpl w:val="77A46C82"/>
    <w:lvl w:ilvl="0" w:tplc="9F8EB5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FE5172"/>
    <w:multiLevelType w:val="singleLevel"/>
    <w:tmpl w:val="C8D08BB8"/>
    <w:lvl w:ilvl="0">
      <w:start w:val="2"/>
      <w:numFmt w:val="decimal"/>
      <w:lvlText w:val="%1."/>
      <w:lvlJc w:val="left"/>
      <w:pPr>
        <w:tabs>
          <w:tab w:val="num" w:pos="2160"/>
        </w:tabs>
        <w:ind w:left="2160" w:hanging="720"/>
      </w:pPr>
      <w:rPr>
        <w:rFonts w:hint="default"/>
        <w:sz w:val="24"/>
        <w:szCs w:val="24"/>
      </w:rPr>
    </w:lvl>
  </w:abstractNum>
  <w:abstractNum w:abstractNumId="7">
    <w:nsid w:val="24A9148E"/>
    <w:multiLevelType w:val="hybridMultilevel"/>
    <w:tmpl w:val="7DEAF046"/>
    <w:lvl w:ilvl="0" w:tplc="94A2968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B94B93"/>
    <w:multiLevelType w:val="singleLevel"/>
    <w:tmpl w:val="36CCB95C"/>
    <w:lvl w:ilvl="0">
      <w:start w:val="1"/>
      <w:numFmt w:val="decimal"/>
      <w:lvlText w:val="%1."/>
      <w:lvlJc w:val="left"/>
      <w:pPr>
        <w:tabs>
          <w:tab w:val="num" w:pos="2160"/>
        </w:tabs>
        <w:ind w:left="2160" w:hanging="720"/>
      </w:pPr>
      <w:rPr>
        <w:rFonts w:hint="default"/>
      </w:rPr>
    </w:lvl>
  </w:abstractNum>
  <w:abstractNum w:abstractNumId="9">
    <w:nsid w:val="36743F65"/>
    <w:multiLevelType w:val="hybridMultilevel"/>
    <w:tmpl w:val="F5A8C6E2"/>
    <w:lvl w:ilvl="0" w:tplc="19D8FCA2">
      <w:start w:val="3"/>
      <w:numFmt w:val="decimal"/>
      <w:lvlText w:val="%1."/>
      <w:lvlJc w:val="left"/>
      <w:pPr>
        <w:tabs>
          <w:tab w:val="num" w:pos="720"/>
        </w:tabs>
        <w:ind w:left="720" w:hanging="720"/>
      </w:pPr>
      <w:rPr>
        <w:rFonts w:hint="default"/>
        <w:b/>
      </w:rPr>
    </w:lvl>
    <w:lvl w:ilvl="1" w:tplc="0B22975C">
      <w:start w:val="1"/>
      <w:numFmt w:val="upperLetter"/>
      <w:lvlText w:val="%2."/>
      <w:lvlJc w:val="left"/>
      <w:pPr>
        <w:tabs>
          <w:tab w:val="num" w:pos="1080"/>
        </w:tabs>
        <w:ind w:left="1080" w:hanging="360"/>
      </w:pPr>
      <w:rPr>
        <w:rFonts w:hint="default"/>
        <w:b/>
      </w:rPr>
    </w:lvl>
    <w:lvl w:ilvl="2" w:tplc="AFFA81A4">
      <w:start w:val="2"/>
      <w:numFmt w:val="decimal"/>
      <w:lvlText w:val="%3."/>
      <w:lvlJc w:val="left"/>
      <w:pPr>
        <w:tabs>
          <w:tab w:val="num" w:pos="1620"/>
        </w:tabs>
        <w:ind w:left="1620" w:hanging="720"/>
      </w:pPr>
      <w:rPr>
        <w:rFonts w:hint="default"/>
        <w:b w:val="0"/>
        <w:i w:val="0"/>
      </w:rPr>
    </w:lvl>
    <w:lvl w:ilvl="3" w:tplc="EE9C59B2">
      <w:start w:val="2"/>
      <w:numFmt w:val="decimal"/>
      <w:lvlText w:val="%4."/>
      <w:lvlJc w:val="left"/>
      <w:pPr>
        <w:tabs>
          <w:tab w:val="num" w:pos="2520"/>
        </w:tabs>
        <w:ind w:left="2520" w:hanging="360"/>
      </w:pPr>
      <w:rPr>
        <w:rFonts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F84608A"/>
    <w:multiLevelType w:val="hybridMultilevel"/>
    <w:tmpl w:val="B50053C2"/>
    <w:lvl w:ilvl="0" w:tplc="CC24215E">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E3753E"/>
    <w:multiLevelType w:val="hybridMultilevel"/>
    <w:tmpl w:val="56C428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CE626C"/>
    <w:multiLevelType w:val="singleLevel"/>
    <w:tmpl w:val="06880FCC"/>
    <w:lvl w:ilvl="0">
      <w:start w:val="1"/>
      <w:numFmt w:val="decimal"/>
      <w:lvlText w:val="%1."/>
      <w:lvlJc w:val="left"/>
      <w:pPr>
        <w:tabs>
          <w:tab w:val="num" w:pos="2160"/>
        </w:tabs>
        <w:ind w:left="2160" w:hanging="720"/>
      </w:pPr>
      <w:rPr>
        <w:rFonts w:hint="default"/>
      </w:rPr>
    </w:lvl>
  </w:abstractNum>
  <w:abstractNum w:abstractNumId="13">
    <w:nsid w:val="48BA3E83"/>
    <w:multiLevelType w:val="hybridMultilevel"/>
    <w:tmpl w:val="EA600CAE"/>
    <w:lvl w:ilvl="0" w:tplc="087AA8C2">
      <w:start w:val="4"/>
      <w:numFmt w:val="decimal"/>
      <w:lvlText w:val="%1."/>
      <w:lvlJc w:val="left"/>
      <w:pPr>
        <w:tabs>
          <w:tab w:val="num" w:pos="1080"/>
        </w:tabs>
        <w:ind w:left="1080" w:hanging="360"/>
      </w:pPr>
      <w:rPr>
        <w:rFonts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BE4205D"/>
    <w:multiLevelType w:val="singleLevel"/>
    <w:tmpl w:val="C18CB620"/>
    <w:lvl w:ilvl="0">
      <w:start w:val="1"/>
      <w:numFmt w:val="lowerLetter"/>
      <w:lvlText w:val="%1."/>
      <w:lvlJc w:val="left"/>
      <w:pPr>
        <w:tabs>
          <w:tab w:val="num" w:pos="360"/>
        </w:tabs>
        <w:ind w:left="360" w:hanging="360"/>
      </w:pPr>
      <w:rPr>
        <w:sz w:val="24"/>
      </w:rPr>
    </w:lvl>
  </w:abstractNum>
  <w:abstractNum w:abstractNumId="15">
    <w:nsid w:val="530A7034"/>
    <w:multiLevelType w:val="hybridMultilevel"/>
    <w:tmpl w:val="D21297EC"/>
    <w:lvl w:ilvl="0" w:tplc="9CE6B6DC">
      <w:start w:val="5"/>
      <w:numFmt w:val="upperLetter"/>
      <w:lvlText w:val="%1."/>
      <w:lvlJc w:val="left"/>
      <w:pPr>
        <w:tabs>
          <w:tab w:val="num" w:pos="450"/>
        </w:tabs>
        <w:ind w:left="450" w:hanging="360"/>
      </w:pPr>
      <w:rPr>
        <w:rFonts w:hint="default"/>
        <w:b/>
        <w:i w:val="0"/>
      </w:rPr>
    </w:lvl>
    <w:lvl w:ilvl="1" w:tplc="7CB83560">
      <w:start w:val="1"/>
      <w:numFmt w:val="decimal"/>
      <w:lvlText w:val="%2."/>
      <w:lvlJc w:val="left"/>
      <w:pPr>
        <w:tabs>
          <w:tab w:val="num" w:pos="1170"/>
        </w:tabs>
        <w:ind w:left="1170" w:hanging="360"/>
      </w:pPr>
      <w:rPr>
        <w:rFonts w:hint="default"/>
        <w:b w:val="0"/>
        <w:i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nsid w:val="54BE4949"/>
    <w:multiLevelType w:val="singleLevel"/>
    <w:tmpl w:val="C1AA4FBE"/>
    <w:lvl w:ilvl="0">
      <w:start w:val="1"/>
      <w:numFmt w:val="decimal"/>
      <w:lvlText w:val="%1."/>
      <w:lvlJc w:val="left"/>
      <w:pPr>
        <w:tabs>
          <w:tab w:val="num" w:pos="1440"/>
        </w:tabs>
        <w:ind w:left="1440" w:hanging="720"/>
      </w:pPr>
      <w:rPr>
        <w:b w:val="0"/>
        <w:i w:val="0"/>
        <w:sz w:val="24"/>
      </w:rPr>
    </w:lvl>
  </w:abstractNum>
  <w:abstractNum w:abstractNumId="17">
    <w:nsid w:val="55D753A1"/>
    <w:multiLevelType w:val="hybridMultilevel"/>
    <w:tmpl w:val="099ADA00"/>
    <w:lvl w:ilvl="0" w:tplc="611CEA0E">
      <w:start w:val="8"/>
      <w:numFmt w:val="upp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C877F1"/>
    <w:multiLevelType w:val="singleLevel"/>
    <w:tmpl w:val="378AFD08"/>
    <w:lvl w:ilvl="0">
      <w:start w:val="1"/>
      <w:numFmt w:val="decimal"/>
      <w:lvlText w:val="%1."/>
      <w:lvlJc w:val="left"/>
      <w:pPr>
        <w:tabs>
          <w:tab w:val="num" w:pos="2160"/>
        </w:tabs>
        <w:ind w:left="2160" w:hanging="720"/>
      </w:pPr>
      <w:rPr>
        <w:rFonts w:hint="default"/>
      </w:rPr>
    </w:lvl>
  </w:abstractNum>
  <w:abstractNum w:abstractNumId="19">
    <w:nsid w:val="57FD5E39"/>
    <w:multiLevelType w:val="hybridMultilevel"/>
    <w:tmpl w:val="D32AAF1E"/>
    <w:lvl w:ilvl="0" w:tplc="D2D26824">
      <w:start w:val="2"/>
      <w:numFmt w:val="decimal"/>
      <w:lvlText w:val="%1."/>
      <w:lvlJc w:val="left"/>
      <w:pPr>
        <w:tabs>
          <w:tab w:val="num" w:pos="2340"/>
        </w:tabs>
        <w:ind w:left="2340" w:hanging="72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B804A5C"/>
    <w:multiLevelType w:val="hybridMultilevel"/>
    <w:tmpl w:val="8CF28D06"/>
    <w:lvl w:ilvl="0" w:tplc="5A48F6AC">
      <w:start w:val="1"/>
      <w:numFmt w:val="decimal"/>
      <w:lvlText w:val="%1."/>
      <w:lvlJc w:val="left"/>
      <w:pPr>
        <w:tabs>
          <w:tab w:val="num" w:pos="1260"/>
        </w:tabs>
        <w:ind w:left="1260" w:hanging="360"/>
      </w:pPr>
      <w:rPr>
        <w:rFonts w:hint="default"/>
        <w:b w:val="0"/>
        <w:i w:val="0"/>
        <w:color w:val="auto"/>
      </w:rPr>
    </w:lvl>
    <w:lvl w:ilvl="1" w:tplc="0409000F">
      <w:start w:val="1"/>
      <w:numFmt w:val="decimal"/>
      <w:lvlText w:val="%2."/>
      <w:lvlJc w:val="left"/>
      <w:pPr>
        <w:tabs>
          <w:tab w:val="num" w:pos="1620"/>
        </w:tabs>
        <w:ind w:left="1620" w:hanging="360"/>
      </w:pPr>
      <w:rPr>
        <w:rFonts w:hint="default"/>
        <w:b w:val="0"/>
        <w:i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6BF316F1"/>
    <w:multiLevelType w:val="singleLevel"/>
    <w:tmpl w:val="0409000F"/>
    <w:lvl w:ilvl="0">
      <w:start w:val="1"/>
      <w:numFmt w:val="decimal"/>
      <w:lvlText w:val="%1."/>
      <w:lvlJc w:val="left"/>
      <w:pPr>
        <w:tabs>
          <w:tab w:val="num" w:pos="360"/>
        </w:tabs>
        <w:ind w:left="360" w:hanging="360"/>
      </w:pPr>
    </w:lvl>
  </w:abstractNum>
  <w:abstractNum w:abstractNumId="22">
    <w:nsid w:val="7205066E"/>
    <w:multiLevelType w:val="hybridMultilevel"/>
    <w:tmpl w:val="83BC40D6"/>
    <w:lvl w:ilvl="0" w:tplc="6B589FC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66F512D"/>
    <w:multiLevelType w:val="hybridMultilevel"/>
    <w:tmpl w:val="AA6C99C0"/>
    <w:lvl w:ilvl="0" w:tplc="AC98E894">
      <w:start w:val="5"/>
      <w:numFmt w:val="decimal"/>
      <w:lvlText w:val="%1."/>
      <w:lvlJc w:val="left"/>
      <w:pPr>
        <w:tabs>
          <w:tab w:val="num" w:pos="1440"/>
        </w:tabs>
        <w:ind w:left="1440" w:hanging="720"/>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EF78B8"/>
    <w:multiLevelType w:val="hybridMultilevel"/>
    <w:tmpl w:val="7C2C2B6E"/>
    <w:lvl w:ilvl="0" w:tplc="588A3B6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E1B325A"/>
    <w:multiLevelType w:val="hybridMultilevel"/>
    <w:tmpl w:val="B42806D4"/>
    <w:lvl w:ilvl="0" w:tplc="0290C996">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7"/>
  </w:num>
  <w:num w:numId="2">
    <w:abstractNumId w:val="15"/>
  </w:num>
  <w:num w:numId="3">
    <w:abstractNumId w:val="2"/>
  </w:num>
  <w:num w:numId="4">
    <w:abstractNumId w:val="4"/>
  </w:num>
  <w:num w:numId="5">
    <w:abstractNumId w:val="9"/>
  </w:num>
  <w:num w:numId="6">
    <w:abstractNumId w:val="1"/>
  </w:num>
  <w:num w:numId="7">
    <w:abstractNumId w:val="24"/>
  </w:num>
  <w:num w:numId="8">
    <w:abstractNumId w:val="22"/>
  </w:num>
  <w:num w:numId="9">
    <w:abstractNumId w:val="14"/>
  </w:num>
  <w:num w:numId="10">
    <w:abstractNumId w:val="3"/>
  </w:num>
  <w:num w:numId="11">
    <w:abstractNumId w:val="21"/>
  </w:num>
  <w:num w:numId="12">
    <w:abstractNumId w:val="12"/>
  </w:num>
  <w:num w:numId="13">
    <w:abstractNumId w:val="8"/>
  </w:num>
  <w:num w:numId="14">
    <w:abstractNumId w:val="18"/>
  </w:num>
  <w:num w:numId="15">
    <w:abstractNumId w:val="6"/>
  </w:num>
  <w:num w:numId="16">
    <w:abstractNumId w:val="16"/>
  </w:num>
  <w:num w:numId="17">
    <w:abstractNumId w:val="20"/>
  </w:num>
  <w:num w:numId="18">
    <w:abstractNumId w:val="25"/>
  </w:num>
  <w:num w:numId="19">
    <w:abstractNumId w:val="19"/>
  </w:num>
  <w:num w:numId="20">
    <w:abstractNumId w:val="23"/>
  </w:num>
  <w:num w:numId="21">
    <w:abstractNumId w:val="5"/>
  </w:num>
  <w:num w:numId="22">
    <w:abstractNumId w:val="13"/>
  </w:num>
  <w:num w:numId="23">
    <w:abstractNumId w:val="0"/>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6B"/>
    <w:rsid w:val="00392F65"/>
    <w:rsid w:val="00504527"/>
    <w:rsid w:val="006021E5"/>
    <w:rsid w:val="00657FC1"/>
    <w:rsid w:val="0069607E"/>
    <w:rsid w:val="00765ACD"/>
    <w:rsid w:val="00956243"/>
    <w:rsid w:val="00AD0B15"/>
    <w:rsid w:val="00BD706B"/>
    <w:rsid w:val="00D7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6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06B"/>
    <w:rPr>
      <w:rFonts w:eastAsiaTheme="minorEastAsia"/>
    </w:rPr>
  </w:style>
  <w:style w:type="paragraph" w:styleId="Footer">
    <w:name w:val="footer"/>
    <w:basedOn w:val="Normal"/>
    <w:link w:val="FooterChar"/>
    <w:uiPriority w:val="99"/>
    <w:unhideWhenUsed/>
    <w:rsid w:val="00BD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06B"/>
    <w:rPr>
      <w:rFonts w:eastAsiaTheme="minorEastAsia"/>
    </w:rPr>
  </w:style>
  <w:style w:type="character" w:styleId="Hyperlink">
    <w:name w:val="Hyperlink"/>
    <w:basedOn w:val="DefaultParagraphFont"/>
    <w:uiPriority w:val="99"/>
    <w:unhideWhenUsed/>
    <w:rsid w:val="00BD706B"/>
    <w:rPr>
      <w:color w:val="0000FF" w:themeColor="hyperlink"/>
      <w:u w:val="single"/>
    </w:rPr>
  </w:style>
  <w:style w:type="paragraph" w:styleId="ListParagraph">
    <w:name w:val="List Paragraph"/>
    <w:basedOn w:val="Normal"/>
    <w:uiPriority w:val="34"/>
    <w:qFormat/>
    <w:rsid w:val="00BD7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6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06B"/>
    <w:rPr>
      <w:rFonts w:eastAsiaTheme="minorEastAsia"/>
    </w:rPr>
  </w:style>
  <w:style w:type="paragraph" w:styleId="Footer">
    <w:name w:val="footer"/>
    <w:basedOn w:val="Normal"/>
    <w:link w:val="FooterChar"/>
    <w:uiPriority w:val="99"/>
    <w:unhideWhenUsed/>
    <w:rsid w:val="00BD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06B"/>
    <w:rPr>
      <w:rFonts w:eastAsiaTheme="minorEastAsia"/>
    </w:rPr>
  </w:style>
  <w:style w:type="character" w:styleId="Hyperlink">
    <w:name w:val="Hyperlink"/>
    <w:basedOn w:val="DefaultParagraphFont"/>
    <w:uiPriority w:val="99"/>
    <w:unhideWhenUsed/>
    <w:rsid w:val="00BD706B"/>
    <w:rPr>
      <w:color w:val="0000FF" w:themeColor="hyperlink"/>
      <w:u w:val="single"/>
    </w:rPr>
  </w:style>
  <w:style w:type="paragraph" w:styleId="ListParagraph">
    <w:name w:val="List Paragraph"/>
    <w:basedOn w:val="Normal"/>
    <w:uiPriority w:val="34"/>
    <w:qFormat/>
    <w:rsid w:val="00BD7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powellfab.com/technical_information/files/3370.pdf"/>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20761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2017-08-22T20:15:00Z</dcterms:created>
  <dc:creator>Sibirski, Jessica</dc:creator>
  <lastModifiedBy>MTennant</lastModifiedBy>
  <dcterms:modified xsi:type="dcterms:W3CDTF">2017-08-22T20:15:00Z</dcterms:modified>
  <revision>2</revision>
</coreProperties>
</file>