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FF5255" w:rsidP="001844EF">
      <w:r>
        <w:rPr>
          <w:noProof/>
        </w:rPr>
        <mc:AlternateContent>
          <mc:Choice Requires="wps">
            <w:drawing>
              <wp:inline distT="0" distB="0" distL="0" distR="0">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2706D5" w:rsidP="0095748A">
                            <w:pPr>
                              <w:jc w:val="center"/>
                              <w:rPr>
                                <w:b/>
                                <w:sz w:val="32"/>
                                <w:szCs w:val="32"/>
                              </w:rPr>
                            </w:pPr>
                            <w:r>
                              <w:rPr>
                                <w:b/>
                                <w:bCs/>
                                <w:sz w:val="32"/>
                                <w:szCs w:val="32"/>
                              </w:rPr>
                              <w:t>Executive Office of Health and Human Services</w:t>
                            </w:r>
                          </w:p>
                          <w:p w:rsidR="00290ECF" w:rsidRDefault="002706D5" w:rsidP="00DB51C0">
                            <w:pPr>
                              <w:jc w:val="center"/>
                              <w:rPr>
                                <w:b/>
                                <w:sz w:val="32"/>
                                <w:szCs w:val="32"/>
                              </w:rPr>
                            </w:pPr>
                            <w:r>
                              <w:rPr>
                                <w:b/>
                                <w:sz w:val="32"/>
                                <w:szCs w:val="32"/>
                              </w:rPr>
                              <w:t>243 Cottage</w:t>
                            </w:r>
                            <w:r w:rsidR="00BD4043">
                              <w:rPr>
                                <w:b/>
                                <w:sz w:val="32"/>
                                <w:szCs w:val="32"/>
                              </w:rPr>
                              <w:t xml:space="preserve"> Street</w:t>
                            </w:r>
                          </w:p>
                          <w:p w:rsidR="008777A7" w:rsidRPr="00863A05" w:rsidRDefault="00290ECF" w:rsidP="00DB51C0">
                            <w:pPr>
                              <w:jc w:val="center"/>
                              <w:rPr>
                                <w:b/>
                                <w:sz w:val="32"/>
                                <w:szCs w:val="32"/>
                              </w:rPr>
                            </w:pPr>
                            <w:r>
                              <w:rPr>
                                <w:b/>
                                <w:sz w:val="32"/>
                                <w:szCs w:val="32"/>
                              </w:rPr>
                              <w:t>Springfield</w:t>
                            </w:r>
                            <w:r w:rsidR="008777A7">
                              <w:rPr>
                                <w:b/>
                                <w:sz w:val="32"/>
                                <w:szCs w:val="32"/>
                              </w:rPr>
                              <w:t>, MA</w:t>
                            </w:r>
                          </w:p>
                          <w:p w:rsidR="00891A2F" w:rsidRPr="00861072" w:rsidRDefault="00891A2F" w:rsidP="00DB51C0">
                            <w:pPr>
                              <w:jc w:val="center"/>
                              <w:rPr>
                                <w:i/>
                                <w:szCs w:val="24"/>
                              </w:rPr>
                            </w:pPr>
                          </w:p>
                          <w:p w:rsidR="00DB51C0" w:rsidRDefault="00DB51C0" w:rsidP="00DB51C0">
                            <w:pPr>
                              <w:jc w:val="center"/>
                              <w:rPr>
                                <w:i/>
                                <w:szCs w:val="24"/>
                              </w:rPr>
                            </w:pPr>
                          </w:p>
                          <w:p w:rsidR="002706D5" w:rsidRDefault="002706D5" w:rsidP="00DB51C0">
                            <w:pPr>
                              <w:jc w:val="center"/>
                              <w:rPr>
                                <w:i/>
                                <w:szCs w:val="24"/>
                              </w:rPr>
                            </w:pPr>
                          </w:p>
                          <w:p w:rsidR="002706D5" w:rsidRDefault="002706D5" w:rsidP="00DB51C0">
                            <w:pPr>
                              <w:jc w:val="center"/>
                              <w:rPr>
                                <w:i/>
                                <w:szCs w:val="24"/>
                              </w:rPr>
                            </w:pPr>
                          </w:p>
                          <w:p w:rsidR="002706D5" w:rsidRDefault="002706D5" w:rsidP="00DB51C0">
                            <w:pPr>
                              <w:jc w:val="center"/>
                              <w:rPr>
                                <w:i/>
                                <w:szCs w:val="24"/>
                              </w:rPr>
                            </w:pPr>
                          </w:p>
                          <w:p w:rsidR="00DE404E" w:rsidRDefault="00DE404E" w:rsidP="00DB51C0">
                            <w:pPr>
                              <w:jc w:val="center"/>
                              <w:rPr>
                                <w:i/>
                                <w:szCs w:val="24"/>
                              </w:rPr>
                            </w:pPr>
                          </w:p>
                          <w:p w:rsidR="002706D5" w:rsidRPr="004027AB" w:rsidRDefault="002706D5" w:rsidP="00DB51C0">
                            <w:pPr>
                              <w:jc w:val="center"/>
                            </w:pPr>
                          </w:p>
                          <w:p w:rsidR="00DB51C0" w:rsidRDefault="00DB51C0" w:rsidP="00DB51C0">
                            <w:pPr>
                              <w:jc w:val="center"/>
                            </w:pPr>
                          </w:p>
                          <w:p w:rsidR="00B26F42" w:rsidRDefault="00B26F42" w:rsidP="00DB51C0">
                            <w:pPr>
                              <w:jc w:val="center"/>
                            </w:pPr>
                          </w:p>
                          <w:p w:rsidR="0009667C" w:rsidRDefault="0009667C" w:rsidP="00DB51C0">
                            <w:pPr>
                              <w:jc w:val="center"/>
                            </w:pPr>
                          </w:p>
                          <w:p w:rsidR="001B28EA" w:rsidRDefault="00FF5255" w:rsidP="00DB51C0">
                            <w:pPr>
                              <w:jc w:val="center"/>
                            </w:pPr>
                            <w:r w:rsidRPr="002F6BBE">
                              <w:rPr>
                                <w:noProof/>
                              </w:rPr>
                              <w:drawing>
                                <wp:inline distT="0" distB="0" distL="0" distR="0">
                                  <wp:extent cx="5562600" cy="1270000"/>
                                  <wp:effectExtent l="0" t="0" r="0" b="0"/>
                                  <wp:docPr id="2" name="Picture 1" descr="Exterior view of 243 Cottag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243 Cottage Stre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562600" cy="1270000"/>
                                          </a:xfrm>
                                          <a:prstGeom prst="rect">
                                            <a:avLst/>
                                          </a:prstGeom>
                                          <a:noFill/>
                                          <a:ln>
                                            <a:noFill/>
                                          </a:ln>
                                        </pic:spPr>
                                      </pic:pic>
                                    </a:graphicData>
                                  </a:graphic>
                                </wp:inline>
                              </w:drawing>
                            </w:r>
                          </w:p>
                          <w:p w:rsidR="007A3864" w:rsidRDefault="007A3864" w:rsidP="00DB51C0">
                            <w:pPr>
                              <w:jc w:val="center"/>
                            </w:pPr>
                          </w:p>
                          <w:p w:rsidR="001B28EA" w:rsidRDefault="001B28EA" w:rsidP="00DB51C0">
                            <w:pPr>
                              <w:jc w:val="center"/>
                            </w:pPr>
                          </w:p>
                          <w:p w:rsidR="002706D5" w:rsidRDefault="002706D5" w:rsidP="00DB51C0">
                            <w:pPr>
                              <w:jc w:val="center"/>
                            </w:pPr>
                          </w:p>
                          <w:p w:rsidR="002706D5" w:rsidRDefault="002706D5" w:rsidP="00DB51C0">
                            <w:pPr>
                              <w:jc w:val="center"/>
                            </w:pPr>
                          </w:p>
                          <w:p w:rsidR="002706D5" w:rsidRDefault="002706D5" w:rsidP="00DB51C0">
                            <w:pPr>
                              <w:jc w:val="center"/>
                            </w:pPr>
                          </w:p>
                          <w:p w:rsidR="00DE404E" w:rsidRDefault="00DE404E" w:rsidP="00DB51C0">
                            <w:pPr>
                              <w:jc w:val="center"/>
                            </w:pPr>
                          </w:p>
                          <w:p w:rsidR="00DE404E" w:rsidRDefault="00DE404E" w:rsidP="00DB51C0">
                            <w:pPr>
                              <w:jc w:val="center"/>
                            </w:pPr>
                          </w:p>
                          <w:p w:rsidR="002706D5" w:rsidRDefault="002706D5" w:rsidP="00DB51C0">
                            <w:pPr>
                              <w:jc w:val="center"/>
                            </w:pPr>
                          </w:p>
                          <w:p w:rsidR="004F3AC6" w:rsidRDefault="004F3AC6" w:rsidP="00DB51C0">
                            <w:pPr>
                              <w:jc w:val="center"/>
                            </w:pPr>
                          </w:p>
                          <w:p w:rsidR="004F3AC6" w:rsidRDefault="004F3AC6" w:rsidP="00DB51C0">
                            <w:pPr>
                              <w:jc w:val="center"/>
                            </w:pPr>
                          </w:p>
                          <w:p w:rsidR="001B28EA" w:rsidRDefault="001B28EA" w:rsidP="00DB51C0">
                            <w:pPr>
                              <w:jc w:val="center"/>
                            </w:pPr>
                          </w:p>
                          <w:p w:rsidR="00DB51C0" w:rsidRPr="00DE404E" w:rsidRDefault="00DB51C0" w:rsidP="00DB51C0">
                            <w:pPr>
                              <w:jc w:val="center"/>
                              <w:rPr>
                                <w:szCs w:val="24"/>
                              </w:rPr>
                            </w:pPr>
                            <w:r w:rsidRPr="00DE404E">
                              <w:rPr>
                                <w:szCs w:val="24"/>
                              </w:rPr>
                              <w:t>Prepared by:</w:t>
                            </w:r>
                          </w:p>
                          <w:p w:rsidR="00DB51C0" w:rsidRPr="00DE404E" w:rsidRDefault="00DB51C0" w:rsidP="00DB51C0">
                            <w:pPr>
                              <w:jc w:val="center"/>
                              <w:rPr>
                                <w:szCs w:val="24"/>
                              </w:rPr>
                            </w:pPr>
                            <w:r w:rsidRPr="00DE404E">
                              <w:rPr>
                                <w:szCs w:val="24"/>
                              </w:rPr>
                              <w:t>Massachusetts Department of Public Health</w:t>
                            </w:r>
                          </w:p>
                          <w:p w:rsidR="00DB51C0" w:rsidRPr="00DE404E" w:rsidRDefault="00DB51C0" w:rsidP="00DB51C0">
                            <w:pPr>
                              <w:jc w:val="center"/>
                              <w:rPr>
                                <w:szCs w:val="24"/>
                              </w:rPr>
                            </w:pPr>
                            <w:r w:rsidRPr="00DE404E">
                              <w:rPr>
                                <w:szCs w:val="24"/>
                              </w:rPr>
                              <w:t>Bureau of Environmental Health</w:t>
                            </w:r>
                          </w:p>
                          <w:p w:rsidR="00DB51C0" w:rsidRPr="00DE404E" w:rsidRDefault="00DB51C0" w:rsidP="00DB51C0">
                            <w:pPr>
                              <w:jc w:val="center"/>
                              <w:rPr>
                                <w:szCs w:val="24"/>
                              </w:rPr>
                            </w:pPr>
                            <w:r w:rsidRPr="00DE404E">
                              <w:rPr>
                                <w:szCs w:val="24"/>
                              </w:rPr>
                              <w:t>Indoor Air Quality Program</w:t>
                            </w:r>
                          </w:p>
                          <w:p w:rsidR="00DB51C0" w:rsidRPr="00DE404E" w:rsidRDefault="002706D5" w:rsidP="00DB51C0">
                            <w:pPr>
                              <w:jc w:val="center"/>
                              <w:rPr>
                                <w:szCs w:val="24"/>
                              </w:rPr>
                            </w:pPr>
                            <w:r w:rsidRPr="00DE404E">
                              <w:rPr>
                                <w:szCs w:val="24"/>
                              </w:rPr>
                              <w:t>August</w:t>
                            </w:r>
                            <w:r w:rsidR="00BD4043" w:rsidRPr="00DE404E">
                              <w:rPr>
                                <w:szCs w:val="24"/>
                              </w:rPr>
                              <w:t xml:space="preserve"> </w:t>
                            </w:r>
                            <w:r w:rsidR="00DB51C0" w:rsidRPr="00DE404E">
                              <w:rPr>
                                <w:szCs w:val="24"/>
                              </w:rPr>
                              <w:t>201</w:t>
                            </w:r>
                            <w:r w:rsidRPr="00DE404E">
                              <w:rPr>
                                <w:szCs w:val="24"/>
                              </w:rPr>
                              <w:t>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2706D5" w:rsidP="0095748A">
                      <w:pPr>
                        <w:jc w:val="center"/>
                        <w:rPr>
                          <w:b/>
                          <w:sz w:val="32"/>
                          <w:szCs w:val="32"/>
                        </w:rPr>
                      </w:pPr>
                      <w:r>
                        <w:rPr>
                          <w:b/>
                          <w:bCs/>
                          <w:sz w:val="32"/>
                          <w:szCs w:val="32"/>
                        </w:rPr>
                        <w:t>Executive Office of Health and Human Services</w:t>
                      </w:r>
                    </w:p>
                    <w:p w:rsidR="00290ECF" w:rsidRDefault="002706D5" w:rsidP="00DB51C0">
                      <w:pPr>
                        <w:jc w:val="center"/>
                        <w:rPr>
                          <w:b/>
                          <w:sz w:val="32"/>
                          <w:szCs w:val="32"/>
                        </w:rPr>
                      </w:pPr>
                      <w:r>
                        <w:rPr>
                          <w:b/>
                          <w:sz w:val="32"/>
                          <w:szCs w:val="32"/>
                        </w:rPr>
                        <w:t>243 Cottage</w:t>
                      </w:r>
                      <w:r w:rsidR="00BD4043">
                        <w:rPr>
                          <w:b/>
                          <w:sz w:val="32"/>
                          <w:szCs w:val="32"/>
                        </w:rPr>
                        <w:t xml:space="preserve"> Street</w:t>
                      </w:r>
                    </w:p>
                    <w:p w:rsidR="008777A7" w:rsidRPr="00863A05" w:rsidRDefault="00290ECF" w:rsidP="00DB51C0">
                      <w:pPr>
                        <w:jc w:val="center"/>
                        <w:rPr>
                          <w:b/>
                          <w:sz w:val="32"/>
                          <w:szCs w:val="32"/>
                        </w:rPr>
                      </w:pPr>
                      <w:r>
                        <w:rPr>
                          <w:b/>
                          <w:sz w:val="32"/>
                          <w:szCs w:val="32"/>
                        </w:rPr>
                        <w:t>Springfield</w:t>
                      </w:r>
                      <w:r w:rsidR="008777A7">
                        <w:rPr>
                          <w:b/>
                          <w:sz w:val="32"/>
                          <w:szCs w:val="32"/>
                        </w:rPr>
                        <w:t>, MA</w:t>
                      </w:r>
                    </w:p>
                    <w:p w:rsidR="00891A2F" w:rsidRPr="00861072" w:rsidRDefault="00891A2F" w:rsidP="00DB51C0">
                      <w:pPr>
                        <w:jc w:val="center"/>
                        <w:rPr>
                          <w:i/>
                          <w:szCs w:val="24"/>
                        </w:rPr>
                      </w:pPr>
                    </w:p>
                    <w:p w:rsidR="00DB51C0" w:rsidRDefault="00DB51C0" w:rsidP="00DB51C0">
                      <w:pPr>
                        <w:jc w:val="center"/>
                        <w:rPr>
                          <w:i/>
                          <w:szCs w:val="24"/>
                        </w:rPr>
                      </w:pPr>
                    </w:p>
                    <w:p w:rsidR="002706D5" w:rsidRDefault="002706D5" w:rsidP="00DB51C0">
                      <w:pPr>
                        <w:jc w:val="center"/>
                        <w:rPr>
                          <w:i/>
                          <w:szCs w:val="24"/>
                        </w:rPr>
                      </w:pPr>
                    </w:p>
                    <w:p w:rsidR="002706D5" w:rsidRDefault="002706D5" w:rsidP="00DB51C0">
                      <w:pPr>
                        <w:jc w:val="center"/>
                        <w:rPr>
                          <w:i/>
                          <w:szCs w:val="24"/>
                        </w:rPr>
                      </w:pPr>
                    </w:p>
                    <w:p w:rsidR="002706D5" w:rsidRDefault="002706D5" w:rsidP="00DB51C0">
                      <w:pPr>
                        <w:jc w:val="center"/>
                        <w:rPr>
                          <w:i/>
                          <w:szCs w:val="24"/>
                        </w:rPr>
                      </w:pPr>
                    </w:p>
                    <w:p w:rsidR="00DE404E" w:rsidRDefault="00DE404E" w:rsidP="00DB51C0">
                      <w:pPr>
                        <w:jc w:val="center"/>
                        <w:rPr>
                          <w:i/>
                          <w:szCs w:val="24"/>
                        </w:rPr>
                      </w:pPr>
                    </w:p>
                    <w:p w:rsidR="002706D5" w:rsidRPr="004027AB" w:rsidRDefault="002706D5" w:rsidP="00DB51C0">
                      <w:pPr>
                        <w:jc w:val="center"/>
                      </w:pPr>
                    </w:p>
                    <w:p w:rsidR="00DB51C0" w:rsidRDefault="00DB51C0" w:rsidP="00DB51C0">
                      <w:pPr>
                        <w:jc w:val="center"/>
                      </w:pPr>
                    </w:p>
                    <w:p w:rsidR="00B26F42" w:rsidRDefault="00B26F42" w:rsidP="00DB51C0">
                      <w:pPr>
                        <w:jc w:val="center"/>
                      </w:pPr>
                    </w:p>
                    <w:p w:rsidR="0009667C" w:rsidRDefault="0009667C" w:rsidP="00DB51C0">
                      <w:pPr>
                        <w:jc w:val="center"/>
                      </w:pPr>
                    </w:p>
                    <w:p w:rsidR="001B28EA" w:rsidRDefault="00FF5255" w:rsidP="00DB51C0">
                      <w:pPr>
                        <w:jc w:val="center"/>
                      </w:pPr>
                      <w:r w:rsidRPr="002F6BBE">
                        <w:rPr>
                          <w:noProof/>
                        </w:rPr>
                        <w:drawing>
                          <wp:inline distT="0" distB="0" distL="0" distR="0">
                            <wp:extent cx="5562600" cy="1270000"/>
                            <wp:effectExtent l="0" t="0" r="0" b="0"/>
                            <wp:docPr id="2" name="Picture 1" descr="Exterior view of 243 Cottag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 of 243 Cottage Stree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562600" cy="1270000"/>
                                    </a:xfrm>
                                    <a:prstGeom prst="rect">
                                      <a:avLst/>
                                    </a:prstGeom>
                                    <a:noFill/>
                                    <a:ln>
                                      <a:noFill/>
                                    </a:ln>
                                  </pic:spPr>
                                </pic:pic>
                              </a:graphicData>
                            </a:graphic>
                          </wp:inline>
                        </w:drawing>
                      </w:r>
                    </w:p>
                    <w:p w:rsidR="007A3864" w:rsidRDefault="007A3864" w:rsidP="00DB51C0">
                      <w:pPr>
                        <w:jc w:val="center"/>
                      </w:pPr>
                    </w:p>
                    <w:p w:rsidR="001B28EA" w:rsidRDefault="001B28EA" w:rsidP="00DB51C0">
                      <w:pPr>
                        <w:jc w:val="center"/>
                      </w:pPr>
                    </w:p>
                    <w:p w:rsidR="002706D5" w:rsidRDefault="002706D5" w:rsidP="00DB51C0">
                      <w:pPr>
                        <w:jc w:val="center"/>
                      </w:pPr>
                    </w:p>
                    <w:p w:rsidR="002706D5" w:rsidRDefault="002706D5" w:rsidP="00DB51C0">
                      <w:pPr>
                        <w:jc w:val="center"/>
                      </w:pPr>
                    </w:p>
                    <w:p w:rsidR="002706D5" w:rsidRDefault="002706D5" w:rsidP="00DB51C0">
                      <w:pPr>
                        <w:jc w:val="center"/>
                      </w:pPr>
                    </w:p>
                    <w:p w:rsidR="00DE404E" w:rsidRDefault="00DE404E" w:rsidP="00DB51C0">
                      <w:pPr>
                        <w:jc w:val="center"/>
                      </w:pPr>
                    </w:p>
                    <w:p w:rsidR="00DE404E" w:rsidRDefault="00DE404E" w:rsidP="00DB51C0">
                      <w:pPr>
                        <w:jc w:val="center"/>
                      </w:pPr>
                    </w:p>
                    <w:p w:rsidR="002706D5" w:rsidRDefault="002706D5" w:rsidP="00DB51C0">
                      <w:pPr>
                        <w:jc w:val="center"/>
                      </w:pPr>
                    </w:p>
                    <w:p w:rsidR="004F3AC6" w:rsidRDefault="004F3AC6" w:rsidP="00DB51C0">
                      <w:pPr>
                        <w:jc w:val="center"/>
                      </w:pPr>
                    </w:p>
                    <w:p w:rsidR="004F3AC6" w:rsidRDefault="004F3AC6" w:rsidP="00DB51C0">
                      <w:pPr>
                        <w:jc w:val="center"/>
                      </w:pPr>
                    </w:p>
                    <w:p w:rsidR="001B28EA" w:rsidRDefault="001B28EA" w:rsidP="00DB51C0">
                      <w:pPr>
                        <w:jc w:val="center"/>
                      </w:pPr>
                    </w:p>
                    <w:p w:rsidR="00DB51C0" w:rsidRPr="00DE404E" w:rsidRDefault="00DB51C0" w:rsidP="00DB51C0">
                      <w:pPr>
                        <w:jc w:val="center"/>
                        <w:rPr>
                          <w:szCs w:val="24"/>
                        </w:rPr>
                      </w:pPr>
                      <w:r w:rsidRPr="00DE404E">
                        <w:rPr>
                          <w:szCs w:val="24"/>
                        </w:rPr>
                        <w:t>Prepared by:</w:t>
                      </w:r>
                    </w:p>
                    <w:p w:rsidR="00DB51C0" w:rsidRPr="00DE404E" w:rsidRDefault="00DB51C0" w:rsidP="00DB51C0">
                      <w:pPr>
                        <w:jc w:val="center"/>
                        <w:rPr>
                          <w:szCs w:val="24"/>
                        </w:rPr>
                      </w:pPr>
                      <w:r w:rsidRPr="00DE404E">
                        <w:rPr>
                          <w:szCs w:val="24"/>
                        </w:rPr>
                        <w:t>Massachusetts Department of Public Health</w:t>
                      </w:r>
                    </w:p>
                    <w:p w:rsidR="00DB51C0" w:rsidRPr="00DE404E" w:rsidRDefault="00DB51C0" w:rsidP="00DB51C0">
                      <w:pPr>
                        <w:jc w:val="center"/>
                        <w:rPr>
                          <w:szCs w:val="24"/>
                        </w:rPr>
                      </w:pPr>
                      <w:r w:rsidRPr="00DE404E">
                        <w:rPr>
                          <w:szCs w:val="24"/>
                        </w:rPr>
                        <w:t>Bureau of Environmental Health</w:t>
                      </w:r>
                    </w:p>
                    <w:p w:rsidR="00DB51C0" w:rsidRPr="00DE404E" w:rsidRDefault="00DB51C0" w:rsidP="00DB51C0">
                      <w:pPr>
                        <w:jc w:val="center"/>
                        <w:rPr>
                          <w:szCs w:val="24"/>
                        </w:rPr>
                      </w:pPr>
                      <w:r w:rsidRPr="00DE404E">
                        <w:rPr>
                          <w:szCs w:val="24"/>
                        </w:rPr>
                        <w:t>Indoor Air Quality Program</w:t>
                      </w:r>
                    </w:p>
                    <w:p w:rsidR="00DB51C0" w:rsidRPr="00DE404E" w:rsidRDefault="002706D5" w:rsidP="00DB51C0">
                      <w:pPr>
                        <w:jc w:val="center"/>
                        <w:rPr>
                          <w:szCs w:val="24"/>
                        </w:rPr>
                      </w:pPr>
                      <w:r w:rsidRPr="00DE404E">
                        <w:rPr>
                          <w:szCs w:val="24"/>
                        </w:rPr>
                        <w:t>August</w:t>
                      </w:r>
                      <w:r w:rsidR="00BD4043" w:rsidRPr="00DE404E">
                        <w:rPr>
                          <w:szCs w:val="24"/>
                        </w:rPr>
                        <w:t xml:space="preserve"> </w:t>
                      </w:r>
                      <w:r w:rsidR="00DB51C0" w:rsidRPr="00DE404E">
                        <w:rPr>
                          <w:szCs w:val="24"/>
                        </w:rPr>
                        <w:t>201</w:t>
                      </w:r>
                      <w:r w:rsidRPr="00DE404E">
                        <w:rPr>
                          <w:szCs w:val="24"/>
                        </w:rPr>
                        <w:t>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2706D5" w:rsidP="003478B8">
            <w:pPr>
              <w:tabs>
                <w:tab w:val="left" w:pos="1485"/>
              </w:tabs>
              <w:rPr>
                <w:bCs/>
              </w:rPr>
            </w:pPr>
            <w:r w:rsidRPr="002706D5">
              <w:rPr>
                <w:bCs/>
              </w:rPr>
              <w:t>Executive Office of Health and Human Services</w:t>
            </w:r>
            <w:r>
              <w:rPr>
                <w:bCs/>
              </w:rPr>
              <w:t xml:space="preserve"> Center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2706D5" w:rsidP="002706D5">
            <w:pPr>
              <w:tabs>
                <w:tab w:val="left" w:pos="1485"/>
              </w:tabs>
              <w:rPr>
                <w:bCs/>
              </w:rPr>
            </w:pPr>
            <w:r>
              <w:rPr>
                <w:bCs/>
              </w:rPr>
              <w:t>243 Cottage</w:t>
            </w:r>
            <w:r w:rsidR="00BD4043">
              <w:rPr>
                <w:bCs/>
              </w:rPr>
              <w:t xml:space="preserve"> Street</w:t>
            </w:r>
            <w:r w:rsidR="00644180">
              <w:rPr>
                <w:bCs/>
              </w:rPr>
              <w:t xml:space="preserve">, </w:t>
            </w:r>
            <w:r w:rsidR="00DC50C1">
              <w:rPr>
                <w:bCs/>
              </w:rPr>
              <w:t>Springfield</w:t>
            </w:r>
            <w:r w:rsidR="005601C5" w:rsidRPr="005601C5">
              <w:rPr>
                <w:bCs/>
              </w:rPr>
              <w:t>,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2706D5" w:rsidP="003C78F6">
            <w:pPr>
              <w:pStyle w:val="StaffTitleHangingIndent"/>
            </w:pPr>
            <w:r>
              <w:t>Asya Rozental</w:t>
            </w:r>
            <w:r w:rsidR="003C78F6">
              <w:t>,</w:t>
            </w:r>
            <w:r w:rsidR="00F55803">
              <w:t xml:space="preserve"> </w:t>
            </w:r>
            <w:r>
              <w:t xml:space="preserve">Capital and Strategic Planning Manager, </w:t>
            </w:r>
            <w:r w:rsidR="003C78F6">
              <w:t>EOHHS</w:t>
            </w:r>
            <w:r>
              <w:t xml:space="preserve"> Facilities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3478B8" w:rsidP="003478B8">
            <w:pPr>
              <w:tabs>
                <w:tab w:val="left" w:pos="1485"/>
              </w:tabs>
              <w:rPr>
                <w:bCs/>
              </w:rPr>
            </w:pPr>
            <w:r>
              <w:rPr>
                <w:bCs/>
              </w:rPr>
              <w:t xml:space="preserve">Reports of building occupant </w:t>
            </w:r>
            <w:r w:rsidR="00A94B02">
              <w:rPr>
                <w:bCs/>
              </w:rPr>
              <w:t>illness</w:t>
            </w:r>
            <w:r>
              <w:rPr>
                <w:bCs/>
              </w:rPr>
              <w:t xml:space="preserve"> and concerns about general indoor air</w:t>
            </w:r>
            <w:r w:rsidR="00C74F30">
              <w:rPr>
                <w:bCs/>
              </w:rPr>
              <w:t xml:space="preserve"> </w:t>
            </w:r>
            <w:r w:rsidR="00DC50C1">
              <w:rPr>
                <w:bCs/>
              </w:rPr>
              <w:t>quality (</w:t>
            </w:r>
            <w:r w:rsidR="00BA264D">
              <w:rPr>
                <w:bCs/>
              </w:rPr>
              <w:t>IAQ</w:t>
            </w:r>
            <w:r w:rsidR="00DC50C1">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2706D5" w:rsidP="002706D5">
            <w:pPr>
              <w:tabs>
                <w:tab w:val="left" w:pos="1485"/>
              </w:tabs>
              <w:rPr>
                <w:bCs/>
              </w:rPr>
            </w:pPr>
            <w:r>
              <w:rPr>
                <w:bCs/>
              </w:rPr>
              <w:t>June 7</w:t>
            </w:r>
            <w:r w:rsidR="003478B8">
              <w:rPr>
                <w:bCs/>
              </w:rPr>
              <w:t>, 201</w:t>
            </w:r>
            <w:r>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C604E4" w:rsidP="00C604E4">
            <w:pPr>
              <w:pStyle w:val="StaffTitleHangingIndent"/>
              <w:rPr>
                <w:bCs/>
              </w:rPr>
            </w:pPr>
            <w:r>
              <w:rPr>
                <w:bCs/>
              </w:rPr>
              <w:t>Michael Feeney, Director</w:t>
            </w:r>
            <w:r w:rsidR="00E23ED1">
              <w:rPr>
                <w:bCs/>
              </w:rPr>
              <w:t>,</w:t>
            </w:r>
            <w:r w:rsidR="00A53180">
              <w:rPr>
                <w:bCs/>
              </w:rPr>
              <w:t xml:space="preserve"> </w:t>
            </w:r>
            <w:r w:rsidR="0067520C">
              <w:rPr>
                <w:bCs/>
              </w:rPr>
              <w:t>IAQ</w:t>
            </w:r>
            <w:r w:rsidR="00966B98">
              <w:rPr>
                <w:bCs/>
              </w:rPr>
              <w:t xml:space="preserve">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2706D5" w:rsidP="00F846A7">
            <w:pPr>
              <w:tabs>
                <w:tab w:val="left" w:pos="1485"/>
              </w:tabs>
              <w:rPr>
                <w:bCs/>
              </w:rPr>
            </w:pPr>
            <w:r>
              <w:rPr>
                <w:bCs/>
              </w:rPr>
              <w:t>One</w:t>
            </w:r>
            <w:r w:rsidR="00C56ADB">
              <w:rPr>
                <w:bCs/>
              </w:rPr>
              <w:t>-story</w:t>
            </w:r>
            <w:r w:rsidR="001666F8">
              <w:rPr>
                <w:bCs/>
              </w:rPr>
              <w:t>,</w:t>
            </w:r>
            <w:r w:rsidR="00C56ADB">
              <w:rPr>
                <w:bCs/>
              </w:rPr>
              <w:t xml:space="preserve"> </w:t>
            </w:r>
            <w:r>
              <w:rPr>
                <w:bCs/>
              </w:rPr>
              <w:t>converted factory building</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2706D5">
            <w:pPr>
              <w:tabs>
                <w:tab w:val="left" w:pos="1485"/>
              </w:tabs>
              <w:rPr>
                <w:bCs/>
                <w:highlight w:val="yellow"/>
              </w:rPr>
            </w:pPr>
            <w:r w:rsidRPr="001E4E2F">
              <w:rPr>
                <w:bCs/>
              </w:rPr>
              <w:t>Approximately</w:t>
            </w:r>
            <w:r w:rsidR="00640206" w:rsidRPr="001E4E2F">
              <w:rPr>
                <w:bCs/>
              </w:rPr>
              <w:t xml:space="preserve"> </w:t>
            </w:r>
            <w:r w:rsidR="002706D5">
              <w:rPr>
                <w:bCs/>
              </w:rPr>
              <w:t>10</w:t>
            </w:r>
            <w:r w:rsidR="00C20188" w:rsidRPr="001E4E2F">
              <w:rPr>
                <w:bCs/>
              </w:rPr>
              <w:t>0</w:t>
            </w:r>
            <w:r w:rsidR="002706D5">
              <w:rPr>
                <w:bCs/>
              </w:rPr>
              <w:t>+</w:t>
            </w:r>
            <w:r w:rsidR="00154071" w:rsidRPr="001E4E2F">
              <w:rPr>
                <w:bCs/>
              </w:rPr>
              <w:t xml:space="preserve"> </w:t>
            </w:r>
            <w:r w:rsidR="00640206" w:rsidRPr="001E4E2F">
              <w:rPr>
                <w:bCs/>
              </w:rPr>
              <w:t>employee</w:t>
            </w:r>
            <w:r w:rsidR="00981FDC">
              <w:rPr>
                <w:bCs/>
              </w:rPr>
              <w:t>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2706D5" w:rsidP="00D86D4E">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1666F8">
        <w:t>above</w:t>
      </w:r>
      <w:r w:rsidR="0085418C" w:rsidRPr="00C4264C">
        <w:t xml:space="preserve"> </w:t>
      </w:r>
      <w:r w:rsidR="00FA51B2">
        <w:t xml:space="preserve">the MDPH guideline of </w:t>
      </w:r>
      <w:r w:rsidR="008A771D">
        <w:t>1</w:t>
      </w:r>
      <w:r w:rsidR="0085418C" w:rsidRPr="00C4264C">
        <w:t xml:space="preserve">800 parts per million (ppm) </w:t>
      </w:r>
      <w:r w:rsidR="00C75B43">
        <w:t xml:space="preserve">in </w:t>
      </w:r>
      <w:r w:rsidR="001666F8">
        <w:t>most</w:t>
      </w:r>
      <w:r w:rsidR="0073731E">
        <w:t xml:space="preserve"> areas </w:t>
      </w:r>
      <w:r w:rsidR="007154D5">
        <w:t>assessed</w:t>
      </w:r>
      <w:r w:rsidR="00B25BED">
        <w:t>,</w:t>
      </w:r>
      <w:r w:rsidR="00FF4228">
        <w:t xml:space="preserve"> indicating </w:t>
      </w:r>
      <w:r w:rsidR="004D47B8">
        <w:t xml:space="preserve">less than </w:t>
      </w:r>
      <w:r w:rsidR="003A5A0D">
        <w:t>a</w:t>
      </w:r>
      <w:r w:rsidR="00E23ED1">
        <w:t>dequate fresh air</w:t>
      </w:r>
      <w:r w:rsidR="001F608A">
        <w:t xml:space="preserve"> in </w:t>
      </w:r>
      <w:r w:rsidR="0073731E">
        <w:t>the space</w:t>
      </w:r>
      <w:r>
        <w:t>.</w:t>
      </w:r>
      <w:r w:rsidR="00C74F30">
        <w:t xml:space="preserve"> However, note that most readings were only slightly above 800 ppm.</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19395E">
        <w:t>within</w:t>
      </w:r>
      <w:r w:rsidR="00967AF4">
        <w:t xml:space="preserve">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665B76" w:rsidRPr="00733A7C" w:rsidRDefault="00DB51C0" w:rsidP="007154D5">
      <w:pPr>
        <w:pStyle w:val="BodyText"/>
        <w:numPr>
          <w:ilvl w:val="0"/>
          <w:numId w:val="19"/>
        </w:numPr>
        <w:rPr>
          <w:b/>
          <w:bCs/>
        </w:rPr>
      </w:pPr>
      <w:r w:rsidRPr="00401927">
        <w:rPr>
          <w:b/>
          <w:i/>
        </w:rPr>
        <w:lastRenderedPageBreak/>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w:t>
      </w:r>
      <w:r w:rsidR="00192C3D">
        <w:t xml:space="preserve">all </w:t>
      </w:r>
      <w:r w:rsidR="00991847">
        <w:t>area</w:t>
      </w:r>
      <w:r w:rsidR="00192C3D">
        <w:t>s</w:t>
      </w:r>
      <w:r w:rsidR="00991847">
        <w:t xml:space="preserve"> </w:t>
      </w:r>
      <w:r w:rsidR="007154D5">
        <w:t>assessed</w:t>
      </w:r>
      <w:r w:rsidR="00991847">
        <w:t>.</w:t>
      </w:r>
    </w:p>
    <w:p w:rsidR="00F85E13" w:rsidRPr="00676A91" w:rsidRDefault="009F6242" w:rsidP="006E6262">
      <w:pPr>
        <w:pStyle w:val="Heading2"/>
      </w:pPr>
      <w:r w:rsidRPr="008E7D87">
        <w:t>Ventilation</w:t>
      </w:r>
    </w:p>
    <w:p w:rsidR="00753693"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by not only introducing fresh air, but </w:t>
      </w:r>
      <w:r w:rsidR="00B0255F">
        <w:t>also</w:t>
      </w:r>
      <w:r w:rsidRPr="005E2E28">
        <w:t xml:space="preserve"> filtering the airstream and ejecting stale air to the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1136D5" w:rsidRDefault="003478B8" w:rsidP="0073731E">
      <w:pPr>
        <w:pStyle w:val="BodyText"/>
      </w:pPr>
      <w:r w:rsidRPr="003478B8">
        <w:t xml:space="preserve">Fresh air is introduced by </w:t>
      </w:r>
      <w:r w:rsidR="002706D5">
        <w:t>rooftop</w:t>
      </w:r>
      <w:r w:rsidRPr="003478B8">
        <w:t xml:space="preserve"> air-handling unit (AHU) and distributed through ducted, ceiling vents throughout </w:t>
      </w:r>
      <w:r w:rsidR="001A27C2">
        <w:t xml:space="preserve">the </w:t>
      </w:r>
      <w:r w:rsidRPr="003478B8">
        <w:t>building.</w:t>
      </w:r>
      <w:r w:rsidR="00C74F30">
        <w:t xml:space="preserve"> </w:t>
      </w:r>
      <w:r w:rsidR="00753693" w:rsidRPr="00C14637">
        <w:t>The assessment results</w:t>
      </w:r>
      <w:r w:rsidR="00753693" w:rsidRPr="005E2E28">
        <w:t xml:space="preserve"> indicate that the ventilation system </w:t>
      </w:r>
      <w:r w:rsidR="007C3AFD">
        <w:t xml:space="preserve">was limiting the amount of </w:t>
      </w:r>
      <w:r w:rsidR="00753693">
        <w:t>fresh air</w:t>
      </w:r>
      <w:r w:rsidR="001136D5">
        <w:t>.</w:t>
      </w:r>
      <w:r w:rsidR="00C74F30">
        <w:t xml:space="preserve"> </w:t>
      </w:r>
      <w:r w:rsidR="001136D5" w:rsidRPr="001136D5">
        <w:t>The</w:t>
      </w:r>
      <w:r w:rsidR="001136D5">
        <w:t xml:space="preserve"> </w:t>
      </w:r>
      <w:r w:rsidR="001136D5" w:rsidRPr="001136D5">
        <w:t xml:space="preserve">HVAC system is controlled by </w:t>
      </w:r>
      <w:r w:rsidR="00F006E9">
        <w:t>thermostats with a fan switch with two settings:</w:t>
      </w:r>
      <w:r w:rsidR="001136D5" w:rsidRPr="001136D5">
        <w:t xml:space="preserve"> </w:t>
      </w:r>
      <w:r w:rsidR="00C74F30">
        <w:t>“</w:t>
      </w:r>
      <w:r w:rsidR="001136D5" w:rsidRPr="001136D5">
        <w:t>on</w:t>
      </w:r>
      <w:r w:rsidR="00C74F30">
        <w:t>”</w:t>
      </w:r>
      <w:r w:rsidR="001136D5" w:rsidRPr="001136D5">
        <w:t xml:space="preserve"> and </w:t>
      </w:r>
      <w:r w:rsidR="00C74F30">
        <w:t>“</w:t>
      </w:r>
      <w:r w:rsidR="001136D5" w:rsidRPr="001136D5">
        <w:t>auto</w:t>
      </w:r>
      <w:r w:rsidR="00C74F30">
        <w:t>”</w:t>
      </w:r>
      <w:r w:rsidR="001136D5" w:rsidRPr="001136D5">
        <w:t>.</w:t>
      </w:r>
      <w:r w:rsidR="00C74F30">
        <w:t xml:space="preserve"> </w:t>
      </w:r>
      <w:r w:rsidR="001136D5" w:rsidRPr="001136D5">
        <w:t xml:space="preserve">When the fan is set to </w:t>
      </w:r>
      <w:r w:rsidR="00F006E9">
        <w:t>“</w:t>
      </w:r>
      <w:r w:rsidR="001136D5" w:rsidRPr="001136D5">
        <w:t>on</w:t>
      </w:r>
      <w:r w:rsidR="00F006E9">
        <w:t>”</w:t>
      </w:r>
      <w:r w:rsidR="001136D5" w:rsidRPr="001136D5">
        <w:t>, the system provides a continuous source of air circulation and filtration.</w:t>
      </w:r>
      <w:r w:rsidR="00C74F30">
        <w:t xml:space="preserve"> </w:t>
      </w:r>
      <w:r w:rsidR="001136D5" w:rsidRPr="001136D5">
        <w:t xml:space="preserve">The automatic </w:t>
      </w:r>
      <w:r w:rsidR="00C74F30">
        <w:t xml:space="preserve">(“auto”) </w:t>
      </w:r>
      <w:r w:rsidR="001136D5" w:rsidRPr="001136D5">
        <w:t xml:space="preserve">setting on the thermostat activates the HVAC system </w:t>
      </w:r>
      <w:r w:rsidR="00C74F30">
        <w:t xml:space="preserve">only when temperature needs adjustment to meet the </w:t>
      </w:r>
      <w:r w:rsidR="001136D5" w:rsidRPr="001136D5">
        <w:t>pre-set temperature.</w:t>
      </w:r>
      <w:r w:rsidR="00C74F30">
        <w:t xml:space="preserve"> </w:t>
      </w:r>
      <w:r w:rsidR="001136D5" w:rsidRPr="001136D5">
        <w:t>Once the pre-set temperature is reached, the HVAC system is deactivated</w:t>
      </w:r>
      <w:r w:rsidR="00F006E9">
        <w:t xml:space="preserve"> and</w:t>
      </w:r>
      <w:r w:rsidR="00C74F30">
        <w:t xml:space="preserve"> </w:t>
      </w:r>
      <w:r w:rsidR="001136D5" w:rsidRPr="001136D5">
        <w:t>no mechanical ventilation is provided until the thermostat re-activates the system.</w:t>
      </w:r>
      <w:r w:rsidR="00C74F30">
        <w:t xml:space="preserve"> </w:t>
      </w:r>
      <w:r w:rsidR="001136D5" w:rsidRPr="001136D5">
        <w:t>At the time of assessment, all thermostat fan settings were i</w:t>
      </w:r>
      <w:r w:rsidR="001136D5">
        <w:t xml:space="preserve">n the “auto” </w:t>
      </w:r>
      <w:r w:rsidR="001666F8">
        <w:t>position</w:t>
      </w:r>
      <w:r w:rsidR="001136D5" w:rsidRPr="00D63E29">
        <w:t>.</w:t>
      </w:r>
      <w:r w:rsidR="00C74F30">
        <w:t xml:space="preserve"> </w:t>
      </w:r>
      <w:r w:rsidR="001136D5" w:rsidRPr="001136D5">
        <w:t xml:space="preserve">The MDPH typically recommends that thermostats be set to the fan </w:t>
      </w:r>
      <w:r w:rsidR="001A27C2">
        <w:t>“</w:t>
      </w:r>
      <w:r w:rsidR="001136D5" w:rsidRPr="001136D5">
        <w:t>on</w:t>
      </w:r>
      <w:r w:rsidR="001A27C2">
        <w:t>”</w:t>
      </w:r>
      <w:r w:rsidR="001136D5" w:rsidRPr="001136D5">
        <w:t xml:space="preserve"> setting during occupied hours to provide continuous air circulation.</w:t>
      </w:r>
      <w:r w:rsidR="00C74F30">
        <w:t xml:space="preserve"> </w:t>
      </w:r>
      <w:r w:rsidR="001136D5" w:rsidRPr="001136D5">
        <w:t>The fan “auto” setting can lead to IAQ/comfort complaints due to lack of air exchange.</w:t>
      </w:r>
    </w:p>
    <w:p w:rsidR="00436E4C" w:rsidRPr="007D2C35" w:rsidRDefault="00436E4C" w:rsidP="007D2C35">
      <w:pPr>
        <w:pStyle w:val="Heading2"/>
      </w:pPr>
      <w:r w:rsidRPr="007D2C35">
        <w:t>Microbial/Moisture Concerns</w:t>
      </w:r>
    </w:p>
    <w:p w:rsidR="001607C1" w:rsidRDefault="003C78F6" w:rsidP="001607C1">
      <w:pPr>
        <w:pStyle w:val="BodyText"/>
      </w:pPr>
      <w:r>
        <w:t xml:space="preserve">A water-damaged </w:t>
      </w:r>
      <w:r w:rsidR="001666F8">
        <w:t xml:space="preserve">ceiling tile was noted in one area of the building. </w:t>
      </w:r>
      <w:r w:rsidR="001607C1" w:rsidRPr="001A308C">
        <w:t xml:space="preserve">Plants were observed in office </w:t>
      </w:r>
      <w:r w:rsidR="00696699" w:rsidRPr="001A308C">
        <w:t xml:space="preserve">areas </w:t>
      </w:r>
      <w:r w:rsidR="001607C1" w:rsidRPr="001A308C">
        <w:t>(Picture</w:t>
      </w:r>
      <w:r w:rsidR="002F78FA" w:rsidRPr="001A308C">
        <w:t xml:space="preserve"> </w:t>
      </w:r>
      <w:r w:rsidR="00A94B02" w:rsidRPr="001A308C">
        <w:t>3).</w:t>
      </w:r>
      <w:r w:rsidR="00C74F30">
        <w:t xml:space="preserve"> </w:t>
      </w:r>
      <w:r w:rsidR="001607C1" w:rsidRPr="001966AA">
        <w:t>Plants can be a source of pollen and mold, which can be respiratory irritants to some individuals</w:t>
      </w:r>
      <w:r w:rsidR="001607C1" w:rsidRPr="005629D2">
        <w:t xml:space="preserve">. Plants should be properly maintained and equipped with drip pans </w:t>
      </w:r>
      <w:r w:rsidR="001607C1" w:rsidRPr="005629D2">
        <w:lastRenderedPageBreak/>
        <w:t>to prevent water damage to porous materials. Plants should also be located away from air diffusers to prevent the aerosolization of dirt, pollen, and mold.</w:t>
      </w:r>
    </w:p>
    <w:p w:rsidR="00357BD9" w:rsidRDefault="004F4D52" w:rsidP="00881567">
      <w:pPr>
        <w:pStyle w:val="BodyText"/>
      </w:pPr>
      <w:r>
        <w:t>W</w:t>
      </w:r>
      <w:r w:rsidR="003E643C">
        <w:t>ater dispensers were observed in carpeted areas. These appliances may spill or leak and lead to carpet damage and microbial growth</w:t>
      </w:r>
      <w:r w:rsidR="008F75FC">
        <w:t xml:space="preserve">. </w:t>
      </w:r>
      <w:r w:rsidR="003E643C">
        <w:t>It is recommended that these</w:t>
      </w:r>
      <w:r w:rsidR="00D17828">
        <w:t xml:space="preserve"> appliances</w:t>
      </w:r>
      <w:r w:rsidR="003E643C">
        <w:t xml:space="preserve"> </w:t>
      </w:r>
      <w:proofErr w:type="gramStart"/>
      <w:r w:rsidR="003E643C">
        <w:t>be located in</w:t>
      </w:r>
      <w:proofErr w:type="gramEnd"/>
      <w:r w:rsidR="003E643C">
        <w:t xml:space="preserve"> </w:t>
      </w:r>
      <w:r w:rsidR="002F78FA">
        <w:t>areas without carpeting or on waterproof mats</w:t>
      </w:r>
      <w:r w:rsidR="008F75FC">
        <w:t xml:space="preserve">. </w:t>
      </w:r>
      <w:r w:rsidR="007C5477">
        <w:t>Carpet squares could also be replaced with tile in areas where water dispensers and refrigerators are located.</w:t>
      </w:r>
    </w:p>
    <w:p w:rsidR="001801F0" w:rsidRDefault="00436E4C" w:rsidP="006E6262">
      <w:pPr>
        <w:pStyle w:val="Heading2"/>
      </w:pPr>
      <w:r w:rsidRPr="006E6262">
        <w:t>Other IAQ Evaluations</w:t>
      </w:r>
    </w:p>
    <w:p w:rsidR="00682779" w:rsidRDefault="00682779" w:rsidP="00682779">
      <w:pPr>
        <w:pStyle w:val="BodyText"/>
      </w:pPr>
      <w:r w:rsidRPr="00736ECE">
        <w:t>Exposure to low levels of total volatile organic compounds (TVOCs) may produce eye, nose, throat, and/or respiratory irritation in some sensitive individuals. To determine if VOCs were present, BEH/IAQ staff examined rooms for products containing VOCs</w:t>
      </w:r>
      <w:r w:rsidR="000D06CB">
        <w:t xml:space="preserve"> and</w:t>
      </w:r>
      <w:r w:rsidRPr="00736ECE">
        <w:t xml:space="preserve"> noted hand sanitizers, cleaners, and dry erase materials in use within the building. </w:t>
      </w:r>
      <w:proofErr w:type="gramStart"/>
      <w:r w:rsidRPr="00736ECE">
        <w:t>All of these</w:t>
      </w:r>
      <w:proofErr w:type="gramEnd"/>
      <w:r w:rsidRPr="00736ECE">
        <w:t xml:space="preserve"> products have the potential to be irritants to the eyes, nose, throat, and respiratory system of sensitive individual</w:t>
      </w:r>
      <w:r w:rsidRPr="00B5380F">
        <w:t>s.</w:t>
      </w:r>
      <w:r w:rsidR="006B595D" w:rsidRPr="00B5380F">
        <w:t xml:space="preserve"> Photocopiers were also located next to occupied cubes; when heavily used, photocopiers can emit ozone, which is a respiratory irritant, and may also emit particulates and odors.</w:t>
      </w:r>
    </w:p>
    <w:p w:rsidR="007F2388" w:rsidRDefault="003F4EC3" w:rsidP="007F2388">
      <w:pPr>
        <w:pStyle w:val="BodyText"/>
      </w:pPr>
      <w:r w:rsidRPr="00736ECE">
        <w:t xml:space="preserve">The offices were carpeted. </w:t>
      </w:r>
      <w:r w:rsidR="007F2388" w:rsidRPr="00736ECE">
        <w:t xml:space="preserve">Carpets should be 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p>
    <w:p w:rsidR="0095543E" w:rsidRDefault="0095543E" w:rsidP="007F2388">
      <w:pPr>
        <w:pStyle w:val="BodyText"/>
      </w:pPr>
      <w:r>
        <w:t xml:space="preserve">Personal fans were observed in </w:t>
      </w:r>
      <w:proofErr w:type="gramStart"/>
      <w:r>
        <w:t>a number of</w:t>
      </w:r>
      <w:proofErr w:type="gramEnd"/>
      <w:r>
        <w:t xml:space="preserve"> areas. Fan blades to some of these units had settled dust, which can be reaerosolized when the fan is activated.</w:t>
      </w:r>
    </w:p>
    <w:p w:rsidR="004D05AC" w:rsidRPr="00736ECE" w:rsidRDefault="00DF2A15" w:rsidP="00845CAC">
      <w:pPr>
        <w:pStyle w:val="Heading1"/>
      </w:pPr>
      <w:r w:rsidRPr="00736ECE">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1666F8" w:rsidRDefault="001666F8" w:rsidP="00E444BA">
      <w:pPr>
        <w:pStyle w:val="BodyText"/>
        <w:numPr>
          <w:ilvl w:val="0"/>
          <w:numId w:val="7"/>
        </w:numPr>
        <w:ind w:left="720" w:hanging="720"/>
      </w:pPr>
      <w:r>
        <w:t>Increase fresh air supply.</w:t>
      </w:r>
    </w:p>
    <w:p w:rsidR="00687F30" w:rsidRPr="00736ECE" w:rsidRDefault="00963131" w:rsidP="00E444BA">
      <w:pPr>
        <w:pStyle w:val="BodyText"/>
        <w:numPr>
          <w:ilvl w:val="0"/>
          <w:numId w:val="7"/>
        </w:numPr>
        <w:ind w:left="720" w:hanging="720"/>
      </w:pPr>
      <w:r w:rsidRPr="00736ECE">
        <w:t>Operate supply</w:t>
      </w:r>
      <w:r w:rsidR="003E487A" w:rsidRPr="00736ECE">
        <w:t xml:space="preserve"> and exhaust</w:t>
      </w:r>
      <w:r w:rsidRPr="00736ECE">
        <w:t xml:space="preserve"> ventilation </w:t>
      </w:r>
      <w:r w:rsidR="00D63E29">
        <w:t xml:space="preserve">continuously </w:t>
      </w:r>
      <w:r w:rsidRPr="00736ECE">
        <w:t>in all areas during occupied periods.</w:t>
      </w:r>
    </w:p>
    <w:p w:rsidR="004B2D9F" w:rsidRDefault="004B2D9F" w:rsidP="00E444BA">
      <w:pPr>
        <w:pStyle w:val="BodyText"/>
        <w:numPr>
          <w:ilvl w:val="0"/>
          <w:numId w:val="7"/>
        </w:numPr>
        <w:ind w:left="720" w:hanging="720"/>
      </w:pPr>
      <w:r w:rsidRPr="00736ECE">
        <w:t>Have the HVAC system balanced every 5 years in accordance with SMACNA recommendations (SMACNA, 1994).</w:t>
      </w:r>
    </w:p>
    <w:p w:rsidR="001E4E2F" w:rsidRDefault="009E5884" w:rsidP="009E5884">
      <w:pPr>
        <w:pStyle w:val="BodyText"/>
        <w:numPr>
          <w:ilvl w:val="0"/>
          <w:numId w:val="7"/>
        </w:numPr>
        <w:ind w:left="720" w:hanging="720"/>
      </w:pPr>
      <w:r>
        <w:lastRenderedPageBreak/>
        <w:t xml:space="preserve">Keep </w:t>
      </w:r>
      <w:r w:rsidR="00ED7A55">
        <w:t xml:space="preserve">indoor </w:t>
      </w:r>
      <w:r>
        <w:t>plants in good condition, avoid overwatering, and avoid placing them on porous items such as carpets or paper. Also, keep plants out of the air stream of supply vents.</w:t>
      </w:r>
    </w:p>
    <w:p w:rsidR="001666F8" w:rsidRDefault="001666F8" w:rsidP="009E5884">
      <w:pPr>
        <w:pStyle w:val="BodyText"/>
        <w:numPr>
          <w:ilvl w:val="0"/>
          <w:numId w:val="7"/>
        </w:numPr>
        <w:ind w:left="720" w:hanging="720"/>
      </w:pPr>
      <w:r>
        <w:t>Replace water-damaged ceiling tiles.</w:t>
      </w:r>
    </w:p>
    <w:p w:rsidR="00474CC3" w:rsidRDefault="00140CFF" w:rsidP="009E5884">
      <w:pPr>
        <w:pStyle w:val="BodyText"/>
        <w:numPr>
          <w:ilvl w:val="0"/>
          <w:numId w:val="7"/>
        </w:numPr>
        <w:ind w:left="720" w:hanging="720"/>
      </w:pPr>
      <w:r>
        <w:t xml:space="preserve">Consider </w:t>
      </w:r>
      <w:r w:rsidR="00474CC3">
        <w:t>locating refrigerators and water dispensers in non-carpeted areas or place on a waterproof mat.</w:t>
      </w:r>
    </w:p>
    <w:p w:rsidR="009E5884" w:rsidRDefault="009E5884" w:rsidP="009E5884">
      <w:pPr>
        <w:pStyle w:val="BodyText"/>
        <w:numPr>
          <w:ilvl w:val="0"/>
          <w:numId w:val="7"/>
        </w:numPr>
        <w:ind w:left="720" w:hanging="720"/>
      </w:pPr>
      <w: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DB68C8" w:rsidRPr="00736ECE" w:rsidRDefault="00DB68C8" w:rsidP="00E444BA">
      <w:pPr>
        <w:pStyle w:val="BodyText"/>
        <w:numPr>
          <w:ilvl w:val="0"/>
          <w:numId w:val="7"/>
        </w:numPr>
        <w:ind w:left="720" w:hanging="720"/>
      </w:pPr>
      <w:r>
        <w:t>Minimize use of hand sanitizers and other products containing VOCs.</w:t>
      </w:r>
    </w:p>
    <w:p w:rsidR="003A7F7A" w:rsidRDefault="003A7F7A" w:rsidP="00E444BA">
      <w:pPr>
        <w:pStyle w:val="BodyText"/>
        <w:numPr>
          <w:ilvl w:val="0"/>
          <w:numId w:val="7"/>
        </w:numPr>
        <w:ind w:left="720" w:hanging="720"/>
      </w:pPr>
      <w:r w:rsidRPr="00736ECE">
        <w:t>Clean carpeting in accordance with IICRC recommendations (IICRC, 2012).</w:t>
      </w:r>
    </w:p>
    <w:p w:rsidR="005F3965" w:rsidRDefault="005F3965" w:rsidP="00E444BA">
      <w:pPr>
        <w:pStyle w:val="BodyText"/>
        <w:numPr>
          <w:ilvl w:val="0"/>
          <w:numId w:val="7"/>
        </w:numPr>
        <w:ind w:left="720" w:hanging="720"/>
      </w:pPr>
      <w:r>
        <w:t>Clean the blades of fans periodically to remove dust and debris.</w:t>
      </w:r>
    </w:p>
    <w:p w:rsidR="007B5977" w:rsidRPr="00736ECE" w:rsidRDefault="007B5977" w:rsidP="00E444BA">
      <w:pPr>
        <w:pStyle w:val="BodyText"/>
        <w:numPr>
          <w:ilvl w:val="0"/>
          <w:numId w:val="7"/>
        </w:numPr>
        <w:ind w:left="720" w:hanging="720"/>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9" w:history="1">
        <w:r w:rsidRPr="00736ECE">
          <w:rPr>
            <w:rStyle w:val="Hyperlink"/>
          </w:rPr>
          <w:t>http://m</w:t>
        </w:r>
        <w:r w:rsidRPr="00736ECE">
          <w:rPr>
            <w:rStyle w:val="Hyperlink"/>
          </w:rPr>
          <w:t>a</w:t>
        </w:r>
        <w:r w:rsidRPr="00736ECE">
          <w:rPr>
            <w:rStyle w:val="Hyperlink"/>
          </w:rPr>
          <w:t>s</w:t>
        </w:r>
        <w:r w:rsidRPr="00736ECE">
          <w:rPr>
            <w:rStyle w:val="Hyperlink"/>
          </w:rPr>
          <w:t>s</w:t>
        </w:r>
        <w:r w:rsidRPr="00736ECE">
          <w:rPr>
            <w:rStyle w:val="Hyperlink"/>
          </w:rPr>
          <w:t>.</w:t>
        </w:r>
        <w:r w:rsidRPr="00736ECE">
          <w:rPr>
            <w:rStyle w:val="Hyperlink"/>
          </w:rPr>
          <w:t>go</w:t>
        </w:r>
        <w:r w:rsidRPr="00736ECE">
          <w:rPr>
            <w:rStyle w:val="Hyperlink"/>
          </w:rPr>
          <w:t>v</w:t>
        </w:r>
        <w:r w:rsidRPr="00736ECE">
          <w:rPr>
            <w:rStyle w:val="Hyperlink"/>
          </w:rPr>
          <w:t>/dph/</w:t>
        </w:r>
        <w:r w:rsidRPr="00736ECE">
          <w:rPr>
            <w:rStyle w:val="Hyperlink"/>
          </w:rPr>
          <w:t>i</w:t>
        </w:r>
        <w:r w:rsidRPr="00736ECE">
          <w:rPr>
            <w:rStyle w:val="Hyperlink"/>
          </w:rPr>
          <w:t>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8A4F35" w:rsidRPr="000707E0" w:rsidRDefault="008A4F35" w:rsidP="005A752D">
      <w:pPr>
        <w:pStyle w:val="References"/>
      </w:pPr>
      <w:r w:rsidRPr="000707E0">
        <w:t>IICRC.</w:t>
      </w:r>
      <w:r w:rsidR="007D2C35" w:rsidRPr="000707E0">
        <w:t xml:space="preserve"> </w:t>
      </w:r>
      <w:r w:rsidRPr="000707E0">
        <w:t>2012.</w:t>
      </w:r>
      <w:r w:rsidR="007D2C35" w:rsidRPr="000707E0">
        <w:t xml:space="preserve"> </w:t>
      </w:r>
      <w:r w:rsidRPr="000707E0">
        <w:t>Institute of Inspection, Cleaning and Restoration Certification.</w:t>
      </w:r>
      <w:r w:rsidR="007D2C35" w:rsidRPr="000707E0">
        <w:t xml:space="preserve"> </w:t>
      </w:r>
      <w:r w:rsidRPr="000707E0">
        <w:t>Carpet Cleaning: FAQ.</w:t>
      </w:r>
    </w:p>
    <w:p w:rsidR="008A4F35" w:rsidRPr="000707E0" w:rsidRDefault="008A4F35" w:rsidP="005A752D">
      <w:pPr>
        <w:pStyle w:val="References"/>
      </w:pPr>
      <w:r w:rsidRPr="000707E0">
        <w:t>MDPH.</w:t>
      </w:r>
      <w:r w:rsidR="007D2C35" w:rsidRPr="000707E0">
        <w:t xml:space="preserve"> </w:t>
      </w:r>
      <w:r w:rsidRPr="000707E0">
        <w:t>2015.</w:t>
      </w:r>
      <w:r w:rsidR="007D2C35" w:rsidRPr="000707E0">
        <w:t xml:space="preserve"> </w:t>
      </w:r>
      <w:r w:rsidR="003D084D" w:rsidRPr="000707E0">
        <w:t>Massachusetts Department of Public Health.</w:t>
      </w:r>
      <w:r w:rsidR="007D2C35" w:rsidRPr="000707E0">
        <w:t xml:space="preserve"> </w:t>
      </w:r>
      <w:r w:rsidRPr="000707E0">
        <w:t>Indoor Air Quality Manual: Chapters I-III.</w:t>
      </w:r>
      <w:r w:rsidR="007D2C35" w:rsidRPr="000707E0">
        <w:t xml:space="preserve"> </w:t>
      </w:r>
      <w:r w:rsidRPr="000707E0">
        <w:t xml:space="preserve">Available at: </w:t>
      </w:r>
      <w:hyperlink r:id="rId10" w:history="1">
        <w:r w:rsidRPr="000707E0">
          <w:rPr>
            <w:rStyle w:val="Hyperlink"/>
            <w:color w:val="auto"/>
          </w:rPr>
          <w:t>http://</w:t>
        </w:r>
        <w:r w:rsidRPr="000707E0">
          <w:rPr>
            <w:rStyle w:val="Hyperlink"/>
            <w:color w:val="auto"/>
          </w:rPr>
          <w:t>w</w:t>
        </w:r>
        <w:r w:rsidRPr="000707E0">
          <w:rPr>
            <w:rStyle w:val="Hyperlink"/>
            <w:color w:val="auto"/>
          </w:rPr>
          <w:t>ww.</w:t>
        </w:r>
        <w:r w:rsidRPr="000707E0">
          <w:rPr>
            <w:rStyle w:val="Hyperlink"/>
            <w:color w:val="auto"/>
          </w:rPr>
          <w:t>m</w:t>
        </w:r>
        <w:r w:rsidRPr="000707E0">
          <w:rPr>
            <w:rStyle w:val="Hyperlink"/>
            <w:color w:val="auto"/>
          </w:rPr>
          <w:t>a</w:t>
        </w:r>
        <w:r w:rsidRPr="000707E0">
          <w:rPr>
            <w:rStyle w:val="Hyperlink"/>
            <w:color w:val="auto"/>
          </w:rPr>
          <w:t>s</w:t>
        </w:r>
        <w:r w:rsidRPr="000707E0">
          <w:rPr>
            <w:rStyle w:val="Hyperlink"/>
            <w:color w:val="auto"/>
          </w:rPr>
          <w:t>s</w:t>
        </w:r>
        <w:r w:rsidRPr="000707E0">
          <w:rPr>
            <w:rStyle w:val="Hyperlink"/>
            <w:color w:val="auto"/>
          </w:rPr>
          <w:t>.g</w:t>
        </w:r>
        <w:r w:rsidRPr="000707E0">
          <w:rPr>
            <w:rStyle w:val="Hyperlink"/>
            <w:color w:val="auto"/>
          </w:rPr>
          <w:t>o</w:t>
        </w:r>
        <w:r w:rsidRPr="000707E0">
          <w:rPr>
            <w:rStyle w:val="Hyperlink"/>
            <w:color w:val="auto"/>
          </w:rPr>
          <w:t>v/eohh</w:t>
        </w:r>
        <w:r w:rsidRPr="000707E0">
          <w:rPr>
            <w:rStyle w:val="Hyperlink"/>
            <w:color w:val="auto"/>
          </w:rPr>
          <w:t>s</w:t>
        </w:r>
        <w:r w:rsidRPr="000707E0">
          <w:rPr>
            <w:rStyle w:val="Hyperlink"/>
            <w:color w:val="auto"/>
          </w:rPr>
          <w:t>/gov/departments/dph/programs/environmental-health/exposure-topics/iaq/i</w:t>
        </w:r>
        <w:r w:rsidRPr="000707E0">
          <w:rPr>
            <w:rStyle w:val="Hyperlink"/>
            <w:color w:val="auto"/>
          </w:rPr>
          <w:t>a</w:t>
        </w:r>
        <w:r w:rsidRPr="000707E0">
          <w:rPr>
            <w:rStyle w:val="Hyperlink"/>
            <w:color w:val="auto"/>
          </w:rPr>
          <w:t>q-man</w:t>
        </w:r>
        <w:r w:rsidRPr="000707E0">
          <w:rPr>
            <w:rStyle w:val="Hyperlink"/>
            <w:color w:val="auto"/>
          </w:rPr>
          <w:t>u</w:t>
        </w:r>
        <w:r w:rsidRPr="000707E0">
          <w:rPr>
            <w:rStyle w:val="Hyperlink"/>
            <w:color w:val="auto"/>
          </w:rPr>
          <w:t>al/</w:t>
        </w:r>
      </w:hyperlink>
      <w:r w:rsidR="001111F2" w:rsidRPr="000707E0">
        <w:t>.</w:t>
      </w:r>
    </w:p>
    <w:p w:rsidR="00C33B92" w:rsidRDefault="00FA3444" w:rsidP="00FA3444">
      <w:pPr>
        <w:pStyle w:val="BodyText2"/>
        <w:rPr>
          <w:szCs w:val="24"/>
        </w:rPr>
        <w:sectPr w:rsidR="00C33B92"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0707E0">
        <w:rPr>
          <w:szCs w:val="24"/>
        </w:rPr>
        <w:t>SMACNA.</w:t>
      </w:r>
      <w:r w:rsidR="007D2C35" w:rsidRPr="000707E0">
        <w:rPr>
          <w:szCs w:val="24"/>
        </w:rPr>
        <w:t xml:space="preserve"> </w:t>
      </w:r>
      <w:r w:rsidRPr="000707E0">
        <w:rPr>
          <w:szCs w:val="24"/>
        </w:rPr>
        <w:t>1994.</w:t>
      </w:r>
      <w:r w:rsidR="007D2C35" w:rsidRPr="000707E0">
        <w:rPr>
          <w:szCs w:val="24"/>
        </w:rPr>
        <w:t xml:space="preserve"> </w:t>
      </w:r>
      <w:r w:rsidRPr="000707E0">
        <w:rPr>
          <w:szCs w:val="24"/>
        </w:rPr>
        <w:t>HVAC Systems Commissioning Manual.</w:t>
      </w:r>
      <w:r w:rsidR="007D2C35" w:rsidRPr="000707E0">
        <w:rPr>
          <w:szCs w:val="24"/>
        </w:rPr>
        <w:t xml:space="preserve"> </w:t>
      </w:r>
      <w:r w:rsidRPr="000707E0">
        <w:rPr>
          <w:szCs w:val="24"/>
        </w:rPr>
        <w:t>1</w:t>
      </w:r>
      <w:r w:rsidRPr="000707E0">
        <w:rPr>
          <w:szCs w:val="24"/>
          <w:vertAlign w:val="superscript"/>
        </w:rPr>
        <w:t>st</w:t>
      </w:r>
      <w:r w:rsidRPr="000707E0">
        <w:rPr>
          <w:szCs w:val="24"/>
        </w:rPr>
        <w:t xml:space="preserve"> ed.</w:t>
      </w:r>
      <w:r w:rsidR="007D2C35" w:rsidRPr="000707E0">
        <w:rPr>
          <w:szCs w:val="24"/>
        </w:rPr>
        <w:t xml:space="preserve"> </w:t>
      </w:r>
      <w:r w:rsidRPr="000707E0">
        <w:rPr>
          <w:szCs w:val="24"/>
        </w:rPr>
        <w:t>Sheet Metal and Air Conditioning Contractors’ National Association, Inc., Chantilly, VA.</w:t>
      </w: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C33B92" w:rsidRPr="00C33B92" w:rsidTr="006A7FAA">
        <w:trPr>
          <w:cantSplit/>
          <w:trHeight w:val="720"/>
          <w:tblHeader/>
          <w:jc w:val="center"/>
        </w:trPr>
        <w:tc>
          <w:tcPr>
            <w:tcW w:w="587" w:type="pct"/>
            <w:vMerge w:val="restart"/>
            <w:vAlign w:val="bottom"/>
          </w:tcPr>
          <w:p w:rsidR="00C33B92" w:rsidRPr="00C33B92" w:rsidRDefault="00C33B92" w:rsidP="00C33B92">
            <w:pPr>
              <w:keepNext/>
              <w:jc w:val="center"/>
              <w:outlineLvl w:val="0"/>
              <w:rPr>
                <w:b/>
                <w:sz w:val="18"/>
              </w:rPr>
            </w:pPr>
            <w:r w:rsidRPr="00C33B92">
              <w:rPr>
                <w:b/>
                <w:sz w:val="18"/>
              </w:rPr>
              <w:lastRenderedPageBreak/>
              <w:t>Location</w:t>
            </w:r>
          </w:p>
        </w:tc>
        <w:tc>
          <w:tcPr>
            <w:tcW w:w="331" w:type="pct"/>
            <w:vMerge w:val="restart"/>
            <w:vAlign w:val="bottom"/>
          </w:tcPr>
          <w:p w:rsidR="00C33B92" w:rsidRPr="00C33B92" w:rsidRDefault="00C33B92" w:rsidP="00C33B92">
            <w:pPr>
              <w:jc w:val="center"/>
              <w:rPr>
                <w:b/>
                <w:sz w:val="18"/>
              </w:rPr>
            </w:pPr>
            <w:r w:rsidRPr="00C33B92">
              <w:rPr>
                <w:b/>
                <w:sz w:val="18"/>
              </w:rPr>
              <w:t>Carbon</w:t>
            </w:r>
          </w:p>
          <w:p w:rsidR="00C33B92" w:rsidRPr="00C33B92" w:rsidRDefault="00C33B92" w:rsidP="00C33B92">
            <w:pPr>
              <w:jc w:val="center"/>
              <w:rPr>
                <w:b/>
                <w:sz w:val="18"/>
              </w:rPr>
            </w:pPr>
            <w:r w:rsidRPr="00C33B92">
              <w:rPr>
                <w:b/>
                <w:sz w:val="18"/>
              </w:rPr>
              <w:t>Dioxide</w:t>
            </w:r>
          </w:p>
          <w:p w:rsidR="00C33B92" w:rsidRPr="00C33B92" w:rsidRDefault="00C33B92" w:rsidP="00C33B92">
            <w:pPr>
              <w:jc w:val="center"/>
              <w:rPr>
                <w:b/>
                <w:sz w:val="18"/>
              </w:rPr>
            </w:pPr>
            <w:r w:rsidRPr="00C33B92">
              <w:rPr>
                <w:b/>
                <w:sz w:val="18"/>
              </w:rPr>
              <w:t>(ppm)</w:t>
            </w:r>
          </w:p>
        </w:tc>
        <w:tc>
          <w:tcPr>
            <w:tcW w:w="359" w:type="pct"/>
            <w:vMerge w:val="restart"/>
            <w:vAlign w:val="bottom"/>
          </w:tcPr>
          <w:p w:rsidR="00C33B92" w:rsidRPr="00C33B92" w:rsidRDefault="00C33B92" w:rsidP="00C33B92">
            <w:pPr>
              <w:jc w:val="center"/>
              <w:rPr>
                <w:b/>
                <w:sz w:val="18"/>
              </w:rPr>
            </w:pPr>
            <w:r w:rsidRPr="00C33B92">
              <w:rPr>
                <w:b/>
                <w:sz w:val="18"/>
              </w:rPr>
              <w:t>Carbon Monoxide</w:t>
            </w:r>
          </w:p>
          <w:p w:rsidR="00C33B92" w:rsidRPr="00C33B92" w:rsidRDefault="00C33B92" w:rsidP="00C33B92">
            <w:pPr>
              <w:jc w:val="center"/>
              <w:rPr>
                <w:b/>
                <w:sz w:val="18"/>
              </w:rPr>
            </w:pPr>
            <w:r w:rsidRPr="00C33B92">
              <w:rPr>
                <w:b/>
                <w:sz w:val="18"/>
              </w:rPr>
              <w:t>(ppm)</w:t>
            </w:r>
          </w:p>
        </w:tc>
        <w:tc>
          <w:tcPr>
            <w:tcW w:w="293" w:type="pct"/>
            <w:vMerge w:val="restart"/>
            <w:vAlign w:val="bottom"/>
          </w:tcPr>
          <w:p w:rsidR="00C33B92" w:rsidRPr="00C33B92" w:rsidRDefault="00C33B92" w:rsidP="00C33B92">
            <w:pPr>
              <w:jc w:val="center"/>
              <w:rPr>
                <w:b/>
                <w:sz w:val="18"/>
              </w:rPr>
            </w:pPr>
            <w:r w:rsidRPr="00C33B92">
              <w:rPr>
                <w:b/>
                <w:sz w:val="18"/>
              </w:rPr>
              <w:t>Temp</w:t>
            </w:r>
          </w:p>
          <w:p w:rsidR="00C33B92" w:rsidRPr="00C33B92" w:rsidRDefault="00C33B92" w:rsidP="00C33B92">
            <w:pPr>
              <w:jc w:val="center"/>
              <w:rPr>
                <w:b/>
                <w:sz w:val="18"/>
              </w:rPr>
            </w:pPr>
            <w:r w:rsidRPr="00C33B92">
              <w:rPr>
                <w:b/>
                <w:sz w:val="18"/>
              </w:rPr>
              <w:t>(°F)</w:t>
            </w:r>
          </w:p>
        </w:tc>
        <w:tc>
          <w:tcPr>
            <w:tcW w:w="391" w:type="pct"/>
            <w:vMerge w:val="restart"/>
            <w:vAlign w:val="bottom"/>
          </w:tcPr>
          <w:p w:rsidR="00C33B92" w:rsidRPr="00C33B92" w:rsidRDefault="00C33B92" w:rsidP="00C33B92">
            <w:pPr>
              <w:jc w:val="center"/>
              <w:rPr>
                <w:b/>
                <w:sz w:val="18"/>
              </w:rPr>
            </w:pPr>
            <w:r w:rsidRPr="00C33B92">
              <w:rPr>
                <w:b/>
                <w:sz w:val="18"/>
              </w:rPr>
              <w:t>Relative</w:t>
            </w:r>
          </w:p>
          <w:p w:rsidR="00C33B92" w:rsidRPr="00C33B92" w:rsidRDefault="00C33B92" w:rsidP="00C33B92">
            <w:pPr>
              <w:jc w:val="center"/>
              <w:rPr>
                <w:b/>
                <w:sz w:val="18"/>
              </w:rPr>
            </w:pPr>
            <w:r w:rsidRPr="00C33B92">
              <w:rPr>
                <w:b/>
                <w:sz w:val="18"/>
              </w:rPr>
              <w:t>Humidity</w:t>
            </w:r>
          </w:p>
          <w:p w:rsidR="00C33B92" w:rsidRPr="00C33B92" w:rsidRDefault="00C33B92" w:rsidP="00C33B92">
            <w:pPr>
              <w:jc w:val="center"/>
              <w:rPr>
                <w:b/>
                <w:sz w:val="18"/>
              </w:rPr>
            </w:pPr>
            <w:r w:rsidRPr="00C33B92">
              <w:rPr>
                <w:b/>
                <w:sz w:val="18"/>
              </w:rPr>
              <w:t>(%)</w:t>
            </w:r>
          </w:p>
        </w:tc>
        <w:tc>
          <w:tcPr>
            <w:tcW w:w="293" w:type="pct"/>
            <w:vMerge w:val="restart"/>
            <w:vAlign w:val="bottom"/>
          </w:tcPr>
          <w:p w:rsidR="00C33B92" w:rsidRPr="00C33B92" w:rsidRDefault="00C33B92" w:rsidP="00C33B92">
            <w:pPr>
              <w:jc w:val="center"/>
              <w:rPr>
                <w:b/>
                <w:sz w:val="18"/>
              </w:rPr>
            </w:pPr>
            <w:r w:rsidRPr="00C33B92">
              <w:rPr>
                <w:b/>
                <w:sz w:val="18"/>
              </w:rPr>
              <w:t>PM2.5</w:t>
            </w:r>
          </w:p>
          <w:p w:rsidR="00C33B92" w:rsidRPr="00C33B92" w:rsidRDefault="00C33B92" w:rsidP="00C33B92">
            <w:pPr>
              <w:jc w:val="center"/>
              <w:rPr>
                <w:b/>
                <w:sz w:val="18"/>
              </w:rPr>
            </w:pPr>
            <w:r w:rsidRPr="00C33B92">
              <w:rPr>
                <w:b/>
                <w:sz w:val="18"/>
              </w:rPr>
              <w:t>(</w:t>
            </w:r>
            <w:r w:rsidRPr="00C33B92">
              <w:rPr>
                <w:b/>
                <w:sz w:val="18"/>
                <w:szCs w:val="18"/>
              </w:rPr>
              <w:t>µg/m</w:t>
            </w:r>
            <w:r w:rsidRPr="00C33B92">
              <w:rPr>
                <w:b/>
                <w:sz w:val="18"/>
                <w:szCs w:val="18"/>
                <w:vertAlign w:val="superscript"/>
              </w:rPr>
              <w:t>3</w:t>
            </w:r>
            <w:r w:rsidRPr="00C33B92">
              <w:rPr>
                <w:b/>
                <w:sz w:val="18"/>
              </w:rPr>
              <w:t>)</w:t>
            </w:r>
          </w:p>
        </w:tc>
        <w:tc>
          <w:tcPr>
            <w:tcW w:w="392" w:type="pct"/>
            <w:vMerge w:val="restart"/>
            <w:vAlign w:val="bottom"/>
          </w:tcPr>
          <w:p w:rsidR="00C33B92" w:rsidRPr="00C33B92" w:rsidRDefault="00C33B92" w:rsidP="00C33B92">
            <w:pPr>
              <w:jc w:val="center"/>
              <w:rPr>
                <w:b/>
                <w:sz w:val="18"/>
                <w:szCs w:val="18"/>
              </w:rPr>
            </w:pPr>
            <w:r w:rsidRPr="00C33B92">
              <w:rPr>
                <w:b/>
                <w:sz w:val="18"/>
                <w:szCs w:val="18"/>
              </w:rPr>
              <w:t>Occupants</w:t>
            </w:r>
          </w:p>
          <w:p w:rsidR="00C33B92" w:rsidRPr="00C33B92" w:rsidRDefault="00C33B92" w:rsidP="00C33B92">
            <w:pPr>
              <w:jc w:val="center"/>
              <w:rPr>
                <w:b/>
                <w:sz w:val="21"/>
                <w:szCs w:val="21"/>
              </w:rPr>
            </w:pPr>
            <w:r w:rsidRPr="00C33B92">
              <w:rPr>
                <w:b/>
                <w:sz w:val="18"/>
                <w:szCs w:val="18"/>
              </w:rPr>
              <w:t>in Room</w:t>
            </w:r>
          </w:p>
        </w:tc>
        <w:tc>
          <w:tcPr>
            <w:tcW w:w="424" w:type="pct"/>
            <w:vMerge w:val="restart"/>
            <w:vAlign w:val="bottom"/>
          </w:tcPr>
          <w:p w:rsidR="00C33B92" w:rsidRPr="00C33B92" w:rsidRDefault="00C33B92" w:rsidP="00C33B92">
            <w:pPr>
              <w:jc w:val="center"/>
              <w:rPr>
                <w:b/>
                <w:sz w:val="18"/>
              </w:rPr>
            </w:pPr>
            <w:r w:rsidRPr="00C33B92">
              <w:rPr>
                <w:b/>
                <w:sz w:val="18"/>
              </w:rPr>
              <w:t>Windows</w:t>
            </w:r>
          </w:p>
          <w:p w:rsidR="00C33B92" w:rsidRPr="00C33B92" w:rsidRDefault="00C33B92" w:rsidP="00C33B92">
            <w:pPr>
              <w:jc w:val="center"/>
              <w:rPr>
                <w:b/>
                <w:sz w:val="18"/>
              </w:rPr>
            </w:pPr>
            <w:r w:rsidRPr="00C33B92">
              <w:rPr>
                <w:b/>
                <w:sz w:val="18"/>
              </w:rPr>
              <w:t>Openable</w:t>
            </w:r>
          </w:p>
        </w:tc>
        <w:tc>
          <w:tcPr>
            <w:tcW w:w="587" w:type="pct"/>
            <w:gridSpan w:val="2"/>
            <w:tcBorders>
              <w:left w:val="nil"/>
              <w:bottom w:val="nil"/>
            </w:tcBorders>
            <w:vAlign w:val="bottom"/>
          </w:tcPr>
          <w:p w:rsidR="00C33B92" w:rsidRPr="00C33B92" w:rsidRDefault="00C33B92" w:rsidP="00C33B92">
            <w:pPr>
              <w:ind w:left="-105"/>
              <w:jc w:val="center"/>
              <w:rPr>
                <w:b/>
                <w:sz w:val="18"/>
              </w:rPr>
            </w:pPr>
            <w:r w:rsidRPr="00C33B92">
              <w:rPr>
                <w:b/>
                <w:sz w:val="18"/>
              </w:rPr>
              <w:t>Ventilation</w:t>
            </w:r>
          </w:p>
        </w:tc>
        <w:tc>
          <w:tcPr>
            <w:tcW w:w="1343" w:type="pct"/>
            <w:vMerge w:val="restart"/>
            <w:vAlign w:val="bottom"/>
          </w:tcPr>
          <w:p w:rsidR="00C33B92" w:rsidRPr="00C33B92" w:rsidRDefault="00C33B92" w:rsidP="00C33B92">
            <w:pPr>
              <w:jc w:val="center"/>
              <w:rPr>
                <w:b/>
                <w:sz w:val="18"/>
              </w:rPr>
            </w:pPr>
            <w:r w:rsidRPr="00C33B92">
              <w:rPr>
                <w:b/>
                <w:sz w:val="18"/>
              </w:rPr>
              <w:t>Remarks</w:t>
            </w:r>
          </w:p>
        </w:tc>
      </w:tr>
      <w:tr w:rsidR="00C33B92" w:rsidRPr="00C33B92" w:rsidTr="006A7FAA">
        <w:trPr>
          <w:cantSplit/>
          <w:trHeight w:val="65"/>
          <w:tblHeader/>
          <w:jc w:val="center"/>
        </w:trPr>
        <w:tc>
          <w:tcPr>
            <w:tcW w:w="587" w:type="pct"/>
            <w:vMerge/>
          </w:tcPr>
          <w:p w:rsidR="00C33B92" w:rsidRPr="00C33B92" w:rsidRDefault="00C33B92" w:rsidP="00C33B92">
            <w:pPr>
              <w:rPr>
                <w:sz w:val="18"/>
              </w:rPr>
            </w:pPr>
          </w:p>
        </w:tc>
        <w:tc>
          <w:tcPr>
            <w:tcW w:w="331" w:type="pct"/>
            <w:vMerge/>
          </w:tcPr>
          <w:p w:rsidR="00C33B92" w:rsidRPr="00C33B92" w:rsidRDefault="00C33B92" w:rsidP="00C33B92">
            <w:pPr>
              <w:jc w:val="center"/>
              <w:rPr>
                <w:sz w:val="18"/>
              </w:rPr>
            </w:pPr>
          </w:p>
        </w:tc>
        <w:tc>
          <w:tcPr>
            <w:tcW w:w="359" w:type="pct"/>
            <w:vMerge/>
          </w:tcPr>
          <w:p w:rsidR="00C33B92" w:rsidRPr="00C33B92" w:rsidRDefault="00C33B92" w:rsidP="00C33B92">
            <w:pPr>
              <w:jc w:val="center"/>
              <w:rPr>
                <w:b/>
                <w:sz w:val="18"/>
              </w:rPr>
            </w:pPr>
          </w:p>
        </w:tc>
        <w:tc>
          <w:tcPr>
            <w:tcW w:w="293" w:type="pct"/>
            <w:vMerge/>
          </w:tcPr>
          <w:p w:rsidR="00C33B92" w:rsidRPr="00C33B92" w:rsidRDefault="00C33B92" w:rsidP="00C33B92">
            <w:pPr>
              <w:jc w:val="center"/>
              <w:rPr>
                <w:b/>
                <w:sz w:val="18"/>
              </w:rPr>
            </w:pPr>
          </w:p>
        </w:tc>
        <w:tc>
          <w:tcPr>
            <w:tcW w:w="391" w:type="pct"/>
            <w:vMerge/>
          </w:tcPr>
          <w:p w:rsidR="00C33B92" w:rsidRPr="00C33B92" w:rsidRDefault="00C33B92" w:rsidP="00C33B92">
            <w:pPr>
              <w:jc w:val="center"/>
              <w:rPr>
                <w:b/>
                <w:sz w:val="18"/>
              </w:rPr>
            </w:pPr>
          </w:p>
        </w:tc>
        <w:tc>
          <w:tcPr>
            <w:tcW w:w="293" w:type="pct"/>
            <w:vMerge/>
          </w:tcPr>
          <w:p w:rsidR="00C33B92" w:rsidRPr="00C33B92" w:rsidRDefault="00C33B92" w:rsidP="00C33B92">
            <w:pPr>
              <w:jc w:val="center"/>
              <w:rPr>
                <w:b/>
                <w:sz w:val="18"/>
              </w:rPr>
            </w:pPr>
          </w:p>
        </w:tc>
        <w:tc>
          <w:tcPr>
            <w:tcW w:w="392" w:type="pct"/>
            <w:vMerge/>
            <w:vAlign w:val="center"/>
          </w:tcPr>
          <w:p w:rsidR="00C33B92" w:rsidRPr="00C33B92" w:rsidRDefault="00C33B92" w:rsidP="00C33B92">
            <w:pPr>
              <w:rPr>
                <w:b/>
                <w:sz w:val="21"/>
                <w:szCs w:val="21"/>
              </w:rPr>
            </w:pPr>
          </w:p>
        </w:tc>
        <w:tc>
          <w:tcPr>
            <w:tcW w:w="424" w:type="pct"/>
            <w:vMerge/>
          </w:tcPr>
          <w:p w:rsidR="00C33B92" w:rsidRPr="00C33B92" w:rsidRDefault="00C33B92" w:rsidP="00C33B92">
            <w:pPr>
              <w:jc w:val="center"/>
              <w:rPr>
                <w:b/>
                <w:sz w:val="18"/>
              </w:rPr>
            </w:pPr>
          </w:p>
        </w:tc>
        <w:tc>
          <w:tcPr>
            <w:tcW w:w="292" w:type="pct"/>
            <w:tcBorders>
              <w:bottom w:val="nil"/>
            </w:tcBorders>
            <w:vAlign w:val="bottom"/>
          </w:tcPr>
          <w:p w:rsidR="00C33B92" w:rsidRPr="00C33B92" w:rsidRDefault="00C33B92" w:rsidP="00C33B92">
            <w:pPr>
              <w:jc w:val="center"/>
              <w:rPr>
                <w:sz w:val="16"/>
              </w:rPr>
            </w:pPr>
            <w:r w:rsidRPr="00C33B92">
              <w:rPr>
                <w:b/>
                <w:sz w:val="16"/>
              </w:rPr>
              <w:t>Supply</w:t>
            </w:r>
          </w:p>
        </w:tc>
        <w:tc>
          <w:tcPr>
            <w:tcW w:w="295" w:type="pct"/>
            <w:tcBorders>
              <w:bottom w:val="nil"/>
            </w:tcBorders>
            <w:vAlign w:val="bottom"/>
          </w:tcPr>
          <w:p w:rsidR="00C33B92" w:rsidRPr="00C33B92" w:rsidRDefault="00C33B92" w:rsidP="00C33B92">
            <w:pPr>
              <w:jc w:val="center"/>
              <w:rPr>
                <w:sz w:val="16"/>
              </w:rPr>
            </w:pPr>
            <w:r w:rsidRPr="00C33B92">
              <w:rPr>
                <w:b/>
                <w:sz w:val="16"/>
              </w:rPr>
              <w:t>Exhaust</w:t>
            </w:r>
          </w:p>
        </w:tc>
        <w:tc>
          <w:tcPr>
            <w:tcW w:w="1343" w:type="pct"/>
            <w:vMerge/>
          </w:tcPr>
          <w:p w:rsidR="00C33B92" w:rsidRPr="00C33B92" w:rsidRDefault="00C33B92" w:rsidP="00C33B92">
            <w:pPr>
              <w:rPr>
                <w:sz w:val="18"/>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1186</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932</w:t>
            </w:r>
          </w:p>
        </w:tc>
        <w:tc>
          <w:tcPr>
            <w:tcW w:w="359" w:type="pct"/>
            <w:vAlign w:val="center"/>
          </w:tcPr>
          <w:p w:rsidR="00C33B92" w:rsidRPr="00C33B92" w:rsidRDefault="00C33B92" w:rsidP="00C33B92">
            <w:pPr>
              <w:spacing w:before="60" w:after="60"/>
              <w:jc w:val="center"/>
              <w:rPr>
                <w:sz w:val="22"/>
                <w:szCs w:val="22"/>
              </w:rP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jc w:val="center"/>
              <w:rPr>
                <w:sz w:val="22"/>
                <w:szCs w:val="22"/>
              </w:rPr>
            </w:pPr>
            <w:r w:rsidRPr="00C33B92">
              <w:rPr>
                <w:sz w:val="22"/>
                <w:szCs w:val="22"/>
              </w:rPr>
              <w:t>5</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1195</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898</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rFonts w:eastAsia="Arial Unicode MS"/>
                <w:color w:val="000000"/>
                <w:sz w:val="22"/>
                <w:szCs w:val="22"/>
                <w:u w:color="000000"/>
              </w:rPr>
            </w:pPr>
            <w:r w:rsidRPr="00C33B92">
              <w:rPr>
                <w:rFonts w:eastAsia="Arial Unicode MS"/>
                <w:color w:val="000000"/>
                <w:sz w:val="22"/>
                <w:szCs w:val="22"/>
                <w:u w:color="000000"/>
              </w:rPr>
              <w:t>1169</w:t>
            </w:r>
          </w:p>
        </w:tc>
        <w:tc>
          <w:tcPr>
            <w:tcW w:w="331" w:type="pct"/>
            <w:vAlign w:val="center"/>
          </w:tcPr>
          <w:p w:rsidR="00C33B92" w:rsidRPr="00C33B92" w:rsidRDefault="00C33B92" w:rsidP="00C33B92">
            <w:pPr>
              <w:spacing w:before="60" w:after="60"/>
              <w:jc w:val="center"/>
              <w:rPr>
                <w:rFonts w:eastAsia="Arial Unicode MS"/>
                <w:color w:val="000000"/>
                <w:sz w:val="22"/>
                <w:szCs w:val="22"/>
                <w:u w:color="000000"/>
              </w:rPr>
            </w:pPr>
            <w:r w:rsidRPr="00C33B92">
              <w:rPr>
                <w:rFonts w:eastAsia="Arial Unicode MS"/>
                <w:color w:val="000000"/>
                <w:sz w:val="22"/>
                <w:szCs w:val="22"/>
                <w:u w:color="000000"/>
              </w:rPr>
              <w:t>899</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rFonts w:eastAsia="Arial Unicode MS"/>
                <w:color w:val="000000"/>
                <w:sz w:val="22"/>
                <w:szCs w:val="22"/>
                <w:u w:color="000000"/>
              </w:rPr>
            </w:pPr>
            <w:r w:rsidRPr="00C33B92">
              <w:rPr>
                <w:rFonts w:eastAsia="Arial Unicode MS"/>
                <w:color w:val="000000"/>
                <w:sz w:val="22"/>
                <w:szCs w:val="22"/>
                <w:u w:color="000000"/>
              </w:rPr>
              <w:t>74</w:t>
            </w:r>
          </w:p>
        </w:tc>
        <w:tc>
          <w:tcPr>
            <w:tcW w:w="391" w:type="pct"/>
            <w:vAlign w:val="center"/>
          </w:tcPr>
          <w:p w:rsidR="00C33B92" w:rsidRPr="00C33B92" w:rsidRDefault="00C33B92" w:rsidP="00C33B92">
            <w:pPr>
              <w:spacing w:before="60" w:after="60"/>
              <w:jc w:val="center"/>
              <w:rPr>
                <w:rFonts w:eastAsia="Arial Unicode MS"/>
                <w:color w:val="000000"/>
                <w:sz w:val="22"/>
                <w:szCs w:val="22"/>
                <w:u w:color="000000"/>
              </w:rPr>
            </w:pPr>
            <w:r w:rsidRPr="00C33B92">
              <w:rPr>
                <w:rFonts w:eastAsia="Arial Unicode MS"/>
                <w:color w:val="000000"/>
                <w:sz w:val="22"/>
                <w:szCs w:val="22"/>
                <w:u w:color="000000"/>
              </w:rPr>
              <w:t>45</w:t>
            </w:r>
          </w:p>
        </w:tc>
        <w:tc>
          <w:tcPr>
            <w:tcW w:w="293" w:type="pct"/>
            <w:vAlign w:val="center"/>
          </w:tcPr>
          <w:p w:rsidR="00C33B92" w:rsidRPr="00C33B92" w:rsidRDefault="00C33B92" w:rsidP="00C33B92">
            <w:pPr>
              <w:spacing w:before="60" w:after="60"/>
              <w:jc w:val="center"/>
              <w:rPr>
                <w:rFonts w:eastAsia="Arial Unicode MS"/>
                <w:color w:val="000000"/>
                <w:sz w:val="22"/>
                <w:szCs w:val="22"/>
                <w:u w:color="000000"/>
              </w:rPr>
            </w:pPr>
            <w:r w:rsidRPr="00C33B92">
              <w:rPr>
                <w:rFonts w:eastAsia="Arial Unicode MS"/>
                <w:color w:val="000000"/>
                <w:sz w:val="22"/>
                <w:szCs w:val="22"/>
                <w:u w:color="000000"/>
              </w:rPr>
              <w:t>5</w:t>
            </w:r>
          </w:p>
        </w:tc>
        <w:tc>
          <w:tcPr>
            <w:tcW w:w="392" w:type="pct"/>
            <w:vAlign w:val="center"/>
          </w:tcPr>
          <w:p w:rsidR="00C33B92" w:rsidRPr="00C33B92" w:rsidRDefault="00C33B92" w:rsidP="00C33B92">
            <w:pPr>
              <w:spacing w:before="60" w:after="60"/>
              <w:jc w:val="center"/>
              <w:rPr>
                <w:rFonts w:eastAsia="Arial Unicode MS"/>
                <w:color w:val="000000"/>
                <w:sz w:val="22"/>
                <w:szCs w:val="22"/>
                <w:u w:color="000000"/>
              </w:rPr>
            </w:pPr>
            <w:r w:rsidRPr="00C33B92">
              <w:rPr>
                <w:rFonts w:eastAsia="Arial Unicode MS"/>
                <w:color w:val="000000"/>
                <w:sz w:val="22"/>
                <w:szCs w:val="22"/>
                <w:u w:color="000000"/>
              </w:rPr>
              <w:t>1</w:t>
            </w:r>
          </w:p>
        </w:tc>
        <w:tc>
          <w:tcPr>
            <w:tcW w:w="424" w:type="pct"/>
            <w:vAlign w:val="center"/>
          </w:tcPr>
          <w:p w:rsidR="00C33B92" w:rsidRPr="00C33B92" w:rsidRDefault="00C33B92" w:rsidP="00C33B92">
            <w:pPr>
              <w:spacing w:before="60" w:after="60"/>
              <w:jc w:val="center"/>
              <w:rPr>
                <w:rFonts w:eastAsia="Arial Unicode MS"/>
                <w:color w:val="000000"/>
                <w:sz w:val="22"/>
                <w:szCs w:val="22"/>
                <w:u w:color="000000"/>
              </w:rPr>
            </w:pPr>
            <w:r w:rsidRPr="00C33B92">
              <w:rPr>
                <w:rFonts w:eastAsia="Arial Unicode MS"/>
                <w:color w:val="000000"/>
                <w:sz w:val="22"/>
                <w:szCs w:val="22"/>
                <w:u w:color="000000"/>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rFonts w:eastAsia="Arial Unicode MS"/>
                <w:color w:val="000000"/>
                <w:sz w:val="22"/>
                <w:szCs w:val="22"/>
                <w:u w:color="000000"/>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1209</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920</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1212</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890</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46</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shd w:val="clear" w:color="auto" w:fill="auto"/>
            <w:vAlign w:val="center"/>
          </w:tcPr>
          <w:p w:rsidR="00C33B92" w:rsidRPr="00C33B92" w:rsidRDefault="00C33B92" w:rsidP="00C33B92">
            <w:pPr>
              <w:spacing w:before="60" w:after="60"/>
              <w:rPr>
                <w:sz w:val="22"/>
                <w:szCs w:val="22"/>
              </w:rPr>
            </w:pPr>
            <w:r w:rsidRPr="00C33B92">
              <w:rPr>
                <w:sz w:val="22"/>
                <w:szCs w:val="22"/>
              </w:rPr>
              <w:t>1217</w:t>
            </w:r>
          </w:p>
        </w:tc>
        <w:tc>
          <w:tcPr>
            <w:tcW w:w="331"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912</w:t>
            </w:r>
          </w:p>
        </w:tc>
        <w:tc>
          <w:tcPr>
            <w:tcW w:w="359" w:type="pct"/>
            <w:shd w:val="clear" w:color="auto" w:fill="auto"/>
            <w:vAlign w:val="center"/>
          </w:tcPr>
          <w:p w:rsidR="00C33B92" w:rsidRPr="00C33B92" w:rsidRDefault="00C33B92" w:rsidP="00C33B92">
            <w:pPr>
              <w:jc w:val="center"/>
            </w:pPr>
            <w:r w:rsidRPr="00C33B92">
              <w:rPr>
                <w:sz w:val="22"/>
                <w:szCs w:val="22"/>
              </w:rPr>
              <w:t>ND</w:t>
            </w:r>
          </w:p>
        </w:tc>
        <w:tc>
          <w:tcPr>
            <w:tcW w:w="293"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3</w:t>
            </w:r>
          </w:p>
        </w:tc>
        <w:tc>
          <w:tcPr>
            <w:tcW w:w="424"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shd w:val="clear" w:color="auto" w:fill="auto"/>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1156</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887</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1222</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889</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1248</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969</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1269</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849</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1307</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830</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72</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47</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1347</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812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48</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highlight w:val="yellow"/>
              </w:rPr>
            </w:pPr>
            <w:r w:rsidRPr="00C33B92">
              <w:rPr>
                <w:sz w:val="22"/>
                <w:szCs w:val="22"/>
              </w:rPr>
              <w:lastRenderedPageBreak/>
              <w:t xml:space="preserve">1316 </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827</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76</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49</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r w:rsidRPr="00C33B92">
              <w:rPr>
                <w:sz w:val="22"/>
                <w:szCs w:val="22"/>
              </w:rPr>
              <w:t>2 WD CT</w:t>
            </w:r>
          </w:p>
        </w:tc>
      </w:tr>
      <w:tr w:rsidR="00C33B92" w:rsidRPr="00C33B92" w:rsidTr="006A7FAA">
        <w:trPr>
          <w:cantSplit/>
          <w:trHeight w:val="560"/>
          <w:jc w:val="center"/>
        </w:trPr>
        <w:tc>
          <w:tcPr>
            <w:tcW w:w="587" w:type="pct"/>
            <w:shd w:val="clear" w:color="auto" w:fill="auto"/>
            <w:vAlign w:val="center"/>
          </w:tcPr>
          <w:p w:rsidR="00C33B92" w:rsidRPr="00C33B92" w:rsidRDefault="00C33B92" w:rsidP="00C33B92">
            <w:pPr>
              <w:spacing w:before="60" w:after="60"/>
              <w:rPr>
                <w:sz w:val="22"/>
                <w:szCs w:val="22"/>
              </w:rPr>
            </w:pPr>
            <w:r w:rsidRPr="00C33B92">
              <w:rPr>
                <w:sz w:val="22"/>
                <w:szCs w:val="22"/>
              </w:rPr>
              <w:t>1156</w:t>
            </w:r>
          </w:p>
        </w:tc>
        <w:tc>
          <w:tcPr>
            <w:tcW w:w="331"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872</w:t>
            </w:r>
          </w:p>
        </w:tc>
        <w:tc>
          <w:tcPr>
            <w:tcW w:w="359" w:type="pct"/>
            <w:shd w:val="clear" w:color="auto" w:fill="auto"/>
            <w:vAlign w:val="center"/>
          </w:tcPr>
          <w:p w:rsidR="00C33B92" w:rsidRPr="00C33B92" w:rsidRDefault="00C33B92" w:rsidP="00C33B92">
            <w:pPr>
              <w:jc w:val="center"/>
            </w:pPr>
            <w:r w:rsidRPr="00C33B92">
              <w:rPr>
                <w:sz w:val="22"/>
                <w:szCs w:val="22"/>
              </w:rPr>
              <w:t>ND</w:t>
            </w:r>
          </w:p>
        </w:tc>
        <w:tc>
          <w:tcPr>
            <w:tcW w:w="293"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shd w:val="clear" w:color="auto" w:fill="auto"/>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shd w:val="clear" w:color="auto" w:fill="auto"/>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1132</w:t>
            </w:r>
          </w:p>
        </w:tc>
        <w:tc>
          <w:tcPr>
            <w:tcW w:w="331" w:type="pct"/>
            <w:vAlign w:val="center"/>
          </w:tcPr>
          <w:p w:rsidR="00C33B92" w:rsidRPr="00C33B92" w:rsidRDefault="00C33B92" w:rsidP="00C33B92">
            <w:pPr>
              <w:jc w:val="center"/>
              <w:rPr>
                <w:sz w:val="22"/>
                <w:szCs w:val="22"/>
              </w:rPr>
            </w:pPr>
            <w:r w:rsidRPr="00C33B92">
              <w:rPr>
                <w:sz w:val="22"/>
                <w:szCs w:val="22"/>
              </w:rPr>
              <w:t>881</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jc w:val="center"/>
              <w:rPr>
                <w:sz w:val="22"/>
                <w:szCs w:val="22"/>
              </w:rPr>
            </w:pPr>
            <w:r w:rsidRPr="00C33B92">
              <w:rPr>
                <w:sz w:val="22"/>
                <w:szCs w:val="22"/>
              </w:rPr>
              <w:t>75</w:t>
            </w:r>
          </w:p>
        </w:tc>
        <w:tc>
          <w:tcPr>
            <w:tcW w:w="391" w:type="pct"/>
            <w:vAlign w:val="center"/>
          </w:tcPr>
          <w:p w:rsidR="00C33B92" w:rsidRPr="00C33B92" w:rsidRDefault="00C33B92" w:rsidP="00C33B92">
            <w:pPr>
              <w:jc w:val="center"/>
              <w:rPr>
                <w:sz w:val="22"/>
                <w:szCs w:val="22"/>
              </w:rPr>
            </w:pPr>
            <w:r w:rsidRPr="00C33B92">
              <w:rPr>
                <w:sz w:val="22"/>
                <w:szCs w:val="22"/>
              </w:rPr>
              <w:t>43</w:t>
            </w:r>
          </w:p>
        </w:tc>
        <w:tc>
          <w:tcPr>
            <w:tcW w:w="293" w:type="pct"/>
            <w:vAlign w:val="center"/>
          </w:tcPr>
          <w:p w:rsidR="00C33B92" w:rsidRPr="00C33B92" w:rsidRDefault="00C33B92" w:rsidP="00C33B92">
            <w:pPr>
              <w:jc w:val="center"/>
              <w:rPr>
                <w:sz w:val="22"/>
                <w:szCs w:val="22"/>
              </w:rPr>
            </w:pPr>
            <w:r w:rsidRPr="00C33B92">
              <w:rPr>
                <w:sz w:val="22"/>
                <w:szCs w:val="22"/>
              </w:rPr>
              <w:t>6</w:t>
            </w:r>
          </w:p>
        </w:tc>
        <w:tc>
          <w:tcPr>
            <w:tcW w:w="392" w:type="pct"/>
            <w:vAlign w:val="center"/>
          </w:tcPr>
          <w:p w:rsidR="00C33B92" w:rsidRPr="00C33B92" w:rsidRDefault="00C33B92" w:rsidP="00C33B92">
            <w:pPr>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1127</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873</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1140</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882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42</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1416</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878</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42</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1111</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42</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3</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1099</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896</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42</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1043</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890</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73</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Reception MRC</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DTA reception</w:t>
            </w:r>
          </w:p>
        </w:tc>
        <w:tc>
          <w:tcPr>
            <w:tcW w:w="331" w:type="pct"/>
            <w:vAlign w:val="center"/>
          </w:tcPr>
          <w:p w:rsidR="00C33B92" w:rsidRPr="00C33B92" w:rsidRDefault="00C33B92" w:rsidP="00C33B92">
            <w:pPr>
              <w:jc w:val="center"/>
              <w:rPr>
                <w:sz w:val="22"/>
                <w:szCs w:val="22"/>
              </w:rPr>
            </w:pPr>
            <w:r w:rsidRPr="00C33B92">
              <w:rPr>
                <w:sz w:val="22"/>
                <w:szCs w:val="22"/>
              </w:rPr>
              <w:t>947</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jc w:val="center"/>
              <w:rPr>
                <w:sz w:val="22"/>
                <w:szCs w:val="22"/>
              </w:rPr>
            </w:pPr>
            <w:r w:rsidRPr="00C33B92">
              <w:rPr>
                <w:sz w:val="22"/>
                <w:szCs w:val="22"/>
              </w:rPr>
              <w:t>73</w:t>
            </w:r>
          </w:p>
        </w:tc>
        <w:tc>
          <w:tcPr>
            <w:tcW w:w="391" w:type="pct"/>
            <w:vAlign w:val="center"/>
          </w:tcPr>
          <w:p w:rsidR="00C33B92" w:rsidRPr="00C33B92" w:rsidRDefault="00C33B92" w:rsidP="00C33B92">
            <w:pPr>
              <w:jc w:val="center"/>
              <w:rPr>
                <w:sz w:val="22"/>
                <w:szCs w:val="22"/>
              </w:rPr>
            </w:pPr>
            <w:r w:rsidRPr="00C33B92">
              <w:rPr>
                <w:sz w:val="22"/>
                <w:szCs w:val="22"/>
              </w:rPr>
              <w:t>47</w:t>
            </w:r>
          </w:p>
        </w:tc>
        <w:tc>
          <w:tcPr>
            <w:tcW w:w="293" w:type="pct"/>
            <w:vAlign w:val="center"/>
          </w:tcPr>
          <w:p w:rsidR="00C33B92" w:rsidRPr="00C33B92" w:rsidRDefault="00C33B92" w:rsidP="00C33B92">
            <w:pPr>
              <w:jc w:val="center"/>
              <w:rPr>
                <w:sz w:val="22"/>
                <w:szCs w:val="22"/>
              </w:rPr>
            </w:pPr>
            <w:r w:rsidRPr="00C33B92">
              <w:rPr>
                <w:sz w:val="22"/>
                <w:szCs w:val="22"/>
              </w:rPr>
              <w:t>5</w:t>
            </w:r>
          </w:p>
        </w:tc>
        <w:tc>
          <w:tcPr>
            <w:tcW w:w="392" w:type="pct"/>
            <w:vAlign w:val="center"/>
          </w:tcPr>
          <w:p w:rsidR="00C33B92" w:rsidRPr="00C33B92" w:rsidRDefault="00C33B92" w:rsidP="00C33B92">
            <w:pPr>
              <w:jc w:val="center"/>
              <w:rPr>
                <w:sz w:val="22"/>
                <w:szCs w:val="22"/>
              </w:rPr>
            </w:pPr>
            <w:r w:rsidRPr="00C33B92">
              <w:rPr>
                <w:sz w:val="22"/>
                <w:szCs w:val="22"/>
              </w:rPr>
              <w:t>4</w:t>
            </w:r>
          </w:p>
        </w:tc>
        <w:tc>
          <w:tcPr>
            <w:tcW w:w="424" w:type="pct"/>
            <w:vAlign w:val="center"/>
          </w:tcPr>
          <w:p w:rsidR="00C33B92" w:rsidRPr="00C33B92" w:rsidRDefault="00C33B92" w:rsidP="00C33B92">
            <w:pPr>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lastRenderedPageBreak/>
              <w:t>1147 kitchen</w:t>
            </w:r>
          </w:p>
        </w:tc>
        <w:tc>
          <w:tcPr>
            <w:tcW w:w="331" w:type="pct"/>
            <w:vAlign w:val="center"/>
          </w:tcPr>
          <w:p w:rsidR="00C33B92" w:rsidRPr="00C33B92" w:rsidRDefault="00C33B92" w:rsidP="00C33B92">
            <w:pPr>
              <w:jc w:val="center"/>
              <w:rPr>
                <w:sz w:val="22"/>
                <w:szCs w:val="22"/>
              </w:rPr>
            </w:pPr>
            <w:r w:rsidRPr="00C33B92">
              <w:rPr>
                <w:sz w:val="22"/>
                <w:szCs w:val="22"/>
              </w:rPr>
              <w:t>903</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jc w:val="center"/>
              <w:rPr>
                <w:sz w:val="22"/>
                <w:szCs w:val="22"/>
              </w:rPr>
            </w:pPr>
            <w:r w:rsidRPr="00C33B92">
              <w:rPr>
                <w:sz w:val="22"/>
                <w:szCs w:val="22"/>
              </w:rPr>
              <w:t>73</w:t>
            </w:r>
          </w:p>
        </w:tc>
        <w:tc>
          <w:tcPr>
            <w:tcW w:w="391" w:type="pct"/>
            <w:vAlign w:val="center"/>
          </w:tcPr>
          <w:p w:rsidR="00C33B92" w:rsidRPr="00C33B92" w:rsidRDefault="00C33B92" w:rsidP="00C33B92">
            <w:pPr>
              <w:jc w:val="center"/>
              <w:rPr>
                <w:sz w:val="22"/>
                <w:szCs w:val="22"/>
              </w:rPr>
            </w:pPr>
            <w:r w:rsidRPr="00C33B92">
              <w:rPr>
                <w:sz w:val="22"/>
                <w:szCs w:val="22"/>
              </w:rPr>
              <w:t>44</w:t>
            </w:r>
          </w:p>
        </w:tc>
        <w:tc>
          <w:tcPr>
            <w:tcW w:w="293" w:type="pct"/>
            <w:vAlign w:val="center"/>
          </w:tcPr>
          <w:p w:rsidR="00C33B92" w:rsidRPr="00C33B92" w:rsidRDefault="00C33B92" w:rsidP="00C33B92">
            <w:pPr>
              <w:jc w:val="center"/>
              <w:rPr>
                <w:sz w:val="22"/>
                <w:szCs w:val="22"/>
              </w:rPr>
            </w:pPr>
            <w:r w:rsidRPr="00C33B92">
              <w:rPr>
                <w:sz w:val="22"/>
                <w:szCs w:val="22"/>
              </w:rPr>
              <w:t>5</w:t>
            </w:r>
          </w:p>
        </w:tc>
        <w:tc>
          <w:tcPr>
            <w:tcW w:w="392" w:type="pct"/>
            <w:vAlign w:val="center"/>
          </w:tcPr>
          <w:p w:rsidR="00C33B92" w:rsidRPr="00C33B92" w:rsidRDefault="00C33B92" w:rsidP="00C33B92">
            <w:pPr>
              <w:jc w:val="center"/>
              <w:rPr>
                <w:sz w:val="22"/>
                <w:szCs w:val="22"/>
              </w:rPr>
            </w:pPr>
            <w:r w:rsidRPr="00C33B92">
              <w:rPr>
                <w:sz w:val="22"/>
                <w:szCs w:val="22"/>
              </w:rPr>
              <w:t>2</w:t>
            </w:r>
          </w:p>
        </w:tc>
        <w:tc>
          <w:tcPr>
            <w:tcW w:w="424" w:type="pct"/>
            <w:vAlign w:val="center"/>
          </w:tcPr>
          <w:p w:rsidR="00C33B92" w:rsidRPr="00C33B92" w:rsidRDefault="00C33B92" w:rsidP="00C33B92">
            <w:pPr>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1355</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801</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46</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3</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1387</w:t>
            </w:r>
          </w:p>
        </w:tc>
        <w:tc>
          <w:tcPr>
            <w:tcW w:w="331" w:type="pct"/>
            <w:vAlign w:val="center"/>
          </w:tcPr>
          <w:p w:rsidR="00C33B92" w:rsidRPr="00C33B92" w:rsidRDefault="00C33B92" w:rsidP="00C33B92">
            <w:pPr>
              <w:jc w:val="center"/>
              <w:rPr>
                <w:sz w:val="22"/>
                <w:szCs w:val="22"/>
              </w:rPr>
            </w:pPr>
            <w:r w:rsidRPr="00C33B92">
              <w:rPr>
                <w:sz w:val="22"/>
                <w:szCs w:val="22"/>
              </w:rPr>
              <w:t>765</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1390</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776</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46</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1374</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775</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76</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1360</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816</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1364</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913</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1365</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841</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1371</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879</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1338</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842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1321</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863</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3</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lastRenderedPageBreak/>
              <w:t>1323</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850</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46</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1312</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822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1307</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809</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48</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3</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1207</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832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1277</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855</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1282</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843</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45</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1295</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855</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44</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1251</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861</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42</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1238</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874</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41</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6</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1235</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891</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1</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1181</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805</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2</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lastRenderedPageBreak/>
              <w:t>1174</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858</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42</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4</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1173</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932</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74</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43</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r w:rsidR="00C33B92" w:rsidRPr="00C33B92" w:rsidTr="006A7FAA">
        <w:trPr>
          <w:cantSplit/>
          <w:trHeight w:val="560"/>
          <w:jc w:val="center"/>
        </w:trPr>
        <w:tc>
          <w:tcPr>
            <w:tcW w:w="587" w:type="pct"/>
            <w:vAlign w:val="center"/>
          </w:tcPr>
          <w:p w:rsidR="00C33B92" w:rsidRPr="00C33B92" w:rsidRDefault="00C33B92" w:rsidP="00C33B92">
            <w:pPr>
              <w:spacing w:before="60" w:after="60"/>
              <w:rPr>
                <w:sz w:val="22"/>
                <w:szCs w:val="22"/>
              </w:rPr>
            </w:pPr>
            <w:r w:rsidRPr="00C33B92">
              <w:rPr>
                <w:sz w:val="22"/>
                <w:szCs w:val="22"/>
              </w:rPr>
              <w:t>1141</w:t>
            </w:r>
          </w:p>
        </w:tc>
        <w:tc>
          <w:tcPr>
            <w:tcW w:w="331" w:type="pct"/>
            <w:vAlign w:val="center"/>
          </w:tcPr>
          <w:p w:rsidR="00C33B92" w:rsidRPr="00C33B92" w:rsidRDefault="00C33B92" w:rsidP="00C33B92">
            <w:pPr>
              <w:spacing w:before="60" w:after="60"/>
              <w:jc w:val="center"/>
              <w:rPr>
                <w:sz w:val="22"/>
                <w:szCs w:val="22"/>
              </w:rPr>
            </w:pPr>
            <w:r w:rsidRPr="00C33B92">
              <w:rPr>
                <w:sz w:val="22"/>
                <w:szCs w:val="22"/>
              </w:rPr>
              <w:t>768</w:t>
            </w:r>
          </w:p>
        </w:tc>
        <w:tc>
          <w:tcPr>
            <w:tcW w:w="359" w:type="pct"/>
            <w:vAlign w:val="center"/>
          </w:tcPr>
          <w:p w:rsidR="00C33B92" w:rsidRPr="00C33B92" w:rsidRDefault="00C33B92" w:rsidP="00C33B92">
            <w:pPr>
              <w:jc w:val="center"/>
            </w:pPr>
            <w:r w:rsidRPr="00C33B92">
              <w:rPr>
                <w:sz w:val="22"/>
                <w:szCs w:val="22"/>
              </w:rPr>
              <w:t>ND</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75</w:t>
            </w:r>
          </w:p>
        </w:tc>
        <w:tc>
          <w:tcPr>
            <w:tcW w:w="391" w:type="pct"/>
            <w:vAlign w:val="center"/>
          </w:tcPr>
          <w:p w:rsidR="00C33B92" w:rsidRPr="00C33B92" w:rsidRDefault="00C33B92" w:rsidP="00C33B92">
            <w:pPr>
              <w:spacing w:before="60" w:after="60"/>
              <w:jc w:val="center"/>
              <w:rPr>
                <w:sz w:val="22"/>
                <w:szCs w:val="22"/>
              </w:rPr>
            </w:pPr>
            <w:r w:rsidRPr="00C33B92">
              <w:rPr>
                <w:sz w:val="22"/>
                <w:szCs w:val="22"/>
              </w:rPr>
              <w:t>47</w:t>
            </w:r>
          </w:p>
        </w:tc>
        <w:tc>
          <w:tcPr>
            <w:tcW w:w="293" w:type="pct"/>
            <w:vAlign w:val="center"/>
          </w:tcPr>
          <w:p w:rsidR="00C33B92" w:rsidRPr="00C33B92" w:rsidRDefault="00C33B92" w:rsidP="00C33B92">
            <w:pPr>
              <w:spacing w:before="60" w:after="60"/>
              <w:jc w:val="center"/>
              <w:rPr>
                <w:sz w:val="22"/>
                <w:szCs w:val="22"/>
              </w:rPr>
            </w:pPr>
            <w:r w:rsidRPr="00C33B92">
              <w:rPr>
                <w:sz w:val="22"/>
                <w:szCs w:val="22"/>
              </w:rPr>
              <w:t>5</w:t>
            </w:r>
          </w:p>
        </w:tc>
        <w:tc>
          <w:tcPr>
            <w:tcW w:w="392" w:type="pct"/>
            <w:vAlign w:val="center"/>
          </w:tcPr>
          <w:p w:rsidR="00C33B92" w:rsidRPr="00C33B92" w:rsidRDefault="00C33B92" w:rsidP="00C33B92">
            <w:pPr>
              <w:spacing w:before="60" w:after="60"/>
              <w:jc w:val="center"/>
              <w:rPr>
                <w:sz w:val="22"/>
                <w:szCs w:val="22"/>
              </w:rPr>
            </w:pPr>
            <w:r w:rsidRPr="00C33B92">
              <w:rPr>
                <w:sz w:val="22"/>
                <w:szCs w:val="22"/>
              </w:rPr>
              <w:t>0</w:t>
            </w:r>
          </w:p>
        </w:tc>
        <w:tc>
          <w:tcPr>
            <w:tcW w:w="424" w:type="pct"/>
            <w:vAlign w:val="center"/>
          </w:tcPr>
          <w:p w:rsidR="00C33B92" w:rsidRPr="00C33B92" w:rsidRDefault="00C33B92" w:rsidP="00C33B92">
            <w:pPr>
              <w:spacing w:before="60" w:after="60"/>
              <w:jc w:val="center"/>
              <w:rPr>
                <w:sz w:val="22"/>
                <w:szCs w:val="22"/>
              </w:rPr>
            </w:pPr>
            <w:r w:rsidRPr="00C33B92">
              <w:rPr>
                <w:sz w:val="22"/>
                <w:szCs w:val="22"/>
              </w:rPr>
              <w:t>N</w:t>
            </w:r>
          </w:p>
        </w:tc>
        <w:tc>
          <w:tcPr>
            <w:tcW w:w="292"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295" w:type="pct"/>
            <w:vAlign w:val="center"/>
          </w:tcPr>
          <w:p w:rsidR="00C33B92" w:rsidRPr="00C33B92" w:rsidRDefault="00C33B92" w:rsidP="00C33B92">
            <w:pPr>
              <w:spacing w:before="60" w:after="60"/>
              <w:jc w:val="center"/>
              <w:rPr>
                <w:sz w:val="22"/>
                <w:szCs w:val="22"/>
              </w:rPr>
            </w:pPr>
            <w:r w:rsidRPr="00C33B92">
              <w:rPr>
                <w:sz w:val="22"/>
                <w:szCs w:val="22"/>
              </w:rPr>
              <w:t>Y</w:t>
            </w:r>
          </w:p>
        </w:tc>
        <w:tc>
          <w:tcPr>
            <w:tcW w:w="1343" w:type="pct"/>
            <w:tcBorders>
              <w:left w:val="nil"/>
            </w:tcBorders>
            <w:vAlign w:val="center"/>
          </w:tcPr>
          <w:p w:rsidR="00C33B92" w:rsidRPr="00C33B92" w:rsidRDefault="00C33B92" w:rsidP="00C33B92">
            <w:pPr>
              <w:spacing w:before="60" w:after="60"/>
              <w:rPr>
                <w:sz w:val="22"/>
                <w:szCs w:val="22"/>
              </w:rPr>
            </w:pPr>
          </w:p>
        </w:tc>
      </w:tr>
    </w:tbl>
    <w:p w:rsidR="00C33B92" w:rsidRPr="00C33B92" w:rsidRDefault="00C33B92" w:rsidP="00C33B92"/>
    <w:p w:rsidR="00C33B92" w:rsidRPr="00C33B92" w:rsidRDefault="00C33B92" w:rsidP="00C33B92"/>
    <w:p w:rsidR="00C33B92" w:rsidRPr="00C33B92" w:rsidRDefault="00C33B92" w:rsidP="00C33B92"/>
    <w:p w:rsidR="00FA3444" w:rsidRPr="005A1D50" w:rsidRDefault="00FA3444" w:rsidP="00FA3444">
      <w:pPr>
        <w:pStyle w:val="BodyText2"/>
        <w:rPr>
          <w:szCs w:val="24"/>
        </w:rPr>
      </w:pPr>
    </w:p>
    <w:sectPr w:rsidR="00FA3444" w:rsidRPr="005A1D50" w:rsidSect="00C33B92">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FAA" w:rsidRDefault="006A7FAA">
      <w:r>
        <w:separator/>
      </w:r>
    </w:p>
  </w:endnote>
  <w:endnote w:type="continuationSeparator" w:id="0">
    <w:p w:rsidR="006A7FAA" w:rsidRDefault="006A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255">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92" w:rsidRDefault="00C33B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AA" w:rsidRDefault="006A7F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AA" w:rsidRDefault="006A7FAA"/>
  <w:tbl>
    <w:tblPr>
      <w:tblW w:w="12780" w:type="dxa"/>
      <w:jc w:val="center"/>
      <w:tblLayout w:type="fixed"/>
      <w:tblLook w:val="04A0" w:firstRow="1" w:lastRow="0" w:firstColumn="1" w:lastColumn="0" w:noHBand="0" w:noVBand="1"/>
    </w:tblPr>
    <w:tblGrid>
      <w:gridCol w:w="2430"/>
      <w:gridCol w:w="3330"/>
      <w:gridCol w:w="2520"/>
      <w:gridCol w:w="1980"/>
      <w:gridCol w:w="2520"/>
    </w:tblGrid>
    <w:tr w:rsidR="006A7FAA" w:rsidTr="006A7FAA">
      <w:trPr>
        <w:trHeight w:val="300"/>
        <w:jc w:val="center"/>
      </w:trPr>
      <w:tc>
        <w:tcPr>
          <w:tcW w:w="2430" w:type="dxa"/>
          <w:noWrap/>
          <w:vAlign w:val="center"/>
          <w:hideMark/>
        </w:tcPr>
        <w:p w:rsidR="006A7FAA" w:rsidRDefault="006A7FAA" w:rsidP="006A7FAA">
          <w:pPr>
            <w:rPr>
              <w:rFonts w:ascii="Times" w:hAnsi="Times" w:cs="Times"/>
              <w:sz w:val="18"/>
            </w:rPr>
          </w:pPr>
          <w:r>
            <w:rPr>
              <w:rFonts w:ascii="Times" w:hAnsi="Times" w:cs="Times"/>
              <w:sz w:val="18"/>
            </w:rPr>
            <w:t>ppm = parts per million</w:t>
          </w:r>
        </w:p>
      </w:tc>
      <w:tc>
        <w:tcPr>
          <w:tcW w:w="3330" w:type="dxa"/>
          <w:noWrap/>
          <w:vAlign w:val="center"/>
        </w:tcPr>
        <w:p w:rsidR="006A7FAA" w:rsidRDefault="006A7FAA" w:rsidP="006A7FAA">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520" w:type="dxa"/>
          <w:noWrap/>
          <w:vAlign w:val="center"/>
          <w:hideMark/>
        </w:tcPr>
        <w:p w:rsidR="006A7FAA" w:rsidRDefault="006A7FAA" w:rsidP="006A7FAA">
          <w:pPr>
            <w:rPr>
              <w:rFonts w:ascii="Times" w:hAnsi="Times" w:cs="Times"/>
              <w:sz w:val="18"/>
            </w:rPr>
          </w:pPr>
          <w:r>
            <w:rPr>
              <w:rFonts w:ascii="Times" w:hAnsi="Times" w:cs="Times"/>
              <w:sz w:val="18"/>
            </w:rPr>
            <w:t>CT = ceiling tile</w:t>
          </w:r>
        </w:p>
      </w:tc>
      <w:tc>
        <w:tcPr>
          <w:tcW w:w="1980" w:type="dxa"/>
          <w:vAlign w:val="center"/>
        </w:tcPr>
        <w:p w:rsidR="006A7FAA" w:rsidRDefault="006A7FAA" w:rsidP="006A7FAA">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hideMark/>
        </w:tcPr>
        <w:p w:rsidR="006A7FAA" w:rsidRDefault="006A7FAA" w:rsidP="006A7FAA">
          <w:pPr>
            <w:rPr>
              <w:rFonts w:ascii="Times" w:hAnsi="Times" w:cs="Times"/>
              <w:sz w:val="18"/>
            </w:rPr>
          </w:pPr>
          <w:r>
            <w:rPr>
              <w:rFonts w:ascii="Times" w:hAnsi="Times" w:cs="Times"/>
              <w:sz w:val="18"/>
            </w:rPr>
            <w:t>WD = water-damaged</w:t>
          </w:r>
        </w:p>
      </w:tc>
    </w:tr>
  </w:tbl>
  <w:p w:rsidR="006A7FAA" w:rsidRDefault="006A7FAA" w:rsidP="006A7FAA">
    <w:pPr>
      <w:tabs>
        <w:tab w:val="left" w:pos="9180"/>
      </w:tabs>
      <w:rPr>
        <w:b/>
        <w:sz w:val="20"/>
      </w:rPr>
    </w:pPr>
  </w:p>
  <w:p w:rsidR="006A7FAA" w:rsidRDefault="006A7FAA" w:rsidP="006A7FA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A7FAA" w:rsidTr="006A7FAA">
      <w:tc>
        <w:tcPr>
          <w:tcW w:w="2718" w:type="dxa"/>
        </w:tcPr>
        <w:p w:rsidR="006A7FAA" w:rsidRDefault="006A7FAA" w:rsidP="006A7FA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A7FAA" w:rsidRPr="00EF358C" w:rsidRDefault="006A7FAA" w:rsidP="006A7FAA">
          <w:pPr>
            <w:rPr>
              <w:sz w:val="20"/>
            </w:rPr>
          </w:pPr>
          <w:r w:rsidRPr="00EF358C">
            <w:rPr>
              <w:sz w:val="20"/>
            </w:rPr>
            <w:t>&lt; 800 = preferable</w:t>
          </w:r>
        </w:p>
      </w:tc>
      <w:tc>
        <w:tcPr>
          <w:tcW w:w="3600" w:type="dxa"/>
        </w:tcPr>
        <w:p w:rsidR="006A7FAA" w:rsidRDefault="006A7FAA" w:rsidP="006A7FAA">
          <w:pPr>
            <w:jc w:val="right"/>
            <w:rPr>
              <w:sz w:val="20"/>
            </w:rPr>
          </w:pPr>
          <w:r>
            <w:rPr>
              <w:sz w:val="20"/>
            </w:rPr>
            <w:t>Temperature:</w:t>
          </w:r>
        </w:p>
      </w:tc>
      <w:tc>
        <w:tcPr>
          <w:tcW w:w="3420" w:type="dxa"/>
        </w:tcPr>
        <w:p w:rsidR="006A7FAA" w:rsidRDefault="006A7FAA" w:rsidP="006A7FAA">
          <w:pPr>
            <w:rPr>
              <w:sz w:val="20"/>
            </w:rPr>
          </w:pPr>
          <w:r>
            <w:rPr>
              <w:sz w:val="20"/>
            </w:rPr>
            <w:t>70 - 78 °F</w:t>
          </w:r>
        </w:p>
      </w:tc>
    </w:tr>
    <w:tr w:rsidR="006A7FAA" w:rsidTr="006A7FAA">
      <w:tc>
        <w:tcPr>
          <w:tcW w:w="2718" w:type="dxa"/>
        </w:tcPr>
        <w:p w:rsidR="006A7FAA" w:rsidRDefault="006A7FAA" w:rsidP="006A7FAA">
          <w:pPr>
            <w:jc w:val="right"/>
            <w:rPr>
              <w:sz w:val="20"/>
            </w:rPr>
          </w:pPr>
        </w:p>
      </w:tc>
      <w:tc>
        <w:tcPr>
          <w:tcW w:w="4860" w:type="dxa"/>
        </w:tcPr>
        <w:p w:rsidR="006A7FAA" w:rsidRPr="00EF358C" w:rsidRDefault="006A7FAA" w:rsidP="006A7FAA">
          <w:pPr>
            <w:rPr>
              <w:sz w:val="20"/>
            </w:rPr>
          </w:pPr>
          <w:r w:rsidRPr="00EF358C">
            <w:rPr>
              <w:sz w:val="20"/>
            </w:rPr>
            <w:t>&gt; 800 ppm = indicative of ventilation problems</w:t>
          </w:r>
        </w:p>
      </w:tc>
      <w:tc>
        <w:tcPr>
          <w:tcW w:w="3600" w:type="dxa"/>
        </w:tcPr>
        <w:p w:rsidR="006A7FAA" w:rsidRDefault="006A7FAA" w:rsidP="006A7FAA">
          <w:pPr>
            <w:jc w:val="right"/>
            <w:rPr>
              <w:sz w:val="20"/>
            </w:rPr>
          </w:pPr>
          <w:r>
            <w:rPr>
              <w:sz w:val="20"/>
            </w:rPr>
            <w:t>Relative Humidity:</w:t>
          </w:r>
        </w:p>
      </w:tc>
      <w:tc>
        <w:tcPr>
          <w:tcW w:w="3420" w:type="dxa"/>
        </w:tcPr>
        <w:p w:rsidR="006A7FAA" w:rsidRDefault="006A7FAA" w:rsidP="006A7FAA">
          <w:pPr>
            <w:rPr>
              <w:sz w:val="20"/>
            </w:rPr>
          </w:pPr>
          <w:r>
            <w:rPr>
              <w:sz w:val="20"/>
            </w:rPr>
            <w:t>40 - 60%</w:t>
          </w:r>
        </w:p>
      </w:tc>
    </w:tr>
  </w:tbl>
  <w:p w:rsidR="006A7FAA" w:rsidRDefault="006A7FAA" w:rsidP="006A7FAA">
    <w:pPr>
      <w:pStyle w:val="Footer"/>
      <w:jc w:val="center"/>
    </w:pPr>
  </w:p>
  <w:p w:rsidR="006A7FAA" w:rsidRPr="00EF6F7C" w:rsidRDefault="006A7FAA" w:rsidP="006A7FA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F5255">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780" w:type="dxa"/>
      <w:jc w:val="center"/>
      <w:tblLayout w:type="fixed"/>
      <w:tblLook w:val="04A0" w:firstRow="1" w:lastRow="0" w:firstColumn="1" w:lastColumn="0" w:noHBand="0" w:noVBand="1"/>
    </w:tblPr>
    <w:tblGrid>
      <w:gridCol w:w="2430"/>
      <w:gridCol w:w="3330"/>
      <w:gridCol w:w="2520"/>
      <w:gridCol w:w="1980"/>
      <w:gridCol w:w="2520"/>
    </w:tblGrid>
    <w:tr w:rsidR="006A7FAA" w:rsidTr="006A7FAA">
      <w:trPr>
        <w:trHeight w:val="300"/>
        <w:jc w:val="center"/>
      </w:trPr>
      <w:tc>
        <w:tcPr>
          <w:tcW w:w="2430" w:type="dxa"/>
          <w:noWrap/>
          <w:vAlign w:val="center"/>
          <w:hideMark/>
        </w:tcPr>
        <w:p w:rsidR="006A7FAA" w:rsidRDefault="006A7FAA" w:rsidP="006A7FAA">
          <w:pPr>
            <w:rPr>
              <w:rFonts w:ascii="Times" w:hAnsi="Times" w:cs="Times"/>
              <w:sz w:val="18"/>
            </w:rPr>
          </w:pPr>
          <w:r>
            <w:rPr>
              <w:rFonts w:ascii="Times" w:hAnsi="Times" w:cs="Times"/>
              <w:sz w:val="18"/>
            </w:rPr>
            <w:t>ppm = parts per million</w:t>
          </w:r>
        </w:p>
      </w:tc>
      <w:tc>
        <w:tcPr>
          <w:tcW w:w="3330" w:type="dxa"/>
          <w:noWrap/>
          <w:vAlign w:val="center"/>
        </w:tcPr>
        <w:p w:rsidR="006A7FAA" w:rsidRDefault="006A7FAA" w:rsidP="006A7FAA">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520" w:type="dxa"/>
          <w:noWrap/>
          <w:vAlign w:val="center"/>
          <w:hideMark/>
        </w:tcPr>
        <w:p w:rsidR="006A7FAA" w:rsidRDefault="006A7FAA" w:rsidP="006A7FAA">
          <w:pPr>
            <w:rPr>
              <w:rFonts w:ascii="Times" w:hAnsi="Times" w:cs="Times"/>
              <w:sz w:val="18"/>
            </w:rPr>
          </w:pPr>
          <w:r>
            <w:rPr>
              <w:rFonts w:ascii="Times" w:hAnsi="Times" w:cs="Times"/>
              <w:sz w:val="18"/>
            </w:rPr>
            <w:t>CT = ceiling tile</w:t>
          </w:r>
        </w:p>
      </w:tc>
      <w:tc>
        <w:tcPr>
          <w:tcW w:w="1980" w:type="dxa"/>
          <w:vAlign w:val="center"/>
        </w:tcPr>
        <w:p w:rsidR="006A7FAA" w:rsidRDefault="006A7FAA" w:rsidP="006A7FAA">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hideMark/>
        </w:tcPr>
        <w:p w:rsidR="006A7FAA" w:rsidRDefault="006A7FAA" w:rsidP="006A7FAA">
          <w:pPr>
            <w:rPr>
              <w:rFonts w:ascii="Times" w:hAnsi="Times" w:cs="Times"/>
              <w:sz w:val="18"/>
            </w:rPr>
          </w:pPr>
          <w:r>
            <w:rPr>
              <w:rFonts w:ascii="Times" w:hAnsi="Times" w:cs="Times"/>
              <w:sz w:val="18"/>
            </w:rPr>
            <w:t>WD = water-damaged</w:t>
          </w:r>
        </w:p>
      </w:tc>
    </w:tr>
  </w:tbl>
  <w:p w:rsidR="006A7FAA" w:rsidRDefault="006A7FAA" w:rsidP="006A7FAA">
    <w:pPr>
      <w:tabs>
        <w:tab w:val="left" w:pos="9180"/>
      </w:tabs>
      <w:rPr>
        <w:b/>
        <w:sz w:val="20"/>
      </w:rPr>
    </w:pPr>
  </w:p>
  <w:p w:rsidR="006A7FAA" w:rsidRDefault="006A7FAA" w:rsidP="006A7FA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A7FAA" w:rsidTr="006A7FAA">
      <w:tc>
        <w:tcPr>
          <w:tcW w:w="2718" w:type="dxa"/>
        </w:tcPr>
        <w:p w:rsidR="006A7FAA" w:rsidRDefault="006A7FAA" w:rsidP="006A7FAA">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6A7FAA" w:rsidRPr="00EF358C" w:rsidRDefault="006A7FAA" w:rsidP="006A7FAA">
          <w:pPr>
            <w:rPr>
              <w:sz w:val="20"/>
            </w:rPr>
          </w:pPr>
          <w:r w:rsidRPr="00EF358C">
            <w:rPr>
              <w:sz w:val="20"/>
            </w:rPr>
            <w:t>&lt; 800 = preferable</w:t>
          </w:r>
        </w:p>
      </w:tc>
      <w:tc>
        <w:tcPr>
          <w:tcW w:w="3600" w:type="dxa"/>
        </w:tcPr>
        <w:p w:rsidR="006A7FAA" w:rsidRDefault="006A7FAA" w:rsidP="006A7FAA">
          <w:pPr>
            <w:jc w:val="right"/>
            <w:rPr>
              <w:sz w:val="20"/>
            </w:rPr>
          </w:pPr>
          <w:r>
            <w:rPr>
              <w:sz w:val="20"/>
            </w:rPr>
            <w:t>Temperature:</w:t>
          </w:r>
        </w:p>
      </w:tc>
      <w:tc>
        <w:tcPr>
          <w:tcW w:w="3420" w:type="dxa"/>
        </w:tcPr>
        <w:p w:rsidR="006A7FAA" w:rsidRDefault="006A7FAA" w:rsidP="006A7FAA">
          <w:pPr>
            <w:rPr>
              <w:sz w:val="20"/>
            </w:rPr>
          </w:pPr>
          <w:r>
            <w:rPr>
              <w:sz w:val="20"/>
            </w:rPr>
            <w:t>70 - 78 °F</w:t>
          </w:r>
        </w:p>
      </w:tc>
    </w:tr>
    <w:tr w:rsidR="006A7FAA" w:rsidTr="006A7FAA">
      <w:tc>
        <w:tcPr>
          <w:tcW w:w="2718" w:type="dxa"/>
        </w:tcPr>
        <w:p w:rsidR="006A7FAA" w:rsidRDefault="006A7FAA" w:rsidP="006A7FAA">
          <w:pPr>
            <w:jc w:val="right"/>
            <w:rPr>
              <w:sz w:val="20"/>
            </w:rPr>
          </w:pPr>
        </w:p>
      </w:tc>
      <w:tc>
        <w:tcPr>
          <w:tcW w:w="4860" w:type="dxa"/>
        </w:tcPr>
        <w:p w:rsidR="006A7FAA" w:rsidRPr="00EF358C" w:rsidRDefault="006A7FAA" w:rsidP="006A7FAA">
          <w:pPr>
            <w:rPr>
              <w:sz w:val="20"/>
            </w:rPr>
          </w:pPr>
          <w:r w:rsidRPr="00EF358C">
            <w:rPr>
              <w:sz w:val="20"/>
            </w:rPr>
            <w:t>&gt; 800 ppm = indicative of ventilation problems</w:t>
          </w:r>
        </w:p>
      </w:tc>
      <w:tc>
        <w:tcPr>
          <w:tcW w:w="3600" w:type="dxa"/>
        </w:tcPr>
        <w:p w:rsidR="006A7FAA" w:rsidRDefault="006A7FAA" w:rsidP="006A7FAA">
          <w:pPr>
            <w:jc w:val="right"/>
            <w:rPr>
              <w:sz w:val="20"/>
            </w:rPr>
          </w:pPr>
          <w:r>
            <w:rPr>
              <w:sz w:val="20"/>
            </w:rPr>
            <w:t>Relative Humidity:</w:t>
          </w:r>
        </w:p>
      </w:tc>
      <w:tc>
        <w:tcPr>
          <w:tcW w:w="3420" w:type="dxa"/>
        </w:tcPr>
        <w:p w:rsidR="006A7FAA" w:rsidRDefault="006A7FAA" w:rsidP="006A7FAA">
          <w:pPr>
            <w:rPr>
              <w:sz w:val="20"/>
            </w:rPr>
          </w:pPr>
          <w:r>
            <w:rPr>
              <w:sz w:val="20"/>
            </w:rPr>
            <w:t>40 - 60%</w:t>
          </w:r>
        </w:p>
      </w:tc>
    </w:tr>
  </w:tbl>
  <w:p w:rsidR="006A7FAA" w:rsidRDefault="006A7FAA" w:rsidP="006A7FAA">
    <w:pPr>
      <w:pStyle w:val="Footer"/>
      <w:jc w:val="center"/>
    </w:pPr>
  </w:p>
  <w:p w:rsidR="006A7FAA" w:rsidRPr="00D45422" w:rsidRDefault="006A7FAA" w:rsidP="006A7FA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F5255">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FAA" w:rsidRDefault="006A7FAA">
      <w:r>
        <w:separator/>
      </w:r>
    </w:p>
  </w:footnote>
  <w:footnote w:type="continuationSeparator" w:id="0">
    <w:p w:rsidR="006A7FAA" w:rsidRDefault="006A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92" w:rsidRDefault="00C3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92" w:rsidRDefault="00C33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92" w:rsidRDefault="00C33B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FAA" w:rsidRDefault="006A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7FAA" w:rsidRDefault="006A7F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7"/>
      <w:gridCol w:w="4807"/>
      <w:gridCol w:w="2466"/>
      <w:gridCol w:w="2330"/>
    </w:tblGrid>
    <w:tr w:rsidR="006A7FAA" w:rsidTr="006A7FAA">
      <w:trPr>
        <w:cantSplit/>
      </w:trPr>
      <w:tc>
        <w:tcPr>
          <w:tcW w:w="12258" w:type="dxa"/>
          <w:gridSpan w:val="3"/>
        </w:tcPr>
        <w:p w:rsidR="006A7FAA" w:rsidRPr="00AA0C96" w:rsidRDefault="006A7FAA" w:rsidP="006A7FAA">
          <w:pPr>
            <w:pStyle w:val="Header"/>
            <w:spacing w:before="60" w:after="60"/>
            <w:rPr>
              <w:b/>
              <w:sz w:val="22"/>
            </w:rPr>
          </w:pPr>
          <w:r>
            <w:rPr>
              <w:b/>
              <w:sz w:val="22"/>
            </w:rPr>
            <w:t xml:space="preserve">Location: </w:t>
          </w:r>
          <w:r>
            <w:rPr>
              <w:b/>
              <w:szCs w:val="24"/>
            </w:rPr>
            <w:t>EOHHS Center</w:t>
          </w:r>
        </w:p>
      </w:tc>
      <w:tc>
        <w:tcPr>
          <w:tcW w:w="2358" w:type="dxa"/>
        </w:tcPr>
        <w:p w:rsidR="006A7FAA" w:rsidRPr="00AA0C96" w:rsidRDefault="006A7FAA" w:rsidP="006A7FAA">
          <w:pPr>
            <w:pStyle w:val="Header"/>
            <w:tabs>
              <w:tab w:val="clear" w:pos="4320"/>
              <w:tab w:val="clear" w:pos="8640"/>
            </w:tabs>
            <w:spacing w:before="60" w:after="60"/>
            <w:rPr>
              <w:b/>
              <w:sz w:val="22"/>
            </w:rPr>
          </w:pPr>
          <w:r w:rsidRPr="00AA0C96">
            <w:rPr>
              <w:b/>
              <w:sz w:val="22"/>
            </w:rPr>
            <w:t>Indoor Air Results</w:t>
          </w:r>
        </w:p>
      </w:tc>
    </w:tr>
    <w:tr w:rsidR="006A7FAA" w:rsidTr="006A7FAA">
      <w:trPr>
        <w:cantSplit/>
      </w:trPr>
      <w:tc>
        <w:tcPr>
          <w:tcW w:w="4872" w:type="dxa"/>
        </w:tcPr>
        <w:p w:rsidR="006A7FAA" w:rsidRPr="00AA0C96" w:rsidRDefault="006A7FAA" w:rsidP="006A7FAA">
          <w:pPr>
            <w:pStyle w:val="Header"/>
            <w:tabs>
              <w:tab w:val="clear" w:pos="4320"/>
              <w:tab w:val="clear" w:pos="8640"/>
            </w:tabs>
            <w:spacing w:before="60" w:after="60"/>
            <w:rPr>
              <w:b/>
              <w:sz w:val="22"/>
            </w:rPr>
          </w:pPr>
          <w:r w:rsidRPr="00AA0C96">
            <w:rPr>
              <w:b/>
              <w:sz w:val="22"/>
            </w:rPr>
            <w:t xml:space="preserve">Address: </w:t>
          </w:r>
          <w:r>
            <w:rPr>
              <w:b/>
              <w:sz w:val="22"/>
            </w:rPr>
            <w:t>243 Cottage Street, Springfield</w:t>
          </w:r>
        </w:p>
      </w:tc>
      <w:tc>
        <w:tcPr>
          <w:tcW w:w="4872" w:type="dxa"/>
        </w:tcPr>
        <w:p w:rsidR="006A7FAA" w:rsidRPr="00AA0C96" w:rsidRDefault="006A7FAA" w:rsidP="006A7FA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6A7FAA" w:rsidRPr="00AA0C96" w:rsidRDefault="006A7FAA" w:rsidP="006A7FAA">
          <w:pPr>
            <w:pStyle w:val="Header"/>
            <w:tabs>
              <w:tab w:val="clear" w:pos="4320"/>
              <w:tab w:val="clear" w:pos="8640"/>
            </w:tabs>
            <w:spacing w:before="60" w:after="60"/>
            <w:rPr>
              <w:b/>
              <w:sz w:val="22"/>
            </w:rPr>
          </w:pPr>
        </w:p>
      </w:tc>
      <w:tc>
        <w:tcPr>
          <w:tcW w:w="2358" w:type="dxa"/>
        </w:tcPr>
        <w:p w:rsidR="006A7FAA" w:rsidRPr="00AA0C96" w:rsidRDefault="006A7FAA" w:rsidP="006A7FAA">
          <w:pPr>
            <w:pStyle w:val="Header"/>
            <w:tabs>
              <w:tab w:val="clear" w:pos="4320"/>
              <w:tab w:val="clear" w:pos="8640"/>
            </w:tabs>
            <w:spacing w:before="60" w:after="60"/>
            <w:rPr>
              <w:b/>
              <w:sz w:val="22"/>
            </w:rPr>
          </w:pPr>
          <w:r w:rsidRPr="00AA0C96">
            <w:rPr>
              <w:b/>
              <w:sz w:val="22"/>
            </w:rPr>
            <w:t>Date</w:t>
          </w:r>
          <w:r>
            <w:rPr>
              <w:b/>
              <w:sz w:val="22"/>
            </w:rPr>
            <w:t>: 6/7/2019</w:t>
          </w:r>
        </w:p>
      </w:tc>
    </w:tr>
  </w:tbl>
  <w:p w:rsidR="006A7FAA" w:rsidRPr="00EC38EA" w:rsidRDefault="006A7FAA" w:rsidP="006A7F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7"/>
      <w:gridCol w:w="4807"/>
      <w:gridCol w:w="2466"/>
      <w:gridCol w:w="2330"/>
    </w:tblGrid>
    <w:tr w:rsidR="006A7FAA" w:rsidTr="006A7FAA">
      <w:trPr>
        <w:cantSplit/>
      </w:trPr>
      <w:tc>
        <w:tcPr>
          <w:tcW w:w="12258" w:type="dxa"/>
          <w:gridSpan w:val="3"/>
        </w:tcPr>
        <w:p w:rsidR="006A7FAA" w:rsidRPr="00AA0C96" w:rsidRDefault="006A7FAA" w:rsidP="006A7FAA">
          <w:pPr>
            <w:pStyle w:val="Header"/>
            <w:spacing w:before="60" w:after="60"/>
            <w:rPr>
              <w:b/>
              <w:sz w:val="22"/>
            </w:rPr>
          </w:pPr>
          <w:r>
            <w:rPr>
              <w:b/>
              <w:sz w:val="22"/>
            </w:rPr>
            <w:t xml:space="preserve">Location: </w:t>
          </w:r>
          <w:r>
            <w:rPr>
              <w:b/>
              <w:szCs w:val="24"/>
            </w:rPr>
            <w:t>EOHHS Center</w:t>
          </w:r>
        </w:p>
      </w:tc>
      <w:tc>
        <w:tcPr>
          <w:tcW w:w="2358" w:type="dxa"/>
        </w:tcPr>
        <w:p w:rsidR="006A7FAA" w:rsidRPr="00AA0C96" w:rsidRDefault="006A7FAA" w:rsidP="006A7FAA">
          <w:pPr>
            <w:pStyle w:val="Header"/>
            <w:tabs>
              <w:tab w:val="clear" w:pos="4320"/>
              <w:tab w:val="clear" w:pos="8640"/>
            </w:tabs>
            <w:spacing w:before="60" w:after="60"/>
            <w:rPr>
              <w:b/>
              <w:sz w:val="22"/>
            </w:rPr>
          </w:pPr>
          <w:r w:rsidRPr="00AA0C96">
            <w:rPr>
              <w:b/>
              <w:sz w:val="22"/>
            </w:rPr>
            <w:t>Indoor Air Results</w:t>
          </w:r>
        </w:p>
      </w:tc>
    </w:tr>
    <w:tr w:rsidR="006A7FAA" w:rsidTr="006A7FAA">
      <w:trPr>
        <w:cantSplit/>
      </w:trPr>
      <w:tc>
        <w:tcPr>
          <w:tcW w:w="4872" w:type="dxa"/>
        </w:tcPr>
        <w:p w:rsidR="006A7FAA" w:rsidRPr="00AA0C96" w:rsidRDefault="006A7FAA" w:rsidP="006A7FAA">
          <w:pPr>
            <w:pStyle w:val="Header"/>
            <w:tabs>
              <w:tab w:val="clear" w:pos="4320"/>
              <w:tab w:val="clear" w:pos="8640"/>
            </w:tabs>
            <w:spacing w:before="60" w:after="60"/>
            <w:rPr>
              <w:b/>
              <w:sz w:val="22"/>
            </w:rPr>
          </w:pPr>
          <w:r w:rsidRPr="00AA0C96">
            <w:rPr>
              <w:b/>
              <w:sz w:val="22"/>
            </w:rPr>
            <w:t xml:space="preserve">Address: </w:t>
          </w:r>
          <w:r>
            <w:rPr>
              <w:b/>
              <w:sz w:val="22"/>
            </w:rPr>
            <w:t>243 Cottage Street, Springfield</w:t>
          </w:r>
        </w:p>
      </w:tc>
      <w:tc>
        <w:tcPr>
          <w:tcW w:w="4872" w:type="dxa"/>
        </w:tcPr>
        <w:p w:rsidR="006A7FAA" w:rsidRPr="00AA0C96" w:rsidRDefault="006A7FAA" w:rsidP="006A7FA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6A7FAA" w:rsidRPr="00AA0C96" w:rsidRDefault="006A7FAA" w:rsidP="006A7FAA">
          <w:pPr>
            <w:pStyle w:val="Header"/>
            <w:tabs>
              <w:tab w:val="clear" w:pos="4320"/>
              <w:tab w:val="clear" w:pos="8640"/>
            </w:tabs>
            <w:spacing w:before="60" w:after="60"/>
            <w:rPr>
              <w:b/>
              <w:sz w:val="22"/>
            </w:rPr>
          </w:pPr>
        </w:p>
      </w:tc>
      <w:tc>
        <w:tcPr>
          <w:tcW w:w="2358" w:type="dxa"/>
        </w:tcPr>
        <w:p w:rsidR="006A7FAA" w:rsidRPr="00AA0C96" w:rsidRDefault="006A7FAA" w:rsidP="006A7FAA">
          <w:pPr>
            <w:pStyle w:val="Header"/>
            <w:tabs>
              <w:tab w:val="clear" w:pos="4320"/>
              <w:tab w:val="clear" w:pos="8640"/>
            </w:tabs>
            <w:spacing w:before="60" w:after="60"/>
            <w:rPr>
              <w:b/>
              <w:sz w:val="22"/>
            </w:rPr>
          </w:pPr>
          <w:r w:rsidRPr="00AA0C96">
            <w:rPr>
              <w:b/>
              <w:sz w:val="22"/>
            </w:rPr>
            <w:t>Date</w:t>
          </w:r>
          <w:r>
            <w:rPr>
              <w:b/>
              <w:sz w:val="22"/>
            </w:rPr>
            <w:t>: 6/7/2019</w:t>
          </w:r>
        </w:p>
      </w:tc>
    </w:tr>
  </w:tbl>
  <w:p w:rsidR="006A7FAA" w:rsidRDefault="006A7FAA" w:rsidP="006A7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C1600B"/>
    <w:multiLevelType w:val="multilevel"/>
    <w:tmpl w:val="1762915E"/>
    <w:numStyleLink w:val="StyleBulletedSymbolsymbolBoldLeft0Hanging0251"/>
  </w:abstractNum>
  <w:abstractNum w:abstractNumId="3" w15:restartNumberingAfterBreak="0">
    <w:nsid w:val="1DF329A2"/>
    <w:multiLevelType w:val="multilevel"/>
    <w:tmpl w:val="1762915E"/>
    <w:numStyleLink w:val="StyleBulletedSymbolsymbolBoldLeft0Hanging0251"/>
  </w:abstractNum>
  <w:abstractNum w:abstractNumId="4"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AD30EED"/>
    <w:multiLevelType w:val="multilevel"/>
    <w:tmpl w:val="1762915E"/>
    <w:numStyleLink w:val="StyleBulletedSymbolsymbolBoldLeft0Hanging0251"/>
  </w:abstractNum>
  <w:abstractNum w:abstractNumId="8"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D64C6"/>
    <w:multiLevelType w:val="multilevel"/>
    <w:tmpl w:val="1762915E"/>
    <w:numStyleLink w:val="StyleBulletedSymbolsymbolBoldLeft0Hanging0251"/>
  </w:abstractNum>
  <w:abstractNum w:abstractNumId="13"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64FC6D8A"/>
    <w:multiLevelType w:val="multilevel"/>
    <w:tmpl w:val="1762915E"/>
    <w:numStyleLink w:val="StyleBulletedSymbolsymbolBoldLeft0Hanging0251"/>
  </w:abstractNum>
  <w:abstractNum w:abstractNumId="17"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01CE"/>
    <w:rsid w:val="00001C41"/>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37C04"/>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ADB"/>
    <w:rsid w:val="00061C5B"/>
    <w:rsid w:val="000622DC"/>
    <w:rsid w:val="00062D11"/>
    <w:rsid w:val="00064961"/>
    <w:rsid w:val="00064E64"/>
    <w:rsid w:val="00066FDF"/>
    <w:rsid w:val="00067F0A"/>
    <w:rsid w:val="00070644"/>
    <w:rsid w:val="000707E0"/>
    <w:rsid w:val="00070900"/>
    <w:rsid w:val="00071FD1"/>
    <w:rsid w:val="000723F3"/>
    <w:rsid w:val="00073BC9"/>
    <w:rsid w:val="00074468"/>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561"/>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2AF4"/>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06CB"/>
    <w:rsid w:val="000D10BD"/>
    <w:rsid w:val="000D1920"/>
    <w:rsid w:val="000D24E6"/>
    <w:rsid w:val="000D35ED"/>
    <w:rsid w:val="000D3F92"/>
    <w:rsid w:val="000D423F"/>
    <w:rsid w:val="000D5513"/>
    <w:rsid w:val="000D673D"/>
    <w:rsid w:val="000D6993"/>
    <w:rsid w:val="000D6D88"/>
    <w:rsid w:val="000D6E60"/>
    <w:rsid w:val="000D7274"/>
    <w:rsid w:val="000D77C0"/>
    <w:rsid w:val="000E3262"/>
    <w:rsid w:val="000E3EA9"/>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C33"/>
    <w:rsid w:val="00111DBB"/>
    <w:rsid w:val="001129E9"/>
    <w:rsid w:val="001133C6"/>
    <w:rsid w:val="001136D5"/>
    <w:rsid w:val="001138EF"/>
    <w:rsid w:val="00113A6B"/>
    <w:rsid w:val="00114C4D"/>
    <w:rsid w:val="001150C4"/>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66F8"/>
    <w:rsid w:val="00166B26"/>
    <w:rsid w:val="00167F86"/>
    <w:rsid w:val="00170ABD"/>
    <w:rsid w:val="001726A9"/>
    <w:rsid w:val="0017285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395E"/>
    <w:rsid w:val="00194486"/>
    <w:rsid w:val="00194FA6"/>
    <w:rsid w:val="00196622"/>
    <w:rsid w:val="001966AA"/>
    <w:rsid w:val="001966CC"/>
    <w:rsid w:val="00196971"/>
    <w:rsid w:val="00197A4E"/>
    <w:rsid w:val="00197CCC"/>
    <w:rsid w:val="00197DED"/>
    <w:rsid w:val="001A0088"/>
    <w:rsid w:val="001A13E3"/>
    <w:rsid w:val="001A21AD"/>
    <w:rsid w:val="001A27C2"/>
    <w:rsid w:val="001A291A"/>
    <w:rsid w:val="001A2D49"/>
    <w:rsid w:val="001A308C"/>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B98"/>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4E2F"/>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6D5"/>
    <w:rsid w:val="00270760"/>
    <w:rsid w:val="002707EF"/>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0ECF"/>
    <w:rsid w:val="00291A33"/>
    <w:rsid w:val="00291A6F"/>
    <w:rsid w:val="00292287"/>
    <w:rsid w:val="0029445C"/>
    <w:rsid w:val="00295D73"/>
    <w:rsid w:val="00295E08"/>
    <w:rsid w:val="00296582"/>
    <w:rsid w:val="00296C7E"/>
    <w:rsid w:val="00296FF3"/>
    <w:rsid w:val="00297033"/>
    <w:rsid w:val="002970DE"/>
    <w:rsid w:val="002971B7"/>
    <w:rsid w:val="00297580"/>
    <w:rsid w:val="00297AEF"/>
    <w:rsid w:val="00297E73"/>
    <w:rsid w:val="002A0D83"/>
    <w:rsid w:val="002A1B6D"/>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A05"/>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8B8"/>
    <w:rsid w:val="00347BF1"/>
    <w:rsid w:val="00347C0D"/>
    <w:rsid w:val="00350571"/>
    <w:rsid w:val="00351496"/>
    <w:rsid w:val="003518E7"/>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8B1"/>
    <w:rsid w:val="003C1744"/>
    <w:rsid w:val="003C25E4"/>
    <w:rsid w:val="003C644B"/>
    <w:rsid w:val="003C6BEA"/>
    <w:rsid w:val="003C78F6"/>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3F765D"/>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380E"/>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47B8"/>
    <w:rsid w:val="004D57A4"/>
    <w:rsid w:val="004D6546"/>
    <w:rsid w:val="004D6DB2"/>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AC6"/>
    <w:rsid w:val="004F3E9F"/>
    <w:rsid w:val="004F4D52"/>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3965"/>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180"/>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A7FAA"/>
    <w:rsid w:val="006B0B31"/>
    <w:rsid w:val="006B2768"/>
    <w:rsid w:val="006B3423"/>
    <w:rsid w:val="006B55F3"/>
    <w:rsid w:val="006B595D"/>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CC4"/>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7A0B"/>
    <w:rsid w:val="00757D0A"/>
    <w:rsid w:val="0076164D"/>
    <w:rsid w:val="00763F34"/>
    <w:rsid w:val="007659D3"/>
    <w:rsid w:val="00765A98"/>
    <w:rsid w:val="00766B6A"/>
    <w:rsid w:val="00766E6E"/>
    <w:rsid w:val="00766EE5"/>
    <w:rsid w:val="007746D5"/>
    <w:rsid w:val="00774BD5"/>
    <w:rsid w:val="00774E53"/>
    <w:rsid w:val="007759CE"/>
    <w:rsid w:val="007759E8"/>
    <w:rsid w:val="0077606E"/>
    <w:rsid w:val="0077623F"/>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3AFD"/>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3934"/>
    <w:rsid w:val="00844673"/>
    <w:rsid w:val="00844D12"/>
    <w:rsid w:val="00845218"/>
    <w:rsid w:val="00845CAC"/>
    <w:rsid w:val="0084651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4986"/>
    <w:rsid w:val="00876130"/>
    <w:rsid w:val="008766F9"/>
    <w:rsid w:val="008777A7"/>
    <w:rsid w:val="00877E7A"/>
    <w:rsid w:val="00880522"/>
    <w:rsid w:val="00880896"/>
    <w:rsid w:val="008814E3"/>
    <w:rsid w:val="00881567"/>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092"/>
    <w:rsid w:val="008A764A"/>
    <w:rsid w:val="008A771D"/>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1C36"/>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080"/>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1FDC"/>
    <w:rsid w:val="009829C4"/>
    <w:rsid w:val="00982A82"/>
    <w:rsid w:val="00984F74"/>
    <w:rsid w:val="00985935"/>
    <w:rsid w:val="00985AA8"/>
    <w:rsid w:val="00986EA2"/>
    <w:rsid w:val="00987751"/>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2F4F"/>
    <w:rsid w:val="00A43F40"/>
    <w:rsid w:val="00A443CE"/>
    <w:rsid w:val="00A44AA2"/>
    <w:rsid w:val="00A468A7"/>
    <w:rsid w:val="00A473E6"/>
    <w:rsid w:val="00A47A34"/>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58CD"/>
    <w:rsid w:val="00A875D1"/>
    <w:rsid w:val="00A87BF2"/>
    <w:rsid w:val="00A905DE"/>
    <w:rsid w:val="00A90795"/>
    <w:rsid w:val="00A907A9"/>
    <w:rsid w:val="00A90B98"/>
    <w:rsid w:val="00A91138"/>
    <w:rsid w:val="00A91275"/>
    <w:rsid w:val="00A9262C"/>
    <w:rsid w:val="00A92C70"/>
    <w:rsid w:val="00A9343F"/>
    <w:rsid w:val="00A939DE"/>
    <w:rsid w:val="00A94B02"/>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5B6"/>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80F"/>
    <w:rsid w:val="00B53C78"/>
    <w:rsid w:val="00B55B41"/>
    <w:rsid w:val="00B56B2D"/>
    <w:rsid w:val="00B5708A"/>
    <w:rsid w:val="00B57949"/>
    <w:rsid w:val="00B57B9A"/>
    <w:rsid w:val="00B6149F"/>
    <w:rsid w:val="00B61EBA"/>
    <w:rsid w:val="00B62316"/>
    <w:rsid w:val="00B625C3"/>
    <w:rsid w:val="00B63D2C"/>
    <w:rsid w:val="00B64151"/>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5AB"/>
    <w:rsid w:val="00BA09FE"/>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E32"/>
    <w:rsid w:val="00BB246C"/>
    <w:rsid w:val="00BB25EB"/>
    <w:rsid w:val="00BB3478"/>
    <w:rsid w:val="00BB35CD"/>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043"/>
    <w:rsid w:val="00BD4226"/>
    <w:rsid w:val="00BD67F6"/>
    <w:rsid w:val="00BD6EB7"/>
    <w:rsid w:val="00BD767C"/>
    <w:rsid w:val="00BE1964"/>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3A59"/>
    <w:rsid w:val="00C14502"/>
    <w:rsid w:val="00C14637"/>
    <w:rsid w:val="00C15B73"/>
    <w:rsid w:val="00C17393"/>
    <w:rsid w:val="00C17702"/>
    <w:rsid w:val="00C20116"/>
    <w:rsid w:val="00C20188"/>
    <w:rsid w:val="00C21DA0"/>
    <w:rsid w:val="00C21FFB"/>
    <w:rsid w:val="00C227E2"/>
    <w:rsid w:val="00C2294D"/>
    <w:rsid w:val="00C235A1"/>
    <w:rsid w:val="00C23973"/>
    <w:rsid w:val="00C26B42"/>
    <w:rsid w:val="00C26B64"/>
    <w:rsid w:val="00C27AC9"/>
    <w:rsid w:val="00C3146A"/>
    <w:rsid w:val="00C33B92"/>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82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6ADB"/>
    <w:rsid w:val="00C57C97"/>
    <w:rsid w:val="00C57EAB"/>
    <w:rsid w:val="00C604E4"/>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4F30"/>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50C0"/>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3E29"/>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CD0"/>
    <w:rsid w:val="00D86D4E"/>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3B2B"/>
    <w:rsid w:val="00DB4B07"/>
    <w:rsid w:val="00DB51C0"/>
    <w:rsid w:val="00DB5A6A"/>
    <w:rsid w:val="00DB68C8"/>
    <w:rsid w:val="00DB7124"/>
    <w:rsid w:val="00DB7329"/>
    <w:rsid w:val="00DB7E35"/>
    <w:rsid w:val="00DC1F6D"/>
    <w:rsid w:val="00DC296A"/>
    <w:rsid w:val="00DC4407"/>
    <w:rsid w:val="00DC4961"/>
    <w:rsid w:val="00DC50C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04E"/>
    <w:rsid w:val="00DE4845"/>
    <w:rsid w:val="00DE62F9"/>
    <w:rsid w:val="00DE6429"/>
    <w:rsid w:val="00DE7850"/>
    <w:rsid w:val="00DE7DA0"/>
    <w:rsid w:val="00DF2A15"/>
    <w:rsid w:val="00DF2CD5"/>
    <w:rsid w:val="00DF3697"/>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4257"/>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963"/>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B58"/>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416"/>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6E9"/>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2ED3"/>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5803"/>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46A7"/>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1B2"/>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2C45"/>
    <w:rsid w:val="00FD414C"/>
    <w:rsid w:val="00FD4A4E"/>
    <w:rsid w:val="00FD4A58"/>
    <w:rsid w:val="00FD4F6E"/>
    <w:rsid w:val="00FD5950"/>
    <w:rsid w:val="00FD6A10"/>
    <w:rsid w:val="00FE0071"/>
    <w:rsid w:val="00FE1649"/>
    <w:rsid w:val="00FE3606"/>
    <w:rsid w:val="00FE569E"/>
    <w:rsid w:val="00FE61E7"/>
    <w:rsid w:val="00FF0B4F"/>
    <w:rsid w:val="00FF1B8F"/>
    <w:rsid w:val="00FF2038"/>
    <w:rsid w:val="00FF3D0F"/>
    <w:rsid w:val="00FF4228"/>
    <w:rsid w:val="00FF43EE"/>
    <w:rsid w:val="00FF5255"/>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6324D4-AF99-4213-9DF7-06F4BF16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C33B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A701-29D7-4912-8456-342EE39A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1589</Words>
  <Characters>7600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9171</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Springfield EOHHS Center</dc:subject>
  <dc:creator>Indoor Air Quality Program</dc:creator>
  <cp:keywords/>
  <cp:lastModifiedBy>Woo, Karl (EHS)</cp:lastModifiedBy>
  <cp:revision>2</cp:revision>
  <cp:lastPrinted>2019-08-16T18:27:00Z</cp:lastPrinted>
  <dcterms:created xsi:type="dcterms:W3CDTF">2019-09-19T14:38:00Z</dcterms:created>
  <dcterms:modified xsi:type="dcterms:W3CDTF">2019-09-19T14:38:00Z</dcterms:modified>
</cp:coreProperties>
</file>