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432E36" w:rsidRDefault="009964FE" w:rsidP="009964FE">
      <w:pPr>
        <w:rPr>
          <w:rFonts w:ascii="Calibri" w:eastAsia="SimHei" w:hAnsi="Calibri" w:cs="Calibri"/>
          <w:b/>
          <w:bCs/>
          <w:kern w:val="0"/>
        </w:rPr>
      </w:pPr>
      <w:bookmarkStart w:id="0" w:name="_Hlk160716987"/>
      <w:bookmarkEnd w:id="0"/>
      <w:r w:rsidRPr="00432E36">
        <w:rPr>
          <w:rFonts w:ascii="Calibri" w:eastAsia="SimHei" w:hAnsi="Calibri" w:cs="Calibri"/>
          <w:b/>
          <w:kern w:val="0"/>
        </w:rPr>
        <w:t>极端高温事件</w:t>
      </w:r>
    </w:p>
    <w:p w14:paraId="446FC82F" w14:textId="7C8D3026" w:rsidR="009964FE" w:rsidRPr="00432E36" w:rsidRDefault="009964FE" w:rsidP="00D039C2">
      <w:pPr>
        <w:ind w:right="630"/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马萨诸塞州夏季气温超过</w:t>
      </w:r>
      <w:r w:rsidRPr="00432E36">
        <w:rPr>
          <w:rFonts w:ascii="Calibri" w:eastAsia="SimHei" w:hAnsi="Calibri" w:cs="Calibri"/>
          <w:kern w:val="0"/>
        </w:rPr>
        <w:t xml:space="preserve"> 90°F </w:t>
      </w:r>
      <w:r w:rsidRPr="00432E36">
        <w:rPr>
          <w:rFonts w:ascii="Calibri" w:eastAsia="SimHei" w:hAnsi="Calibri" w:cs="Calibri"/>
          <w:kern w:val="0"/>
        </w:rPr>
        <w:t>的天数正在增加。这会导致更多与高温相关的疾病，并可能影响慢性疾病，如呼吸系统、心血管和肾脏疾病。</w:t>
      </w:r>
      <w:r w:rsidRPr="00432E36">
        <w:rPr>
          <w:rFonts w:ascii="Calibri" w:eastAsia="SimHei" w:hAnsi="Calibri" w:cs="Calibri"/>
          <w:kern w:val="0"/>
        </w:rPr>
        <w:t xml:space="preserve"> </w:t>
      </w:r>
    </w:p>
    <w:p w14:paraId="0F5F9502" w14:textId="1A96655A" w:rsidR="009964FE" w:rsidRPr="00432E36" w:rsidRDefault="009964FE" w:rsidP="00D039C2">
      <w:pPr>
        <w:ind w:right="90"/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高温和潮湿会使我们的身体感觉更热，出汗更多。这可能导致脱水、肌肉痉挛和疲劳。其他健康风险包括中暑和热射病，症状包括不适、精力不足、头晕和昏厥。</w:t>
      </w:r>
    </w:p>
    <w:p w14:paraId="78422BF1" w14:textId="77777777" w:rsidR="009964FE" w:rsidRPr="00432E36" w:rsidRDefault="009964FE" w:rsidP="009964FE">
      <w:pPr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b/>
          <w:kern w:val="0"/>
        </w:rPr>
        <w:t>什么人的风险更高？</w:t>
      </w:r>
    </w:p>
    <w:p w14:paraId="20E07C0F" w14:textId="77777777" w:rsidR="009964FE" w:rsidRPr="00432E36" w:rsidRDefault="009964FE" w:rsidP="009964FE">
      <w:p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有些人在极端高温事件中可能面临更大的风险，原因来自他们居住的地方、获得官方政府信息的途径、是否有准备和应对的资源，以及他们是否已经存在健康问题。这些人包括：</w:t>
      </w:r>
    </w:p>
    <w:p w14:paraId="6F5C3F9D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 xml:space="preserve">5 </w:t>
      </w:r>
      <w:r w:rsidRPr="00432E36">
        <w:rPr>
          <w:rFonts w:ascii="Calibri" w:eastAsia="SimHei" w:hAnsi="Calibri" w:cs="Calibri"/>
          <w:kern w:val="0"/>
        </w:rPr>
        <w:t>岁以下儿童和</w:t>
      </w:r>
      <w:r w:rsidRPr="00432E36">
        <w:rPr>
          <w:rFonts w:ascii="Calibri" w:eastAsia="SimHei" w:hAnsi="Calibri" w:cs="Calibri"/>
          <w:kern w:val="0"/>
        </w:rPr>
        <w:t xml:space="preserve"> 65 </w:t>
      </w:r>
      <w:r w:rsidRPr="00432E36">
        <w:rPr>
          <w:rFonts w:ascii="Calibri" w:eastAsia="SimHei" w:hAnsi="Calibri" w:cs="Calibri"/>
          <w:kern w:val="0"/>
        </w:rPr>
        <w:t>岁以上人群</w:t>
      </w:r>
    </w:p>
    <w:p w14:paraId="41015183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孕妇</w:t>
      </w:r>
      <w:r w:rsidRPr="00432E36">
        <w:rPr>
          <w:rFonts w:ascii="Calibri" w:eastAsia="SimHei" w:hAnsi="Calibri" w:cs="Calibri"/>
          <w:kern w:val="0"/>
        </w:rPr>
        <w:t xml:space="preserve"> </w:t>
      </w:r>
    </w:p>
    <w:p w14:paraId="6AA0E295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在户外工作或锻炼的人</w:t>
      </w:r>
    </w:p>
    <w:p w14:paraId="39215FB9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受系统性种族主义影响的有色人种</w:t>
      </w:r>
    </w:p>
    <w:p w14:paraId="5061FDC5" w14:textId="26844565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不会说英语或英语水平不高，以及可能无法以母语接收紧急信息的人</w:t>
      </w:r>
    </w:p>
    <w:p w14:paraId="06ECF937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独居者</w:t>
      </w:r>
    </w:p>
    <w:p w14:paraId="4C215825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没有空调的人</w:t>
      </w:r>
    </w:p>
    <w:p w14:paraId="363F60E1" w14:textId="77777777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患有糖尿病、心血管疾病、肾病和精神疾病等病症的人</w:t>
      </w:r>
      <w:r w:rsidRPr="00432E36">
        <w:rPr>
          <w:rFonts w:ascii="Calibri" w:eastAsia="SimHei" w:hAnsi="Calibri" w:cs="Calibri"/>
          <w:kern w:val="0"/>
        </w:rPr>
        <w:t xml:space="preserve"> </w:t>
      </w:r>
    </w:p>
    <w:p w14:paraId="54A2DC5F" w14:textId="2594EAD2" w:rsidR="009964FE" w:rsidRPr="00432E36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残障人士</w:t>
      </w:r>
    </w:p>
    <w:p w14:paraId="013581A9" w14:textId="56C3B2E5" w:rsidR="009964FE" w:rsidRPr="00432E36" w:rsidRDefault="009964FE" w:rsidP="009964FE">
      <w:pPr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b/>
          <w:kern w:val="0"/>
        </w:rPr>
        <w:t>我们能做些什么？</w:t>
      </w:r>
    </w:p>
    <w:p w14:paraId="7CBBE930" w14:textId="77777777" w:rsidR="009964FE" w:rsidRPr="00432E36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留在室内，避免阳光直射</w:t>
      </w:r>
    </w:p>
    <w:p w14:paraId="3F87E815" w14:textId="67E3D06D" w:rsidR="00A728F7" w:rsidRPr="00432E36" w:rsidRDefault="00A728F7" w:rsidP="00D039C2">
      <w:pPr>
        <w:pStyle w:val="ListParagraph"/>
        <w:numPr>
          <w:ilvl w:val="0"/>
          <w:numId w:val="7"/>
        </w:numPr>
        <w:ind w:right="180"/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保持补水：即使您没有感到口渴，也要比平时多喝水（水或电解质替代饮料）。避免饮用含酒精、咖啡因和糖的饮料</w:t>
      </w:r>
    </w:p>
    <w:p w14:paraId="4093B14F" w14:textId="74904EC9" w:rsidR="009964FE" w:rsidRPr="00432E36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kern w:val="0"/>
        </w:rPr>
        <w:t>在户外穿着轻便、宽松、浅色的衣服</w:t>
      </w:r>
    </w:p>
    <w:p w14:paraId="7D05E928" w14:textId="77777777" w:rsidR="009964FE" w:rsidRPr="00432E36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kern w:val="0"/>
        </w:rPr>
        <w:t>用遮光帘、窗帘或毯子遮住早上或下午晒到太阳的窗户</w:t>
      </w:r>
    </w:p>
    <w:p w14:paraId="66CE8BFB" w14:textId="184A6B26" w:rsidR="009964FE" w:rsidRPr="00432E36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致电</w:t>
      </w:r>
      <w:r w:rsidRPr="00432E36">
        <w:rPr>
          <w:rFonts w:ascii="Calibri" w:eastAsia="SimHei" w:hAnsi="Calibri" w:cs="Calibri"/>
          <w:kern w:val="0"/>
        </w:rPr>
        <w:t xml:space="preserve"> 2-1-1 </w:t>
      </w:r>
      <w:r w:rsidRPr="00432E36">
        <w:rPr>
          <w:rFonts w:ascii="Calibri" w:eastAsia="SimHei" w:hAnsi="Calibri" w:cs="Calibri"/>
          <w:kern w:val="0"/>
        </w:rPr>
        <w:t>查找您附近的降温中心。它们可能包括当地图书馆或社区中心，或其他政府建筑</w:t>
      </w:r>
    </w:p>
    <w:p w14:paraId="1CDCFE1E" w14:textId="0B4DC504" w:rsidR="009964FE" w:rsidRPr="00432E36" w:rsidRDefault="00432E36" w:rsidP="00432E36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注册天气警报并</w:t>
      </w:r>
      <w:hyperlink r:id="rId5" w:history="1">
        <w:r w:rsidR="008F03FE" w:rsidRPr="00432E36">
          <w:rPr>
            <w:rStyle w:val="Hyperlink"/>
            <w:rFonts w:ascii="Calibri" w:eastAsia="SimHei" w:hAnsi="Calibri" w:cs="Calibri"/>
            <w:kern w:val="0"/>
          </w:rPr>
          <w:t>参照此示例</w:t>
        </w:r>
      </w:hyperlink>
      <w:r w:rsidRPr="00432E36">
        <w:rPr>
          <w:rFonts w:ascii="Calibri" w:eastAsia="SimHei" w:hAnsi="Calibri" w:cs="Calibri"/>
          <w:kern w:val="0"/>
        </w:rPr>
        <w:t>制定高温应急计划</w:t>
      </w:r>
      <w:bookmarkStart w:id="1" w:name="_GoBack"/>
      <w:bookmarkEnd w:id="1"/>
    </w:p>
    <w:p w14:paraId="00ADCD0C" w14:textId="70BC9E4B" w:rsidR="00A728F7" w:rsidRPr="00432E36" w:rsidRDefault="00A728F7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询问医生如何在天气非常热时管理您的药物</w:t>
      </w:r>
    </w:p>
    <w:p w14:paraId="320EAC15" w14:textId="64581C1D" w:rsidR="00A728F7" w:rsidRPr="00432E36" w:rsidRDefault="00A728F7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安排健康打卡，例如让朋友、邻居或亲戚每天打电话或探望几次</w:t>
      </w:r>
    </w:p>
    <w:p w14:paraId="650D87E2" w14:textId="616B4F96" w:rsidR="009964FE" w:rsidRPr="00432E36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432E36">
        <w:rPr>
          <w:rFonts w:ascii="Calibri" w:eastAsia="SimHei" w:hAnsi="Calibri" w:cs="Calibri"/>
          <w:kern w:val="0"/>
        </w:rPr>
        <w:t>如果医疗设备或药物需要电力，请制定停电计划</w:t>
      </w:r>
    </w:p>
    <w:p w14:paraId="69E05995" w14:textId="77777777" w:rsidR="00C14A18" w:rsidRPr="00432E36" w:rsidRDefault="00C14A18" w:rsidP="00CF657A">
      <w:pPr>
        <w:pageBreakBefore/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b/>
          <w:kern w:val="0"/>
        </w:rPr>
        <w:lastRenderedPageBreak/>
        <w:t>如需了解详细信息，请访问：</w:t>
      </w:r>
      <w:hyperlink r:id="rId6" w:history="1">
        <w:r w:rsidRPr="00432E36">
          <w:rPr>
            <w:rStyle w:val="Hyperlink"/>
            <w:rFonts w:ascii="Calibri" w:eastAsia="SimHei" w:hAnsi="Calibri" w:cs="Calibri"/>
            <w:b/>
            <w:kern w:val="0"/>
          </w:rPr>
          <w:t>www.mass.gov/ClimateAndHealth</w:t>
        </w:r>
      </w:hyperlink>
    </w:p>
    <w:p w14:paraId="5F0B5602" w14:textId="4F487A64" w:rsidR="00C14A18" w:rsidRPr="00432E36" w:rsidRDefault="00C14A18" w:rsidP="00344766">
      <w:pPr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b/>
          <w:kern w:val="0"/>
        </w:rPr>
        <w:t>Bureau of Climate and Environmental Health - Environmental Toxicology Program</w:t>
      </w:r>
    </w:p>
    <w:p w14:paraId="0B1CFE69" w14:textId="53D4F55D" w:rsidR="00C14A18" w:rsidRPr="00432E36" w:rsidRDefault="00C14A18" w:rsidP="00344766">
      <w:pPr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b/>
          <w:kern w:val="0"/>
        </w:rPr>
        <w:t>Massachusetts Department of Public Health - 250 Washington Street, Boston, MA 02108</w:t>
      </w:r>
    </w:p>
    <w:p w14:paraId="7258C414" w14:textId="77777777" w:rsidR="00C14A18" w:rsidRPr="00432E36" w:rsidRDefault="00C14A18" w:rsidP="00344766">
      <w:pPr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432E36">
        <w:rPr>
          <w:rFonts w:ascii="Calibri" w:eastAsia="SimHei" w:hAnsi="Calibri" w:cs="Calibri"/>
          <w:b/>
          <w:kern w:val="0"/>
        </w:rPr>
        <w:t>电话：</w:t>
      </w:r>
      <w:r w:rsidRPr="00432E36">
        <w:rPr>
          <w:rFonts w:ascii="Calibri" w:eastAsia="SimHei" w:hAnsi="Calibri" w:cs="Calibri"/>
          <w:b/>
          <w:kern w:val="0"/>
        </w:rPr>
        <w:t xml:space="preserve">617-624-5757 | </w:t>
      </w:r>
      <w:hyperlink r:id="rId7" w:history="1">
        <w:r w:rsidRPr="00432E36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52672D79" w14:textId="79FEBC44" w:rsidR="00C14A18" w:rsidRPr="00432E36" w:rsidRDefault="008F03FE" w:rsidP="00344766">
      <w:pPr>
        <w:spacing w:after="0"/>
        <w:ind w:left="360"/>
        <w:rPr>
          <w:rFonts w:ascii="Calibri" w:eastAsia="SimHei" w:hAnsi="Calibri" w:cs="Calibri"/>
          <w:kern w:val="0"/>
        </w:rPr>
      </w:pPr>
      <w:hyperlink r:id="rId8" w:history="1">
        <w:r w:rsidR="00D62BBE" w:rsidRPr="00432E36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sectPr w:rsidR="00C14A18" w:rsidRPr="0043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1818B7"/>
    <w:rsid w:val="00344766"/>
    <w:rsid w:val="00432E36"/>
    <w:rsid w:val="00647E0C"/>
    <w:rsid w:val="007F6E32"/>
    <w:rsid w:val="008F03FE"/>
    <w:rsid w:val="009964FE"/>
    <w:rsid w:val="00A728F7"/>
    <w:rsid w:val="00AE35A6"/>
    <w:rsid w:val="00AF64FA"/>
    <w:rsid w:val="00BF639C"/>
    <w:rsid w:val="00C14A18"/>
    <w:rsid w:val="00CF657A"/>
    <w:rsid w:val="00D039C2"/>
    <w:rsid w:val="00D127B6"/>
    <w:rsid w:val="00D1734A"/>
    <w:rsid w:val="00D62BBE"/>
    <w:rsid w:val="00D77C3C"/>
    <w:rsid w:val="00D927A5"/>
    <w:rsid w:val="00DC1DBA"/>
    <w:rsid w:val="00E80CFC"/>
    <w:rsid w:val="00F12390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12</cp:revision>
  <cp:lastPrinted>2024-07-16T09:51:00Z</cp:lastPrinted>
  <dcterms:created xsi:type="dcterms:W3CDTF">2024-06-27T13:35:00Z</dcterms:created>
  <dcterms:modified xsi:type="dcterms:W3CDTF">2024-08-01T06:55:00Z</dcterms:modified>
</cp:coreProperties>
</file>