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D04A" w14:textId="1988777C" w:rsidR="00C55374" w:rsidRPr="00C55374" w:rsidRDefault="00C55374" w:rsidP="00C55374">
      <w:pPr>
        <w:rPr>
          <w:rFonts w:ascii="Calibri" w:hAnsi="Calibri" w:cs="Calibri"/>
          <w:b/>
          <w:bCs/>
          <w:sz w:val="28"/>
          <w:szCs w:val="28"/>
        </w:rPr>
      </w:pPr>
      <w:r>
        <w:rPr>
          <w:rFonts w:ascii="Calibri" w:hAnsi="Calibri" w:cs="Calibri"/>
          <w:b/>
          <w:bCs/>
          <w:sz w:val="28"/>
          <w:szCs w:val="28"/>
        </w:rPr>
        <w:t>Extreme Weather</w:t>
      </w:r>
    </w:p>
    <w:p w14:paraId="3C77B360" w14:textId="77777777" w:rsidR="00C55374" w:rsidRPr="00C55374" w:rsidRDefault="00C55374" w:rsidP="00C55374">
      <w:pPr>
        <w:rPr>
          <w:rFonts w:ascii="Calibri" w:hAnsi="Calibri" w:cs="Calibri"/>
        </w:rPr>
      </w:pPr>
      <w:r w:rsidRPr="00C55374">
        <w:rPr>
          <w:rFonts w:ascii="Calibri" w:hAnsi="Calibri" w:cs="Calibri"/>
        </w:rPr>
        <w:t xml:space="preserve"> Climate change may make extreme weather events worse and more frequent, causing injury, illness, and property damage. Extreme weather can cause damage to critical infrastructure like electricity, sewage utilities, water supplies, and roadways. Carbon monoxide poisoning incidents are common after an extreme weather event that disrupts the electrical power supply, due to improper use of generators, combustion heaters, and cooking appliances.</w:t>
      </w:r>
    </w:p>
    <w:p w14:paraId="064B805F" w14:textId="77777777" w:rsidR="00C55374" w:rsidRDefault="00C55374" w:rsidP="00C55374">
      <w:pPr>
        <w:rPr>
          <w:rFonts w:ascii="Calibri" w:hAnsi="Calibri" w:cs="Calibri"/>
          <w:b/>
          <w:bCs/>
        </w:rPr>
      </w:pPr>
      <w:r w:rsidRPr="00C55374">
        <w:rPr>
          <w:rFonts w:ascii="Calibri" w:hAnsi="Calibri" w:cs="Calibri"/>
        </w:rPr>
        <w:t>Extreme weather can also cause physical hazards and debris. High winds may result in falling trees and telephone poles, flying debris, and downed powerlines during storms, resulting in injuries or electrocution. Debris in flood waters and flooded roadways can also cause injuries and motor vehicle accidents.</w:t>
      </w:r>
      <w:r w:rsidRPr="00C55374">
        <w:rPr>
          <w:rFonts w:ascii="Calibri" w:hAnsi="Calibri" w:cs="Calibri"/>
          <w:b/>
          <w:bCs/>
        </w:rPr>
        <w:t xml:space="preserve"> </w:t>
      </w:r>
    </w:p>
    <w:p w14:paraId="349A01C6" w14:textId="6C72AC5E" w:rsidR="00181735" w:rsidRPr="00181735" w:rsidRDefault="00EC314E" w:rsidP="00C55374">
      <w:pPr>
        <w:rPr>
          <w:rFonts w:ascii="Calibri" w:hAnsi="Calibri" w:cs="Calibri"/>
          <w:b/>
          <w:bCs/>
        </w:rPr>
      </w:pPr>
      <w:r w:rsidRPr="00EC314E">
        <w:rPr>
          <w:rFonts w:ascii="Calibri" w:hAnsi="Calibri" w:cs="Calibri"/>
          <w:b/>
          <w:bCs/>
        </w:rPr>
        <w:t xml:space="preserve">Who is at </w:t>
      </w:r>
      <w:r w:rsidR="001B1C78">
        <w:rPr>
          <w:rFonts w:ascii="Calibri" w:hAnsi="Calibri" w:cs="Calibri"/>
          <w:b/>
          <w:bCs/>
        </w:rPr>
        <w:t xml:space="preserve">higher </w:t>
      </w:r>
      <w:r w:rsidRPr="00EC314E">
        <w:rPr>
          <w:rFonts w:ascii="Calibri" w:hAnsi="Calibri" w:cs="Calibri"/>
          <w:b/>
          <w:bCs/>
        </w:rPr>
        <w:t>risk?</w:t>
      </w:r>
    </w:p>
    <w:p w14:paraId="6B766FEE" w14:textId="6E62FD0E" w:rsidR="00C55374" w:rsidRPr="00C55374" w:rsidRDefault="00C55374" w:rsidP="00C55374">
      <w:pPr>
        <w:spacing w:after="0"/>
        <w:rPr>
          <w:rFonts w:ascii="Calibri" w:hAnsi="Calibri" w:cs="Calibri"/>
          <w:color w:val="000000"/>
          <w:kern w:val="0"/>
        </w:rPr>
      </w:pPr>
      <w:r w:rsidRPr="00C55374">
        <w:rPr>
          <w:rFonts w:ascii="Calibri" w:hAnsi="Calibri" w:cs="Calibri"/>
          <w:color w:val="000000"/>
          <w:kern w:val="0"/>
        </w:rPr>
        <w:t xml:space="preserve"> Some people may be more at risk during extreme weather events because of where they live, their access to official government information, availability of resources to prepare and respond, and whether they already have health problems. These include:</w:t>
      </w:r>
    </w:p>
    <w:p w14:paraId="39B0EC95" w14:textId="77777777" w:rsidR="00C55374" w:rsidRDefault="00C55374" w:rsidP="00C55374">
      <w:pPr>
        <w:pStyle w:val="Default"/>
      </w:pPr>
      <w:r>
        <w:t xml:space="preserve"> </w:t>
      </w:r>
    </w:p>
    <w:p w14:paraId="5370D1FD"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Children under 5 and people over age 65</w:t>
      </w:r>
    </w:p>
    <w:p w14:paraId="2A34CA27"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People who live alone</w:t>
      </w:r>
    </w:p>
    <w:p w14:paraId="463BFB95"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Pregnant people</w:t>
      </w:r>
    </w:p>
    <w:p w14:paraId="062F4C90"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People with limited mobility</w:t>
      </w:r>
    </w:p>
    <w:p w14:paraId="5F98E416"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People using medical equipment that requires electrical power or medications that require refrigeration</w:t>
      </w:r>
    </w:p>
    <w:p w14:paraId="07730D8B"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Utility workers</w:t>
      </w:r>
    </w:p>
    <w:p w14:paraId="63DB3009" w14:textId="77777777" w:rsidR="00C55374" w:rsidRPr="00C55374" w:rsidRDefault="00C55374" w:rsidP="00C55374">
      <w:pPr>
        <w:pStyle w:val="Default"/>
        <w:numPr>
          <w:ilvl w:val="0"/>
          <w:numId w:val="19"/>
        </w:numPr>
        <w:spacing w:after="68"/>
        <w:rPr>
          <w:rFonts w:ascii="Calibri" w:hAnsi="Calibri" w:cs="Calibri"/>
        </w:rPr>
      </w:pPr>
      <w:r w:rsidRPr="00C55374">
        <w:rPr>
          <w:rFonts w:ascii="Calibri" w:hAnsi="Calibri" w:cs="Calibri"/>
        </w:rPr>
        <w:t>Rescue Workers</w:t>
      </w:r>
    </w:p>
    <w:p w14:paraId="55DF8933" w14:textId="77777777" w:rsidR="00C55374" w:rsidRPr="00AF4482" w:rsidRDefault="00C55374" w:rsidP="00C55374">
      <w:pPr>
        <w:pStyle w:val="ListParagraph"/>
        <w:numPr>
          <w:ilvl w:val="0"/>
          <w:numId w:val="19"/>
        </w:numPr>
        <w:spacing w:after="0"/>
        <w:rPr>
          <w:rFonts w:ascii="Calibri" w:hAnsi="Calibri" w:cs="Calibri"/>
        </w:rPr>
      </w:pPr>
      <w:r w:rsidRPr="00AF4482">
        <w:rPr>
          <w:rFonts w:ascii="Calibri" w:hAnsi="Calibri" w:cs="Calibri"/>
        </w:rPr>
        <w:t xml:space="preserve">People </w:t>
      </w:r>
      <w:r>
        <w:rPr>
          <w:rFonts w:ascii="Calibri" w:hAnsi="Calibri" w:cs="Calibri"/>
        </w:rPr>
        <w:t xml:space="preserve">who speak little or no </w:t>
      </w:r>
      <w:r w:rsidRPr="00AF4482">
        <w:rPr>
          <w:rFonts w:ascii="Calibri" w:hAnsi="Calibri" w:cs="Calibri"/>
        </w:rPr>
        <w:t>English who may not receive emergency messages in their native language </w:t>
      </w:r>
    </w:p>
    <w:p w14:paraId="188FEA17" w14:textId="77777777" w:rsidR="00C55374" w:rsidRPr="00C55374" w:rsidRDefault="00C55374" w:rsidP="00C55374">
      <w:pPr>
        <w:pStyle w:val="Default"/>
        <w:numPr>
          <w:ilvl w:val="0"/>
          <w:numId w:val="19"/>
        </w:numPr>
        <w:rPr>
          <w:rFonts w:ascii="Calibri" w:hAnsi="Calibri" w:cs="Calibri"/>
        </w:rPr>
      </w:pPr>
      <w:r w:rsidRPr="00C55374">
        <w:rPr>
          <w:rFonts w:ascii="Calibri" w:hAnsi="Calibri" w:cs="Calibri"/>
        </w:rPr>
        <w:t>People with chronic medical conditions that require frequent care</w:t>
      </w:r>
    </w:p>
    <w:p w14:paraId="64143AB6" w14:textId="77777777" w:rsidR="00C55374" w:rsidRPr="00C55374" w:rsidRDefault="00C55374" w:rsidP="00C55374">
      <w:pPr>
        <w:pStyle w:val="Default"/>
        <w:numPr>
          <w:ilvl w:val="0"/>
          <w:numId w:val="19"/>
        </w:numPr>
        <w:rPr>
          <w:rFonts w:ascii="Calibri" w:hAnsi="Calibri" w:cs="Calibri"/>
        </w:rPr>
      </w:pPr>
      <w:r w:rsidRPr="00C55374">
        <w:rPr>
          <w:rFonts w:ascii="Calibri" w:hAnsi="Calibri" w:cs="Calibri"/>
        </w:rPr>
        <w:t>People with compromised immune systems</w:t>
      </w:r>
    </w:p>
    <w:p w14:paraId="291A6BB3" w14:textId="77777777" w:rsidR="00C55374" w:rsidRDefault="00C55374" w:rsidP="00181735">
      <w:pPr>
        <w:rPr>
          <w:rFonts w:ascii="Calibri" w:hAnsi="Calibri" w:cs="Calibri"/>
          <w:b/>
          <w:bCs/>
        </w:rPr>
      </w:pPr>
    </w:p>
    <w:p w14:paraId="1E3A4A3B" w14:textId="694B4269" w:rsidR="00C55374" w:rsidRPr="00C55374" w:rsidRDefault="00EC314E" w:rsidP="00C55374">
      <w:pPr>
        <w:rPr>
          <w:rFonts w:ascii="Calibri" w:hAnsi="Calibri" w:cs="Calibri"/>
          <w:b/>
          <w:bCs/>
        </w:rPr>
      </w:pPr>
      <w:r w:rsidRPr="00EC314E">
        <w:rPr>
          <w:rFonts w:ascii="Calibri" w:hAnsi="Calibri" w:cs="Calibri"/>
          <w:b/>
          <w:bCs/>
        </w:rPr>
        <w:t>What can we do about it?</w:t>
      </w:r>
    </w:p>
    <w:p w14:paraId="341EF6D6" w14:textId="77777777" w:rsidR="00C55374" w:rsidRDefault="00000000" w:rsidP="00C55374">
      <w:pPr>
        <w:pStyle w:val="Default"/>
        <w:numPr>
          <w:ilvl w:val="0"/>
          <w:numId w:val="22"/>
        </w:numPr>
        <w:spacing w:after="100"/>
        <w:rPr>
          <w:sz w:val="23"/>
          <w:szCs w:val="23"/>
        </w:rPr>
      </w:pPr>
      <w:hyperlink r:id="rId5" w:history="1">
        <w:proofErr w:type="gramStart"/>
        <w:r w:rsidR="00C55374" w:rsidRPr="00596495">
          <w:rPr>
            <w:rStyle w:val="Hyperlink"/>
            <w:sz w:val="23"/>
            <w:szCs w:val="23"/>
          </w:rPr>
          <w:t>Make a plan</w:t>
        </w:r>
        <w:proofErr w:type="gramEnd"/>
        <w:r w:rsidR="00C55374" w:rsidRPr="00596495">
          <w:rPr>
            <w:rStyle w:val="Hyperlink"/>
            <w:sz w:val="23"/>
            <w:szCs w:val="23"/>
          </w:rPr>
          <w:t xml:space="preserve"> for storms</w:t>
        </w:r>
      </w:hyperlink>
    </w:p>
    <w:p w14:paraId="22F030B5" w14:textId="77777777" w:rsidR="00C55374" w:rsidRDefault="00000000" w:rsidP="00C55374">
      <w:pPr>
        <w:pStyle w:val="Default"/>
        <w:numPr>
          <w:ilvl w:val="0"/>
          <w:numId w:val="22"/>
        </w:numPr>
        <w:spacing w:after="100"/>
        <w:rPr>
          <w:sz w:val="23"/>
          <w:szCs w:val="23"/>
        </w:rPr>
      </w:pPr>
      <w:hyperlink r:id="rId6" w:history="1">
        <w:r w:rsidR="00C55374" w:rsidRPr="00596495">
          <w:rPr>
            <w:rStyle w:val="Hyperlink"/>
            <w:sz w:val="23"/>
            <w:szCs w:val="23"/>
          </w:rPr>
          <w:t>Create an emergency kit</w:t>
        </w:r>
      </w:hyperlink>
    </w:p>
    <w:p w14:paraId="738955BC" w14:textId="77777777" w:rsidR="00C55374" w:rsidRDefault="00000000" w:rsidP="00C55374">
      <w:pPr>
        <w:pStyle w:val="Default"/>
        <w:numPr>
          <w:ilvl w:val="0"/>
          <w:numId w:val="22"/>
        </w:numPr>
        <w:spacing w:after="100"/>
        <w:rPr>
          <w:sz w:val="23"/>
          <w:szCs w:val="23"/>
        </w:rPr>
      </w:pPr>
      <w:hyperlink r:id="rId7" w:history="1">
        <w:r w:rsidR="00C55374" w:rsidRPr="00596495">
          <w:rPr>
            <w:rStyle w:val="Hyperlink"/>
            <w:sz w:val="23"/>
            <w:szCs w:val="23"/>
          </w:rPr>
          <w:t>Know your flood and surge zones</w:t>
        </w:r>
      </w:hyperlink>
    </w:p>
    <w:p w14:paraId="2CC7FE25" w14:textId="77777777" w:rsidR="00C55374" w:rsidRPr="00C55374" w:rsidRDefault="00C55374" w:rsidP="00C55374">
      <w:pPr>
        <w:pStyle w:val="Default"/>
        <w:numPr>
          <w:ilvl w:val="0"/>
          <w:numId w:val="22"/>
        </w:numPr>
        <w:spacing w:after="60"/>
        <w:rPr>
          <w:rFonts w:ascii="Calibri" w:hAnsi="Calibri" w:cs="Calibri"/>
        </w:rPr>
      </w:pPr>
      <w:r w:rsidRPr="00C55374">
        <w:rPr>
          <w:rFonts w:ascii="Calibri" w:hAnsi="Calibri" w:cs="Calibri"/>
        </w:rPr>
        <w:t>Have an evacuation plan and know who you can contact for help</w:t>
      </w:r>
    </w:p>
    <w:p w14:paraId="0F6D9375" w14:textId="77777777" w:rsidR="00C55374" w:rsidRPr="00C55374" w:rsidRDefault="00C55374" w:rsidP="00C55374">
      <w:pPr>
        <w:pStyle w:val="Default"/>
        <w:numPr>
          <w:ilvl w:val="0"/>
          <w:numId w:val="22"/>
        </w:numPr>
        <w:spacing w:after="60"/>
        <w:rPr>
          <w:rFonts w:ascii="Calibri" w:hAnsi="Calibri" w:cs="Calibri"/>
        </w:rPr>
      </w:pPr>
      <w:r w:rsidRPr="00C55374">
        <w:rPr>
          <w:rFonts w:ascii="Calibri" w:hAnsi="Calibri" w:cs="Calibri"/>
        </w:rPr>
        <w:t>Install carbon monoxide and smoke detectors in your home and test them regularly</w:t>
      </w:r>
    </w:p>
    <w:p w14:paraId="79BEA3F3" w14:textId="77777777" w:rsidR="00C55374" w:rsidRPr="00C55374" w:rsidRDefault="00C55374" w:rsidP="00C55374">
      <w:pPr>
        <w:pStyle w:val="Default"/>
        <w:numPr>
          <w:ilvl w:val="0"/>
          <w:numId w:val="22"/>
        </w:numPr>
        <w:spacing w:after="60"/>
        <w:rPr>
          <w:rFonts w:ascii="Calibri" w:hAnsi="Calibri" w:cs="Calibri"/>
        </w:rPr>
      </w:pPr>
      <w:proofErr w:type="gramStart"/>
      <w:r w:rsidRPr="00C55374">
        <w:rPr>
          <w:rFonts w:ascii="Calibri" w:hAnsi="Calibri" w:cs="Calibri"/>
        </w:rPr>
        <w:lastRenderedPageBreak/>
        <w:t>Plan ahead</w:t>
      </w:r>
      <w:proofErr w:type="gramEnd"/>
      <w:r w:rsidRPr="00C55374">
        <w:rPr>
          <w:rFonts w:ascii="Calibri" w:hAnsi="Calibri" w:cs="Calibri"/>
        </w:rPr>
        <w:t xml:space="preserve"> if you use a generator - place it outdoors, at least 20 feet from home</w:t>
      </w:r>
    </w:p>
    <w:p w14:paraId="2207B565" w14:textId="77777777" w:rsidR="00C55374" w:rsidRDefault="00C55374" w:rsidP="00C55374">
      <w:pPr>
        <w:pStyle w:val="Default"/>
        <w:numPr>
          <w:ilvl w:val="0"/>
          <w:numId w:val="22"/>
        </w:numPr>
        <w:spacing w:after="60"/>
        <w:rPr>
          <w:rFonts w:ascii="Calibri" w:hAnsi="Calibri" w:cs="Calibri"/>
        </w:rPr>
      </w:pPr>
      <w:r w:rsidRPr="00C55374">
        <w:rPr>
          <w:rFonts w:ascii="Calibri" w:hAnsi="Calibri" w:cs="Calibri"/>
        </w:rPr>
        <w:t>Clear snow and/or debris from gas furnace and dryer vents and your car’s tailpipe</w:t>
      </w:r>
    </w:p>
    <w:p w14:paraId="68028043" w14:textId="77777777" w:rsidR="0003529A" w:rsidRDefault="00C55374" w:rsidP="00C55374">
      <w:pPr>
        <w:pStyle w:val="Default"/>
        <w:numPr>
          <w:ilvl w:val="0"/>
          <w:numId w:val="22"/>
        </w:numPr>
        <w:spacing w:after="60"/>
        <w:rPr>
          <w:rFonts w:ascii="Calibri" w:hAnsi="Calibri" w:cs="Calibri"/>
        </w:rPr>
      </w:pPr>
      <w:r w:rsidRPr="00C55374">
        <w:rPr>
          <w:rFonts w:ascii="Calibri" w:hAnsi="Calibri" w:cs="Calibri"/>
        </w:rPr>
        <w:t>Leave home and call 911 if you or your family have these signs of carbon monoxide poisoning:</w:t>
      </w:r>
      <w:r>
        <w:rPr>
          <w:rFonts w:ascii="Calibri" w:hAnsi="Calibri" w:cs="Calibri"/>
        </w:rPr>
        <w:t xml:space="preserve"> </w:t>
      </w:r>
    </w:p>
    <w:p w14:paraId="7C573E0B" w14:textId="63EF2244" w:rsidR="00C55374" w:rsidRPr="00C55374" w:rsidRDefault="00C55374" w:rsidP="0003529A">
      <w:pPr>
        <w:pStyle w:val="Default"/>
        <w:numPr>
          <w:ilvl w:val="1"/>
          <w:numId w:val="22"/>
        </w:numPr>
        <w:spacing w:after="60"/>
        <w:rPr>
          <w:rFonts w:ascii="Calibri" w:hAnsi="Calibri" w:cs="Calibri"/>
        </w:rPr>
      </w:pPr>
      <w:r w:rsidRPr="00C55374">
        <w:rPr>
          <w:rFonts w:ascii="Calibri" w:hAnsi="Calibri" w:cs="Calibri"/>
        </w:rPr>
        <w:t>Dizziness or sleepiness, nausea, or shortness of breath</w:t>
      </w:r>
    </w:p>
    <w:p w14:paraId="61B0FBA0" w14:textId="77777777" w:rsidR="00C55374" w:rsidRDefault="00C55374" w:rsidP="00C55374">
      <w:pPr>
        <w:pStyle w:val="Default"/>
        <w:numPr>
          <w:ilvl w:val="0"/>
          <w:numId w:val="22"/>
        </w:numPr>
        <w:spacing w:after="60"/>
        <w:rPr>
          <w:rFonts w:ascii="Calibri" w:hAnsi="Calibri" w:cs="Calibri"/>
        </w:rPr>
      </w:pPr>
      <w:r w:rsidRPr="00C55374">
        <w:rPr>
          <w:rFonts w:ascii="Calibri" w:hAnsi="Calibri" w:cs="Calibri"/>
        </w:rPr>
        <w:t>Plan for power outages:</w:t>
      </w:r>
      <w:r>
        <w:rPr>
          <w:rFonts w:ascii="Calibri" w:hAnsi="Calibri" w:cs="Calibri"/>
        </w:rPr>
        <w:t xml:space="preserve"> </w:t>
      </w:r>
    </w:p>
    <w:p w14:paraId="61DBB44D" w14:textId="19440643" w:rsidR="00C55374" w:rsidRPr="00C55374" w:rsidRDefault="00C55374" w:rsidP="00C55374">
      <w:pPr>
        <w:pStyle w:val="Default"/>
        <w:numPr>
          <w:ilvl w:val="1"/>
          <w:numId w:val="22"/>
        </w:numPr>
        <w:spacing w:after="60"/>
        <w:rPr>
          <w:rFonts w:ascii="Calibri" w:hAnsi="Calibri" w:cs="Calibri"/>
        </w:rPr>
      </w:pPr>
      <w:r w:rsidRPr="00C55374">
        <w:rPr>
          <w:rFonts w:ascii="Calibri" w:hAnsi="Calibri" w:cs="Calibri"/>
        </w:rPr>
        <w:t>Do you need electricity for medical equipment or medications</w:t>
      </w:r>
    </w:p>
    <w:p w14:paraId="44A0E15D" w14:textId="77777777" w:rsidR="00C55374" w:rsidRDefault="00C55374" w:rsidP="00C55374">
      <w:pPr>
        <w:pStyle w:val="Default"/>
        <w:numPr>
          <w:ilvl w:val="1"/>
          <w:numId w:val="22"/>
        </w:numPr>
        <w:rPr>
          <w:rFonts w:ascii="Calibri" w:hAnsi="Calibri" w:cs="Calibri"/>
        </w:rPr>
      </w:pPr>
      <w:r w:rsidRPr="00C55374">
        <w:rPr>
          <w:rFonts w:ascii="Calibri" w:hAnsi="Calibri" w:cs="Calibri"/>
        </w:rPr>
        <w:t>Arrange for a wellness check-in by a friend or neighbor</w:t>
      </w:r>
    </w:p>
    <w:p w14:paraId="1C533DEF" w14:textId="77777777" w:rsidR="00C55374" w:rsidRPr="00C55374" w:rsidRDefault="00C55374" w:rsidP="00C55374">
      <w:pPr>
        <w:pStyle w:val="Default"/>
        <w:ind w:left="1080"/>
        <w:rPr>
          <w:rFonts w:ascii="Calibri" w:hAnsi="Calibri" w:cs="Calibri"/>
        </w:rPr>
      </w:pPr>
    </w:p>
    <w:p w14:paraId="57DF120B" w14:textId="77777777" w:rsidR="000C0A06" w:rsidRPr="00C55374" w:rsidRDefault="000C0A06" w:rsidP="00C55374">
      <w:pPr>
        <w:pStyle w:val="Default"/>
        <w:ind w:left="1080"/>
        <w:rPr>
          <w:sz w:val="23"/>
          <w:szCs w:val="23"/>
        </w:rPr>
      </w:pPr>
    </w:p>
    <w:p w14:paraId="62F42494" w14:textId="535A580D" w:rsidR="00EC314E" w:rsidRPr="00EC314E" w:rsidRDefault="00EC314E" w:rsidP="00EC314E">
      <w:pPr>
        <w:rPr>
          <w:rFonts w:ascii="Calibri" w:hAnsi="Calibri" w:cs="Calibri"/>
          <w:b/>
          <w:bCs/>
        </w:rPr>
      </w:pPr>
      <w:r w:rsidRPr="00EC314E">
        <w:rPr>
          <w:rFonts w:ascii="Calibri" w:hAnsi="Calibri" w:cs="Calibri"/>
          <w:b/>
          <w:bCs/>
        </w:rPr>
        <w:t xml:space="preserve">Learn more at: </w:t>
      </w:r>
      <w:hyperlink r:id="rId8" w:history="1">
        <w:r w:rsidR="001218A7" w:rsidRPr="001B3BD8">
          <w:rPr>
            <w:rStyle w:val="Hyperlink"/>
            <w:rFonts w:ascii="Calibri" w:hAnsi="Calibri" w:cs="Calibri"/>
            <w:b/>
            <w:bCs/>
          </w:rPr>
          <w:t>http://www.mass.gov/ClimateAndHealth</w:t>
        </w:r>
      </w:hyperlink>
    </w:p>
    <w:p w14:paraId="4B2C26C5" w14:textId="3ABA4B77" w:rsidR="00EC314E" w:rsidRPr="00EC314E" w:rsidRDefault="00EC314E" w:rsidP="001218A7">
      <w:pPr>
        <w:spacing w:after="0"/>
        <w:rPr>
          <w:rFonts w:ascii="Calibri" w:hAnsi="Calibri" w:cs="Calibri"/>
          <w:b/>
          <w:bCs/>
        </w:rPr>
      </w:pPr>
      <w:r w:rsidRPr="00EC314E">
        <w:rPr>
          <w:rFonts w:ascii="Calibri" w:hAnsi="Calibri" w:cs="Calibri"/>
          <w:b/>
          <w:bCs/>
        </w:rPr>
        <w:t xml:space="preserve">Bureau of </w:t>
      </w:r>
      <w:r w:rsidR="00266B24">
        <w:rPr>
          <w:rFonts w:ascii="Calibri" w:hAnsi="Calibri" w:cs="Calibri"/>
          <w:b/>
          <w:bCs/>
        </w:rPr>
        <w:t xml:space="preserve">Climate and </w:t>
      </w:r>
      <w:r w:rsidRPr="00EC314E">
        <w:rPr>
          <w:rFonts w:ascii="Calibri" w:hAnsi="Calibri" w:cs="Calibri"/>
          <w:b/>
          <w:bCs/>
        </w:rPr>
        <w:t>Environmental Health</w:t>
      </w:r>
    </w:p>
    <w:p w14:paraId="77D827B5" w14:textId="77777777" w:rsidR="00EC314E" w:rsidRPr="00EC314E" w:rsidRDefault="00EC314E" w:rsidP="001218A7">
      <w:pPr>
        <w:spacing w:after="0"/>
        <w:rPr>
          <w:rFonts w:ascii="Calibri" w:hAnsi="Calibri" w:cs="Calibri"/>
          <w:b/>
          <w:bCs/>
        </w:rPr>
      </w:pPr>
      <w:r w:rsidRPr="00EC314E">
        <w:rPr>
          <w:rFonts w:ascii="Calibri" w:hAnsi="Calibri" w:cs="Calibri"/>
          <w:b/>
          <w:bCs/>
        </w:rPr>
        <w:t>Environmental Toxicology Program</w:t>
      </w:r>
    </w:p>
    <w:p w14:paraId="3A784A48" w14:textId="77777777" w:rsidR="00EC314E" w:rsidRPr="00EC314E" w:rsidRDefault="00EC314E" w:rsidP="001218A7">
      <w:pPr>
        <w:spacing w:after="0"/>
        <w:rPr>
          <w:rFonts w:ascii="Calibri" w:hAnsi="Calibri" w:cs="Calibri"/>
          <w:b/>
          <w:bCs/>
        </w:rPr>
      </w:pPr>
      <w:r w:rsidRPr="00EC314E">
        <w:rPr>
          <w:rFonts w:ascii="Calibri" w:hAnsi="Calibri" w:cs="Calibri"/>
          <w:b/>
          <w:bCs/>
        </w:rPr>
        <w:t>Massachusetts Department of Public Health </w:t>
      </w:r>
    </w:p>
    <w:p w14:paraId="33C68BFE" w14:textId="77777777" w:rsidR="00EC314E" w:rsidRPr="00EC314E" w:rsidRDefault="00EC314E" w:rsidP="001218A7">
      <w:pPr>
        <w:spacing w:after="0"/>
        <w:rPr>
          <w:rFonts w:ascii="Calibri" w:hAnsi="Calibri" w:cs="Calibri"/>
          <w:b/>
          <w:bCs/>
        </w:rPr>
      </w:pPr>
      <w:r w:rsidRPr="00EC314E">
        <w:rPr>
          <w:rFonts w:ascii="Calibri" w:hAnsi="Calibri" w:cs="Calibri"/>
          <w:b/>
          <w:bCs/>
        </w:rPr>
        <w:t>250 Washington Street, Boston, MA 02108  </w:t>
      </w:r>
    </w:p>
    <w:p w14:paraId="62F54EF6" w14:textId="77777777" w:rsidR="00EC314E" w:rsidRPr="00EC314E" w:rsidRDefault="00EC314E" w:rsidP="001218A7">
      <w:pPr>
        <w:spacing w:after="0"/>
        <w:rPr>
          <w:rFonts w:ascii="Calibri" w:hAnsi="Calibri" w:cs="Calibri"/>
          <w:b/>
          <w:bCs/>
        </w:rPr>
      </w:pPr>
      <w:r w:rsidRPr="00EC314E">
        <w:rPr>
          <w:rFonts w:ascii="Calibri" w:hAnsi="Calibri" w:cs="Calibri"/>
          <w:b/>
          <w:bCs/>
        </w:rPr>
        <w:t xml:space="preserve">Phone: 617-624-5757 | </w:t>
      </w:r>
      <w:hyperlink r:id="rId9" w:history="1">
        <w:r w:rsidRPr="00EC314E">
          <w:rPr>
            <w:rStyle w:val="Hyperlink"/>
            <w:rFonts w:ascii="Calibri" w:hAnsi="Calibri" w:cs="Calibri"/>
            <w:b/>
            <w:bCs/>
          </w:rPr>
          <w:t>DPHToxicology@state.ma.us</w:t>
        </w:r>
      </w:hyperlink>
      <w:r w:rsidRPr="00EC314E">
        <w:rPr>
          <w:rFonts w:ascii="Calibri" w:hAnsi="Calibri" w:cs="Calibri"/>
          <w:b/>
          <w:bCs/>
        </w:rPr>
        <w:t> </w:t>
      </w:r>
    </w:p>
    <w:p w14:paraId="77E31C57" w14:textId="77777777" w:rsidR="00EC314E" w:rsidRDefault="00000000" w:rsidP="001218A7">
      <w:pPr>
        <w:spacing w:after="0"/>
        <w:rPr>
          <w:rStyle w:val="Hyperlink"/>
          <w:rFonts w:ascii="Calibri" w:hAnsi="Calibri" w:cs="Calibri"/>
          <w:b/>
          <w:bCs/>
        </w:rPr>
      </w:pPr>
      <w:hyperlink r:id="rId10" w:history="1">
        <w:r w:rsidR="00EC314E" w:rsidRPr="00EC314E">
          <w:rPr>
            <w:rStyle w:val="Hyperlink"/>
            <w:rFonts w:ascii="Calibri" w:hAnsi="Calibri" w:cs="Calibri"/>
            <w:b/>
            <w:bCs/>
          </w:rPr>
          <w:t>http://www.mass.gov/dph/environmental_health</w:t>
        </w:r>
      </w:hyperlink>
    </w:p>
    <w:p w14:paraId="25C5E71C" w14:textId="77777777" w:rsidR="00276B21" w:rsidRDefault="00276B21" w:rsidP="001218A7">
      <w:pPr>
        <w:spacing w:after="0"/>
        <w:rPr>
          <w:rStyle w:val="Hyperlink"/>
          <w:rFonts w:ascii="Calibri" w:hAnsi="Calibri" w:cs="Calibri"/>
          <w:b/>
          <w:bCs/>
        </w:rPr>
      </w:pPr>
    </w:p>
    <w:p w14:paraId="45821BCB" w14:textId="4394917C" w:rsidR="00276B21" w:rsidRPr="00EC314E" w:rsidRDefault="00276B21" w:rsidP="001218A7">
      <w:pPr>
        <w:spacing w:after="0"/>
        <w:rPr>
          <w:rFonts w:ascii="Calibri" w:hAnsi="Calibri" w:cs="Calibri"/>
        </w:rPr>
      </w:pPr>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TC Franklin Gothic Std Book">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6979976">
    <w:abstractNumId w:val="15"/>
  </w:num>
  <w:num w:numId="2" w16cid:durableId="90585677">
    <w:abstractNumId w:val="18"/>
  </w:num>
  <w:num w:numId="3" w16cid:durableId="1507750045">
    <w:abstractNumId w:val="13"/>
  </w:num>
  <w:num w:numId="4" w16cid:durableId="1012344271">
    <w:abstractNumId w:val="9"/>
  </w:num>
  <w:num w:numId="5" w16cid:durableId="247928544">
    <w:abstractNumId w:val="8"/>
  </w:num>
  <w:num w:numId="6" w16cid:durableId="1310015369">
    <w:abstractNumId w:val="1"/>
  </w:num>
  <w:num w:numId="7" w16cid:durableId="170223545">
    <w:abstractNumId w:val="10"/>
  </w:num>
  <w:num w:numId="8" w16cid:durableId="903679869">
    <w:abstractNumId w:val="19"/>
  </w:num>
  <w:num w:numId="9" w16cid:durableId="1697652658">
    <w:abstractNumId w:val="16"/>
  </w:num>
  <w:num w:numId="10" w16cid:durableId="715619508">
    <w:abstractNumId w:val="22"/>
  </w:num>
  <w:num w:numId="11" w16cid:durableId="433789596">
    <w:abstractNumId w:val="14"/>
  </w:num>
  <w:num w:numId="12" w16cid:durableId="1296988712">
    <w:abstractNumId w:val="5"/>
  </w:num>
  <w:num w:numId="13" w16cid:durableId="1989895650">
    <w:abstractNumId w:val="21"/>
  </w:num>
  <w:num w:numId="14" w16cid:durableId="705059391">
    <w:abstractNumId w:val="4"/>
  </w:num>
  <w:num w:numId="15" w16cid:durableId="2126271892">
    <w:abstractNumId w:val="0"/>
  </w:num>
  <w:num w:numId="16" w16cid:durableId="1608780522">
    <w:abstractNumId w:val="7"/>
  </w:num>
  <w:num w:numId="17" w16cid:durableId="2009403242">
    <w:abstractNumId w:val="12"/>
  </w:num>
  <w:num w:numId="18" w16cid:durableId="1801611890">
    <w:abstractNumId w:val="3"/>
  </w:num>
  <w:num w:numId="19" w16cid:durableId="1569806254">
    <w:abstractNumId w:val="20"/>
  </w:num>
  <w:num w:numId="20" w16cid:durableId="1367293821">
    <w:abstractNumId w:val="17"/>
  </w:num>
  <w:num w:numId="21" w16cid:durableId="1012562141">
    <w:abstractNumId w:val="2"/>
  </w:num>
  <w:num w:numId="22" w16cid:durableId="1415855047">
    <w:abstractNumId w:val="6"/>
  </w:num>
  <w:num w:numId="23" w16cid:durableId="63070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3529A"/>
    <w:rsid w:val="000C0A06"/>
    <w:rsid w:val="001218A7"/>
    <w:rsid w:val="001540D2"/>
    <w:rsid w:val="00181735"/>
    <w:rsid w:val="001B1C78"/>
    <w:rsid w:val="00266B24"/>
    <w:rsid w:val="00276B21"/>
    <w:rsid w:val="0028415A"/>
    <w:rsid w:val="00296C2E"/>
    <w:rsid w:val="00302D64"/>
    <w:rsid w:val="00305161"/>
    <w:rsid w:val="00596495"/>
    <w:rsid w:val="00647E0C"/>
    <w:rsid w:val="007547E4"/>
    <w:rsid w:val="00782023"/>
    <w:rsid w:val="007F2FE2"/>
    <w:rsid w:val="008106BA"/>
    <w:rsid w:val="008346BD"/>
    <w:rsid w:val="009A7269"/>
    <w:rsid w:val="00BC4197"/>
    <w:rsid w:val="00C55374"/>
    <w:rsid w:val="00CE042D"/>
    <w:rsid w:val="00D7441A"/>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limateAndHealth"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11" Type="http://schemas.openxmlformats.org/officeDocument/2006/relationships/fontTable" Target="fontTable.xml"/><Relationship Id="rId5" Type="http://schemas.openxmlformats.org/officeDocument/2006/relationships/hyperlink" Target="https://www.mass.gov/info-details/make-a-family-emergency-plan" TargetMode="External"/><Relationship Id="rId10" Type="http://schemas.openxmlformats.org/officeDocument/2006/relationships/hyperlink" Target="http://www.mass.gov/dph/environmental_health" TargetMode="External"/><Relationship Id="rId4" Type="http://schemas.openxmlformats.org/officeDocument/2006/relationships/webSettings" Target="webSettings.xml"/><Relationship Id="rId9" Type="http://schemas.openxmlformats.org/officeDocument/2006/relationships/hyperlink" Target="mailto:DPHToxicology@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Amanda McNeill</cp:lastModifiedBy>
  <cp:revision>2</cp:revision>
  <dcterms:created xsi:type="dcterms:W3CDTF">2024-07-11T13:53:00Z</dcterms:created>
  <dcterms:modified xsi:type="dcterms:W3CDTF">2024-07-11T13:53:00Z</dcterms:modified>
</cp:coreProperties>
</file>