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391AD73F">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19815046" w:rsidR="00680B92" w:rsidRPr="00CA6AF1" w:rsidRDefault="00680B92" w:rsidP="00680B92">
      <w:pPr>
        <w:pStyle w:val="Heading1"/>
        <w:jc w:val="center"/>
      </w:pPr>
      <w:bookmarkStart w:id="1" w:name="_Toc206762628"/>
      <w:bookmarkStart w:id="2" w:name="_Toc210918158"/>
      <w:r w:rsidRPr="00CA6AF1">
        <w:t>Contract User Guid</w:t>
      </w:r>
      <w:r>
        <w:t>e</w:t>
      </w:r>
      <w:r>
        <w:br/>
      </w:r>
      <w:bookmarkEnd w:id="1"/>
      <w:r w:rsidR="00506BB0" w:rsidRPr="00506BB0">
        <w:t>FAC111: Facilities and Uniforms Management Services</w:t>
      </w:r>
      <w:bookmarkEnd w:id="2"/>
    </w:p>
    <w:p w14:paraId="65E4D6F9" w14:textId="77777777" w:rsidR="00680B92" w:rsidRPr="00680B92" w:rsidRDefault="00680B92" w:rsidP="00680B92">
      <w:pPr>
        <w:rPr>
          <w:highlight w:val="yellow"/>
        </w:rPr>
      </w:pPr>
    </w:p>
    <w:p w14:paraId="390D03BC" w14:textId="36267844" w:rsidR="00C9452E" w:rsidRDefault="00803BD8" w:rsidP="005F262E">
      <w:pPr>
        <w:pStyle w:val="Heading2"/>
      </w:pPr>
      <w:bookmarkStart w:id="3" w:name="_Toc210918159"/>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F9619C">
        <w:trPr>
          <w:cnfStyle w:val="100000000000" w:firstRow="1" w:lastRow="0" w:firstColumn="0" w:lastColumn="0" w:oddVBand="0" w:evenVBand="0" w:oddHBand="0" w:evenHBand="0" w:firstRowFirstColumn="0" w:firstRowLastColumn="0" w:lastRowFirstColumn="0" w:lastRowLastColumn="0"/>
          <w:cantSplit/>
          <w:trHeight w:val="1572"/>
          <w:tblHeader/>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E5E735D" w14:textId="77777777" w:rsidR="0003351F" w:rsidRPr="009D11F2" w:rsidRDefault="0003351F" w:rsidP="0003351F">
            <w:pPr>
              <w:tabs>
                <w:tab w:val="left" w:pos="9165"/>
              </w:tabs>
              <w:rPr>
                <w:color w:val="000000" w:themeColor="text1"/>
                <w:szCs w:val="24"/>
              </w:rPr>
            </w:pPr>
            <w:hyperlink r:id="rId12" w:history="1">
              <w:r w:rsidRPr="009D11F2">
                <w:rPr>
                  <w:rStyle w:val="Hyperlink"/>
                  <w:b w:val="0"/>
                  <w:bCs w:val="0"/>
                  <w:szCs w:val="24"/>
                </w:rPr>
                <w:t>Michael Barry</w:t>
              </w:r>
            </w:hyperlink>
          </w:p>
          <w:p w14:paraId="587C67C9" w14:textId="77777777" w:rsidR="0003351F" w:rsidRPr="009D11F2" w:rsidRDefault="0003351F" w:rsidP="0003351F">
            <w:pPr>
              <w:tabs>
                <w:tab w:val="left" w:pos="9165"/>
              </w:tabs>
              <w:rPr>
                <w:b w:val="0"/>
                <w:bCs w:val="0"/>
                <w:color w:val="000000" w:themeColor="text1"/>
                <w:szCs w:val="24"/>
              </w:rPr>
            </w:pPr>
            <w:r w:rsidRPr="009D11F2">
              <w:rPr>
                <w:b w:val="0"/>
                <w:bCs w:val="0"/>
                <w:color w:val="000000" w:themeColor="text1"/>
                <w:szCs w:val="24"/>
              </w:rPr>
              <w:t>617-720-3182</w:t>
            </w:r>
          </w:p>
          <w:p w14:paraId="37A68248" w14:textId="77777777" w:rsidR="0003351F" w:rsidRPr="006B18A5" w:rsidRDefault="0003351F" w:rsidP="0003351F">
            <w:pPr>
              <w:tabs>
                <w:tab w:val="left" w:pos="9165"/>
              </w:tabs>
              <w:rPr>
                <w:b w:val="0"/>
                <w:bCs w:val="0"/>
                <w:color w:val="auto"/>
                <w:szCs w:val="24"/>
              </w:rPr>
            </w:pPr>
          </w:p>
          <w:p w14:paraId="09E0CC17" w14:textId="77777777" w:rsidR="0003351F" w:rsidRPr="009D11F2" w:rsidRDefault="0003351F" w:rsidP="0003351F">
            <w:pPr>
              <w:tabs>
                <w:tab w:val="left" w:pos="9165"/>
              </w:tabs>
              <w:rPr>
                <w:color w:val="000000" w:themeColor="text1"/>
                <w:szCs w:val="24"/>
              </w:rPr>
            </w:pPr>
            <w:hyperlink r:id="rId13" w:history="1">
              <w:r w:rsidRPr="009D11F2">
                <w:rPr>
                  <w:rStyle w:val="Hyperlink"/>
                  <w:b w:val="0"/>
                  <w:bCs w:val="0"/>
                  <w:szCs w:val="24"/>
                </w:rPr>
                <w:t>Kelly Minichello</w:t>
              </w:r>
            </w:hyperlink>
            <w:r w:rsidRPr="009D11F2">
              <w:rPr>
                <w:color w:val="000000" w:themeColor="text1"/>
                <w:szCs w:val="24"/>
              </w:rPr>
              <w:t xml:space="preserve"> </w:t>
            </w:r>
          </w:p>
          <w:p w14:paraId="18E36C1D" w14:textId="10025038" w:rsidR="00B1168A" w:rsidRPr="00606368" w:rsidRDefault="0003351F" w:rsidP="0003351F">
            <w:pPr>
              <w:tabs>
                <w:tab w:val="left" w:pos="9165"/>
              </w:tabs>
              <w:rPr>
                <w:color w:val="auto"/>
                <w:szCs w:val="24"/>
              </w:rPr>
            </w:pPr>
            <w:r w:rsidRPr="009D11F2">
              <w:rPr>
                <w:b w:val="0"/>
                <w:bCs w:val="0"/>
                <w:color w:val="000000" w:themeColor="text1"/>
                <w:szCs w:val="24"/>
              </w:rPr>
              <w:t>351-667-9536</w:t>
            </w:r>
          </w:p>
        </w:tc>
      </w:tr>
      <w:tr w:rsidR="0064148A" w:rsidRPr="00136526" w14:paraId="22AC3B9B" w14:textId="77777777" w:rsidTr="005F262E">
        <w:trPr>
          <w:trHeight w:val="184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47A69750" w14:textId="77777777" w:rsidR="0028757C" w:rsidRPr="00295DC0" w:rsidRDefault="0028757C" w:rsidP="00A90E60">
            <w:pPr>
              <w:pStyle w:val="ListParagraph"/>
              <w:numPr>
                <w:ilvl w:val="0"/>
                <w:numId w:val="15"/>
              </w:numPr>
              <w:rPr>
                <w:szCs w:val="24"/>
              </w:rPr>
            </w:pPr>
            <w:r w:rsidRPr="00295DC0">
              <w:rPr>
                <w:rFonts w:cstheme="minorHAnsi"/>
                <w:b/>
                <w:bCs/>
                <w:szCs w:val="24"/>
              </w:rPr>
              <w:t xml:space="preserve">Current Contract Term: </w:t>
            </w:r>
            <w:r w:rsidRPr="00295DC0">
              <w:rPr>
                <w:szCs w:val="24"/>
              </w:rPr>
              <w:t>November 1, 2023 – October 31, 2027</w:t>
            </w:r>
          </w:p>
          <w:p w14:paraId="5D07A5D6" w14:textId="77777777" w:rsidR="0028757C" w:rsidRPr="00295DC0" w:rsidRDefault="0028757C" w:rsidP="00A90E60">
            <w:pPr>
              <w:pStyle w:val="ListParagraph"/>
              <w:numPr>
                <w:ilvl w:val="0"/>
                <w:numId w:val="15"/>
              </w:numPr>
              <w:rPr>
                <w:rFonts w:cstheme="minorHAnsi"/>
                <w:szCs w:val="24"/>
              </w:rPr>
            </w:pPr>
            <w:r w:rsidRPr="00295DC0">
              <w:rPr>
                <w:rFonts w:cstheme="minorHAnsi"/>
                <w:b/>
                <w:bCs/>
                <w:szCs w:val="24"/>
              </w:rPr>
              <w:t xml:space="preserve">Maximum End Date: </w:t>
            </w:r>
            <w:r w:rsidRPr="00295DC0">
              <w:rPr>
                <w:rFonts w:cstheme="minorHAnsi"/>
                <w:szCs w:val="24"/>
              </w:rPr>
              <w:t>October 31, 2027</w:t>
            </w:r>
          </w:p>
          <w:p w14:paraId="18DAF315" w14:textId="6E1782E7" w:rsidR="0064148A" w:rsidRPr="00810D1A" w:rsidRDefault="0028757C" w:rsidP="00A90E60">
            <w:pPr>
              <w:pStyle w:val="ListParagraph"/>
              <w:numPr>
                <w:ilvl w:val="0"/>
                <w:numId w:val="15"/>
              </w:numPr>
              <w:rPr>
                <w:szCs w:val="24"/>
              </w:rPr>
            </w:pPr>
            <w:hyperlink w:anchor="_Extend_Beyond_(Performance" w:history="1">
              <w:r w:rsidRPr="00810D1A">
                <w:rPr>
                  <w:rStyle w:val="Hyperlink"/>
                  <w:rFonts w:cstheme="minorHAnsi"/>
                  <w:b/>
                  <w:bCs/>
                  <w:szCs w:val="24"/>
                </w:rPr>
                <w:t>Extend Beyond Date:</w:t>
              </w:r>
            </w:hyperlink>
            <w:r w:rsidRPr="00810D1A">
              <w:rPr>
                <w:rFonts w:cstheme="minorHAnsi"/>
                <w:b/>
                <w:bCs/>
                <w:szCs w:val="24"/>
              </w:rPr>
              <w:t xml:space="preserve"> </w:t>
            </w:r>
            <w:r w:rsidRPr="00810D1A">
              <w:rPr>
                <w:szCs w:val="24"/>
              </w:rPr>
              <w:t>October 31, 2030</w:t>
            </w:r>
            <w:r w:rsidR="005F262E">
              <w:rPr>
                <w:szCs w:val="24"/>
              </w:rPr>
              <w:t xml:space="preserve">. </w:t>
            </w:r>
            <w:r w:rsidR="005F262E">
              <w:t xml:space="preserve"> </w:t>
            </w:r>
            <w:r w:rsidR="005F262E" w:rsidRPr="005F262E">
              <w:rPr>
                <w:szCs w:val="24"/>
              </w:rPr>
              <w:t>No new agreements except for performance and payment purposes only beyond this date.</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1ADEF1E8" w:rsidR="00287F65" w:rsidRDefault="000A3251" w:rsidP="00953689">
            <w:pPr>
              <w:rPr>
                <w:szCs w:val="24"/>
              </w:rPr>
            </w:pPr>
            <w:r>
              <w:rPr>
                <w:szCs w:val="24"/>
              </w:rPr>
              <w:t>FAC111</w:t>
            </w:r>
            <w:r w:rsidR="00EC534B">
              <w:rPr>
                <w:szCs w:val="24"/>
              </w:rPr>
              <w:t>*</w:t>
            </w:r>
          </w:p>
          <w:p w14:paraId="078E9234" w14:textId="77777777" w:rsidR="00EC534B" w:rsidRDefault="00EC534B"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FF6072">
        <w:trPr>
          <w:trHeight w:val="103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1CDCAAA7" w:rsidR="0064148A" w:rsidRPr="00FF6072" w:rsidRDefault="00FF6072" w:rsidP="00FF6072">
            <w:pPr>
              <w:rPr>
                <w:szCs w:val="24"/>
                <w:highlight w:val="yellow"/>
              </w:rPr>
            </w:pPr>
            <w:r w:rsidRPr="7F7AEB8B">
              <w:rPr>
                <w:szCs w:val="24"/>
              </w:rPr>
              <w:t xml:space="preserve">Quotes are required for </w:t>
            </w:r>
            <w:proofErr w:type="gramStart"/>
            <w:r w:rsidRPr="7F7AEB8B">
              <w:rPr>
                <w:szCs w:val="24"/>
              </w:rPr>
              <w:t>purchasing</w:t>
            </w:r>
            <w:proofErr w:type="gramEnd"/>
            <w:r w:rsidRPr="7F7AEB8B">
              <w:rPr>
                <w:szCs w:val="24"/>
              </w:rPr>
              <w:t xml:space="preserve">. </w:t>
            </w:r>
            <w:r w:rsidR="0068303F">
              <w:rPr>
                <w:szCs w:val="24"/>
              </w:rPr>
              <w:t>Refer to</w:t>
            </w:r>
            <w:r w:rsidRPr="7F7AEB8B">
              <w:rPr>
                <w:szCs w:val="24"/>
              </w:rPr>
              <w:t xml:space="preserve"> the </w:t>
            </w:r>
            <w:hyperlink w:anchor="_Quote_Response_and">
              <w:r w:rsidRPr="7F7AEB8B">
                <w:rPr>
                  <w:rStyle w:val="Hyperlink"/>
                  <w:szCs w:val="24"/>
                </w:rPr>
                <w:t>Quote Response and Requirements</w:t>
              </w:r>
            </w:hyperlink>
            <w:r w:rsidRPr="7F7AEB8B">
              <w:rPr>
                <w:szCs w:val="24"/>
              </w:rPr>
              <w:t xml:space="preserve"> section for guidelines.</w:t>
            </w:r>
          </w:p>
        </w:tc>
      </w:tr>
      <w:tr w:rsidR="0064148A" w:rsidRPr="00136526" w14:paraId="0C1AC47B" w14:textId="77777777" w:rsidTr="00FF6072">
        <w:trPr>
          <w:trHeight w:val="66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24AB5C2D" w:rsidR="0064148A" w:rsidRPr="00136526" w:rsidRDefault="0064148A" w:rsidP="00FF6072">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804259">
        <w:trPr>
          <w:trHeight w:val="67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675F3523" w:rsidR="0064148A" w:rsidRPr="007E7F5A" w:rsidRDefault="00804259" w:rsidP="00953689">
            <w:pPr>
              <w:rPr>
                <w:szCs w:val="24"/>
              </w:rPr>
            </w:pPr>
            <w:r w:rsidRPr="007E7F5A">
              <w:rPr>
                <w:szCs w:val="24"/>
              </w:rPr>
              <w:t>12</w:t>
            </w:r>
            <w:r w:rsidR="006F52F2" w:rsidRPr="007E7F5A">
              <w:rPr>
                <w:szCs w:val="24"/>
              </w:rPr>
              <w:t>/</w:t>
            </w:r>
            <w:r w:rsidRPr="007E7F5A">
              <w:rPr>
                <w:szCs w:val="24"/>
              </w:rPr>
              <w:t>12</w:t>
            </w:r>
            <w:r w:rsidR="006F52F2" w:rsidRPr="007E7F5A">
              <w:rPr>
                <w:szCs w:val="24"/>
              </w:rPr>
              <w:t>/</w:t>
            </w:r>
            <w:r w:rsidRPr="007E7F5A">
              <w:rPr>
                <w:szCs w:val="24"/>
              </w:rPr>
              <w:t>2024</w:t>
            </w:r>
            <w:r w:rsidR="007E7F5A">
              <w:rPr>
                <w:szCs w:val="24"/>
              </w:rPr>
              <w:t>: Added additional vendor contact information</w:t>
            </w:r>
            <w:r w:rsidR="00BD5EC8">
              <w:rPr>
                <w:szCs w:val="24"/>
              </w:rPr>
              <w:t>.</w:t>
            </w:r>
          </w:p>
        </w:tc>
      </w:tr>
    </w:tbl>
    <w:p w14:paraId="76FB5A74" w14:textId="77777777" w:rsidR="00326A43" w:rsidRDefault="00326A43" w:rsidP="006E4CCA">
      <w:pPr>
        <w:tabs>
          <w:tab w:val="left" w:pos="9165"/>
        </w:tabs>
        <w:spacing w:after="0"/>
        <w:ind w:left="360"/>
        <w:jc w:val="center"/>
        <w:rPr>
          <w:rStyle w:val="PageNumber"/>
          <w:szCs w:val="24"/>
        </w:rPr>
      </w:pPr>
    </w:p>
    <w:p w14:paraId="2EE53A3B" w14:textId="41936A2D"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4FCD376C"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A43E48">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A43E48">
        <w:rPr>
          <w:rStyle w:val="PageNumber"/>
          <w:noProof/>
          <w:szCs w:val="24"/>
        </w:rPr>
        <w:t>14</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rFonts w:cstheme="minorHAnsi"/>
          <w:noProof/>
          <w:sz w:val="24"/>
          <w:szCs w:val="20"/>
        </w:rPr>
      </w:sdtEndPr>
      <w:sdtContent>
        <w:p w14:paraId="46FC1B32" w14:textId="42253982" w:rsidR="005A21C6" w:rsidRDefault="005A21C6">
          <w:pPr>
            <w:pStyle w:val="TOCHeading"/>
          </w:pPr>
          <w:r>
            <w:t>Table of Contents</w:t>
          </w:r>
        </w:p>
        <w:p w14:paraId="43318A16" w14:textId="30E31DC9" w:rsidR="001806B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18158" w:history="1">
            <w:r w:rsidR="001806B6" w:rsidRPr="00603345">
              <w:rPr>
                <w:rStyle w:val="Hyperlink"/>
              </w:rPr>
              <w:t>Contract User Guide FAC111: Facilities and Uniforms Management Services</w:t>
            </w:r>
            <w:r w:rsidR="001806B6">
              <w:rPr>
                <w:webHidden/>
              </w:rPr>
              <w:tab/>
            </w:r>
            <w:r w:rsidR="001806B6">
              <w:rPr>
                <w:webHidden/>
              </w:rPr>
              <w:fldChar w:fldCharType="begin"/>
            </w:r>
            <w:r w:rsidR="001806B6">
              <w:rPr>
                <w:webHidden/>
              </w:rPr>
              <w:instrText xml:space="preserve"> PAGEREF _Toc210918158 \h </w:instrText>
            </w:r>
            <w:r w:rsidR="001806B6">
              <w:rPr>
                <w:webHidden/>
              </w:rPr>
            </w:r>
            <w:r w:rsidR="001806B6">
              <w:rPr>
                <w:webHidden/>
              </w:rPr>
              <w:fldChar w:fldCharType="separate"/>
            </w:r>
            <w:r w:rsidR="001806B6">
              <w:rPr>
                <w:webHidden/>
              </w:rPr>
              <w:t>1</w:t>
            </w:r>
            <w:r w:rsidR="001806B6">
              <w:rPr>
                <w:webHidden/>
              </w:rPr>
              <w:fldChar w:fldCharType="end"/>
            </w:r>
          </w:hyperlink>
        </w:p>
        <w:p w14:paraId="5E8B5923" w14:textId="0BB0CDF8" w:rsidR="001806B6" w:rsidRDefault="001806B6">
          <w:pPr>
            <w:pStyle w:val="TOC2"/>
            <w:tabs>
              <w:tab w:val="right" w:leader="dot" w:pos="4598"/>
            </w:tabs>
            <w:rPr>
              <w:rFonts w:cstheme="minorBidi"/>
              <w:noProof/>
              <w:kern w:val="2"/>
              <w:szCs w:val="24"/>
              <w14:ligatures w14:val="standardContextual"/>
            </w:rPr>
          </w:pPr>
          <w:hyperlink w:anchor="_Toc210918159" w:history="1">
            <w:r w:rsidRPr="00603345">
              <w:rPr>
                <w:rStyle w:val="Hyperlink"/>
                <w:noProof/>
              </w:rPr>
              <w:t>Contract Overview</w:t>
            </w:r>
            <w:r>
              <w:rPr>
                <w:noProof/>
                <w:webHidden/>
              </w:rPr>
              <w:tab/>
            </w:r>
            <w:r>
              <w:rPr>
                <w:noProof/>
                <w:webHidden/>
              </w:rPr>
              <w:fldChar w:fldCharType="begin"/>
            </w:r>
            <w:r>
              <w:rPr>
                <w:noProof/>
                <w:webHidden/>
              </w:rPr>
              <w:instrText xml:space="preserve"> PAGEREF _Toc210918159 \h </w:instrText>
            </w:r>
            <w:r>
              <w:rPr>
                <w:noProof/>
                <w:webHidden/>
              </w:rPr>
            </w:r>
            <w:r>
              <w:rPr>
                <w:noProof/>
                <w:webHidden/>
              </w:rPr>
              <w:fldChar w:fldCharType="separate"/>
            </w:r>
            <w:r>
              <w:rPr>
                <w:noProof/>
                <w:webHidden/>
              </w:rPr>
              <w:t>1</w:t>
            </w:r>
            <w:r>
              <w:rPr>
                <w:noProof/>
                <w:webHidden/>
              </w:rPr>
              <w:fldChar w:fldCharType="end"/>
            </w:r>
          </w:hyperlink>
        </w:p>
        <w:p w14:paraId="22E78A2E" w14:textId="0BDBC958" w:rsidR="001806B6" w:rsidRDefault="001806B6">
          <w:pPr>
            <w:pStyle w:val="TOC2"/>
            <w:tabs>
              <w:tab w:val="right" w:leader="dot" w:pos="4598"/>
            </w:tabs>
            <w:rPr>
              <w:rFonts w:cstheme="minorBidi"/>
              <w:noProof/>
              <w:kern w:val="2"/>
              <w:szCs w:val="24"/>
              <w14:ligatures w14:val="standardContextual"/>
            </w:rPr>
          </w:pPr>
          <w:hyperlink w:anchor="_Toc210918160" w:history="1">
            <w:r w:rsidRPr="00603345">
              <w:rPr>
                <w:rStyle w:val="Hyperlink"/>
                <w:noProof/>
              </w:rPr>
              <w:t>Contract Summary</w:t>
            </w:r>
            <w:r>
              <w:rPr>
                <w:noProof/>
                <w:webHidden/>
              </w:rPr>
              <w:tab/>
            </w:r>
            <w:r>
              <w:rPr>
                <w:noProof/>
                <w:webHidden/>
              </w:rPr>
              <w:fldChar w:fldCharType="begin"/>
            </w:r>
            <w:r>
              <w:rPr>
                <w:noProof/>
                <w:webHidden/>
              </w:rPr>
              <w:instrText xml:space="preserve"> PAGEREF _Toc210918160 \h </w:instrText>
            </w:r>
            <w:r>
              <w:rPr>
                <w:noProof/>
                <w:webHidden/>
              </w:rPr>
            </w:r>
            <w:r>
              <w:rPr>
                <w:noProof/>
                <w:webHidden/>
              </w:rPr>
              <w:fldChar w:fldCharType="separate"/>
            </w:r>
            <w:r>
              <w:rPr>
                <w:noProof/>
                <w:webHidden/>
              </w:rPr>
              <w:t>3</w:t>
            </w:r>
            <w:r>
              <w:rPr>
                <w:noProof/>
                <w:webHidden/>
              </w:rPr>
              <w:fldChar w:fldCharType="end"/>
            </w:r>
          </w:hyperlink>
        </w:p>
        <w:p w14:paraId="27ACC0DB" w14:textId="5466D802" w:rsidR="001806B6" w:rsidRDefault="001806B6">
          <w:pPr>
            <w:pStyle w:val="TOC3"/>
            <w:rPr>
              <w:rFonts w:cstheme="minorBidi"/>
              <w:iCs w:val="0"/>
              <w:noProof/>
              <w:kern w:val="2"/>
              <w:sz w:val="24"/>
              <w:szCs w:val="24"/>
              <w14:ligatures w14:val="standardContextual"/>
            </w:rPr>
          </w:pPr>
          <w:hyperlink w:anchor="_Toc210918161" w:history="1">
            <w:r w:rsidRPr="00603345">
              <w:rPr>
                <w:rStyle w:val="Hyperlink"/>
                <w:noProof/>
              </w:rPr>
              <w:t>Benefits and Cost Savings</w:t>
            </w:r>
            <w:r>
              <w:rPr>
                <w:noProof/>
                <w:webHidden/>
              </w:rPr>
              <w:tab/>
            </w:r>
            <w:r>
              <w:rPr>
                <w:noProof/>
                <w:webHidden/>
              </w:rPr>
              <w:fldChar w:fldCharType="begin"/>
            </w:r>
            <w:r>
              <w:rPr>
                <w:noProof/>
                <w:webHidden/>
              </w:rPr>
              <w:instrText xml:space="preserve"> PAGEREF _Toc210918161 \h </w:instrText>
            </w:r>
            <w:r>
              <w:rPr>
                <w:noProof/>
                <w:webHidden/>
              </w:rPr>
            </w:r>
            <w:r>
              <w:rPr>
                <w:noProof/>
                <w:webHidden/>
              </w:rPr>
              <w:fldChar w:fldCharType="separate"/>
            </w:r>
            <w:r>
              <w:rPr>
                <w:noProof/>
                <w:webHidden/>
              </w:rPr>
              <w:t>3</w:t>
            </w:r>
            <w:r>
              <w:rPr>
                <w:noProof/>
                <w:webHidden/>
              </w:rPr>
              <w:fldChar w:fldCharType="end"/>
            </w:r>
          </w:hyperlink>
        </w:p>
        <w:p w14:paraId="296F699A" w14:textId="3F1237D6" w:rsidR="001806B6" w:rsidRDefault="001806B6">
          <w:pPr>
            <w:pStyle w:val="TOC2"/>
            <w:tabs>
              <w:tab w:val="right" w:leader="dot" w:pos="4598"/>
            </w:tabs>
            <w:rPr>
              <w:rFonts w:cstheme="minorBidi"/>
              <w:noProof/>
              <w:kern w:val="2"/>
              <w:szCs w:val="24"/>
              <w14:ligatures w14:val="standardContextual"/>
            </w:rPr>
          </w:pPr>
          <w:hyperlink w:anchor="_Toc210918162" w:history="1">
            <w:r w:rsidRPr="00603345">
              <w:rPr>
                <w:rStyle w:val="Hyperlink"/>
                <w:noProof/>
              </w:rPr>
              <w:t>Contract Categories</w:t>
            </w:r>
            <w:r>
              <w:rPr>
                <w:noProof/>
                <w:webHidden/>
              </w:rPr>
              <w:tab/>
            </w:r>
            <w:r>
              <w:rPr>
                <w:noProof/>
                <w:webHidden/>
              </w:rPr>
              <w:fldChar w:fldCharType="begin"/>
            </w:r>
            <w:r>
              <w:rPr>
                <w:noProof/>
                <w:webHidden/>
              </w:rPr>
              <w:instrText xml:space="preserve"> PAGEREF _Toc210918162 \h </w:instrText>
            </w:r>
            <w:r>
              <w:rPr>
                <w:noProof/>
                <w:webHidden/>
              </w:rPr>
            </w:r>
            <w:r>
              <w:rPr>
                <w:noProof/>
                <w:webHidden/>
              </w:rPr>
              <w:fldChar w:fldCharType="separate"/>
            </w:r>
            <w:r>
              <w:rPr>
                <w:noProof/>
                <w:webHidden/>
              </w:rPr>
              <w:t>3</w:t>
            </w:r>
            <w:r>
              <w:rPr>
                <w:noProof/>
                <w:webHidden/>
              </w:rPr>
              <w:fldChar w:fldCharType="end"/>
            </w:r>
          </w:hyperlink>
        </w:p>
        <w:p w14:paraId="3232FCD5" w14:textId="260DD600" w:rsidR="001806B6" w:rsidRDefault="001806B6">
          <w:pPr>
            <w:pStyle w:val="TOC3"/>
            <w:rPr>
              <w:rFonts w:cstheme="minorBidi"/>
              <w:iCs w:val="0"/>
              <w:noProof/>
              <w:kern w:val="2"/>
              <w:sz w:val="24"/>
              <w:szCs w:val="24"/>
              <w14:ligatures w14:val="standardContextual"/>
            </w:rPr>
          </w:pPr>
          <w:hyperlink w:anchor="_Toc210918163" w:history="1">
            <w:r w:rsidRPr="00603345">
              <w:rPr>
                <w:rStyle w:val="Hyperlink"/>
                <w:noProof/>
              </w:rPr>
              <w:t>Cintas through Omnia Partners Cooperative</w:t>
            </w:r>
            <w:r>
              <w:rPr>
                <w:noProof/>
                <w:webHidden/>
              </w:rPr>
              <w:tab/>
            </w:r>
            <w:r>
              <w:rPr>
                <w:noProof/>
                <w:webHidden/>
              </w:rPr>
              <w:fldChar w:fldCharType="begin"/>
            </w:r>
            <w:r>
              <w:rPr>
                <w:noProof/>
                <w:webHidden/>
              </w:rPr>
              <w:instrText xml:space="preserve"> PAGEREF _Toc210918163 \h </w:instrText>
            </w:r>
            <w:r>
              <w:rPr>
                <w:noProof/>
                <w:webHidden/>
              </w:rPr>
            </w:r>
            <w:r>
              <w:rPr>
                <w:noProof/>
                <w:webHidden/>
              </w:rPr>
              <w:fldChar w:fldCharType="separate"/>
            </w:r>
            <w:r>
              <w:rPr>
                <w:noProof/>
                <w:webHidden/>
              </w:rPr>
              <w:t>4</w:t>
            </w:r>
            <w:r>
              <w:rPr>
                <w:noProof/>
                <w:webHidden/>
              </w:rPr>
              <w:fldChar w:fldCharType="end"/>
            </w:r>
          </w:hyperlink>
        </w:p>
        <w:p w14:paraId="691A4095" w14:textId="17D7D111" w:rsidR="001806B6" w:rsidRDefault="001806B6">
          <w:pPr>
            <w:pStyle w:val="TOC3"/>
            <w:rPr>
              <w:rFonts w:cstheme="minorBidi"/>
              <w:iCs w:val="0"/>
              <w:noProof/>
              <w:kern w:val="2"/>
              <w:sz w:val="24"/>
              <w:szCs w:val="24"/>
              <w14:ligatures w14:val="standardContextual"/>
            </w:rPr>
          </w:pPr>
          <w:hyperlink w:anchor="_Toc210918164" w:history="1">
            <w:r w:rsidRPr="00603345">
              <w:rPr>
                <w:rStyle w:val="Hyperlink"/>
                <w:noProof/>
              </w:rPr>
              <w:t>Vestis through Sourcewell Cooperative</w:t>
            </w:r>
            <w:r>
              <w:rPr>
                <w:noProof/>
                <w:webHidden/>
              </w:rPr>
              <w:tab/>
            </w:r>
            <w:r>
              <w:rPr>
                <w:noProof/>
                <w:webHidden/>
              </w:rPr>
              <w:fldChar w:fldCharType="begin"/>
            </w:r>
            <w:r>
              <w:rPr>
                <w:noProof/>
                <w:webHidden/>
              </w:rPr>
              <w:instrText xml:space="preserve"> PAGEREF _Toc210918164 \h </w:instrText>
            </w:r>
            <w:r>
              <w:rPr>
                <w:noProof/>
                <w:webHidden/>
              </w:rPr>
            </w:r>
            <w:r>
              <w:rPr>
                <w:noProof/>
                <w:webHidden/>
              </w:rPr>
              <w:fldChar w:fldCharType="separate"/>
            </w:r>
            <w:r>
              <w:rPr>
                <w:noProof/>
                <w:webHidden/>
              </w:rPr>
              <w:t>4</w:t>
            </w:r>
            <w:r>
              <w:rPr>
                <w:noProof/>
                <w:webHidden/>
              </w:rPr>
              <w:fldChar w:fldCharType="end"/>
            </w:r>
          </w:hyperlink>
        </w:p>
        <w:p w14:paraId="2F2C7FBA" w14:textId="30E94769" w:rsidR="001806B6" w:rsidRDefault="001806B6">
          <w:pPr>
            <w:pStyle w:val="TOC2"/>
            <w:tabs>
              <w:tab w:val="right" w:leader="dot" w:pos="4598"/>
            </w:tabs>
            <w:rPr>
              <w:rFonts w:cstheme="minorBidi"/>
              <w:noProof/>
              <w:kern w:val="2"/>
              <w:szCs w:val="24"/>
              <w14:ligatures w14:val="standardContextual"/>
            </w:rPr>
          </w:pPr>
          <w:hyperlink w:anchor="_Toc210918165" w:history="1">
            <w:r w:rsidRPr="00603345">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_Toc210918165 \h </w:instrText>
            </w:r>
            <w:r>
              <w:rPr>
                <w:noProof/>
                <w:webHidden/>
              </w:rPr>
            </w:r>
            <w:r>
              <w:rPr>
                <w:noProof/>
                <w:webHidden/>
              </w:rPr>
              <w:fldChar w:fldCharType="separate"/>
            </w:r>
            <w:r>
              <w:rPr>
                <w:noProof/>
                <w:webHidden/>
              </w:rPr>
              <w:t>5</w:t>
            </w:r>
            <w:r>
              <w:rPr>
                <w:noProof/>
                <w:webHidden/>
              </w:rPr>
              <w:fldChar w:fldCharType="end"/>
            </w:r>
          </w:hyperlink>
        </w:p>
        <w:p w14:paraId="592CD61D" w14:textId="47F0E723" w:rsidR="001806B6" w:rsidRDefault="001806B6">
          <w:pPr>
            <w:pStyle w:val="TOC2"/>
            <w:tabs>
              <w:tab w:val="right" w:leader="dot" w:pos="4598"/>
            </w:tabs>
            <w:rPr>
              <w:rFonts w:cstheme="minorBidi"/>
              <w:noProof/>
              <w:kern w:val="2"/>
              <w:szCs w:val="24"/>
              <w14:ligatures w14:val="standardContextual"/>
            </w:rPr>
          </w:pPr>
          <w:hyperlink w:anchor="_Toc210918166" w:history="1">
            <w:r w:rsidRPr="00603345">
              <w:rPr>
                <w:rStyle w:val="Hyperlink"/>
                <w:noProof/>
              </w:rPr>
              <w:t>Who May Use the Contract</w:t>
            </w:r>
            <w:r>
              <w:rPr>
                <w:noProof/>
                <w:webHidden/>
              </w:rPr>
              <w:tab/>
            </w:r>
            <w:r>
              <w:rPr>
                <w:noProof/>
                <w:webHidden/>
              </w:rPr>
              <w:fldChar w:fldCharType="begin"/>
            </w:r>
            <w:r>
              <w:rPr>
                <w:noProof/>
                <w:webHidden/>
              </w:rPr>
              <w:instrText xml:space="preserve"> PAGEREF _Toc210918166 \h </w:instrText>
            </w:r>
            <w:r>
              <w:rPr>
                <w:noProof/>
                <w:webHidden/>
              </w:rPr>
            </w:r>
            <w:r>
              <w:rPr>
                <w:noProof/>
                <w:webHidden/>
              </w:rPr>
              <w:fldChar w:fldCharType="separate"/>
            </w:r>
            <w:r>
              <w:rPr>
                <w:noProof/>
                <w:webHidden/>
              </w:rPr>
              <w:t>5</w:t>
            </w:r>
            <w:r>
              <w:rPr>
                <w:noProof/>
                <w:webHidden/>
              </w:rPr>
              <w:fldChar w:fldCharType="end"/>
            </w:r>
          </w:hyperlink>
        </w:p>
        <w:p w14:paraId="281F04AE" w14:textId="529020A4" w:rsidR="001806B6" w:rsidRDefault="001806B6">
          <w:pPr>
            <w:pStyle w:val="TOC2"/>
            <w:tabs>
              <w:tab w:val="right" w:leader="dot" w:pos="4598"/>
            </w:tabs>
            <w:rPr>
              <w:rFonts w:cstheme="minorBidi"/>
              <w:noProof/>
              <w:kern w:val="2"/>
              <w:szCs w:val="24"/>
              <w14:ligatures w14:val="standardContextual"/>
            </w:rPr>
          </w:pPr>
          <w:hyperlink w:anchor="_Toc210918167" w:history="1">
            <w:r w:rsidRPr="00603345">
              <w:rPr>
                <w:rStyle w:val="Hyperlink"/>
                <w:noProof/>
              </w:rPr>
              <w:t>Pricing Options</w:t>
            </w:r>
            <w:r>
              <w:rPr>
                <w:noProof/>
                <w:webHidden/>
              </w:rPr>
              <w:tab/>
            </w:r>
            <w:r>
              <w:rPr>
                <w:noProof/>
                <w:webHidden/>
              </w:rPr>
              <w:fldChar w:fldCharType="begin"/>
            </w:r>
            <w:r>
              <w:rPr>
                <w:noProof/>
                <w:webHidden/>
              </w:rPr>
              <w:instrText xml:space="preserve"> PAGEREF _Toc210918167 \h </w:instrText>
            </w:r>
            <w:r>
              <w:rPr>
                <w:noProof/>
                <w:webHidden/>
              </w:rPr>
            </w:r>
            <w:r>
              <w:rPr>
                <w:noProof/>
                <w:webHidden/>
              </w:rPr>
              <w:fldChar w:fldCharType="separate"/>
            </w:r>
            <w:r>
              <w:rPr>
                <w:noProof/>
                <w:webHidden/>
              </w:rPr>
              <w:t>6</w:t>
            </w:r>
            <w:r>
              <w:rPr>
                <w:noProof/>
                <w:webHidden/>
              </w:rPr>
              <w:fldChar w:fldCharType="end"/>
            </w:r>
          </w:hyperlink>
        </w:p>
        <w:p w14:paraId="49036180" w14:textId="205C172B" w:rsidR="001806B6" w:rsidRDefault="001806B6">
          <w:pPr>
            <w:pStyle w:val="TOC2"/>
            <w:tabs>
              <w:tab w:val="right" w:leader="dot" w:pos="4598"/>
            </w:tabs>
            <w:rPr>
              <w:rFonts w:cstheme="minorBidi"/>
              <w:noProof/>
              <w:kern w:val="2"/>
              <w:szCs w:val="24"/>
              <w14:ligatures w14:val="standardContextual"/>
            </w:rPr>
          </w:pPr>
          <w:hyperlink w:anchor="_Toc210918168" w:history="1">
            <w:r w:rsidRPr="00603345">
              <w:rPr>
                <w:rStyle w:val="Hyperlink"/>
                <w:noProof/>
              </w:rPr>
              <w:t>Quote Response and Requirements</w:t>
            </w:r>
            <w:r>
              <w:rPr>
                <w:noProof/>
                <w:webHidden/>
              </w:rPr>
              <w:tab/>
            </w:r>
            <w:r>
              <w:rPr>
                <w:noProof/>
                <w:webHidden/>
              </w:rPr>
              <w:fldChar w:fldCharType="begin"/>
            </w:r>
            <w:r>
              <w:rPr>
                <w:noProof/>
                <w:webHidden/>
              </w:rPr>
              <w:instrText xml:space="preserve"> PAGEREF _Toc210918168 \h </w:instrText>
            </w:r>
            <w:r>
              <w:rPr>
                <w:noProof/>
                <w:webHidden/>
              </w:rPr>
            </w:r>
            <w:r>
              <w:rPr>
                <w:noProof/>
                <w:webHidden/>
              </w:rPr>
              <w:fldChar w:fldCharType="separate"/>
            </w:r>
            <w:r>
              <w:rPr>
                <w:noProof/>
                <w:webHidden/>
              </w:rPr>
              <w:t>6</w:t>
            </w:r>
            <w:r>
              <w:rPr>
                <w:noProof/>
                <w:webHidden/>
              </w:rPr>
              <w:fldChar w:fldCharType="end"/>
            </w:r>
          </w:hyperlink>
        </w:p>
        <w:p w14:paraId="21C0409F" w14:textId="56CC10C1" w:rsidR="001806B6" w:rsidRDefault="001806B6">
          <w:pPr>
            <w:pStyle w:val="TOC2"/>
            <w:tabs>
              <w:tab w:val="right" w:leader="dot" w:pos="4598"/>
            </w:tabs>
            <w:rPr>
              <w:rFonts w:cstheme="minorBidi"/>
              <w:noProof/>
              <w:kern w:val="2"/>
              <w:szCs w:val="24"/>
              <w14:ligatures w14:val="standardContextual"/>
            </w:rPr>
          </w:pPr>
          <w:hyperlink w:anchor="_Toc210918169" w:history="1">
            <w:r w:rsidRPr="00603345">
              <w:rPr>
                <w:rStyle w:val="Hyperlink"/>
                <w:noProof/>
              </w:rPr>
              <w:t>Purchase Options</w:t>
            </w:r>
            <w:r>
              <w:rPr>
                <w:noProof/>
                <w:webHidden/>
              </w:rPr>
              <w:tab/>
            </w:r>
            <w:r>
              <w:rPr>
                <w:noProof/>
                <w:webHidden/>
              </w:rPr>
              <w:fldChar w:fldCharType="begin"/>
            </w:r>
            <w:r>
              <w:rPr>
                <w:noProof/>
                <w:webHidden/>
              </w:rPr>
              <w:instrText xml:space="preserve"> PAGEREF _Toc210918169 \h </w:instrText>
            </w:r>
            <w:r>
              <w:rPr>
                <w:noProof/>
                <w:webHidden/>
              </w:rPr>
            </w:r>
            <w:r>
              <w:rPr>
                <w:noProof/>
                <w:webHidden/>
              </w:rPr>
              <w:fldChar w:fldCharType="separate"/>
            </w:r>
            <w:r>
              <w:rPr>
                <w:noProof/>
                <w:webHidden/>
              </w:rPr>
              <w:t>6</w:t>
            </w:r>
            <w:r>
              <w:rPr>
                <w:noProof/>
                <w:webHidden/>
              </w:rPr>
              <w:fldChar w:fldCharType="end"/>
            </w:r>
          </w:hyperlink>
        </w:p>
        <w:p w14:paraId="677BD46C" w14:textId="6A934416" w:rsidR="001806B6" w:rsidRDefault="001806B6">
          <w:pPr>
            <w:pStyle w:val="TOC2"/>
            <w:tabs>
              <w:tab w:val="right" w:leader="dot" w:pos="4598"/>
            </w:tabs>
            <w:rPr>
              <w:rFonts w:cstheme="minorBidi"/>
              <w:noProof/>
              <w:kern w:val="2"/>
              <w:szCs w:val="24"/>
              <w14:ligatures w14:val="standardContextual"/>
            </w:rPr>
          </w:pPr>
          <w:hyperlink w:anchor="_Toc210918170" w:history="1">
            <w:r w:rsidRPr="00603345">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_Toc210918170 \h </w:instrText>
            </w:r>
            <w:r>
              <w:rPr>
                <w:noProof/>
                <w:webHidden/>
              </w:rPr>
            </w:r>
            <w:r>
              <w:rPr>
                <w:noProof/>
                <w:webHidden/>
              </w:rPr>
              <w:fldChar w:fldCharType="separate"/>
            </w:r>
            <w:r>
              <w:rPr>
                <w:noProof/>
                <w:webHidden/>
              </w:rPr>
              <w:t>7</w:t>
            </w:r>
            <w:r>
              <w:rPr>
                <w:noProof/>
                <w:webHidden/>
              </w:rPr>
              <w:fldChar w:fldCharType="end"/>
            </w:r>
          </w:hyperlink>
        </w:p>
        <w:p w14:paraId="14912A13" w14:textId="7BFFE825" w:rsidR="001806B6" w:rsidRDefault="001806B6">
          <w:pPr>
            <w:pStyle w:val="TOC2"/>
            <w:tabs>
              <w:tab w:val="right" w:leader="dot" w:pos="4598"/>
            </w:tabs>
            <w:rPr>
              <w:rFonts w:cstheme="minorBidi"/>
              <w:noProof/>
              <w:kern w:val="2"/>
              <w:szCs w:val="24"/>
              <w14:ligatures w14:val="standardContextual"/>
            </w:rPr>
          </w:pPr>
          <w:hyperlink w:anchor="_Toc210918171" w:history="1">
            <w:r w:rsidRPr="00603345">
              <w:rPr>
                <w:rStyle w:val="Hyperlink"/>
                <w:noProof/>
              </w:rPr>
              <w:t>Setting Up a COMMBUYS Account</w:t>
            </w:r>
            <w:r>
              <w:rPr>
                <w:noProof/>
                <w:webHidden/>
              </w:rPr>
              <w:tab/>
            </w:r>
            <w:r>
              <w:rPr>
                <w:noProof/>
                <w:webHidden/>
              </w:rPr>
              <w:fldChar w:fldCharType="begin"/>
            </w:r>
            <w:r>
              <w:rPr>
                <w:noProof/>
                <w:webHidden/>
              </w:rPr>
              <w:instrText xml:space="preserve"> PAGEREF _Toc210918171 \h </w:instrText>
            </w:r>
            <w:r>
              <w:rPr>
                <w:noProof/>
                <w:webHidden/>
              </w:rPr>
            </w:r>
            <w:r>
              <w:rPr>
                <w:noProof/>
                <w:webHidden/>
              </w:rPr>
              <w:fldChar w:fldCharType="separate"/>
            </w:r>
            <w:r>
              <w:rPr>
                <w:noProof/>
                <w:webHidden/>
              </w:rPr>
              <w:t>7</w:t>
            </w:r>
            <w:r>
              <w:rPr>
                <w:noProof/>
                <w:webHidden/>
              </w:rPr>
              <w:fldChar w:fldCharType="end"/>
            </w:r>
          </w:hyperlink>
        </w:p>
        <w:p w14:paraId="2007D187" w14:textId="14C76689" w:rsidR="001806B6" w:rsidRDefault="001806B6">
          <w:pPr>
            <w:pStyle w:val="TOC2"/>
            <w:tabs>
              <w:tab w:val="right" w:leader="dot" w:pos="4598"/>
            </w:tabs>
            <w:rPr>
              <w:rFonts w:cstheme="minorBidi"/>
              <w:noProof/>
              <w:kern w:val="2"/>
              <w:szCs w:val="24"/>
              <w14:ligatures w14:val="standardContextual"/>
            </w:rPr>
          </w:pPr>
          <w:hyperlink w:anchor="_Toc210918172" w:history="1">
            <w:r w:rsidRPr="00603345">
              <w:rPr>
                <w:rStyle w:val="Hyperlink"/>
                <w:noProof/>
              </w:rPr>
              <w:t>Finding Contract Documents</w:t>
            </w:r>
            <w:r>
              <w:rPr>
                <w:noProof/>
                <w:webHidden/>
              </w:rPr>
              <w:tab/>
            </w:r>
            <w:r>
              <w:rPr>
                <w:noProof/>
                <w:webHidden/>
              </w:rPr>
              <w:fldChar w:fldCharType="begin"/>
            </w:r>
            <w:r>
              <w:rPr>
                <w:noProof/>
                <w:webHidden/>
              </w:rPr>
              <w:instrText xml:space="preserve"> PAGEREF _Toc210918172 \h </w:instrText>
            </w:r>
            <w:r>
              <w:rPr>
                <w:noProof/>
                <w:webHidden/>
              </w:rPr>
            </w:r>
            <w:r>
              <w:rPr>
                <w:noProof/>
                <w:webHidden/>
              </w:rPr>
              <w:fldChar w:fldCharType="separate"/>
            </w:r>
            <w:r>
              <w:rPr>
                <w:noProof/>
                <w:webHidden/>
              </w:rPr>
              <w:t>8</w:t>
            </w:r>
            <w:r>
              <w:rPr>
                <w:noProof/>
                <w:webHidden/>
              </w:rPr>
              <w:fldChar w:fldCharType="end"/>
            </w:r>
          </w:hyperlink>
        </w:p>
        <w:p w14:paraId="66FDEB7A" w14:textId="063222C7" w:rsidR="001806B6" w:rsidRDefault="001806B6">
          <w:pPr>
            <w:pStyle w:val="TOC2"/>
            <w:tabs>
              <w:tab w:val="right" w:leader="dot" w:pos="4598"/>
            </w:tabs>
            <w:rPr>
              <w:rFonts w:cstheme="minorBidi"/>
              <w:noProof/>
              <w:kern w:val="2"/>
              <w:szCs w:val="24"/>
              <w14:ligatures w14:val="standardContextual"/>
            </w:rPr>
          </w:pPr>
          <w:hyperlink w:anchor="_Toc210918173" w:history="1">
            <w:r w:rsidRPr="00603345">
              <w:rPr>
                <w:rStyle w:val="Hyperlink"/>
                <w:noProof/>
              </w:rPr>
              <w:t>Finding Vendor-Specific Documents</w:t>
            </w:r>
            <w:r>
              <w:rPr>
                <w:noProof/>
                <w:webHidden/>
              </w:rPr>
              <w:tab/>
            </w:r>
            <w:r>
              <w:rPr>
                <w:noProof/>
                <w:webHidden/>
              </w:rPr>
              <w:fldChar w:fldCharType="begin"/>
            </w:r>
            <w:r>
              <w:rPr>
                <w:noProof/>
                <w:webHidden/>
              </w:rPr>
              <w:instrText xml:space="preserve"> PAGEREF _Toc210918173 \h </w:instrText>
            </w:r>
            <w:r>
              <w:rPr>
                <w:noProof/>
                <w:webHidden/>
              </w:rPr>
            </w:r>
            <w:r>
              <w:rPr>
                <w:noProof/>
                <w:webHidden/>
              </w:rPr>
              <w:fldChar w:fldCharType="separate"/>
            </w:r>
            <w:r>
              <w:rPr>
                <w:noProof/>
                <w:webHidden/>
              </w:rPr>
              <w:t>9</w:t>
            </w:r>
            <w:r>
              <w:rPr>
                <w:noProof/>
                <w:webHidden/>
              </w:rPr>
              <w:fldChar w:fldCharType="end"/>
            </w:r>
          </w:hyperlink>
        </w:p>
        <w:p w14:paraId="363F9371" w14:textId="07E57956" w:rsidR="001806B6" w:rsidRDefault="001806B6">
          <w:pPr>
            <w:pStyle w:val="TOC2"/>
            <w:tabs>
              <w:tab w:val="right" w:leader="dot" w:pos="4598"/>
            </w:tabs>
            <w:rPr>
              <w:rFonts w:cstheme="minorBidi"/>
              <w:noProof/>
              <w:kern w:val="2"/>
              <w:szCs w:val="24"/>
              <w14:ligatures w14:val="standardContextual"/>
            </w:rPr>
          </w:pPr>
          <w:hyperlink w:anchor="_Toc210918174" w:history="1">
            <w:r w:rsidRPr="00603345">
              <w:rPr>
                <w:rStyle w:val="Hyperlink"/>
                <w:noProof/>
              </w:rPr>
              <w:t>Supplier Diversity Office (SDO) Requirements</w:t>
            </w:r>
            <w:r>
              <w:rPr>
                <w:noProof/>
                <w:webHidden/>
              </w:rPr>
              <w:tab/>
            </w:r>
            <w:r>
              <w:rPr>
                <w:noProof/>
                <w:webHidden/>
              </w:rPr>
              <w:fldChar w:fldCharType="begin"/>
            </w:r>
            <w:r>
              <w:rPr>
                <w:noProof/>
                <w:webHidden/>
              </w:rPr>
              <w:instrText xml:space="preserve"> PAGEREF _Toc210918174 \h </w:instrText>
            </w:r>
            <w:r>
              <w:rPr>
                <w:noProof/>
                <w:webHidden/>
              </w:rPr>
            </w:r>
            <w:r>
              <w:rPr>
                <w:noProof/>
                <w:webHidden/>
              </w:rPr>
              <w:fldChar w:fldCharType="separate"/>
            </w:r>
            <w:r>
              <w:rPr>
                <w:noProof/>
                <w:webHidden/>
              </w:rPr>
              <w:t>9</w:t>
            </w:r>
            <w:r>
              <w:rPr>
                <w:noProof/>
                <w:webHidden/>
              </w:rPr>
              <w:fldChar w:fldCharType="end"/>
            </w:r>
          </w:hyperlink>
        </w:p>
        <w:p w14:paraId="40083403" w14:textId="2594B3DE" w:rsidR="001806B6" w:rsidRDefault="001806B6">
          <w:pPr>
            <w:pStyle w:val="TOC3"/>
            <w:rPr>
              <w:rFonts w:cstheme="minorBidi"/>
              <w:iCs w:val="0"/>
              <w:noProof/>
              <w:kern w:val="2"/>
              <w:sz w:val="24"/>
              <w:szCs w:val="24"/>
              <w14:ligatures w14:val="standardContextual"/>
            </w:rPr>
          </w:pPr>
          <w:hyperlink w:anchor="_Toc210918175" w:history="1">
            <w:r w:rsidRPr="00603345">
              <w:rPr>
                <w:rStyle w:val="Hyperlink"/>
                <w:noProof/>
              </w:rPr>
              <w:t>Supplier Diversity Program (SDP) Requirements</w:t>
            </w:r>
            <w:r>
              <w:rPr>
                <w:noProof/>
                <w:webHidden/>
              </w:rPr>
              <w:tab/>
            </w:r>
            <w:r>
              <w:rPr>
                <w:noProof/>
                <w:webHidden/>
              </w:rPr>
              <w:fldChar w:fldCharType="begin"/>
            </w:r>
            <w:r>
              <w:rPr>
                <w:noProof/>
                <w:webHidden/>
              </w:rPr>
              <w:instrText xml:space="preserve"> PAGEREF _Toc210918175 \h </w:instrText>
            </w:r>
            <w:r>
              <w:rPr>
                <w:noProof/>
                <w:webHidden/>
              </w:rPr>
            </w:r>
            <w:r>
              <w:rPr>
                <w:noProof/>
                <w:webHidden/>
              </w:rPr>
              <w:fldChar w:fldCharType="separate"/>
            </w:r>
            <w:r>
              <w:rPr>
                <w:noProof/>
                <w:webHidden/>
              </w:rPr>
              <w:t>9</w:t>
            </w:r>
            <w:r>
              <w:rPr>
                <w:noProof/>
                <w:webHidden/>
              </w:rPr>
              <w:fldChar w:fldCharType="end"/>
            </w:r>
          </w:hyperlink>
        </w:p>
        <w:p w14:paraId="15C02864" w14:textId="2A2D9EBB" w:rsidR="001806B6" w:rsidRDefault="001806B6">
          <w:pPr>
            <w:pStyle w:val="TOC3"/>
            <w:rPr>
              <w:rFonts w:cstheme="minorBidi"/>
              <w:iCs w:val="0"/>
              <w:noProof/>
              <w:kern w:val="2"/>
              <w:sz w:val="24"/>
              <w:szCs w:val="24"/>
              <w14:ligatures w14:val="standardContextual"/>
            </w:rPr>
          </w:pPr>
          <w:hyperlink w:anchor="_Toc210918176" w:history="1">
            <w:r w:rsidRPr="00603345">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_Toc210918176 \h </w:instrText>
            </w:r>
            <w:r>
              <w:rPr>
                <w:noProof/>
                <w:webHidden/>
              </w:rPr>
            </w:r>
            <w:r>
              <w:rPr>
                <w:noProof/>
                <w:webHidden/>
              </w:rPr>
              <w:fldChar w:fldCharType="separate"/>
            </w:r>
            <w:r>
              <w:rPr>
                <w:noProof/>
                <w:webHidden/>
              </w:rPr>
              <w:t>10</w:t>
            </w:r>
            <w:r>
              <w:rPr>
                <w:noProof/>
                <w:webHidden/>
              </w:rPr>
              <w:fldChar w:fldCharType="end"/>
            </w:r>
          </w:hyperlink>
        </w:p>
        <w:p w14:paraId="07DA3AE1" w14:textId="34DA0E07" w:rsidR="001806B6" w:rsidRDefault="001806B6">
          <w:pPr>
            <w:pStyle w:val="TOC2"/>
            <w:tabs>
              <w:tab w:val="right" w:leader="dot" w:pos="4598"/>
            </w:tabs>
            <w:rPr>
              <w:rFonts w:cstheme="minorBidi"/>
              <w:noProof/>
              <w:kern w:val="2"/>
              <w:szCs w:val="24"/>
              <w14:ligatures w14:val="standardContextual"/>
            </w:rPr>
          </w:pPr>
          <w:hyperlink w:anchor="_Toc210918177" w:history="1">
            <w:r w:rsidRPr="00603345">
              <w:rPr>
                <w:rStyle w:val="Hyperlink"/>
                <w:noProof/>
              </w:rPr>
              <w:t>Shipping, Delivery, and Returns</w:t>
            </w:r>
            <w:r>
              <w:rPr>
                <w:noProof/>
                <w:webHidden/>
              </w:rPr>
              <w:tab/>
            </w:r>
            <w:r>
              <w:rPr>
                <w:noProof/>
                <w:webHidden/>
              </w:rPr>
              <w:fldChar w:fldCharType="begin"/>
            </w:r>
            <w:r>
              <w:rPr>
                <w:noProof/>
                <w:webHidden/>
              </w:rPr>
              <w:instrText xml:space="preserve"> PAGEREF _Toc210918177 \h </w:instrText>
            </w:r>
            <w:r>
              <w:rPr>
                <w:noProof/>
                <w:webHidden/>
              </w:rPr>
            </w:r>
            <w:r>
              <w:rPr>
                <w:noProof/>
                <w:webHidden/>
              </w:rPr>
              <w:fldChar w:fldCharType="separate"/>
            </w:r>
            <w:r>
              <w:rPr>
                <w:noProof/>
                <w:webHidden/>
              </w:rPr>
              <w:t>10</w:t>
            </w:r>
            <w:r>
              <w:rPr>
                <w:noProof/>
                <w:webHidden/>
              </w:rPr>
              <w:fldChar w:fldCharType="end"/>
            </w:r>
          </w:hyperlink>
        </w:p>
        <w:p w14:paraId="5A118634" w14:textId="6D5E2731" w:rsidR="001806B6" w:rsidRDefault="001806B6">
          <w:pPr>
            <w:pStyle w:val="TOC2"/>
            <w:tabs>
              <w:tab w:val="right" w:leader="dot" w:pos="4598"/>
            </w:tabs>
            <w:rPr>
              <w:rFonts w:cstheme="minorBidi"/>
              <w:noProof/>
              <w:kern w:val="2"/>
              <w:szCs w:val="24"/>
              <w14:ligatures w14:val="standardContextual"/>
            </w:rPr>
          </w:pPr>
          <w:hyperlink w:anchor="_Toc210918178" w:history="1">
            <w:r w:rsidRPr="00603345">
              <w:rPr>
                <w:rStyle w:val="Hyperlink"/>
                <w:noProof/>
              </w:rPr>
              <w:t>Repairs and Services Warranties</w:t>
            </w:r>
            <w:r>
              <w:rPr>
                <w:noProof/>
                <w:webHidden/>
              </w:rPr>
              <w:tab/>
            </w:r>
            <w:r>
              <w:rPr>
                <w:noProof/>
                <w:webHidden/>
              </w:rPr>
              <w:fldChar w:fldCharType="begin"/>
            </w:r>
            <w:r>
              <w:rPr>
                <w:noProof/>
                <w:webHidden/>
              </w:rPr>
              <w:instrText xml:space="preserve"> PAGEREF _Toc210918178 \h </w:instrText>
            </w:r>
            <w:r>
              <w:rPr>
                <w:noProof/>
                <w:webHidden/>
              </w:rPr>
            </w:r>
            <w:r>
              <w:rPr>
                <w:noProof/>
                <w:webHidden/>
              </w:rPr>
              <w:fldChar w:fldCharType="separate"/>
            </w:r>
            <w:r>
              <w:rPr>
                <w:noProof/>
                <w:webHidden/>
              </w:rPr>
              <w:t>10</w:t>
            </w:r>
            <w:r>
              <w:rPr>
                <w:noProof/>
                <w:webHidden/>
              </w:rPr>
              <w:fldChar w:fldCharType="end"/>
            </w:r>
          </w:hyperlink>
        </w:p>
        <w:p w14:paraId="6D566921" w14:textId="70DF730B" w:rsidR="001806B6" w:rsidRDefault="001806B6">
          <w:pPr>
            <w:pStyle w:val="TOC2"/>
            <w:tabs>
              <w:tab w:val="right" w:leader="dot" w:pos="4598"/>
            </w:tabs>
            <w:rPr>
              <w:rFonts w:cstheme="minorBidi"/>
              <w:noProof/>
              <w:kern w:val="2"/>
              <w:szCs w:val="24"/>
              <w14:ligatures w14:val="standardContextual"/>
            </w:rPr>
          </w:pPr>
          <w:hyperlink w:anchor="_Toc210918179" w:history="1">
            <w:r w:rsidRPr="00603345">
              <w:rPr>
                <w:rStyle w:val="Hyperlink"/>
                <w:noProof/>
              </w:rPr>
              <w:t>Additional Discounts</w:t>
            </w:r>
            <w:r>
              <w:rPr>
                <w:noProof/>
                <w:webHidden/>
              </w:rPr>
              <w:tab/>
            </w:r>
            <w:r>
              <w:rPr>
                <w:noProof/>
                <w:webHidden/>
              </w:rPr>
              <w:fldChar w:fldCharType="begin"/>
            </w:r>
            <w:r>
              <w:rPr>
                <w:noProof/>
                <w:webHidden/>
              </w:rPr>
              <w:instrText xml:space="preserve"> PAGEREF _Toc210918179 \h </w:instrText>
            </w:r>
            <w:r>
              <w:rPr>
                <w:noProof/>
                <w:webHidden/>
              </w:rPr>
            </w:r>
            <w:r>
              <w:rPr>
                <w:noProof/>
                <w:webHidden/>
              </w:rPr>
              <w:fldChar w:fldCharType="separate"/>
            </w:r>
            <w:r>
              <w:rPr>
                <w:noProof/>
                <w:webHidden/>
              </w:rPr>
              <w:t>10</w:t>
            </w:r>
            <w:r>
              <w:rPr>
                <w:noProof/>
                <w:webHidden/>
              </w:rPr>
              <w:fldChar w:fldCharType="end"/>
            </w:r>
          </w:hyperlink>
        </w:p>
        <w:p w14:paraId="270C1AF0" w14:textId="7C77DC7B" w:rsidR="001806B6" w:rsidRDefault="001806B6">
          <w:pPr>
            <w:pStyle w:val="TOC2"/>
            <w:tabs>
              <w:tab w:val="right" w:leader="dot" w:pos="4598"/>
            </w:tabs>
            <w:rPr>
              <w:rFonts w:cstheme="minorBidi"/>
              <w:noProof/>
              <w:kern w:val="2"/>
              <w:szCs w:val="24"/>
              <w14:ligatures w14:val="standardContextual"/>
            </w:rPr>
          </w:pPr>
          <w:hyperlink w:anchor="_Toc210918180" w:history="1">
            <w:r w:rsidRPr="00603345">
              <w:rPr>
                <w:rStyle w:val="Hyperlink"/>
                <w:noProof/>
              </w:rPr>
              <w:t>Emergency Services</w:t>
            </w:r>
            <w:r>
              <w:rPr>
                <w:noProof/>
                <w:webHidden/>
              </w:rPr>
              <w:tab/>
            </w:r>
            <w:r>
              <w:rPr>
                <w:noProof/>
                <w:webHidden/>
              </w:rPr>
              <w:fldChar w:fldCharType="begin"/>
            </w:r>
            <w:r>
              <w:rPr>
                <w:noProof/>
                <w:webHidden/>
              </w:rPr>
              <w:instrText xml:space="preserve"> PAGEREF _Toc210918180 \h </w:instrText>
            </w:r>
            <w:r>
              <w:rPr>
                <w:noProof/>
                <w:webHidden/>
              </w:rPr>
            </w:r>
            <w:r>
              <w:rPr>
                <w:noProof/>
                <w:webHidden/>
              </w:rPr>
              <w:fldChar w:fldCharType="separate"/>
            </w:r>
            <w:r>
              <w:rPr>
                <w:noProof/>
                <w:webHidden/>
              </w:rPr>
              <w:t>10</w:t>
            </w:r>
            <w:r>
              <w:rPr>
                <w:noProof/>
                <w:webHidden/>
              </w:rPr>
              <w:fldChar w:fldCharType="end"/>
            </w:r>
          </w:hyperlink>
        </w:p>
        <w:p w14:paraId="16723E16" w14:textId="7A8CB2C2" w:rsidR="001806B6" w:rsidRDefault="001806B6">
          <w:pPr>
            <w:pStyle w:val="TOC2"/>
            <w:tabs>
              <w:tab w:val="right" w:leader="dot" w:pos="4598"/>
            </w:tabs>
            <w:rPr>
              <w:rFonts w:cstheme="minorBidi"/>
              <w:noProof/>
              <w:kern w:val="2"/>
              <w:szCs w:val="24"/>
              <w14:ligatures w14:val="standardContextual"/>
            </w:rPr>
          </w:pPr>
          <w:hyperlink w:anchor="_Toc210918181" w:history="1">
            <w:r w:rsidRPr="00603345">
              <w:rPr>
                <w:rStyle w:val="Hyperlink"/>
                <w:noProof/>
              </w:rPr>
              <w:t>Vendor Performance</w:t>
            </w:r>
            <w:r>
              <w:rPr>
                <w:noProof/>
                <w:webHidden/>
              </w:rPr>
              <w:tab/>
            </w:r>
            <w:r>
              <w:rPr>
                <w:noProof/>
                <w:webHidden/>
              </w:rPr>
              <w:fldChar w:fldCharType="begin"/>
            </w:r>
            <w:r>
              <w:rPr>
                <w:noProof/>
                <w:webHidden/>
              </w:rPr>
              <w:instrText xml:space="preserve"> PAGEREF _Toc210918181 \h </w:instrText>
            </w:r>
            <w:r>
              <w:rPr>
                <w:noProof/>
                <w:webHidden/>
              </w:rPr>
            </w:r>
            <w:r>
              <w:rPr>
                <w:noProof/>
                <w:webHidden/>
              </w:rPr>
              <w:fldChar w:fldCharType="separate"/>
            </w:r>
            <w:r>
              <w:rPr>
                <w:noProof/>
                <w:webHidden/>
              </w:rPr>
              <w:t>10</w:t>
            </w:r>
            <w:r>
              <w:rPr>
                <w:noProof/>
                <w:webHidden/>
              </w:rPr>
              <w:fldChar w:fldCharType="end"/>
            </w:r>
          </w:hyperlink>
        </w:p>
        <w:p w14:paraId="37C47DC0" w14:textId="1E4ACD8B" w:rsidR="001806B6" w:rsidRDefault="001806B6">
          <w:pPr>
            <w:pStyle w:val="TOC2"/>
            <w:tabs>
              <w:tab w:val="right" w:leader="dot" w:pos="4598"/>
            </w:tabs>
            <w:rPr>
              <w:rFonts w:cstheme="minorBidi"/>
              <w:noProof/>
              <w:kern w:val="2"/>
              <w:szCs w:val="24"/>
              <w14:ligatures w14:val="standardContextual"/>
            </w:rPr>
          </w:pPr>
          <w:hyperlink w:anchor="_Toc210918182" w:history="1">
            <w:r w:rsidRPr="00603345">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_Toc210918182 \h </w:instrText>
            </w:r>
            <w:r>
              <w:rPr>
                <w:noProof/>
                <w:webHidden/>
              </w:rPr>
            </w:r>
            <w:r>
              <w:rPr>
                <w:noProof/>
                <w:webHidden/>
              </w:rPr>
              <w:fldChar w:fldCharType="separate"/>
            </w:r>
            <w:r>
              <w:rPr>
                <w:noProof/>
                <w:webHidden/>
              </w:rPr>
              <w:t>11</w:t>
            </w:r>
            <w:r>
              <w:rPr>
                <w:noProof/>
                <w:webHidden/>
              </w:rPr>
              <w:fldChar w:fldCharType="end"/>
            </w:r>
          </w:hyperlink>
        </w:p>
        <w:p w14:paraId="08190B97" w14:textId="68163B41" w:rsidR="001806B6" w:rsidRDefault="001806B6">
          <w:pPr>
            <w:pStyle w:val="TOC2"/>
            <w:tabs>
              <w:tab w:val="right" w:leader="dot" w:pos="4598"/>
            </w:tabs>
            <w:rPr>
              <w:rFonts w:cstheme="minorBidi"/>
              <w:noProof/>
              <w:kern w:val="2"/>
              <w:szCs w:val="24"/>
              <w14:ligatures w14:val="standardContextual"/>
            </w:rPr>
          </w:pPr>
          <w:hyperlink w:anchor="_Toc210918183" w:history="1">
            <w:r w:rsidRPr="00603345">
              <w:rPr>
                <w:rStyle w:val="Hyperlink"/>
                <w:noProof/>
              </w:rPr>
              <w:t>Adding a Product or Service</w:t>
            </w:r>
            <w:r>
              <w:rPr>
                <w:noProof/>
                <w:webHidden/>
              </w:rPr>
              <w:tab/>
            </w:r>
            <w:r>
              <w:rPr>
                <w:noProof/>
                <w:webHidden/>
              </w:rPr>
              <w:fldChar w:fldCharType="begin"/>
            </w:r>
            <w:r>
              <w:rPr>
                <w:noProof/>
                <w:webHidden/>
              </w:rPr>
              <w:instrText xml:space="preserve"> PAGEREF _Toc210918183 \h </w:instrText>
            </w:r>
            <w:r>
              <w:rPr>
                <w:noProof/>
                <w:webHidden/>
              </w:rPr>
            </w:r>
            <w:r>
              <w:rPr>
                <w:noProof/>
                <w:webHidden/>
              </w:rPr>
              <w:fldChar w:fldCharType="separate"/>
            </w:r>
            <w:r>
              <w:rPr>
                <w:noProof/>
                <w:webHidden/>
              </w:rPr>
              <w:t>12</w:t>
            </w:r>
            <w:r>
              <w:rPr>
                <w:noProof/>
                <w:webHidden/>
              </w:rPr>
              <w:fldChar w:fldCharType="end"/>
            </w:r>
          </w:hyperlink>
        </w:p>
        <w:p w14:paraId="43DE555B" w14:textId="7A2423BC" w:rsidR="001806B6" w:rsidRDefault="001806B6">
          <w:pPr>
            <w:pStyle w:val="TOC2"/>
            <w:tabs>
              <w:tab w:val="right" w:leader="dot" w:pos="4598"/>
            </w:tabs>
            <w:rPr>
              <w:rFonts w:cstheme="minorBidi"/>
              <w:noProof/>
              <w:kern w:val="2"/>
              <w:szCs w:val="24"/>
              <w14:ligatures w14:val="standardContextual"/>
            </w:rPr>
          </w:pPr>
          <w:hyperlink w:anchor="_Toc210918184" w:history="1">
            <w:r w:rsidRPr="00603345">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_Toc210918184 \h </w:instrText>
            </w:r>
            <w:r>
              <w:rPr>
                <w:noProof/>
                <w:webHidden/>
              </w:rPr>
            </w:r>
            <w:r>
              <w:rPr>
                <w:noProof/>
                <w:webHidden/>
              </w:rPr>
              <w:fldChar w:fldCharType="separate"/>
            </w:r>
            <w:r>
              <w:rPr>
                <w:noProof/>
                <w:webHidden/>
              </w:rPr>
              <w:t>12</w:t>
            </w:r>
            <w:r>
              <w:rPr>
                <w:noProof/>
                <w:webHidden/>
              </w:rPr>
              <w:fldChar w:fldCharType="end"/>
            </w:r>
          </w:hyperlink>
        </w:p>
        <w:p w14:paraId="437D520F" w14:textId="43865D45" w:rsidR="001806B6" w:rsidRDefault="001806B6">
          <w:pPr>
            <w:pStyle w:val="TOC2"/>
            <w:tabs>
              <w:tab w:val="right" w:leader="dot" w:pos="4598"/>
            </w:tabs>
            <w:rPr>
              <w:rFonts w:cstheme="minorBidi"/>
              <w:noProof/>
              <w:kern w:val="2"/>
              <w:szCs w:val="24"/>
              <w14:ligatures w14:val="standardContextual"/>
            </w:rPr>
          </w:pPr>
          <w:hyperlink w:anchor="_Toc210918185" w:history="1">
            <w:r w:rsidRPr="00603345">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_Toc210918185 \h </w:instrText>
            </w:r>
            <w:r>
              <w:rPr>
                <w:noProof/>
                <w:webHidden/>
              </w:rPr>
            </w:r>
            <w:r>
              <w:rPr>
                <w:noProof/>
                <w:webHidden/>
              </w:rPr>
              <w:fldChar w:fldCharType="separate"/>
            </w:r>
            <w:r>
              <w:rPr>
                <w:noProof/>
                <w:webHidden/>
              </w:rPr>
              <w:t>12</w:t>
            </w:r>
            <w:r>
              <w:rPr>
                <w:noProof/>
                <w:webHidden/>
              </w:rPr>
              <w:fldChar w:fldCharType="end"/>
            </w:r>
          </w:hyperlink>
        </w:p>
        <w:p w14:paraId="39C1E6A9" w14:textId="7C76FB60" w:rsidR="001806B6" w:rsidRDefault="001806B6">
          <w:pPr>
            <w:pStyle w:val="TOC2"/>
            <w:tabs>
              <w:tab w:val="right" w:leader="dot" w:pos="4598"/>
            </w:tabs>
            <w:rPr>
              <w:rFonts w:cstheme="minorBidi"/>
              <w:noProof/>
              <w:kern w:val="2"/>
              <w:szCs w:val="24"/>
              <w14:ligatures w14:val="standardContextual"/>
            </w:rPr>
          </w:pPr>
          <w:hyperlink w:anchor="_Toc210918186" w:history="1">
            <w:r w:rsidRPr="00603345">
              <w:rPr>
                <w:rStyle w:val="Hyperlink"/>
                <w:noProof/>
              </w:rPr>
              <w:t>Cooperative Contract Information</w:t>
            </w:r>
            <w:r>
              <w:rPr>
                <w:noProof/>
                <w:webHidden/>
              </w:rPr>
              <w:tab/>
            </w:r>
            <w:r>
              <w:rPr>
                <w:noProof/>
                <w:webHidden/>
              </w:rPr>
              <w:fldChar w:fldCharType="begin"/>
            </w:r>
            <w:r>
              <w:rPr>
                <w:noProof/>
                <w:webHidden/>
              </w:rPr>
              <w:instrText xml:space="preserve"> PAGEREF _Toc210918186 \h </w:instrText>
            </w:r>
            <w:r>
              <w:rPr>
                <w:noProof/>
                <w:webHidden/>
              </w:rPr>
            </w:r>
            <w:r>
              <w:rPr>
                <w:noProof/>
                <w:webHidden/>
              </w:rPr>
              <w:fldChar w:fldCharType="separate"/>
            </w:r>
            <w:r>
              <w:rPr>
                <w:noProof/>
                <w:webHidden/>
              </w:rPr>
              <w:t>12</w:t>
            </w:r>
            <w:r>
              <w:rPr>
                <w:noProof/>
                <w:webHidden/>
              </w:rPr>
              <w:fldChar w:fldCharType="end"/>
            </w:r>
          </w:hyperlink>
        </w:p>
        <w:p w14:paraId="5EBAB9BC" w14:textId="584F9387" w:rsidR="001806B6" w:rsidRDefault="001806B6">
          <w:pPr>
            <w:pStyle w:val="TOC2"/>
            <w:tabs>
              <w:tab w:val="right" w:leader="dot" w:pos="4598"/>
            </w:tabs>
            <w:rPr>
              <w:rFonts w:cstheme="minorBidi"/>
              <w:noProof/>
              <w:kern w:val="2"/>
              <w:szCs w:val="24"/>
              <w14:ligatures w14:val="standardContextual"/>
            </w:rPr>
          </w:pPr>
          <w:hyperlink w:anchor="_Toc210918187" w:history="1">
            <w:r w:rsidRPr="00603345">
              <w:rPr>
                <w:rStyle w:val="Hyperlink"/>
                <w:noProof/>
              </w:rPr>
              <w:t>Vendor List and Information</w:t>
            </w:r>
            <w:r>
              <w:rPr>
                <w:noProof/>
                <w:webHidden/>
              </w:rPr>
              <w:tab/>
            </w:r>
            <w:r>
              <w:rPr>
                <w:noProof/>
                <w:webHidden/>
              </w:rPr>
              <w:fldChar w:fldCharType="begin"/>
            </w:r>
            <w:r>
              <w:rPr>
                <w:noProof/>
                <w:webHidden/>
              </w:rPr>
              <w:instrText xml:space="preserve"> PAGEREF _Toc210918187 \h </w:instrText>
            </w:r>
            <w:r>
              <w:rPr>
                <w:noProof/>
                <w:webHidden/>
              </w:rPr>
            </w:r>
            <w:r>
              <w:rPr>
                <w:noProof/>
                <w:webHidden/>
              </w:rPr>
              <w:fldChar w:fldCharType="separate"/>
            </w:r>
            <w:r>
              <w:rPr>
                <w:noProof/>
                <w:webHidden/>
              </w:rPr>
              <w:t>13</w:t>
            </w:r>
            <w:r>
              <w:rPr>
                <w:noProof/>
                <w:webHidden/>
              </w:rPr>
              <w:fldChar w:fldCharType="end"/>
            </w:r>
          </w:hyperlink>
        </w:p>
        <w:p w14:paraId="3C74410E" w14:textId="25F23352" w:rsidR="001806B6" w:rsidRDefault="001806B6">
          <w:pPr>
            <w:pStyle w:val="TOC3"/>
            <w:rPr>
              <w:rFonts w:cstheme="minorBidi"/>
              <w:iCs w:val="0"/>
              <w:noProof/>
              <w:kern w:val="2"/>
              <w:sz w:val="24"/>
              <w:szCs w:val="24"/>
              <w14:ligatures w14:val="standardContextual"/>
            </w:rPr>
          </w:pPr>
          <w:hyperlink w:anchor="_Toc210918188" w:history="1">
            <w:r w:rsidRPr="00603345">
              <w:rPr>
                <w:rStyle w:val="Hyperlink"/>
                <w:noProof/>
              </w:rPr>
              <w:t>Cintas Corporation No. 2</w:t>
            </w:r>
            <w:r>
              <w:rPr>
                <w:noProof/>
                <w:webHidden/>
              </w:rPr>
              <w:tab/>
            </w:r>
            <w:r>
              <w:rPr>
                <w:noProof/>
                <w:webHidden/>
              </w:rPr>
              <w:fldChar w:fldCharType="begin"/>
            </w:r>
            <w:r>
              <w:rPr>
                <w:noProof/>
                <w:webHidden/>
              </w:rPr>
              <w:instrText xml:space="preserve"> PAGEREF _Toc210918188 \h </w:instrText>
            </w:r>
            <w:r>
              <w:rPr>
                <w:noProof/>
                <w:webHidden/>
              </w:rPr>
            </w:r>
            <w:r>
              <w:rPr>
                <w:noProof/>
                <w:webHidden/>
              </w:rPr>
              <w:fldChar w:fldCharType="separate"/>
            </w:r>
            <w:r>
              <w:rPr>
                <w:noProof/>
                <w:webHidden/>
              </w:rPr>
              <w:t>13</w:t>
            </w:r>
            <w:r>
              <w:rPr>
                <w:noProof/>
                <w:webHidden/>
              </w:rPr>
              <w:fldChar w:fldCharType="end"/>
            </w:r>
          </w:hyperlink>
        </w:p>
        <w:p w14:paraId="52F0952B" w14:textId="55B43AE2" w:rsidR="001806B6" w:rsidRDefault="001806B6">
          <w:pPr>
            <w:pStyle w:val="TOC3"/>
            <w:rPr>
              <w:rFonts w:cstheme="minorBidi"/>
              <w:iCs w:val="0"/>
              <w:noProof/>
              <w:kern w:val="2"/>
              <w:sz w:val="24"/>
              <w:szCs w:val="24"/>
              <w14:ligatures w14:val="standardContextual"/>
            </w:rPr>
          </w:pPr>
          <w:hyperlink w:anchor="_Toc210918189" w:history="1">
            <w:r w:rsidRPr="00603345">
              <w:rPr>
                <w:rStyle w:val="Hyperlink"/>
                <w:noProof/>
              </w:rPr>
              <w:t>Vestis Services LLC</w:t>
            </w:r>
            <w:r>
              <w:rPr>
                <w:noProof/>
                <w:webHidden/>
              </w:rPr>
              <w:tab/>
            </w:r>
            <w:r>
              <w:rPr>
                <w:noProof/>
                <w:webHidden/>
              </w:rPr>
              <w:fldChar w:fldCharType="begin"/>
            </w:r>
            <w:r>
              <w:rPr>
                <w:noProof/>
                <w:webHidden/>
              </w:rPr>
              <w:instrText xml:space="preserve"> PAGEREF _Toc210918189 \h </w:instrText>
            </w:r>
            <w:r>
              <w:rPr>
                <w:noProof/>
                <w:webHidden/>
              </w:rPr>
            </w:r>
            <w:r>
              <w:rPr>
                <w:noProof/>
                <w:webHidden/>
              </w:rPr>
              <w:fldChar w:fldCharType="separate"/>
            </w:r>
            <w:r>
              <w:rPr>
                <w:noProof/>
                <w:webHidden/>
              </w:rPr>
              <w:t>13</w:t>
            </w:r>
            <w:r>
              <w:rPr>
                <w:noProof/>
                <w:webHidden/>
              </w:rPr>
              <w:fldChar w:fldCharType="end"/>
            </w:r>
          </w:hyperlink>
        </w:p>
        <w:p w14:paraId="72977FB7" w14:textId="0CF40E34" w:rsidR="001806B6" w:rsidRDefault="001806B6">
          <w:pPr>
            <w:pStyle w:val="TOC2"/>
            <w:tabs>
              <w:tab w:val="right" w:leader="dot" w:pos="4598"/>
            </w:tabs>
            <w:rPr>
              <w:rFonts w:cstheme="minorBidi"/>
              <w:noProof/>
              <w:kern w:val="2"/>
              <w:szCs w:val="24"/>
              <w14:ligatures w14:val="standardContextual"/>
            </w:rPr>
          </w:pPr>
          <w:hyperlink w:anchor="_Toc210918190" w:history="1">
            <w:r w:rsidRPr="00603345">
              <w:rPr>
                <w:rStyle w:val="Hyperlink"/>
                <w:noProof/>
              </w:rPr>
              <w:t>United Nations Standard Products and Services Code</w:t>
            </w:r>
            <w:r w:rsidRPr="00603345">
              <w:rPr>
                <w:rStyle w:val="Hyperlink"/>
                <w:noProof/>
                <w:vertAlign w:val="superscript"/>
              </w:rPr>
              <w:t>®</w:t>
            </w:r>
            <w:r w:rsidRPr="00603345">
              <w:rPr>
                <w:rStyle w:val="Hyperlink"/>
                <w:noProof/>
              </w:rPr>
              <w:t xml:space="preserve"> (UNSPSC</w:t>
            </w:r>
            <w:r w:rsidRPr="00603345">
              <w:rPr>
                <w:rStyle w:val="Hyperlink"/>
                <w:noProof/>
                <w:vertAlign w:val="superscript"/>
              </w:rPr>
              <w:t>®</w:t>
            </w:r>
            <w:r w:rsidRPr="00603345">
              <w:rPr>
                <w:rStyle w:val="Hyperlink"/>
                <w:noProof/>
              </w:rPr>
              <w:t>)</w:t>
            </w:r>
            <w:r>
              <w:rPr>
                <w:noProof/>
                <w:webHidden/>
              </w:rPr>
              <w:tab/>
            </w:r>
            <w:r>
              <w:rPr>
                <w:noProof/>
                <w:webHidden/>
              </w:rPr>
              <w:fldChar w:fldCharType="begin"/>
            </w:r>
            <w:r>
              <w:rPr>
                <w:noProof/>
                <w:webHidden/>
              </w:rPr>
              <w:instrText xml:space="preserve"> PAGEREF _Toc210918190 \h </w:instrText>
            </w:r>
            <w:r>
              <w:rPr>
                <w:noProof/>
                <w:webHidden/>
              </w:rPr>
            </w:r>
            <w:r>
              <w:rPr>
                <w:noProof/>
                <w:webHidden/>
              </w:rPr>
              <w:fldChar w:fldCharType="separate"/>
            </w:r>
            <w:r>
              <w:rPr>
                <w:noProof/>
                <w:webHidden/>
              </w:rPr>
              <w:t>14</w:t>
            </w:r>
            <w:r>
              <w:rPr>
                <w:noProof/>
                <w:webHidden/>
              </w:rPr>
              <w:fldChar w:fldCharType="end"/>
            </w:r>
          </w:hyperlink>
        </w:p>
        <w:p w14:paraId="50AC2B20" w14:textId="390B7B4E" w:rsidR="005A21C6" w:rsidRDefault="00003C5E" w:rsidP="007D1E07">
          <w:pPr>
            <w:pStyle w:val="TOC2"/>
            <w:tabs>
              <w:tab w:val="right" w:leader="dot" w:pos="4598"/>
            </w:tabs>
          </w:pPr>
          <w:r>
            <w:rPr>
              <w:bCs/>
              <w:caps/>
              <w:noProof/>
              <w:sz w:val="20"/>
            </w:rPr>
            <w:fldChar w:fldCharType="end"/>
          </w:r>
        </w:p>
      </w:sdtContent>
    </w:sdt>
    <w:p w14:paraId="4BCAF3C8" w14:textId="02F965DB" w:rsidR="003972F0" w:rsidRDefault="003972F0">
      <w:pPr>
        <w:rPr>
          <w:sz w:val="28"/>
          <w:szCs w:val="28"/>
        </w:rP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p>
    <w:p w14:paraId="34C5476B" w14:textId="77777777" w:rsidR="003972F0" w:rsidRDefault="003972F0">
      <w:pPr>
        <w:rPr>
          <w:sz w:val="28"/>
          <w:szCs w:val="28"/>
        </w:rPr>
      </w:pPr>
      <w:r>
        <w:rPr>
          <w:sz w:val="28"/>
          <w:szCs w:val="28"/>
        </w:rPr>
        <w:br w:type="page"/>
      </w:r>
    </w:p>
    <w:p w14:paraId="08C18434" w14:textId="77777777" w:rsidR="007D1E07" w:rsidRDefault="007D1E07">
      <w:pPr>
        <w:rPr>
          <w:b/>
          <w:bCs/>
          <w:sz w:val="26"/>
          <w:szCs w:val="26"/>
        </w:rPr>
        <w:sectPr w:rsidR="007D1E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0954B7C4" w14:textId="695E6010" w:rsidR="00E26E6E" w:rsidRDefault="00F65966" w:rsidP="00633557">
      <w:pPr>
        <w:pStyle w:val="Heading2"/>
      </w:pPr>
      <w:bookmarkStart w:id="4" w:name="_Toc194066592"/>
      <w:bookmarkStart w:id="5" w:name="_Toc210918160"/>
      <w:r w:rsidRPr="00564A93">
        <w:lastRenderedPageBreak/>
        <w:t>Contract</w:t>
      </w:r>
      <w:r w:rsidR="00C0549D" w:rsidRPr="00564A93">
        <w:t xml:space="preserve"> </w:t>
      </w:r>
      <w:r w:rsidR="00B15B3F" w:rsidRPr="00633557">
        <w:t>Summary</w:t>
      </w:r>
      <w:bookmarkEnd w:id="4"/>
      <w:bookmarkEnd w:id="5"/>
    </w:p>
    <w:p w14:paraId="47102151" w14:textId="77777777" w:rsidR="003529F3" w:rsidRDefault="003529F3" w:rsidP="003529F3">
      <w:pPr>
        <w:rPr>
          <w:rFonts w:cs="Arial"/>
          <w:color w:val="000000"/>
          <w:szCs w:val="24"/>
        </w:rPr>
      </w:pPr>
      <w:r w:rsidRPr="00264F44">
        <w:rPr>
          <w:b/>
          <w:bCs/>
          <w:szCs w:val="24"/>
        </w:rPr>
        <w:t>FAC111</w:t>
      </w:r>
      <w:r>
        <w:rPr>
          <w:b/>
          <w:bCs/>
          <w:szCs w:val="24"/>
        </w:rPr>
        <w:t>–</w:t>
      </w:r>
      <w:r w:rsidRPr="00264F44">
        <w:rPr>
          <w:b/>
          <w:bCs/>
          <w:szCs w:val="24"/>
        </w:rPr>
        <w:t>Facilities and Uniforms Management Services:</w:t>
      </w:r>
      <w:r w:rsidRPr="00A12C2C">
        <w:rPr>
          <w:szCs w:val="24"/>
        </w:rPr>
        <w:t xml:space="preserve"> </w:t>
      </w:r>
      <w:r w:rsidRPr="00264F44">
        <w:rPr>
          <w:rFonts w:cs="Arial"/>
          <w:color w:val="000000"/>
          <w:szCs w:val="24"/>
        </w:rPr>
        <w:t>This Statewide Contract</w:t>
      </w:r>
      <w:r>
        <w:rPr>
          <w:rFonts w:cs="Arial"/>
          <w:color w:val="000000"/>
          <w:szCs w:val="24"/>
        </w:rPr>
        <w:t xml:space="preserve"> (SWC)</w:t>
      </w:r>
      <w:r w:rsidRPr="00264F44">
        <w:rPr>
          <w:rFonts w:cs="Arial"/>
          <w:color w:val="000000"/>
          <w:szCs w:val="24"/>
        </w:rPr>
        <w:t xml:space="preserve"> primarily refers to uniforms, mats, and mop services. FAC111 is designed to be a service contract </w:t>
      </w:r>
      <w:r>
        <w:rPr>
          <w:rFonts w:cs="Arial"/>
          <w:color w:val="000000"/>
          <w:szCs w:val="24"/>
        </w:rPr>
        <w:t>with</w:t>
      </w:r>
      <w:r w:rsidRPr="00264F44">
        <w:rPr>
          <w:rFonts w:cs="Arial"/>
          <w:color w:val="000000"/>
          <w:szCs w:val="24"/>
        </w:rPr>
        <w:t xml:space="preserve"> </w:t>
      </w:r>
      <w:r>
        <w:rPr>
          <w:rFonts w:cs="Arial"/>
          <w:color w:val="000000"/>
          <w:szCs w:val="24"/>
        </w:rPr>
        <w:t>limited retail sales</w:t>
      </w:r>
      <w:r w:rsidRPr="00264F44">
        <w:rPr>
          <w:rFonts w:cs="Arial"/>
          <w:color w:val="000000"/>
          <w:szCs w:val="24"/>
        </w:rPr>
        <w:t>. Customers looking to purchase clothing</w:t>
      </w:r>
      <w:r>
        <w:rPr>
          <w:rFonts w:cs="Arial"/>
          <w:color w:val="000000"/>
          <w:szCs w:val="24"/>
        </w:rPr>
        <w:t xml:space="preserve">, </w:t>
      </w:r>
      <w:r w:rsidRPr="00264F44">
        <w:rPr>
          <w:rFonts w:cs="Arial"/>
          <w:color w:val="000000"/>
          <w:szCs w:val="24"/>
        </w:rPr>
        <w:t>uniforms</w:t>
      </w:r>
      <w:r>
        <w:rPr>
          <w:rFonts w:cs="Arial"/>
          <w:color w:val="000000"/>
          <w:szCs w:val="24"/>
        </w:rPr>
        <w:t>,</w:t>
      </w:r>
      <w:r w:rsidRPr="00264F44">
        <w:rPr>
          <w:rFonts w:cs="Arial"/>
          <w:color w:val="000000"/>
          <w:szCs w:val="24"/>
        </w:rPr>
        <w:t xml:space="preserve"> and footwear should refer to </w:t>
      </w:r>
      <w:hyperlink r:id="rId21" w:history="1">
        <w:r w:rsidRPr="007B0DE7">
          <w:rPr>
            <w:rStyle w:val="Hyperlink"/>
            <w:rFonts w:cs="Arial"/>
            <w:szCs w:val="24"/>
          </w:rPr>
          <w:t>Statewide Contract CLT09</w:t>
        </w:r>
      </w:hyperlink>
      <w:r w:rsidRPr="00264F44">
        <w:rPr>
          <w:rFonts w:cs="Arial"/>
          <w:color w:val="000000"/>
          <w:szCs w:val="24"/>
        </w:rPr>
        <w:t xml:space="preserve"> for </w:t>
      </w:r>
      <w:r>
        <w:rPr>
          <w:rFonts w:cs="Arial"/>
          <w:color w:val="000000"/>
          <w:szCs w:val="24"/>
        </w:rPr>
        <w:t>c</w:t>
      </w:r>
      <w:r w:rsidRPr="00264F44">
        <w:rPr>
          <w:rFonts w:cs="Arial"/>
          <w:color w:val="000000"/>
          <w:szCs w:val="24"/>
        </w:rPr>
        <w:t xml:space="preserve">lothing, </w:t>
      </w:r>
      <w:r>
        <w:rPr>
          <w:rFonts w:cs="Arial"/>
          <w:color w:val="000000"/>
          <w:szCs w:val="24"/>
        </w:rPr>
        <w:t>u</w:t>
      </w:r>
      <w:r w:rsidRPr="00264F44">
        <w:rPr>
          <w:rFonts w:cs="Arial"/>
          <w:color w:val="000000"/>
          <w:szCs w:val="24"/>
        </w:rPr>
        <w:t xml:space="preserve">niforms, </w:t>
      </w:r>
      <w:r>
        <w:rPr>
          <w:rFonts w:cs="Arial"/>
          <w:color w:val="000000"/>
          <w:szCs w:val="24"/>
        </w:rPr>
        <w:t>f</w:t>
      </w:r>
      <w:r w:rsidRPr="00264F44">
        <w:rPr>
          <w:rFonts w:cs="Arial"/>
          <w:color w:val="000000"/>
          <w:szCs w:val="24"/>
        </w:rPr>
        <w:t xml:space="preserve">ootwear, </w:t>
      </w:r>
      <w:r>
        <w:rPr>
          <w:rFonts w:cs="Arial"/>
          <w:color w:val="000000"/>
          <w:szCs w:val="24"/>
        </w:rPr>
        <w:t>a</w:t>
      </w:r>
      <w:r w:rsidRPr="00264F44">
        <w:rPr>
          <w:rFonts w:cs="Arial"/>
          <w:color w:val="000000"/>
          <w:szCs w:val="24"/>
        </w:rPr>
        <w:t xml:space="preserve">ccessories, </w:t>
      </w:r>
      <w:r>
        <w:rPr>
          <w:rFonts w:cs="Arial"/>
          <w:color w:val="000000"/>
          <w:szCs w:val="24"/>
        </w:rPr>
        <w:t>p</w:t>
      </w:r>
      <w:r w:rsidRPr="00264F44">
        <w:rPr>
          <w:rFonts w:cs="Arial"/>
          <w:color w:val="000000"/>
          <w:szCs w:val="24"/>
        </w:rPr>
        <w:t xml:space="preserve">ersonal </w:t>
      </w:r>
      <w:r>
        <w:rPr>
          <w:rFonts w:cs="Arial"/>
          <w:color w:val="000000"/>
          <w:szCs w:val="24"/>
        </w:rPr>
        <w:t>c</w:t>
      </w:r>
      <w:r w:rsidRPr="00264F44">
        <w:rPr>
          <w:rFonts w:cs="Arial"/>
          <w:color w:val="000000"/>
          <w:szCs w:val="24"/>
        </w:rPr>
        <w:t xml:space="preserve">are </w:t>
      </w:r>
      <w:r>
        <w:rPr>
          <w:rFonts w:cs="Arial"/>
          <w:color w:val="000000"/>
          <w:szCs w:val="24"/>
        </w:rPr>
        <w:t>p</w:t>
      </w:r>
      <w:r w:rsidRPr="00264F44">
        <w:rPr>
          <w:rFonts w:cs="Arial"/>
          <w:color w:val="000000"/>
          <w:szCs w:val="24"/>
        </w:rPr>
        <w:t xml:space="preserve">roducts, and </w:t>
      </w:r>
      <w:r>
        <w:rPr>
          <w:rFonts w:cs="Arial"/>
          <w:color w:val="000000"/>
          <w:szCs w:val="24"/>
        </w:rPr>
        <w:t>b</w:t>
      </w:r>
      <w:r w:rsidRPr="00264F44">
        <w:rPr>
          <w:rFonts w:cs="Arial"/>
          <w:color w:val="000000"/>
          <w:szCs w:val="24"/>
        </w:rPr>
        <w:t>edding.</w:t>
      </w:r>
    </w:p>
    <w:p w14:paraId="50DAFDF0" w14:textId="09334AEA" w:rsidR="003529F3" w:rsidRDefault="003529F3" w:rsidP="003529F3">
      <w:pPr>
        <w:rPr>
          <w:b/>
          <w:bCs/>
          <w:szCs w:val="24"/>
        </w:rPr>
      </w:pPr>
      <w:r w:rsidRPr="00D81E4C">
        <w:rPr>
          <w:szCs w:val="24"/>
        </w:rPr>
        <w:t xml:space="preserve">For </w:t>
      </w:r>
      <w:r>
        <w:rPr>
          <w:szCs w:val="24"/>
        </w:rPr>
        <w:t>more details</w:t>
      </w:r>
      <w:r w:rsidRPr="00D81E4C">
        <w:rPr>
          <w:szCs w:val="24"/>
        </w:rPr>
        <w:t xml:space="preserve">, </w:t>
      </w:r>
      <w:r w:rsidR="00B5764C">
        <w:rPr>
          <w:szCs w:val="24"/>
        </w:rPr>
        <w:t>refer to the</w:t>
      </w:r>
      <w:r>
        <w:rPr>
          <w:szCs w:val="24"/>
        </w:rPr>
        <w:t xml:space="preserve"> </w:t>
      </w:r>
      <w:hyperlink r:id="rId22" w:history="1">
        <w:r w:rsidRPr="00264F44">
          <w:rPr>
            <w:rStyle w:val="Hyperlink"/>
            <w:rFonts w:cs="Arial"/>
            <w:szCs w:val="24"/>
          </w:rPr>
          <w:t>Master Blanket Purchase Order (MBPO)</w:t>
        </w:r>
      </w:hyperlink>
      <w:r w:rsidRPr="00D81E4C">
        <w:rPr>
          <w:szCs w:val="24"/>
        </w:rPr>
        <w:t>.</w:t>
      </w:r>
    </w:p>
    <w:p w14:paraId="7C4CAE09" w14:textId="77777777" w:rsidR="003529F3" w:rsidRPr="00D81E4C" w:rsidRDefault="003529F3" w:rsidP="003529F3">
      <w:pPr>
        <w:rPr>
          <w:szCs w:val="24"/>
        </w:rPr>
      </w:pPr>
      <w:r w:rsidRPr="00D81E4C">
        <w:rPr>
          <w:b/>
          <w:bCs/>
          <w:szCs w:val="24"/>
        </w:rPr>
        <w:t>Note:</w:t>
      </w:r>
      <w:r w:rsidRPr="00D81E4C">
        <w:rPr>
          <w:szCs w:val="24"/>
        </w:rPr>
        <w:t xml:space="preserve"> This contract can be used to procure the goods or services described herein </w:t>
      </w:r>
      <w:r w:rsidRPr="00D81E4C">
        <w:rPr>
          <w:b/>
          <w:bCs/>
          <w:szCs w:val="24"/>
        </w:rPr>
        <w:t>at any dollar amount</w:t>
      </w:r>
      <w:r w:rsidRPr="00D81E4C">
        <w:rPr>
          <w:szCs w:val="24"/>
        </w:rPr>
        <w:t xml:space="preserve">. Any limitations, including for procurements involving </w:t>
      </w:r>
      <w:r w:rsidRPr="00D81E4C">
        <w:rPr>
          <w:b/>
          <w:bCs/>
          <w:szCs w:val="24"/>
        </w:rPr>
        <w:t>construction</w:t>
      </w:r>
      <w:r w:rsidRPr="00D81E4C">
        <w:rPr>
          <w:szCs w:val="24"/>
        </w:rPr>
        <w:t>, are outlined in this Contract User Guide.</w:t>
      </w:r>
    </w:p>
    <w:p w14:paraId="5AA47DAA" w14:textId="77777777" w:rsidR="00EF0700" w:rsidRDefault="00EF0700" w:rsidP="00633557">
      <w:pPr>
        <w:pStyle w:val="Heading3"/>
      </w:pPr>
      <w:bookmarkStart w:id="6" w:name="_Toc194066617"/>
      <w:bookmarkStart w:id="7" w:name="_Toc210918161"/>
      <w:r>
        <w:t xml:space="preserve">Benefits and </w:t>
      </w:r>
      <w:r w:rsidRPr="00633557">
        <w:rPr>
          <w:color w:val="4F81BD"/>
        </w:rPr>
        <w:t>Cost</w:t>
      </w:r>
      <w:r>
        <w:t xml:space="preserve"> Savings</w:t>
      </w:r>
      <w:bookmarkEnd w:id="6"/>
      <w:bookmarkEnd w:id="7"/>
    </w:p>
    <w:p w14:paraId="74D0E040" w14:textId="77777777" w:rsidR="005C298D" w:rsidRPr="00A12C2C" w:rsidRDefault="005C298D" w:rsidP="005C298D">
      <w:pPr>
        <w:rPr>
          <w:b/>
          <w:bCs/>
          <w:color w:val="000000" w:themeColor="text1"/>
          <w:szCs w:val="24"/>
        </w:rPr>
      </w:pPr>
      <w:r w:rsidRPr="00A12C2C">
        <w:rPr>
          <w:color w:val="000000" w:themeColor="text1"/>
          <w:szCs w:val="24"/>
        </w:rPr>
        <w:t xml:space="preserve">Statewide contracts are an easy way to obtain benefits for your organization by: </w:t>
      </w:r>
    </w:p>
    <w:p w14:paraId="0C37E540" w14:textId="77777777" w:rsidR="005C298D" w:rsidRPr="00A12C2C" w:rsidRDefault="005C298D" w:rsidP="00A90E60">
      <w:pPr>
        <w:pStyle w:val="ListParagraph"/>
        <w:numPr>
          <w:ilvl w:val="0"/>
          <w:numId w:val="11"/>
        </w:numPr>
        <w:rPr>
          <w:b/>
          <w:bCs/>
          <w:color w:val="000000" w:themeColor="text1"/>
          <w:szCs w:val="24"/>
        </w:rPr>
      </w:pPr>
      <w:r w:rsidRPr="00A12C2C">
        <w:rPr>
          <w:color w:val="000000" w:themeColor="text1"/>
          <w:szCs w:val="24"/>
        </w:rPr>
        <w:t>Leveraging the Commonwealth’s buying power</w:t>
      </w:r>
    </w:p>
    <w:p w14:paraId="57626E3D" w14:textId="77777777" w:rsidR="005C298D" w:rsidRPr="00A12C2C" w:rsidRDefault="005C298D" w:rsidP="00A90E60">
      <w:pPr>
        <w:pStyle w:val="ListParagraph"/>
        <w:numPr>
          <w:ilvl w:val="0"/>
          <w:numId w:val="11"/>
        </w:numPr>
        <w:rPr>
          <w:b/>
          <w:bCs/>
          <w:color w:val="000000" w:themeColor="text1"/>
          <w:szCs w:val="24"/>
        </w:rPr>
      </w:pPr>
      <w:r w:rsidRPr="00A12C2C">
        <w:rPr>
          <w:color w:val="000000" w:themeColor="text1"/>
          <w:szCs w:val="24"/>
        </w:rPr>
        <w:t>Simplifying the solicitation process</w:t>
      </w:r>
    </w:p>
    <w:p w14:paraId="762BF785" w14:textId="77777777" w:rsidR="005C298D" w:rsidRPr="00A12C2C" w:rsidRDefault="005C298D" w:rsidP="00A90E60">
      <w:pPr>
        <w:pStyle w:val="ListParagraph"/>
        <w:numPr>
          <w:ilvl w:val="0"/>
          <w:numId w:val="11"/>
        </w:numPr>
        <w:rPr>
          <w:b/>
          <w:bCs/>
          <w:color w:val="000000" w:themeColor="text1"/>
          <w:szCs w:val="24"/>
        </w:rPr>
      </w:pPr>
      <w:r w:rsidRPr="00A12C2C">
        <w:rPr>
          <w:color w:val="000000" w:themeColor="text1"/>
          <w:szCs w:val="24"/>
        </w:rPr>
        <w:t>Providing contracting expertise</w:t>
      </w:r>
    </w:p>
    <w:p w14:paraId="0FC38F99" w14:textId="77777777" w:rsidR="005C298D" w:rsidRPr="00A12C2C" w:rsidRDefault="005C298D" w:rsidP="00A90E60">
      <w:pPr>
        <w:pStyle w:val="ListParagraph"/>
        <w:numPr>
          <w:ilvl w:val="0"/>
          <w:numId w:val="11"/>
        </w:numPr>
        <w:rPr>
          <w:color w:val="000000" w:themeColor="text1"/>
          <w:szCs w:val="24"/>
        </w:rPr>
      </w:pPr>
      <w:r w:rsidRPr="00A12C2C">
        <w:rPr>
          <w:color w:val="000000" w:themeColor="text1"/>
          <w:szCs w:val="24"/>
        </w:rPr>
        <w:t>Enhancing vendor relationships through proactive management and oversight</w:t>
      </w:r>
    </w:p>
    <w:p w14:paraId="5C6891CF" w14:textId="77777777" w:rsidR="005C298D" w:rsidRPr="00A12C2C" w:rsidRDefault="005C298D" w:rsidP="00A90E60">
      <w:pPr>
        <w:pStyle w:val="ListParagraph"/>
        <w:numPr>
          <w:ilvl w:val="0"/>
          <w:numId w:val="11"/>
        </w:numPr>
        <w:rPr>
          <w:b/>
          <w:bCs/>
          <w:color w:val="000000" w:themeColor="text1"/>
          <w:szCs w:val="24"/>
        </w:rPr>
      </w:pPr>
      <w:r w:rsidRPr="00A12C2C">
        <w:rPr>
          <w:color w:val="000000" w:themeColor="text1"/>
          <w:szCs w:val="24"/>
        </w:rPr>
        <w:t>Offering competitive pricing</w:t>
      </w:r>
    </w:p>
    <w:p w14:paraId="32AE9901" w14:textId="77777777" w:rsidR="005C298D" w:rsidRPr="00A12C2C" w:rsidRDefault="005C298D" w:rsidP="00A90E60">
      <w:pPr>
        <w:pStyle w:val="ListParagraph"/>
        <w:numPr>
          <w:ilvl w:val="0"/>
          <w:numId w:val="11"/>
        </w:numPr>
        <w:rPr>
          <w:color w:val="000000" w:themeColor="text1"/>
          <w:szCs w:val="24"/>
        </w:rPr>
      </w:pPr>
      <w:r w:rsidRPr="00A12C2C">
        <w:rPr>
          <w:color w:val="000000" w:themeColor="text1"/>
          <w:szCs w:val="24"/>
        </w:rPr>
        <w:t xml:space="preserve">Partnering with a pool of qualified and experienced vendors </w:t>
      </w:r>
    </w:p>
    <w:p w14:paraId="6F3076EE" w14:textId="77777777" w:rsidR="005C298D" w:rsidRPr="00A12C2C" w:rsidRDefault="005C298D" w:rsidP="00A90E60">
      <w:pPr>
        <w:pStyle w:val="ListParagraph"/>
        <w:numPr>
          <w:ilvl w:val="0"/>
          <w:numId w:val="11"/>
        </w:numPr>
        <w:rPr>
          <w:b/>
          <w:bCs/>
          <w:color w:val="000000" w:themeColor="text1"/>
          <w:szCs w:val="24"/>
        </w:rPr>
      </w:pPr>
      <w:r w:rsidRPr="00A12C2C">
        <w:rPr>
          <w:color w:val="000000" w:themeColor="text1"/>
          <w:szCs w:val="24"/>
        </w:rPr>
        <w:t>Offering Prompt Pay</w:t>
      </w:r>
      <w:r>
        <w:rPr>
          <w:color w:val="000000" w:themeColor="text1"/>
          <w:szCs w:val="24"/>
        </w:rPr>
        <w:t>ment</w:t>
      </w:r>
      <w:r w:rsidRPr="00A12C2C">
        <w:rPr>
          <w:color w:val="000000" w:themeColor="text1"/>
          <w:szCs w:val="24"/>
        </w:rPr>
        <w:t xml:space="preserve"> Discount</w:t>
      </w:r>
    </w:p>
    <w:p w14:paraId="314F71D0" w14:textId="77777777" w:rsidR="005C298D" w:rsidRPr="00264F44" w:rsidRDefault="005C298D" w:rsidP="00A90E60">
      <w:pPr>
        <w:pStyle w:val="ListParagraph"/>
        <w:numPr>
          <w:ilvl w:val="0"/>
          <w:numId w:val="11"/>
        </w:numPr>
        <w:rPr>
          <w:color w:val="000000" w:themeColor="text1"/>
          <w:szCs w:val="24"/>
        </w:rPr>
      </w:pPr>
      <w:r w:rsidRPr="00264F44">
        <w:rPr>
          <w:color w:val="000000" w:themeColor="text1"/>
          <w:szCs w:val="24"/>
        </w:rPr>
        <w:t>Improving the availability of environmentally preferable products</w:t>
      </w:r>
    </w:p>
    <w:p w14:paraId="4FCDFB06" w14:textId="77777777" w:rsidR="005C298D" w:rsidRPr="00A12C2C" w:rsidRDefault="005C298D" w:rsidP="00A90E60">
      <w:pPr>
        <w:pStyle w:val="ListParagraph"/>
        <w:numPr>
          <w:ilvl w:val="0"/>
          <w:numId w:val="11"/>
        </w:numPr>
        <w:rPr>
          <w:color w:val="000000" w:themeColor="text1"/>
          <w:szCs w:val="24"/>
        </w:rPr>
      </w:pPr>
      <w:r w:rsidRPr="00722618">
        <w:rPr>
          <w:color w:val="000000" w:themeColor="text1"/>
          <w:szCs w:val="24"/>
        </w:rPr>
        <w:t xml:space="preserve">FAC111 leverages </w:t>
      </w:r>
      <w:r>
        <w:rPr>
          <w:color w:val="000000" w:themeColor="text1"/>
          <w:szCs w:val="24"/>
        </w:rPr>
        <w:t>two</w:t>
      </w:r>
      <w:r w:rsidRPr="00722618">
        <w:rPr>
          <w:color w:val="000000" w:themeColor="text1"/>
          <w:szCs w:val="24"/>
        </w:rPr>
        <w:t xml:space="preserve"> nationally </w:t>
      </w:r>
      <w:r>
        <w:rPr>
          <w:color w:val="000000" w:themeColor="text1"/>
          <w:szCs w:val="24"/>
        </w:rPr>
        <w:t xml:space="preserve">competitive </w:t>
      </w:r>
      <w:r w:rsidRPr="00722618">
        <w:rPr>
          <w:color w:val="000000" w:themeColor="text1"/>
          <w:szCs w:val="24"/>
        </w:rPr>
        <w:t>cooperative contract</w:t>
      </w:r>
      <w:r>
        <w:rPr>
          <w:color w:val="000000" w:themeColor="text1"/>
          <w:szCs w:val="24"/>
        </w:rPr>
        <w:t>s</w:t>
      </w:r>
      <w:r w:rsidRPr="00722618">
        <w:rPr>
          <w:color w:val="000000" w:themeColor="text1"/>
          <w:szCs w:val="24"/>
        </w:rPr>
        <w:t xml:space="preserve"> to deliver enhanced purchasing power and cost savings to customers</w:t>
      </w:r>
    </w:p>
    <w:p w14:paraId="15E3E7FC" w14:textId="5FE550E5" w:rsidR="00F75989" w:rsidRDefault="008B7D4E" w:rsidP="00633557">
      <w:pPr>
        <w:pStyle w:val="Heading2"/>
      </w:pPr>
      <w:bookmarkStart w:id="8" w:name="_Toc188457898"/>
      <w:bookmarkStart w:id="9" w:name="_Toc194066593"/>
      <w:bookmarkStart w:id="10" w:name="_Toc210918162"/>
      <w:bookmarkEnd w:id="8"/>
      <w:r>
        <w:t>Contract Categories</w:t>
      </w:r>
      <w:bookmarkEnd w:id="9"/>
      <w:bookmarkEnd w:id="10"/>
    </w:p>
    <w:p w14:paraId="671D26EA" w14:textId="1D725705" w:rsidR="00775C9E" w:rsidRDefault="00525012" w:rsidP="00775C9E">
      <w:pPr>
        <w:rPr>
          <w:rFonts w:cstheme="minorHAnsi"/>
          <w:iCs/>
          <w:szCs w:val="24"/>
        </w:rPr>
      </w:pPr>
      <w:r w:rsidRPr="00525012">
        <w:rPr>
          <w:rFonts w:cstheme="minorHAnsi"/>
          <w:iCs/>
          <w:szCs w:val="24"/>
        </w:rPr>
        <w:t>This contract involves two vendors, each offering the following products and services</w:t>
      </w:r>
      <w:r w:rsidR="00775C9E" w:rsidRPr="00A12C2C">
        <w:rPr>
          <w:rFonts w:cstheme="minorHAnsi"/>
          <w:iCs/>
          <w:szCs w:val="24"/>
        </w:rPr>
        <w:t xml:space="preserve">:  </w:t>
      </w:r>
    </w:p>
    <w:p w14:paraId="646ABC4B" w14:textId="77777777" w:rsidR="00775C9E" w:rsidRPr="0086410D" w:rsidRDefault="00775C9E" w:rsidP="00525012">
      <w:pPr>
        <w:pStyle w:val="Heading3"/>
      </w:pPr>
      <w:bookmarkStart w:id="11" w:name="_Toc210918163"/>
      <w:r w:rsidRPr="0086410D">
        <w:lastRenderedPageBreak/>
        <w:t xml:space="preserve">Cintas through </w:t>
      </w:r>
      <w:r w:rsidRPr="00525012">
        <w:t>Omnia</w:t>
      </w:r>
      <w:r w:rsidRPr="0086410D">
        <w:t xml:space="preserve"> Partners Cooperative</w:t>
      </w:r>
      <w:bookmarkEnd w:id="11"/>
    </w:p>
    <w:p w14:paraId="6DC6688D" w14:textId="08291DD2" w:rsidR="00775C9E" w:rsidRPr="00DB1CAF" w:rsidRDefault="00775C9E" w:rsidP="00A90E60">
      <w:pPr>
        <w:pStyle w:val="ListParagraph"/>
        <w:numPr>
          <w:ilvl w:val="0"/>
          <w:numId w:val="26"/>
        </w:numPr>
        <w:rPr>
          <w:rFonts w:cs="Arial"/>
          <w:color w:val="000000"/>
          <w:szCs w:val="24"/>
        </w:rPr>
      </w:pPr>
      <w:r w:rsidRPr="00DB1CAF">
        <w:rPr>
          <w:rFonts w:cs="Arial"/>
          <w:b/>
          <w:bCs/>
          <w:color w:val="000000"/>
          <w:szCs w:val="24"/>
        </w:rPr>
        <w:t>Category 1–</w:t>
      </w:r>
      <w:r w:rsidR="00B64D7A" w:rsidRPr="00B64D7A">
        <w:rPr>
          <w:rFonts w:cs="Arial"/>
          <w:color w:val="000000"/>
          <w:szCs w:val="24"/>
        </w:rPr>
        <w:t>Rental services for the following</w:t>
      </w:r>
      <w:r w:rsidR="00505D9F">
        <w:rPr>
          <w:rFonts w:cs="Arial"/>
          <w:color w:val="000000"/>
          <w:szCs w:val="24"/>
        </w:rPr>
        <w:t xml:space="preserve"> </w:t>
      </w:r>
      <w:r w:rsidR="00B64D7A" w:rsidRPr="00B64D7A">
        <w:rPr>
          <w:rFonts w:cs="Arial"/>
          <w:color w:val="000000"/>
          <w:szCs w:val="24"/>
        </w:rPr>
        <w:t>from Cintas through the Omnia Partners cooperative contract</w:t>
      </w:r>
      <w:r w:rsidRPr="00B64D7A">
        <w:rPr>
          <w:rFonts w:cs="Arial"/>
          <w:color w:val="000000"/>
          <w:szCs w:val="24"/>
        </w:rPr>
        <w:t>:</w:t>
      </w:r>
    </w:p>
    <w:p w14:paraId="6FA5EB38" w14:textId="77777777" w:rsidR="00775C9E" w:rsidRPr="00DA557C" w:rsidRDefault="00775C9E" w:rsidP="00A90E60">
      <w:pPr>
        <w:pStyle w:val="ListParagraph"/>
        <w:numPr>
          <w:ilvl w:val="0"/>
          <w:numId w:val="28"/>
        </w:numPr>
        <w:rPr>
          <w:rFonts w:cs="Arial"/>
          <w:color w:val="000000"/>
          <w:szCs w:val="24"/>
        </w:rPr>
      </w:pPr>
      <w:r w:rsidRPr="00DA557C">
        <w:rPr>
          <w:rFonts w:cs="Arial"/>
          <w:color w:val="000000"/>
          <w:szCs w:val="24"/>
        </w:rPr>
        <w:t>Uniforms</w:t>
      </w:r>
    </w:p>
    <w:p w14:paraId="4B3DC93E" w14:textId="77777777" w:rsidR="00775C9E" w:rsidRPr="00DA557C" w:rsidRDefault="00775C9E" w:rsidP="00A90E60">
      <w:pPr>
        <w:pStyle w:val="ListParagraph"/>
        <w:numPr>
          <w:ilvl w:val="0"/>
          <w:numId w:val="28"/>
        </w:numPr>
        <w:rPr>
          <w:rFonts w:cs="Arial"/>
          <w:color w:val="000000"/>
          <w:szCs w:val="24"/>
        </w:rPr>
      </w:pPr>
      <w:r w:rsidRPr="00DA557C">
        <w:rPr>
          <w:rFonts w:cs="Arial"/>
          <w:color w:val="000000"/>
          <w:szCs w:val="24"/>
        </w:rPr>
        <w:t>Floor mats</w:t>
      </w:r>
    </w:p>
    <w:p w14:paraId="1C5E19C8" w14:textId="27718091" w:rsidR="00775C9E" w:rsidRPr="00DA557C" w:rsidRDefault="00775C9E" w:rsidP="00A90E60">
      <w:pPr>
        <w:pStyle w:val="ListParagraph"/>
        <w:numPr>
          <w:ilvl w:val="0"/>
          <w:numId w:val="28"/>
        </w:numPr>
        <w:rPr>
          <w:rFonts w:cs="Arial"/>
          <w:color w:val="000000"/>
          <w:szCs w:val="24"/>
        </w:rPr>
      </w:pPr>
      <w:r w:rsidRPr="00DA557C">
        <w:rPr>
          <w:rFonts w:cs="Arial"/>
          <w:color w:val="000000"/>
          <w:szCs w:val="24"/>
        </w:rPr>
        <w:t xml:space="preserve">Cleaning tools (microfiber, mops, </w:t>
      </w:r>
      <w:r w:rsidR="007C211A">
        <w:rPr>
          <w:rFonts w:cs="Arial"/>
          <w:color w:val="000000"/>
          <w:szCs w:val="24"/>
        </w:rPr>
        <w:t>and so forth</w:t>
      </w:r>
      <w:r w:rsidRPr="00DA557C">
        <w:rPr>
          <w:rFonts w:cs="Arial"/>
          <w:color w:val="000000"/>
          <w:szCs w:val="24"/>
        </w:rPr>
        <w:t>)</w:t>
      </w:r>
    </w:p>
    <w:p w14:paraId="610FC15B" w14:textId="77777777" w:rsidR="00775C9E" w:rsidRPr="00DA557C" w:rsidRDefault="00775C9E" w:rsidP="00A90E60">
      <w:pPr>
        <w:pStyle w:val="ListParagraph"/>
        <w:numPr>
          <w:ilvl w:val="0"/>
          <w:numId w:val="28"/>
        </w:numPr>
        <w:rPr>
          <w:rFonts w:cs="Arial"/>
          <w:color w:val="000000"/>
          <w:szCs w:val="24"/>
        </w:rPr>
      </w:pPr>
      <w:r w:rsidRPr="00DA557C">
        <w:rPr>
          <w:rFonts w:cs="Arial"/>
          <w:color w:val="000000"/>
          <w:szCs w:val="24"/>
        </w:rPr>
        <w:t>Assorted linens and towels</w:t>
      </w:r>
    </w:p>
    <w:p w14:paraId="3479A6A3" w14:textId="77777777" w:rsidR="00775C9E" w:rsidRPr="00DA557C" w:rsidRDefault="00775C9E" w:rsidP="00A90E60">
      <w:pPr>
        <w:pStyle w:val="ListParagraph"/>
        <w:numPr>
          <w:ilvl w:val="0"/>
          <w:numId w:val="28"/>
        </w:numPr>
        <w:rPr>
          <w:rFonts w:cs="Arial"/>
          <w:color w:val="000000"/>
          <w:szCs w:val="24"/>
        </w:rPr>
      </w:pPr>
      <w:r w:rsidRPr="00DA557C">
        <w:rPr>
          <w:rFonts w:cs="Arial"/>
          <w:color w:val="000000"/>
          <w:szCs w:val="24"/>
        </w:rPr>
        <w:t>Restroom services</w:t>
      </w:r>
    </w:p>
    <w:p w14:paraId="39FA883E" w14:textId="77777777" w:rsidR="00775C9E" w:rsidRPr="00DA557C" w:rsidRDefault="00775C9E" w:rsidP="00A90E60">
      <w:pPr>
        <w:pStyle w:val="ListParagraph"/>
        <w:numPr>
          <w:ilvl w:val="0"/>
          <w:numId w:val="28"/>
        </w:numPr>
        <w:rPr>
          <w:rFonts w:cs="Arial"/>
          <w:color w:val="000000"/>
          <w:szCs w:val="24"/>
        </w:rPr>
      </w:pPr>
      <w:r w:rsidRPr="00DA557C">
        <w:rPr>
          <w:rFonts w:cs="Arial"/>
          <w:color w:val="000000"/>
          <w:szCs w:val="24"/>
        </w:rPr>
        <w:t>Deep cleaning</w:t>
      </w:r>
    </w:p>
    <w:p w14:paraId="5B4981DF" w14:textId="4719FB4A" w:rsidR="00775C9E" w:rsidRPr="00F9619C" w:rsidRDefault="00775C9E" w:rsidP="00A90E60">
      <w:pPr>
        <w:pStyle w:val="ListParagraph"/>
        <w:numPr>
          <w:ilvl w:val="1"/>
          <w:numId w:val="27"/>
        </w:numPr>
        <w:rPr>
          <w:rFonts w:cs="Arial"/>
          <w:b/>
          <w:bCs/>
          <w:color w:val="000000"/>
          <w:szCs w:val="24"/>
        </w:rPr>
      </w:pPr>
      <w:r w:rsidRPr="00F9619C">
        <w:rPr>
          <w:rFonts w:cs="Arial"/>
          <w:b/>
          <w:bCs/>
          <w:color w:val="000000"/>
          <w:szCs w:val="24"/>
        </w:rPr>
        <w:t>Category 2–</w:t>
      </w:r>
      <w:r w:rsidRPr="004A6BE4">
        <w:rPr>
          <w:rFonts w:cs="Arial"/>
          <w:color w:val="000000"/>
          <w:szCs w:val="24"/>
        </w:rPr>
        <w:t xml:space="preserve">Retail </w:t>
      </w:r>
      <w:r w:rsidR="0017094C">
        <w:rPr>
          <w:rFonts w:cs="Arial"/>
          <w:color w:val="000000"/>
          <w:szCs w:val="24"/>
        </w:rPr>
        <w:t>s</w:t>
      </w:r>
      <w:r w:rsidRPr="004A6BE4">
        <w:rPr>
          <w:rFonts w:cs="Arial"/>
          <w:color w:val="000000"/>
          <w:szCs w:val="24"/>
        </w:rPr>
        <w:t xml:space="preserve">ales for </w:t>
      </w:r>
      <w:r w:rsidR="004A6BE4" w:rsidRPr="004A6BE4">
        <w:rPr>
          <w:rFonts w:cs="Arial"/>
          <w:color w:val="000000"/>
          <w:szCs w:val="24"/>
        </w:rPr>
        <w:t>the following</w:t>
      </w:r>
      <w:r w:rsidR="00945527">
        <w:rPr>
          <w:rFonts w:cs="Arial"/>
          <w:color w:val="000000"/>
          <w:szCs w:val="24"/>
        </w:rPr>
        <w:t xml:space="preserve"> </w:t>
      </w:r>
      <w:r w:rsidR="004A6BE4" w:rsidRPr="004A6BE4">
        <w:rPr>
          <w:rFonts w:cs="Arial"/>
          <w:color w:val="000000"/>
          <w:szCs w:val="24"/>
        </w:rPr>
        <w:t xml:space="preserve">from </w:t>
      </w:r>
      <w:r w:rsidRPr="004A6BE4">
        <w:rPr>
          <w:rFonts w:cs="Arial"/>
          <w:color w:val="000000"/>
          <w:szCs w:val="24"/>
        </w:rPr>
        <w:t xml:space="preserve">Cintas through </w:t>
      </w:r>
      <w:r w:rsidR="0017094C">
        <w:rPr>
          <w:rFonts w:cs="Arial"/>
          <w:color w:val="000000"/>
          <w:szCs w:val="24"/>
        </w:rPr>
        <w:t xml:space="preserve">the </w:t>
      </w:r>
      <w:r w:rsidRPr="004A6BE4">
        <w:rPr>
          <w:rFonts w:cs="Arial"/>
          <w:color w:val="000000"/>
          <w:szCs w:val="24"/>
        </w:rPr>
        <w:t xml:space="preserve">Omnia Partners </w:t>
      </w:r>
      <w:r w:rsidR="004A6BE4" w:rsidRPr="004A6BE4">
        <w:rPr>
          <w:rFonts w:cs="Arial"/>
          <w:color w:val="000000"/>
          <w:szCs w:val="24"/>
        </w:rPr>
        <w:t>c</w:t>
      </w:r>
      <w:r w:rsidRPr="004A6BE4">
        <w:rPr>
          <w:rFonts w:cs="Arial"/>
          <w:color w:val="000000"/>
          <w:szCs w:val="24"/>
        </w:rPr>
        <w:t>ooperative</w:t>
      </w:r>
      <w:r w:rsidR="004A6BE4" w:rsidRPr="004A6BE4">
        <w:rPr>
          <w:rFonts w:cs="Arial"/>
          <w:color w:val="000000"/>
          <w:szCs w:val="24"/>
        </w:rPr>
        <w:t xml:space="preserve"> contract</w:t>
      </w:r>
      <w:r w:rsidRPr="004A6BE4">
        <w:rPr>
          <w:rFonts w:cs="Arial"/>
          <w:color w:val="000000"/>
          <w:szCs w:val="24"/>
        </w:rPr>
        <w:t>:</w:t>
      </w:r>
    </w:p>
    <w:p w14:paraId="0B158234" w14:textId="77777777" w:rsidR="00775C9E" w:rsidRPr="0017094C" w:rsidRDefault="00775C9E" w:rsidP="00A90E60">
      <w:pPr>
        <w:pStyle w:val="ListParagraph"/>
        <w:numPr>
          <w:ilvl w:val="0"/>
          <w:numId w:val="29"/>
        </w:numPr>
        <w:rPr>
          <w:rFonts w:cs="Arial"/>
          <w:color w:val="000000"/>
          <w:szCs w:val="24"/>
        </w:rPr>
      </w:pPr>
      <w:r w:rsidRPr="0017094C">
        <w:rPr>
          <w:rFonts w:cs="Arial"/>
          <w:color w:val="000000"/>
          <w:szCs w:val="24"/>
        </w:rPr>
        <w:t>Safety shoes</w:t>
      </w:r>
    </w:p>
    <w:p w14:paraId="5330C507" w14:textId="4057DA2F" w:rsidR="00775C9E" w:rsidRPr="0017094C" w:rsidRDefault="0017094C" w:rsidP="00A90E60">
      <w:pPr>
        <w:pStyle w:val="ListParagraph"/>
        <w:numPr>
          <w:ilvl w:val="0"/>
          <w:numId w:val="29"/>
        </w:numPr>
        <w:rPr>
          <w:rFonts w:cs="Arial"/>
          <w:color w:val="000000"/>
          <w:szCs w:val="24"/>
        </w:rPr>
      </w:pPr>
      <w:r w:rsidRPr="0017094C">
        <w:rPr>
          <w:rFonts w:cs="Arial"/>
          <w:color w:val="000000" w:themeColor="text1"/>
          <w:szCs w:val="24"/>
        </w:rPr>
        <w:t xml:space="preserve">Automated </w:t>
      </w:r>
      <w:r w:rsidR="00413628">
        <w:rPr>
          <w:rFonts w:cs="Arial"/>
          <w:color w:val="000000" w:themeColor="text1"/>
          <w:szCs w:val="24"/>
        </w:rPr>
        <w:t>e</w:t>
      </w:r>
      <w:r w:rsidRPr="0017094C">
        <w:rPr>
          <w:rFonts w:cs="Arial"/>
          <w:color w:val="000000" w:themeColor="text1"/>
          <w:szCs w:val="24"/>
        </w:rPr>
        <w:t xml:space="preserve">xternal </w:t>
      </w:r>
      <w:r w:rsidR="00413628">
        <w:rPr>
          <w:rFonts w:cs="Arial"/>
          <w:color w:val="000000" w:themeColor="text1"/>
          <w:szCs w:val="24"/>
        </w:rPr>
        <w:t>d</w:t>
      </w:r>
      <w:r w:rsidRPr="0017094C">
        <w:rPr>
          <w:rFonts w:cs="Arial"/>
          <w:color w:val="000000" w:themeColor="text1"/>
          <w:szCs w:val="24"/>
        </w:rPr>
        <w:t>efibrillators (</w:t>
      </w:r>
      <w:r w:rsidR="00775C9E" w:rsidRPr="0017094C">
        <w:rPr>
          <w:rFonts w:cs="Arial"/>
          <w:color w:val="000000" w:themeColor="text1"/>
          <w:szCs w:val="24"/>
        </w:rPr>
        <w:t>AEDs</w:t>
      </w:r>
      <w:r w:rsidRPr="0017094C">
        <w:rPr>
          <w:rFonts w:cs="Arial"/>
          <w:color w:val="000000" w:themeColor="text1"/>
          <w:szCs w:val="24"/>
        </w:rPr>
        <w:t>)</w:t>
      </w:r>
    </w:p>
    <w:p w14:paraId="110389F8" w14:textId="77777777" w:rsidR="00775C9E" w:rsidRPr="0017094C" w:rsidRDefault="00775C9E" w:rsidP="00A90E60">
      <w:pPr>
        <w:pStyle w:val="ListParagraph"/>
        <w:numPr>
          <w:ilvl w:val="0"/>
          <w:numId w:val="29"/>
        </w:numPr>
        <w:rPr>
          <w:rFonts w:cs="Arial"/>
          <w:color w:val="000000"/>
          <w:szCs w:val="24"/>
        </w:rPr>
      </w:pPr>
      <w:r w:rsidRPr="0017094C">
        <w:rPr>
          <w:rFonts w:cs="Arial"/>
          <w:color w:val="000000"/>
          <w:szCs w:val="24"/>
        </w:rPr>
        <w:t>Hats</w:t>
      </w:r>
    </w:p>
    <w:p w14:paraId="4FD09C33" w14:textId="77777777" w:rsidR="00775C9E" w:rsidRPr="0017094C" w:rsidRDefault="00775C9E" w:rsidP="00A90E60">
      <w:pPr>
        <w:pStyle w:val="ListParagraph"/>
        <w:numPr>
          <w:ilvl w:val="0"/>
          <w:numId w:val="29"/>
        </w:numPr>
        <w:rPr>
          <w:rFonts w:cs="Arial"/>
          <w:color w:val="000000"/>
          <w:szCs w:val="24"/>
        </w:rPr>
      </w:pPr>
      <w:r w:rsidRPr="0017094C">
        <w:rPr>
          <w:rFonts w:cs="Arial"/>
          <w:color w:val="000000"/>
          <w:szCs w:val="24"/>
        </w:rPr>
        <w:t>T-shirts</w:t>
      </w:r>
    </w:p>
    <w:p w14:paraId="110537B5" w14:textId="77777777" w:rsidR="00775C9E" w:rsidRDefault="00775C9E" w:rsidP="00A90E60">
      <w:pPr>
        <w:pStyle w:val="ListParagraph"/>
        <w:numPr>
          <w:ilvl w:val="0"/>
          <w:numId w:val="29"/>
        </w:numPr>
        <w:rPr>
          <w:rFonts w:cs="Arial"/>
          <w:color w:val="000000"/>
          <w:szCs w:val="24"/>
        </w:rPr>
      </w:pPr>
      <w:r w:rsidRPr="0017094C">
        <w:rPr>
          <w:rFonts w:cs="Arial"/>
          <w:color w:val="000000"/>
          <w:szCs w:val="24"/>
        </w:rPr>
        <w:t>Other outer wear as accompaniments to uniforms</w:t>
      </w:r>
    </w:p>
    <w:p w14:paraId="17C97005" w14:textId="71C46B80" w:rsidR="008D7869" w:rsidRPr="008D7869" w:rsidRDefault="008D7869" w:rsidP="008D7869">
      <w:pPr>
        <w:ind w:left="720"/>
        <w:rPr>
          <w:rFonts w:cs="Arial"/>
          <w:color w:val="000000"/>
          <w:szCs w:val="24"/>
        </w:rPr>
      </w:pPr>
      <w:r w:rsidRPr="00ED1E17">
        <w:rPr>
          <w:rFonts w:cs="Arial"/>
          <w:b/>
          <w:bCs/>
          <w:color w:val="000000"/>
          <w:szCs w:val="24"/>
        </w:rPr>
        <w:t>Note:</w:t>
      </w:r>
      <w:r>
        <w:rPr>
          <w:rFonts w:cs="Arial"/>
          <w:color w:val="000000"/>
          <w:szCs w:val="24"/>
        </w:rPr>
        <w:t xml:space="preserve"> </w:t>
      </w:r>
      <w:r w:rsidRPr="001627D4">
        <w:rPr>
          <w:rFonts w:cs="Arial"/>
          <w:color w:val="000000"/>
          <w:szCs w:val="24"/>
        </w:rPr>
        <w:t xml:space="preserve">Cintas </w:t>
      </w:r>
      <w:r>
        <w:rPr>
          <w:rFonts w:cs="Arial"/>
          <w:color w:val="000000"/>
          <w:szCs w:val="24"/>
        </w:rPr>
        <w:t xml:space="preserve">(vendor) </w:t>
      </w:r>
      <w:r w:rsidRPr="001627D4">
        <w:rPr>
          <w:rFonts w:cs="Arial"/>
          <w:color w:val="000000"/>
          <w:szCs w:val="24"/>
        </w:rPr>
        <w:t xml:space="preserve">will be permitted to perform retail sales of </w:t>
      </w:r>
      <w:r>
        <w:rPr>
          <w:rFonts w:cs="Arial"/>
          <w:color w:val="000000"/>
          <w:szCs w:val="24"/>
        </w:rPr>
        <w:t xml:space="preserve">the </w:t>
      </w:r>
      <w:r w:rsidRPr="001627D4">
        <w:rPr>
          <w:rFonts w:cs="Arial"/>
          <w:color w:val="000000"/>
          <w:szCs w:val="24"/>
        </w:rPr>
        <w:t>products listed</w:t>
      </w:r>
      <w:r w:rsidR="00891B14">
        <w:rPr>
          <w:rFonts w:cs="Arial"/>
          <w:color w:val="000000"/>
          <w:szCs w:val="24"/>
        </w:rPr>
        <w:t xml:space="preserve"> above</w:t>
      </w:r>
      <w:r w:rsidRPr="001627D4">
        <w:rPr>
          <w:rFonts w:cs="Arial"/>
          <w:color w:val="000000"/>
          <w:szCs w:val="24"/>
        </w:rPr>
        <w:t>.</w:t>
      </w:r>
    </w:p>
    <w:p w14:paraId="1036D2CE" w14:textId="77777777" w:rsidR="00775C9E" w:rsidRPr="0086410D" w:rsidRDefault="00775C9E" w:rsidP="00891B14">
      <w:pPr>
        <w:pStyle w:val="Heading3"/>
      </w:pPr>
      <w:bookmarkStart w:id="12" w:name="_Toc210918164"/>
      <w:proofErr w:type="spellStart"/>
      <w:r w:rsidRPr="0086410D">
        <w:t>Vestis</w:t>
      </w:r>
      <w:proofErr w:type="spellEnd"/>
      <w:r w:rsidRPr="0086410D">
        <w:t xml:space="preserve"> </w:t>
      </w:r>
      <w:r w:rsidRPr="00891B14">
        <w:t>through</w:t>
      </w:r>
      <w:r w:rsidRPr="0086410D">
        <w:t xml:space="preserve"> </w:t>
      </w:r>
      <w:proofErr w:type="spellStart"/>
      <w:r w:rsidRPr="0086410D">
        <w:t>Sourcewell</w:t>
      </w:r>
      <w:proofErr w:type="spellEnd"/>
      <w:r w:rsidRPr="0086410D">
        <w:t xml:space="preserve"> Cooperative</w:t>
      </w:r>
      <w:bookmarkEnd w:id="12"/>
    </w:p>
    <w:p w14:paraId="2241D738" w14:textId="291C01F2" w:rsidR="00775C9E" w:rsidRPr="00954DB0" w:rsidRDefault="00775C9E" w:rsidP="00A90E60">
      <w:pPr>
        <w:pStyle w:val="ListParagraph"/>
        <w:numPr>
          <w:ilvl w:val="0"/>
          <w:numId w:val="30"/>
        </w:numPr>
        <w:rPr>
          <w:rFonts w:cs="Arial"/>
          <w:color w:val="000000"/>
          <w:szCs w:val="24"/>
        </w:rPr>
      </w:pPr>
      <w:r w:rsidRPr="00954DB0">
        <w:rPr>
          <w:rFonts w:cs="Arial"/>
          <w:b/>
          <w:bCs/>
          <w:color w:val="000000"/>
          <w:szCs w:val="24"/>
        </w:rPr>
        <w:t>Category 1–</w:t>
      </w:r>
      <w:r w:rsidRPr="00954DB0">
        <w:rPr>
          <w:rFonts w:cs="Arial"/>
          <w:color w:val="000000"/>
          <w:szCs w:val="24"/>
        </w:rPr>
        <w:t xml:space="preserve">Uniform </w:t>
      </w:r>
      <w:r w:rsidR="003571CA" w:rsidRPr="00954DB0">
        <w:rPr>
          <w:rFonts w:cs="Arial"/>
          <w:color w:val="000000"/>
          <w:szCs w:val="24"/>
        </w:rPr>
        <w:t>r</w:t>
      </w:r>
      <w:r w:rsidRPr="00954DB0">
        <w:rPr>
          <w:rFonts w:cs="Arial"/>
          <w:color w:val="000000"/>
          <w:szCs w:val="24"/>
        </w:rPr>
        <w:t>entals for</w:t>
      </w:r>
      <w:r w:rsidR="003571CA" w:rsidRPr="00954DB0">
        <w:rPr>
          <w:rFonts w:cs="Arial"/>
          <w:color w:val="000000"/>
          <w:szCs w:val="24"/>
        </w:rPr>
        <w:t xml:space="preserve"> the following</w:t>
      </w:r>
      <w:r w:rsidR="00945527">
        <w:rPr>
          <w:rFonts w:cs="Arial"/>
          <w:color w:val="000000"/>
          <w:szCs w:val="24"/>
        </w:rPr>
        <w:t xml:space="preserve"> </w:t>
      </w:r>
      <w:r w:rsidR="003571CA" w:rsidRPr="00954DB0">
        <w:rPr>
          <w:rFonts w:cs="Arial"/>
          <w:color w:val="000000"/>
          <w:szCs w:val="24"/>
        </w:rPr>
        <w:t>from</w:t>
      </w:r>
      <w:r w:rsidRPr="00954DB0">
        <w:rPr>
          <w:rFonts w:cs="Arial"/>
          <w:color w:val="000000"/>
          <w:szCs w:val="24"/>
        </w:rPr>
        <w:t xml:space="preserve"> </w:t>
      </w:r>
      <w:bookmarkStart w:id="13" w:name="_Hlk209519575"/>
      <w:proofErr w:type="spellStart"/>
      <w:r w:rsidRPr="00954DB0">
        <w:rPr>
          <w:rFonts w:cs="Arial"/>
          <w:color w:val="000000"/>
          <w:szCs w:val="24"/>
        </w:rPr>
        <w:t>Vestis</w:t>
      </w:r>
      <w:proofErr w:type="spellEnd"/>
      <w:r w:rsidRPr="00954DB0">
        <w:rPr>
          <w:rFonts w:cs="Arial"/>
          <w:color w:val="000000"/>
          <w:szCs w:val="24"/>
        </w:rPr>
        <w:t xml:space="preserve"> through </w:t>
      </w:r>
      <w:r w:rsidR="003571CA" w:rsidRPr="00954DB0">
        <w:rPr>
          <w:rFonts w:cs="Arial"/>
          <w:color w:val="000000"/>
          <w:szCs w:val="24"/>
        </w:rPr>
        <w:t xml:space="preserve">the </w:t>
      </w:r>
      <w:proofErr w:type="spellStart"/>
      <w:r w:rsidRPr="00954DB0">
        <w:rPr>
          <w:rFonts w:cs="Arial"/>
          <w:color w:val="000000"/>
          <w:szCs w:val="24"/>
        </w:rPr>
        <w:t>Sourcewell</w:t>
      </w:r>
      <w:proofErr w:type="spellEnd"/>
      <w:r w:rsidRPr="00954DB0">
        <w:rPr>
          <w:rFonts w:cs="Arial"/>
          <w:color w:val="000000"/>
          <w:szCs w:val="24"/>
        </w:rPr>
        <w:t xml:space="preserve"> </w:t>
      </w:r>
      <w:r w:rsidR="00954DB0" w:rsidRPr="00954DB0">
        <w:rPr>
          <w:rFonts w:cs="Arial"/>
          <w:color w:val="000000"/>
          <w:szCs w:val="24"/>
        </w:rPr>
        <w:t>c</w:t>
      </w:r>
      <w:r w:rsidRPr="00954DB0">
        <w:rPr>
          <w:rFonts w:cs="Arial"/>
          <w:color w:val="000000"/>
          <w:szCs w:val="24"/>
        </w:rPr>
        <w:t>ooperative</w:t>
      </w:r>
      <w:bookmarkEnd w:id="13"/>
      <w:r w:rsidR="00954DB0" w:rsidRPr="00954DB0">
        <w:rPr>
          <w:rFonts w:cs="Arial"/>
          <w:color w:val="000000"/>
          <w:szCs w:val="24"/>
        </w:rPr>
        <w:t xml:space="preserve"> contract</w:t>
      </w:r>
      <w:r w:rsidRPr="00954DB0">
        <w:rPr>
          <w:rFonts w:cs="Arial"/>
          <w:color w:val="000000"/>
          <w:szCs w:val="24"/>
        </w:rPr>
        <w:t>:</w:t>
      </w:r>
    </w:p>
    <w:p w14:paraId="52EA4387" w14:textId="77777777" w:rsidR="00775C9E" w:rsidRDefault="00775C9E" w:rsidP="00A90E60">
      <w:pPr>
        <w:pStyle w:val="ListParagraph"/>
        <w:numPr>
          <w:ilvl w:val="0"/>
          <w:numId w:val="31"/>
        </w:numPr>
        <w:rPr>
          <w:rFonts w:cs="Arial"/>
          <w:color w:val="000000"/>
          <w:szCs w:val="24"/>
        </w:rPr>
      </w:pPr>
      <w:r>
        <w:rPr>
          <w:rFonts w:cs="Arial"/>
          <w:color w:val="000000"/>
          <w:szCs w:val="24"/>
        </w:rPr>
        <w:t>Aprons</w:t>
      </w:r>
    </w:p>
    <w:p w14:paraId="002D7720" w14:textId="77777777" w:rsidR="00775C9E" w:rsidRDefault="00775C9E" w:rsidP="00A90E60">
      <w:pPr>
        <w:pStyle w:val="ListParagraph"/>
        <w:numPr>
          <w:ilvl w:val="0"/>
          <w:numId w:val="31"/>
        </w:numPr>
        <w:rPr>
          <w:rFonts w:cs="Arial"/>
          <w:color w:val="000000"/>
          <w:szCs w:val="24"/>
        </w:rPr>
      </w:pPr>
      <w:r>
        <w:rPr>
          <w:rFonts w:cs="Arial"/>
          <w:color w:val="000000"/>
          <w:szCs w:val="24"/>
        </w:rPr>
        <w:t>Coats</w:t>
      </w:r>
    </w:p>
    <w:p w14:paraId="6B3FBB5F" w14:textId="77777777" w:rsidR="00775C9E" w:rsidRPr="00320D78" w:rsidRDefault="00775C9E" w:rsidP="00A90E60">
      <w:pPr>
        <w:pStyle w:val="ListParagraph"/>
        <w:numPr>
          <w:ilvl w:val="0"/>
          <w:numId w:val="31"/>
        </w:numPr>
        <w:rPr>
          <w:rFonts w:cs="Arial"/>
          <w:color w:val="000000"/>
          <w:szCs w:val="24"/>
        </w:rPr>
      </w:pPr>
      <w:r w:rsidRPr="00320D78">
        <w:rPr>
          <w:rFonts w:cs="Arial"/>
          <w:color w:val="000000"/>
          <w:szCs w:val="24"/>
        </w:rPr>
        <w:t>Coveralls</w:t>
      </w:r>
    </w:p>
    <w:p w14:paraId="070426ED" w14:textId="77777777" w:rsidR="00775C9E" w:rsidRPr="000F2ECE" w:rsidRDefault="00775C9E" w:rsidP="00A90E60">
      <w:pPr>
        <w:pStyle w:val="ListParagraph"/>
        <w:numPr>
          <w:ilvl w:val="0"/>
          <w:numId w:val="31"/>
        </w:numPr>
        <w:rPr>
          <w:rFonts w:cs="Arial"/>
          <w:color w:val="000000"/>
          <w:szCs w:val="24"/>
        </w:rPr>
      </w:pPr>
      <w:r w:rsidRPr="000F2ECE">
        <w:rPr>
          <w:rFonts w:cs="Arial"/>
          <w:color w:val="000000"/>
          <w:szCs w:val="24"/>
        </w:rPr>
        <w:t>Pants</w:t>
      </w:r>
    </w:p>
    <w:p w14:paraId="4555F3E4" w14:textId="77777777" w:rsidR="00775C9E" w:rsidRDefault="00775C9E" w:rsidP="00A90E60">
      <w:pPr>
        <w:pStyle w:val="ListParagraph"/>
        <w:numPr>
          <w:ilvl w:val="0"/>
          <w:numId w:val="31"/>
        </w:numPr>
        <w:rPr>
          <w:rFonts w:cs="Arial"/>
          <w:color w:val="000000"/>
          <w:szCs w:val="24"/>
        </w:rPr>
      </w:pPr>
      <w:r>
        <w:rPr>
          <w:rFonts w:cs="Arial"/>
          <w:color w:val="000000"/>
          <w:szCs w:val="24"/>
        </w:rPr>
        <w:t>Shirts</w:t>
      </w:r>
    </w:p>
    <w:p w14:paraId="0D7A4899" w14:textId="05D42E9E" w:rsidR="00775C9E" w:rsidRPr="00954DB0" w:rsidRDefault="00775C9E" w:rsidP="00A90E60">
      <w:pPr>
        <w:pStyle w:val="ListParagraph"/>
        <w:numPr>
          <w:ilvl w:val="0"/>
          <w:numId w:val="24"/>
        </w:numPr>
        <w:rPr>
          <w:rFonts w:cs="Arial"/>
          <w:b/>
          <w:bCs/>
          <w:color w:val="000000"/>
          <w:szCs w:val="24"/>
        </w:rPr>
      </w:pPr>
      <w:r w:rsidRPr="00954DB0">
        <w:rPr>
          <w:rFonts w:cs="Arial"/>
          <w:b/>
          <w:bCs/>
          <w:color w:val="000000"/>
          <w:szCs w:val="24"/>
        </w:rPr>
        <w:t>Category 2–</w:t>
      </w:r>
      <w:r w:rsidRPr="00B51419">
        <w:rPr>
          <w:rFonts w:cs="Arial"/>
          <w:color w:val="000000"/>
          <w:szCs w:val="24"/>
        </w:rPr>
        <w:t xml:space="preserve">Rental </w:t>
      </w:r>
      <w:r w:rsidR="00B51419">
        <w:rPr>
          <w:rFonts w:cs="Arial"/>
          <w:color w:val="000000"/>
          <w:szCs w:val="24"/>
        </w:rPr>
        <w:t>f</w:t>
      </w:r>
      <w:r w:rsidRPr="00B51419">
        <w:rPr>
          <w:rFonts w:cs="Arial"/>
          <w:color w:val="000000"/>
          <w:szCs w:val="24"/>
        </w:rPr>
        <w:t xml:space="preserve">acility </w:t>
      </w:r>
      <w:r w:rsidR="00B51419">
        <w:rPr>
          <w:rFonts w:cs="Arial"/>
          <w:color w:val="000000"/>
          <w:szCs w:val="24"/>
        </w:rPr>
        <w:t>s</w:t>
      </w:r>
      <w:r w:rsidRPr="00B51419">
        <w:rPr>
          <w:rFonts w:cs="Arial"/>
          <w:color w:val="000000"/>
          <w:szCs w:val="24"/>
        </w:rPr>
        <w:t xml:space="preserve">ervices </w:t>
      </w:r>
      <w:bookmarkStart w:id="14" w:name="_Hlk209519651"/>
      <w:r w:rsidRPr="00B51419">
        <w:rPr>
          <w:rFonts w:cs="Arial"/>
          <w:color w:val="000000"/>
          <w:szCs w:val="24"/>
        </w:rPr>
        <w:t xml:space="preserve">for </w:t>
      </w:r>
      <w:r w:rsidR="00B51419">
        <w:rPr>
          <w:rFonts w:cs="Arial"/>
          <w:color w:val="000000"/>
          <w:szCs w:val="24"/>
        </w:rPr>
        <w:t>the following</w:t>
      </w:r>
      <w:r w:rsidR="00945527">
        <w:rPr>
          <w:rFonts w:cs="Arial"/>
          <w:color w:val="000000"/>
          <w:szCs w:val="24"/>
        </w:rPr>
        <w:t xml:space="preserve"> </w:t>
      </w:r>
      <w:r w:rsidR="00B51419">
        <w:rPr>
          <w:rFonts w:cs="Arial"/>
          <w:color w:val="000000"/>
          <w:szCs w:val="24"/>
        </w:rPr>
        <w:t xml:space="preserve">from </w:t>
      </w:r>
      <w:proofErr w:type="spellStart"/>
      <w:r w:rsidRPr="00B51419">
        <w:rPr>
          <w:rFonts w:cs="Arial"/>
          <w:color w:val="000000"/>
          <w:szCs w:val="24"/>
        </w:rPr>
        <w:t>Vestis</w:t>
      </w:r>
      <w:proofErr w:type="spellEnd"/>
      <w:r w:rsidRPr="00B51419">
        <w:rPr>
          <w:rFonts w:cs="Arial"/>
          <w:color w:val="000000"/>
          <w:szCs w:val="24"/>
        </w:rPr>
        <w:t xml:space="preserve"> through </w:t>
      </w:r>
      <w:r w:rsidR="00B51419">
        <w:rPr>
          <w:rFonts w:cs="Arial"/>
          <w:color w:val="000000"/>
          <w:szCs w:val="24"/>
        </w:rPr>
        <w:t xml:space="preserve">the </w:t>
      </w:r>
      <w:proofErr w:type="spellStart"/>
      <w:r w:rsidRPr="00B51419">
        <w:rPr>
          <w:rFonts w:cs="Arial"/>
          <w:color w:val="000000"/>
          <w:szCs w:val="24"/>
        </w:rPr>
        <w:t>Sourcewell</w:t>
      </w:r>
      <w:proofErr w:type="spellEnd"/>
      <w:r w:rsidRPr="00B51419">
        <w:rPr>
          <w:rFonts w:cs="Arial"/>
          <w:color w:val="000000"/>
          <w:szCs w:val="24"/>
        </w:rPr>
        <w:t xml:space="preserve"> </w:t>
      </w:r>
      <w:r w:rsidR="00B51419">
        <w:rPr>
          <w:rFonts w:cs="Arial"/>
          <w:color w:val="000000"/>
          <w:szCs w:val="24"/>
        </w:rPr>
        <w:t>c</w:t>
      </w:r>
      <w:r w:rsidRPr="00B51419">
        <w:rPr>
          <w:rFonts w:cs="Arial"/>
          <w:color w:val="000000"/>
          <w:szCs w:val="24"/>
        </w:rPr>
        <w:t>ooperative</w:t>
      </w:r>
      <w:r w:rsidR="00B51419">
        <w:rPr>
          <w:rFonts w:cs="Arial"/>
          <w:color w:val="000000"/>
          <w:szCs w:val="24"/>
        </w:rPr>
        <w:t xml:space="preserve"> contract</w:t>
      </w:r>
      <w:r w:rsidRPr="00B51419">
        <w:rPr>
          <w:rFonts w:cs="Arial"/>
          <w:color w:val="000000"/>
          <w:szCs w:val="24"/>
        </w:rPr>
        <w:t>:</w:t>
      </w:r>
    </w:p>
    <w:bookmarkEnd w:id="14"/>
    <w:p w14:paraId="273FD619" w14:textId="77777777" w:rsidR="00775C9E" w:rsidRPr="000F31DB" w:rsidRDefault="00775C9E" w:rsidP="00A90E60">
      <w:pPr>
        <w:pStyle w:val="ListParagraph"/>
        <w:numPr>
          <w:ilvl w:val="0"/>
          <w:numId w:val="32"/>
        </w:numPr>
        <w:rPr>
          <w:rFonts w:cs="Arial"/>
          <w:color w:val="000000"/>
          <w:szCs w:val="24"/>
        </w:rPr>
      </w:pPr>
      <w:r w:rsidRPr="000F31DB">
        <w:rPr>
          <w:rFonts w:cs="Arial"/>
          <w:color w:val="000000"/>
          <w:szCs w:val="24"/>
        </w:rPr>
        <w:t>Assorted towels</w:t>
      </w:r>
    </w:p>
    <w:p w14:paraId="57053F9E" w14:textId="77777777" w:rsidR="00775C9E" w:rsidRPr="000F31DB" w:rsidRDefault="00775C9E" w:rsidP="00A90E60">
      <w:pPr>
        <w:pStyle w:val="ListParagraph"/>
        <w:numPr>
          <w:ilvl w:val="0"/>
          <w:numId w:val="32"/>
        </w:numPr>
        <w:rPr>
          <w:rFonts w:cs="Arial"/>
          <w:color w:val="000000"/>
          <w:szCs w:val="24"/>
        </w:rPr>
      </w:pPr>
      <w:r w:rsidRPr="000F31DB">
        <w:rPr>
          <w:rFonts w:cs="Arial"/>
          <w:color w:val="000000"/>
          <w:szCs w:val="24"/>
        </w:rPr>
        <w:t>Mats</w:t>
      </w:r>
    </w:p>
    <w:p w14:paraId="7F66759F" w14:textId="77777777" w:rsidR="00775C9E" w:rsidRPr="000F31DB" w:rsidRDefault="00775C9E" w:rsidP="00A90E60">
      <w:pPr>
        <w:pStyle w:val="ListParagraph"/>
        <w:numPr>
          <w:ilvl w:val="0"/>
          <w:numId w:val="32"/>
        </w:numPr>
        <w:rPr>
          <w:rFonts w:cs="Arial"/>
          <w:color w:val="000000"/>
          <w:szCs w:val="24"/>
        </w:rPr>
      </w:pPr>
      <w:r w:rsidRPr="000F31DB">
        <w:rPr>
          <w:rFonts w:cs="Arial"/>
          <w:color w:val="000000"/>
          <w:szCs w:val="24"/>
        </w:rPr>
        <w:t>Mops</w:t>
      </w:r>
    </w:p>
    <w:p w14:paraId="0F3B0AE2" w14:textId="00B4D0BF" w:rsidR="00775C9E" w:rsidRPr="00775C9E" w:rsidRDefault="00775C9E" w:rsidP="00A90E60">
      <w:pPr>
        <w:pStyle w:val="ListParagraph"/>
        <w:numPr>
          <w:ilvl w:val="0"/>
          <w:numId w:val="25"/>
        </w:numPr>
      </w:pPr>
      <w:r w:rsidRPr="000F31DB">
        <w:rPr>
          <w:rFonts w:cs="Arial"/>
          <w:b/>
          <w:bCs/>
          <w:color w:val="000000"/>
          <w:szCs w:val="24"/>
        </w:rPr>
        <w:lastRenderedPageBreak/>
        <w:t>Category 3–</w:t>
      </w:r>
      <w:r w:rsidRPr="00F61328">
        <w:rPr>
          <w:rFonts w:cs="Arial"/>
          <w:color w:val="000000"/>
          <w:szCs w:val="24"/>
        </w:rPr>
        <w:t xml:space="preserve">Rental </w:t>
      </w:r>
      <w:r w:rsidR="000270A9">
        <w:rPr>
          <w:rFonts w:cs="Arial"/>
          <w:color w:val="000000"/>
          <w:szCs w:val="24"/>
        </w:rPr>
        <w:t>a</w:t>
      </w:r>
      <w:r w:rsidR="000270A9" w:rsidRPr="000270A9">
        <w:rPr>
          <w:rFonts w:cs="Arial"/>
          <w:color w:val="000000"/>
          <w:szCs w:val="24"/>
        </w:rPr>
        <w:t xml:space="preserve">utomated external defibrillators </w:t>
      </w:r>
      <w:r w:rsidR="000270A9">
        <w:rPr>
          <w:rFonts w:cs="Arial"/>
          <w:color w:val="000000"/>
          <w:szCs w:val="24"/>
        </w:rPr>
        <w:t>(</w:t>
      </w:r>
      <w:r w:rsidRPr="00F61328">
        <w:rPr>
          <w:rFonts w:cs="Arial"/>
          <w:color w:val="000000"/>
          <w:szCs w:val="24"/>
        </w:rPr>
        <w:t>AEDs</w:t>
      </w:r>
      <w:r w:rsidR="000270A9">
        <w:rPr>
          <w:rFonts w:cs="Arial"/>
          <w:color w:val="000000"/>
          <w:szCs w:val="24"/>
        </w:rPr>
        <w:t>)</w:t>
      </w:r>
      <w:r w:rsidR="00487966">
        <w:rPr>
          <w:rFonts w:cs="Arial"/>
          <w:color w:val="000000"/>
          <w:szCs w:val="24"/>
        </w:rPr>
        <w:t>,</w:t>
      </w:r>
      <w:r w:rsidRPr="00F61328">
        <w:rPr>
          <w:rFonts w:cs="Arial"/>
          <w:color w:val="000000"/>
          <w:szCs w:val="24"/>
        </w:rPr>
        <w:t xml:space="preserve"> </w:t>
      </w:r>
      <w:r w:rsidR="00A20F40">
        <w:rPr>
          <w:rFonts w:cs="Arial"/>
          <w:color w:val="000000"/>
          <w:szCs w:val="24"/>
        </w:rPr>
        <w:t>f</w:t>
      </w:r>
      <w:r w:rsidRPr="00F61328">
        <w:rPr>
          <w:rFonts w:cs="Arial"/>
          <w:color w:val="000000"/>
          <w:szCs w:val="24"/>
        </w:rPr>
        <w:t xml:space="preserve">irst </w:t>
      </w:r>
      <w:r w:rsidR="00A20F40">
        <w:rPr>
          <w:rFonts w:cs="Arial"/>
          <w:color w:val="000000"/>
          <w:szCs w:val="24"/>
        </w:rPr>
        <w:t>a</w:t>
      </w:r>
      <w:r w:rsidRPr="00F61328">
        <w:rPr>
          <w:rFonts w:cs="Arial"/>
          <w:color w:val="000000"/>
          <w:szCs w:val="24"/>
        </w:rPr>
        <w:t xml:space="preserve">id </w:t>
      </w:r>
      <w:r w:rsidR="00A20F40">
        <w:rPr>
          <w:rFonts w:cs="Arial"/>
          <w:color w:val="000000"/>
          <w:szCs w:val="24"/>
        </w:rPr>
        <w:t>s</w:t>
      </w:r>
      <w:r w:rsidRPr="00F61328">
        <w:rPr>
          <w:rFonts w:cs="Arial"/>
          <w:color w:val="000000"/>
          <w:szCs w:val="24"/>
        </w:rPr>
        <w:t>upplies</w:t>
      </w:r>
      <w:r w:rsidR="00487966">
        <w:rPr>
          <w:rFonts w:cs="Arial"/>
          <w:color w:val="000000"/>
          <w:szCs w:val="24"/>
        </w:rPr>
        <w:t>,</w:t>
      </w:r>
      <w:r w:rsidRPr="00F61328">
        <w:rPr>
          <w:rFonts w:cs="Arial"/>
          <w:color w:val="000000"/>
          <w:szCs w:val="24"/>
        </w:rPr>
        <w:t xml:space="preserve"> and </w:t>
      </w:r>
      <w:r w:rsidR="00A20F40">
        <w:rPr>
          <w:rFonts w:cs="Arial"/>
          <w:color w:val="000000"/>
          <w:szCs w:val="24"/>
        </w:rPr>
        <w:t>s</w:t>
      </w:r>
      <w:r w:rsidRPr="00F61328">
        <w:rPr>
          <w:rFonts w:cs="Arial"/>
          <w:color w:val="000000"/>
          <w:szCs w:val="24"/>
        </w:rPr>
        <w:t xml:space="preserve">ervices </w:t>
      </w:r>
      <w:r w:rsidR="00C27605">
        <w:rPr>
          <w:rFonts w:cs="Arial"/>
          <w:color w:val="000000"/>
          <w:szCs w:val="24"/>
        </w:rPr>
        <w:t xml:space="preserve">are available </w:t>
      </w:r>
      <w:r w:rsidR="00182927">
        <w:rPr>
          <w:rFonts w:cs="Arial"/>
          <w:color w:val="000000"/>
          <w:szCs w:val="24"/>
        </w:rPr>
        <w:t xml:space="preserve">from </w:t>
      </w:r>
      <w:proofErr w:type="spellStart"/>
      <w:r w:rsidR="00182927" w:rsidRPr="00B51419">
        <w:rPr>
          <w:rFonts w:cs="Arial"/>
          <w:color w:val="000000"/>
          <w:szCs w:val="24"/>
        </w:rPr>
        <w:t>Vestis</w:t>
      </w:r>
      <w:proofErr w:type="spellEnd"/>
      <w:r w:rsidR="00182927" w:rsidRPr="00B51419">
        <w:rPr>
          <w:rFonts w:cs="Arial"/>
          <w:color w:val="000000"/>
          <w:szCs w:val="24"/>
        </w:rPr>
        <w:t xml:space="preserve"> through </w:t>
      </w:r>
      <w:r w:rsidR="00182927">
        <w:rPr>
          <w:rFonts w:cs="Arial"/>
          <w:color w:val="000000"/>
          <w:szCs w:val="24"/>
        </w:rPr>
        <w:t xml:space="preserve">the </w:t>
      </w:r>
      <w:proofErr w:type="spellStart"/>
      <w:r w:rsidR="00182927" w:rsidRPr="00B51419">
        <w:rPr>
          <w:rFonts w:cs="Arial"/>
          <w:color w:val="000000"/>
          <w:szCs w:val="24"/>
        </w:rPr>
        <w:t>Sourcewell</w:t>
      </w:r>
      <w:proofErr w:type="spellEnd"/>
      <w:r w:rsidR="00182927" w:rsidRPr="00B51419">
        <w:rPr>
          <w:rFonts w:cs="Arial"/>
          <w:color w:val="000000"/>
          <w:szCs w:val="24"/>
        </w:rPr>
        <w:t xml:space="preserve"> </w:t>
      </w:r>
      <w:r w:rsidR="00182927">
        <w:rPr>
          <w:rFonts w:cs="Arial"/>
          <w:color w:val="000000"/>
          <w:szCs w:val="24"/>
        </w:rPr>
        <w:t>c</w:t>
      </w:r>
      <w:r w:rsidR="00182927" w:rsidRPr="00B51419">
        <w:rPr>
          <w:rFonts w:cs="Arial"/>
          <w:color w:val="000000"/>
          <w:szCs w:val="24"/>
        </w:rPr>
        <w:t>ooperative</w:t>
      </w:r>
      <w:r w:rsidR="00182927">
        <w:rPr>
          <w:rFonts w:cs="Arial"/>
          <w:color w:val="000000"/>
          <w:szCs w:val="24"/>
        </w:rPr>
        <w:t xml:space="preserve"> contract</w:t>
      </w:r>
      <w:r w:rsidR="00E64875">
        <w:rPr>
          <w:rFonts w:cs="Arial"/>
          <w:color w:val="000000"/>
          <w:szCs w:val="24"/>
        </w:rPr>
        <w:t>.</w:t>
      </w:r>
      <w:r w:rsidRPr="00F61328">
        <w:rPr>
          <w:rFonts w:cs="Arial"/>
          <w:color w:val="000000"/>
          <w:szCs w:val="24"/>
        </w:rPr>
        <w:t xml:space="preserve"> </w:t>
      </w:r>
    </w:p>
    <w:p w14:paraId="02EE84F7" w14:textId="0D6071F6" w:rsidR="005D20CA" w:rsidRDefault="005D20CA" w:rsidP="00F558FF">
      <w:pPr>
        <w:pStyle w:val="Heading2"/>
      </w:pPr>
      <w:bookmarkStart w:id="15" w:name="_Toc194066595"/>
      <w:bookmarkStart w:id="16" w:name="_Toc210918165"/>
      <w:r w:rsidRPr="00564A93">
        <w:t>Contract Exclusions and Related Statewide Contracts</w:t>
      </w:r>
      <w:bookmarkEnd w:id="15"/>
      <w:bookmarkEnd w:id="16"/>
    </w:p>
    <w:p w14:paraId="5AA88610" w14:textId="77777777" w:rsidR="00F558FF" w:rsidRDefault="00F558FF" w:rsidP="00F558FF">
      <w:pPr>
        <w:rPr>
          <w:szCs w:val="24"/>
        </w:rPr>
      </w:pPr>
      <w:r w:rsidRPr="007B0DE7">
        <w:rPr>
          <w:szCs w:val="24"/>
        </w:rPr>
        <w:t>Please be aware that FAC111 governs the acquisition of services</w:t>
      </w:r>
      <w:r>
        <w:rPr>
          <w:szCs w:val="24"/>
        </w:rPr>
        <w:t xml:space="preserve"> and limited retail sales</w:t>
      </w:r>
      <w:r w:rsidRPr="007B0DE7">
        <w:rPr>
          <w:szCs w:val="24"/>
        </w:rPr>
        <w:t xml:space="preserve">, specifically those related to facilities and uniform management, rather than the direct procurement of goods. Should you require the direct purchase of clothing, uniforms, or footwear, please consult Statewide Contract </w:t>
      </w:r>
      <w:hyperlink r:id="rId23" w:history="1">
        <w:r w:rsidRPr="007B0DE7">
          <w:rPr>
            <w:rStyle w:val="Hyperlink"/>
            <w:szCs w:val="24"/>
          </w:rPr>
          <w:t>CLT09: Clothing, Uniforms, Footwear, Accessories, Personal Care Products, and Bedding</w:t>
        </w:r>
      </w:hyperlink>
      <w:r w:rsidRPr="007B0DE7">
        <w:rPr>
          <w:szCs w:val="24"/>
        </w:rPr>
        <w:t>.</w:t>
      </w:r>
    </w:p>
    <w:p w14:paraId="0E2C0243" w14:textId="37CDC0E7" w:rsidR="00F558FF" w:rsidRPr="00764B7E" w:rsidRDefault="00F558FF" w:rsidP="00F558FF">
      <w:r w:rsidRPr="7F7AEB8B">
        <w:rPr>
          <w:szCs w:val="24"/>
        </w:rPr>
        <w:t xml:space="preserve">Products furnished under FAC111, for restrooms or janitorial use, shall comply with the requirements of </w:t>
      </w:r>
      <w:hyperlink r:id="rId24" w:history="1">
        <w:r w:rsidR="00EC11A7" w:rsidRPr="00E8520D">
          <w:rPr>
            <w:rStyle w:val="Hyperlink"/>
            <w:szCs w:val="24"/>
          </w:rPr>
          <w:t>FAC118</w:t>
        </w:r>
      </w:hyperlink>
      <w:r w:rsidRPr="7F7AEB8B">
        <w:rPr>
          <w:szCs w:val="24"/>
        </w:rPr>
        <w:t xml:space="preserve"> or its successor contract.</w:t>
      </w:r>
    </w:p>
    <w:p w14:paraId="43E9CB97" w14:textId="480FE874" w:rsidR="005F7C01" w:rsidRPr="00DC5CC1" w:rsidRDefault="00B77AE5" w:rsidP="00633557">
      <w:pPr>
        <w:pStyle w:val="Heading2"/>
      </w:pPr>
      <w:bookmarkStart w:id="17" w:name="_Toc194066594"/>
      <w:bookmarkStart w:id="18" w:name="_Toc210918166"/>
      <w:r w:rsidRPr="000067FD">
        <w:t xml:space="preserve">Who </w:t>
      </w:r>
      <w:r w:rsidR="008B1C4B">
        <w:t>May</w:t>
      </w:r>
      <w:r w:rsidRPr="000067FD">
        <w:t xml:space="preserve"> Use the Contract</w:t>
      </w:r>
      <w:bookmarkEnd w:id="17"/>
      <w:bookmarkEnd w:id="18"/>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A90E60">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A90E60">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A90E60">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A90E60">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A90E60">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A90E60">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A90E60">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A90E60">
      <w:pPr>
        <w:pStyle w:val="ListParagraph"/>
        <w:numPr>
          <w:ilvl w:val="0"/>
          <w:numId w:val="8"/>
        </w:numPr>
        <w:rPr>
          <w:szCs w:val="24"/>
        </w:rPr>
      </w:pPr>
      <w:hyperlink r:id="rId25"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A90E60">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A90E60">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9" w:name="_Toc194066597"/>
      <w:bookmarkStart w:id="20" w:name="_Toc210918167"/>
      <w:r>
        <w:lastRenderedPageBreak/>
        <w:t>Pricing Options</w:t>
      </w:r>
      <w:bookmarkEnd w:id="19"/>
      <w:bookmarkEnd w:id="20"/>
    </w:p>
    <w:p w14:paraId="51B6A7E5" w14:textId="0DAD64EF" w:rsidR="00F35A63" w:rsidRDefault="00F35A63" w:rsidP="00F35A63">
      <w:pPr>
        <w:rPr>
          <w:szCs w:val="24"/>
        </w:rPr>
      </w:pPr>
      <w:bookmarkStart w:id="21"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21"/>
    </w:p>
    <w:p w14:paraId="5525723B" w14:textId="593AB8B6" w:rsidR="00DD576D" w:rsidRPr="008B747D" w:rsidRDefault="00DD576D" w:rsidP="00DD576D">
      <w:pPr>
        <w:rPr>
          <w:color w:val="000000" w:themeColor="text1"/>
          <w:szCs w:val="24"/>
        </w:rPr>
      </w:pPr>
      <w:r w:rsidRPr="7F7AEB8B">
        <w:rPr>
          <w:color w:val="000000" w:themeColor="text1"/>
          <w:szCs w:val="24"/>
        </w:rPr>
        <w:t>The FAC111 pricing is based on the awarded vendor's publicly available cooperative pricing on COMMBUYS. Customers can access and download this pricing information from COMMBUYS to be used in conjunction with the engagement</w:t>
      </w:r>
      <w:r w:rsidR="00443693">
        <w:rPr>
          <w:color w:val="000000" w:themeColor="text1"/>
          <w:szCs w:val="24"/>
        </w:rPr>
        <w:t xml:space="preserve"> or </w:t>
      </w:r>
      <w:r>
        <w:rPr>
          <w:color w:val="000000" w:themeColor="text1"/>
          <w:szCs w:val="24"/>
        </w:rPr>
        <w:t>service</w:t>
      </w:r>
      <w:r w:rsidRPr="7F7AEB8B">
        <w:rPr>
          <w:color w:val="000000" w:themeColor="text1"/>
          <w:szCs w:val="24"/>
        </w:rPr>
        <w:t xml:space="preserve"> </w:t>
      </w:r>
      <w:r>
        <w:rPr>
          <w:color w:val="000000" w:themeColor="text1"/>
          <w:szCs w:val="24"/>
        </w:rPr>
        <w:t xml:space="preserve">agreement </w:t>
      </w:r>
      <w:r w:rsidRPr="7F7AEB8B">
        <w:rPr>
          <w:color w:val="000000" w:themeColor="text1"/>
          <w:szCs w:val="24"/>
        </w:rPr>
        <w:t>form.</w:t>
      </w:r>
      <w:r w:rsidR="00176A23">
        <w:rPr>
          <w:color w:val="000000" w:themeColor="text1"/>
          <w:szCs w:val="24"/>
        </w:rPr>
        <w:t xml:space="preserve"> </w:t>
      </w:r>
      <w:r w:rsidR="00474922">
        <w:rPr>
          <w:color w:val="000000" w:themeColor="text1"/>
          <w:szCs w:val="24"/>
        </w:rPr>
        <w:t>T</w:t>
      </w:r>
      <w:r w:rsidR="00176A23">
        <w:rPr>
          <w:color w:val="000000" w:themeColor="text1"/>
          <w:szCs w:val="24"/>
        </w:rPr>
        <w:t>he</w:t>
      </w:r>
      <w:r w:rsidR="008E3E4A">
        <w:rPr>
          <w:color w:val="000000" w:themeColor="text1"/>
          <w:szCs w:val="24"/>
        </w:rPr>
        <w:t xml:space="preserve"> </w:t>
      </w:r>
      <w:hyperlink r:id="rId26" w:history="1">
        <w:proofErr w:type="spellStart"/>
        <w:r w:rsidR="008E3E4A" w:rsidRPr="00341BCF">
          <w:rPr>
            <w:rStyle w:val="Hyperlink"/>
            <w:szCs w:val="24"/>
          </w:rPr>
          <w:t>Vestis</w:t>
        </w:r>
        <w:proofErr w:type="spellEnd"/>
        <w:r w:rsidR="008E3E4A" w:rsidRPr="00341BCF">
          <w:rPr>
            <w:rStyle w:val="Hyperlink"/>
            <w:szCs w:val="24"/>
          </w:rPr>
          <w:t xml:space="preserve"> Service Ag</w:t>
        </w:r>
        <w:r w:rsidR="00341BCF" w:rsidRPr="00341BCF">
          <w:rPr>
            <w:rStyle w:val="Hyperlink"/>
            <w:szCs w:val="24"/>
          </w:rPr>
          <w:t>reement</w:t>
        </w:r>
      </w:hyperlink>
      <w:r w:rsidR="00341BCF">
        <w:rPr>
          <w:color w:val="000000" w:themeColor="text1"/>
          <w:szCs w:val="24"/>
        </w:rPr>
        <w:t xml:space="preserve"> is located in the </w:t>
      </w:r>
      <w:r w:rsidR="00341BCF" w:rsidRPr="00E9416C">
        <w:rPr>
          <w:b/>
          <w:bCs/>
          <w:color w:val="000000" w:themeColor="text1"/>
          <w:szCs w:val="24"/>
        </w:rPr>
        <w:t>Vendor Attachments</w:t>
      </w:r>
      <w:r w:rsidR="00341BCF">
        <w:rPr>
          <w:color w:val="000000" w:themeColor="text1"/>
          <w:szCs w:val="24"/>
        </w:rPr>
        <w:t xml:space="preserve"> section </w:t>
      </w:r>
      <w:r w:rsidR="00E810D2">
        <w:rPr>
          <w:color w:val="000000" w:themeColor="text1"/>
          <w:szCs w:val="24"/>
        </w:rPr>
        <w:t>o</w:t>
      </w:r>
      <w:r w:rsidR="004609D0">
        <w:rPr>
          <w:color w:val="000000" w:themeColor="text1"/>
          <w:szCs w:val="24"/>
        </w:rPr>
        <w:t xml:space="preserve">n COMMBUYS </w:t>
      </w:r>
      <w:r w:rsidR="00341BCF">
        <w:rPr>
          <w:color w:val="000000" w:themeColor="text1"/>
          <w:szCs w:val="24"/>
        </w:rPr>
        <w:t>and the</w:t>
      </w:r>
      <w:r w:rsidR="00176A23">
        <w:rPr>
          <w:color w:val="000000" w:themeColor="text1"/>
          <w:szCs w:val="24"/>
        </w:rPr>
        <w:t xml:space="preserve"> </w:t>
      </w:r>
      <w:hyperlink r:id="rId27" w:history="1">
        <w:r w:rsidR="00CC598F" w:rsidRPr="00147825">
          <w:rPr>
            <w:rStyle w:val="Hyperlink"/>
            <w:szCs w:val="24"/>
          </w:rPr>
          <w:t>Cintas Customer Engagement Form</w:t>
        </w:r>
      </w:hyperlink>
      <w:r w:rsidR="00CC598F">
        <w:rPr>
          <w:color w:val="000000" w:themeColor="text1"/>
          <w:szCs w:val="24"/>
        </w:rPr>
        <w:t xml:space="preserve"> </w:t>
      </w:r>
      <w:r w:rsidR="00BE3674">
        <w:rPr>
          <w:color w:val="000000" w:themeColor="text1"/>
          <w:szCs w:val="24"/>
        </w:rPr>
        <w:t xml:space="preserve">can be found </w:t>
      </w:r>
      <w:r w:rsidR="00CC598F">
        <w:rPr>
          <w:color w:val="000000" w:themeColor="text1"/>
          <w:szCs w:val="24"/>
        </w:rPr>
        <w:t xml:space="preserve">in the </w:t>
      </w:r>
      <w:r w:rsidR="00CC598F" w:rsidRPr="00147825">
        <w:rPr>
          <w:b/>
          <w:bCs/>
          <w:color w:val="000000" w:themeColor="text1"/>
          <w:szCs w:val="24"/>
        </w:rPr>
        <w:t>Agency Attachments</w:t>
      </w:r>
      <w:r w:rsidR="00CC598F">
        <w:rPr>
          <w:color w:val="000000" w:themeColor="text1"/>
          <w:szCs w:val="24"/>
        </w:rPr>
        <w:t xml:space="preserve"> section.</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5FCEE571" w14:textId="1656BB1E" w:rsidR="00614844" w:rsidRDefault="00F35A63" w:rsidP="00EE0AFB">
      <w:pPr>
        <w:pStyle w:val="Heading2"/>
      </w:pPr>
      <w:bookmarkStart w:id="22" w:name="_Quote_Response_and"/>
      <w:bookmarkStart w:id="23" w:name="_Toc194066598"/>
      <w:bookmarkStart w:id="24" w:name="_Toc210918168"/>
      <w:bookmarkEnd w:id="22"/>
      <w:r>
        <w:t>Quote Response and Requirements</w:t>
      </w:r>
      <w:bookmarkEnd w:id="23"/>
      <w:bookmarkEnd w:id="24"/>
    </w:p>
    <w:p w14:paraId="18FEC2BC" w14:textId="00815DAC" w:rsidR="00EE0AFB" w:rsidRPr="00EE0AFB" w:rsidRDefault="00EE0AFB" w:rsidP="00EE0AFB">
      <w:r w:rsidRPr="7F7AEB8B">
        <w:rPr>
          <w:szCs w:val="24"/>
        </w:rPr>
        <w:t xml:space="preserve">Contract users should always reference </w:t>
      </w:r>
      <w:r w:rsidRPr="7F7AEB8B">
        <w:rPr>
          <w:b/>
          <w:bCs/>
          <w:szCs w:val="24"/>
        </w:rPr>
        <w:t xml:space="preserve">FAC111 </w:t>
      </w:r>
      <w:r w:rsidRPr="7F7AEB8B">
        <w:rPr>
          <w:szCs w:val="24"/>
        </w:rPr>
        <w:t xml:space="preserve">when contacting vendors to ensure they are receiving contract pricing. Quotes should be </w:t>
      </w:r>
      <w:proofErr w:type="gramStart"/>
      <w:r w:rsidRPr="7F7AEB8B">
        <w:rPr>
          <w:szCs w:val="24"/>
        </w:rPr>
        <w:t>awarded</w:t>
      </w:r>
      <w:proofErr w:type="gramEnd"/>
      <w:r w:rsidRPr="7F7AEB8B">
        <w:rPr>
          <w:szCs w:val="24"/>
        </w:rPr>
        <w:t xml:space="preserve"> based on best value.</w:t>
      </w:r>
    </w:p>
    <w:p w14:paraId="45336D7C" w14:textId="04C58DEE" w:rsidR="00ED723A" w:rsidRDefault="00ED723A" w:rsidP="00633557">
      <w:pPr>
        <w:pStyle w:val="Heading2"/>
      </w:pPr>
      <w:bookmarkStart w:id="25" w:name="_Toc194066596"/>
      <w:bookmarkStart w:id="26" w:name="_Toc210918169"/>
      <w:r w:rsidRPr="00564A93">
        <w:t>Purchase</w:t>
      </w:r>
      <w:r w:rsidR="00BC5DEA" w:rsidRPr="00564A93">
        <w:t xml:space="preserve"> Options</w:t>
      </w:r>
      <w:bookmarkEnd w:id="25"/>
      <w:bookmarkEnd w:id="26"/>
    </w:p>
    <w:p w14:paraId="37BF4205" w14:textId="77777777" w:rsidR="00215508" w:rsidRPr="00215508" w:rsidRDefault="00215508" w:rsidP="00215508">
      <w:pPr>
        <w:pStyle w:val="BodyText"/>
        <w:rPr>
          <w:iCs/>
          <w:szCs w:val="24"/>
        </w:rPr>
      </w:pPr>
      <w:r w:rsidRPr="00215508">
        <w:rPr>
          <w:iCs/>
          <w:szCs w:val="24"/>
        </w:rPr>
        <w:t>Purchases made under this FAC111 contract are primarily service based. FAC111 customers must complete and sign a customer engagement/service agreement form with the vendor before services begin. This form outlines the services, establishes the start and end dates, and includes options for renewals. The engagement/service agreement form is downloadable from COMMBUYS under the vendor’s MBPO attachments.</w:t>
      </w:r>
    </w:p>
    <w:p w14:paraId="3F549574" w14:textId="77777777" w:rsidR="00215508" w:rsidRPr="00215508" w:rsidRDefault="00215508" w:rsidP="00215508">
      <w:pPr>
        <w:pStyle w:val="BodyText"/>
        <w:rPr>
          <w:iCs/>
          <w:szCs w:val="24"/>
        </w:rPr>
      </w:pPr>
    </w:p>
    <w:p w14:paraId="2AF6629A" w14:textId="77777777" w:rsidR="00215508" w:rsidRPr="00215508" w:rsidRDefault="00215508" w:rsidP="00215508">
      <w:pPr>
        <w:pStyle w:val="BodyText"/>
        <w:rPr>
          <w:iCs/>
          <w:szCs w:val="24"/>
        </w:rPr>
      </w:pPr>
      <w:r w:rsidRPr="00215508">
        <w:rPr>
          <w:iCs/>
          <w:szCs w:val="24"/>
        </w:rPr>
        <w:t>The following purchasing arrangements are provided for in this contract:</w:t>
      </w:r>
    </w:p>
    <w:p w14:paraId="49317128" w14:textId="77777777" w:rsidR="00215508" w:rsidRDefault="00215508" w:rsidP="00215508">
      <w:pPr>
        <w:pStyle w:val="BodyText"/>
        <w:rPr>
          <w:b/>
          <w:bCs w:val="0"/>
          <w:iCs/>
          <w:szCs w:val="24"/>
          <w:highlight w:val="yellow"/>
        </w:rPr>
      </w:pPr>
    </w:p>
    <w:p w14:paraId="08CEE2C0" w14:textId="5F4F6FF9" w:rsidR="00215508" w:rsidRPr="003B0898" w:rsidRDefault="00215508" w:rsidP="00215508">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Applicable to products and services </w:t>
      </w:r>
      <w:r>
        <w:rPr>
          <w:szCs w:val="24"/>
        </w:rPr>
        <w:t xml:space="preserve">that </w:t>
      </w:r>
      <w:r w:rsidRPr="003B0898">
        <w:rPr>
          <w:szCs w:val="24"/>
        </w:rPr>
        <w:t xml:space="preserve">may require customized quoting. </w:t>
      </w:r>
      <w:r w:rsidR="0068303F">
        <w:rPr>
          <w:rFonts w:cs="Arial"/>
          <w:szCs w:val="24"/>
        </w:rPr>
        <w:t>Refer to</w:t>
      </w:r>
      <w:r w:rsidRPr="003B0898">
        <w:rPr>
          <w:szCs w:val="24"/>
        </w:rPr>
        <w:t xml:space="preserve"> the </w:t>
      </w:r>
      <w:hyperlink r:id="rId28" w:history="1">
        <w:r w:rsidRPr="008B747D">
          <w:rPr>
            <w:rStyle w:val="Hyperlink"/>
            <w:szCs w:val="24"/>
          </w:rPr>
          <w:t>Vendor MPBO Listing</w:t>
        </w:r>
      </w:hyperlink>
      <w:r>
        <w:rPr>
          <w:szCs w:val="24"/>
        </w:rPr>
        <w:t xml:space="preserve"> </w:t>
      </w:r>
      <w:r w:rsidRPr="003B0898">
        <w:rPr>
          <w:szCs w:val="24"/>
        </w:rPr>
        <w:t>for a list of eligible vendors. The Buyer can create a Release Requisition in COMMBUYS, submit the requisition for approval in COMMBUYS, and then send the vendor a Release Purchase Order.</w:t>
      </w:r>
    </w:p>
    <w:p w14:paraId="03DDA3B7" w14:textId="415DAEC1" w:rsidR="00215508" w:rsidRPr="003B0898" w:rsidRDefault="0068303F" w:rsidP="003972F0">
      <w:pPr>
        <w:ind w:left="720"/>
        <w:rPr>
          <w:szCs w:val="24"/>
        </w:rPr>
      </w:pPr>
      <w:r>
        <w:rPr>
          <w:szCs w:val="24"/>
        </w:rPr>
        <w:t>Refer to</w:t>
      </w:r>
      <w:r w:rsidR="00215508" w:rsidRPr="003B0898">
        <w:rPr>
          <w:szCs w:val="24"/>
        </w:rPr>
        <w:t xml:space="preserve"> the </w:t>
      </w:r>
      <w:hyperlink r:id="rId29">
        <w:r w:rsidR="00215508" w:rsidRPr="003B0898">
          <w:rPr>
            <w:rStyle w:val="Hyperlink"/>
            <w:szCs w:val="24"/>
          </w:rPr>
          <w:t>How to Make a Statewide Contract Purchase in COMMBUYS</w:t>
        </w:r>
      </w:hyperlink>
      <w:r w:rsidR="00215508" w:rsidRPr="003B0898">
        <w:rPr>
          <w:szCs w:val="24"/>
        </w:rPr>
        <w:t xml:space="preserve"> job aid for more details.</w:t>
      </w:r>
    </w:p>
    <w:p w14:paraId="68DE4D4A" w14:textId="77777777" w:rsidR="00215508" w:rsidRPr="003B0898" w:rsidRDefault="00215508" w:rsidP="00215508">
      <w:pPr>
        <w:pStyle w:val="ListParagraph"/>
        <w:numPr>
          <w:ilvl w:val="0"/>
          <w:numId w:val="1"/>
        </w:numPr>
        <w:ind w:left="720"/>
        <w:rPr>
          <w:szCs w:val="24"/>
        </w:rPr>
      </w:pPr>
      <w:r w:rsidRPr="003B0898">
        <w:rPr>
          <w:b/>
          <w:bCs/>
          <w:szCs w:val="24"/>
        </w:rPr>
        <w:lastRenderedPageBreak/>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3347F75C" w14:textId="4407A55E" w:rsidR="00215508" w:rsidRPr="003B0898" w:rsidRDefault="00215508" w:rsidP="00215508">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sidR="0068303F">
        <w:rPr>
          <w:color w:val="000000"/>
          <w:szCs w:val="24"/>
        </w:rPr>
        <w:t>refer to</w:t>
      </w:r>
      <w:r w:rsidRPr="003B0898">
        <w:rPr>
          <w:color w:val="000000"/>
          <w:szCs w:val="24"/>
        </w:rPr>
        <w:t xml:space="preserve"> the </w:t>
      </w:r>
      <w:hyperlink r:id="rId30"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6AE95857" w14:textId="77777777" w:rsidR="00215508" w:rsidRDefault="00215508" w:rsidP="00215508">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70EA506D" w14:textId="4EBA3B9C" w:rsidR="00FE302E" w:rsidRDefault="00FE302E" w:rsidP="00394D3A">
      <w:pPr>
        <w:pStyle w:val="Heading2"/>
      </w:pPr>
      <w:bookmarkStart w:id="27" w:name="_Extend_Beyond_(Performance"/>
      <w:bookmarkStart w:id="28" w:name="_Toc194066599"/>
      <w:bookmarkStart w:id="29" w:name="_Toc210918170"/>
      <w:bookmarkEnd w:id="27"/>
      <w:r>
        <w:t>Extend Beyond (Performance and Payment That Goes Beyond Contract End Date)</w:t>
      </w:r>
      <w:bookmarkEnd w:id="28"/>
      <w:bookmarkEnd w:id="29"/>
    </w:p>
    <w:p w14:paraId="659CC0FD" w14:textId="77777777" w:rsidR="00394D3A" w:rsidRPr="00136C46" w:rsidRDefault="00394D3A" w:rsidP="00394D3A">
      <w:pPr>
        <w:rPr>
          <w:rFonts w:cstheme="minorHAnsi"/>
          <w:b/>
          <w:bCs/>
          <w:iCs/>
          <w:szCs w:val="24"/>
        </w:rPr>
      </w:pPr>
      <w:r w:rsidRPr="00136C46">
        <w:rPr>
          <w:iCs/>
          <w:szCs w:val="24"/>
        </w:rPr>
        <w:t>For extend beyond, the following stipulations are in place:</w:t>
      </w:r>
    </w:p>
    <w:p w14:paraId="49A49E46" w14:textId="77777777" w:rsidR="00394D3A" w:rsidRPr="00136C46" w:rsidRDefault="00394D3A" w:rsidP="00394D3A">
      <w:pPr>
        <w:pStyle w:val="ListParagraph"/>
        <w:numPr>
          <w:ilvl w:val="0"/>
          <w:numId w:val="7"/>
        </w:numPr>
        <w:rPr>
          <w:rFonts w:cstheme="minorHAnsi"/>
          <w:szCs w:val="24"/>
        </w:rPr>
      </w:pPr>
      <w:r w:rsidRPr="00136C46">
        <w:rPr>
          <w:szCs w:val="24"/>
        </w:rPr>
        <w:t xml:space="preserve">Buyers </w:t>
      </w:r>
      <w:r w:rsidRPr="00136C46">
        <w:rPr>
          <w:b/>
          <w:bCs/>
          <w:szCs w:val="24"/>
        </w:rPr>
        <w:t>cannot</w:t>
      </w:r>
      <w:r w:rsidRPr="00136C46">
        <w:rPr>
          <w:szCs w:val="24"/>
        </w:rPr>
        <w:t xml:space="preserve"> enter into any written agreement that will go more than </w:t>
      </w:r>
      <w:r>
        <w:rPr>
          <w:szCs w:val="24"/>
        </w:rPr>
        <w:t>three (3) years</w:t>
      </w:r>
      <w:r w:rsidRPr="00136C46">
        <w:rPr>
          <w:szCs w:val="24"/>
        </w:rPr>
        <w:t xml:space="preserve"> beyond the maximum end date of the contract. Existing services may be completed and payments made during this period. </w:t>
      </w:r>
    </w:p>
    <w:p w14:paraId="4B58C0A4" w14:textId="77777777" w:rsidR="00394D3A" w:rsidRPr="00136C46" w:rsidRDefault="00394D3A" w:rsidP="00394D3A">
      <w:pPr>
        <w:pStyle w:val="ListParagraph"/>
        <w:numPr>
          <w:ilvl w:val="0"/>
          <w:numId w:val="7"/>
        </w:numPr>
        <w:rPr>
          <w:szCs w:val="24"/>
        </w:rPr>
      </w:pPr>
      <w:r w:rsidRPr="00136C46">
        <w:rPr>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30" w:name="_Toc210918171"/>
      <w:r>
        <w:t xml:space="preserve">Setting Up a </w:t>
      </w:r>
      <w:r w:rsidRPr="00633557">
        <w:t>COMMBUYS</w:t>
      </w:r>
      <w:r>
        <w:t xml:space="preserve"> Account</w:t>
      </w:r>
      <w:bookmarkEnd w:id="30"/>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1"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w:t>
      </w:r>
      <w:r w:rsidRPr="00136C46">
        <w:rPr>
          <w:rFonts w:cstheme="minorHAnsi"/>
          <w:szCs w:val="24"/>
        </w:rPr>
        <w:lastRenderedPageBreak/>
        <w:t>informed purchasing choices. Eligible entities should follow their internal guidelines for COMMBUYS use.</w:t>
      </w:r>
    </w:p>
    <w:p w14:paraId="01DC6409" w14:textId="58CA8183" w:rsidR="004B6469" w:rsidRDefault="00AB211E" w:rsidP="00633557">
      <w:pPr>
        <w:pStyle w:val="Heading2"/>
      </w:pPr>
      <w:bookmarkStart w:id="31" w:name="_Toc210918172"/>
      <w:bookmarkStart w:id="32" w:name="_Toc194066601"/>
      <w:r w:rsidRPr="00AB211E">
        <w:t>Finding Contract Documents</w:t>
      </w:r>
      <w:bookmarkEnd w:id="31"/>
      <w:r w:rsidRPr="00AB211E">
        <w:t xml:space="preserve"> </w:t>
      </w:r>
      <w:bookmarkEnd w:id="32"/>
    </w:p>
    <w:p w14:paraId="782F9C76" w14:textId="416EBC22"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123552">
        <w:rPr>
          <w:szCs w:val="24"/>
        </w:rPr>
        <w:t>addendum</w:t>
      </w:r>
      <w:r w:rsidR="000B320C">
        <w:rPr>
          <w:szCs w:val="24"/>
        </w:rPr>
        <w:t xml:space="preserve">,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3DF44D25" w:rsidR="00AB211E" w:rsidRPr="00136C46" w:rsidRDefault="00AB211E" w:rsidP="00AB211E">
      <w:pPr>
        <w:pStyle w:val="ListParagraph"/>
        <w:numPr>
          <w:ilvl w:val="0"/>
          <w:numId w:val="4"/>
        </w:numPr>
        <w:rPr>
          <w:bCs/>
          <w:szCs w:val="24"/>
        </w:rPr>
      </w:pPr>
      <w:r w:rsidRPr="00136C46">
        <w:rPr>
          <w:szCs w:val="24"/>
        </w:rPr>
        <w:t xml:space="preserve">On the </w:t>
      </w:r>
      <w:hyperlink r:id="rId32">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C22066" w:rsidRPr="00C22066">
        <w:rPr>
          <w:b/>
          <w:szCs w:val="24"/>
        </w:rPr>
        <w:t>FAC111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6E50707D" w:rsidR="00AB211E" w:rsidRDefault="00D618B6" w:rsidP="00D17040">
      <w:pPr>
        <w:rPr>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ing</w:t>
      </w:r>
      <w:r w:rsidR="00B5093F">
        <w:rPr>
          <w:szCs w:val="24"/>
        </w:rPr>
        <w:t xml:space="preserve"> </w:t>
      </w:r>
      <w:hyperlink r:id="rId33" w:history="1">
        <w:r w:rsidR="00B67906">
          <w:rPr>
            <w:rStyle w:val="Hyperlink"/>
            <w:rFonts w:cs="Arial"/>
            <w:szCs w:val="24"/>
          </w:rPr>
          <w:t>FAC111 Master Contract Record</w:t>
        </w:r>
      </w:hyperlink>
      <w:r w:rsidR="0070381E">
        <w:rPr>
          <w:szCs w:val="24"/>
        </w:rPr>
        <w:t>.</w:t>
      </w:r>
    </w:p>
    <w:p w14:paraId="1C07192A" w14:textId="2CE223AE" w:rsidR="00915FBD" w:rsidRDefault="00305F57" w:rsidP="00915FBD">
      <w:r>
        <w:rPr>
          <w:szCs w:val="24"/>
        </w:rPr>
        <w:t>Operational Services Division (</w:t>
      </w:r>
      <w:r w:rsidR="00915FBD" w:rsidRPr="7F7AEB8B">
        <w:rPr>
          <w:szCs w:val="24"/>
        </w:rPr>
        <w:t>OSD</w:t>
      </w:r>
      <w:r>
        <w:rPr>
          <w:szCs w:val="24"/>
        </w:rPr>
        <w:t>)</w:t>
      </w:r>
      <w:r w:rsidR="00915FBD" w:rsidRPr="7F7AEB8B">
        <w:rPr>
          <w:szCs w:val="24"/>
        </w:rPr>
        <w:t xml:space="preserve"> is participating in the </w:t>
      </w:r>
      <w:hyperlink r:id="rId34">
        <w:r w:rsidR="00915FBD" w:rsidRPr="7F7AEB8B">
          <w:rPr>
            <w:rStyle w:val="Hyperlink"/>
            <w:szCs w:val="24"/>
          </w:rPr>
          <w:t>Omnia Partners</w:t>
        </w:r>
      </w:hyperlink>
      <w:r w:rsidR="00915FBD" w:rsidRPr="7F7AEB8B">
        <w:rPr>
          <w:szCs w:val="24"/>
        </w:rPr>
        <w:t xml:space="preserve"> Cooperative Contract Master Price Agreement R-BB-19002 administered by Prince William County Public Schools with Cintas. Information on the cooperative contract may be found in the Omnia Partners Contract under </w:t>
      </w:r>
      <w:hyperlink r:id="rId35" w:anchor="contract-255">
        <w:r w:rsidR="00915FBD" w:rsidRPr="7F7AEB8B">
          <w:rPr>
            <w:rStyle w:val="Hyperlink"/>
            <w:szCs w:val="24"/>
          </w:rPr>
          <w:t>Facilities Management Products and Solutions</w:t>
        </w:r>
      </w:hyperlink>
      <w:r w:rsidR="00915FBD" w:rsidRPr="7F7AEB8B">
        <w:rPr>
          <w:szCs w:val="24"/>
        </w:rPr>
        <w:t xml:space="preserve">. Specific Omnia Partners contract documentation for the awarded vendor Cintas can be found in the </w:t>
      </w:r>
      <w:hyperlink r:id="rId36" w:anchor="c3241">
        <w:r w:rsidR="00915FBD" w:rsidRPr="7F7AEB8B">
          <w:rPr>
            <w:rStyle w:val="Hyperlink"/>
            <w:szCs w:val="24"/>
          </w:rPr>
          <w:t>Cintas Contract Documentation</w:t>
        </w:r>
      </w:hyperlink>
      <w:r w:rsidR="00915FBD">
        <w:t xml:space="preserve"> web page.</w:t>
      </w:r>
    </w:p>
    <w:p w14:paraId="2BB64358" w14:textId="1DB36397" w:rsidR="00915FBD" w:rsidRDefault="00E1101A" w:rsidP="00915FBD">
      <w:pPr>
        <w:rPr>
          <w:szCs w:val="24"/>
        </w:rPr>
      </w:pPr>
      <w:r>
        <w:rPr>
          <w:szCs w:val="24"/>
        </w:rPr>
        <w:t xml:space="preserve">In addition, </w:t>
      </w:r>
      <w:r w:rsidR="00915FBD" w:rsidRPr="7F7AEB8B">
        <w:rPr>
          <w:szCs w:val="24"/>
        </w:rPr>
        <w:t>OSD</w:t>
      </w:r>
      <w:r w:rsidR="004C1D7E">
        <w:rPr>
          <w:szCs w:val="24"/>
        </w:rPr>
        <w:t xml:space="preserve">, in partnership with </w:t>
      </w:r>
      <w:proofErr w:type="spellStart"/>
      <w:r w:rsidR="004C1D7E">
        <w:rPr>
          <w:szCs w:val="24"/>
        </w:rPr>
        <w:t>Vestis</w:t>
      </w:r>
      <w:proofErr w:type="spellEnd"/>
      <w:r w:rsidR="004C1D7E">
        <w:rPr>
          <w:szCs w:val="24"/>
        </w:rPr>
        <w:t>,</w:t>
      </w:r>
      <w:r w:rsidR="00915FBD" w:rsidRPr="7F7AEB8B">
        <w:rPr>
          <w:szCs w:val="24"/>
        </w:rPr>
        <w:t xml:space="preserve"> is </w:t>
      </w:r>
      <w:r>
        <w:rPr>
          <w:szCs w:val="24"/>
        </w:rPr>
        <w:t xml:space="preserve">a participant </w:t>
      </w:r>
      <w:r w:rsidR="00915FBD" w:rsidRPr="7F7AEB8B">
        <w:rPr>
          <w:szCs w:val="24"/>
        </w:rPr>
        <w:t xml:space="preserve">in the </w:t>
      </w:r>
      <w:hyperlink r:id="rId37" w:history="1">
        <w:proofErr w:type="spellStart"/>
        <w:r w:rsidR="00915FBD" w:rsidRPr="00943675">
          <w:rPr>
            <w:rStyle w:val="Hyperlink"/>
            <w:szCs w:val="24"/>
          </w:rPr>
          <w:t>Sourcewell</w:t>
        </w:r>
        <w:proofErr w:type="spellEnd"/>
      </w:hyperlink>
      <w:r w:rsidR="00915FBD" w:rsidRPr="7F7AEB8B">
        <w:rPr>
          <w:szCs w:val="24"/>
        </w:rPr>
        <w:t xml:space="preserve"> </w:t>
      </w:r>
      <w:r w:rsidR="00915FBD" w:rsidRPr="00772ADE">
        <w:rPr>
          <w:szCs w:val="24"/>
        </w:rPr>
        <w:t xml:space="preserve">Cooperative Contract Master Price Agreement </w:t>
      </w:r>
      <w:hyperlink r:id="rId38" w:history="1">
        <w:r w:rsidR="00915FBD" w:rsidRPr="00772ADE">
          <w:rPr>
            <w:rStyle w:val="Hyperlink"/>
            <w:szCs w:val="24"/>
          </w:rPr>
          <w:t>RFP #011124-VST</w:t>
        </w:r>
      </w:hyperlink>
      <w:r w:rsidR="00915FBD">
        <w:rPr>
          <w:szCs w:val="24"/>
        </w:rPr>
        <w:t xml:space="preserve"> </w:t>
      </w:r>
      <w:r w:rsidR="000A61D8">
        <w:rPr>
          <w:szCs w:val="24"/>
        </w:rPr>
        <w:t xml:space="preserve">(RFP </w:t>
      </w:r>
      <w:r w:rsidR="00282D44">
        <w:rPr>
          <w:szCs w:val="24"/>
        </w:rPr>
        <w:t xml:space="preserve">is located </w:t>
      </w:r>
      <w:r w:rsidR="000A61D8">
        <w:rPr>
          <w:szCs w:val="24"/>
        </w:rPr>
        <w:t>under</w:t>
      </w:r>
      <w:r w:rsidR="00282D44">
        <w:rPr>
          <w:szCs w:val="24"/>
        </w:rPr>
        <w:t xml:space="preserve"> the</w:t>
      </w:r>
      <w:r w:rsidR="000A61D8">
        <w:rPr>
          <w:szCs w:val="24"/>
        </w:rPr>
        <w:t xml:space="preserve"> </w:t>
      </w:r>
      <w:r w:rsidR="000A61D8" w:rsidRPr="000A61D8">
        <w:rPr>
          <w:b/>
          <w:bCs/>
          <w:szCs w:val="24"/>
        </w:rPr>
        <w:t>Documents</w:t>
      </w:r>
      <w:r w:rsidR="000A61D8">
        <w:rPr>
          <w:szCs w:val="24"/>
        </w:rPr>
        <w:t xml:space="preserve"> section)</w:t>
      </w:r>
      <w:r w:rsidR="00D80E41">
        <w:rPr>
          <w:szCs w:val="24"/>
        </w:rPr>
        <w:t>,</w:t>
      </w:r>
      <w:r w:rsidR="000A61D8">
        <w:rPr>
          <w:szCs w:val="24"/>
        </w:rPr>
        <w:t xml:space="preserve"> </w:t>
      </w:r>
      <w:r w:rsidR="00915FBD">
        <w:rPr>
          <w:szCs w:val="24"/>
        </w:rPr>
        <w:t xml:space="preserve">administered by </w:t>
      </w:r>
      <w:r w:rsidR="00BF6085">
        <w:rPr>
          <w:szCs w:val="24"/>
        </w:rPr>
        <w:t xml:space="preserve">the </w:t>
      </w:r>
      <w:r w:rsidR="00915FBD">
        <w:rPr>
          <w:szCs w:val="24"/>
        </w:rPr>
        <w:t>State of Minnesota.</w:t>
      </w:r>
      <w:r w:rsidR="00ED619F">
        <w:rPr>
          <w:szCs w:val="24"/>
        </w:rPr>
        <w:t xml:space="preserve"> </w:t>
      </w:r>
      <w:r w:rsidR="00915FBD" w:rsidRPr="7F7AEB8B">
        <w:rPr>
          <w:szCs w:val="24"/>
        </w:rPr>
        <w:t xml:space="preserve">Information on the cooperative contract may be found in the </w:t>
      </w:r>
      <w:proofErr w:type="spellStart"/>
      <w:r w:rsidR="00915FBD" w:rsidRPr="7F7AEB8B">
        <w:rPr>
          <w:szCs w:val="24"/>
        </w:rPr>
        <w:t>Sourcewell</w:t>
      </w:r>
      <w:proofErr w:type="spellEnd"/>
      <w:r w:rsidR="00915FBD" w:rsidRPr="7F7AEB8B">
        <w:rPr>
          <w:szCs w:val="24"/>
        </w:rPr>
        <w:t xml:space="preserve"> Contract under </w:t>
      </w:r>
      <w:hyperlink r:id="rId39">
        <w:r w:rsidR="00915FBD" w:rsidRPr="7F7AEB8B">
          <w:rPr>
            <w:rStyle w:val="Hyperlink"/>
            <w:szCs w:val="24"/>
          </w:rPr>
          <w:t>Facilities (MRO) Uniforms and Apparel</w:t>
        </w:r>
      </w:hyperlink>
      <w:r w:rsidR="00915FBD" w:rsidRPr="7F7AEB8B">
        <w:rPr>
          <w:szCs w:val="24"/>
        </w:rPr>
        <w:t xml:space="preserve">. Specific </w:t>
      </w:r>
      <w:proofErr w:type="spellStart"/>
      <w:r w:rsidR="00915FBD" w:rsidRPr="7F7AEB8B">
        <w:rPr>
          <w:szCs w:val="24"/>
        </w:rPr>
        <w:t>Sourcewell</w:t>
      </w:r>
      <w:proofErr w:type="spellEnd"/>
      <w:r w:rsidR="00915FBD" w:rsidRPr="7F7AEB8B">
        <w:rPr>
          <w:szCs w:val="24"/>
        </w:rPr>
        <w:t xml:space="preserve"> contract documentation for the awarded vendor </w:t>
      </w:r>
      <w:proofErr w:type="spellStart"/>
      <w:r w:rsidR="00915FBD" w:rsidRPr="7F7AEB8B">
        <w:rPr>
          <w:szCs w:val="24"/>
        </w:rPr>
        <w:t>Vestis</w:t>
      </w:r>
      <w:proofErr w:type="spellEnd"/>
      <w:r w:rsidR="00915FBD" w:rsidRPr="7F7AEB8B">
        <w:rPr>
          <w:szCs w:val="24"/>
        </w:rPr>
        <w:t xml:space="preserve"> can be found in the </w:t>
      </w:r>
      <w:hyperlink r:id="rId40">
        <w:proofErr w:type="spellStart"/>
        <w:r w:rsidR="00915FBD" w:rsidRPr="7F7AEB8B">
          <w:rPr>
            <w:rStyle w:val="Hyperlink"/>
            <w:szCs w:val="24"/>
          </w:rPr>
          <w:t>Vestis</w:t>
        </w:r>
        <w:proofErr w:type="spellEnd"/>
        <w:r w:rsidR="00915FBD" w:rsidRPr="7F7AEB8B">
          <w:rPr>
            <w:rStyle w:val="Hyperlink"/>
            <w:szCs w:val="24"/>
          </w:rPr>
          <w:t xml:space="preserve"> Contract Documentation</w:t>
        </w:r>
      </w:hyperlink>
      <w:r w:rsidR="00915FBD">
        <w:t xml:space="preserve"> web page.</w:t>
      </w:r>
    </w:p>
    <w:p w14:paraId="44C1318A" w14:textId="646B8CC7" w:rsidR="003C3ABF" w:rsidRDefault="00554AF0" w:rsidP="00633557">
      <w:pPr>
        <w:pStyle w:val="Heading2"/>
      </w:pPr>
      <w:bookmarkStart w:id="33" w:name="_Toc194066602"/>
      <w:bookmarkStart w:id="34" w:name="_Toc210918173"/>
      <w:r>
        <w:lastRenderedPageBreak/>
        <w:t>Finding Vendor-Specific Documents</w:t>
      </w:r>
      <w:bookmarkEnd w:id="33"/>
      <w:bookmarkEnd w:id="34"/>
    </w:p>
    <w:p w14:paraId="60A82AFB" w14:textId="5D456676" w:rsidR="00F33440" w:rsidRPr="00136C46" w:rsidRDefault="00554AF0" w:rsidP="00554AF0">
      <w:pPr>
        <w:rPr>
          <w:bCs/>
          <w:szCs w:val="24"/>
        </w:rPr>
      </w:pPr>
      <w:r w:rsidRPr="00136C46">
        <w:rPr>
          <w:bCs/>
          <w:szCs w:val="24"/>
        </w:rPr>
        <w:t>To find vendor-specific documents, including</w:t>
      </w:r>
      <w:r w:rsidR="004F0034">
        <w:rPr>
          <w:bCs/>
          <w:szCs w:val="24"/>
        </w:rPr>
        <w:t xml:space="preserve"> service agreement</w:t>
      </w:r>
      <w:r w:rsidR="0052128D">
        <w:rPr>
          <w:bCs/>
          <w:szCs w:val="24"/>
        </w:rPr>
        <w:t>s</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A90E60">
      <w:pPr>
        <w:pStyle w:val="ListParagraph"/>
        <w:numPr>
          <w:ilvl w:val="0"/>
          <w:numId w:val="17"/>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A90E60">
      <w:pPr>
        <w:pStyle w:val="ListParagraph"/>
        <w:numPr>
          <w:ilvl w:val="0"/>
          <w:numId w:val="17"/>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A90E60">
      <w:pPr>
        <w:pStyle w:val="ListParagraph"/>
        <w:numPr>
          <w:ilvl w:val="0"/>
          <w:numId w:val="17"/>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5" w:name="_Toc201925128"/>
      <w:bookmarkStart w:id="36" w:name="_Toc210918174"/>
      <w:r w:rsidRPr="00B6218B">
        <w:t xml:space="preserve">Supplier Diversity </w:t>
      </w:r>
      <w:r w:rsidR="006C2DAB">
        <w:t>Office</w:t>
      </w:r>
      <w:r>
        <w:t xml:space="preserve"> (SD</w:t>
      </w:r>
      <w:r w:rsidR="006C2DAB">
        <w:t>O</w:t>
      </w:r>
      <w:r>
        <w:t>) Requirements</w:t>
      </w:r>
      <w:bookmarkEnd w:id="35"/>
      <w:bookmarkEnd w:id="36"/>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1"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2"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3"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4"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7" w:name="_Toc210918175"/>
      <w:r w:rsidRPr="00DD5236">
        <w:t>Supplier Diversity Program (SDP) Requirements</w:t>
      </w:r>
      <w:bookmarkEnd w:id="37"/>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A90E60">
      <w:pPr>
        <w:pStyle w:val="ListParagraph"/>
        <w:numPr>
          <w:ilvl w:val="0"/>
          <w:numId w:val="2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A90E60">
      <w:pPr>
        <w:pStyle w:val="ListParagraph"/>
        <w:numPr>
          <w:ilvl w:val="0"/>
          <w:numId w:val="23"/>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5"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8" w:name="_Toc210918176"/>
      <w:r w:rsidRPr="007418B6">
        <w:lastRenderedPageBreak/>
        <w:t>Small Business Purchasing Program (SBPP) Requirements</w:t>
      </w:r>
      <w:bookmarkEnd w:id="38"/>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6"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093C0E30" w14:textId="55E7198C" w:rsidR="00A87A58" w:rsidRDefault="00A87A58" w:rsidP="00BA362F">
      <w:pPr>
        <w:pStyle w:val="Heading2"/>
      </w:pPr>
      <w:bookmarkStart w:id="39" w:name="_Toc194066609"/>
      <w:bookmarkStart w:id="40" w:name="_Toc210918177"/>
      <w:r w:rsidRPr="00A87A58">
        <w:t>Shipping, Delivery, and Returns</w:t>
      </w:r>
      <w:bookmarkEnd w:id="39"/>
      <w:bookmarkEnd w:id="40"/>
    </w:p>
    <w:p w14:paraId="3324A5F3" w14:textId="0AFF7328" w:rsidR="00BA362F" w:rsidRPr="00BA362F" w:rsidRDefault="00256D0B" w:rsidP="00BA362F">
      <w:r w:rsidRPr="00256D0B">
        <w:t>Services are subject to a delivery fee</w:t>
      </w:r>
      <w:r>
        <w:t>.</w:t>
      </w:r>
    </w:p>
    <w:p w14:paraId="0A98DE9E" w14:textId="7848D923" w:rsidR="004553D2" w:rsidRDefault="004553D2" w:rsidP="00256D0B">
      <w:pPr>
        <w:pStyle w:val="Heading2"/>
      </w:pPr>
      <w:bookmarkStart w:id="41" w:name="_Toc194066610"/>
      <w:bookmarkStart w:id="42" w:name="_Toc210918178"/>
      <w:r w:rsidRPr="004553D2">
        <w:t>Repairs and Services Warranties</w:t>
      </w:r>
      <w:bookmarkEnd w:id="41"/>
      <w:bookmarkEnd w:id="42"/>
    </w:p>
    <w:p w14:paraId="76BA96FB" w14:textId="44556A84" w:rsidR="00891E6E" w:rsidRPr="00891E6E" w:rsidRDefault="00891E6E" w:rsidP="00891E6E">
      <w:r w:rsidRPr="00891E6E">
        <w:t>The cost to replace damaged or lost items associated with FAC111 services will be based on their loss</w:t>
      </w:r>
      <w:r w:rsidR="00194121">
        <w:t xml:space="preserve"> </w:t>
      </w:r>
      <w:r w:rsidR="00C76EC5">
        <w:t xml:space="preserve">or </w:t>
      </w:r>
      <w:r w:rsidRPr="00891E6E">
        <w:t>damage replacement value.</w:t>
      </w:r>
    </w:p>
    <w:p w14:paraId="15B09715" w14:textId="22183C37" w:rsidR="006659DA" w:rsidRDefault="00F52DB7" w:rsidP="00633557">
      <w:pPr>
        <w:pStyle w:val="Heading2"/>
      </w:pPr>
      <w:bookmarkStart w:id="43" w:name="_Toc194066611"/>
      <w:bookmarkStart w:id="44" w:name="_Toc210918179"/>
      <w:r>
        <w:t>Additional Discounts</w:t>
      </w:r>
      <w:bookmarkEnd w:id="43"/>
      <w:bookmarkEnd w:id="44"/>
    </w:p>
    <w:p w14:paraId="1D6613DB" w14:textId="77777777" w:rsidR="001D6F51" w:rsidRDefault="001D6F51" w:rsidP="001D6F51">
      <w:pPr>
        <w:rPr>
          <w:color w:val="000000" w:themeColor="text1"/>
          <w:szCs w:val="24"/>
        </w:rPr>
      </w:pPr>
      <w:r w:rsidRPr="009E12A3">
        <w:rPr>
          <w:color w:val="000000" w:themeColor="text1"/>
          <w:szCs w:val="24"/>
        </w:rPr>
        <w:t xml:space="preserve">Vendors in this statewide contract offer </w:t>
      </w:r>
      <w:r>
        <w:rPr>
          <w:color w:val="000000" w:themeColor="text1"/>
          <w:szCs w:val="24"/>
        </w:rPr>
        <w:t>Prompt Payment Discount (PPD)</w:t>
      </w:r>
      <w:r w:rsidRPr="009E12A3">
        <w:rPr>
          <w:color w:val="000000" w:themeColor="text1"/>
          <w:szCs w:val="24"/>
        </w:rPr>
        <w:t>, which can vary for each vendor</w:t>
      </w:r>
      <w:r>
        <w:rPr>
          <w:color w:val="000000" w:themeColor="text1"/>
          <w:szCs w:val="24"/>
        </w:rPr>
        <w:t>.</w:t>
      </w:r>
      <w:r w:rsidRPr="009E12A3">
        <w:rPr>
          <w:color w:val="000000" w:themeColor="text1"/>
          <w:szCs w:val="24"/>
        </w:rPr>
        <w:t xml:space="preserve"> </w:t>
      </w:r>
      <w:r>
        <w:rPr>
          <w:color w:val="000000" w:themeColor="text1"/>
          <w:szCs w:val="24"/>
        </w:rPr>
        <w:t>PPD is a</w:t>
      </w:r>
      <w:r w:rsidRPr="003123D4">
        <w:rPr>
          <w:color w:val="000000" w:themeColor="text1"/>
          <w:szCs w:val="24"/>
        </w:rPr>
        <w:t xml:space="preserve"> discount given to the buyer if the invoice is paid within a specified time, in accordance with the</w:t>
      </w:r>
      <w:r w:rsidRPr="003123D4">
        <w:rPr>
          <w:szCs w:val="24"/>
        </w:rPr>
        <w:t xml:space="preserve"> </w:t>
      </w:r>
      <w:hyperlink r:id="rId47">
        <w:r w:rsidRPr="003123D4">
          <w:rPr>
            <w:rStyle w:val="Hyperlink"/>
            <w:szCs w:val="24"/>
          </w:rPr>
          <w:t>Commonwealth’s Bill Paying Policy</w:t>
        </w:r>
      </w:hyperlink>
      <w:r w:rsidRPr="003123D4">
        <w:rPr>
          <w:szCs w:val="24"/>
        </w:rPr>
        <w:t>.</w:t>
      </w:r>
      <w:r w:rsidRPr="009E12A3">
        <w:rPr>
          <w:color w:val="000000" w:themeColor="text1"/>
          <w:szCs w:val="24"/>
        </w:rPr>
        <w:t xml:space="preserve"> </w:t>
      </w:r>
    </w:p>
    <w:p w14:paraId="1F9FFCE7" w14:textId="7085FAD0" w:rsidR="00BC6254" w:rsidRPr="00BC6254" w:rsidRDefault="00BC6254" w:rsidP="00BC6254">
      <w:pPr>
        <w:rPr>
          <w:szCs w:val="24"/>
        </w:rPr>
      </w:pPr>
      <w:r>
        <w:rPr>
          <w:color w:val="000000" w:themeColor="text1"/>
          <w:szCs w:val="24"/>
        </w:rPr>
        <w:t>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71963F8F" w:rsidR="004553D2" w:rsidRPr="00C50D01" w:rsidRDefault="00280EC3" w:rsidP="00633557">
      <w:pPr>
        <w:pStyle w:val="Heading2"/>
      </w:pPr>
      <w:bookmarkStart w:id="45" w:name="_Toc194066612"/>
      <w:bookmarkStart w:id="46" w:name="_Toc210918180"/>
      <w:r w:rsidRPr="003066B4">
        <w:t>Emergency Services</w:t>
      </w:r>
      <w:bookmarkEnd w:id="45"/>
      <w:bookmarkEnd w:id="46"/>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7" w:name="_Toc194066614"/>
      <w:bookmarkStart w:id="48" w:name="_Toc210918181"/>
      <w:r w:rsidRPr="00564A93">
        <w:t>Vendor Performance</w:t>
      </w:r>
      <w:bookmarkEnd w:id="47"/>
      <w:bookmarkEnd w:id="48"/>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A90E60">
      <w:pPr>
        <w:pStyle w:val="ListParagraph"/>
        <w:numPr>
          <w:ilvl w:val="0"/>
          <w:numId w:val="21"/>
        </w:numPr>
        <w:rPr>
          <w:szCs w:val="24"/>
        </w:rPr>
      </w:pPr>
      <w:r w:rsidRPr="00A36AA5">
        <w:rPr>
          <w:szCs w:val="24"/>
        </w:rPr>
        <w:lastRenderedPageBreak/>
        <w:t xml:space="preserve">Provide actionable feedback on vendors for this contract to optimize performance </w:t>
      </w:r>
      <w:r w:rsidR="00387453">
        <w:rPr>
          <w:szCs w:val="24"/>
        </w:rPr>
        <w:t xml:space="preserve">through the </w:t>
      </w:r>
      <w:hyperlink r:id="rId50" w:history="1">
        <w:proofErr w:type="spellStart"/>
        <w:r w:rsidR="00387453" w:rsidRPr="001F178A">
          <w:rPr>
            <w:rStyle w:val="Hyperlink"/>
            <w:szCs w:val="24"/>
          </w:rPr>
          <w:t>Procurated</w:t>
        </w:r>
        <w:proofErr w:type="spellEnd"/>
        <w:r w:rsidR="00387453" w:rsidRPr="001F178A">
          <w:rPr>
            <w:rStyle w:val="Hyperlink"/>
            <w:szCs w:val="24"/>
          </w:rPr>
          <w:t xml:space="preserve"> Platform</w:t>
        </w:r>
      </w:hyperlink>
      <w:r w:rsidR="00387453" w:rsidRPr="00A36AA5">
        <w:rPr>
          <w:szCs w:val="24"/>
        </w:rPr>
        <w:t>.</w:t>
      </w:r>
      <w:r w:rsidR="00387453">
        <w:rPr>
          <w:szCs w:val="24"/>
        </w:rPr>
        <w:t xml:space="preserve"> </w:t>
      </w:r>
      <w:r w:rsidR="000C4CD8">
        <w:rPr>
          <w:szCs w:val="24"/>
        </w:rPr>
        <w:t xml:space="preserve">On the </w:t>
      </w:r>
      <w:proofErr w:type="spellStart"/>
      <w:r w:rsidR="000C4CD8">
        <w:rPr>
          <w:szCs w:val="24"/>
        </w:rPr>
        <w:t>Procurated</w:t>
      </w:r>
      <w:proofErr w:type="spellEnd"/>
      <w:r w:rsidR="000C4CD8">
        <w:rPr>
          <w:szCs w:val="24"/>
        </w:rPr>
        <w:t xml:space="preserve">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5360029F" w:rsidR="0060320F" w:rsidRPr="009E12A3" w:rsidRDefault="0060320F" w:rsidP="00A90E60">
      <w:pPr>
        <w:pStyle w:val="ListParagraph"/>
        <w:numPr>
          <w:ilvl w:val="0"/>
          <w:numId w:val="21"/>
        </w:numPr>
        <w:rPr>
          <w:szCs w:val="24"/>
        </w:rPr>
      </w:pPr>
      <w:r w:rsidRPr="009E12A3">
        <w:rPr>
          <w:szCs w:val="24"/>
        </w:rPr>
        <w:t xml:space="preserve">Buyers are encouraged to reach out to the </w:t>
      </w:r>
      <w:r w:rsidRPr="009E12A3">
        <w:rPr>
          <w:color w:val="000000" w:themeColor="text1"/>
          <w:szCs w:val="24"/>
        </w:rPr>
        <w:t>Category Manage</w:t>
      </w:r>
      <w:r w:rsidR="00F97CFF">
        <w:rPr>
          <w:color w:val="000000" w:themeColor="text1"/>
          <w:szCs w:val="24"/>
        </w:rPr>
        <w:t>r</w:t>
      </w:r>
      <w:r w:rsidR="00E12159">
        <w:rPr>
          <w:color w:val="000000" w:themeColor="text1"/>
          <w:szCs w:val="24"/>
        </w:rPr>
        <w:t xml:space="preserve"> </w:t>
      </w:r>
      <w:r w:rsidR="00E12159">
        <w:rPr>
          <w:szCs w:val="24"/>
        </w:rPr>
        <w:t>(</w:t>
      </w:r>
      <w:hyperlink r:id="rId51" w:history="1">
        <w:r w:rsidR="00E12159" w:rsidRPr="006A30DC">
          <w:rPr>
            <w:rStyle w:val="Hyperlink"/>
            <w:szCs w:val="24"/>
          </w:rPr>
          <w:t>Michael Barry</w:t>
        </w:r>
      </w:hyperlink>
      <w:r w:rsidR="00E12159">
        <w:rPr>
          <w:b/>
          <w:bCs/>
          <w:color w:val="000000" w:themeColor="text1"/>
          <w:szCs w:val="24"/>
        </w:rPr>
        <w:t xml:space="preserve"> </w:t>
      </w:r>
      <w:r w:rsidR="00E12159" w:rsidRPr="004817E1">
        <w:rPr>
          <w:color w:val="000000" w:themeColor="text1"/>
          <w:szCs w:val="24"/>
        </w:rPr>
        <w:t>or</w:t>
      </w:r>
      <w:r w:rsidR="00E12159">
        <w:rPr>
          <w:b/>
          <w:bCs/>
          <w:color w:val="000000" w:themeColor="text1"/>
          <w:szCs w:val="24"/>
        </w:rPr>
        <w:t xml:space="preserve"> </w:t>
      </w:r>
      <w:hyperlink r:id="rId52" w:history="1">
        <w:r w:rsidR="00E12159" w:rsidRPr="006A30DC">
          <w:rPr>
            <w:rStyle w:val="Hyperlink"/>
            <w:szCs w:val="24"/>
          </w:rPr>
          <w:t>Kelly Minichello</w:t>
        </w:r>
      </w:hyperlink>
      <w:r w:rsidR="00E12159">
        <w:rPr>
          <w:szCs w:val="24"/>
        </w:rPr>
        <w:t>)</w:t>
      </w:r>
      <w:r w:rsidR="00BE5560">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A90E60">
      <w:pPr>
        <w:pStyle w:val="ListParagraph"/>
        <w:numPr>
          <w:ilvl w:val="0"/>
          <w:numId w:val="21"/>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A90E60">
      <w:pPr>
        <w:pStyle w:val="ListParagraph"/>
        <w:numPr>
          <w:ilvl w:val="1"/>
          <w:numId w:val="21"/>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A90E60">
      <w:pPr>
        <w:pStyle w:val="ListParagraph"/>
        <w:numPr>
          <w:ilvl w:val="1"/>
          <w:numId w:val="21"/>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1A9D1FC2" w:rsidR="00D86662" w:rsidRPr="009E12A3" w:rsidRDefault="00423FB0" w:rsidP="00A90E60">
      <w:pPr>
        <w:pStyle w:val="ListParagraph"/>
        <w:numPr>
          <w:ilvl w:val="0"/>
          <w:numId w:val="21"/>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1A9D1FC2" w:rsidR="000E01B4" w:rsidRDefault="000E01B4" w:rsidP="00633557">
      <w:pPr>
        <w:pStyle w:val="Heading2"/>
      </w:pPr>
      <w:bookmarkStart w:id="49" w:name="_Toc194066615"/>
      <w:bookmarkStart w:id="50" w:name="_Toc210918182"/>
      <w:r>
        <w:t>General Procurement Guidelines and Best Practices</w:t>
      </w:r>
      <w:bookmarkEnd w:id="49"/>
      <w:bookmarkEnd w:id="50"/>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2FA751D" w:rsidR="000E01B4" w:rsidRPr="009E12A3" w:rsidRDefault="000E01B4" w:rsidP="00A90E60">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8437E8" w:rsidRPr="008437E8">
        <w:rPr>
          <w:b/>
          <w:szCs w:val="24"/>
        </w:rPr>
        <w:t>FAC111</w:t>
      </w:r>
      <w:r w:rsidRPr="009E12A3">
        <w:rPr>
          <w:szCs w:val="24"/>
        </w:rPr>
        <w:t xml:space="preserve"> on all quotes and invoices.</w:t>
      </w:r>
    </w:p>
    <w:p w14:paraId="3FAEA744" w14:textId="77777777" w:rsidR="000E01B4" w:rsidRPr="009E12A3" w:rsidRDefault="000E01B4" w:rsidP="00A90E60">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A90E60">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A90E60">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A90E60">
      <w:pPr>
        <w:pStyle w:val="ListParagraph"/>
        <w:numPr>
          <w:ilvl w:val="0"/>
          <w:numId w:val="8"/>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A90E60">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7BD6C1C" w:rsidR="000E01B4" w:rsidRPr="009E12A3" w:rsidRDefault="000E01B4" w:rsidP="00A90E60">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F97CFF">
        <w:rPr>
          <w:rFonts w:cstheme="minorHAnsi"/>
          <w:szCs w:val="24"/>
        </w:rPr>
        <w:t xml:space="preserve"> </w:t>
      </w:r>
      <w:r w:rsidR="00F97CFF">
        <w:rPr>
          <w:szCs w:val="24"/>
        </w:rPr>
        <w:t>(</w:t>
      </w:r>
      <w:hyperlink r:id="rId53" w:history="1">
        <w:r w:rsidR="00F97CFF" w:rsidRPr="006A30DC">
          <w:rPr>
            <w:rStyle w:val="Hyperlink"/>
            <w:szCs w:val="24"/>
          </w:rPr>
          <w:t>Michael Barry</w:t>
        </w:r>
      </w:hyperlink>
      <w:r w:rsidR="00F97CFF">
        <w:rPr>
          <w:b/>
          <w:bCs/>
          <w:color w:val="000000" w:themeColor="text1"/>
          <w:szCs w:val="24"/>
        </w:rPr>
        <w:t xml:space="preserve"> </w:t>
      </w:r>
      <w:r w:rsidR="00F97CFF" w:rsidRPr="004817E1">
        <w:rPr>
          <w:color w:val="000000" w:themeColor="text1"/>
          <w:szCs w:val="24"/>
        </w:rPr>
        <w:t>or</w:t>
      </w:r>
      <w:r w:rsidR="00F97CFF">
        <w:rPr>
          <w:b/>
          <w:bCs/>
          <w:color w:val="000000" w:themeColor="text1"/>
          <w:szCs w:val="24"/>
        </w:rPr>
        <w:t xml:space="preserve"> </w:t>
      </w:r>
      <w:hyperlink r:id="rId54" w:history="1">
        <w:r w:rsidR="00F97CFF" w:rsidRPr="006A30DC">
          <w:rPr>
            <w:rStyle w:val="Hyperlink"/>
            <w:szCs w:val="24"/>
          </w:rPr>
          <w:t>Kelly Minichello</w:t>
        </w:r>
      </w:hyperlink>
      <w:r w:rsidR="00F97CFF">
        <w:rPr>
          <w:szCs w:val="24"/>
        </w:rPr>
        <w:t>)</w:t>
      </w:r>
      <w:r w:rsidR="001F785E">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A90E60">
      <w:pPr>
        <w:pStyle w:val="ListParagraph"/>
        <w:numPr>
          <w:ilvl w:val="0"/>
          <w:numId w:val="7"/>
        </w:numPr>
        <w:rPr>
          <w:szCs w:val="24"/>
        </w:rPr>
      </w:pPr>
      <w:r w:rsidRPr="009E12A3">
        <w:rPr>
          <w:rFonts w:cstheme="minorHAnsi"/>
          <w:szCs w:val="24"/>
        </w:rPr>
        <w:lastRenderedPageBreak/>
        <w:t>Vendors must notify buyers of product substitutions.</w:t>
      </w:r>
    </w:p>
    <w:p w14:paraId="12C735EA" w14:textId="77777777" w:rsidR="00D70FD6" w:rsidRDefault="00BC5DEA" w:rsidP="00633557">
      <w:pPr>
        <w:pStyle w:val="Heading2"/>
      </w:pPr>
      <w:bookmarkStart w:id="51" w:name="_Toc194066616"/>
      <w:bookmarkStart w:id="52" w:name="_Toc210918183"/>
      <w:r w:rsidRPr="002E2D42">
        <w:t>Adding a Product</w:t>
      </w:r>
      <w:bookmarkEnd w:id="51"/>
      <w:r w:rsidR="00F97CFF">
        <w:t xml:space="preserve"> or Service</w:t>
      </w:r>
      <w:bookmarkEnd w:id="52"/>
    </w:p>
    <w:p w14:paraId="18BD570A" w14:textId="4357CECB" w:rsidR="00BC5DEA" w:rsidRPr="002E2D42" w:rsidRDefault="00D70FD6" w:rsidP="00D70FD6">
      <w:pPr>
        <w:pStyle w:val="BodyText"/>
      </w:pPr>
      <w:r w:rsidRPr="5965AE45">
        <w:rPr>
          <w:rFonts w:eastAsia="Segoe UI"/>
          <w:szCs w:val="24"/>
        </w:rPr>
        <w:t xml:space="preserve">To add a product </w:t>
      </w:r>
      <w:r>
        <w:rPr>
          <w:rFonts w:eastAsia="Segoe UI"/>
          <w:szCs w:val="24"/>
        </w:rPr>
        <w:t xml:space="preserve">or service </w:t>
      </w:r>
      <w:r w:rsidRPr="5965AE45">
        <w:rPr>
          <w:rFonts w:eastAsia="Segoe UI"/>
          <w:szCs w:val="24"/>
        </w:rPr>
        <w:t>to the list of eligible products</w:t>
      </w:r>
      <w:r>
        <w:rPr>
          <w:rFonts w:eastAsia="Segoe UI"/>
          <w:szCs w:val="24"/>
        </w:rPr>
        <w:t xml:space="preserve"> or services</w:t>
      </w:r>
      <w:r w:rsidRPr="5965AE45">
        <w:rPr>
          <w:rFonts w:eastAsia="Segoe UI"/>
          <w:szCs w:val="24"/>
        </w:rPr>
        <w:t xml:space="preserve"> sold under this contract, buyers must contact their Category Manager </w:t>
      </w:r>
      <w:r>
        <w:rPr>
          <w:rFonts w:eastAsia="Segoe UI"/>
          <w:szCs w:val="24"/>
        </w:rPr>
        <w:t>(</w:t>
      </w:r>
      <w:hyperlink r:id="rId55">
        <w:r>
          <w:rPr>
            <w:rStyle w:val="Hyperlink"/>
            <w:szCs w:val="24"/>
          </w:rPr>
          <w:t>Michael Barry</w:t>
        </w:r>
      </w:hyperlink>
      <w:r>
        <w:t xml:space="preserve"> </w:t>
      </w:r>
      <w:r w:rsidRPr="00335C68">
        <w:rPr>
          <w:szCs w:val="24"/>
        </w:rPr>
        <w:t xml:space="preserve">or </w:t>
      </w:r>
      <w:hyperlink r:id="rId56" w:history="1">
        <w:r w:rsidRPr="00335C68">
          <w:rPr>
            <w:rStyle w:val="Hyperlink"/>
            <w:szCs w:val="24"/>
          </w:rPr>
          <w:t>Kelly Minichello</w:t>
        </w:r>
      </w:hyperlink>
      <w:r>
        <w:rPr>
          <w:rFonts w:eastAsia="Segoe UI"/>
          <w:szCs w:val="24"/>
        </w:rPr>
        <w:t xml:space="preserve">) </w:t>
      </w:r>
      <w:r w:rsidRPr="5965AE45">
        <w:rPr>
          <w:rFonts w:eastAsia="Segoe UI"/>
          <w:szCs w:val="24"/>
        </w:rPr>
        <w:t>for approval. The new product</w:t>
      </w:r>
      <w:r>
        <w:rPr>
          <w:rFonts w:eastAsia="Segoe UI"/>
          <w:szCs w:val="24"/>
        </w:rPr>
        <w:t xml:space="preserve"> or </w:t>
      </w:r>
      <w:r w:rsidR="00086A3F">
        <w:rPr>
          <w:rFonts w:eastAsia="Segoe UI"/>
          <w:szCs w:val="24"/>
        </w:rPr>
        <w:t>servic</w:t>
      </w:r>
      <w:r w:rsidR="005B5B27">
        <w:rPr>
          <w:rFonts w:eastAsia="Segoe UI"/>
          <w:szCs w:val="24"/>
        </w:rPr>
        <w:t>e</w:t>
      </w:r>
      <w:r>
        <w:rPr>
          <w:rFonts w:eastAsia="Segoe UI"/>
          <w:szCs w:val="24"/>
        </w:rPr>
        <w:t xml:space="preserve"> </w:t>
      </w:r>
      <w:r w:rsidRPr="5965AE45">
        <w:rPr>
          <w:rFonts w:eastAsia="Segoe UI"/>
          <w:szCs w:val="24"/>
        </w:rPr>
        <w:t>requested must comply with the established specifications and scope of the contract.</w:t>
      </w:r>
      <w:r w:rsidR="003B7672" w:rsidRPr="002E2D42">
        <w:t xml:space="preserve"> </w:t>
      </w:r>
    </w:p>
    <w:p w14:paraId="3A253912" w14:textId="50C7AF51" w:rsidR="004C38FD" w:rsidRDefault="00EF4D38" w:rsidP="00CE7CFD">
      <w:pPr>
        <w:pStyle w:val="Heading2"/>
      </w:pPr>
      <w:bookmarkStart w:id="53" w:name="_Toc194066618"/>
      <w:bookmarkStart w:id="54" w:name="_Toc210918184"/>
      <w:r w:rsidRPr="00D40F23">
        <w:t xml:space="preserve">Environmentally Preferable Products </w:t>
      </w:r>
      <w:bookmarkEnd w:id="53"/>
      <w:r w:rsidR="00C73C16">
        <w:t>and Services</w:t>
      </w:r>
      <w:r w:rsidR="000702C6">
        <w:t xml:space="preserve"> (EPPS)</w:t>
      </w:r>
      <w:bookmarkEnd w:id="54"/>
    </w:p>
    <w:p w14:paraId="30FBBF9A" w14:textId="624E7279" w:rsidR="00CE7CFD" w:rsidRPr="00CE7CFD" w:rsidRDefault="00CE7CFD" w:rsidP="00CE7CFD">
      <w:pPr>
        <w:tabs>
          <w:tab w:val="left" w:pos="9165"/>
        </w:tabs>
        <w:rPr>
          <w:rFonts w:ascii="Calibri" w:eastAsia="Segoe UI" w:hAnsi="Calibri" w:cs="Calibri"/>
          <w:szCs w:val="24"/>
        </w:rPr>
      </w:pPr>
      <w:r w:rsidRPr="5965AE45">
        <w:rPr>
          <w:rFonts w:ascii="Calibri" w:eastAsia="Segoe UI" w:hAnsi="Calibri" w:cs="Calibri"/>
          <w:szCs w:val="24"/>
        </w:rPr>
        <w:t xml:space="preserve">Contract users are encouraged to request that purchased products incorporate recycled content wherever possible and that any laundering services be performed using environmentally preferable methods. </w:t>
      </w:r>
    </w:p>
    <w:p w14:paraId="44F24E50" w14:textId="6EC8D1B7" w:rsidR="00CE7CFD" w:rsidRDefault="00CE7CFD" w:rsidP="00CE7CFD">
      <w:pPr>
        <w:spacing w:after="160"/>
      </w:pPr>
      <w:r w:rsidRPr="00D97306">
        <w:rPr>
          <w:rFonts w:ascii="Calibri" w:eastAsia="Calibri" w:hAnsi="Calibri" w:cs="Calibri"/>
          <w:b/>
          <w:bCs/>
          <w:szCs w:val="24"/>
        </w:rPr>
        <w:t>Learn More</w:t>
      </w:r>
      <w:r w:rsidR="00D97306" w:rsidRPr="00D97306">
        <w:rPr>
          <w:rFonts w:ascii="Calibri" w:eastAsia="Calibri" w:hAnsi="Calibri" w:cs="Calibri"/>
          <w:b/>
          <w:bCs/>
          <w:szCs w:val="24"/>
        </w:rPr>
        <w:t>:</w:t>
      </w:r>
      <w:r w:rsidR="00D97306">
        <w:rPr>
          <w:rFonts w:ascii="Calibri" w:eastAsia="Calibri" w:hAnsi="Calibri" w:cs="Calibri"/>
          <w:szCs w:val="24"/>
        </w:rPr>
        <w:t xml:space="preserve"> </w:t>
      </w:r>
      <w:r w:rsidRPr="5965AE45">
        <w:rPr>
          <w:rFonts w:ascii="Calibri" w:eastAsia="Calibri" w:hAnsi="Calibri" w:cs="Calibri"/>
          <w:szCs w:val="24"/>
        </w:rPr>
        <w:t xml:space="preserve">Explore the </w:t>
      </w:r>
      <w:hyperlink r:id="rId57">
        <w:r w:rsidRPr="008F00AB">
          <w:rPr>
            <w:rStyle w:val="Hyperlink"/>
            <w:rFonts w:ascii="Calibri" w:eastAsia="Calibri" w:hAnsi="Calibri" w:cs="Calibri"/>
            <w:szCs w:val="24"/>
          </w:rPr>
          <w:t>Environmentally Preferable Products (EPP) Procurement Program</w:t>
        </w:r>
      </w:hyperlink>
      <w:r w:rsidRPr="5965AE45">
        <w:rPr>
          <w:rFonts w:ascii="Calibri" w:eastAsia="Calibri" w:hAnsi="Calibri" w:cs="Calibri"/>
          <w:szCs w:val="24"/>
        </w:rPr>
        <w:t xml:space="preserve"> and discover detailed guidance in the </w:t>
      </w:r>
      <w:hyperlink r:id="rId58">
        <w:r w:rsidRPr="008F00AB">
          <w:rPr>
            <w:rStyle w:val="Hyperlink"/>
            <w:rFonts w:ascii="Calibri" w:eastAsia="Calibri" w:hAnsi="Calibri" w:cs="Calibri"/>
            <w:szCs w:val="24"/>
          </w:rPr>
          <w:t>EPP Products and Services Guide</w:t>
        </w:r>
      </w:hyperlink>
      <w:r w:rsidRPr="5965AE45">
        <w:rPr>
          <w:rFonts w:ascii="Calibri" w:eastAsia="Calibri" w:hAnsi="Calibri" w:cs="Calibri"/>
          <w:szCs w:val="24"/>
        </w:rPr>
        <w:t>.</w:t>
      </w:r>
    </w:p>
    <w:p w14:paraId="401E5311" w14:textId="10360EED" w:rsidR="004C38FD" w:rsidRPr="002E2D42" w:rsidRDefault="004C38FD" w:rsidP="00633557">
      <w:pPr>
        <w:pStyle w:val="Heading2"/>
      </w:pPr>
      <w:bookmarkStart w:id="55" w:name="_Toc194066620"/>
      <w:bookmarkStart w:id="56" w:name="_Toc210918185"/>
      <w:r w:rsidRPr="003066B4">
        <w:t>Instructions for</w:t>
      </w:r>
      <w:r w:rsidR="00BA483E">
        <w:t xml:space="preserve"> </w:t>
      </w:r>
      <w:r w:rsidR="00BA483E" w:rsidRPr="00BA483E">
        <w:t>Massachusetts Management Accounting and Reporting System (MMARS)</w:t>
      </w:r>
      <w:r w:rsidRPr="003066B4">
        <w:t xml:space="preserve"> Users</w:t>
      </w:r>
      <w:bookmarkEnd w:id="55"/>
      <w:bookmarkEnd w:id="56"/>
    </w:p>
    <w:p w14:paraId="2DBF1003" w14:textId="77777777" w:rsidR="00F907EA" w:rsidRDefault="006F493B" w:rsidP="00F907EA">
      <w:pPr>
        <w:pStyle w:val="ListParagraph"/>
        <w:spacing w:after="0"/>
        <w:ind w:left="0"/>
        <w:rPr>
          <w:szCs w:val="24"/>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F3032B" w:rsidRPr="00E544FD">
        <w:rPr>
          <w:b/>
          <w:bCs/>
          <w:szCs w:val="24"/>
        </w:rPr>
        <w:t>FAC111</w:t>
      </w:r>
      <w:r w:rsidR="00E544FD" w:rsidRPr="00E544FD">
        <w:rPr>
          <w:b/>
          <w:bCs/>
          <w:szCs w:val="24"/>
        </w:rPr>
        <w:t>*</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7" w:name="_Contract_Summary"/>
      <w:bookmarkStart w:id="58" w:name="_Who_Can_Use_2"/>
      <w:bookmarkStart w:id="59" w:name="_Find_Bid/Contract_Documents"/>
      <w:bookmarkStart w:id="60" w:name="_Who_Can_Use_3"/>
      <w:bookmarkStart w:id="61" w:name="_Contract_Categories_3"/>
      <w:bookmarkStart w:id="62" w:name="_Additional_Information/FAQs_3"/>
      <w:bookmarkStart w:id="63" w:name="_Frequently_Purchased_Items"/>
      <w:bookmarkEnd w:id="57"/>
      <w:bookmarkEnd w:id="58"/>
      <w:bookmarkEnd w:id="59"/>
      <w:bookmarkEnd w:id="60"/>
      <w:bookmarkEnd w:id="61"/>
      <w:bookmarkEnd w:id="62"/>
      <w:bookmarkEnd w:id="6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9"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673E11">
        <w:rPr>
          <w:szCs w:val="24"/>
        </w:rPr>
        <w:t>.</w:t>
      </w:r>
    </w:p>
    <w:p w14:paraId="61DD9450" w14:textId="078D712C" w:rsidR="00673E11" w:rsidRDefault="00E8209A" w:rsidP="00673E11">
      <w:pPr>
        <w:pStyle w:val="Heading2"/>
      </w:pPr>
      <w:bookmarkStart w:id="64" w:name="_Toc210918186"/>
      <w:r w:rsidRPr="00E8209A">
        <w:t>Cooperative Contract Information</w:t>
      </w:r>
      <w:bookmarkEnd w:id="64"/>
    </w:p>
    <w:p w14:paraId="26341420" w14:textId="5BAB6155" w:rsidR="00EE2BE0" w:rsidRDefault="00EE2BE0" w:rsidP="005B3FC2">
      <w:pPr>
        <w:pStyle w:val="ListParagraph"/>
        <w:spacing w:after="0"/>
        <w:ind w:left="0"/>
      </w:pPr>
      <w:r w:rsidRPr="00D650C8">
        <w:rPr>
          <w:szCs w:val="24"/>
        </w:rPr>
        <w:t>For additional information on the Cintas cooperative agreement from the Omnia Partners, U.S. Communities cooperative</w:t>
      </w:r>
      <w:r>
        <w:rPr>
          <w:szCs w:val="24"/>
        </w:rPr>
        <w:t>,</w:t>
      </w:r>
      <w:r w:rsidRPr="00D650C8">
        <w:rPr>
          <w:szCs w:val="24"/>
        </w:rPr>
        <w:t xml:space="preserve"> please </w:t>
      </w:r>
      <w:r>
        <w:rPr>
          <w:szCs w:val="24"/>
        </w:rPr>
        <w:t>visit</w:t>
      </w:r>
      <w:r w:rsidR="00967CB8">
        <w:rPr>
          <w:szCs w:val="24"/>
        </w:rPr>
        <w:t xml:space="preserve"> </w:t>
      </w:r>
      <w:r w:rsidR="0053099E">
        <w:rPr>
          <w:szCs w:val="24"/>
        </w:rPr>
        <w:t xml:space="preserve">the </w:t>
      </w:r>
      <w:hyperlink r:id="rId60" w:history="1">
        <w:r w:rsidR="009177D1" w:rsidRPr="00C77B1A">
          <w:rPr>
            <w:rStyle w:val="Hyperlink"/>
            <w:szCs w:val="24"/>
          </w:rPr>
          <w:t>Cintas</w:t>
        </w:r>
        <w:r w:rsidR="00804F8E" w:rsidRPr="00C77B1A">
          <w:rPr>
            <w:rStyle w:val="Hyperlink"/>
            <w:szCs w:val="24"/>
          </w:rPr>
          <w:t xml:space="preserve"> and</w:t>
        </w:r>
        <w:r w:rsidR="009177D1" w:rsidRPr="00C77B1A">
          <w:rPr>
            <w:rStyle w:val="Hyperlink"/>
            <w:szCs w:val="24"/>
          </w:rPr>
          <w:t xml:space="preserve"> OMNIA Partners</w:t>
        </w:r>
      </w:hyperlink>
      <w:r w:rsidR="00804F8E">
        <w:rPr>
          <w:szCs w:val="24"/>
        </w:rPr>
        <w:t xml:space="preserve"> </w:t>
      </w:r>
      <w:r w:rsidR="0053099E">
        <w:rPr>
          <w:szCs w:val="24"/>
        </w:rPr>
        <w:t xml:space="preserve">web </w:t>
      </w:r>
      <w:r w:rsidR="00896104">
        <w:rPr>
          <w:szCs w:val="24"/>
        </w:rPr>
        <w:t>page</w:t>
      </w:r>
      <w:r w:rsidR="0053099E">
        <w:rPr>
          <w:szCs w:val="24"/>
        </w:rPr>
        <w:t>.</w:t>
      </w:r>
      <w:r w:rsidRPr="00D650C8">
        <w:rPr>
          <w:szCs w:val="24"/>
        </w:rPr>
        <w:t xml:space="preserve"> </w:t>
      </w:r>
    </w:p>
    <w:p w14:paraId="36F4D59C" w14:textId="77777777" w:rsidR="00EE2BE0" w:rsidRDefault="00EE2BE0" w:rsidP="005B3FC2">
      <w:pPr>
        <w:pStyle w:val="ListParagraph"/>
        <w:spacing w:after="0"/>
        <w:ind w:left="0"/>
        <w:rPr>
          <w:szCs w:val="24"/>
          <w:highlight w:val="yellow"/>
        </w:rPr>
      </w:pPr>
    </w:p>
    <w:p w14:paraId="46232E15" w14:textId="057250F9" w:rsidR="00B26BA4" w:rsidRDefault="00252A82" w:rsidP="005B3FC2">
      <w:pPr>
        <w:pStyle w:val="ListParagraph"/>
        <w:spacing w:after="0"/>
        <w:ind w:left="0"/>
        <w:rPr>
          <w:szCs w:val="24"/>
        </w:rPr>
      </w:pPr>
      <w:r w:rsidRPr="00D650C8">
        <w:rPr>
          <w:szCs w:val="24"/>
        </w:rPr>
        <w:t xml:space="preserve">For additional information on the </w:t>
      </w:r>
      <w:proofErr w:type="spellStart"/>
      <w:r>
        <w:rPr>
          <w:szCs w:val="24"/>
        </w:rPr>
        <w:t>Vestis</w:t>
      </w:r>
      <w:proofErr w:type="spellEnd"/>
      <w:r w:rsidRPr="00D650C8">
        <w:rPr>
          <w:szCs w:val="24"/>
        </w:rPr>
        <w:t xml:space="preserve"> cooperative agreement from </w:t>
      </w:r>
      <w:proofErr w:type="spellStart"/>
      <w:r>
        <w:rPr>
          <w:szCs w:val="24"/>
        </w:rPr>
        <w:t>Sourcewell</w:t>
      </w:r>
      <w:proofErr w:type="spellEnd"/>
      <w:r>
        <w:rPr>
          <w:szCs w:val="24"/>
        </w:rPr>
        <w:t>, pl</w:t>
      </w:r>
      <w:r w:rsidR="0043313E">
        <w:rPr>
          <w:szCs w:val="24"/>
        </w:rPr>
        <w:t xml:space="preserve">ease visit the </w:t>
      </w:r>
      <w:hyperlink r:id="rId61" w:history="1">
        <w:proofErr w:type="spellStart"/>
        <w:r w:rsidR="00B02985">
          <w:rPr>
            <w:rStyle w:val="Hyperlink"/>
            <w:szCs w:val="24"/>
          </w:rPr>
          <w:t>Vestis</w:t>
        </w:r>
        <w:proofErr w:type="spellEnd"/>
        <w:r w:rsidR="00B02985">
          <w:rPr>
            <w:rStyle w:val="Hyperlink"/>
            <w:szCs w:val="24"/>
          </w:rPr>
          <w:t xml:space="preserve"> Services and </w:t>
        </w:r>
        <w:proofErr w:type="spellStart"/>
        <w:r w:rsidR="00B02985">
          <w:rPr>
            <w:rStyle w:val="Hyperlink"/>
            <w:szCs w:val="24"/>
          </w:rPr>
          <w:t>Sourcewell</w:t>
        </w:r>
        <w:proofErr w:type="spellEnd"/>
      </w:hyperlink>
      <w:r w:rsidR="006E105D">
        <w:rPr>
          <w:szCs w:val="24"/>
        </w:rPr>
        <w:t xml:space="preserve"> </w:t>
      </w:r>
      <w:r w:rsidR="00896104">
        <w:rPr>
          <w:szCs w:val="24"/>
        </w:rPr>
        <w:t>web</w:t>
      </w:r>
      <w:r w:rsidR="00381202">
        <w:rPr>
          <w:szCs w:val="24"/>
        </w:rPr>
        <w:t xml:space="preserve"> page</w:t>
      </w:r>
      <w:r w:rsidR="006E105D">
        <w:rPr>
          <w:szCs w:val="24"/>
        </w:rPr>
        <w:t>.</w:t>
      </w:r>
    </w:p>
    <w:p w14:paraId="0D991968" w14:textId="77777777" w:rsidR="00B26BA4" w:rsidRDefault="00B26BA4">
      <w:pPr>
        <w:rPr>
          <w:szCs w:val="24"/>
        </w:rPr>
      </w:pPr>
      <w:r>
        <w:rPr>
          <w:szCs w:val="24"/>
        </w:rPr>
        <w:br w:type="page"/>
      </w:r>
    </w:p>
    <w:p w14:paraId="66F6F6D9" w14:textId="255638D8" w:rsidR="00E51057" w:rsidRDefault="00E51057" w:rsidP="00633557">
      <w:pPr>
        <w:pStyle w:val="Heading2"/>
      </w:pPr>
      <w:bookmarkStart w:id="65" w:name="_Appendix_A:_Vendor"/>
      <w:bookmarkStart w:id="66" w:name="_Vendor_Specific_Information"/>
      <w:bookmarkStart w:id="67" w:name="_Vendor_Information*"/>
      <w:bookmarkStart w:id="68" w:name="_Vendor_List_and"/>
      <w:bookmarkStart w:id="69" w:name="_Appendix_A:_1"/>
      <w:bookmarkStart w:id="70" w:name="_Toc194066623"/>
      <w:bookmarkStart w:id="71" w:name="_Toc210918187"/>
      <w:bookmarkEnd w:id="65"/>
      <w:bookmarkEnd w:id="66"/>
      <w:bookmarkEnd w:id="67"/>
      <w:bookmarkEnd w:id="68"/>
      <w:bookmarkEnd w:id="69"/>
      <w:r w:rsidRPr="00ED150D">
        <w:lastRenderedPageBreak/>
        <w:t xml:space="preserve">Vendor </w:t>
      </w:r>
      <w:r>
        <w:t xml:space="preserve">List and </w:t>
      </w:r>
      <w:r w:rsidRPr="00ED150D">
        <w:t>Information</w:t>
      </w:r>
      <w:bookmarkEnd w:id="70"/>
      <w:bookmarkEnd w:id="71"/>
    </w:p>
    <w:p w14:paraId="5DA53302" w14:textId="78C2C332" w:rsidR="00706BE3" w:rsidRPr="00706BE3" w:rsidRDefault="00706BE3" w:rsidP="00706BE3">
      <w:r w:rsidRPr="0079297E">
        <w:rPr>
          <w:b/>
          <w:bCs/>
        </w:rPr>
        <w:t>Note:</w:t>
      </w:r>
      <w:r>
        <w:t xml:space="preserve"> </w:t>
      </w:r>
      <w:r w:rsidR="0079297E" w:rsidRPr="0079297E">
        <w:t xml:space="preserve">COMMBUYS is the official system of </w:t>
      </w:r>
      <w:proofErr w:type="gramStart"/>
      <w:r w:rsidR="0079297E" w:rsidRPr="0079297E">
        <w:t>record</w:t>
      </w:r>
      <w:proofErr w:type="gramEnd"/>
      <w:r w:rsidR="0079297E" w:rsidRPr="0079297E">
        <w:t xml:space="preserve"> for vendor contact information</w:t>
      </w:r>
      <w:r w:rsidR="0079297E">
        <w:t>.</w:t>
      </w:r>
    </w:p>
    <w:p w14:paraId="42AD95AA" w14:textId="183337E3" w:rsidR="00CE7112" w:rsidRPr="001736DF" w:rsidRDefault="00757FCF" w:rsidP="00B63FE0">
      <w:pPr>
        <w:pStyle w:val="Heading3"/>
      </w:pPr>
      <w:bookmarkStart w:id="72" w:name="_Toc210918188"/>
      <w:r w:rsidRPr="001736DF">
        <w:t>Cintas Corporation No. 2</w:t>
      </w:r>
      <w:bookmarkEnd w:id="72"/>
    </w:p>
    <w:p w14:paraId="79EA62F9" w14:textId="77777777" w:rsidR="00D23DB8" w:rsidRDefault="00E579B9" w:rsidP="009376FE">
      <w:pPr>
        <w:spacing w:after="0"/>
        <w:rPr>
          <w:rFonts w:cstheme="minorHAnsi"/>
          <w:b/>
          <w:bCs/>
          <w:szCs w:val="24"/>
        </w:rPr>
      </w:pPr>
      <w:r w:rsidRPr="001736DF">
        <w:rPr>
          <w:rFonts w:cstheme="minorHAnsi"/>
          <w:b/>
          <w:bCs/>
          <w:szCs w:val="24"/>
        </w:rPr>
        <w:t xml:space="preserve">Master Blanket </w:t>
      </w:r>
      <w:r w:rsidR="007E0495" w:rsidRPr="001736DF">
        <w:rPr>
          <w:rFonts w:cstheme="minorHAnsi"/>
          <w:b/>
          <w:bCs/>
          <w:szCs w:val="24"/>
        </w:rPr>
        <w:t>Purchase Order Number</w:t>
      </w:r>
      <w:r w:rsidR="00757FCF" w:rsidRPr="001736DF">
        <w:rPr>
          <w:rFonts w:cstheme="minorHAnsi"/>
          <w:b/>
          <w:bCs/>
          <w:szCs w:val="24"/>
        </w:rPr>
        <w:t>:</w:t>
      </w:r>
    </w:p>
    <w:p w14:paraId="7BF9C667" w14:textId="2FE3E890" w:rsidR="007E0495" w:rsidRPr="001736DF" w:rsidRDefault="00E453F3" w:rsidP="009376FE">
      <w:pPr>
        <w:spacing w:after="240"/>
        <w:rPr>
          <w:rFonts w:cstheme="minorHAnsi"/>
          <w:szCs w:val="24"/>
        </w:rPr>
      </w:pPr>
      <w:hyperlink r:id="rId62" w:tgtFrame="_blank" w:history="1">
        <w:r w:rsidRPr="001736DF">
          <w:rPr>
            <w:rStyle w:val="Hyperlink"/>
            <w:rFonts w:cstheme="minorHAnsi"/>
            <w:szCs w:val="24"/>
          </w:rPr>
          <w:t>PO-19-1080-OSD03-SRC3-16445</w:t>
        </w:r>
      </w:hyperlink>
    </w:p>
    <w:p w14:paraId="4406A7A0" w14:textId="0FA1C6AB" w:rsidR="007E0495" w:rsidRPr="00F07643" w:rsidRDefault="00E579B9" w:rsidP="001C197C">
      <w:pPr>
        <w:spacing w:after="0"/>
        <w:rPr>
          <w:rFonts w:cstheme="minorHAnsi"/>
          <w:b/>
          <w:bCs/>
          <w:szCs w:val="24"/>
        </w:rPr>
      </w:pPr>
      <w:r w:rsidRPr="00F07643">
        <w:rPr>
          <w:rFonts w:cstheme="minorHAnsi"/>
          <w:b/>
          <w:bCs/>
          <w:szCs w:val="24"/>
        </w:rPr>
        <w:t xml:space="preserve">Vendor Contact </w:t>
      </w:r>
      <w:r w:rsidR="007E0495" w:rsidRPr="00F07643">
        <w:rPr>
          <w:rFonts w:cstheme="minorHAnsi"/>
          <w:b/>
          <w:bCs/>
          <w:szCs w:val="24"/>
        </w:rPr>
        <w:t>Manager</w:t>
      </w:r>
      <w:r w:rsidRPr="00F07643">
        <w:rPr>
          <w:rFonts w:cstheme="minorHAnsi"/>
          <w:b/>
          <w:bCs/>
          <w:szCs w:val="24"/>
        </w:rPr>
        <w:t>:</w:t>
      </w:r>
    </w:p>
    <w:p w14:paraId="40D7C407" w14:textId="12BD2077" w:rsidR="003C2727" w:rsidRPr="001736DF" w:rsidRDefault="003C2727" w:rsidP="005619B7">
      <w:pPr>
        <w:spacing w:after="0"/>
        <w:rPr>
          <w:rFonts w:cstheme="minorHAnsi"/>
          <w:szCs w:val="24"/>
        </w:rPr>
      </w:pPr>
      <w:hyperlink r:id="rId63" w:history="1">
        <w:r w:rsidRPr="00F07643">
          <w:rPr>
            <w:rStyle w:val="Hyperlink"/>
            <w:rFonts w:cstheme="minorHAnsi"/>
            <w:szCs w:val="24"/>
          </w:rPr>
          <w:t>Jeff Sumwalt</w:t>
        </w:r>
      </w:hyperlink>
      <w:r w:rsidRPr="001736DF">
        <w:rPr>
          <w:rFonts w:cstheme="minorHAnsi"/>
          <w:szCs w:val="24"/>
        </w:rPr>
        <w:t xml:space="preserve"> </w:t>
      </w:r>
    </w:p>
    <w:p w14:paraId="550BCD81" w14:textId="52064741" w:rsidR="003C2727" w:rsidRPr="001736DF" w:rsidRDefault="003C2727" w:rsidP="001C197C">
      <w:pPr>
        <w:spacing w:after="240"/>
        <w:rPr>
          <w:rFonts w:cstheme="minorHAnsi"/>
          <w:szCs w:val="24"/>
        </w:rPr>
      </w:pPr>
      <w:r w:rsidRPr="001736DF">
        <w:rPr>
          <w:rFonts w:cstheme="minorHAnsi"/>
          <w:szCs w:val="24"/>
        </w:rPr>
        <w:t>631-664-5991</w:t>
      </w:r>
    </w:p>
    <w:p w14:paraId="3CE4F2DD" w14:textId="77777777" w:rsidR="003C6992" w:rsidRPr="001847F0" w:rsidRDefault="003C2727" w:rsidP="001C197C">
      <w:pPr>
        <w:spacing w:after="0"/>
        <w:rPr>
          <w:rFonts w:cstheme="minorHAnsi"/>
          <w:b/>
          <w:bCs/>
          <w:szCs w:val="24"/>
        </w:rPr>
      </w:pPr>
      <w:r w:rsidRPr="001847F0">
        <w:rPr>
          <w:rFonts w:cstheme="minorHAnsi"/>
          <w:b/>
          <w:bCs/>
          <w:szCs w:val="24"/>
        </w:rPr>
        <w:t xml:space="preserve">Prompt Payment </w:t>
      </w:r>
      <w:r w:rsidR="007C27D4" w:rsidRPr="001847F0">
        <w:rPr>
          <w:rFonts w:cstheme="minorHAnsi"/>
          <w:b/>
          <w:bCs/>
          <w:szCs w:val="24"/>
        </w:rPr>
        <w:t>Discounts</w:t>
      </w:r>
      <w:r w:rsidRPr="001847F0">
        <w:rPr>
          <w:rFonts w:cstheme="minorHAnsi"/>
          <w:b/>
          <w:bCs/>
          <w:szCs w:val="24"/>
        </w:rPr>
        <w:t>:</w:t>
      </w:r>
    </w:p>
    <w:p w14:paraId="6F7E2B48" w14:textId="77777777" w:rsidR="008460AC" w:rsidRPr="001736DF" w:rsidRDefault="008460AC" w:rsidP="005619B7">
      <w:pPr>
        <w:spacing w:after="0"/>
        <w:rPr>
          <w:rFonts w:cstheme="minorHAnsi"/>
          <w:szCs w:val="24"/>
        </w:rPr>
      </w:pPr>
      <w:r w:rsidRPr="001736DF">
        <w:rPr>
          <w:rFonts w:cstheme="minorHAnsi"/>
          <w:szCs w:val="24"/>
        </w:rPr>
        <w:t xml:space="preserve">3% off in 10 days </w:t>
      </w:r>
    </w:p>
    <w:p w14:paraId="564F683C" w14:textId="77777777" w:rsidR="008460AC" w:rsidRPr="001736DF" w:rsidRDefault="008460AC" w:rsidP="005619B7">
      <w:pPr>
        <w:spacing w:after="0"/>
        <w:rPr>
          <w:rFonts w:cstheme="minorHAnsi"/>
          <w:szCs w:val="24"/>
        </w:rPr>
      </w:pPr>
      <w:r w:rsidRPr="001736DF">
        <w:rPr>
          <w:rFonts w:cstheme="minorHAnsi"/>
          <w:szCs w:val="24"/>
        </w:rPr>
        <w:t xml:space="preserve">2% off in 15 days </w:t>
      </w:r>
    </w:p>
    <w:p w14:paraId="185AD3DB" w14:textId="3F5EA209" w:rsidR="008460AC" w:rsidRPr="001736DF" w:rsidRDefault="008460AC" w:rsidP="001C197C">
      <w:pPr>
        <w:spacing w:after="240"/>
        <w:rPr>
          <w:rFonts w:cstheme="minorHAnsi"/>
          <w:szCs w:val="24"/>
        </w:rPr>
      </w:pPr>
      <w:r w:rsidRPr="001736DF">
        <w:rPr>
          <w:rFonts w:cstheme="minorHAnsi"/>
          <w:szCs w:val="24"/>
        </w:rPr>
        <w:t>1% off in 20 days</w:t>
      </w:r>
    </w:p>
    <w:p w14:paraId="790885EF" w14:textId="1AB2FB7A" w:rsidR="007C27D4" w:rsidRPr="001847F0" w:rsidRDefault="007C27D4" w:rsidP="00E579FF">
      <w:pPr>
        <w:spacing w:after="0"/>
        <w:rPr>
          <w:rFonts w:cstheme="minorHAnsi"/>
          <w:b/>
          <w:bCs/>
          <w:szCs w:val="24"/>
        </w:rPr>
      </w:pPr>
      <w:r w:rsidRPr="001847F0">
        <w:rPr>
          <w:rFonts w:cstheme="minorHAnsi"/>
          <w:b/>
          <w:bCs/>
          <w:szCs w:val="24"/>
        </w:rPr>
        <w:t>Additional Vendor Contacts</w:t>
      </w:r>
      <w:r w:rsidR="00405549" w:rsidRPr="001847F0">
        <w:rPr>
          <w:rFonts w:cstheme="minorHAnsi"/>
          <w:b/>
          <w:bCs/>
          <w:szCs w:val="24"/>
        </w:rPr>
        <w:t>:</w:t>
      </w:r>
    </w:p>
    <w:p w14:paraId="242F00AA" w14:textId="5E66C6FE" w:rsidR="00405549" w:rsidRPr="001736DF" w:rsidRDefault="00405549" w:rsidP="009376FE">
      <w:pPr>
        <w:spacing w:after="0"/>
        <w:rPr>
          <w:rFonts w:cstheme="minorHAnsi"/>
          <w:szCs w:val="24"/>
        </w:rPr>
      </w:pPr>
      <w:hyperlink r:id="rId64" w:history="1">
        <w:r w:rsidRPr="00857D37">
          <w:rPr>
            <w:rStyle w:val="Hyperlink"/>
            <w:rFonts w:cstheme="minorHAnsi"/>
            <w:szCs w:val="24"/>
          </w:rPr>
          <w:t>Heather Carter</w:t>
        </w:r>
      </w:hyperlink>
      <w:r w:rsidRPr="001736DF">
        <w:rPr>
          <w:rFonts w:cstheme="minorHAnsi"/>
          <w:szCs w:val="24"/>
        </w:rPr>
        <w:t xml:space="preserve"> </w:t>
      </w:r>
    </w:p>
    <w:p w14:paraId="3A394ECD" w14:textId="77777777" w:rsidR="00405549" w:rsidRPr="001736DF" w:rsidRDefault="00405549" w:rsidP="009376FE">
      <w:pPr>
        <w:spacing w:after="0"/>
        <w:rPr>
          <w:rFonts w:cstheme="minorHAnsi"/>
          <w:szCs w:val="24"/>
        </w:rPr>
      </w:pPr>
      <w:r w:rsidRPr="001736DF">
        <w:rPr>
          <w:rFonts w:cstheme="minorHAnsi"/>
          <w:szCs w:val="24"/>
        </w:rPr>
        <w:t xml:space="preserve">Customer Relationship Manager </w:t>
      </w:r>
    </w:p>
    <w:p w14:paraId="4390EE88" w14:textId="77777777" w:rsidR="00405549" w:rsidRPr="001736DF" w:rsidRDefault="00405549" w:rsidP="007C564E">
      <w:pPr>
        <w:spacing w:after="240"/>
        <w:rPr>
          <w:rFonts w:cstheme="minorHAnsi"/>
          <w:szCs w:val="24"/>
        </w:rPr>
      </w:pPr>
      <w:r w:rsidRPr="001736DF">
        <w:rPr>
          <w:rFonts w:cstheme="minorHAnsi"/>
          <w:szCs w:val="24"/>
        </w:rPr>
        <w:t>513-972-2616</w:t>
      </w:r>
    </w:p>
    <w:p w14:paraId="292E45FE" w14:textId="6F0390DF" w:rsidR="00405549" w:rsidRPr="001736DF" w:rsidRDefault="00405549" w:rsidP="00DE245D">
      <w:pPr>
        <w:spacing w:after="0"/>
        <w:rPr>
          <w:rFonts w:cstheme="minorHAnsi"/>
          <w:szCs w:val="24"/>
        </w:rPr>
      </w:pPr>
      <w:hyperlink r:id="rId65" w:history="1">
        <w:r w:rsidRPr="00676431">
          <w:rPr>
            <w:rStyle w:val="Hyperlink"/>
            <w:rFonts w:cstheme="minorHAnsi"/>
            <w:szCs w:val="24"/>
          </w:rPr>
          <w:t>National Account Customer Service Hotline</w:t>
        </w:r>
      </w:hyperlink>
      <w:r w:rsidRPr="001736DF">
        <w:rPr>
          <w:rFonts w:cstheme="minorHAnsi"/>
          <w:szCs w:val="24"/>
        </w:rPr>
        <w:t xml:space="preserve"> </w:t>
      </w:r>
    </w:p>
    <w:p w14:paraId="6F3FFBA3" w14:textId="77777777" w:rsidR="00405549" w:rsidRPr="001736DF" w:rsidRDefault="00405549" w:rsidP="00DE245D">
      <w:pPr>
        <w:spacing w:after="240"/>
        <w:rPr>
          <w:rFonts w:cstheme="minorHAnsi"/>
          <w:szCs w:val="24"/>
        </w:rPr>
      </w:pPr>
      <w:r w:rsidRPr="001736DF">
        <w:rPr>
          <w:rFonts w:cstheme="minorHAnsi"/>
          <w:szCs w:val="24"/>
        </w:rPr>
        <w:t>800-795-7368</w:t>
      </w:r>
    </w:p>
    <w:p w14:paraId="2909F905" w14:textId="77777777" w:rsidR="00405549" w:rsidRPr="007C564E" w:rsidRDefault="00405549" w:rsidP="00D23DB8">
      <w:pPr>
        <w:spacing w:after="0"/>
        <w:rPr>
          <w:rFonts w:cstheme="minorHAnsi"/>
          <w:szCs w:val="24"/>
        </w:rPr>
      </w:pPr>
      <w:proofErr w:type="spellStart"/>
      <w:r w:rsidRPr="007C564E">
        <w:rPr>
          <w:rFonts w:cstheme="minorHAnsi"/>
          <w:szCs w:val="24"/>
        </w:rPr>
        <w:t>MyCintas</w:t>
      </w:r>
      <w:proofErr w:type="spellEnd"/>
      <w:r w:rsidRPr="007C564E">
        <w:rPr>
          <w:rFonts w:cstheme="minorHAnsi"/>
          <w:szCs w:val="24"/>
        </w:rPr>
        <w:t xml:space="preserve"> Account Management Portal Access</w:t>
      </w:r>
    </w:p>
    <w:p w14:paraId="7815B567" w14:textId="77777777" w:rsidR="00473007" w:rsidRDefault="00405549" w:rsidP="00CE132B">
      <w:pPr>
        <w:spacing w:after="240"/>
        <w:rPr>
          <w:rFonts w:cstheme="minorHAnsi"/>
          <w:szCs w:val="24"/>
        </w:rPr>
      </w:pPr>
      <w:r w:rsidRPr="001736DF">
        <w:rPr>
          <w:rFonts w:cstheme="minorHAnsi"/>
          <w:szCs w:val="24"/>
        </w:rPr>
        <w:t xml:space="preserve">Sign up at: </w:t>
      </w:r>
      <w:hyperlink r:id="rId66" w:tgtFrame="_blank" w:history="1">
        <w:r w:rsidRPr="001736DF">
          <w:rPr>
            <w:rStyle w:val="Hyperlink"/>
            <w:rFonts w:cstheme="minorHAnsi"/>
            <w:szCs w:val="24"/>
          </w:rPr>
          <w:t>cintas.com/</w:t>
        </w:r>
        <w:proofErr w:type="spellStart"/>
        <w:r w:rsidRPr="001736DF">
          <w:rPr>
            <w:rStyle w:val="Hyperlink"/>
            <w:rFonts w:cstheme="minorHAnsi"/>
            <w:szCs w:val="24"/>
          </w:rPr>
          <w:t>myaccount</w:t>
        </w:r>
        <w:proofErr w:type="spellEnd"/>
      </w:hyperlink>
    </w:p>
    <w:p w14:paraId="3F695E93" w14:textId="39366D8E" w:rsidR="004D61B4" w:rsidRPr="001736DF" w:rsidRDefault="00C558F0" w:rsidP="00473007">
      <w:pPr>
        <w:pStyle w:val="Heading3"/>
      </w:pPr>
      <w:bookmarkStart w:id="73" w:name="_Toc210918189"/>
      <w:proofErr w:type="spellStart"/>
      <w:r w:rsidRPr="001736DF">
        <w:t>Vestis</w:t>
      </w:r>
      <w:proofErr w:type="spellEnd"/>
      <w:r w:rsidRPr="001736DF">
        <w:t xml:space="preserve"> Services LLC</w:t>
      </w:r>
      <w:bookmarkEnd w:id="73"/>
    </w:p>
    <w:p w14:paraId="0092E644" w14:textId="77777777" w:rsidR="005869B3" w:rsidRPr="00EE12E9" w:rsidRDefault="004D61B4" w:rsidP="00EE12E9">
      <w:pPr>
        <w:spacing w:after="0"/>
        <w:rPr>
          <w:rFonts w:cstheme="minorHAnsi"/>
          <w:b/>
          <w:bCs/>
          <w:szCs w:val="24"/>
        </w:rPr>
      </w:pPr>
      <w:r w:rsidRPr="00EE12E9">
        <w:rPr>
          <w:rFonts w:cstheme="minorHAnsi"/>
          <w:b/>
          <w:bCs/>
          <w:szCs w:val="24"/>
        </w:rPr>
        <w:t>Master Blanket Purchase Order Number:</w:t>
      </w:r>
    </w:p>
    <w:p w14:paraId="485DF509" w14:textId="7B511790" w:rsidR="004D61B4" w:rsidRPr="001736DF" w:rsidRDefault="005B288A" w:rsidP="00EE12E9">
      <w:pPr>
        <w:spacing w:after="240"/>
        <w:rPr>
          <w:rFonts w:cstheme="minorHAnsi"/>
          <w:szCs w:val="24"/>
        </w:rPr>
      </w:pPr>
      <w:hyperlink r:id="rId67" w:history="1">
        <w:r w:rsidRPr="001736DF">
          <w:rPr>
            <w:rStyle w:val="Hyperlink"/>
            <w:rFonts w:cstheme="minorHAnsi"/>
            <w:szCs w:val="24"/>
          </w:rPr>
          <w:t>PO-25-1080-OSD03-SRC02-33015</w:t>
        </w:r>
      </w:hyperlink>
    </w:p>
    <w:p w14:paraId="578E269F" w14:textId="77777777" w:rsidR="004D61B4" w:rsidRPr="00EE12E9" w:rsidRDefault="004D61B4" w:rsidP="00EE12E9">
      <w:pPr>
        <w:spacing w:after="0"/>
        <w:rPr>
          <w:rFonts w:cstheme="minorHAnsi"/>
          <w:b/>
          <w:bCs/>
          <w:szCs w:val="24"/>
        </w:rPr>
      </w:pPr>
      <w:r w:rsidRPr="00EE12E9">
        <w:rPr>
          <w:rFonts w:cstheme="minorHAnsi"/>
          <w:b/>
          <w:bCs/>
          <w:szCs w:val="24"/>
        </w:rPr>
        <w:t>Vendor Contact Manager:</w:t>
      </w:r>
    </w:p>
    <w:p w14:paraId="45FDFF6F" w14:textId="17A96D90" w:rsidR="00F93571" w:rsidRPr="001736DF" w:rsidRDefault="00F93571" w:rsidP="00EE12E9">
      <w:pPr>
        <w:spacing w:after="0"/>
        <w:rPr>
          <w:rFonts w:cstheme="minorHAnsi"/>
          <w:szCs w:val="24"/>
        </w:rPr>
      </w:pPr>
      <w:hyperlink r:id="rId68" w:history="1">
        <w:r w:rsidRPr="00EE12E9">
          <w:rPr>
            <w:rStyle w:val="Hyperlink"/>
            <w:rFonts w:cstheme="minorHAnsi"/>
            <w:szCs w:val="24"/>
          </w:rPr>
          <w:t>Joe Brodeur</w:t>
        </w:r>
      </w:hyperlink>
    </w:p>
    <w:p w14:paraId="3C3D1426" w14:textId="77777777" w:rsidR="00F93571" w:rsidRPr="001736DF" w:rsidRDefault="00F93571" w:rsidP="00EE12E9">
      <w:pPr>
        <w:spacing w:after="240"/>
        <w:rPr>
          <w:rFonts w:cstheme="minorHAnsi"/>
          <w:szCs w:val="24"/>
        </w:rPr>
      </w:pPr>
      <w:r w:rsidRPr="001736DF">
        <w:rPr>
          <w:rFonts w:cstheme="minorHAnsi"/>
          <w:szCs w:val="24"/>
        </w:rPr>
        <w:t>978-697-1803</w:t>
      </w:r>
    </w:p>
    <w:p w14:paraId="402AD824" w14:textId="77777777" w:rsidR="00EE12E9" w:rsidRPr="00EE12E9" w:rsidRDefault="004D61B4" w:rsidP="00EE12E9">
      <w:pPr>
        <w:spacing w:after="0"/>
        <w:rPr>
          <w:rFonts w:cstheme="minorHAnsi"/>
          <w:b/>
          <w:bCs/>
          <w:szCs w:val="24"/>
        </w:rPr>
      </w:pPr>
      <w:r w:rsidRPr="00EE12E9">
        <w:rPr>
          <w:rFonts w:cstheme="minorHAnsi"/>
          <w:b/>
          <w:bCs/>
          <w:szCs w:val="24"/>
        </w:rPr>
        <w:lastRenderedPageBreak/>
        <w:t>Prompt Payment Discounts:</w:t>
      </w:r>
    </w:p>
    <w:p w14:paraId="7967B7C4" w14:textId="0CDAC7AC" w:rsidR="004D61B4" w:rsidRPr="001736DF" w:rsidRDefault="00BF44BD" w:rsidP="000F75BD">
      <w:pPr>
        <w:spacing w:after="240"/>
        <w:rPr>
          <w:rFonts w:cstheme="minorHAnsi"/>
          <w:szCs w:val="24"/>
        </w:rPr>
      </w:pPr>
      <w:r w:rsidRPr="001736DF">
        <w:rPr>
          <w:rFonts w:cstheme="minorHAnsi"/>
          <w:szCs w:val="24"/>
        </w:rPr>
        <w:t>1% off in 10 days</w:t>
      </w:r>
    </w:p>
    <w:p w14:paraId="236D0AAB" w14:textId="77777777" w:rsidR="004D61B4" w:rsidRPr="000F75BD" w:rsidRDefault="004D61B4" w:rsidP="000F75BD">
      <w:pPr>
        <w:spacing w:after="0"/>
        <w:rPr>
          <w:rFonts w:cstheme="minorHAnsi"/>
          <w:b/>
          <w:bCs/>
          <w:szCs w:val="24"/>
        </w:rPr>
      </w:pPr>
      <w:r w:rsidRPr="000F75BD">
        <w:rPr>
          <w:rFonts w:cstheme="minorHAnsi"/>
          <w:b/>
          <w:bCs/>
          <w:szCs w:val="24"/>
        </w:rPr>
        <w:t>Additional Vendor Contacts:</w:t>
      </w:r>
    </w:p>
    <w:p w14:paraId="25F62314" w14:textId="3C8F89C8" w:rsidR="001736DF" w:rsidRPr="001736DF" w:rsidRDefault="001736DF" w:rsidP="000F75BD">
      <w:pPr>
        <w:spacing w:after="0"/>
        <w:rPr>
          <w:rFonts w:cstheme="minorHAnsi"/>
          <w:szCs w:val="24"/>
        </w:rPr>
      </w:pPr>
      <w:hyperlink r:id="rId69" w:history="1">
        <w:r w:rsidRPr="00B05627">
          <w:rPr>
            <w:rStyle w:val="Hyperlink"/>
            <w:rFonts w:cstheme="minorHAnsi"/>
            <w:szCs w:val="24"/>
          </w:rPr>
          <w:t>Jerry Hunt</w:t>
        </w:r>
      </w:hyperlink>
    </w:p>
    <w:p w14:paraId="6EAC7E45" w14:textId="77777777" w:rsidR="001736DF" w:rsidRPr="001736DF" w:rsidRDefault="001736DF" w:rsidP="000F75BD">
      <w:pPr>
        <w:spacing w:after="0"/>
        <w:rPr>
          <w:rFonts w:cstheme="minorHAnsi"/>
          <w:szCs w:val="24"/>
        </w:rPr>
      </w:pPr>
      <w:r w:rsidRPr="001736DF">
        <w:rPr>
          <w:rFonts w:cstheme="minorHAnsi"/>
          <w:szCs w:val="24"/>
        </w:rPr>
        <w:t>National Account Manager</w:t>
      </w:r>
    </w:p>
    <w:p w14:paraId="6A750C42" w14:textId="77777777" w:rsidR="001736DF" w:rsidRPr="001736DF" w:rsidRDefault="001736DF" w:rsidP="000F75BD">
      <w:pPr>
        <w:spacing w:after="0"/>
        <w:rPr>
          <w:rFonts w:cstheme="minorHAnsi"/>
          <w:szCs w:val="24"/>
        </w:rPr>
      </w:pPr>
      <w:r w:rsidRPr="001736DF">
        <w:rPr>
          <w:rFonts w:cstheme="minorHAnsi"/>
          <w:szCs w:val="24"/>
        </w:rPr>
        <w:t>925-708-6393</w:t>
      </w:r>
    </w:p>
    <w:p w14:paraId="387CC61A" w14:textId="292F2391" w:rsidR="00304C6F" w:rsidRDefault="00275216" w:rsidP="00A14934">
      <w:pPr>
        <w:pStyle w:val="Heading2"/>
      </w:pPr>
      <w:bookmarkStart w:id="74" w:name="_Appendix_B:_Vendor"/>
      <w:bookmarkStart w:id="75" w:name="_Appendix_C:_Vendor"/>
      <w:bookmarkStart w:id="76" w:name="_Appendix_A:_[add"/>
      <w:bookmarkStart w:id="77" w:name="_Toc194066624"/>
      <w:bookmarkStart w:id="78" w:name="_Toc210918190"/>
      <w:bookmarkEnd w:id="74"/>
      <w:bookmarkEnd w:id="75"/>
      <w:bookmarkEnd w:id="76"/>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7"/>
      <w:bookmarkEnd w:id="78"/>
      <w:r w:rsidR="00235C9B" w:rsidRPr="002E58BD">
        <w:t xml:space="preserve"> </w:t>
      </w:r>
    </w:p>
    <w:p w14:paraId="59BFD38A" w14:textId="4D13939B" w:rsidR="00E53E55" w:rsidRDefault="00D119CD" w:rsidP="00304C6F">
      <w:pPr>
        <w:rPr>
          <w:szCs w:val="24"/>
        </w:rPr>
      </w:pPr>
      <w:r w:rsidRPr="00D119CD">
        <w:rPr>
          <w:szCs w:val="24"/>
        </w:rPr>
        <w:t xml:space="preserve">UNSPSC </w:t>
      </w:r>
      <w:r w:rsidR="00E53E55" w:rsidRPr="00E53E55">
        <w:rPr>
          <w:szCs w:val="24"/>
        </w:rPr>
        <w:t xml:space="preserve">for </w:t>
      </w:r>
      <w:r w:rsidR="002A0382">
        <w:rPr>
          <w:bCs/>
          <w:szCs w:val="24"/>
        </w:rPr>
        <w:t>FAC111</w:t>
      </w:r>
      <w:r w:rsidR="00E53E55" w:rsidRPr="00E53E55">
        <w:rPr>
          <w:szCs w:val="24"/>
        </w:rPr>
        <w:t>:</w:t>
      </w:r>
      <w:r w:rsidR="002E2745">
        <w:rPr>
          <w:szCs w:val="24"/>
        </w:rPr>
        <w:t xml:space="preserve"> </w:t>
      </w:r>
      <w:r w:rsidR="0085260D" w:rsidRPr="00EA0CCC">
        <w:rPr>
          <w:b/>
          <w:bCs/>
        </w:rPr>
        <w:t>53–10–00</w:t>
      </w:r>
      <w:r w:rsidR="0085260D" w:rsidRPr="00EA0CCC">
        <w:t xml:space="preserve"> Clothing</w:t>
      </w:r>
    </w:p>
    <w:sectPr w:rsidR="00E53E55" w:rsidSect="00CE132B">
      <w:footerReference w:type="first" r:id="rId70"/>
      <w:pgSz w:w="12240" w:h="15840"/>
      <w:pgMar w:top="1800" w:right="1440" w:bottom="1800" w:left="144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B8D5" w14:textId="77777777" w:rsidR="005E194D" w:rsidRDefault="005E194D" w:rsidP="00BA4C0C">
      <w:pPr>
        <w:spacing w:after="0" w:line="240" w:lineRule="auto"/>
      </w:pPr>
      <w:r>
        <w:separator/>
      </w:r>
    </w:p>
    <w:p w14:paraId="0D28A8D6" w14:textId="77777777" w:rsidR="005E194D" w:rsidRDefault="005E194D"/>
  </w:endnote>
  <w:endnote w:type="continuationSeparator" w:id="0">
    <w:p w14:paraId="503472E5" w14:textId="77777777" w:rsidR="005E194D" w:rsidRDefault="005E194D" w:rsidP="00BA4C0C">
      <w:pPr>
        <w:spacing w:after="0" w:line="240" w:lineRule="auto"/>
      </w:pPr>
      <w:r>
        <w:continuationSeparator/>
      </w:r>
    </w:p>
    <w:p w14:paraId="07289D20" w14:textId="77777777" w:rsidR="005E194D" w:rsidRDefault="005E194D"/>
  </w:endnote>
  <w:endnote w:type="continuationNotice" w:id="1">
    <w:p w14:paraId="49652459" w14:textId="77777777" w:rsidR="005E194D" w:rsidRDefault="005E1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920C" w14:textId="77777777" w:rsidR="004C30A2" w:rsidRDefault="004C30A2" w:rsidP="00FF756C">
    <w:pPr>
      <w:pStyle w:val="Footer"/>
      <w:jc w:val="center"/>
      <w:rPr>
        <w:rStyle w:val="PageNumber"/>
        <w:b/>
        <w:bCs/>
        <w:sz w:val="16"/>
        <w:szCs w:val="16"/>
      </w:rPr>
    </w:pPr>
  </w:p>
  <w:p w14:paraId="29EFE2C8" w14:textId="35B63B45"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9F8E603" w14:textId="546BA59E" w:rsidR="0019409E" w:rsidRPr="00E365B8" w:rsidRDefault="00B564C1" w:rsidP="004C30A2">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A14F0"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8B4B" w14:textId="77777777" w:rsidR="004C30A2" w:rsidRDefault="004C30A2" w:rsidP="00DC6031">
    <w:pPr>
      <w:pStyle w:val="Footer"/>
      <w:rPr>
        <w:rStyle w:val="PageNumber"/>
        <w:b/>
        <w:bCs/>
        <w:sz w:val="16"/>
        <w:szCs w:val="16"/>
      </w:rPr>
    </w:pPr>
  </w:p>
  <w:p w14:paraId="3FD0D681" w14:textId="040E7198" w:rsidR="00DC6031" w:rsidRPr="00621EE2" w:rsidRDefault="00DC6031" w:rsidP="004C30A2">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78808C1D" w:rsidR="00DC6031" w:rsidRDefault="00DC6031" w:rsidP="00DC6031">
    <w:pPr>
      <w:pStyle w:val="Footer"/>
      <w:jc w:val="center"/>
      <w:rPr>
        <w:color w:val="2E368F"/>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xml:space="preserve">| TDD: (617) 727 - 2716 | Fax: (617) 727 </w:t>
    </w:r>
    <w:r w:rsidR="004C30A2">
      <w:rPr>
        <w:color w:val="2E368F"/>
        <w:sz w:val="18"/>
        <w:szCs w:val="18"/>
      </w:rPr>
      <w:t>–</w:t>
    </w:r>
    <w:r w:rsidRPr="003E118F">
      <w:rPr>
        <w:color w:val="2E368F"/>
        <w:sz w:val="18"/>
        <w:szCs w:val="18"/>
      </w:rPr>
      <w:t xml:space="preserve"> 4527</w:t>
    </w:r>
  </w:p>
  <w:p w14:paraId="14F7B0CA" w14:textId="6BD5CC60" w:rsidR="00AC1E9E" w:rsidRDefault="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68FA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3B3A" w14:textId="77777777" w:rsidR="005E194D" w:rsidRDefault="005E194D" w:rsidP="00BA4C0C">
      <w:pPr>
        <w:spacing w:after="0" w:line="240" w:lineRule="auto"/>
      </w:pPr>
      <w:r>
        <w:separator/>
      </w:r>
    </w:p>
    <w:p w14:paraId="05560C1F" w14:textId="77777777" w:rsidR="005E194D" w:rsidRDefault="005E194D"/>
  </w:footnote>
  <w:footnote w:type="continuationSeparator" w:id="0">
    <w:p w14:paraId="2E844D3F" w14:textId="77777777" w:rsidR="005E194D" w:rsidRDefault="005E194D" w:rsidP="00BA4C0C">
      <w:pPr>
        <w:spacing w:after="0" w:line="240" w:lineRule="auto"/>
      </w:pPr>
      <w:r>
        <w:continuationSeparator/>
      </w:r>
    </w:p>
    <w:p w14:paraId="2494466D" w14:textId="77777777" w:rsidR="005E194D" w:rsidRDefault="005E194D"/>
  </w:footnote>
  <w:footnote w:type="continuationNotice" w:id="1">
    <w:p w14:paraId="2FEAEFFA" w14:textId="77777777" w:rsidR="005E194D" w:rsidRDefault="005E19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9E1AE2A">
          <wp:extent cx="2682060" cy="804672"/>
          <wp:effectExtent l="0" t="0" r="0" b="0"/>
          <wp:docPr id="20255957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957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3F3E1EA">
              <wp:extent cx="3495564" cy="797836"/>
              <wp:effectExtent l="0" t="0" r="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564" cy="797836"/>
                      </a:xfrm>
                      <a:prstGeom prst="rect">
                        <a:avLst/>
                      </a:prstGeom>
                      <a:solidFill>
                        <a:srgbClr val="FFFFFF"/>
                      </a:solidFill>
                      <a:ln w="9525">
                        <a:noFill/>
                        <a:miter lim="800000"/>
                        <a:headEnd/>
                        <a:tailEnd/>
                      </a:ln>
                    </wps:spPr>
                    <wps:txbx>
                      <w:txbxContent>
                        <w:p w14:paraId="7E0367E2" w14:textId="1870AD54" w:rsidR="00913691" w:rsidRPr="00422D5D" w:rsidRDefault="004C30A2" w:rsidP="00593C22">
                          <w:pPr>
                            <w:ind w:right="-50"/>
                            <w:rPr>
                              <w:b/>
                              <w:sz w:val="44"/>
                              <w:szCs w:val="44"/>
                            </w:rPr>
                          </w:pPr>
                          <w:r w:rsidRPr="00422D5D">
                            <w:rPr>
                              <w:b/>
                              <w:sz w:val="44"/>
                              <w:szCs w:val="44"/>
                            </w:rPr>
                            <w:t>FAC111</w:t>
                          </w:r>
                          <w:r w:rsidR="00913691" w:rsidRPr="00422D5D">
                            <w:rPr>
                              <w:b/>
                              <w:sz w:val="44"/>
                              <w:szCs w:val="44"/>
                            </w:rPr>
                            <w:t xml:space="preserve"> Contract User Guide</w:t>
                          </w:r>
                        </w:p>
                        <w:p w14:paraId="28DB629A" w14:textId="7274984B" w:rsidR="00886F53" w:rsidRPr="005D4B8A" w:rsidRDefault="00886F53" w:rsidP="00057CE6">
                          <w:pPr>
                            <w:ind w:right="-50"/>
                            <w:rPr>
                              <w:b/>
                              <w:sz w:val="48"/>
                            </w:rPr>
                          </w:pPr>
                        </w:p>
                        <w:p w14:paraId="074920D2" w14:textId="77777777" w:rsidR="00886F53" w:rsidRDefault="00886F53"/>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75.25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" stroked="f">
              <v:textbox>
                <w:txbxContent>
                  <w:p w14:paraId="7E0367E2" w14:textId="1870AD54" w:rsidR="00913691" w:rsidRPr="00422D5D" w:rsidRDefault="004C30A2" w:rsidP="00593C22">
                    <w:pPr>
                      <w:ind w:right="-50"/>
                      <w:rPr>
                        <w:b/>
                        <w:sz w:val="44"/>
                        <w:szCs w:val="44"/>
                      </w:rPr>
                    </w:pPr>
                    <w:r w:rsidRPr="00422D5D">
                      <w:rPr>
                        <w:b/>
                        <w:sz w:val="44"/>
                        <w:szCs w:val="44"/>
                      </w:rPr>
                      <w:t>FAC111</w:t>
                    </w:r>
                    <w:r w:rsidR="00913691" w:rsidRPr="00422D5D">
                      <w:rPr>
                        <w:b/>
                        <w:sz w:val="44"/>
                        <w:szCs w:val="44"/>
                      </w:rPr>
                      <w:t xml:space="preserve"> Contract User Guide</w:t>
                    </w:r>
                  </w:p>
                  <w:p w14:paraId="28DB629A" w14:textId="7274984B" w:rsidR="00886F53" w:rsidRPr="005D4B8A" w:rsidRDefault="00886F53" w:rsidP="00057CE6">
                    <w:pPr>
                      <w:ind w:right="-50"/>
                      <w:rPr>
                        <w:b/>
                        <w:sz w:val="48"/>
                      </w:rPr>
                    </w:pPr>
                  </w:p>
                  <w:p w14:paraId="074920D2" w14:textId="77777777" w:rsidR="00886F53" w:rsidRDefault="00886F53"/>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7507BB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6D4A0253" w:rsidR="00DD35D3" w:rsidRPr="00473007" w:rsidRDefault="00196519" w:rsidP="00D02B79">
    <w:pPr>
      <w:pStyle w:val="Header"/>
      <w:ind w:left="-720"/>
      <w:rPr>
        <w:sz w:val="16"/>
        <w:szCs w:val="16"/>
      </w:rPr>
    </w:pPr>
    <w:r>
      <w:rPr>
        <w:noProof/>
      </w:rPr>
      <w:drawing>
        <wp:inline distT="0" distB="0" distL="0" distR="0" wp14:anchorId="17AD6DAD" wp14:editId="6CE95C58">
          <wp:extent cx="2682060" cy="804672"/>
          <wp:effectExtent l="0" t="0" r="0" b="0"/>
          <wp:docPr id="149662756"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2756"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473007">
      <w:rPr>
        <w:noProof/>
      </w:rPr>
      <mc:AlternateContent>
        <mc:Choice Requires="wps">
          <w:drawing>
            <wp:inline distT="0" distB="0" distL="0" distR="0" wp14:anchorId="4B481334" wp14:editId="174C2ADC">
              <wp:extent cx="3593989" cy="763077"/>
              <wp:effectExtent l="0" t="0" r="6985" b="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989" cy="763077"/>
                      </a:xfrm>
                      <a:prstGeom prst="rect">
                        <a:avLst/>
                      </a:prstGeom>
                      <a:solidFill>
                        <a:srgbClr val="FFFFFF"/>
                      </a:solidFill>
                      <a:ln w="9525">
                        <a:noFill/>
                        <a:miter lim="800000"/>
                        <a:headEnd/>
                        <a:tailEnd/>
                      </a:ln>
                    </wps:spPr>
                    <wps:txbx>
                      <w:txbxContent>
                        <w:p w14:paraId="24946DEE" w14:textId="77777777" w:rsidR="00473007" w:rsidRPr="00422D5D" w:rsidRDefault="00473007" w:rsidP="00593C22">
                          <w:pPr>
                            <w:ind w:right="-50"/>
                            <w:jc w:val="center"/>
                            <w:rPr>
                              <w:b/>
                              <w:sz w:val="44"/>
                              <w:szCs w:val="44"/>
                            </w:rPr>
                          </w:pPr>
                          <w:r w:rsidRPr="00422D5D">
                            <w:rPr>
                              <w:b/>
                              <w:sz w:val="44"/>
                              <w:szCs w:val="44"/>
                            </w:rPr>
                            <w:t>FAC111 Contract User Guide</w:t>
                          </w:r>
                        </w:p>
                      </w:txbxContent>
                    </wps:txbx>
                    <wps:bodyPr rot="0" vert="horz" wrap="square" lIns="91440" tIns="45720" rIns="91440" bIns="45720" anchor="t" anchorCtr="0">
                      <a:noAutofit/>
                    </wps:bodyPr>
                  </wps:wsp>
                </a:graphicData>
              </a:graphic>
            </wp:inline>
          </w:drawing>
        </mc:Choice>
        <mc:Fallback>
          <w:pict>
            <v:shapetype w14:anchorId="4B481334" id="_x0000_t202" coordsize="21600,21600" o:spt="202" path="m,l,21600r21600,l21600,xe">
              <v:stroke joinstyle="miter"/>
              <v:path gradientshapeok="t" o:connecttype="rect"/>
            </v:shapetype>
            <v:shape id="Text Box 1311369810" o:spid="_x0000_s1027" type="#_x0000_t202" style="width:283pt;height:6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" stroked="f">
              <v:textbox>
                <w:txbxContent>
                  <w:p w14:paraId="24946DEE" w14:textId="77777777" w:rsidR="00473007" w:rsidRPr="00422D5D" w:rsidRDefault="00473007" w:rsidP="00593C22">
                    <w:pPr>
                      <w:ind w:right="-50"/>
                      <w:jc w:val="center"/>
                      <w:rPr>
                        <w:b/>
                        <w:sz w:val="44"/>
                        <w:szCs w:val="44"/>
                      </w:rPr>
                    </w:pPr>
                    <w:r w:rsidRPr="00422D5D">
                      <w:rPr>
                        <w:b/>
                        <w:sz w:val="44"/>
                        <w:szCs w:val="44"/>
                      </w:rPr>
                      <w:t>FAC111 Contract User Guide</w:t>
                    </w:r>
                  </w:p>
                </w:txbxContent>
              </v:textbox>
              <w10:anchorlock/>
            </v:shape>
          </w:pict>
        </mc:Fallback>
      </mc:AlternateContent>
    </w:r>
  </w:p>
  <w:p w14:paraId="60D8DFB9" w14:textId="77777777" w:rsidR="00916FD3" w:rsidRDefault="00DD35D3" w:rsidP="00916FD3">
    <w:pPr>
      <w:pStyle w:val="Header"/>
      <w:tabs>
        <w:tab w:val="clear" w:pos="4680"/>
        <w:tab w:val="clear" w:pos="9360"/>
        <w:tab w:val="left" w:pos="2880"/>
        <w:tab w:val="left" w:pos="10365"/>
      </w:tabs>
      <w:ind w:left="-720"/>
      <w:rPr>
        <w:sz w:val="16"/>
        <w:szCs w:val="16"/>
      </w:rPr>
    </w:pPr>
    <w:r>
      <w:rPr>
        <w:sz w:val="32"/>
      </w:rPr>
      <w:tab/>
    </w:r>
  </w:p>
  <w:p w14:paraId="35D6A866" w14:textId="3F98B808" w:rsidR="00DD35D3" w:rsidRDefault="00DD35D3" w:rsidP="00916FD3">
    <w:pPr>
      <w:pStyle w:val="Header"/>
      <w:tabs>
        <w:tab w:val="clear" w:pos="4680"/>
        <w:tab w:val="clear" w:pos="9360"/>
        <w:tab w:val="left" w:pos="2880"/>
        <w:tab w:val="left" w:pos="10365"/>
      </w:tabs>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1B970FF"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p w14:paraId="1539BCE0" w14:textId="77777777" w:rsidR="003972F0" w:rsidRPr="00D02B79" w:rsidRDefault="003972F0" w:rsidP="00916FD3">
    <w:pPr>
      <w:pStyle w:val="Header"/>
      <w:tabs>
        <w:tab w:val="clear" w:pos="4680"/>
        <w:tab w:val="clear" w:pos="9360"/>
        <w:tab w:val="left" w:pos="2880"/>
        <w:tab w:val="left" w:pos="10365"/>
      </w:tabs>
      <w:ind w:left="-720"/>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B467B"/>
    <w:multiLevelType w:val="hybridMultilevel"/>
    <w:tmpl w:val="784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E0A27"/>
    <w:multiLevelType w:val="hybridMultilevel"/>
    <w:tmpl w:val="12E8D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165DC"/>
    <w:multiLevelType w:val="hybridMultilevel"/>
    <w:tmpl w:val="E2E8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61828"/>
    <w:multiLevelType w:val="hybridMultilevel"/>
    <w:tmpl w:val="1D3E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33E88"/>
    <w:multiLevelType w:val="hybridMultilevel"/>
    <w:tmpl w:val="52CCC3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DF511A"/>
    <w:multiLevelType w:val="hybridMultilevel"/>
    <w:tmpl w:val="3B44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3" w15:restartNumberingAfterBreak="0">
    <w:nsid w:val="51CE12D7"/>
    <w:multiLevelType w:val="hybridMultilevel"/>
    <w:tmpl w:val="0798BF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ED1825"/>
    <w:multiLevelType w:val="hybridMultilevel"/>
    <w:tmpl w:val="D2A250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23FA2"/>
    <w:multiLevelType w:val="hybridMultilevel"/>
    <w:tmpl w:val="FF1A4F7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75B3B38"/>
    <w:multiLevelType w:val="hybridMultilevel"/>
    <w:tmpl w:val="8BF0EB0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2"/>
  </w:num>
  <w:num w:numId="2" w16cid:durableId="222839226">
    <w:abstractNumId w:val="0"/>
  </w:num>
  <w:num w:numId="3" w16cid:durableId="103381546">
    <w:abstractNumId w:val="1"/>
  </w:num>
  <w:num w:numId="4" w16cid:durableId="984166477">
    <w:abstractNumId w:val="6"/>
  </w:num>
  <w:num w:numId="5" w16cid:durableId="896821583">
    <w:abstractNumId w:val="25"/>
  </w:num>
  <w:num w:numId="6" w16cid:durableId="883181466">
    <w:abstractNumId w:val="3"/>
  </w:num>
  <w:num w:numId="7" w16cid:durableId="1108283029">
    <w:abstractNumId w:val="4"/>
  </w:num>
  <w:num w:numId="8" w16cid:durableId="1586958684">
    <w:abstractNumId w:val="14"/>
  </w:num>
  <w:num w:numId="9" w16cid:durableId="420370952">
    <w:abstractNumId w:val="13"/>
  </w:num>
  <w:num w:numId="10" w16cid:durableId="1099913566">
    <w:abstractNumId w:val="8"/>
  </w:num>
  <w:num w:numId="11" w16cid:durableId="517740112">
    <w:abstractNumId w:val="18"/>
  </w:num>
  <w:num w:numId="12" w16cid:durableId="1872330189">
    <w:abstractNumId w:val="27"/>
  </w:num>
  <w:num w:numId="13" w16cid:durableId="1513181071">
    <w:abstractNumId w:val="28"/>
  </w:num>
  <w:num w:numId="14" w16cid:durableId="998272191">
    <w:abstractNumId w:val="16"/>
  </w:num>
  <w:num w:numId="15" w16cid:durableId="55519776">
    <w:abstractNumId w:val="21"/>
  </w:num>
  <w:num w:numId="16" w16cid:durableId="452554056">
    <w:abstractNumId w:val="11"/>
  </w:num>
  <w:num w:numId="17" w16cid:durableId="9114506">
    <w:abstractNumId w:val="17"/>
  </w:num>
  <w:num w:numId="18" w16cid:durableId="1482648705">
    <w:abstractNumId w:val="26"/>
  </w:num>
  <w:num w:numId="19" w16cid:durableId="1772581419">
    <w:abstractNumId w:val="5"/>
  </w:num>
  <w:num w:numId="20" w16cid:durableId="1019039246">
    <w:abstractNumId w:val="12"/>
  </w:num>
  <w:num w:numId="21" w16cid:durableId="1840392131">
    <w:abstractNumId w:val="2"/>
  </w:num>
  <w:num w:numId="22" w16cid:durableId="1334213503">
    <w:abstractNumId w:val="31"/>
  </w:num>
  <w:num w:numId="23" w16cid:durableId="271716133">
    <w:abstractNumId w:val="15"/>
  </w:num>
  <w:num w:numId="24" w16cid:durableId="1612008003">
    <w:abstractNumId w:val="9"/>
  </w:num>
  <w:num w:numId="25" w16cid:durableId="1942101404">
    <w:abstractNumId w:val="7"/>
  </w:num>
  <w:num w:numId="26" w16cid:durableId="801922438">
    <w:abstractNumId w:val="10"/>
  </w:num>
  <w:num w:numId="27" w16cid:durableId="544486612">
    <w:abstractNumId w:val="30"/>
  </w:num>
  <w:num w:numId="28" w16cid:durableId="1657805040">
    <w:abstractNumId w:val="23"/>
  </w:num>
  <w:num w:numId="29" w16cid:durableId="945238710">
    <w:abstractNumId w:val="20"/>
  </w:num>
  <w:num w:numId="30" w16cid:durableId="1679041249">
    <w:abstractNumId w:val="19"/>
  </w:num>
  <w:num w:numId="31" w16cid:durableId="1570728763">
    <w:abstractNumId w:val="29"/>
  </w:num>
  <w:num w:numId="32" w16cid:durableId="289096983">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0AC7"/>
    <w:rsid w:val="000211D7"/>
    <w:rsid w:val="0002144E"/>
    <w:rsid w:val="000216EB"/>
    <w:rsid w:val="00021FC5"/>
    <w:rsid w:val="00022070"/>
    <w:rsid w:val="000225A8"/>
    <w:rsid w:val="0002260E"/>
    <w:rsid w:val="00022F2B"/>
    <w:rsid w:val="00023A9B"/>
    <w:rsid w:val="0002451F"/>
    <w:rsid w:val="000245DD"/>
    <w:rsid w:val="00024698"/>
    <w:rsid w:val="00024CE2"/>
    <w:rsid w:val="000258F6"/>
    <w:rsid w:val="000260F2"/>
    <w:rsid w:val="000261D2"/>
    <w:rsid w:val="0002675D"/>
    <w:rsid w:val="000270A9"/>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1F"/>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67976"/>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A3F"/>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2"/>
    <w:rsid w:val="000A25FB"/>
    <w:rsid w:val="000A2B0A"/>
    <w:rsid w:val="000A2BA0"/>
    <w:rsid w:val="000A2C90"/>
    <w:rsid w:val="000A2F05"/>
    <w:rsid w:val="000A3251"/>
    <w:rsid w:val="000A3917"/>
    <w:rsid w:val="000A3D5D"/>
    <w:rsid w:val="000A4331"/>
    <w:rsid w:val="000A4668"/>
    <w:rsid w:val="000A4D11"/>
    <w:rsid w:val="000A50FE"/>
    <w:rsid w:val="000A52A9"/>
    <w:rsid w:val="000A52C4"/>
    <w:rsid w:val="000A5384"/>
    <w:rsid w:val="000A5986"/>
    <w:rsid w:val="000A5E6A"/>
    <w:rsid w:val="000A61D8"/>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1DB"/>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0F75BD"/>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55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64C"/>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25"/>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5790E"/>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94C"/>
    <w:rsid w:val="00170EFD"/>
    <w:rsid w:val="001718AE"/>
    <w:rsid w:val="001718C4"/>
    <w:rsid w:val="001725B9"/>
    <w:rsid w:val="00172A9B"/>
    <w:rsid w:val="00172AE0"/>
    <w:rsid w:val="00172C56"/>
    <w:rsid w:val="0017348E"/>
    <w:rsid w:val="00173629"/>
    <w:rsid w:val="001736DF"/>
    <w:rsid w:val="00173847"/>
    <w:rsid w:val="00174038"/>
    <w:rsid w:val="00174238"/>
    <w:rsid w:val="001743C3"/>
    <w:rsid w:val="001747C6"/>
    <w:rsid w:val="00174E98"/>
    <w:rsid w:val="00174F93"/>
    <w:rsid w:val="00175545"/>
    <w:rsid w:val="00175B26"/>
    <w:rsid w:val="00175FFB"/>
    <w:rsid w:val="00176A23"/>
    <w:rsid w:val="00177A06"/>
    <w:rsid w:val="001803B9"/>
    <w:rsid w:val="001806B6"/>
    <w:rsid w:val="00180F43"/>
    <w:rsid w:val="001812D3"/>
    <w:rsid w:val="00181542"/>
    <w:rsid w:val="00181AF0"/>
    <w:rsid w:val="00181E46"/>
    <w:rsid w:val="0018248C"/>
    <w:rsid w:val="00182926"/>
    <w:rsid w:val="00182927"/>
    <w:rsid w:val="00182EAD"/>
    <w:rsid w:val="00183B65"/>
    <w:rsid w:val="00183BE8"/>
    <w:rsid w:val="00183E49"/>
    <w:rsid w:val="001847F0"/>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121"/>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898"/>
    <w:rsid w:val="001B3B78"/>
    <w:rsid w:val="001B4267"/>
    <w:rsid w:val="001B454B"/>
    <w:rsid w:val="001B46C7"/>
    <w:rsid w:val="001B48A8"/>
    <w:rsid w:val="001B5F7B"/>
    <w:rsid w:val="001B730B"/>
    <w:rsid w:val="001B7645"/>
    <w:rsid w:val="001C0572"/>
    <w:rsid w:val="001C0AD1"/>
    <w:rsid w:val="001C0EF8"/>
    <w:rsid w:val="001C197C"/>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6F51"/>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508"/>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8B"/>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8BC"/>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2A82"/>
    <w:rsid w:val="0025318D"/>
    <w:rsid w:val="00253749"/>
    <w:rsid w:val="00253A51"/>
    <w:rsid w:val="002542E6"/>
    <w:rsid w:val="00254B3D"/>
    <w:rsid w:val="00255DB6"/>
    <w:rsid w:val="00256475"/>
    <w:rsid w:val="00256AB8"/>
    <w:rsid w:val="00256D0B"/>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5ED4"/>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2D44"/>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57C"/>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82"/>
    <w:rsid w:val="002A03A1"/>
    <w:rsid w:val="002A0E8C"/>
    <w:rsid w:val="002A10B9"/>
    <w:rsid w:val="002A1148"/>
    <w:rsid w:val="002A159F"/>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5F57"/>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6A43"/>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BCF"/>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29F3"/>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1CA"/>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202"/>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4D3A"/>
    <w:rsid w:val="00396728"/>
    <w:rsid w:val="00396849"/>
    <w:rsid w:val="0039704F"/>
    <w:rsid w:val="00397132"/>
    <w:rsid w:val="003972F0"/>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0F3A"/>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2727"/>
    <w:rsid w:val="003C309C"/>
    <w:rsid w:val="003C3178"/>
    <w:rsid w:val="003C3ABF"/>
    <w:rsid w:val="003C40A9"/>
    <w:rsid w:val="003C48D6"/>
    <w:rsid w:val="003C4D74"/>
    <w:rsid w:val="003C5368"/>
    <w:rsid w:val="003C5500"/>
    <w:rsid w:val="003C5810"/>
    <w:rsid w:val="003C5E1E"/>
    <w:rsid w:val="003C6101"/>
    <w:rsid w:val="003C62B7"/>
    <w:rsid w:val="003C6992"/>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4F9D"/>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549"/>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28"/>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75C"/>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2D5D"/>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13E"/>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26E"/>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693"/>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09D0"/>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007"/>
    <w:rsid w:val="004731F7"/>
    <w:rsid w:val="00473400"/>
    <w:rsid w:val="0047418C"/>
    <w:rsid w:val="00474922"/>
    <w:rsid w:val="00475025"/>
    <w:rsid w:val="004752E6"/>
    <w:rsid w:val="00475982"/>
    <w:rsid w:val="00475DA4"/>
    <w:rsid w:val="00476122"/>
    <w:rsid w:val="0047632F"/>
    <w:rsid w:val="0047659A"/>
    <w:rsid w:val="00476EA7"/>
    <w:rsid w:val="00477992"/>
    <w:rsid w:val="00477DDF"/>
    <w:rsid w:val="00480735"/>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C11"/>
    <w:rsid w:val="00484D96"/>
    <w:rsid w:val="00484F96"/>
    <w:rsid w:val="00485996"/>
    <w:rsid w:val="0048642D"/>
    <w:rsid w:val="00487455"/>
    <w:rsid w:val="00487966"/>
    <w:rsid w:val="00487A54"/>
    <w:rsid w:val="00490EB5"/>
    <w:rsid w:val="0049109E"/>
    <w:rsid w:val="004919E2"/>
    <w:rsid w:val="00491C81"/>
    <w:rsid w:val="00491D32"/>
    <w:rsid w:val="00492CC3"/>
    <w:rsid w:val="00493044"/>
    <w:rsid w:val="0049312F"/>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BE4"/>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0BD6"/>
    <w:rsid w:val="004C1360"/>
    <w:rsid w:val="004C1425"/>
    <w:rsid w:val="004C164B"/>
    <w:rsid w:val="004C1874"/>
    <w:rsid w:val="004C1D0C"/>
    <w:rsid w:val="004C1D7E"/>
    <w:rsid w:val="004C3029"/>
    <w:rsid w:val="004C30A2"/>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1B4"/>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034"/>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D9F"/>
    <w:rsid w:val="00506534"/>
    <w:rsid w:val="00506646"/>
    <w:rsid w:val="0050681A"/>
    <w:rsid w:val="00506B17"/>
    <w:rsid w:val="00506BB0"/>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33F"/>
    <w:rsid w:val="00520ADE"/>
    <w:rsid w:val="0052128D"/>
    <w:rsid w:val="00521658"/>
    <w:rsid w:val="00521D49"/>
    <w:rsid w:val="005221F3"/>
    <w:rsid w:val="005229AF"/>
    <w:rsid w:val="00522E2B"/>
    <w:rsid w:val="0052358C"/>
    <w:rsid w:val="00523CF0"/>
    <w:rsid w:val="0052449B"/>
    <w:rsid w:val="0052492F"/>
    <w:rsid w:val="00524C38"/>
    <w:rsid w:val="00524E1C"/>
    <w:rsid w:val="00524F6F"/>
    <w:rsid w:val="00525012"/>
    <w:rsid w:val="0052565F"/>
    <w:rsid w:val="0052641C"/>
    <w:rsid w:val="00527B1A"/>
    <w:rsid w:val="00527B47"/>
    <w:rsid w:val="005302F1"/>
    <w:rsid w:val="00530409"/>
    <w:rsid w:val="005304DD"/>
    <w:rsid w:val="0053099E"/>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45E"/>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9C"/>
    <w:rsid w:val="005460EF"/>
    <w:rsid w:val="00546250"/>
    <w:rsid w:val="00546AB2"/>
    <w:rsid w:val="00550627"/>
    <w:rsid w:val="005507F7"/>
    <w:rsid w:val="00550D9E"/>
    <w:rsid w:val="00550E35"/>
    <w:rsid w:val="00550EFD"/>
    <w:rsid w:val="00551314"/>
    <w:rsid w:val="005516ED"/>
    <w:rsid w:val="00551CAB"/>
    <w:rsid w:val="00552010"/>
    <w:rsid w:val="0055255A"/>
    <w:rsid w:val="005525A8"/>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9B7"/>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9A"/>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69B3"/>
    <w:rsid w:val="005875DD"/>
    <w:rsid w:val="00590190"/>
    <w:rsid w:val="00590927"/>
    <w:rsid w:val="00590E85"/>
    <w:rsid w:val="00591234"/>
    <w:rsid w:val="0059140B"/>
    <w:rsid w:val="00591694"/>
    <w:rsid w:val="005918AD"/>
    <w:rsid w:val="005918B7"/>
    <w:rsid w:val="00591E6A"/>
    <w:rsid w:val="0059231F"/>
    <w:rsid w:val="005925D9"/>
    <w:rsid w:val="00592E7B"/>
    <w:rsid w:val="0059392F"/>
    <w:rsid w:val="00593C22"/>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88A"/>
    <w:rsid w:val="005B2917"/>
    <w:rsid w:val="005B2AD1"/>
    <w:rsid w:val="005B2B3C"/>
    <w:rsid w:val="005B2D7D"/>
    <w:rsid w:val="005B2E40"/>
    <w:rsid w:val="005B2F9D"/>
    <w:rsid w:val="005B2FFF"/>
    <w:rsid w:val="005B38E1"/>
    <w:rsid w:val="005B3C54"/>
    <w:rsid w:val="005B3FC2"/>
    <w:rsid w:val="005B4695"/>
    <w:rsid w:val="005B4B26"/>
    <w:rsid w:val="005B5B27"/>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298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194D"/>
    <w:rsid w:val="005E22E8"/>
    <w:rsid w:val="005E24DF"/>
    <w:rsid w:val="005E2CE6"/>
    <w:rsid w:val="005E31A5"/>
    <w:rsid w:val="005E3431"/>
    <w:rsid w:val="005E36DC"/>
    <w:rsid w:val="005E3B6E"/>
    <w:rsid w:val="005E53DA"/>
    <w:rsid w:val="005E54AD"/>
    <w:rsid w:val="005E560E"/>
    <w:rsid w:val="005E566F"/>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2E"/>
    <w:rsid w:val="005F26F2"/>
    <w:rsid w:val="005F2912"/>
    <w:rsid w:val="005F30F3"/>
    <w:rsid w:val="005F32C3"/>
    <w:rsid w:val="005F344F"/>
    <w:rsid w:val="005F348C"/>
    <w:rsid w:val="005F3752"/>
    <w:rsid w:val="005F3C82"/>
    <w:rsid w:val="005F3FF8"/>
    <w:rsid w:val="005F42E9"/>
    <w:rsid w:val="005F4FDE"/>
    <w:rsid w:val="005F5163"/>
    <w:rsid w:val="005F58A5"/>
    <w:rsid w:val="005F5BB2"/>
    <w:rsid w:val="005F643D"/>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A0F"/>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6B0"/>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094"/>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0F76"/>
    <w:rsid w:val="00661A2B"/>
    <w:rsid w:val="00661B9D"/>
    <w:rsid w:val="006626DD"/>
    <w:rsid w:val="00662C9A"/>
    <w:rsid w:val="00662E6B"/>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3E11"/>
    <w:rsid w:val="00674652"/>
    <w:rsid w:val="00674E3D"/>
    <w:rsid w:val="00675450"/>
    <w:rsid w:val="006756E0"/>
    <w:rsid w:val="00675C65"/>
    <w:rsid w:val="0067638C"/>
    <w:rsid w:val="00676418"/>
    <w:rsid w:val="00676431"/>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03F"/>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1F00"/>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0C0"/>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05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81E"/>
    <w:rsid w:val="00703D37"/>
    <w:rsid w:val="007043AC"/>
    <w:rsid w:val="00705B70"/>
    <w:rsid w:val="00705E5A"/>
    <w:rsid w:val="00706BE3"/>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4BD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57FCF"/>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4F0"/>
    <w:rsid w:val="00772ADE"/>
    <w:rsid w:val="00772FEC"/>
    <w:rsid w:val="00773039"/>
    <w:rsid w:val="0077341E"/>
    <w:rsid w:val="00773A04"/>
    <w:rsid w:val="00774286"/>
    <w:rsid w:val="00774E12"/>
    <w:rsid w:val="00774E9A"/>
    <w:rsid w:val="00774EAE"/>
    <w:rsid w:val="007750E6"/>
    <w:rsid w:val="007756D6"/>
    <w:rsid w:val="00775712"/>
    <w:rsid w:val="0077579E"/>
    <w:rsid w:val="00775C72"/>
    <w:rsid w:val="00775C9E"/>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97E"/>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3F91"/>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11A"/>
    <w:rsid w:val="007C24FB"/>
    <w:rsid w:val="007C27D4"/>
    <w:rsid w:val="007C2817"/>
    <w:rsid w:val="007C2B51"/>
    <w:rsid w:val="007C2D29"/>
    <w:rsid w:val="007C2FD9"/>
    <w:rsid w:val="007C3D73"/>
    <w:rsid w:val="007C44CB"/>
    <w:rsid w:val="007C4768"/>
    <w:rsid w:val="007C54DB"/>
    <w:rsid w:val="007C564E"/>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E0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D7C5B"/>
    <w:rsid w:val="007E0308"/>
    <w:rsid w:val="007E041E"/>
    <w:rsid w:val="007E0495"/>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E7F5A"/>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59"/>
    <w:rsid w:val="0080427D"/>
    <w:rsid w:val="008046E1"/>
    <w:rsid w:val="00804F8E"/>
    <w:rsid w:val="008052E3"/>
    <w:rsid w:val="00805372"/>
    <w:rsid w:val="00805600"/>
    <w:rsid w:val="00806296"/>
    <w:rsid w:val="008065D0"/>
    <w:rsid w:val="008067EB"/>
    <w:rsid w:val="0080709A"/>
    <w:rsid w:val="0080791C"/>
    <w:rsid w:val="00807FBA"/>
    <w:rsid w:val="008105B0"/>
    <w:rsid w:val="0081067A"/>
    <w:rsid w:val="008107FB"/>
    <w:rsid w:val="00810B8B"/>
    <w:rsid w:val="00810D1A"/>
    <w:rsid w:val="00811868"/>
    <w:rsid w:val="0081239D"/>
    <w:rsid w:val="00813867"/>
    <w:rsid w:val="00813D9D"/>
    <w:rsid w:val="008149A0"/>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345"/>
    <w:rsid w:val="00822F94"/>
    <w:rsid w:val="008234A6"/>
    <w:rsid w:val="00823681"/>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7E8"/>
    <w:rsid w:val="008438DA"/>
    <w:rsid w:val="00843E28"/>
    <w:rsid w:val="00843F44"/>
    <w:rsid w:val="00844694"/>
    <w:rsid w:val="008456D0"/>
    <w:rsid w:val="00845ECF"/>
    <w:rsid w:val="008460AC"/>
    <w:rsid w:val="00846123"/>
    <w:rsid w:val="00846541"/>
    <w:rsid w:val="008466C2"/>
    <w:rsid w:val="008469A0"/>
    <w:rsid w:val="008469EA"/>
    <w:rsid w:val="00846AAE"/>
    <w:rsid w:val="00846F44"/>
    <w:rsid w:val="00847198"/>
    <w:rsid w:val="0084756A"/>
    <w:rsid w:val="0084780C"/>
    <w:rsid w:val="00847A7A"/>
    <w:rsid w:val="00847AD9"/>
    <w:rsid w:val="0085182B"/>
    <w:rsid w:val="0085185E"/>
    <w:rsid w:val="00851C0A"/>
    <w:rsid w:val="00851D93"/>
    <w:rsid w:val="00851E77"/>
    <w:rsid w:val="008521D9"/>
    <w:rsid w:val="0085260D"/>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D37"/>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6E0D"/>
    <w:rsid w:val="008674A2"/>
    <w:rsid w:val="00870030"/>
    <w:rsid w:val="00870503"/>
    <w:rsid w:val="00870879"/>
    <w:rsid w:val="00870971"/>
    <w:rsid w:val="008709A9"/>
    <w:rsid w:val="00870E1F"/>
    <w:rsid w:val="008711DC"/>
    <w:rsid w:val="00871B2A"/>
    <w:rsid w:val="00871F89"/>
    <w:rsid w:val="008733BF"/>
    <w:rsid w:val="00873CC9"/>
    <w:rsid w:val="00874032"/>
    <w:rsid w:val="00874474"/>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386C"/>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B14"/>
    <w:rsid w:val="00891E6E"/>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104"/>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47"/>
    <w:rsid w:val="008C0AF8"/>
    <w:rsid w:val="008C0C26"/>
    <w:rsid w:val="008C0DFF"/>
    <w:rsid w:val="008C0FF4"/>
    <w:rsid w:val="008C10AA"/>
    <w:rsid w:val="008C18BF"/>
    <w:rsid w:val="008C2162"/>
    <w:rsid w:val="008C254F"/>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D7869"/>
    <w:rsid w:val="008E0340"/>
    <w:rsid w:val="008E041D"/>
    <w:rsid w:val="008E06F2"/>
    <w:rsid w:val="008E085D"/>
    <w:rsid w:val="008E174F"/>
    <w:rsid w:val="008E179F"/>
    <w:rsid w:val="008E1D0F"/>
    <w:rsid w:val="008E2535"/>
    <w:rsid w:val="008E26A5"/>
    <w:rsid w:val="008E35F9"/>
    <w:rsid w:val="008E3BEE"/>
    <w:rsid w:val="008E3E4A"/>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5FBD"/>
    <w:rsid w:val="009162F1"/>
    <w:rsid w:val="009164C1"/>
    <w:rsid w:val="00916FD3"/>
    <w:rsid w:val="0091722A"/>
    <w:rsid w:val="009177D1"/>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6FE"/>
    <w:rsid w:val="0093786A"/>
    <w:rsid w:val="0094112B"/>
    <w:rsid w:val="009412AE"/>
    <w:rsid w:val="009420A2"/>
    <w:rsid w:val="00943337"/>
    <w:rsid w:val="0094354C"/>
    <w:rsid w:val="00943675"/>
    <w:rsid w:val="009436BE"/>
    <w:rsid w:val="00943764"/>
    <w:rsid w:val="00943E7F"/>
    <w:rsid w:val="00944B4D"/>
    <w:rsid w:val="00944F65"/>
    <w:rsid w:val="0094508D"/>
    <w:rsid w:val="00945527"/>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DB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67CB8"/>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1AB"/>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1B0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1FD1"/>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93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0F40"/>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3E48"/>
    <w:rsid w:val="00A44B22"/>
    <w:rsid w:val="00A44EC1"/>
    <w:rsid w:val="00A4522E"/>
    <w:rsid w:val="00A45621"/>
    <w:rsid w:val="00A45A60"/>
    <w:rsid w:val="00A45C97"/>
    <w:rsid w:val="00A45E0A"/>
    <w:rsid w:val="00A4671E"/>
    <w:rsid w:val="00A46841"/>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2A3"/>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0E60"/>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73D"/>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83"/>
    <w:rsid w:val="00AD68AC"/>
    <w:rsid w:val="00AD7025"/>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985"/>
    <w:rsid w:val="00B02DA9"/>
    <w:rsid w:val="00B03068"/>
    <w:rsid w:val="00B03625"/>
    <w:rsid w:val="00B03E2B"/>
    <w:rsid w:val="00B042F3"/>
    <w:rsid w:val="00B0456F"/>
    <w:rsid w:val="00B0461B"/>
    <w:rsid w:val="00B04869"/>
    <w:rsid w:val="00B04D42"/>
    <w:rsid w:val="00B05627"/>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A4"/>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3A8"/>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093F"/>
    <w:rsid w:val="00B51419"/>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64C"/>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3FE0"/>
    <w:rsid w:val="00B64320"/>
    <w:rsid w:val="00B64C9D"/>
    <w:rsid w:val="00B64D7A"/>
    <w:rsid w:val="00B65975"/>
    <w:rsid w:val="00B65AF7"/>
    <w:rsid w:val="00B65BC6"/>
    <w:rsid w:val="00B66495"/>
    <w:rsid w:val="00B665CE"/>
    <w:rsid w:val="00B66AAC"/>
    <w:rsid w:val="00B66E07"/>
    <w:rsid w:val="00B6761D"/>
    <w:rsid w:val="00B67906"/>
    <w:rsid w:val="00B67D2F"/>
    <w:rsid w:val="00B701B4"/>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62F"/>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5EC8"/>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74"/>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2A4F"/>
    <w:rsid w:val="00BF33F5"/>
    <w:rsid w:val="00BF3A01"/>
    <w:rsid w:val="00BF3BAC"/>
    <w:rsid w:val="00BF422D"/>
    <w:rsid w:val="00BF44BD"/>
    <w:rsid w:val="00BF54B9"/>
    <w:rsid w:val="00BF5B25"/>
    <w:rsid w:val="00BF608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3FDB"/>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066"/>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05"/>
    <w:rsid w:val="00C27626"/>
    <w:rsid w:val="00C278D5"/>
    <w:rsid w:val="00C30588"/>
    <w:rsid w:val="00C30DE4"/>
    <w:rsid w:val="00C319E1"/>
    <w:rsid w:val="00C31A56"/>
    <w:rsid w:val="00C31E2C"/>
    <w:rsid w:val="00C32171"/>
    <w:rsid w:val="00C33D4C"/>
    <w:rsid w:val="00C3451A"/>
    <w:rsid w:val="00C34F94"/>
    <w:rsid w:val="00C35211"/>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61D2"/>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8F0"/>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6EC5"/>
    <w:rsid w:val="00C77B1A"/>
    <w:rsid w:val="00C77C15"/>
    <w:rsid w:val="00C77FDB"/>
    <w:rsid w:val="00C80375"/>
    <w:rsid w:val="00C8057F"/>
    <w:rsid w:val="00C80750"/>
    <w:rsid w:val="00C80D9B"/>
    <w:rsid w:val="00C8141C"/>
    <w:rsid w:val="00C818D3"/>
    <w:rsid w:val="00C81A37"/>
    <w:rsid w:val="00C81BC3"/>
    <w:rsid w:val="00C81C28"/>
    <w:rsid w:val="00C8263B"/>
    <w:rsid w:val="00C8264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151"/>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950"/>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98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32B"/>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112"/>
    <w:rsid w:val="00CE7248"/>
    <w:rsid w:val="00CE75BB"/>
    <w:rsid w:val="00CE7CFD"/>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3DB8"/>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0FD6"/>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0E41"/>
    <w:rsid w:val="00D81110"/>
    <w:rsid w:val="00D8153F"/>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590"/>
    <w:rsid w:val="00D958F1"/>
    <w:rsid w:val="00D95C7F"/>
    <w:rsid w:val="00D9648C"/>
    <w:rsid w:val="00D96BC1"/>
    <w:rsid w:val="00D96DA2"/>
    <w:rsid w:val="00D96F3B"/>
    <w:rsid w:val="00D972A1"/>
    <w:rsid w:val="00D97306"/>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57C"/>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CAF"/>
    <w:rsid w:val="00DB1EC2"/>
    <w:rsid w:val="00DB254B"/>
    <w:rsid w:val="00DB2DC7"/>
    <w:rsid w:val="00DB321B"/>
    <w:rsid w:val="00DB33F1"/>
    <w:rsid w:val="00DB3964"/>
    <w:rsid w:val="00DB3A14"/>
    <w:rsid w:val="00DB4178"/>
    <w:rsid w:val="00DB532D"/>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76D"/>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5D"/>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01A"/>
    <w:rsid w:val="00E11493"/>
    <w:rsid w:val="00E116C2"/>
    <w:rsid w:val="00E11B55"/>
    <w:rsid w:val="00E12159"/>
    <w:rsid w:val="00E12243"/>
    <w:rsid w:val="00E124C1"/>
    <w:rsid w:val="00E12E99"/>
    <w:rsid w:val="00E12EE1"/>
    <w:rsid w:val="00E135BE"/>
    <w:rsid w:val="00E148FF"/>
    <w:rsid w:val="00E151E6"/>
    <w:rsid w:val="00E15670"/>
    <w:rsid w:val="00E15966"/>
    <w:rsid w:val="00E163E2"/>
    <w:rsid w:val="00E17219"/>
    <w:rsid w:val="00E20893"/>
    <w:rsid w:val="00E21DA4"/>
    <w:rsid w:val="00E22014"/>
    <w:rsid w:val="00E22417"/>
    <w:rsid w:val="00E227FC"/>
    <w:rsid w:val="00E22DFB"/>
    <w:rsid w:val="00E238C5"/>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3F3"/>
    <w:rsid w:val="00E45409"/>
    <w:rsid w:val="00E463A9"/>
    <w:rsid w:val="00E46B21"/>
    <w:rsid w:val="00E46F2F"/>
    <w:rsid w:val="00E46F52"/>
    <w:rsid w:val="00E47D37"/>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4FD"/>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9B9"/>
    <w:rsid w:val="00E579FF"/>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4875"/>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0D2"/>
    <w:rsid w:val="00E815A8"/>
    <w:rsid w:val="00E816BD"/>
    <w:rsid w:val="00E8195C"/>
    <w:rsid w:val="00E81B4E"/>
    <w:rsid w:val="00E8209A"/>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16C"/>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3E5B"/>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1A7"/>
    <w:rsid w:val="00EC1F0E"/>
    <w:rsid w:val="00EC215D"/>
    <w:rsid w:val="00EC21AD"/>
    <w:rsid w:val="00EC24DF"/>
    <w:rsid w:val="00EC2629"/>
    <w:rsid w:val="00EC2941"/>
    <w:rsid w:val="00EC2BCB"/>
    <w:rsid w:val="00EC3441"/>
    <w:rsid w:val="00EC3762"/>
    <w:rsid w:val="00EC4044"/>
    <w:rsid w:val="00EC4AE8"/>
    <w:rsid w:val="00EC4E45"/>
    <w:rsid w:val="00EC534B"/>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19F"/>
    <w:rsid w:val="00ED62F8"/>
    <w:rsid w:val="00ED64A8"/>
    <w:rsid w:val="00ED6547"/>
    <w:rsid w:val="00ED6956"/>
    <w:rsid w:val="00ED723A"/>
    <w:rsid w:val="00ED7312"/>
    <w:rsid w:val="00ED7B35"/>
    <w:rsid w:val="00EE0AFB"/>
    <w:rsid w:val="00EE0DAF"/>
    <w:rsid w:val="00EE0E1F"/>
    <w:rsid w:val="00EE0F92"/>
    <w:rsid w:val="00EE12E9"/>
    <w:rsid w:val="00EE1935"/>
    <w:rsid w:val="00EE1EF6"/>
    <w:rsid w:val="00EE285C"/>
    <w:rsid w:val="00EE2B08"/>
    <w:rsid w:val="00EE2B25"/>
    <w:rsid w:val="00EE2BE0"/>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643"/>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32B"/>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8FF"/>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328"/>
    <w:rsid w:val="00F6187E"/>
    <w:rsid w:val="00F61FD9"/>
    <w:rsid w:val="00F62205"/>
    <w:rsid w:val="00F62A8B"/>
    <w:rsid w:val="00F63203"/>
    <w:rsid w:val="00F63381"/>
    <w:rsid w:val="00F6347E"/>
    <w:rsid w:val="00F63974"/>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7EA"/>
    <w:rsid w:val="00F90BAF"/>
    <w:rsid w:val="00F9111F"/>
    <w:rsid w:val="00F917D4"/>
    <w:rsid w:val="00F91DEE"/>
    <w:rsid w:val="00F92587"/>
    <w:rsid w:val="00F927F8"/>
    <w:rsid w:val="00F92CAC"/>
    <w:rsid w:val="00F92F90"/>
    <w:rsid w:val="00F93377"/>
    <w:rsid w:val="00F9341C"/>
    <w:rsid w:val="00F93571"/>
    <w:rsid w:val="00F93850"/>
    <w:rsid w:val="00F93950"/>
    <w:rsid w:val="00F93A64"/>
    <w:rsid w:val="00F94514"/>
    <w:rsid w:val="00F94729"/>
    <w:rsid w:val="00F949D0"/>
    <w:rsid w:val="00F951D6"/>
    <w:rsid w:val="00F951EC"/>
    <w:rsid w:val="00F9532C"/>
    <w:rsid w:val="00F9541C"/>
    <w:rsid w:val="00F9569D"/>
    <w:rsid w:val="00F95E43"/>
    <w:rsid w:val="00F9619C"/>
    <w:rsid w:val="00F970DE"/>
    <w:rsid w:val="00F9728D"/>
    <w:rsid w:val="00F977AD"/>
    <w:rsid w:val="00F977E9"/>
    <w:rsid w:val="00F97B17"/>
    <w:rsid w:val="00F97CFF"/>
    <w:rsid w:val="00FA0017"/>
    <w:rsid w:val="00FA0194"/>
    <w:rsid w:val="00FA080F"/>
    <w:rsid w:val="00FA08A7"/>
    <w:rsid w:val="00FA0A0F"/>
    <w:rsid w:val="00FA1136"/>
    <w:rsid w:val="00FA13BA"/>
    <w:rsid w:val="00FA1808"/>
    <w:rsid w:val="00FA1A70"/>
    <w:rsid w:val="00FA1D3B"/>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072"/>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19-1080-OSD03-SRC3-16445&amp;releaseNbr=0&amp;parentUrl=contract" TargetMode="External"/><Relationship Id="rId21" Type="http://schemas.openxmlformats.org/officeDocument/2006/relationships/hyperlink" Target="https://www.mass.gov/info-details/clothing-personal-care-products-bedding-contract-user-guides?_gl=1*92u71l*_ga*NDExMTU1ODA0LjE3MzYzNDk5NDE.*_ga_MCLPEGW7WM*czE3NTI3NjIzODkkbzI5OCRnMCR0MTc1Mjc2MjM5MSRqNTgkbDAkaDA." TargetMode="External"/><Relationship Id="rId4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7" Type="http://schemas.openxmlformats.org/officeDocument/2006/relationships/hyperlink" Target="https://www.macomptroller.org/policies/" TargetMode="External"/><Relationship Id="rId63" Type="http://schemas.openxmlformats.org/officeDocument/2006/relationships/hyperlink" Target="mailto:sumwaltj@cintas.com" TargetMode="External"/><Relationship Id="rId68" Type="http://schemas.openxmlformats.org/officeDocument/2006/relationships/hyperlink" Target="mailto:joe.brodeur@vestis.com"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mass.gov/doc/how-to-make-a-statewide-contact-purchase-in-commbuys/download" TargetMode="External"/><Relationship Id="rId11" Type="http://schemas.openxmlformats.org/officeDocument/2006/relationships/image" Target="media/image1.png"/><Relationship Id="rId24" Type="http://schemas.openxmlformats.org/officeDocument/2006/relationships/hyperlink" Target="https://www.mass.gov/info-details/facilities-general-contract-user-guides?_gl=1*to994t*_ga*NDExMTU1ODA0LjE3MzYzNDk5NDE.*_ga_MCLPEGW7WM*czE3NTk0MTg3OTEkbzQzNiRnMCR0MTc1OTQxODc5MSRqNjAkbDAkaDA." TargetMode="External"/><Relationship Id="rId32" Type="http://schemas.openxmlformats.org/officeDocument/2006/relationships/hyperlink" Target="http://www.commbuys.com/" TargetMode="External"/><Relationship Id="rId37" Type="http://schemas.openxmlformats.org/officeDocument/2006/relationships/hyperlink" Target="https://www.sourcewell-mn.gov" TargetMode="External"/><Relationship Id="rId40" Type="http://schemas.openxmlformats.org/officeDocument/2006/relationships/hyperlink" Target="https://www.sourcewell-mn.gov/cooperative-purchasing/011124-VST" TargetMode="External"/><Relationship Id="rId45" Type="http://schemas.openxmlformats.org/officeDocument/2006/relationships/hyperlink" Target="https://www.mass.gov/doc/best-value-evaluation-of-sdp-plan-forms-a-guide-for-strategic-sourcing-teams/download" TargetMode="External"/><Relationship Id="rId53" Type="http://schemas.openxmlformats.org/officeDocument/2006/relationships/hyperlink" Target="mailto:michael.barry3@mass.gov" TargetMode="External"/><Relationship Id="rId58" Type="http://schemas.openxmlformats.org/officeDocument/2006/relationships/hyperlink" Target="https://www.mass.gov/handbook/environmentally-preferable-products-and-services-guide" TargetMode="External"/><Relationship Id="rId66" Type="http://schemas.openxmlformats.org/officeDocument/2006/relationships/hyperlink" Target="https://www.bing.com/ck/a?!&amp;&amp;p=7e1bf8fc4f800cd8e3990dd651cc9d2bc33ce208ebb05304a51edce574137761JmltdHM9MTczMzQ0MzIwMA&amp;ptn=3&amp;ver=2&amp;hsh=4&amp;fclid=38c42317-8483-65ab-1f51-37e6857264aa&amp;psq=cintas.com%2fmyaccount&amp;u=a1aHR0cHM6Ly93d3cuY2ludGFzLmNvbS9sb2dpbi8&amp;ntb=1" TargetMode="External"/><Relationship Id="rId5" Type="http://schemas.openxmlformats.org/officeDocument/2006/relationships/numbering" Target="numbering.xml"/><Relationship Id="rId61" Type="http://schemas.openxmlformats.org/officeDocument/2006/relationships/hyperlink" Target="https://www.sourcewell-mn.gov/cooperative-purchasing/011124-VST"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commbuys.com/bso/view/search/external/advancedSearchContractBlanket.xhtml?q=fac111&amp;currentDocType=contractBlankets" TargetMode="External"/><Relationship Id="rId27" Type="http://schemas.openxmlformats.org/officeDocument/2006/relationships/hyperlink" Target="https://www.commbuys.com/bso/external/purchaseorder/poSummary.sdo?docId=PO-19-1080-OSD03-SRC3-16445&amp;releaseNbr=0&amp;parentUrl=contract" TargetMode="External"/><Relationship Id="rId30" Type="http://schemas.openxmlformats.org/officeDocument/2006/relationships/hyperlink" Target="https://www.mass.gov/doc/qrg-how-to-record-a-contract-purchase-previously-made-rpa-release/download" TargetMode="External"/><Relationship Id="rId35" Type="http://schemas.openxmlformats.org/officeDocument/2006/relationships/hyperlink" Target="https://www.omniapartners.com/suppliers/cintas/public-sector/contract-documents" TargetMode="External"/><Relationship Id="rId43" Type="http://schemas.openxmlformats.org/officeDocument/2006/relationships/hyperlink" Target="https://www.mass.gov/supplier-diversity-program-sdp?_gl=1*1dd4k06*_ga*NDExMTU1ODA0LjE3MzYzNDk5NDE.*_ga_MCLPEGW7WM*czE3NTY5MTE2ODkkbzM2OSRnMSR0MTc1NjkxMzk5MCRqNTckbDAkaDA."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6" Type="http://schemas.openxmlformats.org/officeDocument/2006/relationships/hyperlink" Target="mailto:kelly.minichello@mass.gov" TargetMode="External"/><Relationship Id="rId64" Type="http://schemas.openxmlformats.org/officeDocument/2006/relationships/hyperlink" Target="mailto:Carterh2@cintas.com" TargetMode="External"/><Relationship Id="rId69" Type="http://schemas.openxmlformats.org/officeDocument/2006/relationships/hyperlink" Target="mailto:hunt-jerry@aramark.com" TargetMode="External"/><Relationship Id="rId8" Type="http://schemas.openxmlformats.org/officeDocument/2006/relationships/webSettings" Target="webSettings.xml"/><Relationship Id="rId51" Type="http://schemas.openxmlformats.org/officeDocument/2006/relationships/hyperlink" Target="mailto:michael.barry3@mass.gov"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michael.barry3@mass.gov" TargetMode="External"/><Relationship Id="rId17" Type="http://schemas.openxmlformats.org/officeDocument/2006/relationships/header" Target="header2.xml"/><Relationship Id="rId25" Type="http://schemas.openxmlformats.org/officeDocument/2006/relationships/hyperlink" Target="https://www.mass.gov/info-details/non-profit-purchasing-programs" TargetMode="External"/><Relationship Id="rId33" Type="http://schemas.openxmlformats.org/officeDocument/2006/relationships/hyperlink" Target="https://www.commbuys.com/bso/external/purchaseorder/poSummary.sdo?docId=PO-26-1080-OSD03-SRC01-37286&amp;releaseNbr=0&amp;external=true&amp;parentUrl=close" TargetMode="External"/><Relationship Id="rId38" Type="http://schemas.openxmlformats.org/officeDocument/2006/relationships/hyperlink" Target="https://start.sourcewell.website/contract/Vestis-Services/2448/" TargetMode="External"/><Relationship Id="rId46" Type="http://schemas.openxmlformats.org/officeDocument/2006/relationships/hyperlink" Target="https://www.mass.gov/doc/best-value-evaluation-of-responses-to-small-procurements-a-guide-for-strategic-sourcing-teams/download" TargetMode="External"/><Relationship Id="rId59" Type="http://schemas.openxmlformats.org/officeDocument/2006/relationships/hyperlink" Target="mailto:Comptroller.Info@mass.gov" TargetMode="External"/><Relationship Id="rId67" Type="http://schemas.openxmlformats.org/officeDocument/2006/relationships/hyperlink" Target="https://www.commbuys.com/bso/external/purchaseorder/poSummary.sdo?docId=PO-25-1080-OSD03-SRC02-33015&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orgs/supplier-diversity-office-sdo" TargetMode="External"/><Relationship Id="rId54" Type="http://schemas.openxmlformats.org/officeDocument/2006/relationships/hyperlink" Target="mailto:kelly.minichello@mass.gov" TargetMode="External"/><Relationship Id="rId62" Type="http://schemas.openxmlformats.org/officeDocument/2006/relationships/hyperlink" Target="https://www.commbuys.com/bso/external/purchaseorder/poSummary.sdo?docId=PO-19-1080-OSD03-SRC3-16445&amp;releaseNbr=0&amp;parentUrl=contract" TargetMode="External"/><Relationship Id="rId7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clothing-personal-care-products-bedding-contract-user-guides?_gl=1*92u71l*_ga*NDExMTU1ODA0LjE3MzYzNDk5NDE.*_ga_MCLPEGW7WM*czE3NTI3NjIzODkkbzI5OCRnMCR0MTc1Mjc2MjM5MSRqNTgkbDAkaDA." TargetMode="External"/><Relationship Id="rId28" Type="http://schemas.openxmlformats.org/officeDocument/2006/relationships/hyperlink" Target="https://www.commbuys.com/bso/view/search/external/advancedSearchContractBlanket.xhtml?q=fac111&amp;currentDocType=contractBlankets" TargetMode="External"/><Relationship Id="rId36" Type="http://schemas.openxmlformats.org/officeDocument/2006/relationships/hyperlink" Target="https://www.omniapartners.com/suppliers/cintas/public-sector/contract-documents?hsCtaAttrib=159683943828" TargetMode="External"/><Relationship Id="rId49" Type="http://schemas.openxmlformats.org/officeDocument/2006/relationships/hyperlink" Target="https://www.mass.gov/doc/emergency-response-supplies-services-and-equipment-contact-information" TargetMode="External"/><Relationship Id="rId57" Type="http://schemas.openxmlformats.org/officeDocument/2006/relationships/hyperlink" Target="https://www.mass.gov/environmentally-preferable-products-epp-procurement-program" TargetMode="External"/><Relationship Id="rId10" Type="http://schemas.openxmlformats.org/officeDocument/2006/relationships/endnotes" Target="endnotes.xml"/><Relationship Id="rId31" Type="http://schemas.openxmlformats.org/officeDocument/2006/relationships/hyperlink" Target="mailto:OSDhelpdesk@mass.gov" TargetMode="External"/><Relationship Id="rId44" Type="http://schemas.openxmlformats.org/officeDocument/2006/relationships/hyperlink" Target="https://www.mass.gov/doc/statewide-contract-index" TargetMode="External"/><Relationship Id="rId52" Type="http://schemas.openxmlformats.org/officeDocument/2006/relationships/hyperlink" Target="mailto:kelly.minichello@mass.gov" TargetMode="External"/><Relationship Id="rId60" Type="http://schemas.openxmlformats.org/officeDocument/2006/relationships/hyperlink" Target="https://www.omniapartners.com/publicsector/contracts/supplier-contracts/cintas-corporation" TargetMode="External"/><Relationship Id="rId65" Type="http://schemas.openxmlformats.org/officeDocument/2006/relationships/hyperlink" Target="mailto:nationalserviceteam@cintas.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elly.minichello@mass.gov" TargetMode="External"/><Relationship Id="rId18" Type="http://schemas.openxmlformats.org/officeDocument/2006/relationships/footer" Target="footer2.xml"/><Relationship Id="rId39" Type="http://schemas.openxmlformats.org/officeDocument/2006/relationships/hyperlink" Target="https://www.sourcewell-mn.gov/contract-search?category=28986&amp;keyword=011124" TargetMode="External"/><Relationship Id="rId34" Type="http://schemas.openxmlformats.org/officeDocument/2006/relationships/hyperlink" Target="https://www.omniapartners.com/" TargetMode="External"/><Relationship Id="rId50" Type="http://schemas.openxmlformats.org/officeDocument/2006/relationships/hyperlink" Target="https://go.procurated.com/ma-statewide/" TargetMode="External"/><Relationship Id="rId55" Type="http://schemas.openxmlformats.org/officeDocument/2006/relationships/hyperlink" Target="mailto:michael.barry3@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7282-831A-4AFF-A6DD-969B8CE3BFF7}"/>
</file>

<file path=customXml/itemProps2.xml><?xml version="1.0" encoding="utf-8"?>
<ds:datastoreItem xmlns:ds="http://schemas.openxmlformats.org/officeDocument/2006/customXml" ds:itemID="{20DD85D6-0887-4118-8B8C-1267772729E8}">
  <ds:schemaRef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d6ee9f50-18ec-4818-97aa-2747471add99"/>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4286</Words>
  <Characters>24434</Characters>
  <Application>Microsoft Office Word</Application>
  <DocSecurity>2</DocSecurity>
  <Lines>203</Lines>
  <Paragraphs>57</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28663</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2</cp:revision>
  <cp:lastPrinted>2025-03-26T02:19:00Z</cp:lastPrinted>
  <dcterms:created xsi:type="dcterms:W3CDTF">2025-10-10T14:30:00Z</dcterms:created>
  <dcterms:modified xsi:type="dcterms:W3CDTF">2025-10-10T14:30:00Z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