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EF8C1C8">
            <wp:extent cx="2682060" cy="804672"/>
            <wp:effectExtent l="0" t="0" r="0" b="0"/>
            <wp:docPr id="155348894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2AD782FF" w:rsidR="00680B92" w:rsidRPr="00CA6AF1" w:rsidRDefault="00680B92" w:rsidP="00680B92">
      <w:pPr>
        <w:pStyle w:val="Heading1"/>
        <w:jc w:val="center"/>
      </w:pPr>
      <w:bookmarkStart w:id="1" w:name="_Toc206762628"/>
      <w:bookmarkStart w:id="2" w:name="_Toc209768470"/>
      <w:r w:rsidRPr="00CA6AF1">
        <w:t>Contract User Guid</w:t>
      </w:r>
      <w:r>
        <w:t>e</w:t>
      </w:r>
      <w:r>
        <w:br/>
      </w:r>
      <w:bookmarkEnd w:id="1"/>
      <w:r w:rsidR="00B239D9" w:rsidRPr="00B239D9">
        <w:t>FAC127: Moving and Storage Services</w:t>
      </w:r>
      <w:bookmarkEnd w:id="2"/>
    </w:p>
    <w:p w14:paraId="65E4D6F9" w14:textId="77777777" w:rsidR="00680B92" w:rsidRPr="00680B92" w:rsidRDefault="00680B92" w:rsidP="00680B92">
      <w:pPr>
        <w:rPr>
          <w:highlight w:val="yellow"/>
        </w:rPr>
      </w:pPr>
    </w:p>
    <w:p w14:paraId="7B3AFAB3" w14:textId="6AA26EBE" w:rsidR="003121D1" w:rsidRDefault="00803BD8" w:rsidP="00B91ACA">
      <w:pPr>
        <w:pStyle w:val="Heading2"/>
      </w:pPr>
      <w:bookmarkStart w:id="3" w:name="_Toc209768471"/>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9A19F9">
        <w:trPr>
          <w:cnfStyle w:val="100000000000" w:firstRow="1" w:lastRow="0" w:firstColumn="0" w:lastColumn="0" w:oddVBand="0" w:evenVBand="0" w:oddHBand="0" w:evenHBand="0" w:firstRowFirstColumn="0" w:firstRowLastColumn="0" w:lastRowFirstColumn="0" w:lastRowLastColumn="0"/>
          <w:cantSplit/>
          <w:trHeight w:val="1572"/>
          <w:tblHeader/>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7D36888" w14:textId="77777777" w:rsidR="000B5CEF" w:rsidRPr="00D948D9" w:rsidRDefault="000B5CEF" w:rsidP="000B5CEF">
            <w:pPr>
              <w:ind w:left="2880" w:hanging="2880"/>
              <w:rPr>
                <w:color w:val="auto"/>
              </w:rPr>
            </w:pPr>
            <w:hyperlink r:id="rId12" w:history="1">
              <w:r w:rsidRPr="00D948D9">
                <w:rPr>
                  <w:rStyle w:val="Hyperlink"/>
                  <w:b w:val="0"/>
                  <w:bCs w:val="0"/>
                </w:rPr>
                <w:t>Tatiana Henry</w:t>
              </w:r>
            </w:hyperlink>
          </w:p>
          <w:p w14:paraId="6CEBB9E0" w14:textId="145E0280" w:rsidR="000B5CEF" w:rsidRPr="00C84C84" w:rsidRDefault="000B5CEF" w:rsidP="000B5CEF">
            <w:pPr>
              <w:tabs>
                <w:tab w:val="left" w:pos="9165"/>
              </w:tabs>
              <w:rPr>
                <w:b w:val="0"/>
                <w:bCs w:val="0"/>
                <w:color w:val="auto"/>
              </w:rPr>
            </w:pPr>
            <w:r w:rsidRPr="00D948D9">
              <w:rPr>
                <w:b w:val="0"/>
                <w:bCs w:val="0"/>
                <w:color w:val="auto"/>
              </w:rPr>
              <w:t>617-359-7289</w:t>
            </w:r>
          </w:p>
          <w:p w14:paraId="0131DEB7" w14:textId="77777777" w:rsidR="000B5CEF" w:rsidRPr="00C84C84" w:rsidRDefault="000B5CEF" w:rsidP="00861F4D">
            <w:pPr>
              <w:tabs>
                <w:tab w:val="left" w:pos="9165"/>
              </w:tabs>
              <w:rPr>
                <w:b w:val="0"/>
                <w:bCs w:val="0"/>
                <w:color w:val="auto"/>
              </w:rPr>
            </w:pPr>
          </w:p>
          <w:p w14:paraId="1078C06D" w14:textId="07EBEEB9" w:rsidR="00861F4D" w:rsidRPr="00D948D9" w:rsidRDefault="00861F4D" w:rsidP="00861F4D">
            <w:pPr>
              <w:tabs>
                <w:tab w:val="left" w:pos="9165"/>
              </w:tabs>
              <w:rPr>
                <w:color w:val="auto"/>
              </w:rPr>
            </w:pPr>
            <w:hyperlink r:id="rId13" w:history="1">
              <w:r w:rsidRPr="00D948D9">
                <w:rPr>
                  <w:rStyle w:val="Hyperlink"/>
                  <w:b w:val="0"/>
                  <w:bCs w:val="0"/>
                </w:rPr>
                <w:t>Sean Corbin</w:t>
              </w:r>
            </w:hyperlink>
          </w:p>
          <w:p w14:paraId="18E36C1D" w14:textId="23F6CED4" w:rsidR="00B1168A" w:rsidRPr="00606368" w:rsidRDefault="00861F4D" w:rsidP="00861F4D">
            <w:pPr>
              <w:tabs>
                <w:tab w:val="left" w:pos="9165"/>
              </w:tabs>
              <w:rPr>
                <w:color w:val="auto"/>
                <w:szCs w:val="24"/>
              </w:rPr>
            </w:pPr>
            <w:r w:rsidRPr="00D948D9">
              <w:rPr>
                <w:b w:val="0"/>
                <w:bCs w:val="0"/>
                <w:color w:val="auto"/>
              </w:rPr>
              <w:t>617-720-3105</w:t>
            </w:r>
          </w:p>
        </w:tc>
      </w:tr>
      <w:tr w:rsidR="0064148A" w:rsidRPr="00136526" w14:paraId="22AC3B9B" w14:textId="77777777" w:rsidTr="00C84C84">
        <w:trPr>
          <w:trHeight w:val="103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4AC23CB2" w14:textId="77777777" w:rsidR="00127587" w:rsidRPr="00C85D1D" w:rsidRDefault="00127587" w:rsidP="00F84BB5">
            <w:pPr>
              <w:pStyle w:val="ListParagraph"/>
              <w:numPr>
                <w:ilvl w:val="0"/>
                <w:numId w:val="11"/>
              </w:numPr>
              <w:rPr>
                <w:rFonts w:cstheme="minorHAnsi"/>
                <w:b/>
                <w:bCs/>
                <w:szCs w:val="24"/>
              </w:rPr>
            </w:pPr>
            <w:r w:rsidRPr="00136526">
              <w:rPr>
                <w:rFonts w:cstheme="minorHAnsi"/>
                <w:b/>
                <w:bCs/>
                <w:szCs w:val="24"/>
              </w:rPr>
              <w:t xml:space="preserve">Current Contract Term: </w:t>
            </w:r>
            <w:r w:rsidRPr="00200BA6">
              <w:rPr>
                <w:szCs w:val="24"/>
              </w:rPr>
              <w:t>02/01/2024 – 01/31/2030</w:t>
            </w:r>
          </w:p>
          <w:p w14:paraId="18DAF315" w14:textId="5A2BEEC3" w:rsidR="0064148A" w:rsidRPr="00127587" w:rsidRDefault="00127587" w:rsidP="00C84C84">
            <w:pPr>
              <w:pStyle w:val="ListParagraph"/>
              <w:numPr>
                <w:ilvl w:val="0"/>
                <w:numId w:val="11"/>
              </w:numPr>
              <w:rPr>
                <w:szCs w:val="24"/>
              </w:rPr>
            </w:pPr>
            <w:r w:rsidRPr="00127587">
              <w:rPr>
                <w:rFonts w:cstheme="minorHAnsi"/>
                <w:b/>
                <w:bCs/>
                <w:szCs w:val="24"/>
              </w:rPr>
              <w:t xml:space="preserve">Maximum End Date: </w:t>
            </w:r>
            <w:r w:rsidR="00F0477C" w:rsidRPr="00A01804">
              <w:rPr>
                <w:rFonts w:cstheme="minorHAnsi"/>
                <w:szCs w:val="24"/>
              </w:rPr>
              <w:t>01/31/2032</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6E2D334D" w:rsidR="00287F65" w:rsidRDefault="00127587" w:rsidP="00953689">
            <w:pPr>
              <w:rPr>
                <w:rFonts w:cstheme="minorHAnsi"/>
                <w:b/>
                <w:bCs/>
                <w:szCs w:val="24"/>
              </w:rPr>
            </w:pPr>
            <w:r>
              <w:rPr>
                <w:rFonts w:cstheme="minorHAnsi"/>
                <w:b/>
                <w:bCs/>
                <w:szCs w:val="24"/>
              </w:rPr>
              <w:t>FAC127</w:t>
            </w:r>
            <w:r w:rsidR="008D70F6">
              <w:rPr>
                <w:rFonts w:cstheme="minorHAnsi"/>
                <w:b/>
                <w:bCs/>
                <w:szCs w:val="24"/>
              </w:rPr>
              <w:t>*</w:t>
            </w:r>
          </w:p>
          <w:p w14:paraId="04A93C95" w14:textId="77777777" w:rsidR="008D70F6" w:rsidRDefault="008D70F6"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C77CEA">
        <w:trPr>
          <w:trHeight w:val="103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28F023E5" w:rsidR="0064148A" w:rsidRPr="00F417D3" w:rsidRDefault="0064148A" w:rsidP="00F417D3">
            <w:pPr>
              <w:rPr>
                <w:szCs w:val="24"/>
              </w:rPr>
            </w:pPr>
            <w:r w:rsidRPr="00F417D3">
              <w:rPr>
                <w:szCs w:val="24"/>
              </w:rPr>
              <w:t xml:space="preserve">Quotes are required for </w:t>
            </w:r>
            <w:proofErr w:type="gramStart"/>
            <w:r w:rsidRPr="00F417D3">
              <w:rPr>
                <w:szCs w:val="24"/>
              </w:rPr>
              <w:t>purchasing</w:t>
            </w:r>
            <w:proofErr w:type="gramEnd"/>
            <w:r w:rsidRPr="00F417D3">
              <w:rPr>
                <w:szCs w:val="24"/>
              </w:rPr>
              <w:t xml:space="preserve">. Refer to the </w:t>
            </w:r>
            <w:hyperlink w:anchor="_Quote_Response_and" w:history="1">
              <w:r w:rsidRPr="00F417D3">
                <w:rPr>
                  <w:rStyle w:val="Hyperlink"/>
                  <w:szCs w:val="24"/>
                </w:rPr>
                <w:t>Quote Response and Requirements</w:t>
              </w:r>
            </w:hyperlink>
            <w:r w:rsidRPr="00F417D3">
              <w:rPr>
                <w:szCs w:val="24"/>
              </w:rPr>
              <w:t xml:space="preserve"> section for guidelines.</w:t>
            </w:r>
          </w:p>
        </w:tc>
      </w:tr>
      <w:tr w:rsidR="0064148A" w:rsidRPr="00136526" w14:paraId="0C1AC47B" w14:textId="77777777" w:rsidTr="00F144C1">
        <w:trPr>
          <w:trHeight w:val="66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029347FB" w:rsidR="0064148A" w:rsidRPr="00136526" w:rsidRDefault="0064148A" w:rsidP="00F144C1">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7518A0">
        <w:trPr>
          <w:trHeight w:val="73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682553A8" w:rsidR="0064148A" w:rsidRPr="00136526" w:rsidRDefault="007518A0" w:rsidP="00953689">
            <w:pPr>
              <w:rPr>
                <w:szCs w:val="24"/>
                <w:highlight w:val="yellow"/>
              </w:rPr>
            </w:pPr>
            <w:r w:rsidRPr="007518A0">
              <w:rPr>
                <w:szCs w:val="24"/>
              </w:rPr>
              <w:t xml:space="preserve">5/7/2025: Updated Vendor Phone </w:t>
            </w:r>
            <w:r>
              <w:rPr>
                <w:szCs w:val="24"/>
              </w:rPr>
              <w:t>Numbers</w:t>
            </w:r>
            <w:r w:rsidRPr="007518A0">
              <w:rPr>
                <w:szCs w:val="24"/>
              </w:rPr>
              <w:t>, Add</w:t>
            </w:r>
            <w:r>
              <w:rPr>
                <w:szCs w:val="24"/>
              </w:rPr>
              <w:t>ed</w:t>
            </w:r>
            <w:r w:rsidRPr="007518A0">
              <w:rPr>
                <w:szCs w:val="24"/>
              </w:rPr>
              <w:t xml:space="preserve"> </w:t>
            </w:r>
            <w:r>
              <w:rPr>
                <w:szCs w:val="24"/>
              </w:rPr>
              <w:t>Purchase Order Number</w:t>
            </w:r>
            <w:r w:rsidRPr="007518A0">
              <w:rPr>
                <w:szCs w:val="24"/>
              </w:rPr>
              <w:t xml:space="preserve"> for Mass Trucking</w:t>
            </w:r>
          </w:p>
        </w:tc>
      </w:tr>
    </w:tbl>
    <w:p w14:paraId="52DAD034" w14:textId="77777777" w:rsidR="0064148A" w:rsidRDefault="0064148A" w:rsidP="00D332F1"/>
    <w:p w14:paraId="2EE53A3B" w14:textId="3ADB882A"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4F78B18B"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3C373B">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3C373B">
        <w:rPr>
          <w:rStyle w:val="PageNumber"/>
          <w:noProof/>
          <w:szCs w:val="24"/>
        </w:rPr>
        <w:t>17</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4421E7D7" w14:textId="0F68FB28" w:rsidR="00E70B78"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09768470" w:history="1">
            <w:r w:rsidR="00E70B78" w:rsidRPr="00A86055">
              <w:rPr>
                <w:rStyle w:val="Hyperlink"/>
              </w:rPr>
              <w:t>Contract User Guide FAC127: Moving and Storage Services</w:t>
            </w:r>
            <w:r w:rsidR="00E70B78">
              <w:rPr>
                <w:webHidden/>
              </w:rPr>
              <w:tab/>
            </w:r>
            <w:r w:rsidR="00E70B78">
              <w:rPr>
                <w:webHidden/>
              </w:rPr>
              <w:fldChar w:fldCharType="begin"/>
            </w:r>
            <w:r w:rsidR="00E70B78">
              <w:rPr>
                <w:webHidden/>
              </w:rPr>
              <w:instrText xml:space="preserve"> PAGEREF _Toc209768470 \h </w:instrText>
            </w:r>
            <w:r w:rsidR="00E70B78">
              <w:rPr>
                <w:webHidden/>
              </w:rPr>
            </w:r>
            <w:r w:rsidR="00E70B78">
              <w:rPr>
                <w:webHidden/>
              </w:rPr>
              <w:fldChar w:fldCharType="separate"/>
            </w:r>
            <w:r w:rsidR="00E70B78">
              <w:rPr>
                <w:webHidden/>
              </w:rPr>
              <w:t>1</w:t>
            </w:r>
            <w:r w:rsidR="00E70B78">
              <w:rPr>
                <w:webHidden/>
              </w:rPr>
              <w:fldChar w:fldCharType="end"/>
            </w:r>
          </w:hyperlink>
        </w:p>
        <w:p w14:paraId="63C806FC" w14:textId="17F1508A" w:rsidR="00E70B78" w:rsidRDefault="00E70B78">
          <w:pPr>
            <w:pStyle w:val="TOC2"/>
            <w:tabs>
              <w:tab w:val="right" w:leader="dot" w:pos="4598"/>
            </w:tabs>
            <w:rPr>
              <w:rFonts w:cstheme="minorBidi"/>
              <w:noProof/>
              <w:kern w:val="2"/>
              <w:szCs w:val="24"/>
              <w14:ligatures w14:val="standardContextual"/>
            </w:rPr>
          </w:pPr>
          <w:hyperlink w:anchor="_Toc209768471" w:history="1">
            <w:r w:rsidRPr="00A86055">
              <w:rPr>
                <w:rStyle w:val="Hyperlink"/>
                <w:noProof/>
              </w:rPr>
              <w:t>Contract Overview</w:t>
            </w:r>
            <w:r>
              <w:rPr>
                <w:noProof/>
                <w:webHidden/>
              </w:rPr>
              <w:tab/>
            </w:r>
            <w:r>
              <w:rPr>
                <w:noProof/>
                <w:webHidden/>
              </w:rPr>
              <w:fldChar w:fldCharType="begin"/>
            </w:r>
            <w:r>
              <w:rPr>
                <w:noProof/>
                <w:webHidden/>
              </w:rPr>
              <w:instrText xml:space="preserve"> PAGEREF _Toc209768471 \h </w:instrText>
            </w:r>
            <w:r>
              <w:rPr>
                <w:noProof/>
                <w:webHidden/>
              </w:rPr>
            </w:r>
            <w:r>
              <w:rPr>
                <w:noProof/>
                <w:webHidden/>
              </w:rPr>
              <w:fldChar w:fldCharType="separate"/>
            </w:r>
            <w:r>
              <w:rPr>
                <w:noProof/>
                <w:webHidden/>
              </w:rPr>
              <w:t>1</w:t>
            </w:r>
            <w:r>
              <w:rPr>
                <w:noProof/>
                <w:webHidden/>
              </w:rPr>
              <w:fldChar w:fldCharType="end"/>
            </w:r>
          </w:hyperlink>
        </w:p>
        <w:p w14:paraId="0BC0D042" w14:textId="0EFE81AD" w:rsidR="00E70B78" w:rsidRDefault="00E70B78">
          <w:pPr>
            <w:pStyle w:val="TOC2"/>
            <w:tabs>
              <w:tab w:val="right" w:leader="dot" w:pos="4598"/>
            </w:tabs>
            <w:rPr>
              <w:rFonts w:cstheme="minorBidi"/>
              <w:noProof/>
              <w:kern w:val="2"/>
              <w:szCs w:val="24"/>
              <w14:ligatures w14:val="standardContextual"/>
            </w:rPr>
          </w:pPr>
          <w:hyperlink w:anchor="_Toc209768472" w:history="1">
            <w:r w:rsidRPr="00A86055">
              <w:rPr>
                <w:rStyle w:val="Hyperlink"/>
                <w:noProof/>
              </w:rPr>
              <w:t>Contract Summary</w:t>
            </w:r>
            <w:r>
              <w:rPr>
                <w:noProof/>
                <w:webHidden/>
              </w:rPr>
              <w:tab/>
            </w:r>
            <w:r>
              <w:rPr>
                <w:noProof/>
                <w:webHidden/>
              </w:rPr>
              <w:fldChar w:fldCharType="begin"/>
            </w:r>
            <w:r>
              <w:rPr>
                <w:noProof/>
                <w:webHidden/>
              </w:rPr>
              <w:instrText xml:space="preserve"> PAGEREF _Toc209768472 \h </w:instrText>
            </w:r>
            <w:r>
              <w:rPr>
                <w:noProof/>
                <w:webHidden/>
              </w:rPr>
            </w:r>
            <w:r>
              <w:rPr>
                <w:noProof/>
                <w:webHidden/>
              </w:rPr>
              <w:fldChar w:fldCharType="separate"/>
            </w:r>
            <w:r>
              <w:rPr>
                <w:noProof/>
                <w:webHidden/>
              </w:rPr>
              <w:t>3</w:t>
            </w:r>
            <w:r>
              <w:rPr>
                <w:noProof/>
                <w:webHidden/>
              </w:rPr>
              <w:fldChar w:fldCharType="end"/>
            </w:r>
          </w:hyperlink>
        </w:p>
        <w:p w14:paraId="7F023E3A" w14:textId="1D7EB000" w:rsidR="00E70B78" w:rsidRDefault="00E70B78">
          <w:pPr>
            <w:pStyle w:val="TOC3"/>
            <w:rPr>
              <w:rFonts w:cstheme="minorBidi"/>
              <w:iCs w:val="0"/>
              <w:noProof/>
              <w:kern w:val="2"/>
              <w:sz w:val="24"/>
              <w:szCs w:val="24"/>
              <w14:ligatures w14:val="standardContextual"/>
            </w:rPr>
          </w:pPr>
          <w:hyperlink w:anchor="_Toc209768473" w:history="1">
            <w:r w:rsidRPr="00A86055">
              <w:rPr>
                <w:rStyle w:val="Hyperlink"/>
                <w:noProof/>
              </w:rPr>
              <w:t>Benefits and Cost Savings</w:t>
            </w:r>
            <w:r>
              <w:rPr>
                <w:noProof/>
                <w:webHidden/>
              </w:rPr>
              <w:tab/>
            </w:r>
            <w:r>
              <w:rPr>
                <w:noProof/>
                <w:webHidden/>
              </w:rPr>
              <w:fldChar w:fldCharType="begin"/>
            </w:r>
            <w:r>
              <w:rPr>
                <w:noProof/>
                <w:webHidden/>
              </w:rPr>
              <w:instrText xml:space="preserve"> PAGEREF _Toc209768473 \h </w:instrText>
            </w:r>
            <w:r>
              <w:rPr>
                <w:noProof/>
                <w:webHidden/>
              </w:rPr>
            </w:r>
            <w:r>
              <w:rPr>
                <w:noProof/>
                <w:webHidden/>
              </w:rPr>
              <w:fldChar w:fldCharType="separate"/>
            </w:r>
            <w:r>
              <w:rPr>
                <w:noProof/>
                <w:webHidden/>
              </w:rPr>
              <w:t>3</w:t>
            </w:r>
            <w:r>
              <w:rPr>
                <w:noProof/>
                <w:webHidden/>
              </w:rPr>
              <w:fldChar w:fldCharType="end"/>
            </w:r>
          </w:hyperlink>
        </w:p>
        <w:p w14:paraId="141A3780" w14:textId="5359FE1C" w:rsidR="00E70B78" w:rsidRDefault="00E70B78">
          <w:pPr>
            <w:pStyle w:val="TOC2"/>
            <w:tabs>
              <w:tab w:val="right" w:leader="dot" w:pos="4598"/>
            </w:tabs>
            <w:rPr>
              <w:rFonts w:cstheme="minorBidi"/>
              <w:noProof/>
              <w:kern w:val="2"/>
              <w:szCs w:val="24"/>
              <w14:ligatures w14:val="standardContextual"/>
            </w:rPr>
          </w:pPr>
          <w:hyperlink w:anchor="_Toc209768474" w:history="1">
            <w:r w:rsidRPr="00A86055">
              <w:rPr>
                <w:rStyle w:val="Hyperlink"/>
                <w:noProof/>
              </w:rPr>
              <w:t>Contract Exclusions and Related Statewide Contracts</w:t>
            </w:r>
            <w:r>
              <w:rPr>
                <w:noProof/>
                <w:webHidden/>
              </w:rPr>
              <w:tab/>
            </w:r>
            <w:r>
              <w:rPr>
                <w:noProof/>
                <w:webHidden/>
              </w:rPr>
              <w:fldChar w:fldCharType="begin"/>
            </w:r>
            <w:r>
              <w:rPr>
                <w:noProof/>
                <w:webHidden/>
              </w:rPr>
              <w:instrText xml:space="preserve"> PAGEREF _Toc209768474 \h </w:instrText>
            </w:r>
            <w:r>
              <w:rPr>
                <w:noProof/>
                <w:webHidden/>
              </w:rPr>
            </w:r>
            <w:r>
              <w:rPr>
                <w:noProof/>
                <w:webHidden/>
              </w:rPr>
              <w:fldChar w:fldCharType="separate"/>
            </w:r>
            <w:r>
              <w:rPr>
                <w:noProof/>
                <w:webHidden/>
              </w:rPr>
              <w:t>3</w:t>
            </w:r>
            <w:r>
              <w:rPr>
                <w:noProof/>
                <w:webHidden/>
              </w:rPr>
              <w:fldChar w:fldCharType="end"/>
            </w:r>
          </w:hyperlink>
        </w:p>
        <w:p w14:paraId="4CCFE9DD" w14:textId="5DF57A96" w:rsidR="00E70B78" w:rsidRDefault="00E70B78">
          <w:pPr>
            <w:pStyle w:val="TOC2"/>
            <w:tabs>
              <w:tab w:val="right" w:leader="dot" w:pos="4598"/>
            </w:tabs>
            <w:rPr>
              <w:rFonts w:cstheme="minorBidi"/>
              <w:noProof/>
              <w:kern w:val="2"/>
              <w:szCs w:val="24"/>
              <w14:ligatures w14:val="standardContextual"/>
            </w:rPr>
          </w:pPr>
          <w:hyperlink w:anchor="_Toc209768475" w:history="1">
            <w:r w:rsidRPr="00A86055">
              <w:rPr>
                <w:rStyle w:val="Hyperlink"/>
                <w:noProof/>
              </w:rPr>
              <w:t>Who May Use the Contract</w:t>
            </w:r>
            <w:r>
              <w:rPr>
                <w:noProof/>
                <w:webHidden/>
              </w:rPr>
              <w:tab/>
            </w:r>
            <w:r>
              <w:rPr>
                <w:noProof/>
                <w:webHidden/>
              </w:rPr>
              <w:fldChar w:fldCharType="begin"/>
            </w:r>
            <w:r>
              <w:rPr>
                <w:noProof/>
                <w:webHidden/>
              </w:rPr>
              <w:instrText xml:space="preserve"> PAGEREF _Toc209768475 \h </w:instrText>
            </w:r>
            <w:r>
              <w:rPr>
                <w:noProof/>
                <w:webHidden/>
              </w:rPr>
            </w:r>
            <w:r>
              <w:rPr>
                <w:noProof/>
                <w:webHidden/>
              </w:rPr>
              <w:fldChar w:fldCharType="separate"/>
            </w:r>
            <w:r>
              <w:rPr>
                <w:noProof/>
                <w:webHidden/>
              </w:rPr>
              <w:t>4</w:t>
            </w:r>
            <w:r>
              <w:rPr>
                <w:noProof/>
                <w:webHidden/>
              </w:rPr>
              <w:fldChar w:fldCharType="end"/>
            </w:r>
          </w:hyperlink>
        </w:p>
        <w:p w14:paraId="5F4B9E3F" w14:textId="3D890D4A" w:rsidR="00E70B78" w:rsidRDefault="00E70B78">
          <w:pPr>
            <w:pStyle w:val="TOC2"/>
            <w:tabs>
              <w:tab w:val="right" w:leader="dot" w:pos="4598"/>
            </w:tabs>
            <w:rPr>
              <w:rFonts w:cstheme="minorBidi"/>
              <w:noProof/>
              <w:kern w:val="2"/>
              <w:szCs w:val="24"/>
              <w14:ligatures w14:val="standardContextual"/>
            </w:rPr>
          </w:pPr>
          <w:hyperlink w:anchor="_Toc209768476" w:history="1">
            <w:r w:rsidRPr="00A86055">
              <w:rPr>
                <w:rStyle w:val="Hyperlink"/>
                <w:noProof/>
              </w:rPr>
              <w:t>Pricing Options</w:t>
            </w:r>
            <w:r>
              <w:rPr>
                <w:noProof/>
                <w:webHidden/>
              </w:rPr>
              <w:tab/>
            </w:r>
            <w:r>
              <w:rPr>
                <w:noProof/>
                <w:webHidden/>
              </w:rPr>
              <w:fldChar w:fldCharType="begin"/>
            </w:r>
            <w:r>
              <w:rPr>
                <w:noProof/>
                <w:webHidden/>
              </w:rPr>
              <w:instrText xml:space="preserve"> PAGEREF _Toc209768476 \h </w:instrText>
            </w:r>
            <w:r>
              <w:rPr>
                <w:noProof/>
                <w:webHidden/>
              </w:rPr>
            </w:r>
            <w:r>
              <w:rPr>
                <w:noProof/>
                <w:webHidden/>
              </w:rPr>
              <w:fldChar w:fldCharType="separate"/>
            </w:r>
            <w:r>
              <w:rPr>
                <w:noProof/>
                <w:webHidden/>
              </w:rPr>
              <w:t>4</w:t>
            </w:r>
            <w:r>
              <w:rPr>
                <w:noProof/>
                <w:webHidden/>
              </w:rPr>
              <w:fldChar w:fldCharType="end"/>
            </w:r>
          </w:hyperlink>
        </w:p>
        <w:p w14:paraId="7302C45B" w14:textId="347ADB30" w:rsidR="00E70B78" w:rsidRDefault="00E70B78">
          <w:pPr>
            <w:pStyle w:val="TOC2"/>
            <w:tabs>
              <w:tab w:val="right" w:leader="dot" w:pos="4598"/>
            </w:tabs>
            <w:rPr>
              <w:rFonts w:cstheme="minorBidi"/>
              <w:noProof/>
              <w:kern w:val="2"/>
              <w:szCs w:val="24"/>
              <w14:ligatures w14:val="standardContextual"/>
            </w:rPr>
          </w:pPr>
          <w:hyperlink w:anchor="_Toc209768477" w:history="1">
            <w:r w:rsidRPr="00A86055">
              <w:rPr>
                <w:rStyle w:val="Hyperlink"/>
                <w:noProof/>
              </w:rPr>
              <w:t>Quote Response and Requirements</w:t>
            </w:r>
            <w:r>
              <w:rPr>
                <w:noProof/>
                <w:webHidden/>
              </w:rPr>
              <w:tab/>
            </w:r>
            <w:r>
              <w:rPr>
                <w:noProof/>
                <w:webHidden/>
              </w:rPr>
              <w:fldChar w:fldCharType="begin"/>
            </w:r>
            <w:r>
              <w:rPr>
                <w:noProof/>
                <w:webHidden/>
              </w:rPr>
              <w:instrText xml:space="preserve"> PAGEREF _Toc209768477 \h </w:instrText>
            </w:r>
            <w:r>
              <w:rPr>
                <w:noProof/>
                <w:webHidden/>
              </w:rPr>
            </w:r>
            <w:r>
              <w:rPr>
                <w:noProof/>
                <w:webHidden/>
              </w:rPr>
              <w:fldChar w:fldCharType="separate"/>
            </w:r>
            <w:r>
              <w:rPr>
                <w:noProof/>
                <w:webHidden/>
              </w:rPr>
              <w:t>5</w:t>
            </w:r>
            <w:r>
              <w:rPr>
                <w:noProof/>
                <w:webHidden/>
              </w:rPr>
              <w:fldChar w:fldCharType="end"/>
            </w:r>
          </w:hyperlink>
        </w:p>
        <w:p w14:paraId="4C33BF5C" w14:textId="370134A8" w:rsidR="00E70B78" w:rsidRDefault="00E70B78">
          <w:pPr>
            <w:pStyle w:val="TOC3"/>
            <w:rPr>
              <w:rFonts w:cstheme="minorBidi"/>
              <w:iCs w:val="0"/>
              <w:noProof/>
              <w:kern w:val="2"/>
              <w:sz w:val="24"/>
              <w:szCs w:val="24"/>
              <w14:ligatures w14:val="standardContextual"/>
            </w:rPr>
          </w:pPr>
          <w:hyperlink w:anchor="_Toc209768478" w:history="1">
            <w:r w:rsidRPr="00A86055">
              <w:rPr>
                <w:rStyle w:val="Hyperlink"/>
                <w:noProof/>
              </w:rPr>
              <w:t>Estimates</w:t>
            </w:r>
            <w:r>
              <w:rPr>
                <w:noProof/>
                <w:webHidden/>
              </w:rPr>
              <w:tab/>
            </w:r>
            <w:r>
              <w:rPr>
                <w:noProof/>
                <w:webHidden/>
              </w:rPr>
              <w:fldChar w:fldCharType="begin"/>
            </w:r>
            <w:r>
              <w:rPr>
                <w:noProof/>
                <w:webHidden/>
              </w:rPr>
              <w:instrText xml:space="preserve"> PAGEREF _Toc209768478 \h </w:instrText>
            </w:r>
            <w:r>
              <w:rPr>
                <w:noProof/>
                <w:webHidden/>
              </w:rPr>
            </w:r>
            <w:r>
              <w:rPr>
                <w:noProof/>
                <w:webHidden/>
              </w:rPr>
              <w:fldChar w:fldCharType="separate"/>
            </w:r>
            <w:r>
              <w:rPr>
                <w:noProof/>
                <w:webHidden/>
              </w:rPr>
              <w:t>5</w:t>
            </w:r>
            <w:r>
              <w:rPr>
                <w:noProof/>
                <w:webHidden/>
              </w:rPr>
              <w:fldChar w:fldCharType="end"/>
            </w:r>
          </w:hyperlink>
        </w:p>
        <w:p w14:paraId="78410043" w14:textId="7BE7C24D" w:rsidR="00E70B78" w:rsidRDefault="00E70B78">
          <w:pPr>
            <w:pStyle w:val="TOC2"/>
            <w:tabs>
              <w:tab w:val="right" w:leader="dot" w:pos="4598"/>
            </w:tabs>
            <w:rPr>
              <w:rFonts w:cstheme="minorBidi"/>
              <w:noProof/>
              <w:kern w:val="2"/>
              <w:szCs w:val="24"/>
              <w14:ligatures w14:val="standardContextual"/>
            </w:rPr>
          </w:pPr>
          <w:hyperlink w:anchor="_Toc209768479" w:history="1">
            <w:r w:rsidRPr="00A86055">
              <w:rPr>
                <w:rStyle w:val="Hyperlink"/>
                <w:noProof/>
              </w:rPr>
              <w:t>Purchase Options</w:t>
            </w:r>
            <w:r>
              <w:rPr>
                <w:noProof/>
                <w:webHidden/>
              </w:rPr>
              <w:tab/>
            </w:r>
            <w:r>
              <w:rPr>
                <w:noProof/>
                <w:webHidden/>
              </w:rPr>
              <w:fldChar w:fldCharType="begin"/>
            </w:r>
            <w:r>
              <w:rPr>
                <w:noProof/>
                <w:webHidden/>
              </w:rPr>
              <w:instrText xml:space="preserve"> PAGEREF _Toc209768479 \h </w:instrText>
            </w:r>
            <w:r>
              <w:rPr>
                <w:noProof/>
                <w:webHidden/>
              </w:rPr>
            </w:r>
            <w:r>
              <w:rPr>
                <w:noProof/>
                <w:webHidden/>
              </w:rPr>
              <w:fldChar w:fldCharType="separate"/>
            </w:r>
            <w:r>
              <w:rPr>
                <w:noProof/>
                <w:webHidden/>
              </w:rPr>
              <w:t>6</w:t>
            </w:r>
            <w:r>
              <w:rPr>
                <w:noProof/>
                <w:webHidden/>
              </w:rPr>
              <w:fldChar w:fldCharType="end"/>
            </w:r>
          </w:hyperlink>
        </w:p>
        <w:p w14:paraId="70B4145B" w14:textId="38A5445B" w:rsidR="00E70B78" w:rsidRDefault="00E70B78">
          <w:pPr>
            <w:pStyle w:val="TOC2"/>
            <w:tabs>
              <w:tab w:val="right" w:leader="dot" w:pos="4598"/>
            </w:tabs>
            <w:rPr>
              <w:rFonts w:cstheme="minorBidi"/>
              <w:noProof/>
              <w:kern w:val="2"/>
              <w:szCs w:val="24"/>
              <w14:ligatures w14:val="standardContextual"/>
            </w:rPr>
          </w:pPr>
          <w:hyperlink w:anchor="_Toc209768480" w:history="1">
            <w:r w:rsidRPr="00A86055">
              <w:rPr>
                <w:rStyle w:val="Hyperlink"/>
                <w:noProof/>
              </w:rPr>
              <w:t>Setting Up a COMMBUYS Account</w:t>
            </w:r>
            <w:r>
              <w:rPr>
                <w:noProof/>
                <w:webHidden/>
              </w:rPr>
              <w:tab/>
            </w:r>
            <w:r>
              <w:rPr>
                <w:noProof/>
                <w:webHidden/>
              </w:rPr>
              <w:fldChar w:fldCharType="begin"/>
            </w:r>
            <w:r>
              <w:rPr>
                <w:noProof/>
                <w:webHidden/>
              </w:rPr>
              <w:instrText xml:space="preserve"> PAGEREF _Toc209768480 \h </w:instrText>
            </w:r>
            <w:r>
              <w:rPr>
                <w:noProof/>
                <w:webHidden/>
              </w:rPr>
            </w:r>
            <w:r>
              <w:rPr>
                <w:noProof/>
                <w:webHidden/>
              </w:rPr>
              <w:fldChar w:fldCharType="separate"/>
            </w:r>
            <w:r>
              <w:rPr>
                <w:noProof/>
                <w:webHidden/>
              </w:rPr>
              <w:t>7</w:t>
            </w:r>
            <w:r>
              <w:rPr>
                <w:noProof/>
                <w:webHidden/>
              </w:rPr>
              <w:fldChar w:fldCharType="end"/>
            </w:r>
          </w:hyperlink>
        </w:p>
        <w:p w14:paraId="477DD760" w14:textId="17A341F8" w:rsidR="00E70B78" w:rsidRDefault="00E70B78">
          <w:pPr>
            <w:pStyle w:val="TOC2"/>
            <w:tabs>
              <w:tab w:val="right" w:leader="dot" w:pos="4598"/>
            </w:tabs>
            <w:rPr>
              <w:rFonts w:cstheme="minorBidi"/>
              <w:noProof/>
              <w:kern w:val="2"/>
              <w:szCs w:val="24"/>
              <w14:ligatures w14:val="standardContextual"/>
            </w:rPr>
          </w:pPr>
          <w:hyperlink w:anchor="_Toc209768481" w:history="1">
            <w:r w:rsidRPr="00A86055">
              <w:rPr>
                <w:rStyle w:val="Hyperlink"/>
                <w:noProof/>
              </w:rPr>
              <w:t>Finding Contract Documents</w:t>
            </w:r>
            <w:r>
              <w:rPr>
                <w:noProof/>
                <w:webHidden/>
              </w:rPr>
              <w:tab/>
            </w:r>
            <w:r>
              <w:rPr>
                <w:noProof/>
                <w:webHidden/>
              </w:rPr>
              <w:fldChar w:fldCharType="begin"/>
            </w:r>
            <w:r>
              <w:rPr>
                <w:noProof/>
                <w:webHidden/>
              </w:rPr>
              <w:instrText xml:space="preserve"> PAGEREF _Toc209768481 \h </w:instrText>
            </w:r>
            <w:r>
              <w:rPr>
                <w:noProof/>
                <w:webHidden/>
              </w:rPr>
            </w:r>
            <w:r>
              <w:rPr>
                <w:noProof/>
                <w:webHidden/>
              </w:rPr>
              <w:fldChar w:fldCharType="separate"/>
            </w:r>
            <w:r>
              <w:rPr>
                <w:noProof/>
                <w:webHidden/>
              </w:rPr>
              <w:t>7</w:t>
            </w:r>
            <w:r>
              <w:rPr>
                <w:noProof/>
                <w:webHidden/>
              </w:rPr>
              <w:fldChar w:fldCharType="end"/>
            </w:r>
          </w:hyperlink>
        </w:p>
        <w:p w14:paraId="41BC6281" w14:textId="77393038" w:rsidR="00E70B78" w:rsidRDefault="00E70B78">
          <w:pPr>
            <w:pStyle w:val="TOC2"/>
            <w:tabs>
              <w:tab w:val="right" w:leader="dot" w:pos="4598"/>
            </w:tabs>
            <w:rPr>
              <w:rFonts w:cstheme="minorBidi"/>
              <w:noProof/>
              <w:kern w:val="2"/>
              <w:szCs w:val="24"/>
              <w14:ligatures w14:val="standardContextual"/>
            </w:rPr>
          </w:pPr>
          <w:hyperlink w:anchor="_Toc209768482" w:history="1">
            <w:r w:rsidRPr="00A86055">
              <w:rPr>
                <w:rStyle w:val="Hyperlink"/>
                <w:noProof/>
              </w:rPr>
              <w:t>Finding Vendor-Specific Documents</w:t>
            </w:r>
            <w:r>
              <w:rPr>
                <w:noProof/>
                <w:webHidden/>
              </w:rPr>
              <w:tab/>
            </w:r>
            <w:r>
              <w:rPr>
                <w:noProof/>
                <w:webHidden/>
              </w:rPr>
              <w:fldChar w:fldCharType="begin"/>
            </w:r>
            <w:r>
              <w:rPr>
                <w:noProof/>
                <w:webHidden/>
              </w:rPr>
              <w:instrText xml:space="preserve"> PAGEREF _Toc209768482 \h </w:instrText>
            </w:r>
            <w:r>
              <w:rPr>
                <w:noProof/>
                <w:webHidden/>
              </w:rPr>
            </w:r>
            <w:r>
              <w:rPr>
                <w:noProof/>
                <w:webHidden/>
              </w:rPr>
              <w:fldChar w:fldCharType="separate"/>
            </w:r>
            <w:r>
              <w:rPr>
                <w:noProof/>
                <w:webHidden/>
              </w:rPr>
              <w:t>8</w:t>
            </w:r>
            <w:r>
              <w:rPr>
                <w:noProof/>
                <w:webHidden/>
              </w:rPr>
              <w:fldChar w:fldCharType="end"/>
            </w:r>
          </w:hyperlink>
        </w:p>
        <w:p w14:paraId="731BC687" w14:textId="4080AE5A" w:rsidR="00E70B78" w:rsidRDefault="00E70B78">
          <w:pPr>
            <w:pStyle w:val="TOC2"/>
            <w:tabs>
              <w:tab w:val="right" w:leader="dot" w:pos="4598"/>
            </w:tabs>
            <w:rPr>
              <w:rFonts w:cstheme="minorBidi"/>
              <w:noProof/>
              <w:kern w:val="2"/>
              <w:szCs w:val="24"/>
              <w14:ligatures w14:val="standardContextual"/>
            </w:rPr>
          </w:pPr>
          <w:hyperlink w:anchor="_Toc209768483" w:history="1">
            <w:r w:rsidRPr="00A86055">
              <w:rPr>
                <w:rStyle w:val="Hyperlink"/>
                <w:noProof/>
              </w:rPr>
              <w:t>Statement of Work (SOW) Requirements</w:t>
            </w:r>
            <w:r>
              <w:rPr>
                <w:noProof/>
                <w:webHidden/>
              </w:rPr>
              <w:tab/>
            </w:r>
            <w:r>
              <w:rPr>
                <w:noProof/>
                <w:webHidden/>
              </w:rPr>
              <w:fldChar w:fldCharType="begin"/>
            </w:r>
            <w:r>
              <w:rPr>
                <w:noProof/>
                <w:webHidden/>
              </w:rPr>
              <w:instrText xml:space="preserve"> PAGEREF _Toc209768483 \h </w:instrText>
            </w:r>
            <w:r>
              <w:rPr>
                <w:noProof/>
                <w:webHidden/>
              </w:rPr>
            </w:r>
            <w:r>
              <w:rPr>
                <w:noProof/>
                <w:webHidden/>
              </w:rPr>
              <w:fldChar w:fldCharType="separate"/>
            </w:r>
            <w:r>
              <w:rPr>
                <w:noProof/>
                <w:webHidden/>
              </w:rPr>
              <w:t>8</w:t>
            </w:r>
            <w:r>
              <w:rPr>
                <w:noProof/>
                <w:webHidden/>
              </w:rPr>
              <w:fldChar w:fldCharType="end"/>
            </w:r>
          </w:hyperlink>
        </w:p>
        <w:p w14:paraId="0B9C16D1" w14:textId="53401D97" w:rsidR="00E70B78" w:rsidRDefault="00E70B78">
          <w:pPr>
            <w:pStyle w:val="TOC2"/>
            <w:tabs>
              <w:tab w:val="right" w:leader="dot" w:pos="4598"/>
            </w:tabs>
            <w:rPr>
              <w:rFonts w:cstheme="minorBidi"/>
              <w:noProof/>
              <w:kern w:val="2"/>
              <w:szCs w:val="24"/>
              <w14:ligatures w14:val="standardContextual"/>
            </w:rPr>
          </w:pPr>
          <w:hyperlink w:anchor="_Toc209768484" w:history="1">
            <w:r w:rsidRPr="00A86055">
              <w:rPr>
                <w:rStyle w:val="Hyperlink"/>
                <w:noProof/>
              </w:rPr>
              <w:t>Prevailing Wage Law Requirements</w:t>
            </w:r>
            <w:r>
              <w:rPr>
                <w:noProof/>
                <w:webHidden/>
              </w:rPr>
              <w:tab/>
            </w:r>
            <w:r>
              <w:rPr>
                <w:noProof/>
                <w:webHidden/>
              </w:rPr>
              <w:fldChar w:fldCharType="begin"/>
            </w:r>
            <w:r>
              <w:rPr>
                <w:noProof/>
                <w:webHidden/>
              </w:rPr>
              <w:instrText xml:space="preserve"> PAGEREF _Toc209768484 \h </w:instrText>
            </w:r>
            <w:r>
              <w:rPr>
                <w:noProof/>
                <w:webHidden/>
              </w:rPr>
            </w:r>
            <w:r>
              <w:rPr>
                <w:noProof/>
                <w:webHidden/>
              </w:rPr>
              <w:fldChar w:fldCharType="separate"/>
            </w:r>
            <w:r>
              <w:rPr>
                <w:noProof/>
                <w:webHidden/>
              </w:rPr>
              <w:t>9</w:t>
            </w:r>
            <w:r>
              <w:rPr>
                <w:noProof/>
                <w:webHidden/>
              </w:rPr>
              <w:fldChar w:fldCharType="end"/>
            </w:r>
          </w:hyperlink>
        </w:p>
        <w:p w14:paraId="7E240772" w14:textId="0F7F4581" w:rsidR="00E70B78" w:rsidRDefault="00E70B78">
          <w:pPr>
            <w:pStyle w:val="TOC3"/>
            <w:rPr>
              <w:rFonts w:cstheme="minorBidi"/>
              <w:iCs w:val="0"/>
              <w:noProof/>
              <w:kern w:val="2"/>
              <w:sz w:val="24"/>
              <w:szCs w:val="24"/>
              <w14:ligatures w14:val="standardContextual"/>
            </w:rPr>
          </w:pPr>
          <w:hyperlink w:anchor="_Toc209768485" w:history="1">
            <w:r w:rsidRPr="00A86055">
              <w:rPr>
                <w:rStyle w:val="Hyperlink"/>
                <w:noProof/>
              </w:rPr>
              <w:t>Labor Hours</w:t>
            </w:r>
            <w:r>
              <w:rPr>
                <w:noProof/>
                <w:webHidden/>
              </w:rPr>
              <w:tab/>
            </w:r>
            <w:r>
              <w:rPr>
                <w:noProof/>
                <w:webHidden/>
              </w:rPr>
              <w:fldChar w:fldCharType="begin"/>
            </w:r>
            <w:r>
              <w:rPr>
                <w:noProof/>
                <w:webHidden/>
              </w:rPr>
              <w:instrText xml:space="preserve"> PAGEREF _Toc209768485 \h </w:instrText>
            </w:r>
            <w:r>
              <w:rPr>
                <w:noProof/>
                <w:webHidden/>
              </w:rPr>
            </w:r>
            <w:r>
              <w:rPr>
                <w:noProof/>
                <w:webHidden/>
              </w:rPr>
              <w:fldChar w:fldCharType="separate"/>
            </w:r>
            <w:r>
              <w:rPr>
                <w:noProof/>
                <w:webHidden/>
              </w:rPr>
              <w:t>9</w:t>
            </w:r>
            <w:r>
              <w:rPr>
                <w:noProof/>
                <w:webHidden/>
              </w:rPr>
              <w:fldChar w:fldCharType="end"/>
            </w:r>
          </w:hyperlink>
        </w:p>
        <w:p w14:paraId="473E911B" w14:textId="552F34BB" w:rsidR="00E70B78" w:rsidRDefault="00E70B78">
          <w:pPr>
            <w:pStyle w:val="TOC3"/>
            <w:rPr>
              <w:rFonts w:cstheme="minorBidi"/>
              <w:iCs w:val="0"/>
              <w:noProof/>
              <w:kern w:val="2"/>
              <w:sz w:val="24"/>
              <w:szCs w:val="24"/>
              <w14:ligatures w14:val="standardContextual"/>
            </w:rPr>
          </w:pPr>
          <w:hyperlink w:anchor="_Toc209768486" w:history="1">
            <w:r w:rsidRPr="00A86055">
              <w:rPr>
                <w:rStyle w:val="Hyperlink"/>
                <w:noProof/>
              </w:rPr>
              <w:t>Apprentice Labor Rates</w:t>
            </w:r>
            <w:r>
              <w:rPr>
                <w:noProof/>
                <w:webHidden/>
              </w:rPr>
              <w:tab/>
            </w:r>
            <w:r>
              <w:rPr>
                <w:noProof/>
                <w:webHidden/>
              </w:rPr>
              <w:fldChar w:fldCharType="begin"/>
            </w:r>
            <w:r>
              <w:rPr>
                <w:noProof/>
                <w:webHidden/>
              </w:rPr>
              <w:instrText xml:space="preserve"> PAGEREF _Toc209768486 \h </w:instrText>
            </w:r>
            <w:r>
              <w:rPr>
                <w:noProof/>
                <w:webHidden/>
              </w:rPr>
            </w:r>
            <w:r>
              <w:rPr>
                <w:noProof/>
                <w:webHidden/>
              </w:rPr>
              <w:fldChar w:fldCharType="separate"/>
            </w:r>
            <w:r>
              <w:rPr>
                <w:noProof/>
                <w:webHidden/>
              </w:rPr>
              <w:t>10</w:t>
            </w:r>
            <w:r>
              <w:rPr>
                <w:noProof/>
                <w:webHidden/>
              </w:rPr>
              <w:fldChar w:fldCharType="end"/>
            </w:r>
          </w:hyperlink>
        </w:p>
        <w:p w14:paraId="465199D7" w14:textId="122F6D7E" w:rsidR="00E70B78" w:rsidRDefault="00E70B78">
          <w:pPr>
            <w:pStyle w:val="TOC2"/>
            <w:tabs>
              <w:tab w:val="right" w:leader="dot" w:pos="4598"/>
            </w:tabs>
            <w:rPr>
              <w:rFonts w:cstheme="minorBidi"/>
              <w:noProof/>
              <w:kern w:val="2"/>
              <w:szCs w:val="24"/>
              <w14:ligatures w14:val="standardContextual"/>
            </w:rPr>
          </w:pPr>
          <w:hyperlink w:anchor="_Toc209768487" w:history="1">
            <w:r w:rsidRPr="00A86055">
              <w:rPr>
                <w:rStyle w:val="Hyperlink"/>
                <w:noProof/>
              </w:rPr>
              <w:t>Supplier Diversity Office (SDO) Requirements</w:t>
            </w:r>
            <w:r>
              <w:rPr>
                <w:noProof/>
                <w:webHidden/>
              </w:rPr>
              <w:tab/>
            </w:r>
            <w:r>
              <w:rPr>
                <w:noProof/>
                <w:webHidden/>
              </w:rPr>
              <w:fldChar w:fldCharType="begin"/>
            </w:r>
            <w:r>
              <w:rPr>
                <w:noProof/>
                <w:webHidden/>
              </w:rPr>
              <w:instrText xml:space="preserve"> PAGEREF _Toc209768487 \h </w:instrText>
            </w:r>
            <w:r>
              <w:rPr>
                <w:noProof/>
                <w:webHidden/>
              </w:rPr>
            </w:r>
            <w:r>
              <w:rPr>
                <w:noProof/>
                <w:webHidden/>
              </w:rPr>
              <w:fldChar w:fldCharType="separate"/>
            </w:r>
            <w:r>
              <w:rPr>
                <w:noProof/>
                <w:webHidden/>
              </w:rPr>
              <w:t>10</w:t>
            </w:r>
            <w:r>
              <w:rPr>
                <w:noProof/>
                <w:webHidden/>
              </w:rPr>
              <w:fldChar w:fldCharType="end"/>
            </w:r>
          </w:hyperlink>
        </w:p>
        <w:p w14:paraId="4387AF90" w14:textId="43D8F99F" w:rsidR="00E70B78" w:rsidRDefault="00E70B78">
          <w:pPr>
            <w:pStyle w:val="TOC3"/>
            <w:rPr>
              <w:rFonts w:cstheme="minorBidi"/>
              <w:iCs w:val="0"/>
              <w:noProof/>
              <w:kern w:val="2"/>
              <w:sz w:val="24"/>
              <w:szCs w:val="24"/>
              <w14:ligatures w14:val="standardContextual"/>
            </w:rPr>
          </w:pPr>
          <w:hyperlink w:anchor="_Toc209768488" w:history="1">
            <w:r w:rsidRPr="00A86055">
              <w:rPr>
                <w:rStyle w:val="Hyperlink"/>
                <w:noProof/>
              </w:rPr>
              <w:t>Supplier Diversity Program (SDP) Requirements</w:t>
            </w:r>
            <w:r>
              <w:rPr>
                <w:noProof/>
                <w:webHidden/>
              </w:rPr>
              <w:tab/>
            </w:r>
            <w:r>
              <w:rPr>
                <w:noProof/>
                <w:webHidden/>
              </w:rPr>
              <w:fldChar w:fldCharType="begin"/>
            </w:r>
            <w:r>
              <w:rPr>
                <w:noProof/>
                <w:webHidden/>
              </w:rPr>
              <w:instrText xml:space="preserve"> PAGEREF _Toc209768488 \h </w:instrText>
            </w:r>
            <w:r>
              <w:rPr>
                <w:noProof/>
                <w:webHidden/>
              </w:rPr>
            </w:r>
            <w:r>
              <w:rPr>
                <w:noProof/>
                <w:webHidden/>
              </w:rPr>
              <w:fldChar w:fldCharType="separate"/>
            </w:r>
            <w:r>
              <w:rPr>
                <w:noProof/>
                <w:webHidden/>
              </w:rPr>
              <w:t>10</w:t>
            </w:r>
            <w:r>
              <w:rPr>
                <w:noProof/>
                <w:webHidden/>
              </w:rPr>
              <w:fldChar w:fldCharType="end"/>
            </w:r>
          </w:hyperlink>
        </w:p>
        <w:p w14:paraId="4766F4B7" w14:textId="22F0FB2A" w:rsidR="00E70B78" w:rsidRDefault="00E70B78">
          <w:pPr>
            <w:pStyle w:val="TOC3"/>
            <w:rPr>
              <w:rFonts w:cstheme="minorBidi"/>
              <w:iCs w:val="0"/>
              <w:noProof/>
              <w:kern w:val="2"/>
              <w:sz w:val="24"/>
              <w:szCs w:val="24"/>
              <w14:ligatures w14:val="standardContextual"/>
            </w:rPr>
          </w:pPr>
          <w:hyperlink w:anchor="_Toc209768489" w:history="1">
            <w:r w:rsidRPr="00A86055">
              <w:rPr>
                <w:rStyle w:val="Hyperlink"/>
                <w:noProof/>
              </w:rPr>
              <w:t>Small Business Purchasing Program (SBPP) Requirements</w:t>
            </w:r>
            <w:r>
              <w:rPr>
                <w:noProof/>
                <w:webHidden/>
              </w:rPr>
              <w:tab/>
            </w:r>
            <w:r>
              <w:rPr>
                <w:noProof/>
                <w:webHidden/>
              </w:rPr>
              <w:fldChar w:fldCharType="begin"/>
            </w:r>
            <w:r>
              <w:rPr>
                <w:noProof/>
                <w:webHidden/>
              </w:rPr>
              <w:instrText xml:space="preserve"> PAGEREF _Toc209768489 \h </w:instrText>
            </w:r>
            <w:r>
              <w:rPr>
                <w:noProof/>
                <w:webHidden/>
              </w:rPr>
            </w:r>
            <w:r>
              <w:rPr>
                <w:noProof/>
                <w:webHidden/>
              </w:rPr>
              <w:fldChar w:fldCharType="separate"/>
            </w:r>
            <w:r>
              <w:rPr>
                <w:noProof/>
                <w:webHidden/>
              </w:rPr>
              <w:t>10</w:t>
            </w:r>
            <w:r>
              <w:rPr>
                <w:noProof/>
                <w:webHidden/>
              </w:rPr>
              <w:fldChar w:fldCharType="end"/>
            </w:r>
          </w:hyperlink>
        </w:p>
        <w:p w14:paraId="53C6DC4F" w14:textId="65495D4A" w:rsidR="00E70B78" w:rsidRDefault="00E70B78">
          <w:pPr>
            <w:pStyle w:val="TOC2"/>
            <w:tabs>
              <w:tab w:val="right" w:leader="dot" w:pos="4598"/>
            </w:tabs>
            <w:rPr>
              <w:rFonts w:cstheme="minorBidi"/>
              <w:noProof/>
              <w:kern w:val="2"/>
              <w:szCs w:val="24"/>
              <w14:ligatures w14:val="standardContextual"/>
            </w:rPr>
          </w:pPr>
          <w:hyperlink w:anchor="_Toc209768490" w:history="1">
            <w:r w:rsidRPr="00A86055">
              <w:rPr>
                <w:rStyle w:val="Hyperlink"/>
                <w:noProof/>
              </w:rPr>
              <w:t>Subcontractors</w:t>
            </w:r>
            <w:r>
              <w:rPr>
                <w:noProof/>
                <w:webHidden/>
              </w:rPr>
              <w:tab/>
            </w:r>
            <w:r>
              <w:rPr>
                <w:noProof/>
                <w:webHidden/>
              </w:rPr>
              <w:fldChar w:fldCharType="begin"/>
            </w:r>
            <w:r>
              <w:rPr>
                <w:noProof/>
                <w:webHidden/>
              </w:rPr>
              <w:instrText xml:space="preserve"> PAGEREF _Toc209768490 \h </w:instrText>
            </w:r>
            <w:r>
              <w:rPr>
                <w:noProof/>
                <w:webHidden/>
              </w:rPr>
            </w:r>
            <w:r>
              <w:rPr>
                <w:noProof/>
                <w:webHidden/>
              </w:rPr>
              <w:fldChar w:fldCharType="separate"/>
            </w:r>
            <w:r>
              <w:rPr>
                <w:noProof/>
                <w:webHidden/>
              </w:rPr>
              <w:t>11</w:t>
            </w:r>
            <w:r>
              <w:rPr>
                <w:noProof/>
                <w:webHidden/>
              </w:rPr>
              <w:fldChar w:fldCharType="end"/>
            </w:r>
          </w:hyperlink>
        </w:p>
        <w:p w14:paraId="0EFE95A6" w14:textId="1430BAB5" w:rsidR="00E70B78" w:rsidRDefault="00E70B78">
          <w:pPr>
            <w:pStyle w:val="TOC2"/>
            <w:tabs>
              <w:tab w:val="right" w:leader="dot" w:pos="4598"/>
            </w:tabs>
            <w:rPr>
              <w:rFonts w:cstheme="minorBidi"/>
              <w:noProof/>
              <w:kern w:val="2"/>
              <w:szCs w:val="24"/>
              <w14:ligatures w14:val="standardContextual"/>
            </w:rPr>
          </w:pPr>
          <w:hyperlink w:anchor="_Toc209768491" w:history="1">
            <w:r w:rsidRPr="00A86055">
              <w:rPr>
                <w:rStyle w:val="Hyperlink"/>
                <w:noProof/>
              </w:rPr>
              <w:t>Additional Discounts</w:t>
            </w:r>
            <w:r>
              <w:rPr>
                <w:noProof/>
                <w:webHidden/>
              </w:rPr>
              <w:tab/>
            </w:r>
            <w:r>
              <w:rPr>
                <w:noProof/>
                <w:webHidden/>
              </w:rPr>
              <w:fldChar w:fldCharType="begin"/>
            </w:r>
            <w:r>
              <w:rPr>
                <w:noProof/>
                <w:webHidden/>
              </w:rPr>
              <w:instrText xml:space="preserve"> PAGEREF _Toc209768491 \h </w:instrText>
            </w:r>
            <w:r>
              <w:rPr>
                <w:noProof/>
                <w:webHidden/>
              </w:rPr>
            </w:r>
            <w:r>
              <w:rPr>
                <w:noProof/>
                <w:webHidden/>
              </w:rPr>
              <w:fldChar w:fldCharType="separate"/>
            </w:r>
            <w:r>
              <w:rPr>
                <w:noProof/>
                <w:webHidden/>
              </w:rPr>
              <w:t>11</w:t>
            </w:r>
            <w:r>
              <w:rPr>
                <w:noProof/>
                <w:webHidden/>
              </w:rPr>
              <w:fldChar w:fldCharType="end"/>
            </w:r>
          </w:hyperlink>
        </w:p>
        <w:p w14:paraId="57BFB7B4" w14:textId="7F6CEC52" w:rsidR="00E70B78" w:rsidRDefault="00E70B78">
          <w:pPr>
            <w:pStyle w:val="TOC2"/>
            <w:tabs>
              <w:tab w:val="right" w:leader="dot" w:pos="4598"/>
            </w:tabs>
            <w:rPr>
              <w:rFonts w:cstheme="minorBidi"/>
              <w:noProof/>
              <w:kern w:val="2"/>
              <w:szCs w:val="24"/>
              <w14:ligatures w14:val="standardContextual"/>
            </w:rPr>
          </w:pPr>
          <w:hyperlink w:anchor="_Toc209768492" w:history="1">
            <w:r w:rsidRPr="00A86055">
              <w:rPr>
                <w:rStyle w:val="Hyperlink"/>
                <w:noProof/>
              </w:rPr>
              <w:t>Emergency Services</w:t>
            </w:r>
            <w:r>
              <w:rPr>
                <w:noProof/>
                <w:webHidden/>
              </w:rPr>
              <w:tab/>
            </w:r>
            <w:r>
              <w:rPr>
                <w:noProof/>
                <w:webHidden/>
              </w:rPr>
              <w:fldChar w:fldCharType="begin"/>
            </w:r>
            <w:r>
              <w:rPr>
                <w:noProof/>
                <w:webHidden/>
              </w:rPr>
              <w:instrText xml:space="preserve"> PAGEREF _Toc209768492 \h </w:instrText>
            </w:r>
            <w:r>
              <w:rPr>
                <w:noProof/>
                <w:webHidden/>
              </w:rPr>
            </w:r>
            <w:r>
              <w:rPr>
                <w:noProof/>
                <w:webHidden/>
              </w:rPr>
              <w:fldChar w:fldCharType="separate"/>
            </w:r>
            <w:r>
              <w:rPr>
                <w:noProof/>
                <w:webHidden/>
              </w:rPr>
              <w:t>12</w:t>
            </w:r>
            <w:r>
              <w:rPr>
                <w:noProof/>
                <w:webHidden/>
              </w:rPr>
              <w:fldChar w:fldCharType="end"/>
            </w:r>
          </w:hyperlink>
        </w:p>
        <w:p w14:paraId="70F74948" w14:textId="3EC0359B" w:rsidR="00E70B78" w:rsidRDefault="00E70B78">
          <w:pPr>
            <w:pStyle w:val="TOC2"/>
            <w:tabs>
              <w:tab w:val="right" w:leader="dot" w:pos="4598"/>
            </w:tabs>
            <w:rPr>
              <w:rFonts w:cstheme="minorBidi"/>
              <w:noProof/>
              <w:kern w:val="2"/>
              <w:szCs w:val="24"/>
              <w14:ligatures w14:val="standardContextual"/>
            </w:rPr>
          </w:pPr>
          <w:hyperlink w:anchor="_Toc209768493" w:history="1">
            <w:r w:rsidRPr="00A86055">
              <w:rPr>
                <w:rStyle w:val="Hyperlink"/>
                <w:noProof/>
              </w:rPr>
              <w:t>Vendor Performance</w:t>
            </w:r>
            <w:r>
              <w:rPr>
                <w:noProof/>
                <w:webHidden/>
              </w:rPr>
              <w:tab/>
            </w:r>
            <w:r>
              <w:rPr>
                <w:noProof/>
                <w:webHidden/>
              </w:rPr>
              <w:fldChar w:fldCharType="begin"/>
            </w:r>
            <w:r>
              <w:rPr>
                <w:noProof/>
                <w:webHidden/>
              </w:rPr>
              <w:instrText xml:space="preserve"> PAGEREF _Toc209768493 \h </w:instrText>
            </w:r>
            <w:r>
              <w:rPr>
                <w:noProof/>
                <w:webHidden/>
              </w:rPr>
            </w:r>
            <w:r>
              <w:rPr>
                <w:noProof/>
                <w:webHidden/>
              </w:rPr>
              <w:fldChar w:fldCharType="separate"/>
            </w:r>
            <w:r>
              <w:rPr>
                <w:noProof/>
                <w:webHidden/>
              </w:rPr>
              <w:t>12</w:t>
            </w:r>
            <w:r>
              <w:rPr>
                <w:noProof/>
                <w:webHidden/>
              </w:rPr>
              <w:fldChar w:fldCharType="end"/>
            </w:r>
          </w:hyperlink>
        </w:p>
        <w:p w14:paraId="59C347A4" w14:textId="0B04EF66" w:rsidR="00E70B78" w:rsidRDefault="00E70B78">
          <w:pPr>
            <w:pStyle w:val="TOC2"/>
            <w:tabs>
              <w:tab w:val="right" w:leader="dot" w:pos="4598"/>
            </w:tabs>
            <w:rPr>
              <w:rFonts w:cstheme="minorBidi"/>
              <w:noProof/>
              <w:kern w:val="2"/>
              <w:szCs w:val="24"/>
              <w14:ligatures w14:val="standardContextual"/>
            </w:rPr>
          </w:pPr>
          <w:hyperlink w:anchor="_Toc209768494" w:history="1">
            <w:r w:rsidRPr="00A86055">
              <w:rPr>
                <w:rStyle w:val="Hyperlink"/>
                <w:noProof/>
              </w:rPr>
              <w:t>General Procurement Guidelines and Best Practices</w:t>
            </w:r>
            <w:r>
              <w:rPr>
                <w:noProof/>
                <w:webHidden/>
              </w:rPr>
              <w:tab/>
            </w:r>
            <w:r>
              <w:rPr>
                <w:noProof/>
                <w:webHidden/>
              </w:rPr>
              <w:fldChar w:fldCharType="begin"/>
            </w:r>
            <w:r>
              <w:rPr>
                <w:noProof/>
                <w:webHidden/>
              </w:rPr>
              <w:instrText xml:space="preserve"> PAGEREF _Toc209768494 \h </w:instrText>
            </w:r>
            <w:r>
              <w:rPr>
                <w:noProof/>
                <w:webHidden/>
              </w:rPr>
            </w:r>
            <w:r>
              <w:rPr>
                <w:noProof/>
                <w:webHidden/>
              </w:rPr>
              <w:fldChar w:fldCharType="separate"/>
            </w:r>
            <w:r>
              <w:rPr>
                <w:noProof/>
                <w:webHidden/>
              </w:rPr>
              <w:t>12</w:t>
            </w:r>
            <w:r>
              <w:rPr>
                <w:noProof/>
                <w:webHidden/>
              </w:rPr>
              <w:fldChar w:fldCharType="end"/>
            </w:r>
          </w:hyperlink>
        </w:p>
        <w:p w14:paraId="33A03B6A" w14:textId="3AC98644" w:rsidR="00E70B78" w:rsidRDefault="00E70B78">
          <w:pPr>
            <w:pStyle w:val="TOC2"/>
            <w:tabs>
              <w:tab w:val="right" w:leader="dot" w:pos="4598"/>
            </w:tabs>
            <w:rPr>
              <w:rFonts w:cstheme="minorBidi"/>
              <w:noProof/>
              <w:kern w:val="2"/>
              <w:szCs w:val="24"/>
              <w14:ligatures w14:val="standardContextual"/>
            </w:rPr>
          </w:pPr>
          <w:hyperlink w:anchor="_Toc209768495" w:history="1">
            <w:r w:rsidRPr="00A86055">
              <w:rPr>
                <w:rStyle w:val="Hyperlink"/>
                <w:noProof/>
              </w:rPr>
              <w:t>Adding a Product or Service</w:t>
            </w:r>
            <w:r>
              <w:rPr>
                <w:noProof/>
                <w:webHidden/>
              </w:rPr>
              <w:tab/>
            </w:r>
            <w:r>
              <w:rPr>
                <w:noProof/>
                <w:webHidden/>
              </w:rPr>
              <w:fldChar w:fldCharType="begin"/>
            </w:r>
            <w:r>
              <w:rPr>
                <w:noProof/>
                <w:webHidden/>
              </w:rPr>
              <w:instrText xml:space="preserve"> PAGEREF _Toc209768495 \h </w:instrText>
            </w:r>
            <w:r>
              <w:rPr>
                <w:noProof/>
                <w:webHidden/>
              </w:rPr>
            </w:r>
            <w:r>
              <w:rPr>
                <w:noProof/>
                <w:webHidden/>
              </w:rPr>
              <w:fldChar w:fldCharType="separate"/>
            </w:r>
            <w:r>
              <w:rPr>
                <w:noProof/>
                <w:webHidden/>
              </w:rPr>
              <w:t>13</w:t>
            </w:r>
            <w:r>
              <w:rPr>
                <w:noProof/>
                <w:webHidden/>
              </w:rPr>
              <w:fldChar w:fldCharType="end"/>
            </w:r>
          </w:hyperlink>
        </w:p>
        <w:p w14:paraId="25142D5F" w14:textId="45A09B23" w:rsidR="00E70B78" w:rsidRDefault="00E70B78">
          <w:pPr>
            <w:pStyle w:val="TOC2"/>
            <w:tabs>
              <w:tab w:val="right" w:leader="dot" w:pos="4598"/>
            </w:tabs>
            <w:rPr>
              <w:rFonts w:cstheme="minorBidi"/>
              <w:noProof/>
              <w:kern w:val="2"/>
              <w:szCs w:val="24"/>
              <w14:ligatures w14:val="standardContextual"/>
            </w:rPr>
          </w:pPr>
          <w:hyperlink w:anchor="_Toc209768496" w:history="1">
            <w:r w:rsidRPr="00A86055">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_Toc209768496 \h </w:instrText>
            </w:r>
            <w:r>
              <w:rPr>
                <w:noProof/>
                <w:webHidden/>
              </w:rPr>
            </w:r>
            <w:r>
              <w:rPr>
                <w:noProof/>
                <w:webHidden/>
              </w:rPr>
              <w:fldChar w:fldCharType="separate"/>
            </w:r>
            <w:r>
              <w:rPr>
                <w:noProof/>
                <w:webHidden/>
              </w:rPr>
              <w:t>13</w:t>
            </w:r>
            <w:r>
              <w:rPr>
                <w:noProof/>
                <w:webHidden/>
              </w:rPr>
              <w:fldChar w:fldCharType="end"/>
            </w:r>
          </w:hyperlink>
        </w:p>
        <w:p w14:paraId="121D6384" w14:textId="031840E6" w:rsidR="00E70B78" w:rsidRDefault="00E70B78">
          <w:pPr>
            <w:pStyle w:val="TOC3"/>
            <w:rPr>
              <w:rFonts w:cstheme="minorBidi"/>
              <w:iCs w:val="0"/>
              <w:noProof/>
              <w:kern w:val="2"/>
              <w:sz w:val="24"/>
              <w:szCs w:val="24"/>
              <w14:ligatures w14:val="standardContextual"/>
            </w:rPr>
          </w:pPr>
          <w:hyperlink w:anchor="_Toc209768497" w:history="1">
            <w:r w:rsidRPr="00A86055">
              <w:rPr>
                <w:rStyle w:val="Hyperlink"/>
                <w:noProof/>
              </w:rPr>
              <w:t>Learn More</w:t>
            </w:r>
            <w:r>
              <w:rPr>
                <w:noProof/>
                <w:webHidden/>
              </w:rPr>
              <w:tab/>
            </w:r>
            <w:r>
              <w:rPr>
                <w:noProof/>
                <w:webHidden/>
              </w:rPr>
              <w:fldChar w:fldCharType="begin"/>
            </w:r>
            <w:r>
              <w:rPr>
                <w:noProof/>
                <w:webHidden/>
              </w:rPr>
              <w:instrText xml:space="preserve"> PAGEREF _Toc209768497 \h </w:instrText>
            </w:r>
            <w:r>
              <w:rPr>
                <w:noProof/>
                <w:webHidden/>
              </w:rPr>
            </w:r>
            <w:r>
              <w:rPr>
                <w:noProof/>
                <w:webHidden/>
              </w:rPr>
              <w:fldChar w:fldCharType="separate"/>
            </w:r>
            <w:r>
              <w:rPr>
                <w:noProof/>
                <w:webHidden/>
              </w:rPr>
              <w:t>13</w:t>
            </w:r>
            <w:r>
              <w:rPr>
                <w:noProof/>
                <w:webHidden/>
              </w:rPr>
              <w:fldChar w:fldCharType="end"/>
            </w:r>
          </w:hyperlink>
        </w:p>
        <w:p w14:paraId="0C7F75CE" w14:textId="11FC56A7" w:rsidR="00E70B78" w:rsidRDefault="00E70B78">
          <w:pPr>
            <w:pStyle w:val="TOC2"/>
            <w:tabs>
              <w:tab w:val="right" w:leader="dot" w:pos="4598"/>
            </w:tabs>
            <w:rPr>
              <w:rFonts w:cstheme="minorBidi"/>
              <w:noProof/>
              <w:kern w:val="2"/>
              <w:szCs w:val="24"/>
              <w14:ligatures w14:val="standardContextual"/>
            </w:rPr>
          </w:pPr>
          <w:hyperlink w:anchor="_Toc209768498" w:history="1">
            <w:r w:rsidRPr="00A86055">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_Toc209768498 \h </w:instrText>
            </w:r>
            <w:r>
              <w:rPr>
                <w:noProof/>
                <w:webHidden/>
              </w:rPr>
            </w:r>
            <w:r>
              <w:rPr>
                <w:noProof/>
                <w:webHidden/>
              </w:rPr>
              <w:fldChar w:fldCharType="separate"/>
            </w:r>
            <w:r>
              <w:rPr>
                <w:noProof/>
                <w:webHidden/>
              </w:rPr>
              <w:t>13</w:t>
            </w:r>
            <w:r>
              <w:rPr>
                <w:noProof/>
                <w:webHidden/>
              </w:rPr>
              <w:fldChar w:fldCharType="end"/>
            </w:r>
          </w:hyperlink>
        </w:p>
        <w:p w14:paraId="10D711D1" w14:textId="251D5F55" w:rsidR="00E70B78" w:rsidRDefault="00E70B78">
          <w:pPr>
            <w:pStyle w:val="TOC2"/>
            <w:tabs>
              <w:tab w:val="right" w:leader="dot" w:pos="4598"/>
            </w:tabs>
            <w:rPr>
              <w:rFonts w:cstheme="minorBidi"/>
              <w:noProof/>
              <w:kern w:val="2"/>
              <w:szCs w:val="24"/>
              <w14:ligatures w14:val="standardContextual"/>
            </w:rPr>
          </w:pPr>
          <w:hyperlink w:anchor="_Toc209768499" w:history="1">
            <w:r w:rsidRPr="00A86055">
              <w:rPr>
                <w:rStyle w:val="Hyperlink"/>
                <w:noProof/>
              </w:rPr>
              <w:t>Travel Expense</w:t>
            </w:r>
            <w:r>
              <w:rPr>
                <w:noProof/>
                <w:webHidden/>
              </w:rPr>
              <w:tab/>
            </w:r>
            <w:r>
              <w:rPr>
                <w:noProof/>
                <w:webHidden/>
              </w:rPr>
              <w:fldChar w:fldCharType="begin"/>
            </w:r>
            <w:r>
              <w:rPr>
                <w:noProof/>
                <w:webHidden/>
              </w:rPr>
              <w:instrText xml:space="preserve"> PAGEREF _Toc209768499 \h </w:instrText>
            </w:r>
            <w:r>
              <w:rPr>
                <w:noProof/>
                <w:webHidden/>
              </w:rPr>
            </w:r>
            <w:r>
              <w:rPr>
                <w:noProof/>
                <w:webHidden/>
              </w:rPr>
              <w:fldChar w:fldCharType="separate"/>
            </w:r>
            <w:r>
              <w:rPr>
                <w:noProof/>
                <w:webHidden/>
              </w:rPr>
              <w:t>14</w:t>
            </w:r>
            <w:r>
              <w:rPr>
                <w:noProof/>
                <w:webHidden/>
              </w:rPr>
              <w:fldChar w:fldCharType="end"/>
            </w:r>
          </w:hyperlink>
        </w:p>
        <w:p w14:paraId="25D33853" w14:textId="70E53C4D" w:rsidR="00E70B78" w:rsidRDefault="00E70B78">
          <w:pPr>
            <w:pStyle w:val="TOC2"/>
            <w:tabs>
              <w:tab w:val="right" w:leader="dot" w:pos="4598"/>
            </w:tabs>
            <w:rPr>
              <w:rFonts w:cstheme="minorBidi"/>
              <w:noProof/>
              <w:kern w:val="2"/>
              <w:szCs w:val="24"/>
              <w14:ligatures w14:val="standardContextual"/>
            </w:rPr>
          </w:pPr>
          <w:hyperlink w:anchor="_Toc209768500" w:history="1">
            <w:r w:rsidRPr="00A86055">
              <w:rPr>
                <w:rStyle w:val="Hyperlink"/>
                <w:noProof/>
              </w:rPr>
              <w:t>Obsolete Furniture Removal as Part of a Move</w:t>
            </w:r>
            <w:r>
              <w:rPr>
                <w:noProof/>
                <w:webHidden/>
              </w:rPr>
              <w:tab/>
            </w:r>
            <w:r>
              <w:rPr>
                <w:noProof/>
                <w:webHidden/>
              </w:rPr>
              <w:fldChar w:fldCharType="begin"/>
            </w:r>
            <w:r>
              <w:rPr>
                <w:noProof/>
                <w:webHidden/>
              </w:rPr>
              <w:instrText xml:space="preserve"> PAGEREF _Toc209768500 \h </w:instrText>
            </w:r>
            <w:r>
              <w:rPr>
                <w:noProof/>
                <w:webHidden/>
              </w:rPr>
            </w:r>
            <w:r>
              <w:rPr>
                <w:noProof/>
                <w:webHidden/>
              </w:rPr>
              <w:fldChar w:fldCharType="separate"/>
            </w:r>
            <w:r>
              <w:rPr>
                <w:noProof/>
                <w:webHidden/>
              </w:rPr>
              <w:t>14</w:t>
            </w:r>
            <w:r>
              <w:rPr>
                <w:noProof/>
                <w:webHidden/>
              </w:rPr>
              <w:fldChar w:fldCharType="end"/>
            </w:r>
          </w:hyperlink>
        </w:p>
        <w:p w14:paraId="332480E0" w14:textId="3C1B1599" w:rsidR="00E70B78" w:rsidRDefault="00E70B78">
          <w:pPr>
            <w:pStyle w:val="TOC2"/>
            <w:tabs>
              <w:tab w:val="right" w:leader="dot" w:pos="4598"/>
            </w:tabs>
            <w:rPr>
              <w:rFonts w:cstheme="minorBidi"/>
              <w:noProof/>
              <w:kern w:val="2"/>
              <w:szCs w:val="24"/>
              <w14:ligatures w14:val="standardContextual"/>
            </w:rPr>
          </w:pPr>
          <w:hyperlink w:anchor="_Toc209768501" w:history="1">
            <w:r w:rsidRPr="00A86055">
              <w:rPr>
                <w:rStyle w:val="Hyperlink"/>
                <w:noProof/>
              </w:rPr>
              <w:t>Vendor List and Information</w:t>
            </w:r>
            <w:r>
              <w:rPr>
                <w:noProof/>
                <w:webHidden/>
              </w:rPr>
              <w:tab/>
            </w:r>
            <w:r>
              <w:rPr>
                <w:noProof/>
                <w:webHidden/>
              </w:rPr>
              <w:fldChar w:fldCharType="begin"/>
            </w:r>
            <w:r>
              <w:rPr>
                <w:noProof/>
                <w:webHidden/>
              </w:rPr>
              <w:instrText xml:space="preserve"> PAGEREF _Toc209768501 \h </w:instrText>
            </w:r>
            <w:r>
              <w:rPr>
                <w:noProof/>
                <w:webHidden/>
              </w:rPr>
            </w:r>
            <w:r>
              <w:rPr>
                <w:noProof/>
                <w:webHidden/>
              </w:rPr>
              <w:fldChar w:fldCharType="separate"/>
            </w:r>
            <w:r>
              <w:rPr>
                <w:noProof/>
                <w:webHidden/>
              </w:rPr>
              <w:t>15</w:t>
            </w:r>
            <w:r>
              <w:rPr>
                <w:noProof/>
                <w:webHidden/>
              </w:rPr>
              <w:fldChar w:fldCharType="end"/>
            </w:r>
          </w:hyperlink>
        </w:p>
        <w:p w14:paraId="1A70D81C" w14:textId="1DF8509D" w:rsidR="00E70B78" w:rsidRDefault="00E70B78">
          <w:pPr>
            <w:pStyle w:val="TOC2"/>
            <w:tabs>
              <w:tab w:val="right" w:leader="dot" w:pos="4598"/>
            </w:tabs>
            <w:rPr>
              <w:rFonts w:cstheme="minorBidi"/>
              <w:noProof/>
              <w:kern w:val="2"/>
              <w:szCs w:val="24"/>
              <w14:ligatures w14:val="standardContextual"/>
            </w:rPr>
          </w:pPr>
          <w:hyperlink w:anchor="_Toc209768502" w:history="1">
            <w:r w:rsidRPr="00A86055">
              <w:rPr>
                <w:rStyle w:val="Hyperlink"/>
                <w:noProof/>
              </w:rPr>
              <w:t>United Nations Standard Products and Services Code</w:t>
            </w:r>
            <w:r w:rsidRPr="00A86055">
              <w:rPr>
                <w:rStyle w:val="Hyperlink"/>
                <w:noProof/>
                <w:vertAlign w:val="superscript"/>
              </w:rPr>
              <w:t>®</w:t>
            </w:r>
            <w:r w:rsidRPr="00A86055">
              <w:rPr>
                <w:rStyle w:val="Hyperlink"/>
                <w:noProof/>
              </w:rPr>
              <w:t xml:space="preserve"> (UNSPSC</w:t>
            </w:r>
            <w:r w:rsidRPr="00A86055">
              <w:rPr>
                <w:rStyle w:val="Hyperlink"/>
                <w:noProof/>
                <w:vertAlign w:val="superscript"/>
              </w:rPr>
              <w:t>®</w:t>
            </w:r>
            <w:r w:rsidRPr="00A86055">
              <w:rPr>
                <w:rStyle w:val="Hyperlink"/>
                <w:noProof/>
              </w:rPr>
              <w:t>)</w:t>
            </w:r>
            <w:r>
              <w:rPr>
                <w:noProof/>
                <w:webHidden/>
              </w:rPr>
              <w:tab/>
            </w:r>
            <w:r>
              <w:rPr>
                <w:noProof/>
                <w:webHidden/>
              </w:rPr>
              <w:fldChar w:fldCharType="begin"/>
            </w:r>
            <w:r>
              <w:rPr>
                <w:noProof/>
                <w:webHidden/>
              </w:rPr>
              <w:instrText xml:space="preserve"> PAGEREF _Toc209768502 \h </w:instrText>
            </w:r>
            <w:r>
              <w:rPr>
                <w:noProof/>
                <w:webHidden/>
              </w:rPr>
            </w:r>
            <w:r>
              <w:rPr>
                <w:noProof/>
                <w:webHidden/>
              </w:rPr>
              <w:fldChar w:fldCharType="separate"/>
            </w:r>
            <w:r>
              <w:rPr>
                <w:noProof/>
                <w:webHidden/>
              </w:rPr>
              <w:t>17</w:t>
            </w:r>
            <w:r>
              <w:rPr>
                <w:noProof/>
                <w:webHidden/>
              </w:rPr>
              <w:fldChar w:fldCharType="end"/>
            </w:r>
          </w:hyperlink>
        </w:p>
        <w:p w14:paraId="50AC2B20" w14:textId="761F6FA1"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41F11062" w14:textId="77777777" w:rsidR="00F84BB5" w:rsidRDefault="00F84BB5" w:rsidP="00B854B6">
      <w:pPr>
        <w:jc w:val="center"/>
        <w:rPr>
          <w:b/>
          <w:bCs/>
          <w:sz w:val="26"/>
          <w:szCs w:val="26"/>
        </w:rPr>
      </w:pPr>
    </w:p>
    <w:p w14:paraId="76DCC826" w14:textId="4C1E5008"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74130EC6" w14:textId="77777777" w:rsidR="00AD2279" w:rsidRDefault="00AD2279" w:rsidP="00AD2279">
      <w:pPr>
        <w:pStyle w:val="Heading2"/>
      </w:pPr>
      <w:bookmarkStart w:id="5" w:name="_Toc207109190"/>
      <w:bookmarkStart w:id="6" w:name="_Toc209768472"/>
      <w:bookmarkEnd w:id="4"/>
      <w:r w:rsidRPr="00564A93">
        <w:lastRenderedPageBreak/>
        <w:t xml:space="preserve">Contract </w:t>
      </w:r>
      <w:r w:rsidRPr="00633557">
        <w:t>Summary</w:t>
      </w:r>
      <w:bookmarkEnd w:id="5"/>
      <w:bookmarkEnd w:id="6"/>
    </w:p>
    <w:p w14:paraId="1A2AB133" w14:textId="3F99AD97" w:rsidR="00AD2279" w:rsidRDefault="00AD2279" w:rsidP="00AD2279">
      <w:pPr>
        <w:tabs>
          <w:tab w:val="left" w:pos="540"/>
        </w:tabs>
        <w:spacing w:after="0" w:line="240" w:lineRule="auto"/>
        <w:rPr>
          <w:rFonts w:cs="Arial"/>
          <w:color w:val="000000" w:themeColor="text1"/>
          <w:sz w:val="20"/>
          <w:szCs w:val="20"/>
        </w:rPr>
      </w:pPr>
      <w:r w:rsidRPr="00AB7BA2">
        <w:rPr>
          <w:rFonts w:cs="Arial"/>
          <w:color w:val="000000" w:themeColor="text1"/>
          <w:szCs w:val="24"/>
        </w:rPr>
        <w:t>This is a Statewide Contract for moving and storage services.</w:t>
      </w:r>
      <w:r w:rsidRPr="00AB7BA2">
        <w:rPr>
          <w:szCs w:val="24"/>
        </w:rPr>
        <w:t xml:space="preserve"> </w:t>
      </w:r>
      <w:r w:rsidRPr="00AB7BA2">
        <w:rPr>
          <w:rFonts w:cs="Arial"/>
          <w:color w:val="000000" w:themeColor="text1"/>
          <w:szCs w:val="24"/>
        </w:rPr>
        <w:t xml:space="preserve">Services </w:t>
      </w:r>
      <w:r>
        <w:rPr>
          <w:rFonts w:cs="Arial"/>
          <w:color w:val="000000" w:themeColor="text1"/>
          <w:szCs w:val="24"/>
        </w:rPr>
        <w:t xml:space="preserve">on this contract </w:t>
      </w:r>
      <w:r w:rsidRPr="00AB7BA2">
        <w:rPr>
          <w:rFonts w:cs="Arial"/>
          <w:color w:val="000000" w:themeColor="text1"/>
          <w:szCs w:val="24"/>
        </w:rPr>
        <w:t>include the moving and storage of office furnishings, library collections and furnishings, and specialty items such as large musical instruments, museum pieces, laboratory equipment, historical artifacts, and other items not normally associated with office furnishings. The removal and reinstallation of furnishings and small office fixtures, as well as rigging services are included. Some vendors offer secure moving and storage of valuable, rare, or fragile items</w:t>
      </w:r>
      <w:r w:rsidRPr="4882F02C">
        <w:rPr>
          <w:rFonts w:cs="Arial"/>
          <w:color w:val="000000" w:themeColor="text1"/>
          <w:sz w:val="20"/>
          <w:szCs w:val="20"/>
        </w:rPr>
        <w:t>.</w:t>
      </w:r>
    </w:p>
    <w:p w14:paraId="72DCC153" w14:textId="77777777" w:rsidR="00AD2279" w:rsidRDefault="00AD2279" w:rsidP="00AD2279">
      <w:pPr>
        <w:tabs>
          <w:tab w:val="left" w:pos="540"/>
        </w:tabs>
        <w:spacing w:after="0" w:line="240" w:lineRule="auto"/>
        <w:rPr>
          <w:rFonts w:cs="Arial"/>
          <w:color w:val="000000" w:themeColor="text1"/>
          <w:sz w:val="20"/>
          <w:szCs w:val="20"/>
        </w:rPr>
      </w:pPr>
    </w:p>
    <w:p w14:paraId="19F17827" w14:textId="77777777" w:rsidR="00AD2279" w:rsidRDefault="00AD2279" w:rsidP="00AD2279">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F9B3254" w14:textId="61D218D5" w:rsidR="00AD2279" w:rsidRPr="00C85D1D" w:rsidRDefault="00AD2279" w:rsidP="00AD2279">
      <w:pPr>
        <w:rPr>
          <w:rFonts w:eastAsiaTheme="majorEastAsia" w:cstheme="majorBidi"/>
          <w:bCs/>
          <w:iCs/>
          <w:szCs w:val="24"/>
        </w:rPr>
      </w:pPr>
      <w:r w:rsidRPr="00505933">
        <w:rPr>
          <w:szCs w:val="24"/>
        </w:rPr>
        <w:t xml:space="preserve">For </w:t>
      </w:r>
      <w:r w:rsidR="006E25B2">
        <w:rPr>
          <w:szCs w:val="24"/>
        </w:rPr>
        <w:t xml:space="preserve">the </w:t>
      </w:r>
      <w:r w:rsidRPr="00505933">
        <w:rPr>
          <w:szCs w:val="24"/>
        </w:rPr>
        <w:t xml:space="preserve">Master Contract Record, </w:t>
      </w:r>
      <w:r>
        <w:rPr>
          <w:szCs w:val="24"/>
        </w:rPr>
        <w:t>refer to</w:t>
      </w:r>
      <w:r w:rsidR="006E25B2">
        <w:rPr>
          <w:szCs w:val="24"/>
        </w:rPr>
        <w:t xml:space="preserve"> the</w:t>
      </w:r>
      <w:r w:rsidRPr="00505933">
        <w:rPr>
          <w:szCs w:val="24"/>
        </w:rPr>
        <w:t xml:space="preserve"> </w:t>
      </w:r>
      <w:hyperlink r:id="rId21" w:history="1">
        <w:r w:rsidR="006E25B2">
          <w:rPr>
            <w:rStyle w:val="Hyperlink"/>
            <w:szCs w:val="24"/>
          </w:rPr>
          <w:t>FAC127 Master Contract Record</w:t>
        </w:r>
      </w:hyperlink>
      <w:r>
        <w:rPr>
          <w:szCs w:val="24"/>
        </w:rPr>
        <w:t>.</w:t>
      </w:r>
    </w:p>
    <w:p w14:paraId="5FE6A944" w14:textId="77777777" w:rsidR="00AD2279" w:rsidRPr="00705E5A" w:rsidRDefault="00AD2279" w:rsidP="00AD2279">
      <w:pPr>
        <w:pStyle w:val="Heading3"/>
      </w:pPr>
      <w:bookmarkStart w:id="7" w:name="_Toc194066617"/>
      <w:bookmarkStart w:id="8" w:name="_Toc207109191"/>
      <w:bookmarkStart w:id="9" w:name="_Toc209768473"/>
      <w:r>
        <w:t xml:space="preserve">Benefits and </w:t>
      </w:r>
      <w:r w:rsidRPr="00633557">
        <w:rPr>
          <w:color w:val="4F81BD"/>
        </w:rPr>
        <w:t>Cost</w:t>
      </w:r>
      <w:r>
        <w:t xml:space="preserve"> Savings</w:t>
      </w:r>
      <w:bookmarkEnd w:id="7"/>
      <w:bookmarkEnd w:id="8"/>
      <w:bookmarkEnd w:id="9"/>
    </w:p>
    <w:p w14:paraId="2EF86CFF" w14:textId="0B08ED03" w:rsidR="00AD2279" w:rsidRPr="00A12C2C" w:rsidRDefault="00AD2279" w:rsidP="00AD2279">
      <w:pPr>
        <w:rPr>
          <w:b/>
          <w:bCs/>
          <w:color w:val="000000" w:themeColor="text1"/>
          <w:szCs w:val="24"/>
        </w:rPr>
      </w:pPr>
      <w:bookmarkStart w:id="10" w:name="_Toc188457898"/>
      <w:bookmarkEnd w:id="10"/>
      <w:r w:rsidRPr="00A12C2C">
        <w:rPr>
          <w:color w:val="000000" w:themeColor="text1"/>
          <w:szCs w:val="24"/>
        </w:rPr>
        <w:t xml:space="preserve">Statewide </w:t>
      </w:r>
      <w:r w:rsidR="006119DF">
        <w:rPr>
          <w:color w:val="000000" w:themeColor="text1"/>
          <w:szCs w:val="24"/>
        </w:rPr>
        <w:t>C</w:t>
      </w:r>
      <w:r w:rsidRPr="00A12C2C">
        <w:rPr>
          <w:color w:val="000000" w:themeColor="text1"/>
          <w:szCs w:val="24"/>
        </w:rPr>
        <w:t xml:space="preserve">ontracts are an easy way to obtain benefits for your organization by: </w:t>
      </w:r>
    </w:p>
    <w:p w14:paraId="0B7A3D92" w14:textId="77777777" w:rsidR="00AD2279" w:rsidRPr="00A12C2C" w:rsidRDefault="00AD2279" w:rsidP="00F84BB5">
      <w:pPr>
        <w:pStyle w:val="ListParagraph"/>
        <w:numPr>
          <w:ilvl w:val="0"/>
          <w:numId w:val="8"/>
        </w:numPr>
        <w:rPr>
          <w:b/>
          <w:bCs/>
          <w:color w:val="000000" w:themeColor="text1"/>
          <w:szCs w:val="24"/>
        </w:rPr>
      </w:pPr>
      <w:r w:rsidRPr="00A12C2C">
        <w:rPr>
          <w:color w:val="000000" w:themeColor="text1"/>
          <w:szCs w:val="24"/>
        </w:rPr>
        <w:t>Leveraging the Commonwealth’s buying power</w:t>
      </w:r>
    </w:p>
    <w:p w14:paraId="6B98AFBA" w14:textId="77777777" w:rsidR="00AD2279" w:rsidRPr="00A12C2C" w:rsidRDefault="00AD2279" w:rsidP="00F84BB5">
      <w:pPr>
        <w:pStyle w:val="ListParagraph"/>
        <w:numPr>
          <w:ilvl w:val="0"/>
          <w:numId w:val="8"/>
        </w:numPr>
        <w:rPr>
          <w:b/>
          <w:bCs/>
          <w:color w:val="000000" w:themeColor="text1"/>
          <w:szCs w:val="24"/>
        </w:rPr>
      </w:pPr>
      <w:r w:rsidRPr="00A12C2C">
        <w:rPr>
          <w:color w:val="000000" w:themeColor="text1"/>
          <w:szCs w:val="24"/>
        </w:rPr>
        <w:t>Simplifying the solicitation process</w:t>
      </w:r>
    </w:p>
    <w:p w14:paraId="5B9A5A6B" w14:textId="77777777" w:rsidR="00AD2279" w:rsidRPr="00A12C2C" w:rsidRDefault="00AD2279" w:rsidP="00F84BB5">
      <w:pPr>
        <w:pStyle w:val="ListParagraph"/>
        <w:numPr>
          <w:ilvl w:val="0"/>
          <w:numId w:val="8"/>
        </w:numPr>
        <w:rPr>
          <w:b/>
          <w:bCs/>
          <w:color w:val="000000" w:themeColor="text1"/>
          <w:szCs w:val="24"/>
        </w:rPr>
      </w:pPr>
      <w:r w:rsidRPr="00A12C2C">
        <w:rPr>
          <w:color w:val="000000" w:themeColor="text1"/>
          <w:szCs w:val="24"/>
        </w:rPr>
        <w:t>Providing contracting expertise</w:t>
      </w:r>
    </w:p>
    <w:p w14:paraId="4B8BB1C8" w14:textId="77777777" w:rsidR="00AD2279" w:rsidRPr="00A12C2C" w:rsidRDefault="00AD2279" w:rsidP="00F84BB5">
      <w:pPr>
        <w:pStyle w:val="ListParagraph"/>
        <w:numPr>
          <w:ilvl w:val="0"/>
          <w:numId w:val="8"/>
        </w:numPr>
        <w:rPr>
          <w:color w:val="000000" w:themeColor="text1"/>
          <w:szCs w:val="24"/>
        </w:rPr>
      </w:pPr>
      <w:r w:rsidRPr="00A12C2C">
        <w:rPr>
          <w:color w:val="000000" w:themeColor="text1"/>
          <w:szCs w:val="24"/>
        </w:rPr>
        <w:t>Enhancing vendor relationships through proactive management and oversight</w:t>
      </w:r>
    </w:p>
    <w:p w14:paraId="4930299C" w14:textId="77777777" w:rsidR="00AD2279" w:rsidRPr="00A12C2C" w:rsidRDefault="00AD2279" w:rsidP="00F84BB5">
      <w:pPr>
        <w:pStyle w:val="ListParagraph"/>
        <w:numPr>
          <w:ilvl w:val="0"/>
          <w:numId w:val="8"/>
        </w:numPr>
        <w:rPr>
          <w:b/>
          <w:bCs/>
          <w:color w:val="000000" w:themeColor="text1"/>
          <w:szCs w:val="24"/>
        </w:rPr>
      </w:pPr>
      <w:r w:rsidRPr="00A12C2C">
        <w:rPr>
          <w:color w:val="000000" w:themeColor="text1"/>
          <w:szCs w:val="24"/>
        </w:rPr>
        <w:t>Offering competitive pricing</w:t>
      </w:r>
    </w:p>
    <w:p w14:paraId="57B92B59" w14:textId="77777777" w:rsidR="00AD2279" w:rsidRPr="00A12C2C" w:rsidRDefault="00AD2279" w:rsidP="00F84BB5">
      <w:pPr>
        <w:pStyle w:val="ListParagraph"/>
        <w:numPr>
          <w:ilvl w:val="0"/>
          <w:numId w:val="8"/>
        </w:numPr>
        <w:rPr>
          <w:color w:val="000000" w:themeColor="text1"/>
          <w:szCs w:val="24"/>
        </w:rPr>
      </w:pPr>
      <w:r w:rsidRPr="00A12C2C">
        <w:rPr>
          <w:color w:val="000000" w:themeColor="text1"/>
          <w:szCs w:val="24"/>
        </w:rPr>
        <w:t xml:space="preserve">Partnering with a pool of qualified and experienced vendors </w:t>
      </w:r>
    </w:p>
    <w:p w14:paraId="75C0E1D3" w14:textId="77777777" w:rsidR="00AD2279" w:rsidRPr="00275F94" w:rsidRDefault="00AD2279" w:rsidP="00F84BB5">
      <w:pPr>
        <w:pStyle w:val="ListParagraph"/>
        <w:numPr>
          <w:ilvl w:val="0"/>
          <w:numId w:val="8"/>
        </w:numPr>
        <w:rPr>
          <w:b/>
          <w:bCs/>
          <w:color w:val="000000" w:themeColor="text1"/>
          <w:szCs w:val="24"/>
        </w:rPr>
      </w:pPr>
      <w:r w:rsidRPr="00A12C2C">
        <w:rPr>
          <w:color w:val="000000" w:themeColor="text1"/>
          <w:szCs w:val="24"/>
        </w:rPr>
        <w:t>Offering Prompt Pay</w:t>
      </w:r>
      <w:r>
        <w:rPr>
          <w:color w:val="000000" w:themeColor="text1"/>
          <w:szCs w:val="24"/>
        </w:rPr>
        <w:t>ment</w:t>
      </w:r>
      <w:r w:rsidRPr="00A12C2C">
        <w:rPr>
          <w:color w:val="000000" w:themeColor="text1"/>
          <w:szCs w:val="24"/>
        </w:rPr>
        <w:t xml:space="preserve"> Discount</w:t>
      </w:r>
    </w:p>
    <w:p w14:paraId="45CA4485" w14:textId="22253E93" w:rsidR="00275F94" w:rsidRPr="00A12C2C" w:rsidRDefault="00275F94" w:rsidP="00F84BB5">
      <w:pPr>
        <w:pStyle w:val="ListParagraph"/>
        <w:numPr>
          <w:ilvl w:val="0"/>
          <w:numId w:val="8"/>
        </w:numPr>
        <w:rPr>
          <w:b/>
          <w:bCs/>
          <w:color w:val="000000" w:themeColor="text1"/>
          <w:szCs w:val="24"/>
        </w:rPr>
      </w:pPr>
      <w:r>
        <w:rPr>
          <w:color w:val="000000" w:themeColor="text1"/>
          <w:szCs w:val="24"/>
        </w:rPr>
        <w:t>Providin</w:t>
      </w:r>
      <w:r w:rsidR="004442E8">
        <w:rPr>
          <w:color w:val="000000" w:themeColor="text1"/>
          <w:szCs w:val="24"/>
        </w:rPr>
        <w:t>g</w:t>
      </w:r>
      <w:r>
        <w:rPr>
          <w:color w:val="000000" w:themeColor="text1"/>
          <w:szCs w:val="24"/>
        </w:rPr>
        <w:t xml:space="preserve"> statewide </w:t>
      </w:r>
      <w:r w:rsidR="003E4345">
        <w:rPr>
          <w:color w:val="000000" w:themeColor="text1"/>
          <w:szCs w:val="24"/>
        </w:rPr>
        <w:t xml:space="preserve">coverage </w:t>
      </w:r>
      <w:r>
        <w:rPr>
          <w:color w:val="000000" w:themeColor="text1"/>
          <w:szCs w:val="24"/>
        </w:rPr>
        <w:t>from all vendors</w:t>
      </w:r>
    </w:p>
    <w:p w14:paraId="03A45C75" w14:textId="77777777" w:rsidR="00AD2279" w:rsidRDefault="00AD2279" w:rsidP="00F84BB5">
      <w:pPr>
        <w:pStyle w:val="ListParagraph"/>
        <w:numPr>
          <w:ilvl w:val="0"/>
          <w:numId w:val="8"/>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68032C89" w14:textId="77777777" w:rsidR="00AD2279" w:rsidRDefault="00AD2279" w:rsidP="00AD2279">
      <w:pPr>
        <w:pStyle w:val="Heading2"/>
      </w:pPr>
      <w:bookmarkStart w:id="11" w:name="_Toc207109192"/>
      <w:bookmarkStart w:id="12" w:name="_Toc209768474"/>
      <w:bookmarkStart w:id="13" w:name="_Toc194066595"/>
      <w:r w:rsidRPr="00564A93">
        <w:t>Contract Exclusions and Related Statewide Contracts</w:t>
      </w:r>
      <w:bookmarkEnd w:id="11"/>
      <w:bookmarkEnd w:id="12"/>
      <w:r w:rsidRPr="00564A93">
        <w:t xml:space="preserve"> </w:t>
      </w:r>
      <w:bookmarkEnd w:id="13"/>
    </w:p>
    <w:p w14:paraId="5CD06014" w14:textId="2D1F8996" w:rsidR="00AD2279" w:rsidRPr="008D6418" w:rsidRDefault="00AD2279" w:rsidP="008D6418">
      <w:pPr>
        <w:rPr>
          <w:szCs w:val="24"/>
        </w:rPr>
      </w:pPr>
      <w:bookmarkStart w:id="14" w:name="_Toc194066594"/>
      <w:r w:rsidRPr="008D6418">
        <w:rPr>
          <w:szCs w:val="24"/>
        </w:rPr>
        <w:t xml:space="preserve">This contract may not be used for the storage of public records. Statewide Contract </w:t>
      </w:r>
      <w:hyperlink r:id="rId22" w:history="1">
        <w:r w:rsidR="006269DF" w:rsidRPr="004D466A">
          <w:rPr>
            <w:rStyle w:val="Hyperlink"/>
            <w:szCs w:val="24"/>
          </w:rPr>
          <w:t>FAC126: Records Management, Digitization, and Archiving Services</w:t>
        </w:r>
      </w:hyperlink>
      <w:r w:rsidR="006269DF">
        <w:rPr>
          <w:szCs w:val="24"/>
        </w:rPr>
        <w:t xml:space="preserve"> </w:t>
      </w:r>
      <w:r w:rsidRPr="008D6418">
        <w:rPr>
          <w:szCs w:val="24"/>
        </w:rPr>
        <w:t xml:space="preserve">incorporates vendor performance specifications, terms, and conditions appropriate to the handling and preservation of public records. </w:t>
      </w:r>
    </w:p>
    <w:p w14:paraId="4102D714" w14:textId="4E21B53F" w:rsidR="00AD2279" w:rsidRPr="008D6418" w:rsidRDefault="00AD2279" w:rsidP="008D6418">
      <w:pPr>
        <w:rPr>
          <w:szCs w:val="24"/>
        </w:rPr>
      </w:pPr>
      <w:r w:rsidRPr="008D6418">
        <w:rPr>
          <w:szCs w:val="24"/>
        </w:rPr>
        <w:lastRenderedPageBreak/>
        <w:t xml:space="preserve">This contract may not be used for </w:t>
      </w:r>
      <w:r w:rsidR="0043746F">
        <w:rPr>
          <w:szCs w:val="24"/>
        </w:rPr>
        <w:t>d</w:t>
      </w:r>
      <w:r w:rsidRPr="008D6418">
        <w:rPr>
          <w:szCs w:val="24"/>
        </w:rPr>
        <w:t xml:space="preserve">isposal </w:t>
      </w:r>
      <w:r w:rsidR="0043746F">
        <w:rPr>
          <w:szCs w:val="24"/>
        </w:rPr>
        <w:t>s</w:t>
      </w:r>
      <w:r w:rsidRPr="008D6418">
        <w:rPr>
          <w:szCs w:val="24"/>
        </w:rPr>
        <w:t xml:space="preserve">ervices unless it is part of a project that includes a move. Eligible </w:t>
      </w:r>
      <w:r w:rsidR="00CF5D35">
        <w:rPr>
          <w:szCs w:val="24"/>
        </w:rPr>
        <w:t>e</w:t>
      </w:r>
      <w:r w:rsidRPr="008D6418">
        <w:rPr>
          <w:szCs w:val="24"/>
        </w:rPr>
        <w:t xml:space="preserve">ntities seeking obsolete furniture removal services should </w:t>
      </w:r>
      <w:r w:rsidR="00CF5D35">
        <w:rPr>
          <w:szCs w:val="24"/>
        </w:rPr>
        <w:t>only use</w:t>
      </w:r>
      <w:r w:rsidRPr="008D6418">
        <w:rPr>
          <w:szCs w:val="24"/>
        </w:rPr>
        <w:t xml:space="preserve"> Statewide Contract </w:t>
      </w:r>
      <w:hyperlink r:id="rId23" w:history="1">
        <w:r w:rsidR="00BC4FF9" w:rsidRPr="00AC366C">
          <w:rPr>
            <w:rStyle w:val="Hyperlink"/>
            <w:szCs w:val="24"/>
          </w:rPr>
          <w:t>FAC86: Solid Waste and Recycling Services</w:t>
        </w:r>
      </w:hyperlink>
      <w:r w:rsidR="009B3FF8">
        <w:rPr>
          <w:szCs w:val="24"/>
        </w:rPr>
        <w:t>,</w:t>
      </w:r>
      <w:r w:rsidR="00BC4FF9">
        <w:rPr>
          <w:szCs w:val="24"/>
        </w:rPr>
        <w:t xml:space="preserve"> </w:t>
      </w:r>
      <w:r w:rsidR="00440F92">
        <w:rPr>
          <w:szCs w:val="24"/>
        </w:rPr>
        <w:t>C</w:t>
      </w:r>
      <w:r w:rsidRPr="008D6418">
        <w:rPr>
          <w:szCs w:val="24"/>
        </w:rPr>
        <w:t xml:space="preserve">ategory 2: Bulky Waste. </w:t>
      </w:r>
    </w:p>
    <w:p w14:paraId="2501DEC1" w14:textId="77777777" w:rsidR="00AD2279" w:rsidRPr="00DC5CC1" w:rsidRDefault="00AD2279" w:rsidP="00AD2279">
      <w:pPr>
        <w:pStyle w:val="Heading2"/>
      </w:pPr>
      <w:bookmarkStart w:id="15" w:name="_Toc207109193"/>
      <w:bookmarkStart w:id="16" w:name="_Toc209768475"/>
      <w:r w:rsidRPr="000067FD">
        <w:t xml:space="preserve">Who </w:t>
      </w:r>
      <w:r>
        <w:t>May</w:t>
      </w:r>
      <w:r w:rsidRPr="000067FD">
        <w:t xml:space="preserve"> Use the Contract</w:t>
      </w:r>
      <w:bookmarkEnd w:id="14"/>
      <w:bookmarkEnd w:id="15"/>
      <w:bookmarkEnd w:id="16"/>
    </w:p>
    <w:p w14:paraId="53CB4656" w14:textId="77777777" w:rsidR="00AD2279" w:rsidRPr="003C62B7" w:rsidRDefault="00AD2279" w:rsidP="00AD2279">
      <w:pPr>
        <w:rPr>
          <w:szCs w:val="24"/>
        </w:rPr>
      </w:pPr>
      <w:r w:rsidRPr="003C62B7">
        <w:rPr>
          <w:szCs w:val="24"/>
        </w:rPr>
        <w:t xml:space="preserve">The following is a complete list of the types of organizations generally allowed to use </w:t>
      </w:r>
      <w:r>
        <w:rPr>
          <w:szCs w:val="24"/>
        </w:rPr>
        <w:t xml:space="preserve">the </w:t>
      </w:r>
      <w:r w:rsidRPr="003C62B7">
        <w:rPr>
          <w:szCs w:val="24"/>
        </w:rPr>
        <w:t>Operational Service Division’s (OSD's) Statewide Contracts (SWCs). Some SWCs may be open to additional organizations, and some are more restricted in usage.</w:t>
      </w:r>
    </w:p>
    <w:p w14:paraId="3856423C" w14:textId="77777777" w:rsidR="00AD2279" w:rsidRPr="003C62B7" w:rsidRDefault="00AD2279" w:rsidP="00F84BB5">
      <w:pPr>
        <w:pStyle w:val="ListParagraph"/>
        <w:numPr>
          <w:ilvl w:val="0"/>
          <w:numId w:val="7"/>
        </w:numPr>
        <w:rPr>
          <w:szCs w:val="24"/>
        </w:rPr>
      </w:pPr>
      <w:r w:rsidRPr="003C62B7">
        <w:rPr>
          <w:szCs w:val="24"/>
        </w:rPr>
        <w:t>Cities, towns, districts, counties, and other political subdivisions</w:t>
      </w:r>
    </w:p>
    <w:p w14:paraId="6037CE56" w14:textId="77777777" w:rsidR="00AD2279" w:rsidRPr="003C62B7" w:rsidRDefault="00AD2279" w:rsidP="00F84BB5">
      <w:pPr>
        <w:pStyle w:val="ListParagraph"/>
        <w:numPr>
          <w:ilvl w:val="0"/>
          <w:numId w:val="7"/>
        </w:numPr>
        <w:rPr>
          <w:szCs w:val="24"/>
        </w:rPr>
      </w:pPr>
      <w:r w:rsidRPr="003C62B7">
        <w:rPr>
          <w:szCs w:val="24"/>
        </w:rPr>
        <w:t>Executive, Legislative, and Judicial Branches, including all departments and elected offices therein</w:t>
      </w:r>
    </w:p>
    <w:p w14:paraId="57F3B193" w14:textId="77777777" w:rsidR="00AD2279" w:rsidRPr="003C62B7" w:rsidRDefault="00AD2279" w:rsidP="00F84BB5">
      <w:pPr>
        <w:pStyle w:val="ListParagraph"/>
        <w:numPr>
          <w:ilvl w:val="0"/>
          <w:numId w:val="7"/>
        </w:numPr>
        <w:rPr>
          <w:szCs w:val="24"/>
        </w:rPr>
      </w:pPr>
      <w:r w:rsidRPr="003C62B7">
        <w:rPr>
          <w:szCs w:val="24"/>
        </w:rPr>
        <w:t>Independent public authorities, commissions, and quasi-public agencies</w:t>
      </w:r>
    </w:p>
    <w:p w14:paraId="3AF049AA" w14:textId="77777777" w:rsidR="00AD2279" w:rsidRPr="003C62B7" w:rsidRDefault="00AD2279" w:rsidP="00F84BB5">
      <w:pPr>
        <w:pStyle w:val="ListParagraph"/>
        <w:numPr>
          <w:ilvl w:val="0"/>
          <w:numId w:val="7"/>
        </w:numPr>
        <w:rPr>
          <w:szCs w:val="24"/>
        </w:rPr>
      </w:pPr>
      <w:r w:rsidRPr="003C62B7">
        <w:rPr>
          <w:szCs w:val="24"/>
        </w:rPr>
        <w:t>Local public libraries, public school districts, and charter schools</w:t>
      </w:r>
    </w:p>
    <w:p w14:paraId="2F46E2DD" w14:textId="77777777" w:rsidR="00AD2279" w:rsidRPr="003C62B7" w:rsidRDefault="00AD2279" w:rsidP="00F84BB5">
      <w:pPr>
        <w:pStyle w:val="ListParagraph"/>
        <w:numPr>
          <w:ilvl w:val="0"/>
          <w:numId w:val="7"/>
        </w:numPr>
        <w:rPr>
          <w:szCs w:val="24"/>
        </w:rPr>
      </w:pPr>
      <w:r w:rsidRPr="003C62B7">
        <w:rPr>
          <w:szCs w:val="24"/>
        </w:rPr>
        <w:t>Public hospitals owned by the Commonwealth of Massachusetts</w:t>
      </w:r>
    </w:p>
    <w:p w14:paraId="4D7A0589" w14:textId="77777777" w:rsidR="00AD2279" w:rsidRPr="003C62B7" w:rsidRDefault="00AD2279" w:rsidP="00F84BB5">
      <w:pPr>
        <w:pStyle w:val="ListParagraph"/>
        <w:numPr>
          <w:ilvl w:val="0"/>
          <w:numId w:val="7"/>
        </w:numPr>
        <w:rPr>
          <w:szCs w:val="24"/>
        </w:rPr>
      </w:pPr>
      <w:r w:rsidRPr="003C62B7">
        <w:rPr>
          <w:szCs w:val="24"/>
        </w:rPr>
        <w:t>Public institutions of higher education</w:t>
      </w:r>
    </w:p>
    <w:p w14:paraId="5D333D06" w14:textId="77777777" w:rsidR="00AD2279" w:rsidRPr="003C62B7" w:rsidRDefault="00AD2279" w:rsidP="00F84BB5">
      <w:pPr>
        <w:pStyle w:val="ListParagraph"/>
        <w:numPr>
          <w:ilvl w:val="0"/>
          <w:numId w:val="7"/>
        </w:numPr>
        <w:rPr>
          <w:szCs w:val="24"/>
        </w:rPr>
      </w:pPr>
      <w:r w:rsidRPr="003C62B7">
        <w:rPr>
          <w:szCs w:val="24"/>
        </w:rPr>
        <w:t>Public purchasing cooperatives</w:t>
      </w:r>
    </w:p>
    <w:p w14:paraId="11B8EA5F" w14:textId="77777777" w:rsidR="00AD2279" w:rsidRPr="003C62B7" w:rsidRDefault="00AD2279" w:rsidP="00F84BB5">
      <w:pPr>
        <w:pStyle w:val="ListParagraph"/>
        <w:numPr>
          <w:ilvl w:val="0"/>
          <w:numId w:val="7"/>
        </w:numPr>
        <w:rPr>
          <w:szCs w:val="24"/>
        </w:rPr>
      </w:pPr>
      <w:hyperlink r:id="rId24" w:history="1">
        <w:r w:rsidRPr="003C62B7">
          <w:rPr>
            <w:rStyle w:val="Hyperlink"/>
            <w:szCs w:val="24"/>
          </w:rPr>
          <w:t>Non-profit</w:t>
        </w:r>
      </w:hyperlink>
      <w:r w:rsidRPr="003C62B7">
        <w:rPr>
          <w:szCs w:val="24"/>
        </w:rPr>
        <w:t>, UFR-certified organizations that are doing business with the Commonwealth</w:t>
      </w:r>
    </w:p>
    <w:p w14:paraId="7E03F428" w14:textId="77777777" w:rsidR="00AD2279" w:rsidRPr="003C62B7" w:rsidRDefault="00AD2279" w:rsidP="00F84BB5">
      <w:pPr>
        <w:pStyle w:val="ListParagraph"/>
        <w:numPr>
          <w:ilvl w:val="0"/>
          <w:numId w:val="7"/>
        </w:numPr>
        <w:rPr>
          <w:szCs w:val="24"/>
        </w:rPr>
      </w:pPr>
      <w:r w:rsidRPr="003C62B7">
        <w:rPr>
          <w:szCs w:val="24"/>
        </w:rPr>
        <w:t xml:space="preserve">Other states and territories and their cities, towns, districts, counties, other political subdivisions, and public institutions of higher education without prior approval from the State Purchasing Agent </w:t>
      </w:r>
    </w:p>
    <w:p w14:paraId="78BAA4D4" w14:textId="77777777" w:rsidR="00AD2279" w:rsidRDefault="00AD2279" w:rsidP="00F84BB5">
      <w:pPr>
        <w:pStyle w:val="ListParagraph"/>
        <w:numPr>
          <w:ilvl w:val="0"/>
          <w:numId w:val="7"/>
        </w:numPr>
        <w:rPr>
          <w:szCs w:val="24"/>
        </w:rPr>
      </w:pPr>
      <w:r w:rsidRPr="003C62B7">
        <w:rPr>
          <w:szCs w:val="24"/>
        </w:rPr>
        <w:t>Other entities when designated in writing by the State Purchasing Agent</w:t>
      </w:r>
    </w:p>
    <w:p w14:paraId="2B52546D" w14:textId="77777777" w:rsidR="00AD2279" w:rsidRDefault="00AD2279" w:rsidP="00AD2279">
      <w:pPr>
        <w:pStyle w:val="Heading2"/>
      </w:pPr>
      <w:bookmarkStart w:id="17" w:name="_Toc194066597"/>
      <w:bookmarkStart w:id="18" w:name="_Toc207109194"/>
      <w:bookmarkStart w:id="19" w:name="_Toc209768476"/>
      <w:r>
        <w:t>Pricing Options</w:t>
      </w:r>
      <w:bookmarkEnd w:id="17"/>
      <w:bookmarkEnd w:id="18"/>
      <w:bookmarkEnd w:id="19"/>
    </w:p>
    <w:p w14:paraId="107D935F" w14:textId="77777777" w:rsidR="00AD2279" w:rsidRDefault="00AD2279" w:rsidP="00AD2279">
      <w:pPr>
        <w:rPr>
          <w:szCs w:val="24"/>
        </w:rPr>
      </w:pPr>
      <w:bookmarkStart w:id="20" w:name="_Hlk193714773"/>
      <w:r w:rsidRPr="00BC75FE">
        <w:rPr>
          <w:b/>
          <w:bCs/>
          <w:szCs w:val="24"/>
        </w:rPr>
        <w:t>Note:</w:t>
      </w:r>
      <w:r w:rsidRPr="00BC75FE">
        <w:rPr>
          <w:szCs w:val="24"/>
        </w:rPr>
        <w:t xml:space="preserve"> The price files and vendor catalogs are accessible through public view in COMMBUYS; therefore, buyers </w:t>
      </w:r>
      <w:r>
        <w:rPr>
          <w:szCs w:val="24"/>
        </w:rPr>
        <w:t>may</w:t>
      </w:r>
      <w:r w:rsidRPr="00BC75FE">
        <w:rPr>
          <w:szCs w:val="24"/>
        </w:rPr>
        <w:t xml:space="preserve"> access the price files and vendor catalogs without sign</w:t>
      </w:r>
      <w:r>
        <w:rPr>
          <w:szCs w:val="24"/>
        </w:rPr>
        <w:t>ing</w:t>
      </w:r>
      <w:r w:rsidRPr="00BC75FE">
        <w:rPr>
          <w:szCs w:val="24"/>
        </w:rPr>
        <w:t xml:space="preserve"> into a COMMBUYS account.</w:t>
      </w:r>
      <w:bookmarkEnd w:id="20"/>
    </w:p>
    <w:p w14:paraId="22EE798B" w14:textId="1EA3652C" w:rsidR="00CD00CB" w:rsidRDefault="00CD00CB" w:rsidP="00AD2279">
      <w:pPr>
        <w:rPr>
          <w:szCs w:val="24"/>
        </w:rPr>
      </w:pPr>
      <w:r w:rsidRPr="00CD00CB">
        <w:rPr>
          <w:szCs w:val="24"/>
        </w:rPr>
        <w:t>The pricing options are outlined as follows:</w:t>
      </w:r>
    </w:p>
    <w:p w14:paraId="3C8B58B6" w14:textId="57C873B7" w:rsidR="00AD2279" w:rsidRPr="00BC75FE" w:rsidRDefault="00AD2279" w:rsidP="00F84BB5">
      <w:pPr>
        <w:pStyle w:val="ListParagraph"/>
        <w:numPr>
          <w:ilvl w:val="0"/>
          <w:numId w:val="9"/>
        </w:numPr>
        <w:ind w:left="720"/>
        <w:rPr>
          <w:iCs/>
          <w:szCs w:val="24"/>
        </w:rPr>
      </w:pPr>
      <w:r w:rsidRPr="00BC75FE">
        <w:rPr>
          <w:b/>
          <w:bCs/>
          <w:color w:val="000000" w:themeColor="text1"/>
          <w:szCs w:val="24"/>
        </w:rPr>
        <w:t>Vendor Price File:</w:t>
      </w:r>
      <w:r w:rsidRPr="00BC75FE">
        <w:rPr>
          <w:color w:val="000000" w:themeColor="text1"/>
          <w:szCs w:val="24"/>
        </w:rPr>
        <w:t xml:space="preserve"> </w:t>
      </w:r>
      <w:r w:rsidRPr="00E33D5F">
        <w:rPr>
          <w:szCs w:val="24"/>
        </w:rPr>
        <w:t xml:space="preserve">Vendor price lists are in the attachments </w:t>
      </w:r>
      <w:r w:rsidR="004D41BE">
        <w:rPr>
          <w:szCs w:val="24"/>
        </w:rPr>
        <w:t>of the Mast</w:t>
      </w:r>
      <w:r w:rsidR="00670FBC">
        <w:rPr>
          <w:szCs w:val="24"/>
        </w:rPr>
        <w:t>er</w:t>
      </w:r>
      <w:r w:rsidR="004D41BE">
        <w:rPr>
          <w:szCs w:val="24"/>
        </w:rPr>
        <w:t xml:space="preserve"> Blanket P</w:t>
      </w:r>
      <w:r w:rsidR="00216462">
        <w:rPr>
          <w:szCs w:val="24"/>
        </w:rPr>
        <w:t xml:space="preserve">urchase </w:t>
      </w:r>
      <w:r w:rsidR="004D41BE">
        <w:rPr>
          <w:szCs w:val="24"/>
        </w:rPr>
        <w:t>O</w:t>
      </w:r>
      <w:r w:rsidR="00216462">
        <w:rPr>
          <w:szCs w:val="24"/>
        </w:rPr>
        <w:t>rde</w:t>
      </w:r>
      <w:r w:rsidR="006A0358">
        <w:rPr>
          <w:szCs w:val="24"/>
        </w:rPr>
        <w:t xml:space="preserve">r </w:t>
      </w:r>
      <w:hyperlink r:id="rId25" w:history="1">
        <w:r w:rsidR="00BD6584">
          <w:rPr>
            <w:rStyle w:val="Hyperlink"/>
            <w:szCs w:val="24"/>
          </w:rPr>
          <w:t>FAC127 Master Contract Record</w:t>
        </w:r>
      </w:hyperlink>
      <w:r w:rsidR="00916B24">
        <w:t xml:space="preserve">. </w:t>
      </w:r>
      <w:r w:rsidRPr="00BC75FE">
        <w:rPr>
          <w:color w:val="000000" w:themeColor="text1"/>
          <w:szCs w:val="24"/>
        </w:rPr>
        <w:t xml:space="preserve">If a vendor is not honoring their discount pricing from the price file, then the customer should contact the </w:t>
      </w:r>
      <w:r w:rsidRPr="007853A4">
        <w:rPr>
          <w:szCs w:val="24"/>
        </w:rPr>
        <w:t>Category Manager</w:t>
      </w:r>
      <w:r w:rsidR="007853A4">
        <w:rPr>
          <w:szCs w:val="24"/>
        </w:rPr>
        <w:t xml:space="preserve">s </w:t>
      </w:r>
      <w:r w:rsidR="000F00EB">
        <w:rPr>
          <w:color w:val="000000" w:themeColor="text1"/>
          <w:szCs w:val="24"/>
        </w:rPr>
        <w:t>(</w:t>
      </w:r>
      <w:hyperlink r:id="rId26" w:history="1">
        <w:r w:rsidR="000F00EB" w:rsidRPr="00DE1A17">
          <w:rPr>
            <w:rStyle w:val="Hyperlink"/>
            <w:szCs w:val="24"/>
          </w:rPr>
          <w:t>Tatiana Henry</w:t>
        </w:r>
      </w:hyperlink>
      <w:r w:rsidR="00D61A38">
        <w:t xml:space="preserve"> or </w:t>
      </w:r>
      <w:hyperlink r:id="rId27" w:history="1">
        <w:r w:rsidR="00D61A38" w:rsidRPr="00DE1A17">
          <w:rPr>
            <w:rStyle w:val="Hyperlink"/>
            <w:szCs w:val="24"/>
          </w:rPr>
          <w:t>Sean Corbin</w:t>
        </w:r>
      </w:hyperlink>
      <w:r w:rsidR="000F00EB">
        <w:rPr>
          <w:color w:val="000000" w:themeColor="text1"/>
          <w:szCs w:val="24"/>
        </w:rPr>
        <w:t>)</w:t>
      </w:r>
      <w:r w:rsidR="0051471A">
        <w:rPr>
          <w:color w:val="000000" w:themeColor="text1"/>
          <w:szCs w:val="24"/>
        </w:rPr>
        <w:t>.</w:t>
      </w:r>
    </w:p>
    <w:p w14:paraId="48D7169B" w14:textId="77777777" w:rsidR="00AD2279" w:rsidRPr="00BC75FE" w:rsidRDefault="00AD2279" w:rsidP="00F84BB5">
      <w:pPr>
        <w:pStyle w:val="ListParagraph"/>
        <w:numPr>
          <w:ilvl w:val="0"/>
          <w:numId w:val="10"/>
        </w:numPr>
        <w:rPr>
          <w:szCs w:val="24"/>
        </w:rPr>
      </w:pPr>
      <w:r w:rsidRPr="00BC75FE">
        <w:rPr>
          <w:b/>
          <w:szCs w:val="24"/>
        </w:rPr>
        <w:lastRenderedPageBreak/>
        <w:t>Ceiling/Not-to-Exceed:</w:t>
      </w:r>
      <w:r w:rsidRPr="00BC75FE">
        <w:rPr>
          <w:szCs w:val="24"/>
        </w:rPr>
        <w:t xml:space="preserve"> The contract's published pricing, including discounts, is a maximum price or 'not-to-exceed' limit and </w:t>
      </w:r>
      <w:r>
        <w:rPr>
          <w:szCs w:val="24"/>
        </w:rPr>
        <w:t>may</w:t>
      </w:r>
      <w:r w:rsidRPr="00BC75FE">
        <w:rPr>
          <w:szCs w:val="24"/>
        </w:rPr>
        <w:t xml:space="preserve"> be subject to further negotiation.</w:t>
      </w:r>
    </w:p>
    <w:p w14:paraId="3B3DCB35" w14:textId="77777777" w:rsidR="00AD2279" w:rsidRPr="00614844" w:rsidRDefault="00AD2279" w:rsidP="00AD2279">
      <w:pPr>
        <w:pStyle w:val="Heading2"/>
        <w:rPr>
          <w:sz w:val="24"/>
        </w:rPr>
      </w:pPr>
      <w:bookmarkStart w:id="21" w:name="_Quote_Response_and"/>
      <w:bookmarkStart w:id="22" w:name="_Toc207109195"/>
      <w:bookmarkStart w:id="23" w:name="_Toc209768477"/>
      <w:bookmarkStart w:id="24" w:name="_Toc194066598"/>
      <w:bookmarkEnd w:id="21"/>
      <w:r>
        <w:t>Quote Response and Requirements</w:t>
      </w:r>
      <w:bookmarkEnd w:id="22"/>
      <w:bookmarkEnd w:id="23"/>
      <w:r>
        <w:t xml:space="preserve"> </w:t>
      </w:r>
      <w:bookmarkEnd w:id="24"/>
    </w:p>
    <w:p w14:paraId="1C662BF3" w14:textId="25489114" w:rsidR="00AD2279" w:rsidRDefault="00AD2279" w:rsidP="00160024">
      <w:pPr>
        <w:spacing w:after="0" w:line="240" w:lineRule="auto"/>
        <w:rPr>
          <w:rFonts w:cs="Arial"/>
          <w:szCs w:val="24"/>
        </w:rPr>
      </w:pPr>
      <w:r w:rsidRPr="008A47A0">
        <w:rPr>
          <w:rFonts w:cs="Arial"/>
          <w:szCs w:val="24"/>
        </w:rPr>
        <w:t xml:space="preserve">Quotes should be </w:t>
      </w:r>
      <w:proofErr w:type="gramStart"/>
      <w:r w:rsidRPr="008A47A0">
        <w:rPr>
          <w:rFonts w:cs="Arial"/>
          <w:szCs w:val="24"/>
        </w:rPr>
        <w:t>awarded</w:t>
      </w:r>
      <w:proofErr w:type="gramEnd"/>
      <w:r w:rsidRPr="008A47A0">
        <w:rPr>
          <w:rFonts w:cs="Arial"/>
          <w:szCs w:val="24"/>
        </w:rPr>
        <w:t xml:space="preserve"> based on best value. </w:t>
      </w:r>
    </w:p>
    <w:p w14:paraId="4E6C3562" w14:textId="77777777" w:rsidR="00160024" w:rsidRPr="008A47A0" w:rsidRDefault="00160024" w:rsidP="00160024">
      <w:pPr>
        <w:spacing w:after="0" w:line="240" w:lineRule="auto"/>
        <w:rPr>
          <w:szCs w:val="24"/>
        </w:rPr>
      </w:pPr>
    </w:p>
    <w:p w14:paraId="16B0C466" w14:textId="3AFDD7E5" w:rsidR="00AD2279" w:rsidRPr="008A47A0" w:rsidRDefault="0097565A" w:rsidP="00AD2279">
      <w:pPr>
        <w:rPr>
          <w:szCs w:val="24"/>
        </w:rPr>
      </w:pPr>
      <w:r>
        <w:rPr>
          <w:szCs w:val="24"/>
        </w:rPr>
        <w:t>To assist with the quotation process, a</w:t>
      </w:r>
      <w:r w:rsidR="00AD2279" w:rsidRPr="008A47A0">
        <w:rPr>
          <w:szCs w:val="24"/>
        </w:rPr>
        <w:t xml:space="preserve"> Statement of Work template is available </w:t>
      </w:r>
      <w:r w:rsidR="00B10341">
        <w:rPr>
          <w:szCs w:val="24"/>
        </w:rPr>
        <w:t>in</w:t>
      </w:r>
      <w:r w:rsidR="00AD2279" w:rsidRPr="008A47A0">
        <w:rPr>
          <w:szCs w:val="24"/>
        </w:rPr>
        <w:t xml:space="preserve"> the </w:t>
      </w:r>
      <w:hyperlink r:id="rId28" w:history="1">
        <w:r w:rsidR="00AD2279" w:rsidRPr="004B19BC">
          <w:rPr>
            <w:rStyle w:val="Hyperlink"/>
            <w:szCs w:val="24"/>
          </w:rPr>
          <w:t>Solicitation</w:t>
        </w:r>
        <w:r w:rsidR="00FB492C" w:rsidRPr="004B19BC">
          <w:rPr>
            <w:rStyle w:val="Hyperlink"/>
            <w:szCs w:val="24"/>
          </w:rPr>
          <w:t>-</w:t>
        </w:r>
        <w:r w:rsidR="00AD2279" w:rsidRPr="004B19BC">
          <w:rPr>
            <w:rStyle w:val="Hyperlink"/>
            <w:szCs w:val="24"/>
          </w:rPr>
          <w:t xml:space="preserve">Enabled </w:t>
        </w:r>
        <w:r w:rsidR="00365EAE" w:rsidRPr="004B19BC">
          <w:rPr>
            <w:rStyle w:val="Hyperlink"/>
            <w:szCs w:val="24"/>
          </w:rPr>
          <w:t>Master Blanket Purchase Order (</w:t>
        </w:r>
        <w:r w:rsidR="00AD2279" w:rsidRPr="004B19BC">
          <w:rPr>
            <w:rStyle w:val="Hyperlink"/>
            <w:szCs w:val="24"/>
          </w:rPr>
          <w:t>MBPO</w:t>
        </w:r>
        <w:r w:rsidR="004B19BC" w:rsidRPr="004B19BC">
          <w:rPr>
            <w:rStyle w:val="Hyperlink"/>
            <w:szCs w:val="24"/>
          </w:rPr>
          <w:t>)</w:t>
        </w:r>
      </w:hyperlink>
      <w:r w:rsidR="00AD2279" w:rsidRPr="008A47A0">
        <w:rPr>
          <w:szCs w:val="24"/>
        </w:rPr>
        <w:t xml:space="preserve"> </w:t>
      </w:r>
      <w:r w:rsidR="00B10341">
        <w:rPr>
          <w:szCs w:val="24"/>
        </w:rPr>
        <w:t>under</w:t>
      </w:r>
      <w:r w:rsidR="00160024">
        <w:rPr>
          <w:szCs w:val="24"/>
        </w:rPr>
        <w:t xml:space="preserve"> the </w:t>
      </w:r>
      <w:r w:rsidR="00160024" w:rsidRPr="00FF48F3">
        <w:rPr>
          <w:b/>
          <w:bCs/>
        </w:rPr>
        <w:t>Agency Attachments</w:t>
      </w:r>
      <w:r w:rsidR="00BB28E4">
        <w:rPr>
          <w:b/>
          <w:bCs/>
        </w:rPr>
        <w:t xml:space="preserve"> </w:t>
      </w:r>
      <w:r w:rsidR="00BB28E4">
        <w:t>section</w:t>
      </w:r>
      <w:r w:rsidR="00AD2279" w:rsidRPr="008A47A0">
        <w:rPr>
          <w:szCs w:val="24"/>
        </w:rPr>
        <w:t xml:space="preserve">. </w:t>
      </w:r>
      <w:r w:rsidR="00F4154C">
        <w:rPr>
          <w:szCs w:val="24"/>
        </w:rPr>
        <w:t>The template</w:t>
      </w:r>
      <w:r w:rsidR="00D8709A">
        <w:rPr>
          <w:szCs w:val="24"/>
        </w:rPr>
        <w:t xml:space="preserve"> is also available </w:t>
      </w:r>
      <w:r w:rsidR="001414EE">
        <w:rPr>
          <w:szCs w:val="24"/>
        </w:rPr>
        <w:t>in the</w:t>
      </w:r>
      <w:r w:rsidR="000119DA">
        <w:rPr>
          <w:szCs w:val="24"/>
        </w:rPr>
        <w:t xml:space="preserve"> </w:t>
      </w:r>
      <w:hyperlink r:id="rId29" w:history="1">
        <w:r w:rsidR="00BD6584">
          <w:rPr>
            <w:rStyle w:val="Hyperlink"/>
            <w:szCs w:val="24"/>
          </w:rPr>
          <w:t>FAC127 Master Contract Record</w:t>
        </w:r>
      </w:hyperlink>
      <w:r w:rsidR="00B10341">
        <w:t xml:space="preserve"> </w:t>
      </w:r>
      <w:r w:rsidR="006F309F">
        <w:t>under</w:t>
      </w:r>
      <w:r w:rsidR="00232A25">
        <w:t xml:space="preserve"> the </w:t>
      </w:r>
      <w:r w:rsidR="00232A25" w:rsidRPr="00FF48F3">
        <w:rPr>
          <w:b/>
          <w:bCs/>
        </w:rPr>
        <w:t>Agency Attachments</w:t>
      </w:r>
      <w:r w:rsidR="00232A25">
        <w:t xml:space="preserve"> section</w:t>
      </w:r>
      <w:r w:rsidR="00F4154C">
        <w:t xml:space="preserve">, along with the </w:t>
      </w:r>
      <w:r w:rsidR="00F4154C" w:rsidRPr="00FF48F3">
        <w:rPr>
          <w:b/>
          <w:bCs/>
        </w:rPr>
        <w:t>Statement of Work Template Guidance</w:t>
      </w:r>
      <w:r w:rsidR="00FF48F3">
        <w:t>.</w:t>
      </w:r>
      <w:r w:rsidR="00D8709A">
        <w:rPr>
          <w:szCs w:val="24"/>
        </w:rPr>
        <w:t xml:space="preserve"> </w:t>
      </w:r>
    </w:p>
    <w:p w14:paraId="2B006E42" w14:textId="00C3BDA4" w:rsidR="00AD2279" w:rsidRDefault="00AD2279" w:rsidP="00160024">
      <w:pPr>
        <w:widowControl w:val="0"/>
        <w:spacing w:after="100" w:afterAutospacing="1"/>
        <w:rPr>
          <w:szCs w:val="24"/>
        </w:rPr>
      </w:pPr>
      <w:r w:rsidRPr="008A47A0">
        <w:rPr>
          <w:rFonts w:cs="Arial"/>
          <w:szCs w:val="24"/>
        </w:rPr>
        <w:t>For a description of how to complete a quote in COMMBUYS</w:t>
      </w:r>
      <w:r w:rsidR="00874FC1">
        <w:rPr>
          <w:rFonts w:cs="Arial"/>
          <w:szCs w:val="24"/>
        </w:rPr>
        <w:t>,</w:t>
      </w:r>
      <w:r w:rsidRPr="008A47A0">
        <w:rPr>
          <w:rFonts w:cs="Arial"/>
          <w:szCs w:val="24"/>
        </w:rPr>
        <w:t xml:space="preserve"> </w:t>
      </w:r>
      <w:r w:rsidR="00874FC1">
        <w:rPr>
          <w:szCs w:val="24"/>
        </w:rPr>
        <w:t>r</w:t>
      </w:r>
      <w:r w:rsidR="001643A5">
        <w:rPr>
          <w:szCs w:val="24"/>
        </w:rPr>
        <w:t>efer to</w:t>
      </w:r>
      <w:r w:rsidR="001643A5" w:rsidRPr="003B0898">
        <w:rPr>
          <w:szCs w:val="24"/>
        </w:rPr>
        <w:t xml:space="preserve"> the </w:t>
      </w:r>
      <w:hyperlink r:id="rId30">
        <w:r w:rsidR="001643A5" w:rsidRPr="003B0898">
          <w:rPr>
            <w:rStyle w:val="Hyperlink"/>
            <w:szCs w:val="24"/>
          </w:rPr>
          <w:t>How to Request Quotes from Vendors on Statewide Contracts</w:t>
        </w:r>
      </w:hyperlink>
      <w:r w:rsidR="001643A5" w:rsidRPr="003B0898">
        <w:rPr>
          <w:szCs w:val="24"/>
        </w:rPr>
        <w:t xml:space="preserve"> job aid.</w:t>
      </w:r>
    </w:p>
    <w:p w14:paraId="1633D986" w14:textId="7E2321B5" w:rsidR="00304907" w:rsidRPr="007A76F2" w:rsidRDefault="00304907" w:rsidP="007A76F2">
      <w:pPr>
        <w:rPr>
          <w:bCs/>
          <w:szCs w:val="24"/>
        </w:rPr>
      </w:pPr>
      <w:r w:rsidRPr="007A76F2">
        <w:rPr>
          <w:bCs/>
          <w:szCs w:val="24"/>
        </w:rPr>
        <w:t xml:space="preserve">Hourly rates are listed for each vendor </w:t>
      </w:r>
      <w:r w:rsidR="00C67F2F">
        <w:rPr>
          <w:bCs/>
          <w:szCs w:val="24"/>
        </w:rPr>
        <w:t xml:space="preserve">on the </w:t>
      </w:r>
      <w:hyperlink r:id="rId31" w:history="1">
        <w:r w:rsidR="00BD6584">
          <w:rPr>
            <w:rStyle w:val="Hyperlink"/>
            <w:szCs w:val="24"/>
          </w:rPr>
          <w:t>FAC127 Master Contract Record</w:t>
        </w:r>
      </w:hyperlink>
      <w:r w:rsidR="00C67F2F">
        <w:t xml:space="preserve"> </w:t>
      </w:r>
      <w:r w:rsidRPr="007A76F2">
        <w:rPr>
          <w:bCs/>
          <w:szCs w:val="24"/>
        </w:rPr>
        <w:t xml:space="preserve">for </w:t>
      </w:r>
      <w:r w:rsidR="003D2988">
        <w:rPr>
          <w:bCs/>
          <w:szCs w:val="24"/>
        </w:rPr>
        <w:t>quote evaluation p</w:t>
      </w:r>
      <w:r w:rsidR="003B3A66">
        <w:rPr>
          <w:bCs/>
          <w:szCs w:val="24"/>
        </w:rPr>
        <w:t>urposes</w:t>
      </w:r>
      <w:r w:rsidR="00125B58">
        <w:rPr>
          <w:bCs/>
          <w:szCs w:val="24"/>
        </w:rPr>
        <w:t xml:space="preserve"> (t</w:t>
      </w:r>
      <w:r w:rsidR="0088074E">
        <w:rPr>
          <w:bCs/>
          <w:szCs w:val="24"/>
        </w:rPr>
        <w:t>he</w:t>
      </w:r>
      <w:r w:rsidR="00542BF5">
        <w:rPr>
          <w:bCs/>
          <w:szCs w:val="24"/>
        </w:rPr>
        <w:t xml:space="preserve"> rates</w:t>
      </w:r>
      <w:r w:rsidR="0088074E">
        <w:rPr>
          <w:bCs/>
          <w:szCs w:val="24"/>
        </w:rPr>
        <w:t xml:space="preserve"> are listed in the </w:t>
      </w:r>
      <w:r w:rsidR="0088074E" w:rsidRPr="00F46909">
        <w:rPr>
          <w:b/>
          <w:szCs w:val="24"/>
        </w:rPr>
        <w:t xml:space="preserve">FAC127 Summary of Vendor Info </w:t>
      </w:r>
      <w:r w:rsidR="00542BF5" w:rsidRPr="00F46909">
        <w:rPr>
          <w:b/>
          <w:szCs w:val="24"/>
        </w:rPr>
        <w:t>and Pricing</w:t>
      </w:r>
      <w:r w:rsidR="00542BF5">
        <w:rPr>
          <w:bCs/>
          <w:szCs w:val="24"/>
        </w:rPr>
        <w:t xml:space="preserve"> </w:t>
      </w:r>
      <w:r w:rsidR="003B3A66">
        <w:rPr>
          <w:bCs/>
          <w:szCs w:val="24"/>
        </w:rPr>
        <w:t xml:space="preserve">attachment </w:t>
      </w:r>
      <w:r w:rsidR="009E5B66">
        <w:rPr>
          <w:bCs/>
          <w:szCs w:val="24"/>
        </w:rPr>
        <w:t>in</w:t>
      </w:r>
      <w:r w:rsidR="00542BF5">
        <w:rPr>
          <w:bCs/>
          <w:szCs w:val="24"/>
        </w:rPr>
        <w:t xml:space="preserve"> the </w:t>
      </w:r>
      <w:r w:rsidR="00542BF5" w:rsidRPr="00F46909">
        <w:rPr>
          <w:b/>
          <w:szCs w:val="24"/>
        </w:rPr>
        <w:t>Agency Attachments</w:t>
      </w:r>
      <w:r w:rsidR="00542BF5">
        <w:rPr>
          <w:bCs/>
          <w:szCs w:val="24"/>
        </w:rPr>
        <w:t xml:space="preserve"> section</w:t>
      </w:r>
      <w:r w:rsidR="00125B58">
        <w:rPr>
          <w:bCs/>
          <w:szCs w:val="24"/>
        </w:rPr>
        <w:t>)</w:t>
      </w:r>
      <w:r w:rsidR="00542BF5">
        <w:rPr>
          <w:bCs/>
          <w:szCs w:val="24"/>
        </w:rPr>
        <w:t xml:space="preserve">. </w:t>
      </w:r>
      <w:r w:rsidRPr="007A76F2">
        <w:rPr>
          <w:bCs/>
          <w:szCs w:val="24"/>
        </w:rPr>
        <w:t>These rates are ceiling rates; lower rates may be negotiated.</w:t>
      </w:r>
    </w:p>
    <w:p w14:paraId="62FBD6D9" w14:textId="77777777" w:rsidR="00AD2279" w:rsidRPr="00BC75FE" w:rsidRDefault="00AD2279" w:rsidP="00AD2279">
      <w:pPr>
        <w:rPr>
          <w:szCs w:val="24"/>
        </w:rPr>
      </w:pPr>
      <w:bookmarkStart w:id="25" w:name="_Quotes_Including_Construction"/>
      <w:bookmarkEnd w:id="25"/>
      <w:r w:rsidRPr="00BC75FE">
        <w:rPr>
          <w:szCs w:val="24"/>
        </w:rPr>
        <w:t>Buyers should refer to the following when soliciting quotes from awarded vendors:</w:t>
      </w:r>
    </w:p>
    <w:p w14:paraId="726E1E64" w14:textId="77777777" w:rsidR="00AD2279" w:rsidRPr="004663BD" w:rsidRDefault="00AD2279" w:rsidP="00F84BB5">
      <w:pPr>
        <w:pStyle w:val="ListParagraph"/>
        <w:numPr>
          <w:ilvl w:val="0"/>
          <w:numId w:val="10"/>
        </w:numPr>
        <w:rPr>
          <w:rFonts w:cstheme="minorHAnsi"/>
          <w:szCs w:val="24"/>
        </w:rPr>
      </w:pPr>
      <w:r w:rsidRPr="004663BD">
        <w:rPr>
          <w:rFonts w:cstheme="minorHAnsi"/>
          <w:szCs w:val="24"/>
        </w:rPr>
        <w:t xml:space="preserve">For purchases of </w:t>
      </w:r>
      <w:r w:rsidRPr="004663BD">
        <w:rPr>
          <w:rFonts w:cstheme="minorHAnsi"/>
          <w:b/>
          <w:bCs/>
          <w:szCs w:val="24"/>
        </w:rPr>
        <w:t>$10,000 and above</w:t>
      </w:r>
      <w:r w:rsidRPr="004663BD">
        <w:rPr>
          <w:rFonts w:cstheme="minorHAnsi"/>
          <w:szCs w:val="24"/>
        </w:rPr>
        <w:t xml:space="preser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0590E130" w14:textId="77777777" w:rsidR="00AD2279" w:rsidRPr="004663BD" w:rsidRDefault="00AD2279" w:rsidP="00F84BB5">
      <w:pPr>
        <w:pStyle w:val="ListParagraph"/>
        <w:numPr>
          <w:ilvl w:val="0"/>
          <w:numId w:val="10"/>
        </w:numPr>
        <w:rPr>
          <w:szCs w:val="24"/>
        </w:rPr>
      </w:pPr>
      <w:r w:rsidRPr="004663BD">
        <w:rPr>
          <w:rFonts w:cstheme="minorHAnsi"/>
          <w:szCs w:val="24"/>
        </w:rPr>
        <w:t xml:space="preserve">For purchases </w:t>
      </w:r>
      <w:r w:rsidRPr="004663BD">
        <w:rPr>
          <w:rFonts w:cstheme="minorHAnsi"/>
          <w:b/>
          <w:bCs/>
          <w:szCs w:val="24"/>
        </w:rPr>
        <w:t>under $10,000</w:t>
      </w:r>
      <w:r w:rsidRPr="004663BD">
        <w:rPr>
          <w:rFonts w:cstheme="minorHAnsi"/>
          <w:szCs w:val="24"/>
        </w:rPr>
        <w:t xml:space="preserve">, soliciting quotes is at the discretion of the Buyer. However, before making a purchase, Buyers should consult with their Chief Purchasing Officer or equivalent authority. </w:t>
      </w:r>
      <w:r w:rsidRPr="004663BD">
        <w:rPr>
          <w:szCs w:val="24"/>
        </w:rPr>
        <w:t xml:space="preserve"> </w:t>
      </w:r>
    </w:p>
    <w:p w14:paraId="710CC994" w14:textId="77777777" w:rsidR="000C218D" w:rsidRPr="008A47A0" w:rsidRDefault="000C218D" w:rsidP="000C218D">
      <w:pPr>
        <w:pStyle w:val="Heading3"/>
      </w:pPr>
      <w:bookmarkStart w:id="26" w:name="_Toc203654187"/>
      <w:bookmarkStart w:id="27" w:name="_Toc207109196"/>
      <w:bookmarkStart w:id="28" w:name="_Toc209768478"/>
      <w:r w:rsidRPr="008A47A0">
        <w:t>Estimates</w:t>
      </w:r>
      <w:bookmarkEnd w:id="26"/>
      <w:bookmarkEnd w:id="27"/>
      <w:bookmarkEnd w:id="28"/>
    </w:p>
    <w:p w14:paraId="129E38D1" w14:textId="24621144" w:rsidR="000C218D" w:rsidRPr="008A47A0" w:rsidRDefault="008324BE" w:rsidP="000C218D">
      <w:pPr>
        <w:rPr>
          <w:szCs w:val="24"/>
        </w:rPr>
      </w:pPr>
      <w:r w:rsidRPr="008324BE">
        <w:rPr>
          <w:szCs w:val="24"/>
        </w:rPr>
        <w:t xml:space="preserve">Vendor quotes must include a detailed breakdown of all </w:t>
      </w:r>
      <w:r w:rsidR="00AF3071">
        <w:rPr>
          <w:szCs w:val="24"/>
        </w:rPr>
        <w:t>staffing</w:t>
      </w:r>
      <w:r w:rsidRPr="008324BE">
        <w:rPr>
          <w:szCs w:val="24"/>
        </w:rPr>
        <w:t xml:space="preserve"> costs. For each </w:t>
      </w:r>
      <w:r w:rsidR="000A3DA5">
        <w:rPr>
          <w:szCs w:val="24"/>
        </w:rPr>
        <w:t>workforce</w:t>
      </w:r>
      <w:r w:rsidRPr="008324BE">
        <w:rPr>
          <w:szCs w:val="24"/>
        </w:rPr>
        <w:t xml:space="preserve"> classification (</w:t>
      </w:r>
      <w:r w:rsidR="00FE4974">
        <w:rPr>
          <w:szCs w:val="24"/>
        </w:rPr>
        <w:t>for example</w:t>
      </w:r>
      <w:r w:rsidRPr="008324BE">
        <w:rPr>
          <w:szCs w:val="24"/>
        </w:rPr>
        <w:t xml:space="preserve">, </w:t>
      </w:r>
      <w:r w:rsidR="00051060">
        <w:rPr>
          <w:szCs w:val="24"/>
        </w:rPr>
        <w:t>Operator</w:t>
      </w:r>
      <w:r w:rsidRPr="008324BE">
        <w:rPr>
          <w:szCs w:val="24"/>
        </w:rPr>
        <w:t xml:space="preserve">, Project Manager, </w:t>
      </w:r>
      <w:r w:rsidR="006F36CC">
        <w:rPr>
          <w:szCs w:val="24"/>
        </w:rPr>
        <w:t>Contractor</w:t>
      </w:r>
      <w:r w:rsidRPr="008324BE">
        <w:rPr>
          <w:szCs w:val="24"/>
        </w:rPr>
        <w:t>), please provide an estimated number of hours and the corresponding hourly rate</w:t>
      </w:r>
      <w:r w:rsidR="00BF32FA">
        <w:rPr>
          <w:szCs w:val="24"/>
        </w:rPr>
        <w:t>.</w:t>
      </w:r>
      <w:r w:rsidRPr="008324BE">
        <w:rPr>
          <w:szCs w:val="24"/>
        </w:rPr>
        <w:t xml:space="preserve"> </w:t>
      </w:r>
      <w:r w:rsidR="000C218D" w:rsidRPr="008A47A0">
        <w:rPr>
          <w:szCs w:val="24"/>
        </w:rPr>
        <w:t xml:space="preserve">The hourly rate may be less than the hourly rate on the vendor’s price sheet but may not exceed the price sheet rate. </w:t>
      </w:r>
    </w:p>
    <w:p w14:paraId="5AF65BC0" w14:textId="77777777" w:rsidR="000C218D" w:rsidRDefault="000C218D" w:rsidP="000C218D">
      <w:pPr>
        <w:rPr>
          <w:szCs w:val="24"/>
        </w:rPr>
      </w:pPr>
      <w:r w:rsidRPr="008A47A0">
        <w:rPr>
          <w:szCs w:val="24"/>
        </w:rPr>
        <w:t xml:space="preserve">Estimates/quotes for moves must include </w:t>
      </w:r>
      <w:r>
        <w:rPr>
          <w:szCs w:val="24"/>
        </w:rPr>
        <w:t>following:</w:t>
      </w:r>
    </w:p>
    <w:p w14:paraId="382ACCF0" w14:textId="77777777" w:rsidR="000C218D" w:rsidRDefault="000C218D" w:rsidP="00F84BB5">
      <w:pPr>
        <w:pStyle w:val="ListParagraph"/>
        <w:numPr>
          <w:ilvl w:val="0"/>
          <w:numId w:val="10"/>
        </w:numPr>
        <w:rPr>
          <w:szCs w:val="24"/>
        </w:rPr>
      </w:pPr>
      <w:r>
        <w:rPr>
          <w:szCs w:val="24"/>
        </w:rPr>
        <w:lastRenderedPageBreak/>
        <w:t>P</w:t>
      </w:r>
      <w:r w:rsidRPr="000C218D">
        <w:rPr>
          <w:szCs w:val="24"/>
        </w:rPr>
        <w:t>roposed number of employees</w:t>
      </w:r>
    </w:p>
    <w:p w14:paraId="5D04D426" w14:textId="77777777" w:rsidR="000C218D" w:rsidRDefault="000C218D" w:rsidP="00F84BB5">
      <w:pPr>
        <w:pStyle w:val="ListParagraph"/>
        <w:numPr>
          <w:ilvl w:val="0"/>
          <w:numId w:val="10"/>
        </w:numPr>
        <w:rPr>
          <w:szCs w:val="24"/>
        </w:rPr>
      </w:pPr>
      <w:r>
        <w:rPr>
          <w:szCs w:val="24"/>
        </w:rPr>
        <w:t>S</w:t>
      </w:r>
      <w:r w:rsidRPr="000C218D">
        <w:rPr>
          <w:szCs w:val="24"/>
        </w:rPr>
        <w:t>ize of vehicle(s)</w:t>
      </w:r>
    </w:p>
    <w:p w14:paraId="1D4BA227" w14:textId="77777777" w:rsidR="000C218D" w:rsidRDefault="000C218D" w:rsidP="00F84BB5">
      <w:pPr>
        <w:pStyle w:val="ListParagraph"/>
        <w:numPr>
          <w:ilvl w:val="0"/>
          <w:numId w:val="10"/>
        </w:numPr>
        <w:rPr>
          <w:szCs w:val="24"/>
        </w:rPr>
      </w:pPr>
      <w:r>
        <w:rPr>
          <w:szCs w:val="24"/>
        </w:rPr>
        <w:t>A</w:t>
      </w:r>
      <w:r w:rsidRPr="000C218D">
        <w:rPr>
          <w:szCs w:val="24"/>
        </w:rPr>
        <w:t>mounts of materials to be used</w:t>
      </w:r>
    </w:p>
    <w:p w14:paraId="79987EAB" w14:textId="76926306" w:rsidR="000C218D" w:rsidRDefault="00A0059A" w:rsidP="00F84BB5">
      <w:pPr>
        <w:pStyle w:val="ListParagraph"/>
        <w:numPr>
          <w:ilvl w:val="0"/>
          <w:numId w:val="10"/>
        </w:numPr>
        <w:rPr>
          <w:szCs w:val="24"/>
        </w:rPr>
      </w:pPr>
      <w:r>
        <w:rPr>
          <w:szCs w:val="24"/>
        </w:rPr>
        <w:t>Detailed number of hours</w:t>
      </w:r>
    </w:p>
    <w:p w14:paraId="6A40516B" w14:textId="77777777" w:rsidR="000C218D" w:rsidRDefault="000C218D" w:rsidP="00F84BB5">
      <w:pPr>
        <w:pStyle w:val="ListParagraph"/>
        <w:numPr>
          <w:ilvl w:val="0"/>
          <w:numId w:val="10"/>
        </w:numPr>
        <w:rPr>
          <w:szCs w:val="24"/>
        </w:rPr>
      </w:pPr>
      <w:r>
        <w:rPr>
          <w:szCs w:val="24"/>
        </w:rPr>
        <w:t>E</w:t>
      </w:r>
      <w:r w:rsidRPr="000C218D">
        <w:rPr>
          <w:szCs w:val="24"/>
        </w:rPr>
        <w:t>stimated number of days to complete the move</w:t>
      </w:r>
    </w:p>
    <w:p w14:paraId="3F887567" w14:textId="408053E8" w:rsidR="000C218D" w:rsidRPr="000C218D" w:rsidRDefault="000C218D" w:rsidP="00F84BB5">
      <w:pPr>
        <w:pStyle w:val="ListParagraph"/>
        <w:numPr>
          <w:ilvl w:val="0"/>
          <w:numId w:val="10"/>
        </w:numPr>
        <w:rPr>
          <w:szCs w:val="24"/>
        </w:rPr>
      </w:pPr>
      <w:r w:rsidRPr="000C218D">
        <w:rPr>
          <w:szCs w:val="24"/>
        </w:rPr>
        <w:t>Estimated total move cost</w:t>
      </w:r>
    </w:p>
    <w:p w14:paraId="221B8F7C" w14:textId="77777777" w:rsidR="00AD2279" w:rsidRDefault="00AD2279" w:rsidP="00AD2279">
      <w:pPr>
        <w:pStyle w:val="Heading2"/>
      </w:pPr>
      <w:bookmarkStart w:id="29" w:name="_Toc194066596"/>
      <w:bookmarkStart w:id="30" w:name="_Toc207109197"/>
      <w:bookmarkStart w:id="31" w:name="_Toc209768479"/>
      <w:r w:rsidRPr="00564A93">
        <w:t>Purchase Options</w:t>
      </w:r>
      <w:bookmarkEnd w:id="29"/>
      <w:bookmarkEnd w:id="30"/>
      <w:bookmarkEnd w:id="31"/>
    </w:p>
    <w:p w14:paraId="5279D259" w14:textId="77777777" w:rsidR="0078112A" w:rsidRPr="003B0898" w:rsidRDefault="0078112A" w:rsidP="0078112A">
      <w:pPr>
        <w:rPr>
          <w:szCs w:val="24"/>
        </w:rPr>
      </w:pPr>
      <w:r w:rsidRPr="006812FE">
        <w:rPr>
          <w:szCs w:val="24"/>
        </w:rPr>
        <w:t>The purchase options identified below are the only acceptable options that may be used in this contract:</w:t>
      </w:r>
    </w:p>
    <w:p w14:paraId="26877E85" w14:textId="77777777" w:rsidR="0078112A" w:rsidRPr="00C27626" w:rsidRDefault="0078112A" w:rsidP="00F84BB5">
      <w:pPr>
        <w:pStyle w:val="ListParagraph"/>
        <w:numPr>
          <w:ilvl w:val="0"/>
          <w:numId w:val="12"/>
        </w:numPr>
        <w:rPr>
          <w:szCs w:val="24"/>
        </w:rPr>
      </w:pPr>
      <w:r w:rsidRPr="00C27626">
        <w:rPr>
          <w:szCs w:val="24"/>
        </w:rPr>
        <w:t>Fee-for-Service contract</w:t>
      </w:r>
    </w:p>
    <w:p w14:paraId="370D7428" w14:textId="77777777" w:rsidR="0078112A" w:rsidRPr="00C27626" w:rsidRDefault="0078112A" w:rsidP="00F84BB5">
      <w:pPr>
        <w:pStyle w:val="ListParagraph"/>
        <w:numPr>
          <w:ilvl w:val="0"/>
          <w:numId w:val="12"/>
        </w:numPr>
        <w:rPr>
          <w:szCs w:val="24"/>
        </w:rPr>
      </w:pPr>
      <w:r w:rsidRPr="00C27626">
        <w:rPr>
          <w:color w:val="000000" w:themeColor="text1"/>
          <w:szCs w:val="24"/>
        </w:rPr>
        <w:t>Direct, outright purchases</w:t>
      </w:r>
    </w:p>
    <w:p w14:paraId="165C3F7F" w14:textId="0FCB8C70" w:rsidR="00AD2279" w:rsidRPr="003B0898" w:rsidRDefault="00AD2279" w:rsidP="00AD2279">
      <w:pPr>
        <w:pStyle w:val="BodyText"/>
        <w:rPr>
          <w:b/>
          <w:bCs w:val="0"/>
          <w:iCs/>
          <w:szCs w:val="24"/>
          <w:highlight w:val="yellow"/>
        </w:rPr>
      </w:pPr>
      <w:r w:rsidRPr="00802718">
        <w:rPr>
          <w:bCs w:val="0"/>
          <w:iCs/>
          <w:szCs w:val="24"/>
        </w:rPr>
        <w:t xml:space="preserve">This contract provides for </w:t>
      </w:r>
      <w:r w:rsidR="00882295">
        <w:rPr>
          <w:bCs w:val="0"/>
          <w:iCs/>
          <w:szCs w:val="24"/>
        </w:rPr>
        <w:t>the following</w:t>
      </w:r>
      <w:r w:rsidRPr="00802718">
        <w:rPr>
          <w:bCs w:val="0"/>
          <w:iCs/>
          <w:szCs w:val="24"/>
        </w:rPr>
        <w:t xml:space="preserve"> methods of purchase:</w:t>
      </w:r>
    </w:p>
    <w:p w14:paraId="6BFCAE7F" w14:textId="77777777" w:rsidR="00AD2279" w:rsidRPr="003B0898" w:rsidRDefault="00AD2279" w:rsidP="00AD2279">
      <w:pPr>
        <w:pStyle w:val="BodyText"/>
        <w:rPr>
          <w:rFonts w:cstheme="minorBidi"/>
          <w:b/>
          <w:bCs w:val="0"/>
          <w:iCs/>
          <w:szCs w:val="24"/>
          <w:highlight w:val="yellow"/>
        </w:rPr>
      </w:pPr>
    </w:p>
    <w:p w14:paraId="57BF234A" w14:textId="2C43B2E8" w:rsidR="00AD2279" w:rsidRPr="009A0940" w:rsidRDefault="00AD2279" w:rsidP="00F84BB5">
      <w:pPr>
        <w:pStyle w:val="ListParagraph"/>
        <w:numPr>
          <w:ilvl w:val="0"/>
          <w:numId w:val="16"/>
        </w:numPr>
        <w:rPr>
          <w:b/>
          <w:bCs/>
        </w:rPr>
      </w:pPr>
      <w:r w:rsidRPr="009A0940">
        <w:rPr>
          <w:b/>
        </w:rPr>
        <w:t>Quote Solicitation:</w:t>
      </w:r>
      <w:r w:rsidRPr="003B0898">
        <w:t xml:space="preserve"> Buyers </w:t>
      </w:r>
      <w:r>
        <w:t>may</w:t>
      </w:r>
      <w:r w:rsidRPr="003B0898">
        <w:t xml:space="preserve"> solicit quotes from multiple vendors (</w:t>
      </w:r>
      <w:r>
        <w:t>refer to</w:t>
      </w:r>
      <w:r w:rsidRPr="003B0898">
        <w:t xml:space="preserve"> the </w:t>
      </w:r>
      <w:hyperlink w:anchor="_Appendix_A:_Vendor" w:history="1">
        <w:r w:rsidRPr="009A0940">
          <w:rPr>
            <w:rStyle w:val="Hyperlink"/>
            <w:szCs w:val="24"/>
          </w:rPr>
          <w:t>Vendor MBPO Listing</w:t>
        </w:r>
      </w:hyperlink>
      <w:r>
        <w:t>)</w:t>
      </w:r>
      <w:r w:rsidR="00450E97">
        <w:t>,</w:t>
      </w:r>
      <w:r>
        <w:t xml:space="preserve"> </w:t>
      </w:r>
      <w:r w:rsidRPr="003B0898">
        <w:t xml:space="preserve">award vendors, and place orders through COMMBUYS. A solicitation-enabled contract allows the buyer to solicit quotes from vendors who have Master Blanket Purchase Orders (MBPOs) or Statewide Contracts in COMMBUYS. The buyers </w:t>
      </w:r>
      <w:r>
        <w:t>may</w:t>
      </w:r>
      <w:r w:rsidRPr="003B0898">
        <w:t xml:space="preserve"> create a solicitation-enabled bid using a release requisition, converting the requisition to a bid, and then requesting quotes from eligible vendors. </w:t>
      </w:r>
    </w:p>
    <w:p w14:paraId="20A62766" w14:textId="77777777" w:rsidR="00AD2279" w:rsidRPr="003B0898" w:rsidRDefault="00AD2279" w:rsidP="00AD2279">
      <w:pPr>
        <w:pStyle w:val="BodyText"/>
        <w:ind w:left="720"/>
        <w:rPr>
          <w:rFonts w:cstheme="minorBidi"/>
          <w:b/>
          <w:bCs w:val="0"/>
          <w:szCs w:val="24"/>
        </w:rPr>
      </w:pPr>
      <w:r>
        <w:rPr>
          <w:bCs w:val="0"/>
          <w:szCs w:val="24"/>
        </w:rPr>
        <w:t>Refer to</w:t>
      </w:r>
      <w:r w:rsidRPr="003B0898">
        <w:rPr>
          <w:bCs w:val="0"/>
          <w:szCs w:val="24"/>
        </w:rPr>
        <w:t xml:space="preserve"> the </w:t>
      </w:r>
      <w:hyperlink r:id="rId32">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214225E2" w14:textId="77777777" w:rsidR="00AD2279" w:rsidRPr="003B0898" w:rsidRDefault="00AD2279" w:rsidP="00AD2279">
      <w:pPr>
        <w:pStyle w:val="BodyText"/>
        <w:ind w:left="360" w:firstLine="360"/>
        <w:rPr>
          <w:rFonts w:cstheme="minorBidi"/>
          <w:b/>
          <w:bCs w:val="0"/>
          <w:szCs w:val="24"/>
        </w:rPr>
      </w:pPr>
    </w:p>
    <w:p w14:paraId="01B420ED" w14:textId="11B43692" w:rsidR="00AD2279" w:rsidRPr="003B0898" w:rsidRDefault="00AD2279" w:rsidP="00AD2279">
      <w:pPr>
        <w:pStyle w:val="ListParagraph"/>
        <w:numPr>
          <w:ilvl w:val="0"/>
          <w:numId w:val="1"/>
        </w:numPr>
        <w:ind w:left="720"/>
        <w:rPr>
          <w:szCs w:val="24"/>
        </w:rPr>
      </w:pPr>
      <w:r w:rsidRPr="003B0898">
        <w:rPr>
          <w:b/>
          <w:bCs/>
          <w:szCs w:val="24"/>
        </w:rPr>
        <w:t>Direct Purchase of Fixed Price Items on COMMBUYS:</w:t>
      </w:r>
      <w:r w:rsidRPr="003B0898">
        <w:rPr>
          <w:szCs w:val="24"/>
        </w:rPr>
        <w:t xml:space="preserve"> Used for products and services with fixed pricing</w:t>
      </w:r>
      <w:r>
        <w:rPr>
          <w:szCs w:val="24"/>
        </w:rPr>
        <w:t xml:space="preserve"> and is </w:t>
      </w:r>
      <w:r w:rsidRPr="003B0898">
        <w:rPr>
          <w:szCs w:val="24"/>
        </w:rPr>
        <w:t xml:space="preserve">viewable in vendor catalogs or price files. </w:t>
      </w:r>
      <w:r>
        <w:rPr>
          <w:rFonts w:cs="Arial"/>
          <w:szCs w:val="24"/>
        </w:rPr>
        <w:t>Refer to</w:t>
      </w:r>
      <w:r w:rsidRPr="003B0898">
        <w:rPr>
          <w:szCs w:val="24"/>
        </w:rPr>
        <w:t xml:space="preserve"> the </w:t>
      </w:r>
      <w:hyperlink w:anchor="_Appendix_A:_Vendor" w:history="1">
        <w:r w:rsidRPr="00C732A1">
          <w:rPr>
            <w:rStyle w:val="Hyperlink"/>
            <w:szCs w:val="24"/>
          </w:rPr>
          <w:t>Vendor MBPO Listing</w:t>
        </w:r>
      </w:hyperlink>
      <w:r w:rsidRPr="003B0898">
        <w:rPr>
          <w:szCs w:val="24"/>
        </w:rPr>
        <w:t xml:space="preserve"> for a list of eligible vendors. The buyer can submit a request for goods and services from a Statewide Contract (SWC) or a </w:t>
      </w:r>
      <w:r>
        <w:rPr>
          <w:szCs w:val="24"/>
        </w:rPr>
        <w:t>Designated SWC</w:t>
      </w:r>
      <w:r w:rsidRPr="003B0898">
        <w:rPr>
          <w:szCs w:val="24"/>
        </w:rPr>
        <w:t>. This option is for users with Basic Purchaser or Department Access privileges in COMMBUYS. Once the requisition is approved, a Purchase Order (PO) is generated and can be sent to the vendor</w:t>
      </w:r>
      <w:r w:rsidR="00FB7C45">
        <w:rPr>
          <w:szCs w:val="24"/>
        </w:rPr>
        <w:t>.</w:t>
      </w:r>
      <w:r w:rsidRPr="003B0898">
        <w:rPr>
          <w:szCs w:val="24"/>
        </w:rPr>
        <w:t xml:space="preserve"> </w:t>
      </w:r>
    </w:p>
    <w:p w14:paraId="765FE50F" w14:textId="065F26F3" w:rsidR="00AD2279" w:rsidRPr="003B0898" w:rsidRDefault="00AD2279" w:rsidP="00AD2279">
      <w:pPr>
        <w:ind w:left="720"/>
        <w:rPr>
          <w:rStyle w:val="Hyperlink"/>
          <w:rFonts w:cs="Arial"/>
          <w:color w:val="000000" w:themeColor="text1"/>
          <w:szCs w:val="24"/>
          <w:u w:val="none"/>
        </w:rPr>
      </w:pPr>
      <w:r>
        <w:rPr>
          <w:szCs w:val="24"/>
        </w:rPr>
        <w:lastRenderedPageBreak/>
        <w:t>Refer to</w:t>
      </w:r>
      <w:r w:rsidRPr="003B0898">
        <w:rPr>
          <w:szCs w:val="24"/>
        </w:rPr>
        <w:t xml:space="preserve"> the </w:t>
      </w:r>
      <w:hyperlink r:id="rId33">
        <w:r w:rsidRPr="003B0898">
          <w:rPr>
            <w:rStyle w:val="Hyperlink"/>
            <w:szCs w:val="24"/>
          </w:rPr>
          <w:t>How to Make a Statewide Contract Purchase in COMMBUYS</w:t>
        </w:r>
      </w:hyperlink>
      <w:r w:rsidRPr="003B0898">
        <w:rPr>
          <w:szCs w:val="24"/>
        </w:rPr>
        <w:t xml:space="preserve"> job aid for more details. </w:t>
      </w:r>
    </w:p>
    <w:p w14:paraId="0288325A" w14:textId="324F71E2" w:rsidR="000067FD" w:rsidRPr="000067FD" w:rsidRDefault="000067FD" w:rsidP="00633557">
      <w:pPr>
        <w:pStyle w:val="Heading2"/>
      </w:pPr>
      <w:bookmarkStart w:id="32" w:name="_Extend_Beyond_(Performance"/>
      <w:bookmarkStart w:id="33" w:name="_Toc209768480"/>
      <w:bookmarkEnd w:id="32"/>
      <w:r>
        <w:t xml:space="preserve">Setting Up a </w:t>
      </w:r>
      <w:r w:rsidRPr="00633557">
        <w:t>COMMBUYS</w:t>
      </w:r>
      <w:r>
        <w:t xml:space="preserve"> Account</w:t>
      </w:r>
      <w:bookmarkEnd w:id="33"/>
    </w:p>
    <w:p w14:paraId="78CB2CA0" w14:textId="1B4D9B57"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Eligible 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4"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74989048" w:rsidR="006C26B7"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Eligible Entities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7E2D4478" w14:textId="460C8A7E" w:rsidR="00005E25" w:rsidRDefault="00005E25" w:rsidP="00005E25">
      <w:pPr>
        <w:pStyle w:val="Heading2"/>
      </w:pPr>
      <w:bookmarkStart w:id="34" w:name="_Toc194066601"/>
      <w:bookmarkStart w:id="35" w:name="_Toc207109200"/>
      <w:bookmarkStart w:id="36" w:name="_Toc209768481"/>
      <w:r w:rsidRPr="00AB211E">
        <w:t>Finding Contract Documents</w:t>
      </w:r>
      <w:bookmarkEnd w:id="34"/>
      <w:bookmarkEnd w:id="35"/>
      <w:bookmarkEnd w:id="36"/>
    </w:p>
    <w:p w14:paraId="29A8A2FC" w14:textId="2F0AA299" w:rsidR="00005E25" w:rsidRPr="00136C46" w:rsidRDefault="00005E25" w:rsidP="00005E25">
      <w:pPr>
        <w:rPr>
          <w:szCs w:val="24"/>
        </w:rPr>
      </w:pPr>
      <w:r w:rsidRPr="00136C46">
        <w:rPr>
          <w:szCs w:val="24"/>
        </w:rPr>
        <w:t xml:space="preserve">Buyers </w:t>
      </w:r>
      <w:r>
        <w:rPr>
          <w:szCs w:val="24"/>
        </w:rPr>
        <w:t>may</w:t>
      </w:r>
      <w:r w:rsidRPr="00136C46">
        <w:rPr>
          <w:szCs w:val="24"/>
        </w:rPr>
        <w:t xml:space="preserve"> view contract documents </w:t>
      </w:r>
      <w:r w:rsidR="000526AD">
        <w:rPr>
          <w:szCs w:val="24"/>
        </w:rPr>
        <w:t xml:space="preserve">(including </w:t>
      </w:r>
      <w:r w:rsidR="0066762F">
        <w:rPr>
          <w:szCs w:val="24"/>
        </w:rPr>
        <w:t xml:space="preserve">Request for Response, price </w:t>
      </w:r>
      <w:r w:rsidR="00C665E4">
        <w:rPr>
          <w:szCs w:val="24"/>
        </w:rPr>
        <w:t xml:space="preserve">list, Statement of Work template, and </w:t>
      </w:r>
      <w:r w:rsidR="008176C8">
        <w:rPr>
          <w:szCs w:val="24"/>
        </w:rPr>
        <w:t>other attachments</w:t>
      </w:r>
      <w:r w:rsidR="000526AD">
        <w:rPr>
          <w:szCs w:val="24"/>
        </w:rPr>
        <w:t xml:space="preserve">) </w:t>
      </w:r>
      <w:r w:rsidRPr="00136C46">
        <w:rPr>
          <w:szCs w:val="24"/>
        </w:rPr>
        <w:t xml:space="preserve">on COMMBUYS without requiring a COMMBUYS account or logging in.  </w:t>
      </w:r>
    </w:p>
    <w:p w14:paraId="45816CE5" w14:textId="77777777" w:rsidR="00005E25" w:rsidRPr="00136C46" w:rsidRDefault="00005E25" w:rsidP="00005E25">
      <w:pPr>
        <w:rPr>
          <w:szCs w:val="24"/>
        </w:rPr>
      </w:pPr>
      <w:r w:rsidRPr="00136C46">
        <w:rPr>
          <w:szCs w:val="24"/>
        </w:rPr>
        <w:t>To find contract documents in COMMBUYS, follow these steps:</w:t>
      </w:r>
    </w:p>
    <w:p w14:paraId="113B74BF" w14:textId="77777777" w:rsidR="00005E25" w:rsidRPr="00136C46" w:rsidRDefault="00005E25" w:rsidP="00F84BB5">
      <w:pPr>
        <w:pStyle w:val="ListParagraph"/>
        <w:numPr>
          <w:ilvl w:val="0"/>
          <w:numId w:val="3"/>
        </w:numPr>
        <w:rPr>
          <w:bCs/>
          <w:szCs w:val="24"/>
        </w:rPr>
      </w:pPr>
      <w:r w:rsidRPr="00136C46">
        <w:rPr>
          <w:szCs w:val="24"/>
        </w:rPr>
        <w:t xml:space="preserve">On the </w:t>
      </w:r>
      <w:hyperlink r:id="rId35">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Pr="00922B1A">
        <w:rPr>
          <w:b/>
          <w:szCs w:val="24"/>
        </w:rPr>
        <w:t>FAC127</w:t>
      </w:r>
      <w:r>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30FA77EA" w14:textId="77777777" w:rsidR="00005E25" w:rsidRPr="00136C46" w:rsidRDefault="00005E25" w:rsidP="00F84BB5">
      <w:pPr>
        <w:pStyle w:val="ListParagraph"/>
        <w:numPr>
          <w:ilvl w:val="0"/>
          <w:numId w:val="3"/>
        </w:numPr>
        <w:rPr>
          <w:bCs/>
          <w:szCs w:val="24"/>
        </w:rPr>
      </w:pPr>
      <w:r>
        <w:rPr>
          <w:bCs/>
          <w:szCs w:val="24"/>
        </w:rPr>
        <w:t>Select</w:t>
      </w:r>
      <w:r w:rsidRPr="00136C46">
        <w:rPr>
          <w:bCs/>
          <w:szCs w:val="24"/>
        </w:rPr>
        <w:t xml:space="preserve"> the Search icon. The related Master Blanket Purchase Orders (MBPOs) information opens in a table format. </w:t>
      </w:r>
    </w:p>
    <w:p w14:paraId="13D70C26" w14:textId="77777777" w:rsidR="00005E25" w:rsidRPr="00136C46" w:rsidRDefault="00005E25" w:rsidP="00F84BB5">
      <w:pPr>
        <w:pStyle w:val="ListParagraph"/>
        <w:numPr>
          <w:ilvl w:val="0"/>
          <w:numId w:val="3"/>
        </w:numPr>
        <w:rPr>
          <w:rFonts w:cstheme="minorHAnsi"/>
          <w:szCs w:val="24"/>
        </w:rPr>
      </w:pPr>
      <w:r w:rsidRPr="00136C46">
        <w:rPr>
          <w:szCs w:val="24"/>
        </w:rPr>
        <w:t xml:space="preserve">To view the associated contract documents, under the </w:t>
      </w:r>
      <w:r w:rsidRPr="00136C46">
        <w:rPr>
          <w:b/>
          <w:bCs/>
          <w:szCs w:val="24"/>
        </w:rPr>
        <w:t>Blanket #</w:t>
      </w:r>
      <w:r w:rsidRPr="00136C46">
        <w:rPr>
          <w:szCs w:val="24"/>
        </w:rPr>
        <w:t xml:space="preserve"> column, </w:t>
      </w:r>
      <w:r>
        <w:rPr>
          <w:szCs w:val="24"/>
        </w:rPr>
        <w:t>select</w:t>
      </w:r>
      <w:r w:rsidRPr="00136C46">
        <w:rPr>
          <w:szCs w:val="24"/>
        </w:rPr>
        <w:t xml:space="preserve"> on the applicable Purchase Order (PO) link. </w:t>
      </w:r>
      <w:r>
        <w:rPr>
          <w:szCs w:val="24"/>
        </w:rPr>
        <w:t xml:space="preserve">The </w:t>
      </w:r>
      <w:r w:rsidRPr="00136C46">
        <w:rPr>
          <w:szCs w:val="24"/>
        </w:rPr>
        <w:t xml:space="preserve">MBPO opens for the selected </w:t>
      </w:r>
      <w:proofErr w:type="gramStart"/>
      <w:r w:rsidRPr="00136C46">
        <w:rPr>
          <w:szCs w:val="24"/>
        </w:rPr>
        <w:t>PO</w:t>
      </w:r>
      <w:proofErr w:type="gramEnd"/>
      <w:r w:rsidRPr="00136C46">
        <w:rPr>
          <w:szCs w:val="24"/>
        </w:rPr>
        <w:t xml:space="preserve"> and the attachments </w:t>
      </w:r>
      <w:r>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 </w:t>
      </w:r>
    </w:p>
    <w:p w14:paraId="3BF9D3DD" w14:textId="565C221A" w:rsidR="00005E25" w:rsidRPr="00136C46" w:rsidRDefault="00005E25" w:rsidP="00005E25">
      <w:pPr>
        <w:rPr>
          <w:bCs/>
          <w:szCs w:val="24"/>
          <w:highlight w:val="yellow"/>
        </w:rPr>
      </w:pPr>
      <w:r w:rsidRPr="00D17040">
        <w:rPr>
          <w:szCs w:val="24"/>
        </w:rPr>
        <w:t xml:space="preserve">All standard contract documents are within the Master Contract Record. Access them directly by </w:t>
      </w:r>
      <w:r>
        <w:rPr>
          <w:szCs w:val="24"/>
        </w:rPr>
        <w:t>select</w:t>
      </w:r>
      <w:r w:rsidRPr="00D17040">
        <w:rPr>
          <w:szCs w:val="24"/>
        </w:rPr>
        <w:t xml:space="preserve">ing </w:t>
      </w:r>
      <w:hyperlink r:id="rId36" w:history="1">
        <w:r w:rsidR="00EB2DF8">
          <w:rPr>
            <w:rStyle w:val="Hyperlink"/>
            <w:bCs/>
            <w:szCs w:val="24"/>
          </w:rPr>
          <w:t>FAC127 Master Contract Record</w:t>
        </w:r>
      </w:hyperlink>
      <w:r w:rsidR="00B448A3">
        <w:t>.</w:t>
      </w:r>
    </w:p>
    <w:p w14:paraId="7A4198C1" w14:textId="77777777" w:rsidR="00005E25" w:rsidRDefault="00005E25" w:rsidP="00005E25">
      <w:pPr>
        <w:pStyle w:val="Heading2"/>
      </w:pPr>
      <w:bookmarkStart w:id="37" w:name="_Toc194066602"/>
      <w:bookmarkStart w:id="38" w:name="_Toc207109201"/>
      <w:bookmarkStart w:id="39" w:name="_Toc209768482"/>
      <w:r>
        <w:lastRenderedPageBreak/>
        <w:t>Finding Vendor-Specific Documents</w:t>
      </w:r>
      <w:bookmarkEnd w:id="37"/>
      <w:bookmarkEnd w:id="38"/>
      <w:bookmarkEnd w:id="39"/>
    </w:p>
    <w:p w14:paraId="418E0B4A" w14:textId="77777777" w:rsidR="00005E25" w:rsidRPr="00136C46" w:rsidRDefault="00005E25" w:rsidP="00005E25">
      <w:pPr>
        <w:rPr>
          <w:bCs/>
          <w:szCs w:val="24"/>
        </w:rPr>
      </w:pPr>
      <w:r w:rsidRPr="00136C46">
        <w:rPr>
          <w:bCs/>
          <w:szCs w:val="24"/>
        </w:rPr>
        <w:t xml:space="preserve">To find vendor-specific documents, </w:t>
      </w:r>
      <w:r>
        <w:rPr>
          <w:bCs/>
          <w:szCs w:val="24"/>
        </w:rPr>
        <w:t>refer to</w:t>
      </w:r>
      <w:r w:rsidRPr="00136C46">
        <w:rPr>
          <w:bCs/>
          <w:szCs w:val="24"/>
        </w:rPr>
        <w:t xml:space="preserve"> the links to the individual vendor MBPOs on the </w:t>
      </w:r>
      <w:hyperlink w:anchor="_Appendix_A:_Vendor" w:history="1">
        <w:r w:rsidRPr="00136C46">
          <w:rPr>
            <w:rStyle w:val="Hyperlink"/>
            <w:bCs/>
            <w:szCs w:val="24"/>
          </w:rPr>
          <w:t>Vendor Information</w:t>
        </w:r>
      </w:hyperlink>
      <w:r w:rsidRPr="00136C46">
        <w:rPr>
          <w:bCs/>
          <w:szCs w:val="24"/>
        </w:rPr>
        <w:t xml:space="preserve"> page, and follow these steps:</w:t>
      </w:r>
    </w:p>
    <w:p w14:paraId="0153F45F" w14:textId="77777777" w:rsidR="00005E25" w:rsidRPr="00EB01C8" w:rsidRDefault="00005E25" w:rsidP="00F84BB5">
      <w:pPr>
        <w:pStyle w:val="ListParagraph"/>
        <w:numPr>
          <w:ilvl w:val="0"/>
          <w:numId w:val="13"/>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under the </w:t>
      </w:r>
      <w:r w:rsidRPr="00EB01C8">
        <w:rPr>
          <w:b/>
          <w:szCs w:val="24"/>
        </w:rPr>
        <w:t>Master Blanket Purchase Order #</w:t>
      </w:r>
      <w:r w:rsidRPr="00EB01C8">
        <w:rPr>
          <w:bCs/>
          <w:szCs w:val="24"/>
        </w:rPr>
        <w:t xml:space="preserve"> Column, </w:t>
      </w:r>
      <w:r>
        <w:rPr>
          <w:bCs/>
          <w:szCs w:val="24"/>
        </w:rPr>
        <w:t>select</w:t>
      </w:r>
      <w:r w:rsidRPr="00EB01C8">
        <w:rPr>
          <w:bCs/>
          <w:szCs w:val="24"/>
        </w:rPr>
        <w:t xml:space="preserve"> the applicable Purchase Order (PO) link. The Master Blanket Purchase Order (MBPO) opens for the selected PO.</w:t>
      </w:r>
    </w:p>
    <w:p w14:paraId="0CD295DD" w14:textId="77777777" w:rsidR="00005E25" w:rsidRPr="00EB01C8" w:rsidRDefault="00005E25" w:rsidP="00F84BB5">
      <w:pPr>
        <w:pStyle w:val="ListParagraph"/>
        <w:numPr>
          <w:ilvl w:val="0"/>
          <w:numId w:val="13"/>
        </w:numPr>
        <w:rPr>
          <w:bCs/>
          <w:szCs w:val="24"/>
        </w:rPr>
      </w:pPr>
      <w:r w:rsidRPr="00EB01C8">
        <w:rPr>
          <w:bCs/>
          <w:szCs w:val="24"/>
        </w:rPr>
        <w:t xml:space="preserve">On the MBPO, scroll down to the </w:t>
      </w:r>
      <w:r w:rsidRPr="00EB01C8">
        <w:rPr>
          <w:b/>
          <w:szCs w:val="24"/>
        </w:rPr>
        <w:t>Vendor Attachments</w:t>
      </w:r>
      <w:r w:rsidRPr="00EB01C8">
        <w:rPr>
          <w:bCs/>
          <w:szCs w:val="24"/>
        </w:rPr>
        <w:t xml:space="preserve"> section to find the vendor-specific documents.</w:t>
      </w:r>
    </w:p>
    <w:p w14:paraId="05CBFF5B" w14:textId="77777777" w:rsidR="00005E25" w:rsidRPr="00EB01C8" w:rsidRDefault="00005E25" w:rsidP="00F84BB5">
      <w:pPr>
        <w:pStyle w:val="ListParagraph"/>
        <w:numPr>
          <w:ilvl w:val="0"/>
          <w:numId w:val="13"/>
        </w:numPr>
        <w:rPr>
          <w:bCs/>
          <w:szCs w:val="24"/>
        </w:rPr>
      </w:pPr>
      <w:r w:rsidRPr="00EB01C8">
        <w:rPr>
          <w:bCs/>
          <w:szCs w:val="24"/>
        </w:rPr>
        <w:t xml:space="preserve">To view, </w:t>
      </w:r>
      <w:r>
        <w:rPr>
          <w:bCs/>
          <w:szCs w:val="24"/>
        </w:rPr>
        <w:t>select</w:t>
      </w:r>
      <w:r w:rsidRPr="00EB01C8">
        <w:rPr>
          <w:bCs/>
          <w:szCs w:val="24"/>
        </w:rPr>
        <w:t xml:space="preserve"> the desired document link.</w:t>
      </w:r>
    </w:p>
    <w:p w14:paraId="7E0FEA48" w14:textId="77777777" w:rsidR="00005E25" w:rsidRDefault="00005E25" w:rsidP="00005E25">
      <w:pPr>
        <w:pStyle w:val="Heading2"/>
      </w:pPr>
      <w:bookmarkStart w:id="40" w:name="_Toc207109202"/>
      <w:bookmarkStart w:id="41" w:name="_Toc209768483"/>
      <w:r w:rsidRPr="0011136C">
        <w:t>Statement of Work (SOW) Requirements</w:t>
      </w:r>
      <w:bookmarkEnd w:id="40"/>
      <w:bookmarkEnd w:id="41"/>
      <w:r w:rsidRPr="0011136C">
        <w:t xml:space="preserve"> </w:t>
      </w:r>
    </w:p>
    <w:p w14:paraId="439BD8C2" w14:textId="28A1C225" w:rsidR="00005E25" w:rsidRPr="00EF61A1" w:rsidRDefault="00005E25" w:rsidP="00005E25">
      <w:pPr>
        <w:rPr>
          <w:szCs w:val="24"/>
        </w:rPr>
      </w:pPr>
      <w:r w:rsidRPr="00136C46">
        <w:rPr>
          <w:szCs w:val="24"/>
        </w:rPr>
        <w:t xml:space="preserve">The </w:t>
      </w:r>
      <w:r w:rsidR="00CD0000">
        <w:rPr>
          <w:szCs w:val="24"/>
        </w:rPr>
        <w:t>b</w:t>
      </w:r>
      <w:r w:rsidRPr="00136C46">
        <w:rPr>
          <w:szCs w:val="24"/>
        </w:rPr>
        <w:t>uyers must complete a detailed SOW when soliciting quotes.</w:t>
      </w:r>
      <w:r w:rsidRPr="00EF61A1">
        <w:rPr>
          <w:szCs w:val="24"/>
        </w:rPr>
        <w:t xml:space="preserve"> </w:t>
      </w:r>
      <w:r w:rsidR="0017114F" w:rsidRPr="008A47A0">
        <w:rPr>
          <w:szCs w:val="24"/>
        </w:rPr>
        <w:t xml:space="preserve">A Statement of Work template is available under the </w:t>
      </w:r>
      <w:hyperlink r:id="rId37" w:history="1">
        <w:r w:rsidR="0017114F" w:rsidRPr="004B19BC">
          <w:rPr>
            <w:rStyle w:val="Hyperlink"/>
            <w:szCs w:val="24"/>
          </w:rPr>
          <w:t>Solicitation-Enabled Master Blanket Purchase Order (MBPO)</w:t>
        </w:r>
      </w:hyperlink>
      <w:r w:rsidR="0017114F" w:rsidRPr="008A47A0">
        <w:rPr>
          <w:szCs w:val="24"/>
        </w:rPr>
        <w:t xml:space="preserve"> </w:t>
      </w:r>
      <w:r w:rsidR="0017114F">
        <w:rPr>
          <w:szCs w:val="24"/>
        </w:rPr>
        <w:t xml:space="preserve">in the </w:t>
      </w:r>
      <w:r w:rsidR="0017114F" w:rsidRPr="00FF48F3">
        <w:rPr>
          <w:b/>
          <w:bCs/>
        </w:rPr>
        <w:t>Agency Attachments</w:t>
      </w:r>
      <w:r w:rsidR="0017114F">
        <w:t xml:space="preserve"> section</w:t>
      </w:r>
      <w:r w:rsidR="0017114F" w:rsidRPr="008A47A0">
        <w:rPr>
          <w:szCs w:val="24"/>
        </w:rPr>
        <w:t xml:space="preserve">. </w:t>
      </w:r>
      <w:r w:rsidR="0017114F">
        <w:rPr>
          <w:szCs w:val="24"/>
        </w:rPr>
        <w:t xml:space="preserve">The template is also available in the </w:t>
      </w:r>
      <w:hyperlink r:id="rId38" w:history="1">
        <w:r w:rsidR="0017114F">
          <w:rPr>
            <w:rStyle w:val="Hyperlink"/>
            <w:szCs w:val="24"/>
          </w:rPr>
          <w:t>FAC127 Master Contract Record</w:t>
        </w:r>
      </w:hyperlink>
      <w:r w:rsidR="0017114F">
        <w:t xml:space="preserve"> in the </w:t>
      </w:r>
      <w:r w:rsidR="0017114F" w:rsidRPr="00FF48F3">
        <w:rPr>
          <w:b/>
          <w:bCs/>
        </w:rPr>
        <w:t>Agency Attachments</w:t>
      </w:r>
      <w:r w:rsidR="0017114F">
        <w:t xml:space="preserve"> section, along with the </w:t>
      </w:r>
      <w:r w:rsidR="0017114F" w:rsidRPr="00FF48F3">
        <w:rPr>
          <w:b/>
          <w:bCs/>
        </w:rPr>
        <w:t>Statement of Work Template Guidance</w:t>
      </w:r>
      <w:r w:rsidR="0017114F">
        <w:t>.</w:t>
      </w:r>
      <w:r w:rsidR="0017114F">
        <w:rPr>
          <w:szCs w:val="24"/>
        </w:rPr>
        <w:t xml:space="preserve"> </w:t>
      </w:r>
      <w:r w:rsidRPr="00EF61A1">
        <w:rPr>
          <w:szCs w:val="24"/>
        </w:rPr>
        <w:t>The SOW accepted by the buyer and vendor should be referenced in and attached to the resulting purchase order</w:t>
      </w:r>
      <w:r>
        <w:rPr>
          <w:szCs w:val="24"/>
        </w:rPr>
        <w:t>.</w:t>
      </w:r>
    </w:p>
    <w:p w14:paraId="4CD771CD" w14:textId="15B799EF" w:rsidR="00005E25" w:rsidRPr="00136C46" w:rsidRDefault="00005E25" w:rsidP="00005E25">
      <w:pPr>
        <w:rPr>
          <w:szCs w:val="24"/>
        </w:rPr>
      </w:pPr>
      <w:r w:rsidRPr="00EF61A1">
        <w:rPr>
          <w:szCs w:val="24"/>
        </w:rPr>
        <w:t xml:space="preserve">Any additional documents specific to the purchase should reference the </w:t>
      </w:r>
      <w:r w:rsidR="00A90B86">
        <w:rPr>
          <w:szCs w:val="24"/>
        </w:rPr>
        <w:t>S</w:t>
      </w:r>
      <w:r w:rsidRPr="00EF61A1">
        <w:rPr>
          <w:szCs w:val="24"/>
        </w:rPr>
        <w:t xml:space="preserve">tatewide </w:t>
      </w:r>
      <w:r w:rsidR="00A90B86">
        <w:rPr>
          <w:szCs w:val="24"/>
        </w:rPr>
        <w:t>C</w:t>
      </w:r>
      <w:r w:rsidRPr="00EF61A1">
        <w:rPr>
          <w:szCs w:val="24"/>
        </w:rPr>
        <w:t xml:space="preserve">ontract by its number, </w:t>
      </w:r>
      <w:r w:rsidRPr="002B39D8">
        <w:rPr>
          <w:b/>
          <w:bCs/>
          <w:szCs w:val="24"/>
        </w:rPr>
        <w:t>FAC127</w:t>
      </w:r>
      <w:r w:rsidRPr="00EF61A1">
        <w:rPr>
          <w:szCs w:val="24"/>
        </w:rPr>
        <w:t>.</w:t>
      </w:r>
    </w:p>
    <w:p w14:paraId="0035B1D3" w14:textId="77777777" w:rsidR="00005E25" w:rsidRPr="00136C46" w:rsidRDefault="00005E25" w:rsidP="00005E25">
      <w:pPr>
        <w:rPr>
          <w:rFonts w:cstheme="minorHAnsi"/>
          <w:szCs w:val="24"/>
        </w:rPr>
      </w:pPr>
      <w:r w:rsidRPr="00136C46">
        <w:rPr>
          <w:rFonts w:cstheme="minorHAnsi"/>
          <w:szCs w:val="24"/>
        </w:rPr>
        <w:t xml:space="preserve">The following are examples of required information on the SOW (your </w:t>
      </w:r>
      <w:r>
        <w:rPr>
          <w:rFonts w:cstheme="minorHAnsi"/>
          <w:szCs w:val="24"/>
        </w:rPr>
        <w:t>organization</w:t>
      </w:r>
      <w:r w:rsidRPr="00136C46">
        <w:rPr>
          <w:rFonts w:cstheme="minorHAnsi"/>
          <w:szCs w:val="24"/>
        </w:rPr>
        <w:t xml:space="preserve"> may require more details):  </w:t>
      </w:r>
    </w:p>
    <w:p w14:paraId="26F391CB" w14:textId="77777777" w:rsidR="00005E25" w:rsidRPr="00136C46" w:rsidRDefault="00005E25" w:rsidP="00F84BB5">
      <w:pPr>
        <w:pStyle w:val="ListParagraph"/>
        <w:numPr>
          <w:ilvl w:val="0"/>
          <w:numId w:val="5"/>
        </w:numPr>
        <w:rPr>
          <w:rFonts w:cstheme="minorHAnsi"/>
          <w:szCs w:val="24"/>
        </w:rPr>
      </w:pPr>
      <w:r w:rsidRPr="00136C46">
        <w:rPr>
          <w:rFonts w:cstheme="minorHAnsi"/>
          <w:szCs w:val="24"/>
        </w:rPr>
        <w:t>Scope of services</w:t>
      </w:r>
    </w:p>
    <w:p w14:paraId="692CDDAE" w14:textId="77777777" w:rsidR="00005E25" w:rsidRPr="00136C46" w:rsidRDefault="00005E25" w:rsidP="00F84BB5">
      <w:pPr>
        <w:pStyle w:val="ListParagraph"/>
        <w:numPr>
          <w:ilvl w:val="0"/>
          <w:numId w:val="5"/>
        </w:numPr>
        <w:rPr>
          <w:rFonts w:cstheme="minorHAnsi"/>
          <w:szCs w:val="24"/>
        </w:rPr>
      </w:pPr>
      <w:r w:rsidRPr="00136C46">
        <w:rPr>
          <w:rFonts w:cstheme="minorHAnsi"/>
          <w:szCs w:val="24"/>
        </w:rPr>
        <w:t>Deliverables dates</w:t>
      </w:r>
    </w:p>
    <w:p w14:paraId="794148A1" w14:textId="77777777" w:rsidR="00005E25" w:rsidRPr="00136C46" w:rsidRDefault="00005E25" w:rsidP="00F84BB5">
      <w:pPr>
        <w:pStyle w:val="ListParagraph"/>
        <w:numPr>
          <w:ilvl w:val="0"/>
          <w:numId w:val="5"/>
        </w:numPr>
        <w:rPr>
          <w:rFonts w:cstheme="minorHAnsi"/>
          <w:szCs w:val="24"/>
        </w:rPr>
      </w:pPr>
      <w:r w:rsidRPr="00136C46">
        <w:rPr>
          <w:rFonts w:cstheme="minorHAnsi"/>
          <w:szCs w:val="24"/>
        </w:rPr>
        <w:t>Location of service</w:t>
      </w:r>
    </w:p>
    <w:p w14:paraId="588C4252" w14:textId="77777777" w:rsidR="00005E25" w:rsidRPr="00136C46" w:rsidRDefault="00005E25" w:rsidP="00F84BB5">
      <w:pPr>
        <w:pStyle w:val="ListParagraph"/>
        <w:numPr>
          <w:ilvl w:val="0"/>
          <w:numId w:val="5"/>
        </w:numPr>
        <w:rPr>
          <w:rFonts w:cstheme="minorHAnsi"/>
          <w:szCs w:val="24"/>
        </w:rPr>
      </w:pPr>
      <w:r w:rsidRPr="00136C46">
        <w:rPr>
          <w:rFonts w:cstheme="minorHAnsi"/>
          <w:szCs w:val="24"/>
        </w:rPr>
        <w:t>Detailed budget</w:t>
      </w:r>
    </w:p>
    <w:p w14:paraId="17D92B1E" w14:textId="77777777" w:rsidR="00005E25" w:rsidRPr="00136C46" w:rsidRDefault="00005E25" w:rsidP="00F84BB5">
      <w:pPr>
        <w:pStyle w:val="ListParagraph"/>
        <w:numPr>
          <w:ilvl w:val="0"/>
          <w:numId w:val="5"/>
        </w:numPr>
        <w:rPr>
          <w:rFonts w:cstheme="minorHAnsi"/>
          <w:szCs w:val="24"/>
        </w:rPr>
      </w:pPr>
      <w:r w:rsidRPr="00136C46">
        <w:rPr>
          <w:rFonts w:cstheme="minorHAnsi"/>
          <w:szCs w:val="24"/>
        </w:rPr>
        <w:t xml:space="preserve">Estimated total costs </w:t>
      </w:r>
    </w:p>
    <w:p w14:paraId="0157E3E3" w14:textId="77777777" w:rsidR="00005E25" w:rsidRPr="00136C46" w:rsidRDefault="00005E25" w:rsidP="00F84BB5">
      <w:pPr>
        <w:pStyle w:val="ListParagraph"/>
        <w:numPr>
          <w:ilvl w:val="0"/>
          <w:numId w:val="5"/>
        </w:numPr>
        <w:rPr>
          <w:rFonts w:cstheme="minorHAnsi"/>
          <w:szCs w:val="24"/>
        </w:rPr>
      </w:pPr>
      <w:r w:rsidRPr="00136C46">
        <w:rPr>
          <w:rFonts w:cstheme="minorHAnsi"/>
          <w:szCs w:val="24"/>
        </w:rPr>
        <w:t>Number of staff</w:t>
      </w:r>
    </w:p>
    <w:p w14:paraId="23CE219B" w14:textId="77777777" w:rsidR="00005E25" w:rsidRPr="0024729E" w:rsidRDefault="00005E25" w:rsidP="00F84BB5">
      <w:pPr>
        <w:pStyle w:val="ListParagraph"/>
        <w:numPr>
          <w:ilvl w:val="0"/>
          <w:numId w:val="5"/>
        </w:numPr>
      </w:pPr>
      <w:r w:rsidRPr="00136C46">
        <w:rPr>
          <w:rFonts w:cstheme="minorHAnsi"/>
          <w:szCs w:val="24"/>
        </w:rPr>
        <w:t>Rate(s) per hour</w:t>
      </w:r>
    </w:p>
    <w:p w14:paraId="7EA675B2" w14:textId="72167AC7" w:rsidR="0024729E" w:rsidRDefault="00F26DFB" w:rsidP="00633557">
      <w:pPr>
        <w:pStyle w:val="Heading2"/>
      </w:pPr>
      <w:bookmarkStart w:id="42" w:name="_Toc194066605"/>
      <w:bookmarkStart w:id="43" w:name="_Toc209768484"/>
      <w:r w:rsidRPr="006A4A2A">
        <w:lastRenderedPageBreak/>
        <w:t xml:space="preserve">Prevailing </w:t>
      </w:r>
      <w:r w:rsidRPr="00D31D64">
        <w:t>Wage</w:t>
      </w:r>
      <w:r w:rsidRPr="006A4A2A">
        <w:t xml:space="preserve"> Law Requirements</w:t>
      </w:r>
      <w:bookmarkEnd w:id="42"/>
      <w:bookmarkEnd w:id="43"/>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39"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0"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41"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42"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44" w:name="_Toc209768485"/>
      <w:r>
        <w:t>Labor Hours</w:t>
      </w:r>
      <w:bookmarkEnd w:id="44"/>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lastRenderedPageBreak/>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45" w:name="_Toc209768486"/>
      <w:r>
        <w:t>Apprentice Labor Rates</w:t>
      </w:r>
      <w:bookmarkEnd w:id="45"/>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43"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46" w:name="_Toc201925128"/>
      <w:bookmarkStart w:id="47" w:name="_Toc209768487"/>
      <w:r w:rsidRPr="00B6218B">
        <w:t xml:space="preserve">Supplier Diversity </w:t>
      </w:r>
      <w:r w:rsidR="006C2DAB">
        <w:t>Office</w:t>
      </w:r>
      <w:r>
        <w:t xml:space="preserve"> (SD</w:t>
      </w:r>
      <w:r w:rsidR="006C2DAB">
        <w:t>O</w:t>
      </w:r>
      <w:r>
        <w:t>) Requirements</w:t>
      </w:r>
      <w:bookmarkEnd w:id="46"/>
      <w:bookmarkEnd w:id="47"/>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F84BB5">
      <w:pPr>
        <w:pStyle w:val="ListParagraph"/>
        <w:numPr>
          <w:ilvl w:val="0"/>
          <w:numId w:val="4"/>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4"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F84BB5">
      <w:pPr>
        <w:pStyle w:val="ListParagraph"/>
        <w:numPr>
          <w:ilvl w:val="0"/>
          <w:numId w:val="4"/>
        </w:numPr>
        <w:rPr>
          <w:rFonts w:cstheme="minorHAnsi"/>
          <w:szCs w:val="24"/>
        </w:rPr>
      </w:pPr>
      <w:r w:rsidRPr="00D16914">
        <w:rPr>
          <w:rFonts w:cstheme="minorHAnsi"/>
          <w:szCs w:val="24"/>
        </w:rPr>
        <w:t xml:space="preserve">The </w:t>
      </w:r>
      <w:hyperlink r:id="rId45"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6"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F84BB5">
      <w:pPr>
        <w:pStyle w:val="ListParagraph"/>
        <w:numPr>
          <w:ilvl w:val="0"/>
          <w:numId w:val="4"/>
        </w:numPr>
        <w:rPr>
          <w:rFonts w:cstheme="minorHAnsi"/>
          <w:szCs w:val="24"/>
        </w:rPr>
      </w:pPr>
      <w:r w:rsidRPr="00A4039E">
        <w:rPr>
          <w:rFonts w:cstheme="minorHAnsi"/>
          <w:szCs w:val="24"/>
        </w:rPr>
        <w:t xml:space="preserve">Operational Services Division (OSD) provides a list of SDO businesses through the </w:t>
      </w:r>
      <w:hyperlink r:id="rId47"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8" w:name="_Toc209768488"/>
      <w:r w:rsidRPr="00DD5236">
        <w:t>Supplier Diversity Program (SDP) Requirements</w:t>
      </w:r>
      <w:bookmarkEnd w:id="48"/>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F84BB5">
      <w:pPr>
        <w:pStyle w:val="ListParagraph"/>
        <w:numPr>
          <w:ilvl w:val="0"/>
          <w:numId w:val="15"/>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F84BB5">
      <w:pPr>
        <w:pStyle w:val="ListParagraph"/>
        <w:numPr>
          <w:ilvl w:val="0"/>
          <w:numId w:val="15"/>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8"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F84BB5">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9" w:name="_Toc209768489"/>
      <w:r w:rsidRPr="007418B6">
        <w:t>Small Business Purchasing Program (SBPP) Requirements</w:t>
      </w:r>
      <w:bookmarkEnd w:id="49"/>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F84BB5">
      <w:pPr>
        <w:pStyle w:val="ListParagraph"/>
        <w:numPr>
          <w:ilvl w:val="0"/>
          <w:numId w:val="4"/>
        </w:numPr>
        <w:rPr>
          <w:szCs w:val="24"/>
        </w:rPr>
      </w:pPr>
      <w:r w:rsidRPr="003C6101">
        <w:rPr>
          <w:szCs w:val="24"/>
        </w:rPr>
        <w:lastRenderedPageBreak/>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F84BB5">
      <w:pPr>
        <w:pStyle w:val="ListParagraph"/>
        <w:numPr>
          <w:ilvl w:val="0"/>
          <w:numId w:val="4"/>
        </w:numPr>
        <w:rPr>
          <w:szCs w:val="24"/>
        </w:rPr>
      </w:pPr>
      <w:r w:rsidRPr="008F629C">
        <w:rPr>
          <w:szCs w:val="24"/>
        </w:rPr>
        <w:t xml:space="preserve">For more information, </w:t>
      </w:r>
      <w:r>
        <w:rPr>
          <w:szCs w:val="24"/>
        </w:rPr>
        <w:t>refer to</w:t>
      </w:r>
      <w:r w:rsidRPr="008F629C">
        <w:rPr>
          <w:szCs w:val="24"/>
        </w:rPr>
        <w:t xml:space="preserve"> </w:t>
      </w:r>
      <w:hyperlink r:id="rId49"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F84BB5">
      <w:pPr>
        <w:pStyle w:val="ListParagraph"/>
        <w:numPr>
          <w:ilvl w:val="0"/>
          <w:numId w:val="4"/>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3A98BAFC" w:rsidR="00B41726" w:rsidRDefault="00DB33F1" w:rsidP="00633557">
      <w:pPr>
        <w:pStyle w:val="Heading2"/>
      </w:pPr>
      <w:bookmarkStart w:id="50" w:name="_Toc194066607"/>
      <w:bookmarkStart w:id="51" w:name="_Toc209768490"/>
      <w:r w:rsidRPr="003066B4">
        <w:t>Subcontractor</w:t>
      </w:r>
      <w:r w:rsidR="000E3C80" w:rsidRPr="003066B4">
        <w:t>s</w:t>
      </w:r>
      <w:bookmarkEnd w:id="50"/>
      <w:bookmarkEnd w:id="51"/>
    </w:p>
    <w:p w14:paraId="477867D8" w14:textId="104A2CEB"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50" w:history="1">
        <w:r w:rsidRPr="009E12A3">
          <w:rPr>
            <w:rStyle w:val="Hyperlink"/>
            <w:szCs w:val="24"/>
          </w:rPr>
          <w:t>Commonwealth’s Terms and Conditions</w:t>
        </w:r>
      </w:hyperlink>
      <w:r w:rsidRPr="009E12A3">
        <w:rPr>
          <w:szCs w:val="24"/>
        </w:rPr>
        <w:t xml:space="preserve"> and </w:t>
      </w:r>
      <w:hyperlink r:id="rId51"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w:t>
      </w:r>
    </w:p>
    <w:p w14:paraId="15B09715" w14:textId="22183C37" w:rsidR="006659DA" w:rsidRDefault="00F52DB7" w:rsidP="00633557">
      <w:pPr>
        <w:pStyle w:val="Heading2"/>
      </w:pPr>
      <w:bookmarkStart w:id="52" w:name="_Toc194066611"/>
      <w:bookmarkStart w:id="53" w:name="_Toc209768491"/>
      <w:r>
        <w:t>Additional Discounts</w:t>
      </w:r>
      <w:bookmarkEnd w:id="52"/>
      <w:bookmarkEnd w:id="53"/>
    </w:p>
    <w:p w14:paraId="7ED78BFD" w14:textId="77777777" w:rsidR="00685BC1" w:rsidRDefault="000157ED" w:rsidP="005A01C4">
      <w:pPr>
        <w:rPr>
          <w:szCs w:val="24"/>
        </w:rPr>
      </w:pPr>
      <w:r w:rsidRPr="009E12A3">
        <w:rPr>
          <w:color w:val="000000" w:themeColor="text1"/>
          <w:szCs w:val="24"/>
        </w:rPr>
        <w:t xml:space="preserve">Vendors in this </w:t>
      </w:r>
      <w:r w:rsidR="00127696">
        <w:rPr>
          <w:color w:val="000000" w:themeColor="text1"/>
          <w:szCs w:val="24"/>
        </w:rPr>
        <w:t>S</w:t>
      </w:r>
      <w:r w:rsidRPr="009E12A3">
        <w:rPr>
          <w:color w:val="000000" w:themeColor="text1"/>
          <w:szCs w:val="24"/>
        </w:rPr>
        <w:t xml:space="preserve">tatewide </w:t>
      </w:r>
      <w:r w:rsidR="00127696">
        <w:rPr>
          <w:color w:val="000000" w:themeColor="text1"/>
          <w:szCs w:val="24"/>
        </w:rPr>
        <w:t>C</w:t>
      </w:r>
      <w:r w:rsidRPr="009E12A3">
        <w:rPr>
          <w:color w:val="000000" w:themeColor="text1"/>
          <w:szCs w:val="24"/>
        </w:rPr>
        <w:t xml:space="preserve">ontract offer </w:t>
      </w:r>
      <w:r w:rsidR="00F52DB7" w:rsidRPr="0036002E">
        <w:rPr>
          <w:color w:val="000000" w:themeColor="text1"/>
          <w:szCs w:val="24"/>
        </w:rPr>
        <w:t>Prompt Pay</w:t>
      </w:r>
      <w:r w:rsidR="009F425C" w:rsidRPr="0036002E">
        <w:rPr>
          <w:color w:val="000000" w:themeColor="text1"/>
          <w:szCs w:val="24"/>
        </w:rPr>
        <w:t>ment</w:t>
      </w:r>
      <w:r w:rsidR="00F52DB7" w:rsidRPr="0036002E">
        <w:rPr>
          <w:color w:val="000000" w:themeColor="text1"/>
          <w:szCs w:val="24"/>
        </w:rPr>
        <w:t xml:space="preserve"> Discount</w:t>
      </w:r>
      <w:r w:rsidR="0036002E">
        <w:rPr>
          <w:color w:val="000000" w:themeColor="text1"/>
          <w:szCs w:val="24"/>
        </w:rPr>
        <w:t xml:space="preserve"> (PPD), which</w:t>
      </w:r>
      <w:r w:rsidR="00F52DB7" w:rsidRPr="009E12A3">
        <w:rPr>
          <w:color w:val="000000" w:themeColor="text1"/>
          <w:szCs w:val="24"/>
        </w:rPr>
        <w:t xml:space="preserve"> </w:t>
      </w:r>
      <w:r w:rsidR="0036002E">
        <w:rPr>
          <w:color w:val="000000" w:themeColor="text1"/>
          <w:szCs w:val="24"/>
        </w:rPr>
        <w:t>is a</w:t>
      </w:r>
      <w:r w:rsidR="00F52DB7" w:rsidRPr="009E12A3">
        <w:rPr>
          <w:color w:val="000000" w:themeColor="text1"/>
          <w:szCs w:val="24"/>
        </w:rPr>
        <w:t xml:space="preserve"> </w:t>
      </w:r>
      <w:r w:rsidR="006A0936">
        <w:rPr>
          <w:color w:val="000000" w:themeColor="text1"/>
          <w:szCs w:val="24"/>
        </w:rPr>
        <w:t xml:space="preserve">percentage </w:t>
      </w:r>
      <w:r w:rsidR="00F52DB7" w:rsidRPr="009E12A3">
        <w:rPr>
          <w:color w:val="000000" w:themeColor="text1"/>
          <w:szCs w:val="24"/>
        </w:rPr>
        <w:t>discount given to the buyer if the invoice is paid within a specified time, in accordance with the</w:t>
      </w:r>
      <w:r w:rsidR="00F52DB7" w:rsidRPr="009E12A3">
        <w:rPr>
          <w:szCs w:val="24"/>
        </w:rPr>
        <w:t xml:space="preserve"> </w:t>
      </w:r>
      <w:hyperlink r:id="rId52">
        <w:r w:rsidR="00F52DB7" w:rsidRPr="009E12A3">
          <w:rPr>
            <w:rStyle w:val="Hyperlink"/>
            <w:szCs w:val="24"/>
          </w:rPr>
          <w:t>Commonwealth’s Bill Paying Policy</w:t>
        </w:r>
      </w:hyperlink>
      <w:r w:rsidR="00F52DB7" w:rsidRPr="009E12A3">
        <w:rPr>
          <w:szCs w:val="24"/>
        </w:rPr>
        <w:t xml:space="preserve">. </w:t>
      </w:r>
    </w:p>
    <w:p w14:paraId="7C3326B9" w14:textId="77777777" w:rsidR="00795EF7" w:rsidRPr="00795EF7" w:rsidRDefault="00795EF7" w:rsidP="00795EF7">
      <w:pPr>
        <w:rPr>
          <w:szCs w:val="24"/>
        </w:rPr>
      </w:pPr>
      <w:r w:rsidRPr="00795EF7">
        <w:rPr>
          <w:szCs w:val="24"/>
        </w:rPr>
        <w:t xml:space="preserve">The payment period will be calculated from the </w:t>
      </w:r>
      <w:proofErr w:type="gramStart"/>
      <w:r w:rsidRPr="00795EF7">
        <w:rPr>
          <w:szCs w:val="24"/>
        </w:rPr>
        <w:t>later</w:t>
      </w:r>
      <w:proofErr w:type="gramEnd"/>
      <w:r w:rsidRPr="00795EF7">
        <w:rPr>
          <w:szCs w:val="24"/>
        </w:rPr>
        <w:t xml:space="preserve"> of the following two dates:</w:t>
      </w:r>
    </w:p>
    <w:p w14:paraId="51618370" w14:textId="77777777" w:rsidR="00795EF7" w:rsidRPr="00795EF7" w:rsidRDefault="00795EF7" w:rsidP="00F84BB5">
      <w:pPr>
        <w:pStyle w:val="ListParagraph"/>
        <w:numPr>
          <w:ilvl w:val="0"/>
          <w:numId w:val="17"/>
        </w:numPr>
        <w:rPr>
          <w:szCs w:val="24"/>
        </w:rPr>
      </w:pPr>
      <w:r w:rsidRPr="00795EF7">
        <w:rPr>
          <w:szCs w:val="24"/>
        </w:rPr>
        <w:t>The date goods are received and accepted, or performance of services is completed.</w:t>
      </w:r>
    </w:p>
    <w:p w14:paraId="1B4DD96A" w14:textId="77777777" w:rsidR="00CF0DE9" w:rsidRPr="00CF0DE9" w:rsidRDefault="00795EF7" w:rsidP="00F84BB5">
      <w:pPr>
        <w:pStyle w:val="ListParagraph"/>
        <w:numPr>
          <w:ilvl w:val="0"/>
          <w:numId w:val="17"/>
        </w:numPr>
        <w:rPr>
          <w:szCs w:val="24"/>
        </w:rPr>
      </w:pPr>
      <w:r w:rsidRPr="00795EF7">
        <w:rPr>
          <w:szCs w:val="24"/>
        </w:rPr>
        <w:t>The date a proper invoice is received by the Commonwealth.</w:t>
      </w:r>
      <w:r w:rsidR="000A0FC1" w:rsidRPr="000A0FC1">
        <w:t xml:space="preserve"> </w:t>
      </w:r>
    </w:p>
    <w:p w14:paraId="719F360B" w14:textId="13634852" w:rsidR="00412AB1" w:rsidRPr="00CF0DE9" w:rsidRDefault="00B31B55" w:rsidP="00CF0DE9">
      <w:pPr>
        <w:rPr>
          <w:szCs w:val="24"/>
        </w:rPr>
      </w:pPr>
      <w:r w:rsidRPr="00CF0DE9">
        <w:rPr>
          <w:szCs w:val="24"/>
        </w:rPr>
        <w:t>P</w:t>
      </w:r>
      <w:r w:rsidR="000A0FC1" w:rsidRPr="00CF0DE9">
        <w:rPr>
          <w:szCs w:val="24"/>
        </w:rPr>
        <w:t xml:space="preserve">ayment is issued as an </w:t>
      </w:r>
      <w:r w:rsidR="003F4524">
        <w:rPr>
          <w:szCs w:val="24"/>
        </w:rPr>
        <w:t>electronic funds transfer (</w:t>
      </w:r>
      <w:r w:rsidR="000A0FC1" w:rsidRPr="00CF0DE9">
        <w:rPr>
          <w:szCs w:val="24"/>
        </w:rPr>
        <w:t>EFT</w:t>
      </w:r>
      <w:r w:rsidR="006C562F">
        <w:rPr>
          <w:szCs w:val="24"/>
        </w:rPr>
        <w:t xml:space="preserve">), which is the </w:t>
      </w:r>
      <w:r w:rsidR="000A0FC1" w:rsidRPr="00CF0DE9">
        <w:rPr>
          <w:szCs w:val="24"/>
        </w:rPr>
        <w:t>preferred method</w:t>
      </w:r>
      <w:r w:rsidR="006C562F">
        <w:rPr>
          <w:szCs w:val="24"/>
        </w:rPr>
        <w:t>,</w:t>
      </w:r>
      <w:r w:rsidR="000A0FC1" w:rsidRPr="00CF0DE9">
        <w:rPr>
          <w:szCs w:val="24"/>
        </w:rPr>
        <w:t xml:space="preserve"> or mailed by the State Treasurer</w:t>
      </w:r>
      <w:r w:rsidRPr="00CF0DE9">
        <w:rPr>
          <w:szCs w:val="24"/>
        </w:rPr>
        <w:t>.</w:t>
      </w:r>
    </w:p>
    <w:p w14:paraId="1A37F3D1" w14:textId="6B3286C7" w:rsidR="00506F06" w:rsidRPr="00506F06" w:rsidRDefault="00506F06" w:rsidP="00506F06">
      <w:pPr>
        <w:rPr>
          <w:szCs w:val="24"/>
        </w:rPr>
      </w:pPr>
      <w:r w:rsidRPr="00922B1A">
        <w:rPr>
          <w:color w:val="000000" w:themeColor="text1"/>
          <w:szCs w:val="24"/>
        </w:rPr>
        <w:t xml:space="preserve">The date of payment “issue” is the date a payment is considered “paid” not the date a payment is “received” by a </w:t>
      </w:r>
      <w:r w:rsidR="00721DC3">
        <w:rPr>
          <w:color w:val="000000" w:themeColor="text1"/>
          <w:szCs w:val="24"/>
        </w:rPr>
        <w:t>vendor</w:t>
      </w:r>
      <w:r w:rsidRPr="00922B1A">
        <w:rPr>
          <w:color w:val="000000" w:themeColor="text1"/>
          <w:szCs w:val="24"/>
        </w:rPr>
        <w:t>.</w:t>
      </w:r>
    </w:p>
    <w:p w14:paraId="1F9FFCE7" w14:textId="456CED47" w:rsidR="00BC6254" w:rsidRPr="00BC6254" w:rsidRDefault="00BC6254" w:rsidP="005A01C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3286E523" w:rsidR="004553D2" w:rsidRPr="00C50D01" w:rsidRDefault="00280EC3" w:rsidP="00633557">
      <w:pPr>
        <w:pStyle w:val="Heading2"/>
      </w:pPr>
      <w:bookmarkStart w:id="54" w:name="_Toc194066612"/>
      <w:bookmarkStart w:id="55" w:name="_Toc209768492"/>
      <w:r w:rsidRPr="003066B4">
        <w:lastRenderedPageBreak/>
        <w:t>Emergency Services</w:t>
      </w:r>
      <w:bookmarkEnd w:id="54"/>
      <w:bookmarkEnd w:id="55"/>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3"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4"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6" w:name="_Toc194066614"/>
      <w:bookmarkStart w:id="57" w:name="_Toc209768493"/>
      <w:r w:rsidRPr="00564A93">
        <w:t>Vendor Performance</w:t>
      </w:r>
      <w:bookmarkEnd w:id="56"/>
      <w:bookmarkEnd w:id="57"/>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F84BB5">
      <w:pPr>
        <w:pStyle w:val="ListParagraph"/>
        <w:numPr>
          <w:ilvl w:val="0"/>
          <w:numId w:val="1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5" w:history="1">
        <w:proofErr w:type="spellStart"/>
        <w:r w:rsidR="00387453" w:rsidRPr="001F178A">
          <w:rPr>
            <w:rStyle w:val="Hyperlink"/>
            <w:szCs w:val="24"/>
          </w:rPr>
          <w:t>Procurated</w:t>
        </w:r>
        <w:proofErr w:type="spellEnd"/>
        <w:r w:rsidR="00387453" w:rsidRPr="001F178A">
          <w:rPr>
            <w:rStyle w:val="Hyperlink"/>
            <w:szCs w:val="24"/>
          </w:rPr>
          <w:t xml:space="preserve"> Platform</w:t>
        </w:r>
      </w:hyperlink>
      <w:r w:rsidR="00387453" w:rsidRPr="00A36AA5">
        <w:rPr>
          <w:szCs w:val="24"/>
        </w:rPr>
        <w:t>.</w:t>
      </w:r>
      <w:r w:rsidR="00387453">
        <w:rPr>
          <w:szCs w:val="24"/>
        </w:rPr>
        <w:t xml:space="preserve"> </w:t>
      </w:r>
      <w:r w:rsidR="000C4CD8">
        <w:rPr>
          <w:szCs w:val="24"/>
        </w:rPr>
        <w:t xml:space="preserve">On the </w:t>
      </w:r>
      <w:proofErr w:type="spellStart"/>
      <w:r w:rsidR="000C4CD8">
        <w:rPr>
          <w:szCs w:val="24"/>
        </w:rPr>
        <w:t>Procurated</w:t>
      </w:r>
      <w:proofErr w:type="spellEnd"/>
      <w:r w:rsidR="000C4CD8">
        <w:rPr>
          <w:szCs w:val="24"/>
        </w:rPr>
        <w:t xml:space="preserve">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68F58E93" w:rsidR="0060320F" w:rsidRPr="009E12A3" w:rsidRDefault="0060320F" w:rsidP="00F84BB5">
      <w:pPr>
        <w:pStyle w:val="ListParagraph"/>
        <w:numPr>
          <w:ilvl w:val="0"/>
          <w:numId w:val="14"/>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r w:rsidR="002000A3">
        <w:rPr>
          <w:color w:val="000000" w:themeColor="text1"/>
          <w:szCs w:val="24"/>
        </w:rPr>
        <w:t>(</w:t>
      </w:r>
      <w:hyperlink r:id="rId56" w:history="1">
        <w:r w:rsidR="002000A3" w:rsidRPr="00DE1A17">
          <w:rPr>
            <w:rStyle w:val="Hyperlink"/>
            <w:szCs w:val="24"/>
          </w:rPr>
          <w:t>Tatiana Henry</w:t>
        </w:r>
      </w:hyperlink>
      <w:r w:rsidR="002000A3">
        <w:t xml:space="preserve"> or </w:t>
      </w:r>
      <w:hyperlink r:id="rId57" w:history="1">
        <w:r w:rsidR="002000A3" w:rsidRPr="00DE1A17">
          <w:rPr>
            <w:rStyle w:val="Hyperlink"/>
            <w:szCs w:val="24"/>
          </w:rPr>
          <w:t>Sean Corbin</w:t>
        </w:r>
      </w:hyperlink>
      <w:r w:rsidR="002000A3">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F84BB5">
      <w:pPr>
        <w:pStyle w:val="ListParagraph"/>
        <w:numPr>
          <w:ilvl w:val="0"/>
          <w:numId w:val="1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F84BB5">
      <w:pPr>
        <w:pStyle w:val="ListParagraph"/>
        <w:numPr>
          <w:ilvl w:val="1"/>
          <w:numId w:val="1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F84BB5">
      <w:pPr>
        <w:pStyle w:val="ListParagraph"/>
        <w:numPr>
          <w:ilvl w:val="1"/>
          <w:numId w:val="1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F84BB5">
      <w:pPr>
        <w:pStyle w:val="ListParagraph"/>
        <w:numPr>
          <w:ilvl w:val="0"/>
          <w:numId w:val="1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8" w:name="_Toc194066615"/>
      <w:bookmarkStart w:id="59" w:name="_Toc209768494"/>
      <w:r>
        <w:t>General Procurement Guidelines and Best Practices</w:t>
      </w:r>
      <w:bookmarkEnd w:id="58"/>
      <w:bookmarkEnd w:id="59"/>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258E493E" w:rsidR="000E01B4" w:rsidRPr="009E12A3" w:rsidRDefault="000E01B4" w:rsidP="00F84BB5">
      <w:pPr>
        <w:pStyle w:val="ListParagraph"/>
        <w:numPr>
          <w:ilvl w:val="0"/>
          <w:numId w:val="7"/>
        </w:numPr>
        <w:rPr>
          <w:szCs w:val="24"/>
        </w:rPr>
      </w:pPr>
      <w:r w:rsidRPr="009E12A3">
        <w:rPr>
          <w:szCs w:val="24"/>
        </w:rPr>
        <w:t xml:space="preserve">Buyers should inform vendors to reference </w:t>
      </w:r>
      <w:r w:rsidR="007F523B">
        <w:rPr>
          <w:szCs w:val="24"/>
        </w:rPr>
        <w:t xml:space="preserve">Statewide </w:t>
      </w:r>
      <w:r w:rsidRPr="009E12A3">
        <w:rPr>
          <w:szCs w:val="24"/>
        </w:rPr>
        <w:t>Contract</w:t>
      </w:r>
      <w:r w:rsidR="00B80F6F">
        <w:rPr>
          <w:szCs w:val="24"/>
        </w:rPr>
        <w:t xml:space="preserve"> </w:t>
      </w:r>
      <w:r w:rsidR="00B80F6F" w:rsidRPr="00B80F6F">
        <w:rPr>
          <w:b/>
          <w:bCs/>
          <w:szCs w:val="24"/>
        </w:rPr>
        <w:t>FAC127</w:t>
      </w:r>
      <w:r w:rsidRPr="009E12A3">
        <w:rPr>
          <w:szCs w:val="24"/>
        </w:rPr>
        <w:t xml:space="preserve"> on all quotes and invoices.</w:t>
      </w:r>
    </w:p>
    <w:p w14:paraId="3FAEA744" w14:textId="77777777" w:rsidR="000E01B4" w:rsidRPr="009E12A3" w:rsidRDefault="000E01B4" w:rsidP="00F84BB5">
      <w:pPr>
        <w:pStyle w:val="ListParagraph"/>
        <w:numPr>
          <w:ilvl w:val="0"/>
          <w:numId w:val="7"/>
        </w:numPr>
        <w:rPr>
          <w:szCs w:val="24"/>
        </w:rPr>
      </w:pPr>
      <w:r w:rsidRPr="009E12A3">
        <w:rPr>
          <w:szCs w:val="24"/>
        </w:rPr>
        <w:t>No prepayment should be made for products not yet delivered or services not yet rendered.</w:t>
      </w:r>
    </w:p>
    <w:p w14:paraId="2A53C235" w14:textId="77777777" w:rsidR="000E01B4" w:rsidRPr="009E12A3" w:rsidRDefault="000E01B4" w:rsidP="00F84BB5">
      <w:pPr>
        <w:pStyle w:val="ListParagraph"/>
        <w:numPr>
          <w:ilvl w:val="0"/>
          <w:numId w:val="7"/>
        </w:numPr>
        <w:rPr>
          <w:rFonts w:cstheme="minorHAnsi"/>
          <w:szCs w:val="24"/>
        </w:rPr>
      </w:pPr>
      <w:r w:rsidRPr="009E12A3">
        <w:rPr>
          <w:rFonts w:cstheme="minorHAnsi"/>
          <w:szCs w:val="24"/>
        </w:rPr>
        <w:lastRenderedPageBreak/>
        <w:t>No sales tax should be applied to invoices.</w:t>
      </w:r>
    </w:p>
    <w:p w14:paraId="6A4E314F" w14:textId="3DE200C1" w:rsidR="000E01B4" w:rsidRPr="009E12A3" w:rsidRDefault="000E01B4" w:rsidP="00F84BB5">
      <w:pPr>
        <w:pStyle w:val="ListParagraph"/>
        <w:numPr>
          <w:ilvl w:val="0"/>
          <w:numId w:val="7"/>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F84BB5">
      <w:pPr>
        <w:pStyle w:val="ListParagraph"/>
        <w:numPr>
          <w:ilvl w:val="0"/>
          <w:numId w:val="7"/>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F84BB5">
      <w:pPr>
        <w:pStyle w:val="ListParagraph"/>
        <w:numPr>
          <w:ilvl w:val="0"/>
          <w:numId w:val="7"/>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49164C65" w:rsidR="000E01B4" w:rsidRPr="009E12A3" w:rsidRDefault="000E01B4" w:rsidP="00F84BB5">
      <w:pPr>
        <w:pStyle w:val="ListParagraph"/>
        <w:numPr>
          <w:ilvl w:val="0"/>
          <w:numId w:val="7"/>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002000A3">
        <w:rPr>
          <w:color w:val="000000" w:themeColor="text1"/>
          <w:szCs w:val="24"/>
        </w:rPr>
        <w:t xml:space="preserve"> (</w:t>
      </w:r>
      <w:hyperlink r:id="rId58" w:history="1">
        <w:r w:rsidR="002000A3" w:rsidRPr="00DE1A17">
          <w:rPr>
            <w:rStyle w:val="Hyperlink"/>
            <w:szCs w:val="24"/>
          </w:rPr>
          <w:t>Tatiana Henry</w:t>
        </w:r>
      </w:hyperlink>
      <w:r w:rsidR="002000A3">
        <w:t xml:space="preserve"> or </w:t>
      </w:r>
      <w:hyperlink r:id="rId59" w:history="1">
        <w:r w:rsidR="002000A3" w:rsidRPr="00DE1A17">
          <w:rPr>
            <w:rStyle w:val="Hyperlink"/>
            <w:szCs w:val="24"/>
          </w:rPr>
          <w:t>Sean Corbin</w:t>
        </w:r>
      </w:hyperlink>
      <w:r w:rsidR="002000A3">
        <w:rPr>
          <w:color w:val="000000" w:themeColor="text1"/>
          <w:szCs w:val="24"/>
        </w:rPr>
        <w:t>)</w:t>
      </w:r>
      <w:r w:rsidR="00215E3C">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EA4B76" w:rsidRDefault="000E01B4" w:rsidP="00F84BB5">
      <w:pPr>
        <w:pStyle w:val="ListParagraph"/>
        <w:numPr>
          <w:ilvl w:val="0"/>
          <w:numId w:val="6"/>
        </w:numPr>
        <w:rPr>
          <w:szCs w:val="24"/>
        </w:rPr>
      </w:pPr>
      <w:r w:rsidRPr="009E12A3">
        <w:rPr>
          <w:rFonts w:cstheme="minorHAnsi"/>
          <w:szCs w:val="24"/>
        </w:rPr>
        <w:t>Vendors must notify buyers of product substitutions.</w:t>
      </w:r>
    </w:p>
    <w:p w14:paraId="70A3FC2B" w14:textId="4D7CF1D1" w:rsidR="00EA4B76" w:rsidRPr="002E2D42" w:rsidRDefault="00EA4B76" w:rsidP="00EA4B76">
      <w:pPr>
        <w:pStyle w:val="Heading2"/>
      </w:pPr>
      <w:bookmarkStart w:id="60" w:name="_Toc194066616"/>
      <w:bookmarkStart w:id="61" w:name="_Toc209768495"/>
      <w:r w:rsidRPr="002E2D42">
        <w:t>Adding a Product</w:t>
      </w:r>
      <w:bookmarkEnd w:id="60"/>
      <w:r>
        <w:t xml:space="preserve"> or Service</w:t>
      </w:r>
      <w:bookmarkEnd w:id="61"/>
    </w:p>
    <w:p w14:paraId="5E0DF1E9" w14:textId="4D977F9C" w:rsidR="00EA4B76" w:rsidRPr="009E12A3" w:rsidRDefault="00EA4B76" w:rsidP="00EA4B76">
      <w:pPr>
        <w:rPr>
          <w:rFonts w:cstheme="minorHAnsi"/>
          <w:szCs w:val="24"/>
        </w:rPr>
      </w:pPr>
      <w:r w:rsidRPr="009E12A3">
        <w:rPr>
          <w:rFonts w:ascii="Calibri" w:eastAsia="Segoe UI" w:hAnsi="Calibri" w:cs="Calibri"/>
          <w:szCs w:val="24"/>
        </w:rPr>
        <w:t xml:space="preserve">To add a product </w:t>
      </w:r>
      <w:r>
        <w:rPr>
          <w:rFonts w:ascii="Calibri" w:eastAsia="Segoe UI" w:hAnsi="Calibri" w:cs="Calibri"/>
          <w:szCs w:val="24"/>
        </w:rPr>
        <w:t xml:space="preserve">or service </w:t>
      </w:r>
      <w:r w:rsidRPr="009E12A3">
        <w:rPr>
          <w:rFonts w:ascii="Calibri" w:eastAsia="Segoe UI" w:hAnsi="Calibri" w:cs="Calibri"/>
          <w:szCs w:val="24"/>
        </w:rPr>
        <w:t xml:space="preserve">to the list of eligible products </w:t>
      </w:r>
      <w:r w:rsidR="00B84FD0">
        <w:rPr>
          <w:rFonts w:ascii="Calibri" w:eastAsia="Segoe UI" w:hAnsi="Calibri" w:cs="Calibri"/>
          <w:szCs w:val="24"/>
        </w:rPr>
        <w:t xml:space="preserve">or services </w:t>
      </w:r>
      <w:r w:rsidRPr="009E12A3">
        <w:rPr>
          <w:rFonts w:ascii="Calibri" w:eastAsia="Segoe UI" w:hAnsi="Calibri" w:cs="Calibri"/>
          <w:szCs w:val="24"/>
        </w:rPr>
        <w:t>sold under this contract, buyers must contact the Category Manager</w:t>
      </w:r>
      <w:r>
        <w:rPr>
          <w:rFonts w:ascii="Calibri" w:eastAsia="Segoe UI" w:hAnsi="Calibri" w:cs="Calibri"/>
          <w:szCs w:val="24"/>
        </w:rPr>
        <w:t>(s)</w:t>
      </w:r>
      <w:r w:rsidRPr="009E12A3">
        <w:rPr>
          <w:rFonts w:ascii="Calibri" w:eastAsia="Segoe UI" w:hAnsi="Calibri" w:cs="Calibri"/>
          <w:szCs w:val="24"/>
        </w:rPr>
        <w:t xml:space="preserve"> </w:t>
      </w:r>
      <w:r w:rsidR="006B2ACF">
        <w:rPr>
          <w:color w:val="000000" w:themeColor="text1"/>
          <w:szCs w:val="24"/>
        </w:rPr>
        <w:t>(</w:t>
      </w:r>
      <w:hyperlink r:id="rId60" w:history="1">
        <w:r w:rsidR="006B2ACF" w:rsidRPr="00DE1A17">
          <w:rPr>
            <w:rStyle w:val="Hyperlink"/>
            <w:szCs w:val="24"/>
          </w:rPr>
          <w:t>Tatiana Henry</w:t>
        </w:r>
      </w:hyperlink>
      <w:r w:rsidR="006B2ACF">
        <w:t xml:space="preserve"> or </w:t>
      </w:r>
      <w:hyperlink r:id="rId61" w:history="1">
        <w:r w:rsidR="006B2ACF" w:rsidRPr="00DE1A17">
          <w:rPr>
            <w:rStyle w:val="Hyperlink"/>
            <w:szCs w:val="24"/>
          </w:rPr>
          <w:t>Sean Corbin</w:t>
        </w:r>
      </w:hyperlink>
      <w:r w:rsidR="006B2ACF">
        <w:rPr>
          <w:color w:val="000000" w:themeColor="text1"/>
          <w:szCs w:val="24"/>
        </w:rPr>
        <w:t xml:space="preserve">) </w:t>
      </w:r>
      <w:r w:rsidRPr="009E12A3">
        <w:rPr>
          <w:rFonts w:ascii="Calibri" w:eastAsia="Segoe UI" w:hAnsi="Calibri" w:cs="Calibri"/>
          <w:szCs w:val="24"/>
        </w:rPr>
        <w:t>for approval. The new products</w:t>
      </w:r>
      <w:r w:rsidR="00B84FD0">
        <w:rPr>
          <w:rFonts w:ascii="Calibri" w:eastAsia="Segoe UI" w:hAnsi="Calibri" w:cs="Calibri"/>
          <w:szCs w:val="24"/>
        </w:rPr>
        <w:t xml:space="preserve"> or </w:t>
      </w:r>
      <w:r w:rsidR="00940FF9">
        <w:rPr>
          <w:rFonts w:ascii="Calibri" w:eastAsia="Segoe UI" w:hAnsi="Calibri" w:cs="Calibri"/>
          <w:szCs w:val="24"/>
        </w:rPr>
        <w:t>services</w:t>
      </w:r>
      <w:r w:rsidRPr="009E12A3">
        <w:rPr>
          <w:rFonts w:ascii="Calibri" w:eastAsia="Segoe UI" w:hAnsi="Calibri" w:cs="Calibri"/>
          <w:szCs w:val="24"/>
        </w:rPr>
        <w:t xml:space="preserve"> requested must comply with the established specifications and scope of the contract.</w:t>
      </w:r>
      <w:r>
        <w:rPr>
          <w:rFonts w:ascii="Calibri" w:eastAsia="Segoe UI" w:hAnsi="Calibri" w:cs="Calibri"/>
          <w:szCs w:val="24"/>
        </w:rPr>
        <w:t xml:space="preserve"> </w:t>
      </w:r>
    </w:p>
    <w:p w14:paraId="287EE5A1" w14:textId="19D351E9" w:rsidR="00154E5D" w:rsidRPr="00DF780E" w:rsidRDefault="00EF4D38" w:rsidP="00154E5D">
      <w:pPr>
        <w:pStyle w:val="Heading2"/>
        <w:rPr>
          <w:rFonts w:cs="Times New Roman"/>
        </w:rPr>
      </w:pPr>
      <w:bookmarkStart w:id="62" w:name="_Toc194066618"/>
      <w:bookmarkStart w:id="63" w:name="_Toc209768496"/>
      <w:r w:rsidRPr="00D40F23">
        <w:t xml:space="preserve">Environmentally Preferable Products </w:t>
      </w:r>
      <w:bookmarkEnd w:id="62"/>
      <w:r w:rsidR="00C73C16">
        <w:t>and Services</w:t>
      </w:r>
      <w:r w:rsidR="000702C6">
        <w:t xml:space="preserve"> (EPPS)</w:t>
      </w:r>
      <w:bookmarkEnd w:id="63"/>
      <w:r w:rsidR="00131479">
        <w:t xml:space="preserve"> </w:t>
      </w:r>
    </w:p>
    <w:p w14:paraId="7E157D01" w14:textId="7F837788" w:rsidR="002B184F" w:rsidRPr="002B184F" w:rsidRDefault="002B184F" w:rsidP="002B184F">
      <w:pPr>
        <w:rPr>
          <w:szCs w:val="24"/>
        </w:rPr>
      </w:pPr>
      <w:r w:rsidRPr="002B184F">
        <w:rPr>
          <w:szCs w:val="24"/>
        </w:rPr>
        <w:t xml:space="preserve">Buyers may find and choose moving materials with post-consumer recycled content (PCRC) used to perform moving services. To find these products, check each of the </w:t>
      </w:r>
      <w:r w:rsidR="005F3541">
        <w:rPr>
          <w:szCs w:val="24"/>
        </w:rPr>
        <w:t>v</w:t>
      </w:r>
      <w:r w:rsidRPr="002B184F">
        <w:rPr>
          <w:szCs w:val="24"/>
        </w:rPr>
        <w:t xml:space="preserve">endor’s price files, located in their </w:t>
      </w:r>
      <w:r w:rsidR="005F3541">
        <w:rPr>
          <w:szCs w:val="24"/>
        </w:rPr>
        <w:t>Master Blanket Purchase Order (</w:t>
      </w:r>
      <w:r w:rsidRPr="002B184F">
        <w:rPr>
          <w:szCs w:val="24"/>
        </w:rPr>
        <w:t>MBPO</w:t>
      </w:r>
      <w:r w:rsidR="00E20EE4">
        <w:rPr>
          <w:szCs w:val="24"/>
        </w:rPr>
        <w:t>)</w:t>
      </w:r>
      <w:r w:rsidRPr="002B184F">
        <w:rPr>
          <w:szCs w:val="24"/>
        </w:rPr>
        <w:t>. In addition, vendors on this contract may provide recycling of any waste materials and surplus property that is part of a move.</w:t>
      </w:r>
    </w:p>
    <w:p w14:paraId="7D1D2E3E" w14:textId="41980547" w:rsidR="009B5B7F" w:rsidRDefault="009B5B7F" w:rsidP="009B5B7F">
      <w:pPr>
        <w:pStyle w:val="Heading3"/>
      </w:pPr>
      <w:bookmarkStart w:id="64" w:name="_Toc209768497"/>
      <w:bookmarkStart w:id="65" w:name="_Hlk203654147"/>
      <w:r>
        <w:t>Learn More</w:t>
      </w:r>
      <w:bookmarkEnd w:id="64"/>
    </w:p>
    <w:p w14:paraId="19698B5F" w14:textId="478CBC36" w:rsidR="002B184F" w:rsidRPr="00A62937" w:rsidRDefault="002B184F" w:rsidP="002B184F">
      <w:pPr>
        <w:rPr>
          <w:szCs w:val="24"/>
          <w:highlight w:val="lightGray"/>
        </w:rPr>
      </w:pPr>
      <w:r w:rsidRPr="002B184F">
        <w:rPr>
          <w:szCs w:val="24"/>
        </w:rPr>
        <w:t xml:space="preserve">Explore the </w:t>
      </w:r>
      <w:hyperlink r:id="rId62" w:history="1">
        <w:r w:rsidRPr="002B184F">
          <w:rPr>
            <w:rStyle w:val="Hyperlink"/>
            <w:szCs w:val="24"/>
          </w:rPr>
          <w:t>Environmentally Preferable Products (EPP) Procurement Program</w:t>
        </w:r>
      </w:hyperlink>
      <w:r w:rsidRPr="002B184F">
        <w:rPr>
          <w:szCs w:val="24"/>
        </w:rPr>
        <w:t xml:space="preserve"> and discover detailed guidance in the </w:t>
      </w:r>
      <w:hyperlink r:id="rId63" w:history="1">
        <w:r w:rsidRPr="002B184F">
          <w:rPr>
            <w:rStyle w:val="Hyperlink"/>
            <w:szCs w:val="24"/>
          </w:rPr>
          <w:t>EPP Products and Services Guide</w:t>
        </w:r>
      </w:hyperlink>
      <w:r w:rsidRPr="002B184F">
        <w:rPr>
          <w:szCs w:val="24"/>
        </w:rPr>
        <w:t>.</w:t>
      </w:r>
    </w:p>
    <w:p w14:paraId="401E5311" w14:textId="10360EED" w:rsidR="004C38FD" w:rsidRPr="002E2D42" w:rsidRDefault="004C38FD" w:rsidP="00633557">
      <w:pPr>
        <w:pStyle w:val="Heading2"/>
      </w:pPr>
      <w:bookmarkStart w:id="66" w:name="_Memorandum_of_Understanding"/>
      <w:bookmarkStart w:id="67" w:name="_Toc194066620"/>
      <w:bookmarkStart w:id="68" w:name="_Toc209768498"/>
      <w:bookmarkEnd w:id="65"/>
      <w:bookmarkEnd w:id="66"/>
      <w:r w:rsidRPr="003066B4">
        <w:t>Instructions for</w:t>
      </w:r>
      <w:r w:rsidR="00BA483E">
        <w:t xml:space="preserve"> </w:t>
      </w:r>
      <w:r w:rsidR="00BA483E" w:rsidRPr="00BA483E">
        <w:t>Massachusetts Management Accounting and Reporting System (MMARS)</w:t>
      </w:r>
      <w:r w:rsidRPr="003066B4">
        <w:t xml:space="preserve"> Users</w:t>
      </w:r>
      <w:bookmarkEnd w:id="67"/>
      <w:bookmarkEnd w:id="68"/>
    </w:p>
    <w:p w14:paraId="3CE9CE9B" w14:textId="77777777" w:rsidR="00AD3D2F" w:rsidRDefault="006F493B" w:rsidP="00DC48F0">
      <w:pPr>
        <w:pStyle w:val="ListParagraph"/>
        <w:spacing w:after="0"/>
        <w:ind w:left="0"/>
        <w:rPr>
          <w:szCs w:val="24"/>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4C52BD">
        <w:rPr>
          <w:rFonts w:cstheme="minorHAnsi"/>
          <w:b/>
          <w:bCs/>
          <w:szCs w:val="24"/>
        </w:rPr>
        <w:t>FAC127*</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9" w:name="_Contract_Summary"/>
      <w:bookmarkStart w:id="70" w:name="_Who_Can_Use_2"/>
      <w:bookmarkStart w:id="71" w:name="_Find_Bid/Contract_Documents"/>
      <w:bookmarkStart w:id="72" w:name="_Who_Can_Use_3"/>
      <w:bookmarkStart w:id="73" w:name="_Contract_Categories_3"/>
      <w:bookmarkStart w:id="74" w:name="_Additional_Information/FAQs_3"/>
      <w:bookmarkStart w:id="75" w:name="_Frequently_Purchased_Items"/>
      <w:bookmarkEnd w:id="69"/>
      <w:bookmarkEnd w:id="70"/>
      <w:bookmarkEnd w:id="71"/>
      <w:bookmarkEnd w:id="72"/>
      <w:bookmarkEnd w:id="73"/>
      <w:bookmarkEnd w:id="74"/>
      <w:bookmarkEnd w:id="75"/>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4"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p>
    <w:p w14:paraId="4EE01BF5" w14:textId="77777777" w:rsidR="00AD3D2F" w:rsidRDefault="00AD3D2F" w:rsidP="00AD3D2F">
      <w:pPr>
        <w:pStyle w:val="Heading2"/>
      </w:pPr>
      <w:bookmarkStart w:id="76" w:name="_Toc209768499"/>
      <w:r>
        <w:lastRenderedPageBreak/>
        <w:t>Travel Expense</w:t>
      </w:r>
      <w:bookmarkEnd w:id="76"/>
    </w:p>
    <w:p w14:paraId="069D7713" w14:textId="5E80DB45" w:rsidR="00AD3D2F" w:rsidRPr="00A62937" w:rsidRDefault="00AD3D2F" w:rsidP="00AD3D2F">
      <w:pPr>
        <w:rPr>
          <w:szCs w:val="24"/>
        </w:rPr>
      </w:pPr>
      <w:r w:rsidRPr="00A62937">
        <w:rPr>
          <w:szCs w:val="24"/>
        </w:rPr>
        <w:t xml:space="preserve">If the quote or Statement of Work accepted by the </w:t>
      </w:r>
      <w:r w:rsidR="00F203C1">
        <w:rPr>
          <w:szCs w:val="24"/>
        </w:rPr>
        <w:t>e</w:t>
      </w:r>
      <w:r w:rsidRPr="00A62937">
        <w:rPr>
          <w:szCs w:val="24"/>
        </w:rPr>
        <w:t xml:space="preserve">ligible </w:t>
      </w:r>
      <w:r w:rsidR="00F203C1">
        <w:rPr>
          <w:szCs w:val="24"/>
        </w:rPr>
        <w:t>e</w:t>
      </w:r>
      <w:r w:rsidRPr="00A62937">
        <w:rPr>
          <w:szCs w:val="24"/>
        </w:rPr>
        <w:t>ntity includes charges for travel time, tolls, or ferry fares</w:t>
      </w:r>
      <w:r w:rsidR="008732F6">
        <w:rPr>
          <w:szCs w:val="24"/>
        </w:rPr>
        <w:t>, please note the following</w:t>
      </w:r>
      <w:r w:rsidRPr="00A62937">
        <w:rPr>
          <w:szCs w:val="24"/>
        </w:rPr>
        <w:t>:</w:t>
      </w:r>
    </w:p>
    <w:p w14:paraId="61EDCB0C" w14:textId="666E752C" w:rsidR="00AD3D2F" w:rsidRDefault="008732F6" w:rsidP="00F84BB5">
      <w:pPr>
        <w:numPr>
          <w:ilvl w:val="0"/>
          <w:numId w:val="10"/>
        </w:numPr>
        <w:contextualSpacing/>
        <w:rPr>
          <w:szCs w:val="24"/>
        </w:rPr>
      </w:pPr>
      <w:r>
        <w:rPr>
          <w:szCs w:val="24"/>
        </w:rPr>
        <w:t>T</w:t>
      </w:r>
      <w:r w:rsidR="00AD3D2F" w:rsidRPr="00A62937">
        <w:rPr>
          <w:szCs w:val="24"/>
        </w:rPr>
        <w:t>ravel time may be charged for a maximum of four hours</w:t>
      </w:r>
      <w:r w:rsidR="000344F0">
        <w:rPr>
          <w:szCs w:val="24"/>
        </w:rPr>
        <w:t>.</w:t>
      </w:r>
    </w:p>
    <w:p w14:paraId="1FD14892" w14:textId="06690211" w:rsidR="008732F6" w:rsidRPr="00A62937" w:rsidRDefault="008732F6" w:rsidP="00F84BB5">
      <w:pPr>
        <w:numPr>
          <w:ilvl w:val="0"/>
          <w:numId w:val="10"/>
        </w:numPr>
        <w:spacing w:after="100" w:afterAutospacing="1"/>
        <w:contextualSpacing/>
        <w:rPr>
          <w:szCs w:val="24"/>
        </w:rPr>
      </w:pPr>
      <w:r w:rsidRPr="00A62937">
        <w:t xml:space="preserve">Tolls and ferry charges may be invoiced if included in the quote. Receipts must be produced </w:t>
      </w:r>
      <w:r w:rsidR="000D44E3">
        <w:t>upon</w:t>
      </w:r>
      <w:r w:rsidRPr="00A62937">
        <w:t xml:space="preserve"> request.</w:t>
      </w:r>
    </w:p>
    <w:p w14:paraId="63AA1708" w14:textId="77777777" w:rsidR="007C6CE8" w:rsidRDefault="007C6CE8" w:rsidP="00266475">
      <w:pPr>
        <w:tabs>
          <w:tab w:val="left" w:pos="540"/>
        </w:tabs>
        <w:spacing w:after="0" w:line="240" w:lineRule="auto"/>
        <w:jc w:val="both"/>
        <w:rPr>
          <w:rFonts w:cs="Arial"/>
        </w:rPr>
      </w:pPr>
    </w:p>
    <w:p w14:paraId="1D6A0B7E" w14:textId="5A5AACF5" w:rsidR="00266475" w:rsidRDefault="00950BF1" w:rsidP="00266475">
      <w:pPr>
        <w:tabs>
          <w:tab w:val="left" w:pos="540"/>
        </w:tabs>
        <w:spacing w:after="0" w:line="240" w:lineRule="auto"/>
        <w:jc w:val="both"/>
        <w:rPr>
          <w:rFonts w:cs="Arial"/>
        </w:rPr>
      </w:pPr>
      <w:r w:rsidRPr="00950BF1">
        <w:rPr>
          <w:rFonts w:cs="Arial"/>
        </w:rPr>
        <w:t>No meals, commuting expenses, fuel surcharges, lodging, incidental expenses, or other expenses may be billed to the purchaser.</w:t>
      </w:r>
    </w:p>
    <w:p w14:paraId="2DF6E681" w14:textId="1D2516CD" w:rsidR="00FC1E50" w:rsidRDefault="00967646" w:rsidP="00FC1E50">
      <w:pPr>
        <w:pStyle w:val="Heading2"/>
      </w:pPr>
      <w:bookmarkStart w:id="77" w:name="_Toc209768500"/>
      <w:r w:rsidRPr="00967646">
        <w:t>Obsolete Furniture Removal as Part of a Move</w:t>
      </w:r>
      <w:bookmarkEnd w:id="77"/>
    </w:p>
    <w:p w14:paraId="66F7EC39" w14:textId="61F14210" w:rsidR="007A21A8" w:rsidRPr="00A62937" w:rsidRDefault="007A21A8" w:rsidP="007A21A8">
      <w:pPr>
        <w:rPr>
          <w:szCs w:val="24"/>
        </w:rPr>
      </w:pPr>
      <w:r w:rsidRPr="00A62937">
        <w:rPr>
          <w:szCs w:val="24"/>
        </w:rPr>
        <w:t xml:space="preserve">There are several recycling companies partnering with the contracted movers who can recycle furniture. It is best practice to consider vendors capable of recycling the furniture or </w:t>
      </w:r>
      <w:r w:rsidR="00B21336" w:rsidRPr="00A62937">
        <w:rPr>
          <w:szCs w:val="24"/>
        </w:rPr>
        <w:t>those</w:t>
      </w:r>
      <w:r w:rsidRPr="00A62937">
        <w:rPr>
          <w:szCs w:val="24"/>
        </w:rPr>
        <w:t xml:space="preserve"> </w:t>
      </w:r>
      <w:r w:rsidR="0024528F">
        <w:rPr>
          <w:szCs w:val="24"/>
        </w:rPr>
        <w:t xml:space="preserve">that can </w:t>
      </w:r>
      <w:r w:rsidRPr="00A62937">
        <w:rPr>
          <w:szCs w:val="24"/>
        </w:rPr>
        <w:t>commit to deliver</w:t>
      </w:r>
      <w:r w:rsidR="00FE08C8">
        <w:rPr>
          <w:szCs w:val="24"/>
        </w:rPr>
        <w:t>ing</w:t>
      </w:r>
      <w:r w:rsidRPr="00A62937">
        <w:rPr>
          <w:szCs w:val="24"/>
        </w:rPr>
        <w:t xml:space="preserve"> the furniture to a recycling facility.</w:t>
      </w:r>
    </w:p>
    <w:p w14:paraId="19048327" w14:textId="3BB56BD1" w:rsidR="00967646" w:rsidRDefault="007A21A8" w:rsidP="007A21A8">
      <w:pPr>
        <w:rPr>
          <w:szCs w:val="24"/>
        </w:rPr>
      </w:pPr>
      <w:r w:rsidRPr="00A62937">
        <w:rPr>
          <w:szCs w:val="24"/>
        </w:rPr>
        <w:t>If obsolete furniture removal is a necessary part of a moving project</w:t>
      </w:r>
      <w:r w:rsidR="00B21336">
        <w:rPr>
          <w:szCs w:val="24"/>
        </w:rPr>
        <w:t>,</w:t>
      </w:r>
      <w:r w:rsidRPr="00A62937">
        <w:rPr>
          <w:szCs w:val="24"/>
        </w:rPr>
        <w:t xml:space="preserve"> </w:t>
      </w:r>
      <w:r w:rsidR="00B21336">
        <w:rPr>
          <w:szCs w:val="24"/>
        </w:rPr>
        <w:t xml:space="preserve">then </w:t>
      </w:r>
      <w:r w:rsidRPr="00A62937">
        <w:rPr>
          <w:szCs w:val="24"/>
        </w:rPr>
        <w:t>the following instructions are mandatory for state agencies and recommended for all other eligible entities</w:t>
      </w:r>
      <w:r w:rsidR="00D35356">
        <w:rPr>
          <w:szCs w:val="24"/>
        </w:rPr>
        <w:t>:</w:t>
      </w:r>
    </w:p>
    <w:p w14:paraId="1231DA80" w14:textId="3502B0C5" w:rsidR="00277874" w:rsidRPr="00277874" w:rsidRDefault="004A1553" w:rsidP="00F84BB5">
      <w:pPr>
        <w:pStyle w:val="ListParagraph"/>
        <w:numPr>
          <w:ilvl w:val="0"/>
          <w:numId w:val="18"/>
        </w:numPr>
      </w:pPr>
      <w:r w:rsidRPr="004A1553">
        <w:rPr>
          <w:rFonts w:cs="Arial"/>
        </w:rPr>
        <w:t>When an eligible entity decides that a piece of office equipment is surplus, a determination is made by the eligible entity whether the equipment is usable or worthless.</w:t>
      </w:r>
      <w:r w:rsidR="009F2064">
        <w:rPr>
          <w:rFonts w:cs="Arial"/>
        </w:rPr>
        <w:t xml:space="preserve"> </w:t>
      </w:r>
    </w:p>
    <w:p w14:paraId="69C3002A" w14:textId="6084E862" w:rsidR="00277874" w:rsidRPr="00275A0A" w:rsidRDefault="00277874" w:rsidP="00F84BB5">
      <w:pPr>
        <w:pStyle w:val="ListParagraph"/>
        <w:numPr>
          <w:ilvl w:val="0"/>
          <w:numId w:val="18"/>
        </w:numPr>
      </w:pPr>
      <w:r w:rsidRPr="00CD6AC1">
        <w:rPr>
          <w:rFonts w:cs="Arial"/>
        </w:rPr>
        <w:t xml:space="preserve">If the equipment is usable, it is posted on </w:t>
      </w:r>
      <w:hyperlink r:id="rId65" w:history="1">
        <w:r w:rsidR="00B42C3B" w:rsidRPr="00CD6AC1">
          <w:rPr>
            <w:color w:val="0000FF"/>
            <w:szCs w:val="24"/>
            <w:u w:val="single"/>
          </w:rPr>
          <w:t>Massachusetts State Surplus Property Office (SSPO)</w:t>
        </w:r>
      </w:hyperlink>
      <w:r w:rsidRPr="00CD6AC1">
        <w:rPr>
          <w:rFonts w:cs="Arial"/>
        </w:rPr>
        <w:t>.</w:t>
      </w:r>
      <w:r w:rsidR="00CD6AC1" w:rsidRPr="00CD6AC1">
        <w:rPr>
          <w:rFonts w:cs="Arial"/>
        </w:rPr>
        <w:t xml:space="preserve"> </w:t>
      </w:r>
      <w:r w:rsidRPr="00CD6AC1">
        <w:rPr>
          <w:rFonts w:cs="Arial"/>
        </w:rPr>
        <w:t>The usable equipment is offered to eligible State agencies, political subdivisions, and non-profit organizations.</w:t>
      </w:r>
    </w:p>
    <w:p w14:paraId="3356194B" w14:textId="49C9D05F" w:rsidR="00275A0A" w:rsidRPr="00893B35" w:rsidRDefault="00275A0A" w:rsidP="00F84BB5">
      <w:pPr>
        <w:pStyle w:val="ListParagraph"/>
        <w:numPr>
          <w:ilvl w:val="0"/>
          <w:numId w:val="18"/>
        </w:numPr>
      </w:pPr>
      <w:r w:rsidRPr="000F3373">
        <w:rPr>
          <w:rFonts w:cs="Arial"/>
        </w:rPr>
        <w:t xml:space="preserve">If the equipment is not transferred to an eligible entity, </w:t>
      </w:r>
      <w:r w:rsidR="00971619">
        <w:rPr>
          <w:rFonts w:cs="Arial"/>
        </w:rPr>
        <w:t xml:space="preserve">then </w:t>
      </w:r>
      <w:r w:rsidRPr="000F3373">
        <w:rPr>
          <w:rFonts w:cs="Arial"/>
        </w:rPr>
        <w:t xml:space="preserve">the SSPO and the original entity </w:t>
      </w:r>
      <w:r w:rsidR="00971619">
        <w:rPr>
          <w:rFonts w:cs="Arial"/>
        </w:rPr>
        <w:t xml:space="preserve">can </w:t>
      </w:r>
      <w:r w:rsidR="002E73BD" w:rsidRPr="000F3373">
        <w:rPr>
          <w:rFonts w:cs="Arial"/>
        </w:rPr>
        <w:t>decide</w:t>
      </w:r>
      <w:r w:rsidRPr="000F3373">
        <w:rPr>
          <w:rFonts w:cs="Arial"/>
        </w:rPr>
        <w:t xml:space="preserve"> </w:t>
      </w:r>
      <w:r w:rsidR="00EF38EB">
        <w:rPr>
          <w:rFonts w:cs="Arial"/>
        </w:rPr>
        <w:t xml:space="preserve">whether to </w:t>
      </w:r>
      <w:r w:rsidRPr="000F3373">
        <w:rPr>
          <w:rFonts w:cs="Arial"/>
        </w:rPr>
        <w:t>sell the item or deem it obsolete</w:t>
      </w:r>
      <w:r w:rsidR="00EF38EB">
        <w:rPr>
          <w:rFonts w:cs="Arial"/>
        </w:rPr>
        <w:t xml:space="preserve"> or </w:t>
      </w:r>
      <w:r w:rsidRPr="000F3373">
        <w:rPr>
          <w:rFonts w:cs="Arial"/>
        </w:rPr>
        <w:t>worthless.</w:t>
      </w:r>
    </w:p>
    <w:p w14:paraId="13E54562" w14:textId="2E24CE1F" w:rsidR="00893B35" w:rsidRPr="00967646" w:rsidRDefault="00893B35" w:rsidP="00893B35">
      <w:r w:rsidRPr="008D6418">
        <w:rPr>
          <w:szCs w:val="24"/>
        </w:rPr>
        <w:t xml:space="preserve">Eligible </w:t>
      </w:r>
      <w:r>
        <w:rPr>
          <w:szCs w:val="24"/>
        </w:rPr>
        <w:t>e</w:t>
      </w:r>
      <w:r w:rsidRPr="008D6418">
        <w:rPr>
          <w:szCs w:val="24"/>
        </w:rPr>
        <w:t xml:space="preserve">ntities seeking obsolete furniture removal services should </w:t>
      </w:r>
      <w:r>
        <w:rPr>
          <w:szCs w:val="24"/>
        </w:rPr>
        <w:t>only use</w:t>
      </w:r>
      <w:r w:rsidRPr="008D6418">
        <w:rPr>
          <w:szCs w:val="24"/>
        </w:rPr>
        <w:t xml:space="preserve"> Statewide Contract </w:t>
      </w:r>
      <w:hyperlink r:id="rId66" w:history="1">
        <w:r w:rsidRPr="00AC366C">
          <w:rPr>
            <w:rStyle w:val="Hyperlink"/>
            <w:szCs w:val="24"/>
          </w:rPr>
          <w:t>FAC86: Solid Waste and Recycling Services</w:t>
        </w:r>
      </w:hyperlink>
      <w:r>
        <w:rPr>
          <w:szCs w:val="24"/>
        </w:rPr>
        <w:t>, C</w:t>
      </w:r>
      <w:r w:rsidRPr="008D6418">
        <w:rPr>
          <w:szCs w:val="24"/>
        </w:rPr>
        <w:t>ategory 2: Bulky Waste.</w:t>
      </w:r>
    </w:p>
    <w:p w14:paraId="71C99DDE" w14:textId="77777777" w:rsidR="00FC1E50" w:rsidRDefault="00FC1E50" w:rsidP="00266475">
      <w:pPr>
        <w:tabs>
          <w:tab w:val="left" w:pos="540"/>
        </w:tabs>
        <w:spacing w:after="0" w:line="240" w:lineRule="auto"/>
        <w:jc w:val="both"/>
        <w:rPr>
          <w:rFonts w:cs="Arial"/>
        </w:rPr>
        <w:sectPr w:rsidR="00FC1E50" w:rsidSect="003E7DC2">
          <w:footerReference w:type="first" r:id="rId67"/>
          <w:type w:val="continuous"/>
          <w:pgSz w:w="12240" w:h="15840"/>
          <w:pgMar w:top="125" w:right="1152" w:bottom="1440" w:left="1152" w:header="864" w:footer="360" w:gutter="0"/>
          <w:cols w:space="720"/>
          <w:titlePg/>
          <w:docGrid w:linePitch="360"/>
        </w:sectPr>
      </w:pPr>
    </w:p>
    <w:p w14:paraId="66F6F6D9" w14:textId="0AABE0E3" w:rsidR="00E51057" w:rsidRDefault="00E51057" w:rsidP="00183C94">
      <w:pPr>
        <w:pStyle w:val="Heading2"/>
        <w:spacing w:before="0"/>
      </w:pPr>
      <w:bookmarkStart w:id="78" w:name="_Appendix_A:_Vendor"/>
      <w:bookmarkStart w:id="79" w:name="_Vendor_Specific_Information"/>
      <w:bookmarkStart w:id="80" w:name="_Vendor_Information*"/>
      <w:bookmarkStart w:id="81" w:name="_Vendor_List_and"/>
      <w:bookmarkStart w:id="82" w:name="_Appendix_A:_1"/>
      <w:bookmarkStart w:id="83" w:name="_Toc194066623"/>
      <w:bookmarkStart w:id="84" w:name="_Toc209768501"/>
      <w:bookmarkEnd w:id="78"/>
      <w:bookmarkEnd w:id="79"/>
      <w:bookmarkEnd w:id="80"/>
      <w:bookmarkEnd w:id="81"/>
      <w:bookmarkEnd w:id="82"/>
      <w:r w:rsidRPr="00ED150D">
        <w:lastRenderedPageBreak/>
        <w:t xml:space="preserve">Vendor </w:t>
      </w:r>
      <w:r>
        <w:t xml:space="preserve">List and </w:t>
      </w:r>
      <w:r w:rsidRPr="00ED150D">
        <w:t>Information</w:t>
      </w:r>
      <w:bookmarkEnd w:id="83"/>
      <w:bookmarkEnd w:id="84"/>
    </w:p>
    <w:p w14:paraId="39CE76F2" w14:textId="76B223E2" w:rsidR="000845FC" w:rsidRPr="000845FC" w:rsidRDefault="000845FC" w:rsidP="000845FC">
      <w:r w:rsidRPr="000845FC">
        <w:rPr>
          <w:b/>
          <w:bCs/>
        </w:rPr>
        <w:t>Note:</w:t>
      </w:r>
      <w:r>
        <w:t xml:space="preserve"> N/A </w:t>
      </w:r>
      <w:r w:rsidR="00A9496C">
        <w:t>indicates n</w:t>
      </w:r>
      <w:r>
        <w:t xml:space="preserve">ot </w:t>
      </w:r>
      <w:r w:rsidR="00A9496C">
        <w:t>a</w:t>
      </w:r>
      <w:r>
        <w:t>pplicable</w:t>
      </w:r>
      <w:r w:rsidR="00A9496C">
        <w:t>.</w:t>
      </w:r>
    </w:p>
    <w:tbl>
      <w:tblPr>
        <w:tblStyle w:val="TableGrid"/>
        <w:tblW w:w="14940" w:type="dxa"/>
        <w:tblInd w:w="-1355"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800"/>
        <w:gridCol w:w="1980"/>
        <w:gridCol w:w="2070"/>
        <w:gridCol w:w="1260"/>
        <w:gridCol w:w="1980"/>
        <w:gridCol w:w="990"/>
        <w:gridCol w:w="1620"/>
        <w:gridCol w:w="1620"/>
        <w:gridCol w:w="1620"/>
      </w:tblGrid>
      <w:tr w:rsidR="00287887" w:rsidRPr="00420DF1" w14:paraId="048DA934" w14:textId="58303E1D" w:rsidTr="00EA6F8A">
        <w:trPr>
          <w:cantSplit/>
          <w:trHeight w:val="695"/>
          <w:tblHeader/>
        </w:trPr>
        <w:tc>
          <w:tcPr>
            <w:tcW w:w="1800" w:type="dxa"/>
            <w:shd w:val="clear" w:color="auto" w:fill="C8D9EB"/>
          </w:tcPr>
          <w:p w14:paraId="683AD935" w14:textId="4182C08C" w:rsidR="00287887" w:rsidRPr="00420DF1" w:rsidRDefault="00287887" w:rsidP="00287887">
            <w:pPr>
              <w:jc w:val="center"/>
              <w:rPr>
                <w:rFonts w:asciiTheme="minorHAnsi" w:hAnsiTheme="minorHAnsi" w:cstheme="minorHAnsi"/>
                <w:sz w:val="18"/>
                <w:szCs w:val="18"/>
              </w:rPr>
            </w:pPr>
            <w:r w:rsidRPr="00420DF1">
              <w:rPr>
                <w:rFonts w:asciiTheme="minorHAnsi" w:hAnsiTheme="minorHAnsi" w:cstheme="minorHAnsi"/>
                <w:b/>
                <w:sz w:val="18"/>
                <w:szCs w:val="18"/>
              </w:rPr>
              <w:t>Vendor</w:t>
            </w:r>
            <w:r w:rsidR="00EF44A9">
              <w:rPr>
                <w:rStyle w:val="FootnoteReference"/>
                <w:rFonts w:asciiTheme="minorHAnsi" w:hAnsiTheme="minorHAnsi" w:cstheme="minorHAnsi"/>
                <w:b/>
                <w:sz w:val="18"/>
                <w:szCs w:val="18"/>
              </w:rPr>
              <w:footnoteReference w:id="2"/>
            </w:r>
          </w:p>
        </w:tc>
        <w:tc>
          <w:tcPr>
            <w:tcW w:w="1980" w:type="dxa"/>
            <w:shd w:val="clear" w:color="auto" w:fill="C8D9EB"/>
          </w:tcPr>
          <w:p w14:paraId="34ABA21E" w14:textId="77777777" w:rsidR="00287887" w:rsidRPr="00420DF1" w:rsidRDefault="00287887" w:rsidP="00287887">
            <w:pPr>
              <w:jc w:val="center"/>
              <w:rPr>
                <w:rFonts w:asciiTheme="minorHAnsi" w:hAnsiTheme="minorHAnsi" w:cstheme="minorHAnsi"/>
                <w:sz w:val="18"/>
                <w:szCs w:val="18"/>
              </w:rPr>
            </w:pPr>
            <w:r w:rsidRPr="00420DF1">
              <w:rPr>
                <w:rFonts w:asciiTheme="minorHAnsi" w:hAnsiTheme="minorHAnsi" w:cstheme="minorHAnsi"/>
                <w:b/>
                <w:sz w:val="18"/>
                <w:szCs w:val="18"/>
              </w:rPr>
              <w:t>Master Blanket Purchase Order Number</w:t>
            </w:r>
          </w:p>
        </w:tc>
        <w:tc>
          <w:tcPr>
            <w:tcW w:w="2070" w:type="dxa"/>
            <w:shd w:val="clear" w:color="auto" w:fill="C8D9EB"/>
          </w:tcPr>
          <w:p w14:paraId="377726E6" w14:textId="77777777" w:rsidR="00287887" w:rsidRPr="00420DF1" w:rsidRDefault="00287887" w:rsidP="00287887">
            <w:pPr>
              <w:jc w:val="center"/>
              <w:rPr>
                <w:rFonts w:asciiTheme="minorHAnsi" w:hAnsiTheme="minorHAnsi" w:cstheme="minorHAnsi"/>
                <w:sz w:val="18"/>
                <w:szCs w:val="18"/>
              </w:rPr>
            </w:pPr>
            <w:r w:rsidRPr="00420DF1">
              <w:rPr>
                <w:rFonts w:asciiTheme="minorHAnsi" w:hAnsiTheme="minorHAnsi" w:cstheme="minorHAnsi"/>
                <w:b/>
                <w:sz w:val="18"/>
                <w:szCs w:val="18"/>
              </w:rPr>
              <w:t>Contact Person</w:t>
            </w:r>
          </w:p>
        </w:tc>
        <w:tc>
          <w:tcPr>
            <w:tcW w:w="1260" w:type="dxa"/>
            <w:shd w:val="clear" w:color="auto" w:fill="C8D9EB"/>
          </w:tcPr>
          <w:p w14:paraId="711C22C3" w14:textId="7F41B5FA" w:rsidR="00287887" w:rsidRPr="00420DF1" w:rsidRDefault="00287887" w:rsidP="00287887">
            <w:pPr>
              <w:jc w:val="center"/>
              <w:rPr>
                <w:rFonts w:asciiTheme="minorHAnsi" w:hAnsiTheme="minorHAnsi" w:cstheme="minorHAnsi"/>
                <w:sz w:val="18"/>
                <w:szCs w:val="18"/>
              </w:rPr>
            </w:pPr>
            <w:r w:rsidRPr="00420DF1">
              <w:rPr>
                <w:rFonts w:asciiTheme="minorHAnsi" w:hAnsiTheme="minorHAnsi" w:cstheme="minorHAnsi"/>
                <w:b/>
                <w:sz w:val="18"/>
                <w:szCs w:val="18"/>
              </w:rPr>
              <w:t xml:space="preserve">Phone </w:t>
            </w:r>
            <w:r w:rsidR="00056C66">
              <w:rPr>
                <w:rFonts w:asciiTheme="minorHAnsi" w:hAnsiTheme="minorHAnsi" w:cstheme="minorHAnsi"/>
                <w:b/>
                <w:sz w:val="18"/>
                <w:szCs w:val="18"/>
              </w:rPr>
              <w:t>Number</w:t>
            </w:r>
          </w:p>
        </w:tc>
        <w:tc>
          <w:tcPr>
            <w:tcW w:w="1980" w:type="dxa"/>
            <w:shd w:val="clear" w:color="auto" w:fill="C8D9EB"/>
          </w:tcPr>
          <w:p w14:paraId="5F6E918B" w14:textId="77777777" w:rsidR="00287887" w:rsidRPr="00420DF1" w:rsidRDefault="00287887" w:rsidP="00287887">
            <w:pPr>
              <w:jc w:val="center"/>
              <w:rPr>
                <w:rFonts w:asciiTheme="minorHAnsi" w:hAnsiTheme="minorHAnsi" w:cstheme="minorHAnsi"/>
                <w:sz w:val="18"/>
                <w:szCs w:val="18"/>
              </w:rPr>
            </w:pPr>
            <w:r w:rsidRPr="00420DF1">
              <w:rPr>
                <w:rFonts w:asciiTheme="minorHAnsi" w:hAnsiTheme="minorHAnsi" w:cstheme="minorHAnsi"/>
                <w:b/>
                <w:sz w:val="18"/>
                <w:szCs w:val="18"/>
              </w:rPr>
              <w:t>Email</w:t>
            </w:r>
          </w:p>
        </w:tc>
        <w:tc>
          <w:tcPr>
            <w:tcW w:w="990" w:type="dxa"/>
            <w:shd w:val="clear" w:color="auto" w:fill="C8D9EB"/>
          </w:tcPr>
          <w:p w14:paraId="2FD26155" w14:textId="77777777" w:rsidR="00287887" w:rsidRPr="00420DF1" w:rsidRDefault="00287887" w:rsidP="00287887">
            <w:pPr>
              <w:jc w:val="center"/>
              <w:rPr>
                <w:rFonts w:asciiTheme="minorHAnsi" w:hAnsiTheme="minorHAnsi" w:cstheme="minorHAnsi"/>
                <w:b/>
                <w:sz w:val="18"/>
                <w:szCs w:val="18"/>
              </w:rPr>
            </w:pPr>
            <w:r w:rsidRPr="00420DF1">
              <w:rPr>
                <w:rFonts w:asciiTheme="minorHAnsi" w:hAnsiTheme="minorHAnsi" w:cstheme="minorHAnsi"/>
                <w:b/>
                <w:sz w:val="18"/>
                <w:szCs w:val="18"/>
              </w:rPr>
              <w:t>Counties</w:t>
            </w:r>
          </w:p>
        </w:tc>
        <w:tc>
          <w:tcPr>
            <w:tcW w:w="1620" w:type="dxa"/>
            <w:shd w:val="clear" w:color="auto" w:fill="C8D9EB"/>
          </w:tcPr>
          <w:p w14:paraId="7897D8A6" w14:textId="44E23BE7" w:rsidR="00287887" w:rsidRPr="00420DF1" w:rsidRDefault="00C6267C" w:rsidP="00287887">
            <w:pPr>
              <w:jc w:val="center"/>
              <w:rPr>
                <w:rFonts w:asciiTheme="minorHAnsi" w:hAnsiTheme="minorHAnsi" w:cstheme="minorHAnsi"/>
                <w:b/>
                <w:sz w:val="18"/>
                <w:szCs w:val="18"/>
              </w:rPr>
            </w:pPr>
            <w:r>
              <w:rPr>
                <w:rFonts w:asciiTheme="minorHAnsi" w:hAnsiTheme="minorHAnsi" w:cstheme="minorHAnsi"/>
                <w:b/>
                <w:sz w:val="18"/>
                <w:szCs w:val="18"/>
              </w:rPr>
              <w:t>Prompt Payment Delivery</w:t>
            </w:r>
            <w:r w:rsidR="00972878">
              <w:rPr>
                <w:rFonts w:asciiTheme="minorHAnsi" w:hAnsiTheme="minorHAnsi" w:cstheme="minorHAnsi"/>
                <w:b/>
                <w:sz w:val="18"/>
                <w:szCs w:val="18"/>
              </w:rPr>
              <w:t xml:space="preserve"> (PPD) Discount</w:t>
            </w:r>
            <w:r w:rsidR="004058B1">
              <w:rPr>
                <w:rFonts w:asciiTheme="minorHAnsi" w:hAnsiTheme="minorHAnsi" w:cstheme="minorHAnsi"/>
                <w:b/>
                <w:sz w:val="18"/>
                <w:szCs w:val="18"/>
              </w:rPr>
              <w:t>,</w:t>
            </w:r>
          </w:p>
          <w:p w14:paraId="745F4480" w14:textId="3415E9D7" w:rsidR="00287887" w:rsidRPr="00420DF1" w:rsidRDefault="00287887" w:rsidP="00287887">
            <w:pPr>
              <w:jc w:val="center"/>
              <w:rPr>
                <w:rFonts w:asciiTheme="minorHAnsi" w:hAnsiTheme="minorHAnsi" w:cstheme="minorHAnsi"/>
                <w:b/>
                <w:sz w:val="18"/>
                <w:szCs w:val="18"/>
              </w:rPr>
            </w:pPr>
            <w:r w:rsidRPr="00420DF1">
              <w:rPr>
                <w:rFonts w:asciiTheme="minorHAnsi" w:hAnsiTheme="minorHAnsi" w:cstheme="minorHAnsi"/>
                <w:b/>
                <w:sz w:val="18"/>
                <w:szCs w:val="18"/>
              </w:rPr>
              <w:t>Dock Delivery</w:t>
            </w:r>
            <w:r w:rsidR="00972878">
              <w:rPr>
                <w:rFonts w:asciiTheme="minorHAnsi" w:hAnsiTheme="minorHAnsi" w:cstheme="minorHAnsi"/>
                <w:b/>
                <w:sz w:val="18"/>
                <w:szCs w:val="18"/>
              </w:rPr>
              <w:t xml:space="preserve"> Discount</w:t>
            </w:r>
            <w:r w:rsidRPr="00420DF1">
              <w:rPr>
                <w:rFonts w:asciiTheme="minorHAnsi" w:hAnsiTheme="minorHAnsi" w:cstheme="minorHAnsi"/>
                <w:b/>
                <w:sz w:val="18"/>
                <w:szCs w:val="18"/>
              </w:rPr>
              <w:t>,</w:t>
            </w:r>
          </w:p>
          <w:p w14:paraId="05D3C76F" w14:textId="47B8B825" w:rsidR="00287887" w:rsidRPr="00420DF1" w:rsidRDefault="00287887" w:rsidP="00287887">
            <w:pPr>
              <w:jc w:val="center"/>
              <w:rPr>
                <w:rFonts w:asciiTheme="minorHAnsi" w:hAnsiTheme="minorHAnsi" w:cstheme="minorHAnsi"/>
                <w:b/>
                <w:sz w:val="18"/>
                <w:szCs w:val="18"/>
              </w:rPr>
            </w:pPr>
            <w:r w:rsidRPr="00420DF1">
              <w:rPr>
                <w:rFonts w:asciiTheme="minorHAnsi" w:hAnsiTheme="minorHAnsi" w:cstheme="minorHAnsi"/>
                <w:b/>
                <w:sz w:val="18"/>
                <w:szCs w:val="18"/>
              </w:rPr>
              <w:t>Other</w:t>
            </w:r>
          </w:p>
        </w:tc>
        <w:tc>
          <w:tcPr>
            <w:tcW w:w="1620" w:type="dxa"/>
            <w:shd w:val="clear" w:color="auto" w:fill="C8D9EB"/>
          </w:tcPr>
          <w:p w14:paraId="28969437" w14:textId="0D6B3E21" w:rsidR="00287887" w:rsidRPr="00420DF1" w:rsidRDefault="00DC6EF2" w:rsidP="00287887">
            <w:pPr>
              <w:jc w:val="center"/>
              <w:rPr>
                <w:rFonts w:asciiTheme="minorHAnsi" w:hAnsiTheme="minorHAnsi" w:cstheme="minorHAnsi"/>
                <w:b/>
                <w:sz w:val="18"/>
                <w:szCs w:val="18"/>
              </w:rPr>
            </w:pPr>
            <w:r w:rsidRPr="00DC6EF2">
              <w:rPr>
                <w:rFonts w:asciiTheme="minorHAnsi" w:hAnsiTheme="minorHAnsi" w:cstheme="minorHAnsi"/>
                <w:b/>
                <w:sz w:val="18"/>
                <w:szCs w:val="18"/>
              </w:rPr>
              <w:t xml:space="preserve">Supplier Diversity Office </w:t>
            </w:r>
            <w:r>
              <w:rPr>
                <w:rFonts w:asciiTheme="minorHAnsi" w:hAnsiTheme="minorHAnsi" w:cstheme="minorHAnsi"/>
                <w:b/>
                <w:sz w:val="18"/>
                <w:szCs w:val="18"/>
              </w:rPr>
              <w:t>(</w:t>
            </w:r>
            <w:r w:rsidR="00287887" w:rsidRPr="00420DF1">
              <w:rPr>
                <w:rFonts w:asciiTheme="minorHAnsi" w:hAnsiTheme="minorHAnsi" w:cstheme="minorHAnsi"/>
                <w:b/>
                <w:sz w:val="18"/>
                <w:szCs w:val="18"/>
              </w:rPr>
              <w:t>SDO</w:t>
            </w:r>
            <w:r>
              <w:rPr>
                <w:rFonts w:asciiTheme="minorHAnsi" w:hAnsiTheme="minorHAnsi" w:cstheme="minorHAnsi"/>
                <w:b/>
                <w:sz w:val="18"/>
                <w:szCs w:val="18"/>
              </w:rPr>
              <w:t>)</w:t>
            </w:r>
            <w:r w:rsidR="00287887" w:rsidRPr="00420DF1">
              <w:rPr>
                <w:rFonts w:asciiTheme="minorHAnsi" w:hAnsiTheme="minorHAnsi" w:cstheme="minorHAnsi"/>
                <w:b/>
                <w:sz w:val="18"/>
                <w:szCs w:val="18"/>
              </w:rPr>
              <w:t xml:space="preserve"> Certification Type </w:t>
            </w:r>
          </w:p>
        </w:tc>
        <w:tc>
          <w:tcPr>
            <w:tcW w:w="1620" w:type="dxa"/>
            <w:shd w:val="clear" w:color="auto" w:fill="C8D9EB"/>
          </w:tcPr>
          <w:p w14:paraId="4DCBC3FD" w14:textId="6017352A" w:rsidR="00287887" w:rsidRPr="00287887" w:rsidRDefault="008D43BD" w:rsidP="00287887">
            <w:pPr>
              <w:jc w:val="center"/>
              <w:rPr>
                <w:rFonts w:asciiTheme="minorHAnsi" w:hAnsiTheme="minorHAnsi" w:cstheme="minorHAnsi"/>
                <w:b/>
                <w:bCs/>
                <w:sz w:val="18"/>
                <w:szCs w:val="18"/>
              </w:rPr>
            </w:pPr>
            <w:r w:rsidRPr="008D43BD">
              <w:rPr>
                <w:rFonts w:asciiTheme="minorHAnsi" w:hAnsiTheme="minorHAnsi" w:cstheme="minorHAnsi"/>
                <w:b/>
                <w:bCs/>
                <w:sz w:val="18"/>
                <w:szCs w:val="18"/>
              </w:rPr>
              <w:t xml:space="preserve">Supplier Diversity Program </w:t>
            </w:r>
            <w:r>
              <w:rPr>
                <w:rFonts w:asciiTheme="minorHAnsi" w:hAnsiTheme="minorHAnsi" w:cstheme="minorHAnsi"/>
                <w:b/>
                <w:bCs/>
                <w:sz w:val="18"/>
                <w:szCs w:val="18"/>
              </w:rPr>
              <w:t>(</w:t>
            </w:r>
            <w:r w:rsidR="00287887" w:rsidRPr="00287887">
              <w:rPr>
                <w:rFonts w:asciiTheme="minorHAnsi" w:hAnsiTheme="minorHAnsi" w:cstheme="minorHAnsi"/>
                <w:b/>
                <w:bCs/>
                <w:sz w:val="18"/>
                <w:szCs w:val="18"/>
              </w:rPr>
              <w:t>SDP</w:t>
            </w:r>
            <w:r>
              <w:rPr>
                <w:rFonts w:asciiTheme="minorHAnsi" w:hAnsiTheme="minorHAnsi" w:cstheme="minorHAnsi"/>
                <w:b/>
                <w:bCs/>
                <w:sz w:val="18"/>
                <w:szCs w:val="18"/>
              </w:rPr>
              <w:t>)</w:t>
            </w:r>
            <w:r w:rsidR="00287887" w:rsidRPr="00287887">
              <w:rPr>
                <w:rFonts w:asciiTheme="minorHAnsi" w:hAnsiTheme="minorHAnsi" w:cstheme="minorHAnsi"/>
                <w:b/>
                <w:bCs/>
                <w:sz w:val="18"/>
                <w:szCs w:val="18"/>
              </w:rPr>
              <w:t xml:space="preserve"> Commitment Percentage</w:t>
            </w:r>
          </w:p>
        </w:tc>
      </w:tr>
      <w:tr w:rsidR="00287887" w:rsidRPr="00420DF1" w14:paraId="0E36B988" w14:textId="798764E7" w:rsidTr="00F627FA">
        <w:trPr>
          <w:trHeight w:val="583"/>
        </w:trPr>
        <w:tc>
          <w:tcPr>
            <w:tcW w:w="1800" w:type="dxa"/>
          </w:tcPr>
          <w:p w14:paraId="3C92BB12" w14:textId="26A88012" w:rsidR="00287887" w:rsidRPr="00420DF1" w:rsidRDefault="00287887" w:rsidP="00F627FA">
            <w:pPr>
              <w:rPr>
                <w:rFonts w:asciiTheme="minorHAnsi" w:hAnsiTheme="minorHAnsi" w:cstheme="minorHAnsi"/>
                <w:sz w:val="16"/>
                <w:szCs w:val="16"/>
              </w:rPr>
            </w:pPr>
            <w:r w:rsidRPr="00420DF1">
              <w:rPr>
                <w:rFonts w:asciiTheme="minorHAnsi" w:hAnsiTheme="minorHAnsi" w:cstheme="minorHAnsi"/>
                <w:sz w:val="16"/>
                <w:szCs w:val="16"/>
              </w:rPr>
              <w:t>Master Contract Record MBPO</w:t>
            </w:r>
            <w:r w:rsidR="00F627FA">
              <w:rPr>
                <w:rFonts w:asciiTheme="minorHAnsi" w:hAnsiTheme="minorHAnsi" w:cstheme="minorHAnsi"/>
                <w:sz w:val="16"/>
                <w:szCs w:val="16"/>
              </w:rPr>
              <w:t xml:space="preserve"> </w:t>
            </w:r>
            <w:r w:rsidRPr="00420DF1">
              <w:rPr>
                <w:rFonts w:asciiTheme="minorHAnsi" w:hAnsiTheme="minorHAnsi" w:cstheme="minorHAnsi"/>
                <w:sz w:val="16"/>
                <w:szCs w:val="16"/>
              </w:rPr>
              <w:t>(</w:t>
            </w:r>
            <w:r w:rsidR="00F627FA">
              <w:rPr>
                <w:rFonts w:asciiTheme="minorHAnsi" w:hAnsiTheme="minorHAnsi" w:cstheme="minorHAnsi"/>
                <w:sz w:val="16"/>
                <w:szCs w:val="16"/>
              </w:rPr>
              <w:t>a</w:t>
            </w:r>
            <w:r w:rsidRPr="00420DF1">
              <w:rPr>
                <w:rFonts w:asciiTheme="minorHAnsi" w:hAnsiTheme="minorHAnsi" w:cstheme="minorHAnsi"/>
                <w:sz w:val="16"/>
                <w:szCs w:val="16"/>
              </w:rPr>
              <w:t>ll contract documents)</w:t>
            </w:r>
            <w:r w:rsidR="0098427F">
              <w:rPr>
                <w:rStyle w:val="FootnoteReference"/>
                <w:rFonts w:asciiTheme="minorHAnsi" w:hAnsiTheme="minorHAnsi" w:cstheme="minorHAnsi"/>
                <w:sz w:val="16"/>
                <w:szCs w:val="16"/>
              </w:rPr>
              <w:t xml:space="preserve"> </w:t>
            </w:r>
            <w:r w:rsidR="0098427F">
              <w:rPr>
                <w:rStyle w:val="FootnoteReference"/>
                <w:rFonts w:asciiTheme="minorHAnsi" w:hAnsiTheme="minorHAnsi" w:cstheme="minorHAnsi"/>
                <w:sz w:val="16"/>
                <w:szCs w:val="16"/>
              </w:rPr>
              <w:footnoteReference w:id="3"/>
            </w:r>
          </w:p>
        </w:tc>
        <w:tc>
          <w:tcPr>
            <w:tcW w:w="1980" w:type="dxa"/>
          </w:tcPr>
          <w:p w14:paraId="641F7682" w14:textId="77777777" w:rsidR="00287887" w:rsidRPr="00420DF1" w:rsidRDefault="00287887" w:rsidP="00287887">
            <w:pPr>
              <w:jc w:val="center"/>
              <w:rPr>
                <w:rFonts w:asciiTheme="minorHAnsi" w:hAnsiTheme="minorHAnsi" w:cstheme="minorHAnsi"/>
                <w:b/>
                <w:bCs/>
                <w:sz w:val="16"/>
                <w:szCs w:val="16"/>
              </w:rPr>
            </w:pPr>
            <w:hyperlink r:id="rId68" w:history="1">
              <w:r w:rsidRPr="00420DF1">
                <w:rPr>
                  <w:rStyle w:val="Hyperlink"/>
                  <w:rFonts w:asciiTheme="minorHAnsi" w:eastAsiaTheme="minorEastAsia" w:hAnsiTheme="minorHAnsi" w:cstheme="minorHAnsi"/>
                  <w:b/>
                  <w:bCs/>
                  <w:sz w:val="16"/>
                  <w:szCs w:val="16"/>
                </w:rPr>
                <w:t>PO-24-1080-OSD03-OSD03-31779</w:t>
              </w:r>
            </w:hyperlink>
          </w:p>
        </w:tc>
        <w:tc>
          <w:tcPr>
            <w:tcW w:w="2070" w:type="dxa"/>
          </w:tcPr>
          <w:p w14:paraId="2E3D975C" w14:textId="77777777" w:rsidR="00287887"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Tatiana Henry</w:t>
            </w:r>
          </w:p>
          <w:p w14:paraId="23212625" w14:textId="22034E22" w:rsidR="00BC45D9" w:rsidRPr="00420DF1" w:rsidRDefault="00716EB4" w:rsidP="00287887">
            <w:pPr>
              <w:rPr>
                <w:rFonts w:asciiTheme="minorHAnsi" w:hAnsiTheme="minorHAnsi" w:cstheme="minorHAnsi"/>
                <w:sz w:val="16"/>
                <w:szCs w:val="16"/>
              </w:rPr>
            </w:pPr>
            <w:r>
              <w:rPr>
                <w:rFonts w:asciiTheme="minorHAnsi" w:hAnsiTheme="minorHAnsi" w:cstheme="minorHAnsi"/>
                <w:sz w:val="16"/>
                <w:szCs w:val="16"/>
              </w:rPr>
              <w:t>Sean Corbin</w:t>
            </w:r>
          </w:p>
        </w:tc>
        <w:tc>
          <w:tcPr>
            <w:tcW w:w="1260" w:type="dxa"/>
          </w:tcPr>
          <w:p w14:paraId="2417944F" w14:textId="77777777" w:rsidR="00287887"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617-359-7289</w:t>
            </w:r>
          </w:p>
          <w:p w14:paraId="0E7560E8" w14:textId="37A157D7" w:rsidR="00716EB4" w:rsidRPr="00420DF1" w:rsidRDefault="00716EB4" w:rsidP="00287887">
            <w:pPr>
              <w:rPr>
                <w:rFonts w:asciiTheme="minorHAnsi" w:hAnsiTheme="minorHAnsi" w:cstheme="minorHAnsi"/>
                <w:sz w:val="16"/>
                <w:szCs w:val="16"/>
              </w:rPr>
            </w:pPr>
            <w:r w:rsidRPr="00420DF1">
              <w:rPr>
                <w:rFonts w:asciiTheme="minorHAnsi" w:hAnsiTheme="minorHAnsi" w:cstheme="minorHAnsi"/>
                <w:sz w:val="16"/>
                <w:szCs w:val="16"/>
              </w:rPr>
              <w:t>617-720-3105</w:t>
            </w:r>
          </w:p>
        </w:tc>
        <w:tc>
          <w:tcPr>
            <w:tcW w:w="1980" w:type="dxa"/>
          </w:tcPr>
          <w:p w14:paraId="6535AE41" w14:textId="77777777" w:rsidR="00287887" w:rsidRDefault="00287887" w:rsidP="00287887">
            <w:hyperlink r:id="rId69" w:history="1">
              <w:r w:rsidRPr="00420DF1">
                <w:rPr>
                  <w:rStyle w:val="Hyperlink"/>
                  <w:rFonts w:asciiTheme="minorHAnsi" w:hAnsiTheme="minorHAnsi" w:cstheme="minorHAnsi"/>
                  <w:sz w:val="16"/>
                  <w:szCs w:val="16"/>
                </w:rPr>
                <w:t>tatiana henry@mass.gov</w:t>
              </w:r>
            </w:hyperlink>
          </w:p>
          <w:p w14:paraId="2C451AAE" w14:textId="26EF8689" w:rsidR="00CA49D9" w:rsidRPr="00420DF1" w:rsidRDefault="00CA49D9" w:rsidP="00CA49D9">
            <w:pPr>
              <w:rPr>
                <w:rFonts w:asciiTheme="minorHAnsi" w:hAnsiTheme="minorHAnsi" w:cstheme="minorHAnsi"/>
                <w:sz w:val="16"/>
                <w:szCs w:val="16"/>
              </w:rPr>
            </w:pPr>
            <w:hyperlink r:id="rId70" w:history="1">
              <w:r w:rsidRPr="00420DF1">
                <w:rPr>
                  <w:rStyle w:val="Hyperlink"/>
                  <w:rFonts w:asciiTheme="minorHAnsi" w:eastAsiaTheme="minorEastAsia" w:hAnsiTheme="minorHAnsi" w:cstheme="minorHAnsi"/>
                  <w:sz w:val="16"/>
                  <w:szCs w:val="16"/>
                </w:rPr>
                <w:t>sean.corbin2@mass.gov</w:t>
              </w:r>
            </w:hyperlink>
          </w:p>
        </w:tc>
        <w:tc>
          <w:tcPr>
            <w:tcW w:w="990" w:type="dxa"/>
          </w:tcPr>
          <w:p w14:paraId="721D535C"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N/A</w:t>
            </w:r>
          </w:p>
        </w:tc>
        <w:tc>
          <w:tcPr>
            <w:tcW w:w="1620" w:type="dxa"/>
          </w:tcPr>
          <w:p w14:paraId="6A13DB91"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N/A</w:t>
            </w:r>
          </w:p>
        </w:tc>
        <w:tc>
          <w:tcPr>
            <w:tcW w:w="1620" w:type="dxa"/>
          </w:tcPr>
          <w:p w14:paraId="16DB404A"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N/A</w:t>
            </w:r>
          </w:p>
        </w:tc>
        <w:tc>
          <w:tcPr>
            <w:tcW w:w="1620" w:type="dxa"/>
          </w:tcPr>
          <w:p w14:paraId="5A36DB44" w14:textId="5B37028B"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N/A</w:t>
            </w:r>
          </w:p>
        </w:tc>
      </w:tr>
      <w:tr w:rsidR="001863B2" w:rsidRPr="00420DF1" w14:paraId="2F7CC2DE" w14:textId="78967424" w:rsidTr="00F627FA">
        <w:trPr>
          <w:trHeight w:val="593"/>
        </w:trPr>
        <w:tc>
          <w:tcPr>
            <w:tcW w:w="1800" w:type="dxa"/>
          </w:tcPr>
          <w:p w14:paraId="784C5706" w14:textId="4A974105" w:rsidR="001863B2" w:rsidRPr="00420DF1" w:rsidRDefault="001863B2" w:rsidP="006424B1">
            <w:pPr>
              <w:rPr>
                <w:rFonts w:asciiTheme="minorHAnsi" w:hAnsiTheme="minorHAnsi" w:cstheme="minorHAnsi"/>
                <w:sz w:val="16"/>
                <w:szCs w:val="16"/>
                <w:highlight w:val="yellow"/>
              </w:rPr>
            </w:pPr>
            <w:r w:rsidRPr="00420DF1">
              <w:rPr>
                <w:rFonts w:asciiTheme="minorHAnsi" w:hAnsiTheme="minorHAnsi" w:cstheme="minorHAnsi"/>
                <w:sz w:val="16"/>
                <w:szCs w:val="16"/>
              </w:rPr>
              <w:t>Solicitation</w:t>
            </w:r>
            <w:r>
              <w:rPr>
                <w:rFonts w:asciiTheme="minorHAnsi" w:hAnsiTheme="minorHAnsi" w:cstheme="minorHAnsi"/>
                <w:sz w:val="16"/>
                <w:szCs w:val="16"/>
              </w:rPr>
              <w:t>-</w:t>
            </w:r>
            <w:r w:rsidRPr="00420DF1">
              <w:rPr>
                <w:rFonts w:asciiTheme="minorHAnsi" w:hAnsiTheme="minorHAnsi" w:cstheme="minorHAnsi"/>
                <w:sz w:val="16"/>
                <w:szCs w:val="16"/>
              </w:rPr>
              <w:t>Enabled MBPO (for requesting quotes)</w:t>
            </w:r>
            <w:r w:rsidR="006424B1">
              <w:rPr>
                <w:rStyle w:val="FootnoteReference"/>
                <w:rFonts w:asciiTheme="minorHAnsi" w:hAnsiTheme="minorHAnsi" w:cstheme="minorHAnsi"/>
                <w:sz w:val="16"/>
                <w:szCs w:val="16"/>
              </w:rPr>
              <w:footnoteReference w:id="4"/>
            </w:r>
          </w:p>
        </w:tc>
        <w:tc>
          <w:tcPr>
            <w:tcW w:w="1980" w:type="dxa"/>
          </w:tcPr>
          <w:p w14:paraId="23B38C2C" w14:textId="77777777" w:rsidR="001863B2" w:rsidRPr="00420DF1" w:rsidRDefault="001863B2" w:rsidP="001863B2">
            <w:pPr>
              <w:jc w:val="center"/>
              <w:rPr>
                <w:rFonts w:asciiTheme="minorHAnsi" w:hAnsiTheme="minorHAnsi" w:cstheme="minorHAnsi"/>
                <w:b/>
                <w:bCs/>
                <w:sz w:val="16"/>
                <w:szCs w:val="16"/>
                <w:highlight w:val="yellow"/>
              </w:rPr>
            </w:pPr>
            <w:hyperlink r:id="rId71" w:history="1">
              <w:r w:rsidRPr="00420DF1">
                <w:rPr>
                  <w:rStyle w:val="Hyperlink"/>
                  <w:rFonts w:asciiTheme="minorHAnsi" w:eastAsiaTheme="minorEastAsia" w:hAnsiTheme="minorHAnsi" w:cstheme="minorHAnsi"/>
                  <w:b/>
                  <w:bCs/>
                  <w:sz w:val="16"/>
                  <w:szCs w:val="16"/>
                </w:rPr>
                <w:t>PO-24-1080-OSD03-OSD03-31802</w:t>
              </w:r>
            </w:hyperlink>
          </w:p>
        </w:tc>
        <w:tc>
          <w:tcPr>
            <w:tcW w:w="2070" w:type="dxa"/>
          </w:tcPr>
          <w:p w14:paraId="6ED93252" w14:textId="77777777" w:rsidR="001863B2" w:rsidRDefault="001863B2" w:rsidP="001863B2">
            <w:pPr>
              <w:rPr>
                <w:rFonts w:asciiTheme="minorHAnsi" w:hAnsiTheme="minorHAnsi" w:cstheme="minorHAnsi"/>
                <w:sz w:val="16"/>
                <w:szCs w:val="16"/>
              </w:rPr>
            </w:pPr>
            <w:r w:rsidRPr="00420DF1">
              <w:rPr>
                <w:rFonts w:asciiTheme="minorHAnsi" w:hAnsiTheme="minorHAnsi" w:cstheme="minorHAnsi"/>
                <w:sz w:val="16"/>
                <w:szCs w:val="16"/>
              </w:rPr>
              <w:t>Tatiana Henry</w:t>
            </w:r>
          </w:p>
          <w:p w14:paraId="3A154BBA" w14:textId="04E84594" w:rsidR="00716EB4" w:rsidRPr="00420DF1" w:rsidRDefault="00716EB4" w:rsidP="001863B2">
            <w:pPr>
              <w:rPr>
                <w:rFonts w:asciiTheme="minorHAnsi" w:hAnsiTheme="minorHAnsi" w:cstheme="minorHAnsi"/>
                <w:sz w:val="16"/>
                <w:szCs w:val="16"/>
                <w:highlight w:val="yellow"/>
              </w:rPr>
            </w:pPr>
            <w:r>
              <w:rPr>
                <w:rFonts w:asciiTheme="minorHAnsi" w:hAnsiTheme="minorHAnsi" w:cstheme="minorHAnsi"/>
                <w:sz w:val="16"/>
                <w:szCs w:val="16"/>
              </w:rPr>
              <w:t>Sean Corbin</w:t>
            </w:r>
          </w:p>
        </w:tc>
        <w:tc>
          <w:tcPr>
            <w:tcW w:w="1260" w:type="dxa"/>
          </w:tcPr>
          <w:p w14:paraId="6040831A" w14:textId="77777777" w:rsidR="001863B2" w:rsidRDefault="001863B2" w:rsidP="001863B2">
            <w:pPr>
              <w:rPr>
                <w:rFonts w:asciiTheme="minorHAnsi" w:hAnsiTheme="minorHAnsi" w:cstheme="minorHAnsi"/>
                <w:sz w:val="16"/>
                <w:szCs w:val="16"/>
              </w:rPr>
            </w:pPr>
            <w:r w:rsidRPr="00420DF1">
              <w:rPr>
                <w:rFonts w:asciiTheme="minorHAnsi" w:hAnsiTheme="minorHAnsi" w:cstheme="minorHAnsi"/>
                <w:sz w:val="16"/>
                <w:szCs w:val="16"/>
              </w:rPr>
              <w:t>617-359-7289</w:t>
            </w:r>
          </w:p>
          <w:p w14:paraId="5E06ECF2" w14:textId="25F254A3" w:rsidR="00716EB4" w:rsidRPr="00420DF1" w:rsidRDefault="00716EB4" w:rsidP="001863B2">
            <w:pPr>
              <w:rPr>
                <w:rFonts w:asciiTheme="minorHAnsi" w:hAnsiTheme="minorHAnsi" w:cstheme="minorHAnsi"/>
                <w:sz w:val="16"/>
                <w:szCs w:val="16"/>
                <w:highlight w:val="yellow"/>
              </w:rPr>
            </w:pPr>
            <w:r w:rsidRPr="00420DF1">
              <w:rPr>
                <w:rFonts w:asciiTheme="minorHAnsi" w:hAnsiTheme="minorHAnsi" w:cstheme="minorHAnsi"/>
                <w:sz w:val="16"/>
                <w:szCs w:val="16"/>
              </w:rPr>
              <w:t>617-720-3105</w:t>
            </w:r>
          </w:p>
        </w:tc>
        <w:tc>
          <w:tcPr>
            <w:tcW w:w="1980" w:type="dxa"/>
          </w:tcPr>
          <w:p w14:paraId="47EE7BCA" w14:textId="77777777" w:rsidR="001863B2" w:rsidRDefault="001863B2" w:rsidP="001863B2">
            <w:hyperlink r:id="rId72" w:history="1">
              <w:r w:rsidRPr="00420DF1">
                <w:rPr>
                  <w:rStyle w:val="Hyperlink"/>
                  <w:rFonts w:asciiTheme="minorHAnsi" w:hAnsiTheme="minorHAnsi" w:cstheme="minorHAnsi"/>
                  <w:sz w:val="16"/>
                  <w:szCs w:val="16"/>
                </w:rPr>
                <w:t>tatiana henry@mass.gov</w:t>
              </w:r>
            </w:hyperlink>
          </w:p>
          <w:p w14:paraId="4ABCD99A" w14:textId="2A504D88" w:rsidR="00CA49D9" w:rsidRPr="00420DF1" w:rsidRDefault="00CA49D9" w:rsidP="00CA49D9">
            <w:pPr>
              <w:rPr>
                <w:rFonts w:asciiTheme="minorHAnsi" w:hAnsiTheme="minorHAnsi" w:cstheme="minorHAnsi"/>
                <w:sz w:val="16"/>
                <w:szCs w:val="16"/>
                <w:highlight w:val="yellow"/>
              </w:rPr>
            </w:pPr>
            <w:hyperlink r:id="rId73" w:history="1">
              <w:r w:rsidRPr="00420DF1">
                <w:rPr>
                  <w:rStyle w:val="Hyperlink"/>
                  <w:rFonts w:asciiTheme="minorHAnsi" w:eastAsiaTheme="minorEastAsia" w:hAnsiTheme="minorHAnsi" w:cstheme="minorHAnsi"/>
                  <w:sz w:val="16"/>
                  <w:szCs w:val="16"/>
                </w:rPr>
                <w:t>sean.corbin2@mass.gov</w:t>
              </w:r>
            </w:hyperlink>
          </w:p>
        </w:tc>
        <w:tc>
          <w:tcPr>
            <w:tcW w:w="990" w:type="dxa"/>
          </w:tcPr>
          <w:p w14:paraId="49F4D30B" w14:textId="77777777" w:rsidR="001863B2" w:rsidRPr="00420DF1" w:rsidRDefault="001863B2" w:rsidP="001863B2">
            <w:pPr>
              <w:rPr>
                <w:rFonts w:asciiTheme="minorHAnsi" w:hAnsiTheme="minorHAnsi" w:cstheme="minorHAnsi"/>
                <w:sz w:val="16"/>
                <w:szCs w:val="16"/>
                <w:highlight w:val="yellow"/>
              </w:rPr>
            </w:pPr>
            <w:r w:rsidRPr="00420DF1">
              <w:rPr>
                <w:rFonts w:asciiTheme="minorHAnsi" w:hAnsiTheme="minorHAnsi" w:cstheme="minorHAnsi"/>
                <w:sz w:val="16"/>
                <w:szCs w:val="16"/>
              </w:rPr>
              <w:t>N/A</w:t>
            </w:r>
          </w:p>
        </w:tc>
        <w:tc>
          <w:tcPr>
            <w:tcW w:w="1620" w:type="dxa"/>
          </w:tcPr>
          <w:p w14:paraId="50512EA1" w14:textId="77777777" w:rsidR="001863B2" w:rsidRPr="00420DF1" w:rsidRDefault="001863B2" w:rsidP="001863B2">
            <w:pPr>
              <w:rPr>
                <w:rFonts w:asciiTheme="minorHAnsi" w:hAnsiTheme="minorHAnsi" w:cstheme="minorHAnsi"/>
                <w:sz w:val="16"/>
                <w:szCs w:val="16"/>
                <w:highlight w:val="yellow"/>
              </w:rPr>
            </w:pPr>
            <w:r w:rsidRPr="00420DF1">
              <w:rPr>
                <w:rFonts w:asciiTheme="minorHAnsi" w:hAnsiTheme="minorHAnsi" w:cstheme="minorHAnsi"/>
                <w:sz w:val="16"/>
                <w:szCs w:val="16"/>
              </w:rPr>
              <w:t>N/A</w:t>
            </w:r>
          </w:p>
        </w:tc>
        <w:tc>
          <w:tcPr>
            <w:tcW w:w="1620" w:type="dxa"/>
          </w:tcPr>
          <w:p w14:paraId="5576A3F7" w14:textId="77777777" w:rsidR="001863B2" w:rsidRPr="00420DF1" w:rsidRDefault="001863B2" w:rsidP="001863B2">
            <w:pPr>
              <w:rPr>
                <w:rFonts w:asciiTheme="minorHAnsi" w:hAnsiTheme="minorHAnsi" w:cstheme="minorHAnsi"/>
                <w:sz w:val="16"/>
                <w:szCs w:val="16"/>
                <w:highlight w:val="yellow"/>
              </w:rPr>
            </w:pPr>
            <w:r w:rsidRPr="00420DF1">
              <w:rPr>
                <w:rFonts w:asciiTheme="minorHAnsi" w:hAnsiTheme="minorHAnsi" w:cstheme="minorHAnsi"/>
                <w:sz w:val="16"/>
                <w:szCs w:val="16"/>
              </w:rPr>
              <w:t>N/A</w:t>
            </w:r>
          </w:p>
        </w:tc>
        <w:tc>
          <w:tcPr>
            <w:tcW w:w="1620" w:type="dxa"/>
          </w:tcPr>
          <w:p w14:paraId="3EF27BDE" w14:textId="6869688F" w:rsidR="001863B2" w:rsidRPr="00287887" w:rsidRDefault="001863B2" w:rsidP="001863B2">
            <w:pPr>
              <w:rPr>
                <w:rFonts w:asciiTheme="minorHAnsi" w:hAnsiTheme="minorHAnsi" w:cstheme="minorHAnsi"/>
                <w:sz w:val="16"/>
                <w:szCs w:val="16"/>
              </w:rPr>
            </w:pPr>
            <w:r w:rsidRPr="00287887">
              <w:rPr>
                <w:rFonts w:asciiTheme="minorHAnsi" w:hAnsiTheme="minorHAnsi" w:cstheme="minorHAnsi"/>
                <w:sz w:val="16"/>
                <w:szCs w:val="16"/>
              </w:rPr>
              <w:t>N/A</w:t>
            </w:r>
          </w:p>
        </w:tc>
      </w:tr>
      <w:tr w:rsidR="00287887" w:rsidRPr="00420DF1" w14:paraId="4B8460F5" w14:textId="442615DC" w:rsidTr="00F627FA">
        <w:trPr>
          <w:trHeight w:val="593"/>
        </w:trPr>
        <w:tc>
          <w:tcPr>
            <w:tcW w:w="1800" w:type="dxa"/>
          </w:tcPr>
          <w:p w14:paraId="604C9BC8" w14:textId="1C842CEE"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w:t>
            </w:r>
            <w:r w:rsidR="00D12EB3">
              <w:rPr>
                <w:rFonts w:asciiTheme="minorHAnsi" w:hAnsiTheme="minorHAnsi" w:cstheme="minorHAnsi"/>
                <w:sz w:val="16"/>
                <w:szCs w:val="16"/>
              </w:rPr>
              <w:t xml:space="preserve"> </w:t>
            </w:r>
            <w:r w:rsidRPr="00420DF1">
              <w:rPr>
                <w:rFonts w:asciiTheme="minorHAnsi" w:hAnsiTheme="minorHAnsi" w:cstheme="minorHAnsi"/>
                <w:sz w:val="16"/>
                <w:szCs w:val="16"/>
              </w:rPr>
              <w:t>Walecka &amp; Son, Inc.</w:t>
            </w:r>
          </w:p>
        </w:tc>
        <w:tc>
          <w:tcPr>
            <w:tcW w:w="1980" w:type="dxa"/>
          </w:tcPr>
          <w:p w14:paraId="76013F64" w14:textId="77777777" w:rsidR="00287887" w:rsidRPr="00420DF1" w:rsidRDefault="00287887" w:rsidP="00287887">
            <w:pPr>
              <w:jc w:val="center"/>
              <w:rPr>
                <w:rFonts w:asciiTheme="minorHAnsi" w:hAnsiTheme="minorHAnsi" w:cstheme="minorHAnsi"/>
                <w:sz w:val="16"/>
                <w:szCs w:val="16"/>
              </w:rPr>
            </w:pPr>
            <w:hyperlink r:id="rId74" w:tgtFrame="_new" w:history="1">
              <w:r w:rsidRPr="00420DF1">
                <w:rPr>
                  <w:rStyle w:val="Hyperlink"/>
                  <w:rFonts w:asciiTheme="minorHAnsi" w:hAnsiTheme="minorHAnsi" w:cstheme="minorHAnsi"/>
                  <w:b/>
                  <w:bCs/>
                  <w:sz w:val="16"/>
                  <w:szCs w:val="16"/>
                </w:rPr>
                <w:t>PO-23-1080-OSD03-OSD03-31766</w:t>
              </w:r>
            </w:hyperlink>
          </w:p>
        </w:tc>
        <w:tc>
          <w:tcPr>
            <w:tcW w:w="2070" w:type="dxa"/>
          </w:tcPr>
          <w:p w14:paraId="28E9C336" w14:textId="77777777" w:rsidR="00287887" w:rsidRPr="00420DF1" w:rsidRDefault="00287887" w:rsidP="00287887">
            <w:pPr>
              <w:rPr>
                <w:rFonts w:asciiTheme="minorHAnsi" w:eastAsia="Aptos Narrow" w:hAnsiTheme="minorHAnsi" w:cstheme="minorHAnsi"/>
                <w:sz w:val="16"/>
                <w:szCs w:val="16"/>
              </w:rPr>
            </w:pPr>
            <w:r w:rsidRPr="00420DF1">
              <w:rPr>
                <w:rFonts w:asciiTheme="minorHAnsi" w:eastAsia="Calibri" w:hAnsiTheme="minorHAnsi" w:cstheme="minorHAnsi"/>
                <w:color w:val="000000" w:themeColor="text1"/>
                <w:sz w:val="16"/>
                <w:szCs w:val="16"/>
              </w:rPr>
              <w:t>Thomas Muldoon</w:t>
            </w:r>
          </w:p>
        </w:tc>
        <w:tc>
          <w:tcPr>
            <w:tcW w:w="1260" w:type="dxa"/>
          </w:tcPr>
          <w:p w14:paraId="2AF2A70A" w14:textId="77777777" w:rsidR="00287887" w:rsidRPr="00420DF1" w:rsidRDefault="00287887" w:rsidP="00287887">
            <w:pPr>
              <w:rPr>
                <w:rFonts w:asciiTheme="minorHAnsi" w:eastAsia="Calibri" w:hAnsiTheme="minorHAnsi" w:cstheme="minorHAnsi"/>
                <w:sz w:val="16"/>
                <w:szCs w:val="16"/>
              </w:rPr>
            </w:pPr>
            <w:r w:rsidRPr="00420DF1">
              <w:rPr>
                <w:rFonts w:asciiTheme="minorHAnsi" w:eastAsia="Aptos Narrow" w:hAnsiTheme="minorHAnsi" w:cstheme="minorHAnsi"/>
                <w:color w:val="242424"/>
                <w:sz w:val="16"/>
                <w:szCs w:val="16"/>
              </w:rPr>
              <w:t>508-295-5952</w:t>
            </w:r>
          </w:p>
        </w:tc>
        <w:tc>
          <w:tcPr>
            <w:tcW w:w="1980" w:type="dxa"/>
          </w:tcPr>
          <w:p w14:paraId="39FEFBDB" w14:textId="77777777" w:rsidR="00287887" w:rsidRPr="00420DF1" w:rsidRDefault="00287887" w:rsidP="00287887">
            <w:pPr>
              <w:rPr>
                <w:rFonts w:asciiTheme="minorHAnsi" w:hAnsiTheme="minorHAnsi" w:cstheme="minorHAnsi"/>
                <w:sz w:val="16"/>
                <w:szCs w:val="16"/>
              </w:rPr>
            </w:pPr>
            <w:hyperlink r:id="rId75">
              <w:r w:rsidRPr="00420DF1">
                <w:rPr>
                  <w:rStyle w:val="Hyperlink"/>
                  <w:rFonts w:asciiTheme="minorHAnsi" w:eastAsia="Aptos Narrow" w:hAnsiTheme="minorHAnsi" w:cstheme="minorHAnsi"/>
                  <w:sz w:val="16"/>
                  <w:szCs w:val="16"/>
                </w:rPr>
                <w:t>tomm@awalecka.com</w:t>
              </w:r>
            </w:hyperlink>
          </w:p>
          <w:p w14:paraId="0610D681" w14:textId="77777777" w:rsidR="00287887" w:rsidRPr="00420DF1" w:rsidRDefault="00287887" w:rsidP="00287887">
            <w:pPr>
              <w:rPr>
                <w:rFonts w:asciiTheme="minorHAnsi" w:eastAsia="Aptos Narrow" w:hAnsiTheme="minorHAnsi" w:cstheme="minorHAnsi"/>
                <w:color w:val="242424"/>
                <w:sz w:val="16"/>
                <w:szCs w:val="16"/>
              </w:rPr>
            </w:pPr>
          </w:p>
          <w:p w14:paraId="4F01D373" w14:textId="77777777" w:rsidR="00287887" w:rsidRPr="00420DF1" w:rsidRDefault="00287887" w:rsidP="00287887">
            <w:pPr>
              <w:rPr>
                <w:rFonts w:asciiTheme="minorHAnsi" w:eastAsia="Aptos Narrow" w:hAnsiTheme="minorHAnsi" w:cstheme="minorHAnsi"/>
                <w:color w:val="242424"/>
                <w:sz w:val="16"/>
                <w:szCs w:val="16"/>
              </w:rPr>
            </w:pPr>
          </w:p>
        </w:tc>
        <w:tc>
          <w:tcPr>
            <w:tcW w:w="990" w:type="dxa"/>
          </w:tcPr>
          <w:p w14:paraId="1419D2A6" w14:textId="77777777" w:rsidR="00287887" w:rsidRPr="00420DF1" w:rsidRDefault="00287887" w:rsidP="00287887">
            <w:pPr>
              <w:rPr>
                <w:rFonts w:asciiTheme="minorHAnsi" w:hAnsiTheme="minorHAnsi" w:cstheme="minorHAnsi"/>
                <w:sz w:val="16"/>
                <w:szCs w:val="16"/>
                <w:highlight w:val="yellow"/>
              </w:rPr>
            </w:pPr>
            <w:r w:rsidRPr="00420DF1">
              <w:rPr>
                <w:rFonts w:asciiTheme="minorHAnsi" w:hAnsiTheme="minorHAnsi" w:cstheme="minorHAnsi"/>
                <w:sz w:val="16"/>
                <w:szCs w:val="16"/>
              </w:rPr>
              <w:t>All</w:t>
            </w:r>
          </w:p>
        </w:tc>
        <w:tc>
          <w:tcPr>
            <w:tcW w:w="1620" w:type="dxa"/>
          </w:tcPr>
          <w:p w14:paraId="3DB2E50D" w14:textId="4944DCD1"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2.5%–10 days</w:t>
            </w:r>
          </w:p>
          <w:p w14:paraId="1309E6C9" w14:textId="1D90055C"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2.0%</w:t>
            </w:r>
            <w:r w:rsidR="00FF6743" w:rsidRPr="00420DF1">
              <w:rPr>
                <w:rFonts w:asciiTheme="minorHAnsi" w:hAnsiTheme="minorHAnsi" w:cstheme="minorHAnsi"/>
                <w:sz w:val="16"/>
                <w:szCs w:val="16"/>
              </w:rPr>
              <w:t>–</w:t>
            </w:r>
            <w:r w:rsidRPr="00420DF1">
              <w:rPr>
                <w:rFonts w:asciiTheme="minorHAnsi" w:hAnsiTheme="minorHAnsi" w:cstheme="minorHAnsi"/>
                <w:sz w:val="16"/>
                <w:szCs w:val="16"/>
              </w:rPr>
              <w:t>15 days</w:t>
            </w:r>
          </w:p>
          <w:p w14:paraId="7DE7764C" w14:textId="720F3345"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1.25%</w:t>
            </w:r>
            <w:r w:rsidR="00FF6743" w:rsidRPr="00420DF1">
              <w:rPr>
                <w:rFonts w:asciiTheme="minorHAnsi" w:hAnsiTheme="minorHAnsi" w:cstheme="minorHAnsi"/>
                <w:sz w:val="16"/>
                <w:szCs w:val="16"/>
              </w:rPr>
              <w:t>–</w:t>
            </w:r>
            <w:r w:rsidRPr="00420DF1">
              <w:rPr>
                <w:rFonts w:asciiTheme="minorHAnsi" w:hAnsiTheme="minorHAnsi" w:cstheme="minorHAnsi"/>
                <w:sz w:val="16"/>
                <w:szCs w:val="16"/>
              </w:rPr>
              <w:t>20 days</w:t>
            </w:r>
          </w:p>
        </w:tc>
        <w:tc>
          <w:tcPr>
            <w:tcW w:w="1620" w:type="dxa"/>
          </w:tcPr>
          <w:p w14:paraId="33B2342D"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N/A</w:t>
            </w:r>
          </w:p>
        </w:tc>
        <w:tc>
          <w:tcPr>
            <w:tcW w:w="1620" w:type="dxa"/>
          </w:tcPr>
          <w:p w14:paraId="0421832D" w14:textId="2EDD1C87"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1%</w:t>
            </w:r>
          </w:p>
        </w:tc>
      </w:tr>
      <w:tr w:rsidR="00287887" w:rsidRPr="00420DF1" w14:paraId="475CC21F" w14:textId="197E6DD1" w:rsidTr="00F627FA">
        <w:trPr>
          <w:trHeight w:val="784"/>
        </w:trPr>
        <w:tc>
          <w:tcPr>
            <w:tcW w:w="1800" w:type="dxa"/>
          </w:tcPr>
          <w:p w14:paraId="308869A7" w14:textId="0BDA40E4"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American Moving and Installation Inc</w:t>
            </w:r>
            <w:r w:rsidR="007112F2">
              <w:rPr>
                <w:rFonts w:asciiTheme="minorHAnsi" w:hAnsiTheme="minorHAnsi" w:cstheme="minorHAnsi"/>
                <w:sz w:val="16"/>
                <w:szCs w:val="16"/>
              </w:rPr>
              <w:t>.</w:t>
            </w:r>
          </w:p>
        </w:tc>
        <w:tc>
          <w:tcPr>
            <w:tcW w:w="1980" w:type="dxa"/>
          </w:tcPr>
          <w:p w14:paraId="7C49EC8D" w14:textId="77777777" w:rsidR="00287887" w:rsidRPr="00420DF1" w:rsidRDefault="00287887" w:rsidP="00287887">
            <w:pPr>
              <w:jc w:val="center"/>
              <w:rPr>
                <w:rStyle w:val="Hyperlink"/>
                <w:rFonts w:asciiTheme="minorHAnsi" w:hAnsiTheme="minorHAnsi" w:cstheme="minorHAnsi"/>
                <w:b/>
                <w:bCs/>
                <w:sz w:val="16"/>
                <w:szCs w:val="16"/>
              </w:rPr>
            </w:pPr>
            <w:hyperlink r:id="rId76" w:history="1">
              <w:r w:rsidRPr="00420DF1">
                <w:rPr>
                  <w:rStyle w:val="Hyperlink"/>
                  <w:rFonts w:asciiTheme="minorHAnsi" w:hAnsiTheme="minorHAnsi" w:cstheme="minorHAnsi"/>
                  <w:b/>
                  <w:bCs/>
                  <w:sz w:val="16"/>
                  <w:szCs w:val="16"/>
                </w:rPr>
                <w:t>PO-23-1080-OSD03-OSD03-31868</w:t>
              </w:r>
            </w:hyperlink>
          </w:p>
        </w:tc>
        <w:tc>
          <w:tcPr>
            <w:tcW w:w="2070" w:type="dxa"/>
          </w:tcPr>
          <w:p w14:paraId="3B04E8F7"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Christie Kelley</w:t>
            </w:r>
          </w:p>
        </w:tc>
        <w:tc>
          <w:tcPr>
            <w:tcW w:w="1260" w:type="dxa"/>
          </w:tcPr>
          <w:p w14:paraId="466A1C6E"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617-952-1505</w:t>
            </w:r>
          </w:p>
        </w:tc>
        <w:tc>
          <w:tcPr>
            <w:tcW w:w="1980" w:type="dxa"/>
          </w:tcPr>
          <w:p w14:paraId="6FD1737C" w14:textId="77777777" w:rsidR="00287887" w:rsidRPr="00420DF1" w:rsidRDefault="00287887" w:rsidP="00287887">
            <w:pPr>
              <w:rPr>
                <w:rFonts w:asciiTheme="minorHAnsi" w:hAnsiTheme="minorHAnsi" w:cstheme="minorHAnsi"/>
                <w:sz w:val="16"/>
                <w:szCs w:val="16"/>
              </w:rPr>
            </w:pPr>
            <w:hyperlink r:id="rId77" w:history="1">
              <w:r w:rsidRPr="00420DF1">
                <w:rPr>
                  <w:rStyle w:val="Hyperlink"/>
                  <w:rFonts w:asciiTheme="minorHAnsi" w:hAnsiTheme="minorHAnsi" w:cstheme="minorHAnsi"/>
                  <w:sz w:val="16"/>
                  <w:szCs w:val="16"/>
                </w:rPr>
                <w:t>christie@americanmovingandinstall.com</w:t>
              </w:r>
            </w:hyperlink>
            <w:r w:rsidRPr="00420DF1">
              <w:rPr>
                <w:rFonts w:asciiTheme="minorHAnsi" w:hAnsiTheme="minorHAnsi" w:cstheme="minorHAnsi"/>
                <w:sz w:val="16"/>
                <w:szCs w:val="16"/>
              </w:rPr>
              <w:t xml:space="preserve"> </w:t>
            </w:r>
          </w:p>
        </w:tc>
        <w:tc>
          <w:tcPr>
            <w:tcW w:w="990" w:type="dxa"/>
          </w:tcPr>
          <w:p w14:paraId="51485FD8"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6091CECA" w14:textId="7CCE392E"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3%</w:t>
            </w:r>
            <w:r w:rsidR="00FF6743" w:rsidRPr="00420DF1">
              <w:rPr>
                <w:rFonts w:asciiTheme="minorHAnsi" w:hAnsiTheme="minorHAnsi" w:cstheme="minorHAnsi"/>
                <w:sz w:val="16"/>
                <w:szCs w:val="16"/>
              </w:rPr>
              <w:t>–</w:t>
            </w:r>
            <w:r w:rsidRPr="00420DF1">
              <w:rPr>
                <w:rFonts w:asciiTheme="minorHAnsi" w:hAnsiTheme="minorHAnsi" w:cstheme="minorHAnsi"/>
                <w:sz w:val="16"/>
                <w:szCs w:val="16"/>
              </w:rPr>
              <w:t>10 days</w:t>
            </w:r>
          </w:p>
          <w:p w14:paraId="54B6F5BF" w14:textId="69ACA438"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w:t>
            </w:r>
            <w:r w:rsidR="00FF6743" w:rsidRPr="00420DF1">
              <w:rPr>
                <w:rFonts w:asciiTheme="minorHAnsi" w:hAnsiTheme="minorHAnsi" w:cstheme="minorHAnsi"/>
                <w:sz w:val="16"/>
                <w:szCs w:val="16"/>
              </w:rPr>
              <w:t>–</w:t>
            </w:r>
            <w:r w:rsidRPr="00420DF1">
              <w:rPr>
                <w:rFonts w:asciiTheme="minorHAnsi" w:hAnsiTheme="minorHAnsi" w:cstheme="minorHAnsi"/>
                <w:sz w:val="16"/>
                <w:szCs w:val="16"/>
              </w:rPr>
              <w:t>15 days</w:t>
            </w:r>
          </w:p>
          <w:p w14:paraId="09FE7C7A" w14:textId="2D7945FB"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FF6743" w:rsidRPr="00420DF1">
              <w:rPr>
                <w:rFonts w:asciiTheme="minorHAnsi" w:hAnsiTheme="minorHAnsi" w:cstheme="minorHAnsi"/>
                <w:sz w:val="16"/>
                <w:szCs w:val="16"/>
              </w:rPr>
              <w:t>–</w:t>
            </w:r>
            <w:r w:rsidRPr="00420DF1">
              <w:rPr>
                <w:rFonts w:asciiTheme="minorHAnsi" w:hAnsiTheme="minorHAnsi" w:cstheme="minorHAnsi"/>
                <w:sz w:val="16"/>
                <w:szCs w:val="16"/>
              </w:rPr>
              <w:t>20 days</w:t>
            </w:r>
          </w:p>
          <w:p w14:paraId="02FA10DE" w14:textId="0F190B54"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FF6743" w:rsidRPr="00420DF1">
              <w:rPr>
                <w:rFonts w:asciiTheme="minorHAnsi" w:hAnsiTheme="minorHAnsi" w:cstheme="minorHAnsi"/>
                <w:sz w:val="16"/>
                <w:szCs w:val="16"/>
              </w:rPr>
              <w:t>–</w:t>
            </w:r>
            <w:r w:rsidRPr="00420DF1">
              <w:rPr>
                <w:rFonts w:asciiTheme="minorHAnsi" w:hAnsiTheme="minorHAnsi" w:cstheme="minorHAnsi"/>
                <w:sz w:val="16"/>
                <w:szCs w:val="16"/>
              </w:rPr>
              <w:t>30 days</w:t>
            </w:r>
          </w:p>
        </w:tc>
        <w:tc>
          <w:tcPr>
            <w:tcW w:w="1620" w:type="dxa"/>
          </w:tcPr>
          <w:p w14:paraId="4E65BF22" w14:textId="16A13F3B" w:rsidR="00287887" w:rsidRPr="00420DF1" w:rsidRDefault="003912A8" w:rsidP="00287887">
            <w:pPr>
              <w:rPr>
                <w:rFonts w:asciiTheme="minorHAnsi" w:hAnsiTheme="minorHAnsi" w:cstheme="minorHAnsi"/>
                <w:sz w:val="16"/>
                <w:szCs w:val="16"/>
              </w:rPr>
            </w:pPr>
            <w:r w:rsidRPr="003912A8">
              <w:rPr>
                <w:rFonts w:asciiTheme="minorHAnsi" w:hAnsiTheme="minorHAnsi" w:cstheme="minorHAnsi"/>
                <w:sz w:val="16"/>
                <w:szCs w:val="16"/>
              </w:rPr>
              <w:t>Woman Business Enterprise</w:t>
            </w:r>
            <w:r>
              <w:rPr>
                <w:rFonts w:asciiTheme="minorHAnsi" w:hAnsiTheme="minorHAnsi" w:cstheme="minorHAnsi"/>
                <w:sz w:val="16"/>
                <w:szCs w:val="16"/>
              </w:rPr>
              <w:t xml:space="preserve"> (</w:t>
            </w:r>
            <w:r w:rsidR="00287887" w:rsidRPr="00420DF1">
              <w:rPr>
                <w:rFonts w:asciiTheme="minorHAnsi" w:hAnsiTheme="minorHAnsi" w:cstheme="minorHAnsi"/>
                <w:sz w:val="16"/>
                <w:szCs w:val="16"/>
              </w:rPr>
              <w:t>WBE</w:t>
            </w:r>
            <w:r>
              <w:rPr>
                <w:rFonts w:asciiTheme="minorHAnsi" w:hAnsiTheme="minorHAnsi" w:cstheme="minorHAnsi"/>
                <w:sz w:val="16"/>
                <w:szCs w:val="16"/>
              </w:rPr>
              <w:t>)</w:t>
            </w:r>
          </w:p>
        </w:tc>
        <w:tc>
          <w:tcPr>
            <w:tcW w:w="1620" w:type="dxa"/>
          </w:tcPr>
          <w:p w14:paraId="2247B2B6" w14:textId="739C3411"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15%</w:t>
            </w:r>
          </w:p>
        </w:tc>
      </w:tr>
      <w:tr w:rsidR="00287887" w:rsidRPr="00420DF1" w14:paraId="00612512" w14:textId="5601B28F" w:rsidTr="00F627FA">
        <w:trPr>
          <w:trHeight w:val="583"/>
        </w:trPr>
        <w:tc>
          <w:tcPr>
            <w:tcW w:w="1800" w:type="dxa"/>
          </w:tcPr>
          <w:p w14:paraId="4C900431"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lastRenderedPageBreak/>
              <w:t>Diamond Relocation, Inc.</w:t>
            </w:r>
          </w:p>
        </w:tc>
        <w:tc>
          <w:tcPr>
            <w:tcW w:w="1980" w:type="dxa"/>
          </w:tcPr>
          <w:p w14:paraId="4BFD98FA" w14:textId="77777777" w:rsidR="00287887" w:rsidRPr="00420DF1" w:rsidRDefault="00287887" w:rsidP="00287887">
            <w:pPr>
              <w:jc w:val="center"/>
              <w:rPr>
                <w:rFonts w:asciiTheme="minorHAnsi" w:hAnsiTheme="minorHAnsi" w:cstheme="minorHAnsi"/>
                <w:sz w:val="16"/>
                <w:szCs w:val="16"/>
              </w:rPr>
            </w:pPr>
            <w:hyperlink r:id="rId78" w:tgtFrame="_new" w:history="1">
              <w:r w:rsidRPr="00420DF1">
                <w:rPr>
                  <w:rStyle w:val="Hyperlink"/>
                  <w:rFonts w:asciiTheme="minorHAnsi" w:hAnsiTheme="minorHAnsi" w:cstheme="minorHAnsi"/>
                  <w:b/>
                  <w:bCs/>
                  <w:sz w:val="16"/>
                  <w:szCs w:val="16"/>
                </w:rPr>
                <w:t>PO-23-1080-OSD03-OSD03-31762</w:t>
              </w:r>
            </w:hyperlink>
          </w:p>
        </w:tc>
        <w:tc>
          <w:tcPr>
            <w:tcW w:w="2070" w:type="dxa"/>
          </w:tcPr>
          <w:p w14:paraId="5AE28C1B"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Craig Highfield</w:t>
            </w:r>
          </w:p>
        </w:tc>
        <w:tc>
          <w:tcPr>
            <w:tcW w:w="1260" w:type="dxa"/>
          </w:tcPr>
          <w:p w14:paraId="4025C71E" w14:textId="77777777" w:rsidR="00287887" w:rsidRPr="00420DF1" w:rsidRDefault="00287887" w:rsidP="00287887">
            <w:pPr>
              <w:rPr>
                <w:rFonts w:asciiTheme="minorHAnsi" w:hAnsiTheme="minorHAnsi" w:cstheme="minorHAnsi"/>
                <w:sz w:val="16"/>
                <w:szCs w:val="16"/>
              </w:rPr>
            </w:pPr>
            <w:r w:rsidRPr="00420DF1">
              <w:rPr>
                <w:rFonts w:asciiTheme="minorHAnsi" w:eastAsia="Calibri" w:hAnsiTheme="minorHAnsi" w:cstheme="minorHAnsi"/>
                <w:sz w:val="16"/>
                <w:szCs w:val="16"/>
              </w:rPr>
              <w:t>603 560 2187</w:t>
            </w:r>
          </w:p>
        </w:tc>
        <w:tc>
          <w:tcPr>
            <w:tcW w:w="1980" w:type="dxa"/>
          </w:tcPr>
          <w:p w14:paraId="0454A58A" w14:textId="77777777" w:rsidR="00287887" w:rsidRPr="00420DF1" w:rsidRDefault="00287887" w:rsidP="00287887">
            <w:pPr>
              <w:rPr>
                <w:rFonts w:asciiTheme="minorHAnsi" w:hAnsiTheme="minorHAnsi" w:cstheme="minorHAnsi"/>
                <w:sz w:val="16"/>
                <w:szCs w:val="16"/>
              </w:rPr>
            </w:pPr>
            <w:hyperlink r:id="rId79" w:history="1">
              <w:r w:rsidRPr="00420DF1">
                <w:rPr>
                  <w:rStyle w:val="Hyperlink"/>
                  <w:rFonts w:asciiTheme="minorHAnsi" w:hAnsiTheme="minorHAnsi" w:cstheme="minorHAnsi"/>
                  <w:sz w:val="16"/>
                  <w:szCs w:val="16"/>
                </w:rPr>
                <w:t>craig@diamondrelocation.com</w:t>
              </w:r>
            </w:hyperlink>
            <w:r w:rsidRPr="00420DF1">
              <w:rPr>
                <w:rFonts w:asciiTheme="minorHAnsi" w:hAnsiTheme="minorHAnsi" w:cstheme="minorHAnsi"/>
                <w:sz w:val="16"/>
                <w:szCs w:val="16"/>
              </w:rPr>
              <w:t xml:space="preserve"> </w:t>
            </w:r>
          </w:p>
        </w:tc>
        <w:tc>
          <w:tcPr>
            <w:tcW w:w="990" w:type="dxa"/>
          </w:tcPr>
          <w:p w14:paraId="3E5F583B"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6AC892A4" w14:textId="2285E0FC"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w:t>
            </w:r>
            <w:r w:rsidR="00FF6743" w:rsidRPr="00420DF1">
              <w:rPr>
                <w:rFonts w:asciiTheme="minorHAnsi" w:hAnsiTheme="minorHAnsi" w:cstheme="minorHAnsi"/>
                <w:sz w:val="16"/>
                <w:szCs w:val="16"/>
              </w:rPr>
              <w:t>–</w:t>
            </w:r>
            <w:r w:rsidRPr="00420DF1">
              <w:rPr>
                <w:rFonts w:asciiTheme="minorHAnsi" w:hAnsiTheme="minorHAnsi" w:cstheme="minorHAnsi"/>
                <w:sz w:val="16"/>
                <w:szCs w:val="16"/>
              </w:rPr>
              <w:t>10 days</w:t>
            </w:r>
          </w:p>
          <w:p w14:paraId="2BAE9B29" w14:textId="4F8656B9"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FF6743" w:rsidRPr="00420DF1">
              <w:rPr>
                <w:rFonts w:asciiTheme="minorHAnsi" w:hAnsiTheme="minorHAnsi" w:cstheme="minorHAnsi"/>
                <w:sz w:val="16"/>
                <w:szCs w:val="16"/>
              </w:rPr>
              <w:t>–</w:t>
            </w:r>
            <w:r w:rsidRPr="00420DF1">
              <w:rPr>
                <w:rFonts w:asciiTheme="minorHAnsi" w:hAnsiTheme="minorHAnsi" w:cstheme="minorHAnsi"/>
                <w:sz w:val="16"/>
                <w:szCs w:val="16"/>
              </w:rPr>
              <w:t>15 days</w:t>
            </w:r>
          </w:p>
          <w:p w14:paraId="648337DA" w14:textId="3F2DAFC1"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FF6743" w:rsidRPr="00420DF1">
              <w:rPr>
                <w:rFonts w:asciiTheme="minorHAnsi" w:hAnsiTheme="minorHAnsi" w:cstheme="minorHAnsi"/>
                <w:sz w:val="16"/>
                <w:szCs w:val="16"/>
              </w:rPr>
              <w:t>–</w:t>
            </w:r>
            <w:r w:rsidRPr="00420DF1">
              <w:rPr>
                <w:rFonts w:asciiTheme="minorHAnsi" w:hAnsiTheme="minorHAnsi" w:cstheme="minorHAnsi"/>
                <w:sz w:val="16"/>
                <w:szCs w:val="16"/>
              </w:rPr>
              <w:t>20 days</w:t>
            </w:r>
          </w:p>
        </w:tc>
        <w:tc>
          <w:tcPr>
            <w:tcW w:w="1620" w:type="dxa"/>
          </w:tcPr>
          <w:p w14:paraId="19029CBC" w14:textId="224C282D" w:rsidR="00287887" w:rsidRPr="00420DF1" w:rsidRDefault="004F254D" w:rsidP="00287887">
            <w:pPr>
              <w:rPr>
                <w:rFonts w:asciiTheme="minorHAnsi" w:hAnsiTheme="minorHAnsi" w:cstheme="minorHAnsi"/>
                <w:sz w:val="16"/>
                <w:szCs w:val="16"/>
              </w:rPr>
            </w:pPr>
            <w:r>
              <w:rPr>
                <w:rFonts w:asciiTheme="minorHAnsi" w:hAnsiTheme="minorHAnsi" w:cstheme="minorHAnsi"/>
                <w:sz w:val="16"/>
                <w:szCs w:val="16"/>
              </w:rPr>
              <w:t>SBPP</w:t>
            </w:r>
          </w:p>
        </w:tc>
        <w:tc>
          <w:tcPr>
            <w:tcW w:w="1620" w:type="dxa"/>
          </w:tcPr>
          <w:p w14:paraId="1A2C0ECA" w14:textId="4A8665E3"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16%</w:t>
            </w:r>
          </w:p>
        </w:tc>
      </w:tr>
      <w:tr w:rsidR="00287887" w:rsidRPr="00420DF1" w14:paraId="23753151" w14:textId="6BCA0304" w:rsidTr="00F627FA">
        <w:trPr>
          <w:trHeight w:val="392"/>
        </w:trPr>
        <w:tc>
          <w:tcPr>
            <w:tcW w:w="1800" w:type="dxa"/>
          </w:tcPr>
          <w:p w14:paraId="29D7C170"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E.A. Spry &amp; Co. Inc.</w:t>
            </w:r>
          </w:p>
        </w:tc>
        <w:tc>
          <w:tcPr>
            <w:tcW w:w="1980" w:type="dxa"/>
          </w:tcPr>
          <w:p w14:paraId="5524AB5F" w14:textId="77777777" w:rsidR="00287887" w:rsidRPr="00420DF1" w:rsidRDefault="00287887" w:rsidP="00287887">
            <w:pPr>
              <w:jc w:val="center"/>
              <w:rPr>
                <w:rFonts w:asciiTheme="minorHAnsi" w:hAnsiTheme="minorHAnsi" w:cstheme="minorHAnsi"/>
                <w:sz w:val="16"/>
                <w:szCs w:val="16"/>
              </w:rPr>
            </w:pPr>
            <w:hyperlink r:id="rId80" w:tgtFrame="_new" w:history="1">
              <w:r w:rsidRPr="00420DF1">
                <w:rPr>
                  <w:rStyle w:val="Hyperlink"/>
                  <w:rFonts w:asciiTheme="minorHAnsi" w:hAnsiTheme="minorHAnsi" w:cstheme="minorHAnsi"/>
                  <w:b/>
                  <w:bCs/>
                  <w:sz w:val="16"/>
                  <w:szCs w:val="16"/>
                </w:rPr>
                <w:t>PO-23-1080-OSD03-OSD03-31764</w:t>
              </w:r>
            </w:hyperlink>
          </w:p>
        </w:tc>
        <w:tc>
          <w:tcPr>
            <w:tcW w:w="2070" w:type="dxa"/>
          </w:tcPr>
          <w:p w14:paraId="7ACF40E3"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Gregory Spry</w:t>
            </w:r>
          </w:p>
        </w:tc>
        <w:tc>
          <w:tcPr>
            <w:tcW w:w="1260" w:type="dxa"/>
          </w:tcPr>
          <w:p w14:paraId="7BF93B73"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781-933-8250</w:t>
            </w:r>
          </w:p>
        </w:tc>
        <w:tc>
          <w:tcPr>
            <w:tcW w:w="1980" w:type="dxa"/>
          </w:tcPr>
          <w:p w14:paraId="236A95B4" w14:textId="77777777" w:rsidR="00287887" w:rsidRPr="00420DF1" w:rsidRDefault="00287887" w:rsidP="00287887">
            <w:pPr>
              <w:rPr>
                <w:rFonts w:asciiTheme="minorHAnsi" w:hAnsiTheme="minorHAnsi" w:cstheme="minorHAnsi"/>
                <w:sz w:val="16"/>
                <w:szCs w:val="16"/>
              </w:rPr>
            </w:pPr>
            <w:hyperlink r:id="rId81" w:history="1">
              <w:r w:rsidRPr="00420DF1">
                <w:rPr>
                  <w:rStyle w:val="Hyperlink"/>
                  <w:rFonts w:asciiTheme="minorHAnsi" w:hAnsiTheme="minorHAnsi" w:cstheme="minorHAnsi"/>
                  <w:sz w:val="16"/>
                  <w:szCs w:val="16"/>
                </w:rPr>
                <w:t>gspry@sprymoving.com</w:t>
              </w:r>
            </w:hyperlink>
            <w:r w:rsidRPr="00420DF1">
              <w:rPr>
                <w:rFonts w:asciiTheme="minorHAnsi" w:hAnsiTheme="minorHAnsi" w:cstheme="minorHAnsi"/>
                <w:sz w:val="16"/>
                <w:szCs w:val="16"/>
              </w:rPr>
              <w:t xml:space="preserve"> </w:t>
            </w:r>
          </w:p>
        </w:tc>
        <w:tc>
          <w:tcPr>
            <w:tcW w:w="990" w:type="dxa"/>
          </w:tcPr>
          <w:p w14:paraId="4AFDD5A9"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06FA81E0" w14:textId="5CA4C48C"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7160E9" w:rsidRPr="00420DF1">
              <w:rPr>
                <w:rFonts w:asciiTheme="minorHAnsi" w:hAnsiTheme="minorHAnsi" w:cstheme="minorHAnsi"/>
                <w:sz w:val="16"/>
                <w:szCs w:val="16"/>
              </w:rPr>
              <w:t>–</w:t>
            </w:r>
            <w:r w:rsidRPr="00420DF1">
              <w:rPr>
                <w:rFonts w:asciiTheme="minorHAnsi" w:hAnsiTheme="minorHAnsi" w:cstheme="minorHAnsi"/>
                <w:sz w:val="16"/>
                <w:szCs w:val="16"/>
              </w:rPr>
              <w:t>10 days</w:t>
            </w:r>
          </w:p>
        </w:tc>
        <w:tc>
          <w:tcPr>
            <w:tcW w:w="1620" w:type="dxa"/>
          </w:tcPr>
          <w:p w14:paraId="53551ACE"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N/A</w:t>
            </w:r>
          </w:p>
        </w:tc>
        <w:tc>
          <w:tcPr>
            <w:tcW w:w="1620" w:type="dxa"/>
          </w:tcPr>
          <w:p w14:paraId="3FE28E6A" w14:textId="20FF9D18"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10%</w:t>
            </w:r>
          </w:p>
        </w:tc>
      </w:tr>
      <w:tr w:rsidR="00287887" w:rsidRPr="00420DF1" w14:paraId="34168B12" w14:textId="23679626" w:rsidTr="00F627FA">
        <w:trPr>
          <w:trHeight w:val="794"/>
        </w:trPr>
        <w:tc>
          <w:tcPr>
            <w:tcW w:w="1800" w:type="dxa"/>
          </w:tcPr>
          <w:p w14:paraId="61F1C1CC"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Esquire Moving Inc.</w:t>
            </w:r>
          </w:p>
        </w:tc>
        <w:tc>
          <w:tcPr>
            <w:tcW w:w="1980" w:type="dxa"/>
          </w:tcPr>
          <w:p w14:paraId="12A4A9FF" w14:textId="77777777" w:rsidR="00287887" w:rsidRPr="00420DF1" w:rsidRDefault="00287887" w:rsidP="00287887">
            <w:pPr>
              <w:jc w:val="center"/>
              <w:rPr>
                <w:rFonts w:asciiTheme="minorHAnsi" w:hAnsiTheme="minorHAnsi" w:cstheme="minorHAnsi"/>
                <w:sz w:val="16"/>
                <w:szCs w:val="16"/>
              </w:rPr>
            </w:pPr>
            <w:hyperlink r:id="rId82" w:tgtFrame="_new" w:history="1">
              <w:r w:rsidRPr="00420DF1">
                <w:rPr>
                  <w:rStyle w:val="Hyperlink"/>
                  <w:rFonts w:asciiTheme="minorHAnsi" w:hAnsiTheme="minorHAnsi" w:cstheme="minorHAnsi"/>
                  <w:b/>
                  <w:bCs/>
                  <w:sz w:val="16"/>
                  <w:szCs w:val="16"/>
                </w:rPr>
                <w:t>PO-23-1080-OSD03-OSD03-31763</w:t>
              </w:r>
            </w:hyperlink>
          </w:p>
        </w:tc>
        <w:tc>
          <w:tcPr>
            <w:tcW w:w="2070" w:type="dxa"/>
          </w:tcPr>
          <w:p w14:paraId="521A4AEA"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Yury Rudovich</w:t>
            </w:r>
          </w:p>
        </w:tc>
        <w:tc>
          <w:tcPr>
            <w:tcW w:w="1260" w:type="dxa"/>
          </w:tcPr>
          <w:p w14:paraId="55B8E473"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617-952-1505</w:t>
            </w:r>
          </w:p>
        </w:tc>
        <w:tc>
          <w:tcPr>
            <w:tcW w:w="1980" w:type="dxa"/>
          </w:tcPr>
          <w:p w14:paraId="3120E9C4" w14:textId="77777777" w:rsidR="00287887" w:rsidRPr="00420DF1" w:rsidRDefault="00287887" w:rsidP="00287887">
            <w:pPr>
              <w:rPr>
                <w:rFonts w:asciiTheme="minorHAnsi" w:hAnsiTheme="minorHAnsi" w:cstheme="minorHAnsi"/>
                <w:sz w:val="16"/>
                <w:szCs w:val="16"/>
              </w:rPr>
            </w:pPr>
            <w:hyperlink r:id="rId83" w:history="1">
              <w:r w:rsidRPr="00420DF1">
                <w:rPr>
                  <w:rStyle w:val="Hyperlink"/>
                  <w:rFonts w:asciiTheme="minorHAnsi" w:hAnsiTheme="minorHAnsi" w:cstheme="minorHAnsi"/>
                  <w:sz w:val="16"/>
                  <w:szCs w:val="16"/>
                </w:rPr>
                <w:t>info@esquiremoving.com</w:t>
              </w:r>
            </w:hyperlink>
            <w:r w:rsidRPr="00420DF1">
              <w:rPr>
                <w:rFonts w:asciiTheme="minorHAnsi" w:hAnsiTheme="minorHAnsi" w:cstheme="minorHAnsi"/>
                <w:sz w:val="16"/>
                <w:szCs w:val="16"/>
              </w:rPr>
              <w:t xml:space="preserve"> </w:t>
            </w:r>
          </w:p>
        </w:tc>
        <w:tc>
          <w:tcPr>
            <w:tcW w:w="990" w:type="dxa"/>
          </w:tcPr>
          <w:p w14:paraId="56B4E3D0"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749473B5" w14:textId="0335FFF3"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3%</w:t>
            </w:r>
            <w:r w:rsidR="007160E9" w:rsidRPr="00420DF1">
              <w:rPr>
                <w:rFonts w:asciiTheme="minorHAnsi" w:hAnsiTheme="minorHAnsi" w:cstheme="minorHAnsi"/>
                <w:sz w:val="16"/>
                <w:szCs w:val="16"/>
              </w:rPr>
              <w:t>–</w:t>
            </w:r>
            <w:r w:rsidRPr="00420DF1">
              <w:rPr>
                <w:rFonts w:asciiTheme="minorHAnsi" w:hAnsiTheme="minorHAnsi" w:cstheme="minorHAnsi"/>
                <w:sz w:val="16"/>
                <w:szCs w:val="16"/>
              </w:rPr>
              <w:t>10 days</w:t>
            </w:r>
          </w:p>
          <w:p w14:paraId="7E27DC17" w14:textId="3E6D05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w:t>
            </w:r>
            <w:r w:rsidR="00972878" w:rsidRPr="00420DF1">
              <w:rPr>
                <w:rFonts w:asciiTheme="minorHAnsi" w:hAnsiTheme="minorHAnsi" w:cstheme="minorHAnsi"/>
                <w:sz w:val="16"/>
                <w:szCs w:val="16"/>
              </w:rPr>
              <w:t>–</w:t>
            </w:r>
            <w:r w:rsidRPr="00420DF1">
              <w:rPr>
                <w:rFonts w:asciiTheme="minorHAnsi" w:hAnsiTheme="minorHAnsi" w:cstheme="minorHAnsi"/>
                <w:sz w:val="16"/>
                <w:szCs w:val="16"/>
              </w:rPr>
              <w:t>15 days</w:t>
            </w:r>
          </w:p>
          <w:p w14:paraId="5A334994" w14:textId="49079178"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972878" w:rsidRPr="00420DF1">
              <w:rPr>
                <w:rFonts w:asciiTheme="minorHAnsi" w:hAnsiTheme="minorHAnsi" w:cstheme="minorHAnsi"/>
                <w:sz w:val="16"/>
                <w:szCs w:val="16"/>
              </w:rPr>
              <w:t>–</w:t>
            </w:r>
            <w:r w:rsidRPr="00420DF1">
              <w:rPr>
                <w:rFonts w:asciiTheme="minorHAnsi" w:hAnsiTheme="minorHAnsi" w:cstheme="minorHAnsi"/>
                <w:sz w:val="16"/>
                <w:szCs w:val="16"/>
              </w:rPr>
              <w:t>20 days</w:t>
            </w:r>
          </w:p>
          <w:p w14:paraId="7C9A89E7" w14:textId="5464E020"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0.05%</w:t>
            </w:r>
            <w:r w:rsidR="00972878" w:rsidRPr="00420DF1">
              <w:rPr>
                <w:rFonts w:asciiTheme="minorHAnsi" w:hAnsiTheme="minorHAnsi" w:cstheme="minorHAnsi"/>
                <w:sz w:val="16"/>
                <w:szCs w:val="16"/>
              </w:rPr>
              <w:t>–</w:t>
            </w:r>
            <w:r w:rsidRPr="00420DF1">
              <w:rPr>
                <w:rFonts w:asciiTheme="minorHAnsi" w:hAnsiTheme="minorHAnsi" w:cstheme="minorHAnsi"/>
                <w:sz w:val="16"/>
                <w:szCs w:val="16"/>
              </w:rPr>
              <w:t>30 days</w:t>
            </w:r>
          </w:p>
        </w:tc>
        <w:tc>
          <w:tcPr>
            <w:tcW w:w="1620" w:type="dxa"/>
          </w:tcPr>
          <w:p w14:paraId="4FA96CA3" w14:textId="567AC11D" w:rsidR="00287887" w:rsidRPr="00420DF1" w:rsidRDefault="004F254D" w:rsidP="00287887">
            <w:pPr>
              <w:rPr>
                <w:rFonts w:asciiTheme="minorHAnsi" w:hAnsiTheme="minorHAnsi" w:cstheme="minorHAnsi"/>
                <w:sz w:val="16"/>
                <w:szCs w:val="16"/>
              </w:rPr>
            </w:pPr>
            <w:r>
              <w:rPr>
                <w:rFonts w:asciiTheme="minorHAnsi" w:hAnsiTheme="minorHAnsi" w:cstheme="minorHAnsi"/>
                <w:sz w:val="16"/>
                <w:szCs w:val="16"/>
              </w:rPr>
              <w:t>SBPP</w:t>
            </w:r>
          </w:p>
        </w:tc>
        <w:tc>
          <w:tcPr>
            <w:tcW w:w="1620" w:type="dxa"/>
          </w:tcPr>
          <w:p w14:paraId="57F8085E" w14:textId="093A5D37"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4%</w:t>
            </w:r>
          </w:p>
        </w:tc>
      </w:tr>
      <w:tr w:rsidR="00287887" w:rsidRPr="00420DF1" w14:paraId="2B422423" w14:textId="4C7C0060" w:rsidTr="00F627FA">
        <w:trPr>
          <w:trHeight w:val="784"/>
        </w:trPr>
        <w:tc>
          <w:tcPr>
            <w:tcW w:w="1800" w:type="dxa"/>
          </w:tcPr>
          <w:p w14:paraId="5FE200BD"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Five College Movers, LLC</w:t>
            </w:r>
          </w:p>
        </w:tc>
        <w:tc>
          <w:tcPr>
            <w:tcW w:w="1980" w:type="dxa"/>
          </w:tcPr>
          <w:p w14:paraId="7C432C45" w14:textId="77777777" w:rsidR="00287887" w:rsidRPr="00420DF1" w:rsidRDefault="00287887" w:rsidP="00287887">
            <w:pPr>
              <w:jc w:val="center"/>
              <w:rPr>
                <w:rFonts w:asciiTheme="minorHAnsi" w:hAnsiTheme="minorHAnsi" w:cstheme="minorHAnsi"/>
                <w:b/>
                <w:bCs/>
                <w:sz w:val="16"/>
                <w:szCs w:val="16"/>
              </w:rPr>
            </w:pPr>
            <w:hyperlink r:id="rId84" w:history="1">
              <w:r w:rsidRPr="00420DF1">
                <w:rPr>
                  <w:rStyle w:val="Hyperlink"/>
                  <w:rFonts w:asciiTheme="minorHAnsi" w:eastAsiaTheme="minorEastAsia" w:hAnsiTheme="minorHAnsi" w:cstheme="minorHAnsi"/>
                  <w:b/>
                  <w:bCs/>
                  <w:sz w:val="16"/>
                  <w:szCs w:val="16"/>
                </w:rPr>
                <w:t>PO-23-1080-OSD03-OSD03-31931</w:t>
              </w:r>
            </w:hyperlink>
          </w:p>
        </w:tc>
        <w:tc>
          <w:tcPr>
            <w:tcW w:w="2070" w:type="dxa"/>
          </w:tcPr>
          <w:p w14:paraId="38065C90"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Patrick MacWilliams</w:t>
            </w:r>
          </w:p>
        </w:tc>
        <w:tc>
          <w:tcPr>
            <w:tcW w:w="1260" w:type="dxa"/>
          </w:tcPr>
          <w:p w14:paraId="6719BFC6"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413 687-1738</w:t>
            </w:r>
          </w:p>
        </w:tc>
        <w:tc>
          <w:tcPr>
            <w:tcW w:w="1980" w:type="dxa"/>
          </w:tcPr>
          <w:p w14:paraId="61DF095C" w14:textId="77777777" w:rsidR="00287887" w:rsidRPr="00420DF1" w:rsidRDefault="00287887" w:rsidP="00287887">
            <w:pPr>
              <w:rPr>
                <w:rFonts w:asciiTheme="minorHAnsi" w:hAnsiTheme="minorHAnsi" w:cstheme="minorHAnsi"/>
                <w:sz w:val="16"/>
                <w:szCs w:val="16"/>
              </w:rPr>
            </w:pPr>
            <w:hyperlink r:id="rId85" w:history="1">
              <w:r w:rsidRPr="00420DF1">
                <w:rPr>
                  <w:rStyle w:val="Hyperlink"/>
                  <w:rFonts w:asciiTheme="minorHAnsi" w:hAnsiTheme="minorHAnsi" w:cstheme="minorHAnsi"/>
                  <w:sz w:val="16"/>
                  <w:szCs w:val="16"/>
                </w:rPr>
                <w:t>move@fivecollegemovers.com</w:t>
              </w:r>
            </w:hyperlink>
            <w:r w:rsidRPr="00420DF1">
              <w:rPr>
                <w:rFonts w:asciiTheme="minorHAnsi" w:hAnsiTheme="minorHAnsi" w:cstheme="minorHAnsi"/>
                <w:sz w:val="16"/>
                <w:szCs w:val="16"/>
              </w:rPr>
              <w:t xml:space="preserve"> </w:t>
            </w:r>
          </w:p>
        </w:tc>
        <w:tc>
          <w:tcPr>
            <w:tcW w:w="990" w:type="dxa"/>
          </w:tcPr>
          <w:p w14:paraId="447706FB"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2553AEFD" w14:textId="215E3112"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3%</w:t>
            </w:r>
            <w:r w:rsidR="00972878" w:rsidRPr="00420DF1">
              <w:rPr>
                <w:rFonts w:asciiTheme="minorHAnsi" w:hAnsiTheme="minorHAnsi" w:cstheme="minorHAnsi"/>
                <w:sz w:val="16"/>
                <w:szCs w:val="16"/>
              </w:rPr>
              <w:t>–</w:t>
            </w:r>
            <w:r w:rsidRPr="00420DF1">
              <w:rPr>
                <w:rFonts w:asciiTheme="minorHAnsi" w:hAnsiTheme="minorHAnsi" w:cstheme="minorHAnsi"/>
                <w:sz w:val="16"/>
                <w:szCs w:val="16"/>
              </w:rPr>
              <w:t>10 days</w:t>
            </w:r>
          </w:p>
          <w:p w14:paraId="166CF7A7" w14:textId="51DA1CF1"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w:t>
            </w:r>
            <w:r w:rsidR="00972878" w:rsidRPr="00420DF1">
              <w:rPr>
                <w:rFonts w:asciiTheme="minorHAnsi" w:hAnsiTheme="minorHAnsi" w:cstheme="minorHAnsi"/>
                <w:sz w:val="16"/>
                <w:szCs w:val="16"/>
              </w:rPr>
              <w:t>–</w:t>
            </w:r>
            <w:r w:rsidRPr="00420DF1">
              <w:rPr>
                <w:rFonts w:asciiTheme="minorHAnsi" w:hAnsiTheme="minorHAnsi" w:cstheme="minorHAnsi"/>
                <w:sz w:val="16"/>
                <w:szCs w:val="16"/>
              </w:rPr>
              <w:t>15 days</w:t>
            </w:r>
          </w:p>
          <w:p w14:paraId="6D65900A" w14:textId="66E4600F"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20 days</w:t>
            </w:r>
          </w:p>
          <w:p w14:paraId="6C53CFAF" w14:textId="16703F52"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30 days</w:t>
            </w:r>
          </w:p>
        </w:tc>
        <w:tc>
          <w:tcPr>
            <w:tcW w:w="1620" w:type="dxa"/>
          </w:tcPr>
          <w:p w14:paraId="665356BF" w14:textId="39D8CF78" w:rsidR="00287887" w:rsidRPr="00420DF1" w:rsidRDefault="00FF6743" w:rsidP="00287887">
            <w:pPr>
              <w:rPr>
                <w:rFonts w:asciiTheme="minorHAnsi" w:hAnsiTheme="minorHAnsi" w:cstheme="minorHAnsi"/>
                <w:sz w:val="16"/>
                <w:szCs w:val="16"/>
              </w:rPr>
            </w:pPr>
            <w:r>
              <w:rPr>
                <w:rFonts w:asciiTheme="minorHAnsi" w:hAnsiTheme="minorHAnsi" w:cstheme="minorHAnsi"/>
                <w:sz w:val="16"/>
                <w:szCs w:val="16"/>
              </w:rPr>
              <w:t>N</w:t>
            </w:r>
            <w:r w:rsidR="00421811">
              <w:rPr>
                <w:rFonts w:asciiTheme="minorHAnsi" w:hAnsiTheme="minorHAnsi" w:cstheme="minorHAnsi"/>
                <w:sz w:val="16"/>
                <w:szCs w:val="16"/>
              </w:rPr>
              <w:t>/A</w:t>
            </w:r>
          </w:p>
        </w:tc>
        <w:tc>
          <w:tcPr>
            <w:tcW w:w="1620" w:type="dxa"/>
          </w:tcPr>
          <w:p w14:paraId="4C274422" w14:textId="1F16C300"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12%</w:t>
            </w:r>
          </w:p>
        </w:tc>
      </w:tr>
      <w:tr w:rsidR="00287887" w:rsidRPr="00420DF1" w14:paraId="5038E7A4" w14:textId="5FB8673F" w:rsidTr="00F627FA">
        <w:trPr>
          <w:trHeight w:val="784"/>
        </w:trPr>
        <w:tc>
          <w:tcPr>
            <w:tcW w:w="1800" w:type="dxa"/>
          </w:tcPr>
          <w:p w14:paraId="237121C4"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Isaacs Moving &amp; Storage</w:t>
            </w:r>
          </w:p>
        </w:tc>
        <w:tc>
          <w:tcPr>
            <w:tcW w:w="1980" w:type="dxa"/>
          </w:tcPr>
          <w:p w14:paraId="462927E1" w14:textId="77777777" w:rsidR="00287887" w:rsidRPr="00420DF1" w:rsidRDefault="00287887" w:rsidP="00287887">
            <w:pPr>
              <w:jc w:val="center"/>
              <w:rPr>
                <w:rStyle w:val="Hyperlink"/>
                <w:rFonts w:asciiTheme="minorHAnsi" w:hAnsiTheme="minorHAnsi" w:cstheme="minorHAnsi"/>
                <w:b/>
                <w:bCs/>
                <w:sz w:val="16"/>
                <w:szCs w:val="16"/>
              </w:rPr>
            </w:pPr>
            <w:hyperlink r:id="rId86" w:history="1">
              <w:r w:rsidRPr="00420DF1">
                <w:rPr>
                  <w:rStyle w:val="Hyperlink"/>
                  <w:rFonts w:asciiTheme="minorHAnsi" w:hAnsiTheme="minorHAnsi" w:cstheme="minorHAnsi"/>
                  <w:b/>
                  <w:bCs/>
                  <w:sz w:val="16"/>
                  <w:szCs w:val="16"/>
                </w:rPr>
                <w:t>PO-23-1080-OSD03-OSD03-31824</w:t>
              </w:r>
            </w:hyperlink>
          </w:p>
        </w:tc>
        <w:tc>
          <w:tcPr>
            <w:tcW w:w="2070" w:type="dxa"/>
          </w:tcPr>
          <w:p w14:paraId="33EBCE1D"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Ron Hefez</w:t>
            </w:r>
          </w:p>
        </w:tc>
        <w:tc>
          <w:tcPr>
            <w:tcW w:w="1260" w:type="dxa"/>
          </w:tcPr>
          <w:p w14:paraId="784EED2C"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781-436-4747</w:t>
            </w:r>
          </w:p>
        </w:tc>
        <w:tc>
          <w:tcPr>
            <w:tcW w:w="1980" w:type="dxa"/>
          </w:tcPr>
          <w:p w14:paraId="06EDAB7F" w14:textId="77777777" w:rsidR="00287887" w:rsidRPr="00420DF1" w:rsidRDefault="00287887" w:rsidP="00287887">
            <w:pPr>
              <w:rPr>
                <w:rFonts w:asciiTheme="minorHAnsi" w:hAnsiTheme="minorHAnsi" w:cstheme="minorHAnsi"/>
                <w:sz w:val="16"/>
                <w:szCs w:val="16"/>
              </w:rPr>
            </w:pPr>
            <w:hyperlink r:id="rId87" w:history="1">
              <w:r w:rsidRPr="00420DF1">
                <w:rPr>
                  <w:rStyle w:val="Hyperlink"/>
                  <w:rFonts w:asciiTheme="minorHAnsi" w:hAnsiTheme="minorHAnsi" w:cstheme="minorHAnsi"/>
                  <w:sz w:val="16"/>
                  <w:szCs w:val="16"/>
                </w:rPr>
                <w:t>rhefez@isaacsmoving.com</w:t>
              </w:r>
            </w:hyperlink>
            <w:r w:rsidRPr="00420DF1">
              <w:rPr>
                <w:rFonts w:asciiTheme="minorHAnsi" w:hAnsiTheme="minorHAnsi" w:cstheme="minorHAnsi"/>
                <w:sz w:val="16"/>
                <w:szCs w:val="16"/>
              </w:rPr>
              <w:t xml:space="preserve"> </w:t>
            </w:r>
          </w:p>
        </w:tc>
        <w:tc>
          <w:tcPr>
            <w:tcW w:w="990" w:type="dxa"/>
          </w:tcPr>
          <w:p w14:paraId="66D8DA03"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28308BBE" w14:textId="7D4DE42C"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10 days</w:t>
            </w:r>
          </w:p>
          <w:p w14:paraId="696DCC04" w14:textId="66A7BB09"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15 days</w:t>
            </w:r>
          </w:p>
          <w:p w14:paraId="3438A70C" w14:textId="5C88A536"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20 days</w:t>
            </w:r>
          </w:p>
          <w:p w14:paraId="7C6D38EB" w14:textId="7B97C9BD"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30 days</w:t>
            </w:r>
          </w:p>
        </w:tc>
        <w:tc>
          <w:tcPr>
            <w:tcW w:w="1620" w:type="dxa"/>
          </w:tcPr>
          <w:p w14:paraId="052D8D1B"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N/A</w:t>
            </w:r>
          </w:p>
        </w:tc>
        <w:tc>
          <w:tcPr>
            <w:tcW w:w="1620" w:type="dxa"/>
          </w:tcPr>
          <w:p w14:paraId="405DCAA2" w14:textId="47439D6F"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6%</w:t>
            </w:r>
          </w:p>
        </w:tc>
      </w:tr>
      <w:tr w:rsidR="00287887" w:rsidRPr="00420DF1" w14:paraId="6AD667D4" w14:textId="667480CE" w:rsidTr="00F627FA">
        <w:trPr>
          <w:trHeight w:val="583"/>
        </w:trPr>
        <w:tc>
          <w:tcPr>
            <w:tcW w:w="1800" w:type="dxa"/>
          </w:tcPr>
          <w:p w14:paraId="321B5E90"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 xml:space="preserve">J&amp;M Installations </w:t>
            </w:r>
            <w:proofErr w:type="gramStart"/>
            <w:r w:rsidRPr="00420DF1">
              <w:rPr>
                <w:rFonts w:asciiTheme="minorHAnsi" w:hAnsiTheme="minorHAnsi" w:cstheme="minorHAnsi"/>
                <w:sz w:val="16"/>
                <w:szCs w:val="16"/>
              </w:rPr>
              <w:t>dba</w:t>
            </w:r>
            <w:proofErr w:type="gramEnd"/>
            <w:r w:rsidRPr="00420DF1">
              <w:rPr>
                <w:rFonts w:asciiTheme="minorHAnsi" w:hAnsiTheme="minorHAnsi" w:cstheme="minorHAnsi"/>
                <w:sz w:val="16"/>
                <w:szCs w:val="16"/>
              </w:rPr>
              <w:t xml:space="preserve"> Sterling Corporation</w:t>
            </w:r>
          </w:p>
        </w:tc>
        <w:tc>
          <w:tcPr>
            <w:tcW w:w="1980" w:type="dxa"/>
          </w:tcPr>
          <w:p w14:paraId="5F0787F0" w14:textId="77777777" w:rsidR="00287887" w:rsidRPr="00420DF1" w:rsidRDefault="00287887" w:rsidP="00287887">
            <w:pPr>
              <w:jc w:val="center"/>
              <w:rPr>
                <w:rStyle w:val="Hyperlink"/>
                <w:rFonts w:asciiTheme="minorHAnsi" w:hAnsiTheme="minorHAnsi" w:cstheme="minorHAnsi"/>
                <w:b/>
                <w:bCs/>
                <w:sz w:val="16"/>
                <w:szCs w:val="16"/>
              </w:rPr>
            </w:pPr>
            <w:hyperlink r:id="rId88" w:history="1">
              <w:r w:rsidRPr="00420DF1">
                <w:rPr>
                  <w:rStyle w:val="Hyperlink"/>
                  <w:rFonts w:asciiTheme="minorHAnsi" w:hAnsiTheme="minorHAnsi" w:cstheme="minorHAnsi"/>
                  <w:b/>
                  <w:bCs/>
                  <w:sz w:val="16"/>
                  <w:szCs w:val="16"/>
                </w:rPr>
                <w:t>PO-23-1080-OSD03-OSD03-31886</w:t>
              </w:r>
            </w:hyperlink>
          </w:p>
        </w:tc>
        <w:tc>
          <w:tcPr>
            <w:tcW w:w="2070" w:type="dxa"/>
          </w:tcPr>
          <w:p w14:paraId="3EF6E2EC"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Michael Deignan</w:t>
            </w:r>
          </w:p>
        </w:tc>
        <w:tc>
          <w:tcPr>
            <w:tcW w:w="1260" w:type="dxa"/>
          </w:tcPr>
          <w:p w14:paraId="206C3E52"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978-322-2518</w:t>
            </w:r>
          </w:p>
        </w:tc>
        <w:tc>
          <w:tcPr>
            <w:tcW w:w="1980" w:type="dxa"/>
          </w:tcPr>
          <w:p w14:paraId="739F874F" w14:textId="77777777" w:rsidR="00287887" w:rsidRPr="00420DF1" w:rsidRDefault="00287887" w:rsidP="00287887">
            <w:pPr>
              <w:rPr>
                <w:rFonts w:asciiTheme="minorHAnsi" w:hAnsiTheme="minorHAnsi" w:cstheme="minorHAnsi"/>
                <w:sz w:val="16"/>
                <w:szCs w:val="16"/>
              </w:rPr>
            </w:pPr>
            <w:hyperlink r:id="rId89" w:history="1">
              <w:r w:rsidRPr="00420DF1">
                <w:rPr>
                  <w:rStyle w:val="Hyperlink"/>
                  <w:rFonts w:asciiTheme="minorHAnsi" w:hAnsiTheme="minorHAnsi" w:cstheme="minorHAnsi"/>
                  <w:sz w:val="16"/>
                  <w:szCs w:val="16"/>
                </w:rPr>
                <w:t>mdeignan@sterlingmail.com</w:t>
              </w:r>
            </w:hyperlink>
            <w:r w:rsidRPr="00420DF1">
              <w:rPr>
                <w:rFonts w:asciiTheme="minorHAnsi" w:hAnsiTheme="minorHAnsi" w:cstheme="minorHAnsi"/>
                <w:sz w:val="16"/>
                <w:szCs w:val="16"/>
              </w:rPr>
              <w:t xml:space="preserve"> </w:t>
            </w:r>
          </w:p>
        </w:tc>
        <w:tc>
          <w:tcPr>
            <w:tcW w:w="990" w:type="dxa"/>
          </w:tcPr>
          <w:p w14:paraId="4A16D264"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6892275C" w14:textId="0FD8BE43"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3%</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10 days</w:t>
            </w:r>
          </w:p>
          <w:p w14:paraId="49FCD6E1" w14:textId="2C98CD31"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15 days</w:t>
            </w:r>
          </w:p>
          <w:p w14:paraId="03CC4325" w14:textId="005212F4"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20 days</w:t>
            </w:r>
          </w:p>
        </w:tc>
        <w:tc>
          <w:tcPr>
            <w:tcW w:w="1620" w:type="dxa"/>
          </w:tcPr>
          <w:p w14:paraId="4E3887E8"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N/A</w:t>
            </w:r>
          </w:p>
        </w:tc>
        <w:tc>
          <w:tcPr>
            <w:tcW w:w="1620" w:type="dxa"/>
          </w:tcPr>
          <w:p w14:paraId="1E7E3994" w14:textId="07FB7B47"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18%</w:t>
            </w:r>
          </w:p>
        </w:tc>
      </w:tr>
      <w:tr w:rsidR="00287887" w:rsidRPr="00420DF1" w14:paraId="20D88FF1" w14:textId="0516417E" w:rsidTr="00F627FA">
        <w:trPr>
          <w:trHeight w:val="794"/>
        </w:trPr>
        <w:tc>
          <w:tcPr>
            <w:tcW w:w="1800" w:type="dxa"/>
          </w:tcPr>
          <w:p w14:paraId="3E5A2B46" w14:textId="77777777" w:rsidR="00287887" w:rsidRPr="00420DF1" w:rsidRDefault="00287887" w:rsidP="00287887">
            <w:pPr>
              <w:rPr>
                <w:rFonts w:asciiTheme="minorHAnsi" w:hAnsiTheme="minorHAnsi" w:cstheme="minorHAnsi"/>
                <w:sz w:val="16"/>
                <w:szCs w:val="16"/>
                <w:highlight w:val="yellow"/>
              </w:rPr>
            </w:pPr>
            <w:r w:rsidRPr="00420DF1">
              <w:rPr>
                <w:rFonts w:asciiTheme="minorHAnsi" w:hAnsiTheme="minorHAnsi" w:cstheme="minorHAnsi"/>
                <w:sz w:val="16"/>
                <w:szCs w:val="16"/>
              </w:rPr>
              <w:t>Mass Trucking Services, Inc.</w:t>
            </w:r>
          </w:p>
          <w:p w14:paraId="243AEEA1" w14:textId="77777777" w:rsidR="00287887" w:rsidRPr="00420DF1" w:rsidRDefault="00287887" w:rsidP="00287887">
            <w:pPr>
              <w:rPr>
                <w:rFonts w:asciiTheme="minorHAnsi" w:hAnsiTheme="minorHAnsi" w:cstheme="minorHAnsi"/>
                <w:sz w:val="16"/>
                <w:szCs w:val="16"/>
                <w:highlight w:val="yellow"/>
              </w:rPr>
            </w:pPr>
          </w:p>
          <w:p w14:paraId="03E153EF" w14:textId="77777777" w:rsidR="00287887" w:rsidRPr="00420DF1" w:rsidRDefault="00287887" w:rsidP="00287887">
            <w:pPr>
              <w:jc w:val="right"/>
              <w:rPr>
                <w:rFonts w:asciiTheme="minorHAnsi" w:hAnsiTheme="minorHAnsi" w:cstheme="minorHAnsi"/>
                <w:sz w:val="16"/>
                <w:szCs w:val="16"/>
                <w:highlight w:val="yellow"/>
              </w:rPr>
            </w:pPr>
          </w:p>
        </w:tc>
        <w:tc>
          <w:tcPr>
            <w:tcW w:w="1980" w:type="dxa"/>
          </w:tcPr>
          <w:p w14:paraId="765DA933" w14:textId="77777777" w:rsidR="00287887" w:rsidRPr="00420DF1" w:rsidRDefault="00287887" w:rsidP="00287887">
            <w:pPr>
              <w:jc w:val="center"/>
              <w:rPr>
                <w:rFonts w:asciiTheme="minorHAnsi" w:hAnsiTheme="minorHAnsi" w:cstheme="minorHAnsi"/>
                <w:sz w:val="16"/>
                <w:szCs w:val="16"/>
                <w:highlight w:val="yellow"/>
              </w:rPr>
            </w:pPr>
            <w:hyperlink r:id="rId90" w:tgtFrame="_new" w:history="1">
              <w:r w:rsidRPr="00420DF1">
                <w:rPr>
                  <w:rStyle w:val="Hyperlink"/>
                  <w:rFonts w:asciiTheme="minorHAnsi" w:eastAsiaTheme="minorEastAsia" w:hAnsiTheme="minorHAnsi" w:cstheme="minorHAnsi"/>
                  <w:b/>
                  <w:bCs/>
                  <w:sz w:val="16"/>
                  <w:szCs w:val="16"/>
                </w:rPr>
                <w:t>PO-23-1080-OSD03-OSD03-36130</w:t>
              </w:r>
            </w:hyperlink>
          </w:p>
        </w:tc>
        <w:tc>
          <w:tcPr>
            <w:tcW w:w="2070" w:type="dxa"/>
          </w:tcPr>
          <w:p w14:paraId="0230FE45"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Donnell Murray</w:t>
            </w:r>
          </w:p>
        </w:tc>
        <w:tc>
          <w:tcPr>
            <w:tcW w:w="1260" w:type="dxa"/>
          </w:tcPr>
          <w:p w14:paraId="2C97508B"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617-595-3718</w:t>
            </w:r>
          </w:p>
        </w:tc>
        <w:tc>
          <w:tcPr>
            <w:tcW w:w="1980" w:type="dxa"/>
          </w:tcPr>
          <w:p w14:paraId="43F9B62C" w14:textId="77777777" w:rsidR="00287887" w:rsidRPr="00420DF1" w:rsidRDefault="00287887" w:rsidP="00287887">
            <w:pPr>
              <w:rPr>
                <w:rFonts w:asciiTheme="minorHAnsi" w:hAnsiTheme="minorHAnsi" w:cstheme="minorHAnsi"/>
                <w:sz w:val="16"/>
                <w:szCs w:val="16"/>
              </w:rPr>
            </w:pPr>
            <w:hyperlink r:id="rId91">
              <w:r w:rsidRPr="00420DF1">
                <w:rPr>
                  <w:rStyle w:val="Hyperlink"/>
                  <w:rFonts w:asciiTheme="minorHAnsi" w:hAnsiTheme="minorHAnsi" w:cstheme="minorHAnsi"/>
                  <w:sz w:val="16"/>
                  <w:szCs w:val="16"/>
                </w:rPr>
                <w:t>Masstruckingllc@yahoo.com</w:t>
              </w:r>
            </w:hyperlink>
            <w:r w:rsidRPr="00420DF1">
              <w:rPr>
                <w:rFonts w:asciiTheme="minorHAnsi" w:hAnsiTheme="minorHAnsi" w:cstheme="minorHAnsi"/>
                <w:sz w:val="16"/>
                <w:szCs w:val="16"/>
              </w:rPr>
              <w:t xml:space="preserve"> </w:t>
            </w:r>
          </w:p>
        </w:tc>
        <w:tc>
          <w:tcPr>
            <w:tcW w:w="990" w:type="dxa"/>
          </w:tcPr>
          <w:p w14:paraId="5DCE8003"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5611DE9C" w14:textId="769CA12C"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10 days</w:t>
            </w:r>
          </w:p>
          <w:p w14:paraId="0695F99E" w14:textId="6145340A"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1.50%</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15 days</w:t>
            </w:r>
          </w:p>
          <w:p w14:paraId="4295C7F0" w14:textId="7ABB0021"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0%</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20 days</w:t>
            </w:r>
          </w:p>
          <w:p w14:paraId="07241C1B" w14:textId="6943A090"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0%</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30 days</w:t>
            </w:r>
          </w:p>
        </w:tc>
        <w:tc>
          <w:tcPr>
            <w:tcW w:w="1620" w:type="dxa"/>
          </w:tcPr>
          <w:p w14:paraId="0F56EA17" w14:textId="235EEB05" w:rsidR="00287887" w:rsidRPr="00420DF1" w:rsidRDefault="00AE5E6F" w:rsidP="00287887">
            <w:pPr>
              <w:rPr>
                <w:rFonts w:asciiTheme="minorHAnsi" w:hAnsiTheme="minorHAnsi" w:cstheme="minorHAnsi"/>
                <w:sz w:val="16"/>
                <w:szCs w:val="16"/>
              </w:rPr>
            </w:pPr>
            <w:r w:rsidRPr="00AE5E6F">
              <w:rPr>
                <w:rFonts w:asciiTheme="minorHAnsi" w:hAnsiTheme="minorHAnsi" w:cstheme="minorHAnsi"/>
                <w:sz w:val="16"/>
                <w:szCs w:val="16"/>
              </w:rPr>
              <w:t>Minority Business Enterprise</w:t>
            </w:r>
            <w:r>
              <w:rPr>
                <w:rFonts w:asciiTheme="minorHAnsi" w:hAnsiTheme="minorHAnsi" w:cstheme="minorHAnsi"/>
                <w:sz w:val="16"/>
                <w:szCs w:val="16"/>
              </w:rPr>
              <w:t xml:space="preserve"> (</w:t>
            </w:r>
            <w:r w:rsidR="00287887" w:rsidRPr="00420DF1">
              <w:rPr>
                <w:rFonts w:asciiTheme="minorHAnsi" w:hAnsiTheme="minorHAnsi" w:cstheme="minorHAnsi"/>
                <w:sz w:val="16"/>
                <w:szCs w:val="16"/>
              </w:rPr>
              <w:t>MBE</w:t>
            </w:r>
            <w:r>
              <w:rPr>
                <w:rFonts w:asciiTheme="minorHAnsi" w:hAnsiTheme="minorHAnsi" w:cstheme="minorHAnsi"/>
                <w:sz w:val="16"/>
                <w:szCs w:val="16"/>
              </w:rPr>
              <w:t>)</w:t>
            </w:r>
          </w:p>
        </w:tc>
        <w:tc>
          <w:tcPr>
            <w:tcW w:w="1620" w:type="dxa"/>
          </w:tcPr>
          <w:p w14:paraId="41DB273C" w14:textId="55B4FF00"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50%</w:t>
            </w:r>
          </w:p>
        </w:tc>
      </w:tr>
      <w:tr w:rsidR="00287887" w:rsidRPr="00420DF1" w14:paraId="0BA5EBB2" w14:textId="64A5290B" w:rsidTr="00F627FA">
        <w:trPr>
          <w:trHeight w:val="392"/>
        </w:trPr>
        <w:tc>
          <w:tcPr>
            <w:tcW w:w="1800" w:type="dxa"/>
          </w:tcPr>
          <w:p w14:paraId="2F16D8C8"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National Library Relocations, Inc.</w:t>
            </w:r>
          </w:p>
        </w:tc>
        <w:tc>
          <w:tcPr>
            <w:tcW w:w="1980" w:type="dxa"/>
          </w:tcPr>
          <w:p w14:paraId="1A874E65" w14:textId="77777777" w:rsidR="00287887" w:rsidRPr="00420DF1" w:rsidRDefault="00287887" w:rsidP="00287887">
            <w:pPr>
              <w:jc w:val="center"/>
              <w:rPr>
                <w:rStyle w:val="Hyperlink"/>
                <w:rFonts w:asciiTheme="minorHAnsi" w:hAnsiTheme="minorHAnsi" w:cstheme="minorHAnsi"/>
                <w:b/>
                <w:bCs/>
                <w:sz w:val="16"/>
                <w:szCs w:val="16"/>
              </w:rPr>
            </w:pPr>
            <w:hyperlink r:id="rId92" w:history="1">
              <w:r w:rsidRPr="00420DF1">
                <w:rPr>
                  <w:rStyle w:val="Hyperlink"/>
                  <w:rFonts w:asciiTheme="minorHAnsi" w:hAnsiTheme="minorHAnsi" w:cstheme="minorHAnsi"/>
                  <w:b/>
                  <w:bCs/>
                  <w:sz w:val="16"/>
                  <w:szCs w:val="16"/>
                </w:rPr>
                <w:t>PO-23-1080-OSD03-OSD03-31823</w:t>
              </w:r>
            </w:hyperlink>
          </w:p>
        </w:tc>
        <w:tc>
          <w:tcPr>
            <w:tcW w:w="2070" w:type="dxa"/>
          </w:tcPr>
          <w:p w14:paraId="53D73515"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Scott Miller</w:t>
            </w:r>
          </w:p>
        </w:tc>
        <w:tc>
          <w:tcPr>
            <w:tcW w:w="1260" w:type="dxa"/>
          </w:tcPr>
          <w:p w14:paraId="021C4FE8"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631-232-2233</w:t>
            </w:r>
          </w:p>
        </w:tc>
        <w:tc>
          <w:tcPr>
            <w:tcW w:w="1980" w:type="dxa"/>
          </w:tcPr>
          <w:p w14:paraId="133232A1" w14:textId="77777777" w:rsidR="00287887" w:rsidRPr="00420DF1" w:rsidRDefault="00287887" w:rsidP="00287887">
            <w:pPr>
              <w:rPr>
                <w:rFonts w:asciiTheme="minorHAnsi" w:hAnsiTheme="minorHAnsi" w:cstheme="minorHAnsi"/>
                <w:sz w:val="16"/>
                <w:szCs w:val="16"/>
              </w:rPr>
            </w:pPr>
            <w:hyperlink r:id="rId93" w:history="1">
              <w:r w:rsidRPr="00420DF1">
                <w:rPr>
                  <w:rStyle w:val="Hyperlink"/>
                  <w:rFonts w:asciiTheme="minorHAnsi" w:hAnsiTheme="minorHAnsi" w:cstheme="minorHAnsi"/>
                  <w:sz w:val="16"/>
                  <w:szCs w:val="16"/>
                </w:rPr>
                <w:t>scott@nlrbookmovers.com</w:t>
              </w:r>
            </w:hyperlink>
            <w:r w:rsidRPr="00420DF1">
              <w:rPr>
                <w:rFonts w:asciiTheme="minorHAnsi" w:hAnsiTheme="minorHAnsi" w:cstheme="minorHAnsi"/>
                <w:sz w:val="16"/>
                <w:szCs w:val="16"/>
              </w:rPr>
              <w:t xml:space="preserve"> </w:t>
            </w:r>
          </w:p>
        </w:tc>
        <w:tc>
          <w:tcPr>
            <w:tcW w:w="990" w:type="dxa"/>
          </w:tcPr>
          <w:p w14:paraId="07CCF893"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5D68DEB7" w14:textId="328088B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3%</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10 days</w:t>
            </w:r>
          </w:p>
          <w:p w14:paraId="1B34FEFB" w14:textId="13475B29"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15 days</w:t>
            </w:r>
          </w:p>
        </w:tc>
        <w:tc>
          <w:tcPr>
            <w:tcW w:w="1620" w:type="dxa"/>
          </w:tcPr>
          <w:p w14:paraId="5B269742"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N/A</w:t>
            </w:r>
          </w:p>
        </w:tc>
        <w:tc>
          <w:tcPr>
            <w:tcW w:w="1620" w:type="dxa"/>
          </w:tcPr>
          <w:p w14:paraId="2F2469B5" w14:textId="1BA78349"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1%</w:t>
            </w:r>
          </w:p>
        </w:tc>
      </w:tr>
      <w:tr w:rsidR="00287887" w:rsidRPr="00420DF1" w14:paraId="14ED386D" w14:textId="2B6CC0F6" w:rsidTr="00F627FA">
        <w:trPr>
          <w:trHeight w:val="784"/>
        </w:trPr>
        <w:tc>
          <w:tcPr>
            <w:tcW w:w="1800" w:type="dxa"/>
          </w:tcPr>
          <w:p w14:paraId="774FB698"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Oscar's Moving Company, LLC</w:t>
            </w:r>
          </w:p>
        </w:tc>
        <w:tc>
          <w:tcPr>
            <w:tcW w:w="1980" w:type="dxa"/>
          </w:tcPr>
          <w:p w14:paraId="481CE87E" w14:textId="77777777" w:rsidR="00287887" w:rsidRPr="00420DF1" w:rsidRDefault="00287887" w:rsidP="00287887">
            <w:pPr>
              <w:jc w:val="center"/>
              <w:rPr>
                <w:rStyle w:val="Hyperlink"/>
                <w:rFonts w:asciiTheme="minorHAnsi" w:hAnsiTheme="minorHAnsi" w:cstheme="minorHAnsi"/>
                <w:b/>
                <w:bCs/>
                <w:sz w:val="16"/>
                <w:szCs w:val="16"/>
              </w:rPr>
            </w:pPr>
            <w:hyperlink r:id="rId94" w:history="1">
              <w:r w:rsidRPr="00420DF1">
                <w:rPr>
                  <w:rStyle w:val="Hyperlink"/>
                  <w:rFonts w:asciiTheme="minorHAnsi" w:hAnsiTheme="minorHAnsi" w:cstheme="minorHAnsi"/>
                  <w:b/>
                  <w:bCs/>
                  <w:sz w:val="16"/>
                  <w:szCs w:val="16"/>
                </w:rPr>
                <w:t>PO-23-1080-OSD03-SRC02-31888</w:t>
              </w:r>
            </w:hyperlink>
          </w:p>
        </w:tc>
        <w:tc>
          <w:tcPr>
            <w:tcW w:w="2070" w:type="dxa"/>
          </w:tcPr>
          <w:p w14:paraId="18100C9B"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Andrea Wasik</w:t>
            </w:r>
          </w:p>
        </w:tc>
        <w:tc>
          <w:tcPr>
            <w:tcW w:w="1260" w:type="dxa"/>
          </w:tcPr>
          <w:p w14:paraId="3AC06030"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617-202-9566</w:t>
            </w:r>
          </w:p>
        </w:tc>
        <w:tc>
          <w:tcPr>
            <w:tcW w:w="1980" w:type="dxa"/>
          </w:tcPr>
          <w:p w14:paraId="0136EF07" w14:textId="77777777" w:rsidR="00287887" w:rsidRPr="00420DF1" w:rsidRDefault="00287887" w:rsidP="00287887">
            <w:pPr>
              <w:rPr>
                <w:rFonts w:asciiTheme="minorHAnsi" w:hAnsiTheme="minorHAnsi" w:cstheme="minorHAnsi"/>
                <w:sz w:val="16"/>
                <w:szCs w:val="16"/>
              </w:rPr>
            </w:pPr>
            <w:hyperlink r:id="rId95" w:history="1">
              <w:r w:rsidRPr="00420DF1">
                <w:rPr>
                  <w:rStyle w:val="Hyperlink"/>
                  <w:rFonts w:asciiTheme="minorHAnsi" w:hAnsiTheme="minorHAnsi" w:cstheme="minorHAnsi"/>
                  <w:sz w:val="16"/>
                  <w:szCs w:val="16"/>
                </w:rPr>
                <w:t>sales@oscarsmovingcompany.com</w:t>
              </w:r>
            </w:hyperlink>
            <w:r w:rsidRPr="00420DF1">
              <w:rPr>
                <w:rFonts w:asciiTheme="minorHAnsi" w:hAnsiTheme="minorHAnsi" w:cstheme="minorHAnsi"/>
                <w:sz w:val="16"/>
                <w:szCs w:val="16"/>
              </w:rPr>
              <w:t xml:space="preserve"> </w:t>
            </w:r>
          </w:p>
        </w:tc>
        <w:tc>
          <w:tcPr>
            <w:tcW w:w="990" w:type="dxa"/>
          </w:tcPr>
          <w:p w14:paraId="337C8E00"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4C606127" w14:textId="43280B66"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3%</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10 days</w:t>
            </w:r>
          </w:p>
          <w:p w14:paraId="287C01A1" w14:textId="7ED3FA4A"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15 days</w:t>
            </w:r>
          </w:p>
          <w:p w14:paraId="38574139" w14:textId="68A560E0"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20 days</w:t>
            </w:r>
          </w:p>
          <w:p w14:paraId="066E0958" w14:textId="4C87C402"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30 days</w:t>
            </w:r>
          </w:p>
        </w:tc>
        <w:tc>
          <w:tcPr>
            <w:tcW w:w="1620" w:type="dxa"/>
          </w:tcPr>
          <w:p w14:paraId="46691C15"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WBE</w:t>
            </w:r>
          </w:p>
        </w:tc>
        <w:tc>
          <w:tcPr>
            <w:tcW w:w="1620" w:type="dxa"/>
          </w:tcPr>
          <w:p w14:paraId="06336A66" w14:textId="04644AA9"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5%</w:t>
            </w:r>
          </w:p>
        </w:tc>
      </w:tr>
      <w:tr w:rsidR="00287887" w:rsidRPr="00420DF1" w14:paraId="6D43CD84" w14:textId="3305651D" w:rsidTr="00F627FA">
        <w:trPr>
          <w:trHeight w:val="784"/>
        </w:trPr>
        <w:tc>
          <w:tcPr>
            <w:tcW w:w="1800" w:type="dxa"/>
          </w:tcPr>
          <w:p w14:paraId="6B9A645E"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lastRenderedPageBreak/>
              <w:t>RARE Trucking Company, Inc.</w:t>
            </w:r>
          </w:p>
        </w:tc>
        <w:tc>
          <w:tcPr>
            <w:tcW w:w="1980" w:type="dxa"/>
          </w:tcPr>
          <w:p w14:paraId="1D0961E3" w14:textId="77777777" w:rsidR="00287887" w:rsidRPr="00420DF1" w:rsidRDefault="00287887" w:rsidP="00287887">
            <w:pPr>
              <w:jc w:val="center"/>
              <w:rPr>
                <w:rFonts w:asciiTheme="minorHAnsi" w:hAnsiTheme="minorHAnsi" w:cstheme="minorHAnsi"/>
                <w:b/>
                <w:bCs/>
                <w:sz w:val="16"/>
                <w:szCs w:val="16"/>
              </w:rPr>
            </w:pPr>
            <w:hyperlink r:id="rId96" w:history="1">
              <w:r w:rsidRPr="00420DF1">
                <w:rPr>
                  <w:rStyle w:val="Hyperlink"/>
                  <w:rFonts w:asciiTheme="minorHAnsi" w:eastAsiaTheme="minorEastAsia" w:hAnsiTheme="minorHAnsi" w:cstheme="minorHAnsi"/>
                  <w:b/>
                  <w:bCs/>
                  <w:sz w:val="16"/>
                  <w:szCs w:val="16"/>
                </w:rPr>
                <w:t>PO-23-1080-</w:t>
              </w:r>
              <w:r w:rsidRPr="00420DF1">
                <w:rPr>
                  <w:rStyle w:val="Hyperlink"/>
                  <w:rFonts w:asciiTheme="minorHAnsi" w:hAnsiTheme="minorHAnsi" w:cstheme="minorHAnsi"/>
                  <w:b/>
                  <w:bCs/>
                  <w:sz w:val="16"/>
                  <w:szCs w:val="16"/>
                </w:rPr>
                <w:t>OSD03-OSD03-31932</w:t>
              </w:r>
            </w:hyperlink>
          </w:p>
        </w:tc>
        <w:tc>
          <w:tcPr>
            <w:tcW w:w="2070" w:type="dxa"/>
          </w:tcPr>
          <w:p w14:paraId="0BFCFF22" w14:textId="77777777" w:rsidR="00287887" w:rsidRPr="00420DF1" w:rsidRDefault="00287887" w:rsidP="00287887">
            <w:pPr>
              <w:rPr>
                <w:rFonts w:asciiTheme="minorHAnsi" w:hAnsiTheme="minorHAnsi" w:cstheme="minorHAnsi"/>
                <w:sz w:val="16"/>
                <w:szCs w:val="16"/>
              </w:rPr>
            </w:pPr>
            <w:proofErr w:type="spellStart"/>
            <w:r w:rsidRPr="00420DF1">
              <w:rPr>
                <w:rFonts w:asciiTheme="minorHAnsi" w:hAnsiTheme="minorHAnsi" w:cstheme="minorHAnsi"/>
                <w:sz w:val="16"/>
                <w:szCs w:val="16"/>
              </w:rPr>
              <w:t>Kamaul</w:t>
            </w:r>
            <w:proofErr w:type="spellEnd"/>
            <w:r w:rsidRPr="00420DF1">
              <w:rPr>
                <w:rFonts w:asciiTheme="minorHAnsi" w:hAnsiTheme="minorHAnsi" w:cstheme="minorHAnsi"/>
                <w:sz w:val="16"/>
                <w:szCs w:val="16"/>
              </w:rPr>
              <w:t xml:space="preserve"> Reid</w:t>
            </w:r>
          </w:p>
        </w:tc>
        <w:tc>
          <w:tcPr>
            <w:tcW w:w="1260" w:type="dxa"/>
          </w:tcPr>
          <w:p w14:paraId="03D481A3"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617-825-7273</w:t>
            </w:r>
          </w:p>
        </w:tc>
        <w:tc>
          <w:tcPr>
            <w:tcW w:w="1980" w:type="dxa"/>
          </w:tcPr>
          <w:p w14:paraId="0A7E0C3B" w14:textId="77777777" w:rsidR="00287887" w:rsidRPr="00420DF1" w:rsidRDefault="00287887" w:rsidP="00287887">
            <w:pPr>
              <w:rPr>
                <w:rFonts w:asciiTheme="minorHAnsi" w:hAnsiTheme="minorHAnsi" w:cstheme="minorHAnsi"/>
                <w:sz w:val="16"/>
                <w:szCs w:val="16"/>
              </w:rPr>
            </w:pPr>
            <w:hyperlink r:id="rId97" w:history="1">
              <w:r w:rsidRPr="00420DF1">
                <w:rPr>
                  <w:rStyle w:val="Hyperlink"/>
                  <w:rFonts w:asciiTheme="minorHAnsi" w:hAnsiTheme="minorHAnsi" w:cstheme="minorHAnsi"/>
                  <w:sz w:val="16"/>
                  <w:szCs w:val="16"/>
                </w:rPr>
                <w:t>kamaul@bostonraremovers.com</w:t>
              </w:r>
            </w:hyperlink>
            <w:r w:rsidRPr="00420DF1">
              <w:rPr>
                <w:rFonts w:asciiTheme="minorHAnsi" w:hAnsiTheme="minorHAnsi" w:cstheme="minorHAnsi"/>
                <w:sz w:val="16"/>
                <w:szCs w:val="16"/>
              </w:rPr>
              <w:t xml:space="preserve"> </w:t>
            </w:r>
          </w:p>
        </w:tc>
        <w:tc>
          <w:tcPr>
            <w:tcW w:w="990" w:type="dxa"/>
          </w:tcPr>
          <w:p w14:paraId="20A7E7E3"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6477A8A2" w14:textId="294EF30B"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3%</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10 days</w:t>
            </w:r>
          </w:p>
          <w:p w14:paraId="5D8D3F64" w14:textId="6476AA03"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15 days</w:t>
            </w:r>
          </w:p>
          <w:p w14:paraId="0EC5D8CA" w14:textId="32C64DBE"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20 days</w:t>
            </w:r>
          </w:p>
          <w:p w14:paraId="571A81B7" w14:textId="469F5BD2"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0%</w:t>
            </w:r>
            <w:r w:rsidR="00190D1A" w:rsidRPr="00420DF1">
              <w:rPr>
                <w:rFonts w:asciiTheme="minorHAnsi" w:hAnsiTheme="minorHAnsi" w:cstheme="minorHAnsi"/>
                <w:sz w:val="16"/>
                <w:szCs w:val="16"/>
              </w:rPr>
              <w:t>–</w:t>
            </w:r>
            <w:r w:rsidRPr="00420DF1">
              <w:rPr>
                <w:rFonts w:asciiTheme="minorHAnsi" w:hAnsiTheme="minorHAnsi" w:cstheme="minorHAnsi"/>
                <w:sz w:val="16"/>
                <w:szCs w:val="16"/>
              </w:rPr>
              <w:t>30 days</w:t>
            </w:r>
          </w:p>
        </w:tc>
        <w:tc>
          <w:tcPr>
            <w:tcW w:w="1620" w:type="dxa"/>
          </w:tcPr>
          <w:p w14:paraId="2EEF3C7F" w14:textId="429A5EBF"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MBE</w:t>
            </w:r>
            <w:r w:rsidR="004F254D">
              <w:rPr>
                <w:rFonts w:asciiTheme="minorHAnsi" w:hAnsiTheme="minorHAnsi" w:cstheme="minorHAnsi"/>
                <w:sz w:val="16"/>
                <w:szCs w:val="16"/>
              </w:rPr>
              <w:t xml:space="preserve">                                  S</w:t>
            </w:r>
            <w:r w:rsidR="00B62DC0">
              <w:rPr>
                <w:rFonts w:asciiTheme="minorHAnsi" w:hAnsiTheme="minorHAnsi" w:cstheme="minorHAnsi"/>
                <w:sz w:val="16"/>
                <w:szCs w:val="16"/>
              </w:rPr>
              <w:t>BPP</w:t>
            </w:r>
          </w:p>
        </w:tc>
        <w:tc>
          <w:tcPr>
            <w:tcW w:w="1620" w:type="dxa"/>
          </w:tcPr>
          <w:p w14:paraId="7104D79C" w14:textId="1690DF48"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6%</w:t>
            </w:r>
          </w:p>
        </w:tc>
      </w:tr>
      <w:tr w:rsidR="00287887" w:rsidRPr="00420DF1" w14:paraId="488277A4" w14:textId="3F3E5C83" w:rsidTr="00F627FA">
        <w:trPr>
          <w:trHeight w:val="593"/>
        </w:trPr>
        <w:tc>
          <w:tcPr>
            <w:tcW w:w="1800" w:type="dxa"/>
          </w:tcPr>
          <w:p w14:paraId="5D304054"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Wakefield Moving and Storage</w:t>
            </w:r>
          </w:p>
        </w:tc>
        <w:tc>
          <w:tcPr>
            <w:tcW w:w="1980" w:type="dxa"/>
          </w:tcPr>
          <w:p w14:paraId="1F20CEA1" w14:textId="77777777" w:rsidR="00287887" w:rsidRPr="00420DF1" w:rsidRDefault="00287887" w:rsidP="00287887">
            <w:pPr>
              <w:jc w:val="center"/>
              <w:rPr>
                <w:rStyle w:val="Hyperlink"/>
                <w:rFonts w:asciiTheme="minorHAnsi" w:hAnsiTheme="minorHAnsi" w:cstheme="minorHAnsi"/>
                <w:b/>
                <w:bCs/>
                <w:sz w:val="16"/>
                <w:szCs w:val="16"/>
              </w:rPr>
            </w:pPr>
            <w:hyperlink r:id="rId98" w:history="1">
              <w:r w:rsidRPr="00420DF1">
                <w:rPr>
                  <w:rStyle w:val="Hyperlink"/>
                  <w:rFonts w:asciiTheme="minorHAnsi" w:hAnsiTheme="minorHAnsi" w:cstheme="minorHAnsi"/>
                  <w:b/>
                  <w:bCs/>
                  <w:sz w:val="16"/>
                  <w:szCs w:val="16"/>
                </w:rPr>
                <w:t>PO-23-1080-OSD03-OSD03-31867</w:t>
              </w:r>
            </w:hyperlink>
          </w:p>
        </w:tc>
        <w:tc>
          <w:tcPr>
            <w:tcW w:w="2070" w:type="dxa"/>
          </w:tcPr>
          <w:p w14:paraId="48A3B07C"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Steve Gorman</w:t>
            </w:r>
          </w:p>
        </w:tc>
        <w:tc>
          <w:tcPr>
            <w:tcW w:w="1260" w:type="dxa"/>
          </w:tcPr>
          <w:p w14:paraId="4AB64F27"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800-225-3688</w:t>
            </w:r>
          </w:p>
        </w:tc>
        <w:tc>
          <w:tcPr>
            <w:tcW w:w="1980" w:type="dxa"/>
          </w:tcPr>
          <w:p w14:paraId="4F07574B" w14:textId="77777777" w:rsidR="00287887" w:rsidRPr="00420DF1" w:rsidRDefault="00287887" w:rsidP="00287887">
            <w:pPr>
              <w:rPr>
                <w:rFonts w:asciiTheme="minorHAnsi" w:hAnsiTheme="minorHAnsi" w:cstheme="minorHAnsi"/>
                <w:sz w:val="16"/>
                <w:szCs w:val="16"/>
              </w:rPr>
            </w:pPr>
            <w:hyperlink r:id="rId99" w:history="1">
              <w:r w:rsidRPr="00420DF1">
                <w:rPr>
                  <w:rStyle w:val="Hyperlink"/>
                  <w:rFonts w:asciiTheme="minorHAnsi" w:hAnsiTheme="minorHAnsi" w:cstheme="minorHAnsi"/>
                  <w:sz w:val="16"/>
                  <w:szCs w:val="16"/>
                </w:rPr>
                <w:t>sgorman@wakefieldmoving.com</w:t>
              </w:r>
            </w:hyperlink>
            <w:r w:rsidRPr="00420DF1">
              <w:rPr>
                <w:rFonts w:asciiTheme="minorHAnsi" w:hAnsiTheme="minorHAnsi" w:cstheme="minorHAnsi"/>
                <w:sz w:val="16"/>
                <w:szCs w:val="16"/>
              </w:rPr>
              <w:t xml:space="preserve"> </w:t>
            </w:r>
          </w:p>
        </w:tc>
        <w:tc>
          <w:tcPr>
            <w:tcW w:w="990" w:type="dxa"/>
          </w:tcPr>
          <w:p w14:paraId="67ACC710"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6A5DA373" w14:textId="3592B6CA"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3%</w:t>
            </w:r>
            <w:r w:rsidR="006B5A95" w:rsidRPr="00420DF1">
              <w:rPr>
                <w:rFonts w:asciiTheme="minorHAnsi" w:hAnsiTheme="minorHAnsi" w:cstheme="minorHAnsi"/>
                <w:sz w:val="16"/>
                <w:szCs w:val="16"/>
              </w:rPr>
              <w:t>–</w:t>
            </w:r>
            <w:r w:rsidRPr="00420DF1">
              <w:rPr>
                <w:rFonts w:asciiTheme="minorHAnsi" w:hAnsiTheme="minorHAnsi" w:cstheme="minorHAnsi"/>
                <w:sz w:val="16"/>
                <w:szCs w:val="16"/>
              </w:rPr>
              <w:t>10 days</w:t>
            </w:r>
          </w:p>
          <w:p w14:paraId="25546F89" w14:textId="221B0725"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w:t>
            </w:r>
            <w:r w:rsidR="006B5A95" w:rsidRPr="00420DF1">
              <w:rPr>
                <w:rFonts w:asciiTheme="minorHAnsi" w:hAnsiTheme="minorHAnsi" w:cstheme="minorHAnsi"/>
                <w:sz w:val="16"/>
                <w:szCs w:val="16"/>
              </w:rPr>
              <w:t>–</w:t>
            </w:r>
            <w:r w:rsidRPr="00420DF1">
              <w:rPr>
                <w:rFonts w:asciiTheme="minorHAnsi" w:hAnsiTheme="minorHAnsi" w:cstheme="minorHAnsi"/>
                <w:sz w:val="16"/>
                <w:szCs w:val="16"/>
              </w:rPr>
              <w:t>15 days</w:t>
            </w:r>
          </w:p>
          <w:p w14:paraId="33479ECE" w14:textId="4ED7601B"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6B5A95" w:rsidRPr="00420DF1">
              <w:rPr>
                <w:rFonts w:asciiTheme="minorHAnsi" w:hAnsiTheme="minorHAnsi" w:cstheme="minorHAnsi"/>
                <w:sz w:val="16"/>
                <w:szCs w:val="16"/>
              </w:rPr>
              <w:t>–</w:t>
            </w:r>
            <w:r w:rsidRPr="00420DF1">
              <w:rPr>
                <w:rFonts w:asciiTheme="minorHAnsi" w:hAnsiTheme="minorHAnsi" w:cstheme="minorHAnsi"/>
                <w:sz w:val="16"/>
                <w:szCs w:val="16"/>
              </w:rPr>
              <w:t>20 days</w:t>
            </w:r>
          </w:p>
        </w:tc>
        <w:tc>
          <w:tcPr>
            <w:tcW w:w="1620" w:type="dxa"/>
          </w:tcPr>
          <w:p w14:paraId="5DA41BFA" w14:textId="0185DC62" w:rsidR="00287887" w:rsidRPr="00420DF1" w:rsidRDefault="00B62DC0" w:rsidP="00287887">
            <w:pPr>
              <w:rPr>
                <w:rFonts w:asciiTheme="minorHAnsi" w:hAnsiTheme="minorHAnsi" w:cstheme="minorHAnsi"/>
                <w:sz w:val="16"/>
                <w:szCs w:val="16"/>
              </w:rPr>
            </w:pPr>
            <w:r>
              <w:rPr>
                <w:rFonts w:asciiTheme="minorHAnsi" w:hAnsiTheme="minorHAnsi" w:cstheme="minorHAnsi"/>
                <w:sz w:val="16"/>
                <w:szCs w:val="16"/>
              </w:rPr>
              <w:t>SBPP</w:t>
            </w:r>
          </w:p>
        </w:tc>
        <w:tc>
          <w:tcPr>
            <w:tcW w:w="1620" w:type="dxa"/>
          </w:tcPr>
          <w:p w14:paraId="566FE508" w14:textId="4ED2953D"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4%</w:t>
            </w:r>
          </w:p>
        </w:tc>
      </w:tr>
      <w:tr w:rsidR="00287887" w:rsidRPr="00420DF1" w14:paraId="0385764B" w14:textId="714AAA42" w:rsidTr="00F627FA">
        <w:trPr>
          <w:trHeight w:val="593"/>
        </w:trPr>
        <w:tc>
          <w:tcPr>
            <w:tcW w:w="1800" w:type="dxa"/>
          </w:tcPr>
          <w:p w14:paraId="5034B5C1"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William B. Meyer, Inc.</w:t>
            </w:r>
          </w:p>
        </w:tc>
        <w:tc>
          <w:tcPr>
            <w:tcW w:w="1980" w:type="dxa"/>
          </w:tcPr>
          <w:p w14:paraId="112D8B87" w14:textId="77777777" w:rsidR="00287887" w:rsidRPr="00420DF1" w:rsidRDefault="00287887" w:rsidP="00287887">
            <w:pPr>
              <w:jc w:val="center"/>
              <w:rPr>
                <w:rStyle w:val="Hyperlink"/>
                <w:rFonts w:asciiTheme="minorHAnsi" w:hAnsiTheme="minorHAnsi" w:cstheme="minorHAnsi"/>
                <w:b/>
                <w:bCs/>
                <w:sz w:val="16"/>
                <w:szCs w:val="16"/>
              </w:rPr>
            </w:pPr>
            <w:hyperlink r:id="rId100" w:history="1">
              <w:r w:rsidRPr="00420DF1">
                <w:rPr>
                  <w:rStyle w:val="Hyperlink"/>
                  <w:rFonts w:asciiTheme="minorHAnsi" w:hAnsiTheme="minorHAnsi" w:cstheme="minorHAnsi"/>
                  <w:b/>
                  <w:bCs/>
                  <w:sz w:val="16"/>
                  <w:szCs w:val="16"/>
                </w:rPr>
                <w:t>PO-23-1080-OSD03-OSD03-31826</w:t>
              </w:r>
            </w:hyperlink>
          </w:p>
        </w:tc>
        <w:tc>
          <w:tcPr>
            <w:tcW w:w="2070" w:type="dxa"/>
          </w:tcPr>
          <w:p w14:paraId="1B4E686D"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Frank Cantwell</w:t>
            </w:r>
          </w:p>
        </w:tc>
        <w:tc>
          <w:tcPr>
            <w:tcW w:w="1260" w:type="dxa"/>
          </w:tcPr>
          <w:p w14:paraId="2A08E1C9"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800-873-6393</w:t>
            </w:r>
          </w:p>
        </w:tc>
        <w:tc>
          <w:tcPr>
            <w:tcW w:w="1980" w:type="dxa"/>
          </w:tcPr>
          <w:p w14:paraId="31CA9ABC" w14:textId="77777777" w:rsidR="00287887" w:rsidRPr="00420DF1" w:rsidRDefault="00287887" w:rsidP="00287887">
            <w:pPr>
              <w:rPr>
                <w:rFonts w:asciiTheme="minorHAnsi" w:hAnsiTheme="minorHAnsi" w:cstheme="minorHAnsi"/>
                <w:sz w:val="16"/>
                <w:szCs w:val="16"/>
              </w:rPr>
            </w:pPr>
            <w:hyperlink r:id="rId101" w:history="1">
              <w:r w:rsidRPr="00420DF1">
                <w:rPr>
                  <w:rStyle w:val="Hyperlink"/>
                  <w:rFonts w:asciiTheme="minorHAnsi" w:hAnsiTheme="minorHAnsi" w:cstheme="minorHAnsi"/>
                  <w:sz w:val="16"/>
                  <w:szCs w:val="16"/>
                </w:rPr>
                <w:t>fcantwell@meyerinc.com</w:t>
              </w:r>
            </w:hyperlink>
            <w:r w:rsidRPr="00420DF1">
              <w:rPr>
                <w:rFonts w:asciiTheme="minorHAnsi" w:hAnsiTheme="minorHAnsi" w:cstheme="minorHAnsi"/>
                <w:sz w:val="16"/>
                <w:szCs w:val="16"/>
              </w:rPr>
              <w:t xml:space="preserve"> </w:t>
            </w:r>
          </w:p>
        </w:tc>
        <w:tc>
          <w:tcPr>
            <w:tcW w:w="990" w:type="dxa"/>
          </w:tcPr>
          <w:p w14:paraId="449EF969"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21D30631" w14:textId="29FBEF2A"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1.5%</w:t>
            </w:r>
            <w:r w:rsidR="006B5A95" w:rsidRPr="00420DF1">
              <w:rPr>
                <w:rFonts w:asciiTheme="minorHAnsi" w:hAnsiTheme="minorHAnsi" w:cstheme="minorHAnsi"/>
                <w:sz w:val="16"/>
                <w:szCs w:val="16"/>
              </w:rPr>
              <w:t>–</w:t>
            </w:r>
            <w:r w:rsidRPr="00420DF1">
              <w:rPr>
                <w:rFonts w:asciiTheme="minorHAnsi" w:hAnsiTheme="minorHAnsi" w:cstheme="minorHAnsi"/>
                <w:sz w:val="16"/>
                <w:szCs w:val="16"/>
              </w:rPr>
              <w:t>10 days</w:t>
            </w:r>
          </w:p>
          <w:p w14:paraId="37A13F7F" w14:textId="26D82BBB"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6B5A95" w:rsidRPr="00420DF1">
              <w:rPr>
                <w:rFonts w:asciiTheme="minorHAnsi" w:hAnsiTheme="minorHAnsi" w:cstheme="minorHAnsi"/>
                <w:sz w:val="16"/>
                <w:szCs w:val="16"/>
              </w:rPr>
              <w:t>–</w:t>
            </w:r>
            <w:r w:rsidRPr="00420DF1">
              <w:rPr>
                <w:rFonts w:asciiTheme="minorHAnsi" w:hAnsiTheme="minorHAnsi" w:cstheme="minorHAnsi"/>
                <w:sz w:val="16"/>
                <w:szCs w:val="16"/>
              </w:rPr>
              <w:t>15 days</w:t>
            </w:r>
          </w:p>
          <w:p w14:paraId="400DBFBB" w14:textId="746A5143"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0.5%</w:t>
            </w:r>
            <w:r w:rsidR="006B5A95" w:rsidRPr="00420DF1">
              <w:rPr>
                <w:rFonts w:asciiTheme="minorHAnsi" w:hAnsiTheme="minorHAnsi" w:cstheme="minorHAnsi"/>
                <w:sz w:val="16"/>
                <w:szCs w:val="16"/>
              </w:rPr>
              <w:t>–</w:t>
            </w:r>
            <w:r w:rsidRPr="00420DF1">
              <w:rPr>
                <w:rFonts w:asciiTheme="minorHAnsi" w:hAnsiTheme="minorHAnsi" w:cstheme="minorHAnsi"/>
                <w:sz w:val="16"/>
                <w:szCs w:val="16"/>
              </w:rPr>
              <w:t>20 days</w:t>
            </w:r>
          </w:p>
        </w:tc>
        <w:tc>
          <w:tcPr>
            <w:tcW w:w="1620" w:type="dxa"/>
          </w:tcPr>
          <w:p w14:paraId="6A81458B"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N/A</w:t>
            </w:r>
          </w:p>
        </w:tc>
        <w:tc>
          <w:tcPr>
            <w:tcW w:w="1620" w:type="dxa"/>
          </w:tcPr>
          <w:p w14:paraId="587295B2" w14:textId="7FB414F5"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2%</w:t>
            </w:r>
          </w:p>
        </w:tc>
      </w:tr>
      <w:tr w:rsidR="00287887" w:rsidRPr="00420DF1" w14:paraId="23788F0E" w14:textId="5AD9E7C8" w:rsidTr="00F817C6">
        <w:trPr>
          <w:cantSplit/>
          <w:trHeight w:val="324"/>
        </w:trPr>
        <w:tc>
          <w:tcPr>
            <w:tcW w:w="1800" w:type="dxa"/>
          </w:tcPr>
          <w:p w14:paraId="3217D11F" w14:textId="426426B5"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William Lowe &amp; Sons Corp</w:t>
            </w:r>
            <w:r w:rsidR="007C483B">
              <w:rPr>
                <w:rFonts w:asciiTheme="minorHAnsi" w:hAnsiTheme="minorHAnsi" w:cstheme="minorHAnsi"/>
                <w:sz w:val="16"/>
                <w:szCs w:val="16"/>
              </w:rPr>
              <w:t>.</w:t>
            </w:r>
          </w:p>
        </w:tc>
        <w:tc>
          <w:tcPr>
            <w:tcW w:w="1980" w:type="dxa"/>
          </w:tcPr>
          <w:p w14:paraId="56BE5CBD" w14:textId="77777777" w:rsidR="00287887" w:rsidRPr="00420DF1" w:rsidRDefault="00287887" w:rsidP="00287887">
            <w:pPr>
              <w:jc w:val="center"/>
              <w:rPr>
                <w:rFonts w:asciiTheme="minorHAnsi" w:hAnsiTheme="minorHAnsi" w:cstheme="minorHAnsi"/>
                <w:sz w:val="16"/>
                <w:szCs w:val="16"/>
              </w:rPr>
            </w:pPr>
            <w:hyperlink r:id="rId102" w:tgtFrame="_new" w:history="1">
              <w:r w:rsidRPr="00420DF1">
                <w:rPr>
                  <w:rStyle w:val="Hyperlink"/>
                  <w:rFonts w:asciiTheme="minorHAnsi" w:hAnsiTheme="minorHAnsi" w:cstheme="minorHAnsi"/>
                  <w:b/>
                  <w:bCs/>
                  <w:sz w:val="16"/>
                  <w:szCs w:val="16"/>
                </w:rPr>
                <w:t>PO-23-1080-OSD03-OSD03-31765</w:t>
              </w:r>
            </w:hyperlink>
          </w:p>
        </w:tc>
        <w:tc>
          <w:tcPr>
            <w:tcW w:w="2070" w:type="dxa"/>
          </w:tcPr>
          <w:p w14:paraId="5FF8ADA1"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Douglas Lowe</w:t>
            </w:r>
          </w:p>
        </w:tc>
        <w:tc>
          <w:tcPr>
            <w:tcW w:w="1260" w:type="dxa"/>
          </w:tcPr>
          <w:p w14:paraId="6229D3B3"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617-242-8600</w:t>
            </w:r>
          </w:p>
        </w:tc>
        <w:tc>
          <w:tcPr>
            <w:tcW w:w="1980" w:type="dxa"/>
          </w:tcPr>
          <w:p w14:paraId="79AB6E8A" w14:textId="77777777" w:rsidR="00287887" w:rsidRPr="00420DF1" w:rsidRDefault="00287887" w:rsidP="00287887">
            <w:pPr>
              <w:rPr>
                <w:rFonts w:asciiTheme="minorHAnsi" w:hAnsiTheme="minorHAnsi" w:cstheme="minorHAnsi"/>
                <w:sz w:val="16"/>
                <w:szCs w:val="16"/>
              </w:rPr>
            </w:pPr>
            <w:hyperlink r:id="rId103" w:history="1">
              <w:r w:rsidRPr="00420DF1">
                <w:rPr>
                  <w:rStyle w:val="Hyperlink"/>
                  <w:rFonts w:asciiTheme="minorHAnsi" w:hAnsiTheme="minorHAnsi" w:cstheme="minorHAnsi"/>
                  <w:sz w:val="16"/>
                  <w:szCs w:val="16"/>
                </w:rPr>
                <w:t>doug@lowemovers.com</w:t>
              </w:r>
            </w:hyperlink>
            <w:r w:rsidRPr="00420DF1">
              <w:rPr>
                <w:rFonts w:asciiTheme="minorHAnsi" w:hAnsiTheme="minorHAnsi" w:cstheme="minorHAnsi"/>
                <w:sz w:val="16"/>
                <w:szCs w:val="16"/>
              </w:rPr>
              <w:t xml:space="preserve"> </w:t>
            </w:r>
          </w:p>
        </w:tc>
        <w:tc>
          <w:tcPr>
            <w:tcW w:w="990" w:type="dxa"/>
          </w:tcPr>
          <w:p w14:paraId="40BC8F48"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1CD18D68" w14:textId="2AF522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1.5%</w:t>
            </w:r>
            <w:r w:rsidR="006B5A95" w:rsidRPr="00420DF1">
              <w:rPr>
                <w:rFonts w:asciiTheme="minorHAnsi" w:hAnsiTheme="minorHAnsi" w:cstheme="minorHAnsi"/>
                <w:sz w:val="16"/>
                <w:szCs w:val="16"/>
              </w:rPr>
              <w:t>–</w:t>
            </w:r>
            <w:r w:rsidRPr="00420DF1">
              <w:rPr>
                <w:rFonts w:asciiTheme="minorHAnsi" w:hAnsiTheme="minorHAnsi" w:cstheme="minorHAnsi"/>
                <w:sz w:val="16"/>
                <w:szCs w:val="16"/>
              </w:rPr>
              <w:t>10 days</w:t>
            </w:r>
          </w:p>
          <w:p w14:paraId="2E2A96DD" w14:textId="7488035A"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6B5A95" w:rsidRPr="00420DF1">
              <w:rPr>
                <w:rFonts w:asciiTheme="minorHAnsi" w:hAnsiTheme="minorHAnsi" w:cstheme="minorHAnsi"/>
                <w:sz w:val="16"/>
                <w:szCs w:val="16"/>
              </w:rPr>
              <w:t>–</w:t>
            </w:r>
            <w:r w:rsidRPr="00420DF1">
              <w:rPr>
                <w:rFonts w:asciiTheme="minorHAnsi" w:hAnsiTheme="minorHAnsi" w:cstheme="minorHAnsi"/>
                <w:sz w:val="16"/>
                <w:szCs w:val="16"/>
              </w:rPr>
              <w:t>15 days</w:t>
            </w:r>
          </w:p>
          <w:p w14:paraId="32EA6C16" w14:textId="6ECCFF13"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1%</w:t>
            </w:r>
            <w:r w:rsidR="006B5A95" w:rsidRPr="00420DF1">
              <w:rPr>
                <w:rFonts w:asciiTheme="minorHAnsi" w:hAnsiTheme="minorHAnsi" w:cstheme="minorHAnsi"/>
                <w:sz w:val="16"/>
                <w:szCs w:val="16"/>
              </w:rPr>
              <w:t>–</w:t>
            </w:r>
            <w:r w:rsidRPr="00420DF1">
              <w:rPr>
                <w:rFonts w:asciiTheme="minorHAnsi" w:hAnsiTheme="minorHAnsi" w:cstheme="minorHAnsi"/>
                <w:sz w:val="16"/>
                <w:szCs w:val="16"/>
              </w:rPr>
              <w:t>20 days</w:t>
            </w:r>
          </w:p>
        </w:tc>
        <w:tc>
          <w:tcPr>
            <w:tcW w:w="1620" w:type="dxa"/>
          </w:tcPr>
          <w:p w14:paraId="66414CA0" w14:textId="624956CD" w:rsidR="00287887" w:rsidRPr="00420DF1" w:rsidRDefault="004F254D" w:rsidP="00287887">
            <w:pPr>
              <w:rPr>
                <w:rFonts w:asciiTheme="minorHAnsi" w:hAnsiTheme="minorHAnsi" w:cstheme="minorHAnsi"/>
                <w:sz w:val="16"/>
                <w:szCs w:val="16"/>
              </w:rPr>
            </w:pPr>
            <w:r>
              <w:rPr>
                <w:rFonts w:asciiTheme="minorHAnsi" w:hAnsiTheme="minorHAnsi" w:cstheme="minorHAnsi"/>
                <w:sz w:val="16"/>
                <w:szCs w:val="16"/>
              </w:rPr>
              <w:t>SBPP</w:t>
            </w:r>
          </w:p>
        </w:tc>
        <w:tc>
          <w:tcPr>
            <w:tcW w:w="1620" w:type="dxa"/>
          </w:tcPr>
          <w:p w14:paraId="749DB746" w14:textId="3A94E601"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5%</w:t>
            </w:r>
          </w:p>
        </w:tc>
      </w:tr>
      <w:tr w:rsidR="00287887" w:rsidRPr="00420DF1" w14:paraId="2F92F537" w14:textId="6B3F061F" w:rsidTr="00F627FA">
        <w:trPr>
          <w:trHeight w:val="324"/>
        </w:trPr>
        <w:tc>
          <w:tcPr>
            <w:tcW w:w="1800" w:type="dxa"/>
          </w:tcPr>
          <w:p w14:paraId="6314E387"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William Walsh, Inc. dba Walsh Movers</w:t>
            </w:r>
          </w:p>
        </w:tc>
        <w:tc>
          <w:tcPr>
            <w:tcW w:w="1980" w:type="dxa"/>
          </w:tcPr>
          <w:p w14:paraId="33698AE9" w14:textId="77777777" w:rsidR="00287887" w:rsidRPr="00420DF1" w:rsidRDefault="00287887" w:rsidP="00287887">
            <w:pPr>
              <w:jc w:val="center"/>
              <w:rPr>
                <w:rFonts w:asciiTheme="minorHAnsi" w:hAnsiTheme="minorHAnsi" w:cstheme="minorHAnsi"/>
                <w:b/>
                <w:bCs/>
                <w:sz w:val="16"/>
                <w:szCs w:val="16"/>
              </w:rPr>
            </w:pPr>
            <w:hyperlink r:id="rId104" w:history="1">
              <w:r w:rsidRPr="00420DF1">
                <w:rPr>
                  <w:rStyle w:val="Hyperlink"/>
                  <w:rFonts w:asciiTheme="minorHAnsi" w:eastAsiaTheme="minorEastAsia" w:hAnsiTheme="minorHAnsi" w:cstheme="minorHAnsi"/>
                  <w:b/>
                  <w:bCs/>
                  <w:sz w:val="16"/>
                  <w:szCs w:val="16"/>
                </w:rPr>
                <w:t>PO-23-1080-OSD03-OSD03-</w:t>
              </w:r>
              <w:r w:rsidRPr="00420DF1">
                <w:rPr>
                  <w:rStyle w:val="Hyperlink"/>
                  <w:rFonts w:asciiTheme="minorHAnsi" w:hAnsiTheme="minorHAnsi" w:cstheme="minorHAnsi"/>
                  <w:b/>
                  <w:bCs/>
                  <w:sz w:val="16"/>
                  <w:szCs w:val="16"/>
                </w:rPr>
                <w:t>31933</w:t>
              </w:r>
            </w:hyperlink>
          </w:p>
        </w:tc>
        <w:tc>
          <w:tcPr>
            <w:tcW w:w="2070" w:type="dxa"/>
          </w:tcPr>
          <w:p w14:paraId="7302D074"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William F. Walsh</w:t>
            </w:r>
          </w:p>
        </w:tc>
        <w:tc>
          <w:tcPr>
            <w:tcW w:w="1260" w:type="dxa"/>
          </w:tcPr>
          <w:p w14:paraId="4E03DABD"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508-897-6900</w:t>
            </w:r>
          </w:p>
        </w:tc>
        <w:tc>
          <w:tcPr>
            <w:tcW w:w="1980" w:type="dxa"/>
          </w:tcPr>
          <w:p w14:paraId="04EB7462" w14:textId="77777777" w:rsidR="00287887" w:rsidRPr="00420DF1" w:rsidRDefault="00287887" w:rsidP="00287887">
            <w:pPr>
              <w:rPr>
                <w:rFonts w:asciiTheme="minorHAnsi" w:hAnsiTheme="minorHAnsi" w:cstheme="minorHAnsi"/>
                <w:sz w:val="16"/>
                <w:szCs w:val="16"/>
              </w:rPr>
            </w:pPr>
            <w:hyperlink r:id="rId105" w:history="1">
              <w:r w:rsidRPr="00420DF1">
                <w:rPr>
                  <w:rStyle w:val="Hyperlink"/>
                  <w:rFonts w:asciiTheme="minorHAnsi" w:hAnsiTheme="minorHAnsi" w:cstheme="minorHAnsi"/>
                  <w:sz w:val="16"/>
                  <w:szCs w:val="16"/>
                </w:rPr>
                <w:t>bill@walshmovers.com</w:t>
              </w:r>
            </w:hyperlink>
            <w:r w:rsidRPr="00420DF1">
              <w:rPr>
                <w:rFonts w:asciiTheme="minorHAnsi" w:hAnsiTheme="minorHAnsi" w:cstheme="minorHAnsi"/>
                <w:sz w:val="16"/>
                <w:szCs w:val="16"/>
              </w:rPr>
              <w:t xml:space="preserve"> </w:t>
            </w:r>
          </w:p>
        </w:tc>
        <w:tc>
          <w:tcPr>
            <w:tcW w:w="990" w:type="dxa"/>
          </w:tcPr>
          <w:p w14:paraId="57DC8068"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All</w:t>
            </w:r>
          </w:p>
        </w:tc>
        <w:tc>
          <w:tcPr>
            <w:tcW w:w="1620" w:type="dxa"/>
          </w:tcPr>
          <w:p w14:paraId="41370773" w14:textId="5E5B1D0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3.00%</w:t>
            </w:r>
            <w:r w:rsidR="006B5A95" w:rsidRPr="00420DF1">
              <w:rPr>
                <w:rFonts w:asciiTheme="minorHAnsi" w:hAnsiTheme="minorHAnsi" w:cstheme="minorHAnsi"/>
                <w:sz w:val="16"/>
                <w:szCs w:val="16"/>
              </w:rPr>
              <w:t>–</w:t>
            </w:r>
            <w:r w:rsidRPr="00420DF1">
              <w:rPr>
                <w:rFonts w:asciiTheme="minorHAnsi" w:hAnsiTheme="minorHAnsi" w:cstheme="minorHAnsi"/>
                <w:sz w:val="16"/>
                <w:szCs w:val="16"/>
              </w:rPr>
              <w:t>10 days</w:t>
            </w:r>
          </w:p>
          <w:p w14:paraId="77258F4E" w14:textId="3E7FF9FD"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2.50%</w:t>
            </w:r>
            <w:r w:rsidR="006B5A95" w:rsidRPr="00420DF1">
              <w:rPr>
                <w:rFonts w:asciiTheme="minorHAnsi" w:hAnsiTheme="minorHAnsi" w:cstheme="minorHAnsi"/>
                <w:sz w:val="16"/>
                <w:szCs w:val="16"/>
              </w:rPr>
              <w:t>–</w:t>
            </w:r>
            <w:r w:rsidRPr="00420DF1">
              <w:rPr>
                <w:rFonts w:asciiTheme="minorHAnsi" w:hAnsiTheme="minorHAnsi" w:cstheme="minorHAnsi"/>
                <w:sz w:val="16"/>
                <w:szCs w:val="16"/>
              </w:rPr>
              <w:t>15 days</w:t>
            </w:r>
          </w:p>
          <w:p w14:paraId="76F79CF1" w14:textId="6ECA960B"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PPD: 2.00%</w:t>
            </w:r>
            <w:r w:rsidR="006B5A95" w:rsidRPr="00420DF1">
              <w:rPr>
                <w:rFonts w:asciiTheme="minorHAnsi" w:hAnsiTheme="minorHAnsi" w:cstheme="minorHAnsi"/>
                <w:sz w:val="16"/>
                <w:szCs w:val="16"/>
              </w:rPr>
              <w:t>–</w:t>
            </w:r>
            <w:r w:rsidRPr="00420DF1">
              <w:rPr>
                <w:rFonts w:asciiTheme="minorHAnsi" w:hAnsiTheme="minorHAnsi" w:cstheme="minorHAnsi"/>
                <w:sz w:val="16"/>
                <w:szCs w:val="16"/>
              </w:rPr>
              <w:t>20 days</w:t>
            </w:r>
          </w:p>
        </w:tc>
        <w:tc>
          <w:tcPr>
            <w:tcW w:w="1620" w:type="dxa"/>
          </w:tcPr>
          <w:p w14:paraId="144CC243" w14:textId="77777777" w:rsidR="00287887" w:rsidRPr="00420DF1" w:rsidRDefault="00287887" w:rsidP="00287887">
            <w:pPr>
              <w:rPr>
                <w:rFonts w:asciiTheme="minorHAnsi" w:hAnsiTheme="minorHAnsi" w:cstheme="minorHAnsi"/>
                <w:sz w:val="16"/>
                <w:szCs w:val="16"/>
              </w:rPr>
            </w:pPr>
            <w:r w:rsidRPr="00420DF1">
              <w:rPr>
                <w:rFonts w:asciiTheme="minorHAnsi" w:hAnsiTheme="minorHAnsi" w:cstheme="minorHAnsi"/>
                <w:sz w:val="16"/>
                <w:szCs w:val="16"/>
              </w:rPr>
              <w:t>N/A</w:t>
            </w:r>
          </w:p>
        </w:tc>
        <w:tc>
          <w:tcPr>
            <w:tcW w:w="1620" w:type="dxa"/>
          </w:tcPr>
          <w:p w14:paraId="6BDAB2CB" w14:textId="7D487686" w:rsidR="00287887" w:rsidRPr="00287887" w:rsidRDefault="00287887" w:rsidP="00287887">
            <w:pPr>
              <w:rPr>
                <w:rFonts w:asciiTheme="minorHAnsi" w:hAnsiTheme="minorHAnsi" w:cstheme="minorHAnsi"/>
                <w:sz w:val="16"/>
                <w:szCs w:val="16"/>
              </w:rPr>
            </w:pPr>
            <w:r w:rsidRPr="00287887">
              <w:rPr>
                <w:rFonts w:asciiTheme="minorHAnsi" w:hAnsiTheme="minorHAnsi" w:cstheme="minorHAnsi"/>
                <w:sz w:val="16"/>
                <w:szCs w:val="16"/>
              </w:rPr>
              <w:t>15%</w:t>
            </w:r>
          </w:p>
        </w:tc>
      </w:tr>
    </w:tbl>
    <w:p w14:paraId="026C3A29" w14:textId="77777777" w:rsidR="00183C94" w:rsidRDefault="00183C94" w:rsidP="00E51057">
      <w:pPr>
        <w:spacing w:after="0" w:line="240" w:lineRule="auto"/>
        <w:rPr>
          <w:iCs/>
          <w:szCs w:val="24"/>
        </w:rPr>
      </w:pPr>
    </w:p>
    <w:p w14:paraId="58F8E879" w14:textId="53C4AA34" w:rsidR="009329E5" w:rsidRDefault="00275216" w:rsidP="00633557">
      <w:pPr>
        <w:pStyle w:val="Heading2"/>
      </w:pPr>
      <w:bookmarkStart w:id="85" w:name="_Appendix_B:_Vendor"/>
      <w:bookmarkStart w:id="86" w:name="_Appendix_C:_Vendor"/>
      <w:bookmarkStart w:id="87" w:name="_Appendix_A:_[add"/>
      <w:bookmarkStart w:id="88" w:name="_Toc194066624"/>
      <w:bookmarkStart w:id="89" w:name="_Toc209768502"/>
      <w:bookmarkEnd w:id="85"/>
      <w:bookmarkEnd w:id="86"/>
      <w:bookmarkEnd w:id="87"/>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8"/>
      <w:bookmarkEnd w:id="89"/>
    </w:p>
    <w:p w14:paraId="5EF9BD69" w14:textId="5AA6D709" w:rsidR="00A7060F" w:rsidRPr="00E006A5" w:rsidRDefault="00D119CD" w:rsidP="00DF607F">
      <w:pPr>
        <w:rPr>
          <w:szCs w:val="24"/>
        </w:rPr>
      </w:pPr>
      <w:r w:rsidRPr="00D119CD">
        <w:rPr>
          <w:szCs w:val="24"/>
        </w:rPr>
        <w:t xml:space="preserve">UNSPSC </w:t>
      </w:r>
      <w:r w:rsidR="00E53E55" w:rsidRPr="00E53E55">
        <w:rPr>
          <w:szCs w:val="24"/>
        </w:rPr>
        <w:t xml:space="preserve">for </w:t>
      </w:r>
      <w:r w:rsidR="00DF607F">
        <w:rPr>
          <w:bCs/>
          <w:szCs w:val="24"/>
        </w:rPr>
        <w:t>FAC127</w:t>
      </w:r>
      <w:r w:rsidR="00E53E55" w:rsidRPr="00E53E55">
        <w:rPr>
          <w:szCs w:val="24"/>
        </w:rPr>
        <w:t>:</w:t>
      </w:r>
      <w:r w:rsidR="002E2745">
        <w:rPr>
          <w:szCs w:val="24"/>
        </w:rPr>
        <w:t xml:space="preserve"> </w:t>
      </w:r>
      <w:r w:rsidR="00DF607F" w:rsidRPr="00085DD0">
        <w:rPr>
          <w:rFonts w:cstheme="minorHAnsi"/>
          <w:b/>
          <w:bCs/>
          <w:color w:val="000000" w:themeColor="text1"/>
          <w:szCs w:val="24"/>
        </w:rPr>
        <w:t>78–10–18</w:t>
      </w:r>
      <w:r w:rsidR="00DF607F">
        <w:rPr>
          <w:rFonts w:cstheme="minorHAnsi"/>
          <w:color w:val="000000" w:themeColor="text1"/>
          <w:szCs w:val="24"/>
        </w:rPr>
        <w:t xml:space="preserve"> </w:t>
      </w:r>
      <w:r w:rsidR="00DF607F" w:rsidRPr="00012F8F">
        <w:rPr>
          <w:rFonts w:cstheme="minorHAnsi"/>
          <w:color w:val="000000" w:themeColor="text1"/>
          <w:szCs w:val="24"/>
        </w:rPr>
        <w:t>Office, school, and library moving services.</w:t>
      </w:r>
    </w:p>
    <w:sectPr w:rsidR="00A7060F" w:rsidRPr="00E006A5"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01F7" w14:textId="77777777" w:rsidR="0096263A" w:rsidRDefault="0096263A" w:rsidP="00BA4C0C">
      <w:pPr>
        <w:spacing w:after="0" w:line="240" w:lineRule="auto"/>
      </w:pPr>
      <w:r>
        <w:separator/>
      </w:r>
    </w:p>
    <w:p w14:paraId="4F583F70" w14:textId="77777777" w:rsidR="0096263A" w:rsidRDefault="0096263A"/>
  </w:endnote>
  <w:endnote w:type="continuationSeparator" w:id="0">
    <w:p w14:paraId="52273666" w14:textId="77777777" w:rsidR="0096263A" w:rsidRDefault="0096263A" w:rsidP="00BA4C0C">
      <w:pPr>
        <w:spacing w:after="0" w:line="240" w:lineRule="auto"/>
      </w:pPr>
      <w:r>
        <w:continuationSeparator/>
      </w:r>
    </w:p>
    <w:p w14:paraId="455ECDA2" w14:textId="77777777" w:rsidR="0096263A" w:rsidRDefault="0096263A"/>
  </w:endnote>
  <w:endnote w:type="continuationNotice" w:id="1">
    <w:p w14:paraId="60406316" w14:textId="77777777" w:rsidR="0096263A" w:rsidRDefault="00962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B0C51"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29A42"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F71D" w14:textId="77777777" w:rsidR="0096263A" w:rsidRDefault="0096263A" w:rsidP="00BA4C0C">
      <w:pPr>
        <w:spacing w:after="0" w:line="240" w:lineRule="auto"/>
      </w:pPr>
      <w:r>
        <w:separator/>
      </w:r>
    </w:p>
    <w:p w14:paraId="239CD746" w14:textId="77777777" w:rsidR="0096263A" w:rsidRDefault="0096263A"/>
  </w:footnote>
  <w:footnote w:type="continuationSeparator" w:id="0">
    <w:p w14:paraId="0EC6C782" w14:textId="77777777" w:rsidR="0096263A" w:rsidRDefault="0096263A" w:rsidP="00BA4C0C">
      <w:pPr>
        <w:spacing w:after="0" w:line="240" w:lineRule="auto"/>
      </w:pPr>
      <w:r>
        <w:continuationSeparator/>
      </w:r>
    </w:p>
    <w:p w14:paraId="7AE072A8" w14:textId="77777777" w:rsidR="0096263A" w:rsidRDefault="0096263A"/>
  </w:footnote>
  <w:footnote w:type="continuationNotice" w:id="1">
    <w:p w14:paraId="5D5F1D7A" w14:textId="77777777" w:rsidR="0096263A" w:rsidRDefault="0096263A">
      <w:pPr>
        <w:spacing w:after="0" w:line="240" w:lineRule="auto"/>
      </w:pPr>
    </w:p>
  </w:footnote>
  <w:footnote w:id="2">
    <w:p w14:paraId="50219333" w14:textId="0E60867B" w:rsidR="00EF44A9" w:rsidRDefault="00EF44A9">
      <w:pPr>
        <w:pStyle w:val="FootnoteText"/>
      </w:pPr>
      <w:r>
        <w:rPr>
          <w:rStyle w:val="FootnoteReference"/>
        </w:rPr>
        <w:footnoteRef/>
      </w:r>
      <w:r>
        <w:t xml:space="preserve"> </w:t>
      </w:r>
      <w:r w:rsidR="007B13F2" w:rsidRPr="007B13F2">
        <w:t>Note that COMMBUYS is the official system of record for vendor contact information.</w:t>
      </w:r>
    </w:p>
  </w:footnote>
  <w:footnote w:id="3">
    <w:p w14:paraId="414CB7E1" w14:textId="77777777" w:rsidR="0098427F" w:rsidRDefault="0098427F" w:rsidP="0098427F">
      <w:pPr>
        <w:pStyle w:val="FootnoteText"/>
      </w:pPr>
      <w:r>
        <w:rPr>
          <w:rStyle w:val="FootnoteReference"/>
        </w:rPr>
        <w:footnoteRef/>
      </w:r>
      <w:r>
        <w:t xml:space="preserve"> </w:t>
      </w:r>
      <w:r w:rsidRPr="006424B1">
        <w:t>The Master Contract Record Master Blanket Purchase Order (MBPO) is the central repository for all common contract files. The price files may be found in the individual vendor’s MBPO.</w:t>
      </w:r>
    </w:p>
  </w:footnote>
  <w:footnote w:id="4">
    <w:p w14:paraId="27A64591" w14:textId="3E753C32" w:rsidR="006424B1" w:rsidRDefault="006424B1">
      <w:pPr>
        <w:pStyle w:val="FootnoteText"/>
      </w:pPr>
      <w:r>
        <w:rPr>
          <w:rStyle w:val="FootnoteReference"/>
        </w:rPr>
        <w:footnoteRef/>
      </w:r>
      <w:r>
        <w:t xml:space="preserve"> </w:t>
      </w:r>
      <w:r w:rsidR="00A334E1" w:rsidRPr="00A334E1">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677F692">
          <wp:extent cx="2682060" cy="804672"/>
          <wp:effectExtent l="0" t="0" r="0" b="0"/>
          <wp:docPr id="183958100" name="Picture 5"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Tex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3023172A" w:rsidR="00913691" w:rsidRPr="005D4B8A" w:rsidRDefault="002E5EEA" w:rsidP="00913691">
                          <w:pPr>
                            <w:ind w:right="-50"/>
                            <w:jc w:val="right"/>
                            <w:rPr>
                              <w:b/>
                              <w:sz w:val="48"/>
                            </w:rPr>
                          </w:pPr>
                          <w:r>
                            <w:rPr>
                              <w:b/>
                              <w:sz w:val="48"/>
                            </w:rPr>
                            <w:t>FAC127</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3023172A" w:rsidR="00913691" w:rsidRPr="005D4B8A" w:rsidRDefault="002E5EEA" w:rsidP="00913691">
                    <w:pPr>
                      <w:ind w:right="-50"/>
                      <w:jc w:val="right"/>
                      <w:rPr>
                        <w:b/>
                        <w:sz w:val="48"/>
                      </w:rPr>
                    </w:pPr>
                    <w:r>
                      <w:rPr>
                        <w:b/>
                        <w:sz w:val="48"/>
                      </w:rPr>
                      <w:t>FAC127</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04269E5"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D3AF3A9">
          <wp:extent cx="2682060" cy="804672"/>
          <wp:effectExtent l="0" t="0" r="0" b="0"/>
          <wp:docPr id="852510018" name="Picture 5"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Tex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1C58381E" w:rsidR="00DD35D3" w:rsidRPr="00492CC3" w:rsidRDefault="002E5EEA">
                          <w:pPr>
                            <w:ind w:right="-50"/>
                            <w:jc w:val="right"/>
                            <w:rPr>
                              <w:b/>
                              <w:sz w:val="52"/>
                              <w:szCs w:val="24"/>
                            </w:rPr>
                          </w:pPr>
                          <w:r>
                            <w:rPr>
                              <w:b/>
                              <w:sz w:val="48"/>
                            </w:rPr>
                            <w:t>FAC127</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1C58381E" w:rsidR="00DD35D3" w:rsidRPr="00492CC3" w:rsidRDefault="002E5EEA">
                    <w:pPr>
                      <w:ind w:right="-50"/>
                      <w:jc w:val="right"/>
                      <w:rPr>
                        <w:b/>
                        <w:sz w:val="52"/>
                        <w:szCs w:val="24"/>
                      </w:rPr>
                    </w:pPr>
                    <w:r>
                      <w:rPr>
                        <w:b/>
                        <w:sz w:val="48"/>
                      </w:rPr>
                      <w:t>FAC127</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9E5E69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DC85F81"/>
    <w:multiLevelType w:val="hybridMultilevel"/>
    <w:tmpl w:val="660C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756D2"/>
    <w:multiLevelType w:val="hybridMultilevel"/>
    <w:tmpl w:val="0DD8806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F511A"/>
    <w:multiLevelType w:val="hybridMultilevel"/>
    <w:tmpl w:val="35C42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5"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1363B6"/>
    <w:multiLevelType w:val="hybridMultilevel"/>
    <w:tmpl w:val="D2CEA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F6CBF"/>
    <w:multiLevelType w:val="hybridMultilevel"/>
    <w:tmpl w:val="4524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4"/>
  </w:num>
  <w:num w:numId="2" w16cid:durableId="222839226">
    <w:abstractNumId w:val="0"/>
  </w:num>
  <w:num w:numId="3" w16cid:durableId="984166477">
    <w:abstractNumId w:val="6"/>
  </w:num>
  <w:num w:numId="4" w16cid:durableId="896821583">
    <w:abstractNumId w:val="15"/>
  </w:num>
  <w:num w:numId="5" w16cid:durableId="883181466">
    <w:abstractNumId w:val="3"/>
  </w:num>
  <w:num w:numId="6" w16cid:durableId="1108283029">
    <w:abstractNumId w:val="5"/>
  </w:num>
  <w:num w:numId="7" w16cid:durableId="1586958684">
    <w:abstractNumId w:val="8"/>
  </w:num>
  <w:num w:numId="8" w16cid:durableId="517740112">
    <w:abstractNumId w:val="11"/>
  </w:num>
  <w:num w:numId="9" w16cid:durableId="457794394">
    <w:abstractNumId w:val="13"/>
  </w:num>
  <w:num w:numId="10" w16cid:durableId="599144571">
    <w:abstractNumId w:val="16"/>
  </w:num>
  <w:num w:numId="11" w16cid:durableId="55519776">
    <w:abstractNumId w:val="12"/>
  </w:num>
  <w:num w:numId="12" w16cid:durableId="452554056">
    <w:abstractNumId w:val="7"/>
  </w:num>
  <w:num w:numId="13" w16cid:durableId="9114506">
    <w:abstractNumId w:val="10"/>
  </w:num>
  <w:num w:numId="14" w16cid:durableId="1840392131">
    <w:abstractNumId w:val="2"/>
  </w:num>
  <w:num w:numId="15" w16cid:durableId="271716133">
    <w:abstractNumId w:val="9"/>
  </w:num>
  <w:num w:numId="16" w16cid:durableId="948700312">
    <w:abstractNumId w:val="17"/>
  </w:num>
  <w:num w:numId="17" w16cid:durableId="1200705891">
    <w:abstractNumId w:val="1"/>
  </w:num>
  <w:num w:numId="18" w16cid:durableId="202797428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328"/>
    <w:rsid w:val="0000281C"/>
    <w:rsid w:val="00003599"/>
    <w:rsid w:val="00003B08"/>
    <w:rsid w:val="00003C5E"/>
    <w:rsid w:val="00004420"/>
    <w:rsid w:val="0000476F"/>
    <w:rsid w:val="00004AAB"/>
    <w:rsid w:val="000055B6"/>
    <w:rsid w:val="00005B0B"/>
    <w:rsid w:val="00005DDD"/>
    <w:rsid w:val="00005E25"/>
    <w:rsid w:val="0000616D"/>
    <w:rsid w:val="000063D9"/>
    <w:rsid w:val="0000661A"/>
    <w:rsid w:val="000067FD"/>
    <w:rsid w:val="00006867"/>
    <w:rsid w:val="000069DF"/>
    <w:rsid w:val="00007251"/>
    <w:rsid w:val="000077C2"/>
    <w:rsid w:val="00007EFA"/>
    <w:rsid w:val="0001081E"/>
    <w:rsid w:val="00010C5E"/>
    <w:rsid w:val="00011132"/>
    <w:rsid w:val="000114B0"/>
    <w:rsid w:val="000119DA"/>
    <w:rsid w:val="00011ED4"/>
    <w:rsid w:val="00012CBF"/>
    <w:rsid w:val="00012E9F"/>
    <w:rsid w:val="000133D1"/>
    <w:rsid w:val="00013730"/>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4F0"/>
    <w:rsid w:val="000346B2"/>
    <w:rsid w:val="0003470F"/>
    <w:rsid w:val="000347B4"/>
    <w:rsid w:val="00034843"/>
    <w:rsid w:val="00034DA1"/>
    <w:rsid w:val="000351B6"/>
    <w:rsid w:val="000359B4"/>
    <w:rsid w:val="00035D6F"/>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060"/>
    <w:rsid w:val="00051537"/>
    <w:rsid w:val="00051972"/>
    <w:rsid w:val="00051C03"/>
    <w:rsid w:val="00051F6B"/>
    <w:rsid w:val="000526AD"/>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6C66"/>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571"/>
    <w:rsid w:val="00081FC8"/>
    <w:rsid w:val="000822BF"/>
    <w:rsid w:val="000822E8"/>
    <w:rsid w:val="000823DF"/>
    <w:rsid w:val="000824E1"/>
    <w:rsid w:val="0008272E"/>
    <w:rsid w:val="000829C5"/>
    <w:rsid w:val="00082D02"/>
    <w:rsid w:val="00083566"/>
    <w:rsid w:val="00083BC6"/>
    <w:rsid w:val="000843DB"/>
    <w:rsid w:val="00084583"/>
    <w:rsid w:val="000845FC"/>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0FC1"/>
    <w:rsid w:val="000A1337"/>
    <w:rsid w:val="000A1BCF"/>
    <w:rsid w:val="000A1C0F"/>
    <w:rsid w:val="000A25FB"/>
    <w:rsid w:val="000A2B0A"/>
    <w:rsid w:val="000A2BA0"/>
    <w:rsid w:val="000A2C90"/>
    <w:rsid w:val="000A2F05"/>
    <w:rsid w:val="000A3917"/>
    <w:rsid w:val="000A3D5D"/>
    <w:rsid w:val="000A3DA5"/>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CEF"/>
    <w:rsid w:val="000B5F54"/>
    <w:rsid w:val="000B69DC"/>
    <w:rsid w:val="000B6C29"/>
    <w:rsid w:val="000B7E41"/>
    <w:rsid w:val="000C08FA"/>
    <w:rsid w:val="000C0F9A"/>
    <w:rsid w:val="000C17B5"/>
    <w:rsid w:val="000C1D14"/>
    <w:rsid w:val="000C218D"/>
    <w:rsid w:val="000C21CB"/>
    <w:rsid w:val="000C2766"/>
    <w:rsid w:val="000C2C11"/>
    <w:rsid w:val="000C2DF3"/>
    <w:rsid w:val="000C2F58"/>
    <w:rsid w:val="000C3134"/>
    <w:rsid w:val="000C33B3"/>
    <w:rsid w:val="000C361D"/>
    <w:rsid w:val="000C3841"/>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4E3"/>
    <w:rsid w:val="000D4542"/>
    <w:rsid w:val="000D46F4"/>
    <w:rsid w:val="000D4A98"/>
    <w:rsid w:val="000D4B42"/>
    <w:rsid w:val="000D4C12"/>
    <w:rsid w:val="000D55B6"/>
    <w:rsid w:val="000D5CBA"/>
    <w:rsid w:val="000D6495"/>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5698"/>
    <w:rsid w:val="000E660F"/>
    <w:rsid w:val="000E68EE"/>
    <w:rsid w:val="000E704D"/>
    <w:rsid w:val="000E7CBB"/>
    <w:rsid w:val="000E7EC0"/>
    <w:rsid w:val="000F00EB"/>
    <w:rsid w:val="000F0321"/>
    <w:rsid w:val="000F0439"/>
    <w:rsid w:val="000F04D6"/>
    <w:rsid w:val="000F0607"/>
    <w:rsid w:val="000F149D"/>
    <w:rsid w:val="000F1965"/>
    <w:rsid w:val="000F1DBB"/>
    <w:rsid w:val="000F3090"/>
    <w:rsid w:val="000F3373"/>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2D3"/>
    <w:rsid w:val="001148FB"/>
    <w:rsid w:val="00115CE6"/>
    <w:rsid w:val="0011605C"/>
    <w:rsid w:val="0011633F"/>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B58"/>
    <w:rsid w:val="00125CC1"/>
    <w:rsid w:val="0012617C"/>
    <w:rsid w:val="0012681F"/>
    <w:rsid w:val="00126ABE"/>
    <w:rsid w:val="00126ACA"/>
    <w:rsid w:val="0012705C"/>
    <w:rsid w:val="00127587"/>
    <w:rsid w:val="00127604"/>
    <w:rsid w:val="0012764F"/>
    <w:rsid w:val="0012768F"/>
    <w:rsid w:val="00127696"/>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4EE"/>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4E5D"/>
    <w:rsid w:val="00155137"/>
    <w:rsid w:val="001554D4"/>
    <w:rsid w:val="001557BC"/>
    <w:rsid w:val="00155D61"/>
    <w:rsid w:val="00155FF4"/>
    <w:rsid w:val="001563B2"/>
    <w:rsid w:val="001569E2"/>
    <w:rsid w:val="00156EC8"/>
    <w:rsid w:val="00157563"/>
    <w:rsid w:val="00160024"/>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3A5"/>
    <w:rsid w:val="00164D61"/>
    <w:rsid w:val="001654B8"/>
    <w:rsid w:val="0016572C"/>
    <w:rsid w:val="00166284"/>
    <w:rsid w:val="00166D22"/>
    <w:rsid w:val="00166D83"/>
    <w:rsid w:val="00167937"/>
    <w:rsid w:val="0017020F"/>
    <w:rsid w:val="00170351"/>
    <w:rsid w:val="0017049A"/>
    <w:rsid w:val="001706C5"/>
    <w:rsid w:val="001708FF"/>
    <w:rsid w:val="00170EFD"/>
    <w:rsid w:val="0017114F"/>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3C94"/>
    <w:rsid w:val="00185037"/>
    <w:rsid w:val="00185D36"/>
    <w:rsid w:val="001863B2"/>
    <w:rsid w:val="001864F5"/>
    <w:rsid w:val="00187389"/>
    <w:rsid w:val="00187D56"/>
    <w:rsid w:val="00190188"/>
    <w:rsid w:val="00190192"/>
    <w:rsid w:val="00190434"/>
    <w:rsid w:val="00190554"/>
    <w:rsid w:val="00190D1A"/>
    <w:rsid w:val="00190DC5"/>
    <w:rsid w:val="00190DCF"/>
    <w:rsid w:val="00191E86"/>
    <w:rsid w:val="00191F46"/>
    <w:rsid w:val="00192216"/>
    <w:rsid w:val="0019234C"/>
    <w:rsid w:val="001924FE"/>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4A8"/>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109"/>
    <w:rsid w:val="001C0572"/>
    <w:rsid w:val="001C0AD1"/>
    <w:rsid w:val="001C0EF8"/>
    <w:rsid w:val="001C1FC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0A3"/>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0DE8"/>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5E3C"/>
    <w:rsid w:val="0021633E"/>
    <w:rsid w:val="00216462"/>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A25"/>
    <w:rsid w:val="00232BBA"/>
    <w:rsid w:val="00232DEF"/>
    <w:rsid w:val="00232DF3"/>
    <w:rsid w:val="002340B4"/>
    <w:rsid w:val="002345A2"/>
    <w:rsid w:val="002346E4"/>
    <w:rsid w:val="00234BEC"/>
    <w:rsid w:val="00235C9B"/>
    <w:rsid w:val="00235EA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28F"/>
    <w:rsid w:val="00245732"/>
    <w:rsid w:val="00245B24"/>
    <w:rsid w:val="00245FDB"/>
    <w:rsid w:val="00246516"/>
    <w:rsid w:val="002468FF"/>
    <w:rsid w:val="00246E10"/>
    <w:rsid w:val="0024729E"/>
    <w:rsid w:val="00247454"/>
    <w:rsid w:val="0025001F"/>
    <w:rsid w:val="00250704"/>
    <w:rsid w:val="00250ACA"/>
    <w:rsid w:val="00250B29"/>
    <w:rsid w:val="002513F1"/>
    <w:rsid w:val="00251B5F"/>
    <w:rsid w:val="00251D2B"/>
    <w:rsid w:val="0025288C"/>
    <w:rsid w:val="00252908"/>
    <w:rsid w:val="00252923"/>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0A"/>
    <w:rsid w:val="00275AAF"/>
    <w:rsid w:val="00275DEB"/>
    <w:rsid w:val="00275F94"/>
    <w:rsid w:val="00276002"/>
    <w:rsid w:val="00277786"/>
    <w:rsid w:val="00277874"/>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7EA"/>
    <w:rsid w:val="00283DF0"/>
    <w:rsid w:val="00283EDD"/>
    <w:rsid w:val="00284325"/>
    <w:rsid w:val="00284411"/>
    <w:rsid w:val="0028465F"/>
    <w:rsid w:val="00284A09"/>
    <w:rsid w:val="00284BB5"/>
    <w:rsid w:val="00284C63"/>
    <w:rsid w:val="00285739"/>
    <w:rsid w:val="00285D6B"/>
    <w:rsid w:val="00285F4A"/>
    <w:rsid w:val="00285F4E"/>
    <w:rsid w:val="002866B8"/>
    <w:rsid w:val="0028716D"/>
    <w:rsid w:val="00287887"/>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B2B"/>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184F"/>
    <w:rsid w:val="002B2726"/>
    <w:rsid w:val="002B2B23"/>
    <w:rsid w:val="002B36A0"/>
    <w:rsid w:val="002B384F"/>
    <w:rsid w:val="002B39D8"/>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0FA"/>
    <w:rsid w:val="002E25D3"/>
    <w:rsid w:val="002E2745"/>
    <w:rsid w:val="002E29CF"/>
    <w:rsid w:val="002E2D42"/>
    <w:rsid w:val="002E3754"/>
    <w:rsid w:val="002E3BDF"/>
    <w:rsid w:val="002E3C33"/>
    <w:rsid w:val="002E4144"/>
    <w:rsid w:val="002E449D"/>
    <w:rsid w:val="002E57C5"/>
    <w:rsid w:val="002E58A6"/>
    <w:rsid w:val="002E58BD"/>
    <w:rsid w:val="002E5A64"/>
    <w:rsid w:val="002E5EEA"/>
    <w:rsid w:val="002E618D"/>
    <w:rsid w:val="002E6199"/>
    <w:rsid w:val="002E67A6"/>
    <w:rsid w:val="002E6E34"/>
    <w:rsid w:val="002E6F20"/>
    <w:rsid w:val="002E6FC9"/>
    <w:rsid w:val="002E6FFA"/>
    <w:rsid w:val="002E7138"/>
    <w:rsid w:val="002E7390"/>
    <w:rsid w:val="002E73BD"/>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07"/>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67A"/>
    <w:rsid w:val="00344787"/>
    <w:rsid w:val="00344DB5"/>
    <w:rsid w:val="00345515"/>
    <w:rsid w:val="00345C56"/>
    <w:rsid w:val="00345DBD"/>
    <w:rsid w:val="003460E7"/>
    <w:rsid w:val="00346136"/>
    <w:rsid w:val="003468FA"/>
    <w:rsid w:val="00346DD0"/>
    <w:rsid w:val="00346EA9"/>
    <w:rsid w:val="00347124"/>
    <w:rsid w:val="003471D8"/>
    <w:rsid w:val="0035048E"/>
    <w:rsid w:val="00350631"/>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02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AE"/>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76FE2"/>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2A8"/>
    <w:rsid w:val="00391DAF"/>
    <w:rsid w:val="003920F0"/>
    <w:rsid w:val="00392559"/>
    <w:rsid w:val="00392DC5"/>
    <w:rsid w:val="0039371E"/>
    <w:rsid w:val="0039398B"/>
    <w:rsid w:val="00393B8F"/>
    <w:rsid w:val="00393C0A"/>
    <w:rsid w:val="003945EC"/>
    <w:rsid w:val="003955B0"/>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02"/>
    <w:rsid w:val="003B14CE"/>
    <w:rsid w:val="003B1D03"/>
    <w:rsid w:val="003B1E68"/>
    <w:rsid w:val="003B2440"/>
    <w:rsid w:val="003B29E6"/>
    <w:rsid w:val="003B310A"/>
    <w:rsid w:val="003B3427"/>
    <w:rsid w:val="003B3773"/>
    <w:rsid w:val="003B3797"/>
    <w:rsid w:val="003B3A66"/>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73B"/>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988"/>
    <w:rsid w:val="003D2E60"/>
    <w:rsid w:val="003D3290"/>
    <w:rsid w:val="003D37DA"/>
    <w:rsid w:val="003D3825"/>
    <w:rsid w:val="003D3C27"/>
    <w:rsid w:val="003D430A"/>
    <w:rsid w:val="003D4D32"/>
    <w:rsid w:val="003D4D92"/>
    <w:rsid w:val="003D547C"/>
    <w:rsid w:val="003D54DF"/>
    <w:rsid w:val="003D57B7"/>
    <w:rsid w:val="003D5B6C"/>
    <w:rsid w:val="003D6297"/>
    <w:rsid w:val="003D654D"/>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345"/>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1A06"/>
    <w:rsid w:val="003F2204"/>
    <w:rsid w:val="003F25E5"/>
    <w:rsid w:val="003F26F2"/>
    <w:rsid w:val="003F2B53"/>
    <w:rsid w:val="003F33C7"/>
    <w:rsid w:val="003F33E4"/>
    <w:rsid w:val="003F378B"/>
    <w:rsid w:val="003F395B"/>
    <w:rsid w:val="003F399F"/>
    <w:rsid w:val="003F3B86"/>
    <w:rsid w:val="003F3DD2"/>
    <w:rsid w:val="003F4524"/>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1"/>
    <w:rsid w:val="004058B6"/>
    <w:rsid w:val="004058C9"/>
    <w:rsid w:val="00405E93"/>
    <w:rsid w:val="00407538"/>
    <w:rsid w:val="00407E4E"/>
    <w:rsid w:val="00410505"/>
    <w:rsid w:val="00410594"/>
    <w:rsid w:val="0041059F"/>
    <w:rsid w:val="00411064"/>
    <w:rsid w:val="0041120C"/>
    <w:rsid w:val="00411B72"/>
    <w:rsid w:val="00411CD0"/>
    <w:rsid w:val="00411FF4"/>
    <w:rsid w:val="00412AB1"/>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0DF1"/>
    <w:rsid w:val="004216B9"/>
    <w:rsid w:val="00421811"/>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11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3746F"/>
    <w:rsid w:val="0044056C"/>
    <w:rsid w:val="00440CA2"/>
    <w:rsid w:val="00440DBE"/>
    <w:rsid w:val="00440F92"/>
    <w:rsid w:val="00441612"/>
    <w:rsid w:val="00441883"/>
    <w:rsid w:val="00441AE2"/>
    <w:rsid w:val="00441C35"/>
    <w:rsid w:val="00441CA5"/>
    <w:rsid w:val="00441D53"/>
    <w:rsid w:val="0044257F"/>
    <w:rsid w:val="00442B03"/>
    <w:rsid w:val="00442EFA"/>
    <w:rsid w:val="00442EFC"/>
    <w:rsid w:val="00442F68"/>
    <w:rsid w:val="00443224"/>
    <w:rsid w:val="004441DA"/>
    <w:rsid w:val="004442E8"/>
    <w:rsid w:val="00444819"/>
    <w:rsid w:val="00444C0B"/>
    <w:rsid w:val="00444D12"/>
    <w:rsid w:val="004454C6"/>
    <w:rsid w:val="00445A39"/>
    <w:rsid w:val="00445B77"/>
    <w:rsid w:val="00445C84"/>
    <w:rsid w:val="004466B5"/>
    <w:rsid w:val="00446821"/>
    <w:rsid w:val="00446880"/>
    <w:rsid w:val="00446F5D"/>
    <w:rsid w:val="00447266"/>
    <w:rsid w:val="004477E9"/>
    <w:rsid w:val="00447B8F"/>
    <w:rsid w:val="00447CEA"/>
    <w:rsid w:val="00450135"/>
    <w:rsid w:val="004504A1"/>
    <w:rsid w:val="004508ED"/>
    <w:rsid w:val="0045097F"/>
    <w:rsid w:val="00450E97"/>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57F16"/>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3B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800"/>
    <w:rsid w:val="00495A72"/>
    <w:rsid w:val="00495FD4"/>
    <w:rsid w:val="004963C0"/>
    <w:rsid w:val="0049777A"/>
    <w:rsid w:val="00497BD7"/>
    <w:rsid w:val="00497CF1"/>
    <w:rsid w:val="00497F56"/>
    <w:rsid w:val="004A000D"/>
    <w:rsid w:val="004A0123"/>
    <w:rsid w:val="004A019D"/>
    <w:rsid w:val="004A027B"/>
    <w:rsid w:val="004A0736"/>
    <w:rsid w:val="004A07FA"/>
    <w:rsid w:val="004A0E01"/>
    <w:rsid w:val="004A0EDF"/>
    <w:rsid w:val="004A12D8"/>
    <w:rsid w:val="004A1553"/>
    <w:rsid w:val="004A22D8"/>
    <w:rsid w:val="004A254C"/>
    <w:rsid w:val="004A2DAA"/>
    <w:rsid w:val="004A3325"/>
    <w:rsid w:val="004A34AA"/>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9BC"/>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2BD"/>
    <w:rsid w:val="004C5302"/>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1BE"/>
    <w:rsid w:val="004D4525"/>
    <w:rsid w:val="004D466A"/>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54D"/>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505C"/>
    <w:rsid w:val="00506512"/>
    <w:rsid w:val="00506534"/>
    <w:rsid w:val="00506646"/>
    <w:rsid w:val="0050681A"/>
    <w:rsid w:val="00506B17"/>
    <w:rsid w:val="00506F06"/>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71A"/>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90F"/>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2BF5"/>
    <w:rsid w:val="00543332"/>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1C4"/>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5AE"/>
    <w:rsid w:val="005D3A22"/>
    <w:rsid w:val="005D3A7D"/>
    <w:rsid w:val="005D3C8F"/>
    <w:rsid w:val="005D3CA8"/>
    <w:rsid w:val="005D413A"/>
    <w:rsid w:val="005D4189"/>
    <w:rsid w:val="005D445E"/>
    <w:rsid w:val="005D4B8A"/>
    <w:rsid w:val="005D50E9"/>
    <w:rsid w:val="005D532F"/>
    <w:rsid w:val="005D59B0"/>
    <w:rsid w:val="005D5D9A"/>
    <w:rsid w:val="005D632A"/>
    <w:rsid w:val="005D6EBC"/>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82"/>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541"/>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8B6"/>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9A2"/>
    <w:rsid w:val="00610CE7"/>
    <w:rsid w:val="00610FC2"/>
    <w:rsid w:val="006119DF"/>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134"/>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9DF"/>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4B1"/>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2F"/>
    <w:rsid w:val="006676CF"/>
    <w:rsid w:val="00667C37"/>
    <w:rsid w:val="00667D22"/>
    <w:rsid w:val="00667D7B"/>
    <w:rsid w:val="00667E26"/>
    <w:rsid w:val="006700E9"/>
    <w:rsid w:val="00670955"/>
    <w:rsid w:val="006709BC"/>
    <w:rsid w:val="00670F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C1"/>
    <w:rsid w:val="00685BFC"/>
    <w:rsid w:val="00685F7E"/>
    <w:rsid w:val="006868D2"/>
    <w:rsid w:val="00686E6F"/>
    <w:rsid w:val="0068718E"/>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358"/>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2B1"/>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6F0"/>
    <w:rsid w:val="006B1756"/>
    <w:rsid w:val="006B1A9D"/>
    <w:rsid w:val="006B1B80"/>
    <w:rsid w:val="006B2248"/>
    <w:rsid w:val="006B2ACF"/>
    <w:rsid w:val="006B3355"/>
    <w:rsid w:val="006B3494"/>
    <w:rsid w:val="006B4069"/>
    <w:rsid w:val="006B4209"/>
    <w:rsid w:val="006B4618"/>
    <w:rsid w:val="006B516B"/>
    <w:rsid w:val="006B5A95"/>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562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5B2"/>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246"/>
    <w:rsid w:val="006F26B2"/>
    <w:rsid w:val="006F2859"/>
    <w:rsid w:val="006F309F"/>
    <w:rsid w:val="006F36CC"/>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1B38"/>
    <w:rsid w:val="00702312"/>
    <w:rsid w:val="00702DA9"/>
    <w:rsid w:val="00702E47"/>
    <w:rsid w:val="00702EEE"/>
    <w:rsid w:val="00703D37"/>
    <w:rsid w:val="007043AC"/>
    <w:rsid w:val="00704905"/>
    <w:rsid w:val="00705B70"/>
    <w:rsid w:val="00705E5A"/>
    <w:rsid w:val="007071CB"/>
    <w:rsid w:val="00707E24"/>
    <w:rsid w:val="00707F26"/>
    <w:rsid w:val="007101EC"/>
    <w:rsid w:val="007107ED"/>
    <w:rsid w:val="00710C34"/>
    <w:rsid w:val="00710EA6"/>
    <w:rsid w:val="007112F2"/>
    <w:rsid w:val="007113DC"/>
    <w:rsid w:val="00711900"/>
    <w:rsid w:val="00711AAE"/>
    <w:rsid w:val="00711CD2"/>
    <w:rsid w:val="007121CD"/>
    <w:rsid w:val="007125D8"/>
    <w:rsid w:val="00712647"/>
    <w:rsid w:val="00712921"/>
    <w:rsid w:val="00712B87"/>
    <w:rsid w:val="00712D65"/>
    <w:rsid w:val="00713576"/>
    <w:rsid w:val="00713D0C"/>
    <w:rsid w:val="007144ED"/>
    <w:rsid w:val="0071462A"/>
    <w:rsid w:val="007156D4"/>
    <w:rsid w:val="00715D26"/>
    <w:rsid w:val="00715E69"/>
    <w:rsid w:val="00715EB3"/>
    <w:rsid w:val="007160BE"/>
    <w:rsid w:val="007160E9"/>
    <w:rsid w:val="00716EB4"/>
    <w:rsid w:val="00716EE8"/>
    <w:rsid w:val="0071728B"/>
    <w:rsid w:val="0071734E"/>
    <w:rsid w:val="007173B7"/>
    <w:rsid w:val="0071760F"/>
    <w:rsid w:val="00717F45"/>
    <w:rsid w:val="007206C5"/>
    <w:rsid w:val="007209B3"/>
    <w:rsid w:val="00720B50"/>
    <w:rsid w:val="00720C80"/>
    <w:rsid w:val="00720FCF"/>
    <w:rsid w:val="00721589"/>
    <w:rsid w:val="007215A7"/>
    <w:rsid w:val="00721DC3"/>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18A0"/>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12A"/>
    <w:rsid w:val="00781971"/>
    <w:rsid w:val="00781E5F"/>
    <w:rsid w:val="007820D3"/>
    <w:rsid w:val="00782391"/>
    <w:rsid w:val="0078328C"/>
    <w:rsid w:val="007832D0"/>
    <w:rsid w:val="00783970"/>
    <w:rsid w:val="007839B1"/>
    <w:rsid w:val="00783A83"/>
    <w:rsid w:val="007847C8"/>
    <w:rsid w:val="007851D2"/>
    <w:rsid w:val="007853A4"/>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7B2"/>
    <w:rsid w:val="00794C98"/>
    <w:rsid w:val="00794CC5"/>
    <w:rsid w:val="00794EEF"/>
    <w:rsid w:val="00795177"/>
    <w:rsid w:val="007951E1"/>
    <w:rsid w:val="0079534A"/>
    <w:rsid w:val="00795AEA"/>
    <w:rsid w:val="00795B07"/>
    <w:rsid w:val="00795CB7"/>
    <w:rsid w:val="00795EF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1A8"/>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6F2"/>
    <w:rsid w:val="007A7916"/>
    <w:rsid w:val="007A79C8"/>
    <w:rsid w:val="007A7A6E"/>
    <w:rsid w:val="007A7D44"/>
    <w:rsid w:val="007A7E73"/>
    <w:rsid w:val="007B006D"/>
    <w:rsid w:val="007B08B3"/>
    <w:rsid w:val="007B0B28"/>
    <w:rsid w:val="007B1158"/>
    <w:rsid w:val="007B13F2"/>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483B"/>
    <w:rsid w:val="007C54DB"/>
    <w:rsid w:val="007C583F"/>
    <w:rsid w:val="007C5900"/>
    <w:rsid w:val="007C5EC9"/>
    <w:rsid w:val="007C61D2"/>
    <w:rsid w:val="007C6CE8"/>
    <w:rsid w:val="007C6CF1"/>
    <w:rsid w:val="007C70AA"/>
    <w:rsid w:val="007C7375"/>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59D4"/>
    <w:rsid w:val="007D64B5"/>
    <w:rsid w:val="007D666B"/>
    <w:rsid w:val="007D6CD8"/>
    <w:rsid w:val="007D70FD"/>
    <w:rsid w:val="007D75C7"/>
    <w:rsid w:val="007E0308"/>
    <w:rsid w:val="007E041E"/>
    <w:rsid w:val="007E05E3"/>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BDE"/>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6C8"/>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4BE"/>
    <w:rsid w:val="008329A9"/>
    <w:rsid w:val="00832C4E"/>
    <w:rsid w:val="008332F4"/>
    <w:rsid w:val="00833378"/>
    <w:rsid w:val="0083363E"/>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83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1F4D"/>
    <w:rsid w:val="008623DC"/>
    <w:rsid w:val="00862605"/>
    <w:rsid w:val="00862C10"/>
    <w:rsid w:val="00862C36"/>
    <w:rsid w:val="00863A5B"/>
    <w:rsid w:val="00863B7D"/>
    <w:rsid w:val="00864021"/>
    <w:rsid w:val="008640BD"/>
    <w:rsid w:val="008643FA"/>
    <w:rsid w:val="00864505"/>
    <w:rsid w:val="00864683"/>
    <w:rsid w:val="008646F3"/>
    <w:rsid w:val="008646F6"/>
    <w:rsid w:val="00864EBE"/>
    <w:rsid w:val="00866361"/>
    <w:rsid w:val="008668E4"/>
    <w:rsid w:val="00866B2C"/>
    <w:rsid w:val="00866BE8"/>
    <w:rsid w:val="008674A2"/>
    <w:rsid w:val="00870030"/>
    <w:rsid w:val="00870503"/>
    <w:rsid w:val="00870879"/>
    <w:rsid w:val="00870971"/>
    <w:rsid w:val="008709A9"/>
    <w:rsid w:val="00870E1F"/>
    <w:rsid w:val="008711DC"/>
    <w:rsid w:val="00871B2A"/>
    <w:rsid w:val="00871F89"/>
    <w:rsid w:val="008732F6"/>
    <w:rsid w:val="008733BF"/>
    <w:rsid w:val="00873CC9"/>
    <w:rsid w:val="00874032"/>
    <w:rsid w:val="00874FC1"/>
    <w:rsid w:val="008754E5"/>
    <w:rsid w:val="00877836"/>
    <w:rsid w:val="00877C00"/>
    <w:rsid w:val="00877DC7"/>
    <w:rsid w:val="00877E7C"/>
    <w:rsid w:val="00880356"/>
    <w:rsid w:val="0088074E"/>
    <w:rsid w:val="00880E4C"/>
    <w:rsid w:val="008817A5"/>
    <w:rsid w:val="00881B7C"/>
    <w:rsid w:val="0088215A"/>
    <w:rsid w:val="00882295"/>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35"/>
    <w:rsid w:val="00893BE2"/>
    <w:rsid w:val="00893E3B"/>
    <w:rsid w:val="00894D67"/>
    <w:rsid w:val="00894D9C"/>
    <w:rsid w:val="008950B4"/>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2CF8"/>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2FB7"/>
    <w:rsid w:val="008D318A"/>
    <w:rsid w:val="008D31BA"/>
    <w:rsid w:val="008D3892"/>
    <w:rsid w:val="008D3EB3"/>
    <w:rsid w:val="008D3F41"/>
    <w:rsid w:val="008D43BD"/>
    <w:rsid w:val="008D4B97"/>
    <w:rsid w:val="008D4FF5"/>
    <w:rsid w:val="008D5138"/>
    <w:rsid w:val="008D630E"/>
    <w:rsid w:val="008D6418"/>
    <w:rsid w:val="008D670A"/>
    <w:rsid w:val="008D6837"/>
    <w:rsid w:val="008D6B80"/>
    <w:rsid w:val="008D6C39"/>
    <w:rsid w:val="008D6FB5"/>
    <w:rsid w:val="008D70F6"/>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0BF9"/>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6847"/>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6B24"/>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0B2"/>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BA0"/>
    <w:rsid w:val="00935D4B"/>
    <w:rsid w:val="00936138"/>
    <w:rsid w:val="00936661"/>
    <w:rsid w:val="009369A0"/>
    <w:rsid w:val="00936D40"/>
    <w:rsid w:val="009372BC"/>
    <w:rsid w:val="0093786A"/>
    <w:rsid w:val="00940FF9"/>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0BF1"/>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B4A"/>
    <w:rsid w:val="00960D6F"/>
    <w:rsid w:val="009613D0"/>
    <w:rsid w:val="0096166C"/>
    <w:rsid w:val="009622A3"/>
    <w:rsid w:val="0096263A"/>
    <w:rsid w:val="00962788"/>
    <w:rsid w:val="0096287A"/>
    <w:rsid w:val="009634DF"/>
    <w:rsid w:val="00964094"/>
    <w:rsid w:val="00964CD3"/>
    <w:rsid w:val="00965999"/>
    <w:rsid w:val="009659C4"/>
    <w:rsid w:val="00965AF3"/>
    <w:rsid w:val="009660C1"/>
    <w:rsid w:val="0096635F"/>
    <w:rsid w:val="00967071"/>
    <w:rsid w:val="00967646"/>
    <w:rsid w:val="00967930"/>
    <w:rsid w:val="009710B3"/>
    <w:rsid w:val="00971241"/>
    <w:rsid w:val="00971619"/>
    <w:rsid w:val="00971966"/>
    <w:rsid w:val="00971F06"/>
    <w:rsid w:val="0097232E"/>
    <w:rsid w:val="00972400"/>
    <w:rsid w:val="009724FF"/>
    <w:rsid w:val="0097276B"/>
    <w:rsid w:val="00972878"/>
    <w:rsid w:val="00972F58"/>
    <w:rsid w:val="00973573"/>
    <w:rsid w:val="00973CD6"/>
    <w:rsid w:val="009742BB"/>
    <w:rsid w:val="00974D8C"/>
    <w:rsid w:val="0097565A"/>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27F"/>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0940"/>
    <w:rsid w:val="009A1361"/>
    <w:rsid w:val="009A19F9"/>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3FF8"/>
    <w:rsid w:val="009B4023"/>
    <w:rsid w:val="009B41AC"/>
    <w:rsid w:val="009B485E"/>
    <w:rsid w:val="009B4AB3"/>
    <w:rsid w:val="009B4D40"/>
    <w:rsid w:val="009B4EAA"/>
    <w:rsid w:val="009B52B7"/>
    <w:rsid w:val="009B54CD"/>
    <w:rsid w:val="009B5B7F"/>
    <w:rsid w:val="009B5CC7"/>
    <w:rsid w:val="009B601C"/>
    <w:rsid w:val="009B62D5"/>
    <w:rsid w:val="009B65A3"/>
    <w:rsid w:val="009B75B9"/>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433"/>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B66"/>
    <w:rsid w:val="009E5D94"/>
    <w:rsid w:val="009E6027"/>
    <w:rsid w:val="009E6054"/>
    <w:rsid w:val="009E612D"/>
    <w:rsid w:val="009E685D"/>
    <w:rsid w:val="009E6D6B"/>
    <w:rsid w:val="009E71B8"/>
    <w:rsid w:val="009E7345"/>
    <w:rsid w:val="009F0227"/>
    <w:rsid w:val="009F0AE9"/>
    <w:rsid w:val="009F148F"/>
    <w:rsid w:val="009F172F"/>
    <w:rsid w:val="009F1B77"/>
    <w:rsid w:val="009F1E6C"/>
    <w:rsid w:val="009F2064"/>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59A"/>
    <w:rsid w:val="00A00702"/>
    <w:rsid w:val="00A00AD6"/>
    <w:rsid w:val="00A00D9A"/>
    <w:rsid w:val="00A00DD1"/>
    <w:rsid w:val="00A01082"/>
    <w:rsid w:val="00A01804"/>
    <w:rsid w:val="00A01DC3"/>
    <w:rsid w:val="00A01EC7"/>
    <w:rsid w:val="00A0248E"/>
    <w:rsid w:val="00A02763"/>
    <w:rsid w:val="00A02910"/>
    <w:rsid w:val="00A02D41"/>
    <w:rsid w:val="00A0381B"/>
    <w:rsid w:val="00A03E78"/>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4E1"/>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B9D"/>
    <w:rsid w:val="00A57CCA"/>
    <w:rsid w:val="00A60BFC"/>
    <w:rsid w:val="00A617F9"/>
    <w:rsid w:val="00A61E64"/>
    <w:rsid w:val="00A62395"/>
    <w:rsid w:val="00A6294B"/>
    <w:rsid w:val="00A62A3D"/>
    <w:rsid w:val="00A63214"/>
    <w:rsid w:val="00A64D6D"/>
    <w:rsid w:val="00A6581E"/>
    <w:rsid w:val="00A65B61"/>
    <w:rsid w:val="00A6621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A02"/>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0B86"/>
    <w:rsid w:val="00A91001"/>
    <w:rsid w:val="00A916B8"/>
    <w:rsid w:val="00A91F47"/>
    <w:rsid w:val="00A921B4"/>
    <w:rsid w:val="00A923EE"/>
    <w:rsid w:val="00A929B1"/>
    <w:rsid w:val="00A92CEC"/>
    <w:rsid w:val="00A92F99"/>
    <w:rsid w:val="00A9325F"/>
    <w:rsid w:val="00A93C5B"/>
    <w:rsid w:val="00A9430F"/>
    <w:rsid w:val="00A9496C"/>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2722"/>
    <w:rsid w:val="00AA327F"/>
    <w:rsid w:val="00AA35D6"/>
    <w:rsid w:val="00AA3642"/>
    <w:rsid w:val="00AA3CD3"/>
    <w:rsid w:val="00AA4D44"/>
    <w:rsid w:val="00AA5BF7"/>
    <w:rsid w:val="00AA6138"/>
    <w:rsid w:val="00AA6402"/>
    <w:rsid w:val="00AA7DE3"/>
    <w:rsid w:val="00AB0878"/>
    <w:rsid w:val="00AB0CF1"/>
    <w:rsid w:val="00AB0D84"/>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016"/>
    <w:rsid w:val="00AC07E7"/>
    <w:rsid w:val="00AC0B6A"/>
    <w:rsid w:val="00AC1E9E"/>
    <w:rsid w:val="00AC214E"/>
    <w:rsid w:val="00AC2465"/>
    <w:rsid w:val="00AC2BD8"/>
    <w:rsid w:val="00AC32AA"/>
    <w:rsid w:val="00AC366C"/>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279"/>
    <w:rsid w:val="00AD2382"/>
    <w:rsid w:val="00AD2919"/>
    <w:rsid w:val="00AD2F61"/>
    <w:rsid w:val="00AD3D2F"/>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5E6F"/>
    <w:rsid w:val="00AE68F5"/>
    <w:rsid w:val="00AE6B82"/>
    <w:rsid w:val="00AE6F33"/>
    <w:rsid w:val="00AE7434"/>
    <w:rsid w:val="00AE7738"/>
    <w:rsid w:val="00AE7A1D"/>
    <w:rsid w:val="00AE7CA3"/>
    <w:rsid w:val="00AF055D"/>
    <w:rsid w:val="00AF0903"/>
    <w:rsid w:val="00AF190D"/>
    <w:rsid w:val="00AF1A7D"/>
    <w:rsid w:val="00AF3071"/>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341"/>
    <w:rsid w:val="00B10766"/>
    <w:rsid w:val="00B1076C"/>
    <w:rsid w:val="00B10FB4"/>
    <w:rsid w:val="00B11350"/>
    <w:rsid w:val="00B11489"/>
    <w:rsid w:val="00B1166A"/>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97B"/>
    <w:rsid w:val="00B16A2E"/>
    <w:rsid w:val="00B16A8E"/>
    <w:rsid w:val="00B16D23"/>
    <w:rsid w:val="00B17154"/>
    <w:rsid w:val="00B171F7"/>
    <w:rsid w:val="00B17711"/>
    <w:rsid w:val="00B1797E"/>
    <w:rsid w:val="00B17B22"/>
    <w:rsid w:val="00B203B5"/>
    <w:rsid w:val="00B2049E"/>
    <w:rsid w:val="00B20511"/>
    <w:rsid w:val="00B20F7B"/>
    <w:rsid w:val="00B21336"/>
    <w:rsid w:val="00B2154F"/>
    <w:rsid w:val="00B21A5B"/>
    <w:rsid w:val="00B21B46"/>
    <w:rsid w:val="00B22304"/>
    <w:rsid w:val="00B22C90"/>
    <w:rsid w:val="00B22CBA"/>
    <w:rsid w:val="00B22DEF"/>
    <w:rsid w:val="00B239D9"/>
    <w:rsid w:val="00B240ED"/>
    <w:rsid w:val="00B24470"/>
    <w:rsid w:val="00B24699"/>
    <w:rsid w:val="00B24883"/>
    <w:rsid w:val="00B24F59"/>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B55"/>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ADC"/>
    <w:rsid w:val="00B42C3B"/>
    <w:rsid w:val="00B42E2A"/>
    <w:rsid w:val="00B43B26"/>
    <w:rsid w:val="00B43D8E"/>
    <w:rsid w:val="00B440B2"/>
    <w:rsid w:val="00B440DD"/>
    <w:rsid w:val="00B4430B"/>
    <w:rsid w:val="00B4437D"/>
    <w:rsid w:val="00B4441D"/>
    <w:rsid w:val="00B44482"/>
    <w:rsid w:val="00B446BE"/>
    <w:rsid w:val="00B448A3"/>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2DC0"/>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BB7"/>
    <w:rsid w:val="00B76FBE"/>
    <w:rsid w:val="00B7723C"/>
    <w:rsid w:val="00B774E9"/>
    <w:rsid w:val="00B77742"/>
    <w:rsid w:val="00B778DE"/>
    <w:rsid w:val="00B77AE5"/>
    <w:rsid w:val="00B77DA3"/>
    <w:rsid w:val="00B77E92"/>
    <w:rsid w:val="00B77EC4"/>
    <w:rsid w:val="00B805A4"/>
    <w:rsid w:val="00B8094D"/>
    <w:rsid w:val="00B80F6F"/>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4FD0"/>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ACA"/>
    <w:rsid w:val="00B91CE6"/>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16D0"/>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28E4"/>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5D9"/>
    <w:rsid w:val="00BC4768"/>
    <w:rsid w:val="00BC4ACB"/>
    <w:rsid w:val="00BC4AF0"/>
    <w:rsid w:val="00BC4FF9"/>
    <w:rsid w:val="00BC517F"/>
    <w:rsid w:val="00BC56F3"/>
    <w:rsid w:val="00BC5762"/>
    <w:rsid w:val="00BC58D7"/>
    <w:rsid w:val="00BC5D65"/>
    <w:rsid w:val="00BC5DEA"/>
    <w:rsid w:val="00BC6138"/>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4D10"/>
    <w:rsid w:val="00BD523D"/>
    <w:rsid w:val="00BD59DC"/>
    <w:rsid w:val="00BD62F1"/>
    <w:rsid w:val="00BD6584"/>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2FA"/>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21E"/>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855"/>
    <w:rsid w:val="00C26DFF"/>
    <w:rsid w:val="00C27626"/>
    <w:rsid w:val="00C278D5"/>
    <w:rsid w:val="00C30588"/>
    <w:rsid w:val="00C30DE4"/>
    <w:rsid w:val="00C319E1"/>
    <w:rsid w:val="00C31A56"/>
    <w:rsid w:val="00C31C74"/>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0EC1"/>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267C"/>
    <w:rsid w:val="00C63CD1"/>
    <w:rsid w:val="00C63E0C"/>
    <w:rsid w:val="00C649AB"/>
    <w:rsid w:val="00C64FAF"/>
    <w:rsid w:val="00C653B3"/>
    <w:rsid w:val="00C665E4"/>
    <w:rsid w:val="00C6715F"/>
    <w:rsid w:val="00C67564"/>
    <w:rsid w:val="00C67682"/>
    <w:rsid w:val="00C67C10"/>
    <w:rsid w:val="00C67F2F"/>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CEA"/>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4C84"/>
    <w:rsid w:val="00C85213"/>
    <w:rsid w:val="00C8598E"/>
    <w:rsid w:val="00C85C2D"/>
    <w:rsid w:val="00C85EA4"/>
    <w:rsid w:val="00C86429"/>
    <w:rsid w:val="00C86C88"/>
    <w:rsid w:val="00C86E35"/>
    <w:rsid w:val="00C86EDC"/>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C2"/>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9D9"/>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00"/>
    <w:rsid w:val="00CD00CB"/>
    <w:rsid w:val="00CD00FD"/>
    <w:rsid w:val="00CD023C"/>
    <w:rsid w:val="00CD0547"/>
    <w:rsid w:val="00CD0682"/>
    <w:rsid w:val="00CD0F08"/>
    <w:rsid w:val="00CD1DB1"/>
    <w:rsid w:val="00CD20D0"/>
    <w:rsid w:val="00CD2D00"/>
    <w:rsid w:val="00CD3492"/>
    <w:rsid w:val="00CD35FB"/>
    <w:rsid w:val="00CD45D6"/>
    <w:rsid w:val="00CD46C5"/>
    <w:rsid w:val="00CD4CC6"/>
    <w:rsid w:val="00CD51D5"/>
    <w:rsid w:val="00CD588E"/>
    <w:rsid w:val="00CD594C"/>
    <w:rsid w:val="00CD5979"/>
    <w:rsid w:val="00CD629E"/>
    <w:rsid w:val="00CD6AC1"/>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0DE9"/>
    <w:rsid w:val="00CF17EB"/>
    <w:rsid w:val="00CF17F5"/>
    <w:rsid w:val="00CF25E4"/>
    <w:rsid w:val="00CF28C8"/>
    <w:rsid w:val="00CF2EBB"/>
    <w:rsid w:val="00CF3BFE"/>
    <w:rsid w:val="00CF4261"/>
    <w:rsid w:val="00CF47F7"/>
    <w:rsid w:val="00CF4E6F"/>
    <w:rsid w:val="00CF4F58"/>
    <w:rsid w:val="00CF56DC"/>
    <w:rsid w:val="00CF5988"/>
    <w:rsid w:val="00CF5D35"/>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3074"/>
    <w:rsid w:val="00D050DF"/>
    <w:rsid w:val="00D0541A"/>
    <w:rsid w:val="00D05438"/>
    <w:rsid w:val="00D055B4"/>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2EB3"/>
    <w:rsid w:val="00D132BC"/>
    <w:rsid w:val="00D13D70"/>
    <w:rsid w:val="00D14D61"/>
    <w:rsid w:val="00D1511F"/>
    <w:rsid w:val="00D15A2A"/>
    <w:rsid w:val="00D15E47"/>
    <w:rsid w:val="00D163FD"/>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56"/>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39C"/>
    <w:rsid w:val="00D6084E"/>
    <w:rsid w:val="00D60A15"/>
    <w:rsid w:val="00D61651"/>
    <w:rsid w:val="00D618B6"/>
    <w:rsid w:val="00D61A38"/>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5DDA"/>
    <w:rsid w:val="00D86065"/>
    <w:rsid w:val="00D862A6"/>
    <w:rsid w:val="00D86662"/>
    <w:rsid w:val="00D86C52"/>
    <w:rsid w:val="00D8709A"/>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AA7"/>
    <w:rsid w:val="00DA0C01"/>
    <w:rsid w:val="00DA0DAA"/>
    <w:rsid w:val="00DA1973"/>
    <w:rsid w:val="00DA1E2F"/>
    <w:rsid w:val="00DA1EA5"/>
    <w:rsid w:val="00DA2039"/>
    <w:rsid w:val="00DA26E1"/>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2BD"/>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6EF2"/>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721"/>
    <w:rsid w:val="00DD4AD1"/>
    <w:rsid w:val="00DD4ED1"/>
    <w:rsid w:val="00DD5236"/>
    <w:rsid w:val="00DD53F4"/>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4D2"/>
    <w:rsid w:val="00DE7F26"/>
    <w:rsid w:val="00DF0062"/>
    <w:rsid w:val="00DF05D5"/>
    <w:rsid w:val="00DF0674"/>
    <w:rsid w:val="00DF0A12"/>
    <w:rsid w:val="00DF0B69"/>
    <w:rsid w:val="00DF0E96"/>
    <w:rsid w:val="00DF10E4"/>
    <w:rsid w:val="00DF166B"/>
    <w:rsid w:val="00DF2189"/>
    <w:rsid w:val="00DF23A0"/>
    <w:rsid w:val="00DF2D65"/>
    <w:rsid w:val="00DF30A8"/>
    <w:rsid w:val="00DF3644"/>
    <w:rsid w:val="00DF39A6"/>
    <w:rsid w:val="00DF3E00"/>
    <w:rsid w:val="00DF5F40"/>
    <w:rsid w:val="00DF607F"/>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0EE4"/>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2C2A"/>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22D"/>
    <w:rsid w:val="00E60440"/>
    <w:rsid w:val="00E6055C"/>
    <w:rsid w:val="00E606F6"/>
    <w:rsid w:val="00E607AD"/>
    <w:rsid w:val="00E609CC"/>
    <w:rsid w:val="00E60F88"/>
    <w:rsid w:val="00E612DF"/>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B78"/>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B76"/>
    <w:rsid w:val="00EA4D16"/>
    <w:rsid w:val="00EA4D40"/>
    <w:rsid w:val="00EA4F7C"/>
    <w:rsid w:val="00EA5B7E"/>
    <w:rsid w:val="00EA5E67"/>
    <w:rsid w:val="00EA6671"/>
    <w:rsid w:val="00EA6CB9"/>
    <w:rsid w:val="00EA6D22"/>
    <w:rsid w:val="00EA6F8A"/>
    <w:rsid w:val="00EA7C3E"/>
    <w:rsid w:val="00EA7CAA"/>
    <w:rsid w:val="00EB01AC"/>
    <w:rsid w:val="00EB01C8"/>
    <w:rsid w:val="00EB246E"/>
    <w:rsid w:val="00EB27BA"/>
    <w:rsid w:val="00EB29AA"/>
    <w:rsid w:val="00EB2DF8"/>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675"/>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8EB"/>
    <w:rsid w:val="00EF3E70"/>
    <w:rsid w:val="00EF3F8E"/>
    <w:rsid w:val="00EF4342"/>
    <w:rsid w:val="00EF44A9"/>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896"/>
    <w:rsid w:val="00F00C71"/>
    <w:rsid w:val="00F023AF"/>
    <w:rsid w:val="00F026B8"/>
    <w:rsid w:val="00F02C57"/>
    <w:rsid w:val="00F02E44"/>
    <w:rsid w:val="00F03A7D"/>
    <w:rsid w:val="00F0402B"/>
    <w:rsid w:val="00F0477C"/>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4C1"/>
    <w:rsid w:val="00F1498F"/>
    <w:rsid w:val="00F14E12"/>
    <w:rsid w:val="00F14EFA"/>
    <w:rsid w:val="00F14FE1"/>
    <w:rsid w:val="00F15311"/>
    <w:rsid w:val="00F17EF5"/>
    <w:rsid w:val="00F17FBE"/>
    <w:rsid w:val="00F20251"/>
    <w:rsid w:val="00F203C1"/>
    <w:rsid w:val="00F207BB"/>
    <w:rsid w:val="00F20EAA"/>
    <w:rsid w:val="00F21752"/>
    <w:rsid w:val="00F21BD8"/>
    <w:rsid w:val="00F220FA"/>
    <w:rsid w:val="00F22853"/>
    <w:rsid w:val="00F229C4"/>
    <w:rsid w:val="00F22BEC"/>
    <w:rsid w:val="00F2394A"/>
    <w:rsid w:val="00F23A6E"/>
    <w:rsid w:val="00F23A93"/>
    <w:rsid w:val="00F23CD1"/>
    <w:rsid w:val="00F2442F"/>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154C"/>
    <w:rsid w:val="00F417D3"/>
    <w:rsid w:val="00F42100"/>
    <w:rsid w:val="00F4232A"/>
    <w:rsid w:val="00F42848"/>
    <w:rsid w:val="00F42EBC"/>
    <w:rsid w:val="00F43223"/>
    <w:rsid w:val="00F4417D"/>
    <w:rsid w:val="00F44C34"/>
    <w:rsid w:val="00F456B7"/>
    <w:rsid w:val="00F463B7"/>
    <w:rsid w:val="00F46909"/>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7FA"/>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77FAF"/>
    <w:rsid w:val="00F8018D"/>
    <w:rsid w:val="00F80200"/>
    <w:rsid w:val="00F80AD0"/>
    <w:rsid w:val="00F80DF3"/>
    <w:rsid w:val="00F811F5"/>
    <w:rsid w:val="00F817C6"/>
    <w:rsid w:val="00F81E6A"/>
    <w:rsid w:val="00F822AB"/>
    <w:rsid w:val="00F82317"/>
    <w:rsid w:val="00F82A0A"/>
    <w:rsid w:val="00F832C3"/>
    <w:rsid w:val="00F834A7"/>
    <w:rsid w:val="00F834E5"/>
    <w:rsid w:val="00F83A95"/>
    <w:rsid w:val="00F83CA4"/>
    <w:rsid w:val="00F843F0"/>
    <w:rsid w:val="00F84676"/>
    <w:rsid w:val="00F84BB5"/>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216"/>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492C"/>
    <w:rsid w:val="00FB5AA9"/>
    <w:rsid w:val="00FB5E45"/>
    <w:rsid w:val="00FB624A"/>
    <w:rsid w:val="00FB68FA"/>
    <w:rsid w:val="00FB6C18"/>
    <w:rsid w:val="00FB71FB"/>
    <w:rsid w:val="00FB7251"/>
    <w:rsid w:val="00FB7413"/>
    <w:rsid w:val="00FB7630"/>
    <w:rsid w:val="00FB7C45"/>
    <w:rsid w:val="00FC1367"/>
    <w:rsid w:val="00FC16DB"/>
    <w:rsid w:val="00FC1ACB"/>
    <w:rsid w:val="00FC1C77"/>
    <w:rsid w:val="00FC1E50"/>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9CF"/>
    <w:rsid w:val="00FD5DB3"/>
    <w:rsid w:val="00FD5DFA"/>
    <w:rsid w:val="00FD6052"/>
    <w:rsid w:val="00FD6715"/>
    <w:rsid w:val="00FD7370"/>
    <w:rsid w:val="00FD7474"/>
    <w:rsid w:val="00FD7977"/>
    <w:rsid w:val="00FD7B5F"/>
    <w:rsid w:val="00FE024B"/>
    <w:rsid w:val="00FE08C8"/>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4974"/>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8F3"/>
    <w:rsid w:val="00FF4ACE"/>
    <w:rsid w:val="00FF4E73"/>
    <w:rsid w:val="00FF4FAF"/>
    <w:rsid w:val="00FF5775"/>
    <w:rsid w:val="00FF667F"/>
    <w:rsid w:val="00FF6743"/>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atiana.henry@mass.gov" TargetMode="External"/><Relationship Id="rId21" Type="http://schemas.openxmlformats.org/officeDocument/2006/relationships/hyperlink" Target="https://www.commbuys.com/bso/external/purchaseorder/poSummary.sdo?docId=PO-24-1080-OSD03-OSD03-31779&amp;releaseNbr=0&amp;external=true&amp;parentUrl=close" TargetMode="External"/><Relationship Id="rId42" Type="http://schemas.openxmlformats.org/officeDocument/2006/relationships/hyperlink" Target="https://www.mass.gov/prevailing-wage-enforcement" TargetMode="External"/><Relationship Id="rId47" Type="http://schemas.openxmlformats.org/officeDocument/2006/relationships/hyperlink" Target="https://www.mass.gov/doc/statewide-contract-index" TargetMode="External"/><Relationship Id="rId63" Type="http://schemas.openxmlformats.org/officeDocument/2006/relationships/hyperlink" Target="https://www.mass.gov/handbook/environmentally-preferable-products-and-services-guide" TargetMode="External"/><Relationship Id="rId68" Type="http://schemas.openxmlformats.org/officeDocument/2006/relationships/hyperlink" Target="https://www.commbuys.com/bso/external/purchaseorder/poSummary.sdo?docId=PO-24-1080-OSD03-OSD03-31779&amp;releaseNbr=0&amp;external=true&amp;parentUrl=close" TargetMode="External"/><Relationship Id="rId84" Type="http://schemas.openxmlformats.org/officeDocument/2006/relationships/hyperlink" Target="https://www.commbuys.com/bso/external/purchaseorder/poSummary.sdo?docId=PO-23-1080-OSD03-OSD03-31931&amp;releaseNbr=0&amp;external=true&amp;parentUrl=close" TargetMode="External"/><Relationship Id="rId89" Type="http://schemas.openxmlformats.org/officeDocument/2006/relationships/hyperlink" Target="mailto:mdeignan@sterlingmail.com" TargetMode="External"/><Relationship Id="rId16" Type="http://schemas.openxmlformats.org/officeDocument/2006/relationships/footer" Target="footer1.xml"/><Relationship Id="rId107" Type="http://schemas.openxmlformats.org/officeDocument/2006/relationships/theme" Target="theme/theme1.xml"/><Relationship Id="rId11" Type="http://schemas.openxmlformats.org/officeDocument/2006/relationships/image" Target="media/image1.png"/><Relationship Id="rId32" Type="http://schemas.openxmlformats.org/officeDocument/2006/relationships/hyperlink" Target="https://www.mass.gov/doc/how-to-request-quotes-from-vendors-on-statewide-contracts/download" TargetMode="External"/><Relationship Id="rId37" Type="http://schemas.openxmlformats.org/officeDocument/2006/relationships/hyperlink" Target="https://www.commbuys.com/bso/external/purchaseorder/poSummary.sdo?docId=PO-24-1080-OSD03-OSD03-31802&amp;releaseNbr=0&amp;external=true&amp;parentUrl=close" TargetMode="External"/><Relationship Id="rId53"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8" Type="http://schemas.openxmlformats.org/officeDocument/2006/relationships/hyperlink" Target="mailto:Tatiana.henry@mass.gov" TargetMode="External"/><Relationship Id="rId74" Type="http://schemas.openxmlformats.org/officeDocument/2006/relationships/hyperlink" Target="https://www.commbuys.com/bso/external/purchaseorder/poSummary.sdo?docId=PO-23-1080-OSD03-OSD03-31766&amp;releaseNbr=0&amp;external=true&amp;parentUrl=close" TargetMode="External"/><Relationship Id="rId79" Type="http://schemas.openxmlformats.org/officeDocument/2006/relationships/hyperlink" Target="mailto:craig@diamondrelocation.com" TargetMode="External"/><Relationship Id="rId102" Type="http://schemas.openxmlformats.org/officeDocument/2006/relationships/hyperlink" Target="https://www.commbuys.com/bso/external/purchaseorder/poSummary.sdo?docId=PO-23-1080-OSD03-OSD03-31765&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3-1080-OSD03-OSD03-36130&amp;releaseNbr=0&amp;external=true&amp;parentUrl=close" TargetMode="External"/><Relationship Id="rId95" Type="http://schemas.openxmlformats.org/officeDocument/2006/relationships/hyperlink" Target="mailto:sales@oscarsmovingcompany.com" TargetMode="External"/><Relationship Id="rId22" Type="http://schemas.openxmlformats.org/officeDocument/2006/relationships/hyperlink" Target="https://www.mass.gov/info-details/office-contract-user-guides?_gl=1*1mglsrr*_ga*NDExMTU1ODA0LjE3MzYzNDk5NDE.*_ga_MCLPEGW7WM*czE3NTgxMzczNTEkbzQwNCRnMCR0MTc1ODEzNzM1NyRqNTQkbDAkaDA." TargetMode="External"/><Relationship Id="rId27" Type="http://schemas.openxmlformats.org/officeDocument/2006/relationships/hyperlink" Target="mailto:Sean.Corbin2@mass.gov" TargetMode="External"/><Relationship Id="rId43" Type="http://schemas.openxmlformats.org/officeDocument/2006/relationships/hyperlink" Target="https://www.mass.gov/information-for-apprentices" TargetMode="External"/><Relationship Id="rId48" Type="http://schemas.openxmlformats.org/officeDocument/2006/relationships/hyperlink" Target="https://www.mass.gov/doc/best-value-evaluation-of-sdp-plan-forms-a-guide-for-strategic-sourcing-teams/download" TargetMode="External"/><Relationship Id="rId64" Type="http://schemas.openxmlformats.org/officeDocument/2006/relationships/hyperlink" Target="mailto:Comptroller.Info@mass.gov" TargetMode="External"/><Relationship Id="rId69" Type="http://schemas.openxmlformats.org/officeDocument/2006/relationships/hyperlink" Target="mailto:tatiana%20henry@mass.gov" TargetMode="External"/><Relationship Id="rId80" Type="http://schemas.openxmlformats.org/officeDocument/2006/relationships/hyperlink" Target="https://www.commbuys.com/bso/external/purchaseorder/poSummary.sdo?docId=PO-23-1080-OSD03-OSD03-31764&amp;releaseNbr=0&amp;external=true&amp;parentUrl=close" TargetMode="External"/><Relationship Id="rId85" Type="http://schemas.openxmlformats.org/officeDocument/2006/relationships/hyperlink" Target="mailto:move@fivecollegemovers.com" TargetMode="External"/><Relationship Id="rId12" Type="http://schemas.openxmlformats.org/officeDocument/2006/relationships/hyperlink" Target="mailto:Tatiana.Henry@mass.gov" TargetMode="External"/><Relationship Id="rId17" Type="http://schemas.openxmlformats.org/officeDocument/2006/relationships/header" Target="header2.xml"/><Relationship Id="rId33" Type="http://schemas.openxmlformats.org/officeDocument/2006/relationships/hyperlink" Target="https://www.mass.gov/doc/how-to-make-a-statewide-contact-purchase-in-commbuys/download" TargetMode="External"/><Relationship Id="rId38" Type="http://schemas.openxmlformats.org/officeDocument/2006/relationships/hyperlink" Target="https://www.commbuys.com/bso/external/purchaseorder/poSummary.sdo?docId=PO-24-1080-OSD03-OSD03-31779&amp;releaseNbr=0&amp;external=true&amp;parentUrl=close" TargetMode="External"/><Relationship Id="rId59" Type="http://schemas.openxmlformats.org/officeDocument/2006/relationships/hyperlink" Target="mailto:Sean.Corbin2@mass.gov" TargetMode="External"/><Relationship Id="rId103" Type="http://schemas.openxmlformats.org/officeDocument/2006/relationships/hyperlink" Target="mailto:doug@lowemovers.com" TargetMode="External"/><Relationship Id="rId20" Type="http://schemas.openxmlformats.org/officeDocument/2006/relationships/footer" Target="footer3.xml"/><Relationship Id="rId41" Type="http://schemas.openxmlformats.org/officeDocument/2006/relationships/hyperlink" Target="mailto:AGOBidUnit@mass.gov" TargetMode="External"/><Relationship Id="rId54" Type="http://schemas.openxmlformats.org/officeDocument/2006/relationships/hyperlink" Target="https://www.mass.gov/doc/emergency-response-supplies-services-and-equipment-contact-information" TargetMode="External"/><Relationship Id="rId62" Type="http://schemas.openxmlformats.org/officeDocument/2006/relationships/hyperlink" Target="https://www.mass.gov/environmentally-preferable-products-epp-procurement-program" TargetMode="External"/><Relationship Id="rId70" Type="http://schemas.openxmlformats.org/officeDocument/2006/relationships/hyperlink" Target="mailto:Sean.Corbin2@mass.gov" TargetMode="External"/><Relationship Id="rId75" Type="http://schemas.openxmlformats.org/officeDocument/2006/relationships/hyperlink" Target="mailto:tomm@awalecka.com" TargetMode="External"/><Relationship Id="rId83" Type="http://schemas.openxmlformats.org/officeDocument/2006/relationships/hyperlink" Target="mailto:info@esquiremoving.com" TargetMode="External"/><Relationship Id="rId88" Type="http://schemas.openxmlformats.org/officeDocument/2006/relationships/hyperlink" Target="https://www.commbuys.com/bso/external/purchaseorder/poSummary.sdo?docId=PO-24-1080-OSD03-SRC02-31886&amp;releaseNbr=0&amp;external=true&amp;parentUrl=close" TargetMode="External"/><Relationship Id="rId91" Type="http://schemas.openxmlformats.org/officeDocument/2006/relationships/hyperlink" Target="mailto:Masstruckingllc@yahoo.com" TargetMode="External"/><Relationship Id="rId96" Type="http://schemas.openxmlformats.org/officeDocument/2006/relationships/hyperlink" Target="https://www.commbuys.com/bso/external/purchaseorder/poSummary.sdo?docId=PO-23-1080-OSD03-OSD03-31932&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waste-management-and-recycling-contract-user-guides?_gl=1*16fpyth*_ga*NDExMTU1ODA0LjE3MzYzNDk5NDE.*_ga_MCLPEGW7WM*czE3NTgxMzczNTEkbzQwNCRnMSR0MTc1ODEzNzg2MSRqNTMkbDAkaDA." TargetMode="External"/><Relationship Id="rId28" Type="http://schemas.openxmlformats.org/officeDocument/2006/relationships/hyperlink" Target="https://www.commbuys.com/bso/external/purchaseorder/poSummary.sdo?docId=PO-24-1080-OSD03-OSD03-31802&amp;releaseNbr=0&amp;external=true&amp;parentUrl=close" TargetMode="External"/><Relationship Id="rId36" Type="http://schemas.openxmlformats.org/officeDocument/2006/relationships/hyperlink" Target="https://www.commbuys.com/bso/external/purchaseorder/poSummary.sdo?docId=PO-24-1080-OSD03-OSD03-31779&amp;releaseNbr=0&amp;external=true&amp;parentUrl=close" TargetMode="External"/><Relationship Id="rId49" Type="http://schemas.openxmlformats.org/officeDocument/2006/relationships/hyperlink" Target="https://www.mass.gov/doc/best-value-evaluation-of-responses-to-small-procurements-a-guide-for-strategic-sourcing-teams/download" TargetMode="External"/><Relationship Id="rId57" Type="http://schemas.openxmlformats.org/officeDocument/2006/relationships/hyperlink" Target="mailto:Sean.Corbin2@mass.gov"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commbuys.com/bso/external/purchaseorder/poSummary.sdo?docId=PO-24-1080-OSD03-OSD03-31779&amp;releaseNbr=0&amp;external=true&amp;parentUrl=close" TargetMode="External"/><Relationship Id="rId44" Type="http://schemas.openxmlformats.org/officeDocument/2006/relationships/hyperlink" Target="https://www.mass.gov/orgs/supplier-diversity-office-sdo" TargetMode="External"/><Relationship Id="rId52" Type="http://schemas.openxmlformats.org/officeDocument/2006/relationships/hyperlink" Target="https://www.macomptroller.org/policies/" TargetMode="External"/><Relationship Id="rId60" Type="http://schemas.openxmlformats.org/officeDocument/2006/relationships/hyperlink" Target="mailto:Tatiana.henry@mass.gov" TargetMode="External"/><Relationship Id="rId65" Type="http://schemas.openxmlformats.org/officeDocument/2006/relationships/hyperlink" Target="https://ma.recoup.promote.assetworks.com/promote/f?p=2109%3A4000%3A8181569176170%3A%3A%3ARP%2C4000%3A%3A" TargetMode="External"/><Relationship Id="rId73" Type="http://schemas.openxmlformats.org/officeDocument/2006/relationships/hyperlink" Target="mailto:Sean.Corbin2@mass.gov" TargetMode="External"/><Relationship Id="rId78" Type="http://schemas.openxmlformats.org/officeDocument/2006/relationships/hyperlink" Target="https://www.commbuys.com/bso/external/purchaseorder/poSummary.sdo?docId=PO-23-1080-OSD03-OSD03-31762&amp;releaseNbr=0&amp;external=true&amp;parentUrl=close" TargetMode="External"/><Relationship Id="rId81" Type="http://schemas.openxmlformats.org/officeDocument/2006/relationships/hyperlink" Target="mailto:gspry@sprymoving.com" TargetMode="External"/><Relationship Id="rId86" Type="http://schemas.openxmlformats.org/officeDocument/2006/relationships/hyperlink" Target="https://www.commbuys.com/bso/external/purchaseorder/poSummary.sdo?docId=PO-23-1080-OSD03-OSD03-31824&amp;releaseNbr=0&amp;external=true&amp;parentUrl=close" TargetMode="External"/><Relationship Id="rId94" Type="http://schemas.openxmlformats.org/officeDocument/2006/relationships/hyperlink" Target="https://www.commbuys.com/bso/external/purchaseorder/poSummary.sdo?docId=PO-24-1080-OSD03-SRC02-31888&amp;releaseNbr=0&amp;external=true&amp;parentUrl=close" TargetMode="External"/><Relationship Id="rId99" Type="http://schemas.openxmlformats.org/officeDocument/2006/relationships/hyperlink" Target="mailto:sgorman@wakefieldmoving.com" TargetMode="External"/><Relationship Id="rId101" Type="http://schemas.openxmlformats.org/officeDocument/2006/relationships/hyperlink" Target="mailto:fcantwell@meyerinc.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www.mass.gov/dols" TargetMode="External"/><Relationship Id="rId34" Type="http://schemas.openxmlformats.org/officeDocument/2006/relationships/hyperlink" Target="mailto:OSDhelpdesk@mass.gov" TargetMode="External"/><Relationship Id="rId50"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5" Type="http://schemas.openxmlformats.org/officeDocument/2006/relationships/hyperlink" Target="https://go.procurated.com/ma-statewide/" TargetMode="External"/><Relationship Id="rId76" Type="http://schemas.openxmlformats.org/officeDocument/2006/relationships/hyperlink" Target="https://www.commbuys.com/bso/external/purchaseorder/poSummary.sdo?docId=PO-23-1080-OSD03-OSD03-31868&amp;releaseNbr=0&amp;external=true&amp;parentUrl=close" TargetMode="External"/><Relationship Id="rId97" Type="http://schemas.openxmlformats.org/officeDocument/2006/relationships/hyperlink" Target="mailto:kamaul@bostonraremovers.com" TargetMode="External"/><Relationship Id="rId104" Type="http://schemas.openxmlformats.org/officeDocument/2006/relationships/hyperlink" Target="https://www.commbuys.com/bso/external/purchaseorder/poSummary.sdo?docId=PO-23-1080-OSD03-OSD03-31933&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4-1080-OSD03-OSD03-31802&amp;releaseNbr=0&amp;external=true&amp;parentUrl=close" TargetMode="External"/><Relationship Id="rId92" Type="http://schemas.openxmlformats.org/officeDocument/2006/relationships/hyperlink" Target="https://www.commbuys.com/bso/external/purchaseorder/poSummary.sdo?docId=PO-23-1080-OSD03-OSD03-31823&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4-1080-OSD03-OSD03-31779&amp;releaseNbr=0&amp;external=true&amp;parentUrl=close" TargetMode="External"/><Relationship Id="rId24" Type="http://schemas.openxmlformats.org/officeDocument/2006/relationships/hyperlink" Target="https://www.mass.gov/info-details/non-profit-purchasing-programs" TargetMode="External"/><Relationship Id="rId40" Type="http://schemas.openxmlformats.org/officeDocument/2006/relationships/hyperlink" Target="https://malegislature.gov/Laws/GeneralLaws/PartI/TitleXXI/Chapter149/section44a" TargetMode="External"/><Relationship Id="rId45"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6" Type="http://schemas.openxmlformats.org/officeDocument/2006/relationships/hyperlink" Target="https://www.mass.gov/info-details/waste-management-and-recycling-contract-user-guides?_gl=1*16fpyth*_ga*NDExMTU1ODA0LjE3MzYzNDk5NDE.*_ga_MCLPEGW7WM*czE3NTgxMzczNTEkbzQwNCRnMSR0MTc1ODEzNzg2MSRqNTMkbDAkaDA." TargetMode="External"/><Relationship Id="rId87" Type="http://schemas.openxmlformats.org/officeDocument/2006/relationships/hyperlink" Target="mailto:rhefez@isaacsmoving.com" TargetMode="External"/><Relationship Id="rId61" Type="http://schemas.openxmlformats.org/officeDocument/2006/relationships/hyperlink" Target="mailto:Sean.Corbin2@mass.gov" TargetMode="External"/><Relationship Id="rId82" Type="http://schemas.openxmlformats.org/officeDocument/2006/relationships/hyperlink" Target="https://www.commbuys.com/bso/external/purchaseorder/poSummary.sdo?docId=PO-23-1080-OSD03-OSD03-31763&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doc/how-to-request-quotes-from-vendors-on-statewide-contracts/download" TargetMode="External"/><Relationship Id="rId35" Type="http://schemas.openxmlformats.org/officeDocument/2006/relationships/hyperlink" Target="http://www.commbuys.com/" TargetMode="External"/><Relationship Id="rId56" Type="http://schemas.openxmlformats.org/officeDocument/2006/relationships/hyperlink" Target="mailto:Tatiana.henry@mass.gov" TargetMode="External"/><Relationship Id="rId77" Type="http://schemas.openxmlformats.org/officeDocument/2006/relationships/hyperlink" Target="mailto:christie@americanmovingandinstall.com" TargetMode="External"/><Relationship Id="rId100" Type="http://schemas.openxmlformats.org/officeDocument/2006/relationships/hyperlink" Target="https://www.commbuys.com/bso/external/purchaseorder/poSummary.sdo?docId=PO-23-1080-OSD03-OSD03-31826&amp;releaseNbr=0&amp;external=true&amp;parentUrl=close" TargetMode="External"/><Relationship Id="rId105" Type="http://schemas.openxmlformats.org/officeDocument/2006/relationships/hyperlink" Target="mailto:bill@walshmovers.com" TargetMode="External"/><Relationship Id="rId8" Type="http://schemas.openxmlformats.org/officeDocument/2006/relationships/webSettings" Target="webSettings.xml"/><Relationship Id="rId51" Type="http://schemas.openxmlformats.org/officeDocument/2006/relationships/hyperlink" Target="https://www.macomptroller.org/wp-content/uploads/instructions_standard-contract-form.pdf" TargetMode="External"/><Relationship Id="rId72" Type="http://schemas.openxmlformats.org/officeDocument/2006/relationships/hyperlink" Target="mailto:tatiana%20henry@mass.gov" TargetMode="External"/><Relationship Id="rId93" Type="http://schemas.openxmlformats.org/officeDocument/2006/relationships/hyperlink" Target="mailto:scott@nlrbookmovers.com" TargetMode="External"/><Relationship Id="rId98" Type="http://schemas.openxmlformats.org/officeDocument/2006/relationships/hyperlink" Target="https://www.commbuys.com/bso/external/purchaseorder/poSummary.sdo?docId=PO-23-1080-OSD03-OSD03-31867&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commbuys.com/bso/external/purchaseorder/poSummary.sdo?docId=PO-24-1080-OSD03-OSD03-31779&amp;releaseNbr=0&amp;external=true&amp;parentUrl=close" TargetMode="External"/><Relationship Id="rId46" Type="http://schemas.openxmlformats.org/officeDocument/2006/relationships/hyperlink" Target="https://www.mass.gov/supplier-diversity-program-sdp?_gl=1*1dd4k06*_ga*NDExMTU1ODA0LjE3MzYzNDk5NDE.*_ga_MCLPEGW7WM*czE3NTY5MTE2ODkkbzM2OSRnMSR0MTc1NjkxMzk5MCRqNTckbDAkaDA." TargetMode="External"/><Relationship Id="rId67"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27BCA-2743-49F7-8398-50E392E4F2D7}"/>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20DD85D6-0887-4118-8B8C-1267772729E8}">
  <ds:schemaRef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d6ee9f50-18ec-4818-97aa-2747471add99"/>
    <ds:schemaRef ds:uri="http://purl.org/dc/dcmitype/"/>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20</TotalTime>
  <Pages>17</Pages>
  <Words>5927</Words>
  <Characters>33789</Characters>
  <Application>Microsoft Office Word</Application>
  <DocSecurity>2</DocSecurity>
  <Lines>281</Lines>
  <Paragraphs>79</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39637</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14</cp:revision>
  <cp:lastPrinted>2025-03-26T02:19:00Z</cp:lastPrinted>
  <dcterms:created xsi:type="dcterms:W3CDTF">2025-09-26T12:29:00Z</dcterms:created>
  <dcterms:modified xsi:type="dcterms:W3CDTF">2025-09-26T12:57:00Z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