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12DE1" w14:textId="77777777" w:rsidR="00BE2F7C" w:rsidRDefault="00BE2F7C" w:rsidP="00853C5F">
      <w:pPr>
        <w:rPr>
          <w:noProof/>
        </w:rPr>
      </w:pPr>
    </w:p>
    <w:p w14:paraId="107243A2" w14:textId="06C1777A" w:rsidR="00853C5F" w:rsidRDefault="008650C0" w:rsidP="00BE2F7C">
      <w:pPr>
        <w:ind w:left="3600" w:firstLine="720"/>
        <w:rPr>
          <w:noProof/>
        </w:rPr>
      </w:pPr>
      <w:r>
        <w:rPr>
          <w:noProof/>
        </w:rPr>
        <w:t>August 22, 2023</w:t>
      </w:r>
    </w:p>
    <w:p w14:paraId="7936E2A4" w14:textId="77777777" w:rsidR="00BF2893" w:rsidRDefault="00BF2893" w:rsidP="00853C5F"/>
    <w:p w14:paraId="0A995D3F" w14:textId="77777777" w:rsidR="00853C5F" w:rsidRDefault="00853C5F" w:rsidP="00853C5F">
      <w:pPr>
        <w:rPr>
          <w:b/>
          <w:i/>
          <w:u w:val="single"/>
        </w:rPr>
      </w:pPr>
      <w:r>
        <w:rPr>
          <w:b/>
          <w:i/>
          <w:u w:val="single"/>
        </w:rPr>
        <w:t>VIA EMAIL</w:t>
      </w:r>
    </w:p>
    <w:p w14:paraId="7345F60E" w14:textId="77777777" w:rsidR="00BE2F7C" w:rsidRDefault="00BE2F7C" w:rsidP="00853C5F"/>
    <w:p w14:paraId="389AE0A0" w14:textId="7919F12B" w:rsidR="00853C5F" w:rsidRDefault="00853C5F" w:rsidP="00853C5F">
      <w:r>
        <w:t>Stephen Davis, Director</w:t>
      </w:r>
    </w:p>
    <w:p w14:paraId="28A83072" w14:textId="77777777" w:rsidR="00853C5F" w:rsidRDefault="00853C5F" w:rsidP="00853C5F">
      <w:pPr>
        <w:rPr>
          <w:b/>
          <w:i/>
        </w:rPr>
      </w:pPr>
      <w:r>
        <w:t>Division of Health Care Facility Licensure and Certification</w:t>
      </w:r>
      <w:r>
        <w:br/>
        <w:t>Bureau of Health Care Safety and Quality</w:t>
      </w:r>
      <w:r>
        <w:br/>
        <w:t>Department of Public Health</w:t>
      </w:r>
    </w:p>
    <w:p w14:paraId="5757427B" w14:textId="77777777" w:rsidR="00853C5F" w:rsidRDefault="00853C5F" w:rsidP="00853C5F">
      <w:pPr>
        <w:rPr>
          <w:i/>
        </w:rPr>
      </w:pPr>
      <w:r>
        <w:t>67 Forest Street</w:t>
      </w:r>
      <w:r>
        <w:br/>
        <w:t>Marlborough, MA 01752</w:t>
      </w:r>
    </w:p>
    <w:p w14:paraId="499E43F2" w14:textId="77777777" w:rsidR="00853C5F" w:rsidRDefault="00853C5F" w:rsidP="00853C5F">
      <w:pPr>
        <w:pStyle w:val="Default"/>
        <w:rPr>
          <w:color w:val="auto"/>
        </w:rPr>
      </w:pPr>
    </w:p>
    <w:p w14:paraId="57A17DE5" w14:textId="77777777" w:rsidR="00853C5F" w:rsidRDefault="00853C5F" w:rsidP="00853C5F">
      <w:pPr>
        <w:pStyle w:val="Default"/>
        <w:ind w:left="720" w:hanging="720"/>
        <w:rPr>
          <w:color w:val="auto"/>
        </w:rPr>
      </w:pPr>
      <w:r>
        <w:rPr>
          <w:color w:val="auto"/>
        </w:rPr>
        <w:t>Re:</w:t>
      </w:r>
      <w:r>
        <w:rPr>
          <w:color w:val="auto"/>
        </w:rPr>
        <w:tab/>
        <w:t>UMass Memorial HealthAlliance-Clinton Hospital –</w:t>
      </w:r>
      <w:r w:rsidR="00BE0600">
        <w:rPr>
          <w:color w:val="auto"/>
        </w:rPr>
        <w:t xml:space="preserve"> </w:t>
      </w:r>
      <w:r>
        <w:rPr>
          <w:color w:val="auto"/>
        </w:rPr>
        <w:t>Closure of Maternity Inpatient Services</w:t>
      </w:r>
      <w:r w:rsidR="00EA0381">
        <w:rPr>
          <w:color w:val="auto"/>
        </w:rPr>
        <w:t xml:space="preserve"> </w:t>
      </w:r>
    </w:p>
    <w:p w14:paraId="69679201" w14:textId="77777777" w:rsidR="00853C5F" w:rsidRDefault="00853C5F" w:rsidP="00853C5F">
      <w:pPr>
        <w:pStyle w:val="Default"/>
        <w:rPr>
          <w:color w:val="auto"/>
        </w:rPr>
      </w:pPr>
    </w:p>
    <w:p w14:paraId="45592C12" w14:textId="77777777" w:rsidR="00853C5F" w:rsidRDefault="00853C5F" w:rsidP="00853C5F">
      <w:pPr>
        <w:pStyle w:val="Default"/>
      </w:pPr>
      <w:r>
        <w:rPr>
          <w:color w:val="auto"/>
        </w:rPr>
        <w:t>Dear Mr. Davis:</w:t>
      </w:r>
    </w:p>
    <w:p w14:paraId="08FC841C" w14:textId="77777777" w:rsidR="00853C5F" w:rsidRDefault="00853C5F" w:rsidP="00853C5F">
      <w:pPr>
        <w:pStyle w:val="Default"/>
      </w:pPr>
    </w:p>
    <w:p w14:paraId="5A64EA48" w14:textId="6CA7C98C" w:rsidR="00BE0600" w:rsidRDefault="00853C5F" w:rsidP="00853C5F">
      <w:pPr>
        <w:pStyle w:val="Default"/>
        <w:jc w:val="both"/>
        <w:rPr>
          <w:kern w:val="24"/>
        </w:rPr>
      </w:pPr>
      <w:r>
        <w:t xml:space="preserve">We write on behalf of </w:t>
      </w:r>
      <w:r w:rsidR="00340E6D">
        <w:t>UMass Memorial</w:t>
      </w:r>
      <w:r w:rsidR="00CE14A0">
        <w:t xml:space="preserve"> </w:t>
      </w:r>
      <w:r>
        <w:t>HealthAlliance-Clinton Hospital</w:t>
      </w:r>
      <w:r w:rsidR="003E0037">
        <w:t>’s</w:t>
      </w:r>
      <w:r>
        <w:t xml:space="preserve"> </w:t>
      </w:r>
      <w:r>
        <w:rPr>
          <w:kern w:val="24"/>
        </w:rPr>
        <w:t>Leominster Campus, located at 60 Hospital Road, Leominster, MA 01453, (the “Hospital”)</w:t>
      </w:r>
      <w:r w:rsidR="00BE0600">
        <w:rPr>
          <w:kern w:val="24"/>
        </w:rPr>
        <w:t xml:space="preserve"> to provide the Department of Public Health (the “Department”) with the Hospital’s plan to preserve access and health status in the Hospital’s service area, after the closure of the Hospital’s </w:t>
      </w:r>
      <w:r w:rsidR="00D30415">
        <w:rPr>
          <w:kern w:val="24"/>
        </w:rPr>
        <w:t xml:space="preserve">inpatient </w:t>
      </w:r>
      <w:r w:rsidR="00BE0600">
        <w:rPr>
          <w:kern w:val="24"/>
        </w:rPr>
        <w:t>maternity services</w:t>
      </w:r>
      <w:r w:rsidR="00D30415">
        <w:rPr>
          <w:kern w:val="24"/>
        </w:rPr>
        <w:t xml:space="preserve"> (“Services”)</w:t>
      </w:r>
      <w:r w:rsidR="00BE0600">
        <w:rPr>
          <w:kern w:val="24"/>
        </w:rPr>
        <w:t xml:space="preserve">.  </w:t>
      </w:r>
    </w:p>
    <w:p w14:paraId="266501C1" w14:textId="4500DD44" w:rsidR="005351FE" w:rsidRDefault="005351FE" w:rsidP="00853C5F">
      <w:pPr>
        <w:pStyle w:val="Default"/>
        <w:jc w:val="both"/>
        <w:rPr>
          <w:kern w:val="24"/>
        </w:rPr>
      </w:pPr>
    </w:p>
    <w:p w14:paraId="6DA8B9D4" w14:textId="0E1D155C" w:rsidR="005351FE" w:rsidRDefault="005351FE" w:rsidP="00F71B99">
      <w:pPr>
        <w:pStyle w:val="Default"/>
        <w:jc w:val="both"/>
        <w:rPr>
          <w:rFonts w:ascii="Arial" w:hAnsi="Arial" w:cs="Arial"/>
          <w:sz w:val="20"/>
          <w:szCs w:val="20"/>
        </w:rPr>
      </w:pPr>
      <w:r>
        <w:rPr>
          <w:kern w:val="24"/>
        </w:rPr>
        <w:t xml:space="preserve">The Hospital made this </w:t>
      </w:r>
      <w:r w:rsidR="004D24F6">
        <w:rPr>
          <w:kern w:val="24"/>
        </w:rPr>
        <w:t xml:space="preserve">decision </w:t>
      </w:r>
      <w:r>
        <w:rPr>
          <w:kern w:val="24"/>
        </w:rPr>
        <w:t xml:space="preserve">after investing significant resources </w:t>
      </w:r>
      <w:r w:rsidR="004D24F6">
        <w:rPr>
          <w:kern w:val="24"/>
        </w:rPr>
        <w:t>and</w:t>
      </w:r>
      <w:r>
        <w:rPr>
          <w:kern w:val="24"/>
        </w:rPr>
        <w:t xml:space="preserve"> efforts to </w:t>
      </w:r>
      <w:r w:rsidR="000F42DB">
        <w:rPr>
          <w:kern w:val="24"/>
        </w:rPr>
        <w:t xml:space="preserve">try to </w:t>
      </w:r>
      <w:r>
        <w:rPr>
          <w:kern w:val="24"/>
        </w:rPr>
        <w:t xml:space="preserve">maintain the Services.  Despite this difficult </w:t>
      </w:r>
      <w:r w:rsidR="00F71B99">
        <w:rPr>
          <w:kern w:val="24"/>
        </w:rPr>
        <w:t xml:space="preserve">and necessary </w:t>
      </w:r>
      <w:r>
        <w:rPr>
          <w:kern w:val="24"/>
        </w:rPr>
        <w:t xml:space="preserve">decision, we want to assure the Department and the community that prenatal and postpartum services will </w:t>
      </w:r>
      <w:r w:rsidR="00A502EA">
        <w:rPr>
          <w:kern w:val="24"/>
        </w:rPr>
        <w:t xml:space="preserve">continue to be provided </w:t>
      </w:r>
      <w:r>
        <w:rPr>
          <w:kern w:val="24"/>
        </w:rPr>
        <w:t>in the community</w:t>
      </w:r>
      <w:r w:rsidR="00F71B99">
        <w:rPr>
          <w:kern w:val="24"/>
        </w:rPr>
        <w:t>, the Hospital is providing additional resources and training to</w:t>
      </w:r>
      <w:r w:rsidR="00774F6C">
        <w:rPr>
          <w:kern w:val="24"/>
        </w:rPr>
        <w:t xml:space="preserve"> enhance</w:t>
      </w:r>
      <w:r w:rsidR="00F71B99">
        <w:rPr>
          <w:kern w:val="24"/>
        </w:rPr>
        <w:t xml:space="preserve"> healthcare services in the service area, and the Hospital is </w:t>
      </w:r>
      <w:r w:rsidR="00382021">
        <w:rPr>
          <w:kern w:val="24"/>
        </w:rPr>
        <w:t>developing</w:t>
      </w:r>
      <w:r w:rsidR="00F71B99">
        <w:rPr>
          <w:kern w:val="24"/>
        </w:rPr>
        <w:t xml:space="preserve"> a transportation plan to help those patients who do not have access to private transportation to delivery sites.  </w:t>
      </w:r>
    </w:p>
    <w:p w14:paraId="6C7CAA44" w14:textId="77777777" w:rsidR="00BE0600" w:rsidRDefault="00BE0600" w:rsidP="00853C5F">
      <w:pPr>
        <w:pStyle w:val="Default"/>
        <w:jc w:val="both"/>
        <w:rPr>
          <w:kern w:val="24"/>
        </w:rPr>
      </w:pPr>
    </w:p>
    <w:p w14:paraId="059CD1F1" w14:textId="77777777" w:rsidR="00853C5F" w:rsidRPr="00BD7B3F" w:rsidRDefault="00BD7B3F" w:rsidP="00853C5F">
      <w:pPr>
        <w:pStyle w:val="Default"/>
        <w:jc w:val="both"/>
        <w:rPr>
          <w:kern w:val="24"/>
          <w:u w:val="single"/>
        </w:rPr>
      </w:pPr>
      <w:r w:rsidRPr="00BD7B3F">
        <w:rPr>
          <w:kern w:val="24"/>
          <w:u w:val="single"/>
        </w:rPr>
        <w:t>Part 1</w:t>
      </w:r>
    </w:p>
    <w:p w14:paraId="6C2EB8EE" w14:textId="77777777" w:rsidR="00AC582A" w:rsidRDefault="00AC582A" w:rsidP="00853C5F">
      <w:pPr>
        <w:pStyle w:val="Default"/>
        <w:jc w:val="both"/>
        <w:rPr>
          <w:color w:val="191919"/>
        </w:rPr>
      </w:pPr>
    </w:p>
    <w:p w14:paraId="57796D02" w14:textId="4708F4B7" w:rsidR="00853C5F" w:rsidRPr="008650C0" w:rsidRDefault="00BE0600" w:rsidP="00853C5F">
      <w:pPr>
        <w:pStyle w:val="Default"/>
        <w:numPr>
          <w:ilvl w:val="0"/>
          <w:numId w:val="3"/>
        </w:numPr>
      </w:pPr>
      <w:r w:rsidRPr="00C76493">
        <w:rPr>
          <w:color w:val="191919"/>
          <w:u w:val="single"/>
        </w:rPr>
        <w:t xml:space="preserve">Information on utilization of the </w:t>
      </w:r>
      <w:r w:rsidR="00D30415" w:rsidRPr="00C76493">
        <w:rPr>
          <w:color w:val="191919"/>
          <w:u w:val="single"/>
        </w:rPr>
        <w:t>S</w:t>
      </w:r>
      <w:r w:rsidRPr="00C76493">
        <w:rPr>
          <w:color w:val="191919"/>
          <w:u w:val="single"/>
        </w:rPr>
        <w:t>ervices prior to proposed closure</w:t>
      </w:r>
      <w:r w:rsidR="00E620DF" w:rsidRPr="00C76493">
        <w:rPr>
          <w:color w:val="191919"/>
          <w:u w:val="single"/>
        </w:rPr>
        <w:t>: c</w:t>
      </w:r>
      <w:r w:rsidR="00853C5F" w:rsidRPr="00C76493">
        <w:rPr>
          <w:u w:val="single"/>
        </w:rPr>
        <w:t>urrent and historical utilization rates (volume) for the Service</w:t>
      </w:r>
      <w:r w:rsidR="00D30415" w:rsidRPr="00C76493">
        <w:rPr>
          <w:u w:val="single"/>
        </w:rPr>
        <w:t>s</w:t>
      </w:r>
      <w:r w:rsidR="00853C5F" w:rsidRPr="00C76493">
        <w:rPr>
          <w:u w:val="single"/>
        </w:rPr>
        <w:t xml:space="preserve"> (</w:t>
      </w:r>
      <w:r w:rsidR="00E83AC0" w:rsidRPr="00C76493">
        <w:rPr>
          <w:u w:val="single"/>
        </w:rPr>
        <w:t xml:space="preserve">Fiscal Year </w:t>
      </w:r>
      <w:r w:rsidR="00853C5F" w:rsidRPr="00C76493">
        <w:rPr>
          <w:u w:val="single"/>
        </w:rPr>
        <w:t xml:space="preserve">YTD and last </w:t>
      </w:r>
      <w:r w:rsidR="0068713F" w:rsidRPr="00C76493">
        <w:rPr>
          <w:u w:val="single"/>
        </w:rPr>
        <w:t>6</w:t>
      </w:r>
      <w:r w:rsidR="00E83AC0" w:rsidRPr="00C76493">
        <w:rPr>
          <w:u w:val="single"/>
        </w:rPr>
        <w:t xml:space="preserve"> Fiscal Years</w:t>
      </w:r>
      <w:r w:rsidR="00853C5F" w:rsidRPr="00C76493">
        <w:rPr>
          <w:u w:val="single"/>
        </w:rPr>
        <w:t xml:space="preserve">) </w:t>
      </w:r>
      <w:r w:rsidR="00744BD0" w:rsidRPr="00C76493">
        <w:rPr>
          <w:rStyle w:val="FootnoteReference"/>
          <w:u w:val="single"/>
        </w:rPr>
        <w:footnoteReference w:id="1"/>
      </w:r>
      <w:r w:rsidR="008D1750">
        <w:t>.</w:t>
      </w:r>
    </w:p>
    <w:p w14:paraId="6857CAF4" w14:textId="77777777" w:rsidR="002A35E8" w:rsidRDefault="002A35E8" w:rsidP="002A35E8">
      <w:pPr>
        <w:pStyle w:val="Default"/>
        <w:ind w:left="720"/>
      </w:pPr>
    </w:p>
    <w:tbl>
      <w:tblPr>
        <w:tblStyle w:val="TableGrid1"/>
        <w:tblW w:w="0" w:type="auto"/>
        <w:tblInd w:w="0" w:type="dxa"/>
        <w:tblLook w:val="04A0" w:firstRow="1" w:lastRow="0" w:firstColumn="1" w:lastColumn="0" w:noHBand="0" w:noVBand="1"/>
      </w:tblPr>
      <w:tblGrid>
        <w:gridCol w:w="1506"/>
        <w:gridCol w:w="1100"/>
        <w:gridCol w:w="1225"/>
        <w:gridCol w:w="1186"/>
        <w:gridCol w:w="1324"/>
        <w:gridCol w:w="1003"/>
        <w:gridCol w:w="1003"/>
        <w:gridCol w:w="1003"/>
      </w:tblGrid>
      <w:tr w:rsidR="0094752D" w14:paraId="36315EBD" w14:textId="77777777" w:rsidTr="0094752D">
        <w:trPr>
          <w:trHeight w:val="156"/>
        </w:trPr>
        <w:tc>
          <w:tcPr>
            <w:tcW w:w="1511" w:type="dxa"/>
            <w:tcBorders>
              <w:top w:val="single" w:sz="4" w:space="0" w:color="auto"/>
              <w:left w:val="single" w:sz="4" w:space="0" w:color="auto"/>
              <w:bottom w:val="single" w:sz="4" w:space="0" w:color="auto"/>
              <w:right w:val="single" w:sz="4" w:space="0" w:color="auto"/>
            </w:tcBorders>
          </w:tcPr>
          <w:p w14:paraId="0B11DBB2" w14:textId="08EE78DE" w:rsidR="0094752D" w:rsidRDefault="0094752D" w:rsidP="008A307A">
            <w:pPr>
              <w:pStyle w:val="Default"/>
            </w:pPr>
            <w:r>
              <w:lastRenderedPageBreak/>
              <w:t>FY</w:t>
            </w:r>
            <w:r w:rsidR="00FB3B46">
              <w:t xml:space="preserve"> </w:t>
            </w:r>
            <w:r>
              <w:t>October 1-September 30</w:t>
            </w:r>
          </w:p>
        </w:tc>
        <w:tc>
          <w:tcPr>
            <w:tcW w:w="1108" w:type="dxa"/>
            <w:tcBorders>
              <w:top w:val="single" w:sz="4" w:space="0" w:color="auto"/>
              <w:left w:val="single" w:sz="4" w:space="0" w:color="auto"/>
              <w:bottom w:val="single" w:sz="4" w:space="0" w:color="auto"/>
              <w:right w:val="single" w:sz="4" w:space="0" w:color="auto"/>
            </w:tcBorders>
            <w:hideMark/>
          </w:tcPr>
          <w:p w14:paraId="4725E21A" w14:textId="16376FEA" w:rsidR="0094752D" w:rsidRDefault="0094752D" w:rsidP="008A307A">
            <w:pPr>
              <w:pStyle w:val="Default"/>
              <w:jc w:val="center"/>
            </w:pPr>
            <w:r>
              <w:t xml:space="preserve">2023 FY YTD </w:t>
            </w:r>
            <w:r w:rsidR="00A3425A">
              <w:t xml:space="preserve">June </w:t>
            </w:r>
          </w:p>
        </w:tc>
        <w:tc>
          <w:tcPr>
            <w:tcW w:w="1229" w:type="dxa"/>
            <w:tcBorders>
              <w:top w:val="single" w:sz="4" w:space="0" w:color="auto"/>
              <w:left w:val="single" w:sz="4" w:space="0" w:color="auto"/>
              <w:bottom w:val="single" w:sz="4" w:space="0" w:color="auto"/>
              <w:right w:val="single" w:sz="4" w:space="0" w:color="auto"/>
            </w:tcBorders>
            <w:hideMark/>
          </w:tcPr>
          <w:p w14:paraId="135FE041" w14:textId="77777777" w:rsidR="0094752D" w:rsidRDefault="0094752D" w:rsidP="008A307A">
            <w:pPr>
              <w:pStyle w:val="Default"/>
              <w:jc w:val="center"/>
            </w:pPr>
            <w:r>
              <w:t>FY2022</w:t>
            </w:r>
          </w:p>
        </w:tc>
        <w:tc>
          <w:tcPr>
            <w:tcW w:w="1190" w:type="dxa"/>
            <w:tcBorders>
              <w:top w:val="single" w:sz="4" w:space="0" w:color="auto"/>
              <w:left w:val="single" w:sz="4" w:space="0" w:color="auto"/>
              <w:bottom w:val="single" w:sz="4" w:space="0" w:color="auto"/>
              <w:right w:val="single" w:sz="4" w:space="0" w:color="auto"/>
            </w:tcBorders>
            <w:hideMark/>
          </w:tcPr>
          <w:p w14:paraId="602AEB2A" w14:textId="77777777" w:rsidR="0094752D" w:rsidRDefault="0094752D" w:rsidP="008A307A">
            <w:pPr>
              <w:pStyle w:val="Default"/>
              <w:jc w:val="center"/>
            </w:pPr>
            <w:r>
              <w:t>FY2021</w:t>
            </w:r>
          </w:p>
        </w:tc>
        <w:tc>
          <w:tcPr>
            <w:tcW w:w="1330" w:type="dxa"/>
            <w:tcBorders>
              <w:top w:val="single" w:sz="4" w:space="0" w:color="auto"/>
              <w:left w:val="single" w:sz="4" w:space="0" w:color="auto"/>
              <w:bottom w:val="single" w:sz="4" w:space="0" w:color="auto"/>
              <w:right w:val="single" w:sz="4" w:space="0" w:color="auto"/>
            </w:tcBorders>
            <w:hideMark/>
          </w:tcPr>
          <w:p w14:paraId="698C8405" w14:textId="77777777" w:rsidR="0094752D" w:rsidRDefault="0094752D" w:rsidP="008A307A">
            <w:pPr>
              <w:pStyle w:val="Default"/>
              <w:jc w:val="center"/>
            </w:pPr>
            <w:r>
              <w:t>FY2020</w:t>
            </w:r>
          </w:p>
        </w:tc>
        <w:tc>
          <w:tcPr>
            <w:tcW w:w="994" w:type="dxa"/>
            <w:tcBorders>
              <w:top w:val="single" w:sz="4" w:space="0" w:color="auto"/>
              <w:left w:val="single" w:sz="4" w:space="0" w:color="auto"/>
              <w:bottom w:val="single" w:sz="4" w:space="0" w:color="auto"/>
              <w:right w:val="single" w:sz="4" w:space="0" w:color="auto"/>
            </w:tcBorders>
          </w:tcPr>
          <w:p w14:paraId="4EB1A4E2" w14:textId="77777777" w:rsidR="0094752D" w:rsidRDefault="0094752D" w:rsidP="008A307A">
            <w:pPr>
              <w:pStyle w:val="Default"/>
              <w:jc w:val="center"/>
            </w:pPr>
            <w:r>
              <w:t>FY2019</w:t>
            </w:r>
          </w:p>
        </w:tc>
        <w:tc>
          <w:tcPr>
            <w:tcW w:w="994" w:type="dxa"/>
            <w:tcBorders>
              <w:top w:val="single" w:sz="4" w:space="0" w:color="auto"/>
              <w:left w:val="single" w:sz="4" w:space="0" w:color="auto"/>
              <w:bottom w:val="single" w:sz="4" w:space="0" w:color="auto"/>
              <w:right w:val="single" w:sz="4" w:space="0" w:color="auto"/>
            </w:tcBorders>
          </w:tcPr>
          <w:p w14:paraId="100F4F9E" w14:textId="77777777" w:rsidR="0094752D" w:rsidRDefault="0094752D" w:rsidP="008A307A">
            <w:pPr>
              <w:pStyle w:val="Default"/>
              <w:jc w:val="center"/>
            </w:pPr>
            <w:r>
              <w:t>FY2018</w:t>
            </w:r>
          </w:p>
        </w:tc>
        <w:tc>
          <w:tcPr>
            <w:tcW w:w="994" w:type="dxa"/>
            <w:tcBorders>
              <w:top w:val="single" w:sz="4" w:space="0" w:color="auto"/>
              <w:left w:val="single" w:sz="4" w:space="0" w:color="auto"/>
              <w:bottom w:val="single" w:sz="4" w:space="0" w:color="auto"/>
              <w:right w:val="single" w:sz="4" w:space="0" w:color="auto"/>
            </w:tcBorders>
          </w:tcPr>
          <w:p w14:paraId="366E07E3" w14:textId="77777777" w:rsidR="0094752D" w:rsidRDefault="0094752D" w:rsidP="008A307A">
            <w:pPr>
              <w:pStyle w:val="Default"/>
              <w:jc w:val="center"/>
            </w:pPr>
            <w:r>
              <w:t>FY2017</w:t>
            </w:r>
          </w:p>
        </w:tc>
      </w:tr>
      <w:tr w:rsidR="0094752D" w14:paraId="198F70BB" w14:textId="77777777" w:rsidTr="0094752D">
        <w:trPr>
          <w:trHeight w:val="304"/>
        </w:trPr>
        <w:tc>
          <w:tcPr>
            <w:tcW w:w="1511" w:type="dxa"/>
            <w:tcBorders>
              <w:top w:val="single" w:sz="4" w:space="0" w:color="auto"/>
              <w:left w:val="single" w:sz="4" w:space="0" w:color="auto"/>
              <w:bottom w:val="single" w:sz="4" w:space="0" w:color="auto"/>
              <w:right w:val="single" w:sz="4" w:space="0" w:color="auto"/>
            </w:tcBorders>
            <w:hideMark/>
          </w:tcPr>
          <w:p w14:paraId="1F0C593F" w14:textId="77777777" w:rsidR="0094752D" w:rsidRDefault="0094752D" w:rsidP="008A307A">
            <w:pPr>
              <w:pStyle w:val="Default"/>
            </w:pPr>
            <w:r>
              <w:rPr>
                <w:i/>
                <w:iCs/>
                <w:color w:val="191919"/>
                <w:sz w:val="23"/>
                <w:szCs w:val="23"/>
              </w:rPr>
              <w:t>Total Births at Hospital</w:t>
            </w:r>
          </w:p>
        </w:tc>
        <w:tc>
          <w:tcPr>
            <w:tcW w:w="1108" w:type="dxa"/>
            <w:tcBorders>
              <w:top w:val="single" w:sz="4" w:space="0" w:color="auto"/>
              <w:left w:val="single" w:sz="4" w:space="0" w:color="auto"/>
              <w:bottom w:val="single" w:sz="4" w:space="0" w:color="auto"/>
              <w:right w:val="single" w:sz="4" w:space="0" w:color="auto"/>
            </w:tcBorders>
          </w:tcPr>
          <w:p w14:paraId="37C87E89" w14:textId="13F1BA97" w:rsidR="0094752D" w:rsidRDefault="00A3425A" w:rsidP="008A307A">
            <w:pPr>
              <w:pStyle w:val="Default"/>
              <w:jc w:val="center"/>
            </w:pPr>
            <w:r>
              <w:t>359</w:t>
            </w:r>
          </w:p>
        </w:tc>
        <w:tc>
          <w:tcPr>
            <w:tcW w:w="1229" w:type="dxa"/>
            <w:tcBorders>
              <w:top w:val="single" w:sz="4" w:space="0" w:color="auto"/>
              <w:left w:val="single" w:sz="4" w:space="0" w:color="auto"/>
              <w:bottom w:val="single" w:sz="4" w:space="0" w:color="auto"/>
              <w:right w:val="single" w:sz="4" w:space="0" w:color="auto"/>
            </w:tcBorders>
          </w:tcPr>
          <w:p w14:paraId="21AB0D89" w14:textId="77777777" w:rsidR="0094752D" w:rsidRDefault="0094752D" w:rsidP="008A307A">
            <w:pPr>
              <w:pStyle w:val="Default"/>
              <w:jc w:val="center"/>
            </w:pPr>
            <w:r>
              <w:t>511</w:t>
            </w:r>
          </w:p>
        </w:tc>
        <w:tc>
          <w:tcPr>
            <w:tcW w:w="1190" w:type="dxa"/>
            <w:tcBorders>
              <w:top w:val="single" w:sz="4" w:space="0" w:color="auto"/>
              <w:left w:val="single" w:sz="4" w:space="0" w:color="auto"/>
              <w:bottom w:val="single" w:sz="4" w:space="0" w:color="auto"/>
              <w:right w:val="single" w:sz="4" w:space="0" w:color="auto"/>
            </w:tcBorders>
          </w:tcPr>
          <w:p w14:paraId="3A330A5A" w14:textId="77777777" w:rsidR="0094752D" w:rsidRDefault="0094752D" w:rsidP="008A307A">
            <w:pPr>
              <w:pStyle w:val="Default"/>
              <w:jc w:val="center"/>
            </w:pPr>
            <w:r>
              <w:t>572</w:t>
            </w:r>
          </w:p>
        </w:tc>
        <w:tc>
          <w:tcPr>
            <w:tcW w:w="1330" w:type="dxa"/>
            <w:tcBorders>
              <w:top w:val="single" w:sz="4" w:space="0" w:color="auto"/>
              <w:left w:val="single" w:sz="4" w:space="0" w:color="auto"/>
              <w:bottom w:val="single" w:sz="4" w:space="0" w:color="auto"/>
              <w:right w:val="single" w:sz="4" w:space="0" w:color="auto"/>
            </w:tcBorders>
          </w:tcPr>
          <w:p w14:paraId="5320E068" w14:textId="77777777" w:rsidR="0094752D" w:rsidRDefault="0094752D" w:rsidP="008A307A">
            <w:pPr>
              <w:pStyle w:val="Default"/>
              <w:jc w:val="center"/>
            </w:pPr>
            <w:r>
              <w:t>557</w:t>
            </w:r>
          </w:p>
        </w:tc>
        <w:tc>
          <w:tcPr>
            <w:tcW w:w="994" w:type="dxa"/>
            <w:tcBorders>
              <w:top w:val="single" w:sz="4" w:space="0" w:color="auto"/>
              <w:left w:val="single" w:sz="4" w:space="0" w:color="auto"/>
              <w:bottom w:val="single" w:sz="4" w:space="0" w:color="auto"/>
              <w:right w:val="single" w:sz="4" w:space="0" w:color="auto"/>
            </w:tcBorders>
          </w:tcPr>
          <w:p w14:paraId="2F4DDB16" w14:textId="77777777" w:rsidR="0094752D" w:rsidRDefault="0094752D" w:rsidP="008A307A">
            <w:pPr>
              <w:pStyle w:val="Default"/>
              <w:jc w:val="center"/>
            </w:pPr>
            <w:r>
              <w:t>564</w:t>
            </w:r>
          </w:p>
        </w:tc>
        <w:tc>
          <w:tcPr>
            <w:tcW w:w="994" w:type="dxa"/>
            <w:tcBorders>
              <w:top w:val="single" w:sz="4" w:space="0" w:color="auto"/>
              <w:left w:val="single" w:sz="4" w:space="0" w:color="auto"/>
              <w:bottom w:val="single" w:sz="4" w:space="0" w:color="auto"/>
              <w:right w:val="single" w:sz="4" w:space="0" w:color="auto"/>
            </w:tcBorders>
          </w:tcPr>
          <w:p w14:paraId="58DAA4A5" w14:textId="77777777" w:rsidR="0094752D" w:rsidRDefault="0094752D" w:rsidP="008A307A">
            <w:pPr>
              <w:pStyle w:val="Default"/>
              <w:jc w:val="center"/>
            </w:pPr>
            <w:r>
              <w:t>634</w:t>
            </w:r>
          </w:p>
        </w:tc>
        <w:tc>
          <w:tcPr>
            <w:tcW w:w="994" w:type="dxa"/>
            <w:tcBorders>
              <w:top w:val="single" w:sz="4" w:space="0" w:color="auto"/>
              <w:left w:val="single" w:sz="4" w:space="0" w:color="auto"/>
              <w:bottom w:val="single" w:sz="4" w:space="0" w:color="auto"/>
              <w:right w:val="single" w:sz="4" w:space="0" w:color="auto"/>
            </w:tcBorders>
          </w:tcPr>
          <w:p w14:paraId="56EB3CFC" w14:textId="77777777" w:rsidR="0094752D" w:rsidRDefault="0094752D" w:rsidP="008A307A">
            <w:pPr>
              <w:pStyle w:val="Default"/>
              <w:jc w:val="center"/>
            </w:pPr>
            <w:r>
              <w:t>762</w:t>
            </w:r>
          </w:p>
        </w:tc>
      </w:tr>
      <w:tr w:rsidR="0094752D" w14:paraId="2662986D" w14:textId="77777777" w:rsidTr="0094752D">
        <w:trPr>
          <w:trHeight w:val="161"/>
        </w:trPr>
        <w:tc>
          <w:tcPr>
            <w:tcW w:w="1511" w:type="dxa"/>
            <w:tcBorders>
              <w:top w:val="single" w:sz="4" w:space="0" w:color="auto"/>
              <w:left w:val="single" w:sz="4" w:space="0" w:color="auto"/>
              <w:bottom w:val="single" w:sz="4" w:space="0" w:color="auto"/>
              <w:right w:val="single" w:sz="4" w:space="0" w:color="auto"/>
            </w:tcBorders>
            <w:hideMark/>
          </w:tcPr>
          <w:p w14:paraId="2EE47FF7" w14:textId="77777777" w:rsidR="0094752D" w:rsidRDefault="0094752D" w:rsidP="008A307A">
            <w:pPr>
              <w:pStyle w:val="Default"/>
            </w:pPr>
            <w:r>
              <w:rPr>
                <w:i/>
                <w:iCs/>
                <w:color w:val="191919"/>
                <w:sz w:val="23"/>
                <w:szCs w:val="23"/>
              </w:rPr>
              <w:t xml:space="preserve">Avg. births per day </w:t>
            </w:r>
          </w:p>
        </w:tc>
        <w:tc>
          <w:tcPr>
            <w:tcW w:w="1108" w:type="dxa"/>
            <w:tcBorders>
              <w:top w:val="single" w:sz="4" w:space="0" w:color="auto"/>
              <w:left w:val="single" w:sz="4" w:space="0" w:color="auto"/>
              <w:bottom w:val="single" w:sz="4" w:space="0" w:color="auto"/>
              <w:right w:val="single" w:sz="4" w:space="0" w:color="auto"/>
            </w:tcBorders>
          </w:tcPr>
          <w:p w14:paraId="0F0DEBE5" w14:textId="77777777" w:rsidR="0094752D" w:rsidRDefault="0094752D" w:rsidP="008A307A">
            <w:pPr>
              <w:pStyle w:val="Default"/>
              <w:jc w:val="center"/>
            </w:pPr>
            <w:r>
              <w:t>1.3</w:t>
            </w:r>
          </w:p>
        </w:tc>
        <w:tc>
          <w:tcPr>
            <w:tcW w:w="1229" w:type="dxa"/>
            <w:tcBorders>
              <w:top w:val="single" w:sz="4" w:space="0" w:color="auto"/>
              <w:left w:val="single" w:sz="4" w:space="0" w:color="auto"/>
              <w:bottom w:val="single" w:sz="4" w:space="0" w:color="auto"/>
              <w:right w:val="single" w:sz="4" w:space="0" w:color="auto"/>
            </w:tcBorders>
          </w:tcPr>
          <w:p w14:paraId="241F5668" w14:textId="77777777" w:rsidR="0094752D" w:rsidRDefault="0094752D" w:rsidP="008A307A">
            <w:pPr>
              <w:pStyle w:val="Default"/>
              <w:jc w:val="center"/>
            </w:pPr>
            <w:r>
              <w:t>1.4</w:t>
            </w:r>
          </w:p>
        </w:tc>
        <w:tc>
          <w:tcPr>
            <w:tcW w:w="1190" w:type="dxa"/>
            <w:tcBorders>
              <w:top w:val="single" w:sz="4" w:space="0" w:color="auto"/>
              <w:left w:val="single" w:sz="4" w:space="0" w:color="auto"/>
              <w:bottom w:val="single" w:sz="4" w:space="0" w:color="auto"/>
              <w:right w:val="single" w:sz="4" w:space="0" w:color="auto"/>
            </w:tcBorders>
          </w:tcPr>
          <w:p w14:paraId="61429FAF" w14:textId="77777777" w:rsidR="0094752D" w:rsidRDefault="0094752D" w:rsidP="008A307A">
            <w:pPr>
              <w:pStyle w:val="Default"/>
              <w:jc w:val="center"/>
            </w:pPr>
            <w:r>
              <w:t>1.6</w:t>
            </w:r>
          </w:p>
        </w:tc>
        <w:tc>
          <w:tcPr>
            <w:tcW w:w="1330" w:type="dxa"/>
            <w:tcBorders>
              <w:top w:val="single" w:sz="4" w:space="0" w:color="auto"/>
              <w:left w:val="single" w:sz="4" w:space="0" w:color="auto"/>
              <w:bottom w:val="single" w:sz="4" w:space="0" w:color="auto"/>
              <w:right w:val="single" w:sz="4" w:space="0" w:color="auto"/>
            </w:tcBorders>
          </w:tcPr>
          <w:p w14:paraId="53F4D67D" w14:textId="77777777" w:rsidR="0094752D" w:rsidRDefault="0094752D" w:rsidP="008A307A">
            <w:pPr>
              <w:pStyle w:val="Default"/>
              <w:jc w:val="center"/>
            </w:pPr>
            <w:r>
              <w:t>1.5</w:t>
            </w:r>
          </w:p>
        </w:tc>
        <w:tc>
          <w:tcPr>
            <w:tcW w:w="994" w:type="dxa"/>
            <w:tcBorders>
              <w:top w:val="single" w:sz="4" w:space="0" w:color="auto"/>
              <w:left w:val="single" w:sz="4" w:space="0" w:color="auto"/>
              <w:bottom w:val="single" w:sz="4" w:space="0" w:color="auto"/>
              <w:right w:val="single" w:sz="4" w:space="0" w:color="auto"/>
            </w:tcBorders>
          </w:tcPr>
          <w:p w14:paraId="72D5520C" w14:textId="77777777" w:rsidR="0094752D" w:rsidRDefault="0094752D" w:rsidP="008A307A">
            <w:pPr>
              <w:pStyle w:val="Default"/>
              <w:jc w:val="center"/>
            </w:pPr>
            <w:r>
              <w:t>1.5</w:t>
            </w:r>
          </w:p>
        </w:tc>
        <w:tc>
          <w:tcPr>
            <w:tcW w:w="994" w:type="dxa"/>
            <w:tcBorders>
              <w:top w:val="single" w:sz="4" w:space="0" w:color="auto"/>
              <w:left w:val="single" w:sz="4" w:space="0" w:color="auto"/>
              <w:bottom w:val="single" w:sz="4" w:space="0" w:color="auto"/>
              <w:right w:val="single" w:sz="4" w:space="0" w:color="auto"/>
            </w:tcBorders>
          </w:tcPr>
          <w:p w14:paraId="7CB991FD" w14:textId="77777777" w:rsidR="0094752D" w:rsidRDefault="0094752D" w:rsidP="008A307A">
            <w:pPr>
              <w:pStyle w:val="Default"/>
              <w:jc w:val="center"/>
            </w:pPr>
            <w:r>
              <w:t>1.7</w:t>
            </w:r>
          </w:p>
        </w:tc>
        <w:tc>
          <w:tcPr>
            <w:tcW w:w="994" w:type="dxa"/>
            <w:tcBorders>
              <w:top w:val="single" w:sz="4" w:space="0" w:color="auto"/>
              <w:left w:val="single" w:sz="4" w:space="0" w:color="auto"/>
              <w:bottom w:val="single" w:sz="4" w:space="0" w:color="auto"/>
              <w:right w:val="single" w:sz="4" w:space="0" w:color="auto"/>
            </w:tcBorders>
          </w:tcPr>
          <w:p w14:paraId="76228C05" w14:textId="77777777" w:rsidR="0094752D" w:rsidRDefault="0094752D" w:rsidP="008A307A">
            <w:pPr>
              <w:pStyle w:val="Default"/>
              <w:jc w:val="center"/>
            </w:pPr>
            <w:r>
              <w:t>2.0</w:t>
            </w:r>
          </w:p>
        </w:tc>
      </w:tr>
    </w:tbl>
    <w:p w14:paraId="19FAC2EC" w14:textId="77777777" w:rsidR="00853C5F" w:rsidRDefault="00853C5F" w:rsidP="00853C5F"/>
    <w:p w14:paraId="44148FDB" w14:textId="603629E0" w:rsidR="00853C5F" w:rsidRDefault="00BC2ED5" w:rsidP="00BC2ED5">
      <w:pPr>
        <w:pStyle w:val="ListParagraph"/>
        <w:numPr>
          <w:ilvl w:val="0"/>
          <w:numId w:val="3"/>
        </w:numPr>
      </w:pPr>
      <w:r w:rsidRPr="00C76493">
        <w:rPr>
          <w:u w:val="single"/>
        </w:rPr>
        <w:t>Location and service capacity of alternative delivery sites</w:t>
      </w:r>
      <w:r w:rsidR="008D1750">
        <w:t>.</w:t>
      </w:r>
    </w:p>
    <w:p w14:paraId="63DFA045" w14:textId="77777777" w:rsidR="00BC2ED5" w:rsidRDefault="00BC2ED5" w:rsidP="00853C5F"/>
    <w:p w14:paraId="5814B232" w14:textId="2E4BE5DF" w:rsidR="00FA46FE" w:rsidRDefault="00E620DF" w:rsidP="00987FE7">
      <w:pPr>
        <w:suppressAutoHyphens w:val="0"/>
        <w:spacing w:after="160" w:line="259" w:lineRule="auto"/>
        <w:jc w:val="both"/>
      </w:pPr>
      <w:r>
        <w:t xml:space="preserve">Based on current and historic utilization information, there is more than adequate capacity </w:t>
      </w:r>
      <w:r w:rsidR="008650C0">
        <w:t xml:space="preserve">at alternative delivery sites </w:t>
      </w:r>
      <w:r>
        <w:t xml:space="preserve">for the anticipated increase in patient volume after </w:t>
      </w:r>
      <w:r w:rsidR="00D30415">
        <w:t xml:space="preserve">closure of </w:t>
      </w:r>
      <w:r>
        <w:t xml:space="preserve">the Hospital’s </w:t>
      </w:r>
      <w:r w:rsidR="00D30415">
        <w:t>Services.</w:t>
      </w:r>
      <w:r>
        <w:t xml:space="preserve">  </w:t>
      </w:r>
    </w:p>
    <w:p w14:paraId="2D050A19" w14:textId="77777777" w:rsidR="00E620DF" w:rsidRDefault="00E2577F" w:rsidP="00FA46FE">
      <w:pPr>
        <w:jc w:val="center"/>
      </w:pPr>
      <w:r>
        <w:t>Hospital Maternity Inpatient Occupancy Rate FY19-FY21</w:t>
      </w:r>
      <w:r>
        <w:rPr>
          <w:rStyle w:val="FootnoteReference"/>
        </w:rPr>
        <w:footnoteReference w:id="2"/>
      </w:r>
    </w:p>
    <w:p w14:paraId="35612412" w14:textId="77777777" w:rsidR="00BC2ED5" w:rsidRDefault="00BC2ED5" w:rsidP="00853C5F"/>
    <w:p w14:paraId="6AB188D9" w14:textId="77777777" w:rsidR="00BC2ED5" w:rsidRDefault="00D63FE6" w:rsidP="00853C5F">
      <w:r w:rsidRPr="00D63FE6">
        <w:rPr>
          <w:noProof/>
        </w:rPr>
        <w:drawing>
          <wp:inline distT="0" distB="0" distL="0" distR="0" wp14:anchorId="34A93051" wp14:editId="1BB50EFF">
            <wp:extent cx="6399272" cy="1718945"/>
            <wp:effectExtent l="0" t="0" r="1905" b="0"/>
            <wp:docPr id="2" name="Picture 2"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45708" cy="1731418"/>
                    </a:xfrm>
                    <a:prstGeom prst="rect">
                      <a:avLst/>
                    </a:prstGeom>
                    <a:noFill/>
                    <a:ln>
                      <a:noFill/>
                    </a:ln>
                  </pic:spPr>
                </pic:pic>
              </a:graphicData>
            </a:graphic>
          </wp:inline>
        </w:drawing>
      </w:r>
    </w:p>
    <w:p w14:paraId="37DBE385" w14:textId="77777777" w:rsidR="00BC2ED5" w:rsidRDefault="00BC2ED5" w:rsidP="00853C5F"/>
    <w:p w14:paraId="6149C5D3" w14:textId="43DA7718" w:rsidR="00FA46FE" w:rsidRDefault="00E2577F" w:rsidP="00F1130A">
      <w:pPr>
        <w:jc w:val="both"/>
      </w:pPr>
      <w:r>
        <w:t xml:space="preserve">As the above chart indicates, there are four other hospitals in the service area that offer </w:t>
      </w:r>
      <w:r w:rsidR="008650C0">
        <w:t xml:space="preserve">inpatient </w:t>
      </w:r>
      <w:r>
        <w:t>maternity services.  This data demonstrates that the</w:t>
      </w:r>
      <w:r w:rsidR="00EA6E28">
        <w:t>re is sufficient capacity at the other</w:t>
      </w:r>
      <w:r>
        <w:t xml:space="preserve"> hospitals in the service area to accommodate the </w:t>
      </w:r>
      <w:r w:rsidR="00EA6E28">
        <w:t>patient volume from HealthAlliance</w:t>
      </w:r>
      <w:r w:rsidR="004A5638">
        <w:t>-</w:t>
      </w:r>
      <w:r w:rsidR="00EA6E28">
        <w:t>Clinton, which has an average daily census of between 4.3 and 3.6 patients</w:t>
      </w:r>
      <w:r w:rsidR="009367A5">
        <w:t xml:space="preserve">, </w:t>
      </w:r>
      <w:r w:rsidR="0076551F">
        <w:t>including</w:t>
      </w:r>
      <w:r w:rsidR="009367A5">
        <w:t xml:space="preserve"> birthing and postpartum patients.</w:t>
      </w:r>
    </w:p>
    <w:p w14:paraId="66371B06" w14:textId="77777777" w:rsidR="00FA46FE" w:rsidRDefault="00FA46FE" w:rsidP="00F1130A">
      <w:pPr>
        <w:jc w:val="both"/>
      </w:pPr>
    </w:p>
    <w:p w14:paraId="6B149A2E" w14:textId="410AD9B8" w:rsidR="00E2577F" w:rsidRDefault="00CB0D98" w:rsidP="00F1130A">
      <w:pPr>
        <w:jc w:val="both"/>
      </w:pPr>
      <w:r>
        <w:t xml:space="preserve">Although some patients will choose to deliver at </w:t>
      </w:r>
      <w:r w:rsidR="008650C0">
        <w:t xml:space="preserve">other </w:t>
      </w:r>
      <w:r>
        <w:t xml:space="preserve">sites in the service area, many will </w:t>
      </w:r>
      <w:r w:rsidR="004A5638">
        <w:t xml:space="preserve">choose to </w:t>
      </w:r>
      <w:r>
        <w:t xml:space="preserve">deliver at </w:t>
      </w:r>
      <w:r w:rsidR="00E2577F">
        <w:t>UMass Memorial Medical Center</w:t>
      </w:r>
      <w:r w:rsidR="008650C0">
        <w:t xml:space="preserve"> </w:t>
      </w:r>
      <w:r w:rsidR="00046330">
        <w:t>(</w:t>
      </w:r>
      <w:r>
        <w:t xml:space="preserve">the Medical Center).  </w:t>
      </w:r>
      <w:r w:rsidR="00F84FB3">
        <w:t>As reflect</w:t>
      </w:r>
      <w:r w:rsidR="007C3F89">
        <w:t>e</w:t>
      </w:r>
      <w:r w:rsidR="00F84FB3">
        <w:t>d in the above chart, t</w:t>
      </w:r>
      <w:r>
        <w:t xml:space="preserve">he Medical Center has sufficient staff and </w:t>
      </w:r>
      <w:r w:rsidR="008650C0">
        <w:t xml:space="preserve">physical </w:t>
      </w:r>
      <w:r>
        <w:t xml:space="preserve">capacity to accept all of the deliveries that currently </w:t>
      </w:r>
      <w:r w:rsidR="00F84FB3">
        <w:t xml:space="preserve">occur </w:t>
      </w:r>
      <w:r>
        <w:t>at the Hospital.</w:t>
      </w:r>
    </w:p>
    <w:p w14:paraId="4AB6E4FD" w14:textId="77777777" w:rsidR="002F74A4" w:rsidRDefault="002F74A4">
      <w:pPr>
        <w:suppressAutoHyphens w:val="0"/>
        <w:spacing w:after="160" w:line="259" w:lineRule="auto"/>
      </w:pPr>
      <w:r>
        <w:br w:type="page"/>
      </w:r>
    </w:p>
    <w:p w14:paraId="13462A96" w14:textId="18F15BC1" w:rsidR="00BC2ED5" w:rsidRDefault="00BC2ED5" w:rsidP="00BC2ED5">
      <w:pPr>
        <w:pStyle w:val="ListParagraph"/>
        <w:numPr>
          <w:ilvl w:val="0"/>
          <w:numId w:val="3"/>
        </w:numPr>
      </w:pPr>
      <w:r w:rsidRPr="00C76493">
        <w:rPr>
          <w:u w:val="single"/>
        </w:rPr>
        <w:lastRenderedPageBreak/>
        <w:t>Travel times to alternat</w:t>
      </w:r>
      <w:r w:rsidR="008650C0" w:rsidRPr="00C76493">
        <w:rPr>
          <w:u w:val="single"/>
        </w:rPr>
        <w:t>ive</w:t>
      </w:r>
      <w:r w:rsidRPr="00C76493">
        <w:rPr>
          <w:u w:val="single"/>
        </w:rPr>
        <w:t xml:space="preserve"> sites</w:t>
      </w:r>
      <w:r w:rsidR="008D1750">
        <w:t>.</w:t>
      </w:r>
    </w:p>
    <w:p w14:paraId="542027C9" w14:textId="77777777" w:rsidR="008D1750" w:rsidRDefault="008D1750" w:rsidP="008D1750">
      <w:pPr>
        <w:ind w:left="360"/>
      </w:pPr>
    </w:p>
    <w:p w14:paraId="52F54C26" w14:textId="48532B52" w:rsidR="00625AED" w:rsidRDefault="00AB70A1" w:rsidP="00987FE7">
      <w:pPr>
        <w:ind w:left="360"/>
        <w:jc w:val="both"/>
      </w:pPr>
      <w:r>
        <w:t>T</w:t>
      </w:r>
      <w:r w:rsidR="00625AED">
        <w:t>ravel times during peak times (8:00 AM and 5:00 PM)</w:t>
      </w:r>
      <w:r w:rsidR="003C6CDC">
        <w:t xml:space="preserve">, based on recommended routes from Mapquest.com.  </w:t>
      </w:r>
      <w:r w:rsidR="00625AED">
        <w:t xml:space="preserve"> </w:t>
      </w:r>
    </w:p>
    <w:tbl>
      <w:tblPr>
        <w:tblpPr w:leftFromText="180" w:rightFromText="180" w:vertAnchor="text" w:horzAnchor="page" w:tblpX="841" w:tblpY="142"/>
        <w:tblW w:w="11120" w:type="dxa"/>
        <w:tblLook w:val="04A0" w:firstRow="1" w:lastRow="0" w:firstColumn="1" w:lastColumn="0" w:noHBand="0" w:noVBand="1"/>
      </w:tblPr>
      <w:tblGrid>
        <w:gridCol w:w="1912"/>
        <w:gridCol w:w="854"/>
        <w:gridCol w:w="924"/>
        <w:gridCol w:w="761"/>
        <w:gridCol w:w="960"/>
        <w:gridCol w:w="960"/>
        <w:gridCol w:w="960"/>
        <w:gridCol w:w="960"/>
        <w:gridCol w:w="960"/>
        <w:gridCol w:w="960"/>
        <w:gridCol w:w="960"/>
      </w:tblGrid>
      <w:tr w:rsidR="00625AED" w:rsidRPr="00330645" w14:paraId="470EBA14" w14:textId="77777777" w:rsidTr="00625AED">
        <w:trPr>
          <w:trHeight w:val="300"/>
        </w:trPr>
        <w:tc>
          <w:tcPr>
            <w:tcW w:w="1912" w:type="dxa"/>
            <w:tcBorders>
              <w:top w:val="nil"/>
              <w:left w:val="nil"/>
              <w:bottom w:val="nil"/>
              <w:right w:val="nil"/>
            </w:tcBorders>
            <w:shd w:val="clear" w:color="auto" w:fill="auto"/>
            <w:noWrap/>
            <w:vAlign w:val="bottom"/>
            <w:hideMark/>
          </w:tcPr>
          <w:p w14:paraId="0403F71E" w14:textId="77777777" w:rsidR="00625AED" w:rsidRPr="00330645" w:rsidRDefault="00625AED" w:rsidP="00625AED">
            <w:pPr>
              <w:rPr>
                <w:sz w:val="20"/>
                <w:szCs w:val="20"/>
              </w:rPr>
            </w:pPr>
          </w:p>
        </w:tc>
        <w:tc>
          <w:tcPr>
            <w:tcW w:w="1778" w:type="dxa"/>
            <w:gridSpan w:val="2"/>
            <w:tcBorders>
              <w:top w:val="single" w:sz="8" w:space="0" w:color="auto"/>
              <w:left w:val="single" w:sz="8" w:space="0" w:color="auto"/>
              <w:bottom w:val="nil"/>
              <w:right w:val="single" w:sz="8" w:space="0" w:color="000000"/>
            </w:tcBorders>
            <w:shd w:val="clear" w:color="auto" w:fill="FFFFFF" w:themeFill="background1"/>
            <w:noWrap/>
            <w:vAlign w:val="bottom"/>
            <w:hideMark/>
          </w:tcPr>
          <w:p w14:paraId="272BE535" w14:textId="77777777" w:rsidR="00625AED" w:rsidRPr="00330645" w:rsidRDefault="00625AED" w:rsidP="00625AED">
            <w:pPr>
              <w:jc w:val="center"/>
              <w:rPr>
                <w:rFonts w:ascii="Calibri" w:hAnsi="Calibri" w:cs="Calibri"/>
                <w:b/>
                <w:bCs/>
              </w:rPr>
            </w:pPr>
            <w:r>
              <w:rPr>
                <w:rFonts w:ascii="Calibri" w:hAnsi="Calibri" w:cs="Calibri"/>
                <w:b/>
                <w:bCs/>
              </w:rPr>
              <w:t>HealthAlliance Clinton - Leominster Campus</w:t>
            </w:r>
          </w:p>
        </w:tc>
        <w:tc>
          <w:tcPr>
            <w:tcW w:w="1670" w:type="dxa"/>
            <w:gridSpan w:val="2"/>
            <w:tcBorders>
              <w:top w:val="single" w:sz="8" w:space="0" w:color="auto"/>
              <w:left w:val="nil"/>
              <w:bottom w:val="nil"/>
              <w:right w:val="single" w:sz="8" w:space="0" w:color="000000"/>
            </w:tcBorders>
            <w:shd w:val="clear" w:color="auto" w:fill="auto"/>
            <w:noWrap/>
            <w:vAlign w:val="bottom"/>
            <w:hideMark/>
          </w:tcPr>
          <w:p w14:paraId="5A04FBA4" w14:textId="77777777" w:rsidR="00625AED" w:rsidRPr="00330645" w:rsidRDefault="00625AED" w:rsidP="00625AED">
            <w:pPr>
              <w:jc w:val="center"/>
              <w:rPr>
                <w:rFonts w:ascii="Calibri" w:hAnsi="Calibri" w:cs="Calibri"/>
                <w:b/>
                <w:bCs/>
              </w:rPr>
            </w:pPr>
            <w:r w:rsidRPr="00330645">
              <w:rPr>
                <w:rFonts w:ascii="Calibri" w:hAnsi="Calibri" w:cs="Calibri"/>
                <w:b/>
                <w:bCs/>
              </w:rPr>
              <w:t>Heywood</w:t>
            </w:r>
          </w:p>
        </w:tc>
        <w:tc>
          <w:tcPr>
            <w:tcW w:w="1920" w:type="dxa"/>
            <w:gridSpan w:val="2"/>
            <w:tcBorders>
              <w:top w:val="single" w:sz="8" w:space="0" w:color="auto"/>
              <w:left w:val="nil"/>
              <w:bottom w:val="nil"/>
              <w:right w:val="single" w:sz="8" w:space="0" w:color="000000"/>
            </w:tcBorders>
            <w:shd w:val="clear" w:color="auto" w:fill="auto"/>
            <w:noWrap/>
            <w:vAlign w:val="bottom"/>
            <w:hideMark/>
          </w:tcPr>
          <w:p w14:paraId="0C36B72C" w14:textId="6A1FFBD7" w:rsidR="00625AED" w:rsidRPr="00330645" w:rsidRDefault="00625AED" w:rsidP="00625AED">
            <w:pPr>
              <w:jc w:val="center"/>
              <w:rPr>
                <w:rFonts w:ascii="Calibri" w:hAnsi="Calibri" w:cs="Calibri"/>
                <w:b/>
                <w:bCs/>
              </w:rPr>
            </w:pPr>
            <w:r w:rsidRPr="00330645">
              <w:rPr>
                <w:rFonts w:ascii="Calibri" w:hAnsi="Calibri" w:cs="Calibri"/>
                <w:b/>
                <w:bCs/>
              </w:rPr>
              <w:t>Memorial</w:t>
            </w:r>
            <w:r w:rsidR="00394D75">
              <w:rPr>
                <w:rFonts w:ascii="Calibri" w:hAnsi="Calibri" w:cs="Calibri"/>
                <w:b/>
                <w:bCs/>
              </w:rPr>
              <w:t xml:space="preserve"> (the Medical Center)</w:t>
            </w:r>
          </w:p>
        </w:tc>
        <w:tc>
          <w:tcPr>
            <w:tcW w:w="1920" w:type="dxa"/>
            <w:gridSpan w:val="2"/>
            <w:tcBorders>
              <w:top w:val="single" w:sz="8" w:space="0" w:color="auto"/>
              <w:left w:val="nil"/>
              <w:bottom w:val="nil"/>
              <w:right w:val="single" w:sz="8" w:space="0" w:color="000000"/>
            </w:tcBorders>
            <w:shd w:val="clear" w:color="auto" w:fill="auto"/>
            <w:noWrap/>
            <w:vAlign w:val="bottom"/>
            <w:hideMark/>
          </w:tcPr>
          <w:p w14:paraId="2A1DB860" w14:textId="1218A9D8" w:rsidR="00625AED" w:rsidRPr="00330645" w:rsidRDefault="00625AED" w:rsidP="00625AED">
            <w:pPr>
              <w:jc w:val="center"/>
              <w:rPr>
                <w:rFonts w:ascii="Calibri" w:hAnsi="Calibri" w:cs="Calibri"/>
                <w:b/>
                <w:bCs/>
              </w:rPr>
            </w:pPr>
            <w:r w:rsidRPr="00330645">
              <w:rPr>
                <w:rFonts w:ascii="Calibri" w:hAnsi="Calibri" w:cs="Calibri"/>
                <w:b/>
                <w:bCs/>
              </w:rPr>
              <w:t>St. Vincent</w:t>
            </w:r>
          </w:p>
        </w:tc>
        <w:tc>
          <w:tcPr>
            <w:tcW w:w="1920" w:type="dxa"/>
            <w:gridSpan w:val="2"/>
            <w:tcBorders>
              <w:top w:val="single" w:sz="8" w:space="0" w:color="auto"/>
              <w:left w:val="nil"/>
              <w:bottom w:val="nil"/>
              <w:right w:val="single" w:sz="8" w:space="0" w:color="000000"/>
            </w:tcBorders>
            <w:shd w:val="clear" w:color="auto" w:fill="auto"/>
            <w:noWrap/>
            <w:vAlign w:val="bottom"/>
            <w:hideMark/>
          </w:tcPr>
          <w:p w14:paraId="513706DA" w14:textId="77777777" w:rsidR="00625AED" w:rsidRPr="00330645" w:rsidRDefault="00625AED" w:rsidP="00625AED">
            <w:pPr>
              <w:jc w:val="center"/>
              <w:rPr>
                <w:rFonts w:ascii="Calibri" w:hAnsi="Calibri" w:cs="Calibri"/>
                <w:b/>
                <w:bCs/>
              </w:rPr>
            </w:pPr>
            <w:r w:rsidRPr="00330645">
              <w:rPr>
                <w:rFonts w:ascii="Calibri" w:hAnsi="Calibri" w:cs="Calibri"/>
                <w:b/>
                <w:bCs/>
              </w:rPr>
              <w:t>Emerson</w:t>
            </w:r>
          </w:p>
        </w:tc>
      </w:tr>
      <w:tr w:rsidR="00625AED" w:rsidRPr="00330645" w14:paraId="6978D892" w14:textId="77777777" w:rsidTr="00625AED">
        <w:trPr>
          <w:trHeight w:val="315"/>
        </w:trPr>
        <w:tc>
          <w:tcPr>
            <w:tcW w:w="1912" w:type="dxa"/>
            <w:tcBorders>
              <w:top w:val="nil"/>
              <w:left w:val="nil"/>
              <w:bottom w:val="nil"/>
              <w:right w:val="nil"/>
            </w:tcBorders>
            <w:shd w:val="clear" w:color="auto" w:fill="auto"/>
            <w:noWrap/>
            <w:vAlign w:val="bottom"/>
            <w:hideMark/>
          </w:tcPr>
          <w:p w14:paraId="1B0565CA" w14:textId="77777777" w:rsidR="00625AED" w:rsidRPr="00330645" w:rsidRDefault="00625AED" w:rsidP="00625AED">
            <w:pPr>
              <w:jc w:val="center"/>
              <w:rPr>
                <w:rFonts w:ascii="Calibri" w:hAnsi="Calibri" w:cs="Calibri"/>
                <w:b/>
                <w:bCs/>
              </w:rPr>
            </w:pPr>
          </w:p>
        </w:tc>
        <w:tc>
          <w:tcPr>
            <w:tcW w:w="854" w:type="dxa"/>
            <w:tcBorders>
              <w:top w:val="nil"/>
              <w:left w:val="single" w:sz="8" w:space="0" w:color="auto"/>
              <w:bottom w:val="nil"/>
              <w:right w:val="nil"/>
            </w:tcBorders>
            <w:shd w:val="clear" w:color="auto" w:fill="auto"/>
            <w:noWrap/>
            <w:vAlign w:val="bottom"/>
            <w:hideMark/>
          </w:tcPr>
          <w:p w14:paraId="391EA5AA" w14:textId="77777777" w:rsidR="00625AED" w:rsidRPr="00330645" w:rsidRDefault="00625AED" w:rsidP="00625AED">
            <w:pPr>
              <w:jc w:val="right"/>
              <w:rPr>
                <w:rFonts w:ascii="Calibri" w:hAnsi="Calibri" w:cs="Calibri"/>
                <w:b/>
                <w:bCs/>
                <w:u w:val="single"/>
              </w:rPr>
            </w:pPr>
            <w:r w:rsidRPr="00330645">
              <w:rPr>
                <w:rFonts w:ascii="Calibri" w:hAnsi="Calibri" w:cs="Calibri"/>
                <w:b/>
                <w:bCs/>
                <w:u w:val="single"/>
              </w:rPr>
              <w:t>Miles</w:t>
            </w:r>
          </w:p>
        </w:tc>
        <w:tc>
          <w:tcPr>
            <w:tcW w:w="924" w:type="dxa"/>
            <w:tcBorders>
              <w:top w:val="nil"/>
              <w:left w:val="nil"/>
              <w:bottom w:val="nil"/>
              <w:right w:val="single" w:sz="8" w:space="0" w:color="auto"/>
            </w:tcBorders>
            <w:shd w:val="clear" w:color="auto" w:fill="auto"/>
            <w:noWrap/>
            <w:vAlign w:val="bottom"/>
            <w:hideMark/>
          </w:tcPr>
          <w:p w14:paraId="67C635D5" w14:textId="77777777" w:rsidR="00625AED" w:rsidRPr="00330645" w:rsidRDefault="00625AED" w:rsidP="00625AED">
            <w:pPr>
              <w:jc w:val="right"/>
              <w:rPr>
                <w:rFonts w:ascii="Calibri" w:hAnsi="Calibri" w:cs="Calibri"/>
                <w:b/>
                <w:bCs/>
                <w:u w:val="single"/>
              </w:rPr>
            </w:pPr>
            <w:r w:rsidRPr="00330645">
              <w:rPr>
                <w:rFonts w:ascii="Calibri" w:hAnsi="Calibri" w:cs="Calibri"/>
                <w:b/>
                <w:bCs/>
                <w:u w:val="single"/>
              </w:rPr>
              <w:t>Time</w:t>
            </w:r>
          </w:p>
        </w:tc>
        <w:tc>
          <w:tcPr>
            <w:tcW w:w="710" w:type="dxa"/>
            <w:tcBorders>
              <w:top w:val="nil"/>
              <w:left w:val="nil"/>
              <w:bottom w:val="nil"/>
              <w:right w:val="nil"/>
            </w:tcBorders>
            <w:shd w:val="clear" w:color="auto" w:fill="auto"/>
            <w:noWrap/>
            <w:vAlign w:val="bottom"/>
            <w:hideMark/>
          </w:tcPr>
          <w:p w14:paraId="3A0C2CBB" w14:textId="77777777" w:rsidR="00625AED" w:rsidRPr="00330645" w:rsidRDefault="00625AED" w:rsidP="00625AED">
            <w:pPr>
              <w:jc w:val="right"/>
              <w:rPr>
                <w:rFonts w:ascii="Calibri" w:hAnsi="Calibri" w:cs="Calibri"/>
                <w:b/>
                <w:bCs/>
                <w:u w:val="single"/>
              </w:rPr>
            </w:pPr>
            <w:r w:rsidRPr="00330645">
              <w:rPr>
                <w:rFonts w:ascii="Calibri" w:hAnsi="Calibri" w:cs="Calibri"/>
                <w:b/>
                <w:bCs/>
                <w:u w:val="single"/>
              </w:rPr>
              <w:t>Miles</w:t>
            </w:r>
          </w:p>
        </w:tc>
        <w:tc>
          <w:tcPr>
            <w:tcW w:w="960" w:type="dxa"/>
            <w:tcBorders>
              <w:top w:val="nil"/>
              <w:left w:val="nil"/>
              <w:bottom w:val="nil"/>
              <w:right w:val="single" w:sz="8" w:space="0" w:color="auto"/>
            </w:tcBorders>
            <w:shd w:val="clear" w:color="auto" w:fill="auto"/>
            <w:noWrap/>
            <w:vAlign w:val="bottom"/>
            <w:hideMark/>
          </w:tcPr>
          <w:p w14:paraId="001CE18C" w14:textId="77777777" w:rsidR="00625AED" w:rsidRPr="00330645" w:rsidRDefault="00625AED" w:rsidP="00625AED">
            <w:pPr>
              <w:jc w:val="right"/>
              <w:rPr>
                <w:rFonts w:ascii="Calibri" w:hAnsi="Calibri" w:cs="Calibri"/>
                <w:b/>
                <w:bCs/>
                <w:u w:val="single"/>
              </w:rPr>
            </w:pPr>
            <w:r w:rsidRPr="00330645">
              <w:rPr>
                <w:rFonts w:ascii="Calibri" w:hAnsi="Calibri" w:cs="Calibri"/>
                <w:b/>
                <w:bCs/>
                <w:u w:val="single"/>
              </w:rPr>
              <w:t>Time</w:t>
            </w:r>
          </w:p>
        </w:tc>
        <w:tc>
          <w:tcPr>
            <w:tcW w:w="960" w:type="dxa"/>
            <w:tcBorders>
              <w:top w:val="nil"/>
              <w:left w:val="nil"/>
              <w:bottom w:val="nil"/>
              <w:right w:val="nil"/>
            </w:tcBorders>
            <w:shd w:val="clear" w:color="auto" w:fill="auto"/>
            <w:noWrap/>
            <w:vAlign w:val="bottom"/>
            <w:hideMark/>
          </w:tcPr>
          <w:p w14:paraId="6F0562A4" w14:textId="77777777" w:rsidR="00625AED" w:rsidRPr="00330645" w:rsidRDefault="00625AED" w:rsidP="00625AED">
            <w:pPr>
              <w:jc w:val="right"/>
              <w:rPr>
                <w:rFonts w:ascii="Calibri" w:hAnsi="Calibri" w:cs="Calibri"/>
                <w:b/>
                <w:bCs/>
                <w:u w:val="single"/>
              </w:rPr>
            </w:pPr>
            <w:r w:rsidRPr="00330645">
              <w:rPr>
                <w:rFonts w:ascii="Calibri" w:hAnsi="Calibri" w:cs="Calibri"/>
                <w:b/>
                <w:bCs/>
                <w:u w:val="single"/>
              </w:rPr>
              <w:t>Miles</w:t>
            </w:r>
          </w:p>
        </w:tc>
        <w:tc>
          <w:tcPr>
            <w:tcW w:w="960" w:type="dxa"/>
            <w:tcBorders>
              <w:top w:val="nil"/>
              <w:left w:val="nil"/>
              <w:bottom w:val="nil"/>
              <w:right w:val="single" w:sz="8" w:space="0" w:color="auto"/>
            </w:tcBorders>
            <w:shd w:val="clear" w:color="auto" w:fill="auto"/>
            <w:noWrap/>
            <w:vAlign w:val="bottom"/>
            <w:hideMark/>
          </w:tcPr>
          <w:p w14:paraId="3CA622EB" w14:textId="77777777" w:rsidR="00625AED" w:rsidRPr="00330645" w:rsidRDefault="00625AED" w:rsidP="00625AED">
            <w:pPr>
              <w:jc w:val="right"/>
              <w:rPr>
                <w:rFonts w:ascii="Calibri" w:hAnsi="Calibri" w:cs="Calibri"/>
                <w:b/>
                <w:bCs/>
                <w:u w:val="single"/>
              </w:rPr>
            </w:pPr>
            <w:r w:rsidRPr="00330645">
              <w:rPr>
                <w:rFonts w:ascii="Calibri" w:hAnsi="Calibri" w:cs="Calibri"/>
                <w:b/>
                <w:bCs/>
                <w:u w:val="single"/>
              </w:rPr>
              <w:t>Time</w:t>
            </w:r>
          </w:p>
        </w:tc>
        <w:tc>
          <w:tcPr>
            <w:tcW w:w="960" w:type="dxa"/>
            <w:tcBorders>
              <w:top w:val="nil"/>
              <w:left w:val="nil"/>
              <w:bottom w:val="nil"/>
              <w:right w:val="nil"/>
            </w:tcBorders>
            <w:shd w:val="clear" w:color="auto" w:fill="auto"/>
            <w:noWrap/>
            <w:vAlign w:val="bottom"/>
            <w:hideMark/>
          </w:tcPr>
          <w:p w14:paraId="4C966477" w14:textId="77777777" w:rsidR="00625AED" w:rsidRPr="00330645" w:rsidRDefault="00625AED" w:rsidP="00625AED">
            <w:pPr>
              <w:jc w:val="right"/>
              <w:rPr>
                <w:rFonts w:ascii="Calibri" w:hAnsi="Calibri" w:cs="Calibri"/>
                <w:b/>
                <w:bCs/>
                <w:u w:val="single"/>
              </w:rPr>
            </w:pPr>
            <w:r w:rsidRPr="00330645">
              <w:rPr>
                <w:rFonts w:ascii="Calibri" w:hAnsi="Calibri" w:cs="Calibri"/>
                <w:b/>
                <w:bCs/>
                <w:u w:val="single"/>
              </w:rPr>
              <w:t>Miles</w:t>
            </w:r>
          </w:p>
        </w:tc>
        <w:tc>
          <w:tcPr>
            <w:tcW w:w="960" w:type="dxa"/>
            <w:tcBorders>
              <w:top w:val="nil"/>
              <w:left w:val="nil"/>
              <w:bottom w:val="nil"/>
              <w:right w:val="single" w:sz="8" w:space="0" w:color="auto"/>
            </w:tcBorders>
            <w:shd w:val="clear" w:color="auto" w:fill="auto"/>
            <w:noWrap/>
            <w:vAlign w:val="bottom"/>
            <w:hideMark/>
          </w:tcPr>
          <w:p w14:paraId="409913EE" w14:textId="77777777" w:rsidR="00625AED" w:rsidRPr="00330645" w:rsidRDefault="00625AED" w:rsidP="00625AED">
            <w:pPr>
              <w:jc w:val="right"/>
              <w:rPr>
                <w:rFonts w:ascii="Calibri" w:hAnsi="Calibri" w:cs="Calibri"/>
                <w:b/>
                <w:bCs/>
                <w:u w:val="single"/>
              </w:rPr>
            </w:pPr>
            <w:r w:rsidRPr="00330645">
              <w:rPr>
                <w:rFonts w:ascii="Calibri" w:hAnsi="Calibri" w:cs="Calibri"/>
                <w:b/>
                <w:bCs/>
                <w:u w:val="single"/>
              </w:rPr>
              <w:t>Time</w:t>
            </w:r>
          </w:p>
        </w:tc>
        <w:tc>
          <w:tcPr>
            <w:tcW w:w="960" w:type="dxa"/>
            <w:tcBorders>
              <w:top w:val="nil"/>
              <w:left w:val="nil"/>
              <w:bottom w:val="nil"/>
              <w:right w:val="nil"/>
            </w:tcBorders>
            <w:shd w:val="clear" w:color="auto" w:fill="auto"/>
            <w:noWrap/>
            <w:vAlign w:val="bottom"/>
            <w:hideMark/>
          </w:tcPr>
          <w:p w14:paraId="4B9E5E1D" w14:textId="77777777" w:rsidR="00625AED" w:rsidRPr="00330645" w:rsidRDefault="00625AED" w:rsidP="00625AED">
            <w:pPr>
              <w:jc w:val="right"/>
              <w:rPr>
                <w:rFonts w:ascii="Calibri" w:hAnsi="Calibri" w:cs="Calibri"/>
                <w:b/>
                <w:bCs/>
                <w:u w:val="single"/>
              </w:rPr>
            </w:pPr>
            <w:r w:rsidRPr="00330645">
              <w:rPr>
                <w:rFonts w:ascii="Calibri" w:hAnsi="Calibri" w:cs="Calibri"/>
                <w:b/>
                <w:bCs/>
                <w:u w:val="single"/>
              </w:rPr>
              <w:t>Miles</w:t>
            </w:r>
          </w:p>
        </w:tc>
        <w:tc>
          <w:tcPr>
            <w:tcW w:w="960" w:type="dxa"/>
            <w:tcBorders>
              <w:top w:val="nil"/>
              <w:left w:val="nil"/>
              <w:bottom w:val="nil"/>
              <w:right w:val="single" w:sz="8" w:space="0" w:color="auto"/>
            </w:tcBorders>
            <w:shd w:val="clear" w:color="auto" w:fill="auto"/>
            <w:noWrap/>
            <w:vAlign w:val="bottom"/>
            <w:hideMark/>
          </w:tcPr>
          <w:p w14:paraId="158D5169" w14:textId="77777777" w:rsidR="00625AED" w:rsidRPr="00330645" w:rsidRDefault="00625AED" w:rsidP="00625AED">
            <w:pPr>
              <w:jc w:val="right"/>
              <w:rPr>
                <w:rFonts w:ascii="Calibri" w:hAnsi="Calibri" w:cs="Calibri"/>
                <w:b/>
                <w:bCs/>
                <w:u w:val="single"/>
              </w:rPr>
            </w:pPr>
            <w:r w:rsidRPr="00330645">
              <w:rPr>
                <w:rFonts w:ascii="Calibri" w:hAnsi="Calibri" w:cs="Calibri"/>
                <w:b/>
                <w:bCs/>
                <w:u w:val="single"/>
              </w:rPr>
              <w:t>Time</w:t>
            </w:r>
          </w:p>
        </w:tc>
      </w:tr>
      <w:tr w:rsidR="00625AED" w:rsidRPr="00330645" w14:paraId="29D6E1BF" w14:textId="77777777" w:rsidTr="00625AED">
        <w:trPr>
          <w:trHeight w:val="315"/>
        </w:trPr>
        <w:tc>
          <w:tcPr>
            <w:tcW w:w="1912" w:type="dxa"/>
            <w:tcBorders>
              <w:top w:val="single" w:sz="8" w:space="0" w:color="auto"/>
              <w:left w:val="single" w:sz="8" w:space="0" w:color="auto"/>
              <w:bottom w:val="single" w:sz="8" w:space="0" w:color="auto"/>
              <w:right w:val="nil"/>
            </w:tcBorders>
            <w:shd w:val="clear" w:color="auto" w:fill="auto"/>
            <w:noWrap/>
            <w:vAlign w:val="bottom"/>
            <w:hideMark/>
          </w:tcPr>
          <w:p w14:paraId="5C19586A" w14:textId="77777777" w:rsidR="00625AED" w:rsidRPr="00330645" w:rsidRDefault="00625AED" w:rsidP="00625AED">
            <w:pPr>
              <w:rPr>
                <w:rFonts w:ascii="Calibri" w:hAnsi="Calibri" w:cs="Calibri"/>
              </w:rPr>
            </w:pPr>
            <w:r w:rsidRPr="00330645">
              <w:rPr>
                <w:rFonts w:ascii="Calibri" w:hAnsi="Calibri" w:cs="Calibri"/>
              </w:rPr>
              <w:t>Fitchburg</w:t>
            </w:r>
          </w:p>
        </w:tc>
        <w:tc>
          <w:tcPr>
            <w:tcW w:w="854" w:type="dxa"/>
            <w:tcBorders>
              <w:top w:val="single" w:sz="8" w:space="0" w:color="auto"/>
              <w:left w:val="single" w:sz="8" w:space="0" w:color="auto"/>
              <w:bottom w:val="single" w:sz="8" w:space="0" w:color="auto"/>
              <w:right w:val="nil"/>
            </w:tcBorders>
            <w:shd w:val="clear" w:color="auto" w:fill="auto"/>
            <w:noWrap/>
            <w:vAlign w:val="bottom"/>
            <w:hideMark/>
          </w:tcPr>
          <w:p w14:paraId="5361D29E" w14:textId="77777777" w:rsidR="00625AED" w:rsidRPr="00330645" w:rsidRDefault="00625AED" w:rsidP="00625AED">
            <w:pPr>
              <w:jc w:val="right"/>
              <w:rPr>
                <w:rFonts w:ascii="Calibri" w:hAnsi="Calibri" w:cs="Calibri"/>
              </w:rPr>
            </w:pPr>
            <w:r w:rsidRPr="00330645">
              <w:rPr>
                <w:rFonts w:ascii="Calibri" w:hAnsi="Calibri" w:cs="Calibri"/>
              </w:rPr>
              <w:t>4</w:t>
            </w:r>
          </w:p>
        </w:tc>
        <w:tc>
          <w:tcPr>
            <w:tcW w:w="924" w:type="dxa"/>
            <w:tcBorders>
              <w:top w:val="single" w:sz="8" w:space="0" w:color="auto"/>
              <w:left w:val="single" w:sz="8" w:space="0" w:color="auto"/>
              <w:bottom w:val="single" w:sz="8" w:space="0" w:color="auto"/>
              <w:right w:val="nil"/>
            </w:tcBorders>
            <w:shd w:val="clear" w:color="auto" w:fill="auto"/>
            <w:noWrap/>
            <w:vAlign w:val="bottom"/>
            <w:hideMark/>
          </w:tcPr>
          <w:p w14:paraId="6AD9D7C1" w14:textId="77777777" w:rsidR="00625AED" w:rsidRPr="00330645" w:rsidRDefault="00625AED" w:rsidP="00625AED">
            <w:pPr>
              <w:jc w:val="right"/>
              <w:rPr>
                <w:rFonts w:ascii="Calibri" w:hAnsi="Calibri" w:cs="Calibri"/>
              </w:rPr>
            </w:pPr>
            <w:r w:rsidRPr="00330645">
              <w:rPr>
                <w:rFonts w:ascii="Calibri" w:hAnsi="Calibri" w:cs="Calibri"/>
              </w:rPr>
              <w:t>8</w:t>
            </w:r>
          </w:p>
        </w:tc>
        <w:tc>
          <w:tcPr>
            <w:tcW w:w="710" w:type="dxa"/>
            <w:tcBorders>
              <w:top w:val="single" w:sz="8" w:space="0" w:color="auto"/>
              <w:left w:val="single" w:sz="8" w:space="0" w:color="auto"/>
              <w:bottom w:val="single" w:sz="8" w:space="0" w:color="auto"/>
              <w:right w:val="nil"/>
            </w:tcBorders>
            <w:shd w:val="clear" w:color="auto" w:fill="auto"/>
            <w:noWrap/>
            <w:vAlign w:val="bottom"/>
            <w:hideMark/>
          </w:tcPr>
          <w:p w14:paraId="4236F795" w14:textId="77777777" w:rsidR="00625AED" w:rsidRPr="00330645" w:rsidRDefault="00625AED" w:rsidP="00625AED">
            <w:pPr>
              <w:jc w:val="right"/>
              <w:rPr>
                <w:rFonts w:ascii="Calibri" w:hAnsi="Calibri" w:cs="Calibri"/>
              </w:rPr>
            </w:pPr>
            <w:r w:rsidRPr="00330645">
              <w:rPr>
                <w:rFonts w:ascii="Calibri" w:hAnsi="Calibri" w:cs="Calibri"/>
              </w:rPr>
              <w:t>15</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51C4DB55" w14:textId="77777777" w:rsidR="00625AED" w:rsidRPr="00330645" w:rsidRDefault="00625AED" w:rsidP="00625AED">
            <w:pPr>
              <w:jc w:val="right"/>
              <w:rPr>
                <w:rFonts w:ascii="Calibri" w:hAnsi="Calibri" w:cs="Calibri"/>
              </w:rPr>
            </w:pPr>
            <w:r w:rsidRPr="00330645">
              <w:rPr>
                <w:rFonts w:ascii="Calibri" w:hAnsi="Calibri" w:cs="Calibri"/>
              </w:rPr>
              <w:t>20</w:t>
            </w:r>
          </w:p>
        </w:tc>
        <w:tc>
          <w:tcPr>
            <w:tcW w:w="960" w:type="dxa"/>
            <w:tcBorders>
              <w:top w:val="single" w:sz="8" w:space="0" w:color="auto"/>
              <w:left w:val="nil"/>
              <w:bottom w:val="single" w:sz="8" w:space="0" w:color="auto"/>
              <w:right w:val="nil"/>
            </w:tcBorders>
            <w:shd w:val="clear" w:color="auto" w:fill="auto"/>
            <w:noWrap/>
            <w:vAlign w:val="bottom"/>
            <w:hideMark/>
          </w:tcPr>
          <w:p w14:paraId="081F1B4E" w14:textId="77777777" w:rsidR="00625AED" w:rsidRPr="00330645" w:rsidRDefault="00625AED" w:rsidP="00625AED">
            <w:pPr>
              <w:jc w:val="right"/>
              <w:rPr>
                <w:rFonts w:ascii="Calibri" w:hAnsi="Calibri" w:cs="Calibri"/>
              </w:rPr>
            </w:pPr>
            <w:r w:rsidRPr="00330645">
              <w:rPr>
                <w:rFonts w:ascii="Calibri" w:hAnsi="Calibri" w:cs="Calibri"/>
              </w:rPr>
              <w:t>26</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2C67477E" w14:textId="77777777" w:rsidR="00625AED" w:rsidRPr="00330645" w:rsidRDefault="00625AED" w:rsidP="00625AED">
            <w:pPr>
              <w:jc w:val="right"/>
              <w:rPr>
                <w:rFonts w:ascii="Calibri" w:hAnsi="Calibri" w:cs="Calibri"/>
              </w:rPr>
            </w:pPr>
            <w:r w:rsidRPr="00330645">
              <w:rPr>
                <w:rFonts w:ascii="Calibri" w:hAnsi="Calibri" w:cs="Calibri"/>
              </w:rPr>
              <w:t>29</w:t>
            </w:r>
          </w:p>
        </w:tc>
        <w:tc>
          <w:tcPr>
            <w:tcW w:w="960" w:type="dxa"/>
            <w:tcBorders>
              <w:top w:val="single" w:sz="8" w:space="0" w:color="auto"/>
              <w:left w:val="nil"/>
              <w:bottom w:val="single" w:sz="8" w:space="0" w:color="auto"/>
              <w:right w:val="nil"/>
            </w:tcBorders>
            <w:shd w:val="clear" w:color="auto" w:fill="auto"/>
            <w:noWrap/>
            <w:vAlign w:val="bottom"/>
            <w:hideMark/>
          </w:tcPr>
          <w:p w14:paraId="112E838B" w14:textId="77777777" w:rsidR="00625AED" w:rsidRPr="00330645" w:rsidRDefault="00625AED" w:rsidP="00625AED">
            <w:pPr>
              <w:jc w:val="right"/>
              <w:rPr>
                <w:rFonts w:ascii="Calibri" w:hAnsi="Calibri" w:cs="Calibri"/>
              </w:rPr>
            </w:pPr>
            <w:r w:rsidRPr="00330645">
              <w:rPr>
                <w:rFonts w:ascii="Calibri" w:hAnsi="Calibri" w:cs="Calibri"/>
              </w:rPr>
              <w:t>27</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40792C02" w14:textId="77777777" w:rsidR="00625AED" w:rsidRPr="00330645" w:rsidRDefault="00625AED" w:rsidP="00625AED">
            <w:pPr>
              <w:jc w:val="right"/>
              <w:rPr>
                <w:rFonts w:ascii="Calibri" w:hAnsi="Calibri" w:cs="Calibri"/>
              </w:rPr>
            </w:pPr>
            <w:r w:rsidRPr="00330645">
              <w:rPr>
                <w:rFonts w:ascii="Calibri" w:hAnsi="Calibri" w:cs="Calibri"/>
              </w:rPr>
              <w:t>29</w:t>
            </w:r>
          </w:p>
        </w:tc>
        <w:tc>
          <w:tcPr>
            <w:tcW w:w="960" w:type="dxa"/>
            <w:tcBorders>
              <w:top w:val="single" w:sz="8" w:space="0" w:color="auto"/>
              <w:left w:val="nil"/>
              <w:bottom w:val="single" w:sz="8" w:space="0" w:color="auto"/>
              <w:right w:val="nil"/>
            </w:tcBorders>
            <w:shd w:val="clear" w:color="auto" w:fill="auto"/>
            <w:noWrap/>
            <w:vAlign w:val="bottom"/>
            <w:hideMark/>
          </w:tcPr>
          <w:p w14:paraId="039A31A1" w14:textId="77777777" w:rsidR="00625AED" w:rsidRPr="00330645" w:rsidRDefault="00625AED" w:rsidP="00625AED">
            <w:pPr>
              <w:jc w:val="right"/>
              <w:rPr>
                <w:rFonts w:ascii="Calibri" w:hAnsi="Calibri" w:cs="Calibri"/>
              </w:rPr>
            </w:pPr>
            <w:r w:rsidRPr="00330645">
              <w:rPr>
                <w:rFonts w:ascii="Calibri" w:hAnsi="Calibri" w:cs="Calibri"/>
              </w:rPr>
              <w:t>26</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4D6EAC5A" w14:textId="77777777" w:rsidR="00625AED" w:rsidRPr="00330645" w:rsidRDefault="00625AED" w:rsidP="00625AED">
            <w:pPr>
              <w:jc w:val="right"/>
              <w:rPr>
                <w:rFonts w:ascii="Calibri" w:hAnsi="Calibri" w:cs="Calibri"/>
              </w:rPr>
            </w:pPr>
            <w:r w:rsidRPr="00330645">
              <w:rPr>
                <w:rFonts w:ascii="Calibri" w:hAnsi="Calibri" w:cs="Calibri"/>
              </w:rPr>
              <w:t>30</w:t>
            </w:r>
          </w:p>
        </w:tc>
      </w:tr>
      <w:tr w:rsidR="00625AED" w:rsidRPr="00330645" w14:paraId="1D387854" w14:textId="77777777" w:rsidTr="00625AED">
        <w:trPr>
          <w:trHeight w:val="315"/>
        </w:trPr>
        <w:tc>
          <w:tcPr>
            <w:tcW w:w="1912" w:type="dxa"/>
            <w:tcBorders>
              <w:top w:val="nil"/>
              <w:left w:val="single" w:sz="8" w:space="0" w:color="auto"/>
              <w:bottom w:val="single" w:sz="8" w:space="0" w:color="auto"/>
              <w:right w:val="nil"/>
            </w:tcBorders>
            <w:shd w:val="clear" w:color="auto" w:fill="auto"/>
            <w:noWrap/>
            <w:vAlign w:val="bottom"/>
            <w:hideMark/>
          </w:tcPr>
          <w:p w14:paraId="339F2930" w14:textId="77777777" w:rsidR="00625AED" w:rsidRPr="00330645" w:rsidRDefault="00625AED" w:rsidP="00625AED">
            <w:pPr>
              <w:rPr>
                <w:rFonts w:ascii="Calibri" w:hAnsi="Calibri" w:cs="Calibri"/>
              </w:rPr>
            </w:pPr>
            <w:r w:rsidRPr="00330645">
              <w:rPr>
                <w:rFonts w:ascii="Calibri" w:hAnsi="Calibri" w:cs="Calibri"/>
              </w:rPr>
              <w:t>Leominster</w:t>
            </w:r>
          </w:p>
        </w:tc>
        <w:tc>
          <w:tcPr>
            <w:tcW w:w="854" w:type="dxa"/>
            <w:tcBorders>
              <w:top w:val="nil"/>
              <w:left w:val="single" w:sz="8" w:space="0" w:color="auto"/>
              <w:bottom w:val="single" w:sz="8" w:space="0" w:color="auto"/>
              <w:right w:val="nil"/>
            </w:tcBorders>
            <w:shd w:val="clear" w:color="auto" w:fill="auto"/>
            <w:noWrap/>
            <w:vAlign w:val="bottom"/>
            <w:hideMark/>
          </w:tcPr>
          <w:p w14:paraId="7BFBF73E" w14:textId="77777777" w:rsidR="00625AED" w:rsidRPr="00330645" w:rsidRDefault="00625AED" w:rsidP="00625AED">
            <w:pPr>
              <w:jc w:val="right"/>
              <w:rPr>
                <w:rFonts w:ascii="Calibri" w:hAnsi="Calibri" w:cs="Calibri"/>
              </w:rPr>
            </w:pPr>
            <w:r w:rsidRPr="00330645">
              <w:rPr>
                <w:rFonts w:ascii="Calibri" w:hAnsi="Calibri" w:cs="Calibri"/>
              </w:rPr>
              <w:t>1</w:t>
            </w:r>
          </w:p>
        </w:tc>
        <w:tc>
          <w:tcPr>
            <w:tcW w:w="924" w:type="dxa"/>
            <w:tcBorders>
              <w:top w:val="nil"/>
              <w:left w:val="single" w:sz="8" w:space="0" w:color="auto"/>
              <w:bottom w:val="single" w:sz="8" w:space="0" w:color="auto"/>
              <w:right w:val="nil"/>
            </w:tcBorders>
            <w:shd w:val="clear" w:color="auto" w:fill="auto"/>
            <w:noWrap/>
            <w:vAlign w:val="bottom"/>
            <w:hideMark/>
          </w:tcPr>
          <w:p w14:paraId="0C48F971" w14:textId="77777777" w:rsidR="00625AED" w:rsidRPr="00330645" w:rsidRDefault="00625AED" w:rsidP="00625AED">
            <w:pPr>
              <w:jc w:val="right"/>
              <w:rPr>
                <w:rFonts w:ascii="Calibri" w:hAnsi="Calibri" w:cs="Calibri"/>
              </w:rPr>
            </w:pPr>
            <w:r w:rsidRPr="00330645">
              <w:rPr>
                <w:rFonts w:ascii="Calibri" w:hAnsi="Calibri" w:cs="Calibri"/>
              </w:rPr>
              <w:t>3</w:t>
            </w:r>
          </w:p>
        </w:tc>
        <w:tc>
          <w:tcPr>
            <w:tcW w:w="710" w:type="dxa"/>
            <w:tcBorders>
              <w:top w:val="nil"/>
              <w:left w:val="single" w:sz="8" w:space="0" w:color="auto"/>
              <w:bottom w:val="single" w:sz="8" w:space="0" w:color="auto"/>
              <w:right w:val="nil"/>
            </w:tcBorders>
            <w:shd w:val="clear" w:color="auto" w:fill="auto"/>
            <w:noWrap/>
            <w:vAlign w:val="bottom"/>
            <w:hideMark/>
          </w:tcPr>
          <w:p w14:paraId="66961786" w14:textId="77777777" w:rsidR="00625AED" w:rsidRPr="00330645" w:rsidRDefault="00625AED" w:rsidP="00625AED">
            <w:pPr>
              <w:jc w:val="right"/>
              <w:rPr>
                <w:rFonts w:ascii="Calibri" w:hAnsi="Calibri" w:cs="Calibri"/>
              </w:rPr>
            </w:pPr>
            <w:r w:rsidRPr="00330645">
              <w:rPr>
                <w:rFonts w:ascii="Calibri" w:hAnsi="Calibri" w:cs="Calibri"/>
              </w:rPr>
              <w:t>15</w:t>
            </w:r>
          </w:p>
        </w:tc>
        <w:tc>
          <w:tcPr>
            <w:tcW w:w="960" w:type="dxa"/>
            <w:tcBorders>
              <w:top w:val="nil"/>
              <w:left w:val="nil"/>
              <w:bottom w:val="single" w:sz="8" w:space="0" w:color="auto"/>
              <w:right w:val="single" w:sz="8" w:space="0" w:color="auto"/>
            </w:tcBorders>
            <w:shd w:val="clear" w:color="auto" w:fill="auto"/>
            <w:noWrap/>
            <w:vAlign w:val="bottom"/>
            <w:hideMark/>
          </w:tcPr>
          <w:p w14:paraId="271167B7" w14:textId="77777777" w:rsidR="00625AED" w:rsidRPr="00330645" w:rsidRDefault="00625AED" w:rsidP="00625AED">
            <w:pPr>
              <w:jc w:val="right"/>
              <w:rPr>
                <w:rFonts w:ascii="Calibri" w:hAnsi="Calibri" w:cs="Calibri"/>
              </w:rPr>
            </w:pPr>
            <w:r w:rsidRPr="00330645">
              <w:rPr>
                <w:rFonts w:ascii="Calibri" w:hAnsi="Calibri" w:cs="Calibri"/>
              </w:rPr>
              <w:t>19</w:t>
            </w:r>
          </w:p>
        </w:tc>
        <w:tc>
          <w:tcPr>
            <w:tcW w:w="960" w:type="dxa"/>
            <w:tcBorders>
              <w:top w:val="nil"/>
              <w:left w:val="nil"/>
              <w:bottom w:val="single" w:sz="8" w:space="0" w:color="auto"/>
              <w:right w:val="nil"/>
            </w:tcBorders>
            <w:shd w:val="clear" w:color="auto" w:fill="auto"/>
            <w:noWrap/>
            <w:vAlign w:val="bottom"/>
            <w:hideMark/>
          </w:tcPr>
          <w:p w14:paraId="61C4B0DE" w14:textId="77777777" w:rsidR="00625AED" w:rsidRPr="00330645" w:rsidRDefault="00625AED" w:rsidP="00625AED">
            <w:pPr>
              <w:jc w:val="right"/>
              <w:rPr>
                <w:rFonts w:ascii="Calibri" w:hAnsi="Calibri" w:cs="Calibri"/>
              </w:rPr>
            </w:pPr>
            <w:r w:rsidRPr="00330645">
              <w:rPr>
                <w:rFonts w:ascii="Calibri" w:hAnsi="Calibri" w:cs="Calibri"/>
              </w:rPr>
              <w:t>22</w:t>
            </w:r>
          </w:p>
        </w:tc>
        <w:tc>
          <w:tcPr>
            <w:tcW w:w="960" w:type="dxa"/>
            <w:tcBorders>
              <w:top w:val="nil"/>
              <w:left w:val="nil"/>
              <w:bottom w:val="single" w:sz="8" w:space="0" w:color="auto"/>
              <w:right w:val="single" w:sz="8" w:space="0" w:color="auto"/>
            </w:tcBorders>
            <w:shd w:val="clear" w:color="auto" w:fill="auto"/>
            <w:noWrap/>
            <w:vAlign w:val="bottom"/>
            <w:hideMark/>
          </w:tcPr>
          <w:p w14:paraId="51C2293C" w14:textId="77777777" w:rsidR="00625AED" w:rsidRPr="00330645" w:rsidRDefault="00625AED" w:rsidP="00625AED">
            <w:pPr>
              <w:jc w:val="right"/>
              <w:rPr>
                <w:rFonts w:ascii="Calibri" w:hAnsi="Calibri" w:cs="Calibri"/>
              </w:rPr>
            </w:pPr>
            <w:r w:rsidRPr="00330645">
              <w:rPr>
                <w:rFonts w:ascii="Calibri" w:hAnsi="Calibri" w:cs="Calibri"/>
              </w:rPr>
              <w:t>23</w:t>
            </w:r>
          </w:p>
        </w:tc>
        <w:tc>
          <w:tcPr>
            <w:tcW w:w="960" w:type="dxa"/>
            <w:tcBorders>
              <w:top w:val="nil"/>
              <w:left w:val="nil"/>
              <w:bottom w:val="single" w:sz="8" w:space="0" w:color="auto"/>
              <w:right w:val="nil"/>
            </w:tcBorders>
            <w:shd w:val="clear" w:color="auto" w:fill="auto"/>
            <w:noWrap/>
            <w:vAlign w:val="bottom"/>
            <w:hideMark/>
          </w:tcPr>
          <w:p w14:paraId="20B4D4EA" w14:textId="77777777" w:rsidR="00625AED" w:rsidRPr="00330645" w:rsidRDefault="00625AED" w:rsidP="00625AED">
            <w:pPr>
              <w:jc w:val="right"/>
              <w:rPr>
                <w:rFonts w:ascii="Calibri" w:hAnsi="Calibri" w:cs="Calibri"/>
              </w:rPr>
            </w:pPr>
            <w:r w:rsidRPr="00330645">
              <w:rPr>
                <w:rFonts w:ascii="Calibri" w:hAnsi="Calibri" w:cs="Calibri"/>
              </w:rPr>
              <w:t>22</w:t>
            </w:r>
          </w:p>
        </w:tc>
        <w:tc>
          <w:tcPr>
            <w:tcW w:w="960" w:type="dxa"/>
            <w:tcBorders>
              <w:top w:val="nil"/>
              <w:left w:val="nil"/>
              <w:bottom w:val="single" w:sz="8" w:space="0" w:color="auto"/>
              <w:right w:val="single" w:sz="8" w:space="0" w:color="auto"/>
            </w:tcBorders>
            <w:shd w:val="clear" w:color="auto" w:fill="auto"/>
            <w:noWrap/>
            <w:vAlign w:val="bottom"/>
            <w:hideMark/>
          </w:tcPr>
          <w:p w14:paraId="5458E0FC" w14:textId="77777777" w:rsidR="00625AED" w:rsidRPr="00330645" w:rsidRDefault="00625AED" w:rsidP="00625AED">
            <w:pPr>
              <w:jc w:val="right"/>
              <w:rPr>
                <w:rFonts w:ascii="Calibri" w:hAnsi="Calibri" w:cs="Calibri"/>
              </w:rPr>
            </w:pPr>
            <w:r w:rsidRPr="00330645">
              <w:rPr>
                <w:rFonts w:ascii="Calibri" w:hAnsi="Calibri" w:cs="Calibri"/>
              </w:rPr>
              <w:t>23</w:t>
            </w:r>
          </w:p>
        </w:tc>
        <w:tc>
          <w:tcPr>
            <w:tcW w:w="960" w:type="dxa"/>
            <w:tcBorders>
              <w:top w:val="nil"/>
              <w:left w:val="nil"/>
              <w:bottom w:val="single" w:sz="8" w:space="0" w:color="auto"/>
              <w:right w:val="nil"/>
            </w:tcBorders>
            <w:shd w:val="clear" w:color="auto" w:fill="auto"/>
            <w:noWrap/>
            <w:vAlign w:val="bottom"/>
            <w:hideMark/>
          </w:tcPr>
          <w:p w14:paraId="70BC046D" w14:textId="77777777" w:rsidR="00625AED" w:rsidRPr="00330645" w:rsidRDefault="00625AED" w:rsidP="00625AED">
            <w:pPr>
              <w:jc w:val="right"/>
              <w:rPr>
                <w:rFonts w:ascii="Calibri" w:hAnsi="Calibri" w:cs="Calibri"/>
              </w:rPr>
            </w:pPr>
            <w:r w:rsidRPr="00330645">
              <w:rPr>
                <w:rFonts w:ascii="Calibri" w:hAnsi="Calibri" w:cs="Calibri"/>
              </w:rPr>
              <w:t>23</w:t>
            </w:r>
          </w:p>
        </w:tc>
        <w:tc>
          <w:tcPr>
            <w:tcW w:w="960" w:type="dxa"/>
            <w:tcBorders>
              <w:top w:val="nil"/>
              <w:left w:val="nil"/>
              <w:bottom w:val="single" w:sz="8" w:space="0" w:color="auto"/>
              <w:right w:val="single" w:sz="8" w:space="0" w:color="auto"/>
            </w:tcBorders>
            <w:shd w:val="clear" w:color="auto" w:fill="auto"/>
            <w:noWrap/>
            <w:vAlign w:val="bottom"/>
            <w:hideMark/>
          </w:tcPr>
          <w:p w14:paraId="7802C47A" w14:textId="77777777" w:rsidR="00625AED" w:rsidRPr="00330645" w:rsidRDefault="00625AED" w:rsidP="00625AED">
            <w:pPr>
              <w:jc w:val="right"/>
              <w:rPr>
                <w:rFonts w:ascii="Calibri" w:hAnsi="Calibri" w:cs="Calibri"/>
              </w:rPr>
            </w:pPr>
            <w:r w:rsidRPr="00330645">
              <w:rPr>
                <w:rFonts w:ascii="Calibri" w:hAnsi="Calibri" w:cs="Calibri"/>
              </w:rPr>
              <w:t>25</w:t>
            </w:r>
          </w:p>
        </w:tc>
      </w:tr>
      <w:tr w:rsidR="00625AED" w:rsidRPr="00330645" w14:paraId="7E3F4135" w14:textId="77777777" w:rsidTr="00625AED">
        <w:trPr>
          <w:trHeight w:val="315"/>
        </w:trPr>
        <w:tc>
          <w:tcPr>
            <w:tcW w:w="1912" w:type="dxa"/>
            <w:tcBorders>
              <w:top w:val="nil"/>
              <w:left w:val="single" w:sz="8" w:space="0" w:color="auto"/>
              <w:bottom w:val="single" w:sz="8" w:space="0" w:color="auto"/>
              <w:right w:val="nil"/>
            </w:tcBorders>
            <w:shd w:val="clear" w:color="auto" w:fill="auto"/>
            <w:noWrap/>
            <w:vAlign w:val="bottom"/>
            <w:hideMark/>
          </w:tcPr>
          <w:p w14:paraId="1A6CF9AC" w14:textId="77777777" w:rsidR="00625AED" w:rsidRPr="00330645" w:rsidRDefault="00625AED" w:rsidP="00625AED">
            <w:pPr>
              <w:rPr>
                <w:rFonts w:ascii="Calibri" w:hAnsi="Calibri" w:cs="Calibri"/>
              </w:rPr>
            </w:pPr>
            <w:r w:rsidRPr="00330645">
              <w:rPr>
                <w:rFonts w:ascii="Calibri" w:hAnsi="Calibri" w:cs="Calibri"/>
              </w:rPr>
              <w:t>Lunenberg</w:t>
            </w:r>
          </w:p>
        </w:tc>
        <w:tc>
          <w:tcPr>
            <w:tcW w:w="854" w:type="dxa"/>
            <w:tcBorders>
              <w:top w:val="nil"/>
              <w:left w:val="single" w:sz="8" w:space="0" w:color="auto"/>
              <w:bottom w:val="single" w:sz="8" w:space="0" w:color="auto"/>
              <w:right w:val="nil"/>
            </w:tcBorders>
            <w:shd w:val="clear" w:color="auto" w:fill="auto"/>
            <w:noWrap/>
            <w:vAlign w:val="bottom"/>
            <w:hideMark/>
          </w:tcPr>
          <w:p w14:paraId="61B2F614" w14:textId="77777777" w:rsidR="00625AED" w:rsidRPr="00330645" w:rsidRDefault="00625AED" w:rsidP="00625AED">
            <w:pPr>
              <w:jc w:val="right"/>
              <w:rPr>
                <w:rFonts w:ascii="Calibri" w:hAnsi="Calibri" w:cs="Calibri"/>
              </w:rPr>
            </w:pPr>
            <w:r w:rsidRPr="00330645">
              <w:rPr>
                <w:rFonts w:ascii="Calibri" w:hAnsi="Calibri" w:cs="Calibri"/>
              </w:rPr>
              <w:t>6</w:t>
            </w:r>
          </w:p>
        </w:tc>
        <w:tc>
          <w:tcPr>
            <w:tcW w:w="924" w:type="dxa"/>
            <w:tcBorders>
              <w:top w:val="nil"/>
              <w:left w:val="single" w:sz="8" w:space="0" w:color="auto"/>
              <w:bottom w:val="single" w:sz="8" w:space="0" w:color="auto"/>
              <w:right w:val="nil"/>
            </w:tcBorders>
            <w:shd w:val="clear" w:color="auto" w:fill="auto"/>
            <w:noWrap/>
            <w:vAlign w:val="bottom"/>
            <w:hideMark/>
          </w:tcPr>
          <w:p w14:paraId="299738C1" w14:textId="77777777" w:rsidR="00625AED" w:rsidRPr="00330645" w:rsidRDefault="00625AED" w:rsidP="00625AED">
            <w:pPr>
              <w:jc w:val="right"/>
              <w:rPr>
                <w:rFonts w:ascii="Calibri" w:hAnsi="Calibri" w:cs="Calibri"/>
              </w:rPr>
            </w:pPr>
            <w:r w:rsidRPr="00330645">
              <w:rPr>
                <w:rFonts w:ascii="Calibri" w:hAnsi="Calibri" w:cs="Calibri"/>
              </w:rPr>
              <w:t>11</w:t>
            </w:r>
          </w:p>
        </w:tc>
        <w:tc>
          <w:tcPr>
            <w:tcW w:w="710" w:type="dxa"/>
            <w:tcBorders>
              <w:top w:val="nil"/>
              <w:left w:val="single" w:sz="8" w:space="0" w:color="auto"/>
              <w:bottom w:val="single" w:sz="8" w:space="0" w:color="auto"/>
              <w:right w:val="nil"/>
            </w:tcBorders>
            <w:shd w:val="clear" w:color="auto" w:fill="auto"/>
            <w:noWrap/>
            <w:vAlign w:val="bottom"/>
            <w:hideMark/>
          </w:tcPr>
          <w:p w14:paraId="296915A3" w14:textId="77777777" w:rsidR="00625AED" w:rsidRPr="00330645" w:rsidRDefault="00625AED" w:rsidP="00625AED">
            <w:pPr>
              <w:jc w:val="right"/>
              <w:rPr>
                <w:rFonts w:ascii="Calibri" w:hAnsi="Calibri" w:cs="Calibri"/>
              </w:rPr>
            </w:pPr>
            <w:r w:rsidRPr="00330645">
              <w:rPr>
                <w:rFonts w:ascii="Calibri" w:hAnsi="Calibri" w:cs="Calibri"/>
              </w:rPr>
              <w:t>18</w:t>
            </w:r>
          </w:p>
        </w:tc>
        <w:tc>
          <w:tcPr>
            <w:tcW w:w="960" w:type="dxa"/>
            <w:tcBorders>
              <w:top w:val="nil"/>
              <w:left w:val="nil"/>
              <w:bottom w:val="single" w:sz="8" w:space="0" w:color="auto"/>
              <w:right w:val="single" w:sz="8" w:space="0" w:color="auto"/>
            </w:tcBorders>
            <w:shd w:val="clear" w:color="auto" w:fill="auto"/>
            <w:noWrap/>
            <w:vAlign w:val="bottom"/>
            <w:hideMark/>
          </w:tcPr>
          <w:p w14:paraId="3F6FD9AB" w14:textId="77777777" w:rsidR="00625AED" w:rsidRPr="00330645" w:rsidRDefault="00625AED" w:rsidP="00625AED">
            <w:pPr>
              <w:jc w:val="right"/>
              <w:rPr>
                <w:rFonts w:ascii="Calibri" w:hAnsi="Calibri" w:cs="Calibri"/>
              </w:rPr>
            </w:pPr>
            <w:r w:rsidRPr="00330645">
              <w:rPr>
                <w:rFonts w:ascii="Calibri" w:hAnsi="Calibri" w:cs="Calibri"/>
              </w:rPr>
              <w:t>25</w:t>
            </w:r>
          </w:p>
        </w:tc>
        <w:tc>
          <w:tcPr>
            <w:tcW w:w="960" w:type="dxa"/>
            <w:tcBorders>
              <w:top w:val="nil"/>
              <w:left w:val="nil"/>
              <w:bottom w:val="single" w:sz="8" w:space="0" w:color="auto"/>
              <w:right w:val="nil"/>
            </w:tcBorders>
            <w:shd w:val="clear" w:color="auto" w:fill="auto"/>
            <w:noWrap/>
            <w:vAlign w:val="bottom"/>
            <w:hideMark/>
          </w:tcPr>
          <w:p w14:paraId="40FE4B97" w14:textId="77777777" w:rsidR="00625AED" w:rsidRPr="00330645" w:rsidRDefault="00625AED" w:rsidP="00625AED">
            <w:pPr>
              <w:jc w:val="right"/>
              <w:rPr>
                <w:rFonts w:ascii="Calibri" w:hAnsi="Calibri" w:cs="Calibri"/>
              </w:rPr>
            </w:pPr>
            <w:r w:rsidRPr="00330645">
              <w:rPr>
                <w:rFonts w:ascii="Calibri" w:hAnsi="Calibri" w:cs="Calibri"/>
              </w:rPr>
              <w:t>26</w:t>
            </w:r>
          </w:p>
        </w:tc>
        <w:tc>
          <w:tcPr>
            <w:tcW w:w="960" w:type="dxa"/>
            <w:tcBorders>
              <w:top w:val="nil"/>
              <w:left w:val="nil"/>
              <w:bottom w:val="single" w:sz="8" w:space="0" w:color="auto"/>
              <w:right w:val="single" w:sz="8" w:space="0" w:color="auto"/>
            </w:tcBorders>
            <w:shd w:val="clear" w:color="auto" w:fill="auto"/>
            <w:noWrap/>
            <w:vAlign w:val="bottom"/>
            <w:hideMark/>
          </w:tcPr>
          <w:p w14:paraId="76A6AADB" w14:textId="77777777" w:rsidR="00625AED" w:rsidRPr="00330645" w:rsidRDefault="00625AED" w:rsidP="00625AED">
            <w:pPr>
              <w:jc w:val="right"/>
              <w:rPr>
                <w:rFonts w:ascii="Calibri" w:hAnsi="Calibri" w:cs="Calibri"/>
              </w:rPr>
            </w:pPr>
            <w:r w:rsidRPr="00330645">
              <w:rPr>
                <w:rFonts w:ascii="Calibri" w:hAnsi="Calibri" w:cs="Calibri"/>
              </w:rPr>
              <w:t>30</w:t>
            </w:r>
          </w:p>
        </w:tc>
        <w:tc>
          <w:tcPr>
            <w:tcW w:w="960" w:type="dxa"/>
            <w:tcBorders>
              <w:top w:val="nil"/>
              <w:left w:val="nil"/>
              <w:bottom w:val="single" w:sz="8" w:space="0" w:color="auto"/>
              <w:right w:val="nil"/>
            </w:tcBorders>
            <w:shd w:val="clear" w:color="auto" w:fill="auto"/>
            <w:noWrap/>
            <w:vAlign w:val="bottom"/>
            <w:hideMark/>
          </w:tcPr>
          <w:p w14:paraId="72F58CF1" w14:textId="77777777" w:rsidR="00625AED" w:rsidRPr="00330645" w:rsidRDefault="00625AED" w:rsidP="00625AED">
            <w:pPr>
              <w:jc w:val="right"/>
              <w:rPr>
                <w:rFonts w:ascii="Calibri" w:hAnsi="Calibri" w:cs="Calibri"/>
              </w:rPr>
            </w:pPr>
            <w:r w:rsidRPr="00330645">
              <w:rPr>
                <w:rFonts w:ascii="Calibri" w:hAnsi="Calibri" w:cs="Calibri"/>
              </w:rPr>
              <w:t>27</w:t>
            </w:r>
          </w:p>
        </w:tc>
        <w:tc>
          <w:tcPr>
            <w:tcW w:w="960" w:type="dxa"/>
            <w:tcBorders>
              <w:top w:val="nil"/>
              <w:left w:val="nil"/>
              <w:bottom w:val="single" w:sz="8" w:space="0" w:color="auto"/>
              <w:right w:val="single" w:sz="8" w:space="0" w:color="auto"/>
            </w:tcBorders>
            <w:shd w:val="clear" w:color="auto" w:fill="auto"/>
            <w:noWrap/>
            <w:vAlign w:val="bottom"/>
            <w:hideMark/>
          </w:tcPr>
          <w:p w14:paraId="512CDD48" w14:textId="77777777" w:rsidR="00625AED" w:rsidRPr="00330645" w:rsidRDefault="00625AED" w:rsidP="00625AED">
            <w:pPr>
              <w:jc w:val="right"/>
              <w:rPr>
                <w:rFonts w:ascii="Calibri" w:hAnsi="Calibri" w:cs="Calibri"/>
              </w:rPr>
            </w:pPr>
            <w:r w:rsidRPr="00330645">
              <w:rPr>
                <w:rFonts w:ascii="Calibri" w:hAnsi="Calibri" w:cs="Calibri"/>
              </w:rPr>
              <w:t>30</w:t>
            </w:r>
          </w:p>
        </w:tc>
        <w:tc>
          <w:tcPr>
            <w:tcW w:w="960" w:type="dxa"/>
            <w:tcBorders>
              <w:top w:val="nil"/>
              <w:left w:val="nil"/>
              <w:bottom w:val="single" w:sz="8" w:space="0" w:color="auto"/>
              <w:right w:val="nil"/>
            </w:tcBorders>
            <w:shd w:val="clear" w:color="auto" w:fill="auto"/>
            <w:noWrap/>
            <w:vAlign w:val="bottom"/>
            <w:hideMark/>
          </w:tcPr>
          <w:p w14:paraId="4131E401" w14:textId="77777777" w:rsidR="00625AED" w:rsidRPr="00330645" w:rsidRDefault="00625AED" w:rsidP="00625AED">
            <w:pPr>
              <w:jc w:val="right"/>
              <w:rPr>
                <w:rFonts w:ascii="Calibri" w:hAnsi="Calibri" w:cs="Calibri"/>
              </w:rPr>
            </w:pPr>
            <w:r w:rsidRPr="00330645">
              <w:rPr>
                <w:rFonts w:ascii="Calibri" w:hAnsi="Calibri" w:cs="Calibri"/>
              </w:rPr>
              <w:t>26</w:t>
            </w:r>
          </w:p>
        </w:tc>
        <w:tc>
          <w:tcPr>
            <w:tcW w:w="960" w:type="dxa"/>
            <w:tcBorders>
              <w:top w:val="nil"/>
              <w:left w:val="nil"/>
              <w:bottom w:val="single" w:sz="8" w:space="0" w:color="auto"/>
              <w:right w:val="single" w:sz="8" w:space="0" w:color="auto"/>
            </w:tcBorders>
            <w:shd w:val="clear" w:color="auto" w:fill="auto"/>
            <w:noWrap/>
            <w:vAlign w:val="bottom"/>
            <w:hideMark/>
          </w:tcPr>
          <w:p w14:paraId="3204D3D4" w14:textId="77777777" w:rsidR="00625AED" w:rsidRPr="00330645" w:rsidRDefault="00625AED" w:rsidP="00625AED">
            <w:pPr>
              <w:jc w:val="right"/>
              <w:rPr>
                <w:rFonts w:ascii="Calibri" w:hAnsi="Calibri" w:cs="Calibri"/>
              </w:rPr>
            </w:pPr>
            <w:r w:rsidRPr="00330645">
              <w:rPr>
                <w:rFonts w:ascii="Calibri" w:hAnsi="Calibri" w:cs="Calibri"/>
              </w:rPr>
              <w:t>31</w:t>
            </w:r>
          </w:p>
        </w:tc>
      </w:tr>
      <w:tr w:rsidR="00625AED" w:rsidRPr="00330645" w14:paraId="666CD92A" w14:textId="77777777" w:rsidTr="00625AED">
        <w:trPr>
          <w:trHeight w:val="315"/>
        </w:trPr>
        <w:tc>
          <w:tcPr>
            <w:tcW w:w="1912" w:type="dxa"/>
            <w:tcBorders>
              <w:top w:val="nil"/>
              <w:left w:val="single" w:sz="8" w:space="0" w:color="auto"/>
              <w:bottom w:val="single" w:sz="8" w:space="0" w:color="auto"/>
              <w:right w:val="nil"/>
            </w:tcBorders>
            <w:shd w:val="clear" w:color="auto" w:fill="auto"/>
            <w:noWrap/>
            <w:vAlign w:val="bottom"/>
            <w:hideMark/>
          </w:tcPr>
          <w:p w14:paraId="5BB57C3F" w14:textId="77777777" w:rsidR="00625AED" w:rsidRPr="00330645" w:rsidRDefault="00625AED" w:rsidP="00625AED">
            <w:pPr>
              <w:rPr>
                <w:rFonts w:ascii="Calibri" w:hAnsi="Calibri" w:cs="Calibri"/>
              </w:rPr>
            </w:pPr>
            <w:r w:rsidRPr="00330645">
              <w:rPr>
                <w:rFonts w:ascii="Calibri" w:hAnsi="Calibri" w:cs="Calibri"/>
              </w:rPr>
              <w:t>Athol</w:t>
            </w:r>
          </w:p>
        </w:tc>
        <w:tc>
          <w:tcPr>
            <w:tcW w:w="854" w:type="dxa"/>
            <w:tcBorders>
              <w:top w:val="nil"/>
              <w:left w:val="single" w:sz="8" w:space="0" w:color="auto"/>
              <w:bottom w:val="single" w:sz="8" w:space="0" w:color="auto"/>
              <w:right w:val="nil"/>
            </w:tcBorders>
            <w:shd w:val="clear" w:color="auto" w:fill="auto"/>
            <w:noWrap/>
            <w:vAlign w:val="bottom"/>
            <w:hideMark/>
          </w:tcPr>
          <w:p w14:paraId="5C6C6F9A" w14:textId="77777777" w:rsidR="00625AED" w:rsidRPr="00330645" w:rsidRDefault="00625AED" w:rsidP="00625AED">
            <w:pPr>
              <w:jc w:val="right"/>
              <w:rPr>
                <w:rFonts w:ascii="Calibri" w:hAnsi="Calibri" w:cs="Calibri"/>
              </w:rPr>
            </w:pPr>
            <w:r w:rsidRPr="00330645">
              <w:rPr>
                <w:rFonts w:ascii="Calibri" w:hAnsi="Calibri" w:cs="Calibri"/>
              </w:rPr>
              <w:t>27</w:t>
            </w:r>
          </w:p>
        </w:tc>
        <w:tc>
          <w:tcPr>
            <w:tcW w:w="924" w:type="dxa"/>
            <w:tcBorders>
              <w:top w:val="nil"/>
              <w:left w:val="single" w:sz="8" w:space="0" w:color="auto"/>
              <w:bottom w:val="single" w:sz="8" w:space="0" w:color="auto"/>
              <w:right w:val="nil"/>
            </w:tcBorders>
            <w:shd w:val="clear" w:color="auto" w:fill="auto"/>
            <w:noWrap/>
            <w:vAlign w:val="bottom"/>
            <w:hideMark/>
          </w:tcPr>
          <w:p w14:paraId="4702444E" w14:textId="77777777" w:rsidR="00625AED" w:rsidRPr="00330645" w:rsidRDefault="00625AED" w:rsidP="00625AED">
            <w:pPr>
              <w:jc w:val="right"/>
              <w:rPr>
                <w:rFonts w:ascii="Calibri" w:hAnsi="Calibri" w:cs="Calibri"/>
              </w:rPr>
            </w:pPr>
            <w:r w:rsidRPr="00330645">
              <w:rPr>
                <w:rFonts w:ascii="Calibri" w:hAnsi="Calibri" w:cs="Calibri"/>
              </w:rPr>
              <w:t>30</w:t>
            </w:r>
          </w:p>
        </w:tc>
        <w:tc>
          <w:tcPr>
            <w:tcW w:w="710" w:type="dxa"/>
            <w:tcBorders>
              <w:top w:val="nil"/>
              <w:left w:val="single" w:sz="8" w:space="0" w:color="auto"/>
              <w:bottom w:val="single" w:sz="8" w:space="0" w:color="auto"/>
              <w:right w:val="nil"/>
            </w:tcBorders>
            <w:shd w:val="clear" w:color="auto" w:fill="auto"/>
            <w:noWrap/>
            <w:vAlign w:val="bottom"/>
            <w:hideMark/>
          </w:tcPr>
          <w:p w14:paraId="3D034A9D" w14:textId="77777777" w:rsidR="00625AED" w:rsidRPr="00330645" w:rsidRDefault="00625AED" w:rsidP="00625AED">
            <w:pPr>
              <w:jc w:val="right"/>
              <w:rPr>
                <w:rFonts w:ascii="Calibri" w:hAnsi="Calibri" w:cs="Calibri"/>
              </w:rPr>
            </w:pPr>
            <w:r w:rsidRPr="00330645">
              <w:rPr>
                <w:rFonts w:ascii="Calibri" w:hAnsi="Calibri" w:cs="Calibri"/>
              </w:rPr>
              <w:t>16</w:t>
            </w:r>
          </w:p>
        </w:tc>
        <w:tc>
          <w:tcPr>
            <w:tcW w:w="960" w:type="dxa"/>
            <w:tcBorders>
              <w:top w:val="nil"/>
              <w:left w:val="nil"/>
              <w:bottom w:val="single" w:sz="8" w:space="0" w:color="auto"/>
              <w:right w:val="single" w:sz="8" w:space="0" w:color="auto"/>
            </w:tcBorders>
            <w:shd w:val="clear" w:color="auto" w:fill="auto"/>
            <w:noWrap/>
            <w:vAlign w:val="bottom"/>
            <w:hideMark/>
          </w:tcPr>
          <w:p w14:paraId="4252408D" w14:textId="77777777" w:rsidR="00625AED" w:rsidRPr="00330645" w:rsidRDefault="00625AED" w:rsidP="00625AED">
            <w:pPr>
              <w:jc w:val="right"/>
              <w:rPr>
                <w:rFonts w:ascii="Calibri" w:hAnsi="Calibri" w:cs="Calibri"/>
              </w:rPr>
            </w:pPr>
            <w:r w:rsidRPr="00330645">
              <w:rPr>
                <w:rFonts w:ascii="Calibri" w:hAnsi="Calibri" w:cs="Calibri"/>
              </w:rPr>
              <w:t>21</w:t>
            </w:r>
          </w:p>
        </w:tc>
        <w:tc>
          <w:tcPr>
            <w:tcW w:w="960" w:type="dxa"/>
            <w:tcBorders>
              <w:top w:val="nil"/>
              <w:left w:val="nil"/>
              <w:bottom w:val="single" w:sz="8" w:space="0" w:color="auto"/>
              <w:right w:val="nil"/>
            </w:tcBorders>
            <w:shd w:val="clear" w:color="auto" w:fill="auto"/>
            <w:noWrap/>
            <w:vAlign w:val="bottom"/>
            <w:hideMark/>
          </w:tcPr>
          <w:p w14:paraId="6883410E" w14:textId="77777777" w:rsidR="00625AED" w:rsidRPr="00330645" w:rsidRDefault="00625AED" w:rsidP="00625AED">
            <w:pPr>
              <w:jc w:val="right"/>
              <w:rPr>
                <w:rFonts w:ascii="Calibri" w:hAnsi="Calibri" w:cs="Calibri"/>
              </w:rPr>
            </w:pPr>
            <w:r w:rsidRPr="00330645">
              <w:rPr>
                <w:rFonts w:ascii="Calibri" w:hAnsi="Calibri" w:cs="Calibri"/>
              </w:rPr>
              <w:t>41</w:t>
            </w:r>
          </w:p>
        </w:tc>
        <w:tc>
          <w:tcPr>
            <w:tcW w:w="960" w:type="dxa"/>
            <w:tcBorders>
              <w:top w:val="nil"/>
              <w:left w:val="nil"/>
              <w:bottom w:val="single" w:sz="8" w:space="0" w:color="auto"/>
              <w:right w:val="single" w:sz="8" w:space="0" w:color="auto"/>
            </w:tcBorders>
            <w:shd w:val="clear" w:color="auto" w:fill="auto"/>
            <w:noWrap/>
            <w:vAlign w:val="bottom"/>
            <w:hideMark/>
          </w:tcPr>
          <w:p w14:paraId="0E639C24" w14:textId="77777777" w:rsidR="00625AED" w:rsidRPr="00330645" w:rsidRDefault="00625AED" w:rsidP="00625AED">
            <w:pPr>
              <w:jc w:val="right"/>
              <w:rPr>
                <w:rFonts w:ascii="Calibri" w:hAnsi="Calibri" w:cs="Calibri"/>
              </w:rPr>
            </w:pPr>
            <w:r w:rsidRPr="00330645">
              <w:rPr>
                <w:rFonts w:ascii="Calibri" w:hAnsi="Calibri" w:cs="Calibri"/>
              </w:rPr>
              <w:t>50</w:t>
            </w:r>
          </w:p>
        </w:tc>
        <w:tc>
          <w:tcPr>
            <w:tcW w:w="960" w:type="dxa"/>
            <w:tcBorders>
              <w:top w:val="nil"/>
              <w:left w:val="nil"/>
              <w:bottom w:val="single" w:sz="8" w:space="0" w:color="auto"/>
              <w:right w:val="nil"/>
            </w:tcBorders>
            <w:shd w:val="clear" w:color="auto" w:fill="auto"/>
            <w:noWrap/>
            <w:vAlign w:val="bottom"/>
            <w:hideMark/>
          </w:tcPr>
          <w:p w14:paraId="1E69D3B1" w14:textId="77777777" w:rsidR="00625AED" w:rsidRPr="00330645" w:rsidRDefault="00625AED" w:rsidP="00625AED">
            <w:pPr>
              <w:jc w:val="right"/>
              <w:rPr>
                <w:rFonts w:ascii="Calibri" w:hAnsi="Calibri" w:cs="Calibri"/>
              </w:rPr>
            </w:pPr>
            <w:r w:rsidRPr="00330645">
              <w:rPr>
                <w:rFonts w:ascii="Calibri" w:hAnsi="Calibri" w:cs="Calibri"/>
              </w:rPr>
              <w:t>42</w:t>
            </w:r>
          </w:p>
        </w:tc>
        <w:tc>
          <w:tcPr>
            <w:tcW w:w="960" w:type="dxa"/>
            <w:tcBorders>
              <w:top w:val="nil"/>
              <w:left w:val="nil"/>
              <w:bottom w:val="single" w:sz="8" w:space="0" w:color="auto"/>
              <w:right w:val="single" w:sz="8" w:space="0" w:color="auto"/>
            </w:tcBorders>
            <w:shd w:val="clear" w:color="auto" w:fill="auto"/>
            <w:noWrap/>
            <w:vAlign w:val="bottom"/>
            <w:hideMark/>
          </w:tcPr>
          <w:p w14:paraId="5CEAF322" w14:textId="77777777" w:rsidR="00625AED" w:rsidRPr="00330645" w:rsidRDefault="00625AED" w:rsidP="00625AED">
            <w:pPr>
              <w:jc w:val="right"/>
              <w:rPr>
                <w:rFonts w:ascii="Calibri" w:hAnsi="Calibri" w:cs="Calibri"/>
              </w:rPr>
            </w:pPr>
            <w:r w:rsidRPr="00330645">
              <w:rPr>
                <w:rFonts w:ascii="Calibri" w:hAnsi="Calibri" w:cs="Calibri"/>
              </w:rPr>
              <w:t>49</w:t>
            </w:r>
          </w:p>
        </w:tc>
        <w:tc>
          <w:tcPr>
            <w:tcW w:w="960" w:type="dxa"/>
            <w:tcBorders>
              <w:top w:val="nil"/>
              <w:left w:val="nil"/>
              <w:bottom w:val="single" w:sz="8" w:space="0" w:color="auto"/>
              <w:right w:val="nil"/>
            </w:tcBorders>
            <w:shd w:val="clear" w:color="auto" w:fill="auto"/>
            <w:noWrap/>
            <w:vAlign w:val="bottom"/>
            <w:hideMark/>
          </w:tcPr>
          <w:p w14:paraId="3C7E4448" w14:textId="77777777" w:rsidR="00625AED" w:rsidRPr="00330645" w:rsidRDefault="00625AED" w:rsidP="00625AED">
            <w:pPr>
              <w:jc w:val="right"/>
              <w:rPr>
                <w:rFonts w:ascii="Calibri" w:hAnsi="Calibri" w:cs="Calibri"/>
              </w:rPr>
            </w:pPr>
            <w:r w:rsidRPr="00330645">
              <w:rPr>
                <w:rFonts w:ascii="Calibri" w:hAnsi="Calibri" w:cs="Calibri"/>
              </w:rPr>
              <w:t>51</w:t>
            </w:r>
          </w:p>
        </w:tc>
        <w:tc>
          <w:tcPr>
            <w:tcW w:w="960" w:type="dxa"/>
            <w:tcBorders>
              <w:top w:val="nil"/>
              <w:left w:val="nil"/>
              <w:bottom w:val="single" w:sz="8" w:space="0" w:color="auto"/>
              <w:right w:val="single" w:sz="8" w:space="0" w:color="auto"/>
            </w:tcBorders>
            <w:shd w:val="clear" w:color="auto" w:fill="auto"/>
            <w:noWrap/>
            <w:vAlign w:val="bottom"/>
            <w:hideMark/>
          </w:tcPr>
          <w:p w14:paraId="530E4B55" w14:textId="77777777" w:rsidR="00625AED" w:rsidRPr="00330645" w:rsidRDefault="00625AED" w:rsidP="00625AED">
            <w:pPr>
              <w:jc w:val="right"/>
              <w:rPr>
                <w:rFonts w:ascii="Calibri" w:hAnsi="Calibri" w:cs="Calibri"/>
              </w:rPr>
            </w:pPr>
            <w:r w:rsidRPr="00330645">
              <w:rPr>
                <w:rFonts w:ascii="Calibri" w:hAnsi="Calibri" w:cs="Calibri"/>
              </w:rPr>
              <w:t>56</w:t>
            </w:r>
          </w:p>
        </w:tc>
      </w:tr>
      <w:tr w:rsidR="00625AED" w:rsidRPr="00330645" w14:paraId="61651A1F" w14:textId="77777777" w:rsidTr="00625AED">
        <w:trPr>
          <w:trHeight w:val="315"/>
        </w:trPr>
        <w:tc>
          <w:tcPr>
            <w:tcW w:w="1912" w:type="dxa"/>
            <w:tcBorders>
              <w:top w:val="nil"/>
              <w:left w:val="single" w:sz="8" w:space="0" w:color="auto"/>
              <w:bottom w:val="single" w:sz="8" w:space="0" w:color="auto"/>
              <w:right w:val="nil"/>
            </w:tcBorders>
            <w:shd w:val="clear" w:color="auto" w:fill="auto"/>
            <w:noWrap/>
            <w:vAlign w:val="bottom"/>
            <w:hideMark/>
          </w:tcPr>
          <w:p w14:paraId="78D3FF90" w14:textId="2B9D470A" w:rsidR="00625AED" w:rsidRPr="00330645" w:rsidRDefault="00625AED" w:rsidP="00625AED">
            <w:pPr>
              <w:rPr>
                <w:rFonts w:ascii="Calibri" w:hAnsi="Calibri" w:cs="Calibri"/>
              </w:rPr>
            </w:pPr>
            <w:r w:rsidRPr="00330645">
              <w:rPr>
                <w:rFonts w:ascii="Calibri" w:hAnsi="Calibri" w:cs="Calibri"/>
              </w:rPr>
              <w:t>Ashburnham</w:t>
            </w:r>
          </w:p>
        </w:tc>
        <w:tc>
          <w:tcPr>
            <w:tcW w:w="854" w:type="dxa"/>
            <w:tcBorders>
              <w:top w:val="nil"/>
              <w:left w:val="single" w:sz="8" w:space="0" w:color="auto"/>
              <w:bottom w:val="single" w:sz="8" w:space="0" w:color="auto"/>
              <w:right w:val="nil"/>
            </w:tcBorders>
            <w:shd w:val="clear" w:color="auto" w:fill="auto"/>
            <w:noWrap/>
            <w:vAlign w:val="bottom"/>
            <w:hideMark/>
          </w:tcPr>
          <w:p w14:paraId="7800394F" w14:textId="26532024" w:rsidR="00625AED" w:rsidRPr="00330645" w:rsidRDefault="00625AED" w:rsidP="00625AED">
            <w:pPr>
              <w:jc w:val="right"/>
              <w:rPr>
                <w:rFonts w:ascii="Calibri" w:hAnsi="Calibri" w:cs="Calibri"/>
              </w:rPr>
            </w:pPr>
            <w:r w:rsidRPr="00330645">
              <w:rPr>
                <w:rFonts w:ascii="Calibri" w:hAnsi="Calibri" w:cs="Calibri"/>
              </w:rPr>
              <w:t>15</w:t>
            </w:r>
          </w:p>
        </w:tc>
        <w:tc>
          <w:tcPr>
            <w:tcW w:w="924" w:type="dxa"/>
            <w:tcBorders>
              <w:top w:val="nil"/>
              <w:left w:val="single" w:sz="8" w:space="0" w:color="auto"/>
              <w:bottom w:val="single" w:sz="8" w:space="0" w:color="auto"/>
              <w:right w:val="nil"/>
            </w:tcBorders>
            <w:shd w:val="clear" w:color="auto" w:fill="auto"/>
            <w:noWrap/>
            <w:vAlign w:val="bottom"/>
            <w:hideMark/>
          </w:tcPr>
          <w:p w14:paraId="3BA39199" w14:textId="3494480B" w:rsidR="00625AED" w:rsidRPr="00330645" w:rsidRDefault="00625AED" w:rsidP="00625AED">
            <w:pPr>
              <w:jc w:val="right"/>
              <w:rPr>
                <w:rFonts w:ascii="Calibri" w:hAnsi="Calibri" w:cs="Calibri"/>
              </w:rPr>
            </w:pPr>
            <w:r w:rsidRPr="00330645">
              <w:rPr>
                <w:rFonts w:ascii="Calibri" w:hAnsi="Calibri" w:cs="Calibri"/>
              </w:rPr>
              <w:t>20</w:t>
            </w:r>
          </w:p>
        </w:tc>
        <w:tc>
          <w:tcPr>
            <w:tcW w:w="710" w:type="dxa"/>
            <w:tcBorders>
              <w:top w:val="nil"/>
              <w:left w:val="single" w:sz="8" w:space="0" w:color="auto"/>
              <w:bottom w:val="single" w:sz="8" w:space="0" w:color="auto"/>
              <w:right w:val="nil"/>
            </w:tcBorders>
            <w:shd w:val="clear" w:color="auto" w:fill="auto"/>
            <w:noWrap/>
            <w:vAlign w:val="bottom"/>
            <w:hideMark/>
          </w:tcPr>
          <w:p w14:paraId="0D1564D7" w14:textId="1CFD210A" w:rsidR="00625AED" w:rsidRPr="00330645" w:rsidRDefault="00625AED" w:rsidP="00625AED">
            <w:pPr>
              <w:jc w:val="right"/>
              <w:rPr>
                <w:rFonts w:ascii="Calibri" w:hAnsi="Calibri" w:cs="Calibri"/>
              </w:rPr>
            </w:pPr>
            <w:r w:rsidRPr="00330645">
              <w:rPr>
                <w:rFonts w:ascii="Calibri" w:hAnsi="Calibri" w:cs="Calibri"/>
              </w:rPr>
              <w:t>7</w:t>
            </w:r>
          </w:p>
        </w:tc>
        <w:tc>
          <w:tcPr>
            <w:tcW w:w="960" w:type="dxa"/>
            <w:tcBorders>
              <w:top w:val="nil"/>
              <w:left w:val="nil"/>
              <w:bottom w:val="single" w:sz="8" w:space="0" w:color="auto"/>
              <w:right w:val="single" w:sz="8" w:space="0" w:color="auto"/>
            </w:tcBorders>
            <w:shd w:val="clear" w:color="auto" w:fill="auto"/>
            <w:noWrap/>
            <w:vAlign w:val="bottom"/>
            <w:hideMark/>
          </w:tcPr>
          <w:p w14:paraId="08CA3FCF" w14:textId="51FC56A2" w:rsidR="00625AED" w:rsidRPr="00330645" w:rsidRDefault="00625AED" w:rsidP="00625AED">
            <w:pPr>
              <w:jc w:val="right"/>
              <w:rPr>
                <w:rFonts w:ascii="Calibri" w:hAnsi="Calibri" w:cs="Calibri"/>
              </w:rPr>
            </w:pPr>
            <w:r w:rsidRPr="00330645">
              <w:rPr>
                <w:rFonts w:ascii="Calibri" w:hAnsi="Calibri" w:cs="Calibri"/>
              </w:rPr>
              <w:t>10</w:t>
            </w:r>
          </w:p>
        </w:tc>
        <w:tc>
          <w:tcPr>
            <w:tcW w:w="960" w:type="dxa"/>
            <w:tcBorders>
              <w:top w:val="nil"/>
              <w:left w:val="nil"/>
              <w:bottom w:val="single" w:sz="8" w:space="0" w:color="auto"/>
              <w:right w:val="nil"/>
            </w:tcBorders>
            <w:shd w:val="clear" w:color="auto" w:fill="auto"/>
            <w:noWrap/>
            <w:vAlign w:val="bottom"/>
            <w:hideMark/>
          </w:tcPr>
          <w:p w14:paraId="51FEA869" w14:textId="47E0AD8F" w:rsidR="00625AED" w:rsidRPr="00330645" w:rsidRDefault="00625AED" w:rsidP="00625AED">
            <w:pPr>
              <w:jc w:val="right"/>
              <w:rPr>
                <w:rFonts w:ascii="Calibri" w:hAnsi="Calibri" w:cs="Calibri"/>
              </w:rPr>
            </w:pPr>
            <w:r w:rsidRPr="00330645">
              <w:rPr>
                <w:rFonts w:ascii="Calibri" w:hAnsi="Calibri" w:cs="Calibri"/>
              </w:rPr>
              <w:t>30</w:t>
            </w:r>
          </w:p>
        </w:tc>
        <w:tc>
          <w:tcPr>
            <w:tcW w:w="960" w:type="dxa"/>
            <w:tcBorders>
              <w:top w:val="nil"/>
              <w:left w:val="nil"/>
              <w:bottom w:val="single" w:sz="8" w:space="0" w:color="auto"/>
              <w:right w:val="single" w:sz="8" w:space="0" w:color="auto"/>
            </w:tcBorders>
            <w:shd w:val="clear" w:color="auto" w:fill="auto"/>
            <w:noWrap/>
            <w:vAlign w:val="bottom"/>
            <w:hideMark/>
          </w:tcPr>
          <w:p w14:paraId="318FB789" w14:textId="7E55C507" w:rsidR="00625AED" w:rsidRPr="00330645" w:rsidRDefault="00625AED" w:rsidP="00625AED">
            <w:pPr>
              <w:jc w:val="right"/>
              <w:rPr>
                <w:rFonts w:ascii="Calibri" w:hAnsi="Calibri" w:cs="Calibri"/>
              </w:rPr>
            </w:pPr>
            <w:r w:rsidRPr="00330645">
              <w:rPr>
                <w:rFonts w:ascii="Calibri" w:hAnsi="Calibri" w:cs="Calibri"/>
              </w:rPr>
              <w:t>40</w:t>
            </w:r>
          </w:p>
        </w:tc>
        <w:tc>
          <w:tcPr>
            <w:tcW w:w="960" w:type="dxa"/>
            <w:tcBorders>
              <w:top w:val="nil"/>
              <w:left w:val="nil"/>
              <w:bottom w:val="single" w:sz="8" w:space="0" w:color="auto"/>
              <w:right w:val="nil"/>
            </w:tcBorders>
            <w:shd w:val="clear" w:color="auto" w:fill="auto"/>
            <w:noWrap/>
            <w:vAlign w:val="bottom"/>
            <w:hideMark/>
          </w:tcPr>
          <w:p w14:paraId="7180D21E" w14:textId="5EA545F0" w:rsidR="00625AED" w:rsidRPr="00330645" w:rsidRDefault="00625AED" w:rsidP="00625AED">
            <w:pPr>
              <w:jc w:val="right"/>
              <w:rPr>
                <w:rFonts w:ascii="Calibri" w:hAnsi="Calibri" w:cs="Calibri"/>
              </w:rPr>
            </w:pPr>
            <w:r w:rsidRPr="00330645">
              <w:rPr>
                <w:rFonts w:ascii="Calibri" w:hAnsi="Calibri" w:cs="Calibri"/>
              </w:rPr>
              <w:t>30</w:t>
            </w:r>
          </w:p>
        </w:tc>
        <w:tc>
          <w:tcPr>
            <w:tcW w:w="960" w:type="dxa"/>
            <w:tcBorders>
              <w:top w:val="nil"/>
              <w:left w:val="nil"/>
              <w:bottom w:val="single" w:sz="8" w:space="0" w:color="auto"/>
              <w:right w:val="single" w:sz="8" w:space="0" w:color="auto"/>
            </w:tcBorders>
            <w:shd w:val="clear" w:color="auto" w:fill="auto"/>
            <w:noWrap/>
            <w:vAlign w:val="bottom"/>
            <w:hideMark/>
          </w:tcPr>
          <w:p w14:paraId="7609B072" w14:textId="77777777" w:rsidR="00625AED" w:rsidRPr="00330645" w:rsidRDefault="00625AED" w:rsidP="00625AED">
            <w:pPr>
              <w:jc w:val="right"/>
              <w:rPr>
                <w:rFonts w:ascii="Calibri" w:hAnsi="Calibri" w:cs="Calibri"/>
              </w:rPr>
            </w:pPr>
            <w:r w:rsidRPr="00330645">
              <w:rPr>
                <w:rFonts w:ascii="Calibri" w:hAnsi="Calibri" w:cs="Calibri"/>
              </w:rPr>
              <w:t>39</w:t>
            </w:r>
          </w:p>
        </w:tc>
        <w:tc>
          <w:tcPr>
            <w:tcW w:w="960" w:type="dxa"/>
            <w:tcBorders>
              <w:top w:val="nil"/>
              <w:left w:val="nil"/>
              <w:bottom w:val="single" w:sz="8" w:space="0" w:color="auto"/>
              <w:right w:val="nil"/>
            </w:tcBorders>
            <w:shd w:val="clear" w:color="auto" w:fill="auto"/>
            <w:noWrap/>
            <w:vAlign w:val="bottom"/>
            <w:hideMark/>
          </w:tcPr>
          <w:p w14:paraId="6CC306D0" w14:textId="77777777" w:rsidR="00625AED" w:rsidRPr="00330645" w:rsidRDefault="00625AED" w:rsidP="00625AED">
            <w:pPr>
              <w:jc w:val="right"/>
              <w:rPr>
                <w:rFonts w:ascii="Calibri" w:hAnsi="Calibri" w:cs="Calibri"/>
              </w:rPr>
            </w:pPr>
            <w:r w:rsidRPr="00330645">
              <w:rPr>
                <w:rFonts w:ascii="Calibri" w:hAnsi="Calibri" w:cs="Calibri"/>
              </w:rPr>
              <w:t>39</w:t>
            </w:r>
          </w:p>
        </w:tc>
        <w:tc>
          <w:tcPr>
            <w:tcW w:w="960" w:type="dxa"/>
            <w:tcBorders>
              <w:top w:val="nil"/>
              <w:left w:val="nil"/>
              <w:bottom w:val="single" w:sz="8" w:space="0" w:color="auto"/>
              <w:right w:val="single" w:sz="8" w:space="0" w:color="auto"/>
            </w:tcBorders>
            <w:shd w:val="clear" w:color="auto" w:fill="auto"/>
            <w:noWrap/>
            <w:vAlign w:val="bottom"/>
            <w:hideMark/>
          </w:tcPr>
          <w:p w14:paraId="10E94E14" w14:textId="77777777" w:rsidR="00625AED" w:rsidRPr="00330645" w:rsidRDefault="00625AED" w:rsidP="00625AED">
            <w:pPr>
              <w:jc w:val="right"/>
              <w:rPr>
                <w:rFonts w:ascii="Calibri" w:hAnsi="Calibri" w:cs="Calibri"/>
              </w:rPr>
            </w:pPr>
            <w:r w:rsidRPr="00330645">
              <w:rPr>
                <w:rFonts w:ascii="Calibri" w:hAnsi="Calibri" w:cs="Calibri"/>
              </w:rPr>
              <w:t>41</w:t>
            </w:r>
          </w:p>
        </w:tc>
      </w:tr>
      <w:tr w:rsidR="00625AED" w:rsidRPr="00330645" w14:paraId="496CEE19" w14:textId="77777777" w:rsidTr="00625AED">
        <w:trPr>
          <w:trHeight w:val="315"/>
        </w:trPr>
        <w:tc>
          <w:tcPr>
            <w:tcW w:w="1912" w:type="dxa"/>
            <w:tcBorders>
              <w:top w:val="nil"/>
              <w:left w:val="single" w:sz="8" w:space="0" w:color="auto"/>
              <w:bottom w:val="single" w:sz="8" w:space="0" w:color="auto"/>
              <w:right w:val="nil"/>
            </w:tcBorders>
            <w:shd w:val="clear" w:color="auto" w:fill="auto"/>
            <w:noWrap/>
            <w:vAlign w:val="bottom"/>
            <w:hideMark/>
          </w:tcPr>
          <w:p w14:paraId="7EA814B0" w14:textId="31A4A314" w:rsidR="00625AED" w:rsidRPr="00330645" w:rsidRDefault="00625AED" w:rsidP="00625AED">
            <w:pPr>
              <w:rPr>
                <w:rFonts w:ascii="Calibri" w:hAnsi="Calibri" w:cs="Calibri"/>
              </w:rPr>
            </w:pPr>
            <w:r w:rsidRPr="00330645">
              <w:rPr>
                <w:rFonts w:ascii="Calibri" w:hAnsi="Calibri" w:cs="Calibri"/>
              </w:rPr>
              <w:t>Ashby</w:t>
            </w:r>
          </w:p>
        </w:tc>
        <w:tc>
          <w:tcPr>
            <w:tcW w:w="854" w:type="dxa"/>
            <w:tcBorders>
              <w:top w:val="nil"/>
              <w:left w:val="single" w:sz="8" w:space="0" w:color="auto"/>
              <w:bottom w:val="single" w:sz="8" w:space="0" w:color="auto"/>
              <w:right w:val="nil"/>
            </w:tcBorders>
            <w:shd w:val="clear" w:color="auto" w:fill="auto"/>
            <w:noWrap/>
            <w:vAlign w:val="bottom"/>
            <w:hideMark/>
          </w:tcPr>
          <w:p w14:paraId="112EA6B1" w14:textId="25A36D84" w:rsidR="00625AED" w:rsidRPr="00330645" w:rsidRDefault="00625AED" w:rsidP="00625AED">
            <w:pPr>
              <w:jc w:val="right"/>
              <w:rPr>
                <w:rFonts w:ascii="Calibri" w:hAnsi="Calibri" w:cs="Calibri"/>
              </w:rPr>
            </w:pPr>
            <w:r w:rsidRPr="00330645">
              <w:rPr>
                <w:rFonts w:ascii="Calibri" w:hAnsi="Calibri" w:cs="Calibri"/>
              </w:rPr>
              <w:t>12</w:t>
            </w:r>
          </w:p>
        </w:tc>
        <w:tc>
          <w:tcPr>
            <w:tcW w:w="924" w:type="dxa"/>
            <w:tcBorders>
              <w:top w:val="nil"/>
              <w:left w:val="single" w:sz="8" w:space="0" w:color="auto"/>
              <w:bottom w:val="single" w:sz="8" w:space="0" w:color="auto"/>
              <w:right w:val="nil"/>
            </w:tcBorders>
            <w:shd w:val="clear" w:color="auto" w:fill="auto"/>
            <w:noWrap/>
            <w:vAlign w:val="bottom"/>
            <w:hideMark/>
          </w:tcPr>
          <w:p w14:paraId="45BD866E" w14:textId="5310C22F" w:rsidR="00625AED" w:rsidRPr="00330645" w:rsidRDefault="00625AED" w:rsidP="00625AED">
            <w:pPr>
              <w:jc w:val="right"/>
              <w:rPr>
                <w:rFonts w:ascii="Calibri" w:hAnsi="Calibri" w:cs="Calibri"/>
              </w:rPr>
            </w:pPr>
            <w:r w:rsidRPr="00330645">
              <w:rPr>
                <w:rFonts w:ascii="Calibri" w:hAnsi="Calibri" w:cs="Calibri"/>
              </w:rPr>
              <w:t>20</w:t>
            </w:r>
          </w:p>
        </w:tc>
        <w:tc>
          <w:tcPr>
            <w:tcW w:w="710" w:type="dxa"/>
            <w:tcBorders>
              <w:top w:val="nil"/>
              <w:left w:val="single" w:sz="8" w:space="0" w:color="auto"/>
              <w:bottom w:val="single" w:sz="8" w:space="0" w:color="auto"/>
              <w:right w:val="nil"/>
            </w:tcBorders>
            <w:shd w:val="clear" w:color="auto" w:fill="auto"/>
            <w:noWrap/>
            <w:vAlign w:val="bottom"/>
            <w:hideMark/>
          </w:tcPr>
          <w:p w14:paraId="12DAF14C" w14:textId="7DEBE267" w:rsidR="00625AED" w:rsidRPr="00330645" w:rsidRDefault="00625AED" w:rsidP="00625AED">
            <w:pPr>
              <w:jc w:val="right"/>
              <w:rPr>
                <w:rFonts w:ascii="Calibri" w:hAnsi="Calibri" w:cs="Calibri"/>
              </w:rPr>
            </w:pPr>
            <w:r w:rsidRPr="00330645">
              <w:rPr>
                <w:rFonts w:ascii="Calibri" w:hAnsi="Calibri" w:cs="Calibri"/>
              </w:rPr>
              <w:t>15</w:t>
            </w:r>
          </w:p>
        </w:tc>
        <w:tc>
          <w:tcPr>
            <w:tcW w:w="960" w:type="dxa"/>
            <w:tcBorders>
              <w:top w:val="nil"/>
              <w:left w:val="nil"/>
              <w:bottom w:val="single" w:sz="8" w:space="0" w:color="auto"/>
              <w:right w:val="single" w:sz="8" w:space="0" w:color="auto"/>
            </w:tcBorders>
            <w:shd w:val="clear" w:color="auto" w:fill="auto"/>
            <w:noWrap/>
            <w:vAlign w:val="bottom"/>
            <w:hideMark/>
          </w:tcPr>
          <w:p w14:paraId="7467A116" w14:textId="5369307F" w:rsidR="00625AED" w:rsidRPr="00330645" w:rsidRDefault="00625AED" w:rsidP="00625AED">
            <w:pPr>
              <w:jc w:val="right"/>
              <w:rPr>
                <w:rFonts w:ascii="Calibri" w:hAnsi="Calibri" w:cs="Calibri"/>
              </w:rPr>
            </w:pPr>
            <w:r w:rsidRPr="00330645">
              <w:rPr>
                <w:rFonts w:ascii="Calibri" w:hAnsi="Calibri" w:cs="Calibri"/>
              </w:rPr>
              <w:t>22</w:t>
            </w:r>
          </w:p>
        </w:tc>
        <w:tc>
          <w:tcPr>
            <w:tcW w:w="960" w:type="dxa"/>
            <w:tcBorders>
              <w:top w:val="nil"/>
              <w:left w:val="nil"/>
              <w:bottom w:val="single" w:sz="8" w:space="0" w:color="auto"/>
              <w:right w:val="nil"/>
            </w:tcBorders>
            <w:shd w:val="clear" w:color="auto" w:fill="auto"/>
            <w:noWrap/>
            <w:vAlign w:val="bottom"/>
            <w:hideMark/>
          </w:tcPr>
          <w:p w14:paraId="469BB6D6" w14:textId="0BB96292" w:rsidR="00625AED" w:rsidRPr="00330645" w:rsidRDefault="00625AED" w:rsidP="00625AED">
            <w:pPr>
              <w:jc w:val="right"/>
              <w:rPr>
                <w:rFonts w:ascii="Calibri" w:hAnsi="Calibri" w:cs="Calibri"/>
              </w:rPr>
            </w:pPr>
            <w:r w:rsidRPr="00330645">
              <w:rPr>
                <w:rFonts w:ascii="Calibri" w:hAnsi="Calibri" w:cs="Calibri"/>
              </w:rPr>
              <w:t>41</w:t>
            </w:r>
          </w:p>
        </w:tc>
        <w:tc>
          <w:tcPr>
            <w:tcW w:w="960" w:type="dxa"/>
            <w:tcBorders>
              <w:top w:val="nil"/>
              <w:left w:val="nil"/>
              <w:bottom w:val="single" w:sz="8" w:space="0" w:color="auto"/>
              <w:right w:val="single" w:sz="8" w:space="0" w:color="auto"/>
            </w:tcBorders>
            <w:shd w:val="clear" w:color="auto" w:fill="auto"/>
            <w:noWrap/>
            <w:vAlign w:val="bottom"/>
            <w:hideMark/>
          </w:tcPr>
          <w:p w14:paraId="5EC214AB" w14:textId="1538FE53" w:rsidR="00625AED" w:rsidRPr="00330645" w:rsidRDefault="00625AED" w:rsidP="00625AED">
            <w:pPr>
              <w:jc w:val="right"/>
              <w:rPr>
                <w:rFonts w:ascii="Calibri" w:hAnsi="Calibri" w:cs="Calibri"/>
              </w:rPr>
            </w:pPr>
            <w:r w:rsidRPr="00330645">
              <w:rPr>
                <w:rFonts w:ascii="Calibri" w:hAnsi="Calibri" w:cs="Calibri"/>
              </w:rPr>
              <w:t>43</w:t>
            </w:r>
          </w:p>
        </w:tc>
        <w:tc>
          <w:tcPr>
            <w:tcW w:w="960" w:type="dxa"/>
            <w:tcBorders>
              <w:top w:val="nil"/>
              <w:left w:val="nil"/>
              <w:bottom w:val="single" w:sz="8" w:space="0" w:color="auto"/>
              <w:right w:val="nil"/>
            </w:tcBorders>
            <w:shd w:val="clear" w:color="auto" w:fill="auto"/>
            <w:noWrap/>
            <w:vAlign w:val="bottom"/>
            <w:hideMark/>
          </w:tcPr>
          <w:p w14:paraId="569FD7A9" w14:textId="493BB182" w:rsidR="00625AED" w:rsidRPr="00330645" w:rsidRDefault="00625AED" w:rsidP="00625AED">
            <w:pPr>
              <w:jc w:val="right"/>
              <w:rPr>
                <w:rFonts w:ascii="Calibri" w:hAnsi="Calibri" w:cs="Calibri"/>
              </w:rPr>
            </w:pPr>
            <w:r w:rsidRPr="00330645">
              <w:rPr>
                <w:rFonts w:ascii="Calibri" w:hAnsi="Calibri" w:cs="Calibri"/>
              </w:rPr>
              <w:t>34</w:t>
            </w:r>
          </w:p>
        </w:tc>
        <w:tc>
          <w:tcPr>
            <w:tcW w:w="960" w:type="dxa"/>
            <w:tcBorders>
              <w:top w:val="nil"/>
              <w:left w:val="nil"/>
              <w:bottom w:val="single" w:sz="8" w:space="0" w:color="auto"/>
              <w:right w:val="single" w:sz="8" w:space="0" w:color="auto"/>
            </w:tcBorders>
            <w:shd w:val="clear" w:color="auto" w:fill="auto"/>
            <w:noWrap/>
            <w:vAlign w:val="bottom"/>
            <w:hideMark/>
          </w:tcPr>
          <w:p w14:paraId="4D214BAE" w14:textId="77777777" w:rsidR="00625AED" w:rsidRPr="00330645" w:rsidRDefault="00625AED" w:rsidP="00625AED">
            <w:pPr>
              <w:jc w:val="right"/>
              <w:rPr>
                <w:rFonts w:ascii="Calibri" w:hAnsi="Calibri" w:cs="Calibri"/>
              </w:rPr>
            </w:pPr>
            <w:r w:rsidRPr="00330645">
              <w:rPr>
                <w:rFonts w:ascii="Calibri" w:hAnsi="Calibri" w:cs="Calibri"/>
              </w:rPr>
              <w:t>40</w:t>
            </w:r>
          </w:p>
        </w:tc>
        <w:tc>
          <w:tcPr>
            <w:tcW w:w="960" w:type="dxa"/>
            <w:tcBorders>
              <w:top w:val="nil"/>
              <w:left w:val="nil"/>
              <w:bottom w:val="single" w:sz="8" w:space="0" w:color="auto"/>
              <w:right w:val="nil"/>
            </w:tcBorders>
            <w:shd w:val="clear" w:color="auto" w:fill="auto"/>
            <w:noWrap/>
            <w:vAlign w:val="bottom"/>
            <w:hideMark/>
          </w:tcPr>
          <w:p w14:paraId="11613186" w14:textId="77777777" w:rsidR="00625AED" w:rsidRPr="00330645" w:rsidRDefault="00625AED" w:rsidP="00625AED">
            <w:pPr>
              <w:jc w:val="right"/>
              <w:rPr>
                <w:rFonts w:ascii="Calibri" w:hAnsi="Calibri" w:cs="Calibri"/>
              </w:rPr>
            </w:pPr>
            <w:r w:rsidRPr="00330645">
              <w:rPr>
                <w:rFonts w:ascii="Calibri" w:hAnsi="Calibri" w:cs="Calibri"/>
              </w:rPr>
              <w:t>34</w:t>
            </w:r>
          </w:p>
        </w:tc>
        <w:tc>
          <w:tcPr>
            <w:tcW w:w="960" w:type="dxa"/>
            <w:tcBorders>
              <w:top w:val="nil"/>
              <w:left w:val="nil"/>
              <w:bottom w:val="single" w:sz="8" w:space="0" w:color="auto"/>
              <w:right w:val="single" w:sz="8" w:space="0" w:color="auto"/>
            </w:tcBorders>
            <w:shd w:val="clear" w:color="auto" w:fill="auto"/>
            <w:noWrap/>
            <w:vAlign w:val="bottom"/>
            <w:hideMark/>
          </w:tcPr>
          <w:p w14:paraId="58B596F4" w14:textId="77777777" w:rsidR="00625AED" w:rsidRPr="00330645" w:rsidRDefault="00625AED" w:rsidP="00625AED">
            <w:pPr>
              <w:jc w:val="right"/>
              <w:rPr>
                <w:rFonts w:ascii="Calibri" w:hAnsi="Calibri" w:cs="Calibri"/>
              </w:rPr>
            </w:pPr>
            <w:r w:rsidRPr="00330645">
              <w:rPr>
                <w:rFonts w:ascii="Calibri" w:hAnsi="Calibri" w:cs="Calibri"/>
              </w:rPr>
              <w:t>41</w:t>
            </w:r>
          </w:p>
        </w:tc>
      </w:tr>
      <w:tr w:rsidR="00625AED" w:rsidRPr="00330645" w14:paraId="1835F417" w14:textId="77777777" w:rsidTr="00625AED">
        <w:trPr>
          <w:trHeight w:val="315"/>
        </w:trPr>
        <w:tc>
          <w:tcPr>
            <w:tcW w:w="1912" w:type="dxa"/>
            <w:tcBorders>
              <w:top w:val="nil"/>
              <w:left w:val="single" w:sz="8" w:space="0" w:color="auto"/>
              <w:bottom w:val="single" w:sz="8" w:space="0" w:color="auto"/>
              <w:right w:val="nil"/>
            </w:tcBorders>
            <w:shd w:val="clear" w:color="auto" w:fill="auto"/>
            <w:noWrap/>
            <w:vAlign w:val="bottom"/>
            <w:hideMark/>
          </w:tcPr>
          <w:p w14:paraId="72F71EA7" w14:textId="0DB8E329" w:rsidR="00625AED" w:rsidRPr="00330645" w:rsidRDefault="00625AED" w:rsidP="00625AED">
            <w:pPr>
              <w:rPr>
                <w:rFonts w:ascii="Calibri" w:hAnsi="Calibri" w:cs="Calibri"/>
              </w:rPr>
            </w:pPr>
            <w:r w:rsidRPr="00330645">
              <w:rPr>
                <w:rFonts w:ascii="Calibri" w:hAnsi="Calibri" w:cs="Calibri"/>
              </w:rPr>
              <w:t>Gardner</w:t>
            </w:r>
          </w:p>
        </w:tc>
        <w:tc>
          <w:tcPr>
            <w:tcW w:w="854" w:type="dxa"/>
            <w:tcBorders>
              <w:top w:val="nil"/>
              <w:left w:val="single" w:sz="8" w:space="0" w:color="auto"/>
              <w:bottom w:val="single" w:sz="8" w:space="0" w:color="auto"/>
              <w:right w:val="nil"/>
            </w:tcBorders>
            <w:shd w:val="clear" w:color="auto" w:fill="auto"/>
            <w:noWrap/>
            <w:vAlign w:val="bottom"/>
            <w:hideMark/>
          </w:tcPr>
          <w:p w14:paraId="0D5FEA40" w14:textId="146EC60F" w:rsidR="00625AED" w:rsidRPr="00330645" w:rsidRDefault="00625AED" w:rsidP="00625AED">
            <w:pPr>
              <w:jc w:val="right"/>
              <w:rPr>
                <w:rFonts w:ascii="Calibri" w:hAnsi="Calibri" w:cs="Calibri"/>
              </w:rPr>
            </w:pPr>
            <w:r w:rsidRPr="00330645">
              <w:rPr>
                <w:rFonts w:ascii="Calibri" w:hAnsi="Calibri" w:cs="Calibri"/>
              </w:rPr>
              <w:t>14</w:t>
            </w:r>
          </w:p>
        </w:tc>
        <w:tc>
          <w:tcPr>
            <w:tcW w:w="924" w:type="dxa"/>
            <w:tcBorders>
              <w:top w:val="nil"/>
              <w:left w:val="single" w:sz="8" w:space="0" w:color="auto"/>
              <w:bottom w:val="single" w:sz="8" w:space="0" w:color="auto"/>
              <w:right w:val="nil"/>
            </w:tcBorders>
            <w:shd w:val="clear" w:color="auto" w:fill="auto"/>
            <w:noWrap/>
            <w:vAlign w:val="bottom"/>
            <w:hideMark/>
          </w:tcPr>
          <w:p w14:paraId="33AA5D36" w14:textId="4523A0D5" w:rsidR="00625AED" w:rsidRPr="00330645" w:rsidRDefault="00625AED" w:rsidP="00625AED">
            <w:pPr>
              <w:jc w:val="right"/>
              <w:rPr>
                <w:rFonts w:ascii="Calibri" w:hAnsi="Calibri" w:cs="Calibri"/>
              </w:rPr>
            </w:pPr>
            <w:r w:rsidRPr="00330645">
              <w:rPr>
                <w:rFonts w:ascii="Calibri" w:hAnsi="Calibri" w:cs="Calibri"/>
              </w:rPr>
              <w:t>16</w:t>
            </w:r>
          </w:p>
        </w:tc>
        <w:tc>
          <w:tcPr>
            <w:tcW w:w="710" w:type="dxa"/>
            <w:tcBorders>
              <w:top w:val="nil"/>
              <w:left w:val="single" w:sz="8" w:space="0" w:color="auto"/>
              <w:bottom w:val="single" w:sz="8" w:space="0" w:color="auto"/>
              <w:right w:val="nil"/>
            </w:tcBorders>
            <w:shd w:val="clear" w:color="auto" w:fill="auto"/>
            <w:noWrap/>
            <w:vAlign w:val="bottom"/>
            <w:hideMark/>
          </w:tcPr>
          <w:p w14:paraId="29C6B0CB" w14:textId="75050CD4" w:rsidR="00625AED" w:rsidRPr="00330645" w:rsidRDefault="00625AED" w:rsidP="00625AED">
            <w:pPr>
              <w:jc w:val="right"/>
              <w:rPr>
                <w:rFonts w:ascii="Calibri" w:hAnsi="Calibri" w:cs="Calibri"/>
              </w:rPr>
            </w:pPr>
            <w:r w:rsidRPr="00330645">
              <w:rPr>
                <w:rFonts w:ascii="Calibri" w:hAnsi="Calibri" w:cs="Calibri"/>
              </w:rPr>
              <w:t>1</w:t>
            </w:r>
          </w:p>
        </w:tc>
        <w:tc>
          <w:tcPr>
            <w:tcW w:w="960" w:type="dxa"/>
            <w:tcBorders>
              <w:top w:val="nil"/>
              <w:left w:val="nil"/>
              <w:bottom w:val="single" w:sz="8" w:space="0" w:color="auto"/>
              <w:right w:val="single" w:sz="8" w:space="0" w:color="auto"/>
            </w:tcBorders>
            <w:shd w:val="clear" w:color="auto" w:fill="auto"/>
            <w:noWrap/>
            <w:vAlign w:val="bottom"/>
            <w:hideMark/>
          </w:tcPr>
          <w:p w14:paraId="46791CDC" w14:textId="7D744D96" w:rsidR="00625AED" w:rsidRPr="00330645" w:rsidRDefault="00625AED" w:rsidP="00625AED">
            <w:pPr>
              <w:jc w:val="right"/>
              <w:rPr>
                <w:rFonts w:ascii="Calibri" w:hAnsi="Calibri" w:cs="Calibri"/>
              </w:rPr>
            </w:pPr>
            <w:r w:rsidRPr="00330645">
              <w:rPr>
                <w:rFonts w:ascii="Calibri" w:hAnsi="Calibri" w:cs="Calibri"/>
              </w:rPr>
              <w:t>4</w:t>
            </w:r>
          </w:p>
        </w:tc>
        <w:tc>
          <w:tcPr>
            <w:tcW w:w="960" w:type="dxa"/>
            <w:tcBorders>
              <w:top w:val="nil"/>
              <w:left w:val="nil"/>
              <w:bottom w:val="single" w:sz="8" w:space="0" w:color="auto"/>
              <w:right w:val="nil"/>
            </w:tcBorders>
            <w:shd w:val="clear" w:color="auto" w:fill="auto"/>
            <w:noWrap/>
            <w:vAlign w:val="bottom"/>
            <w:hideMark/>
          </w:tcPr>
          <w:p w14:paraId="2F54F7D8" w14:textId="15C5649C" w:rsidR="00625AED" w:rsidRPr="00330645" w:rsidRDefault="00625AED" w:rsidP="00625AED">
            <w:pPr>
              <w:jc w:val="right"/>
              <w:rPr>
                <w:rFonts w:ascii="Calibri" w:hAnsi="Calibri" w:cs="Calibri"/>
              </w:rPr>
            </w:pPr>
            <w:r w:rsidRPr="00330645">
              <w:rPr>
                <w:rFonts w:ascii="Calibri" w:hAnsi="Calibri" w:cs="Calibri"/>
              </w:rPr>
              <w:t>28</w:t>
            </w:r>
          </w:p>
        </w:tc>
        <w:tc>
          <w:tcPr>
            <w:tcW w:w="960" w:type="dxa"/>
            <w:tcBorders>
              <w:top w:val="nil"/>
              <w:left w:val="nil"/>
              <w:bottom w:val="single" w:sz="8" w:space="0" w:color="auto"/>
              <w:right w:val="single" w:sz="8" w:space="0" w:color="auto"/>
            </w:tcBorders>
            <w:shd w:val="clear" w:color="auto" w:fill="auto"/>
            <w:noWrap/>
            <w:vAlign w:val="bottom"/>
            <w:hideMark/>
          </w:tcPr>
          <w:p w14:paraId="69B4DDBA" w14:textId="03A0B2E1" w:rsidR="00625AED" w:rsidRPr="00330645" w:rsidRDefault="00625AED" w:rsidP="00625AED">
            <w:pPr>
              <w:jc w:val="right"/>
              <w:rPr>
                <w:rFonts w:ascii="Calibri" w:hAnsi="Calibri" w:cs="Calibri"/>
              </w:rPr>
            </w:pPr>
            <w:r w:rsidRPr="00330645">
              <w:rPr>
                <w:rFonts w:ascii="Calibri" w:hAnsi="Calibri" w:cs="Calibri"/>
              </w:rPr>
              <w:t>36</w:t>
            </w:r>
          </w:p>
        </w:tc>
        <w:tc>
          <w:tcPr>
            <w:tcW w:w="960" w:type="dxa"/>
            <w:tcBorders>
              <w:top w:val="nil"/>
              <w:left w:val="nil"/>
              <w:bottom w:val="single" w:sz="8" w:space="0" w:color="auto"/>
              <w:right w:val="nil"/>
            </w:tcBorders>
            <w:shd w:val="clear" w:color="auto" w:fill="auto"/>
            <w:noWrap/>
            <w:vAlign w:val="bottom"/>
            <w:hideMark/>
          </w:tcPr>
          <w:p w14:paraId="5AAB149E" w14:textId="699B0E04" w:rsidR="00625AED" w:rsidRPr="00330645" w:rsidRDefault="00625AED" w:rsidP="00625AED">
            <w:pPr>
              <w:jc w:val="right"/>
              <w:rPr>
                <w:rFonts w:ascii="Calibri" w:hAnsi="Calibri" w:cs="Calibri"/>
              </w:rPr>
            </w:pPr>
            <w:r w:rsidRPr="00330645">
              <w:rPr>
                <w:rFonts w:ascii="Calibri" w:hAnsi="Calibri" w:cs="Calibri"/>
              </w:rPr>
              <w:t>29</w:t>
            </w:r>
          </w:p>
        </w:tc>
        <w:tc>
          <w:tcPr>
            <w:tcW w:w="960" w:type="dxa"/>
            <w:tcBorders>
              <w:top w:val="nil"/>
              <w:left w:val="nil"/>
              <w:bottom w:val="single" w:sz="8" w:space="0" w:color="auto"/>
              <w:right w:val="single" w:sz="8" w:space="0" w:color="auto"/>
            </w:tcBorders>
            <w:shd w:val="clear" w:color="auto" w:fill="auto"/>
            <w:noWrap/>
            <w:vAlign w:val="bottom"/>
            <w:hideMark/>
          </w:tcPr>
          <w:p w14:paraId="7042C863" w14:textId="77777777" w:rsidR="00625AED" w:rsidRPr="00330645" w:rsidRDefault="00625AED" w:rsidP="00625AED">
            <w:pPr>
              <w:jc w:val="right"/>
              <w:rPr>
                <w:rFonts w:ascii="Calibri" w:hAnsi="Calibri" w:cs="Calibri"/>
              </w:rPr>
            </w:pPr>
            <w:r w:rsidRPr="00330645">
              <w:rPr>
                <w:rFonts w:ascii="Calibri" w:hAnsi="Calibri" w:cs="Calibri"/>
              </w:rPr>
              <w:t>35</w:t>
            </w:r>
          </w:p>
        </w:tc>
        <w:tc>
          <w:tcPr>
            <w:tcW w:w="960" w:type="dxa"/>
            <w:tcBorders>
              <w:top w:val="nil"/>
              <w:left w:val="nil"/>
              <w:bottom w:val="single" w:sz="8" w:space="0" w:color="auto"/>
              <w:right w:val="nil"/>
            </w:tcBorders>
            <w:shd w:val="clear" w:color="auto" w:fill="auto"/>
            <w:noWrap/>
            <w:vAlign w:val="bottom"/>
            <w:hideMark/>
          </w:tcPr>
          <w:p w14:paraId="4D0E79BF" w14:textId="77777777" w:rsidR="00625AED" w:rsidRPr="00330645" w:rsidRDefault="00625AED" w:rsidP="00625AED">
            <w:pPr>
              <w:jc w:val="right"/>
              <w:rPr>
                <w:rFonts w:ascii="Calibri" w:hAnsi="Calibri" w:cs="Calibri"/>
              </w:rPr>
            </w:pPr>
            <w:r w:rsidRPr="00330645">
              <w:rPr>
                <w:rFonts w:ascii="Calibri" w:hAnsi="Calibri" w:cs="Calibri"/>
              </w:rPr>
              <w:t>38</w:t>
            </w:r>
          </w:p>
        </w:tc>
        <w:tc>
          <w:tcPr>
            <w:tcW w:w="960" w:type="dxa"/>
            <w:tcBorders>
              <w:top w:val="nil"/>
              <w:left w:val="nil"/>
              <w:bottom w:val="single" w:sz="8" w:space="0" w:color="auto"/>
              <w:right w:val="single" w:sz="8" w:space="0" w:color="auto"/>
            </w:tcBorders>
            <w:shd w:val="clear" w:color="auto" w:fill="auto"/>
            <w:noWrap/>
            <w:vAlign w:val="bottom"/>
            <w:hideMark/>
          </w:tcPr>
          <w:p w14:paraId="3F6170EC" w14:textId="77777777" w:rsidR="00625AED" w:rsidRPr="00330645" w:rsidRDefault="00625AED" w:rsidP="00625AED">
            <w:pPr>
              <w:jc w:val="right"/>
              <w:rPr>
                <w:rFonts w:ascii="Calibri" w:hAnsi="Calibri" w:cs="Calibri"/>
              </w:rPr>
            </w:pPr>
            <w:r w:rsidRPr="00330645">
              <w:rPr>
                <w:rFonts w:ascii="Calibri" w:hAnsi="Calibri" w:cs="Calibri"/>
              </w:rPr>
              <w:t>45</w:t>
            </w:r>
          </w:p>
        </w:tc>
      </w:tr>
      <w:tr w:rsidR="00625AED" w:rsidRPr="00330645" w14:paraId="7A526FF5" w14:textId="77777777" w:rsidTr="00625AED">
        <w:trPr>
          <w:trHeight w:val="315"/>
        </w:trPr>
        <w:tc>
          <w:tcPr>
            <w:tcW w:w="1912" w:type="dxa"/>
            <w:tcBorders>
              <w:top w:val="nil"/>
              <w:left w:val="single" w:sz="8" w:space="0" w:color="auto"/>
              <w:bottom w:val="single" w:sz="8" w:space="0" w:color="auto"/>
              <w:right w:val="nil"/>
            </w:tcBorders>
            <w:shd w:val="clear" w:color="auto" w:fill="auto"/>
            <w:noWrap/>
            <w:vAlign w:val="bottom"/>
            <w:hideMark/>
          </w:tcPr>
          <w:p w14:paraId="68E1CE79" w14:textId="0B13B357" w:rsidR="00625AED" w:rsidRPr="00330645" w:rsidRDefault="00625AED" w:rsidP="00625AED">
            <w:pPr>
              <w:rPr>
                <w:rFonts w:ascii="Calibri" w:hAnsi="Calibri" w:cs="Calibri"/>
              </w:rPr>
            </w:pPr>
            <w:r w:rsidRPr="00330645">
              <w:rPr>
                <w:rFonts w:ascii="Calibri" w:hAnsi="Calibri" w:cs="Calibri"/>
              </w:rPr>
              <w:t>Townsend</w:t>
            </w:r>
          </w:p>
        </w:tc>
        <w:tc>
          <w:tcPr>
            <w:tcW w:w="854" w:type="dxa"/>
            <w:tcBorders>
              <w:top w:val="nil"/>
              <w:left w:val="single" w:sz="8" w:space="0" w:color="auto"/>
              <w:bottom w:val="single" w:sz="8" w:space="0" w:color="auto"/>
              <w:right w:val="nil"/>
            </w:tcBorders>
            <w:shd w:val="clear" w:color="auto" w:fill="auto"/>
            <w:noWrap/>
            <w:vAlign w:val="bottom"/>
            <w:hideMark/>
          </w:tcPr>
          <w:p w14:paraId="39BAFA09" w14:textId="0095BFDC" w:rsidR="00625AED" w:rsidRPr="00330645" w:rsidRDefault="00625AED" w:rsidP="00625AED">
            <w:pPr>
              <w:jc w:val="right"/>
              <w:rPr>
                <w:rFonts w:ascii="Calibri" w:hAnsi="Calibri" w:cs="Calibri"/>
              </w:rPr>
            </w:pPr>
            <w:r w:rsidRPr="00330645">
              <w:rPr>
                <w:rFonts w:ascii="Calibri" w:hAnsi="Calibri" w:cs="Calibri"/>
              </w:rPr>
              <w:t>11</w:t>
            </w:r>
          </w:p>
        </w:tc>
        <w:tc>
          <w:tcPr>
            <w:tcW w:w="924" w:type="dxa"/>
            <w:tcBorders>
              <w:top w:val="nil"/>
              <w:left w:val="single" w:sz="8" w:space="0" w:color="auto"/>
              <w:bottom w:val="single" w:sz="8" w:space="0" w:color="auto"/>
              <w:right w:val="nil"/>
            </w:tcBorders>
            <w:shd w:val="clear" w:color="auto" w:fill="auto"/>
            <w:noWrap/>
            <w:vAlign w:val="bottom"/>
            <w:hideMark/>
          </w:tcPr>
          <w:p w14:paraId="5516EB55" w14:textId="1D606C99" w:rsidR="00625AED" w:rsidRPr="00330645" w:rsidRDefault="00625AED" w:rsidP="00625AED">
            <w:pPr>
              <w:jc w:val="right"/>
              <w:rPr>
                <w:rFonts w:ascii="Calibri" w:hAnsi="Calibri" w:cs="Calibri"/>
              </w:rPr>
            </w:pPr>
            <w:r w:rsidRPr="00330645">
              <w:rPr>
                <w:rFonts w:ascii="Calibri" w:hAnsi="Calibri" w:cs="Calibri"/>
              </w:rPr>
              <w:t>19</w:t>
            </w:r>
          </w:p>
        </w:tc>
        <w:tc>
          <w:tcPr>
            <w:tcW w:w="710" w:type="dxa"/>
            <w:tcBorders>
              <w:top w:val="nil"/>
              <w:left w:val="single" w:sz="8" w:space="0" w:color="auto"/>
              <w:bottom w:val="single" w:sz="8" w:space="0" w:color="auto"/>
              <w:right w:val="nil"/>
            </w:tcBorders>
            <w:shd w:val="clear" w:color="auto" w:fill="auto"/>
            <w:noWrap/>
            <w:vAlign w:val="bottom"/>
            <w:hideMark/>
          </w:tcPr>
          <w:p w14:paraId="6B4F0154" w14:textId="3C05CD65" w:rsidR="00625AED" w:rsidRPr="00330645" w:rsidRDefault="00625AED" w:rsidP="00625AED">
            <w:pPr>
              <w:jc w:val="right"/>
              <w:rPr>
                <w:rFonts w:ascii="Calibri" w:hAnsi="Calibri" w:cs="Calibri"/>
              </w:rPr>
            </w:pPr>
            <w:r w:rsidRPr="00330645">
              <w:rPr>
                <w:rFonts w:ascii="Calibri" w:hAnsi="Calibri" w:cs="Calibri"/>
              </w:rPr>
              <w:t>23</w:t>
            </w:r>
          </w:p>
        </w:tc>
        <w:tc>
          <w:tcPr>
            <w:tcW w:w="960" w:type="dxa"/>
            <w:tcBorders>
              <w:top w:val="nil"/>
              <w:left w:val="nil"/>
              <w:bottom w:val="single" w:sz="8" w:space="0" w:color="auto"/>
              <w:right w:val="single" w:sz="8" w:space="0" w:color="auto"/>
            </w:tcBorders>
            <w:shd w:val="clear" w:color="auto" w:fill="auto"/>
            <w:noWrap/>
            <w:vAlign w:val="bottom"/>
            <w:hideMark/>
          </w:tcPr>
          <w:p w14:paraId="50F2F178" w14:textId="7F156ABF" w:rsidR="00625AED" w:rsidRPr="00330645" w:rsidRDefault="00625AED" w:rsidP="00625AED">
            <w:pPr>
              <w:jc w:val="right"/>
              <w:rPr>
                <w:rFonts w:ascii="Calibri" w:hAnsi="Calibri" w:cs="Calibri"/>
              </w:rPr>
            </w:pPr>
            <w:r w:rsidRPr="00330645">
              <w:rPr>
                <w:rFonts w:ascii="Calibri" w:hAnsi="Calibri" w:cs="Calibri"/>
              </w:rPr>
              <w:t>31</w:t>
            </w:r>
          </w:p>
        </w:tc>
        <w:tc>
          <w:tcPr>
            <w:tcW w:w="960" w:type="dxa"/>
            <w:tcBorders>
              <w:top w:val="nil"/>
              <w:left w:val="nil"/>
              <w:bottom w:val="single" w:sz="8" w:space="0" w:color="auto"/>
              <w:right w:val="nil"/>
            </w:tcBorders>
            <w:shd w:val="clear" w:color="auto" w:fill="auto"/>
            <w:noWrap/>
            <w:vAlign w:val="bottom"/>
            <w:hideMark/>
          </w:tcPr>
          <w:p w14:paraId="13266F79" w14:textId="480BE89F" w:rsidR="00625AED" w:rsidRPr="00330645" w:rsidRDefault="00625AED" w:rsidP="00625AED">
            <w:pPr>
              <w:jc w:val="right"/>
              <w:rPr>
                <w:rFonts w:ascii="Calibri" w:hAnsi="Calibri" w:cs="Calibri"/>
              </w:rPr>
            </w:pPr>
            <w:r w:rsidRPr="00330645">
              <w:rPr>
                <w:rFonts w:ascii="Calibri" w:hAnsi="Calibri" w:cs="Calibri"/>
              </w:rPr>
              <w:t>32</w:t>
            </w:r>
          </w:p>
        </w:tc>
        <w:tc>
          <w:tcPr>
            <w:tcW w:w="960" w:type="dxa"/>
            <w:tcBorders>
              <w:top w:val="nil"/>
              <w:left w:val="nil"/>
              <w:bottom w:val="single" w:sz="8" w:space="0" w:color="auto"/>
              <w:right w:val="single" w:sz="8" w:space="0" w:color="auto"/>
            </w:tcBorders>
            <w:shd w:val="clear" w:color="auto" w:fill="auto"/>
            <w:noWrap/>
            <w:vAlign w:val="bottom"/>
            <w:hideMark/>
          </w:tcPr>
          <w:p w14:paraId="448F377E" w14:textId="3E6BE6EE" w:rsidR="00625AED" w:rsidRPr="00330645" w:rsidRDefault="00625AED" w:rsidP="00625AED">
            <w:pPr>
              <w:jc w:val="right"/>
              <w:rPr>
                <w:rFonts w:ascii="Calibri" w:hAnsi="Calibri" w:cs="Calibri"/>
              </w:rPr>
            </w:pPr>
            <w:r w:rsidRPr="00330645">
              <w:rPr>
                <w:rFonts w:ascii="Calibri" w:hAnsi="Calibri" w:cs="Calibri"/>
              </w:rPr>
              <w:t>39</w:t>
            </w:r>
          </w:p>
        </w:tc>
        <w:tc>
          <w:tcPr>
            <w:tcW w:w="960" w:type="dxa"/>
            <w:tcBorders>
              <w:top w:val="nil"/>
              <w:left w:val="nil"/>
              <w:bottom w:val="single" w:sz="8" w:space="0" w:color="auto"/>
              <w:right w:val="nil"/>
            </w:tcBorders>
            <w:shd w:val="clear" w:color="auto" w:fill="auto"/>
            <w:noWrap/>
            <w:vAlign w:val="bottom"/>
            <w:hideMark/>
          </w:tcPr>
          <w:p w14:paraId="4550C200" w14:textId="642F6F33" w:rsidR="00625AED" w:rsidRPr="00330645" w:rsidRDefault="00625AED" w:rsidP="00625AED">
            <w:pPr>
              <w:jc w:val="right"/>
              <w:rPr>
                <w:rFonts w:ascii="Calibri" w:hAnsi="Calibri" w:cs="Calibri"/>
              </w:rPr>
            </w:pPr>
            <w:r w:rsidRPr="00330645">
              <w:rPr>
                <w:rFonts w:ascii="Calibri" w:hAnsi="Calibri" w:cs="Calibri"/>
              </w:rPr>
              <w:t>32</w:t>
            </w:r>
          </w:p>
        </w:tc>
        <w:tc>
          <w:tcPr>
            <w:tcW w:w="960" w:type="dxa"/>
            <w:tcBorders>
              <w:top w:val="nil"/>
              <w:left w:val="nil"/>
              <w:bottom w:val="single" w:sz="8" w:space="0" w:color="auto"/>
              <w:right w:val="single" w:sz="8" w:space="0" w:color="auto"/>
            </w:tcBorders>
            <w:shd w:val="clear" w:color="auto" w:fill="auto"/>
            <w:noWrap/>
            <w:vAlign w:val="bottom"/>
            <w:hideMark/>
          </w:tcPr>
          <w:p w14:paraId="462F630D" w14:textId="77777777" w:rsidR="00625AED" w:rsidRPr="00330645" w:rsidRDefault="00625AED" w:rsidP="00625AED">
            <w:pPr>
              <w:jc w:val="right"/>
              <w:rPr>
                <w:rFonts w:ascii="Calibri" w:hAnsi="Calibri" w:cs="Calibri"/>
              </w:rPr>
            </w:pPr>
            <w:r w:rsidRPr="00330645">
              <w:rPr>
                <w:rFonts w:ascii="Calibri" w:hAnsi="Calibri" w:cs="Calibri"/>
              </w:rPr>
              <w:t>38</w:t>
            </w:r>
          </w:p>
        </w:tc>
        <w:tc>
          <w:tcPr>
            <w:tcW w:w="960" w:type="dxa"/>
            <w:tcBorders>
              <w:top w:val="nil"/>
              <w:left w:val="nil"/>
              <w:bottom w:val="single" w:sz="8" w:space="0" w:color="auto"/>
              <w:right w:val="nil"/>
            </w:tcBorders>
            <w:shd w:val="clear" w:color="auto" w:fill="auto"/>
            <w:noWrap/>
            <w:vAlign w:val="bottom"/>
            <w:hideMark/>
          </w:tcPr>
          <w:p w14:paraId="22F7B687" w14:textId="77777777" w:rsidR="00625AED" w:rsidRPr="00330645" w:rsidRDefault="00625AED" w:rsidP="00625AED">
            <w:pPr>
              <w:jc w:val="right"/>
              <w:rPr>
                <w:rFonts w:ascii="Calibri" w:hAnsi="Calibri" w:cs="Calibri"/>
              </w:rPr>
            </w:pPr>
            <w:r w:rsidRPr="00330645">
              <w:rPr>
                <w:rFonts w:ascii="Calibri" w:hAnsi="Calibri" w:cs="Calibri"/>
              </w:rPr>
              <w:t>27</w:t>
            </w:r>
          </w:p>
        </w:tc>
        <w:tc>
          <w:tcPr>
            <w:tcW w:w="960" w:type="dxa"/>
            <w:tcBorders>
              <w:top w:val="nil"/>
              <w:left w:val="nil"/>
              <w:bottom w:val="single" w:sz="8" w:space="0" w:color="auto"/>
              <w:right w:val="single" w:sz="8" w:space="0" w:color="auto"/>
            </w:tcBorders>
            <w:shd w:val="clear" w:color="auto" w:fill="auto"/>
            <w:noWrap/>
            <w:vAlign w:val="bottom"/>
            <w:hideMark/>
          </w:tcPr>
          <w:p w14:paraId="1422137D" w14:textId="77777777" w:rsidR="00625AED" w:rsidRPr="00330645" w:rsidRDefault="00625AED" w:rsidP="00625AED">
            <w:pPr>
              <w:jc w:val="right"/>
              <w:rPr>
                <w:rFonts w:ascii="Calibri" w:hAnsi="Calibri" w:cs="Calibri"/>
              </w:rPr>
            </w:pPr>
            <w:r w:rsidRPr="00330645">
              <w:rPr>
                <w:rFonts w:ascii="Calibri" w:hAnsi="Calibri" w:cs="Calibri"/>
              </w:rPr>
              <w:t>36</w:t>
            </w:r>
          </w:p>
        </w:tc>
      </w:tr>
      <w:tr w:rsidR="00625AED" w:rsidRPr="00330645" w14:paraId="21F879C9" w14:textId="77777777" w:rsidTr="00625AED">
        <w:trPr>
          <w:trHeight w:val="315"/>
        </w:trPr>
        <w:tc>
          <w:tcPr>
            <w:tcW w:w="1912" w:type="dxa"/>
            <w:tcBorders>
              <w:top w:val="nil"/>
              <w:left w:val="single" w:sz="8" w:space="0" w:color="auto"/>
              <w:bottom w:val="single" w:sz="8" w:space="0" w:color="auto"/>
              <w:right w:val="nil"/>
            </w:tcBorders>
            <w:shd w:val="clear" w:color="auto" w:fill="auto"/>
            <w:noWrap/>
            <w:vAlign w:val="bottom"/>
            <w:hideMark/>
          </w:tcPr>
          <w:p w14:paraId="479E0A22" w14:textId="34215751" w:rsidR="00625AED" w:rsidRPr="00330645" w:rsidRDefault="00625AED" w:rsidP="00625AED">
            <w:pPr>
              <w:rPr>
                <w:rFonts w:ascii="Calibri" w:hAnsi="Calibri" w:cs="Calibri"/>
              </w:rPr>
            </w:pPr>
            <w:r w:rsidRPr="00330645">
              <w:rPr>
                <w:rFonts w:ascii="Calibri" w:hAnsi="Calibri" w:cs="Calibri"/>
              </w:rPr>
              <w:t>Westminster</w:t>
            </w:r>
          </w:p>
        </w:tc>
        <w:tc>
          <w:tcPr>
            <w:tcW w:w="854" w:type="dxa"/>
            <w:tcBorders>
              <w:top w:val="nil"/>
              <w:left w:val="single" w:sz="8" w:space="0" w:color="auto"/>
              <w:bottom w:val="single" w:sz="8" w:space="0" w:color="auto"/>
              <w:right w:val="nil"/>
            </w:tcBorders>
            <w:shd w:val="clear" w:color="auto" w:fill="auto"/>
            <w:noWrap/>
            <w:vAlign w:val="bottom"/>
            <w:hideMark/>
          </w:tcPr>
          <w:p w14:paraId="14F78535" w14:textId="14021DEC" w:rsidR="00625AED" w:rsidRPr="00330645" w:rsidRDefault="00625AED" w:rsidP="00625AED">
            <w:pPr>
              <w:jc w:val="right"/>
              <w:rPr>
                <w:rFonts w:ascii="Calibri" w:hAnsi="Calibri" w:cs="Calibri"/>
              </w:rPr>
            </w:pPr>
            <w:r w:rsidRPr="00330645">
              <w:rPr>
                <w:rFonts w:ascii="Calibri" w:hAnsi="Calibri" w:cs="Calibri"/>
              </w:rPr>
              <w:t>9</w:t>
            </w:r>
          </w:p>
        </w:tc>
        <w:tc>
          <w:tcPr>
            <w:tcW w:w="924" w:type="dxa"/>
            <w:tcBorders>
              <w:top w:val="nil"/>
              <w:left w:val="single" w:sz="8" w:space="0" w:color="auto"/>
              <w:bottom w:val="single" w:sz="8" w:space="0" w:color="auto"/>
              <w:right w:val="nil"/>
            </w:tcBorders>
            <w:shd w:val="clear" w:color="auto" w:fill="auto"/>
            <w:noWrap/>
            <w:vAlign w:val="bottom"/>
            <w:hideMark/>
          </w:tcPr>
          <w:p w14:paraId="76BE0756" w14:textId="595F3700" w:rsidR="00625AED" w:rsidRPr="00330645" w:rsidRDefault="00625AED" w:rsidP="00625AED">
            <w:pPr>
              <w:jc w:val="right"/>
              <w:rPr>
                <w:rFonts w:ascii="Calibri" w:hAnsi="Calibri" w:cs="Calibri"/>
              </w:rPr>
            </w:pPr>
            <w:r w:rsidRPr="00330645">
              <w:rPr>
                <w:rFonts w:ascii="Calibri" w:hAnsi="Calibri" w:cs="Calibri"/>
              </w:rPr>
              <w:t>11</w:t>
            </w:r>
          </w:p>
        </w:tc>
        <w:tc>
          <w:tcPr>
            <w:tcW w:w="710" w:type="dxa"/>
            <w:tcBorders>
              <w:top w:val="nil"/>
              <w:left w:val="single" w:sz="8" w:space="0" w:color="auto"/>
              <w:bottom w:val="single" w:sz="8" w:space="0" w:color="auto"/>
              <w:right w:val="nil"/>
            </w:tcBorders>
            <w:shd w:val="clear" w:color="auto" w:fill="auto"/>
            <w:noWrap/>
            <w:vAlign w:val="bottom"/>
            <w:hideMark/>
          </w:tcPr>
          <w:p w14:paraId="732C5A36" w14:textId="467AA69B" w:rsidR="00625AED" w:rsidRPr="00330645" w:rsidRDefault="00625AED" w:rsidP="00625AED">
            <w:pPr>
              <w:jc w:val="right"/>
              <w:rPr>
                <w:rFonts w:ascii="Calibri" w:hAnsi="Calibri" w:cs="Calibri"/>
              </w:rPr>
            </w:pPr>
            <w:r w:rsidRPr="00330645">
              <w:rPr>
                <w:rFonts w:ascii="Calibri" w:hAnsi="Calibri" w:cs="Calibri"/>
              </w:rPr>
              <w:t>5</w:t>
            </w:r>
          </w:p>
        </w:tc>
        <w:tc>
          <w:tcPr>
            <w:tcW w:w="960" w:type="dxa"/>
            <w:tcBorders>
              <w:top w:val="nil"/>
              <w:left w:val="nil"/>
              <w:bottom w:val="single" w:sz="8" w:space="0" w:color="auto"/>
              <w:right w:val="single" w:sz="8" w:space="0" w:color="auto"/>
            </w:tcBorders>
            <w:shd w:val="clear" w:color="auto" w:fill="auto"/>
            <w:noWrap/>
            <w:vAlign w:val="bottom"/>
            <w:hideMark/>
          </w:tcPr>
          <w:p w14:paraId="078DC015" w14:textId="1A39DC2B" w:rsidR="00625AED" w:rsidRPr="00330645" w:rsidRDefault="00625AED" w:rsidP="00625AED">
            <w:pPr>
              <w:jc w:val="right"/>
              <w:rPr>
                <w:rFonts w:ascii="Calibri" w:hAnsi="Calibri" w:cs="Calibri"/>
              </w:rPr>
            </w:pPr>
            <w:r w:rsidRPr="00330645">
              <w:rPr>
                <w:rFonts w:ascii="Calibri" w:hAnsi="Calibri" w:cs="Calibri"/>
              </w:rPr>
              <w:t>9</w:t>
            </w:r>
          </w:p>
        </w:tc>
        <w:tc>
          <w:tcPr>
            <w:tcW w:w="960" w:type="dxa"/>
            <w:tcBorders>
              <w:top w:val="nil"/>
              <w:left w:val="nil"/>
              <w:bottom w:val="single" w:sz="8" w:space="0" w:color="auto"/>
              <w:right w:val="nil"/>
            </w:tcBorders>
            <w:shd w:val="clear" w:color="auto" w:fill="auto"/>
            <w:noWrap/>
            <w:vAlign w:val="bottom"/>
            <w:hideMark/>
          </w:tcPr>
          <w:p w14:paraId="640E9FD9" w14:textId="6A7C8397" w:rsidR="00625AED" w:rsidRPr="00330645" w:rsidRDefault="00625AED" w:rsidP="00625AED">
            <w:pPr>
              <w:jc w:val="right"/>
              <w:rPr>
                <w:rFonts w:ascii="Calibri" w:hAnsi="Calibri" w:cs="Calibri"/>
              </w:rPr>
            </w:pPr>
            <w:r w:rsidRPr="00330645">
              <w:rPr>
                <w:rFonts w:ascii="Calibri" w:hAnsi="Calibri" w:cs="Calibri"/>
              </w:rPr>
              <w:t>23</w:t>
            </w:r>
          </w:p>
        </w:tc>
        <w:tc>
          <w:tcPr>
            <w:tcW w:w="960" w:type="dxa"/>
            <w:tcBorders>
              <w:top w:val="nil"/>
              <w:left w:val="nil"/>
              <w:bottom w:val="single" w:sz="8" w:space="0" w:color="auto"/>
              <w:right w:val="single" w:sz="8" w:space="0" w:color="auto"/>
            </w:tcBorders>
            <w:shd w:val="clear" w:color="auto" w:fill="auto"/>
            <w:noWrap/>
            <w:vAlign w:val="bottom"/>
            <w:hideMark/>
          </w:tcPr>
          <w:p w14:paraId="201726D8" w14:textId="640C9F10" w:rsidR="00625AED" w:rsidRPr="00330645" w:rsidRDefault="00625AED" w:rsidP="00625AED">
            <w:pPr>
              <w:jc w:val="right"/>
              <w:rPr>
                <w:rFonts w:ascii="Calibri" w:hAnsi="Calibri" w:cs="Calibri"/>
              </w:rPr>
            </w:pPr>
            <w:r w:rsidRPr="00330645">
              <w:rPr>
                <w:rFonts w:ascii="Calibri" w:hAnsi="Calibri" w:cs="Calibri"/>
              </w:rPr>
              <w:t>30</w:t>
            </w:r>
          </w:p>
        </w:tc>
        <w:tc>
          <w:tcPr>
            <w:tcW w:w="960" w:type="dxa"/>
            <w:tcBorders>
              <w:top w:val="nil"/>
              <w:left w:val="nil"/>
              <w:bottom w:val="single" w:sz="8" w:space="0" w:color="auto"/>
              <w:right w:val="nil"/>
            </w:tcBorders>
            <w:shd w:val="clear" w:color="auto" w:fill="auto"/>
            <w:noWrap/>
            <w:vAlign w:val="bottom"/>
            <w:hideMark/>
          </w:tcPr>
          <w:p w14:paraId="3339EC3C" w14:textId="470DCFEA" w:rsidR="00625AED" w:rsidRPr="00330645" w:rsidRDefault="00625AED" w:rsidP="00625AED">
            <w:pPr>
              <w:jc w:val="right"/>
              <w:rPr>
                <w:rFonts w:ascii="Calibri" w:hAnsi="Calibri" w:cs="Calibri"/>
              </w:rPr>
            </w:pPr>
            <w:r w:rsidRPr="00330645">
              <w:rPr>
                <w:rFonts w:ascii="Calibri" w:hAnsi="Calibri" w:cs="Calibri"/>
              </w:rPr>
              <w:t>23</w:t>
            </w:r>
          </w:p>
        </w:tc>
        <w:tc>
          <w:tcPr>
            <w:tcW w:w="960" w:type="dxa"/>
            <w:tcBorders>
              <w:top w:val="nil"/>
              <w:left w:val="nil"/>
              <w:bottom w:val="single" w:sz="8" w:space="0" w:color="auto"/>
              <w:right w:val="single" w:sz="8" w:space="0" w:color="auto"/>
            </w:tcBorders>
            <w:shd w:val="clear" w:color="auto" w:fill="auto"/>
            <w:noWrap/>
            <w:vAlign w:val="bottom"/>
            <w:hideMark/>
          </w:tcPr>
          <w:p w14:paraId="50288360" w14:textId="77777777" w:rsidR="00625AED" w:rsidRPr="00330645" w:rsidRDefault="00625AED" w:rsidP="00625AED">
            <w:pPr>
              <w:jc w:val="right"/>
              <w:rPr>
                <w:rFonts w:ascii="Calibri" w:hAnsi="Calibri" w:cs="Calibri"/>
              </w:rPr>
            </w:pPr>
            <w:r w:rsidRPr="00330645">
              <w:rPr>
                <w:rFonts w:ascii="Calibri" w:hAnsi="Calibri" w:cs="Calibri"/>
              </w:rPr>
              <w:t>29</w:t>
            </w:r>
          </w:p>
        </w:tc>
        <w:tc>
          <w:tcPr>
            <w:tcW w:w="960" w:type="dxa"/>
            <w:tcBorders>
              <w:top w:val="nil"/>
              <w:left w:val="nil"/>
              <w:bottom w:val="single" w:sz="8" w:space="0" w:color="auto"/>
              <w:right w:val="nil"/>
            </w:tcBorders>
            <w:shd w:val="clear" w:color="auto" w:fill="auto"/>
            <w:noWrap/>
            <w:vAlign w:val="bottom"/>
            <w:hideMark/>
          </w:tcPr>
          <w:p w14:paraId="3D44E1F3" w14:textId="77777777" w:rsidR="00625AED" w:rsidRPr="00330645" w:rsidRDefault="00625AED" w:rsidP="00625AED">
            <w:pPr>
              <w:jc w:val="right"/>
              <w:rPr>
                <w:rFonts w:ascii="Calibri" w:hAnsi="Calibri" w:cs="Calibri"/>
              </w:rPr>
            </w:pPr>
            <w:r w:rsidRPr="00330645">
              <w:rPr>
                <w:rFonts w:ascii="Calibri" w:hAnsi="Calibri" w:cs="Calibri"/>
              </w:rPr>
              <w:t>33</w:t>
            </w:r>
          </w:p>
        </w:tc>
        <w:tc>
          <w:tcPr>
            <w:tcW w:w="960" w:type="dxa"/>
            <w:tcBorders>
              <w:top w:val="nil"/>
              <w:left w:val="nil"/>
              <w:bottom w:val="single" w:sz="8" w:space="0" w:color="auto"/>
              <w:right w:val="single" w:sz="8" w:space="0" w:color="auto"/>
            </w:tcBorders>
            <w:shd w:val="clear" w:color="auto" w:fill="auto"/>
            <w:noWrap/>
            <w:vAlign w:val="bottom"/>
            <w:hideMark/>
          </w:tcPr>
          <w:p w14:paraId="169D0C95" w14:textId="77777777" w:rsidR="00625AED" w:rsidRPr="00330645" w:rsidRDefault="00625AED" w:rsidP="00625AED">
            <w:pPr>
              <w:jc w:val="right"/>
              <w:rPr>
                <w:rFonts w:ascii="Calibri" w:hAnsi="Calibri" w:cs="Calibri"/>
              </w:rPr>
            </w:pPr>
            <w:r w:rsidRPr="00330645">
              <w:rPr>
                <w:rFonts w:ascii="Calibri" w:hAnsi="Calibri" w:cs="Calibri"/>
              </w:rPr>
              <w:t>41</w:t>
            </w:r>
          </w:p>
        </w:tc>
      </w:tr>
      <w:tr w:rsidR="00625AED" w:rsidRPr="00330645" w14:paraId="104C774B" w14:textId="77777777" w:rsidTr="00625AED">
        <w:trPr>
          <w:trHeight w:val="315"/>
        </w:trPr>
        <w:tc>
          <w:tcPr>
            <w:tcW w:w="1912" w:type="dxa"/>
            <w:tcBorders>
              <w:top w:val="nil"/>
              <w:left w:val="single" w:sz="8" w:space="0" w:color="auto"/>
              <w:bottom w:val="single" w:sz="8" w:space="0" w:color="auto"/>
              <w:right w:val="nil"/>
            </w:tcBorders>
            <w:shd w:val="clear" w:color="auto" w:fill="auto"/>
            <w:noWrap/>
            <w:vAlign w:val="bottom"/>
            <w:hideMark/>
          </w:tcPr>
          <w:p w14:paraId="5464DCB3" w14:textId="77777777" w:rsidR="00625AED" w:rsidRPr="00330645" w:rsidRDefault="00625AED" w:rsidP="00625AED">
            <w:pPr>
              <w:rPr>
                <w:rFonts w:ascii="Calibri" w:hAnsi="Calibri" w:cs="Calibri"/>
              </w:rPr>
            </w:pPr>
            <w:r w:rsidRPr="00330645">
              <w:rPr>
                <w:rFonts w:ascii="Calibri" w:hAnsi="Calibri" w:cs="Calibri"/>
              </w:rPr>
              <w:t>Winchendon</w:t>
            </w:r>
          </w:p>
        </w:tc>
        <w:tc>
          <w:tcPr>
            <w:tcW w:w="854" w:type="dxa"/>
            <w:tcBorders>
              <w:top w:val="nil"/>
              <w:left w:val="single" w:sz="8" w:space="0" w:color="auto"/>
              <w:bottom w:val="single" w:sz="8" w:space="0" w:color="auto"/>
              <w:right w:val="nil"/>
            </w:tcBorders>
            <w:shd w:val="clear" w:color="auto" w:fill="auto"/>
            <w:noWrap/>
            <w:vAlign w:val="bottom"/>
            <w:hideMark/>
          </w:tcPr>
          <w:p w14:paraId="3C73A036" w14:textId="77777777" w:rsidR="00625AED" w:rsidRPr="00330645" w:rsidRDefault="00625AED" w:rsidP="00625AED">
            <w:pPr>
              <w:jc w:val="right"/>
              <w:rPr>
                <w:rFonts w:ascii="Calibri" w:hAnsi="Calibri" w:cs="Calibri"/>
              </w:rPr>
            </w:pPr>
            <w:r w:rsidRPr="00330645">
              <w:rPr>
                <w:rFonts w:ascii="Calibri" w:hAnsi="Calibri" w:cs="Calibri"/>
              </w:rPr>
              <w:t>23</w:t>
            </w:r>
          </w:p>
        </w:tc>
        <w:tc>
          <w:tcPr>
            <w:tcW w:w="924" w:type="dxa"/>
            <w:tcBorders>
              <w:top w:val="nil"/>
              <w:left w:val="single" w:sz="8" w:space="0" w:color="auto"/>
              <w:bottom w:val="single" w:sz="8" w:space="0" w:color="auto"/>
              <w:right w:val="nil"/>
            </w:tcBorders>
            <w:shd w:val="clear" w:color="auto" w:fill="auto"/>
            <w:noWrap/>
            <w:vAlign w:val="bottom"/>
            <w:hideMark/>
          </w:tcPr>
          <w:p w14:paraId="3AD601A6" w14:textId="77777777" w:rsidR="00625AED" w:rsidRPr="00330645" w:rsidRDefault="00625AED" w:rsidP="00625AED">
            <w:pPr>
              <w:jc w:val="right"/>
              <w:rPr>
                <w:rFonts w:ascii="Calibri" w:hAnsi="Calibri" w:cs="Calibri"/>
              </w:rPr>
            </w:pPr>
            <w:r w:rsidRPr="00330645">
              <w:rPr>
                <w:rFonts w:ascii="Calibri" w:hAnsi="Calibri" w:cs="Calibri"/>
              </w:rPr>
              <w:t>26</w:t>
            </w:r>
          </w:p>
        </w:tc>
        <w:tc>
          <w:tcPr>
            <w:tcW w:w="710" w:type="dxa"/>
            <w:tcBorders>
              <w:top w:val="nil"/>
              <w:left w:val="single" w:sz="8" w:space="0" w:color="auto"/>
              <w:bottom w:val="single" w:sz="8" w:space="0" w:color="auto"/>
              <w:right w:val="nil"/>
            </w:tcBorders>
            <w:shd w:val="clear" w:color="auto" w:fill="auto"/>
            <w:noWrap/>
            <w:vAlign w:val="bottom"/>
            <w:hideMark/>
          </w:tcPr>
          <w:p w14:paraId="3F0A0277" w14:textId="77777777" w:rsidR="00625AED" w:rsidRPr="00330645" w:rsidRDefault="00625AED" w:rsidP="00625AED">
            <w:pPr>
              <w:jc w:val="right"/>
              <w:rPr>
                <w:rFonts w:ascii="Calibri" w:hAnsi="Calibri" w:cs="Calibri"/>
              </w:rPr>
            </w:pPr>
            <w:r w:rsidRPr="00330645">
              <w:rPr>
                <w:rFonts w:ascii="Calibri" w:hAnsi="Calibri" w:cs="Calibri"/>
              </w:rPr>
              <w:t>9</w:t>
            </w:r>
          </w:p>
        </w:tc>
        <w:tc>
          <w:tcPr>
            <w:tcW w:w="960" w:type="dxa"/>
            <w:tcBorders>
              <w:top w:val="nil"/>
              <w:left w:val="nil"/>
              <w:bottom w:val="single" w:sz="8" w:space="0" w:color="auto"/>
              <w:right w:val="single" w:sz="8" w:space="0" w:color="auto"/>
            </w:tcBorders>
            <w:shd w:val="clear" w:color="auto" w:fill="auto"/>
            <w:noWrap/>
            <w:vAlign w:val="bottom"/>
            <w:hideMark/>
          </w:tcPr>
          <w:p w14:paraId="7E0D5BCE" w14:textId="77777777" w:rsidR="00625AED" w:rsidRPr="00330645" w:rsidRDefault="00625AED" w:rsidP="00625AED">
            <w:pPr>
              <w:jc w:val="right"/>
              <w:rPr>
                <w:rFonts w:ascii="Calibri" w:hAnsi="Calibri" w:cs="Calibri"/>
              </w:rPr>
            </w:pPr>
            <w:r w:rsidRPr="00330645">
              <w:rPr>
                <w:rFonts w:ascii="Calibri" w:hAnsi="Calibri" w:cs="Calibri"/>
              </w:rPr>
              <w:t>11</w:t>
            </w:r>
          </w:p>
        </w:tc>
        <w:tc>
          <w:tcPr>
            <w:tcW w:w="960" w:type="dxa"/>
            <w:tcBorders>
              <w:top w:val="nil"/>
              <w:left w:val="nil"/>
              <w:bottom w:val="single" w:sz="8" w:space="0" w:color="auto"/>
              <w:right w:val="nil"/>
            </w:tcBorders>
            <w:shd w:val="clear" w:color="auto" w:fill="auto"/>
            <w:noWrap/>
            <w:vAlign w:val="bottom"/>
            <w:hideMark/>
          </w:tcPr>
          <w:p w14:paraId="6187E01A" w14:textId="77777777" w:rsidR="00625AED" w:rsidRPr="00330645" w:rsidRDefault="00625AED" w:rsidP="00625AED">
            <w:pPr>
              <w:jc w:val="right"/>
              <w:rPr>
                <w:rFonts w:ascii="Calibri" w:hAnsi="Calibri" w:cs="Calibri"/>
              </w:rPr>
            </w:pPr>
            <w:r w:rsidRPr="00330645">
              <w:rPr>
                <w:rFonts w:ascii="Calibri" w:hAnsi="Calibri" w:cs="Calibri"/>
              </w:rPr>
              <w:t>45</w:t>
            </w:r>
          </w:p>
        </w:tc>
        <w:tc>
          <w:tcPr>
            <w:tcW w:w="960" w:type="dxa"/>
            <w:tcBorders>
              <w:top w:val="nil"/>
              <w:left w:val="nil"/>
              <w:bottom w:val="single" w:sz="8" w:space="0" w:color="auto"/>
              <w:right w:val="single" w:sz="8" w:space="0" w:color="auto"/>
            </w:tcBorders>
            <w:shd w:val="clear" w:color="auto" w:fill="auto"/>
            <w:noWrap/>
            <w:vAlign w:val="bottom"/>
            <w:hideMark/>
          </w:tcPr>
          <w:p w14:paraId="34AD1F6F" w14:textId="77777777" w:rsidR="00625AED" w:rsidRPr="00330645" w:rsidRDefault="00625AED" w:rsidP="00625AED">
            <w:pPr>
              <w:jc w:val="right"/>
              <w:rPr>
                <w:rFonts w:ascii="Calibri" w:hAnsi="Calibri" w:cs="Calibri"/>
              </w:rPr>
            </w:pPr>
            <w:r w:rsidRPr="00330645">
              <w:rPr>
                <w:rFonts w:ascii="Calibri" w:hAnsi="Calibri" w:cs="Calibri"/>
              </w:rPr>
              <w:t>46</w:t>
            </w:r>
          </w:p>
        </w:tc>
        <w:tc>
          <w:tcPr>
            <w:tcW w:w="960" w:type="dxa"/>
            <w:tcBorders>
              <w:top w:val="nil"/>
              <w:left w:val="nil"/>
              <w:bottom w:val="single" w:sz="8" w:space="0" w:color="auto"/>
              <w:right w:val="nil"/>
            </w:tcBorders>
            <w:shd w:val="clear" w:color="auto" w:fill="auto"/>
            <w:noWrap/>
            <w:vAlign w:val="bottom"/>
            <w:hideMark/>
          </w:tcPr>
          <w:p w14:paraId="709BC4EE" w14:textId="77777777" w:rsidR="00625AED" w:rsidRPr="00330645" w:rsidRDefault="00625AED" w:rsidP="00625AED">
            <w:pPr>
              <w:jc w:val="right"/>
              <w:rPr>
                <w:rFonts w:ascii="Calibri" w:hAnsi="Calibri" w:cs="Calibri"/>
              </w:rPr>
            </w:pPr>
            <w:r w:rsidRPr="00330645">
              <w:rPr>
                <w:rFonts w:ascii="Calibri" w:hAnsi="Calibri" w:cs="Calibri"/>
              </w:rPr>
              <w:t>45</w:t>
            </w:r>
          </w:p>
        </w:tc>
        <w:tc>
          <w:tcPr>
            <w:tcW w:w="960" w:type="dxa"/>
            <w:tcBorders>
              <w:top w:val="nil"/>
              <w:left w:val="nil"/>
              <w:bottom w:val="single" w:sz="8" w:space="0" w:color="auto"/>
              <w:right w:val="single" w:sz="8" w:space="0" w:color="auto"/>
            </w:tcBorders>
            <w:shd w:val="clear" w:color="auto" w:fill="auto"/>
            <w:noWrap/>
            <w:vAlign w:val="bottom"/>
            <w:hideMark/>
          </w:tcPr>
          <w:p w14:paraId="22DED5F9" w14:textId="77777777" w:rsidR="00625AED" w:rsidRPr="00330645" w:rsidRDefault="00625AED" w:rsidP="00625AED">
            <w:pPr>
              <w:jc w:val="right"/>
              <w:rPr>
                <w:rFonts w:ascii="Calibri" w:hAnsi="Calibri" w:cs="Calibri"/>
              </w:rPr>
            </w:pPr>
            <w:r w:rsidRPr="00330645">
              <w:rPr>
                <w:rFonts w:ascii="Calibri" w:hAnsi="Calibri" w:cs="Calibri"/>
              </w:rPr>
              <w:t>46</w:t>
            </w:r>
          </w:p>
        </w:tc>
        <w:tc>
          <w:tcPr>
            <w:tcW w:w="960" w:type="dxa"/>
            <w:tcBorders>
              <w:top w:val="nil"/>
              <w:left w:val="nil"/>
              <w:bottom w:val="single" w:sz="8" w:space="0" w:color="auto"/>
              <w:right w:val="nil"/>
            </w:tcBorders>
            <w:shd w:val="clear" w:color="auto" w:fill="auto"/>
            <w:noWrap/>
            <w:vAlign w:val="bottom"/>
            <w:hideMark/>
          </w:tcPr>
          <w:p w14:paraId="59C38081" w14:textId="77777777" w:rsidR="00625AED" w:rsidRPr="00330645" w:rsidRDefault="00625AED" w:rsidP="00625AED">
            <w:pPr>
              <w:jc w:val="right"/>
              <w:rPr>
                <w:rFonts w:ascii="Calibri" w:hAnsi="Calibri" w:cs="Calibri"/>
              </w:rPr>
            </w:pPr>
            <w:r w:rsidRPr="00330645">
              <w:rPr>
                <w:rFonts w:ascii="Calibri" w:hAnsi="Calibri" w:cs="Calibri"/>
              </w:rPr>
              <w:t>45</w:t>
            </w:r>
          </w:p>
        </w:tc>
        <w:tc>
          <w:tcPr>
            <w:tcW w:w="960" w:type="dxa"/>
            <w:tcBorders>
              <w:top w:val="nil"/>
              <w:left w:val="nil"/>
              <w:bottom w:val="single" w:sz="8" w:space="0" w:color="auto"/>
              <w:right w:val="single" w:sz="8" w:space="0" w:color="auto"/>
            </w:tcBorders>
            <w:shd w:val="clear" w:color="auto" w:fill="auto"/>
            <w:noWrap/>
            <w:vAlign w:val="bottom"/>
            <w:hideMark/>
          </w:tcPr>
          <w:p w14:paraId="3C25C6E8" w14:textId="77777777" w:rsidR="00625AED" w:rsidRPr="00330645" w:rsidRDefault="00625AED" w:rsidP="00625AED">
            <w:pPr>
              <w:jc w:val="right"/>
              <w:rPr>
                <w:rFonts w:ascii="Calibri" w:hAnsi="Calibri" w:cs="Calibri"/>
              </w:rPr>
            </w:pPr>
            <w:r w:rsidRPr="00330645">
              <w:rPr>
                <w:rFonts w:ascii="Calibri" w:hAnsi="Calibri" w:cs="Calibri"/>
              </w:rPr>
              <w:t>52</w:t>
            </w:r>
          </w:p>
        </w:tc>
      </w:tr>
      <w:tr w:rsidR="00625AED" w:rsidRPr="00330645" w14:paraId="3868E483" w14:textId="77777777" w:rsidTr="00625AED">
        <w:trPr>
          <w:trHeight w:val="315"/>
        </w:trPr>
        <w:tc>
          <w:tcPr>
            <w:tcW w:w="1912" w:type="dxa"/>
            <w:tcBorders>
              <w:top w:val="nil"/>
              <w:left w:val="single" w:sz="8" w:space="0" w:color="auto"/>
              <w:bottom w:val="single" w:sz="8" w:space="0" w:color="auto"/>
              <w:right w:val="nil"/>
            </w:tcBorders>
            <w:shd w:val="clear" w:color="auto" w:fill="auto"/>
            <w:noWrap/>
            <w:vAlign w:val="bottom"/>
            <w:hideMark/>
          </w:tcPr>
          <w:p w14:paraId="608936E2" w14:textId="77777777" w:rsidR="00625AED" w:rsidRPr="00330645" w:rsidRDefault="00625AED" w:rsidP="00625AED">
            <w:pPr>
              <w:rPr>
                <w:rFonts w:ascii="Calibri" w:hAnsi="Calibri" w:cs="Calibri"/>
              </w:rPr>
            </w:pPr>
            <w:r w:rsidRPr="00330645">
              <w:rPr>
                <w:rFonts w:ascii="Calibri" w:hAnsi="Calibri" w:cs="Calibri"/>
              </w:rPr>
              <w:t>Clinton</w:t>
            </w:r>
          </w:p>
        </w:tc>
        <w:tc>
          <w:tcPr>
            <w:tcW w:w="854" w:type="dxa"/>
            <w:tcBorders>
              <w:top w:val="nil"/>
              <w:left w:val="single" w:sz="8" w:space="0" w:color="auto"/>
              <w:bottom w:val="single" w:sz="8" w:space="0" w:color="auto"/>
              <w:right w:val="nil"/>
            </w:tcBorders>
            <w:shd w:val="clear" w:color="auto" w:fill="auto"/>
            <w:noWrap/>
            <w:vAlign w:val="bottom"/>
            <w:hideMark/>
          </w:tcPr>
          <w:p w14:paraId="0B0B769D" w14:textId="77777777" w:rsidR="00625AED" w:rsidRPr="00330645" w:rsidRDefault="00625AED" w:rsidP="00625AED">
            <w:pPr>
              <w:jc w:val="right"/>
              <w:rPr>
                <w:rFonts w:ascii="Calibri" w:hAnsi="Calibri" w:cs="Calibri"/>
              </w:rPr>
            </w:pPr>
            <w:r w:rsidRPr="00330645">
              <w:rPr>
                <w:rFonts w:ascii="Calibri" w:hAnsi="Calibri" w:cs="Calibri"/>
              </w:rPr>
              <w:t>13</w:t>
            </w:r>
          </w:p>
        </w:tc>
        <w:tc>
          <w:tcPr>
            <w:tcW w:w="924" w:type="dxa"/>
            <w:tcBorders>
              <w:top w:val="nil"/>
              <w:left w:val="single" w:sz="8" w:space="0" w:color="auto"/>
              <w:bottom w:val="single" w:sz="8" w:space="0" w:color="auto"/>
              <w:right w:val="nil"/>
            </w:tcBorders>
            <w:shd w:val="clear" w:color="auto" w:fill="auto"/>
            <w:noWrap/>
            <w:vAlign w:val="bottom"/>
            <w:hideMark/>
          </w:tcPr>
          <w:p w14:paraId="51D217D6" w14:textId="77777777" w:rsidR="00625AED" w:rsidRPr="00330645" w:rsidRDefault="00625AED" w:rsidP="00625AED">
            <w:pPr>
              <w:jc w:val="right"/>
              <w:rPr>
                <w:rFonts w:ascii="Calibri" w:hAnsi="Calibri" w:cs="Calibri"/>
              </w:rPr>
            </w:pPr>
            <w:r w:rsidRPr="00330645">
              <w:rPr>
                <w:rFonts w:ascii="Calibri" w:hAnsi="Calibri" w:cs="Calibri"/>
              </w:rPr>
              <w:t>17</w:t>
            </w:r>
          </w:p>
        </w:tc>
        <w:tc>
          <w:tcPr>
            <w:tcW w:w="710" w:type="dxa"/>
            <w:tcBorders>
              <w:top w:val="nil"/>
              <w:left w:val="single" w:sz="8" w:space="0" w:color="auto"/>
              <w:bottom w:val="single" w:sz="8" w:space="0" w:color="auto"/>
              <w:right w:val="nil"/>
            </w:tcBorders>
            <w:shd w:val="clear" w:color="auto" w:fill="auto"/>
            <w:noWrap/>
            <w:vAlign w:val="bottom"/>
            <w:hideMark/>
          </w:tcPr>
          <w:p w14:paraId="03E94C6E" w14:textId="77777777" w:rsidR="00625AED" w:rsidRPr="00330645" w:rsidRDefault="00625AED" w:rsidP="00625AED">
            <w:pPr>
              <w:jc w:val="right"/>
              <w:rPr>
                <w:rFonts w:ascii="Calibri" w:hAnsi="Calibri" w:cs="Calibri"/>
              </w:rPr>
            </w:pPr>
            <w:r w:rsidRPr="00330645">
              <w:rPr>
                <w:rFonts w:ascii="Calibri" w:hAnsi="Calibri" w:cs="Calibri"/>
              </w:rPr>
              <w:t>26</w:t>
            </w:r>
          </w:p>
        </w:tc>
        <w:tc>
          <w:tcPr>
            <w:tcW w:w="960" w:type="dxa"/>
            <w:tcBorders>
              <w:top w:val="nil"/>
              <w:left w:val="nil"/>
              <w:bottom w:val="single" w:sz="8" w:space="0" w:color="auto"/>
              <w:right w:val="single" w:sz="8" w:space="0" w:color="auto"/>
            </w:tcBorders>
            <w:shd w:val="clear" w:color="auto" w:fill="auto"/>
            <w:noWrap/>
            <w:vAlign w:val="bottom"/>
            <w:hideMark/>
          </w:tcPr>
          <w:p w14:paraId="2825C9B7" w14:textId="77777777" w:rsidR="00625AED" w:rsidRPr="00330645" w:rsidRDefault="00625AED" w:rsidP="00625AED">
            <w:pPr>
              <w:jc w:val="right"/>
              <w:rPr>
                <w:rFonts w:ascii="Calibri" w:hAnsi="Calibri" w:cs="Calibri"/>
              </w:rPr>
            </w:pPr>
            <w:r w:rsidRPr="00330645">
              <w:rPr>
                <w:rFonts w:ascii="Calibri" w:hAnsi="Calibri" w:cs="Calibri"/>
              </w:rPr>
              <w:t>30</w:t>
            </w:r>
          </w:p>
        </w:tc>
        <w:tc>
          <w:tcPr>
            <w:tcW w:w="960" w:type="dxa"/>
            <w:tcBorders>
              <w:top w:val="nil"/>
              <w:left w:val="nil"/>
              <w:bottom w:val="single" w:sz="8" w:space="0" w:color="auto"/>
              <w:right w:val="nil"/>
            </w:tcBorders>
            <w:shd w:val="clear" w:color="auto" w:fill="auto"/>
            <w:noWrap/>
            <w:vAlign w:val="bottom"/>
            <w:hideMark/>
          </w:tcPr>
          <w:p w14:paraId="4CB83C55" w14:textId="77777777" w:rsidR="00625AED" w:rsidRPr="00330645" w:rsidRDefault="00625AED" w:rsidP="00625AED">
            <w:pPr>
              <w:jc w:val="right"/>
              <w:rPr>
                <w:rFonts w:ascii="Calibri" w:hAnsi="Calibri" w:cs="Calibri"/>
              </w:rPr>
            </w:pPr>
            <w:r w:rsidRPr="00330645">
              <w:rPr>
                <w:rFonts w:ascii="Calibri" w:hAnsi="Calibri" w:cs="Calibri"/>
              </w:rPr>
              <w:t>15</w:t>
            </w:r>
          </w:p>
        </w:tc>
        <w:tc>
          <w:tcPr>
            <w:tcW w:w="960" w:type="dxa"/>
            <w:tcBorders>
              <w:top w:val="nil"/>
              <w:left w:val="nil"/>
              <w:bottom w:val="single" w:sz="8" w:space="0" w:color="auto"/>
              <w:right w:val="single" w:sz="8" w:space="0" w:color="auto"/>
            </w:tcBorders>
            <w:shd w:val="clear" w:color="auto" w:fill="auto"/>
            <w:noWrap/>
            <w:vAlign w:val="bottom"/>
            <w:hideMark/>
          </w:tcPr>
          <w:p w14:paraId="52EF7453" w14:textId="77777777" w:rsidR="00625AED" w:rsidRPr="00330645" w:rsidRDefault="00625AED" w:rsidP="00625AED">
            <w:pPr>
              <w:jc w:val="right"/>
              <w:rPr>
                <w:rFonts w:ascii="Calibri" w:hAnsi="Calibri" w:cs="Calibri"/>
              </w:rPr>
            </w:pPr>
            <w:r w:rsidRPr="00330645">
              <w:rPr>
                <w:rFonts w:ascii="Calibri" w:hAnsi="Calibri" w:cs="Calibri"/>
              </w:rPr>
              <w:t>22</w:t>
            </w:r>
          </w:p>
        </w:tc>
        <w:tc>
          <w:tcPr>
            <w:tcW w:w="960" w:type="dxa"/>
            <w:tcBorders>
              <w:top w:val="nil"/>
              <w:left w:val="nil"/>
              <w:bottom w:val="single" w:sz="8" w:space="0" w:color="auto"/>
              <w:right w:val="nil"/>
            </w:tcBorders>
            <w:shd w:val="clear" w:color="auto" w:fill="auto"/>
            <w:noWrap/>
            <w:vAlign w:val="bottom"/>
            <w:hideMark/>
          </w:tcPr>
          <w:p w14:paraId="474E8020" w14:textId="77777777" w:rsidR="00625AED" w:rsidRPr="00330645" w:rsidRDefault="00625AED" w:rsidP="00625AED">
            <w:pPr>
              <w:jc w:val="right"/>
              <w:rPr>
                <w:rFonts w:ascii="Calibri" w:hAnsi="Calibri" w:cs="Calibri"/>
              </w:rPr>
            </w:pPr>
            <w:r w:rsidRPr="00330645">
              <w:rPr>
                <w:rFonts w:ascii="Calibri" w:hAnsi="Calibri" w:cs="Calibri"/>
              </w:rPr>
              <w:t>16</w:t>
            </w:r>
          </w:p>
        </w:tc>
        <w:tc>
          <w:tcPr>
            <w:tcW w:w="960" w:type="dxa"/>
            <w:tcBorders>
              <w:top w:val="nil"/>
              <w:left w:val="nil"/>
              <w:bottom w:val="single" w:sz="8" w:space="0" w:color="auto"/>
              <w:right w:val="single" w:sz="8" w:space="0" w:color="auto"/>
            </w:tcBorders>
            <w:shd w:val="clear" w:color="auto" w:fill="auto"/>
            <w:noWrap/>
            <w:vAlign w:val="bottom"/>
            <w:hideMark/>
          </w:tcPr>
          <w:p w14:paraId="29961BA6" w14:textId="77777777" w:rsidR="00625AED" w:rsidRPr="00330645" w:rsidRDefault="00625AED" w:rsidP="00625AED">
            <w:pPr>
              <w:jc w:val="right"/>
              <w:rPr>
                <w:rFonts w:ascii="Calibri" w:hAnsi="Calibri" w:cs="Calibri"/>
              </w:rPr>
            </w:pPr>
            <w:r w:rsidRPr="00330645">
              <w:rPr>
                <w:rFonts w:ascii="Calibri" w:hAnsi="Calibri" w:cs="Calibri"/>
              </w:rPr>
              <w:t>21</w:t>
            </w:r>
          </w:p>
        </w:tc>
        <w:tc>
          <w:tcPr>
            <w:tcW w:w="960" w:type="dxa"/>
            <w:tcBorders>
              <w:top w:val="nil"/>
              <w:left w:val="nil"/>
              <w:bottom w:val="single" w:sz="8" w:space="0" w:color="auto"/>
              <w:right w:val="nil"/>
            </w:tcBorders>
            <w:shd w:val="clear" w:color="auto" w:fill="auto"/>
            <w:noWrap/>
            <w:vAlign w:val="bottom"/>
            <w:hideMark/>
          </w:tcPr>
          <w:p w14:paraId="7EAF88D7" w14:textId="77777777" w:rsidR="00625AED" w:rsidRPr="00330645" w:rsidRDefault="00625AED" w:rsidP="00625AED">
            <w:pPr>
              <w:jc w:val="right"/>
              <w:rPr>
                <w:rFonts w:ascii="Calibri" w:hAnsi="Calibri" w:cs="Calibri"/>
              </w:rPr>
            </w:pPr>
            <w:r w:rsidRPr="00330645">
              <w:rPr>
                <w:rFonts w:ascii="Calibri" w:hAnsi="Calibri" w:cs="Calibri"/>
              </w:rPr>
              <w:t>22</w:t>
            </w:r>
          </w:p>
        </w:tc>
        <w:tc>
          <w:tcPr>
            <w:tcW w:w="960" w:type="dxa"/>
            <w:tcBorders>
              <w:top w:val="nil"/>
              <w:left w:val="nil"/>
              <w:bottom w:val="single" w:sz="8" w:space="0" w:color="auto"/>
              <w:right w:val="single" w:sz="8" w:space="0" w:color="auto"/>
            </w:tcBorders>
            <w:shd w:val="clear" w:color="auto" w:fill="auto"/>
            <w:noWrap/>
            <w:vAlign w:val="bottom"/>
            <w:hideMark/>
          </w:tcPr>
          <w:p w14:paraId="2F21A2A2" w14:textId="77777777" w:rsidR="00625AED" w:rsidRPr="00330645" w:rsidRDefault="00625AED" w:rsidP="00625AED">
            <w:pPr>
              <w:jc w:val="right"/>
              <w:rPr>
                <w:rFonts w:ascii="Calibri" w:hAnsi="Calibri" w:cs="Calibri"/>
              </w:rPr>
            </w:pPr>
            <w:r w:rsidRPr="00330645">
              <w:rPr>
                <w:rFonts w:ascii="Calibri" w:hAnsi="Calibri" w:cs="Calibri"/>
              </w:rPr>
              <w:t>26</w:t>
            </w:r>
          </w:p>
        </w:tc>
      </w:tr>
      <w:tr w:rsidR="00625AED" w:rsidRPr="00330645" w14:paraId="7F34D6BC" w14:textId="77777777" w:rsidTr="00625AED">
        <w:trPr>
          <w:trHeight w:val="315"/>
        </w:trPr>
        <w:tc>
          <w:tcPr>
            <w:tcW w:w="1912" w:type="dxa"/>
            <w:tcBorders>
              <w:top w:val="nil"/>
              <w:left w:val="single" w:sz="8" w:space="0" w:color="auto"/>
              <w:bottom w:val="single" w:sz="8" w:space="0" w:color="auto"/>
              <w:right w:val="nil"/>
            </w:tcBorders>
            <w:shd w:val="clear" w:color="auto" w:fill="auto"/>
            <w:noWrap/>
            <w:vAlign w:val="bottom"/>
            <w:hideMark/>
          </w:tcPr>
          <w:p w14:paraId="2B135041" w14:textId="77777777" w:rsidR="00625AED" w:rsidRPr="00330645" w:rsidRDefault="00625AED" w:rsidP="00625AED">
            <w:pPr>
              <w:rPr>
                <w:rFonts w:ascii="Calibri" w:hAnsi="Calibri" w:cs="Calibri"/>
              </w:rPr>
            </w:pPr>
            <w:r w:rsidRPr="00330645">
              <w:rPr>
                <w:rFonts w:ascii="Calibri" w:hAnsi="Calibri" w:cs="Calibri"/>
              </w:rPr>
              <w:t>Sterling</w:t>
            </w:r>
          </w:p>
        </w:tc>
        <w:tc>
          <w:tcPr>
            <w:tcW w:w="854" w:type="dxa"/>
            <w:tcBorders>
              <w:top w:val="nil"/>
              <w:left w:val="single" w:sz="8" w:space="0" w:color="auto"/>
              <w:bottom w:val="single" w:sz="8" w:space="0" w:color="auto"/>
              <w:right w:val="nil"/>
            </w:tcBorders>
            <w:shd w:val="clear" w:color="auto" w:fill="auto"/>
            <w:noWrap/>
            <w:vAlign w:val="bottom"/>
            <w:hideMark/>
          </w:tcPr>
          <w:p w14:paraId="1EFA9F36" w14:textId="77777777" w:rsidR="00625AED" w:rsidRPr="00330645" w:rsidRDefault="00625AED" w:rsidP="00625AED">
            <w:pPr>
              <w:jc w:val="right"/>
              <w:rPr>
                <w:rFonts w:ascii="Calibri" w:hAnsi="Calibri" w:cs="Calibri"/>
              </w:rPr>
            </w:pPr>
            <w:r w:rsidRPr="00330645">
              <w:rPr>
                <w:rFonts w:ascii="Calibri" w:hAnsi="Calibri" w:cs="Calibri"/>
              </w:rPr>
              <w:t>10</w:t>
            </w:r>
          </w:p>
        </w:tc>
        <w:tc>
          <w:tcPr>
            <w:tcW w:w="924" w:type="dxa"/>
            <w:tcBorders>
              <w:top w:val="nil"/>
              <w:left w:val="single" w:sz="8" w:space="0" w:color="auto"/>
              <w:bottom w:val="single" w:sz="8" w:space="0" w:color="auto"/>
              <w:right w:val="nil"/>
            </w:tcBorders>
            <w:shd w:val="clear" w:color="auto" w:fill="auto"/>
            <w:noWrap/>
            <w:vAlign w:val="bottom"/>
            <w:hideMark/>
          </w:tcPr>
          <w:p w14:paraId="0FBAAD0B" w14:textId="77777777" w:rsidR="00625AED" w:rsidRPr="00330645" w:rsidRDefault="00625AED" w:rsidP="00625AED">
            <w:pPr>
              <w:jc w:val="right"/>
              <w:rPr>
                <w:rFonts w:ascii="Calibri" w:hAnsi="Calibri" w:cs="Calibri"/>
              </w:rPr>
            </w:pPr>
            <w:r w:rsidRPr="00330645">
              <w:rPr>
                <w:rFonts w:ascii="Calibri" w:hAnsi="Calibri" w:cs="Calibri"/>
              </w:rPr>
              <w:t>11</w:t>
            </w:r>
          </w:p>
        </w:tc>
        <w:tc>
          <w:tcPr>
            <w:tcW w:w="710" w:type="dxa"/>
            <w:tcBorders>
              <w:top w:val="nil"/>
              <w:left w:val="single" w:sz="8" w:space="0" w:color="auto"/>
              <w:bottom w:val="single" w:sz="8" w:space="0" w:color="auto"/>
              <w:right w:val="nil"/>
            </w:tcBorders>
            <w:shd w:val="clear" w:color="auto" w:fill="auto"/>
            <w:noWrap/>
            <w:vAlign w:val="bottom"/>
            <w:hideMark/>
          </w:tcPr>
          <w:p w14:paraId="078D2AFC" w14:textId="77777777" w:rsidR="00625AED" w:rsidRPr="00330645" w:rsidRDefault="00625AED" w:rsidP="00625AED">
            <w:pPr>
              <w:jc w:val="right"/>
              <w:rPr>
                <w:rFonts w:ascii="Calibri" w:hAnsi="Calibri" w:cs="Calibri"/>
              </w:rPr>
            </w:pPr>
            <w:r w:rsidRPr="00330645">
              <w:rPr>
                <w:rFonts w:ascii="Calibri" w:hAnsi="Calibri" w:cs="Calibri"/>
              </w:rPr>
              <w:t>23</w:t>
            </w:r>
          </w:p>
        </w:tc>
        <w:tc>
          <w:tcPr>
            <w:tcW w:w="960" w:type="dxa"/>
            <w:tcBorders>
              <w:top w:val="nil"/>
              <w:left w:val="nil"/>
              <w:bottom w:val="single" w:sz="8" w:space="0" w:color="auto"/>
              <w:right w:val="single" w:sz="8" w:space="0" w:color="auto"/>
            </w:tcBorders>
            <w:shd w:val="clear" w:color="auto" w:fill="auto"/>
            <w:noWrap/>
            <w:vAlign w:val="bottom"/>
            <w:hideMark/>
          </w:tcPr>
          <w:p w14:paraId="4DB6AA90" w14:textId="77777777" w:rsidR="00625AED" w:rsidRPr="00330645" w:rsidRDefault="00625AED" w:rsidP="00625AED">
            <w:pPr>
              <w:jc w:val="right"/>
              <w:rPr>
                <w:rFonts w:ascii="Calibri" w:hAnsi="Calibri" w:cs="Calibri"/>
              </w:rPr>
            </w:pPr>
            <w:r w:rsidRPr="00330645">
              <w:rPr>
                <w:rFonts w:ascii="Calibri" w:hAnsi="Calibri" w:cs="Calibri"/>
              </w:rPr>
              <w:t>25</w:t>
            </w:r>
          </w:p>
        </w:tc>
        <w:tc>
          <w:tcPr>
            <w:tcW w:w="960" w:type="dxa"/>
            <w:tcBorders>
              <w:top w:val="nil"/>
              <w:left w:val="nil"/>
              <w:bottom w:val="single" w:sz="8" w:space="0" w:color="auto"/>
              <w:right w:val="nil"/>
            </w:tcBorders>
            <w:shd w:val="clear" w:color="auto" w:fill="auto"/>
            <w:noWrap/>
            <w:vAlign w:val="bottom"/>
            <w:hideMark/>
          </w:tcPr>
          <w:p w14:paraId="73BA25CF" w14:textId="77777777" w:rsidR="00625AED" w:rsidRPr="00330645" w:rsidRDefault="00625AED" w:rsidP="00625AED">
            <w:pPr>
              <w:jc w:val="right"/>
              <w:rPr>
                <w:rFonts w:ascii="Calibri" w:hAnsi="Calibri" w:cs="Calibri"/>
              </w:rPr>
            </w:pPr>
            <w:r w:rsidRPr="00330645">
              <w:rPr>
                <w:rFonts w:ascii="Calibri" w:hAnsi="Calibri" w:cs="Calibri"/>
              </w:rPr>
              <w:t>17</w:t>
            </w:r>
          </w:p>
        </w:tc>
        <w:tc>
          <w:tcPr>
            <w:tcW w:w="960" w:type="dxa"/>
            <w:tcBorders>
              <w:top w:val="nil"/>
              <w:left w:val="nil"/>
              <w:bottom w:val="single" w:sz="8" w:space="0" w:color="auto"/>
              <w:right w:val="single" w:sz="8" w:space="0" w:color="auto"/>
            </w:tcBorders>
            <w:shd w:val="clear" w:color="auto" w:fill="auto"/>
            <w:noWrap/>
            <w:vAlign w:val="bottom"/>
            <w:hideMark/>
          </w:tcPr>
          <w:p w14:paraId="47496BB0" w14:textId="77777777" w:rsidR="00625AED" w:rsidRPr="00330645" w:rsidRDefault="00625AED" w:rsidP="00625AED">
            <w:pPr>
              <w:jc w:val="right"/>
              <w:rPr>
                <w:rFonts w:ascii="Calibri" w:hAnsi="Calibri" w:cs="Calibri"/>
              </w:rPr>
            </w:pPr>
            <w:r w:rsidRPr="00330645">
              <w:rPr>
                <w:rFonts w:ascii="Calibri" w:hAnsi="Calibri" w:cs="Calibri"/>
              </w:rPr>
              <w:t>19</w:t>
            </w:r>
          </w:p>
        </w:tc>
        <w:tc>
          <w:tcPr>
            <w:tcW w:w="960" w:type="dxa"/>
            <w:tcBorders>
              <w:top w:val="nil"/>
              <w:left w:val="nil"/>
              <w:bottom w:val="single" w:sz="8" w:space="0" w:color="auto"/>
              <w:right w:val="nil"/>
            </w:tcBorders>
            <w:shd w:val="clear" w:color="auto" w:fill="auto"/>
            <w:noWrap/>
            <w:vAlign w:val="bottom"/>
            <w:hideMark/>
          </w:tcPr>
          <w:p w14:paraId="66B51195" w14:textId="77777777" w:rsidR="00625AED" w:rsidRPr="00330645" w:rsidRDefault="00625AED" w:rsidP="00625AED">
            <w:pPr>
              <w:jc w:val="right"/>
              <w:rPr>
                <w:rFonts w:ascii="Calibri" w:hAnsi="Calibri" w:cs="Calibri"/>
              </w:rPr>
            </w:pPr>
            <w:r w:rsidRPr="00330645">
              <w:rPr>
                <w:rFonts w:ascii="Calibri" w:hAnsi="Calibri" w:cs="Calibri"/>
              </w:rPr>
              <w:t>18</w:t>
            </w:r>
          </w:p>
        </w:tc>
        <w:tc>
          <w:tcPr>
            <w:tcW w:w="960" w:type="dxa"/>
            <w:tcBorders>
              <w:top w:val="nil"/>
              <w:left w:val="nil"/>
              <w:bottom w:val="single" w:sz="8" w:space="0" w:color="auto"/>
              <w:right w:val="single" w:sz="8" w:space="0" w:color="auto"/>
            </w:tcBorders>
            <w:shd w:val="clear" w:color="auto" w:fill="auto"/>
            <w:noWrap/>
            <w:vAlign w:val="bottom"/>
            <w:hideMark/>
          </w:tcPr>
          <w:p w14:paraId="4B706861" w14:textId="77777777" w:rsidR="00625AED" w:rsidRPr="00330645" w:rsidRDefault="00625AED" w:rsidP="00625AED">
            <w:pPr>
              <w:jc w:val="right"/>
              <w:rPr>
                <w:rFonts w:ascii="Calibri" w:hAnsi="Calibri" w:cs="Calibri"/>
              </w:rPr>
            </w:pPr>
            <w:r w:rsidRPr="00330645">
              <w:rPr>
                <w:rFonts w:ascii="Calibri" w:hAnsi="Calibri" w:cs="Calibri"/>
              </w:rPr>
              <w:t>18</w:t>
            </w:r>
          </w:p>
        </w:tc>
        <w:tc>
          <w:tcPr>
            <w:tcW w:w="960" w:type="dxa"/>
            <w:tcBorders>
              <w:top w:val="nil"/>
              <w:left w:val="nil"/>
              <w:bottom w:val="single" w:sz="8" w:space="0" w:color="auto"/>
              <w:right w:val="nil"/>
            </w:tcBorders>
            <w:shd w:val="clear" w:color="auto" w:fill="auto"/>
            <w:noWrap/>
            <w:vAlign w:val="bottom"/>
            <w:hideMark/>
          </w:tcPr>
          <w:p w14:paraId="3261369E" w14:textId="77777777" w:rsidR="00625AED" w:rsidRPr="00330645" w:rsidRDefault="00625AED" w:rsidP="00625AED">
            <w:pPr>
              <w:jc w:val="right"/>
              <w:rPr>
                <w:rFonts w:ascii="Calibri" w:hAnsi="Calibri" w:cs="Calibri"/>
              </w:rPr>
            </w:pPr>
            <w:r w:rsidRPr="00330645">
              <w:rPr>
                <w:rFonts w:ascii="Calibri" w:hAnsi="Calibri" w:cs="Calibri"/>
              </w:rPr>
              <w:t>26</w:t>
            </w:r>
          </w:p>
        </w:tc>
        <w:tc>
          <w:tcPr>
            <w:tcW w:w="960" w:type="dxa"/>
            <w:tcBorders>
              <w:top w:val="nil"/>
              <w:left w:val="nil"/>
              <w:bottom w:val="single" w:sz="8" w:space="0" w:color="auto"/>
              <w:right w:val="single" w:sz="8" w:space="0" w:color="auto"/>
            </w:tcBorders>
            <w:shd w:val="clear" w:color="auto" w:fill="auto"/>
            <w:noWrap/>
            <w:vAlign w:val="bottom"/>
            <w:hideMark/>
          </w:tcPr>
          <w:p w14:paraId="56791C05" w14:textId="77777777" w:rsidR="00625AED" w:rsidRPr="00330645" w:rsidRDefault="00625AED" w:rsidP="00625AED">
            <w:pPr>
              <w:jc w:val="right"/>
              <w:rPr>
                <w:rFonts w:ascii="Calibri" w:hAnsi="Calibri" w:cs="Calibri"/>
              </w:rPr>
            </w:pPr>
            <w:r w:rsidRPr="00330645">
              <w:rPr>
                <w:rFonts w:ascii="Calibri" w:hAnsi="Calibri" w:cs="Calibri"/>
              </w:rPr>
              <w:t>33</w:t>
            </w:r>
          </w:p>
        </w:tc>
      </w:tr>
    </w:tbl>
    <w:p w14:paraId="42C85C44" w14:textId="77777777" w:rsidR="00086213" w:rsidRDefault="00086213" w:rsidP="00086213"/>
    <w:p w14:paraId="1B886E9A" w14:textId="475AE400" w:rsidR="00086213" w:rsidRDefault="00AB70A1" w:rsidP="00086213">
      <w:r>
        <w:t>T</w:t>
      </w:r>
      <w:r w:rsidR="00086213">
        <w:t>ravel times during non-peak times (noon)</w:t>
      </w:r>
      <w:r w:rsidR="003C6CDC">
        <w:t>, based on recommended routes from Mapquest.com</w:t>
      </w:r>
      <w:r w:rsidR="00EC5F9B">
        <w:t>.</w:t>
      </w:r>
      <w:r w:rsidR="003C6CDC">
        <w:t xml:space="preserve"> </w:t>
      </w:r>
    </w:p>
    <w:p w14:paraId="5C07D1E0" w14:textId="77777777" w:rsidR="00086213" w:rsidRDefault="00086213" w:rsidP="00086213"/>
    <w:tbl>
      <w:tblPr>
        <w:tblW w:w="11120" w:type="dxa"/>
        <w:tblInd w:w="-690" w:type="dxa"/>
        <w:tblLook w:val="04A0" w:firstRow="1" w:lastRow="0" w:firstColumn="1" w:lastColumn="0" w:noHBand="0" w:noVBand="1"/>
      </w:tblPr>
      <w:tblGrid>
        <w:gridCol w:w="1714"/>
        <w:gridCol w:w="766"/>
        <w:gridCol w:w="960"/>
        <w:gridCol w:w="960"/>
        <w:gridCol w:w="960"/>
        <w:gridCol w:w="960"/>
        <w:gridCol w:w="960"/>
        <w:gridCol w:w="960"/>
        <w:gridCol w:w="960"/>
        <w:gridCol w:w="960"/>
        <w:gridCol w:w="960"/>
      </w:tblGrid>
      <w:tr w:rsidR="00183D9E" w:rsidRPr="00330645" w14:paraId="62BB9E77" w14:textId="77777777" w:rsidTr="00183D9E">
        <w:trPr>
          <w:trHeight w:val="300"/>
        </w:trPr>
        <w:tc>
          <w:tcPr>
            <w:tcW w:w="1714" w:type="dxa"/>
            <w:tcBorders>
              <w:top w:val="nil"/>
              <w:left w:val="nil"/>
              <w:bottom w:val="nil"/>
              <w:right w:val="nil"/>
            </w:tcBorders>
            <w:shd w:val="clear" w:color="auto" w:fill="auto"/>
            <w:noWrap/>
            <w:vAlign w:val="bottom"/>
            <w:hideMark/>
          </w:tcPr>
          <w:p w14:paraId="1726BD7A" w14:textId="77777777" w:rsidR="00183D9E" w:rsidRPr="00330645" w:rsidRDefault="00183D9E" w:rsidP="00441B0E">
            <w:pPr>
              <w:rPr>
                <w:sz w:val="20"/>
                <w:szCs w:val="20"/>
              </w:rPr>
            </w:pPr>
          </w:p>
        </w:tc>
        <w:tc>
          <w:tcPr>
            <w:tcW w:w="1726" w:type="dxa"/>
            <w:gridSpan w:val="2"/>
            <w:tcBorders>
              <w:top w:val="single" w:sz="8" w:space="0" w:color="auto"/>
              <w:left w:val="single" w:sz="8" w:space="0" w:color="auto"/>
              <w:bottom w:val="nil"/>
              <w:right w:val="single" w:sz="8" w:space="0" w:color="000000"/>
            </w:tcBorders>
            <w:shd w:val="clear" w:color="auto" w:fill="FFFFFF" w:themeFill="background1"/>
            <w:noWrap/>
            <w:vAlign w:val="bottom"/>
            <w:hideMark/>
          </w:tcPr>
          <w:p w14:paraId="443FA851" w14:textId="1FB14863" w:rsidR="00183D9E" w:rsidRPr="00330645" w:rsidRDefault="00183D9E" w:rsidP="00441B0E">
            <w:pPr>
              <w:jc w:val="center"/>
              <w:rPr>
                <w:rFonts w:ascii="Calibri" w:hAnsi="Calibri" w:cs="Calibri"/>
                <w:b/>
                <w:bCs/>
              </w:rPr>
            </w:pPr>
            <w:r>
              <w:rPr>
                <w:rFonts w:ascii="Calibri" w:hAnsi="Calibri" w:cs="Calibri"/>
                <w:b/>
                <w:bCs/>
              </w:rPr>
              <w:t>Health Alliance Clinton- Leominster C</w:t>
            </w:r>
            <w:r w:rsidR="00795CB9">
              <w:rPr>
                <w:rFonts w:ascii="Calibri" w:hAnsi="Calibri" w:cs="Calibri"/>
                <w:b/>
                <w:bCs/>
              </w:rPr>
              <w:t>ampus</w:t>
            </w:r>
          </w:p>
        </w:tc>
        <w:tc>
          <w:tcPr>
            <w:tcW w:w="1920" w:type="dxa"/>
            <w:gridSpan w:val="2"/>
            <w:tcBorders>
              <w:top w:val="single" w:sz="8" w:space="0" w:color="auto"/>
              <w:left w:val="nil"/>
              <w:bottom w:val="nil"/>
              <w:right w:val="single" w:sz="8" w:space="0" w:color="000000"/>
            </w:tcBorders>
            <w:shd w:val="clear" w:color="auto" w:fill="auto"/>
            <w:noWrap/>
            <w:vAlign w:val="bottom"/>
            <w:hideMark/>
          </w:tcPr>
          <w:p w14:paraId="592911B4" w14:textId="77777777" w:rsidR="00183D9E" w:rsidRPr="00330645" w:rsidRDefault="00183D9E" w:rsidP="00441B0E">
            <w:pPr>
              <w:jc w:val="center"/>
              <w:rPr>
                <w:rFonts w:ascii="Calibri" w:hAnsi="Calibri" w:cs="Calibri"/>
                <w:b/>
                <w:bCs/>
              </w:rPr>
            </w:pPr>
            <w:r w:rsidRPr="00330645">
              <w:rPr>
                <w:rFonts w:ascii="Calibri" w:hAnsi="Calibri" w:cs="Calibri"/>
                <w:b/>
                <w:bCs/>
              </w:rPr>
              <w:t>Heywood</w:t>
            </w:r>
          </w:p>
        </w:tc>
        <w:tc>
          <w:tcPr>
            <w:tcW w:w="1920" w:type="dxa"/>
            <w:gridSpan w:val="2"/>
            <w:tcBorders>
              <w:top w:val="single" w:sz="8" w:space="0" w:color="auto"/>
              <w:left w:val="nil"/>
              <w:bottom w:val="nil"/>
              <w:right w:val="single" w:sz="8" w:space="0" w:color="000000"/>
            </w:tcBorders>
            <w:shd w:val="clear" w:color="auto" w:fill="auto"/>
            <w:noWrap/>
            <w:vAlign w:val="bottom"/>
            <w:hideMark/>
          </w:tcPr>
          <w:p w14:paraId="1798FDE9" w14:textId="3B9B0039" w:rsidR="00183D9E" w:rsidRPr="00330645" w:rsidRDefault="00183D9E" w:rsidP="00441B0E">
            <w:pPr>
              <w:jc w:val="center"/>
              <w:rPr>
                <w:rFonts w:ascii="Calibri" w:hAnsi="Calibri" w:cs="Calibri"/>
                <w:b/>
                <w:bCs/>
              </w:rPr>
            </w:pPr>
            <w:r w:rsidRPr="00330645">
              <w:rPr>
                <w:rFonts w:ascii="Calibri" w:hAnsi="Calibri" w:cs="Calibri"/>
                <w:b/>
                <w:bCs/>
              </w:rPr>
              <w:t>Memorial</w:t>
            </w:r>
            <w:r w:rsidR="00394D75">
              <w:rPr>
                <w:rFonts w:ascii="Calibri" w:hAnsi="Calibri" w:cs="Calibri"/>
                <w:b/>
                <w:bCs/>
              </w:rPr>
              <w:t xml:space="preserve"> (the Medical Center)</w:t>
            </w:r>
          </w:p>
        </w:tc>
        <w:tc>
          <w:tcPr>
            <w:tcW w:w="1920" w:type="dxa"/>
            <w:gridSpan w:val="2"/>
            <w:tcBorders>
              <w:top w:val="single" w:sz="8" w:space="0" w:color="auto"/>
              <w:left w:val="nil"/>
              <w:bottom w:val="nil"/>
              <w:right w:val="single" w:sz="8" w:space="0" w:color="000000"/>
            </w:tcBorders>
            <w:shd w:val="clear" w:color="auto" w:fill="auto"/>
            <w:noWrap/>
            <w:vAlign w:val="bottom"/>
            <w:hideMark/>
          </w:tcPr>
          <w:p w14:paraId="63518D1D" w14:textId="57388747" w:rsidR="00183D9E" w:rsidRPr="00330645" w:rsidRDefault="00183D9E" w:rsidP="00441B0E">
            <w:pPr>
              <w:jc w:val="center"/>
              <w:rPr>
                <w:rFonts w:ascii="Calibri" w:hAnsi="Calibri" w:cs="Calibri"/>
                <w:b/>
                <w:bCs/>
              </w:rPr>
            </w:pPr>
            <w:r w:rsidRPr="00330645">
              <w:rPr>
                <w:rFonts w:ascii="Calibri" w:hAnsi="Calibri" w:cs="Calibri"/>
                <w:b/>
                <w:bCs/>
              </w:rPr>
              <w:t>St. Vincent</w:t>
            </w:r>
          </w:p>
        </w:tc>
        <w:tc>
          <w:tcPr>
            <w:tcW w:w="1920" w:type="dxa"/>
            <w:gridSpan w:val="2"/>
            <w:tcBorders>
              <w:top w:val="single" w:sz="8" w:space="0" w:color="auto"/>
              <w:left w:val="nil"/>
              <w:bottom w:val="nil"/>
              <w:right w:val="single" w:sz="8" w:space="0" w:color="000000"/>
            </w:tcBorders>
            <w:shd w:val="clear" w:color="auto" w:fill="auto"/>
            <w:noWrap/>
            <w:vAlign w:val="bottom"/>
            <w:hideMark/>
          </w:tcPr>
          <w:p w14:paraId="4A9F7796" w14:textId="77777777" w:rsidR="00183D9E" w:rsidRPr="00330645" w:rsidRDefault="00183D9E" w:rsidP="00441B0E">
            <w:pPr>
              <w:jc w:val="center"/>
              <w:rPr>
                <w:rFonts w:ascii="Calibri" w:hAnsi="Calibri" w:cs="Calibri"/>
                <w:b/>
                <w:bCs/>
              </w:rPr>
            </w:pPr>
            <w:r w:rsidRPr="00330645">
              <w:rPr>
                <w:rFonts w:ascii="Calibri" w:hAnsi="Calibri" w:cs="Calibri"/>
                <w:b/>
                <w:bCs/>
              </w:rPr>
              <w:t>Emerson</w:t>
            </w:r>
          </w:p>
        </w:tc>
      </w:tr>
      <w:tr w:rsidR="00183D9E" w:rsidRPr="00330645" w14:paraId="7F377396" w14:textId="77777777" w:rsidTr="00183D9E">
        <w:trPr>
          <w:trHeight w:val="315"/>
        </w:trPr>
        <w:tc>
          <w:tcPr>
            <w:tcW w:w="1714" w:type="dxa"/>
            <w:tcBorders>
              <w:top w:val="nil"/>
              <w:left w:val="nil"/>
              <w:bottom w:val="nil"/>
              <w:right w:val="nil"/>
            </w:tcBorders>
            <w:shd w:val="clear" w:color="auto" w:fill="auto"/>
            <w:noWrap/>
            <w:vAlign w:val="bottom"/>
            <w:hideMark/>
          </w:tcPr>
          <w:p w14:paraId="52BB276D" w14:textId="77777777" w:rsidR="00183D9E" w:rsidRPr="00330645" w:rsidRDefault="00183D9E" w:rsidP="00441B0E">
            <w:pPr>
              <w:jc w:val="center"/>
              <w:rPr>
                <w:rFonts w:ascii="Calibri" w:hAnsi="Calibri" w:cs="Calibri"/>
                <w:b/>
                <w:bCs/>
              </w:rPr>
            </w:pPr>
          </w:p>
        </w:tc>
        <w:tc>
          <w:tcPr>
            <w:tcW w:w="766" w:type="dxa"/>
            <w:tcBorders>
              <w:top w:val="nil"/>
              <w:left w:val="single" w:sz="8" w:space="0" w:color="auto"/>
              <w:bottom w:val="nil"/>
              <w:right w:val="nil"/>
            </w:tcBorders>
            <w:shd w:val="clear" w:color="auto" w:fill="auto"/>
            <w:noWrap/>
            <w:vAlign w:val="bottom"/>
            <w:hideMark/>
          </w:tcPr>
          <w:p w14:paraId="70E46586" w14:textId="77777777" w:rsidR="00183D9E" w:rsidRPr="00330645" w:rsidRDefault="00183D9E" w:rsidP="00441B0E">
            <w:pPr>
              <w:jc w:val="right"/>
              <w:rPr>
                <w:rFonts w:ascii="Calibri" w:hAnsi="Calibri" w:cs="Calibri"/>
                <w:b/>
                <w:bCs/>
                <w:u w:val="single"/>
              </w:rPr>
            </w:pPr>
            <w:r w:rsidRPr="00330645">
              <w:rPr>
                <w:rFonts w:ascii="Calibri" w:hAnsi="Calibri" w:cs="Calibri"/>
                <w:b/>
                <w:bCs/>
                <w:u w:val="single"/>
              </w:rPr>
              <w:t>Miles</w:t>
            </w:r>
          </w:p>
        </w:tc>
        <w:tc>
          <w:tcPr>
            <w:tcW w:w="960" w:type="dxa"/>
            <w:tcBorders>
              <w:top w:val="nil"/>
              <w:left w:val="nil"/>
              <w:bottom w:val="nil"/>
              <w:right w:val="single" w:sz="8" w:space="0" w:color="auto"/>
            </w:tcBorders>
            <w:shd w:val="clear" w:color="auto" w:fill="auto"/>
            <w:noWrap/>
            <w:vAlign w:val="bottom"/>
            <w:hideMark/>
          </w:tcPr>
          <w:p w14:paraId="0517B939" w14:textId="77777777" w:rsidR="00183D9E" w:rsidRPr="00330645" w:rsidRDefault="00183D9E" w:rsidP="00441B0E">
            <w:pPr>
              <w:jc w:val="right"/>
              <w:rPr>
                <w:rFonts w:ascii="Calibri" w:hAnsi="Calibri" w:cs="Calibri"/>
                <w:b/>
                <w:bCs/>
                <w:u w:val="single"/>
              </w:rPr>
            </w:pPr>
            <w:r w:rsidRPr="00330645">
              <w:rPr>
                <w:rFonts w:ascii="Calibri" w:hAnsi="Calibri" w:cs="Calibri"/>
                <w:b/>
                <w:bCs/>
                <w:u w:val="single"/>
              </w:rPr>
              <w:t>Time</w:t>
            </w:r>
          </w:p>
        </w:tc>
        <w:tc>
          <w:tcPr>
            <w:tcW w:w="960" w:type="dxa"/>
            <w:tcBorders>
              <w:top w:val="nil"/>
              <w:left w:val="nil"/>
              <w:bottom w:val="nil"/>
              <w:right w:val="nil"/>
            </w:tcBorders>
            <w:shd w:val="clear" w:color="auto" w:fill="auto"/>
            <w:noWrap/>
            <w:vAlign w:val="bottom"/>
            <w:hideMark/>
          </w:tcPr>
          <w:p w14:paraId="7A2976C7" w14:textId="77777777" w:rsidR="00183D9E" w:rsidRPr="00330645" w:rsidRDefault="00183D9E" w:rsidP="00441B0E">
            <w:pPr>
              <w:jc w:val="right"/>
              <w:rPr>
                <w:rFonts w:ascii="Calibri" w:hAnsi="Calibri" w:cs="Calibri"/>
                <w:b/>
                <w:bCs/>
                <w:u w:val="single"/>
              </w:rPr>
            </w:pPr>
            <w:r w:rsidRPr="00330645">
              <w:rPr>
                <w:rFonts w:ascii="Calibri" w:hAnsi="Calibri" w:cs="Calibri"/>
                <w:b/>
                <w:bCs/>
                <w:u w:val="single"/>
              </w:rPr>
              <w:t>Miles</w:t>
            </w:r>
          </w:p>
        </w:tc>
        <w:tc>
          <w:tcPr>
            <w:tcW w:w="960" w:type="dxa"/>
            <w:tcBorders>
              <w:top w:val="nil"/>
              <w:left w:val="nil"/>
              <w:bottom w:val="nil"/>
              <w:right w:val="single" w:sz="8" w:space="0" w:color="auto"/>
            </w:tcBorders>
            <w:shd w:val="clear" w:color="auto" w:fill="auto"/>
            <w:noWrap/>
            <w:vAlign w:val="bottom"/>
            <w:hideMark/>
          </w:tcPr>
          <w:p w14:paraId="23BE9D8A" w14:textId="77777777" w:rsidR="00183D9E" w:rsidRPr="00330645" w:rsidRDefault="00183D9E" w:rsidP="00441B0E">
            <w:pPr>
              <w:jc w:val="right"/>
              <w:rPr>
                <w:rFonts w:ascii="Calibri" w:hAnsi="Calibri" w:cs="Calibri"/>
                <w:b/>
                <w:bCs/>
                <w:u w:val="single"/>
              </w:rPr>
            </w:pPr>
            <w:r w:rsidRPr="00330645">
              <w:rPr>
                <w:rFonts w:ascii="Calibri" w:hAnsi="Calibri" w:cs="Calibri"/>
                <w:b/>
                <w:bCs/>
                <w:u w:val="single"/>
              </w:rPr>
              <w:t>Time</w:t>
            </w:r>
          </w:p>
        </w:tc>
        <w:tc>
          <w:tcPr>
            <w:tcW w:w="960" w:type="dxa"/>
            <w:tcBorders>
              <w:top w:val="nil"/>
              <w:left w:val="nil"/>
              <w:bottom w:val="nil"/>
              <w:right w:val="nil"/>
            </w:tcBorders>
            <w:shd w:val="clear" w:color="auto" w:fill="auto"/>
            <w:noWrap/>
            <w:vAlign w:val="bottom"/>
            <w:hideMark/>
          </w:tcPr>
          <w:p w14:paraId="62AE8AAD" w14:textId="77777777" w:rsidR="00183D9E" w:rsidRPr="00330645" w:rsidRDefault="00183D9E" w:rsidP="00441B0E">
            <w:pPr>
              <w:jc w:val="right"/>
              <w:rPr>
                <w:rFonts w:ascii="Calibri" w:hAnsi="Calibri" w:cs="Calibri"/>
                <w:b/>
                <w:bCs/>
                <w:u w:val="single"/>
              </w:rPr>
            </w:pPr>
            <w:r w:rsidRPr="00330645">
              <w:rPr>
                <w:rFonts w:ascii="Calibri" w:hAnsi="Calibri" w:cs="Calibri"/>
                <w:b/>
                <w:bCs/>
                <w:u w:val="single"/>
              </w:rPr>
              <w:t>Miles</w:t>
            </w:r>
          </w:p>
        </w:tc>
        <w:tc>
          <w:tcPr>
            <w:tcW w:w="960" w:type="dxa"/>
            <w:tcBorders>
              <w:top w:val="nil"/>
              <w:left w:val="nil"/>
              <w:bottom w:val="nil"/>
              <w:right w:val="single" w:sz="8" w:space="0" w:color="auto"/>
            </w:tcBorders>
            <w:shd w:val="clear" w:color="auto" w:fill="auto"/>
            <w:noWrap/>
            <w:vAlign w:val="bottom"/>
            <w:hideMark/>
          </w:tcPr>
          <w:p w14:paraId="5D0AFCFE" w14:textId="77777777" w:rsidR="00183D9E" w:rsidRPr="00330645" w:rsidRDefault="00183D9E" w:rsidP="00441B0E">
            <w:pPr>
              <w:jc w:val="right"/>
              <w:rPr>
                <w:rFonts w:ascii="Calibri" w:hAnsi="Calibri" w:cs="Calibri"/>
                <w:b/>
                <w:bCs/>
                <w:u w:val="single"/>
              </w:rPr>
            </w:pPr>
            <w:r w:rsidRPr="00330645">
              <w:rPr>
                <w:rFonts w:ascii="Calibri" w:hAnsi="Calibri" w:cs="Calibri"/>
                <w:b/>
                <w:bCs/>
                <w:u w:val="single"/>
              </w:rPr>
              <w:t>Time</w:t>
            </w:r>
          </w:p>
        </w:tc>
        <w:tc>
          <w:tcPr>
            <w:tcW w:w="960" w:type="dxa"/>
            <w:tcBorders>
              <w:top w:val="nil"/>
              <w:left w:val="nil"/>
              <w:bottom w:val="nil"/>
              <w:right w:val="nil"/>
            </w:tcBorders>
            <w:shd w:val="clear" w:color="auto" w:fill="auto"/>
            <w:noWrap/>
            <w:vAlign w:val="bottom"/>
            <w:hideMark/>
          </w:tcPr>
          <w:p w14:paraId="09987691" w14:textId="77777777" w:rsidR="00183D9E" w:rsidRPr="00330645" w:rsidRDefault="00183D9E" w:rsidP="00441B0E">
            <w:pPr>
              <w:jc w:val="right"/>
              <w:rPr>
                <w:rFonts w:ascii="Calibri" w:hAnsi="Calibri" w:cs="Calibri"/>
                <w:b/>
                <w:bCs/>
                <w:u w:val="single"/>
              </w:rPr>
            </w:pPr>
            <w:r w:rsidRPr="00330645">
              <w:rPr>
                <w:rFonts w:ascii="Calibri" w:hAnsi="Calibri" w:cs="Calibri"/>
                <w:b/>
                <w:bCs/>
                <w:u w:val="single"/>
              </w:rPr>
              <w:t>Miles</w:t>
            </w:r>
          </w:p>
        </w:tc>
        <w:tc>
          <w:tcPr>
            <w:tcW w:w="960" w:type="dxa"/>
            <w:tcBorders>
              <w:top w:val="nil"/>
              <w:left w:val="nil"/>
              <w:bottom w:val="nil"/>
              <w:right w:val="single" w:sz="8" w:space="0" w:color="auto"/>
            </w:tcBorders>
            <w:shd w:val="clear" w:color="auto" w:fill="auto"/>
            <w:noWrap/>
            <w:vAlign w:val="bottom"/>
            <w:hideMark/>
          </w:tcPr>
          <w:p w14:paraId="3909476F" w14:textId="77777777" w:rsidR="00183D9E" w:rsidRPr="00330645" w:rsidRDefault="00183D9E" w:rsidP="00441B0E">
            <w:pPr>
              <w:jc w:val="right"/>
              <w:rPr>
                <w:rFonts w:ascii="Calibri" w:hAnsi="Calibri" w:cs="Calibri"/>
                <w:b/>
                <w:bCs/>
                <w:u w:val="single"/>
              </w:rPr>
            </w:pPr>
            <w:r w:rsidRPr="00330645">
              <w:rPr>
                <w:rFonts w:ascii="Calibri" w:hAnsi="Calibri" w:cs="Calibri"/>
                <w:b/>
                <w:bCs/>
                <w:u w:val="single"/>
              </w:rPr>
              <w:t>Time</w:t>
            </w:r>
          </w:p>
        </w:tc>
        <w:tc>
          <w:tcPr>
            <w:tcW w:w="960" w:type="dxa"/>
            <w:tcBorders>
              <w:top w:val="nil"/>
              <w:left w:val="nil"/>
              <w:bottom w:val="nil"/>
              <w:right w:val="nil"/>
            </w:tcBorders>
            <w:shd w:val="clear" w:color="auto" w:fill="auto"/>
            <w:noWrap/>
            <w:vAlign w:val="bottom"/>
            <w:hideMark/>
          </w:tcPr>
          <w:p w14:paraId="34062DFD" w14:textId="77777777" w:rsidR="00183D9E" w:rsidRPr="00330645" w:rsidRDefault="00183D9E" w:rsidP="00441B0E">
            <w:pPr>
              <w:jc w:val="right"/>
              <w:rPr>
                <w:rFonts w:ascii="Calibri" w:hAnsi="Calibri" w:cs="Calibri"/>
                <w:b/>
                <w:bCs/>
                <w:u w:val="single"/>
              </w:rPr>
            </w:pPr>
            <w:r w:rsidRPr="00330645">
              <w:rPr>
                <w:rFonts w:ascii="Calibri" w:hAnsi="Calibri" w:cs="Calibri"/>
                <w:b/>
                <w:bCs/>
                <w:u w:val="single"/>
              </w:rPr>
              <w:t>Miles</w:t>
            </w:r>
          </w:p>
        </w:tc>
        <w:tc>
          <w:tcPr>
            <w:tcW w:w="960" w:type="dxa"/>
            <w:tcBorders>
              <w:top w:val="nil"/>
              <w:left w:val="nil"/>
              <w:bottom w:val="nil"/>
              <w:right w:val="single" w:sz="8" w:space="0" w:color="auto"/>
            </w:tcBorders>
            <w:shd w:val="clear" w:color="auto" w:fill="auto"/>
            <w:noWrap/>
            <w:vAlign w:val="bottom"/>
            <w:hideMark/>
          </w:tcPr>
          <w:p w14:paraId="6C1F1361" w14:textId="77777777" w:rsidR="00183D9E" w:rsidRPr="00330645" w:rsidRDefault="00183D9E" w:rsidP="00441B0E">
            <w:pPr>
              <w:jc w:val="right"/>
              <w:rPr>
                <w:rFonts w:ascii="Calibri" w:hAnsi="Calibri" w:cs="Calibri"/>
                <w:b/>
                <w:bCs/>
                <w:u w:val="single"/>
              </w:rPr>
            </w:pPr>
            <w:r w:rsidRPr="00330645">
              <w:rPr>
                <w:rFonts w:ascii="Calibri" w:hAnsi="Calibri" w:cs="Calibri"/>
                <w:b/>
                <w:bCs/>
                <w:u w:val="single"/>
              </w:rPr>
              <w:t>Time</w:t>
            </w:r>
          </w:p>
        </w:tc>
      </w:tr>
      <w:tr w:rsidR="00183D9E" w:rsidRPr="00330645" w14:paraId="2357988A" w14:textId="77777777" w:rsidTr="00183D9E">
        <w:trPr>
          <w:trHeight w:val="315"/>
        </w:trPr>
        <w:tc>
          <w:tcPr>
            <w:tcW w:w="1714" w:type="dxa"/>
            <w:tcBorders>
              <w:top w:val="single" w:sz="8" w:space="0" w:color="auto"/>
              <w:left w:val="single" w:sz="8" w:space="0" w:color="auto"/>
              <w:bottom w:val="single" w:sz="8" w:space="0" w:color="auto"/>
              <w:right w:val="nil"/>
            </w:tcBorders>
            <w:shd w:val="clear" w:color="auto" w:fill="auto"/>
            <w:noWrap/>
            <w:vAlign w:val="bottom"/>
            <w:hideMark/>
          </w:tcPr>
          <w:p w14:paraId="0D5A2B5F" w14:textId="77777777" w:rsidR="00183D9E" w:rsidRPr="00330645" w:rsidRDefault="00183D9E" w:rsidP="00441B0E">
            <w:pPr>
              <w:rPr>
                <w:rFonts w:ascii="Calibri" w:hAnsi="Calibri" w:cs="Calibri"/>
              </w:rPr>
            </w:pPr>
            <w:r w:rsidRPr="00330645">
              <w:rPr>
                <w:rFonts w:ascii="Calibri" w:hAnsi="Calibri" w:cs="Calibri"/>
              </w:rPr>
              <w:t>Fitchburg</w:t>
            </w:r>
          </w:p>
        </w:tc>
        <w:tc>
          <w:tcPr>
            <w:tcW w:w="766" w:type="dxa"/>
            <w:tcBorders>
              <w:top w:val="single" w:sz="8" w:space="0" w:color="auto"/>
              <w:left w:val="single" w:sz="8" w:space="0" w:color="auto"/>
              <w:bottom w:val="single" w:sz="8" w:space="0" w:color="auto"/>
              <w:right w:val="nil"/>
            </w:tcBorders>
            <w:shd w:val="clear" w:color="auto" w:fill="auto"/>
            <w:noWrap/>
            <w:vAlign w:val="bottom"/>
            <w:hideMark/>
          </w:tcPr>
          <w:p w14:paraId="573E81F3" w14:textId="77777777" w:rsidR="00183D9E" w:rsidRPr="00330645" w:rsidRDefault="00183D9E" w:rsidP="00441B0E">
            <w:pPr>
              <w:jc w:val="right"/>
              <w:rPr>
                <w:rFonts w:ascii="Calibri" w:hAnsi="Calibri" w:cs="Calibri"/>
              </w:rPr>
            </w:pPr>
            <w:r w:rsidRPr="00330645">
              <w:rPr>
                <w:rFonts w:ascii="Calibri" w:hAnsi="Calibri" w:cs="Calibri"/>
              </w:rPr>
              <w:t>4</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140C2816" w14:textId="77777777" w:rsidR="00183D9E" w:rsidRPr="00330645" w:rsidRDefault="00183D9E" w:rsidP="00441B0E">
            <w:pPr>
              <w:jc w:val="right"/>
              <w:rPr>
                <w:rFonts w:ascii="Calibri" w:hAnsi="Calibri" w:cs="Calibri"/>
              </w:rPr>
            </w:pPr>
            <w:r w:rsidRPr="00330645">
              <w:rPr>
                <w:rFonts w:ascii="Calibri" w:hAnsi="Calibri" w:cs="Calibri"/>
              </w:rPr>
              <w:t>8</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16AA18B" w14:textId="77777777" w:rsidR="00183D9E" w:rsidRPr="00330645" w:rsidRDefault="00183D9E" w:rsidP="00441B0E">
            <w:pPr>
              <w:jc w:val="right"/>
              <w:rPr>
                <w:rFonts w:ascii="Calibri" w:hAnsi="Calibri" w:cs="Calibri"/>
              </w:rPr>
            </w:pPr>
            <w:r w:rsidRPr="00330645">
              <w:rPr>
                <w:rFonts w:ascii="Calibri" w:hAnsi="Calibri" w:cs="Calibri"/>
              </w:rPr>
              <w:t>15</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62C42B42" w14:textId="77777777" w:rsidR="00183D9E" w:rsidRPr="00330645" w:rsidRDefault="00183D9E" w:rsidP="00441B0E">
            <w:pPr>
              <w:jc w:val="right"/>
              <w:rPr>
                <w:rFonts w:ascii="Calibri" w:hAnsi="Calibri" w:cs="Calibri"/>
              </w:rPr>
            </w:pPr>
            <w:r w:rsidRPr="00330645">
              <w:rPr>
                <w:rFonts w:ascii="Calibri" w:hAnsi="Calibri" w:cs="Calibri"/>
              </w:rPr>
              <w:t>20</w:t>
            </w:r>
          </w:p>
        </w:tc>
        <w:tc>
          <w:tcPr>
            <w:tcW w:w="960" w:type="dxa"/>
            <w:tcBorders>
              <w:top w:val="single" w:sz="8" w:space="0" w:color="auto"/>
              <w:left w:val="nil"/>
              <w:bottom w:val="single" w:sz="8" w:space="0" w:color="auto"/>
              <w:right w:val="nil"/>
            </w:tcBorders>
            <w:shd w:val="clear" w:color="auto" w:fill="auto"/>
            <w:noWrap/>
            <w:vAlign w:val="bottom"/>
            <w:hideMark/>
          </w:tcPr>
          <w:p w14:paraId="1ABC740C" w14:textId="77777777" w:rsidR="00183D9E" w:rsidRPr="00330645" w:rsidRDefault="00183D9E" w:rsidP="00441B0E">
            <w:pPr>
              <w:jc w:val="right"/>
              <w:rPr>
                <w:rFonts w:ascii="Calibri" w:hAnsi="Calibri" w:cs="Calibri"/>
              </w:rPr>
            </w:pPr>
            <w:r w:rsidRPr="00330645">
              <w:rPr>
                <w:rFonts w:ascii="Calibri" w:hAnsi="Calibri" w:cs="Calibri"/>
              </w:rPr>
              <w:t>26</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4ABCA782" w14:textId="77777777" w:rsidR="00183D9E" w:rsidRPr="00330645" w:rsidRDefault="00183D9E" w:rsidP="00441B0E">
            <w:pPr>
              <w:jc w:val="right"/>
              <w:rPr>
                <w:rFonts w:ascii="Calibri" w:hAnsi="Calibri" w:cs="Calibri"/>
              </w:rPr>
            </w:pPr>
            <w:r w:rsidRPr="00330645">
              <w:rPr>
                <w:rFonts w:ascii="Calibri" w:hAnsi="Calibri" w:cs="Calibri"/>
              </w:rPr>
              <w:t>29</w:t>
            </w:r>
          </w:p>
        </w:tc>
        <w:tc>
          <w:tcPr>
            <w:tcW w:w="960" w:type="dxa"/>
            <w:tcBorders>
              <w:top w:val="single" w:sz="8" w:space="0" w:color="auto"/>
              <w:left w:val="nil"/>
              <w:bottom w:val="single" w:sz="8" w:space="0" w:color="auto"/>
              <w:right w:val="nil"/>
            </w:tcBorders>
            <w:shd w:val="clear" w:color="auto" w:fill="auto"/>
            <w:noWrap/>
            <w:vAlign w:val="bottom"/>
            <w:hideMark/>
          </w:tcPr>
          <w:p w14:paraId="4272F414" w14:textId="77777777" w:rsidR="00183D9E" w:rsidRPr="00330645" w:rsidRDefault="00183D9E" w:rsidP="00441B0E">
            <w:pPr>
              <w:jc w:val="right"/>
              <w:rPr>
                <w:rFonts w:ascii="Calibri" w:hAnsi="Calibri" w:cs="Calibri"/>
              </w:rPr>
            </w:pPr>
            <w:r w:rsidRPr="00330645">
              <w:rPr>
                <w:rFonts w:ascii="Calibri" w:hAnsi="Calibri" w:cs="Calibri"/>
              </w:rPr>
              <w:t>27</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4F0A728A" w14:textId="77777777" w:rsidR="00183D9E" w:rsidRPr="00330645" w:rsidRDefault="00183D9E" w:rsidP="00441B0E">
            <w:pPr>
              <w:jc w:val="right"/>
              <w:rPr>
                <w:rFonts w:ascii="Calibri" w:hAnsi="Calibri" w:cs="Calibri"/>
              </w:rPr>
            </w:pPr>
            <w:r w:rsidRPr="00330645">
              <w:rPr>
                <w:rFonts w:ascii="Calibri" w:hAnsi="Calibri" w:cs="Calibri"/>
              </w:rPr>
              <w:t>29</w:t>
            </w:r>
          </w:p>
        </w:tc>
        <w:tc>
          <w:tcPr>
            <w:tcW w:w="960" w:type="dxa"/>
            <w:tcBorders>
              <w:top w:val="single" w:sz="8" w:space="0" w:color="auto"/>
              <w:left w:val="nil"/>
              <w:bottom w:val="single" w:sz="8" w:space="0" w:color="auto"/>
              <w:right w:val="nil"/>
            </w:tcBorders>
            <w:shd w:val="clear" w:color="auto" w:fill="auto"/>
            <w:noWrap/>
            <w:vAlign w:val="bottom"/>
            <w:hideMark/>
          </w:tcPr>
          <w:p w14:paraId="5ED8F8B7" w14:textId="77777777" w:rsidR="00183D9E" w:rsidRPr="00330645" w:rsidRDefault="00183D9E" w:rsidP="00441B0E">
            <w:pPr>
              <w:jc w:val="right"/>
              <w:rPr>
                <w:rFonts w:ascii="Calibri" w:hAnsi="Calibri" w:cs="Calibri"/>
              </w:rPr>
            </w:pPr>
            <w:r w:rsidRPr="00330645">
              <w:rPr>
                <w:rFonts w:ascii="Calibri" w:hAnsi="Calibri" w:cs="Calibri"/>
              </w:rPr>
              <w:t>26</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44CA637D" w14:textId="77777777" w:rsidR="00183D9E" w:rsidRPr="00330645" w:rsidRDefault="00183D9E" w:rsidP="00441B0E">
            <w:pPr>
              <w:jc w:val="right"/>
              <w:rPr>
                <w:rFonts w:ascii="Calibri" w:hAnsi="Calibri" w:cs="Calibri"/>
              </w:rPr>
            </w:pPr>
            <w:r w:rsidRPr="00330645">
              <w:rPr>
                <w:rFonts w:ascii="Calibri" w:hAnsi="Calibri" w:cs="Calibri"/>
              </w:rPr>
              <w:t>30</w:t>
            </w:r>
          </w:p>
        </w:tc>
      </w:tr>
      <w:tr w:rsidR="00183D9E" w:rsidRPr="00330645" w14:paraId="3B93F356" w14:textId="77777777" w:rsidTr="00183D9E">
        <w:trPr>
          <w:trHeight w:val="315"/>
        </w:trPr>
        <w:tc>
          <w:tcPr>
            <w:tcW w:w="1714" w:type="dxa"/>
            <w:tcBorders>
              <w:top w:val="nil"/>
              <w:left w:val="single" w:sz="8" w:space="0" w:color="auto"/>
              <w:bottom w:val="single" w:sz="8" w:space="0" w:color="auto"/>
              <w:right w:val="nil"/>
            </w:tcBorders>
            <w:shd w:val="clear" w:color="auto" w:fill="auto"/>
            <w:noWrap/>
            <w:vAlign w:val="bottom"/>
            <w:hideMark/>
          </w:tcPr>
          <w:p w14:paraId="7283AFB6" w14:textId="77777777" w:rsidR="00183D9E" w:rsidRPr="00330645" w:rsidRDefault="00183D9E" w:rsidP="00441B0E">
            <w:pPr>
              <w:rPr>
                <w:rFonts w:ascii="Calibri" w:hAnsi="Calibri" w:cs="Calibri"/>
              </w:rPr>
            </w:pPr>
            <w:r w:rsidRPr="00330645">
              <w:rPr>
                <w:rFonts w:ascii="Calibri" w:hAnsi="Calibri" w:cs="Calibri"/>
              </w:rPr>
              <w:t>Leominster</w:t>
            </w:r>
          </w:p>
        </w:tc>
        <w:tc>
          <w:tcPr>
            <w:tcW w:w="766" w:type="dxa"/>
            <w:tcBorders>
              <w:top w:val="nil"/>
              <w:left w:val="single" w:sz="8" w:space="0" w:color="auto"/>
              <w:bottom w:val="single" w:sz="8" w:space="0" w:color="auto"/>
              <w:right w:val="nil"/>
            </w:tcBorders>
            <w:shd w:val="clear" w:color="auto" w:fill="auto"/>
            <w:noWrap/>
            <w:vAlign w:val="bottom"/>
            <w:hideMark/>
          </w:tcPr>
          <w:p w14:paraId="40F8C131" w14:textId="77777777" w:rsidR="00183D9E" w:rsidRPr="00330645" w:rsidRDefault="00183D9E" w:rsidP="00441B0E">
            <w:pPr>
              <w:jc w:val="right"/>
              <w:rPr>
                <w:rFonts w:ascii="Calibri" w:hAnsi="Calibri" w:cs="Calibri"/>
              </w:rPr>
            </w:pPr>
            <w:r w:rsidRPr="00330645">
              <w:rPr>
                <w:rFonts w:ascii="Calibri" w:hAnsi="Calibri" w:cs="Calibri"/>
              </w:rPr>
              <w:t>1</w:t>
            </w:r>
          </w:p>
        </w:tc>
        <w:tc>
          <w:tcPr>
            <w:tcW w:w="960" w:type="dxa"/>
            <w:tcBorders>
              <w:top w:val="nil"/>
              <w:left w:val="single" w:sz="8" w:space="0" w:color="auto"/>
              <w:bottom w:val="single" w:sz="8" w:space="0" w:color="auto"/>
              <w:right w:val="nil"/>
            </w:tcBorders>
            <w:shd w:val="clear" w:color="auto" w:fill="auto"/>
            <w:noWrap/>
            <w:vAlign w:val="bottom"/>
            <w:hideMark/>
          </w:tcPr>
          <w:p w14:paraId="22185A2E" w14:textId="77777777" w:rsidR="00183D9E" w:rsidRPr="00330645" w:rsidRDefault="00183D9E" w:rsidP="00441B0E">
            <w:pPr>
              <w:jc w:val="right"/>
              <w:rPr>
                <w:rFonts w:ascii="Calibri" w:hAnsi="Calibri" w:cs="Calibri"/>
              </w:rPr>
            </w:pPr>
            <w:r w:rsidRPr="00330645">
              <w:rPr>
                <w:rFonts w:ascii="Calibri" w:hAnsi="Calibri" w:cs="Calibri"/>
              </w:rPr>
              <w:t>3</w:t>
            </w:r>
          </w:p>
        </w:tc>
        <w:tc>
          <w:tcPr>
            <w:tcW w:w="960" w:type="dxa"/>
            <w:tcBorders>
              <w:top w:val="nil"/>
              <w:left w:val="single" w:sz="8" w:space="0" w:color="auto"/>
              <w:bottom w:val="single" w:sz="8" w:space="0" w:color="auto"/>
              <w:right w:val="nil"/>
            </w:tcBorders>
            <w:shd w:val="clear" w:color="auto" w:fill="auto"/>
            <w:noWrap/>
            <w:vAlign w:val="bottom"/>
            <w:hideMark/>
          </w:tcPr>
          <w:p w14:paraId="1B486756" w14:textId="77777777" w:rsidR="00183D9E" w:rsidRPr="00330645" w:rsidRDefault="00183D9E" w:rsidP="00441B0E">
            <w:pPr>
              <w:jc w:val="right"/>
              <w:rPr>
                <w:rFonts w:ascii="Calibri" w:hAnsi="Calibri" w:cs="Calibri"/>
              </w:rPr>
            </w:pPr>
            <w:r w:rsidRPr="00330645">
              <w:rPr>
                <w:rFonts w:ascii="Calibri" w:hAnsi="Calibri" w:cs="Calibri"/>
              </w:rPr>
              <w:t>15</w:t>
            </w:r>
          </w:p>
        </w:tc>
        <w:tc>
          <w:tcPr>
            <w:tcW w:w="960" w:type="dxa"/>
            <w:tcBorders>
              <w:top w:val="nil"/>
              <w:left w:val="nil"/>
              <w:bottom w:val="single" w:sz="8" w:space="0" w:color="auto"/>
              <w:right w:val="single" w:sz="8" w:space="0" w:color="auto"/>
            </w:tcBorders>
            <w:shd w:val="clear" w:color="auto" w:fill="auto"/>
            <w:noWrap/>
            <w:vAlign w:val="bottom"/>
            <w:hideMark/>
          </w:tcPr>
          <w:p w14:paraId="43B112CD" w14:textId="77777777" w:rsidR="00183D9E" w:rsidRPr="00330645" w:rsidRDefault="00183D9E" w:rsidP="00441B0E">
            <w:pPr>
              <w:jc w:val="right"/>
              <w:rPr>
                <w:rFonts w:ascii="Calibri" w:hAnsi="Calibri" w:cs="Calibri"/>
              </w:rPr>
            </w:pPr>
            <w:r w:rsidRPr="00330645">
              <w:rPr>
                <w:rFonts w:ascii="Calibri" w:hAnsi="Calibri" w:cs="Calibri"/>
              </w:rPr>
              <w:t>19</w:t>
            </w:r>
          </w:p>
        </w:tc>
        <w:tc>
          <w:tcPr>
            <w:tcW w:w="960" w:type="dxa"/>
            <w:tcBorders>
              <w:top w:val="nil"/>
              <w:left w:val="nil"/>
              <w:bottom w:val="single" w:sz="8" w:space="0" w:color="auto"/>
              <w:right w:val="nil"/>
            </w:tcBorders>
            <w:shd w:val="clear" w:color="auto" w:fill="auto"/>
            <w:noWrap/>
            <w:vAlign w:val="bottom"/>
            <w:hideMark/>
          </w:tcPr>
          <w:p w14:paraId="7B2B2407" w14:textId="77777777" w:rsidR="00183D9E" w:rsidRPr="00330645" w:rsidRDefault="00183D9E" w:rsidP="00441B0E">
            <w:pPr>
              <w:jc w:val="right"/>
              <w:rPr>
                <w:rFonts w:ascii="Calibri" w:hAnsi="Calibri" w:cs="Calibri"/>
              </w:rPr>
            </w:pPr>
            <w:r w:rsidRPr="00330645">
              <w:rPr>
                <w:rFonts w:ascii="Calibri" w:hAnsi="Calibri" w:cs="Calibri"/>
              </w:rPr>
              <w:t>22</w:t>
            </w:r>
          </w:p>
        </w:tc>
        <w:tc>
          <w:tcPr>
            <w:tcW w:w="960" w:type="dxa"/>
            <w:tcBorders>
              <w:top w:val="nil"/>
              <w:left w:val="nil"/>
              <w:bottom w:val="single" w:sz="8" w:space="0" w:color="auto"/>
              <w:right w:val="single" w:sz="8" w:space="0" w:color="auto"/>
            </w:tcBorders>
            <w:shd w:val="clear" w:color="auto" w:fill="auto"/>
            <w:noWrap/>
            <w:vAlign w:val="bottom"/>
            <w:hideMark/>
          </w:tcPr>
          <w:p w14:paraId="41120D6A" w14:textId="77777777" w:rsidR="00183D9E" w:rsidRPr="00330645" w:rsidRDefault="00183D9E" w:rsidP="00441B0E">
            <w:pPr>
              <w:jc w:val="right"/>
              <w:rPr>
                <w:rFonts w:ascii="Calibri" w:hAnsi="Calibri" w:cs="Calibri"/>
              </w:rPr>
            </w:pPr>
            <w:r w:rsidRPr="00330645">
              <w:rPr>
                <w:rFonts w:ascii="Calibri" w:hAnsi="Calibri" w:cs="Calibri"/>
              </w:rPr>
              <w:t>23</w:t>
            </w:r>
          </w:p>
        </w:tc>
        <w:tc>
          <w:tcPr>
            <w:tcW w:w="960" w:type="dxa"/>
            <w:tcBorders>
              <w:top w:val="nil"/>
              <w:left w:val="nil"/>
              <w:bottom w:val="single" w:sz="8" w:space="0" w:color="auto"/>
              <w:right w:val="nil"/>
            </w:tcBorders>
            <w:shd w:val="clear" w:color="auto" w:fill="auto"/>
            <w:noWrap/>
            <w:vAlign w:val="bottom"/>
            <w:hideMark/>
          </w:tcPr>
          <w:p w14:paraId="6C99727F" w14:textId="77777777" w:rsidR="00183D9E" w:rsidRPr="00330645" w:rsidRDefault="00183D9E" w:rsidP="00441B0E">
            <w:pPr>
              <w:jc w:val="right"/>
              <w:rPr>
                <w:rFonts w:ascii="Calibri" w:hAnsi="Calibri" w:cs="Calibri"/>
              </w:rPr>
            </w:pPr>
            <w:r w:rsidRPr="00330645">
              <w:rPr>
                <w:rFonts w:ascii="Calibri" w:hAnsi="Calibri" w:cs="Calibri"/>
              </w:rPr>
              <w:t>23</w:t>
            </w:r>
          </w:p>
        </w:tc>
        <w:tc>
          <w:tcPr>
            <w:tcW w:w="960" w:type="dxa"/>
            <w:tcBorders>
              <w:top w:val="nil"/>
              <w:left w:val="nil"/>
              <w:bottom w:val="single" w:sz="8" w:space="0" w:color="auto"/>
              <w:right w:val="single" w:sz="8" w:space="0" w:color="auto"/>
            </w:tcBorders>
            <w:shd w:val="clear" w:color="auto" w:fill="auto"/>
            <w:noWrap/>
            <w:vAlign w:val="bottom"/>
            <w:hideMark/>
          </w:tcPr>
          <w:p w14:paraId="55CA6DEB" w14:textId="77777777" w:rsidR="00183D9E" w:rsidRPr="00330645" w:rsidRDefault="00183D9E" w:rsidP="00441B0E">
            <w:pPr>
              <w:jc w:val="right"/>
              <w:rPr>
                <w:rFonts w:ascii="Calibri" w:hAnsi="Calibri" w:cs="Calibri"/>
              </w:rPr>
            </w:pPr>
            <w:r w:rsidRPr="00330645">
              <w:rPr>
                <w:rFonts w:ascii="Calibri" w:hAnsi="Calibri" w:cs="Calibri"/>
              </w:rPr>
              <w:t>21</w:t>
            </w:r>
          </w:p>
        </w:tc>
        <w:tc>
          <w:tcPr>
            <w:tcW w:w="960" w:type="dxa"/>
            <w:tcBorders>
              <w:top w:val="nil"/>
              <w:left w:val="nil"/>
              <w:bottom w:val="single" w:sz="8" w:space="0" w:color="auto"/>
              <w:right w:val="nil"/>
            </w:tcBorders>
            <w:shd w:val="clear" w:color="auto" w:fill="auto"/>
            <w:noWrap/>
            <w:vAlign w:val="bottom"/>
            <w:hideMark/>
          </w:tcPr>
          <w:p w14:paraId="51E7ACE8" w14:textId="77777777" w:rsidR="00183D9E" w:rsidRPr="00330645" w:rsidRDefault="00183D9E" w:rsidP="00441B0E">
            <w:pPr>
              <w:jc w:val="right"/>
              <w:rPr>
                <w:rFonts w:ascii="Calibri" w:hAnsi="Calibri" w:cs="Calibri"/>
              </w:rPr>
            </w:pPr>
            <w:r w:rsidRPr="00330645">
              <w:rPr>
                <w:rFonts w:ascii="Calibri" w:hAnsi="Calibri" w:cs="Calibri"/>
              </w:rPr>
              <w:t>22</w:t>
            </w:r>
          </w:p>
        </w:tc>
        <w:tc>
          <w:tcPr>
            <w:tcW w:w="960" w:type="dxa"/>
            <w:tcBorders>
              <w:top w:val="nil"/>
              <w:left w:val="nil"/>
              <w:bottom w:val="single" w:sz="8" w:space="0" w:color="auto"/>
              <w:right w:val="single" w:sz="8" w:space="0" w:color="auto"/>
            </w:tcBorders>
            <w:shd w:val="clear" w:color="auto" w:fill="auto"/>
            <w:noWrap/>
            <w:vAlign w:val="bottom"/>
            <w:hideMark/>
          </w:tcPr>
          <w:p w14:paraId="3FE126A2" w14:textId="77777777" w:rsidR="00183D9E" w:rsidRPr="00330645" w:rsidRDefault="00183D9E" w:rsidP="00441B0E">
            <w:pPr>
              <w:jc w:val="right"/>
              <w:rPr>
                <w:rFonts w:ascii="Calibri" w:hAnsi="Calibri" w:cs="Calibri"/>
              </w:rPr>
            </w:pPr>
            <w:r w:rsidRPr="00330645">
              <w:rPr>
                <w:rFonts w:ascii="Calibri" w:hAnsi="Calibri" w:cs="Calibri"/>
              </w:rPr>
              <w:t>24</w:t>
            </w:r>
          </w:p>
        </w:tc>
      </w:tr>
      <w:tr w:rsidR="00183D9E" w:rsidRPr="00330645" w14:paraId="51BEBA43" w14:textId="77777777" w:rsidTr="00183D9E">
        <w:trPr>
          <w:trHeight w:val="315"/>
        </w:trPr>
        <w:tc>
          <w:tcPr>
            <w:tcW w:w="1714" w:type="dxa"/>
            <w:tcBorders>
              <w:top w:val="nil"/>
              <w:left w:val="single" w:sz="8" w:space="0" w:color="auto"/>
              <w:bottom w:val="single" w:sz="8" w:space="0" w:color="auto"/>
              <w:right w:val="nil"/>
            </w:tcBorders>
            <w:shd w:val="clear" w:color="auto" w:fill="auto"/>
            <w:noWrap/>
            <w:vAlign w:val="bottom"/>
            <w:hideMark/>
          </w:tcPr>
          <w:p w14:paraId="35EB05F5" w14:textId="77777777" w:rsidR="00183D9E" w:rsidRPr="00330645" w:rsidRDefault="00183D9E" w:rsidP="00441B0E">
            <w:pPr>
              <w:rPr>
                <w:rFonts w:ascii="Calibri" w:hAnsi="Calibri" w:cs="Calibri"/>
              </w:rPr>
            </w:pPr>
            <w:r w:rsidRPr="00330645">
              <w:rPr>
                <w:rFonts w:ascii="Calibri" w:hAnsi="Calibri" w:cs="Calibri"/>
              </w:rPr>
              <w:t>Lunenberg</w:t>
            </w:r>
          </w:p>
        </w:tc>
        <w:tc>
          <w:tcPr>
            <w:tcW w:w="766" w:type="dxa"/>
            <w:tcBorders>
              <w:top w:val="nil"/>
              <w:left w:val="single" w:sz="8" w:space="0" w:color="auto"/>
              <w:bottom w:val="single" w:sz="8" w:space="0" w:color="auto"/>
              <w:right w:val="nil"/>
            </w:tcBorders>
            <w:shd w:val="clear" w:color="auto" w:fill="auto"/>
            <w:noWrap/>
            <w:vAlign w:val="bottom"/>
            <w:hideMark/>
          </w:tcPr>
          <w:p w14:paraId="14504812" w14:textId="77777777" w:rsidR="00183D9E" w:rsidRPr="00330645" w:rsidRDefault="00183D9E" w:rsidP="00441B0E">
            <w:pPr>
              <w:jc w:val="right"/>
              <w:rPr>
                <w:rFonts w:ascii="Calibri" w:hAnsi="Calibri" w:cs="Calibri"/>
              </w:rPr>
            </w:pPr>
            <w:r w:rsidRPr="00330645">
              <w:rPr>
                <w:rFonts w:ascii="Calibri" w:hAnsi="Calibri" w:cs="Calibri"/>
              </w:rPr>
              <w:t>6</w:t>
            </w:r>
          </w:p>
        </w:tc>
        <w:tc>
          <w:tcPr>
            <w:tcW w:w="960" w:type="dxa"/>
            <w:tcBorders>
              <w:top w:val="nil"/>
              <w:left w:val="single" w:sz="8" w:space="0" w:color="auto"/>
              <w:bottom w:val="single" w:sz="8" w:space="0" w:color="auto"/>
              <w:right w:val="nil"/>
            </w:tcBorders>
            <w:shd w:val="clear" w:color="auto" w:fill="auto"/>
            <w:noWrap/>
            <w:vAlign w:val="bottom"/>
            <w:hideMark/>
          </w:tcPr>
          <w:p w14:paraId="66E999A0" w14:textId="77777777" w:rsidR="00183D9E" w:rsidRPr="00330645" w:rsidRDefault="00183D9E" w:rsidP="00441B0E">
            <w:pPr>
              <w:jc w:val="right"/>
              <w:rPr>
                <w:rFonts w:ascii="Calibri" w:hAnsi="Calibri" w:cs="Calibri"/>
              </w:rPr>
            </w:pPr>
            <w:r w:rsidRPr="00330645">
              <w:rPr>
                <w:rFonts w:ascii="Calibri" w:hAnsi="Calibri" w:cs="Calibri"/>
              </w:rPr>
              <w:t>11</w:t>
            </w:r>
          </w:p>
        </w:tc>
        <w:tc>
          <w:tcPr>
            <w:tcW w:w="960" w:type="dxa"/>
            <w:tcBorders>
              <w:top w:val="nil"/>
              <w:left w:val="single" w:sz="8" w:space="0" w:color="auto"/>
              <w:bottom w:val="single" w:sz="8" w:space="0" w:color="auto"/>
              <w:right w:val="nil"/>
            </w:tcBorders>
            <w:shd w:val="clear" w:color="auto" w:fill="auto"/>
            <w:noWrap/>
            <w:vAlign w:val="bottom"/>
            <w:hideMark/>
          </w:tcPr>
          <w:p w14:paraId="2AB78D15" w14:textId="77777777" w:rsidR="00183D9E" w:rsidRPr="00330645" w:rsidRDefault="00183D9E" w:rsidP="00441B0E">
            <w:pPr>
              <w:jc w:val="right"/>
              <w:rPr>
                <w:rFonts w:ascii="Calibri" w:hAnsi="Calibri" w:cs="Calibri"/>
              </w:rPr>
            </w:pPr>
            <w:r w:rsidRPr="00330645">
              <w:rPr>
                <w:rFonts w:ascii="Calibri" w:hAnsi="Calibri" w:cs="Calibri"/>
              </w:rPr>
              <w:t>20</w:t>
            </w:r>
          </w:p>
        </w:tc>
        <w:tc>
          <w:tcPr>
            <w:tcW w:w="960" w:type="dxa"/>
            <w:tcBorders>
              <w:top w:val="nil"/>
              <w:left w:val="nil"/>
              <w:bottom w:val="single" w:sz="8" w:space="0" w:color="auto"/>
              <w:right w:val="single" w:sz="8" w:space="0" w:color="auto"/>
            </w:tcBorders>
            <w:shd w:val="clear" w:color="auto" w:fill="auto"/>
            <w:noWrap/>
            <w:vAlign w:val="bottom"/>
            <w:hideMark/>
          </w:tcPr>
          <w:p w14:paraId="5EAC1F11" w14:textId="77777777" w:rsidR="00183D9E" w:rsidRPr="00330645" w:rsidRDefault="00183D9E" w:rsidP="00441B0E">
            <w:pPr>
              <w:jc w:val="right"/>
              <w:rPr>
                <w:rFonts w:ascii="Calibri" w:hAnsi="Calibri" w:cs="Calibri"/>
              </w:rPr>
            </w:pPr>
            <w:r w:rsidRPr="00330645">
              <w:rPr>
                <w:rFonts w:ascii="Calibri" w:hAnsi="Calibri" w:cs="Calibri"/>
              </w:rPr>
              <w:t>25</w:t>
            </w:r>
          </w:p>
        </w:tc>
        <w:tc>
          <w:tcPr>
            <w:tcW w:w="960" w:type="dxa"/>
            <w:tcBorders>
              <w:top w:val="nil"/>
              <w:left w:val="nil"/>
              <w:bottom w:val="single" w:sz="8" w:space="0" w:color="auto"/>
              <w:right w:val="nil"/>
            </w:tcBorders>
            <w:shd w:val="clear" w:color="auto" w:fill="auto"/>
            <w:noWrap/>
            <w:vAlign w:val="bottom"/>
            <w:hideMark/>
          </w:tcPr>
          <w:p w14:paraId="0C30B11C" w14:textId="77777777" w:rsidR="00183D9E" w:rsidRPr="00330645" w:rsidRDefault="00183D9E" w:rsidP="00441B0E">
            <w:pPr>
              <w:jc w:val="right"/>
              <w:rPr>
                <w:rFonts w:ascii="Calibri" w:hAnsi="Calibri" w:cs="Calibri"/>
              </w:rPr>
            </w:pPr>
            <w:r w:rsidRPr="00330645">
              <w:rPr>
                <w:rFonts w:ascii="Calibri" w:hAnsi="Calibri" w:cs="Calibri"/>
              </w:rPr>
              <w:t>26</w:t>
            </w:r>
          </w:p>
        </w:tc>
        <w:tc>
          <w:tcPr>
            <w:tcW w:w="960" w:type="dxa"/>
            <w:tcBorders>
              <w:top w:val="nil"/>
              <w:left w:val="nil"/>
              <w:bottom w:val="single" w:sz="8" w:space="0" w:color="auto"/>
              <w:right w:val="single" w:sz="8" w:space="0" w:color="auto"/>
            </w:tcBorders>
            <w:shd w:val="clear" w:color="auto" w:fill="auto"/>
            <w:noWrap/>
            <w:vAlign w:val="bottom"/>
            <w:hideMark/>
          </w:tcPr>
          <w:p w14:paraId="43074228" w14:textId="77777777" w:rsidR="00183D9E" w:rsidRPr="00330645" w:rsidRDefault="00183D9E" w:rsidP="00441B0E">
            <w:pPr>
              <w:jc w:val="right"/>
              <w:rPr>
                <w:rFonts w:ascii="Calibri" w:hAnsi="Calibri" w:cs="Calibri"/>
              </w:rPr>
            </w:pPr>
            <w:r w:rsidRPr="00330645">
              <w:rPr>
                <w:rFonts w:ascii="Calibri" w:hAnsi="Calibri" w:cs="Calibri"/>
              </w:rPr>
              <w:t>30</w:t>
            </w:r>
          </w:p>
        </w:tc>
        <w:tc>
          <w:tcPr>
            <w:tcW w:w="960" w:type="dxa"/>
            <w:tcBorders>
              <w:top w:val="nil"/>
              <w:left w:val="nil"/>
              <w:bottom w:val="single" w:sz="8" w:space="0" w:color="auto"/>
              <w:right w:val="nil"/>
            </w:tcBorders>
            <w:shd w:val="clear" w:color="auto" w:fill="auto"/>
            <w:noWrap/>
            <w:vAlign w:val="bottom"/>
            <w:hideMark/>
          </w:tcPr>
          <w:p w14:paraId="0881E136" w14:textId="77777777" w:rsidR="00183D9E" w:rsidRPr="00330645" w:rsidRDefault="00183D9E" w:rsidP="00441B0E">
            <w:pPr>
              <w:jc w:val="right"/>
              <w:rPr>
                <w:rFonts w:ascii="Calibri" w:hAnsi="Calibri" w:cs="Calibri"/>
              </w:rPr>
            </w:pPr>
            <w:r w:rsidRPr="00330645">
              <w:rPr>
                <w:rFonts w:ascii="Calibri" w:hAnsi="Calibri" w:cs="Calibri"/>
              </w:rPr>
              <w:t>27</w:t>
            </w:r>
          </w:p>
        </w:tc>
        <w:tc>
          <w:tcPr>
            <w:tcW w:w="960" w:type="dxa"/>
            <w:tcBorders>
              <w:top w:val="nil"/>
              <w:left w:val="nil"/>
              <w:bottom w:val="single" w:sz="8" w:space="0" w:color="auto"/>
              <w:right w:val="single" w:sz="8" w:space="0" w:color="auto"/>
            </w:tcBorders>
            <w:shd w:val="clear" w:color="auto" w:fill="auto"/>
            <w:noWrap/>
            <w:vAlign w:val="bottom"/>
            <w:hideMark/>
          </w:tcPr>
          <w:p w14:paraId="79A97E93" w14:textId="77777777" w:rsidR="00183D9E" w:rsidRPr="00330645" w:rsidRDefault="00183D9E" w:rsidP="00441B0E">
            <w:pPr>
              <w:jc w:val="right"/>
              <w:rPr>
                <w:rFonts w:ascii="Calibri" w:hAnsi="Calibri" w:cs="Calibri"/>
              </w:rPr>
            </w:pPr>
            <w:r w:rsidRPr="00330645">
              <w:rPr>
                <w:rFonts w:ascii="Calibri" w:hAnsi="Calibri" w:cs="Calibri"/>
              </w:rPr>
              <w:t>30</w:t>
            </w:r>
          </w:p>
        </w:tc>
        <w:tc>
          <w:tcPr>
            <w:tcW w:w="960" w:type="dxa"/>
            <w:tcBorders>
              <w:top w:val="nil"/>
              <w:left w:val="nil"/>
              <w:bottom w:val="single" w:sz="8" w:space="0" w:color="auto"/>
              <w:right w:val="nil"/>
            </w:tcBorders>
            <w:shd w:val="clear" w:color="auto" w:fill="auto"/>
            <w:noWrap/>
            <w:vAlign w:val="bottom"/>
            <w:hideMark/>
          </w:tcPr>
          <w:p w14:paraId="7669C2D0" w14:textId="77777777" w:rsidR="00183D9E" w:rsidRPr="00330645" w:rsidRDefault="00183D9E" w:rsidP="00441B0E">
            <w:pPr>
              <w:jc w:val="right"/>
              <w:rPr>
                <w:rFonts w:ascii="Calibri" w:hAnsi="Calibri" w:cs="Calibri"/>
              </w:rPr>
            </w:pPr>
            <w:r w:rsidRPr="00330645">
              <w:rPr>
                <w:rFonts w:ascii="Calibri" w:hAnsi="Calibri" w:cs="Calibri"/>
              </w:rPr>
              <w:t>25</w:t>
            </w:r>
          </w:p>
        </w:tc>
        <w:tc>
          <w:tcPr>
            <w:tcW w:w="960" w:type="dxa"/>
            <w:tcBorders>
              <w:top w:val="nil"/>
              <w:left w:val="nil"/>
              <w:bottom w:val="single" w:sz="8" w:space="0" w:color="auto"/>
              <w:right w:val="single" w:sz="8" w:space="0" w:color="auto"/>
            </w:tcBorders>
            <w:shd w:val="clear" w:color="auto" w:fill="auto"/>
            <w:noWrap/>
            <w:vAlign w:val="bottom"/>
            <w:hideMark/>
          </w:tcPr>
          <w:p w14:paraId="526397AD" w14:textId="77777777" w:rsidR="00183D9E" w:rsidRPr="00330645" w:rsidRDefault="00183D9E" w:rsidP="00441B0E">
            <w:pPr>
              <w:jc w:val="right"/>
              <w:rPr>
                <w:rFonts w:ascii="Calibri" w:hAnsi="Calibri" w:cs="Calibri"/>
              </w:rPr>
            </w:pPr>
            <w:r w:rsidRPr="00330645">
              <w:rPr>
                <w:rFonts w:ascii="Calibri" w:hAnsi="Calibri" w:cs="Calibri"/>
              </w:rPr>
              <w:t>30</w:t>
            </w:r>
          </w:p>
        </w:tc>
      </w:tr>
      <w:tr w:rsidR="00183D9E" w:rsidRPr="00330645" w14:paraId="57BC6C1C" w14:textId="77777777" w:rsidTr="00183D9E">
        <w:trPr>
          <w:trHeight w:val="315"/>
        </w:trPr>
        <w:tc>
          <w:tcPr>
            <w:tcW w:w="1714" w:type="dxa"/>
            <w:tcBorders>
              <w:top w:val="nil"/>
              <w:left w:val="single" w:sz="8" w:space="0" w:color="auto"/>
              <w:bottom w:val="single" w:sz="8" w:space="0" w:color="auto"/>
              <w:right w:val="nil"/>
            </w:tcBorders>
            <w:shd w:val="clear" w:color="auto" w:fill="auto"/>
            <w:noWrap/>
            <w:vAlign w:val="bottom"/>
            <w:hideMark/>
          </w:tcPr>
          <w:p w14:paraId="1CFC8431" w14:textId="77777777" w:rsidR="00183D9E" w:rsidRPr="00330645" w:rsidRDefault="00183D9E" w:rsidP="00441B0E">
            <w:pPr>
              <w:rPr>
                <w:rFonts w:ascii="Calibri" w:hAnsi="Calibri" w:cs="Calibri"/>
              </w:rPr>
            </w:pPr>
            <w:r w:rsidRPr="00330645">
              <w:rPr>
                <w:rFonts w:ascii="Calibri" w:hAnsi="Calibri" w:cs="Calibri"/>
              </w:rPr>
              <w:t>Athol</w:t>
            </w:r>
          </w:p>
        </w:tc>
        <w:tc>
          <w:tcPr>
            <w:tcW w:w="766" w:type="dxa"/>
            <w:tcBorders>
              <w:top w:val="nil"/>
              <w:left w:val="single" w:sz="8" w:space="0" w:color="auto"/>
              <w:bottom w:val="single" w:sz="8" w:space="0" w:color="auto"/>
              <w:right w:val="nil"/>
            </w:tcBorders>
            <w:shd w:val="clear" w:color="auto" w:fill="auto"/>
            <w:noWrap/>
            <w:vAlign w:val="bottom"/>
            <w:hideMark/>
          </w:tcPr>
          <w:p w14:paraId="1E681C34" w14:textId="77777777" w:rsidR="00183D9E" w:rsidRPr="00330645" w:rsidRDefault="00183D9E" w:rsidP="00441B0E">
            <w:pPr>
              <w:jc w:val="right"/>
              <w:rPr>
                <w:rFonts w:ascii="Calibri" w:hAnsi="Calibri" w:cs="Calibri"/>
              </w:rPr>
            </w:pPr>
            <w:r w:rsidRPr="00330645">
              <w:rPr>
                <w:rFonts w:ascii="Calibri" w:hAnsi="Calibri" w:cs="Calibri"/>
              </w:rPr>
              <w:t>27</w:t>
            </w:r>
          </w:p>
        </w:tc>
        <w:tc>
          <w:tcPr>
            <w:tcW w:w="960" w:type="dxa"/>
            <w:tcBorders>
              <w:top w:val="nil"/>
              <w:left w:val="single" w:sz="8" w:space="0" w:color="auto"/>
              <w:bottom w:val="single" w:sz="8" w:space="0" w:color="auto"/>
              <w:right w:val="nil"/>
            </w:tcBorders>
            <w:shd w:val="clear" w:color="auto" w:fill="auto"/>
            <w:noWrap/>
            <w:vAlign w:val="bottom"/>
            <w:hideMark/>
          </w:tcPr>
          <w:p w14:paraId="1B0EA68C" w14:textId="77777777" w:rsidR="00183D9E" w:rsidRPr="00330645" w:rsidRDefault="00183D9E" w:rsidP="00441B0E">
            <w:pPr>
              <w:jc w:val="right"/>
              <w:rPr>
                <w:rFonts w:ascii="Calibri" w:hAnsi="Calibri" w:cs="Calibri"/>
              </w:rPr>
            </w:pPr>
            <w:r w:rsidRPr="00330645">
              <w:rPr>
                <w:rFonts w:ascii="Calibri" w:hAnsi="Calibri" w:cs="Calibri"/>
              </w:rPr>
              <w:t>30</w:t>
            </w:r>
          </w:p>
        </w:tc>
        <w:tc>
          <w:tcPr>
            <w:tcW w:w="960" w:type="dxa"/>
            <w:tcBorders>
              <w:top w:val="nil"/>
              <w:left w:val="single" w:sz="8" w:space="0" w:color="auto"/>
              <w:bottom w:val="single" w:sz="8" w:space="0" w:color="auto"/>
              <w:right w:val="nil"/>
            </w:tcBorders>
            <w:shd w:val="clear" w:color="auto" w:fill="auto"/>
            <w:noWrap/>
            <w:vAlign w:val="bottom"/>
            <w:hideMark/>
          </w:tcPr>
          <w:p w14:paraId="1C18106B" w14:textId="77777777" w:rsidR="00183D9E" w:rsidRPr="00330645" w:rsidRDefault="00183D9E" w:rsidP="00441B0E">
            <w:pPr>
              <w:jc w:val="right"/>
              <w:rPr>
                <w:rFonts w:ascii="Calibri" w:hAnsi="Calibri" w:cs="Calibri"/>
              </w:rPr>
            </w:pPr>
            <w:r w:rsidRPr="00330645">
              <w:rPr>
                <w:rFonts w:ascii="Calibri" w:hAnsi="Calibri" w:cs="Calibri"/>
              </w:rPr>
              <w:t>16</w:t>
            </w:r>
          </w:p>
        </w:tc>
        <w:tc>
          <w:tcPr>
            <w:tcW w:w="960" w:type="dxa"/>
            <w:tcBorders>
              <w:top w:val="nil"/>
              <w:left w:val="nil"/>
              <w:bottom w:val="single" w:sz="8" w:space="0" w:color="auto"/>
              <w:right w:val="single" w:sz="8" w:space="0" w:color="auto"/>
            </w:tcBorders>
            <w:shd w:val="clear" w:color="auto" w:fill="auto"/>
            <w:noWrap/>
            <w:vAlign w:val="bottom"/>
            <w:hideMark/>
          </w:tcPr>
          <w:p w14:paraId="623A9E41" w14:textId="77777777" w:rsidR="00183D9E" w:rsidRPr="00330645" w:rsidRDefault="00183D9E" w:rsidP="00441B0E">
            <w:pPr>
              <w:jc w:val="right"/>
              <w:rPr>
                <w:rFonts w:ascii="Calibri" w:hAnsi="Calibri" w:cs="Calibri"/>
              </w:rPr>
            </w:pPr>
            <w:r w:rsidRPr="00330645">
              <w:rPr>
                <w:rFonts w:ascii="Calibri" w:hAnsi="Calibri" w:cs="Calibri"/>
              </w:rPr>
              <w:t>21</w:t>
            </w:r>
          </w:p>
        </w:tc>
        <w:tc>
          <w:tcPr>
            <w:tcW w:w="960" w:type="dxa"/>
            <w:tcBorders>
              <w:top w:val="nil"/>
              <w:left w:val="nil"/>
              <w:bottom w:val="single" w:sz="8" w:space="0" w:color="auto"/>
              <w:right w:val="nil"/>
            </w:tcBorders>
            <w:shd w:val="clear" w:color="auto" w:fill="auto"/>
            <w:noWrap/>
            <w:vAlign w:val="bottom"/>
            <w:hideMark/>
          </w:tcPr>
          <w:p w14:paraId="7DD60517" w14:textId="77777777" w:rsidR="00183D9E" w:rsidRPr="00330645" w:rsidRDefault="00183D9E" w:rsidP="00441B0E">
            <w:pPr>
              <w:jc w:val="right"/>
              <w:rPr>
                <w:rFonts w:ascii="Calibri" w:hAnsi="Calibri" w:cs="Calibri"/>
              </w:rPr>
            </w:pPr>
            <w:r w:rsidRPr="00330645">
              <w:rPr>
                <w:rFonts w:ascii="Calibri" w:hAnsi="Calibri" w:cs="Calibri"/>
              </w:rPr>
              <w:t>41</w:t>
            </w:r>
          </w:p>
        </w:tc>
        <w:tc>
          <w:tcPr>
            <w:tcW w:w="960" w:type="dxa"/>
            <w:tcBorders>
              <w:top w:val="nil"/>
              <w:left w:val="nil"/>
              <w:bottom w:val="single" w:sz="8" w:space="0" w:color="auto"/>
              <w:right w:val="single" w:sz="8" w:space="0" w:color="auto"/>
            </w:tcBorders>
            <w:shd w:val="clear" w:color="auto" w:fill="auto"/>
            <w:noWrap/>
            <w:vAlign w:val="bottom"/>
            <w:hideMark/>
          </w:tcPr>
          <w:p w14:paraId="168E4FA0" w14:textId="77777777" w:rsidR="00183D9E" w:rsidRPr="00330645" w:rsidRDefault="00183D9E" w:rsidP="00441B0E">
            <w:pPr>
              <w:jc w:val="right"/>
              <w:rPr>
                <w:rFonts w:ascii="Calibri" w:hAnsi="Calibri" w:cs="Calibri"/>
              </w:rPr>
            </w:pPr>
            <w:r w:rsidRPr="00330645">
              <w:rPr>
                <w:rFonts w:ascii="Calibri" w:hAnsi="Calibri" w:cs="Calibri"/>
              </w:rPr>
              <w:t>50</w:t>
            </w:r>
          </w:p>
        </w:tc>
        <w:tc>
          <w:tcPr>
            <w:tcW w:w="960" w:type="dxa"/>
            <w:tcBorders>
              <w:top w:val="nil"/>
              <w:left w:val="nil"/>
              <w:bottom w:val="single" w:sz="8" w:space="0" w:color="auto"/>
              <w:right w:val="nil"/>
            </w:tcBorders>
            <w:shd w:val="clear" w:color="auto" w:fill="auto"/>
            <w:noWrap/>
            <w:vAlign w:val="bottom"/>
            <w:hideMark/>
          </w:tcPr>
          <w:p w14:paraId="6C9161CC" w14:textId="77777777" w:rsidR="00183D9E" w:rsidRPr="00330645" w:rsidRDefault="00183D9E" w:rsidP="00441B0E">
            <w:pPr>
              <w:jc w:val="right"/>
              <w:rPr>
                <w:rFonts w:ascii="Calibri" w:hAnsi="Calibri" w:cs="Calibri"/>
              </w:rPr>
            </w:pPr>
            <w:r w:rsidRPr="00330645">
              <w:rPr>
                <w:rFonts w:ascii="Calibri" w:hAnsi="Calibri" w:cs="Calibri"/>
              </w:rPr>
              <w:t>42</w:t>
            </w:r>
          </w:p>
        </w:tc>
        <w:tc>
          <w:tcPr>
            <w:tcW w:w="960" w:type="dxa"/>
            <w:tcBorders>
              <w:top w:val="nil"/>
              <w:left w:val="nil"/>
              <w:bottom w:val="single" w:sz="8" w:space="0" w:color="auto"/>
              <w:right w:val="single" w:sz="8" w:space="0" w:color="auto"/>
            </w:tcBorders>
            <w:shd w:val="clear" w:color="auto" w:fill="auto"/>
            <w:noWrap/>
            <w:vAlign w:val="bottom"/>
            <w:hideMark/>
          </w:tcPr>
          <w:p w14:paraId="2061C38D" w14:textId="77777777" w:rsidR="00183D9E" w:rsidRPr="00330645" w:rsidRDefault="00183D9E" w:rsidP="00441B0E">
            <w:pPr>
              <w:jc w:val="right"/>
              <w:rPr>
                <w:rFonts w:ascii="Calibri" w:hAnsi="Calibri" w:cs="Calibri"/>
              </w:rPr>
            </w:pPr>
            <w:r w:rsidRPr="00330645">
              <w:rPr>
                <w:rFonts w:ascii="Calibri" w:hAnsi="Calibri" w:cs="Calibri"/>
              </w:rPr>
              <w:t>49</w:t>
            </w:r>
          </w:p>
        </w:tc>
        <w:tc>
          <w:tcPr>
            <w:tcW w:w="960" w:type="dxa"/>
            <w:tcBorders>
              <w:top w:val="nil"/>
              <w:left w:val="nil"/>
              <w:bottom w:val="single" w:sz="8" w:space="0" w:color="auto"/>
              <w:right w:val="nil"/>
            </w:tcBorders>
            <w:shd w:val="clear" w:color="auto" w:fill="auto"/>
            <w:noWrap/>
            <w:vAlign w:val="bottom"/>
            <w:hideMark/>
          </w:tcPr>
          <w:p w14:paraId="6197B630" w14:textId="77777777" w:rsidR="00183D9E" w:rsidRPr="00330645" w:rsidRDefault="00183D9E" w:rsidP="00441B0E">
            <w:pPr>
              <w:jc w:val="right"/>
              <w:rPr>
                <w:rFonts w:ascii="Calibri" w:hAnsi="Calibri" w:cs="Calibri"/>
              </w:rPr>
            </w:pPr>
            <w:r w:rsidRPr="00330645">
              <w:rPr>
                <w:rFonts w:ascii="Calibri" w:hAnsi="Calibri" w:cs="Calibri"/>
              </w:rPr>
              <w:t>49</w:t>
            </w:r>
          </w:p>
        </w:tc>
        <w:tc>
          <w:tcPr>
            <w:tcW w:w="960" w:type="dxa"/>
            <w:tcBorders>
              <w:top w:val="nil"/>
              <w:left w:val="nil"/>
              <w:bottom w:val="single" w:sz="8" w:space="0" w:color="auto"/>
              <w:right w:val="single" w:sz="8" w:space="0" w:color="auto"/>
            </w:tcBorders>
            <w:shd w:val="clear" w:color="auto" w:fill="auto"/>
            <w:noWrap/>
            <w:vAlign w:val="bottom"/>
            <w:hideMark/>
          </w:tcPr>
          <w:p w14:paraId="14353199" w14:textId="77777777" w:rsidR="00183D9E" w:rsidRPr="00330645" w:rsidRDefault="00183D9E" w:rsidP="00441B0E">
            <w:pPr>
              <w:jc w:val="right"/>
              <w:rPr>
                <w:rFonts w:ascii="Calibri" w:hAnsi="Calibri" w:cs="Calibri"/>
              </w:rPr>
            </w:pPr>
            <w:r w:rsidRPr="00330645">
              <w:rPr>
                <w:rFonts w:ascii="Calibri" w:hAnsi="Calibri" w:cs="Calibri"/>
              </w:rPr>
              <w:t>50</w:t>
            </w:r>
          </w:p>
        </w:tc>
      </w:tr>
      <w:tr w:rsidR="00183D9E" w:rsidRPr="00330645" w14:paraId="764877E0" w14:textId="77777777" w:rsidTr="00183D9E">
        <w:trPr>
          <w:trHeight w:val="315"/>
        </w:trPr>
        <w:tc>
          <w:tcPr>
            <w:tcW w:w="1714" w:type="dxa"/>
            <w:tcBorders>
              <w:top w:val="nil"/>
              <w:left w:val="single" w:sz="8" w:space="0" w:color="auto"/>
              <w:bottom w:val="single" w:sz="8" w:space="0" w:color="auto"/>
              <w:right w:val="nil"/>
            </w:tcBorders>
            <w:shd w:val="clear" w:color="auto" w:fill="auto"/>
            <w:noWrap/>
            <w:vAlign w:val="bottom"/>
            <w:hideMark/>
          </w:tcPr>
          <w:p w14:paraId="728C4A7B" w14:textId="77777777" w:rsidR="00183D9E" w:rsidRPr="00330645" w:rsidRDefault="00183D9E" w:rsidP="00441B0E">
            <w:pPr>
              <w:rPr>
                <w:rFonts w:ascii="Calibri" w:hAnsi="Calibri" w:cs="Calibri"/>
              </w:rPr>
            </w:pPr>
            <w:r w:rsidRPr="00330645">
              <w:rPr>
                <w:rFonts w:ascii="Calibri" w:hAnsi="Calibri" w:cs="Calibri"/>
              </w:rPr>
              <w:t>Ashburnham</w:t>
            </w:r>
          </w:p>
        </w:tc>
        <w:tc>
          <w:tcPr>
            <w:tcW w:w="766" w:type="dxa"/>
            <w:tcBorders>
              <w:top w:val="nil"/>
              <w:left w:val="single" w:sz="8" w:space="0" w:color="auto"/>
              <w:bottom w:val="single" w:sz="8" w:space="0" w:color="auto"/>
              <w:right w:val="nil"/>
            </w:tcBorders>
            <w:shd w:val="clear" w:color="auto" w:fill="auto"/>
            <w:noWrap/>
            <w:vAlign w:val="bottom"/>
            <w:hideMark/>
          </w:tcPr>
          <w:p w14:paraId="0B12487F" w14:textId="77777777" w:rsidR="00183D9E" w:rsidRPr="00330645" w:rsidRDefault="00183D9E" w:rsidP="00441B0E">
            <w:pPr>
              <w:jc w:val="right"/>
              <w:rPr>
                <w:rFonts w:ascii="Calibri" w:hAnsi="Calibri" w:cs="Calibri"/>
              </w:rPr>
            </w:pPr>
            <w:r w:rsidRPr="00330645">
              <w:rPr>
                <w:rFonts w:ascii="Calibri" w:hAnsi="Calibri" w:cs="Calibri"/>
              </w:rPr>
              <w:t>15</w:t>
            </w:r>
          </w:p>
        </w:tc>
        <w:tc>
          <w:tcPr>
            <w:tcW w:w="960" w:type="dxa"/>
            <w:tcBorders>
              <w:top w:val="nil"/>
              <w:left w:val="single" w:sz="8" w:space="0" w:color="auto"/>
              <w:bottom w:val="single" w:sz="8" w:space="0" w:color="auto"/>
              <w:right w:val="nil"/>
            </w:tcBorders>
            <w:shd w:val="clear" w:color="auto" w:fill="auto"/>
            <w:noWrap/>
            <w:vAlign w:val="bottom"/>
            <w:hideMark/>
          </w:tcPr>
          <w:p w14:paraId="5773F4B2" w14:textId="77777777" w:rsidR="00183D9E" w:rsidRPr="00330645" w:rsidRDefault="00183D9E" w:rsidP="00441B0E">
            <w:pPr>
              <w:jc w:val="right"/>
              <w:rPr>
                <w:rFonts w:ascii="Calibri" w:hAnsi="Calibri" w:cs="Calibri"/>
              </w:rPr>
            </w:pPr>
            <w:r w:rsidRPr="00330645">
              <w:rPr>
                <w:rFonts w:ascii="Calibri" w:hAnsi="Calibri" w:cs="Calibri"/>
              </w:rPr>
              <w:t>20</w:t>
            </w:r>
          </w:p>
        </w:tc>
        <w:tc>
          <w:tcPr>
            <w:tcW w:w="960" w:type="dxa"/>
            <w:tcBorders>
              <w:top w:val="nil"/>
              <w:left w:val="single" w:sz="8" w:space="0" w:color="auto"/>
              <w:bottom w:val="single" w:sz="8" w:space="0" w:color="auto"/>
              <w:right w:val="nil"/>
            </w:tcBorders>
            <w:shd w:val="clear" w:color="auto" w:fill="auto"/>
            <w:noWrap/>
            <w:vAlign w:val="bottom"/>
            <w:hideMark/>
          </w:tcPr>
          <w:p w14:paraId="167F3239" w14:textId="77777777" w:rsidR="00183D9E" w:rsidRPr="00330645" w:rsidRDefault="00183D9E" w:rsidP="00441B0E">
            <w:pPr>
              <w:jc w:val="right"/>
              <w:rPr>
                <w:rFonts w:ascii="Calibri" w:hAnsi="Calibri" w:cs="Calibri"/>
              </w:rPr>
            </w:pPr>
            <w:r w:rsidRPr="00330645">
              <w:rPr>
                <w:rFonts w:ascii="Calibri" w:hAnsi="Calibri" w:cs="Calibri"/>
              </w:rPr>
              <w:t>7</w:t>
            </w:r>
          </w:p>
        </w:tc>
        <w:tc>
          <w:tcPr>
            <w:tcW w:w="960" w:type="dxa"/>
            <w:tcBorders>
              <w:top w:val="nil"/>
              <w:left w:val="nil"/>
              <w:bottom w:val="single" w:sz="8" w:space="0" w:color="auto"/>
              <w:right w:val="single" w:sz="8" w:space="0" w:color="auto"/>
            </w:tcBorders>
            <w:shd w:val="clear" w:color="auto" w:fill="auto"/>
            <w:noWrap/>
            <w:vAlign w:val="bottom"/>
            <w:hideMark/>
          </w:tcPr>
          <w:p w14:paraId="28B67B37" w14:textId="77777777" w:rsidR="00183D9E" w:rsidRPr="00330645" w:rsidRDefault="00183D9E" w:rsidP="00441B0E">
            <w:pPr>
              <w:jc w:val="right"/>
              <w:rPr>
                <w:rFonts w:ascii="Calibri" w:hAnsi="Calibri" w:cs="Calibri"/>
              </w:rPr>
            </w:pPr>
            <w:r w:rsidRPr="00330645">
              <w:rPr>
                <w:rFonts w:ascii="Calibri" w:hAnsi="Calibri" w:cs="Calibri"/>
              </w:rPr>
              <w:t>10</w:t>
            </w:r>
          </w:p>
        </w:tc>
        <w:tc>
          <w:tcPr>
            <w:tcW w:w="960" w:type="dxa"/>
            <w:tcBorders>
              <w:top w:val="nil"/>
              <w:left w:val="nil"/>
              <w:bottom w:val="single" w:sz="8" w:space="0" w:color="auto"/>
              <w:right w:val="nil"/>
            </w:tcBorders>
            <w:shd w:val="clear" w:color="auto" w:fill="auto"/>
            <w:noWrap/>
            <w:vAlign w:val="bottom"/>
            <w:hideMark/>
          </w:tcPr>
          <w:p w14:paraId="7BA1C3E5" w14:textId="77777777" w:rsidR="00183D9E" w:rsidRPr="00330645" w:rsidRDefault="00183D9E" w:rsidP="00441B0E">
            <w:pPr>
              <w:jc w:val="right"/>
              <w:rPr>
                <w:rFonts w:ascii="Calibri" w:hAnsi="Calibri" w:cs="Calibri"/>
              </w:rPr>
            </w:pPr>
            <w:r w:rsidRPr="00330645">
              <w:rPr>
                <w:rFonts w:ascii="Calibri" w:hAnsi="Calibri" w:cs="Calibri"/>
              </w:rPr>
              <w:t>37</w:t>
            </w:r>
          </w:p>
        </w:tc>
        <w:tc>
          <w:tcPr>
            <w:tcW w:w="960" w:type="dxa"/>
            <w:tcBorders>
              <w:top w:val="nil"/>
              <w:left w:val="nil"/>
              <w:bottom w:val="single" w:sz="8" w:space="0" w:color="auto"/>
              <w:right w:val="single" w:sz="8" w:space="0" w:color="auto"/>
            </w:tcBorders>
            <w:shd w:val="clear" w:color="auto" w:fill="auto"/>
            <w:noWrap/>
            <w:vAlign w:val="bottom"/>
            <w:hideMark/>
          </w:tcPr>
          <w:p w14:paraId="07E51D02" w14:textId="77777777" w:rsidR="00183D9E" w:rsidRPr="00330645" w:rsidRDefault="00183D9E" w:rsidP="00441B0E">
            <w:pPr>
              <w:jc w:val="right"/>
              <w:rPr>
                <w:rFonts w:ascii="Calibri" w:hAnsi="Calibri" w:cs="Calibri"/>
              </w:rPr>
            </w:pPr>
            <w:r w:rsidRPr="00330645">
              <w:rPr>
                <w:rFonts w:ascii="Calibri" w:hAnsi="Calibri" w:cs="Calibri"/>
              </w:rPr>
              <w:t>40</w:t>
            </w:r>
          </w:p>
        </w:tc>
        <w:tc>
          <w:tcPr>
            <w:tcW w:w="960" w:type="dxa"/>
            <w:tcBorders>
              <w:top w:val="nil"/>
              <w:left w:val="nil"/>
              <w:bottom w:val="single" w:sz="8" w:space="0" w:color="auto"/>
              <w:right w:val="nil"/>
            </w:tcBorders>
            <w:shd w:val="clear" w:color="auto" w:fill="auto"/>
            <w:noWrap/>
            <w:vAlign w:val="bottom"/>
            <w:hideMark/>
          </w:tcPr>
          <w:p w14:paraId="7B969018" w14:textId="77777777" w:rsidR="00183D9E" w:rsidRPr="00330645" w:rsidRDefault="00183D9E" w:rsidP="00441B0E">
            <w:pPr>
              <w:jc w:val="right"/>
              <w:rPr>
                <w:rFonts w:ascii="Calibri" w:hAnsi="Calibri" w:cs="Calibri"/>
              </w:rPr>
            </w:pPr>
            <w:r w:rsidRPr="00330645">
              <w:rPr>
                <w:rFonts w:ascii="Calibri" w:hAnsi="Calibri" w:cs="Calibri"/>
              </w:rPr>
              <w:t>30</w:t>
            </w:r>
          </w:p>
        </w:tc>
        <w:tc>
          <w:tcPr>
            <w:tcW w:w="960" w:type="dxa"/>
            <w:tcBorders>
              <w:top w:val="nil"/>
              <w:left w:val="nil"/>
              <w:bottom w:val="single" w:sz="8" w:space="0" w:color="auto"/>
              <w:right w:val="single" w:sz="8" w:space="0" w:color="auto"/>
            </w:tcBorders>
            <w:shd w:val="clear" w:color="auto" w:fill="auto"/>
            <w:noWrap/>
            <w:vAlign w:val="bottom"/>
            <w:hideMark/>
          </w:tcPr>
          <w:p w14:paraId="5A22D5AA" w14:textId="77777777" w:rsidR="00183D9E" w:rsidRPr="00330645" w:rsidRDefault="00183D9E" w:rsidP="00441B0E">
            <w:pPr>
              <w:jc w:val="right"/>
              <w:rPr>
                <w:rFonts w:ascii="Calibri" w:hAnsi="Calibri" w:cs="Calibri"/>
              </w:rPr>
            </w:pPr>
            <w:r w:rsidRPr="00330645">
              <w:rPr>
                <w:rFonts w:ascii="Calibri" w:hAnsi="Calibri" w:cs="Calibri"/>
              </w:rPr>
              <w:t>39</w:t>
            </w:r>
          </w:p>
        </w:tc>
        <w:tc>
          <w:tcPr>
            <w:tcW w:w="960" w:type="dxa"/>
            <w:tcBorders>
              <w:top w:val="nil"/>
              <w:left w:val="nil"/>
              <w:bottom w:val="single" w:sz="8" w:space="0" w:color="auto"/>
              <w:right w:val="nil"/>
            </w:tcBorders>
            <w:shd w:val="clear" w:color="auto" w:fill="auto"/>
            <w:noWrap/>
            <w:vAlign w:val="bottom"/>
            <w:hideMark/>
          </w:tcPr>
          <w:p w14:paraId="056BB8CC" w14:textId="77777777" w:rsidR="00183D9E" w:rsidRPr="00330645" w:rsidRDefault="00183D9E" w:rsidP="00441B0E">
            <w:pPr>
              <w:jc w:val="right"/>
              <w:rPr>
                <w:rFonts w:ascii="Calibri" w:hAnsi="Calibri" w:cs="Calibri"/>
              </w:rPr>
            </w:pPr>
            <w:r w:rsidRPr="00330645">
              <w:rPr>
                <w:rFonts w:ascii="Calibri" w:hAnsi="Calibri" w:cs="Calibri"/>
              </w:rPr>
              <w:t>37</w:t>
            </w:r>
          </w:p>
        </w:tc>
        <w:tc>
          <w:tcPr>
            <w:tcW w:w="960" w:type="dxa"/>
            <w:tcBorders>
              <w:top w:val="nil"/>
              <w:left w:val="nil"/>
              <w:bottom w:val="single" w:sz="8" w:space="0" w:color="auto"/>
              <w:right w:val="single" w:sz="8" w:space="0" w:color="auto"/>
            </w:tcBorders>
            <w:shd w:val="clear" w:color="auto" w:fill="auto"/>
            <w:noWrap/>
            <w:vAlign w:val="bottom"/>
            <w:hideMark/>
          </w:tcPr>
          <w:p w14:paraId="109D1C04" w14:textId="77777777" w:rsidR="00183D9E" w:rsidRPr="00330645" w:rsidRDefault="00183D9E" w:rsidP="00441B0E">
            <w:pPr>
              <w:jc w:val="right"/>
              <w:rPr>
                <w:rFonts w:ascii="Calibri" w:hAnsi="Calibri" w:cs="Calibri"/>
              </w:rPr>
            </w:pPr>
            <w:r w:rsidRPr="00330645">
              <w:rPr>
                <w:rFonts w:ascii="Calibri" w:hAnsi="Calibri" w:cs="Calibri"/>
              </w:rPr>
              <w:t>41</w:t>
            </w:r>
          </w:p>
        </w:tc>
      </w:tr>
      <w:tr w:rsidR="00183D9E" w:rsidRPr="00330645" w14:paraId="614D158C" w14:textId="77777777" w:rsidTr="00DB2831">
        <w:trPr>
          <w:trHeight w:val="315"/>
        </w:trPr>
        <w:tc>
          <w:tcPr>
            <w:tcW w:w="1714" w:type="dxa"/>
            <w:tcBorders>
              <w:top w:val="nil"/>
              <w:left w:val="single" w:sz="8" w:space="0" w:color="auto"/>
              <w:bottom w:val="single" w:sz="8" w:space="0" w:color="auto"/>
              <w:right w:val="nil"/>
            </w:tcBorders>
            <w:shd w:val="clear" w:color="auto" w:fill="auto"/>
            <w:noWrap/>
            <w:vAlign w:val="bottom"/>
            <w:hideMark/>
          </w:tcPr>
          <w:p w14:paraId="552BD5F1" w14:textId="77777777" w:rsidR="00183D9E" w:rsidRPr="00330645" w:rsidRDefault="00183D9E" w:rsidP="00441B0E">
            <w:pPr>
              <w:rPr>
                <w:rFonts w:ascii="Calibri" w:hAnsi="Calibri" w:cs="Calibri"/>
              </w:rPr>
            </w:pPr>
            <w:r w:rsidRPr="00330645">
              <w:rPr>
                <w:rFonts w:ascii="Calibri" w:hAnsi="Calibri" w:cs="Calibri"/>
              </w:rPr>
              <w:t>Ashby</w:t>
            </w:r>
          </w:p>
        </w:tc>
        <w:tc>
          <w:tcPr>
            <w:tcW w:w="766" w:type="dxa"/>
            <w:tcBorders>
              <w:top w:val="nil"/>
              <w:left w:val="single" w:sz="8" w:space="0" w:color="auto"/>
              <w:bottom w:val="single" w:sz="8" w:space="0" w:color="auto"/>
              <w:right w:val="nil"/>
            </w:tcBorders>
            <w:shd w:val="clear" w:color="auto" w:fill="auto"/>
            <w:noWrap/>
            <w:vAlign w:val="bottom"/>
            <w:hideMark/>
          </w:tcPr>
          <w:p w14:paraId="0DBB6B46" w14:textId="77777777" w:rsidR="00183D9E" w:rsidRPr="00330645" w:rsidRDefault="00183D9E" w:rsidP="00441B0E">
            <w:pPr>
              <w:jc w:val="right"/>
              <w:rPr>
                <w:rFonts w:ascii="Calibri" w:hAnsi="Calibri" w:cs="Calibri"/>
              </w:rPr>
            </w:pPr>
            <w:r w:rsidRPr="00330645">
              <w:rPr>
                <w:rFonts w:ascii="Calibri" w:hAnsi="Calibri" w:cs="Calibri"/>
              </w:rPr>
              <w:t>12</w:t>
            </w:r>
          </w:p>
        </w:tc>
        <w:tc>
          <w:tcPr>
            <w:tcW w:w="960" w:type="dxa"/>
            <w:tcBorders>
              <w:top w:val="nil"/>
              <w:left w:val="single" w:sz="8" w:space="0" w:color="auto"/>
              <w:bottom w:val="single" w:sz="8" w:space="0" w:color="auto"/>
              <w:right w:val="nil"/>
            </w:tcBorders>
            <w:shd w:val="clear" w:color="auto" w:fill="auto"/>
            <w:noWrap/>
            <w:vAlign w:val="bottom"/>
            <w:hideMark/>
          </w:tcPr>
          <w:p w14:paraId="6A0F2568" w14:textId="77777777" w:rsidR="00183D9E" w:rsidRPr="00330645" w:rsidRDefault="00183D9E" w:rsidP="00441B0E">
            <w:pPr>
              <w:jc w:val="right"/>
              <w:rPr>
                <w:rFonts w:ascii="Calibri" w:hAnsi="Calibri" w:cs="Calibri"/>
              </w:rPr>
            </w:pPr>
            <w:r w:rsidRPr="00330645">
              <w:rPr>
                <w:rFonts w:ascii="Calibri" w:hAnsi="Calibri" w:cs="Calibri"/>
              </w:rPr>
              <w:t>20</w:t>
            </w:r>
          </w:p>
        </w:tc>
        <w:tc>
          <w:tcPr>
            <w:tcW w:w="960" w:type="dxa"/>
            <w:tcBorders>
              <w:top w:val="nil"/>
              <w:left w:val="single" w:sz="8" w:space="0" w:color="auto"/>
              <w:bottom w:val="single" w:sz="8" w:space="0" w:color="auto"/>
              <w:right w:val="nil"/>
            </w:tcBorders>
            <w:shd w:val="clear" w:color="auto" w:fill="auto"/>
            <w:noWrap/>
            <w:vAlign w:val="bottom"/>
            <w:hideMark/>
          </w:tcPr>
          <w:p w14:paraId="621B03D6" w14:textId="77777777" w:rsidR="00183D9E" w:rsidRPr="00330645" w:rsidRDefault="00183D9E" w:rsidP="00441B0E">
            <w:pPr>
              <w:jc w:val="right"/>
              <w:rPr>
                <w:rFonts w:ascii="Calibri" w:hAnsi="Calibri" w:cs="Calibri"/>
              </w:rPr>
            </w:pPr>
            <w:r w:rsidRPr="00330645">
              <w:rPr>
                <w:rFonts w:ascii="Calibri" w:hAnsi="Calibri" w:cs="Calibri"/>
              </w:rPr>
              <w:t>15</w:t>
            </w:r>
          </w:p>
        </w:tc>
        <w:tc>
          <w:tcPr>
            <w:tcW w:w="960" w:type="dxa"/>
            <w:tcBorders>
              <w:top w:val="nil"/>
              <w:left w:val="nil"/>
              <w:bottom w:val="single" w:sz="8" w:space="0" w:color="auto"/>
              <w:right w:val="single" w:sz="8" w:space="0" w:color="auto"/>
            </w:tcBorders>
            <w:shd w:val="clear" w:color="auto" w:fill="auto"/>
            <w:noWrap/>
            <w:vAlign w:val="bottom"/>
            <w:hideMark/>
          </w:tcPr>
          <w:p w14:paraId="416F08A7" w14:textId="77777777" w:rsidR="00183D9E" w:rsidRPr="00330645" w:rsidRDefault="00183D9E" w:rsidP="00441B0E">
            <w:pPr>
              <w:jc w:val="right"/>
              <w:rPr>
                <w:rFonts w:ascii="Calibri" w:hAnsi="Calibri" w:cs="Calibri"/>
              </w:rPr>
            </w:pPr>
            <w:r w:rsidRPr="00330645">
              <w:rPr>
                <w:rFonts w:ascii="Calibri" w:hAnsi="Calibri" w:cs="Calibri"/>
              </w:rPr>
              <w:t>22</w:t>
            </w:r>
          </w:p>
        </w:tc>
        <w:tc>
          <w:tcPr>
            <w:tcW w:w="960" w:type="dxa"/>
            <w:tcBorders>
              <w:top w:val="nil"/>
              <w:left w:val="nil"/>
              <w:bottom w:val="single" w:sz="8" w:space="0" w:color="auto"/>
              <w:right w:val="nil"/>
            </w:tcBorders>
            <w:shd w:val="clear" w:color="auto" w:fill="auto"/>
            <w:noWrap/>
            <w:vAlign w:val="bottom"/>
            <w:hideMark/>
          </w:tcPr>
          <w:p w14:paraId="5BABB553" w14:textId="77777777" w:rsidR="00183D9E" w:rsidRPr="00330645" w:rsidRDefault="00183D9E" w:rsidP="00441B0E">
            <w:pPr>
              <w:jc w:val="right"/>
              <w:rPr>
                <w:rFonts w:ascii="Calibri" w:hAnsi="Calibri" w:cs="Calibri"/>
              </w:rPr>
            </w:pPr>
            <w:r w:rsidRPr="00330645">
              <w:rPr>
                <w:rFonts w:ascii="Calibri" w:hAnsi="Calibri" w:cs="Calibri"/>
              </w:rPr>
              <w:t>34</w:t>
            </w:r>
          </w:p>
        </w:tc>
        <w:tc>
          <w:tcPr>
            <w:tcW w:w="960" w:type="dxa"/>
            <w:tcBorders>
              <w:top w:val="nil"/>
              <w:left w:val="nil"/>
              <w:bottom w:val="single" w:sz="8" w:space="0" w:color="auto"/>
              <w:right w:val="single" w:sz="8" w:space="0" w:color="auto"/>
            </w:tcBorders>
            <w:shd w:val="clear" w:color="auto" w:fill="auto"/>
            <w:noWrap/>
            <w:vAlign w:val="bottom"/>
            <w:hideMark/>
          </w:tcPr>
          <w:p w14:paraId="65581601" w14:textId="77777777" w:rsidR="00183D9E" w:rsidRPr="00330645" w:rsidRDefault="00183D9E" w:rsidP="00441B0E">
            <w:pPr>
              <w:jc w:val="right"/>
              <w:rPr>
                <w:rFonts w:ascii="Calibri" w:hAnsi="Calibri" w:cs="Calibri"/>
              </w:rPr>
            </w:pPr>
            <w:r w:rsidRPr="00330645">
              <w:rPr>
                <w:rFonts w:ascii="Calibri" w:hAnsi="Calibri" w:cs="Calibri"/>
              </w:rPr>
              <w:t>41</w:t>
            </w:r>
          </w:p>
        </w:tc>
        <w:tc>
          <w:tcPr>
            <w:tcW w:w="960" w:type="dxa"/>
            <w:tcBorders>
              <w:top w:val="nil"/>
              <w:left w:val="nil"/>
              <w:bottom w:val="single" w:sz="8" w:space="0" w:color="auto"/>
              <w:right w:val="nil"/>
            </w:tcBorders>
            <w:shd w:val="clear" w:color="auto" w:fill="auto"/>
            <w:noWrap/>
            <w:vAlign w:val="bottom"/>
            <w:hideMark/>
          </w:tcPr>
          <w:p w14:paraId="7F5110EE" w14:textId="77777777" w:rsidR="00183D9E" w:rsidRPr="00330645" w:rsidRDefault="00183D9E" w:rsidP="00441B0E">
            <w:pPr>
              <w:jc w:val="right"/>
              <w:rPr>
                <w:rFonts w:ascii="Calibri" w:hAnsi="Calibri" w:cs="Calibri"/>
              </w:rPr>
            </w:pPr>
            <w:r w:rsidRPr="00330645">
              <w:rPr>
                <w:rFonts w:ascii="Calibri" w:hAnsi="Calibri" w:cs="Calibri"/>
              </w:rPr>
              <w:t>34</w:t>
            </w:r>
          </w:p>
        </w:tc>
        <w:tc>
          <w:tcPr>
            <w:tcW w:w="960" w:type="dxa"/>
            <w:tcBorders>
              <w:top w:val="nil"/>
              <w:left w:val="nil"/>
              <w:bottom w:val="single" w:sz="8" w:space="0" w:color="auto"/>
              <w:right w:val="single" w:sz="8" w:space="0" w:color="auto"/>
            </w:tcBorders>
            <w:shd w:val="clear" w:color="auto" w:fill="auto"/>
            <w:noWrap/>
            <w:vAlign w:val="bottom"/>
            <w:hideMark/>
          </w:tcPr>
          <w:p w14:paraId="6403823B" w14:textId="77777777" w:rsidR="00183D9E" w:rsidRPr="00330645" w:rsidRDefault="00183D9E" w:rsidP="00441B0E">
            <w:pPr>
              <w:jc w:val="right"/>
              <w:rPr>
                <w:rFonts w:ascii="Calibri" w:hAnsi="Calibri" w:cs="Calibri"/>
              </w:rPr>
            </w:pPr>
            <w:r w:rsidRPr="00330645">
              <w:rPr>
                <w:rFonts w:ascii="Calibri" w:hAnsi="Calibri" w:cs="Calibri"/>
              </w:rPr>
              <w:t>41</w:t>
            </w:r>
          </w:p>
        </w:tc>
        <w:tc>
          <w:tcPr>
            <w:tcW w:w="960" w:type="dxa"/>
            <w:tcBorders>
              <w:top w:val="nil"/>
              <w:left w:val="nil"/>
              <w:bottom w:val="single" w:sz="8" w:space="0" w:color="auto"/>
              <w:right w:val="nil"/>
            </w:tcBorders>
            <w:shd w:val="clear" w:color="auto" w:fill="auto"/>
            <w:noWrap/>
            <w:vAlign w:val="bottom"/>
            <w:hideMark/>
          </w:tcPr>
          <w:p w14:paraId="75A7F05D" w14:textId="77777777" w:rsidR="00183D9E" w:rsidRPr="00330645" w:rsidRDefault="00183D9E" w:rsidP="00441B0E">
            <w:pPr>
              <w:jc w:val="right"/>
              <w:rPr>
                <w:rFonts w:ascii="Calibri" w:hAnsi="Calibri" w:cs="Calibri"/>
              </w:rPr>
            </w:pPr>
            <w:r w:rsidRPr="00330645">
              <w:rPr>
                <w:rFonts w:ascii="Calibri" w:hAnsi="Calibri" w:cs="Calibri"/>
              </w:rPr>
              <w:t>34</w:t>
            </w:r>
          </w:p>
        </w:tc>
        <w:tc>
          <w:tcPr>
            <w:tcW w:w="960" w:type="dxa"/>
            <w:tcBorders>
              <w:top w:val="nil"/>
              <w:left w:val="nil"/>
              <w:bottom w:val="single" w:sz="8" w:space="0" w:color="auto"/>
              <w:right w:val="single" w:sz="8" w:space="0" w:color="auto"/>
            </w:tcBorders>
            <w:shd w:val="clear" w:color="auto" w:fill="auto"/>
            <w:noWrap/>
            <w:vAlign w:val="bottom"/>
            <w:hideMark/>
          </w:tcPr>
          <w:p w14:paraId="46BD254F" w14:textId="77777777" w:rsidR="00183D9E" w:rsidRPr="00330645" w:rsidRDefault="00183D9E" w:rsidP="00441B0E">
            <w:pPr>
              <w:jc w:val="right"/>
              <w:rPr>
                <w:rFonts w:ascii="Calibri" w:hAnsi="Calibri" w:cs="Calibri"/>
              </w:rPr>
            </w:pPr>
            <w:r w:rsidRPr="00330645">
              <w:rPr>
                <w:rFonts w:ascii="Calibri" w:hAnsi="Calibri" w:cs="Calibri"/>
              </w:rPr>
              <w:t>41</w:t>
            </w:r>
          </w:p>
        </w:tc>
      </w:tr>
      <w:tr w:rsidR="00183D9E" w:rsidRPr="00330645" w14:paraId="20BC87EE" w14:textId="77777777" w:rsidTr="00DB2831">
        <w:trPr>
          <w:trHeight w:val="315"/>
        </w:trPr>
        <w:tc>
          <w:tcPr>
            <w:tcW w:w="1714" w:type="dxa"/>
            <w:tcBorders>
              <w:top w:val="single" w:sz="8" w:space="0" w:color="auto"/>
              <w:left w:val="single" w:sz="8" w:space="0" w:color="auto"/>
              <w:bottom w:val="single" w:sz="8" w:space="0" w:color="auto"/>
              <w:right w:val="nil"/>
            </w:tcBorders>
            <w:shd w:val="clear" w:color="auto" w:fill="auto"/>
            <w:noWrap/>
            <w:vAlign w:val="bottom"/>
            <w:hideMark/>
          </w:tcPr>
          <w:p w14:paraId="6540917F" w14:textId="77777777" w:rsidR="00183D9E" w:rsidRPr="00330645" w:rsidRDefault="00183D9E" w:rsidP="00441B0E">
            <w:pPr>
              <w:rPr>
                <w:rFonts w:ascii="Calibri" w:hAnsi="Calibri" w:cs="Calibri"/>
              </w:rPr>
            </w:pPr>
            <w:r w:rsidRPr="00330645">
              <w:rPr>
                <w:rFonts w:ascii="Calibri" w:hAnsi="Calibri" w:cs="Calibri"/>
              </w:rPr>
              <w:lastRenderedPageBreak/>
              <w:t>Gardner</w:t>
            </w:r>
          </w:p>
        </w:tc>
        <w:tc>
          <w:tcPr>
            <w:tcW w:w="766" w:type="dxa"/>
            <w:tcBorders>
              <w:top w:val="single" w:sz="8" w:space="0" w:color="auto"/>
              <w:left w:val="single" w:sz="8" w:space="0" w:color="auto"/>
              <w:bottom w:val="single" w:sz="8" w:space="0" w:color="auto"/>
              <w:right w:val="nil"/>
            </w:tcBorders>
            <w:shd w:val="clear" w:color="auto" w:fill="auto"/>
            <w:noWrap/>
            <w:vAlign w:val="bottom"/>
            <w:hideMark/>
          </w:tcPr>
          <w:p w14:paraId="791A95B7" w14:textId="77777777" w:rsidR="00183D9E" w:rsidRPr="00330645" w:rsidRDefault="00183D9E" w:rsidP="00441B0E">
            <w:pPr>
              <w:jc w:val="right"/>
              <w:rPr>
                <w:rFonts w:ascii="Calibri" w:hAnsi="Calibri" w:cs="Calibri"/>
              </w:rPr>
            </w:pPr>
            <w:r w:rsidRPr="00330645">
              <w:rPr>
                <w:rFonts w:ascii="Calibri" w:hAnsi="Calibri" w:cs="Calibri"/>
              </w:rPr>
              <w:t>14</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BEE92DB" w14:textId="77777777" w:rsidR="00183D9E" w:rsidRPr="00330645" w:rsidRDefault="00183D9E" w:rsidP="00441B0E">
            <w:pPr>
              <w:jc w:val="right"/>
              <w:rPr>
                <w:rFonts w:ascii="Calibri" w:hAnsi="Calibri" w:cs="Calibri"/>
              </w:rPr>
            </w:pPr>
            <w:r w:rsidRPr="00330645">
              <w:rPr>
                <w:rFonts w:ascii="Calibri" w:hAnsi="Calibri" w:cs="Calibri"/>
              </w:rPr>
              <w:t>16</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5A849B52" w14:textId="7BEC0155" w:rsidR="00183D9E" w:rsidRPr="00330645" w:rsidRDefault="00AB70A1" w:rsidP="00441B0E">
            <w:pPr>
              <w:jc w:val="right"/>
              <w:rPr>
                <w:rFonts w:ascii="Calibri" w:hAnsi="Calibri" w:cs="Calibri"/>
              </w:rPr>
            </w:pPr>
            <w:r>
              <w:rPr>
                <w:rFonts w:ascii="Calibri" w:hAnsi="Calibri" w:cs="Calibri"/>
              </w:rPr>
              <w:t>1</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2C4788BC" w14:textId="34C1DD52" w:rsidR="00183D9E" w:rsidRPr="00330645" w:rsidRDefault="00AB70A1" w:rsidP="00441B0E">
            <w:pPr>
              <w:jc w:val="right"/>
              <w:rPr>
                <w:rFonts w:ascii="Calibri" w:hAnsi="Calibri" w:cs="Calibri"/>
              </w:rPr>
            </w:pPr>
            <w:r>
              <w:rPr>
                <w:rFonts w:ascii="Calibri" w:hAnsi="Calibri" w:cs="Calibri"/>
              </w:rPr>
              <w:t>4</w:t>
            </w:r>
          </w:p>
        </w:tc>
        <w:tc>
          <w:tcPr>
            <w:tcW w:w="960" w:type="dxa"/>
            <w:tcBorders>
              <w:top w:val="single" w:sz="8" w:space="0" w:color="auto"/>
              <w:left w:val="nil"/>
              <w:bottom w:val="single" w:sz="8" w:space="0" w:color="auto"/>
              <w:right w:val="nil"/>
            </w:tcBorders>
            <w:shd w:val="clear" w:color="auto" w:fill="auto"/>
            <w:noWrap/>
            <w:vAlign w:val="bottom"/>
            <w:hideMark/>
          </w:tcPr>
          <w:p w14:paraId="4F555602" w14:textId="77777777" w:rsidR="00183D9E" w:rsidRPr="00330645" w:rsidRDefault="00183D9E" w:rsidP="00441B0E">
            <w:pPr>
              <w:jc w:val="right"/>
              <w:rPr>
                <w:rFonts w:ascii="Calibri" w:hAnsi="Calibri" w:cs="Calibri"/>
              </w:rPr>
            </w:pPr>
            <w:r w:rsidRPr="00330645">
              <w:rPr>
                <w:rFonts w:ascii="Calibri" w:hAnsi="Calibri" w:cs="Calibri"/>
              </w:rPr>
              <w:t>28</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7D17008" w14:textId="77777777" w:rsidR="00183D9E" w:rsidRPr="00330645" w:rsidRDefault="00183D9E" w:rsidP="00441B0E">
            <w:pPr>
              <w:jc w:val="right"/>
              <w:rPr>
                <w:rFonts w:ascii="Calibri" w:hAnsi="Calibri" w:cs="Calibri"/>
              </w:rPr>
            </w:pPr>
            <w:r w:rsidRPr="00330645">
              <w:rPr>
                <w:rFonts w:ascii="Calibri" w:hAnsi="Calibri" w:cs="Calibri"/>
              </w:rPr>
              <w:t>36</w:t>
            </w:r>
          </w:p>
        </w:tc>
        <w:tc>
          <w:tcPr>
            <w:tcW w:w="960" w:type="dxa"/>
            <w:tcBorders>
              <w:top w:val="single" w:sz="8" w:space="0" w:color="auto"/>
              <w:left w:val="nil"/>
              <w:bottom w:val="single" w:sz="8" w:space="0" w:color="auto"/>
              <w:right w:val="nil"/>
            </w:tcBorders>
            <w:shd w:val="clear" w:color="auto" w:fill="auto"/>
            <w:noWrap/>
            <w:vAlign w:val="bottom"/>
            <w:hideMark/>
          </w:tcPr>
          <w:p w14:paraId="58C3AC8F" w14:textId="77777777" w:rsidR="00183D9E" w:rsidRPr="00330645" w:rsidRDefault="00183D9E" w:rsidP="00441B0E">
            <w:pPr>
              <w:jc w:val="right"/>
              <w:rPr>
                <w:rFonts w:ascii="Calibri" w:hAnsi="Calibri" w:cs="Calibri"/>
              </w:rPr>
            </w:pPr>
            <w:r w:rsidRPr="00330645">
              <w:rPr>
                <w:rFonts w:ascii="Calibri" w:hAnsi="Calibri" w:cs="Calibri"/>
              </w:rPr>
              <w:t>29</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65BFD8FE" w14:textId="77777777" w:rsidR="00183D9E" w:rsidRPr="00330645" w:rsidRDefault="00183D9E" w:rsidP="00441B0E">
            <w:pPr>
              <w:jc w:val="right"/>
              <w:rPr>
                <w:rFonts w:ascii="Calibri" w:hAnsi="Calibri" w:cs="Calibri"/>
              </w:rPr>
            </w:pPr>
            <w:r w:rsidRPr="00330645">
              <w:rPr>
                <w:rFonts w:ascii="Calibri" w:hAnsi="Calibri" w:cs="Calibri"/>
              </w:rPr>
              <w:t>35</w:t>
            </w:r>
          </w:p>
        </w:tc>
        <w:tc>
          <w:tcPr>
            <w:tcW w:w="960" w:type="dxa"/>
            <w:tcBorders>
              <w:top w:val="single" w:sz="8" w:space="0" w:color="auto"/>
              <w:left w:val="nil"/>
              <w:bottom w:val="single" w:sz="8" w:space="0" w:color="auto"/>
              <w:right w:val="nil"/>
            </w:tcBorders>
            <w:shd w:val="clear" w:color="auto" w:fill="auto"/>
            <w:noWrap/>
            <w:vAlign w:val="bottom"/>
            <w:hideMark/>
          </w:tcPr>
          <w:p w14:paraId="0BF46975" w14:textId="77777777" w:rsidR="00183D9E" w:rsidRPr="00330645" w:rsidRDefault="00183D9E" w:rsidP="00441B0E">
            <w:pPr>
              <w:jc w:val="right"/>
              <w:rPr>
                <w:rFonts w:ascii="Calibri" w:hAnsi="Calibri" w:cs="Calibri"/>
              </w:rPr>
            </w:pPr>
            <w:r w:rsidRPr="00330645">
              <w:rPr>
                <w:rFonts w:ascii="Calibri" w:hAnsi="Calibri" w:cs="Calibri"/>
              </w:rPr>
              <w:t>36</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A7E7789" w14:textId="77777777" w:rsidR="00183D9E" w:rsidRPr="00330645" w:rsidRDefault="00183D9E" w:rsidP="00441B0E">
            <w:pPr>
              <w:jc w:val="right"/>
              <w:rPr>
                <w:rFonts w:ascii="Calibri" w:hAnsi="Calibri" w:cs="Calibri"/>
              </w:rPr>
            </w:pPr>
            <w:r w:rsidRPr="00330645">
              <w:rPr>
                <w:rFonts w:ascii="Calibri" w:hAnsi="Calibri" w:cs="Calibri"/>
              </w:rPr>
              <w:t>37</w:t>
            </w:r>
          </w:p>
        </w:tc>
      </w:tr>
      <w:tr w:rsidR="00183D9E" w:rsidRPr="00330645" w14:paraId="4B573C18" w14:textId="77777777" w:rsidTr="00183D9E">
        <w:trPr>
          <w:trHeight w:val="315"/>
        </w:trPr>
        <w:tc>
          <w:tcPr>
            <w:tcW w:w="1714" w:type="dxa"/>
            <w:tcBorders>
              <w:top w:val="nil"/>
              <w:left w:val="single" w:sz="8" w:space="0" w:color="auto"/>
              <w:bottom w:val="single" w:sz="8" w:space="0" w:color="auto"/>
              <w:right w:val="nil"/>
            </w:tcBorders>
            <w:shd w:val="clear" w:color="auto" w:fill="auto"/>
            <w:noWrap/>
            <w:vAlign w:val="bottom"/>
            <w:hideMark/>
          </w:tcPr>
          <w:p w14:paraId="7BB78209" w14:textId="77777777" w:rsidR="00183D9E" w:rsidRPr="00330645" w:rsidRDefault="00183D9E" w:rsidP="00441B0E">
            <w:pPr>
              <w:rPr>
                <w:rFonts w:ascii="Calibri" w:hAnsi="Calibri" w:cs="Calibri"/>
              </w:rPr>
            </w:pPr>
            <w:r w:rsidRPr="00330645">
              <w:rPr>
                <w:rFonts w:ascii="Calibri" w:hAnsi="Calibri" w:cs="Calibri"/>
              </w:rPr>
              <w:t>Townsend</w:t>
            </w:r>
          </w:p>
        </w:tc>
        <w:tc>
          <w:tcPr>
            <w:tcW w:w="766" w:type="dxa"/>
            <w:tcBorders>
              <w:top w:val="nil"/>
              <w:left w:val="single" w:sz="8" w:space="0" w:color="auto"/>
              <w:bottom w:val="single" w:sz="8" w:space="0" w:color="auto"/>
              <w:right w:val="nil"/>
            </w:tcBorders>
            <w:shd w:val="clear" w:color="auto" w:fill="auto"/>
            <w:noWrap/>
            <w:vAlign w:val="bottom"/>
            <w:hideMark/>
          </w:tcPr>
          <w:p w14:paraId="4A048589" w14:textId="77777777" w:rsidR="00183D9E" w:rsidRPr="00330645" w:rsidRDefault="00183D9E" w:rsidP="00441B0E">
            <w:pPr>
              <w:jc w:val="right"/>
              <w:rPr>
                <w:rFonts w:ascii="Calibri" w:hAnsi="Calibri" w:cs="Calibri"/>
              </w:rPr>
            </w:pPr>
            <w:r w:rsidRPr="00330645">
              <w:rPr>
                <w:rFonts w:ascii="Calibri" w:hAnsi="Calibri" w:cs="Calibri"/>
              </w:rPr>
              <w:t>11</w:t>
            </w:r>
          </w:p>
        </w:tc>
        <w:tc>
          <w:tcPr>
            <w:tcW w:w="960" w:type="dxa"/>
            <w:tcBorders>
              <w:top w:val="nil"/>
              <w:left w:val="single" w:sz="8" w:space="0" w:color="auto"/>
              <w:bottom w:val="single" w:sz="8" w:space="0" w:color="auto"/>
              <w:right w:val="nil"/>
            </w:tcBorders>
            <w:shd w:val="clear" w:color="auto" w:fill="auto"/>
            <w:noWrap/>
            <w:vAlign w:val="bottom"/>
            <w:hideMark/>
          </w:tcPr>
          <w:p w14:paraId="2A83B2C3" w14:textId="77777777" w:rsidR="00183D9E" w:rsidRPr="00330645" w:rsidRDefault="00183D9E" w:rsidP="00441B0E">
            <w:pPr>
              <w:jc w:val="right"/>
              <w:rPr>
                <w:rFonts w:ascii="Calibri" w:hAnsi="Calibri" w:cs="Calibri"/>
              </w:rPr>
            </w:pPr>
            <w:r w:rsidRPr="00330645">
              <w:rPr>
                <w:rFonts w:ascii="Calibri" w:hAnsi="Calibri" w:cs="Calibri"/>
              </w:rPr>
              <w:t>19</w:t>
            </w:r>
          </w:p>
        </w:tc>
        <w:tc>
          <w:tcPr>
            <w:tcW w:w="960" w:type="dxa"/>
            <w:tcBorders>
              <w:top w:val="nil"/>
              <w:left w:val="single" w:sz="8" w:space="0" w:color="auto"/>
              <w:bottom w:val="single" w:sz="8" w:space="0" w:color="auto"/>
              <w:right w:val="nil"/>
            </w:tcBorders>
            <w:shd w:val="clear" w:color="auto" w:fill="auto"/>
            <w:noWrap/>
            <w:vAlign w:val="bottom"/>
            <w:hideMark/>
          </w:tcPr>
          <w:p w14:paraId="196D9C16" w14:textId="77777777" w:rsidR="00183D9E" w:rsidRPr="00330645" w:rsidRDefault="00183D9E" w:rsidP="00441B0E">
            <w:pPr>
              <w:jc w:val="right"/>
              <w:rPr>
                <w:rFonts w:ascii="Calibri" w:hAnsi="Calibri" w:cs="Calibri"/>
              </w:rPr>
            </w:pPr>
            <w:r w:rsidRPr="00330645">
              <w:rPr>
                <w:rFonts w:ascii="Calibri" w:hAnsi="Calibri" w:cs="Calibri"/>
              </w:rPr>
              <w:t>23</w:t>
            </w:r>
          </w:p>
        </w:tc>
        <w:tc>
          <w:tcPr>
            <w:tcW w:w="960" w:type="dxa"/>
            <w:tcBorders>
              <w:top w:val="nil"/>
              <w:left w:val="nil"/>
              <w:bottom w:val="single" w:sz="8" w:space="0" w:color="auto"/>
              <w:right w:val="single" w:sz="8" w:space="0" w:color="auto"/>
            </w:tcBorders>
            <w:shd w:val="clear" w:color="auto" w:fill="auto"/>
            <w:noWrap/>
            <w:vAlign w:val="bottom"/>
            <w:hideMark/>
          </w:tcPr>
          <w:p w14:paraId="1D09C924" w14:textId="77777777" w:rsidR="00183D9E" w:rsidRPr="00330645" w:rsidRDefault="00183D9E" w:rsidP="00441B0E">
            <w:pPr>
              <w:jc w:val="right"/>
              <w:rPr>
                <w:rFonts w:ascii="Calibri" w:hAnsi="Calibri" w:cs="Calibri"/>
              </w:rPr>
            </w:pPr>
            <w:r w:rsidRPr="00330645">
              <w:rPr>
                <w:rFonts w:ascii="Calibri" w:hAnsi="Calibri" w:cs="Calibri"/>
              </w:rPr>
              <w:t>31</w:t>
            </w:r>
          </w:p>
        </w:tc>
        <w:tc>
          <w:tcPr>
            <w:tcW w:w="960" w:type="dxa"/>
            <w:tcBorders>
              <w:top w:val="nil"/>
              <w:left w:val="nil"/>
              <w:bottom w:val="single" w:sz="8" w:space="0" w:color="auto"/>
              <w:right w:val="nil"/>
            </w:tcBorders>
            <w:shd w:val="clear" w:color="auto" w:fill="auto"/>
            <w:noWrap/>
            <w:vAlign w:val="bottom"/>
            <w:hideMark/>
          </w:tcPr>
          <w:p w14:paraId="1B76390E" w14:textId="77777777" w:rsidR="00183D9E" w:rsidRPr="00330645" w:rsidRDefault="00183D9E" w:rsidP="00441B0E">
            <w:pPr>
              <w:jc w:val="right"/>
              <w:rPr>
                <w:rFonts w:ascii="Calibri" w:hAnsi="Calibri" w:cs="Calibri"/>
              </w:rPr>
            </w:pPr>
            <w:r w:rsidRPr="00330645">
              <w:rPr>
                <w:rFonts w:ascii="Calibri" w:hAnsi="Calibri" w:cs="Calibri"/>
              </w:rPr>
              <w:t>34</w:t>
            </w:r>
          </w:p>
        </w:tc>
        <w:tc>
          <w:tcPr>
            <w:tcW w:w="960" w:type="dxa"/>
            <w:tcBorders>
              <w:top w:val="nil"/>
              <w:left w:val="nil"/>
              <w:bottom w:val="single" w:sz="8" w:space="0" w:color="auto"/>
              <w:right w:val="single" w:sz="8" w:space="0" w:color="auto"/>
            </w:tcBorders>
            <w:shd w:val="clear" w:color="auto" w:fill="auto"/>
            <w:noWrap/>
            <w:vAlign w:val="bottom"/>
            <w:hideMark/>
          </w:tcPr>
          <w:p w14:paraId="217792CC" w14:textId="77777777" w:rsidR="00183D9E" w:rsidRPr="00330645" w:rsidRDefault="00183D9E" w:rsidP="00441B0E">
            <w:pPr>
              <w:jc w:val="right"/>
              <w:rPr>
                <w:rFonts w:ascii="Calibri" w:hAnsi="Calibri" w:cs="Calibri"/>
              </w:rPr>
            </w:pPr>
            <w:r w:rsidRPr="00330645">
              <w:rPr>
                <w:rFonts w:ascii="Calibri" w:hAnsi="Calibri" w:cs="Calibri"/>
              </w:rPr>
              <w:t>39</w:t>
            </w:r>
          </w:p>
        </w:tc>
        <w:tc>
          <w:tcPr>
            <w:tcW w:w="960" w:type="dxa"/>
            <w:tcBorders>
              <w:top w:val="nil"/>
              <w:left w:val="nil"/>
              <w:bottom w:val="single" w:sz="8" w:space="0" w:color="auto"/>
              <w:right w:val="nil"/>
            </w:tcBorders>
            <w:shd w:val="clear" w:color="auto" w:fill="auto"/>
            <w:noWrap/>
            <w:vAlign w:val="bottom"/>
            <w:hideMark/>
          </w:tcPr>
          <w:p w14:paraId="0347653E" w14:textId="77777777" w:rsidR="00183D9E" w:rsidRPr="00330645" w:rsidRDefault="00183D9E" w:rsidP="00441B0E">
            <w:pPr>
              <w:jc w:val="right"/>
              <w:rPr>
                <w:rFonts w:ascii="Calibri" w:hAnsi="Calibri" w:cs="Calibri"/>
              </w:rPr>
            </w:pPr>
            <w:r w:rsidRPr="00330645">
              <w:rPr>
                <w:rFonts w:ascii="Calibri" w:hAnsi="Calibri" w:cs="Calibri"/>
              </w:rPr>
              <w:t>32</w:t>
            </w:r>
          </w:p>
        </w:tc>
        <w:tc>
          <w:tcPr>
            <w:tcW w:w="960" w:type="dxa"/>
            <w:tcBorders>
              <w:top w:val="nil"/>
              <w:left w:val="nil"/>
              <w:bottom w:val="single" w:sz="8" w:space="0" w:color="auto"/>
              <w:right w:val="single" w:sz="8" w:space="0" w:color="auto"/>
            </w:tcBorders>
            <w:shd w:val="clear" w:color="auto" w:fill="auto"/>
            <w:noWrap/>
            <w:vAlign w:val="bottom"/>
            <w:hideMark/>
          </w:tcPr>
          <w:p w14:paraId="6503B9C9" w14:textId="77777777" w:rsidR="00183D9E" w:rsidRPr="00330645" w:rsidRDefault="00183D9E" w:rsidP="00441B0E">
            <w:pPr>
              <w:jc w:val="right"/>
              <w:rPr>
                <w:rFonts w:ascii="Calibri" w:hAnsi="Calibri" w:cs="Calibri"/>
              </w:rPr>
            </w:pPr>
            <w:r w:rsidRPr="00330645">
              <w:rPr>
                <w:rFonts w:ascii="Calibri" w:hAnsi="Calibri" w:cs="Calibri"/>
              </w:rPr>
              <w:t>38</w:t>
            </w:r>
          </w:p>
        </w:tc>
        <w:tc>
          <w:tcPr>
            <w:tcW w:w="960" w:type="dxa"/>
            <w:tcBorders>
              <w:top w:val="nil"/>
              <w:left w:val="nil"/>
              <w:bottom w:val="single" w:sz="8" w:space="0" w:color="auto"/>
              <w:right w:val="nil"/>
            </w:tcBorders>
            <w:shd w:val="clear" w:color="auto" w:fill="auto"/>
            <w:noWrap/>
            <w:vAlign w:val="bottom"/>
            <w:hideMark/>
          </w:tcPr>
          <w:p w14:paraId="5AFB520D" w14:textId="77777777" w:rsidR="00183D9E" w:rsidRPr="00330645" w:rsidRDefault="00183D9E" w:rsidP="00441B0E">
            <w:pPr>
              <w:jc w:val="right"/>
              <w:rPr>
                <w:rFonts w:ascii="Calibri" w:hAnsi="Calibri" w:cs="Calibri"/>
              </w:rPr>
            </w:pPr>
            <w:r w:rsidRPr="00330645">
              <w:rPr>
                <w:rFonts w:ascii="Calibri" w:hAnsi="Calibri" w:cs="Calibri"/>
              </w:rPr>
              <w:t>26</w:t>
            </w:r>
          </w:p>
        </w:tc>
        <w:tc>
          <w:tcPr>
            <w:tcW w:w="960" w:type="dxa"/>
            <w:tcBorders>
              <w:top w:val="nil"/>
              <w:left w:val="nil"/>
              <w:bottom w:val="single" w:sz="8" w:space="0" w:color="auto"/>
              <w:right w:val="single" w:sz="8" w:space="0" w:color="auto"/>
            </w:tcBorders>
            <w:shd w:val="clear" w:color="auto" w:fill="auto"/>
            <w:noWrap/>
            <w:vAlign w:val="bottom"/>
            <w:hideMark/>
          </w:tcPr>
          <w:p w14:paraId="76879B21" w14:textId="77777777" w:rsidR="00183D9E" w:rsidRPr="00330645" w:rsidRDefault="00183D9E" w:rsidP="00441B0E">
            <w:pPr>
              <w:jc w:val="right"/>
              <w:rPr>
                <w:rFonts w:ascii="Calibri" w:hAnsi="Calibri" w:cs="Calibri"/>
              </w:rPr>
            </w:pPr>
            <w:r w:rsidRPr="00330645">
              <w:rPr>
                <w:rFonts w:ascii="Calibri" w:hAnsi="Calibri" w:cs="Calibri"/>
              </w:rPr>
              <w:t>35</w:t>
            </w:r>
          </w:p>
        </w:tc>
      </w:tr>
      <w:tr w:rsidR="00183D9E" w:rsidRPr="00330645" w14:paraId="2AE4DC80" w14:textId="77777777" w:rsidTr="00183D9E">
        <w:trPr>
          <w:trHeight w:val="315"/>
        </w:trPr>
        <w:tc>
          <w:tcPr>
            <w:tcW w:w="1714" w:type="dxa"/>
            <w:tcBorders>
              <w:top w:val="nil"/>
              <w:left w:val="single" w:sz="8" w:space="0" w:color="auto"/>
              <w:bottom w:val="single" w:sz="8" w:space="0" w:color="auto"/>
              <w:right w:val="nil"/>
            </w:tcBorders>
            <w:shd w:val="clear" w:color="auto" w:fill="auto"/>
            <w:noWrap/>
            <w:vAlign w:val="bottom"/>
            <w:hideMark/>
          </w:tcPr>
          <w:p w14:paraId="6CA94F57" w14:textId="77777777" w:rsidR="00183D9E" w:rsidRPr="00330645" w:rsidRDefault="00183D9E" w:rsidP="00441B0E">
            <w:pPr>
              <w:rPr>
                <w:rFonts w:ascii="Calibri" w:hAnsi="Calibri" w:cs="Calibri"/>
              </w:rPr>
            </w:pPr>
            <w:r w:rsidRPr="00330645">
              <w:rPr>
                <w:rFonts w:ascii="Calibri" w:hAnsi="Calibri" w:cs="Calibri"/>
              </w:rPr>
              <w:t>Westminster</w:t>
            </w:r>
          </w:p>
        </w:tc>
        <w:tc>
          <w:tcPr>
            <w:tcW w:w="766" w:type="dxa"/>
            <w:tcBorders>
              <w:top w:val="nil"/>
              <w:left w:val="single" w:sz="8" w:space="0" w:color="auto"/>
              <w:bottom w:val="single" w:sz="8" w:space="0" w:color="auto"/>
              <w:right w:val="nil"/>
            </w:tcBorders>
            <w:shd w:val="clear" w:color="auto" w:fill="auto"/>
            <w:noWrap/>
            <w:vAlign w:val="bottom"/>
            <w:hideMark/>
          </w:tcPr>
          <w:p w14:paraId="3655A8A7" w14:textId="77777777" w:rsidR="00183D9E" w:rsidRPr="00330645" w:rsidRDefault="00183D9E" w:rsidP="00441B0E">
            <w:pPr>
              <w:jc w:val="right"/>
              <w:rPr>
                <w:rFonts w:ascii="Calibri" w:hAnsi="Calibri" w:cs="Calibri"/>
              </w:rPr>
            </w:pPr>
            <w:r w:rsidRPr="00330645">
              <w:rPr>
                <w:rFonts w:ascii="Calibri" w:hAnsi="Calibri" w:cs="Calibri"/>
              </w:rPr>
              <w:t>9</w:t>
            </w:r>
          </w:p>
        </w:tc>
        <w:tc>
          <w:tcPr>
            <w:tcW w:w="960" w:type="dxa"/>
            <w:tcBorders>
              <w:top w:val="nil"/>
              <w:left w:val="single" w:sz="8" w:space="0" w:color="auto"/>
              <w:bottom w:val="single" w:sz="8" w:space="0" w:color="auto"/>
              <w:right w:val="nil"/>
            </w:tcBorders>
            <w:shd w:val="clear" w:color="auto" w:fill="auto"/>
            <w:noWrap/>
            <w:vAlign w:val="bottom"/>
            <w:hideMark/>
          </w:tcPr>
          <w:p w14:paraId="0F33E5D0" w14:textId="77777777" w:rsidR="00183D9E" w:rsidRPr="00330645" w:rsidRDefault="00183D9E" w:rsidP="00441B0E">
            <w:pPr>
              <w:jc w:val="right"/>
              <w:rPr>
                <w:rFonts w:ascii="Calibri" w:hAnsi="Calibri" w:cs="Calibri"/>
              </w:rPr>
            </w:pPr>
            <w:r w:rsidRPr="00330645">
              <w:rPr>
                <w:rFonts w:ascii="Calibri" w:hAnsi="Calibri" w:cs="Calibri"/>
              </w:rPr>
              <w:t>11</w:t>
            </w:r>
          </w:p>
        </w:tc>
        <w:tc>
          <w:tcPr>
            <w:tcW w:w="960" w:type="dxa"/>
            <w:tcBorders>
              <w:top w:val="nil"/>
              <w:left w:val="single" w:sz="8" w:space="0" w:color="auto"/>
              <w:bottom w:val="single" w:sz="8" w:space="0" w:color="auto"/>
              <w:right w:val="nil"/>
            </w:tcBorders>
            <w:shd w:val="clear" w:color="auto" w:fill="auto"/>
            <w:noWrap/>
            <w:vAlign w:val="bottom"/>
            <w:hideMark/>
          </w:tcPr>
          <w:p w14:paraId="5504198E" w14:textId="77777777" w:rsidR="00183D9E" w:rsidRPr="00330645" w:rsidRDefault="00183D9E" w:rsidP="00441B0E">
            <w:pPr>
              <w:jc w:val="right"/>
              <w:rPr>
                <w:rFonts w:ascii="Calibri" w:hAnsi="Calibri" w:cs="Calibri"/>
              </w:rPr>
            </w:pPr>
            <w:r w:rsidRPr="00330645">
              <w:rPr>
                <w:rFonts w:ascii="Calibri" w:hAnsi="Calibri" w:cs="Calibri"/>
              </w:rPr>
              <w:t>5</w:t>
            </w:r>
          </w:p>
        </w:tc>
        <w:tc>
          <w:tcPr>
            <w:tcW w:w="960" w:type="dxa"/>
            <w:tcBorders>
              <w:top w:val="nil"/>
              <w:left w:val="nil"/>
              <w:bottom w:val="single" w:sz="8" w:space="0" w:color="auto"/>
              <w:right w:val="single" w:sz="8" w:space="0" w:color="auto"/>
            </w:tcBorders>
            <w:shd w:val="clear" w:color="auto" w:fill="auto"/>
            <w:noWrap/>
            <w:vAlign w:val="bottom"/>
            <w:hideMark/>
          </w:tcPr>
          <w:p w14:paraId="195530E2" w14:textId="77777777" w:rsidR="00183D9E" w:rsidRPr="00330645" w:rsidRDefault="00183D9E" w:rsidP="00441B0E">
            <w:pPr>
              <w:jc w:val="right"/>
              <w:rPr>
                <w:rFonts w:ascii="Calibri" w:hAnsi="Calibri" w:cs="Calibri"/>
              </w:rPr>
            </w:pPr>
            <w:r w:rsidRPr="00330645">
              <w:rPr>
                <w:rFonts w:ascii="Calibri" w:hAnsi="Calibri" w:cs="Calibri"/>
              </w:rPr>
              <w:t>9</w:t>
            </w:r>
          </w:p>
        </w:tc>
        <w:tc>
          <w:tcPr>
            <w:tcW w:w="960" w:type="dxa"/>
            <w:tcBorders>
              <w:top w:val="nil"/>
              <w:left w:val="nil"/>
              <w:bottom w:val="single" w:sz="8" w:space="0" w:color="auto"/>
              <w:right w:val="nil"/>
            </w:tcBorders>
            <w:shd w:val="clear" w:color="auto" w:fill="auto"/>
            <w:noWrap/>
            <w:vAlign w:val="bottom"/>
            <w:hideMark/>
          </w:tcPr>
          <w:p w14:paraId="74410ED6" w14:textId="77777777" w:rsidR="00183D9E" w:rsidRPr="00330645" w:rsidRDefault="00183D9E" w:rsidP="00441B0E">
            <w:pPr>
              <w:jc w:val="right"/>
              <w:rPr>
                <w:rFonts w:ascii="Calibri" w:hAnsi="Calibri" w:cs="Calibri"/>
              </w:rPr>
            </w:pPr>
            <w:r w:rsidRPr="00330645">
              <w:rPr>
                <w:rFonts w:ascii="Calibri" w:hAnsi="Calibri" w:cs="Calibri"/>
              </w:rPr>
              <w:t>23</w:t>
            </w:r>
          </w:p>
        </w:tc>
        <w:tc>
          <w:tcPr>
            <w:tcW w:w="960" w:type="dxa"/>
            <w:tcBorders>
              <w:top w:val="nil"/>
              <w:left w:val="nil"/>
              <w:bottom w:val="single" w:sz="8" w:space="0" w:color="auto"/>
              <w:right w:val="single" w:sz="8" w:space="0" w:color="auto"/>
            </w:tcBorders>
            <w:shd w:val="clear" w:color="auto" w:fill="auto"/>
            <w:noWrap/>
            <w:vAlign w:val="bottom"/>
            <w:hideMark/>
          </w:tcPr>
          <w:p w14:paraId="7EE3258B" w14:textId="77777777" w:rsidR="00183D9E" w:rsidRPr="00330645" w:rsidRDefault="00183D9E" w:rsidP="00441B0E">
            <w:pPr>
              <w:jc w:val="right"/>
              <w:rPr>
                <w:rFonts w:ascii="Calibri" w:hAnsi="Calibri" w:cs="Calibri"/>
              </w:rPr>
            </w:pPr>
            <w:r w:rsidRPr="00330645">
              <w:rPr>
                <w:rFonts w:ascii="Calibri" w:hAnsi="Calibri" w:cs="Calibri"/>
              </w:rPr>
              <w:t>30</w:t>
            </w:r>
          </w:p>
        </w:tc>
        <w:tc>
          <w:tcPr>
            <w:tcW w:w="960" w:type="dxa"/>
            <w:tcBorders>
              <w:top w:val="nil"/>
              <w:left w:val="nil"/>
              <w:bottom w:val="single" w:sz="8" w:space="0" w:color="auto"/>
              <w:right w:val="nil"/>
            </w:tcBorders>
            <w:shd w:val="clear" w:color="auto" w:fill="auto"/>
            <w:noWrap/>
            <w:vAlign w:val="bottom"/>
            <w:hideMark/>
          </w:tcPr>
          <w:p w14:paraId="6B2444CC" w14:textId="77777777" w:rsidR="00183D9E" w:rsidRPr="00330645" w:rsidRDefault="00183D9E" w:rsidP="00441B0E">
            <w:pPr>
              <w:jc w:val="right"/>
              <w:rPr>
                <w:rFonts w:ascii="Calibri" w:hAnsi="Calibri" w:cs="Calibri"/>
              </w:rPr>
            </w:pPr>
            <w:r w:rsidRPr="00330645">
              <w:rPr>
                <w:rFonts w:ascii="Calibri" w:hAnsi="Calibri" w:cs="Calibri"/>
              </w:rPr>
              <w:t>23</w:t>
            </w:r>
          </w:p>
        </w:tc>
        <w:tc>
          <w:tcPr>
            <w:tcW w:w="960" w:type="dxa"/>
            <w:tcBorders>
              <w:top w:val="nil"/>
              <w:left w:val="nil"/>
              <w:bottom w:val="single" w:sz="8" w:space="0" w:color="auto"/>
              <w:right w:val="single" w:sz="8" w:space="0" w:color="auto"/>
            </w:tcBorders>
            <w:shd w:val="clear" w:color="auto" w:fill="auto"/>
            <w:noWrap/>
            <w:vAlign w:val="bottom"/>
            <w:hideMark/>
          </w:tcPr>
          <w:p w14:paraId="69703753" w14:textId="77777777" w:rsidR="00183D9E" w:rsidRPr="00330645" w:rsidRDefault="00183D9E" w:rsidP="00441B0E">
            <w:pPr>
              <w:jc w:val="right"/>
              <w:rPr>
                <w:rFonts w:ascii="Calibri" w:hAnsi="Calibri" w:cs="Calibri"/>
              </w:rPr>
            </w:pPr>
            <w:r w:rsidRPr="00330645">
              <w:rPr>
                <w:rFonts w:ascii="Calibri" w:hAnsi="Calibri" w:cs="Calibri"/>
              </w:rPr>
              <w:t>29</w:t>
            </w:r>
          </w:p>
        </w:tc>
        <w:tc>
          <w:tcPr>
            <w:tcW w:w="960" w:type="dxa"/>
            <w:tcBorders>
              <w:top w:val="nil"/>
              <w:left w:val="nil"/>
              <w:bottom w:val="single" w:sz="8" w:space="0" w:color="auto"/>
              <w:right w:val="nil"/>
            </w:tcBorders>
            <w:shd w:val="clear" w:color="auto" w:fill="auto"/>
            <w:noWrap/>
            <w:vAlign w:val="bottom"/>
            <w:hideMark/>
          </w:tcPr>
          <w:p w14:paraId="110756AD" w14:textId="77777777" w:rsidR="00183D9E" w:rsidRPr="00330645" w:rsidRDefault="00183D9E" w:rsidP="00441B0E">
            <w:pPr>
              <w:jc w:val="right"/>
              <w:rPr>
                <w:rFonts w:ascii="Calibri" w:hAnsi="Calibri" w:cs="Calibri"/>
              </w:rPr>
            </w:pPr>
            <w:r w:rsidRPr="00330645">
              <w:rPr>
                <w:rFonts w:ascii="Calibri" w:hAnsi="Calibri" w:cs="Calibri"/>
              </w:rPr>
              <w:t>31</w:t>
            </w:r>
          </w:p>
        </w:tc>
        <w:tc>
          <w:tcPr>
            <w:tcW w:w="960" w:type="dxa"/>
            <w:tcBorders>
              <w:top w:val="nil"/>
              <w:left w:val="nil"/>
              <w:bottom w:val="single" w:sz="8" w:space="0" w:color="auto"/>
              <w:right w:val="single" w:sz="8" w:space="0" w:color="auto"/>
            </w:tcBorders>
            <w:shd w:val="clear" w:color="auto" w:fill="auto"/>
            <w:noWrap/>
            <w:vAlign w:val="bottom"/>
            <w:hideMark/>
          </w:tcPr>
          <w:p w14:paraId="6194F76C" w14:textId="77777777" w:rsidR="00183D9E" w:rsidRPr="00330645" w:rsidRDefault="00183D9E" w:rsidP="00441B0E">
            <w:pPr>
              <w:jc w:val="right"/>
              <w:rPr>
                <w:rFonts w:ascii="Calibri" w:hAnsi="Calibri" w:cs="Calibri"/>
              </w:rPr>
            </w:pPr>
            <w:r w:rsidRPr="00330645">
              <w:rPr>
                <w:rFonts w:ascii="Calibri" w:hAnsi="Calibri" w:cs="Calibri"/>
              </w:rPr>
              <w:t>32</w:t>
            </w:r>
          </w:p>
        </w:tc>
      </w:tr>
      <w:tr w:rsidR="00183D9E" w:rsidRPr="00330645" w14:paraId="3FB3E605" w14:textId="77777777" w:rsidTr="00183D9E">
        <w:trPr>
          <w:trHeight w:val="315"/>
        </w:trPr>
        <w:tc>
          <w:tcPr>
            <w:tcW w:w="1714" w:type="dxa"/>
            <w:tcBorders>
              <w:top w:val="nil"/>
              <w:left w:val="single" w:sz="8" w:space="0" w:color="auto"/>
              <w:bottom w:val="single" w:sz="8" w:space="0" w:color="auto"/>
              <w:right w:val="nil"/>
            </w:tcBorders>
            <w:shd w:val="clear" w:color="auto" w:fill="auto"/>
            <w:noWrap/>
            <w:vAlign w:val="bottom"/>
            <w:hideMark/>
          </w:tcPr>
          <w:p w14:paraId="28EBF46A" w14:textId="77777777" w:rsidR="00183D9E" w:rsidRPr="00330645" w:rsidRDefault="00183D9E" w:rsidP="00441B0E">
            <w:pPr>
              <w:rPr>
                <w:rFonts w:ascii="Calibri" w:hAnsi="Calibri" w:cs="Calibri"/>
              </w:rPr>
            </w:pPr>
            <w:r w:rsidRPr="00330645">
              <w:rPr>
                <w:rFonts w:ascii="Calibri" w:hAnsi="Calibri" w:cs="Calibri"/>
              </w:rPr>
              <w:t>Winchendon</w:t>
            </w:r>
          </w:p>
        </w:tc>
        <w:tc>
          <w:tcPr>
            <w:tcW w:w="766" w:type="dxa"/>
            <w:tcBorders>
              <w:top w:val="nil"/>
              <w:left w:val="single" w:sz="8" w:space="0" w:color="auto"/>
              <w:bottom w:val="single" w:sz="8" w:space="0" w:color="auto"/>
              <w:right w:val="nil"/>
            </w:tcBorders>
            <w:shd w:val="clear" w:color="auto" w:fill="auto"/>
            <w:noWrap/>
            <w:vAlign w:val="bottom"/>
            <w:hideMark/>
          </w:tcPr>
          <w:p w14:paraId="7F0C5F25" w14:textId="77777777" w:rsidR="00183D9E" w:rsidRPr="00330645" w:rsidRDefault="00183D9E" w:rsidP="00441B0E">
            <w:pPr>
              <w:jc w:val="right"/>
              <w:rPr>
                <w:rFonts w:ascii="Calibri" w:hAnsi="Calibri" w:cs="Calibri"/>
              </w:rPr>
            </w:pPr>
            <w:r w:rsidRPr="00330645">
              <w:rPr>
                <w:rFonts w:ascii="Calibri" w:hAnsi="Calibri" w:cs="Calibri"/>
              </w:rPr>
              <w:t>23</w:t>
            </w:r>
          </w:p>
        </w:tc>
        <w:tc>
          <w:tcPr>
            <w:tcW w:w="960" w:type="dxa"/>
            <w:tcBorders>
              <w:top w:val="nil"/>
              <w:left w:val="single" w:sz="8" w:space="0" w:color="auto"/>
              <w:bottom w:val="single" w:sz="8" w:space="0" w:color="auto"/>
              <w:right w:val="nil"/>
            </w:tcBorders>
            <w:shd w:val="clear" w:color="auto" w:fill="auto"/>
            <w:noWrap/>
            <w:vAlign w:val="bottom"/>
            <w:hideMark/>
          </w:tcPr>
          <w:p w14:paraId="18AB0A13" w14:textId="77777777" w:rsidR="00183D9E" w:rsidRPr="00330645" w:rsidRDefault="00183D9E" w:rsidP="00441B0E">
            <w:pPr>
              <w:jc w:val="right"/>
              <w:rPr>
                <w:rFonts w:ascii="Calibri" w:hAnsi="Calibri" w:cs="Calibri"/>
              </w:rPr>
            </w:pPr>
            <w:r w:rsidRPr="00330645">
              <w:rPr>
                <w:rFonts w:ascii="Calibri" w:hAnsi="Calibri" w:cs="Calibri"/>
              </w:rPr>
              <w:t>26</w:t>
            </w:r>
          </w:p>
        </w:tc>
        <w:tc>
          <w:tcPr>
            <w:tcW w:w="960" w:type="dxa"/>
            <w:tcBorders>
              <w:top w:val="nil"/>
              <w:left w:val="single" w:sz="8" w:space="0" w:color="auto"/>
              <w:bottom w:val="single" w:sz="8" w:space="0" w:color="auto"/>
              <w:right w:val="nil"/>
            </w:tcBorders>
            <w:shd w:val="clear" w:color="auto" w:fill="auto"/>
            <w:noWrap/>
            <w:vAlign w:val="bottom"/>
            <w:hideMark/>
          </w:tcPr>
          <w:p w14:paraId="74AE49A6" w14:textId="77777777" w:rsidR="00183D9E" w:rsidRPr="00330645" w:rsidRDefault="00183D9E" w:rsidP="00441B0E">
            <w:pPr>
              <w:jc w:val="right"/>
              <w:rPr>
                <w:rFonts w:ascii="Calibri" w:hAnsi="Calibri" w:cs="Calibri"/>
              </w:rPr>
            </w:pPr>
            <w:r w:rsidRPr="00330645">
              <w:rPr>
                <w:rFonts w:ascii="Calibri" w:hAnsi="Calibri" w:cs="Calibri"/>
              </w:rPr>
              <w:t>9</w:t>
            </w:r>
          </w:p>
        </w:tc>
        <w:tc>
          <w:tcPr>
            <w:tcW w:w="960" w:type="dxa"/>
            <w:tcBorders>
              <w:top w:val="nil"/>
              <w:left w:val="nil"/>
              <w:bottom w:val="single" w:sz="8" w:space="0" w:color="auto"/>
              <w:right w:val="single" w:sz="8" w:space="0" w:color="auto"/>
            </w:tcBorders>
            <w:shd w:val="clear" w:color="auto" w:fill="auto"/>
            <w:noWrap/>
            <w:vAlign w:val="bottom"/>
            <w:hideMark/>
          </w:tcPr>
          <w:p w14:paraId="5D4C61D6" w14:textId="77777777" w:rsidR="00183D9E" w:rsidRPr="00330645" w:rsidRDefault="00183D9E" w:rsidP="00441B0E">
            <w:pPr>
              <w:jc w:val="right"/>
              <w:rPr>
                <w:rFonts w:ascii="Calibri" w:hAnsi="Calibri" w:cs="Calibri"/>
              </w:rPr>
            </w:pPr>
            <w:r w:rsidRPr="00330645">
              <w:rPr>
                <w:rFonts w:ascii="Calibri" w:hAnsi="Calibri" w:cs="Calibri"/>
              </w:rPr>
              <w:t>11</w:t>
            </w:r>
          </w:p>
        </w:tc>
        <w:tc>
          <w:tcPr>
            <w:tcW w:w="960" w:type="dxa"/>
            <w:tcBorders>
              <w:top w:val="nil"/>
              <w:left w:val="nil"/>
              <w:bottom w:val="single" w:sz="8" w:space="0" w:color="auto"/>
              <w:right w:val="nil"/>
            </w:tcBorders>
            <w:shd w:val="clear" w:color="auto" w:fill="auto"/>
            <w:noWrap/>
            <w:vAlign w:val="bottom"/>
            <w:hideMark/>
          </w:tcPr>
          <w:p w14:paraId="56522462" w14:textId="77777777" w:rsidR="00183D9E" w:rsidRPr="00330645" w:rsidRDefault="00183D9E" w:rsidP="00441B0E">
            <w:pPr>
              <w:jc w:val="right"/>
              <w:rPr>
                <w:rFonts w:ascii="Calibri" w:hAnsi="Calibri" w:cs="Calibri"/>
              </w:rPr>
            </w:pPr>
            <w:r w:rsidRPr="00330645">
              <w:rPr>
                <w:rFonts w:ascii="Calibri" w:hAnsi="Calibri" w:cs="Calibri"/>
              </w:rPr>
              <w:t>45</w:t>
            </w:r>
          </w:p>
        </w:tc>
        <w:tc>
          <w:tcPr>
            <w:tcW w:w="960" w:type="dxa"/>
            <w:tcBorders>
              <w:top w:val="nil"/>
              <w:left w:val="nil"/>
              <w:bottom w:val="single" w:sz="8" w:space="0" w:color="auto"/>
              <w:right w:val="single" w:sz="8" w:space="0" w:color="auto"/>
            </w:tcBorders>
            <w:shd w:val="clear" w:color="auto" w:fill="auto"/>
            <w:noWrap/>
            <w:vAlign w:val="bottom"/>
            <w:hideMark/>
          </w:tcPr>
          <w:p w14:paraId="284AB50B" w14:textId="77777777" w:rsidR="00183D9E" w:rsidRPr="00330645" w:rsidRDefault="00183D9E" w:rsidP="00441B0E">
            <w:pPr>
              <w:jc w:val="right"/>
              <w:rPr>
                <w:rFonts w:ascii="Calibri" w:hAnsi="Calibri" w:cs="Calibri"/>
              </w:rPr>
            </w:pPr>
            <w:r w:rsidRPr="00330645">
              <w:rPr>
                <w:rFonts w:ascii="Calibri" w:hAnsi="Calibri" w:cs="Calibri"/>
              </w:rPr>
              <w:t>46</w:t>
            </w:r>
          </w:p>
        </w:tc>
        <w:tc>
          <w:tcPr>
            <w:tcW w:w="960" w:type="dxa"/>
            <w:tcBorders>
              <w:top w:val="nil"/>
              <w:left w:val="nil"/>
              <w:bottom w:val="single" w:sz="8" w:space="0" w:color="auto"/>
              <w:right w:val="nil"/>
            </w:tcBorders>
            <w:shd w:val="clear" w:color="auto" w:fill="auto"/>
            <w:noWrap/>
            <w:vAlign w:val="bottom"/>
            <w:hideMark/>
          </w:tcPr>
          <w:p w14:paraId="551040FC" w14:textId="77777777" w:rsidR="00183D9E" w:rsidRPr="00330645" w:rsidRDefault="00183D9E" w:rsidP="00441B0E">
            <w:pPr>
              <w:jc w:val="right"/>
              <w:rPr>
                <w:rFonts w:ascii="Calibri" w:hAnsi="Calibri" w:cs="Calibri"/>
              </w:rPr>
            </w:pPr>
            <w:r w:rsidRPr="00330645">
              <w:rPr>
                <w:rFonts w:ascii="Calibri" w:hAnsi="Calibri" w:cs="Calibri"/>
              </w:rPr>
              <w:t>45</w:t>
            </w:r>
          </w:p>
        </w:tc>
        <w:tc>
          <w:tcPr>
            <w:tcW w:w="960" w:type="dxa"/>
            <w:tcBorders>
              <w:top w:val="nil"/>
              <w:left w:val="nil"/>
              <w:bottom w:val="single" w:sz="8" w:space="0" w:color="auto"/>
              <w:right w:val="single" w:sz="8" w:space="0" w:color="auto"/>
            </w:tcBorders>
            <w:shd w:val="clear" w:color="auto" w:fill="auto"/>
            <w:noWrap/>
            <w:vAlign w:val="bottom"/>
            <w:hideMark/>
          </w:tcPr>
          <w:p w14:paraId="6B99E327" w14:textId="77777777" w:rsidR="00183D9E" w:rsidRPr="00330645" w:rsidRDefault="00183D9E" w:rsidP="00441B0E">
            <w:pPr>
              <w:jc w:val="right"/>
              <w:rPr>
                <w:rFonts w:ascii="Calibri" w:hAnsi="Calibri" w:cs="Calibri"/>
              </w:rPr>
            </w:pPr>
            <w:r w:rsidRPr="00330645">
              <w:rPr>
                <w:rFonts w:ascii="Calibri" w:hAnsi="Calibri" w:cs="Calibri"/>
              </w:rPr>
              <w:t>46</w:t>
            </w:r>
          </w:p>
        </w:tc>
        <w:tc>
          <w:tcPr>
            <w:tcW w:w="960" w:type="dxa"/>
            <w:tcBorders>
              <w:top w:val="nil"/>
              <w:left w:val="nil"/>
              <w:bottom w:val="single" w:sz="8" w:space="0" w:color="auto"/>
              <w:right w:val="nil"/>
            </w:tcBorders>
            <w:shd w:val="clear" w:color="auto" w:fill="auto"/>
            <w:noWrap/>
            <w:vAlign w:val="bottom"/>
            <w:hideMark/>
          </w:tcPr>
          <w:p w14:paraId="09AC46AF" w14:textId="77777777" w:rsidR="00183D9E" w:rsidRPr="00330645" w:rsidRDefault="00183D9E" w:rsidP="00441B0E">
            <w:pPr>
              <w:jc w:val="right"/>
              <w:rPr>
                <w:rFonts w:ascii="Calibri" w:hAnsi="Calibri" w:cs="Calibri"/>
              </w:rPr>
            </w:pPr>
            <w:r w:rsidRPr="00330645">
              <w:rPr>
                <w:rFonts w:ascii="Calibri" w:hAnsi="Calibri" w:cs="Calibri"/>
              </w:rPr>
              <w:t>45</w:t>
            </w:r>
          </w:p>
        </w:tc>
        <w:tc>
          <w:tcPr>
            <w:tcW w:w="960" w:type="dxa"/>
            <w:tcBorders>
              <w:top w:val="nil"/>
              <w:left w:val="nil"/>
              <w:bottom w:val="single" w:sz="8" w:space="0" w:color="auto"/>
              <w:right w:val="single" w:sz="8" w:space="0" w:color="auto"/>
            </w:tcBorders>
            <w:shd w:val="clear" w:color="auto" w:fill="auto"/>
            <w:noWrap/>
            <w:vAlign w:val="bottom"/>
            <w:hideMark/>
          </w:tcPr>
          <w:p w14:paraId="31205043" w14:textId="77777777" w:rsidR="00183D9E" w:rsidRPr="00330645" w:rsidRDefault="00183D9E" w:rsidP="00441B0E">
            <w:pPr>
              <w:jc w:val="right"/>
              <w:rPr>
                <w:rFonts w:ascii="Calibri" w:hAnsi="Calibri" w:cs="Calibri"/>
              </w:rPr>
            </w:pPr>
            <w:r w:rsidRPr="00330645">
              <w:rPr>
                <w:rFonts w:ascii="Calibri" w:hAnsi="Calibri" w:cs="Calibri"/>
              </w:rPr>
              <w:t>47</w:t>
            </w:r>
          </w:p>
        </w:tc>
      </w:tr>
      <w:tr w:rsidR="00183D9E" w:rsidRPr="00330645" w14:paraId="0167B86F" w14:textId="77777777" w:rsidTr="00183D9E">
        <w:trPr>
          <w:trHeight w:val="315"/>
        </w:trPr>
        <w:tc>
          <w:tcPr>
            <w:tcW w:w="1714" w:type="dxa"/>
            <w:tcBorders>
              <w:top w:val="nil"/>
              <w:left w:val="single" w:sz="8" w:space="0" w:color="auto"/>
              <w:bottom w:val="single" w:sz="8" w:space="0" w:color="auto"/>
              <w:right w:val="nil"/>
            </w:tcBorders>
            <w:shd w:val="clear" w:color="auto" w:fill="auto"/>
            <w:noWrap/>
            <w:vAlign w:val="bottom"/>
            <w:hideMark/>
          </w:tcPr>
          <w:p w14:paraId="738C12D3" w14:textId="77777777" w:rsidR="00183D9E" w:rsidRPr="00330645" w:rsidRDefault="00183D9E" w:rsidP="00441B0E">
            <w:pPr>
              <w:rPr>
                <w:rFonts w:ascii="Calibri" w:hAnsi="Calibri" w:cs="Calibri"/>
              </w:rPr>
            </w:pPr>
            <w:r w:rsidRPr="00330645">
              <w:rPr>
                <w:rFonts w:ascii="Calibri" w:hAnsi="Calibri" w:cs="Calibri"/>
              </w:rPr>
              <w:t>Clinton</w:t>
            </w:r>
          </w:p>
        </w:tc>
        <w:tc>
          <w:tcPr>
            <w:tcW w:w="766" w:type="dxa"/>
            <w:tcBorders>
              <w:top w:val="nil"/>
              <w:left w:val="single" w:sz="8" w:space="0" w:color="auto"/>
              <w:bottom w:val="single" w:sz="8" w:space="0" w:color="auto"/>
              <w:right w:val="nil"/>
            </w:tcBorders>
            <w:shd w:val="clear" w:color="auto" w:fill="auto"/>
            <w:noWrap/>
            <w:vAlign w:val="bottom"/>
            <w:hideMark/>
          </w:tcPr>
          <w:p w14:paraId="5FBB0DA7" w14:textId="77777777" w:rsidR="00183D9E" w:rsidRPr="00330645" w:rsidRDefault="00183D9E" w:rsidP="00441B0E">
            <w:pPr>
              <w:jc w:val="right"/>
              <w:rPr>
                <w:rFonts w:ascii="Calibri" w:hAnsi="Calibri" w:cs="Calibri"/>
              </w:rPr>
            </w:pPr>
            <w:r w:rsidRPr="00330645">
              <w:rPr>
                <w:rFonts w:ascii="Calibri" w:hAnsi="Calibri" w:cs="Calibri"/>
              </w:rPr>
              <w:t>13</w:t>
            </w:r>
          </w:p>
        </w:tc>
        <w:tc>
          <w:tcPr>
            <w:tcW w:w="960" w:type="dxa"/>
            <w:tcBorders>
              <w:top w:val="nil"/>
              <w:left w:val="single" w:sz="8" w:space="0" w:color="auto"/>
              <w:bottom w:val="single" w:sz="8" w:space="0" w:color="auto"/>
              <w:right w:val="nil"/>
            </w:tcBorders>
            <w:shd w:val="clear" w:color="auto" w:fill="auto"/>
            <w:noWrap/>
            <w:vAlign w:val="bottom"/>
            <w:hideMark/>
          </w:tcPr>
          <w:p w14:paraId="2607BA2D" w14:textId="77777777" w:rsidR="00183D9E" w:rsidRPr="00330645" w:rsidRDefault="00183D9E" w:rsidP="00441B0E">
            <w:pPr>
              <w:jc w:val="right"/>
              <w:rPr>
                <w:rFonts w:ascii="Calibri" w:hAnsi="Calibri" w:cs="Calibri"/>
              </w:rPr>
            </w:pPr>
            <w:r w:rsidRPr="00330645">
              <w:rPr>
                <w:rFonts w:ascii="Calibri" w:hAnsi="Calibri" w:cs="Calibri"/>
              </w:rPr>
              <w:t>17</w:t>
            </w:r>
          </w:p>
        </w:tc>
        <w:tc>
          <w:tcPr>
            <w:tcW w:w="960" w:type="dxa"/>
            <w:tcBorders>
              <w:top w:val="nil"/>
              <w:left w:val="single" w:sz="8" w:space="0" w:color="auto"/>
              <w:bottom w:val="single" w:sz="8" w:space="0" w:color="auto"/>
              <w:right w:val="nil"/>
            </w:tcBorders>
            <w:shd w:val="clear" w:color="auto" w:fill="auto"/>
            <w:noWrap/>
            <w:vAlign w:val="bottom"/>
            <w:hideMark/>
          </w:tcPr>
          <w:p w14:paraId="117E2984" w14:textId="77777777" w:rsidR="00183D9E" w:rsidRPr="00330645" w:rsidRDefault="00183D9E" w:rsidP="00441B0E">
            <w:pPr>
              <w:jc w:val="right"/>
              <w:rPr>
                <w:rFonts w:ascii="Calibri" w:hAnsi="Calibri" w:cs="Calibri"/>
              </w:rPr>
            </w:pPr>
            <w:r w:rsidRPr="00330645">
              <w:rPr>
                <w:rFonts w:ascii="Calibri" w:hAnsi="Calibri" w:cs="Calibri"/>
              </w:rPr>
              <w:t>26</w:t>
            </w:r>
          </w:p>
        </w:tc>
        <w:tc>
          <w:tcPr>
            <w:tcW w:w="960" w:type="dxa"/>
            <w:tcBorders>
              <w:top w:val="nil"/>
              <w:left w:val="nil"/>
              <w:bottom w:val="single" w:sz="8" w:space="0" w:color="auto"/>
              <w:right w:val="single" w:sz="8" w:space="0" w:color="auto"/>
            </w:tcBorders>
            <w:shd w:val="clear" w:color="auto" w:fill="auto"/>
            <w:noWrap/>
            <w:vAlign w:val="bottom"/>
            <w:hideMark/>
          </w:tcPr>
          <w:p w14:paraId="300B6646" w14:textId="77777777" w:rsidR="00183D9E" w:rsidRPr="00330645" w:rsidRDefault="00183D9E" w:rsidP="00441B0E">
            <w:pPr>
              <w:jc w:val="right"/>
              <w:rPr>
                <w:rFonts w:ascii="Calibri" w:hAnsi="Calibri" w:cs="Calibri"/>
              </w:rPr>
            </w:pPr>
            <w:r w:rsidRPr="00330645">
              <w:rPr>
                <w:rFonts w:ascii="Calibri" w:hAnsi="Calibri" w:cs="Calibri"/>
              </w:rPr>
              <w:t>30</w:t>
            </w:r>
          </w:p>
        </w:tc>
        <w:tc>
          <w:tcPr>
            <w:tcW w:w="960" w:type="dxa"/>
            <w:tcBorders>
              <w:top w:val="nil"/>
              <w:left w:val="nil"/>
              <w:bottom w:val="single" w:sz="8" w:space="0" w:color="auto"/>
              <w:right w:val="nil"/>
            </w:tcBorders>
            <w:shd w:val="clear" w:color="auto" w:fill="auto"/>
            <w:noWrap/>
            <w:vAlign w:val="bottom"/>
            <w:hideMark/>
          </w:tcPr>
          <w:p w14:paraId="405F638C" w14:textId="77777777" w:rsidR="00183D9E" w:rsidRPr="00330645" w:rsidRDefault="00183D9E" w:rsidP="00441B0E">
            <w:pPr>
              <w:jc w:val="right"/>
              <w:rPr>
                <w:rFonts w:ascii="Calibri" w:hAnsi="Calibri" w:cs="Calibri"/>
              </w:rPr>
            </w:pPr>
            <w:r w:rsidRPr="00330645">
              <w:rPr>
                <w:rFonts w:ascii="Calibri" w:hAnsi="Calibri" w:cs="Calibri"/>
              </w:rPr>
              <w:t>15</w:t>
            </w:r>
          </w:p>
        </w:tc>
        <w:tc>
          <w:tcPr>
            <w:tcW w:w="960" w:type="dxa"/>
            <w:tcBorders>
              <w:top w:val="nil"/>
              <w:left w:val="nil"/>
              <w:bottom w:val="single" w:sz="8" w:space="0" w:color="auto"/>
              <w:right w:val="single" w:sz="8" w:space="0" w:color="auto"/>
            </w:tcBorders>
            <w:shd w:val="clear" w:color="auto" w:fill="auto"/>
            <w:noWrap/>
            <w:vAlign w:val="bottom"/>
            <w:hideMark/>
          </w:tcPr>
          <w:p w14:paraId="267ABCB7" w14:textId="77777777" w:rsidR="00183D9E" w:rsidRPr="00330645" w:rsidRDefault="00183D9E" w:rsidP="00441B0E">
            <w:pPr>
              <w:jc w:val="right"/>
              <w:rPr>
                <w:rFonts w:ascii="Calibri" w:hAnsi="Calibri" w:cs="Calibri"/>
              </w:rPr>
            </w:pPr>
            <w:r w:rsidRPr="00330645">
              <w:rPr>
                <w:rFonts w:ascii="Calibri" w:hAnsi="Calibri" w:cs="Calibri"/>
              </w:rPr>
              <w:t>22</w:t>
            </w:r>
          </w:p>
        </w:tc>
        <w:tc>
          <w:tcPr>
            <w:tcW w:w="960" w:type="dxa"/>
            <w:tcBorders>
              <w:top w:val="nil"/>
              <w:left w:val="nil"/>
              <w:bottom w:val="single" w:sz="8" w:space="0" w:color="auto"/>
              <w:right w:val="nil"/>
            </w:tcBorders>
            <w:shd w:val="clear" w:color="auto" w:fill="auto"/>
            <w:noWrap/>
            <w:vAlign w:val="bottom"/>
            <w:hideMark/>
          </w:tcPr>
          <w:p w14:paraId="4DA67D90" w14:textId="77777777" w:rsidR="00183D9E" w:rsidRPr="00330645" w:rsidRDefault="00183D9E" w:rsidP="00441B0E">
            <w:pPr>
              <w:jc w:val="right"/>
              <w:rPr>
                <w:rFonts w:ascii="Calibri" w:hAnsi="Calibri" w:cs="Calibri"/>
              </w:rPr>
            </w:pPr>
            <w:r w:rsidRPr="00330645">
              <w:rPr>
                <w:rFonts w:ascii="Calibri" w:hAnsi="Calibri" w:cs="Calibri"/>
              </w:rPr>
              <w:t>16</w:t>
            </w:r>
          </w:p>
        </w:tc>
        <w:tc>
          <w:tcPr>
            <w:tcW w:w="960" w:type="dxa"/>
            <w:tcBorders>
              <w:top w:val="nil"/>
              <w:left w:val="nil"/>
              <w:bottom w:val="single" w:sz="8" w:space="0" w:color="auto"/>
              <w:right w:val="single" w:sz="8" w:space="0" w:color="auto"/>
            </w:tcBorders>
            <w:shd w:val="clear" w:color="auto" w:fill="auto"/>
            <w:noWrap/>
            <w:vAlign w:val="bottom"/>
            <w:hideMark/>
          </w:tcPr>
          <w:p w14:paraId="072BE94A" w14:textId="77777777" w:rsidR="00183D9E" w:rsidRPr="00330645" w:rsidRDefault="00183D9E" w:rsidP="00441B0E">
            <w:pPr>
              <w:jc w:val="right"/>
              <w:rPr>
                <w:rFonts w:ascii="Calibri" w:hAnsi="Calibri" w:cs="Calibri"/>
              </w:rPr>
            </w:pPr>
            <w:r w:rsidRPr="00330645">
              <w:rPr>
                <w:rFonts w:ascii="Calibri" w:hAnsi="Calibri" w:cs="Calibri"/>
              </w:rPr>
              <w:t>21</w:t>
            </w:r>
          </w:p>
        </w:tc>
        <w:tc>
          <w:tcPr>
            <w:tcW w:w="960" w:type="dxa"/>
            <w:tcBorders>
              <w:top w:val="nil"/>
              <w:left w:val="nil"/>
              <w:bottom w:val="single" w:sz="8" w:space="0" w:color="auto"/>
              <w:right w:val="nil"/>
            </w:tcBorders>
            <w:shd w:val="clear" w:color="auto" w:fill="auto"/>
            <w:noWrap/>
            <w:vAlign w:val="bottom"/>
            <w:hideMark/>
          </w:tcPr>
          <w:p w14:paraId="3AA1658B" w14:textId="77777777" w:rsidR="00183D9E" w:rsidRPr="00330645" w:rsidRDefault="00183D9E" w:rsidP="00441B0E">
            <w:pPr>
              <w:jc w:val="right"/>
              <w:rPr>
                <w:rFonts w:ascii="Calibri" w:hAnsi="Calibri" w:cs="Calibri"/>
              </w:rPr>
            </w:pPr>
            <w:r w:rsidRPr="00330645">
              <w:rPr>
                <w:rFonts w:ascii="Calibri" w:hAnsi="Calibri" w:cs="Calibri"/>
              </w:rPr>
              <w:t>22</w:t>
            </w:r>
          </w:p>
        </w:tc>
        <w:tc>
          <w:tcPr>
            <w:tcW w:w="960" w:type="dxa"/>
            <w:tcBorders>
              <w:top w:val="nil"/>
              <w:left w:val="nil"/>
              <w:bottom w:val="single" w:sz="8" w:space="0" w:color="auto"/>
              <w:right w:val="single" w:sz="8" w:space="0" w:color="auto"/>
            </w:tcBorders>
            <w:shd w:val="clear" w:color="auto" w:fill="auto"/>
            <w:noWrap/>
            <w:vAlign w:val="bottom"/>
            <w:hideMark/>
          </w:tcPr>
          <w:p w14:paraId="5CC15F09" w14:textId="77777777" w:rsidR="00183D9E" w:rsidRPr="00330645" w:rsidRDefault="00183D9E" w:rsidP="00441B0E">
            <w:pPr>
              <w:jc w:val="right"/>
              <w:rPr>
                <w:rFonts w:ascii="Calibri" w:hAnsi="Calibri" w:cs="Calibri"/>
              </w:rPr>
            </w:pPr>
            <w:r w:rsidRPr="00330645">
              <w:rPr>
                <w:rFonts w:ascii="Calibri" w:hAnsi="Calibri" w:cs="Calibri"/>
              </w:rPr>
              <w:t>26</w:t>
            </w:r>
          </w:p>
        </w:tc>
      </w:tr>
      <w:tr w:rsidR="00183D9E" w:rsidRPr="00330645" w14:paraId="5D522099" w14:textId="77777777" w:rsidTr="00183D9E">
        <w:trPr>
          <w:trHeight w:val="315"/>
        </w:trPr>
        <w:tc>
          <w:tcPr>
            <w:tcW w:w="1714" w:type="dxa"/>
            <w:tcBorders>
              <w:top w:val="nil"/>
              <w:left w:val="single" w:sz="8" w:space="0" w:color="auto"/>
              <w:bottom w:val="single" w:sz="8" w:space="0" w:color="auto"/>
              <w:right w:val="nil"/>
            </w:tcBorders>
            <w:shd w:val="clear" w:color="auto" w:fill="auto"/>
            <w:noWrap/>
            <w:vAlign w:val="bottom"/>
            <w:hideMark/>
          </w:tcPr>
          <w:p w14:paraId="031B3DD7" w14:textId="77777777" w:rsidR="00183D9E" w:rsidRPr="00F02C75" w:rsidRDefault="00183D9E" w:rsidP="00441B0E">
            <w:pPr>
              <w:rPr>
                <w:rFonts w:ascii="Calibri" w:hAnsi="Calibri" w:cs="Calibri"/>
                <w:color w:val="000000"/>
              </w:rPr>
            </w:pPr>
            <w:r w:rsidRPr="00F02C75">
              <w:rPr>
                <w:rFonts w:ascii="Calibri" w:hAnsi="Calibri" w:cs="Calibri"/>
                <w:color w:val="000000"/>
              </w:rPr>
              <w:t>Sterling</w:t>
            </w:r>
          </w:p>
        </w:tc>
        <w:tc>
          <w:tcPr>
            <w:tcW w:w="766" w:type="dxa"/>
            <w:tcBorders>
              <w:top w:val="nil"/>
              <w:left w:val="single" w:sz="8" w:space="0" w:color="auto"/>
              <w:bottom w:val="single" w:sz="8" w:space="0" w:color="auto"/>
              <w:right w:val="nil"/>
            </w:tcBorders>
            <w:shd w:val="clear" w:color="auto" w:fill="auto"/>
            <w:noWrap/>
            <w:vAlign w:val="bottom"/>
            <w:hideMark/>
          </w:tcPr>
          <w:p w14:paraId="47200778" w14:textId="77777777" w:rsidR="00183D9E" w:rsidRPr="00F02C75" w:rsidRDefault="00183D9E" w:rsidP="00441B0E">
            <w:pPr>
              <w:jc w:val="right"/>
              <w:rPr>
                <w:rFonts w:ascii="Calibri" w:hAnsi="Calibri" w:cs="Calibri"/>
                <w:color w:val="000000"/>
              </w:rPr>
            </w:pPr>
            <w:r w:rsidRPr="00F02C75">
              <w:rPr>
                <w:rFonts w:ascii="Calibri" w:hAnsi="Calibri" w:cs="Calibri"/>
                <w:color w:val="000000"/>
              </w:rPr>
              <w:t>10</w:t>
            </w:r>
          </w:p>
        </w:tc>
        <w:tc>
          <w:tcPr>
            <w:tcW w:w="960" w:type="dxa"/>
            <w:tcBorders>
              <w:top w:val="nil"/>
              <w:left w:val="single" w:sz="8" w:space="0" w:color="auto"/>
              <w:bottom w:val="single" w:sz="8" w:space="0" w:color="auto"/>
              <w:right w:val="nil"/>
            </w:tcBorders>
            <w:shd w:val="clear" w:color="auto" w:fill="auto"/>
            <w:noWrap/>
            <w:vAlign w:val="bottom"/>
            <w:hideMark/>
          </w:tcPr>
          <w:p w14:paraId="32CB6BEF" w14:textId="77777777" w:rsidR="00183D9E" w:rsidRPr="00330645" w:rsidRDefault="00183D9E" w:rsidP="00441B0E">
            <w:pPr>
              <w:jc w:val="right"/>
              <w:rPr>
                <w:rFonts w:ascii="Calibri" w:hAnsi="Calibri" w:cs="Calibri"/>
              </w:rPr>
            </w:pPr>
            <w:r w:rsidRPr="00330645">
              <w:rPr>
                <w:rFonts w:ascii="Calibri" w:hAnsi="Calibri" w:cs="Calibri"/>
              </w:rPr>
              <w:t>11</w:t>
            </w:r>
          </w:p>
        </w:tc>
        <w:tc>
          <w:tcPr>
            <w:tcW w:w="960" w:type="dxa"/>
            <w:tcBorders>
              <w:top w:val="nil"/>
              <w:left w:val="single" w:sz="8" w:space="0" w:color="auto"/>
              <w:bottom w:val="single" w:sz="8" w:space="0" w:color="auto"/>
              <w:right w:val="nil"/>
            </w:tcBorders>
            <w:shd w:val="clear" w:color="auto" w:fill="auto"/>
            <w:noWrap/>
            <w:vAlign w:val="bottom"/>
            <w:hideMark/>
          </w:tcPr>
          <w:p w14:paraId="40F8792E" w14:textId="77777777" w:rsidR="00183D9E" w:rsidRPr="00330645" w:rsidRDefault="00183D9E" w:rsidP="00441B0E">
            <w:pPr>
              <w:jc w:val="right"/>
              <w:rPr>
                <w:rFonts w:ascii="Calibri" w:hAnsi="Calibri" w:cs="Calibri"/>
              </w:rPr>
            </w:pPr>
            <w:r w:rsidRPr="00330645">
              <w:rPr>
                <w:rFonts w:ascii="Calibri" w:hAnsi="Calibri" w:cs="Calibri"/>
              </w:rPr>
              <w:t>23</w:t>
            </w:r>
          </w:p>
        </w:tc>
        <w:tc>
          <w:tcPr>
            <w:tcW w:w="960" w:type="dxa"/>
            <w:tcBorders>
              <w:top w:val="nil"/>
              <w:left w:val="nil"/>
              <w:bottom w:val="single" w:sz="8" w:space="0" w:color="auto"/>
              <w:right w:val="single" w:sz="8" w:space="0" w:color="auto"/>
            </w:tcBorders>
            <w:shd w:val="clear" w:color="auto" w:fill="auto"/>
            <w:noWrap/>
            <w:vAlign w:val="bottom"/>
            <w:hideMark/>
          </w:tcPr>
          <w:p w14:paraId="174DACE2" w14:textId="77777777" w:rsidR="00183D9E" w:rsidRPr="00330645" w:rsidRDefault="00183D9E" w:rsidP="00441B0E">
            <w:pPr>
              <w:jc w:val="right"/>
              <w:rPr>
                <w:rFonts w:ascii="Calibri" w:hAnsi="Calibri" w:cs="Calibri"/>
              </w:rPr>
            </w:pPr>
            <w:r w:rsidRPr="00330645">
              <w:rPr>
                <w:rFonts w:ascii="Calibri" w:hAnsi="Calibri" w:cs="Calibri"/>
              </w:rPr>
              <w:t>25</w:t>
            </w:r>
          </w:p>
        </w:tc>
        <w:tc>
          <w:tcPr>
            <w:tcW w:w="960" w:type="dxa"/>
            <w:tcBorders>
              <w:top w:val="nil"/>
              <w:left w:val="nil"/>
              <w:bottom w:val="single" w:sz="8" w:space="0" w:color="auto"/>
              <w:right w:val="nil"/>
            </w:tcBorders>
            <w:shd w:val="clear" w:color="auto" w:fill="auto"/>
            <w:noWrap/>
            <w:vAlign w:val="bottom"/>
            <w:hideMark/>
          </w:tcPr>
          <w:p w14:paraId="19EE2568" w14:textId="77777777" w:rsidR="00183D9E" w:rsidRPr="00330645" w:rsidRDefault="00183D9E" w:rsidP="00441B0E">
            <w:pPr>
              <w:jc w:val="right"/>
              <w:rPr>
                <w:rFonts w:ascii="Calibri" w:hAnsi="Calibri" w:cs="Calibri"/>
              </w:rPr>
            </w:pPr>
            <w:r w:rsidRPr="00330645">
              <w:rPr>
                <w:rFonts w:ascii="Calibri" w:hAnsi="Calibri" w:cs="Calibri"/>
              </w:rPr>
              <w:t>17</w:t>
            </w:r>
          </w:p>
        </w:tc>
        <w:tc>
          <w:tcPr>
            <w:tcW w:w="960" w:type="dxa"/>
            <w:tcBorders>
              <w:top w:val="nil"/>
              <w:left w:val="nil"/>
              <w:bottom w:val="single" w:sz="8" w:space="0" w:color="auto"/>
              <w:right w:val="single" w:sz="8" w:space="0" w:color="auto"/>
            </w:tcBorders>
            <w:shd w:val="clear" w:color="auto" w:fill="auto"/>
            <w:noWrap/>
            <w:vAlign w:val="bottom"/>
            <w:hideMark/>
          </w:tcPr>
          <w:p w14:paraId="601DCF4F" w14:textId="77777777" w:rsidR="00183D9E" w:rsidRPr="00330645" w:rsidRDefault="00183D9E" w:rsidP="00441B0E">
            <w:pPr>
              <w:jc w:val="right"/>
              <w:rPr>
                <w:rFonts w:ascii="Calibri" w:hAnsi="Calibri" w:cs="Calibri"/>
              </w:rPr>
            </w:pPr>
            <w:r w:rsidRPr="00330645">
              <w:rPr>
                <w:rFonts w:ascii="Calibri" w:hAnsi="Calibri" w:cs="Calibri"/>
              </w:rPr>
              <w:t>19</w:t>
            </w:r>
          </w:p>
        </w:tc>
        <w:tc>
          <w:tcPr>
            <w:tcW w:w="960" w:type="dxa"/>
            <w:tcBorders>
              <w:top w:val="nil"/>
              <w:left w:val="nil"/>
              <w:bottom w:val="single" w:sz="8" w:space="0" w:color="auto"/>
              <w:right w:val="nil"/>
            </w:tcBorders>
            <w:shd w:val="clear" w:color="auto" w:fill="auto"/>
            <w:noWrap/>
            <w:vAlign w:val="bottom"/>
            <w:hideMark/>
          </w:tcPr>
          <w:p w14:paraId="72A7034E" w14:textId="77777777" w:rsidR="00183D9E" w:rsidRPr="00330645" w:rsidRDefault="00183D9E" w:rsidP="00441B0E">
            <w:pPr>
              <w:jc w:val="right"/>
              <w:rPr>
                <w:rFonts w:ascii="Calibri" w:hAnsi="Calibri" w:cs="Calibri"/>
              </w:rPr>
            </w:pPr>
            <w:r w:rsidRPr="00330645">
              <w:rPr>
                <w:rFonts w:ascii="Calibri" w:hAnsi="Calibri" w:cs="Calibri"/>
              </w:rPr>
              <w:t>18</w:t>
            </w:r>
          </w:p>
        </w:tc>
        <w:tc>
          <w:tcPr>
            <w:tcW w:w="960" w:type="dxa"/>
            <w:tcBorders>
              <w:top w:val="nil"/>
              <w:left w:val="nil"/>
              <w:bottom w:val="single" w:sz="8" w:space="0" w:color="auto"/>
              <w:right w:val="single" w:sz="8" w:space="0" w:color="auto"/>
            </w:tcBorders>
            <w:shd w:val="clear" w:color="auto" w:fill="auto"/>
            <w:noWrap/>
            <w:vAlign w:val="bottom"/>
            <w:hideMark/>
          </w:tcPr>
          <w:p w14:paraId="0C36BFF9" w14:textId="77777777" w:rsidR="00183D9E" w:rsidRPr="00330645" w:rsidRDefault="00183D9E" w:rsidP="00441B0E">
            <w:pPr>
              <w:jc w:val="right"/>
              <w:rPr>
                <w:rFonts w:ascii="Calibri" w:hAnsi="Calibri" w:cs="Calibri"/>
              </w:rPr>
            </w:pPr>
            <w:r w:rsidRPr="00330645">
              <w:rPr>
                <w:rFonts w:ascii="Calibri" w:hAnsi="Calibri" w:cs="Calibri"/>
              </w:rPr>
              <w:t>18</w:t>
            </w:r>
          </w:p>
        </w:tc>
        <w:tc>
          <w:tcPr>
            <w:tcW w:w="960" w:type="dxa"/>
            <w:tcBorders>
              <w:top w:val="nil"/>
              <w:left w:val="nil"/>
              <w:bottom w:val="single" w:sz="8" w:space="0" w:color="auto"/>
              <w:right w:val="nil"/>
            </w:tcBorders>
            <w:shd w:val="clear" w:color="auto" w:fill="auto"/>
            <w:noWrap/>
            <w:vAlign w:val="bottom"/>
            <w:hideMark/>
          </w:tcPr>
          <w:p w14:paraId="2B6F7805" w14:textId="77777777" w:rsidR="00183D9E" w:rsidRPr="00330645" w:rsidRDefault="00183D9E" w:rsidP="00441B0E">
            <w:pPr>
              <w:jc w:val="right"/>
              <w:rPr>
                <w:rFonts w:ascii="Calibri" w:hAnsi="Calibri" w:cs="Calibri"/>
              </w:rPr>
            </w:pPr>
            <w:r w:rsidRPr="00330645">
              <w:rPr>
                <w:rFonts w:ascii="Calibri" w:hAnsi="Calibri" w:cs="Calibri"/>
              </w:rPr>
              <w:t>27</w:t>
            </w:r>
          </w:p>
        </w:tc>
        <w:tc>
          <w:tcPr>
            <w:tcW w:w="960" w:type="dxa"/>
            <w:tcBorders>
              <w:top w:val="nil"/>
              <w:left w:val="nil"/>
              <w:bottom w:val="single" w:sz="8" w:space="0" w:color="auto"/>
              <w:right w:val="single" w:sz="8" w:space="0" w:color="auto"/>
            </w:tcBorders>
            <w:shd w:val="clear" w:color="auto" w:fill="auto"/>
            <w:noWrap/>
            <w:vAlign w:val="bottom"/>
            <w:hideMark/>
          </w:tcPr>
          <w:p w14:paraId="6E5C1302" w14:textId="77777777" w:rsidR="00183D9E" w:rsidRPr="00330645" w:rsidRDefault="00183D9E" w:rsidP="00441B0E">
            <w:pPr>
              <w:jc w:val="right"/>
              <w:rPr>
                <w:rFonts w:ascii="Calibri" w:hAnsi="Calibri" w:cs="Calibri"/>
              </w:rPr>
            </w:pPr>
            <w:r w:rsidRPr="00330645">
              <w:rPr>
                <w:rFonts w:ascii="Calibri" w:hAnsi="Calibri" w:cs="Calibri"/>
              </w:rPr>
              <w:t>27</w:t>
            </w:r>
          </w:p>
        </w:tc>
      </w:tr>
    </w:tbl>
    <w:p w14:paraId="330B669A" w14:textId="4B3C6CFD" w:rsidR="00086213" w:rsidRDefault="00086213" w:rsidP="00086213"/>
    <w:p w14:paraId="576BEED2" w14:textId="77777777" w:rsidR="00086213" w:rsidRDefault="00086213" w:rsidP="00BC2ED5">
      <w:pPr>
        <w:pStyle w:val="ListParagraph"/>
      </w:pPr>
    </w:p>
    <w:p w14:paraId="62B5D610" w14:textId="7E59CBBC" w:rsidR="00BC2ED5" w:rsidRDefault="00BC2ED5" w:rsidP="00BC2ED5">
      <w:pPr>
        <w:pStyle w:val="ListParagraph"/>
        <w:numPr>
          <w:ilvl w:val="0"/>
          <w:numId w:val="3"/>
        </w:numPr>
      </w:pPr>
      <w:r w:rsidRPr="00C76493">
        <w:rPr>
          <w:u w:val="single"/>
        </w:rPr>
        <w:t>Assessment of transportation needs and plan to m</w:t>
      </w:r>
      <w:r w:rsidR="000D49BE" w:rsidRPr="00C76493">
        <w:rPr>
          <w:u w:val="single"/>
        </w:rPr>
        <w:t>e</w:t>
      </w:r>
      <w:r w:rsidRPr="00C76493">
        <w:rPr>
          <w:u w:val="single"/>
        </w:rPr>
        <w:t>et those needs</w:t>
      </w:r>
      <w:r w:rsidR="008D1750">
        <w:t>.</w:t>
      </w:r>
      <w:r>
        <w:t xml:space="preserve"> </w:t>
      </w:r>
    </w:p>
    <w:p w14:paraId="28718A76" w14:textId="77777777" w:rsidR="009034DE" w:rsidRDefault="009034DE" w:rsidP="009034DE">
      <w:pPr>
        <w:rPr>
          <w:sz w:val="22"/>
          <w:szCs w:val="22"/>
        </w:rPr>
      </w:pPr>
    </w:p>
    <w:p w14:paraId="495322DB" w14:textId="7F4AAE35" w:rsidR="00F71B99" w:rsidRDefault="00F71B99" w:rsidP="00987FE7">
      <w:pPr>
        <w:ind w:left="360"/>
        <w:jc w:val="both"/>
      </w:pPr>
      <w:r>
        <w:t>The Hospital is developing a plan to address transportation needs for its patients after the closure of the Services, including access for patients in the Hospital’s service area who need interpreter services.  This plan is based on the Hospital’s existing understanding of the transportation needs of its current patients and will be further adapted to address the needs and barriers identified by Health Resources in Action</w:t>
      </w:r>
      <w:r w:rsidR="001626CE">
        <w:t xml:space="preserve"> (HRiA)</w:t>
      </w:r>
      <w:r>
        <w:t xml:space="preserve"> and the community.  </w:t>
      </w:r>
    </w:p>
    <w:p w14:paraId="06E781CF" w14:textId="77777777" w:rsidR="00F71B99" w:rsidRDefault="00F71B99" w:rsidP="00987FE7">
      <w:pPr>
        <w:ind w:left="360"/>
        <w:jc w:val="both"/>
      </w:pPr>
    </w:p>
    <w:p w14:paraId="31CBFAEF" w14:textId="49B0EF77" w:rsidR="00EF3793" w:rsidRDefault="009034DE" w:rsidP="00987FE7">
      <w:pPr>
        <w:ind w:left="360"/>
        <w:jc w:val="both"/>
      </w:pPr>
      <w:r>
        <w:t xml:space="preserve">The </w:t>
      </w:r>
      <w:r w:rsidRPr="005B1B06">
        <w:t xml:space="preserve">Hospital is taking a multi-pronged approach to assessing the transportation needs of patients </w:t>
      </w:r>
      <w:r>
        <w:t xml:space="preserve">after closure of the Services </w:t>
      </w:r>
      <w:r w:rsidRPr="005B1B06">
        <w:t>includin</w:t>
      </w:r>
      <w:r>
        <w:t>g a r</w:t>
      </w:r>
      <w:r w:rsidRPr="005B1B06">
        <w:t>eview of existing transportation assessments for the service area</w:t>
      </w:r>
      <w:r>
        <w:t xml:space="preserve">.  </w:t>
      </w:r>
    </w:p>
    <w:p w14:paraId="30C6E006" w14:textId="77777777" w:rsidR="00EF3793" w:rsidRDefault="00EF3793" w:rsidP="00987FE7">
      <w:pPr>
        <w:ind w:left="360"/>
        <w:jc w:val="both"/>
      </w:pPr>
    </w:p>
    <w:p w14:paraId="397C612E" w14:textId="072541AB" w:rsidR="009A5304" w:rsidRDefault="005B1B06" w:rsidP="00987FE7">
      <w:pPr>
        <w:pStyle w:val="ListParagraph"/>
        <w:numPr>
          <w:ilvl w:val="0"/>
          <w:numId w:val="28"/>
        </w:numPr>
        <w:jc w:val="both"/>
      </w:pPr>
      <w:r>
        <w:rPr>
          <w:b/>
          <w:bCs/>
        </w:rPr>
        <w:t xml:space="preserve">Hospital assessment: </w:t>
      </w:r>
      <w:r w:rsidR="009034DE">
        <w:t>The Hospital has engaged HRiA</w:t>
      </w:r>
      <w:r w:rsidR="001626CE">
        <w:t xml:space="preserve"> </w:t>
      </w:r>
      <w:r w:rsidR="009034DE">
        <w:t>to assess the current state of pre</w:t>
      </w:r>
      <w:r w:rsidR="005C2FF7">
        <w:t>natal</w:t>
      </w:r>
      <w:r w:rsidR="009034DE">
        <w:t xml:space="preserve"> and post</w:t>
      </w:r>
      <w:r w:rsidR="005C2FF7">
        <w:t>partum</w:t>
      </w:r>
      <w:r w:rsidR="009034DE">
        <w:t xml:space="preserve"> care in the Hospital’s service area and identify the priorities going forward, including barriers to access to care.  </w:t>
      </w:r>
    </w:p>
    <w:p w14:paraId="6842E545" w14:textId="77777777" w:rsidR="009A5304" w:rsidRDefault="009A5304" w:rsidP="00987FE7">
      <w:pPr>
        <w:pStyle w:val="ListParagraph"/>
        <w:ind w:left="1080"/>
        <w:jc w:val="both"/>
      </w:pPr>
    </w:p>
    <w:p w14:paraId="0B8E0134" w14:textId="0D10DC63" w:rsidR="009034DE" w:rsidRDefault="009034DE" w:rsidP="00987FE7">
      <w:pPr>
        <w:pStyle w:val="ListParagraph"/>
        <w:ind w:left="1080"/>
        <w:jc w:val="both"/>
      </w:pPr>
      <w:r>
        <w:t xml:space="preserve">HRiA </w:t>
      </w:r>
      <w:r w:rsidR="00F71B99">
        <w:t>is using</w:t>
      </w:r>
      <w:r>
        <w:t xml:space="preserve"> existing data from public health sources and the Hospital </w:t>
      </w:r>
      <w:r w:rsidR="00F71B99">
        <w:t xml:space="preserve">to </w:t>
      </w:r>
      <w:r>
        <w:t xml:space="preserve">conduct a scan of current </w:t>
      </w:r>
      <w:r w:rsidRPr="005B1B06">
        <w:t>clinical care services and social services for pre</w:t>
      </w:r>
      <w:r w:rsidR="00CE4257">
        <w:t>natal</w:t>
      </w:r>
      <w:r w:rsidRPr="005B1B06">
        <w:t xml:space="preserve"> and post</w:t>
      </w:r>
      <w:r w:rsidR="00EE6BBA">
        <w:t>partum</w:t>
      </w:r>
      <w:r w:rsidR="00EE6BBA" w:rsidRPr="005B1B06">
        <w:t xml:space="preserve"> </w:t>
      </w:r>
      <w:r w:rsidRPr="005B1B06">
        <w:t>populations in the hospital’s s</w:t>
      </w:r>
      <w:r>
        <w:t>e</w:t>
      </w:r>
      <w:r w:rsidRPr="005B1B06">
        <w:t>rvic</w:t>
      </w:r>
      <w:r w:rsidRPr="005C2FF7">
        <w:t>e area.</w:t>
      </w:r>
      <w:r w:rsidRPr="00CE4257">
        <w:t xml:space="preserve"> </w:t>
      </w:r>
      <w:r w:rsidR="00F23F7B">
        <w:t xml:space="preserve"> </w:t>
      </w:r>
      <w:r w:rsidR="005C2FF7" w:rsidRPr="00CE4257">
        <w:t>Through this activity</w:t>
      </w:r>
      <w:r w:rsidR="00516382">
        <w:t>,</w:t>
      </w:r>
      <w:r w:rsidR="005C2FF7" w:rsidRPr="00CE4257">
        <w:t xml:space="preserve"> HRiA </w:t>
      </w:r>
      <w:r w:rsidR="00F71B99">
        <w:t xml:space="preserve">is </w:t>
      </w:r>
      <w:r w:rsidR="005C2FF7" w:rsidRPr="00CE4257">
        <w:t>identify</w:t>
      </w:r>
      <w:r w:rsidR="00F71B99">
        <w:t>ing</w:t>
      </w:r>
      <w:r w:rsidR="005C2FF7" w:rsidRPr="00CE4257">
        <w:t xml:space="preserve"> e</w:t>
      </w:r>
      <w:r w:rsidRPr="00CE4257">
        <w:t>xisting services</w:t>
      </w:r>
      <w:r w:rsidR="001626CE">
        <w:t xml:space="preserve"> and</w:t>
      </w:r>
      <w:r w:rsidRPr="00CE4257">
        <w:t xml:space="preserve"> opportunities for building onto current services and resources</w:t>
      </w:r>
      <w:r w:rsidR="001626CE">
        <w:t>.</w:t>
      </w:r>
      <w:r w:rsidRPr="005B1B06">
        <w:t xml:space="preserve"> </w:t>
      </w:r>
      <w:r>
        <w:t xml:space="preserve">HRiA </w:t>
      </w:r>
      <w:r w:rsidR="00F71B99">
        <w:t xml:space="preserve">is </w:t>
      </w:r>
      <w:r>
        <w:t>also collect</w:t>
      </w:r>
      <w:r w:rsidR="00F71B99">
        <w:t>ing</w:t>
      </w:r>
      <w:r>
        <w:t xml:space="preserve"> qualitative information through key informant interviews and focus groups.  </w:t>
      </w:r>
      <w:r w:rsidR="00EF3793">
        <w:t>This assessment</w:t>
      </w:r>
      <w:r w:rsidR="001626CE">
        <w:t xml:space="preserve"> </w:t>
      </w:r>
      <w:r w:rsidR="00EF3793">
        <w:t xml:space="preserve">will be completed and presented </w:t>
      </w:r>
      <w:r w:rsidR="009A5304">
        <w:t xml:space="preserve">to Hospital leaders and community members </w:t>
      </w:r>
      <w:r w:rsidR="000C4526">
        <w:t xml:space="preserve">in </w:t>
      </w:r>
      <w:r w:rsidR="00795CB9">
        <w:t>the fall of this year</w:t>
      </w:r>
      <w:r w:rsidR="009A5304">
        <w:t xml:space="preserve">.  </w:t>
      </w:r>
    </w:p>
    <w:p w14:paraId="6EE88DF0" w14:textId="77777777" w:rsidR="009034DE" w:rsidRPr="005B1B06" w:rsidRDefault="009034DE" w:rsidP="00987FE7">
      <w:pPr>
        <w:ind w:left="360"/>
        <w:jc w:val="both"/>
      </w:pPr>
    </w:p>
    <w:p w14:paraId="64232B90" w14:textId="2F9CC004" w:rsidR="0076551F" w:rsidRPr="00C12E29" w:rsidRDefault="00C12E29" w:rsidP="00987FE7">
      <w:pPr>
        <w:pStyle w:val="ListParagraph"/>
        <w:numPr>
          <w:ilvl w:val="0"/>
          <w:numId w:val="28"/>
        </w:numPr>
        <w:jc w:val="both"/>
        <w:rPr>
          <w:b/>
          <w:bCs/>
        </w:rPr>
      </w:pPr>
      <w:r w:rsidRPr="001F3F3C">
        <w:rPr>
          <w:b/>
          <w:bCs/>
        </w:rPr>
        <w:t>Other Assessments</w:t>
      </w:r>
      <w:r>
        <w:rPr>
          <w:b/>
          <w:bCs/>
        </w:rPr>
        <w:t>:</w:t>
      </w:r>
      <w:r>
        <w:t xml:space="preserve"> </w:t>
      </w:r>
    </w:p>
    <w:p w14:paraId="6FCF94F8" w14:textId="279D3B5E" w:rsidR="00C12E29" w:rsidRPr="00C12E29" w:rsidRDefault="00C12E29" w:rsidP="00987FE7">
      <w:pPr>
        <w:ind w:left="1080"/>
        <w:jc w:val="both"/>
      </w:pPr>
      <w:r>
        <w:t xml:space="preserve">In addition to the HRiA assessment, the Hospital’s transportation plans will be informed in part by the following recent assessments that included as assessment of regional transportation needs: </w:t>
      </w:r>
    </w:p>
    <w:p w14:paraId="3E0B6E4D" w14:textId="6F32D39B" w:rsidR="00C12E29" w:rsidRDefault="009034DE" w:rsidP="00987FE7">
      <w:pPr>
        <w:pStyle w:val="ListParagraph"/>
        <w:numPr>
          <w:ilvl w:val="1"/>
          <w:numId w:val="28"/>
        </w:numPr>
        <w:jc w:val="both"/>
      </w:pPr>
      <w:r w:rsidRPr="005B1B06">
        <w:rPr>
          <w:b/>
          <w:bCs/>
        </w:rPr>
        <w:t>UMass Memorial HealthAlliance-Clinton Hospital’s 2021 Community Health Needs Assessment</w:t>
      </w:r>
    </w:p>
    <w:p w14:paraId="53A83EE2" w14:textId="6FE3FEFC" w:rsidR="00C12E29" w:rsidRDefault="009034DE" w:rsidP="00987FE7">
      <w:pPr>
        <w:pStyle w:val="ListParagraph"/>
        <w:numPr>
          <w:ilvl w:val="1"/>
          <w:numId w:val="28"/>
        </w:numPr>
        <w:jc w:val="both"/>
      </w:pPr>
      <w:r w:rsidRPr="001F3F3C">
        <w:rPr>
          <w:b/>
          <w:bCs/>
        </w:rPr>
        <w:lastRenderedPageBreak/>
        <w:t>The Coordinated Public Transit–Human Services Transportation Plan (CPT-HSTP)</w:t>
      </w:r>
      <w:r w:rsidR="005B1B06">
        <w:t xml:space="preserve"> </w:t>
      </w:r>
    </w:p>
    <w:p w14:paraId="2DCE02E4" w14:textId="768E5D89" w:rsidR="00A161D5" w:rsidRDefault="009034DE" w:rsidP="00987FE7">
      <w:pPr>
        <w:pStyle w:val="ListParagraph"/>
        <w:ind w:left="1800"/>
        <w:jc w:val="both"/>
      </w:pPr>
      <w:r w:rsidRPr="00C12E29">
        <w:rPr>
          <w:b/>
          <w:bCs/>
        </w:rPr>
        <w:t>M</w:t>
      </w:r>
      <w:r w:rsidR="00C12E29" w:rsidRPr="00C12E29">
        <w:rPr>
          <w:b/>
          <w:bCs/>
        </w:rPr>
        <w:t>aking Opportunity Count</w:t>
      </w:r>
      <w:r w:rsidRPr="00C12E29">
        <w:rPr>
          <w:b/>
          <w:bCs/>
        </w:rPr>
        <w:t>’s 2024-2026 Community Assessment Report</w:t>
      </w:r>
    </w:p>
    <w:p w14:paraId="67BEBBE5" w14:textId="1B3B3981" w:rsidR="00C767AA" w:rsidRDefault="00C767AA" w:rsidP="00987FE7">
      <w:pPr>
        <w:ind w:left="360"/>
        <w:jc w:val="both"/>
      </w:pPr>
    </w:p>
    <w:p w14:paraId="4A19C043" w14:textId="67A4BA5E" w:rsidR="00C767AA" w:rsidRDefault="00C767AA" w:rsidP="00987FE7">
      <w:pPr>
        <w:ind w:left="360"/>
        <w:jc w:val="both"/>
      </w:pPr>
      <w:r>
        <w:t xml:space="preserve">For non-emergency transportation, the Hospital intends to contract with the local regional transit authority, Montachusett Regional Transit Authority (MART) to supplement the inter-regional transportation available for women and birthing persons to travel </w:t>
      </w:r>
      <w:r w:rsidR="000D6DFB">
        <w:t xml:space="preserve">from the patient’s location directly </w:t>
      </w:r>
      <w:r>
        <w:t xml:space="preserve">to one of the alternative hospitals in the region when the patient needs unscheduled, non-emergency care at an inpatient maternity service.  </w:t>
      </w:r>
    </w:p>
    <w:p w14:paraId="68DEE0F8" w14:textId="4969814E" w:rsidR="00F24D68" w:rsidRDefault="00F24D68" w:rsidP="00987FE7">
      <w:pPr>
        <w:ind w:left="360"/>
        <w:jc w:val="both"/>
      </w:pPr>
    </w:p>
    <w:p w14:paraId="6F9266CC" w14:textId="10094510" w:rsidR="00F24D68" w:rsidRDefault="00F24D68" w:rsidP="00987FE7">
      <w:pPr>
        <w:ind w:left="360"/>
        <w:jc w:val="both"/>
      </w:pPr>
      <w:r>
        <w:t xml:space="preserve">This transportation </w:t>
      </w:r>
      <w:r w:rsidR="007E1814">
        <w:t xml:space="preserve">plan </w:t>
      </w:r>
      <w:r w:rsidR="001626CE">
        <w:t>intends to</w:t>
      </w:r>
      <w:r>
        <w:t xml:space="preserve"> cover</w:t>
      </w:r>
      <w:r w:rsidR="007E1814">
        <w:t>:</w:t>
      </w:r>
    </w:p>
    <w:p w14:paraId="48450478" w14:textId="68A9DAEF" w:rsidR="00F24D68" w:rsidRDefault="00F24D68" w:rsidP="00987FE7">
      <w:pPr>
        <w:numPr>
          <w:ilvl w:val="0"/>
          <w:numId w:val="31"/>
        </w:numPr>
        <w:suppressAutoHyphens w:val="0"/>
        <w:jc w:val="both"/>
      </w:pPr>
      <w:r>
        <w:t xml:space="preserve">Non-emergency medical transport of birthing people identified </w:t>
      </w:r>
      <w:r w:rsidRPr="00E608FD">
        <w:t xml:space="preserve">with transportation barriers that are patients of local </w:t>
      </w:r>
      <w:r w:rsidR="002368D2">
        <w:t>obstetrics/gynecology (</w:t>
      </w:r>
      <w:r w:rsidRPr="00E608FD">
        <w:t>OB/GYN</w:t>
      </w:r>
      <w:r w:rsidR="002368D2">
        <w:t>)</w:t>
      </w:r>
      <w:r w:rsidRPr="00E608FD">
        <w:t xml:space="preserve"> practices currently with privileges at </w:t>
      </w:r>
      <w:r>
        <w:t xml:space="preserve">the Hospital </w:t>
      </w:r>
      <w:r w:rsidRPr="00E608FD">
        <w:t>to</w:t>
      </w:r>
      <w:r>
        <w:t xml:space="preserve"> one of the other four hospitals with maternity centers for deliveries or urgent obstetric needs (</w:t>
      </w:r>
      <w:r w:rsidR="00795CB9">
        <w:t>the Medical Center</w:t>
      </w:r>
      <w:r>
        <w:t xml:space="preserve">, St. Vincent, Emerson or Heywood).  </w:t>
      </w:r>
    </w:p>
    <w:p w14:paraId="1AC941A5" w14:textId="18E8DA29" w:rsidR="00F24D68" w:rsidRDefault="00F24D68" w:rsidP="00987FE7">
      <w:pPr>
        <w:numPr>
          <w:ilvl w:val="0"/>
          <w:numId w:val="31"/>
        </w:numPr>
        <w:suppressAutoHyphens w:val="0"/>
        <w:jc w:val="both"/>
      </w:pPr>
      <w:r>
        <w:t xml:space="preserve">Family Transportation to the Medical Center </w:t>
      </w:r>
    </w:p>
    <w:p w14:paraId="380610BD" w14:textId="0CC9174F" w:rsidR="00500FCB" w:rsidRDefault="00500FCB" w:rsidP="00987FE7">
      <w:pPr>
        <w:numPr>
          <w:ilvl w:val="1"/>
          <w:numId w:val="31"/>
        </w:numPr>
        <w:suppressAutoHyphens w:val="0"/>
        <w:jc w:val="both"/>
      </w:pPr>
      <w:r>
        <w:t xml:space="preserve">Family Transportation will be available during scheduled visiting hours.  </w:t>
      </w:r>
    </w:p>
    <w:p w14:paraId="35E80672" w14:textId="46372569" w:rsidR="00F24D68" w:rsidRDefault="00F24D68" w:rsidP="00987FE7">
      <w:pPr>
        <w:numPr>
          <w:ilvl w:val="0"/>
          <w:numId w:val="31"/>
        </w:numPr>
        <w:suppressAutoHyphens w:val="0"/>
        <w:jc w:val="both"/>
      </w:pPr>
      <w:r>
        <w:t xml:space="preserve">Utilizing findings from the community engagement process, develop a website </w:t>
      </w:r>
      <w:r w:rsidR="000C4526">
        <w:t xml:space="preserve">page </w:t>
      </w:r>
      <w:r>
        <w:t>and collateral materials that assists patients, families, and visitors to identify existing public transportation services, as well as other potential transportation resources focused on the Hospital’s target population needs for travel to Worcester, Gardner, and Concord, as well as within the service area.</w:t>
      </w:r>
    </w:p>
    <w:p w14:paraId="21F73C0B" w14:textId="1556F45A" w:rsidR="007E1814" w:rsidRDefault="007E1814" w:rsidP="00987FE7">
      <w:pPr>
        <w:suppressAutoHyphens w:val="0"/>
        <w:ind w:left="360"/>
        <w:jc w:val="both"/>
      </w:pPr>
      <w:r>
        <w:t>This transportation plan</w:t>
      </w:r>
      <w:r w:rsidR="001626CE">
        <w:t xml:space="preserve"> is not intended to</w:t>
      </w:r>
      <w:r>
        <w:t xml:space="preserve"> cover: </w:t>
      </w:r>
    </w:p>
    <w:p w14:paraId="6BF8EEDA" w14:textId="77777777" w:rsidR="007E1814" w:rsidRDefault="00F24D68" w:rsidP="00987FE7">
      <w:pPr>
        <w:numPr>
          <w:ilvl w:val="0"/>
          <w:numId w:val="31"/>
        </w:numPr>
        <w:suppressAutoHyphens w:val="0"/>
        <w:jc w:val="both"/>
      </w:pPr>
      <w:r>
        <w:t>Emergency transport for birthing person</w:t>
      </w:r>
      <w:r w:rsidR="007E1814">
        <w:t>.</w:t>
      </w:r>
    </w:p>
    <w:p w14:paraId="173D6CF2" w14:textId="34A21B6F" w:rsidR="00F24D68" w:rsidRDefault="007E1814" w:rsidP="00987FE7">
      <w:pPr>
        <w:numPr>
          <w:ilvl w:val="1"/>
          <w:numId w:val="31"/>
        </w:numPr>
        <w:suppressAutoHyphens w:val="0"/>
        <w:jc w:val="both"/>
      </w:pPr>
      <w:r>
        <w:t xml:space="preserve">A </w:t>
      </w:r>
      <w:r w:rsidRPr="00E608FD">
        <w:t xml:space="preserve">patient should always call 911 or go to the closest Emergency Department, including those located at </w:t>
      </w:r>
      <w:r>
        <w:t xml:space="preserve">the Hospital’s </w:t>
      </w:r>
      <w:r w:rsidRPr="00E608FD">
        <w:t xml:space="preserve">Leominster and Clinton </w:t>
      </w:r>
      <w:r>
        <w:t>c</w:t>
      </w:r>
      <w:r w:rsidRPr="00E608FD">
        <w:t>ampuses, if they need emergency medical attention. EMS or the local ED staff will assess and determine the appropriate facility for transport, if necessary. A</w:t>
      </w:r>
      <w:r>
        <w:t>s discussed in response to Question 2.6, a</w:t>
      </w:r>
      <w:r w:rsidRPr="00E608FD">
        <w:t xml:space="preserve">dditional obstetric training continues to be provided to </w:t>
      </w:r>
      <w:r>
        <w:t xml:space="preserve">the Hospital’s </w:t>
      </w:r>
      <w:r w:rsidRPr="00E608FD">
        <w:t xml:space="preserve">ED caregivers </w:t>
      </w:r>
      <w:r w:rsidR="00382021">
        <w:t xml:space="preserve">and </w:t>
      </w:r>
      <w:r w:rsidR="00AB70A1">
        <w:t xml:space="preserve">will be </w:t>
      </w:r>
      <w:r w:rsidR="00382021">
        <w:t xml:space="preserve">provided </w:t>
      </w:r>
      <w:r w:rsidR="00AB70A1">
        <w:t xml:space="preserve">to </w:t>
      </w:r>
      <w:r w:rsidRPr="00E608FD">
        <w:t xml:space="preserve">local EMS.  </w:t>
      </w:r>
    </w:p>
    <w:p w14:paraId="2A894680" w14:textId="73E6E0CA" w:rsidR="00F24D68" w:rsidRDefault="00F24D68" w:rsidP="00987FE7">
      <w:pPr>
        <w:numPr>
          <w:ilvl w:val="0"/>
          <w:numId w:val="31"/>
        </w:numPr>
        <w:suppressAutoHyphens w:val="0"/>
        <w:jc w:val="both"/>
        <w:rPr>
          <w:i/>
          <w:iCs/>
        </w:rPr>
      </w:pPr>
      <w:r>
        <w:t>Medical pre</w:t>
      </w:r>
      <w:r w:rsidR="005C2FF7">
        <w:t>natal</w:t>
      </w:r>
      <w:r w:rsidR="007E1814">
        <w:t xml:space="preserve"> and </w:t>
      </w:r>
      <w:r>
        <w:t>post</w:t>
      </w:r>
      <w:r w:rsidR="005C2FF7">
        <w:t>partum</w:t>
      </w:r>
      <w:r>
        <w:t xml:space="preserve"> appointments to community OB/GYN </w:t>
      </w:r>
    </w:p>
    <w:p w14:paraId="0B720B0E" w14:textId="57410041" w:rsidR="007E1814" w:rsidRPr="00ED15F2" w:rsidRDefault="007E1814" w:rsidP="00987FE7">
      <w:pPr>
        <w:numPr>
          <w:ilvl w:val="1"/>
          <w:numId w:val="31"/>
        </w:numPr>
        <w:suppressAutoHyphens w:val="0"/>
        <w:jc w:val="both"/>
        <w:rPr>
          <w:i/>
          <w:iCs/>
        </w:rPr>
      </w:pPr>
      <w:r>
        <w:t>These pre</w:t>
      </w:r>
      <w:r w:rsidR="00EE6BBA">
        <w:t>natal</w:t>
      </w:r>
      <w:r>
        <w:t xml:space="preserve"> and post</w:t>
      </w:r>
      <w:r w:rsidR="00EE6BBA">
        <w:t>partum</w:t>
      </w:r>
      <w:r>
        <w:t xml:space="preserve"> services will continue to be provided in the community after the closure of the Services</w:t>
      </w:r>
      <w:r w:rsidR="00ED1865">
        <w:t xml:space="preserve">.  The </w:t>
      </w:r>
      <w:r>
        <w:t>response</w:t>
      </w:r>
      <w:r w:rsidR="001626CE">
        <w:t>s</w:t>
      </w:r>
      <w:r>
        <w:t xml:space="preserve"> to Question 2.10 and 2.11</w:t>
      </w:r>
      <w:r w:rsidR="00ED1865">
        <w:t xml:space="preserve"> </w:t>
      </w:r>
      <w:r w:rsidR="001626CE">
        <w:t>provide further details</w:t>
      </w:r>
      <w:r w:rsidR="0001262D">
        <w:t xml:space="preserve"> about services in the community</w:t>
      </w:r>
      <w:r w:rsidR="001626CE">
        <w:t xml:space="preserve">. </w:t>
      </w:r>
      <w:r w:rsidR="00ED1865">
        <w:t xml:space="preserve"> </w:t>
      </w:r>
    </w:p>
    <w:p w14:paraId="2016FB73" w14:textId="544932C6" w:rsidR="00881708" w:rsidRDefault="00881708">
      <w:pPr>
        <w:suppressAutoHyphens w:val="0"/>
        <w:spacing w:after="160" w:line="259" w:lineRule="auto"/>
      </w:pPr>
      <w:r>
        <w:br w:type="page"/>
      </w:r>
    </w:p>
    <w:p w14:paraId="172DC7D3" w14:textId="77777777" w:rsidR="00BC2ED5" w:rsidRDefault="00BC2ED5" w:rsidP="00BC2ED5">
      <w:pPr>
        <w:pStyle w:val="ListParagraph"/>
        <w:ind w:left="1440"/>
      </w:pPr>
    </w:p>
    <w:p w14:paraId="2CB93209" w14:textId="55E9D638" w:rsidR="00BC2ED5" w:rsidRDefault="00BC2ED5" w:rsidP="00987FE7">
      <w:pPr>
        <w:pStyle w:val="ListParagraph"/>
        <w:numPr>
          <w:ilvl w:val="0"/>
          <w:numId w:val="3"/>
        </w:numPr>
        <w:jc w:val="both"/>
      </w:pPr>
      <w:r w:rsidRPr="00C76493">
        <w:rPr>
          <w:u w:val="single"/>
        </w:rPr>
        <w:t>Continuity of care for current patients/how patients will obtain services at alternative sites</w:t>
      </w:r>
      <w:r w:rsidR="008D1750">
        <w:t>.</w:t>
      </w:r>
      <w:r>
        <w:t xml:space="preserve">  </w:t>
      </w:r>
    </w:p>
    <w:p w14:paraId="57C15324" w14:textId="77777777" w:rsidR="009B0E9A" w:rsidRDefault="009B0E9A" w:rsidP="00041C01">
      <w:pPr>
        <w:pStyle w:val="ListParagraph"/>
      </w:pPr>
    </w:p>
    <w:p w14:paraId="2E9F7E0C" w14:textId="57924239" w:rsidR="00090C1D" w:rsidRDefault="00090C1D" w:rsidP="00987FE7">
      <w:pPr>
        <w:ind w:left="360"/>
        <w:jc w:val="both"/>
      </w:pPr>
      <w:r>
        <w:t xml:space="preserve">After the closure of </w:t>
      </w:r>
      <w:r w:rsidR="00D30415">
        <w:t>the S</w:t>
      </w:r>
      <w:r>
        <w:t xml:space="preserve">ervices at the Hospital, patients will continue to receive their prenatal care from OB/GYN practices in the area, as they do now.  The Hospital is working closely </w:t>
      </w:r>
      <w:r w:rsidR="004B236F">
        <w:t>with these practices</w:t>
      </w:r>
      <w:r w:rsidR="00270559">
        <w:t>.  A</w:t>
      </w:r>
      <w:r w:rsidR="004B236F">
        <w:t xml:space="preserve">s discussed further in response to </w:t>
      </w:r>
      <w:r w:rsidR="008650C0">
        <w:t>Q</w:t>
      </w:r>
      <w:r w:rsidR="004B236F">
        <w:t>uestion</w:t>
      </w:r>
      <w:r w:rsidR="008650C0">
        <w:t>s</w:t>
      </w:r>
      <w:r w:rsidR="00505317">
        <w:t xml:space="preserve"> </w:t>
      </w:r>
      <w:r w:rsidR="008650C0">
        <w:t>2.</w:t>
      </w:r>
      <w:r w:rsidR="00505317">
        <w:t>6</w:t>
      </w:r>
      <w:r w:rsidR="00505317" w:rsidDel="00505317">
        <w:t xml:space="preserve"> </w:t>
      </w:r>
      <w:r w:rsidR="00505317">
        <w:t>and further below</w:t>
      </w:r>
      <w:r w:rsidR="004B236F">
        <w:t xml:space="preserve">, two of these practices are part of the UMass Memorial Health (UMMH) system and will continue to provide </w:t>
      </w:r>
      <w:r w:rsidR="008650C0">
        <w:t xml:space="preserve">prenatal and postpartum </w:t>
      </w:r>
      <w:r w:rsidR="004B236F">
        <w:t>care to their patients</w:t>
      </w:r>
      <w:r w:rsidR="00D30415">
        <w:t xml:space="preserve">.  </w:t>
      </w:r>
      <w:r w:rsidR="000E542C">
        <w:t>P</w:t>
      </w:r>
      <w:r w:rsidR="00D30415">
        <w:t>atients</w:t>
      </w:r>
      <w:r w:rsidR="004B236F">
        <w:t xml:space="preserve"> will be given the option to choose to deliver at the Medical Center</w:t>
      </w:r>
      <w:r w:rsidR="008650C0">
        <w:t>, or the patients can choose an alternative delivery site</w:t>
      </w:r>
      <w:r w:rsidR="004B236F">
        <w:t xml:space="preserve">. </w:t>
      </w:r>
      <w:r w:rsidR="00270559">
        <w:t xml:space="preserve">To ensure that patients are aware of their options for delivery sites, the Hospital has developed a letter that </w:t>
      </w:r>
      <w:r w:rsidR="00B17380">
        <w:t xml:space="preserve">has been </w:t>
      </w:r>
      <w:r w:rsidR="00505317">
        <w:t xml:space="preserve">offered </w:t>
      </w:r>
      <w:r w:rsidR="00270559">
        <w:t xml:space="preserve">to the </w:t>
      </w:r>
      <w:r w:rsidR="00B17380">
        <w:t>community practices in the Hospital’s service area</w:t>
      </w:r>
      <w:r w:rsidR="00270559">
        <w:t xml:space="preserve"> to provide to their patients.  </w:t>
      </w:r>
      <w:r w:rsidR="00505317">
        <w:t xml:space="preserve">The Hospital has also offered to translate this letter for each practice if requested.  </w:t>
      </w:r>
      <w:r w:rsidR="00270559">
        <w:t xml:space="preserve">In addition, the Hospital </w:t>
      </w:r>
      <w:r w:rsidR="00505317">
        <w:t xml:space="preserve">is </w:t>
      </w:r>
      <w:r w:rsidR="00270559">
        <w:t>develop</w:t>
      </w:r>
      <w:r w:rsidR="00505317">
        <w:t>ing</w:t>
      </w:r>
      <w:r w:rsidR="00270559">
        <w:t xml:space="preserve"> a transportation plan, described in response to Question </w:t>
      </w:r>
      <w:r w:rsidR="00505317">
        <w:t>1.4</w:t>
      </w:r>
      <w:r w:rsidR="00270559">
        <w:t>, to assist patients who do not have access to private transportation to alternative delivery sites</w:t>
      </w:r>
      <w:r w:rsidR="000C4526">
        <w:t xml:space="preserve"> for non-emergency services</w:t>
      </w:r>
      <w:r w:rsidR="00270559">
        <w:t xml:space="preserve">. </w:t>
      </w:r>
    </w:p>
    <w:p w14:paraId="63A6F585" w14:textId="77777777" w:rsidR="006F4FB4" w:rsidRDefault="006F4FB4" w:rsidP="006F4FB4">
      <w:pPr>
        <w:pStyle w:val="ListParagraph"/>
      </w:pPr>
    </w:p>
    <w:p w14:paraId="1725CB42" w14:textId="06CC03FB" w:rsidR="006F4FB4" w:rsidRDefault="006F4FB4" w:rsidP="00987FE7">
      <w:pPr>
        <w:pStyle w:val="ListParagraph"/>
        <w:numPr>
          <w:ilvl w:val="0"/>
          <w:numId w:val="3"/>
        </w:numPr>
        <w:jc w:val="both"/>
      </w:pPr>
      <w:r w:rsidRPr="00C76493">
        <w:rPr>
          <w:u w:val="single"/>
        </w:rPr>
        <w:t>A protocol that describes how patients in the Hospital’s service area will access the services at alternative delivery sites</w:t>
      </w:r>
      <w:r w:rsidR="008D1750">
        <w:t>.</w:t>
      </w:r>
      <w:r>
        <w:t xml:space="preserve">  </w:t>
      </w:r>
    </w:p>
    <w:p w14:paraId="1FF35196" w14:textId="77777777" w:rsidR="00BC2ED5" w:rsidRDefault="00BC2ED5" w:rsidP="00BC2ED5">
      <w:pPr>
        <w:pStyle w:val="ListParagraph"/>
      </w:pPr>
    </w:p>
    <w:p w14:paraId="548D9A38" w14:textId="5659FB50" w:rsidR="008650C0" w:rsidRDefault="008650C0" w:rsidP="00987FE7">
      <w:pPr>
        <w:pStyle w:val="ListParagraph"/>
        <w:ind w:left="360"/>
        <w:jc w:val="both"/>
      </w:pPr>
      <w:r>
        <w:t xml:space="preserve">Pregnant patients </w:t>
      </w:r>
      <w:r w:rsidR="009439B1">
        <w:t xml:space="preserve">in the Hospital’s service area </w:t>
      </w:r>
      <w:r>
        <w:t>receive their prenatal</w:t>
      </w:r>
      <w:r w:rsidR="003312DF">
        <w:t xml:space="preserve"> and postpartum</w:t>
      </w:r>
      <w:r>
        <w:t xml:space="preserve"> care at community practices</w:t>
      </w:r>
      <w:r w:rsidR="00CE4257">
        <w:t xml:space="preserve"> including Montachusett Women’s Health</w:t>
      </w:r>
      <w:r w:rsidR="0083093E">
        <w:t xml:space="preserve"> (MWH)</w:t>
      </w:r>
      <w:r w:rsidR="003312DF">
        <w:t>, which is a UMMH practice,</w:t>
      </w:r>
      <w:r w:rsidR="009439B1">
        <w:t xml:space="preserve"> at the Fitchburg Family Practice, which is a </w:t>
      </w:r>
      <w:proofErr w:type="gramStart"/>
      <w:r w:rsidR="009439B1">
        <w:t>Hospital</w:t>
      </w:r>
      <w:proofErr w:type="gramEnd"/>
      <w:r w:rsidR="000E542C">
        <w:t>-</w:t>
      </w:r>
      <w:r w:rsidR="00D30415">
        <w:t>based</w:t>
      </w:r>
      <w:r w:rsidR="009439B1">
        <w:t xml:space="preserve"> outpatient service located on the Fitchburg campus</w:t>
      </w:r>
      <w:r w:rsidR="00C12E29">
        <w:t xml:space="preserve">, </w:t>
      </w:r>
      <w:r w:rsidR="00394D75">
        <w:t>and</w:t>
      </w:r>
      <w:r w:rsidR="00BD2671">
        <w:t xml:space="preserve"> at </w:t>
      </w:r>
      <w:r w:rsidR="00C12E29">
        <w:t>Family Medicine and Maternity Care</w:t>
      </w:r>
      <w:r w:rsidR="001626CE">
        <w:t xml:space="preserve"> (FMMC)</w:t>
      </w:r>
      <w:r>
        <w:t xml:space="preserve">.  This will not change when the </w:t>
      </w:r>
      <w:r w:rsidR="00D30415">
        <w:t>S</w:t>
      </w:r>
      <w:r>
        <w:t>ervice</w:t>
      </w:r>
      <w:r w:rsidR="00D30415">
        <w:t>s</w:t>
      </w:r>
      <w:r>
        <w:t xml:space="preserve"> close</w:t>
      </w:r>
      <w:r w:rsidR="00BD2671">
        <w:t>.</w:t>
      </w:r>
      <w:r w:rsidR="00C12E29">
        <w:t xml:space="preserve"> </w:t>
      </w:r>
      <w:r w:rsidR="00BD2671">
        <w:t>P</w:t>
      </w:r>
      <w:r w:rsidR="00C12E29">
        <w:t>atients will continue to receive their prenatal and postpartum care in the community, as they currently do</w:t>
      </w:r>
      <w:r>
        <w:t xml:space="preserve">.  </w:t>
      </w:r>
      <w:r w:rsidR="0001262D">
        <w:t>As mentioned above, t</w:t>
      </w:r>
      <w:r>
        <w:t xml:space="preserve">he Hospital </w:t>
      </w:r>
      <w:r w:rsidR="00B17380">
        <w:t xml:space="preserve">has </w:t>
      </w:r>
      <w:r w:rsidR="009F6EC8">
        <w:t>develop</w:t>
      </w:r>
      <w:r w:rsidR="00B17380">
        <w:t>ed</w:t>
      </w:r>
      <w:r w:rsidR="009F6EC8">
        <w:t xml:space="preserve"> a letter that </w:t>
      </w:r>
      <w:r w:rsidR="00B17380">
        <w:t xml:space="preserve">has been </w:t>
      </w:r>
      <w:r w:rsidR="009F6EC8">
        <w:t>provide</w:t>
      </w:r>
      <w:r w:rsidR="00B17380">
        <w:t>d</w:t>
      </w:r>
      <w:r w:rsidR="009F6EC8">
        <w:t xml:space="preserve"> to </w:t>
      </w:r>
      <w:r>
        <w:t>these practices</w:t>
      </w:r>
      <w:r w:rsidR="009F6EC8">
        <w:t>, which will be</w:t>
      </w:r>
      <w:r w:rsidR="00EE6BBA" w:rsidRPr="00EE6BBA">
        <w:t xml:space="preserve"> </w:t>
      </w:r>
      <w:r>
        <w:t xml:space="preserve">translated into the main languages spoken in the community, to help patients </w:t>
      </w:r>
      <w:r w:rsidR="0001262D">
        <w:t>understand</w:t>
      </w:r>
      <w:r>
        <w:t xml:space="preserve"> their options.  Patients can choose to deliver at the Medical Center, or at one of the other hospitals that offers inpatient maternity service.  </w:t>
      </w:r>
      <w:r w:rsidR="00D64F09">
        <w:t xml:space="preserve">As discussed </w:t>
      </w:r>
      <w:r w:rsidR="00505317">
        <w:t>above</w:t>
      </w:r>
      <w:r w:rsidR="00D64F09">
        <w:t xml:space="preserve">, for the last several years, the Hospital has had an average of fewer than two births a day.  The other alternative delivery sites can incorporate this volume into their current practices, and the Medical Center has capacity to accept all of the projected births.  </w:t>
      </w:r>
      <w:r w:rsidR="00E90AEA">
        <w:t>Currently, most patients in the service area who have high</w:t>
      </w:r>
      <w:r w:rsidR="000E542C">
        <w:t>-</w:t>
      </w:r>
      <w:r w:rsidR="00E90AEA">
        <w:t xml:space="preserve">risk </w:t>
      </w:r>
      <w:r w:rsidR="009367A5">
        <w:t>pregnancies and births have their care transferred t</w:t>
      </w:r>
      <w:r w:rsidR="00A10C8D">
        <w:t>o UMMH OB/GYN practices located in Worcester for prenatal</w:t>
      </w:r>
      <w:r w:rsidR="009367A5">
        <w:t xml:space="preserve">, antepartum, intrapartum, </w:t>
      </w:r>
      <w:r w:rsidR="00A10C8D">
        <w:t>and postpartum services at the Medical Center</w:t>
      </w:r>
      <w:r w:rsidR="009367A5">
        <w:t>, given their increased care complexity and needs</w:t>
      </w:r>
      <w:r w:rsidR="00E90AEA">
        <w:t>.  The Medical Center will continue to treat these patients in Worcester</w:t>
      </w:r>
      <w:r w:rsidR="00686F1B">
        <w:t xml:space="preserve">, and as discussed in response to Question 2.7, the Medical Center has a history of an active approach to welcoming culturally and linguistically diverse patients and communities of color.  </w:t>
      </w:r>
      <w:r w:rsidR="00017930">
        <w:t>C</w:t>
      </w:r>
      <w:r w:rsidR="009439B1">
        <w:t xml:space="preserve">linicians who practice at the </w:t>
      </w:r>
      <w:r w:rsidR="0063402B">
        <w:t xml:space="preserve">Hospital </w:t>
      </w:r>
      <w:r w:rsidR="00017930">
        <w:t>have been offered</w:t>
      </w:r>
      <w:r w:rsidR="009439B1">
        <w:t xml:space="preserve"> the opportunity to apply for privileges at the Medical Center.  Once the</w:t>
      </w:r>
      <w:r w:rsidR="0072434F">
        <w:t xml:space="preserve"> clinicians’ </w:t>
      </w:r>
      <w:r w:rsidR="00017930">
        <w:t>privileges</w:t>
      </w:r>
      <w:r w:rsidR="0072434F">
        <w:t xml:space="preserve"> are approved</w:t>
      </w:r>
      <w:r w:rsidR="00017930">
        <w:t xml:space="preserve">, they can perform their patients’ deliveries at that location.  In addition, patients </w:t>
      </w:r>
      <w:r w:rsidR="00017930">
        <w:lastRenderedPageBreak/>
        <w:t xml:space="preserve">can plan to deliver at the Medical Center </w:t>
      </w:r>
      <w:r w:rsidR="00000893">
        <w:t>with</w:t>
      </w:r>
      <w:r w:rsidR="00017930">
        <w:t xml:space="preserve"> another clinician on staff</w:t>
      </w:r>
      <w:r w:rsidR="00CE1D01">
        <w:t xml:space="preserve"> or elsewhere if desired</w:t>
      </w:r>
      <w:r w:rsidR="00017930">
        <w:t>.</w:t>
      </w:r>
      <w:r w:rsidR="009439B1">
        <w:t xml:space="preserve">  Please see the response to Question 2.10 for more details. </w:t>
      </w:r>
    </w:p>
    <w:p w14:paraId="57622F0F" w14:textId="77777777" w:rsidR="008650C0" w:rsidRDefault="008650C0" w:rsidP="00987FE7">
      <w:pPr>
        <w:pStyle w:val="ListParagraph"/>
        <w:jc w:val="both"/>
      </w:pPr>
    </w:p>
    <w:p w14:paraId="6CB42EAF" w14:textId="77777777" w:rsidR="00BD7B3F" w:rsidRDefault="00BD7B3F" w:rsidP="00BD7B3F">
      <w:pPr>
        <w:pStyle w:val="Default"/>
        <w:jc w:val="both"/>
        <w:rPr>
          <w:kern w:val="24"/>
          <w:u w:val="single"/>
        </w:rPr>
      </w:pPr>
      <w:r w:rsidRPr="00BD7B3F">
        <w:rPr>
          <w:kern w:val="24"/>
          <w:u w:val="single"/>
        </w:rPr>
        <w:t xml:space="preserve">Part </w:t>
      </w:r>
      <w:r>
        <w:rPr>
          <w:kern w:val="24"/>
          <w:u w:val="single"/>
        </w:rPr>
        <w:t>2</w:t>
      </w:r>
    </w:p>
    <w:p w14:paraId="576FE06A" w14:textId="77777777" w:rsidR="00BD7B3F" w:rsidRDefault="00BD7B3F" w:rsidP="00BD7B3F">
      <w:pPr>
        <w:pStyle w:val="Default"/>
        <w:jc w:val="both"/>
        <w:rPr>
          <w:kern w:val="24"/>
          <w:u w:val="single"/>
        </w:rPr>
      </w:pPr>
    </w:p>
    <w:p w14:paraId="7A0131A0" w14:textId="77777777" w:rsidR="00BD7B3F" w:rsidRPr="00BD7B3F" w:rsidRDefault="00BD7B3F" w:rsidP="00987FE7">
      <w:pPr>
        <w:pStyle w:val="Default"/>
        <w:jc w:val="both"/>
        <w:rPr>
          <w:kern w:val="24"/>
        </w:rPr>
      </w:pPr>
      <w:r>
        <w:rPr>
          <w:kern w:val="24"/>
        </w:rPr>
        <w:t xml:space="preserve">Below are the Hospital’s answers to the Department’s additional questions.  </w:t>
      </w:r>
    </w:p>
    <w:p w14:paraId="1AD9AF47" w14:textId="77777777" w:rsidR="00BD7B3F" w:rsidRDefault="00BD7B3F" w:rsidP="00987FE7">
      <w:pPr>
        <w:jc w:val="both"/>
      </w:pPr>
    </w:p>
    <w:p w14:paraId="2C25FCDA" w14:textId="5BC15B4B" w:rsidR="006F4FB4" w:rsidRDefault="006F4FB4" w:rsidP="00BD7B3F">
      <w:pPr>
        <w:pStyle w:val="ListParagraph"/>
        <w:numPr>
          <w:ilvl w:val="0"/>
          <w:numId w:val="12"/>
        </w:numPr>
      </w:pPr>
      <w:r w:rsidRPr="00723195">
        <w:rPr>
          <w:u w:val="single"/>
        </w:rPr>
        <w:t>Transportation</w:t>
      </w:r>
      <w:r w:rsidR="008D1750">
        <w:t>.</w:t>
      </w:r>
    </w:p>
    <w:p w14:paraId="48620AAA" w14:textId="77777777" w:rsidR="006F4FB4" w:rsidRDefault="006F4FB4" w:rsidP="006F4FB4">
      <w:pPr>
        <w:pStyle w:val="ListParagraph"/>
      </w:pPr>
    </w:p>
    <w:p w14:paraId="7542AC39" w14:textId="3A14B8BE" w:rsidR="00F1171F" w:rsidRDefault="00486695" w:rsidP="00987FE7">
      <w:pPr>
        <w:pStyle w:val="ListParagraph"/>
        <w:ind w:left="360"/>
        <w:jc w:val="both"/>
      </w:pPr>
      <w:r>
        <w:t xml:space="preserve">Access to prenatal and postpartum care will not change when the </w:t>
      </w:r>
      <w:r w:rsidR="0072434F">
        <w:t>S</w:t>
      </w:r>
      <w:r>
        <w:t>ervice</w:t>
      </w:r>
      <w:r w:rsidR="0072434F">
        <w:t>s</w:t>
      </w:r>
      <w:r>
        <w:t xml:space="preserve"> close: these providers remain in the community and pregnant patients will continue to access this ca</w:t>
      </w:r>
      <w:r w:rsidR="000434F2">
        <w:t>r</w:t>
      </w:r>
      <w:r>
        <w:t xml:space="preserve">e as they do now.  </w:t>
      </w:r>
      <w:r w:rsidR="008C3C57">
        <w:t xml:space="preserve">For </w:t>
      </w:r>
      <w:r>
        <w:t>those patients who do not have access to private transportation to get to the hospital where they will deliver,</w:t>
      </w:r>
      <w:r w:rsidR="00F1171F">
        <w:t xml:space="preserve"> the Hospital is developing a plan to contract with MART to supplement the inter-regional transportation available for women and birthing persons to </w:t>
      </w:r>
      <w:r w:rsidR="000D6DFB">
        <w:t xml:space="preserve">travel from the patient’s location directly to </w:t>
      </w:r>
      <w:r w:rsidR="00F1171F">
        <w:t>one of the alternative hospitals in the region when the patient needs unscheduled, non-emergency care at an inpatient maternity service.  The plan is described in response to Question 1.</w:t>
      </w:r>
      <w:r w:rsidR="00405590">
        <w:t>4</w:t>
      </w:r>
      <w:r w:rsidR="00F1171F">
        <w:t xml:space="preserve">.  </w:t>
      </w:r>
    </w:p>
    <w:p w14:paraId="2C9EF2C0" w14:textId="68D37B5A" w:rsidR="00F1171F" w:rsidRDefault="00F1171F" w:rsidP="00987FE7">
      <w:pPr>
        <w:pStyle w:val="ListParagraph"/>
        <w:ind w:left="360"/>
        <w:jc w:val="both"/>
      </w:pPr>
    </w:p>
    <w:p w14:paraId="2E42B704" w14:textId="3F356E15" w:rsidR="00F1171F" w:rsidRDefault="00F1171F" w:rsidP="00987FE7">
      <w:pPr>
        <w:pStyle w:val="ListParagraph"/>
        <w:ind w:left="360"/>
        <w:jc w:val="both"/>
      </w:pPr>
      <w:r>
        <w:t xml:space="preserve">As discussed in response to Question 2.7, UMMH has a comprehensive Language Access program to meet the cultural and linguistic needs of the patients and communities of color receiving services within the UMMH system.  </w:t>
      </w:r>
    </w:p>
    <w:p w14:paraId="06EBEE91" w14:textId="77777777" w:rsidR="00F1171F" w:rsidRDefault="00F1171F" w:rsidP="00987FE7">
      <w:pPr>
        <w:pStyle w:val="ListParagraph"/>
        <w:ind w:left="360"/>
        <w:jc w:val="both"/>
      </w:pPr>
    </w:p>
    <w:p w14:paraId="168BCF8E" w14:textId="23D84568" w:rsidR="006F4FB4" w:rsidRDefault="006F4FB4" w:rsidP="00987FE7">
      <w:pPr>
        <w:pStyle w:val="ListParagraph"/>
        <w:numPr>
          <w:ilvl w:val="0"/>
          <w:numId w:val="12"/>
        </w:numPr>
        <w:jc w:val="both"/>
      </w:pPr>
      <w:r w:rsidRPr="00723195">
        <w:rPr>
          <w:u w:val="single"/>
        </w:rPr>
        <w:t>Transportation times</w:t>
      </w:r>
      <w:r w:rsidR="008D1750">
        <w:t>.</w:t>
      </w:r>
    </w:p>
    <w:p w14:paraId="0CA6302A" w14:textId="77777777" w:rsidR="008C3C57" w:rsidRDefault="008C3C57" w:rsidP="00987FE7">
      <w:pPr>
        <w:pStyle w:val="ListParagraph"/>
        <w:jc w:val="both"/>
      </w:pPr>
    </w:p>
    <w:p w14:paraId="31F41C60" w14:textId="550B0CA5" w:rsidR="00BA15B0" w:rsidRDefault="008C3C57" w:rsidP="00987FE7">
      <w:pPr>
        <w:pStyle w:val="ListParagraph"/>
        <w:ind w:left="360"/>
        <w:jc w:val="both"/>
      </w:pPr>
      <w:r>
        <w:t xml:space="preserve">As discussed in the response to </w:t>
      </w:r>
      <w:r w:rsidR="00BA15B0">
        <w:t>Q</w:t>
      </w:r>
      <w:r>
        <w:t>uestion</w:t>
      </w:r>
      <w:r w:rsidR="00405590">
        <w:t xml:space="preserve"> 1.4</w:t>
      </w:r>
      <w:r w:rsidR="00BA15B0">
        <w:t xml:space="preserve">, </w:t>
      </w:r>
      <w:r>
        <w:t xml:space="preserve">the Hospital has a robust plan to help with transportation for pregnant people who need transportation assistance.  Further, as discussed in response to </w:t>
      </w:r>
      <w:r w:rsidR="00BA15B0">
        <w:t>Q</w:t>
      </w:r>
      <w:r>
        <w:t>uestion</w:t>
      </w:r>
      <w:r w:rsidR="00BA15B0">
        <w:t xml:space="preserve"> 2.5</w:t>
      </w:r>
      <w:r>
        <w:t xml:space="preserve">, labor rarely requires </w:t>
      </w:r>
      <w:r w:rsidR="008C1E75">
        <w:t>transfer by EMS</w:t>
      </w:r>
      <w:r>
        <w:t xml:space="preserve"> </w:t>
      </w:r>
      <w:r w:rsidR="008C1E75">
        <w:t xml:space="preserve">or leads to </w:t>
      </w:r>
      <w:r w:rsidR="00BA15B0">
        <w:t xml:space="preserve">out of hospital deliveries.  </w:t>
      </w:r>
      <w:bookmarkStart w:id="0" w:name="_Hlk143526083"/>
      <w:r w:rsidR="00076E62">
        <w:t>Fewer</w:t>
      </w:r>
      <w:r w:rsidR="009367A5">
        <w:t xml:space="preserve"> than 1% of deliveries in </w:t>
      </w:r>
      <w:r w:rsidR="00076E62">
        <w:t>Massachusetts</w:t>
      </w:r>
      <w:r w:rsidR="009367A5">
        <w:t xml:space="preserve"> occur outside of a hospital and the majority of these (60%) are planned deliveries in </w:t>
      </w:r>
      <w:r w:rsidR="00076E62">
        <w:t xml:space="preserve">non-hospital </w:t>
      </w:r>
      <w:r w:rsidR="009367A5">
        <w:t>birthing centers or at home.</w:t>
      </w:r>
      <w:r w:rsidR="00CE1D01">
        <w:rPr>
          <w:rStyle w:val="FootnoteReference"/>
        </w:rPr>
        <w:footnoteReference w:id="3"/>
      </w:r>
      <w:r w:rsidR="009367A5">
        <w:t xml:space="preserve"> </w:t>
      </w:r>
      <w:bookmarkEnd w:id="0"/>
    </w:p>
    <w:p w14:paraId="5508312C" w14:textId="77777777" w:rsidR="009367A5" w:rsidRDefault="009367A5" w:rsidP="00987FE7">
      <w:pPr>
        <w:pStyle w:val="ListParagraph"/>
        <w:ind w:left="360"/>
        <w:jc w:val="both"/>
      </w:pPr>
    </w:p>
    <w:p w14:paraId="7CF16796" w14:textId="0678E614" w:rsidR="00BA15B0" w:rsidRDefault="00BA15B0" w:rsidP="00987FE7">
      <w:pPr>
        <w:ind w:left="360"/>
        <w:jc w:val="both"/>
      </w:pPr>
      <w:bookmarkStart w:id="1" w:name="_Hlk143012587"/>
      <w:r>
        <w:t>Although the Hospital anticipates few, if any, out of hospital deliveries after the closure of the</w:t>
      </w:r>
      <w:r w:rsidR="00BF2893">
        <w:t xml:space="preserve"> </w:t>
      </w:r>
      <w:r w:rsidR="00405590">
        <w:t>S</w:t>
      </w:r>
      <w:r>
        <w:t>ervice</w:t>
      </w:r>
      <w:r w:rsidR="00405590">
        <w:t>s</w:t>
      </w:r>
      <w:r>
        <w:t xml:space="preserve">, </w:t>
      </w:r>
      <w:r w:rsidR="00405590">
        <w:t>additional training will be provided</w:t>
      </w:r>
      <w:r w:rsidR="00600AA2">
        <w:t xml:space="preserve"> to support the best possible outcomes for those rare cases</w:t>
      </w:r>
      <w:r w:rsidR="00405590">
        <w:t>.  T</w:t>
      </w:r>
      <w:r>
        <w:t>he Affiliate Hospital Medical Director</w:t>
      </w:r>
      <w:r w:rsidR="000E542C">
        <w:t>s</w:t>
      </w:r>
      <w:r>
        <w:t xml:space="preserve"> (AHMD) </w:t>
      </w:r>
      <w:r w:rsidR="000E542C">
        <w:t xml:space="preserve">of the </w:t>
      </w:r>
      <w:r>
        <w:t xml:space="preserve">area EMS </w:t>
      </w:r>
      <w:r w:rsidR="000E542C">
        <w:t>providers</w:t>
      </w:r>
      <w:r w:rsidR="00424D19">
        <w:t>, the majority of whom are affiliated with UMMH,</w:t>
      </w:r>
      <w:r w:rsidR="000E542C">
        <w:t xml:space="preserve"> will facilitate </w:t>
      </w:r>
      <w:r w:rsidR="00D46907">
        <w:t xml:space="preserve">the provision of </w:t>
      </w:r>
      <w:r>
        <w:t xml:space="preserve">additional training in the areas of labor and delivery, pre-eclampsia and eclamptic seizures in regular case-review rounds.  One hundred percent of labor-related pre-hospital calls will be reviewed by the </w:t>
      </w:r>
      <w:r>
        <w:lastRenderedPageBreak/>
        <w:t>AHMD and the</w:t>
      </w:r>
      <w:r w:rsidR="00C46BC4">
        <w:t xml:space="preserve"> EMS providers</w:t>
      </w:r>
      <w:r>
        <w:t xml:space="preserve"> so that any opportunities for learning are shared with the entire clinical staff</w:t>
      </w:r>
      <w:r w:rsidR="00C46BC4">
        <w:t>.</w:t>
      </w:r>
      <w:r>
        <w:t xml:space="preserve">  </w:t>
      </w:r>
      <w:r w:rsidR="00600AA2">
        <w:t>In addition, q</w:t>
      </w:r>
      <w:r w:rsidR="00C46BC4">
        <w:t xml:space="preserve">uarterly </w:t>
      </w:r>
      <w:r>
        <w:t xml:space="preserve">case review rounds </w:t>
      </w:r>
      <w:r w:rsidR="008B062F">
        <w:t>will continue to occur with</w:t>
      </w:r>
      <w:r>
        <w:t xml:space="preserve"> </w:t>
      </w:r>
      <w:r w:rsidR="00C46BC4">
        <w:t xml:space="preserve">EMS providers who have ambulance affiliation agreements with UMMH. </w:t>
      </w:r>
      <w:bookmarkStart w:id="2" w:name="_Hlk143012663"/>
      <w:bookmarkEnd w:id="1"/>
    </w:p>
    <w:bookmarkEnd w:id="2"/>
    <w:p w14:paraId="541FE817" w14:textId="77777777" w:rsidR="006F4FB4" w:rsidRDefault="006F4FB4" w:rsidP="006F4FB4">
      <w:pPr>
        <w:pStyle w:val="ListParagraph"/>
      </w:pPr>
    </w:p>
    <w:p w14:paraId="6717AB45" w14:textId="3AEB759B" w:rsidR="00BC2ED5" w:rsidRDefault="006F4FB4" w:rsidP="00BD7B3F">
      <w:pPr>
        <w:pStyle w:val="ListParagraph"/>
        <w:numPr>
          <w:ilvl w:val="0"/>
          <w:numId w:val="12"/>
        </w:numPr>
      </w:pPr>
      <w:r w:rsidRPr="00723195">
        <w:rPr>
          <w:u w:val="single"/>
        </w:rPr>
        <w:t>Ambulance service availability</w:t>
      </w:r>
      <w:r w:rsidR="008D1750">
        <w:t>.</w:t>
      </w:r>
    </w:p>
    <w:p w14:paraId="12126C02" w14:textId="77777777" w:rsidR="00654FBB" w:rsidRDefault="00654FBB" w:rsidP="006F4FB4">
      <w:pPr>
        <w:pStyle w:val="ListParagraph"/>
      </w:pPr>
    </w:p>
    <w:p w14:paraId="67C63874" w14:textId="1D12E176" w:rsidR="00A85805" w:rsidRDefault="00654FBB" w:rsidP="00987FE7">
      <w:pPr>
        <w:pStyle w:val="ListParagraph"/>
        <w:ind w:left="360"/>
        <w:jc w:val="both"/>
      </w:pPr>
      <w:r>
        <w:t> </w:t>
      </w:r>
      <w:r w:rsidR="00A85805">
        <w:t xml:space="preserve">It is important to note that the Hospital has had fewer than two births a day for the last several years.  Of those, </w:t>
      </w:r>
      <w:r w:rsidR="009367A5">
        <w:t xml:space="preserve">over </w:t>
      </w:r>
      <w:r w:rsidR="00A85805">
        <w:t xml:space="preserve">one third are </w:t>
      </w:r>
      <w:r w:rsidR="009367A5">
        <w:t xml:space="preserve">indicated and </w:t>
      </w:r>
      <w:r w:rsidR="00A85805">
        <w:t xml:space="preserve">scheduled </w:t>
      </w:r>
      <w:r w:rsidR="009367A5">
        <w:t>cesarean deliveries</w:t>
      </w:r>
      <w:r w:rsidR="00A85805">
        <w:t xml:space="preserve"> or scheduled inductions</w:t>
      </w:r>
      <w:r w:rsidR="009367A5">
        <w:t>. Additionally,</w:t>
      </w:r>
      <w:r w:rsidR="0024379E" w:rsidRPr="0024379E">
        <w:t xml:space="preserve"> </w:t>
      </w:r>
      <w:r w:rsidR="0024379E">
        <w:t>there is most commonly sufficient warning to get to care prior to active labor</w:t>
      </w:r>
      <w:r w:rsidR="009367A5">
        <w:t>.</w:t>
      </w:r>
      <w:r w:rsidR="006C43BD">
        <w:rPr>
          <w:rStyle w:val="FootnoteReference"/>
        </w:rPr>
        <w:footnoteReference w:id="4"/>
      </w:r>
      <w:r w:rsidR="009367A5">
        <w:t xml:space="preserve"> </w:t>
      </w:r>
      <w:r w:rsidR="00A85805">
        <w:t xml:space="preserve">As discussed further in response to </w:t>
      </w:r>
      <w:r w:rsidR="00A57217">
        <w:t>Q</w:t>
      </w:r>
      <w:r w:rsidR="00A85805">
        <w:t xml:space="preserve">uestion </w:t>
      </w:r>
      <w:r w:rsidR="00A57217">
        <w:t>2</w:t>
      </w:r>
      <w:r w:rsidR="00BA2C5F">
        <w:t>.5</w:t>
      </w:r>
      <w:r w:rsidR="00A57217">
        <w:t xml:space="preserve">, </w:t>
      </w:r>
      <w:r w:rsidR="00A85805">
        <w:t xml:space="preserve">very few of the remaining deliveries </w:t>
      </w:r>
      <w:r w:rsidR="009C3CD7">
        <w:t xml:space="preserve">require emergency transportation.  This means that the potential impact on the EMS system is limited in scope.  </w:t>
      </w:r>
    </w:p>
    <w:p w14:paraId="3A70AF08" w14:textId="77777777" w:rsidR="00A85805" w:rsidRDefault="00A85805" w:rsidP="00987FE7">
      <w:pPr>
        <w:suppressAutoHyphens w:val="0"/>
        <w:autoSpaceDE w:val="0"/>
        <w:autoSpaceDN w:val="0"/>
        <w:spacing w:before="1"/>
        <w:ind w:left="360" w:right="187"/>
        <w:jc w:val="both"/>
      </w:pPr>
    </w:p>
    <w:p w14:paraId="0FF7872C" w14:textId="6DAF809E" w:rsidR="00654FBB" w:rsidRPr="00654FBB" w:rsidRDefault="00654FBB" w:rsidP="00987FE7">
      <w:pPr>
        <w:suppressAutoHyphens w:val="0"/>
        <w:autoSpaceDE w:val="0"/>
        <w:autoSpaceDN w:val="0"/>
        <w:spacing w:before="1"/>
        <w:ind w:left="360" w:right="187"/>
        <w:jc w:val="both"/>
      </w:pPr>
      <w:r w:rsidRPr="00654FBB">
        <w:t>Regional protocols are regulated by OEMS standards and will not change as a result of the closing</w:t>
      </w:r>
      <w:r w:rsidR="00C46BC4">
        <w:t xml:space="preserve"> of the Services</w:t>
      </w:r>
      <w:r w:rsidRPr="00654FBB">
        <w:t>. Based upon the presentation of the patient in the community, the patient may be referred to the nearest hospital to provide emergency evaluation or a decision would be made to transport the patient to a hospital with specialized inpatient obstetric care. This is similar to any other medical condition requiring specialized care such as Multisystem Trauma.</w:t>
      </w:r>
    </w:p>
    <w:p w14:paraId="26095E7B" w14:textId="77777777" w:rsidR="00654FBB" w:rsidRDefault="00654FBB" w:rsidP="00987FE7">
      <w:pPr>
        <w:suppressAutoHyphens w:val="0"/>
        <w:autoSpaceDE w:val="0"/>
        <w:autoSpaceDN w:val="0"/>
        <w:spacing w:before="1"/>
        <w:ind w:left="360" w:right="187"/>
        <w:jc w:val="both"/>
      </w:pPr>
    </w:p>
    <w:p w14:paraId="507A50B3" w14:textId="07753A78" w:rsidR="00654FBB" w:rsidRDefault="00654FBB" w:rsidP="00987FE7">
      <w:pPr>
        <w:suppressAutoHyphens w:val="0"/>
        <w:autoSpaceDE w:val="0"/>
        <w:autoSpaceDN w:val="0"/>
        <w:spacing w:before="1"/>
        <w:ind w:left="360" w:right="187"/>
        <w:jc w:val="both"/>
      </w:pPr>
      <w:bookmarkStart w:id="3" w:name="_Hlk143013343"/>
      <w:r w:rsidRPr="00654FBB">
        <w:t xml:space="preserve">The </w:t>
      </w:r>
      <w:r w:rsidR="00C46BC4">
        <w:t>H</w:t>
      </w:r>
      <w:r w:rsidRPr="00654FBB">
        <w:t>ospital has a</w:t>
      </w:r>
      <w:r w:rsidR="00C46BC4">
        <w:t>n</w:t>
      </w:r>
      <w:r w:rsidRPr="00654FBB">
        <w:t xml:space="preserve"> </w:t>
      </w:r>
      <w:r w:rsidR="00C46BC4">
        <w:t xml:space="preserve">agreement for the provision of </w:t>
      </w:r>
      <w:r w:rsidRPr="00654FBB">
        <w:t>EMS</w:t>
      </w:r>
      <w:r w:rsidR="00C46BC4">
        <w:t xml:space="preserve"> interfacility transports</w:t>
      </w:r>
      <w:r w:rsidRPr="00654FBB">
        <w:t xml:space="preserve"> and collaborates with the other private EMS providers and</w:t>
      </w:r>
      <w:r w:rsidR="00C46BC4">
        <w:t xml:space="preserve"> municipal</w:t>
      </w:r>
      <w:r w:rsidRPr="00654FBB">
        <w:t xml:space="preserve"> EMS/fire services. The </w:t>
      </w:r>
      <w:r w:rsidR="00C46BC4">
        <w:t>H</w:t>
      </w:r>
      <w:r w:rsidRPr="00654FBB">
        <w:t xml:space="preserve">ospital has met with </w:t>
      </w:r>
      <w:r w:rsidR="00C46BC4">
        <w:t>EMS</w:t>
      </w:r>
      <w:r w:rsidRPr="00654FBB">
        <w:t xml:space="preserve"> providers </w:t>
      </w:r>
      <w:r w:rsidR="0038320B">
        <w:t xml:space="preserve">and </w:t>
      </w:r>
      <w:r w:rsidR="0038320B" w:rsidRPr="00654FBB">
        <w:t>Central Mass EMS Corporation (CMED)</w:t>
      </w:r>
      <w:r w:rsidR="0038320B">
        <w:t xml:space="preserve"> </w:t>
      </w:r>
      <w:r w:rsidRPr="00654FBB">
        <w:t xml:space="preserve">several times to discuss the </w:t>
      </w:r>
      <w:r w:rsidR="00600AA2">
        <w:t xml:space="preserve">potential </w:t>
      </w:r>
      <w:r w:rsidRPr="00654FBB">
        <w:t xml:space="preserve">impact of closing the </w:t>
      </w:r>
      <w:r w:rsidR="00C46BC4">
        <w:t>Services</w:t>
      </w:r>
      <w:r w:rsidRPr="00654FBB">
        <w:t xml:space="preserve">. </w:t>
      </w:r>
    </w:p>
    <w:bookmarkEnd w:id="3"/>
    <w:p w14:paraId="4EB76397" w14:textId="77777777" w:rsidR="00654FBB" w:rsidRDefault="00654FBB" w:rsidP="00987FE7">
      <w:pPr>
        <w:suppressAutoHyphens w:val="0"/>
        <w:autoSpaceDE w:val="0"/>
        <w:autoSpaceDN w:val="0"/>
        <w:spacing w:before="1"/>
        <w:ind w:left="360" w:right="187"/>
        <w:jc w:val="both"/>
      </w:pPr>
    </w:p>
    <w:p w14:paraId="6C747F1B" w14:textId="1052D9DA" w:rsidR="00654FBB" w:rsidRPr="00654FBB" w:rsidRDefault="00654FBB" w:rsidP="00987FE7">
      <w:pPr>
        <w:suppressAutoHyphens w:val="0"/>
        <w:autoSpaceDE w:val="0"/>
        <w:autoSpaceDN w:val="0"/>
        <w:spacing w:before="1"/>
        <w:ind w:left="360" w:right="187"/>
        <w:jc w:val="both"/>
      </w:pPr>
      <w:r>
        <w:t>To monitor the impact of the closure</w:t>
      </w:r>
      <w:r w:rsidR="00C46BC4">
        <w:t xml:space="preserve"> </w:t>
      </w:r>
      <w:r w:rsidR="00283723">
        <w:t>on</w:t>
      </w:r>
      <w:r w:rsidR="00C46BC4">
        <w:t xml:space="preserve"> the EMS system</w:t>
      </w:r>
      <w:r>
        <w:t xml:space="preserve">, the </w:t>
      </w:r>
      <w:r w:rsidR="00C46BC4">
        <w:t>H</w:t>
      </w:r>
      <w:r>
        <w:t xml:space="preserve">ospital will </w:t>
      </w:r>
      <w:r w:rsidR="00283723">
        <w:t xml:space="preserve">continue to </w:t>
      </w:r>
      <w:r>
        <w:t>review</w:t>
      </w:r>
      <w:r w:rsidRPr="00654FBB">
        <w:t xml:space="preserve"> monthly statistics </w:t>
      </w:r>
      <w:r>
        <w:t>includ</w:t>
      </w:r>
      <w:r w:rsidR="005844AF">
        <w:t>ing</w:t>
      </w:r>
      <w:r>
        <w:t>,</w:t>
      </w:r>
      <w:r w:rsidRPr="00654FBB">
        <w:t xml:space="preserve"> but not limited </w:t>
      </w:r>
      <w:proofErr w:type="gramStart"/>
      <w:r w:rsidRPr="00654FBB">
        <w:t>to:</w:t>
      </w:r>
      <w:proofErr w:type="gramEnd"/>
      <w:r w:rsidRPr="00654FBB">
        <w:t> response times for both Basic</w:t>
      </w:r>
      <w:r w:rsidR="005844AF">
        <w:t xml:space="preserve"> Life Support (BLS)</w:t>
      </w:r>
      <w:r w:rsidRPr="00654FBB">
        <w:t xml:space="preserve"> and </w:t>
      </w:r>
      <w:r w:rsidR="005844AF">
        <w:t>Advanced Life Support (</w:t>
      </w:r>
      <w:r w:rsidRPr="00654FBB">
        <w:t>ALS</w:t>
      </w:r>
      <w:r w:rsidR="005844AF">
        <w:t>)</w:t>
      </w:r>
      <w:r w:rsidRPr="00654FBB">
        <w:t xml:space="preserve"> requests, times of transfers, and outliers based upon preestablished standard performance metrics.  These data are reviewed monthly and incorporated into the overall hospital quality program and through the hospital board structure. In the near future these data will be shared regionally with the other </w:t>
      </w:r>
      <w:r w:rsidR="003C4D6A">
        <w:t xml:space="preserve">EMS </w:t>
      </w:r>
      <w:r w:rsidRPr="00654FBB">
        <w:t>providers in an effort to ensure standards of review across the central mass region.</w:t>
      </w:r>
      <w:r>
        <w:t xml:space="preserve">  </w:t>
      </w:r>
      <w:r w:rsidRPr="00654FBB">
        <w:t xml:space="preserve"> </w:t>
      </w:r>
      <w:r w:rsidR="0024379E">
        <w:t xml:space="preserve">The </w:t>
      </w:r>
      <w:r w:rsidR="008B062F">
        <w:t>H</w:t>
      </w:r>
      <w:r w:rsidRPr="00654FBB">
        <w:t xml:space="preserve">ospital </w:t>
      </w:r>
      <w:r>
        <w:t xml:space="preserve">will continue to </w:t>
      </w:r>
      <w:r w:rsidRPr="00654FBB">
        <w:t>meet</w:t>
      </w:r>
      <w:r>
        <w:t xml:space="preserve"> </w:t>
      </w:r>
      <w:r w:rsidRPr="00654FBB">
        <w:t xml:space="preserve">quarterly </w:t>
      </w:r>
      <w:r w:rsidR="008B062F">
        <w:t xml:space="preserve">with </w:t>
      </w:r>
      <w:r w:rsidRPr="00654FBB">
        <w:t>the local fire,</w:t>
      </w:r>
      <w:r>
        <w:t xml:space="preserve"> </w:t>
      </w:r>
      <w:r w:rsidRPr="00654FBB">
        <w:t xml:space="preserve">EMS and police.   </w:t>
      </w:r>
    </w:p>
    <w:p w14:paraId="4C3D1430" w14:textId="77777777" w:rsidR="00654FBB" w:rsidRDefault="00654FBB" w:rsidP="00987FE7">
      <w:pPr>
        <w:pStyle w:val="ListParagraph"/>
        <w:ind w:left="360"/>
        <w:jc w:val="both"/>
      </w:pPr>
    </w:p>
    <w:p w14:paraId="495B783E" w14:textId="557C3CE3" w:rsidR="00654FBB" w:rsidRDefault="00654FBB" w:rsidP="00987FE7">
      <w:pPr>
        <w:pStyle w:val="ListParagraph"/>
        <w:ind w:left="360"/>
        <w:jc w:val="both"/>
      </w:pPr>
      <w:r>
        <w:t xml:space="preserve">In addition, to mitigate the impact of the closure on the EMS system, the Hospital has made plans for alternative transportation for maternity patients who need transportation to a hospital </w:t>
      </w:r>
      <w:r>
        <w:lastRenderedPageBreak/>
        <w:t xml:space="preserve">for delivery, but who do not need EMS level of transport.  Please see the </w:t>
      </w:r>
      <w:r w:rsidR="00A57217">
        <w:t>r</w:t>
      </w:r>
      <w:r>
        <w:t xml:space="preserve">esponse to </w:t>
      </w:r>
      <w:r w:rsidR="00A57217">
        <w:t>Question</w:t>
      </w:r>
      <w:r w:rsidR="00BA2C5F">
        <w:t>1.4</w:t>
      </w:r>
      <w:r>
        <w:t xml:space="preserve"> for more details.  </w:t>
      </w:r>
    </w:p>
    <w:p w14:paraId="5520BFF5" w14:textId="77777777" w:rsidR="00BC2ED5" w:rsidRDefault="00BC2ED5" w:rsidP="00987FE7">
      <w:pPr>
        <w:pStyle w:val="ListParagraph"/>
        <w:jc w:val="both"/>
      </w:pPr>
    </w:p>
    <w:p w14:paraId="6471073F" w14:textId="760B9871" w:rsidR="00296EB0" w:rsidRDefault="00296EB0" w:rsidP="00BD7B3F">
      <w:pPr>
        <w:pStyle w:val="ListParagraph"/>
        <w:numPr>
          <w:ilvl w:val="0"/>
          <w:numId w:val="12"/>
        </w:numPr>
      </w:pPr>
      <w:r w:rsidRPr="00723195">
        <w:rPr>
          <w:u w:val="single"/>
        </w:rPr>
        <w:t>Medical Control</w:t>
      </w:r>
      <w:r w:rsidR="008D1750">
        <w:t>.</w:t>
      </w:r>
    </w:p>
    <w:p w14:paraId="5F2FF5A5" w14:textId="77777777" w:rsidR="00AC00B0" w:rsidRDefault="00AC00B0" w:rsidP="00AC00B0">
      <w:pPr>
        <w:rPr>
          <w:sz w:val="22"/>
          <w:szCs w:val="22"/>
        </w:rPr>
      </w:pPr>
    </w:p>
    <w:p w14:paraId="4DEF9B26" w14:textId="36BC8231" w:rsidR="00AC00B0" w:rsidRDefault="00AC00B0" w:rsidP="00987FE7">
      <w:pPr>
        <w:ind w:left="360"/>
        <w:jc w:val="both"/>
      </w:pPr>
      <w:r>
        <w:t>The transfer of pregnant and laboring pregnant patients is anticipated in the Statewide Treatment Protocols, Appendix A1, Interfacility Transfer Guidelines and protocols, Part D5 – Pregnancy Related.  These protocols specify that if there is anticipation of delivery during the out-of-hospital time, an appropriate ED Staff member must accompany the patient.  This is the practice that has taken place in other hospitals located in the community which do not have obstetrical services.</w:t>
      </w:r>
    </w:p>
    <w:p w14:paraId="7C1FE355" w14:textId="77777777" w:rsidR="00AC00B0" w:rsidRDefault="00AC00B0" w:rsidP="00987FE7">
      <w:pPr>
        <w:ind w:left="360"/>
        <w:jc w:val="both"/>
      </w:pPr>
    </w:p>
    <w:p w14:paraId="6E612E9C" w14:textId="5B0A50B2" w:rsidR="00AC00B0" w:rsidRDefault="00424D19" w:rsidP="00987FE7">
      <w:pPr>
        <w:ind w:left="360"/>
        <w:jc w:val="both"/>
      </w:pPr>
      <w:r>
        <w:t>As mentioned above, t</w:t>
      </w:r>
      <w:r w:rsidR="00F447BE">
        <w:t xml:space="preserve">he </w:t>
      </w:r>
      <w:r w:rsidR="00A57217">
        <w:t>AHMD</w:t>
      </w:r>
      <w:r w:rsidR="00631E87">
        <w:t>s</w:t>
      </w:r>
      <w:r w:rsidR="00DA70F2">
        <w:t>,</w:t>
      </w:r>
      <w:r w:rsidR="00A57217">
        <w:t xml:space="preserve"> </w:t>
      </w:r>
      <w:r w:rsidR="00F447BE">
        <w:t xml:space="preserve">who </w:t>
      </w:r>
      <w:r w:rsidR="00DA70F2">
        <w:t xml:space="preserve">are part of the UMMH system, </w:t>
      </w:r>
      <w:r w:rsidR="00AC00B0">
        <w:t xml:space="preserve">provide oversight of several of the local </w:t>
      </w:r>
      <w:r w:rsidR="00DA70F2">
        <w:t>EMS providers</w:t>
      </w:r>
      <w:r w:rsidR="00AC00B0">
        <w:t>. </w:t>
      </w:r>
      <w:r w:rsidR="00A95C58">
        <w:t>T</w:t>
      </w:r>
      <w:r w:rsidR="00AC00B0">
        <w:t>here will be additional training in the areas of labor and delivery, pre-eclampsia and eclamptic seizures which will be provided in regular case-review rounds.  One hundred percent of labor-related pre-hospital calls will be reviewed by the AHMD</w:t>
      </w:r>
      <w:r w:rsidR="00A95C58">
        <w:t>s</w:t>
      </w:r>
      <w:r w:rsidR="00AC00B0">
        <w:t xml:space="preserve"> and their team.</w:t>
      </w:r>
    </w:p>
    <w:p w14:paraId="214604E5" w14:textId="77777777" w:rsidR="00AC00B0" w:rsidRDefault="00AC00B0" w:rsidP="00987FE7">
      <w:pPr>
        <w:ind w:left="360"/>
        <w:jc w:val="both"/>
      </w:pPr>
    </w:p>
    <w:p w14:paraId="1636802A" w14:textId="7CF0A7DC" w:rsidR="00AC00B0" w:rsidRDefault="00C41DEF" w:rsidP="00987FE7">
      <w:pPr>
        <w:ind w:left="360"/>
        <w:jc w:val="both"/>
      </w:pPr>
      <w:bookmarkStart w:id="4" w:name="_Hlk143014413"/>
      <w:r>
        <w:t>The Hospital’s</w:t>
      </w:r>
      <w:r w:rsidR="00AC00B0">
        <w:t xml:space="preserve"> primary contracted </w:t>
      </w:r>
      <w:r>
        <w:t xml:space="preserve">EMS </w:t>
      </w:r>
      <w:r w:rsidR="00AC00B0">
        <w:t>transfer service</w:t>
      </w:r>
      <w:r>
        <w:t xml:space="preserve"> is</w:t>
      </w:r>
      <w:r w:rsidR="00AC00B0">
        <w:t xml:space="preserve"> Medstar Ambulance</w:t>
      </w:r>
      <w:r>
        <w:t>.</w:t>
      </w:r>
      <w:r w:rsidR="00AC00B0">
        <w:t xml:space="preserve">  </w:t>
      </w:r>
      <w:bookmarkEnd w:id="4"/>
      <w:r w:rsidR="00AC00B0">
        <w:t xml:space="preserve">Their assigned </w:t>
      </w:r>
      <w:r>
        <w:t>AHMD</w:t>
      </w:r>
      <w:r w:rsidR="00AC00B0">
        <w:t xml:space="preserve"> is </w:t>
      </w:r>
      <w:r>
        <w:t>a UMMH physician who</w:t>
      </w:r>
      <w:r w:rsidR="00AC00B0">
        <w:t xml:space="preserve"> regular</w:t>
      </w:r>
      <w:r>
        <w:t>ly provides services</w:t>
      </w:r>
      <w:r w:rsidR="0004594B">
        <w:t xml:space="preserve"> </w:t>
      </w:r>
      <w:r w:rsidR="00AC00B0">
        <w:t xml:space="preserve">at the </w:t>
      </w:r>
      <w:r>
        <w:t xml:space="preserve">Hospital’s ED in </w:t>
      </w:r>
      <w:r w:rsidR="00AC00B0">
        <w:t xml:space="preserve">Leominster.  He will be reviewing 100% of labor-related transfers provided by </w:t>
      </w:r>
      <w:r>
        <w:t>MedStar</w:t>
      </w:r>
      <w:r w:rsidR="00AC00B0">
        <w:t xml:space="preserve">.  </w:t>
      </w:r>
      <w:r w:rsidR="008B062F">
        <w:t>MedStar</w:t>
      </w:r>
      <w:r w:rsidR="00AC00B0">
        <w:t xml:space="preserve"> also provides ALS support for the Town of Fitchburg.  As such, they will also have the </w:t>
      </w:r>
      <w:r>
        <w:t xml:space="preserve">enhanced labor and delivery </w:t>
      </w:r>
      <w:r w:rsidR="00AC00B0">
        <w:t>education described above.</w:t>
      </w:r>
    </w:p>
    <w:p w14:paraId="43DF7CDC" w14:textId="77777777" w:rsidR="00AC00B0" w:rsidRDefault="00AC00B0" w:rsidP="00987FE7">
      <w:pPr>
        <w:ind w:left="360"/>
        <w:jc w:val="both"/>
      </w:pPr>
    </w:p>
    <w:p w14:paraId="6FC5E733" w14:textId="6494D801" w:rsidR="00AC00B0" w:rsidRDefault="00AC00B0" w:rsidP="00987FE7">
      <w:pPr>
        <w:ind w:left="360"/>
        <w:jc w:val="both"/>
      </w:pPr>
      <w:r>
        <w:t xml:space="preserve">Case review rounds are conducted for all of </w:t>
      </w:r>
      <w:r w:rsidR="0004594B">
        <w:t xml:space="preserve">the Hospital’s </w:t>
      </w:r>
      <w:r w:rsidR="00946DD7">
        <w:t xml:space="preserve">EMS providers who have affiliation agreements with </w:t>
      </w:r>
      <w:r w:rsidR="00A95C58">
        <w:t xml:space="preserve">a </w:t>
      </w:r>
      <w:r w:rsidR="00946DD7">
        <w:t>UMMH</w:t>
      </w:r>
      <w:r w:rsidR="00A95C58">
        <w:t xml:space="preserve"> entity</w:t>
      </w:r>
      <w:r>
        <w:t xml:space="preserve"> on at least a quarterly basis.  Labor-related calls will be reviewed with the </w:t>
      </w:r>
      <w:r w:rsidR="00946DD7">
        <w:t>EMS providers</w:t>
      </w:r>
      <w:r>
        <w:t xml:space="preserve"> at these sessions so that any opportunities for learning are shared with the entire clinical staff.</w:t>
      </w:r>
    </w:p>
    <w:p w14:paraId="16438338" w14:textId="77777777" w:rsidR="00AC00B0" w:rsidRDefault="00AC00B0" w:rsidP="00987FE7">
      <w:pPr>
        <w:pStyle w:val="ListParagraph"/>
        <w:jc w:val="both"/>
      </w:pPr>
    </w:p>
    <w:p w14:paraId="370DC034" w14:textId="0B7DE90D" w:rsidR="00296EB0" w:rsidRDefault="00296EB0" w:rsidP="00987FE7">
      <w:pPr>
        <w:pStyle w:val="ListParagraph"/>
        <w:numPr>
          <w:ilvl w:val="0"/>
          <w:numId w:val="12"/>
        </w:numPr>
        <w:jc w:val="both"/>
      </w:pPr>
      <w:r w:rsidRPr="00723195">
        <w:rPr>
          <w:u w:val="single"/>
        </w:rPr>
        <w:t>Transfer during labor</w:t>
      </w:r>
      <w:r w:rsidR="008D1750">
        <w:t>.</w:t>
      </w:r>
    </w:p>
    <w:p w14:paraId="259361F6" w14:textId="77777777" w:rsidR="00301CD7" w:rsidRDefault="00301CD7" w:rsidP="00987FE7">
      <w:pPr>
        <w:pStyle w:val="ListParagraph"/>
        <w:jc w:val="both"/>
      </w:pPr>
    </w:p>
    <w:p w14:paraId="2221D065" w14:textId="7E4C2C81" w:rsidR="006C0C3F" w:rsidRDefault="00CE1D01" w:rsidP="00987FE7">
      <w:pPr>
        <w:pStyle w:val="ListParagraph"/>
        <w:ind w:left="360"/>
        <w:jc w:val="both"/>
      </w:pPr>
      <w:r>
        <w:t>T</w:t>
      </w:r>
      <w:r w:rsidR="00301CD7">
        <w:t>he American College of Obstetric</w:t>
      </w:r>
      <w:r>
        <w:t>ians</w:t>
      </w:r>
      <w:r w:rsidR="00301CD7">
        <w:t xml:space="preserve"> and Gynecologists (ACOG)</w:t>
      </w:r>
      <w:r w:rsidR="00424DCE">
        <w:t xml:space="preserve"> </w:t>
      </w:r>
      <w:r>
        <w:t xml:space="preserve">has </w:t>
      </w:r>
      <w:r w:rsidR="00424DCE">
        <w:t>issued Committee Opinion 667</w:t>
      </w:r>
      <w:r w:rsidR="007E5F86">
        <w:rPr>
          <w:rStyle w:val="FootnoteReference"/>
        </w:rPr>
        <w:footnoteReference w:id="5"/>
      </w:r>
      <w:r w:rsidR="00424DCE">
        <w:t>, regarding the obligation of hospitals to triage patients who present with obstetric concerns.  It explicitly states that the medical condition of having contractions is not in itself an emergency and does not make a patient unstable for transfer</w:t>
      </w:r>
      <w:r w:rsidR="009367A5">
        <w:t>.</w:t>
      </w:r>
      <w:r w:rsidR="00424DCE">
        <w:t xml:space="preserve"> </w:t>
      </w:r>
      <w:r w:rsidR="00301CD7">
        <w:t xml:space="preserve">According to EMTALA, if a qualified medical professional is able to determine that a patient with contractions is stable, </w:t>
      </w:r>
      <w:r w:rsidR="00424DCE">
        <w:t>the patient</w:t>
      </w:r>
      <w:r w:rsidR="00301CD7">
        <w:t xml:space="preserve"> would be eligible for release or transfer. </w:t>
      </w:r>
      <w:r w:rsidR="00424DCE">
        <w:t xml:space="preserve">The patient would only be considered unstable if there is not enough time to transport to another hospital or if the transport itself </w:t>
      </w:r>
      <w:r w:rsidR="00424DCE">
        <w:lastRenderedPageBreak/>
        <w:t xml:space="preserve">would endanger the patient or the fetus.  ACOG recommends determining whether transport is appropriate by using a tool such as the maternal fetal triage index.  The Hospital currently engages in such triage determinations when necessary, and this will not change after the </w:t>
      </w:r>
      <w:r w:rsidR="00544A0D">
        <w:t>S</w:t>
      </w:r>
      <w:r w:rsidR="00424DCE">
        <w:t>ervice</w:t>
      </w:r>
      <w:r w:rsidR="00544A0D">
        <w:t>s</w:t>
      </w:r>
      <w:r w:rsidR="00424DCE">
        <w:t xml:space="preserve"> close.  </w:t>
      </w:r>
      <w:r w:rsidR="006C0C3F">
        <w:t xml:space="preserve">As noted in response to Question 2.4, the transfer of pregnant and laboring pregnant patients is anticipated in the Statewide Treatment Protocols, and if there is a concern about delivery during the out-of-hospital time, an ED staff member accompanies the patient.  As discussed further in response to Questions 2.6 and 2.12, the Hospital’s ED staff has been trained for such care, and this training is being further enhanced in anticipation of the closure of the </w:t>
      </w:r>
      <w:r w:rsidR="00544A0D">
        <w:t>S</w:t>
      </w:r>
      <w:r w:rsidR="006C0C3F">
        <w:t>ervice</w:t>
      </w:r>
      <w:r w:rsidR="00544A0D">
        <w:t>s</w:t>
      </w:r>
      <w:r w:rsidR="006C0C3F">
        <w:t xml:space="preserve">.  </w:t>
      </w:r>
      <w:r w:rsidR="008B062F">
        <w:t xml:space="preserve">The Hospital will </w:t>
      </w:r>
      <w:r w:rsidR="002910F9">
        <w:t>continue to comply with EMTALA obligations regarding pregnant patients that present to the Hospital.</w:t>
      </w:r>
    </w:p>
    <w:p w14:paraId="064464BF" w14:textId="77777777" w:rsidR="00296EB0" w:rsidRDefault="00296EB0" w:rsidP="00296EB0">
      <w:pPr>
        <w:pStyle w:val="ListParagraph"/>
      </w:pPr>
    </w:p>
    <w:p w14:paraId="08D9B3C1" w14:textId="2AB1ABB7" w:rsidR="00296EB0" w:rsidRDefault="00296EB0" w:rsidP="00BD7B3F">
      <w:pPr>
        <w:pStyle w:val="ListParagraph"/>
        <w:numPr>
          <w:ilvl w:val="0"/>
          <w:numId w:val="12"/>
        </w:numPr>
      </w:pPr>
      <w:r w:rsidRPr="00723195">
        <w:rPr>
          <w:u w:val="single"/>
        </w:rPr>
        <w:t xml:space="preserve">Emergency </w:t>
      </w:r>
      <w:r w:rsidR="00544A0D" w:rsidRPr="00723195">
        <w:rPr>
          <w:u w:val="single"/>
        </w:rPr>
        <w:t>D</w:t>
      </w:r>
      <w:r w:rsidRPr="00723195">
        <w:rPr>
          <w:u w:val="single"/>
        </w:rPr>
        <w:t xml:space="preserve">epartment </w:t>
      </w:r>
      <w:r w:rsidR="008D1750" w:rsidRPr="00723195">
        <w:rPr>
          <w:u w:val="single"/>
        </w:rPr>
        <w:t>v</w:t>
      </w:r>
      <w:r w:rsidRPr="00723195">
        <w:rPr>
          <w:u w:val="single"/>
        </w:rPr>
        <w:t>olume</w:t>
      </w:r>
      <w:r w:rsidR="008D1750">
        <w:t>.</w:t>
      </w:r>
    </w:p>
    <w:p w14:paraId="22D1A7B7" w14:textId="77777777" w:rsidR="00302451" w:rsidRDefault="00302451" w:rsidP="00296EB0">
      <w:pPr>
        <w:pStyle w:val="ListParagraph"/>
      </w:pPr>
    </w:p>
    <w:p w14:paraId="601BDE96" w14:textId="5E4538AD" w:rsidR="00302451" w:rsidRDefault="00302451" w:rsidP="00F1130A">
      <w:pPr>
        <w:autoSpaceDE w:val="0"/>
        <w:autoSpaceDN w:val="0"/>
        <w:ind w:left="360"/>
        <w:jc w:val="both"/>
      </w:pPr>
      <w:r>
        <w:rPr>
          <w14:ligatures w14:val="standardContextual"/>
        </w:rPr>
        <w:t xml:space="preserve">The </w:t>
      </w:r>
      <w:r w:rsidR="00B1244E">
        <w:rPr>
          <w14:ligatures w14:val="standardContextual"/>
        </w:rPr>
        <w:t>ED</w:t>
      </w:r>
      <w:r>
        <w:rPr>
          <w14:ligatures w14:val="standardContextual"/>
        </w:rPr>
        <w:t xml:space="preserve"> at the </w:t>
      </w:r>
      <w:r w:rsidR="0013167F">
        <w:rPr>
          <w14:ligatures w14:val="standardContextual"/>
        </w:rPr>
        <w:t>Hospital’s</w:t>
      </w:r>
      <w:r>
        <w:rPr>
          <w14:ligatures w14:val="standardContextual"/>
        </w:rPr>
        <w:t xml:space="preserve"> Leominster campus was extensively renovated in 2020.  It is designed to care for </w:t>
      </w:r>
      <w:r w:rsidR="00A57217">
        <w:rPr>
          <w14:ligatures w14:val="standardContextual"/>
        </w:rPr>
        <w:t>more than</w:t>
      </w:r>
      <w:r>
        <w:rPr>
          <w14:ligatures w14:val="standardContextual"/>
        </w:rPr>
        <w:t xml:space="preserve"> 50,000 patients per year.   The current annual visits are approaching 42,000 visits per year.  There has been an increase in core staffing and emergency medicine providers.  Extensive process redesign efforts have decrease</w:t>
      </w:r>
      <w:r w:rsidR="00B1244E">
        <w:rPr>
          <w14:ligatures w14:val="standardContextual"/>
        </w:rPr>
        <w:t>d</w:t>
      </w:r>
      <w:r>
        <w:rPr>
          <w14:ligatures w14:val="standardContextual"/>
        </w:rPr>
        <w:t xml:space="preserve"> wait times, expedited patients to the providers, and has improved the overall satisfaction of patients.  The </w:t>
      </w:r>
      <w:r w:rsidR="002076D2">
        <w:rPr>
          <w14:ligatures w14:val="standardContextual"/>
        </w:rPr>
        <w:t>E</w:t>
      </w:r>
      <w:r w:rsidR="00544A0D">
        <w:rPr>
          <w14:ligatures w14:val="standardContextual"/>
        </w:rPr>
        <w:t>D</w:t>
      </w:r>
      <w:r>
        <w:rPr>
          <w14:ligatures w14:val="standardContextual"/>
        </w:rPr>
        <w:t xml:space="preserve"> is able to absorb any and all additional volume that would occur as a result of the </w:t>
      </w:r>
      <w:r w:rsidR="00163BAE">
        <w:rPr>
          <w14:ligatures w14:val="standardContextual"/>
        </w:rPr>
        <w:t>closure of the Services.</w:t>
      </w:r>
    </w:p>
    <w:p w14:paraId="283708CB" w14:textId="77777777" w:rsidR="00302451" w:rsidRDefault="00302451" w:rsidP="00F1130A">
      <w:pPr>
        <w:autoSpaceDE w:val="0"/>
        <w:autoSpaceDN w:val="0"/>
        <w:ind w:left="360"/>
        <w:jc w:val="both"/>
      </w:pPr>
      <w:r>
        <w:rPr>
          <w:rFonts w:ascii="Arial" w:hAnsi="Arial" w:cs="Arial"/>
        </w:rPr>
        <w:t> </w:t>
      </w:r>
    </w:p>
    <w:p w14:paraId="62592797" w14:textId="1E685C6E" w:rsidR="00302451" w:rsidRDefault="00302451" w:rsidP="00F1130A">
      <w:pPr>
        <w:autoSpaceDE w:val="0"/>
        <w:autoSpaceDN w:val="0"/>
        <w:ind w:left="360"/>
        <w:jc w:val="both"/>
        <w:rPr>
          <w14:ligatures w14:val="standardContextual"/>
        </w:rPr>
      </w:pPr>
      <w:bookmarkStart w:id="5" w:name="_Hlk143505575"/>
      <w:r>
        <w:rPr>
          <w14:ligatures w14:val="standardContextual"/>
        </w:rPr>
        <w:t xml:space="preserve">Obstetric emergencies are fundamental to the training and education of emergency medicine providers and nurses.  They currently assess and treat patients with obstetric emergencies in their </w:t>
      </w:r>
      <w:r w:rsidR="000F42DB">
        <w:rPr>
          <w14:ligatures w14:val="standardContextual"/>
        </w:rPr>
        <w:t>regular</w:t>
      </w:r>
      <w:r>
        <w:rPr>
          <w14:ligatures w14:val="standardContextual"/>
        </w:rPr>
        <w:t xml:space="preserve"> practice. </w:t>
      </w:r>
      <w:r w:rsidR="00600AA2">
        <w:rPr>
          <w14:ligatures w14:val="standardContextual"/>
        </w:rPr>
        <w:t>In</w:t>
      </w:r>
      <w:r>
        <w:rPr>
          <w14:ligatures w14:val="standardContextual"/>
        </w:rPr>
        <w:t xml:space="preserve"> anticipation </w:t>
      </w:r>
      <w:r w:rsidR="00600AA2">
        <w:rPr>
          <w14:ligatures w14:val="standardContextual"/>
        </w:rPr>
        <w:t>of</w:t>
      </w:r>
      <w:r>
        <w:rPr>
          <w14:ligatures w14:val="standardContextual"/>
        </w:rPr>
        <w:t xml:space="preserve"> the closure of the </w:t>
      </w:r>
      <w:r w:rsidR="00544A0D">
        <w:rPr>
          <w14:ligatures w14:val="standardContextual"/>
        </w:rPr>
        <w:t>Services</w:t>
      </w:r>
      <w:r>
        <w:rPr>
          <w14:ligatures w14:val="standardContextual"/>
        </w:rPr>
        <w:t>, the nurses and emergency medicine providers are currently</w:t>
      </w:r>
      <w:r w:rsidR="002076D2">
        <w:rPr>
          <w14:ligatures w14:val="standardContextual"/>
        </w:rPr>
        <w:t xml:space="preserve"> </w:t>
      </w:r>
      <w:r>
        <w:rPr>
          <w14:ligatures w14:val="standardContextual"/>
        </w:rPr>
        <w:t>receiving</w:t>
      </w:r>
      <w:r w:rsidR="002076D2">
        <w:rPr>
          <w14:ligatures w14:val="standardContextual"/>
        </w:rPr>
        <w:t xml:space="preserve"> </w:t>
      </w:r>
      <w:r>
        <w:rPr>
          <w14:ligatures w14:val="standardContextual"/>
        </w:rPr>
        <w:t>additional education to augment their care of obstetric emergencies. </w:t>
      </w:r>
      <w:r w:rsidR="002076D2">
        <w:rPr>
          <w14:ligatures w14:val="standardContextual"/>
        </w:rPr>
        <w:t>This additional training will continue after the closure</w:t>
      </w:r>
      <w:r w:rsidR="00B1244E">
        <w:rPr>
          <w14:ligatures w14:val="standardContextual"/>
        </w:rPr>
        <w:t>.</w:t>
      </w:r>
      <w:r w:rsidR="002076D2">
        <w:rPr>
          <w14:ligatures w14:val="standardContextual"/>
        </w:rPr>
        <w:t> </w:t>
      </w:r>
      <w:r>
        <w:rPr>
          <w14:ligatures w14:val="standardContextual"/>
        </w:rPr>
        <w:t xml:space="preserve"> </w:t>
      </w:r>
      <w:r w:rsidR="002076D2">
        <w:rPr>
          <w14:ligatures w14:val="standardContextual"/>
        </w:rPr>
        <w:t xml:space="preserve">The Hospital </w:t>
      </w:r>
      <w:r w:rsidR="00B1244E">
        <w:rPr>
          <w14:ligatures w14:val="standardContextual"/>
        </w:rPr>
        <w:t>will provide</w:t>
      </w:r>
      <w:r w:rsidR="002076D2">
        <w:rPr>
          <w14:ligatures w14:val="standardContextual"/>
        </w:rPr>
        <w:t xml:space="preserve"> </w:t>
      </w:r>
      <w:r>
        <w:rPr>
          <w14:ligatures w14:val="standardContextual"/>
        </w:rPr>
        <w:t>education specific to emergency obstetric care in the community hospital emergency department setting.</w:t>
      </w:r>
      <w:r w:rsidR="002076D2">
        <w:rPr>
          <w14:ligatures w14:val="standardContextual"/>
        </w:rPr>
        <w:t xml:space="preserve">  This will include training the nursing staff in maternal and neonatal care, fetal assessment, simulation with obstetric emergency equipment and procedures, and </w:t>
      </w:r>
      <w:r w:rsidR="002368D2">
        <w:rPr>
          <w14:ligatures w14:val="standardContextual"/>
        </w:rPr>
        <w:t>emergency response drills</w:t>
      </w:r>
      <w:r w:rsidR="002076D2">
        <w:rPr>
          <w14:ligatures w14:val="standardContextual"/>
        </w:rPr>
        <w:t xml:space="preserve"> with all appropriate staff.  </w:t>
      </w:r>
      <w:r>
        <w:rPr>
          <w14:ligatures w14:val="standardContextual"/>
        </w:rPr>
        <w:t xml:space="preserve"> </w:t>
      </w:r>
      <w:r w:rsidR="002076D2">
        <w:rPr>
          <w14:ligatures w14:val="standardContextual"/>
        </w:rPr>
        <w:t>Current providers</w:t>
      </w:r>
      <w:r w:rsidR="00392795">
        <w:rPr>
          <w14:ligatures w14:val="standardContextual"/>
        </w:rPr>
        <w:t xml:space="preserve"> </w:t>
      </w:r>
      <w:r w:rsidR="002076D2">
        <w:rPr>
          <w14:ligatures w14:val="standardContextual"/>
        </w:rPr>
        <w:t>and emergency medicine faculty will also participate in obstetric emergency training, wi</w:t>
      </w:r>
      <w:r w:rsidR="00B1244E">
        <w:rPr>
          <w14:ligatures w14:val="standardContextual"/>
        </w:rPr>
        <w:t>t</w:t>
      </w:r>
      <w:r w:rsidR="002076D2">
        <w:rPr>
          <w14:ligatures w14:val="standardContextual"/>
        </w:rPr>
        <w:t xml:space="preserve">h support from the Medical Center.  </w:t>
      </w:r>
      <w:r>
        <w:rPr>
          <w14:ligatures w14:val="standardContextual"/>
        </w:rPr>
        <w:t xml:space="preserve">In addition, nursing leadership at the Medical Center will </w:t>
      </w:r>
      <w:r w:rsidR="00A95C58">
        <w:rPr>
          <w14:ligatures w14:val="standardContextual"/>
        </w:rPr>
        <w:t xml:space="preserve">meet with Hospital staff in person to provide </w:t>
      </w:r>
      <w:r>
        <w:rPr>
          <w14:ligatures w14:val="standardContextual"/>
        </w:rPr>
        <w:t>additional insights</w:t>
      </w:r>
      <w:r w:rsidR="00600AA2">
        <w:rPr>
          <w14:ligatures w14:val="standardContextual"/>
        </w:rPr>
        <w:t>.</w:t>
      </w:r>
    </w:p>
    <w:p w14:paraId="1150AF83" w14:textId="77777777" w:rsidR="00832780" w:rsidRDefault="00832780" w:rsidP="00F1130A">
      <w:pPr>
        <w:autoSpaceDE w:val="0"/>
        <w:autoSpaceDN w:val="0"/>
        <w:ind w:left="360"/>
        <w:jc w:val="both"/>
        <w:rPr>
          <w14:ligatures w14:val="standardContextual"/>
        </w:rPr>
      </w:pPr>
    </w:p>
    <w:bookmarkEnd w:id="5"/>
    <w:p w14:paraId="5F69FE65" w14:textId="165178C3" w:rsidR="00302451" w:rsidRDefault="00832780" w:rsidP="00987FE7">
      <w:pPr>
        <w:ind w:left="360"/>
        <w:jc w:val="both"/>
        <w:rPr>
          <w:sz w:val="20"/>
          <w:szCs w:val="20"/>
        </w:rPr>
      </w:pPr>
      <w:r>
        <w:t>C</w:t>
      </w:r>
      <w:r w:rsidR="00302451">
        <w:t xml:space="preserve">urrently the ED is managing GYN and all early </w:t>
      </w:r>
      <w:r w:rsidR="002368D2">
        <w:t>OB</w:t>
      </w:r>
      <w:r w:rsidR="00302451">
        <w:t xml:space="preserve"> concerns up to</w:t>
      </w:r>
      <w:r w:rsidR="0048527B">
        <w:t xml:space="preserve"> </w:t>
      </w:r>
      <w:r w:rsidR="00046330">
        <w:t>20</w:t>
      </w:r>
      <w:r w:rsidR="00302451">
        <w:t xml:space="preserve"> weeks gestational age</w:t>
      </w:r>
      <w:r>
        <w:t xml:space="preserve">. </w:t>
      </w:r>
      <w:r w:rsidR="0048527B">
        <w:t>When the ED determines that consultation is necessary, the ED seeks guidance</w:t>
      </w:r>
      <w:r w:rsidR="009C1BFF">
        <w:t xml:space="preserve"> from OB/GYN staff</w:t>
      </w:r>
      <w:r w:rsidR="002368D2">
        <w:t xml:space="preserve"> but r</w:t>
      </w:r>
      <w:r w:rsidR="00302451">
        <w:t xml:space="preserve">arely does OB/GYN need to be present in the ED to manage these conditions.  This would not change in the future.  </w:t>
      </w:r>
      <w:r>
        <w:t xml:space="preserve">The standard has been and will continue to be that </w:t>
      </w:r>
      <w:r w:rsidR="00302451">
        <w:t>GYN and early OB</w:t>
      </w:r>
      <w:r>
        <w:t xml:space="preserve"> concerns are </w:t>
      </w:r>
      <w:r w:rsidR="001E6C29">
        <w:t>managed</w:t>
      </w:r>
      <w:r>
        <w:t xml:space="preserve"> in the ED</w:t>
      </w:r>
      <w:r w:rsidR="00302451">
        <w:t xml:space="preserve">.  This volume is already accounted for in the current </w:t>
      </w:r>
      <w:r w:rsidR="00302451">
        <w:lastRenderedPageBreak/>
        <w:t>ED volume and capacity.</w:t>
      </w:r>
      <w:r>
        <w:t xml:space="preserve">  This is the model that is followed at other </w:t>
      </w:r>
      <w:r w:rsidR="00163BAE">
        <w:t>h</w:t>
      </w:r>
      <w:r>
        <w:t>ospitals with no maternity service</w:t>
      </w:r>
      <w:r w:rsidR="00392795">
        <w:t xml:space="preserve"> such as Marlborough Hospital and Harrington Hospital</w:t>
      </w:r>
      <w:r>
        <w:t>.</w:t>
      </w:r>
      <w:r w:rsidR="002368D2">
        <w:rPr>
          <w:rStyle w:val="FootnoteReference"/>
        </w:rPr>
        <w:footnoteReference w:id="6"/>
      </w:r>
      <w:r>
        <w:t xml:space="preserve">  </w:t>
      </w:r>
    </w:p>
    <w:p w14:paraId="00513F50" w14:textId="77777777" w:rsidR="00832780" w:rsidRDefault="00832780" w:rsidP="00773066">
      <w:pPr>
        <w:pStyle w:val="ListParagraph"/>
        <w:suppressAutoHyphens w:val="0"/>
        <w:ind w:left="360"/>
        <w:contextualSpacing w:val="0"/>
        <w:rPr>
          <w:sz w:val="22"/>
          <w:szCs w:val="22"/>
        </w:rPr>
      </w:pPr>
    </w:p>
    <w:p w14:paraId="47F692A4" w14:textId="6AD18F23" w:rsidR="00302451" w:rsidRDefault="00302451" w:rsidP="00987FE7">
      <w:pPr>
        <w:ind w:left="360"/>
        <w:jc w:val="both"/>
      </w:pPr>
      <w:r>
        <w:t xml:space="preserve">When patients have concerns, they will call their OB/GYN and discuss if or where they need to be seen.  In the future, </w:t>
      </w:r>
      <w:r w:rsidR="00CE1D01">
        <w:t xml:space="preserve">as above, </w:t>
      </w:r>
      <w:r>
        <w:t xml:space="preserve">patients will be directed to </w:t>
      </w:r>
      <w:r w:rsidR="00832780">
        <w:t>the Hospital</w:t>
      </w:r>
      <w:r>
        <w:t xml:space="preserve"> for GYN and early OB and to </w:t>
      </w:r>
      <w:r w:rsidR="00163BAE">
        <w:t>the Medical Center or another hospital of the patient’s choosing</w:t>
      </w:r>
      <w:r>
        <w:t xml:space="preserve"> for later OB concerns.  For anticipated care </w:t>
      </w:r>
      <w:r w:rsidR="00B1244E">
        <w:t>over</w:t>
      </w:r>
      <w:r w:rsidR="00046330">
        <w:t xml:space="preserve"> 20</w:t>
      </w:r>
      <w:r>
        <w:t xml:space="preserve"> weeks, this volume will be sent to</w:t>
      </w:r>
      <w:r w:rsidR="00163BAE">
        <w:t xml:space="preserve"> the Medical Center</w:t>
      </w:r>
      <w:r w:rsidR="0004594B">
        <w:t xml:space="preserve"> </w:t>
      </w:r>
      <w:r w:rsidR="00163BAE">
        <w:t>or another hospital of the patient’s choosing</w:t>
      </w:r>
      <w:r>
        <w:t xml:space="preserve"> and will not affect the </w:t>
      </w:r>
      <w:r w:rsidR="00B1244E">
        <w:t>Hospital’s</w:t>
      </w:r>
      <w:r>
        <w:t xml:space="preserve"> ED capacity.</w:t>
      </w:r>
    </w:p>
    <w:p w14:paraId="5964685B" w14:textId="77777777" w:rsidR="00832780" w:rsidRPr="00832780" w:rsidRDefault="00832780" w:rsidP="00987FE7">
      <w:pPr>
        <w:pStyle w:val="ListParagraph"/>
        <w:suppressAutoHyphens w:val="0"/>
        <w:ind w:left="360"/>
        <w:contextualSpacing w:val="0"/>
        <w:jc w:val="both"/>
      </w:pPr>
    </w:p>
    <w:p w14:paraId="7C045DEC" w14:textId="5AC2CCF7" w:rsidR="00832780" w:rsidRPr="00832780" w:rsidRDefault="00832780" w:rsidP="00987FE7">
      <w:pPr>
        <w:ind w:left="360"/>
        <w:jc w:val="both"/>
      </w:pPr>
      <w:r w:rsidRPr="00832780">
        <w:t xml:space="preserve">After the closure, any </w:t>
      </w:r>
      <w:r w:rsidR="00302451" w:rsidRPr="00832780">
        <w:t xml:space="preserve">patients who arrive at </w:t>
      </w:r>
      <w:r w:rsidRPr="00832780">
        <w:t>the Hospital</w:t>
      </w:r>
      <w:r w:rsidR="00302451" w:rsidRPr="00832780">
        <w:t xml:space="preserve"> who are over 2</w:t>
      </w:r>
      <w:r w:rsidR="006C43BD">
        <w:t>0</w:t>
      </w:r>
      <w:r w:rsidR="00302451" w:rsidRPr="00832780">
        <w:t xml:space="preserve"> weeks</w:t>
      </w:r>
      <w:r w:rsidRPr="00832780">
        <w:t xml:space="preserve"> pregnant</w:t>
      </w:r>
      <w:r w:rsidR="00302451" w:rsidRPr="00832780">
        <w:t xml:space="preserve"> will be seen and evaluated by the ED.  The ED providers are skilled and trained for this</w:t>
      </w:r>
      <w:r w:rsidR="00933542">
        <w:t xml:space="preserve"> occurrence</w:t>
      </w:r>
      <w:r w:rsidR="00302451" w:rsidRPr="00832780">
        <w:t xml:space="preserve">. The current OB/ED algorithm at </w:t>
      </w:r>
      <w:r w:rsidR="00163BAE">
        <w:t>the Medical Center</w:t>
      </w:r>
      <w:r w:rsidR="00302451" w:rsidRPr="00832780">
        <w:t xml:space="preserve"> has pregnant patients with non-OB related issues (e.g. gallstones, asthma without </w:t>
      </w:r>
      <w:r w:rsidR="00EE6BBA" w:rsidRPr="00832780">
        <w:t>hypoxemia</w:t>
      </w:r>
      <w:r w:rsidR="00302451" w:rsidRPr="00832780">
        <w:t xml:space="preserve">) managed in the ED exclusively.  </w:t>
      </w:r>
      <w:r w:rsidR="00933542">
        <w:t xml:space="preserve">Similarly, </w:t>
      </w:r>
      <w:r w:rsidR="00117E5B">
        <w:t xml:space="preserve">the </w:t>
      </w:r>
      <w:r w:rsidR="00933542">
        <w:t>Hospital’s</w:t>
      </w:r>
      <w:r w:rsidR="00302451" w:rsidRPr="00832780">
        <w:t xml:space="preserve"> ED can and does </w:t>
      </w:r>
      <w:r w:rsidR="00933542">
        <w:t>manage the treatment of such patients</w:t>
      </w:r>
      <w:r w:rsidR="00302451" w:rsidRPr="00832780">
        <w:t>.  For patients over 2</w:t>
      </w:r>
      <w:r w:rsidR="006C43BD">
        <w:t>0</w:t>
      </w:r>
      <w:r w:rsidR="00302451" w:rsidRPr="00832780">
        <w:t xml:space="preserve"> weeks with OB related concerns or non-OB concerns that have the potential to impact pregnancy (e.g. asthma with </w:t>
      </w:r>
      <w:r w:rsidR="00EE6BBA" w:rsidRPr="00832780">
        <w:t>hypoxemia</w:t>
      </w:r>
      <w:r w:rsidR="00302451" w:rsidRPr="00832780">
        <w:t xml:space="preserve">), sometimes these can be managed by the ED (as </w:t>
      </w:r>
      <w:r w:rsidRPr="00832780">
        <w:t>is done at many hospitals without maternity services</w:t>
      </w:r>
      <w:r w:rsidR="00302451" w:rsidRPr="00832780">
        <w:t xml:space="preserve">) but sometimes it requires OB/GYN care and those patients will need to be transferred to </w:t>
      </w:r>
      <w:r w:rsidR="00163BAE">
        <w:t>the Medical Center</w:t>
      </w:r>
      <w:r w:rsidR="00B1244E">
        <w:t xml:space="preserve"> after consultation with the Medical Center </w:t>
      </w:r>
      <w:r w:rsidR="006C43BD">
        <w:t>physicians</w:t>
      </w:r>
      <w:r w:rsidR="008D3BCB">
        <w:t>.</w:t>
      </w:r>
      <w:r w:rsidR="00B1244E">
        <w:t xml:space="preserve">  For a patient who is unstable for transfer (see response to Question 2.5)</w:t>
      </w:r>
      <w:r w:rsidR="009367A5">
        <w:t xml:space="preserve"> with imminent delivery</w:t>
      </w:r>
      <w:r w:rsidR="00B1244E">
        <w:t xml:space="preserve">, the ED staff, </w:t>
      </w:r>
      <w:r>
        <w:t xml:space="preserve">who are fully trained for such an occurrence, will </w:t>
      </w:r>
      <w:r w:rsidR="009367A5">
        <w:t xml:space="preserve">perform </w:t>
      </w:r>
      <w:r>
        <w:t>the delivery</w:t>
      </w:r>
      <w:r w:rsidR="00B1244E">
        <w:t xml:space="preserve">.  After delivery, both the </w:t>
      </w:r>
      <w:r>
        <w:t xml:space="preserve">mother and baby would be transferred to the Medical Center for care.  </w:t>
      </w:r>
    </w:p>
    <w:p w14:paraId="4E941208" w14:textId="77777777" w:rsidR="00832780" w:rsidRDefault="00832780" w:rsidP="00987FE7">
      <w:pPr>
        <w:ind w:left="360"/>
        <w:jc w:val="both"/>
      </w:pPr>
    </w:p>
    <w:p w14:paraId="21849AF2" w14:textId="5DB57B8B" w:rsidR="00302451" w:rsidRDefault="00832780" w:rsidP="00987FE7">
      <w:pPr>
        <w:ind w:left="360"/>
        <w:jc w:val="both"/>
      </w:pPr>
      <w:r>
        <w:t xml:space="preserve">The </w:t>
      </w:r>
      <w:r w:rsidR="009439B1">
        <w:t xml:space="preserve">UMMH </w:t>
      </w:r>
      <w:r>
        <w:t xml:space="preserve">system has experience with this model and has seen that it </w:t>
      </w:r>
      <w:r w:rsidR="00163BAE">
        <w:t xml:space="preserve">effectively provides </w:t>
      </w:r>
      <w:r>
        <w:t>for safe deliveries and manage</w:t>
      </w:r>
      <w:r w:rsidR="00163BAE">
        <w:t>s</w:t>
      </w:r>
      <w:r>
        <w:t xml:space="preserve"> volume in EDs </w:t>
      </w:r>
      <w:r w:rsidR="00F71B99">
        <w:t xml:space="preserve">Neither </w:t>
      </w:r>
      <w:r>
        <w:t xml:space="preserve">Harrington Hospital </w:t>
      </w:r>
      <w:r w:rsidR="00F71B99">
        <w:t xml:space="preserve">nor Marlborough Hospital have </w:t>
      </w:r>
      <w:r>
        <w:t>inpatient maternity service</w:t>
      </w:r>
      <w:r w:rsidR="00F71B99">
        <w:t xml:space="preserve">s and the hospitals are </w:t>
      </w:r>
      <w:r>
        <w:t>successfully integrated with the Medical Center’s maternity service</w:t>
      </w:r>
      <w:r w:rsidR="006D00C3">
        <w:t xml:space="preserve"> </w:t>
      </w:r>
      <w:r w:rsidR="009439B1">
        <w:t>while retaining an active outpatient OB/GYN practice in the</w:t>
      </w:r>
      <w:r w:rsidR="00F71B99">
        <w:t>ir</w:t>
      </w:r>
      <w:r w:rsidR="009439B1">
        <w:t xml:space="preserve"> communit</w:t>
      </w:r>
      <w:r w:rsidR="00F71B99">
        <w:t>ies</w:t>
      </w:r>
      <w:r w:rsidR="009439B1">
        <w:t xml:space="preserve">.  </w:t>
      </w:r>
    </w:p>
    <w:p w14:paraId="5D2215B7" w14:textId="77777777" w:rsidR="00296EB0" w:rsidRDefault="00296EB0" w:rsidP="00987FE7">
      <w:pPr>
        <w:pStyle w:val="ListParagraph"/>
        <w:ind w:left="360"/>
        <w:jc w:val="both"/>
      </w:pPr>
    </w:p>
    <w:p w14:paraId="7FA7F0C2" w14:textId="7D155AD3" w:rsidR="00296EB0" w:rsidRDefault="00296EB0" w:rsidP="00BD7B3F">
      <w:pPr>
        <w:pStyle w:val="ListParagraph"/>
        <w:numPr>
          <w:ilvl w:val="0"/>
          <w:numId w:val="12"/>
        </w:numPr>
      </w:pPr>
      <w:r w:rsidRPr="00723195">
        <w:rPr>
          <w:u w:val="single"/>
        </w:rPr>
        <w:t>Cultural and linguistic needs</w:t>
      </w:r>
      <w:r w:rsidR="008D1750">
        <w:t>.</w:t>
      </w:r>
    </w:p>
    <w:p w14:paraId="68CC362A" w14:textId="77777777" w:rsidR="00296EB0" w:rsidRDefault="00296EB0" w:rsidP="00296EB0">
      <w:pPr>
        <w:pStyle w:val="ListParagraph"/>
      </w:pPr>
    </w:p>
    <w:p w14:paraId="6243ECC1" w14:textId="4744569E" w:rsidR="00B53FFC" w:rsidRDefault="008B47A4" w:rsidP="00987FE7">
      <w:pPr>
        <w:pStyle w:val="ListParagraph"/>
        <w:ind w:left="360"/>
        <w:jc w:val="both"/>
      </w:pPr>
      <w:r>
        <w:t xml:space="preserve">Worcester, where the </w:t>
      </w:r>
      <w:r w:rsidR="001279D3">
        <w:t xml:space="preserve">Medical Center </w:t>
      </w:r>
      <w:r>
        <w:t>is located, has a significant population of culturally and linguistically diverse patients and communities of color, and the Medical Center has a history</w:t>
      </w:r>
      <w:r w:rsidR="009367A5">
        <w:t xml:space="preserve"> </w:t>
      </w:r>
      <w:r w:rsidR="002368D2">
        <w:t xml:space="preserve">of </w:t>
      </w:r>
      <w:r w:rsidR="009367A5">
        <w:t>an active approach to w</w:t>
      </w:r>
      <w:r>
        <w:t xml:space="preserve">elcoming </w:t>
      </w:r>
      <w:r w:rsidR="000F42DB">
        <w:t xml:space="preserve">and serving </w:t>
      </w:r>
      <w:r>
        <w:t xml:space="preserve">these patients.  </w:t>
      </w:r>
      <w:r w:rsidR="004C47C7">
        <w:t>In addition, the Medical Center’s OB/G</w:t>
      </w:r>
      <w:r w:rsidR="000B4CD8">
        <w:t>YN</w:t>
      </w:r>
      <w:r w:rsidR="004C47C7">
        <w:t xml:space="preserve"> program has appointed a </w:t>
      </w:r>
      <w:r w:rsidR="009367A5">
        <w:t>Director</w:t>
      </w:r>
      <w:r w:rsidR="004C47C7">
        <w:t xml:space="preserve"> for Diversity, Equity and Inclusion (DEI), and includes DEI considerations in quality case presentations and other teaching. </w:t>
      </w:r>
      <w:r>
        <w:t xml:space="preserve">Patients from the </w:t>
      </w:r>
      <w:r w:rsidR="000B4CD8">
        <w:t>Hospital’s service</w:t>
      </w:r>
      <w:r w:rsidR="00F84FB3">
        <w:t xml:space="preserve"> </w:t>
      </w:r>
      <w:r>
        <w:t xml:space="preserve">area who choose to deliver at the Medical Center will have access to these services.  </w:t>
      </w:r>
    </w:p>
    <w:p w14:paraId="0B5F84C9" w14:textId="77777777" w:rsidR="00B53FFC" w:rsidRDefault="00B53FFC" w:rsidP="00987FE7">
      <w:pPr>
        <w:pStyle w:val="ListParagraph"/>
        <w:ind w:left="360"/>
        <w:jc w:val="both"/>
      </w:pPr>
    </w:p>
    <w:p w14:paraId="7FBE0E82" w14:textId="4D71DE05" w:rsidR="006D00C3" w:rsidRDefault="00B53FFC" w:rsidP="00987FE7">
      <w:pPr>
        <w:pStyle w:val="ListParagraph"/>
        <w:ind w:left="360"/>
        <w:jc w:val="both"/>
      </w:pPr>
      <w:r>
        <w:t>UM</w:t>
      </w:r>
      <w:r w:rsidR="000B4CD8">
        <w:t>MH</w:t>
      </w:r>
      <w:r>
        <w:t xml:space="preserve"> has a comprehensive Language Access program to meet the cultural and linguistic needs of the patients receiving services</w:t>
      </w:r>
      <w:r w:rsidR="00BA2C5F">
        <w:t xml:space="preserve">.  </w:t>
      </w:r>
      <w:r w:rsidR="006D00C3">
        <w:t>UM</w:t>
      </w:r>
      <w:r w:rsidR="000B4CD8">
        <w:t>MH</w:t>
      </w:r>
      <w:r w:rsidR="006D00C3">
        <w:t xml:space="preserve"> has created a centralized interpreter services department that is being integrated into all the UMMH hospitals, medical groups, and Community HealthLink. </w:t>
      </w:r>
      <w:r w:rsidR="002368D2">
        <w:t xml:space="preserve"> </w:t>
      </w:r>
      <w:r>
        <w:t>T</w:t>
      </w:r>
      <w:r w:rsidR="006D00C3">
        <w:t>he UMMH OB/GYN practices in the Hospital</w:t>
      </w:r>
      <w:r w:rsidR="009053B8">
        <w:t>’s</w:t>
      </w:r>
      <w:r w:rsidR="006D00C3">
        <w:t xml:space="preserve"> service area (discussed in detail in response to Question 2.10) are or will be fully integrated into this service by October 2023.  M</w:t>
      </w:r>
      <w:r w:rsidR="0083093E">
        <w:t>WH</w:t>
      </w:r>
      <w:r w:rsidR="006D00C3">
        <w:t xml:space="preserve"> is already part of th</w:t>
      </w:r>
      <w:r w:rsidR="000B4CD8">
        <w:t>e integrated Language Access program.</w:t>
      </w:r>
      <w:r w:rsidR="00F84FB3">
        <w:t xml:space="preserve"> </w:t>
      </w:r>
      <w:r w:rsidR="000B4CD8">
        <w:t>In addition, t</w:t>
      </w:r>
      <w:r w:rsidR="006D00C3">
        <w:t xml:space="preserve">he OB/GYN practice at the Hospital’s Fitchburg </w:t>
      </w:r>
      <w:r w:rsidR="000B4CD8">
        <w:t>Family P</w:t>
      </w:r>
      <w:r w:rsidR="006D00C3">
        <w:t xml:space="preserve">ractice will be </w:t>
      </w:r>
      <w:r w:rsidR="000B4CD8">
        <w:t xml:space="preserve">fully </w:t>
      </w:r>
      <w:r w:rsidR="006D00C3">
        <w:t>included by October 2023</w:t>
      </w:r>
      <w:r w:rsidR="000B4CD8">
        <w:t xml:space="preserve">, but </w:t>
      </w:r>
      <w:r>
        <w:t xml:space="preserve">already </w:t>
      </w:r>
      <w:r w:rsidR="006D00C3">
        <w:t xml:space="preserve">has access to Video Remote Interpreter technology which provides </w:t>
      </w:r>
      <w:r>
        <w:t xml:space="preserve">expansive translation services.  </w:t>
      </w:r>
    </w:p>
    <w:p w14:paraId="7D46D47A" w14:textId="27F8FA91" w:rsidR="008B47A4" w:rsidRDefault="00642610" w:rsidP="00987FE7">
      <w:pPr>
        <w:pStyle w:val="pf0"/>
        <w:ind w:left="360"/>
        <w:jc w:val="both"/>
      </w:pPr>
      <w:r>
        <w:t xml:space="preserve">Interpreter Services are coordinated through a central office that has 24/7 real-time support, processes </w:t>
      </w:r>
      <w:proofErr w:type="gramStart"/>
      <w:r>
        <w:t>calls</w:t>
      </w:r>
      <w:proofErr w:type="gramEnd"/>
      <w:r>
        <w:t xml:space="preserve"> from providers and patients, triages requests, assigns appropriate interpreter modality</w:t>
      </w:r>
      <w:r w:rsidR="00B53FFC">
        <w:t xml:space="preserve"> for patients</w:t>
      </w:r>
      <w:r>
        <w:t xml:space="preserve">, and provides live interpreters when needed. Interpreter services receives notification of service needs prior to appointments: clinical areas are automatically notified by email of interpreter needs a day before patient appointments. These notifications will indicate which modality (e.g., video, phone, in person) is recommended based on UMMH’s </w:t>
      </w:r>
      <w:r w:rsidR="00181105">
        <w:t>electronic medical record</w:t>
      </w:r>
      <w:r>
        <w:t xml:space="preserve"> data. Interpreter services also coordinates interpreter needs </w:t>
      </w:r>
      <w:r w:rsidR="00584C1D">
        <w:t xml:space="preserve">and determines the recommended interpreter modality for a patient, </w:t>
      </w:r>
      <w:r>
        <w:t>including live interpreters based on established criteria.</w:t>
      </w:r>
      <w:r w:rsidR="00584C1D">
        <w:t xml:space="preserve">  Finally, UMMH has expanded the use of video remote interpreter technology, which makes it possible to offer</w:t>
      </w:r>
      <w:r>
        <w:t xml:space="preserve"> 42 video language services and 250 telephonic languages on demand, American Sign Language and Certified Deaf Interpreters, and access to our own UM</w:t>
      </w:r>
      <w:r w:rsidR="00163BAE">
        <w:t>MH</w:t>
      </w:r>
      <w:r>
        <w:t xml:space="preserve"> interpreters</w:t>
      </w:r>
      <w:r w:rsidR="00584C1D">
        <w:t xml:space="preserve"> on a 24/7 basis.  All of these </w:t>
      </w:r>
      <w:r w:rsidR="00C55914">
        <w:t>services will be available to patients seeking pre</w:t>
      </w:r>
      <w:r w:rsidR="00181105">
        <w:t>natal</w:t>
      </w:r>
      <w:r w:rsidR="00C55914">
        <w:t xml:space="preserve"> and post</w:t>
      </w:r>
      <w:r w:rsidR="00181105">
        <w:t>partum</w:t>
      </w:r>
      <w:r w:rsidR="00C55914">
        <w:t xml:space="preserve"> care at a UMMH location, </w:t>
      </w:r>
      <w:r w:rsidR="00181105">
        <w:t xml:space="preserve">including </w:t>
      </w:r>
      <w:r w:rsidR="00C55914">
        <w:t xml:space="preserve">any patient delivering at the Medical Center.  </w:t>
      </w:r>
      <w:r w:rsidR="004F1D70">
        <w:t xml:space="preserve">The goal at UMMH is to communicate with every patient in their chosen language to receive health information at every touchpoint in their care journey.  </w:t>
      </w:r>
      <w:r w:rsidR="00BA2C5F">
        <w:t xml:space="preserve">In line with this goal, the Hospital has information on its website about the closure, available in the three main languages of its patients: Spanish, Portuguese and Haitian Creole.  (See </w:t>
      </w:r>
      <w:r w:rsidR="00BA2C5F" w:rsidRPr="00BA2C5F">
        <w:t>https://www.ummhealth.org/healthalliance-clinton-hospital/information-about-inpatient-maternity-unit-closure</w:t>
      </w:r>
      <w:r w:rsidR="00BA2C5F">
        <w:t>.)</w:t>
      </w:r>
    </w:p>
    <w:p w14:paraId="6CE42749" w14:textId="0FB34508" w:rsidR="008B47A4" w:rsidRDefault="008B47A4" w:rsidP="00987FE7">
      <w:pPr>
        <w:ind w:left="360"/>
        <w:jc w:val="both"/>
      </w:pPr>
      <w:r>
        <w:t>Although UMMH cannot control the activities at alternative care sites</w:t>
      </w:r>
      <w:r w:rsidR="00B1244E">
        <w:t xml:space="preserve"> that are not part of its system</w:t>
      </w:r>
      <w:r>
        <w:t xml:space="preserve">, these hospitals are obligated to comply with </w:t>
      </w:r>
      <w:r w:rsidR="001057E4">
        <w:t xml:space="preserve">accreditation requirements, as well as </w:t>
      </w:r>
      <w:r>
        <w:t xml:space="preserve">state and federal mandates regarding translation and language access.  </w:t>
      </w:r>
    </w:p>
    <w:p w14:paraId="0588A6A6" w14:textId="72B06864" w:rsidR="001279D3" w:rsidRDefault="001279D3" w:rsidP="008B47A4"/>
    <w:p w14:paraId="666DF197" w14:textId="467584D0" w:rsidR="00296EB0" w:rsidRDefault="00296EB0" w:rsidP="00BD7B3F">
      <w:pPr>
        <w:pStyle w:val="ListParagraph"/>
        <w:numPr>
          <w:ilvl w:val="0"/>
          <w:numId w:val="12"/>
        </w:numPr>
      </w:pPr>
      <w:r w:rsidRPr="00723195">
        <w:rPr>
          <w:u w:val="single"/>
        </w:rPr>
        <w:t>Equity and inclusion</w:t>
      </w:r>
      <w:r w:rsidR="00B010BD">
        <w:t>.</w:t>
      </w:r>
    </w:p>
    <w:p w14:paraId="05D166C9" w14:textId="36BDBDFB" w:rsidR="009C1BFF" w:rsidRDefault="009C1BFF" w:rsidP="00773066">
      <w:pPr>
        <w:pStyle w:val="ListParagraph"/>
        <w:ind w:left="360"/>
      </w:pPr>
    </w:p>
    <w:p w14:paraId="06665A9D" w14:textId="7D62FEC5" w:rsidR="009C1BFF" w:rsidRDefault="009C1BFF" w:rsidP="00987FE7">
      <w:pPr>
        <w:pStyle w:val="ListParagraph"/>
        <w:ind w:left="360"/>
        <w:jc w:val="both"/>
      </w:pPr>
      <w:r>
        <w:t xml:space="preserve">The resource mapping and needs analysis discussed in response to </w:t>
      </w:r>
      <w:r w:rsidR="001E6C29">
        <w:t xml:space="preserve">Question 2.4 and </w:t>
      </w:r>
      <w:r>
        <w:t>Question 2.9 will identify possible disproportionate effect</w:t>
      </w:r>
      <w:r w:rsidR="002368D2">
        <w:t>s</w:t>
      </w:r>
      <w:r>
        <w:t xml:space="preserve"> of the closure of </w:t>
      </w:r>
      <w:r w:rsidR="002368D2">
        <w:t>the S</w:t>
      </w:r>
      <w:r>
        <w:t xml:space="preserve">ervices on marginalized communities, and the Hospital will base its ongoing support on the needs identified through </w:t>
      </w:r>
      <w:r>
        <w:lastRenderedPageBreak/>
        <w:t xml:space="preserve">that work.  Currently, the Hospital is communicating with patients who may be impacted by the closure, including developing a patient letter, which will be translated into </w:t>
      </w:r>
      <w:r w:rsidRPr="009C1BFF">
        <w:t>Spanish, Portuguese and Haitian</w:t>
      </w:r>
      <w:r w:rsidR="009F6EC8">
        <w:t xml:space="preserve"> Creole</w:t>
      </w:r>
      <w:r>
        <w:t xml:space="preserve">, to explain how to access inpatient maternity services going forward.  In addition, the Hospital’s transportation plans will assist marginalized community members who do not have access to private transportation, who need help getting to their delivery hospital.  </w:t>
      </w:r>
    </w:p>
    <w:p w14:paraId="4D137A79" w14:textId="5BE84F43" w:rsidR="00A10C8D" w:rsidRDefault="00A10C8D" w:rsidP="00987FE7">
      <w:pPr>
        <w:pStyle w:val="ListParagraph"/>
        <w:ind w:left="360"/>
        <w:jc w:val="both"/>
      </w:pPr>
    </w:p>
    <w:p w14:paraId="273ED846" w14:textId="59D4C0C1" w:rsidR="00A10C8D" w:rsidRDefault="00A10C8D" w:rsidP="00987FE7">
      <w:pPr>
        <w:ind w:left="360"/>
        <w:jc w:val="both"/>
        <w:rPr>
          <w:color w:val="000000"/>
          <w:bdr w:val="none" w:sz="0" w:space="0" w:color="auto" w:frame="1"/>
        </w:rPr>
      </w:pPr>
      <w:r>
        <w:rPr>
          <w:color w:val="000000"/>
          <w:bdr w:val="none" w:sz="0" w:space="0" w:color="auto" w:frame="1"/>
        </w:rPr>
        <w:t>Over the last five years, U</w:t>
      </w:r>
      <w:r w:rsidR="005E21A9">
        <w:rPr>
          <w:color w:val="000000"/>
          <w:bdr w:val="none" w:sz="0" w:space="0" w:color="auto" w:frame="1"/>
        </w:rPr>
        <w:t xml:space="preserve">MMH </w:t>
      </w:r>
      <w:r>
        <w:rPr>
          <w:color w:val="000000"/>
          <w:bdr w:val="none" w:sz="0" w:space="0" w:color="auto" w:frame="1"/>
        </w:rPr>
        <w:t>—in partnership with Reliant Medical Group—launched and has continued to expand the Community</w:t>
      </w:r>
      <w:r w:rsidR="005327A5">
        <w:rPr>
          <w:color w:val="000000"/>
          <w:bdr w:val="none" w:sz="0" w:space="0" w:color="auto" w:frame="1"/>
        </w:rPr>
        <w:t xml:space="preserve"> </w:t>
      </w:r>
      <w:r>
        <w:rPr>
          <w:color w:val="000000"/>
          <w:bdr w:val="none" w:sz="0" w:space="0" w:color="auto" w:frame="1"/>
        </w:rPr>
        <w:t>HELP Platform, a central Massachusetts community resource repository</w:t>
      </w:r>
      <w:r w:rsidR="006870EB">
        <w:rPr>
          <w:color w:val="000000"/>
          <w:bdr w:val="none" w:sz="0" w:space="0" w:color="auto" w:frame="1"/>
        </w:rPr>
        <w:t xml:space="preserve">.  </w:t>
      </w:r>
      <w:r>
        <w:rPr>
          <w:color w:val="000000"/>
          <w:bdr w:val="none" w:sz="0" w:space="0" w:color="auto" w:frame="1"/>
        </w:rPr>
        <w:t xml:space="preserve">UMMH has worked with local community service organizations to </w:t>
      </w:r>
      <w:r w:rsidR="006870EB">
        <w:rPr>
          <w:color w:val="000000"/>
          <w:bdr w:val="none" w:sz="0" w:space="0" w:color="auto" w:frame="1"/>
        </w:rPr>
        <w:t xml:space="preserve">verify </w:t>
      </w:r>
      <w:r>
        <w:rPr>
          <w:color w:val="000000"/>
          <w:bdr w:val="none" w:sz="0" w:space="0" w:color="auto" w:frame="1"/>
        </w:rPr>
        <w:t xml:space="preserve">and update listings on the platform. As of August 2023, 193 different community organizations have </w:t>
      </w:r>
      <w:r w:rsidR="006870EB">
        <w:rPr>
          <w:color w:val="000000"/>
          <w:bdr w:val="none" w:sz="0" w:space="0" w:color="auto" w:frame="1"/>
        </w:rPr>
        <w:t>verified</w:t>
      </w:r>
      <w:r>
        <w:rPr>
          <w:color w:val="000000"/>
          <w:bdr w:val="none" w:sz="0" w:space="0" w:color="auto" w:frame="1"/>
        </w:rPr>
        <w:t xml:space="preserve"> 457 program listings serving the North Worcester County area on the Community H</w:t>
      </w:r>
      <w:r w:rsidR="001E6C29">
        <w:rPr>
          <w:color w:val="000000"/>
          <w:bdr w:val="none" w:sz="0" w:space="0" w:color="auto" w:frame="1"/>
        </w:rPr>
        <w:t>ELP</w:t>
      </w:r>
      <w:r>
        <w:rPr>
          <w:color w:val="000000"/>
          <w:bdr w:val="none" w:sz="0" w:space="0" w:color="auto" w:frame="1"/>
        </w:rPr>
        <w:t xml:space="preserve"> Platform</w:t>
      </w:r>
      <w:r w:rsidR="005327A5">
        <w:rPr>
          <w:color w:val="000000"/>
          <w:bdr w:val="none" w:sz="0" w:space="0" w:color="auto" w:frame="1"/>
        </w:rPr>
        <w:t xml:space="preserve"> a</w:t>
      </w:r>
      <w:r>
        <w:rPr>
          <w:color w:val="000000"/>
          <w:bdr w:val="none" w:sz="0" w:space="0" w:color="auto" w:frame="1"/>
        </w:rPr>
        <w:t>nd in the last year (August 2022-July 2023), more than 5,500 searches have been conducted on the platform.  </w:t>
      </w:r>
      <w:r w:rsidR="006870EB">
        <w:rPr>
          <w:color w:val="000000"/>
          <w:bdr w:val="none" w:sz="0" w:space="0" w:color="auto" w:frame="1"/>
        </w:rPr>
        <w:t>Moving forward</w:t>
      </w:r>
      <w:r w:rsidR="0083093E">
        <w:rPr>
          <w:color w:val="000000"/>
          <w:bdr w:val="none" w:sz="0" w:space="0" w:color="auto" w:frame="1"/>
        </w:rPr>
        <w:t>,</w:t>
      </w:r>
      <w:r w:rsidR="006870EB">
        <w:rPr>
          <w:color w:val="000000"/>
          <w:bdr w:val="none" w:sz="0" w:space="0" w:color="auto" w:frame="1"/>
        </w:rPr>
        <w:t xml:space="preserve"> </w:t>
      </w:r>
      <w:r>
        <w:rPr>
          <w:color w:val="000000"/>
          <w:bdr w:val="none" w:sz="0" w:space="0" w:color="auto" w:frame="1"/>
        </w:rPr>
        <w:t xml:space="preserve">UMMH plans to work with these local organizations to further increase the usability of the platform and the quality of listings so that residents of North Worcester County can locate the resources they need to live healthy lives—especially marginalized residents. </w:t>
      </w:r>
      <w:r w:rsidR="00CE4257">
        <w:rPr>
          <w:color w:val="000000"/>
          <w:bdr w:val="none" w:sz="0" w:space="0" w:color="auto" w:frame="1"/>
        </w:rPr>
        <w:t xml:space="preserve">UMMH is </w:t>
      </w:r>
      <w:r>
        <w:rPr>
          <w:color w:val="000000"/>
          <w:bdr w:val="none" w:sz="0" w:space="0" w:color="auto" w:frame="1"/>
        </w:rPr>
        <w:t xml:space="preserve">also working to get the word out to residents about this platform by sharing the link and QR code as much as possible—to enable residents to find resources wherever they might be. </w:t>
      </w:r>
      <w:r w:rsidR="00BE62AE">
        <w:rPr>
          <w:color w:val="000000"/>
          <w:bdr w:val="none" w:sz="0" w:space="0" w:color="auto" w:frame="1"/>
        </w:rPr>
        <w:t xml:space="preserve">The website is located here: </w:t>
      </w:r>
      <w:hyperlink r:id="rId13" w:history="1">
        <w:r w:rsidR="00BE62AE" w:rsidRPr="00BE62AE">
          <w:rPr>
            <w:rStyle w:val="Hyperlink"/>
            <w:bdr w:val="none" w:sz="0" w:space="0" w:color="auto" w:frame="1"/>
          </w:rPr>
          <w:t>www.communityhelp.net</w:t>
        </w:r>
      </w:hyperlink>
      <w:r>
        <w:rPr>
          <w:color w:val="000000"/>
          <w:bdr w:val="none" w:sz="0" w:space="0" w:color="auto" w:frame="1"/>
        </w:rPr>
        <w:t>.</w:t>
      </w:r>
    </w:p>
    <w:p w14:paraId="30FBB20C" w14:textId="77777777" w:rsidR="00A10C8D" w:rsidRDefault="00A10C8D" w:rsidP="00987FE7">
      <w:pPr>
        <w:ind w:left="1080"/>
        <w:jc w:val="both"/>
        <w:rPr>
          <w:color w:val="000000"/>
          <w:bdr w:val="none" w:sz="0" w:space="0" w:color="auto" w:frame="1"/>
        </w:rPr>
      </w:pPr>
    </w:p>
    <w:p w14:paraId="42EA4E2D" w14:textId="613C6D2B" w:rsidR="00A10C8D" w:rsidRDefault="006870EB" w:rsidP="00987FE7">
      <w:pPr>
        <w:ind w:left="360"/>
        <w:jc w:val="both"/>
        <w:rPr>
          <w:color w:val="000000"/>
          <w:bdr w:val="none" w:sz="0" w:space="0" w:color="auto" w:frame="1"/>
        </w:rPr>
      </w:pPr>
      <w:r>
        <w:rPr>
          <w:color w:val="000000"/>
          <w:bdr w:val="none" w:sz="0" w:space="0" w:color="auto" w:frame="1"/>
        </w:rPr>
        <w:t xml:space="preserve">UMMH trains </w:t>
      </w:r>
      <w:r w:rsidR="00A10C8D">
        <w:rPr>
          <w:color w:val="000000"/>
          <w:bdr w:val="none" w:sz="0" w:space="0" w:color="auto" w:frame="1"/>
        </w:rPr>
        <w:t xml:space="preserve">caregivers in primary </w:t>
      </w:r>
      <w:r>
        <w:rPr>
          <w:color w:val="000000"/>
          <w:bdr w:val="none" w:sz="0" w:space="0" w:color="auto" w:frame="1"/>
        </w:rPr>
        <w:t xml:space="preserve">and specialty care offices </w:t>
      </w:r>
      <w:r w:rsidR="00A10C8D">
        <w:rPr>
          <w:color w:val="000000"/>
          <w:bdr w:val="none" w:sz="0" w:space="0" w:color="auto" w:frame="1"/>
        </w:rPr>
        <w:t xml:space="preserve">to screen patients for their health-related social needs and </w:t>
      </w:r>
      <w:r>
        <w:rPr>
          <w:color w:val="000000"/>
          <w:bdr w:val="none" w:sz="0" w:space="0" w:color="auto" w:frame="1"/>
        </w:rPr>
        <w:t xml:space="preserve">to </w:t>
      </w:r>
      <w:r w:rsidR="00A10C8D">
        <w:rPr>
          <w:color w:val="000000"/>
          <w:bdr w:val="none" w:sz="0" w:space="0" w:color="auto" w:frame="1"/>
        </w:rPr>
        <w:t>use Community</w:t>
      </w:r>
      <w:r w:rsidR="005327A5">
        <w:rPr>
          <w:color w:val="000000"/>
          <w:bdr w:val="none" w:sz="0" w:space="0" w:color="auto" w:frame="1"/>
        </w:rPr>
        <w:t xml:space="preserve"> </w:t>
      </w:r>
      <w:r w:rsidR="00A10C8D">
        <w:rPr>
          <w:color w:val="000000"/>
          <w:bdr w:val="none" w:sz="0" w:space="0" w:color="auto" w:frame="1"/>
        </w:rPr>
        <w:t>HELP to link patients to resources in the community. </w:t>
      </w:r>
      <w:r>
        <w:rPr>
          <w:color w:val="000000"/>
          <w:bdr w:val="none" w:sz="0" w:space="0" w:color="auto" w:frame="1"/>
        </w:rPr>
        <w:t>Fitchburg Family Practice uses this screening tool now and train</w:t>
      </w:r>
      <w:r w:rsidR="0083093E">
        <w:rPr>
          <w:color w:val="000000"/>
          <w:bdr w:val="none" w:sz="0" w:space="0" w:color="auto" w:frame="1"/>
        </w:rPr>
        <w:t>ing will be provided to</w:t>
      </w:r>
      <w:r>
        <w:rPr>
          <w:color w:val="000000"/>
          <w:bdr w:val="none" w:sz="0" w:space="0" w:color="auto" w:frame="1"/>
        </w:rPr>
        <w:t xml:space="preserve"> MWH staff to use it in the near future. </w:t>
      </w:r>
      <w:r w:rsidR="00A10C8D">
        <w:rPr>
          <w:color w:val="000000"/>
          <w:bdr w:val="none" w:sz="0" w:space="0" w:color="auto" w:frame="1"/>
        </w:rPr>
        <w:t xml:space="preserve">Over the next year, </w:t>
      </w:r>
      <w:r w:rsidR="00CE4257">
        <w:rPr>
          <w:color w:val="000000"/>
          <w:bdr w:val="none" w:sz="0" w:space="0" w:color="auto" w:frame="1"/>
        </w:rPr>
        <w:t>UMMH will</w:t>
      </w:r>
      <w:r w:rsidR="00A10C8D">
        <w:rPr>
          <w:color w:val="000000"/>
          <w:bdr w:val="none" w:sz="0" w:space="0" w:color="auto" w:frame="1"/>
        </w:rPr>
        <w:t xml:space="preserve"> be updating the screening and referral processes to ensure resources are shared with more patients and in more culturally appropriate and patient-centered ways. </w:t>
      </w:r>
    </w:p>
    <w:p w14:paraId="2BC1F4DC" w14:textId="2D9AA418" w:rsidR="003F1C9C" w:rsidRDefault="003F1C9C" w:rsidP="00987FE7">
      <w:pPr>
        <w:pStyle w:val="ListParagraph"/>
        <w:ind w:left="360"/>
        <w:jc w:val="both"/>
      </w:pPr>
    </w:p>
    <w:p w14:paraId="1AB06326" w14:textId="2BF5E071" w:rsidR="00A10C8D" w:rsidRPr="00CE4257" w:rsidRDefault="003F1C9C" w:rsidP="00987FE7">
      <w:pPr>
        <w:ind w:left="360"/>
        <w:jc w:val="both"/>
      </w:pPr>
      <w:r>
        <w:t xml:space="preserve">The Hospital has a robust community benefits program that helps connect marginalized community members with social supports in the area, including screenings and outreach for residents living with or at high risk for a chronic disease; community health and education programs; and other supports to address social determinants of health.  </w:t>
      </w:r>
      <w:bookmarkStart w:id="6" w:name="_Hlk143148632"/>
      <w:r w:rsidR="00A10C8D" w:rsidRPr="00CE4257">
        <w:t xml:space="preserve">As part of </w:t>
      </w:r>
      <w:r w:rsidR="006870EB">
        <w:t xml:space="preserve">the Hospital’s </w:t>
      </w:r>
      <w:r w:rsidR="00A10C8D" w:rsidRPr="00CE4257">
        <w:t>Determination of Need funds</w:t>
      </w:r>
      <w:r w:rsidR="0083093E">
        <w:t xml:space="preserve"> related to</w:t>
      </w:r>
      <w:r w:rsidR="00A10C8D" w:rsidRPr="00CE4257">
        <w:t xml:space="preserve"> the new E</w:t>
      </w:r>
      <w:r w:rsidR="00415493">
        <w:t>D</w:t>
      </w:r>
      <w:r w:rsidR="00A10C8D" w:rsidRPr="00CE4257">
        <w:t xml:space="preserve">, the </w:t>
      </w:r>
      <w:r w:rsidR="006870EB">
        <w:t>H</w:t>
      </w:r>
      <w:r w:rsidR="00A10C8D" w:rsidRPr="00CE4257">
        <w:t>ospital agreed to invest more than $2.3 million over a five-year period. </w:t>
      </w:r>
      <w:r w:rsidR="00CC247F" w:rsidRPr="00CE4257">
        <w:t xml:space="preserve">During FY23, </w:t>
      </w:r>
      <w:r w:rsidR="00CC247F">
        <w:t xml:space="preserve">the Hospital </w:t>
      </w:r>
      <w:r w:rsidR="00CC247F" w:rsidRPr="00CE4257">
        <w:t xml:space="preserve">has invested over $487,000 to fund community-based initiatives aimed at tackling the urgent health challenges of food insecurity, substance </w:t>
      </w:r>
      <w:r w:rsidR="00CC247F">
        <w:t>use disorder</w:t>
      </w:r>
      <w:r w:rsidR="00CC247F" w:rsidRPr="00CE4257">
        <w:t xml:space="preserve">, and workforce development.  </w:t>
      </w:r>
      <w:r w:rsidR="00A10C8D" w:rsidRPr="00CE4257">
        <w:t>To date, over $1.8 million dollars has funded approximately 76 community-based programs and services to address needs identified by the community.  The balance of the funds</w:t>
      </w:r>
      <w:r w:rsidR="00BA2C5F">
        <w:t xml:space="preserve"> </w:t>
      </w:r>
      <w:r w:rsidR="00A10C8D" w:rsidRPr="00CE4257">
        <w:t xml:space="preserve">will be disbursed during FY24.  </w:t>
      </w:r>
    </w:p>
    <w:bookmarkEnd w:id="6"/>
    <w:p w14:paraId="4CA7D240" w14:textId="74A1C534" w:rsidR="003F1C9C" w:rsidRDefault="003F1C9C" w:rsidP="00987FE7">
      <w:pPr>
        <w:pStyle w:val="ListParagraph"/>
        <w:ind w:left="360"/>
        <w:jc w:val="both"/>
      </w:pPr>
    </w:p>
    <w:p w14:paraId="7D1745E9" w14:textId="77777777" w:rsidR="00987FE7" w:rsidRDefault="00987FE7" w:rsidP="00987FE7">
      <w:pPr>
        <w:pStyle w:val="ListParagraph"/>
        <w:ind w:left="360"/>
        <w:jc w:val="both"/>
      </w:pPr>
    </w:p>
    <w:p w14:paraId="738BF196" w14:textId="2574F6C8" w:rsidR="00296EB0" w:rsidRDefault="00296EB0" w:rsidP="00BD7B3F">
      <w:pPr>
        <w:pStyle w:val="ListParagraph"/>
        <w:numPr>
          <w:ilvl w:val="0"/>
          <w:numId w:val="12"/>
        </w:numPr>
      </w:pPr>
      <w:r w:rsidRPr="00723195">
        <w:rPr>
          <w:u w:val="single"/>
        </w:rPr>
        <w:lastRenderedPageBreak/>
        <w:t>Engagement with community groups</w:t>
      </w:r>
      <w:r w:rsidR="00B010BD">
        <w:t>.</w:t>
      </w:r>
    </w:p>
    <w:p w14:paraId="5ABFEA8C" w14:textId="77777777" w:rsidR="00773066" w:rsidRDefault="00773066" w:rsidP="00773066">
      <w:pPr>
        <w:pStyle w:val="ListParagraph"/>
        <w:ind w:left="360"/>
      </w:pPr>
    </w:p>
    <w:p w14:paraId="1E0851AB" w14:textId="4D855C1D" w:rsidR="00874E13" w:rsidRDefault="002368D2" w:rsidP="00987FE7">
      <w:pPr>
        <w:pStyle w:val="ListParagraph"/>
        <w:ind w:left="360"/>
        <w:jc w:val="both"/>
      </w:pPr>
      <w:r>
        <w:t>As mentioned above, t</w:t>
      </w:r>
      <w:r w:rsidR="00A274DE">
        <w:t xml:space="preserve">he Hospital has retained Health Resources in Action, Inc. (HRiA) to conduct a </w:t>
      </w:r>
      <w:r w:rsidR="00C02B14">
        <w:t xml:space="preserve">focused </w:t>
      </w:r>
      <w:r w:rsidR="00A274DE">
        <w:t>community needs assessment and gap analysis</w:t>
      </w:r>
      <w:r w:rsidR="00C02B14">
        <w:t xml:space="preserve"> pertaining to access for women and birthing people in the Hospital’s service area</w:t>
      </w:r>
      <w:r w:rsidR="00A274DE">
        <w:t xml:space="preserve">.  Working with the Hospital staff, HRiA </w:t>
      </w:r>
      <w:r w:rsidR="00CC247F">
        <w:t xml:space="preserve">has begun to </w:t>
      </w:r>
      <w:r w:rsidR="00A274DE">
        <w:t>engage in the following activities: asset mapping of current clinical care and social service for pre</w:t>
      </w:r>
      <w:r w:rsidR="00EE6BBA">
        <w:t>natal</w:t>
      </w:r>
      <w:r w:rsidR="00A274DE">
        <w:t xml:space="preserve"> and post</w:t>
      </w:r>
      <w:r w:rsidR="00EE6BBA">
        <w:t>partum</w:t>
      </w:r>
      <w:r w:rsidR="00A274DE">
        <w:t xml:space="preserve"> populations in the Hospital’s service area; key informant interviews with stakeholders working in women’s health and social services; and focus group discussions with community residents and other stakeholder groups such as frontline workers in women’s </w:t>
      </w:r>
      <w:bookmarkStart w:id="7" w:name="_Hlk143505765"/>
      <w:r w:rsidR="00A274DE">
        <w:t xml:space="preserve">health or social services.  </w:t>
      </w:r>
      <w:r w:rsidR="00726CBF">
        <w:t xml:space="preserve">To ensure that the Hospital had identified the appropriate list of stakeholders for the HRiA assessment, Hospital staff met with community leaders to </w:t>
      </w:r>
      <w:r w:rsidR="00CC247F">
        <w:t xml:space="preserve">develop and review </w:t>
      </w:r>
      <w:r w:rsidR="00726CBF">
        <w:t xml:space="preserve">the list.  </w:t>
      </w:r>
      <w:r w:rsidR="00A274DE">
        <w:t>HRiA will synthesize this information to create a portrait of the pre</w:t>
      </w:r>
      <w:r w:rsidR="00EE6BBA">
        <w:t>natal</w:t>
      </w:r>
      <w:r w:rsidR="00A274DE">
        <w:t xml:space="preserve"> and post</w:t>
      </w:r>
      <w:r w:rsidR="00EE6BBA">
        <w:t>partum</w:t>
      </w:r>
      <w:r w:rsidR="00A274DE">
        <w:t xml:space="preserve"> health needs and assets in the Hospital’s service area, with priority areas and recommendations.  This will help inform the development of the Hospital’s Women’s Health Investment Initiative’s RFP</w:t>
      </w:r>
      <w:r w:rsidR="00726CBF">
        <w:t>, which will provide three years of grants to</w:t>
      </w:r>
      <w:r w:rsidR="00A274DE">
        <w:t xml:space="preserve"> fund</w:t>
      </w:r>
      <w:r w:rsidR="00726CBF">
        <w:t xml:space="preserve"> </w:t>
      </w:r>
      <w:r w:rsidR="00A274DE">
        <w:t xml:space="preserve">proposals that meet those identified needs in the service area.  </w:t>
      </w:r>
      <w:r w:rsidR="00874E13">
        <w:t xml:space="preserve">In addition, the Hospital will continue to engage HRiA to conduct an annual assessment of the impact of this work </w:t>
      </w:r>
      <w:r w:rsidR="008D3BCB">
        <w:t xml:space="preserve">after each of those three years </w:t>
      </w:r>
      <w:r w:rsidR="00874E13">
        <w:t>and</w:t>
      </w:r>
      <w:r w:rsidR="00BA2C5F">
        <w:t xml:space="preserve"> the findings will be shared with the community.  </w:t>
      </w:r>
      <w:r w:rsidR="00874E13">
        <w:t xml:space="preserve"> </w:t>
      </w:r>
      <w:bookmarkEnd w:id="7"/>
    </w:p>
    <w:p w14:paraId="11B73017" w14:textId="742E9059" w:rsidR="00D67C2A" w:rsidRDefault="00D67C2A" w:rsidP="00987FE7">
      <w:pPr>
        <w:pStyle w:val="ListParagraph"/>
        <w:ind w:left="360"/>
        <w:jc w:val="both"/>
      </w:pPr>
    </w:p>
    <w:p w14:paraId="760B82FD" w14:textId="2CC7DE7B" w:rsidR="00D67C2A" w:rsidRDefault="00D67C2A" w:rsidP="00987FE7">
      <w:pPr>
        <w:ind w:left="360"/>
        <w:jc w:val="both"/>
      </w:pPr>
      <w:r>
        <w:t>The work that HR</w:t>
      </w:r>
      <w:r w:rsidR="002368D2">
        <w:t>i</w:t>
      </w:r>
      <w:r>
        <w:t xml:space="preserve">A is completing </w:t>
      </w:r>
      <w:r w:rsidR="002368D2">
        <w:t xml:space="preserve">in support of the Women’s Health Investment Initiative </w:t>
      </w:r>
      <w:r>
        <w:t>will align with the hospital’s broader efforts to understand the needs of the community</w:t>
      </w:r>
      <w:r w:rsidR="002368D2">
        <w:t xml:space="preserve">. </w:t>
      </w:r>
      <w:r w:rsidR="00F07540">
        <w:t>In the next fiscal year, t</w:t>
      </w:r>
      <w:r w:rsidR="002368D2">
        <w:t>he Hospital will be</w:t>
      </w:r>
      <w:r w:rsidR="00F07540">
        <w:t xml:space="preserve">gin </w:t>
      </w:r>
      <w:r w:rsidR="002368D2">
        <w:t xml:space="preserve">its </w:t>
      </w:r>
      <w:r w:rsidR="00A40DF9">
        <w:t>new</w:t>
      </w:r>
      <w:r>
        <w:t xml:space="preserve"> community needs assessment process</w:t>
      </w:r>
      <w:r w:rsidR="002368D2">
        <w:t xml:space="preserve"> </w:t>
      </w:r>
      <w:r w:rsidR="00F07540">
        <w:t xml:space="preserve">and </w:t>
      </w:r>
      <w:r w:rsidR="00CC247F">
        <w:t xml:space="preserve">is seeking to </w:t>
      </w:r>
      <w:r w:rsidR="002368D2">
        <w:t xml:space="preserve">expand </w:t>
      </w:r>
      <w:r>
        <w:t xml:space="preserve">the Hospital’s </w:t>
      </w:r>
      <w:r w:rsidR="00CC247F">
        <w:t xml:space="preserve">Patient and Family Advisory Council (PFAC) </w:t>
      </w:r>
      <w:r>
        <w:t xml:space="preserve">and Community Benefits Committee memberships.  </w:t>
      </w:r>
    </w:p>
    <w:p w14:paraId="586D4BF1" w14:textId="2F559C41" w:rsidR="00874E13" w:rsidRDefault="00874E13" w:rsidP="00987FE7">
      <w:pPr>
        <w:pStyle w:val="ListParagraph"/>
        <w:ind w:left="360"/>
        <w:jc w:val="both"/>
      </w:pPr>
    </w:p>
    <w:p w14:paraId="5DA3E7EE" w14:textId="132C1A9F" w:rsidR="00296EB0" w:rsidRDefault="00296EB0" w:rsidP="00987FE7">
      <w:pPr>
        <w:pStyle w:val="ListParagraph"/>
        <w:numPr>
          <w:ilvl w:val="0"/>
          <w:numId w:val="12"/>
        </w:numPr>
        <w:jc w:val="both"/>
      </w:pPr>
      <w:r w:rsidRPr="00723195">
        <w:rPr>
          <w:u w:val="single"/>
        </w:rPr>
        <w:t xml:space="preserve">Continuing </w:t>
      </w:r>
      <w:r w:rsidR="00E13A4E" w:rsidRPr="00723195">
        <w:rPr>
          <w:u w:val="single"/>
        </w:rPr>
        <w:t>access to care</w:t>
      </w:r>
      <w:r w:rsidR="00B010BD">
        <w:t>.</w:t>
      </w:r>
      <w:r w:rsidR="00E13A4E">
        <w:t xml:space="preserve"> </w:t>
      </w:r>
    </w:p>
    <w:p w14:paraId="74056ACD" w14:textId="77777777" w:rsidR="00701B16" w:rsidRPr="00701B16" w:rsidRDefault="00701B16" w:rsidP="00987FE7">
      <w:pPr>
        <w:pStyle w:val="ListParagraph"/>
        <w:jc w:val="both"/>
      </w:pPr>
    </w:p>
    <w:p w14:paraId="0EDF3668" w14:textId="3D55BD14" w:rsidR="00640AE0" w:rsidRDefault="00A40DF9" w:rsidP="00987FE7">
      <w:pPr>
        <w:ind w:left="360"/>
        <w:jc w:val="both"/>
        <w:rPr>
          <w:color w:val="212121"/>
        </w:rPr>
      </w:pPr>
      <w:r>
        <w:t>As mentioned above, t</w:t>
      </w:r>
      <w:r w:rsidR="00701B16" w:rsidRPr="00701B16">
        <w:t xml:space="preserve">here are three active practice groups providing ambulatory obstetric care and delivering at the Hospital: </w:t>
      </w:r>
      <w:r w:rsidR="009854D3">
        <w:rPr>
          <w:color w:val="212121"/>
        </w:rPr>
        <w:t>M</w:t>
      </w:r>
      <w:r w:rsidR="00CE4257">
        <w:rPr>
          <w:color w:val="212121"/>
        </w:rPr>
        <w:t>WH</w:t>
      </w:r>
      <w:r w:rsidR="00701B16" w:rsidRPr="00701B16">
        <w:rPr>
          <w:color w:val="212121"/>
        </w:rPr>
        <w:t xml:space="preserve">, Fitchburg </w:t>
      </w:r>
      <w:r w:rsidR="00322ACE">
        <w:rPr>
          <w:color w:val="212121"/>
        </w:rPr>
        <w:t>Family Practice</w:t>
      </w:r>
      <w:r>
        <w:rPr>
          <w:color w:val="212121"/>
        </w:rPr>
        <w:t xml:space="preserve">, and </w:t>
      </w:r>
      <w:r w:rsidR="00701B16" w:rsidRPr="00701B16">
        <w:rPr>
          <w:color w:val="212121"/>
        </w:rPr>
        <w:t xml:space="preserve">FMMC.  Patients in the Hospital’s service area </w:t>
      </w:r>
      <w:r w:rsidR="009854D3">
        <w:rPr>
          <w:color w:val="212121"/>
        </w:rPr>
        <w:t xml:space="preserve">regularly </w:t>
      </w:r>
      <w:r w:rsidR="00701B16" w:rsidRPr="00701B16">
        <w:rPr>
          <w:color w:val="212121"/>
        </w:rPr>
        <w:t xml:space="preserve">receive their ambulatory prenatal care </w:t>
      </w:r>
      <w:r w:rsidR="000D603B">
        <w:rPr>
          <w:color w:val="212121"/>
        </w:rPr>
        <w:t xml:space="preserve">from </w:t>
      </w:r>
      <w:r w:rsidR="00701B16" w:rsidRPr="00701B16">
        <w:rPr>
          <w:color w:val="212121"/>
        </w:rPr>
        <w:t>providers in those offices</w:t>
      </w:r>
      <w:r w:rsidR="002F2116">
        <w:rPr>
          <w:color w:val="212121"/>
        </w:rPr>
        <w:t xml:space="preserve">.  </w:t>
      </w:r>
      <w:r w:rsidR="00701B16" w:rsidRPr="00701B16">
        <w:rPr>
          <w:color w:val="212121"/>
        </w:rPr>
        <w:t xml:space="preserve">The full scope of outpatient OB/GYN care is provided in the </w:t>
      </w:r>
      <w:r w:rsidR="00CE4257">
        <w:rPr>
          <w:color w:val="212121"/>
        </w:rPr>
        <w:t>MWH</w:t>
      </w:r>
      <w:r w:rsidR="00CE4257" w:rsidRPr="00701B16">
        <w:rPr>
          <w:color w:val="212121"/>
        </w:rPr>
        <w:t xml:space="preserve"> </w:t>
      </w:r>
      <w:r w:rsidR="00701B16" w:rsidRPr="00701B16">
        <w:rPr>
          <w:color w:val="212121"/>
        </w:rPr>
        <w:t>office – obstetric ultrasound, office visits, and outpatient GYN procedures.  High-risk pregnancy subspecialists</w:t>
      </w:r>
      <w:r w:rsidR="009854D3">
        <w:rPr>
          <w:color w:val="212121"/>
        </w:rPr>
        <w:t xml:space="preserve"> from the </w:t>
      </w:r>
      <w:r w:rsidR="00701B16" w:rsidRPr="00701B16">
        <w:rPr>
          <w:color w:val="212121"/>
        </w:rPr>
        <w:t>maternal fetal medicine</w:t>
      </w:r>
      <w:r w:rsidR="009854D3">
        <w:rPr>
          <w:color w:val="212121"/>
        </w:rPr>
        <w:t xml:space="preserve"> group at</w:t>
      </w:r>
      <w:r w:rsidR="00701B16" w:rsidRPr="00701B16">
        <w:rPr>
          <w:color w:val="212121"/>
        </w:rPr>
        <w:t xml:space="preserve"> </w:t>
      </w:r>
      <w:r w:rsidR="00322ACE">
        <w:rPr>
          <w:color w:val="212121"/>
        </w:rPr>
        <w:t xml:space="preserve">the </w:t>
      </w:r>
      <w:r w:rsidR="00701B16" w:rsidRPr="00701B16">
        <w:rPr>
          <w:color w:val="212121"/>
        </w:rPr>
        <w:t xml:space="preserve">Medical Center go to </w:t>
      </w:r>
      <w:r w:rsidR="00CE4257">
        <w:rPr>
          <w:color w:val="212121"/>
        </w:rPr>
        <w:t>MWH</w:t>
      </w:r>
      <w:r w:rsidR="00CE4257" w:rsidRPr="00701B16">
        <w:rPr>
          <w:color w:val="212121"/>
        </w:rPr>
        <w:t xml:space="preserve"> </w:t>
      </w:r>
      <w:r w:rsidR="00701B16" w:rsidRPr="00701B16">
        <w:rPr>
          <w:color w:val="212121"/>
        </w:rPr>
        <w:t xml:space="preserve">twice a month to provide advanced ultrasound evaluations and consultation for patients who need that level of care.  Low risk obstetric care is provided </w:t>
      </w:r>
      <w:r w:rsidR="009854D3">
        <w:rPr>
          <w:color w:val="212121"/>
        </w:rPr>
        <w:t xml:space="preserve">at </w:t>
      </w:r>
      <w:r w:rsidR="00CE4257">
        <w:rPr>
          <w:color w:val="212121"/>
        </w:rPr>
        <w:t>MWH</w:t>
      </w:r>
      <w:r w:rsidR="00322ACE">
        <w:rPr>
          <w:color w:val="212121"/>
        </w:rPr>
        <w:t xml:space="preserve">, </w:t>
      </w:r>
      <w:r w:rsidR="00301CD7">
        <w:rPr>
          <w:color w:val="212121"/>
        </w:rPr>
        <w:t xml:space="preserve">Fitchburg Family </w:t>
      </w:r>
      <w:r w:rsidR="00322ACE">
        <w:rPr>
          <w:color w:val="212121"/>
        </w:rPr>
        <w:t xml:space="preserve">Practice </w:t>
      </w:r>
      <w:r w:rsidR="00301CD7">
        <w:rPr>
          <w:color w:val="212121"/>
        </w:rPr>
        <w:t>and FMMC</w:t>
      </w:r>
      <w:r w:rsidR="00701B16" w:rsidRPr="00701B16">
        <w:rPr>
          <w:color w:val="212121"/>
        </w:rPr>
        <w:t>. High-risk patients are referred to M</w:t>
      </w:r>
      <w:r w:rsidR="0083093E">
        <w:rPr>
          <w:color w:val="212121"/>
        </w:rPr>
        <w:t>WH</w:t>
      </w:r>
      <w:r w:rsidR="00701B16" w:rsidRPr="00701B16">
        <w:rPr>
          <w:color w:val="212121"/>
        </w:rPr>
        <w:t xml:space="preserve"> or to </w:t>
      </w:r>
      <w:r w:rsidR="00322ACE">
        <w:rPr>
          <w:color w:val="212121"/>
        </w:rPr>
        <w:t xml:space="preserve">the </w:t>
      </w:r>
      <w:r w:rsidR="00701B16" w:rsidRPr="00701B16">
        <w:rPr>
          <w:color w:val="212121"/>
        </w:rPr>
        <w:t>Medical Center depending on degree of risk</w:t>
      </w:r>
      <w:r w:rsidR="009367A5">
        <w:rPr>
          <w:color w:val="212121"/>
        </w:rPr>
        <w:t xml:space="preserve"> and need</w:t>
      </w:r>
      <w:r w:rsidR="00701B16" w:rsidRPr="00701B16">
        <w:rPr>
          <w:color w:val="212121"/>
        </w:rPr>
        <w:t xml:space="preserve">.  </w:t>
      </w:r>
      <w:r w:rsidR="002F2116">
        <w:rPr>
          <w:color w:val="212121"/>
        </w:rPr>
        <w:t>T</w:t>
      </w:r>
      <w:r w:rsidR="002F2116" w:rsidRPr="00701B16">
        <w:rPr>
          <w:color w:val="212121"/>
        </w:rPr>
        <w:t xml:space="preserve">his will not change when the </w:t>
      </w:r>
      <w:r w:rsidR="00DB708C">
        <w:rPr>
          <w:color w:val="212121"/>
        </w:rPr>
        <w:t>Services close</w:t>
      </w:r>
      <w:r w:rsidR="002F2116" w:rsidRPr="00701B16">
        <w:rPr>
          <w:color w:val="212121"/>
        </w:rPr>
        <w:t>.</w:t>
      </w:r>
      <w:r w:rsidR="00652258">
        <w:rPr>
          <w:color w:val="212121"/>
        </w:rPr>
        <w:t xml:space="preserve"> </w:t>
      </w:r>
    </w:p>
    <w:p w14:paraId="2436F80B" w14:textId="77777777" w:rsidR="00640AE0" w:rsidRDefault="00640AE0" w:rsidP="00987FE7">
      <w:pPr>
        <w:jc w:val="both"/>
        <w:rPr>
          <w:color w:val="212121"/>
        </w:rPr>
      </w:pPr>
    </w:p>
    <w:p w14:paraId="7B0E45EB" w14:textId="5E1A91B7" w:rsidR="002072BF" w:rsidRDefault="00640AE0" w:rsidP="00987FE7">
      <w:pPr>
        <w:ind w:left="360"/>
        <w:jc w:val="both"/>
        <w:rPr>
          <w:color w:val="212121"/>
        </w:rPr>
      </w:pPr>
      <w:r>
        <w:rPr>
          <w:color w:val="212121"/>
        </w:rPr>
        <w:t xml:space="preserve">When the </w:t>
      </w:r>
      <w:r w:rsidR="007A04E8">
        <w:rPr>
          <w:color w:val="212121"/>
        </w:rPr>
        <w:t>S</w:t>
      </w:r>
      <w:r>
        <w:rPr>
          <w:color w:val="212121"/>
        </w:rPr>
        <w:t>ervice</w:t>
      </w:r>
      <w:r w:rsidR="007A04E8">
        <w:rPr>
          <w:color w:val="212121"/>
        </w:rPr>
        <w:t>s</w:t>
      </w:r>
      <w:r>
        <w:rPr>
          <w:color w:val="212121"/>
        </w:rPr>
        <w:t xml:space="preserve"> at the Hospital close, </w:t>
      </w:r>
      <w:r w:rsidR="00CE4257">
        <w:rPr>
          <w:color w:val="212121"/>
        </w:rPr>
        <w:t xml:space="preserve">MWH </w:t>
      </w:r>
      <w:r w:rsidR="00A130EB">
        <w:rPr>
          <w:color w:val="212121"/>
        </w:rPr>
        <w:t xml:space="preserve">and Fitchburg Family Practice </w:t>
      </w:r>
      <w:r w:rsidR="00652258">
        <w:rPr>
          <w:color w:val="212121"/>
        </w:rPr>
        <w:t xml:space="preserve">will add antenatal testing </w:t>
      </w:r>
      <w:r w:rsidR="009367A5">
        <w:rPr>
          <w:color w:val="212121"/>
        </w:rPr>
        <w:t xml:space="preserve">(as this is currently performed in </w:t>
      </w:r>
      <w:r w:rsidR="00625AED">
        <w:rPr>
          <w:color w:val="212121"/>
        </w:rPr>
        <w:t xml:space="preserve">the </w:t>
      </w:r>
      <w:r w:rsidR="008B23FA">
        <w:rPr>
          <w:color w:val="212121"/>
        </w:rPr>
        <w:t>Hospital</w:t>
      </w:r>
      <w:r w:rsidR="009367A5">
        <w:rPr>
          <w:color w:val="212121"/>
        </w:rPr>
        <w:t xml:space="preserve">) </w:t>
      </w:r>
      <w:r w:rsidR="00652258">
        <w:rPr>
          <w:color w:val="212121"/>
        </w:rPr>
        <w:t xml:space="preserve">to provide additional </w:t>
      </w:r>
      <w:r w:rsidR="009367A5">
        <w:rPr>
          <w:color w:val="212121"/>
        </w:rPr>
        <w:t xml:space="preserve">fetal </w:t>
      </w:r>
      <w:r w:rsidR="009367A5">
        <w:rPr>
          <w:color w:val="212121"/>
        </w:rPr>
        <w:lastRenderedPageBreak/>
        <w:t xml:space="preserve">assessment </w:t>
      </w:r>
      <w:r w:rsidR="00652258">
        <w:rPr>
          <w:color w:val="212121"/>
        </w:rPr>
        <w:t>services for patients</w:t>
      </w:r>
      <w:r w:rsidR="00D866D8">
        <w:rPr>
          <w:color w:val="212121"/>
        </w:rPr>
        <w:t>.</w:t>
      </w:r>
      <w:r w:rsidR="002072BF">
        <w:rPr>
          <w:color w:val="212121"/>
        </w:rPr>
        <w:t xml:space="preserve"> </w:t>
      </w:r>
      <w:r w:rsidR="00D866D8">
        <w:rPr>
          <w:color w:val="212121"/>
        </w:rPr>
        <w:t xml:space="preserve"> </w:t>
      </w:r>
      <w:r w:rsidR="00CE1D01">
        <w:rPr>
          <w:color w:val="212121"/>
        </w:rPr>
        <w:t>T</w:t>
      </w:r>
      <w:r w:rsidR="002072BF">
        <w:rPr>
          <w:color w:val="212121"/>
        </w:rPr>
        <w:t xml:space="preserve">he Hospital will provide both </w:t>
      </w:r>
      <w:r w:rsidR="00CE4257">
        <w:rPr>
          <w:color w:val="212121"/>
        </w:rPr>
        <w:t xml:space="preserve">MWH </w:t>
      </w:r>
      <w:r w:rsidR="002072BF">
        <w:rPr>
          <w:color w:val="212121"/>
        </w:rPr>
        <w:t xml:space="preserve">and Fitchburg Family Practice with fetal </w:t>
      </w:r>
      <w:r w:rsidR="009367A5">
        <w:rPr>
          <w:color w:val="212121"/>
        </w:rPr>
        <w:t xml:space="preserve">heart </w:t>
      </w:r>
      <w:r w:rsidR="002072BF">
        <w:rPr>
          <w:color w:val="212121"/>
        </w:rPr>
        <w:t xml:space="preserve">monitors.  The availability of this equipment is anticipated to reduce the need to travel to a hospital during regular office hours for some prenatal concerns.  </w:t>
      </w:r>
      <w:r w:rsidR="00652258">
        <w:rPr>
          <w:color w:val="212121"/>
        </w:rPr>
        <w:t xml:space="preserve">  </w:t>
      </w:r>
    </w:p>
    <w:p w14:paraId="2B853629" w14:textId="77777777" w:rsidR="002072BF" w:rsidRDefault="002072BF" w:rsidP="00987FE7">
      <w:pPr>
        <w:ind w:left="360"/>
        <w:jc w:val="both"/>
        <w:rPr>
          <w:color w:val="212121"/>
        </w:rPr>
      </w:pPr>
    </w:p>
    <w:p w14:paraId="1F868134" w14:textId="3C55151D" w:rsidR="00AB7486" w:rsidRDefault="00017930" w:rsidP="00987FE7">
      <w:pPr>
        <w:ind w:left="360"/>
        <w:jc w:val="both"/>
      </w:pPr>
      <w:r>
        <w:t xml:space="preserve">Clinicians who practice at the Hospital have been offered the opportunity to apply for privileges at the Medical Center.  Once the clinicians’ privileges are approved, they can perform their patients’ deliveries at that location.  Patients can also plan to deliver at the Medical Center </w:t>
      </w:r>
      <w:r w:rsidR="00000893">
        <w:t xml:space="preserve">with </w:t>
      </w:r>
      <w:r>
        <w:t>another clinician on staff.</w:t>
      </w:r>
      <w:r w:rsidR="00322ACE">
        <w:t xml:space="preserve"> </w:t>
      </w:r>
      <w:r w:rsidR="00AB7486">
        <w:rPr>
          <w:color w:val="212121"/>
        </w:rPr>
        <w:t xml:space="preserve">In addition, </w:t>
      </w:r>
      <w:r w:rsidR="0043091B">
        <w:rPr>
          <w:color w:val="212121"/>
        </w:rPr>
        <w:t xml:space="preserve">the Hospital has hired </w:t>
      </w:r>
      <w:r w:rsidR="00AB7486">
        <w:rPr>
          <w:color w:val="212121"/>
        </w:rPr>
        <w:t xml:space="preserve">a new family medicine specialist with maternity expertise </w:t>
      </w:r>
      <w:r w:rsidR="0043091B">
        <w:rPr>
          <w:color w:val="212121"/>
        </w:rPr>
        <w:t xml:space="preserve">to work at Fitchburg Family Practice.  This physician is </w:t>
      </w:r>
      <w:r w:rsidR="00AB7486">
        <w:rPr>
          <w:color w:val="212121"/>
        </w:rPr>
        <w:t>starting in October</w:t>
      </w:r>
      <w:r w:rsidR="0043091B">
        <w:rPr>
          <w:color w:val="212121"/>
        </w:rPr>
        <w:t xml:space="preserve"> and is currently applying for privileges at the Medical Center</w:t>
      </w:r>
      <w:r w:rsidR="00AB7486">
        <w:rPr>
          <w:color w:val="212121"/>
        </w:rPr>
        <w:t xml:space="preserve">. </w:t>
      </w:r>
    </w:p>
    <w:p w14:paraId="06177D63" w14:textId="77777777" w:rsidR="00AB7486" w:rsidRDefault="00AB7486" w:rsidP="00987FE7">
      <w:pPr>
        <w:jc w:val="both"/>
      </w:pPr>
    </w:p>
    <w:p w14:paraId="4E31FC1B" w14:textId="658EEADF" w:rsidR="00296EB0" w:rsidRDefault="00296EB0" w:rsidP="00987FE7">
      <w:pPr>
        <w:pStyle w:val="ListParagraph"/>
        <w:numPr>
          <w:ilvl w:val="0"/>
          <w:numId w:val="12"/>
        </w:numPr>
        <w:jc w:val="both"/>
      </w:pPr>
      <w:r w:rsidRPr="00723195">
        <w:rPr>
          <w:u w:val="single"/>
        </w:rPr>
        <w:t>OB/GYN physicians</w:t>
      </w:r>
      <w:r w:rsidR="00B010BD">
        <w:t>.</w:t>
      </w:r>
    </w:p>
    <w:p w14:paraId="6EA17A09" w14:textId="77777777" w:rsidR="009854D3" w:rsidRDefault="009854D3" w:rsidP="00987FE7">
      <w:pPr>
        <w:pStyle w:val="ListParagraph"/>
        <w:jc w:val="both"/>
      </w:pPr>
    </w:p>
    <w:p w14:paraId="43D3B07E" w14:textId="4ACF3B9A" w:rsidR="009854D3" w:rsidRDefault="009854D3" w:rsidP="00987FE7">
      <w:pPr>
        <w:ind w:left="360"/>
        <w:jc w:val="both"/>
      </w:pPr>
      <w:r w:rsidRPr="006421FA">
        <w:t xml:space="preserve">As noted </w:t>
      </w:r>
      <w:r w:rsidR="001E6C29" w:rsidRPr="006421FA">
        <w:t>above,</w:t>
      </w:r>
      <w:r w:rsidR="006B3CD3" w:rsidRPr="006421FA">
        <w:t xml:space="preserve"> </w:t>
      </w:r>
      <w:r w:rsidRPr="006421FA">
        <w:t>routine</w:t>
      </w:r>
      <w:r w:rsidR="00CE1D01" w:rsidRPr="006421FA">
        <w:t xml:space="preserve"> ambulatory</w:t>
      </w:r>
      <w:r w:rsidRPr="006421FA">
        <w:t>,</w:t>
      </w:r>
      <w:r>
        <w:t xml:space="preserve"> preventive, diagnostic and interventional </w:t>
      </w:r>
      <w:r w:rsidR="00321C9B">
        <w:t xml:space="preserve">OB/GYN </w:t>
      </w:r>
      <w:r>
        <w:t xml:space="preserve">care for patients will continue to be provided in the community as it is currently provided.  </w:t>
      </w:r>
      <w:r w:rsidR="00321C9B">
        <w:t>In addition, t</w:t>
      </w:r>
      <w:r w:rsidR="0048619E">
        <w:t xml:space="preserve">he Hospital has hired a new </w:t>
      </w:r>
      <w:r w:rsidR="00AB7486" w:rsidRPr="00CD5F88">
        <w:rPr>
          <w:color w:val="212121"/>
        </w:rPr>
        <w:t xml:space="preserve">family medicine specialist with maternity expertise who </w:t>
      </w:r>
      <w:r w:rsidR="0048619E">
        <w:rPr>
          <w:color w:val="212121"/>
        </w:rPr>
        <w:t xml:space="preserve">will be practicing at Fitchburg Family Practice </w:t>
      </w:r>
      <w:r w:rsidR="00AB7486" w:rsidRPr="00CD5F88">
        <w:rPr>
          <w:color w:val="212121"/>
        </w:rPr>
        <w:t>starting in October. M</w:t>
      </w:r>
      <w:r w:rsidR="0083093E">
        <w:rPr>
          <w:color w:val="212121"/>
        </w:rPr>
        <w:t>WH</w:t>
      </w:r>
      <w:r w:rsidR="00CE4257">
        <w:rPr>
          <w:color w:val="212121"/>
        </w:rPr>
        <w:t xml:space="preserve"> </w:t>
      </w:r>
      <w:r w:rsidR="00B811F3">
        <w:t xml:space="preserve">is also actively </w:t>
      </w:r>
      <w:r w:rsidR="00B811F3" w:rsidRPr="006B3CD3">
        <w:t>recruiting</w:t>
      </w:r>
      <w:r w:rsidR="00B811F3">
        <w:t xml:space="preserve"> for additional staff.  </w:t>
      </w:r>
      <w:r w:rsidR="004F1D70">
        <w:t xml:space="preserve">The family medicine practices will </w:t>
      </w:r>
      <w:r w:rsidR="00321C9B">
        <w:t xml:space="preserve">continue to </w:t>
      </w:r>
      <w:r w:rsidR="004F1D70">
        <w:t>provide ambulatory neonatal and newborn care</w:t>
      </w:r>
      <w:r w:rsidR="00D866D8">
        <w:t>.</w:t>
      </w:r>
      <w:r w:rsidR="004F1D70">
        <w:t xml:space="preserve"> </w:t>
      </w:r>
      <w:r w:rsidR="006B3CD3">
        <w:t xml:space="preserve">The practitioners at </w:t>
      </w:r>
      <w:r w:rsidR="00CE4257">
        <w:t xml:space="preserve">MWH </w:t>
      </w:r>
      <w:r w:rsidR="006B3CD3">
        <w:t xml:space="preserve">and </w:t>
      </w:r>
      <w:r w:rsidR="0048619E">
        <w:t xml:space="preserve">Fitchburg Family Practice </w:t>
      </w:r>
      <w:r w:rsidR="006B3CD3">
        <w:t xml:space="preserve">will continue to provide </w:t>
      </w:r>
      <w:r w:rsidR="009367A5">
        <w:t xml:space="preserve">ambulatory </w:t>
      </w:r>
      <w:r w:rsidR="006B3CD3">
        <w:t>prenatal</w:t>
      </w:r>
      <w:r w:rsidR="009367A5">
        <w:t xml:space="preserve"> and postp</w:t>
      </w:r>
      <w:r w:rsidR="006B3CD3">
        <w:t>artum</w:t>
      </w:r>
      <w:r w:rsidR="009367A5">
        <w:t xml:space="preserve"> care </w:t>
      </w:r>
      <w:r w:rsidR="006B3CD3">
        <w:t>regardless of the ability of patients to pay for such services.</w:t>
      </w:r>
    </w:p>
    <w:p w14:paraId="2B26AA1E" w14:textId="77777777" w:rsidR="009854D3" w:rsidRDefault="009854D3" w:rsidP="00987FE7">
      <w:pPr>
        <w:pStyle w:val="ListParagraph"/>
        <w:jc w:val="both"/>
      </w:pPr>
    </w:p>
    <w:p w14:paraId="4186EE55" w14:textId="36D557A3" w:rsidR="00296EB0" w:rsidRDefault="00296EB0" w:rsidP="00987FE7">
      <w:pPr>
        <w:pStyle w:val="ListParagraph"/>
        <w:numPr>
          <w:ilvl w:val="0"/>
          <w:numId w:val="12"/>
        </w:numPr>
        <w:jc w:val="both"/>
      </w:pPr>
      <w:r w:rsidRPr="00723195">
        <w:rPr>
          <w:u w:val="single"/>
        </w:rPr>
        <w:t>Staffing</w:t>
      </w:r>
      <w:r w:rsidR="00B010BD">
        <w:t>.</w:t>
      </w:r>
    </w:p>
    <w:p w14:paraId="7071F99C" w14:textId="77777777" w:rsidR="00FD070C" w:rsidRDefault="00FD070C" w:rsidP="00987FE7">
      <w:pPr>
        <w:ind w:left="360"/>
        <w:jc w:val="both"/>
      </w:pPr>
    </w:p>
    <w:p w14:paraId="5F81C17E" w14:textId="72F2C250" w:rsidR="00E771B4" w:rsidRDefault="005D65AE" w:rsidP="00987FE7">
      <w:pPr>
        <w:ind w:left="360"/>
        <w:jc w:val="both"/>
      </w:pPr>
      <w:r>
        <w:t xml:space="preserve">The staffing challenges at the Hospital’s maternity service are part of a </w:t>
      </w:r>
      <w:r w:rsidR="00E771B4">
        <w:t>well</w:t>
      </w:r>
      <w:r>
        <w:t>-</w:t>
      </w:r>
      <w:r w:rsidR="00E771B4">
        <w:t xml:space="preserve">documented, nation-wide </w:t>
      </w:r>
      <w:r>
        <w:t xml:space="preserve">problem for health care facilities, </w:t>
      </w:r>
      <w:r w:rsidR="00E771B4">
        <w:t xml:space="preserve">and these problems are </w:t>
      </w:r>
      <w:r>
        <w:t>intensified</w:t>
      </w:r>
      <w:r w:rsidR="00E771B4">
        <w:t xml:space="preserve"> for maternity units.</w:t>
      </w:r>
      <w:r w:rsidR="0067601D">
        <w:t xml:space="preserve">  The challenges are further exacerbated for small community-based programs such as th</w:t>
      </w:r>
      <w:r>
        <w:t xml:space="preserve">e one at </w:t>
      </w:r>
      <w:r w:rsidR="00986019">
        <w:t>the Hospital</w:t>
      </w:r>
      <w:r w:rsidR="0067601D">
        <w:t>, as providers and nurses generally prefer large academic medical centers where there are greater resources</w:t>
      </w:r>
      <w:r w:rsidR="00CE1D01">
        <w:t xml:space="preserve"> and the volume to maintain their skills</w:t>
      </w:r>
      <w:r w:rsidR="0067601D">
        <w:t xml:space="preserve">. </w:t>
      </w:r>
    </w:p>
    <w:p w14:paraId="0FE8E74D" w14:textId="77777777" w:rsidR="00E771B4" w:rsidRDefault="00E771B4" w:rsidP="00987FE7">
      <w:pPr>
        <w:ind w:left="360"/>
        <w:jc w:val="both"/>
      </w:pPr>
    </w:p>
    <w:p w14:paraId="74FE375B" w14:textId="5FC7A82B" w:rsidR="00AC00B0" w:rsidRDefault="0067601D" w:rsidP="00987FE7">
      <w:pPr>
        <w:ind w:left="360"/>
        <w:jc w:val="both"/>
      </w:pPr>
      <w:r>
        <w:t>Given these challenges, and as part of the ongoing effort to maintain the maternity service, t</w:t>
      </w:r>
      <w:r w:rsidR="00F0421E">
        <w:t xml:space="preserve">he Hospital </w:t>
      </w:r>
      <w:r w:rsidR="00E771B4">
        <w:t xml:space="preserve">has made recruiting of staff a priority prior to and throughout the COVID-19 pandemic.  The Hospital sought both </w:t>
      </w:r>
      <w:r w:rsidR="00F0421E">
        <w:t>licensed and non-licensed adjunctive staff.  All</w:t>
      </w:r>
      <w:r w:rsidR="00E771B4">
        <w:t xml:space="preserve"> applications </w:t>
      </w:r>
      <w:r w:rsidR="00F0421E">
        <w:t xml:space="preserve">received </w:t>
      </w:r>
      <w:r w:rsidR="00E771B4">
        <w:t xml:space="preserve">by the Hospital </w:t>
      </w:r>
      <w:r w:rsidR="00F0421E">
        <w:t>were reviewed and considered for employment</w:t>
      </w:r>
      <w:r w:rsidR="00E95A48">
        <w:t xml:space="preserve"> when appropriate</w:t>
      </w:r>
      <w:r w:rsidR="005D65AE">
        <w:t xml:space="preserve">.  As part of the efforts to recruit </w:t>
      </w:r>
      <w:r w:rsidR="00392795">
        <w:t xml:space="preserve">nursing </w:t>
      </w:r>
      <w:r w:rsidR="005D65AE">
        <w:t xml:space="preserve">staff, the Hospital: </w:t>
      </w:r>
    </w:p>
    <w:p w14:paraId="579E9BB6" w14:textId="77777777" w:rsidR="00AC00B0" w:rsidRDefault="005D65AE" w:rsidP="00987FE7">
      <w:pPr>
        <w:pStyle w:val="ListParagraph"/>
        <w:numPr>
          <w:ilvl w:val="0"/>
          <w:numId w:val="14"/>
        </w:numPr>
        <w:jc w:val="both"/>
      </w:pPr>
      <w:r>
        <w:t xml:space="preserve">Changed the shifts schedules from 8 hour to 12 hour shifts, in response to nurse </w:t>
      </w:r>
      <w:proofErr w:type="gramStart"/>
      <w:r>
        <w:t>requests;</w:t>
      </w:r>
      <w:proofErr w:type="gramEnd"/>
      <w:r>
        <w:t xml:space="preserve"> </w:t>
      </w:r>
    </w:p>
    <w:p w14:paraId="7AC8867B" w14:textId="77777777" w:rsidR="00AC00B0" w:rsidRDefault="005D65AE" w:rsidP="00987FE7">
      <w:pPr>
        <w:pStyle w:val="ListParagraph"/>
        <w:numPr>
          <w:ilvl w:val="0"/>
          <w:numId w:val="14"/>
        </w:numPr>
        <w:jc w:val="both"/>
      </w:pPr>
      <w:r>
        <w:t xml:space="preserve">offered internal cross training for existing nursing </w:t>
      </w:r>
      <w:proofErr w:type="gramStart"/>
      <w:r>
        <w:t>staff;</w:t>
      </w:r>
      <w:proofErr w:type="gramEnd"/>
      <w:r>
        <w:t xml:space="preserve"> </w:t>
      </w:r>
    </w:p>
    <w:p w14:paraId="79DC1610" w14:textId="77777777" w:rsidR="00AC00B0" w:rsidRDefault="005D65AE" w:rsidP="00987FE7">
      <w:pPr>
        <w:pStyle w:val="ListParagraph"/>
        <w:numPr>
          <w:ilvl w:val="0"/>
          <w:numId w:val="14"/>
        </w:numPr>
        <w:jc w:val="both"/>
      </w:pPr>
      <w:r>
        <w:t xml:space="preserve">created positions for newly licensed </w:t>
      </w:r>
      <w:proofErr w:type="gramStart"/>
      <w:r>
        <w:t>nurses;</w:t>
      </w:r>
      <w:proofErr w:type="gramEnd"/>
      <w:r>
        <w:t xml:space="preserve"> </w:t>
      </w:r>
    </w:p>
    <w:p w14:paraId="0B476DE9" w14:textId="77777777" w:rsidR="00AC00B0" w:rsidRDefault="005D65AE" w:rsidP="00987FE7">
      <w:pPr>
        <w:pStyle w:val="ListParagraph"/>
        <w:numPr>
          <w:ilvl w:val="0"/>
          <w:numId w:val="14"/>
        </w:numPr>
        <w:jc w:val="both"/>
      </w:pPr>
      <w:r>
        <w:t xml:space="preserve">used a dedicated talent acquisition </w:t>
      </w:r>
      <w:proofErr w:type="gramStart"/>
      <w:r>
        <w:t>specialist;</w:t>
      </w:r>
      <w:proofErr w:type="gramEnd"/>
      <w:r>
        <w:t xml:space="preserve"> </w:t>
      </w:r>
    </w:p>
    <w:p w14:paraId="4E502E21" w14:textId="098B5077" w:rsidR="00AC00B0" w:rsidRDefault="005D65AE" w:rsidP="00987FE7">
      <w:pPr>
        <w:pStyle w:val="ListParagraph"/>
        <w:numPr>
          <w:ilvl w:val="0"/>
          <w:numId w:val="14"/>
        </w:numPr>
        <w:jc w:val="both"/>
      </w:pPr>
      <w:r>
        <w:lastRenderedPageBreak/>
        <w:t>created a s</w:t>
      </w:r>
      <w:r w:rsidR="00F0421E">
        <w:t xml:space="preserve">urgical technician development program for </w:t>
      </w:r>
      <w:proofErr w:type="gramStart"/>
      <w:r w:rsidR="00F0421E">
        <w:t>LPN</w:t>
      </w:r>
      <w:r w:rsidR="001E6C29">
        <w:t>s</w:t>
      </w:r>
      <w:r>
        <w:t>;</w:t>
      </w:r>
      <w:proofErr w:type="gramEnd"/>
      <w:r>
        <w:t xml:space="preserve"> </w:t>
      </w:r>
    </w:p>
    <w:p w14:paraId="75068173" w14:textId="77777777" w:rsidR="00AC00B0" w:rsidRDefault="005D65AE" w:rsidP="00987FE7">
      <w:pPr>
        <w:pStyle w:val="ListParagraph"/>
        <w:numPr>
          <w:ilvl w:val="0"/>
          <w:numId w:val="14"/>
        </w:numPr>
        <w:jc w:val="both"/>
      </w:pPr>
      <w:r>
        <w:t>e</w:t>
      </w:r>
      <w:r w:rsidR="00F0421E">
        <w:t xml:space="preserve">mployed national search </w:t>
      </w:r>
      <w:proofErr w:type="gramStart"/>
      <w:r w:rsidR="00F0421E">
        <w:t>fir</w:t>
      </w:r>
      <w:r>
        <w:t>ms;</w:t>
      </w:r>
      <w:proofErr w:type="gramEnd"/>
      <w:r>
        <w:t xml:space="preserve"> </w:t>
      </w:r>
    </w:p>
    <w:p w14:paraId="15A11456" w14:textId="77777777" w:rsidR="00AC00B0" w:rsidRDefault="005D65AE" w:rsidP="00987FE7">
      <w:pPr>
        <w:pStyle w:val="ListParagraph"/>
        <w:numPr>
          <w:ilvl w:val="0"/>
          <w:numId w:val="14"/>
        </w:numPr>
        <w:jc w:val="both"/>
      </w:pPr>
      <w:r>
        <w:t>offered i</w:t>
      </w:r>
      <w:r w:rsidR="00F0421E">
        <w:t>ncentive shift bonuses</w:t>
      </w:r>
      <w:r>
        <w:t xml:space="preserve"> and sign on </w:t>
      </w:r>
      <w:proofErr w:type="gramStart"/>
      <w:r>
        <w:t>bonuses;</w:t>
      </w:r>
      <w:proofErr w:type="gramEnd"/>
      <w:r>
        <w:t xml:space="preserve"> </w:t>
      </w:r>
    </w:p>
    <w:p w14:paraId="5F95EEF2" w14:textId="77777777" w:rsidR="00AC00B0" w:rsidRDefault="005D65AE" w:rsidP="00987FE7">
      <w:pPr>
        <w:pStyle w:val="ListParagraph"/>
        <w:numPr>
          <w:ilvl w:val="0"/>
          <w:numId w:val="14"/>
        </w:numPr>
        <w:jc w:val="both"/>
      </w:pPr>
      <w:r>
        <w:t xml:space="preserve">increased per diem </w:t>
      </w:r>
      <w:proofErr w:type="gramStart"/>
      <w:r>
        <w:t>positions;</w:t>
      </w:r>
      <w:proofErr w:type="gramEnd"/>
      <w:r>
        <w:t xml:space="preserve"> </w:t>
      </w:r>
    </w:p>
    <w:p w14:paraId="15FCB39A" w14:textId="07E33414" w:rsidR="00AC00B0" w:rsidRDefault="005D65AE" w:rsidP="00987FE7">
      <w:pPr>
        <w:pStyle w:val="ListParagraph"/>
        <w:numPr>
          <w:ilvl w:val="0"/>
          <w:numId w:val="14"/>
        </w:numPr>
        <w:jc w:val="both"/>
      </w:pPr>
      <w:r>
        <w:t>opened the RN positions to</w:t>
      </w:r>
      <w:r w:rsidR="00F0421E">
        <w:t xml:space="preserve"> internal candidates with no </w:t>
      </w:r>
      <w:r w:rsidR="000D603B">
        <w:t xml:space="preserve">prior </w:t>
      </w:r>
      <w:r w:rsidR="00F0421E">
        <w:t xml:space="preserve">obstetric </w:t>
      </w:r>
      <w:proofErr w:type="gramStart"/>
      <w:r w:rsidR="00F0421E">
        <w:t>experience</w:t>
      </w:r>
      <w:r>
        <w:t>;</w:t>
      </w:r>
      <w:proofErr w:type="gramEnd"/>
      <w:r>
        <w:t xml:space="preserve"> </w:t>
      </w:r>
    </w:p>
    <w:p w14:paraId="1A82CDD3" w14:textId="77777777" w:rsidR="00AC00B0" w:rsidRDefault="005D65AE" w:rsidP="00987FE7">
      <w:pPr>
        <w:pStyle w:val="ListParagraph"/>
        <w:numPr>
          <w:ilvl w:val="0"/>
          <w:numId w:val="14"/>
        </w:numPr>
        <w:jc w:val="both"/>
      </w:pPr>
      <w:r>
        <w:t>hired traveler RNs and</w:t>
      </w:r>
      <w:r w:rsidR="00F0421E">
        <w:t xml:space="preserve"> surgical technicians</w:t>
      </w:r>
      <w:r w:rsidR="0087065D">
        <w:t>; and</w:t>
      </w:r>
    </w:p>
    <w:p w14:paraId="271ED7F1" w14:textId="77777777" w:rsidR="00F0421E" w:rsidRDefault="0087065D" w:rsidP="00987FE7">
      <w:pPr>
        <w:pStyle w:val="ListParagraph"/>
        <w:numPr>
          <w:ilvl w:val="0"/>
          <w:numId w:val="14"/>
        </w:numPr>
        <w:jc w:val="both"/>
      </w:pPr>
      <w:r>
        <w:t>r</w:t>
      </w:r>
      <w:r w:rsidR="00F0421E">
        <w:t xml:space="preserve">enegotiated </w:t>
      </w:r>
      <w:r>
        <w:t>the l</w:t>
      </w:r>
      <w:r w:rsidR="00F0421E">
        <w:t xml:space="preserve">abor contract out </w:t>
      </w:r>
      <w:r>
        <w:t xml:space="preserve">of </w:t>
      </w:r>
      <w:r w:rsidR="00F0421E">
        <w:t xml:space="preserve">cycle </w:t>
      </w:r>
      <w:r>
        <w:t xml:space="preserve">to </w:t>
      </w:r>
      <w:r w:rsidR="00F0421E">
        <w:t>increase RN pay rates</w:t>
      </w:r>
      <w:r>
        <w:t xml:space="preserve">.  </w:t>
      </w:r>
    </w:p>
    <w:p w14:paraId="654F0C8B" w14:textId="358910A4" w:rsidR="00EC7D16" w:rsidRDefault="00EC7D16" w:rsidP="00987FE7">
      <w:pPr>
        <w:ind w:left="360"/>
        <w:jc w:val="both"/>
      </w:pPr>
    </w:p>
    <w:p w14:paraId="7E699688" w14:textId="48F0A39B" w:rsidR="008D3BCB" w:rsidRDefault="00392795" w:rsidP="00987FE7">
      <w:pPr>
        <w:ind w:left="360"/>
        <w:jc w:val="both"/>
      </w:pPr>
      <w:r>
        <w:t xml:space="preserve">To try to attract additional physicians, the Hospital has offered hiring incentives, sought locum tenens physicians, and has offered </w:t>
      </w:r>
      <w:r w:rsidR="00986019">
        <w:t>competitive compensation offers</w:t>
      </w:r>
      <w:r>
        <w:t xml:space="preserve"> to UMMH OB/GYNs willing to cover shifts at the Hospital.  </w:t>
      </w:r>
    </w:p>
    <w:p w14:paraId="508425E4" w14:textId="77777777" w:rsidR="00392795" w:rsidRDefault="00392795" w:rsidP="00987FE7">
      <w:pPr>
        <w:ind w:left="360"/>
        <w:jc w:val="both"/>
      </w:pPr>
    </w:p>
    <w:p w14:paraId="24A12217" w14:textId="774B875D" w:rsidR="00EC7D16" w:rsidRDefault="00EC7D16" w:rsidP="00987FE7">
      <w:pPr>
        <w:ind w:left="360"/>
        <w:jc w:val="both"/>
      </w:pPr>
      <w:bookmarkStart w:id="8" w:name="_Hlk143600566"/>
      <w:r>
        <w:t xml:space="preserve">The Hospital is committed to maintaining </w:t>
      </w:r>
      <w:r w:rsidR="000D603B">
        <w:t xml:space="preserve">the </w:t>
      </w:r>
      <w:r>
        <w:t xml:space="preserve">current </w:t>
      </w:r>
      <w:r w:rsidR="00F07DBA">
        <w:t>S</w:t>
      </w:r>
      <w:r>
        <w:t xml:space="preserve">ervices through September 23, 2023.  To ensure that is possible, the Hospital </w:t>
      </w:r>
      <w:r w:rsidR="00CD5F88">
        <w:t xml:space="preserve">has </w:t>
      </w:r>
      <w:r>
        <w:t>hired additional traveler nurses</w:t>
      </w:r>
      <w:r w:rsidR="00CD5F88">
        <w:t>,</w:t>
      </w:r>
      <w:r>
        <w:t xml:space="preserve"> and </w:t>
      </w:r>
      <w:r w:rsidR="00C146AC">
        <w:t>OB/GYN physicians</w:t>
      </w:r>
      <w:r>
        <w:t xml:space="preserve"> from the Medical Center are helping by covering shifts</w:t>
      </w:r>
      <w:r w:rsidR="000D49BE">
        <w:t xml:space="preserve"> at the Hospital</w:t>
      </w:r>
      <w:r w:rsidR="00CE1D01">
        <w:t xml:space="preserve">, however </w:t>
      </w:r>
      <w:r w:rsidR="007C2CE5">
        <w:t xml:space="preserve">these staffing measures are not sustainable </w:t>
      </w:r>
      <w:r w:rsidR="00FE6996">
        <w:t xml:space="preserve">indefinitely </w:t>
      </w:r>
      <w:r w:rsidR="007C2CE5">
        <w:t xml:space="preserve">and are aimed at staffing the </w:t>
      </w:r>
      <w:r w:rsidR="000D603B">
        <w:t xml:space="preserve">Services at the </w:t>
      </w:r>
      <w:r w:rsidR="007C2CE5">
        <w:t xml:space="preserve">Hospital </w:t>
      </w:r>
      <w:r w:rsidR="000D603B">
        <w:t xml:space="preserve">only </w:t>
      </w:r>
      <w:r w:rsidR="007C2CE5">
        <w:t>until the proposed closure date</w:t>
      </w:r>
      <w:r>
        <w:t xml:space="preserve">.  </w:t>
      </w:r>
    </w:p>
    <w:bookmarkEnd w:id="8"/>
    <w:p w14:paraId="7ED80938" w14:textId="77777777" w:rsidR="00FE6996" w:rsidRDefault="00FE6996" w:rsidP="00987FE7">
      <w:pPr>
        <w:ind w:left="360"/>
        <w:jc w:val="both"/>
      </w:pPr>
    </w:p>
    <w:p w14:paraId="6E4247BC" w14:textId="69CAF3C6" w:rsidR="00FD070C" w:rsidRDefault="000D49BE" w:rsidP="00987FE7">
      <w:pPr>
        <w:ind w:left="360"/>
        <w:jc w:val="both"/>
      </w:pPr>
      <w:r>
        <w:t>To address the needs of patients after the closure, the Hospital has ongoing plans for training and evaluation</w:t>
      </w:r>
      <w:r w:rsidR="00CD5F88">
        <w:t xml:space="preserve"> of staff</w:t>
      </w:r>
      <w:r>
        <w:t xml:space="preserve">.  </w:t>
      </w:r>
      <w:r w:rsidR="00FD070C">
        <w:t xml:space="preserve">The most immediate issue would be patients presenting to the </w:t>
      </w:r>
      <w:r w:rsidR="00415493">
        <w:t>H</w:t>
      </w:r>
      <w:r w:rsidR="00FD070C">
        <w:t>ospital’s E</w:t>
      </w:r>
      <w:r w:rsidR="00415493">
        <w:t>D</w:t>
      </w:r>
      <w:r w:rsidR="00FD070C">
        <w:t xml:space="preserve"> </w:t>
      </w:r>
      <w:r>
        <w:t xml:space="preserve">in </w:t>
      </w:r>
      <w:r w:rsidR="00FD070C">
        <w:t>labor. In such cases, staff would follow the standard of care and proceed to determine if the patient is indeed in labor by performing a Medical Screening Examination by a qualified individual. If the patient is laboring</w:t>
      </w:r>
      <w:r w:rsidR="00F07DBA">
        <w:t>,</w:t>
      </w:r>
      <w:r w:rsidR="00FD070C">
        <w:t xml:space="preserve"> then an appropriate decision will be made regarding delivery based upon the risk and benefits of a transfer to an obstetrical center or continuing with an emergency delivery</w:t>
      </w:r>
      <w:r w:rsidR="000D603B">
        <w:t xml:space="preserve"> at the Hospital</w:t>
      </w:r>
      <w:r w:rsidR="00FD070C">
        <w:t xml:space="preserve">. </w:t>
      </w:r>
      <w:r>
        <w:t xml:space="preserve">As noted in response to Question </w:t>
      </w:r>
      <w:r w:rsidR="00CD5F88">
        <w:t>2.5</w:t>
      </w:r>
      <w:r>
        <w:t xml:space="preserve">, ACOG encourages hospitals to triage patients that present with obstetric concerns in this manner, and </w:t>
      </w:r>
      <w:r w:rsidR="008823A6">
        <w:t xml:space="preserve">contractions do not in themselves create an emergent situation or make a patient unstable for transfer.   </w:t>
      </w:r>
      <w:r w:rsidR="001E6C29">
        <w:t>The Hospital’s</w:t>
      </w:r>
      <w:r w:rsidR="00FD070C">
        <w:t xml:space="preserve"> ED personnel are trained for such emergencies and have been doing additional training and drill</w:t>
      </w:r>
      <w:r w:rsidR="001E6C29">
        <w:t>s</w:t>
      </w:r>
      <w:r w:rsidR="00FD070C">
        <w:t xml:space="preserve"> </w:t>
      </w:r>
      <w:r w:rsidR="001E6C29">
        <w:t>to</w:t>
      </w:r>
      <w:r w:rsidR="00FD070C">
        <w:t xml:space="preserve"> prepare</w:t>
      </w:r>
      <w:r w:rsidR="000553B6">
        <w:t xml:space="preserve"> for</w:t>
      </w:r>
      <w:r w:rsidR="00FD070C">
        <w:t xml:space="preserve"> closure of </w:t>
      </w:r>
      <w:r w:rsidR="001E6C29">
        <w:t>the Services</w:t>
      </w:r>
      <w:r w:rsidR="00FD070C">
        <w:t>.</w:t>
      </w:r>
    </w:p>
    <w:p w14:paraId="7FC6EF8E" w14:textId="77777777" w:rsidR="000D49BE" w:rsidRDefault="000D49BE" w:rsidP="00987FE7">
      <w:pPr>
        <w:ind w:left="360"/>
        <w:jc w:val="both"/>
      </w:pPr>
    </w:p>
    <w:p w14:paraId="0D2167EA" w14:textId="53497920" w:rsidR="00FD070C" w:rsidRDefault="007A04E8" w:rsidP="00987FE7">
      <w:pPr>
        <w:ind w:left="360"/>
        <w:jc w:val="both"/>
      </w:pPr>
      <w:r>
        <w:t>The Hospital</w:t>
      </w:r>
      <w:r w:rsidR="00FD070C">
        <w:t xml:space="preserve">’s provider and support staff have expertise in handling prenatal and postpartum common and emergency issues. </w:t>
      </w:r>
      <w:bookmarkStart w:id="9" w:name="_Hlk143502954"/>
      <w:r w:rsidR="00FD070C">
        <w:t xml:space="preserve">The Hospital will continue to have maternity care expertise available for consultation to the ED providers through </w:t>
      </w:r>
      <w:r w:rsidR="000553B6">
        <w:t>the Hospital</w:t>
      </w:r>
      <w:r w:rsidR="00FD070C">
        <w:t>’s OB/GYN and Family Medicine staff with maternity care expertise</w:t>
      </w:r>
      <w:r w:rsidR="00C146AC">
        <w:t xml:space="preserve"> and UMMH OB/GYN clinicians are </w:t>
      </w:r>
      <w:r w:rsidR="008E4D7A">
        <w:t xml:space="preserve">also </w:t>
      </w:r>
      <w:r w:rsidR="00C146AC">
        <w:t>available for consultation and coordination</w:t>
      </w:r>
      <w:bookmarkEnd w:id="9"/>
      <w:r w:rsidR="00FD070C">
        <w:t xml:space="preserve">.  Additionally, the Hospital has transfer agreements in place with </w:t>
      </w:r>
      <w:r>
        <w:t>the</w:t>
      </w:r>
      <w:r w:rsidR="00FD070C">
        <w:t xml:space="preserve"> Medical Center and other local hospitals providing maternity, prenatal and postpartum care as well as neonatal ICU expertise in case transfer is required to successfully manage such issues.  </w:t>
      </w:r>
    </w:p>
    <w:p w14:paraId="559C255E" w14:textId="00E1FCC0" w:rsidR="00296EB0" w:rsidRDefault="00296EB0" w:rsidP="00296EB0">
      <w:pPr>
        <w:pStyle w:val="ListParagraph"/>
      </w:pPr>
    </w:p>
    <w:p w14:paraId="78AA0406" w14:textId="77777777" w:rsidR="00987FE7" w:rsidRDefault="00987FE7" w:rsidP="00296EB0">
      <w:pPr>
        <w:pStyle w:val="ListParagraph"/>
      </w:pPr>
    </w:p>
    <w:p w14:paraId="62526B2D" w14:textId="318FCDE6" w:rsidR="00296EB0" w:rsidRPr="003C5EE6" w:rsidRDefault="00296EB0" w:rsidP="00BD7B3F">
      <w:pPr>
        <w:pStyle w:val="ListParagraph"/>
        <w:numPr>
          <w:ilvl w:val="0"/>
          <w:numId w:val="12"/>
        </w:numPr>
      </w:pPr>
      <w:r w:rsidRPr="00723195">
        <w:rPr>
          <w:u w:val="single"/>
        </w:rPr>
        <w:lastRenderedPageBreak/>
        <w:t>Alternative solutions</w:t>
      </w:r>
      <w:r w:rsidR="00B010BD">
        <w:t>.</w:t>
      </w:r>
    </w:p>
    <w:p w14:paraId="0EE689FF" w14:textId="5D85029F" w:rsidR="00D93352" w:rsidRDefault="00D93352" w:rsidP="00D93352">
      <w:pPr>
        <w:pStyle w:val="ListParagraph"/>
      </w:pPr>
    </w:p>
    <w:p w14:paraId="3D48BDA6" w14:textId="28FC9615" w:rsidR="000D49BE" w:rsidRDefault="004871B0" w:rsidP="00987FE7">
      <w:pPr>
        <w:suppressAutoHyphens w:val="0"/>
        <w:ind w:left="360"/>
        <w:jc w:val="both"/>
      </w:pPr>
      <w:r>
        <w:t xml:space="preserve">The Department asked what resources are needed to maintain the inpatient maternal services and avoid closure.  </w:t>
      </w:r>
      <w:r w:rsidR="00E95A48">
        <w:t xml:space="preserve">Financial support alone is not enough to maintain the program.  </w:t>
      </w:r>
      <w:r w:rsidR="00D93352">
        <w:t>As discussed earlier in this response, the Hospital has</w:t>
      </w:r>
      <w:r>
        <w:t xml:space="preserve"> invested substantial resources and</w:t>
      </w:r>
      <w:r w:rsidR="00D93352">
        <w:t xml:space="preserve"> engaged in robust efforts to shore up the inpatient maternity service over the last five </w:t>
      </w:r>
      <w:r w:rsidR="004F45AC">
        <w:t>years,</w:t>
      </w:r>
      <w:r w:rsidR="00D93352">
        <w:t xml:space="preserve"> </w:t>
      </w:r>
      <w:r w:rsidR="004F45AC">
        <w:t xml:space="preserve">but this has not been successful.  </w:t>
      </w:r>
      <w:r w:rsidR="00D93352">
        <w:t xml:space="preserve">In order to keep the </w:t>
      </w:r>
      <w:r w:rsidR="007A04E8">
        <w:t>S</w:t>
      </w:r>
      <w:r w:rsidR="00D93352">
        <w:t>ervice</w:t>
      </w:r>
      <w:r w:rsidR="007A04E8">
        <w:t>s</w:t>
      </w:r>
      <w:r w:rsidR="00D93352">
        <w:t xml:space="preserve"> open, the Hospital must have adequate staff at all times.  Since the Hospital was unable to hire sufficient qualified nursing staff, technicians, NPs, </w:t>
      </w:r>
      <w:bookmarkStart w:id="10" w:name="_Hlk143519852"/>
      <w:r w:rsidR="00D93352">
        <w:t>and physicians, the Hospital cannot meet the regulatory requirements to maintain the service</w:t>
      </w:r>
      <w:r w:rsidR="00F07DBA">
        <w:t xml:space="preserve"> in the future</w:t>
      </w:r>
      <w:r w:rsidR="00D93352">
        <w:t xml:space="preserve">.  </w:t>
      </w:r>
      <w:r w:rsidR="00E95A48">
        <w:t>T</w:t>
      </w:r>
      <w:r w:rsidR="00D93352">
        <w:t xml:space="preserve">o </w:t>
      </w:r>
      <w:r w:rsidR="007A04E8">
        <w:t>m</w:t>
      </w:r>
      <w:r w:rsidR="00D93352">
        <w:t xml:space="preserve">aintain the current service – </w:t>
      </w:r>
      <w:r w:rsidR="00F84FB3">
        <w:t xml:space="preserve">the Hospital </w:t>
      </w:r>
      <w:r w:rsidR="00D93352">
        <w:t xml:space="preserve">would need to recruit </w:t>
      </w:r>
      <w:r w:rsidR="00C146AC">
        <w:t>numerous additional nurses</w:t>
      </w:r>
      <w:r w:rsidR="003C5EE6">
        <w:t>,</w:t>
      </w:r>
      <w:r w:rsidR="00C146AC">
        <w:t xml:space="preserve"> surgical technicians, OB/GYN </w:t>
      </w:r>
      <w:r w:rsidR="00CE1D01">
        <w:t>physicians</w:t>
      </w:r>
      <w:r w:rsidR="00C146AC">
        <w:t xml:space="preserve">, and anesthesiologists.  </w:t>
      </w:r>
      <w:r w:rsidR="00D93352">
        <w:t xml:space="preserve">However, </w:t>
      </w:r>
      <w:r w:rsidR="00CD5F88">
        <w:t xml:space="preserve">there are not enough </w:t>
      </w:r>
      <w:r w:rsidR="00D93352">
        <w:t xml:space="preserve">births locally to support </w:t>
      </w:r>
      <w:r w:rsidR="00F60CEE">
        <w:t>an increase in local</w:t>
      </w:r>
      <w:r w:rsidR="00D93352">
        <w:t xml:space="preserve"> OB</w:t>
      </w:r>
      <w:r w:rsidR="00CD5F88">
        <w:t>/</w:t>
      </w:r>
      <w:r w:rsidR="00D93352">
        <w:t>GYNs</w:t>
      </w:r>
      <w:r w:rsidR="00F60CEE">
        <w:t>.</w:t>
      </w:r>
      <w:r w:rsidR="00D93352">
        <w:t>  New OB</w:t>
      </w:r>
      <w:r w:rsidR="00CD5F88">
        <w:t>/</w:t>
      </w:r>
      <w:r w:rsidR="00D93352">
        <w:t>GYN</w:t>
      </w:r>
      <w:r w:rsidR="00CD5F88">
        <w:t>s</w:t>
      </w:r>
      <w:r w:rsidR="00D93352">
        <w:t xml:space="preserve"> are primarily taking jobs in </w:t>
      </w:r>
      <w:r w:rsidR="00F60CEE">
        <w:t xml:space="preserve">a </w:t>
      </w:r>
      <w:r w:rsidR="00D93352">
        <w:t xml:space="preserve">setting like </w:t>
      </w:r>
      <w:r w:rsidR="00CD5F88">
        <w:t xml:space="preserve">the Medical Center in </w:t>
      </w:r>
      <w:r w:rsidR="00D93352">
        <w:t>Worcester</w:t>
      </w:r>
      <w:r w:rsidR="00F60CEE">
        <w:t>,</w:t>
      </w:r>
      <w:r w:rsidR="00D93352">
        <w:t xml:space="preserve"> where they can be active enough </w:t>
      </w:r>
      <w:r w:rsidR="00A62A3A">
        <w:t xml:space="preserve">that each practitioner can </w:t>
      </w:r>
      <w:r w:rsidR="00F60CEE">
        <w:t>assist with</w:t>
      </w:r>
      <w:r w:rsidR="00A62A3A">
        <w:t xml:space="preserve"> </w:t>
      </w:r>
      <w:r w:rsidR="00D93352">
        <w:t>between 170-220 births per y</w:t>
      </w:r>
      <w:r w:rsidR="003A341D">
        <w:t xml:space="preserve">ear to maintain skills and thus quality of care </w:t>
      </w:r>
      <w:r w:rsidR="00F55518">
        <w:t>delivered</w:t>
      </w:r>
      <w:r w:rsidR="00D93352">
        <w:t>.</w:t>
      </w:r>
      <w:r w:rsidR="000D49BE">
        <w:t xml:space="preserve">  </w:t>
      </w:r>
      <w:bookmarkEnd w:id="10"/>
    </w:p>
    <w:p w14:paraId="02231682" w14:textId="77777777" w:rsidR="0022217D" w:rsidRPr="00BF2893" w:rsidRDefault="0022217D" w:rsidP="00987FE7">
      <w:pPr>
        <w:jc w:val="both"/>
      </w:pPr>
    </w:p>
    <w:p w14:paraId="172325F6" w14:textId="77777777" w:rsidR="0022217D" w:rsidRPr="00BF2893" w:rsidRDefault="0022217D" w:rsidP="00987FE7">
      <w:pPr>
        <w:jc w:val="both"/>
      </w:pPr>
      <w:r w:rsidRPr="00BF2893">
        <w:t>We thank you for your attention to this matter. Please do not hesitate to contact me if you have any questions or require additional information.</w:t>
      </w:r>
    </w:p>
    <w:p w14:paraId="3A7412B4" w14:textId="77777777" w:rsidR="0022217D" w:rsidRDefault="0022217D">
      <w:pPr>
        <w:rPr>
          <w:sz w:val="23"/>
          <w:szCs w:val="23"/>
        </w:rPr>
      </w:pPr>
    </w:p>
    <w:p w14:paraId="11FE670C" w14:textId="26981216" w:rsidR="0022217D" w:rsidRDefault="002D3C82">
      <w:r>
        <w:tab/>
      </w:r>
      <w:r>
        <w:tab/>
      </w:r>
      <w:r>
        <w:tab/>
      </w:r>
      <w:r>
        <w:tab/>
      </w:r>
      <w:r>
        <w:tab/>
      </w:r>
      <w:r>
        <w:tab/>
        <w:t>Sincerely</w:t>
      </w:r>
    </w:p>
    <w:p w14:paraId="521C3F62" w14:textId="77777777" w:rsidR="002D3C82" w:rsidRDefault="002D3C82"/>
    <w:p w14:paraId="4946383E" w14:textId="10B4DC4D" w:rsidR="008C1B75" w:rsidRDefault="00EB4528" w:rsidP="008C1B75">
      <w:pPr>
        <w:pStyle w:val="LetterSigBlock"/>
      </w:pPr>
      <w:r>
        <w:drawing>
          <wp:anchor distT="0" distB="0" distL="114300" distR="114300" simplePos="0" relativeHeight="251658240" behindDoc="1" locked="0" layoutInCell="1" allowOverlap="1" wp14:anchorId="4547BAD4" wp14:editId="0C0D097B">
            <wp:simplePos x="0" y="0"/>
            <wp:positionH relativeFrom="column">
              <wp:posOffset>2795020</wp:posOffset>
            </wp:positionH>
            <wp:positionV relativeFrom="paragraph">
              <wp:posOffset>23579</wp:posOffset>
            </wp:positionV>
            <wp:extent cx="2128520" cy="779780"/>
            <wp:effectExtent l="0" t="0" r="5080" b="127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28520" cy="779780"/>
                    </a:xfrm>
                    <a:prstGeom prst="rect">
                      <a:avLst/>
                    </a:prstGeom>
                    <a:noFill/>
                    <a:ln>
                      <a:noFill/>
                    </a:ln>
                  </pic:spPr>
                </pic:pic>
              </a:graphicData>
            </a:graphic>
            <wp14:sizeRelH relativeFrom="page">
              <wp14:pctWidth>0</wp14:pctWidth>
            </wp14:sizeRelH>
            <wp14:sizeRelV relativeFrom="page">
              <wp14:pctHeight>0</wp14:pctHeight>
            </wp14:sizeRelV>
          </wp:anchor>
        </w:drawing>
      </w:r>
      <w:r w:rsidR="002D3C82">
        <w:tab/>
      </w:r>
      <w:r w:rsidR="002D3C82">
        <w:tab/>
      </w:r>
      <w:r w:rsidR="002D3C82">
        <w:tab/>
      </w:r>
      <w:r w:rsidR="002D3C82">
        <w:tab/>
      </w:r>
      <w:r w:rsidR="002D3C82">
        <w:tab/>
      </w:r>
      <w:r w:rsidR="002D3C82">
        <w:tab/>
      </w:r>
      <w:r w:rsidR="008C1B75">
        <w:t>HUSCH BLACKWELL LLP</w:t>
      </w:r>
    </w:p>
    <w:p w14:paraId="4783381A" w14:textId="3D195A95" w:rsidR="008C1B75" w:rsidRDefault="008C1B75" w:rsidP="008C1B75">
      <w:pPr>
        <w:pStyle w:val="LetterSigBlock"/>
      </w:pPr>
    </w:p>
    <w:p w14:paraId="49646094" w14:textId="499B654B" w:rsidR="008C1B75" w:rsidRDefault="00EB4528" w:rsidP="008C1B75">
      <w:pPr>
        <w:pStyle w:val="LetterSigBlock"/>
      </w:pPr>
      <w:r>
        <w:tab/>
      </w:r>
      <w:r>
        <w:tab/>
      </w:r>
      <w:r>
        <w:tab/>
      </w:r>
      <w:r>
        <w:tab/>
      </w:r>
      <w:r>
        <w:tab/>
      </w:r>
      <w:r>
        <w:tab/>
      </w:r>
    </w:p>
    <w:p w14:paraId="64DE1970" w14:textId="77777777" w:rsidR="008C1B75" w:rsidRDefault="008C1B75" w:rsidP="008C1B75">
      <w:pPr>
        <w:pStyle w:val="LetterSigBlock"/>
      </w:pPr>
    </w:p>
    <w:p w14:paraId="062964E1" w14:textId="42FD807D" w:rsidR="008C1B75" w:rsidRDefault="008C1B75" w:rsidP="008C1B75">
      <w:pPr>
        <w:pStyle w:val="LetterSigBlock"/>
      </w:pPr>
      <w:r>
        <w:tab/>
      </w:r>
      <w:r>
        <w:tab/>
      </w:r>
      <w:r>
        <w:tab/>
      </w:r>
      <w:r>
        <w:tab/>
      </w:r>
      <w:r>
        <w:tab/>
      </w:r>
      <w:r>
        <w:tab/>
        <w:t>Rebecca Rodman</w:t>
      </w:r>
    </w:p>
    <w:p w14:paraId="1BDA1B06" w14:textId="25E874AF" w:rsidR="002D3C82" w:rsidRDefault="002D3C82"/>
    <w:p w14:paraId="67C40129" w14:textId="77777777" w:rsidR="00547460" w:rsidRDefault="00547460"/>
    <w:p w14:paraId="6979741F" w14:textId="51AB8008" w:rsidR="00586D9A" w:rsidRDefault="00586D9A" w:rsidP="00586D9A">
      <w:pPr>
        <w:pStyle w:val="Default"/>
        <w:rPr>
          <w:sz w:val="23"/>
          <w:szCs w:val="23"/>
        </w:rPr>
      </w:pPr>
      <w:r>
        <w:t>cc:</w:t>
      </w:r>
      <w:r w:rsidR="00CC2CBF">
        <w:t xml:space="preserve"> </w:t>
      </w:r>
      <w:r>
        <w:tab/>
      </w:r>
      <w:r>
        <w:rPr>
          <w:sz w:val="23"/>
          <w:szCs w:val="23"/>
        </w:rPr>
        <w:t xml:space="preserve">J. Bernice, DPH </w:t>
      </w:r>
    </w:p>
    <w:p w14:paraId="7368B442" w14:textId="77777777" w:rsidR="00586D9A" w:rsidRDefault="00586D9A" w:rsidP="00586D9A">
      <w:pPr>
        <w:pStyle w:val="Default"/>
        <w:ind w:firstLine="720"/>
        <w:rPr>
          <w:sz w:val="23"/>
          <w:szCs w:val="23"/>
        </w:rPr>
      </w:pPr>
      <w:r>
        <w:rPr>
          <w:sz w:val="23"/>
          <w:szCs w:val="23"/>
        </w:rPr>
        <w:t xml:space="preserve">M. Bramanate, DPH </w:t>
      </w:r>
    </w:p>
    <w:p w14:paraId="12D83081" w14:textId="77777777" w:rsidR="00586D9A" w:rsidRDefault="00586D9A" w:rsidP="00586D9A">
      <w:pPr>
        <w:pStyle w:val="Default"/>
        <w:ind w:firstLine="720"/>
        <w:rPr>
          <w:sz w:val="23"/>
          <w:szCs w:val="23"/>
        </w:rPr>
      </w:pPr>
      <w:r>
        <w:rPr>
          <w:sz w:val="23"/>
          <w:szCs w:val="23"/>
        </w:rPr>
        <w:t xml:space="preserve">S. Carlson, DPH </w:t>
      </w:r>
    </w:p>
    <w:p w14:paraId="0AC98754" w14:textId="77777777" w:rsidR="00586D9A" w:rsidRDefault="00586D9A" w:rsidP="00586D9A">
      <w:pPr>
        <w:pStyle w:val="Default"/>
        <w:ind w:firstLine="720"/>
        <w:rPr>
          <w:sz w:val="23"/>
          <w:szCs w:val="23"/>
        </w:rPr>
      </w:pPr>
      <w:r>
        <w:rPr>
          <w:sz w:val="23"/>
          <w:szCs w:val="23"/>
        </w:rPr>
        <w:t xml:space="preserve">R. Kaye, Esq., DPH </w:t>
      </w:r>
    </w:p>
    <w:p w14:paraId="70595969" w14:textId="77777777" w:rsidR="00586D9A" w:rsidRDefault="00586D9A" w:rsidP="00586D9A">
      <w:pPr>
        <w:pStyle w:val="Default"/>
        <w:ind w:firstLine="720"/>
        <w:rPr>
          <w:sz w:val="23"/>
          <w:szCs w:val="23"/>
        </w:rPr>
      </w:pPr>
      <w:r>
        <w:rPr>
          <w:sz w:val="23"/>
          <w:szCs w:val="23"/>
        </w:rPr>
        <w:t xml:space="preserve">E. Kelley, DPH </w:t>
      </w:r>
    </w:p>
    <w:p w14:paraId="656D7EDF" w14:textId="2EC7FE51" w:rsidR="00CC2CBF" w:rsidRDefault="00586D9A" w:rsidP="00586D9A">
      <w:pPr>
        <w:ind w:firstLine="720"/>
      </w:pPr>
      <w:r>
        <w:rPr>
          <w:sz w:val="23"/>
          <w:szCs w:val="23"/>
        </w:rPr>
        <w:t>W. Mackie, Esq., DPH</w:t>
      </w:r>
    </w:p>
    <w:sectPr w:rsidR="00CC2CBF" w:rsidSect="00B4459B">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IAEIAYgB1AGw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36DCC" w14:textId="77777777" w:rsidR="009C05AC" w:rsidRDefault="009C05AC" w:rsidP="00A00222">
      <w:r>
        <w:separator/>
      </w:r>
    </w:p>
  </w:endnote>
  <w:endnote w:type="continuationSeparator" w:id="0">
    <w:p w14:paraId="67B34D6F" w14:textId="77777777" w:rsidR="009C05AC" w:rsidRDefault="009C05AC" w:rsidP="00A0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ws Gothic MT">
    <w:altName w:val="News Gothic MT"/>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BECA7" w14:textId="20BBCA20" w:rsidR="00511F54" w:rsidRPr="00F1130A" w:rsidRDefault="00F1130A" w:rsidP="00F1130A">
    <w:pPr>
      <w:pStyle w:val="Footer"/>
    </w:pPr>
    <w:r>
      <w:fldChar w:fldCharType="begin"/>
    </w:r>
    <w:r w:rsidRPr="00F1130A">
      <w:rPr>
        <w:rStyle w:val="DocID"/>
      </w:rPr>
      <w:instrText xml:space="preserve"> DOCPROPERTY DOCXDOCID DMS=NetDocuments Format=HB: &lt;&lt;ID&gt;&gt;.&lt;&lt;VER&gt;&gt; PRESERVELOCATION \* MERGEFORMAT </w:instrText>
    </w:r>
    <w:r>
      <w:fldChar w:fldCharType="separate"/>
    </w:r>
    <w:r w:rsidRPr="00F1130A">
      <w:rPr>
        <w:rStyle w:val="DocID"/>
      </w:rPr>
      <w:t>HB: 4857-2474-8154.1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672F" w14:textId="5D355BF2" w:rsidR="00BF6F15" w:rsidRDefault="00F1130A" w:rsidP="00F1130A">
    <w:pPr>
      <w:pStyle w:val="Footer"/>
    </w:pPr>
    <w:r>
      <w:fldChar w:fldCharType="begin"/>
    </w:r>
    <w:r w:rsidRPr="00F1130A">
      <w:rPr>
        <w:rStyle w:val="DocID"/>
      </w:rPr>
      <w:instrText xml:space="preserve"> DOCPROPERTY DOCXDOCID DMS=NetDocuments Format=HB: &lt;&lt;ID&gt;&gt;.&lt;&lt;VER&gt;&gt; PRESERVELOCATION \* MERGEFORMAT </w:instrText>
    </w:r>
    <w:r>
      <w:fldChar w:fldCharType="separate"/>
    </w:r>
    <w:r w:rsidRPr="00F1130A">
      <w:rPr>
        <w:rStyle w:val="DocID"/>
      </w:rPr>
      <w:t>HB: 4857-2474-8154.1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B66A0" w14:textId="7A34CC6D" w:rsidR="00511F54" w:rsidRPr="00F1130A" w:rsidRDefault="00F1130A" w:rsidP="00F1130A">
    <w:pPr>
      <w:pStyle w:val="Footer"/>
    </w:pPr>
    <w:r>
      <w:fldChar w:fldCharType="begin"/>
    </w:r>
    <w:r w:rsidRPr="00F1130A">
      <w:rPr>
        <w:rStyle w:val="DocID"/>
      </w:rPr>
      <w:instrText xml:space="preserve"> DOCPROPERTY DOCXDOCID DMS=NetDocuments Format=HB: &lt;&lt;ID&gt;&gt;.&lt;&lt;VER&gt;&gt; PRESERVELOCATION \* MERGEFORMAT </w:instrText>
    </w:r>
    <w:r>
      <w:fldChar w:fldCharType="separate"/>
    </w:r>
    <w:r w:rsidRPr="00F1130A">
      <w:rPr>
        <w:rStyle w:val="DocID"/>
      </w:rPr>
      <w:t>HB: 4857-2474-8154.1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11577" w14:textId="77777777" w:rsidR="009C05AC" w:rsidRDefault="009C05AC" w:rsidP="00A00222">
      <w:r>
        <w:separator/>
      </w:r>
    </w:p>
  </w:footnote>
  <w:footnote w:type="continuationSeparator" w:id="0">
    <w:p w14:paraId="1C5688D5" w14:textId="77777777" w:rsidR="009C05AC" w:rsidRDefault="009C05AC" w:rsidP="00A00222">
      <w:r>
        <w:continuationSeparator/>
      </w:r>
    </w:p>
  </w:footnote>
  <w:footnote w:id="1">
    <w:p w14:paraId="426EF920" w14:textId="61FF5953" w:rsidR="00744BD0" w:rsidRDefault="00744BD0">
      <w:pPr>
        <w:pStyle w:val="FootnoteText"/>
      </w:pPr>
      <w:r>
        <w:rPr>
          <w:rStyle w:val="FootnoteReference"/>
        </w:rPr>
        <w:footnoteRef/>
      </w:r>
      <w:r>
        <w:t xml:space="preserve"> This chart is based on </w:t>
      </w:r>
      <w:r w:rsidR="001626CE">
        <w:t xml:space="preserve">the Hospital’s </w:t>
      </w:r>
      <w:r>
        <w:t xml:space="preserve">internal numbers based on patient discharge date.  Please note these are slightly different than the CHIA data cited below (Hospital Maternity Inpatient Occupancy Rate) likely because the internal Hospital numbers are regularly updated while the CHIA data is based on </w:t>
      </w:r>
      <w:r w:rsidR="00774F6C">
        <w:t xml:space="preserve">occupancy and discharge </w:t>
      </w:r>
      <w:r>
        <w:t xml:space="preserve">data at a single point in time.  </w:t>
      </w:r>
    </w:p>
  </w:footnote>
  <w:footnote w:id="2">
    <w:p w14:paraId="04435AEF" w14:textId="77777777" w:rsidR="00E2577F" w:rsidRDefault="00E2577F">
      <w:pPr>
        <w:pStyle w:val="FootnoteText"/>
      </w:pPr>
      <w:r>
        <w:rPr>
          <w:rStyle w:val="FootnoteReference"/>
        </w:rPr>
        <w:footnoteRef/>
      </w:r>
      <w:r>
        <w:t xml:space="preserve"> Source: CHIA Inpatient Case Mix and CHIA 403 Cost Report Data. </w:t>
      </w:r>
    </w:p>
  </w:footnote>
  <w:footnote w:id="3">
    <w:p w14:paraId="0E3C7758" w14:textId="7AAE72A6" w:rsidR="00CE1D01" w:rsidRPr="00CE1D01" w:rsidRDefault="00CE1D01" w:rsidP="00CE1D01">
      <w:pPr>
        <w:pStyle w:val="Heading1"/>
        <w:shd w:val="clear" w:color="auto" w:fill="FFFFFF"/>
      </w:pPr>
      <w:r>
        <w:rPr>
          <w:rStyle w:val="FootnoteReference"/>
        </w:rPr>
        <w:footnoteRef/>
      </w:r>
      <w:r>
        <w:t xml:space="preserve">  T</w:t>
      </w:r>
      <w:r w:rsidRPr="00CE1D01">
        <w:rPr>
          <w:snapToGrid/>
          <w:color w:val="212121"/>
          <w:kern w:val="36"/>
          <w:sz w:val="20"/>
          <w:szCs w:val="20"/>
        </w:rPr>
        <w:t xml:space="preserve">rends </w:t>
      </w:r>
      <w:r w:rsidRPr="00FE76A8">
        <w:rPr>
          <w:snapToGrid/>
          <w:kern w:val="36"/>
          <w:sz w:val="20"/>
          <w:szCs w:val="20"/>
        </w:rPr>
        <w:t xml:space="preserve">and state variations in out-of-hospital births in the United States, 2004-2017, </w:t>
      </w:r>
      <w:r w:rsidRPr="00FE76A8">
        <w:rPr>
          <w:rStyle w:val="authors-list-item"/>
          <w:sz w:val="20"/>
          <w:szCs w:val="20"/>
        </w:rPr>
        <w:t>Marian F MacDorman</w:t>
      </w:r>
      <w:r w:rsidRPr="00FE76A8">
        <w:rPr>
          <w:rStyle w:val="comma"/>
          <w:sz w:val="20"/>
          <w:szCs w:val="20"/>
          <w:shd w:val="clear" w:color="auto" w:fill="FFFFFF"/>
        </w:rPr>
        <w:t>, </w:t>
      </w:r>
      <w:r w:rsidRPr="00FE76A8">
        <w:rPr>
          <w:rStyle w:val="authors-list-item"/>
          <w:sz w:val="20"/>
          <w:szCs w:val="20"/>
        </w:rPr>
        <w:t>Eugene Declercq</w:t>
      </w:r>
      <w:r w:rsidRPr="00FE76A8">
        <w:rPr>
          <w:rStyle w:val="author-sup-separator"/>
          <w:sz w:val="20"/>
          <w:szCs w:val="20"/>
          <w:shd w:val="clear" w:color="auto" w:fill="FFFFFF"/>
          <w:vertAlign w:val="superscript"/>
        </w:rPr>
        <w:t xml:space="preserve">. </w:t>
      </w:r>
      <w:r w:rsidRPr="00FE76A8">
        <w:rPr>
          <w:sz w:val="20"/>
          <w:szCs w:val="20"/>
        </w:rPr>
        <w:t>019 Jun;46(2):279-288.</w:t>
      </w:r>
      <w:r w:rsidRPr="00FE76A8">
        <w:rPr>
          <w:sz w:val="20"/>
          <w:szCs w:val="20"/>
          <w:shd w:val="clear" w:color="auto" w:fill="FFFFFF"/>
        </w:rPr>
        <w:t xml:space="preserve"> doi: 10.1111/birt.12411. Epub 2018 Dec 10.  </w:t>
      </w:r>
      <w:r w:rsidRPr="00FE76A8">
        <w:rPr>
          <w:rStyle w:val="id-label"/>
          <w:sz w:val="20"/>
          <w:szCs w:val="20"/>
        </w:rPr>
        <w:t>PMID: </w:t>
      </w:r>
      <w:r w:rsidRPr="00FE76A8">
        <w:rPr>
          <w:rStyle w:val="Strong"/>
          <w:b w:val="0"/>
          <w:bCs w:val="0"/>
          <w:sz w:val="20"/>
          <w:szCs w:val="20"/>
        </w:rPr>
        <w:t>30537156</w:t>
      </w:r>
    </w:p>
  </w:footnote>
  <w:footnote w:id="4">
    <w:p w14:paraId="08CFDBC9" w14:textId="2C3302F6" w:rsidR="006C43BD" w:rsidRDefault="006C43BD">
      <w:pPr>
        <w:pStyle w:val="FootnoteText"/>
      </w:pPr>
      <w:r>
        <w:rPr>
          <w:rStyle w:val="FootnoteReference"/>
        </w:rPr>
        <w:footnoteRef/>
      </w:r>
      <w:r w:rsidR="0024379E">
        <w:t>The first stage of labor from 0-6 cm, also called the latent phase is 3.9 (median) to 17.7 (95</w:t>
      </w:r>
      <w:r w:rsidR="0024379E" w:rsidRPr="006C43BD">
        <w:rPr>
          <w:vertAlign w:val="superscript"/>
        </w:rPr>
        <w:t>th</w:t>
      </w:r>
      <w:r w:rsidR="0024379E">
        <w:t xml:space="preserve"> percentile) hours for first </w:t>
      </w:r>
      <w:r w:rsidR="0024379E" w:rsidRPr="00FE76A8">
        <w:t>time (nullipara) patients and 2.2 (median) to 10.7 (95</w:t>
      </w:r>
      <w:r w:rsidR="0024379E" w:rsidRPr="00FE76A8">
        <w:rPr>
          <w:vertAlign w:val="superscript"/>
        </w:rPr>
        <w:t>th</w:t>
      </w:r>
      <w:r w:rsidR="0024379E" w:rsidRPr="00FE76A8">
        <w:t xml:space="preserve"> percentile)</w:t>
      </w:r>
      <w:r w:rsidR="00CE1D01" w:rsidRPr="00FE76A8">
        <w:t xml:space="preserve"> for patients who have had a prior baby (multipara)</w:t>
      </w:r>
      <w:r w:rsidR="0024379E" w:rsidRPr="00FE76A8">
        <w:t xml:space="preserve">. </w:t>
      </w:r>
      <w:r w:rsidRPr="00FE76A8">
        <w:rPr>
          <w:rStyle w:val="cf01"/>
          <w:rFonts w:ascii="Times New Roman" w:hAnsi="Times New Roman" w:cs="Times New Roman"/>
          <w:sz w:val="20"/>
          <w:szCs w:val="20"/>
        </w:rPr>
        <w:t>ACOG &amp; SMFM Obstetric care consensus No. 1, Obstet Gynecol 2014; 123(3):693711.</w:t>
      </w:r>
    </w:p>
  </w:footnote>
  <w:footnote w:id="5">
    <w:p w14:paraId="3129DB27" w14:textId="464CE896" w:rsidR="007E5F86" w:rsidRDefault="007E5F86">
      <w:pPr>
        <w:pStyle w:val="FootnoteText"/>
      </w:pPr>
      <w:r>
        <w:rPr>
          <w:rStyle w:val="FootnoteReference"/>
        </w:rPr>
        <w:footnoteRef/>
      </w:r>
      <w:r>
        <w:t xml:space="preserve">  </w:t>
      </w:r>
      <w:r w:rsidR="009439B1">
        <w:t>Committee</w:t>
      </w:r>
      <w:r>
        <w:t xml:space="preserve"> </w:t>
      </w:r>
      <w:r w:rsidR="009439B1">
        <w:t>Opinion</w:t>
      </w:r>
      <w:r>
        <w:t xml:space="preserve"> issued July 2016, reaffirmed 2020.  </w:t>
      </w:r>
    </w:p>
  </w:footnote>
  <w:footnote w:id="6">
    <w:p w14:paraId="1A826039" w14:textId="321686DB" w:rsidR="002368D2" w:rsidRDefault="002368D2">
      <w:pPr>
        <w:pStyle w:val="FootnoteText"/>
      </w:pPr>
      <w:r>
        <w:rPr>
          <w:rStyle w:val="FootnoteReference"/>
        </w:rPr>
        <w:footnoteRef/>
      </w:r>
      <w:r>
        <w:t xml:space="preserve"> Harrington Hospital closed its maternity services prior to becoming part of the UMMH system.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35422" w14:textId="77777777" w:rsidR="00511F54" w:rsidRDefault="00511F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24597" w14:textId="15938169" w:rsidR="003E32AF" w:rsidRDefault="00EE5896" w:rsidP="003E32AF">
    <w:r>
      <w:rPr>
        <w:noProof/>
      </w:rPr>
      <w:drawing>
        <wp:anchor distT="0" distB="0" distL="114300" distR="114300" simplePos="0" relativeHeight="251663360" behindDoc="0" locked="1" layoutInCell="1" allowOverlap="1" wp14:anchorId="56D8528A" wp14:editId="6B317A0A">
          <wp:simplePos x="0" y="0"/>
          <wp:positionH relativeFrom="page">
            <wp:posOffset>2667635</wp:posOffset>
          </wp:positionH>
          <wp:positionV relativeFrom="page">
            <wp:posOffset>464185</wp:posOffset>
          </wp:positionV>
          <wp:extent cx="2633345" cy="164465"/>
          <wp:effectExtent l="0" t="0" r="0" b="698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3345" cy="164465"/>
                  </a:xfrm>
                  <a:prstGeom prst="rect">
                    <a:avLst/>
                  </a:prstGeom>
                </pic:spPr>
              </pic:pic>
            </a:graphicData>
          </a:graphic>
          <wp14:sizeRelH relativeFrom="margin">
            <wp14:pctWidth>0</wp14:pctWidth>
          </wp14:sizeRelH>
          <wp14:sizeRelV relativeFrom="margin">
            <wp14:pctHeight>0</wp14:pctHeight>
          </wp14:sizeRelV>
        </wp:anchor>
      </w:drawing>
    </w:r>
  </w:p>
  <w:p w14:paraId="566E3EF6" w14:textId="77777777" w:rsidR="003E32AF" w:rsidRDefault="003E32AF" w:rsidP="003E32AF"/>
  <w:p w14:paraId="424D32C8" w14:textId="068FD1BF" w:rsidR="003E32AF" w:rsidRDefault="003E32AF" w:rsidP="003E32AF">
    <w:r>
      <w:t>Stephen Davis, Director</w:t>
    </w:r>
  </w:p>
  <w:p w14:paraId="08626870" w14:textId="26A1EEEF" w:rsidR="003E32AF" w:rsidRDefault="003E32AF" w:rsidP="003E32AF">
    <w:pPr>
      <w:pStyle w:val="Header"/>
    </w:pPr>
    <w:r>
      <w:t>Division of Health Care Facility Licensure and Certification</w:t>
    </w:r>
    <w:r>
      <w:br/>
      <w:t>Bureau of Health Care Safety and Quality</w:t>
    </w:r>
    <w:r>
      <w:br/>
      <w:t>Department of Public Health</w:t>
    </w:r>
  </w:p>
  <w:sdt>
    <w:sdtPr>
      <w:id w:val="-2098462531"/>
      <w:docPartObj>
        <w:docPartGallery w:val="Page Numbers (Top of Page)"/>
        <w:docPartUnique/>
      </w:docPartObj>
    </w:sdtPr>
    <w:sdtEndPr>
      <w:rPr>
        <w:noProof/>
      </w:rPr>
    </w:sdtEndPr>
    <w:sdtContent>
      <w:p w14:paraId="5D865AF2" w14:textId="2E9FE9B8" w:rsidR="002F5A55" w:rsidRDefault="002F5A55">
        <w:pPr>
          <w:pStyle w:val="Header"/>
        </w:pPr>
        <w:r>
          <w:t>August 22, 2023</w:t>
        </w:r>
      </w:p>
      <w:p w14:paraId="2DFB03AD" w14:textId="14C826D4" w:rsidR="003E32AF" w:rsidRDefault="002F5A55">
        <w:pPr>
          <w:pStyle w:val="Header"/>
        </w:pPr>
        <w:r>
          <w:t xml:space="preserve">Page </w:t>
        </w:r>
        <w:r w:rsidR="003E32AF">
          <w:fldChar w:fldCharType="begin"/>
        </w:r>
        <w:r w:rsidR="003E32AF">
          <w:instrText xml:space="preserve"> PAGE   \* MERGEFORMAT </w:instrText>
        </w:r>
        <w:r w:rsidR="003E32AF">
          <w:fldChar w:fldCharType="separate"/>
        </w:r>
        <w:r w:rsidR="003E32AF">
          <w:rPr>
            <w:noProof/>
          </w:rPr>
          <w:t>2</w:t>
        </w:r>
        <w:r w:rsidR="003E32AF">
          <w:rPr>
            <w:noProof/>
          </w:rPr>
          <w:fldChar w:fldCharType="end"/>
        </w:r>
      </w:p>
    </w:sdtContent>
  </w:sdt>
  <w:p w14:paraId="266312A3" w14:textId="77777777" w:rsidR="003E32AF" w:rsidRDefault="003E32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E91B6" w14:textId="6710D1E4" w:rsidR="004A12C7" w:rsidRDefault="00BE2F7C">
    <w:pPr>
      <w:pStyle w:val="Header"/>
    </w:pPr>
    <w:r>
      <w:rPr>
        <w:noProof/>
      </w:rPr>
      <mc:AlternateContent>
        <mc:Choice Requires="wps">
          <w:drawing>
            <wp:anchor distT="0" distB="0" distL="114300" distR="114300" simplePos="0" relativeHeight="251661312" behindDoc="0" locked="0" layoutInCell="1" allowOverlap="1" wp14:anchorId="0B510F44" wp14:editId="6423C0F9">
              <wp:simplePos x="0" y="0"/>
              <wp:positionH relativeFrom="page">
                <wp:posOffset>914400</wp:posOffset>
              </wp:positionH>
              <wp:positionV relativeFrom="page">
                <wp:posOffset>914400</wp:posOffset>
              </wp:positionV>
              <wp:extent cx="5943600" cy="310896"/>
              <wp:effectExtent l="0" t="0" r="0" b="17145"/>
              <wp:wrapTopAndBottom/>
              <wp:docPr id="5" name="AuthorDat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0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04A4D" w14:textId="77777777" w:rsidR="00BE2F7C" w:rsidRDefault="00BE2F7C" w:rsidP="00BE2F7C">
                          <w:pPr>
                            <w:pStyle w:val="AuthorName"/>
                            <w:rPr>
                              <w:noProof/>
                            </w:rPr>
                          </w:pPr>
                          <w:r>
                            <w:rPr>
                              <w:noProof/>
                            </w:rPr>
                            <w:t>Rebecca Rodman</w:t>
                          </w:r>
                        </w:p>
                        <w:p w14:paraId="2D1F5AF1" w14:textId="77777777" w:rsidR="00BE2F7C" w:rsidRDefault="00BE2F7C" w:rsidP="00BE2F7C">
                          <w:pPr>
                            <w:pStyle w:val="AuthorInfo"/>
                          </w:pPr>
                          <w:r>
                            <w:t>Senior Counsel</w:t>
                          </w:r>
                        </w:p>
                        <w:p w14:paraId="26F0A9C4" w14:textId="77777777" w:rsidR="00BE2F7C" w:rsidRDefault="00BE2F7C" w:rsidP="00BE2F7C">
                          <w:pPr>
                            <w:pStyle w:val="AuthorInfo"/>
                          </w:pPr>
                        </w:p>
                        <w:p w14:paraId="79AD925A" w14:textId="77777777" w:rsidR="00BE2F7C" w:rsidRDefault="00BE2F7C" w:rsidP="00BE2F7C">
                          <w:pPr>
                            <w:pStyle w:val="AuthorInfo"/>
                          </w:pPr>
                          <w:r>
                            <w:t>One Beacon Street, Suite 1320</w:t>
                          </w:r>
                        </w:p>
                        <w:p w14:paraId="12D471D9" w14:textId="77777777" w:rsidR="00BE2F7C" w:rsidRDefault="00BE2F7C" w:rsidP="00BE2F7C">
                          <w:pPr>
                            <w:pStyle w:val="AuthorInfo"/>
                          </w:pPr>
                          <w:r>
                            <w:t>Boston, MA 02108</w:t>
                          </w:r>
                        </w:p>
                        <w:p w14:paraId="7B203BB7" w14:textId="77777777" w:rsidR="00BE2F7C" w:rsidRDefault="00BE2F7C" w:rsidP="00BE2F7C">
                          <w:pPr>
                            <w:pStyle w:val="AuthorInfo"/>
                          </w:pPr>
                          <w:r>
                            <w:t>Direct: 617.279.8990</w:t>
                          </w:r>
                        </w:p>
                        <w:p w14:paraId="1E9FC9ED" w14:textId="77777777" w:rsidR="00BE2F7C" w:rsidRDefault="00BE2F7C" w:rsidP="00BE2F7C">
                          <w:pPr>
                            <w:pStyle w:val="AuthorInfo"/>
                          </w:pPr>
                          <w:r>
                            <w:t>Fax: 617.720.5092</w:t>
                          </w:r>
                        </w:p>
                        <w:p w14:paraId="7312590B" w14:textId="77777777" w:rsidR="00BE2F7C" w:rsidRDefault="00BE2F7C" w:rsidP="00BE2F7C">
                          <w:pPr>
                            <w:pStyle w:val="AuthorInfo"/>
                          </w:pPr>
                          <w:r>
                            <w:t>Rebecca.Rodman@huschblackwell.com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510F44" id="_x0000_t202" coordsize="21600,21600" o:spt="202" path="m,l,21600r21600,l21600,xe">
              <v:stroke joinstyle="miter"/>
              <v:path gradientshapeok="t" o:connecttype="rect"/>
            </v:shapetype>
            <v:shape id="AuthorData" o:spid="_x0000_s1026" type="#_x0000_t202" alt="&quot;&quot;" style="position:absolute;margin-left:1in;margin-top:1in;width:468pt;height:2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" filled="f" stroked="f">
              <v:textbox style="mso-fit-shape-to-text:t" inset="0,0,0,0">
                <w:txbxContent>
                  <w:p w14:paraId="53B04A4D" w14:textId="77777777" w:rsidR="00BE2F7C" w:rsidRDefault="00BE2F7C" w:rsidP="00BE2F7C">
                    <w:pPr>
                      <w:pStyle w:val="AuthorName"/>
                      <w:rPr>
                        <w:noProof/>
                      </w:rPr>
                    </w:pPr>
                    <w:r>
                      <w:rPr>
                        <w:noProof/>
                      </w:rPr>
                      <w:t>Rebecca Rodman</w:t>
                    </w:r>
                  </w:p>
                  <w:p w14:paraId="2D1F5AF1" w14:textId="77777777" w:rsidR="00BE2F7C" w:rsidRDefault="00BE2F7C" w:rsidP="00BE2F7C">
                    <w:pPr>
                      <w:pStyle w:val="AuthorInfo"/>
                    </w:pPr>
                    <w:r>
                      <w:t>Senior Counsel</w:t>
                    </w:r>
                  </w:p>
                  <w:p w14:paraId="26F0A9C4" w14:textId="77777777" w:rsidR="00BE2F7C" w:rsidRDefault="00BE2F7C" w:rsidP="00BE2F7C">
                    <w:pPr>
                      <w:pStyle w:val="AuthorInfo"/>
                    </w:pPr>
                  </w:p>
                  <w:p w14:paraId="79AD925A" w14:textId="77777777" w:rsidR="00BE2F7C" w:rsidRDefault="00BE2F7C" w:rsidP="00BE2F7C">
                    <w:pPr>
                      <w:pStyle w:val="AuthorInfo"/>
                    </w:pPr>
                    <w:r>
                      <w:t>One Beacon Street, Suite 1320</w:t>
                    </w:r>
                  </w:p>
                  <w:p w14:paraId="12D471D9" w14:textId="77777777" w:rsidR="00BE2F7C" w:rsidRDefault="00BE2F7C" w:rsidP="00BE2F7C">
                    <w:pPr>
                      <w:pStyle w:val="AuthorInfo"/>
                    </w:pPr>
                    <w:r>
                      <w:t>Boston, MA 02108</w:t>
                    </w:r>
                  </w:p>
                  <w:p w14:paraId="7B203BB7" w14:textId="77777777" w:rsidR="00BE2F7C" w:rsidRDefault="00BE2F7C" w:rsidP="00BE2F7C">
                    <w:pPr>
                      <w:pStyle w:val="AuthorInfo"/>
                    </w:pPr>
                    <w:r>
                      <w:t>Direct: 617.279.8990</w:t>
                    </w:r>
                  </w:p>
                  <w:p w14:paraId="1E9FC9ED" w14:textId="77777777" w:rsidR="00BE2F7C" w:rsidRDefault="00BE2F7C" w:rsidP="00BE2F7C">
                    <w:pPr>
                      <w:pStyle w:val="AuthorInfo"/>
                    </w:pPr>
                    <w:r>
                      <w:t>Fax: 617.720.5092</w:t>
                    </w:r>
                  </w:p>
                  <w:p w14:paraId="7312590B" w14:textId="77777777" w:rsidR="00BE2F7C" w:rsidRDefault="00BE2F7C" w:rsidP="00BE2F7C">
                    <w:pPr>
                      <w:pStyle w:val="AuthorInfo"/>
                    </w:pPr>
                    <w:r>
                      <w:t>Rebecca.Rodman@huschblackwell.com</w:t>
                    </w:r>
                  </w:p>
                </w:txbxContent>
              </v:textbox>
              <w10:wrap type="topAndBottom" anchorx="page" anchory="page"/>
            </v:shape>
          </w:pict>
        </mc:Fallback>
      </mc:AlternateContent>
    </w:r>
    <w:r w:rsidR="004A12C7">
      <w:rPr>
        <w:noProof/>
      </w:rPr>
      <w:drawing>
        <wp:anchor distT="0" distB="0" distL="114300" distR="114300" simplePos="0" relativeHeight="251659264" behindDoc="0" locked="1" layoutInCell="1" allowOverlap="1" wp14:anchorId="13FA2603" wp14:editId="4AAF0DA9">
          <wp:simplePos x="0" y="0"/>
          <wp:positionH relativeFrom="page">
            <wp:posOffset>2667635</wp:posOffset>
          </wp:positionH>
          <wp:positionV relativeFrom="page">
            <wp:posOffset>367030</wp:posOffset>
          </wp:positionV>
          <wp:extent cx="2633345" cy="164465"/>
          <wp:effectExtent l="0" t="0" r="0" b="6985"/>
          <wp:wrapNone/>
          <wp:docPr id="3" name="Letterhe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3345" cy="1644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678E"/>
    <w:multiLevelType w:val="hybridMultilevel"/>
    <w:tmpl w:val="BC50E886"/>
    <w:lvl w:ilvl="0" w:tplc="8278CA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14501"/>
    <w:multiLevelType w:val="hybridMultilevel"/>
    <w:tmpl w:val="E4448A96"/>
    <w:lvl w:ilvl="0" w:tplc="F97C97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72FF0"/>
    <w:multiLevelType w:val="hybridMultilevel"/>
    <w:tmpl w:val="ACA81F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CC1093"/>
    <w:multiLevelType w:val="multilevel"/>
    <w:tmpl w:val="05EC8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F785F"/>
    <w:multiLevelType w:val="hybridMultilevel"/>
    <w:tmpl w:val="F3406236"/>
    <w:name w:val="HBsbul"/>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2634B7"/>
    <w:multiLevelType w:val="hybridMultilevel"/>
    <w:tmpl w:val="7564ECD4"/>
    <w:lvl w:ilvl="0" w:tplc="482E8C9C">
      <w:start w:val="1"/>
      <w:numFmt w:val="decimal"/>
      <w:lvlText w:val="%1."/>
      <w:lvlJc w:val="left"/>
      <w:pPr>
        <w:ind w:left="720" w:hanging="360"/>
      </w:pPr>
      <w:rPr>
        <w:b w:val="0"/>
        <w:bCs/>
        <w:color w:val="191919"/>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8B22BAA"/>
    <w:multiLevelType w:val="hybridMultilevel"/>
    <w:tmpl w:val="023613B2"/>
    <w:lvl w:ilvl="0" w:tplc="E8A25570">
      <w:start w:val="63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F0705B"/>
    <w:multiLevelType w:val="hybridMultilevel"/>
    <w:tmpl w:val="CE0EA59A"/>
    <w:lvl w:ilvl="0" w:tplc="37A0795A">
      <w:start w:val="5"/>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9A11E8"/>
    <w:multiLevelType w:val="hybridMultilevel"/>
    <w:tmpl w:val="4694F2FE"/>
    <w:name w:val="HBbul"/>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0B33BF"/>
    <w:multiLevelType w:val="hybridMultilevel"/>
    <w:tmpl w:val="ED765D9C"/>
    <w:lvl w:ilvl="0" w:tplc="9F9EE346">
      <w:start w:val="1"/>
      <w:numFmt w:val="decimal"/>
      <w:lvlText w:val="(%1)"/>
      <w:lvlJc w:val="left"/>
      <w:pPr>
        <w:ind w:left="1360" w:hanging="420"/>
      </w:pPr>
      <w:rPr>
        <w:spacing w:val="0"/>
        <w:w w:val="100"/>
        <w:lang w:val="en-US" w:eastAsia="en-US" w:bidi="ar-SA"/>
      </w:rPr>
    </w:lvl>
    <w:lvl w:ilvl="1" w:tplc="83AAB740">
      <w:numFmt w:val="bullet"/>
      <w:lvlText w:val="•"/>
      <w:lvlJc w:val="left"/>
      <w:pPr>
        <w:ind w:left="2266" w:hanging="420"/>
      </w:pPr>
      <w:rPr>
        <w:lang w:val="en-US" w:eastAsia="en-US" w:bidi="ar-SA"/>
      </w:rPr>
    </w:lvl>
    <w:lvl w:ilvl="2" w:tplc="CB16B46A">
      <w:numFmt w:val="bullet"/>
      <w:lvlText w:val="•"/>
      <w:lvlJc w:val="left"/>
      <w:pPr>
        <w:ind w:left="3172" w:hanging="420"/>
      </w:pPr>
      <w:rPr>
        <w:lang w:val="en-US" w:eastAsia="en-US" w:bidi="ar-SA"/>
      </w:rPr>
    </w:lvl>
    <w:lvl w:ilvl="3" w:tplc="BCE41FFE">
      <w:numFmt w:val="bullet"/>
      <w:lvlText w:val="•"/>
      <w:lvlJc w:val="left"/>
      <w:pPr>
        <w:ind w:left="4078" w:hanging="420"/>
      </w:pPr>
      <w:rPr>
        <w:lang w:val="en-US" w:eastAsia="en-US" w:bidi="ar-SA"/>
      </w:rPr>
    </w:lvl>
    <w:lvl w:ilvl="4" w:tplc="CF2EA0EE">
      <w:numFmt w:val="bullet"/>
      <w:lvlText w:val="•"/>
      <w:lvlJc w:val="left"/>
      <w:pPr>
        <w:ind w:left="4984" w:hanging="420"/>
      </w:pPr>
      <w:rPr>
        <w:lang w:val="en-US" w:eastAsia="en-US" w:bidi="ar-SA"/>
      </w:rPr>
    </w:lvl>
    <w:lvl w:ilvl="5" w:tplc="54F005B8">
      <w:numFmt w:val="bullet"/>
      <w:lvlText w:val="•"/>
      <w:lvlJc w:val="left"/>
      <w:pPr>
        <w:ind w:left="5890" w:hanging="420"/>
      </w:pPr>
      <w:rPr>
        <w:lang w:val="en-US" w:eastAsia="en-US" w:bidi="ar-SA"/>
      </w:rPr>
    </w:lvl>
    <w:lvl w:ilvl="6" w:tplc="DA50CB74">
      <w:numFmt w:val="bullet"/>
      <w:lvlText w:val="•"/>
      <w:lvlJc w:val="left"/>
      <w:pPr>
        <w:ind w:left="6796" w:hanging="420"/>
      </w:pPr>
      <w:rPr>
        <w:lang w:val="en-US" w:eastAsia="en-US" w:bidi="ar-SA"/>
      </w:rPr>
    </w:lvl>
    <w:lvl w:ilvl="7" w:tplc="C758222A">
      <w:numFmt w:val="bullet"/>
      <w:lvlText w:val="•"/>
      <w:lvlJc w:val="left"/>
      <w:pPr>
        <w:ind w:left="7702" w:hanging="420"/>
      </w:pPr>
      <w:rPr>
        <w:lang w:val="en-US" w:eastAsia="en-US" w:bidi="ar-SA"/>
      </w:rPr>
    </w:lvl>
    <w:lvl w:ilvl="8" w:tplc="15D0227A">
      <w:numFmt w:val="bullet"/>
      <w:lvlText w:val="•"/>
      <w:lvlJc w:val="left"/>
      <w:pPr>
        <w:ind w:left="8608" w:hanging="420"/>
      </w:pPr>
      <w:rPr>
        <w:lang w:val="en-US" w:eastAsia="en-US" w:bidi="ar-SA"/>
      </w:rPr>
    </w:lvl>
  </w:abstractNum>
  <w:abstractNum w:abstractNumId="10" w15:restartNumberingAfterBreak="0">
    <w:nsid w:val="34EC0D32"/>
    <w:multiLevelType w:val="multilevel"/>
    <w:tmpl w:val="D52A42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3A2149"/>
    <w:multiLevelType w:val="hybridMultilevel"/>
    <w:tmpl w:val="3B023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5C45E36"/>
    <w:multiLevelType w:val="hybridMultilevel"/>
    <w:tmpl w:val="FC6C76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71134C0"/>
    <w:multiLevelType w:val="hybridMultilevel"/>
    <w:tmpl w:val="BE9CF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C47BB"/>
    <w:multiLevelType w:val="hybridMultilevel"/>
    <w:tmpl w:val="5E2AC6B8"/>
    <w:lvl w:ilvl="0" w:tplc="88B630A8">
      <w:start w:val="1"/>
      <w:numFmt w:val="bullet"/>
      <w:lvlText w:val="-"/>
      <w:lvlJc w:val="left"/>
      <w:pPr>
        <w:ind w:left="144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CAC5874"/>
    <w:multiLevelType w:val="hybridMultilevel"/>
    <w:tmpl w:val="43A0A77E"/>
    <w:lvl w:ilvl="0" w:tplc="F97C978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D0C68"/>
    <w:multiLevelType w:val="hybridMultilevel"/>
    <w:tmpl w:val="64E2CD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F8D4A20"/>
    <w:multiLevelType w:val="hybridMultilevel"/>
    <w:tmpl w:val="824AB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F55E5"/>
    <w:multiLevelType w:val="multilevel"/>
    <w:tmpl w:val="0FC07A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EA60DB"/>
    <w:multiLevelType w:val="hybridMultilevel"/>
    <w:tmpl w:val="EA7E9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DE51FE9"/>
    <w:multiLevelType w:val="hybridMultilevel"/>
    <w:tmpl w:val="AD9CD99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38A0CB4"/>
    <w:multiLevelType w:val="multilevel"/>
    <w:tmpl w:val="051E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83793F"/>
    <w:multiLevelType w:val="multilevel"/>
    <w:tmpl w:val="93BAC4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E40603"/>
    <w:multiLevelType w:val="hybridMultilevel"/>
    <w:tmpl w:val="9FC49DAC"/>
    <w:lvl w:ilvl="0" w:tplc="04090001">
      <w:start w:val="1"/>
      <w:numFmt w:val="bullet"/>
      <w:lvlText w:val=""/>
      <w:lvlJc w:val="left"/>
      <w:pPr>
        <w:ind w:left="3008" w:hanging="360"/>
      </w:pPr>
      <w:rPr>
        <w:rFonts w:ascii="Symbol" w:hAnsi="Symbol" w:hint="default"/>
      </w:rPr>
    </w:lvl>
    <w:lvl w:ilvl="1" w:tplc="04090003">
      <w:start w:val="1"/>
      <w:numFmt w:val="bullet"/>
      <w:lvlText w:val="o"/>
      <w:lvlJc w:val="left"/>
      <w:pPr>
        <w:ind w:left="3728" w:hanging="360"/>
      </w:pPr>
      <w:rPr>
        <w:rFonts w:ascii="Courier New" w:hAnsi="Courier New" w:cs="Courier New" w:hint="default"/>
      </w:rPr>
    </w:lvl>
    <w:lvl w:ilvl="2" w:tplc="04090005">
      <w:start w:val="1"/>
      <w:numFmt w:val="bullet"/>
      <w:lvlText w:val=""/>
      <w:lvlJc w:val="left"/>
      <w:pPr>
        <w:ind w:left="4448" w:hanging="360"/>
      </w:pPr>
      <w:rPr>
        <w:rFonts w:ascii="Wingdings" w:hAnsi="Wingdings" w:hint="default"/>
      </w:rPr>
    </w:lvl>
    <w:lvl w:ilvl="3" w:tplc="04090001">
      <w:start w:val="1"/>
      <w:numFmt w:val="bullet"/>
      <w:lvlText w:val=""/>
      <w:lvlJc w:val="left"/>
      <w:pPr>
        <w:ind w:left="5168" w:hanging="360"/>
      </w:pPr>
      <w:rPr>
        <w:rFonts w:ascii="Symbol" w:hAnsi="Symbol" w:hint="default"/>
      </w:rPr>
    </w:lvl>
    <w:lvl w:ilvl="4" w:tplc="04090003">
      <w:start w:val="1"/>
      <w:numFmt w:val="bullet"/>
      <w:lvlText w:val="o"/>
      <w:lvlJc w:val="left"/>
      <w:pPr>
        <w:ind w:left="5888" w:hanging="360"/>
      </w:pPr>
      <w:rPr>
        <w:rFonts w:ascii="Courier New" w:hAnsi="Courier New" w:cs="Courier New" w:hint="default"/>
      </w:rPr>
    </w:lvl>
    <w:lvl w:ilvl="5" w:tplc="04090005">
      <w:start w:val="1"/>
      <w:numFmt w:val="bullet"/>
      <w:lvlText w:val=""/>
      <w:lvlJc w:val="left"/>
      <w:pPr>
        <w:ind w:left="6608" w:hanging="360"/>
      </w:pPr>
      <w:rPr>
        <w:rFonts w:ascii="Wingdings" w:hAnsi="Wingdings" w:hint="default"/>
      </w:rPr>
    </w:lvl>
    <w:lvl w:ilvl="6" w:tplc="04090001">
      <w:start w:val="1"/>
      <w:numFmt w:val="bullet"/>
      <w:lvlText w:val=""/>
      <w:lvlJc w:val="left"/>
      <w:pPr>
        <w:ind w:left="7328" w:hanging="360"/>
      </w:pPr>
      <w:rPr>
        <w:rFonts w:ascii="Symbol" w:hAnsi="Symbol" w:hint="default"/>
      </w:rPr>
    </w:lvl>
    <w:lvl w:ilvl="7" w:tplc="04090003">
      <w:start w:val="1"/>
      <w:numFmt w:val="bullet"/>
      <w:lvlText w:val="o"/>
      <w:lvlJc w:val="left"/>
      <w:pPr>
        <w:ind w:left="8048" w:hanging="360"/>
      </w:pPr>
      <w:rPr>
        <w:rFonts w:ascii="Courier New" w:hAnsi="Courier New" w:cs="Courier New" w:hint="default"/>
      </w:rPr>
    </w:lvl>
    <w:lvl w:ilvl="8" w:tplc="04090005">
      <w:start w:val="1"/>
      <w:numFmt w:val="bullet"/>
      <w:lvlText w:val=""/>
      <w:lvlJc w:val="left"/>
      <w:pPr>
        <w:ind w:left="8768" w:hanging="360"/>
      </w:pPr>
      <w:rPr>
        <w:rFonts w:ascii="Wingdings" w:hAnsi="Wingdings" w:hint="default"/>
      </w:rPr>
    </w:lvl>
  </w:abstractNum>
  <w:abstractNum w:abstractNumId="24" w15:restartNumberingAfterBreak="0">
    <w:nsid w:val="5CBB442A"/>
    <w:multiLevelType w:val="hybridMultilevel"/>
    <w:tmpl w:val="B4360D80"/>
    <w:lvl w:ilvl="0" w:tplc="A4748C84">
      <w:start w:val="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D7351EC"/>
    <w:multiLevelType w:val="hybridMultilevel"/>
    <w:tmpl w:val="DB167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2BF1786"/>
    <w:multiLevelType w:val="hybridMultilevel"/>
    <w:tmpl w:val="43464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8F6821"/>
    <w:multiLevelType w:val="hybridMultilevel"/>
    <w:tmpl w:val="286AC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2B55356"/>
    <w:multiLevelType w:val="hybridMultilevel"/>
    <w:tmpl w:val="1CF8D970"/>
    <w:lvl w:ilvl="0" w:tplc="572CC016">
      <w:numFmt w:val="bullet"/>
      <w:lvlText w:val=""/>
      <w:lvlJc w:val="left"/>
      <w:pPr>
        <w:ind w:left="1800" w:hanging="360"/>
      </w:pPr>
      <w:rPr>
        <w:rFonts w:ascii="Symbol" w:eastAsia="Times New Roman"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C6749CA"/>
    <w:multiLevelType w:val="hybridMultilevel"/>
    <w:tmpl w:val="3A4C0048"/>
    <w:lvl w:ilvl="0" w:tplc="E14A8F9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5364503">
    <w:abstractNumId w:val="8"/>
  </w:num>
  <w:num w:numId="2" w16cid:durableId="1486431711">
    <w:abstractNumId w:val="4"/>
  </w:num>
  <w:num w:numId="3" w16cid:durableId="2041659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7857405">
    <w:abstractNumId w:val="25"/>
  </w:num>
  <w:num w:numId="5" w16cid:durableId="1406538273">
    <w:abstractNumId w:val="5"/>
  </w:num>
  <w:num w:numId="6" w16cid:durableId="2094158682">
    <w:abstractNumId w:val="29"/>
  </w:num>
  <w:num w:numId="7" w16cid:durableId="381634196">
    <w:abstractNumId w:val="28"/>
  </w:num>
  <w:num w:numId="8" w16cid:durableId="593783157">
    <w:abstractNumId w:val="7"/>
  </w:num>
  <w:num w:numId="9" w16cid:durableId="347874655">
    <w:abstractNumId w:val="26"/>
  </w:num>
  <w:num w:numId="10" w16cid:durableId="390812322">
    <w:abstractNumId w:val="9"/>
    <w:lvlOverride w:ilvl="0">
      <w:startOverride w:val="1"/>
    </w:lvlOverride>
    <w:lvlOverride w:ilvl="1"/>
    <w:lvlOverride w:ilvl="2"/>
    <w:lvlOverride w:ilvl="3"/>
    <w:lvlOverride w:ilvl="4"/>
    <w:lvlOverride w:ilvl="5"/>
    <w:lvlOverride w:ilvl="6"/>
    <w:lvlOverride w:ilvl="7"/>
    <w:lvlOverride w:ilvl="8"/>
  </w:num>
  <w:num w:numId="11" w16cid:durableId="998264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9743028">
    <w:abstractNumId w:val="17"/>
  </w:num>
  <w:num w:numId="13" w16cid:durableId="1789275661">
    <w:abstractNumId w:val="2"/>
  </w:num>
  <w:num w:numId="14" w16cid:durableId="14188489">
    <w:abstractNumId w:val="27"/>
  </w:num>
  <w:num w:numId="15" w16cid:durableId="944730228">
    <w:abstractNumId w:val="9"/>
    <w:lvlOverride w:ilvl="0">
      <w:startOverride w:val="1"/>
    </w:lvlOverride>
    <w:lvlOverride w:ilvl="1"/>
    <w:lvlOverride w:ilvl="2"/>
    <w:lvlOverride w:ilvl="3"/>
    <w:lvlOverride w:ilvl="4"/>
    <w:lvlOverride w:ilvl="5"/>
    <w:lvlOverride w:ilvl="6"/>
    <w:lvlOverride w:ilvl="7"/>
    <w:lvlOverride w:ilvl="8"/>
  </w:num>
  <w:num w:numId="16" w16cid:durableId="996148337">
    <w:abstractNumId w:val="23"/>
  </w:num>
  <w:num w:numId="17" w16cid:durableId="151676210">
    <w:abstractNumId w:val="11"/>
  </w:num>
  <w:num w:numId="18" w16cid:durableId="112025093">
    <w:abstractNumId w:val="20"/>
  </w:num>
  <w:num w:numId="19" w16cid:durableId="1498808613">
    <w:abstractNumId w:val="19"/>
  </w:num>
  <w:num w:numId="20" w16cid:durableId="1593204235">
    <w:abstractNumId w:val="22"/>
  </w:num>
  <w:num w:numId="21" w16cid:durableId="778523344">
    <w:abstractNumId w:val="10"/>
  </w:num>
  <w:num w:numId="22" w16cid:durableId="249588448">
    <w:abstractNumId w:val="18"/>
  </w:num>
  <w:num w:numId="23" w16cid:durableId="2034334641">
    <w:abstractNumId w:val="13"/>
  </w:num>
  <w:num w:numId="24" w16cid:durableId="1586181649">
    <w:abstractNumId w:val="13"/>
  </w:num>
  <w:num w:numId="25" w16cid:durableId="2115594568">
    <w:abstractNumId w:val="15"/>
  </w:num>
  <w:num w:numId="26" w16cid:durableId="1084108671">
    <w:abstractNumId w:val="0"/>
  </w:num>
  <w:num w:numId="27" w16cid:durableId="1090851359">
    <w:abstractNumId w:val="1"/>
  </w:num>
  <w:num w:numId="28" w16cid:durableId="1023438832">
    <w:abstractNumId w:val="24"/>
  </w:num>
  <w:num w:numId="29" w16cid:durableId="76437904">
    <w:abstractNumId w:val="16"/>
  </w:num>
  <w:num w:numId="30" w16cid:durableId="1925450361">
    <w:abstractNumId w:val="12"/>
  </w:num>
  <w:num w:numId="31" w16cid:durableId="1249073351">
    <w:abstractNumId w:val="3"/>
  </w:num>
  <w:num w:numId="32" w16cid:durableId="975601237">
    <w:abstractNumId w:val="6"/>
  </w:num>
  <w:num w:numId="33" w16cid:durableId="1825662648">
    <w:abstractNumId w:val="14"/>
  </w:num>
  <w:num w:numId="34" w16cid:durableId="19896305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C5F"/>
    <w:rsid w:val="0000046A"/>
    <w:rsid w:val="00000893"/>
    <w:rsid w:val="00006685"/>
    <w:rsid w:val="0001262D"/>
    <w:rsid w:val="0001776C"/>
    <w:rsid w:val="00017930"/>
    <w:rsid w:val="00030320"/>
    <w:rsid w:val="00030BD1"/>
    <w:rsid w:val="000331D6"/>
    <w:rsid w:val="00034F23"/>
    <w:rsid w:val="00040F0A"/>
    <w:rsid w:val="00041C01"/>
    <w:rsid w:val="000434F2"/>
    <w:rsid w:val="00043879"/>
    <w:rsid w:val="0004594B"/>
    <w:rsid w:val="00046330"/>
    <w:rsid w:val="00052F2D"/>
    <w:rsid w:val="000553B6"/>
    <w:rsid w:val="0007280A"/>
    <w:rsid w:val="00076E62"/>
    <w:rsid w:val="00077552"/>
    <w:rsid w:val="00086213"/>
    <w:rsid w:val="00090C1D"/>
    <w:rsid w:val="000A6F6E"/>
    <w:rsid w:val="000B127F"/>
    <w:rsid w:val="000B4C06"/>
    <w:rsid w:val="000B4CD8"/>
    <w:rsid w:val="000B5792"/>
    <w:rsid w:val="000C3305"/>
    <w:rsid w:val="000C4526"/>
    <w:rsid w:val="000D49BE"/>
    <w:rsid w:val="000D603B"/>
    <w:rsid w:val="000D6DFB"/>
    <w:rsid w:val="000E542C"/>
    <w:rsid w:val="000F42DB"/>
    <w:rsid w:val="000F5178"/>
    <w:rsid w:val="000F6B1B"/>
    <w:rsid w:val="001057E4"/>
    <w:rsid w:val="001120B4"/>
    <w:rsid w:val="00117E5B"/>
    <w:rsid w:val="001241DC"/>
    <w:rsid w:val="001266A0"/>
    <w:rsid w:val="001279D3"/>
    <w:rsid w:val="0013167F"/>
    <w:rsid w:val="00141726"/>
    <w:rsid w:val="00144E23"/>
    <w:rsid w:val="00150C30"/>
    <w:rsid w:val="001626CE"/>
    <w:rsid w:val="00163BAE"/>
    <w:rsid w:val="00181105"/>
    <w:rsid w:val="00183D9E"/>
    <w:rsid w:val="001923A6"/>
    <w:rsid w:val="001A6216"/>
    <w:rsid w:val="001A68B1"/>
    <w:rsid w:val="001B0BB6"/>
    <w:rsid w:val="001E35FE"/>
    <w:rsid w:val="001E42F8"/>
    <w:rsid w:val="001E6C29"/>
    <w:rsid w:val="001F3F3C"/>
    <w:rsid w:val="001F6DD7"/>
    <w:rsid w:val="001F7C89"/>
    <w:rsid w:val="00204785"/>
    <w:rsid w:val="002072BF"/>
    <w:rsid w:val="002076D2"/>
    <w:rsid w:val="00212BBF"/>
    <w:rsid w:val="0022217D"/>
    <w:rsid w:val="002368D2"/>
    <w:rsid w:val="0024379E"/>
    <w:rsid w:val="0025290F"/>
    <w:rsid w:val="00270352"/>
    <w:rsid w:val="00270559"/>
    <w:rsid w:val="00282DAF"/>
    <w:rsid w:val="00283723"/>
    <w:rsid w:val="00285258"/>
    <w:rsid w:val="002910F9"/>
    <w:rsid w:val="00296EB0"/>
    <w:rsid w:val="002A35E8"/>
    <w:rsid w:val="002A63DC"/>
    <w:rsid w:val="002B125A"/>
    <w:rsid w:val="002B156E"/>
    <w:rsid w:val="002C6C3C"/>
    <w:rsid w:val="002D3C82"/>
    <w:rsid w:val="002D52DC"/>
    <w:rsid w:val="002E2029"/>
    <w:rsid w:val="002E57EA"/>
    <w:rsid w:val="002F1BFC"/>
    <w:rsid w:val="002F2116"/>
    <w:rsid w:val="002F5A55"/>
    <w:rsid w:val="002F74A4"/>
    <w:rsid w:val="003013B6"/>
    <w:rsid w:val="00301CD7"/>
    <w:rsid w:val="00302451"/>
    <w:rsid w:val="00321C9B"/>
    <w:rsid w:val="00322ACE"/>
    <w:rsid w:val="003312DF"/>
    <w:rsid w:val="00340E6D"/>
    <w:rsid w:val="00364ACC"/>
    <w:rsid w:val="003704EC"/>
    <w:rsid w:val="00372EAE"/>
    <w:rsid w:val="00382021"/>
    <w:rsid w:val="0038320B"/>
    <w:rsid w:val="00392795"/>
    <w:rsid w:val="00392B80"/>
    <w:rsid w:val="00394D75"/>
    <w:rsid w:val="003A0AFD"/>
    <w:rsid w:val="003A341D"/>
    <w:rsid w:val="003C4D6A"/>
    <w:rsid w:val="003C5EE6"/>
    <w:rsid w:val="003C5EEC"/>
    <w:rsid w:val="003C68F9"/>
    <w:rsid w:val="003C6CDC"/>
    <w:rsid w:val="003D460E"/>
    <w:rsid w:val="003D4D61"/>
    <w:rsid w:val="003E0037"/>
    <w:rsid w:val="003E32AF"/>
    <w:rsid w:val="003E3BBC"/>
    <w:rsid w:val="003F1C9C"/>
    <w:rsid w:val="003F73A2"/>
    <w:rsid w:val="004044EE"/>
    <w:rsid w:val="00405590"/>
    <w:rsid w:val="00414D1D"/>
    <w:rsid w:val="00415493"/>
    <w:rsid w:val="00422DAA"/>
    <w:rsid w:val="00424D19"/>
    <w:rsid w:val="00424DCE"/>
    <w:rsid w:val="0043091B"/>
    <w:rsid w:val="00447DAE"/>
    <w:rsid w:val="0047658C"/>
    <w:rsid w:val="00476CBD"/>
    <w:rsid w:val="0048527B"/>
    <w:rsid w:val="0048619E"/>
    <w:rsid w:val="00486695"/>
    <w:rsid w:val="004871B0"/>
    <w:rsid w:val="004A12C7"/>
    <w:rsid w:val="004A3B3C"/>
    <w:rsid w:val="004A5638"/>
    <w:rsid w:val="004B1258"/>
    <w:rsid w:val="004B236F"/>
    <w:rsid w:val="004C1E6C"/>
    <w:rsid w:val="004C21C0"/>
    <w:rsid w:val="004C47C7"/>
    <w:rsid w:val="004D24F6"/>
    <w:rsid w:val="004D53A4"/>
    <w:rsid w:val="004D5C7E"/>
    <w:rsid w:val="004F1D70"/>
    <w:rsid w:val="004F45AC"/>
    <w:rsid w:val="00500FCB"/>
    <w:rsid w:val="00505317"/>
    <w:rsid w:val="00511F54"/>
    <w:rsid w:val="00513646"/>
    <w:rsid w:val="005145A3"/>
    <w:rsid w:val="00516382"/>
    <w:rsid w:val="00516C8D"/>
    <w:rsid w:val="005236E3"/>
    <w:rsid w:val="00531150"/>
    <w:rsid w:val="005327A5"/>
    <w:rsid w:val="005351FE"/>
    <w:rsid w:val="00540996"/>
    <w:rsid w:val="00541F72"/>
    <w:rsid w:val="0054337C"/>
    <w:rsid w:val="00544A0D"/>
    <w:rsid w:val="00547460"/>
    <w:rsid w:val="00552D09"/>
    <w:rsid w:val="005619CA"/>
    <w:rsid w:val="00565259"/>
    <w:rsid w:val="005725FF"/>
    <w:rsid w:val="005750C7"/>
    <w:rsid w:val="005844AF"/>
    <w:rsid w:val="00584C1D"/>
    <w:rsid w:val="00586D9A"/>
    <w:rsid w:val="005B1B06"/>
    <w:rsid w:val="005B52B7"/>
    <w:rsid w:val="005B7144"/>
    <w:rsid w:val="005C2FF7"/>
    <w:rsid w:val="005C4475"/>
    <w:rsid w:val="005D65AE"/>
    <w:rsid w:val="005E21A9"/>
    <w:rsid w:val="005E73EA"/>
    <w:rsid w:val="005F7004"/>
    <w:rsid w:val="005F7787"/>
    <w:rsid w:val="00600AA2"/>
    <w:rsid w:val="00610876"/>
    <w:rsid w:val="00625AED"/>
    <w:rsid w:val="00631E87"/>
    <w:rsid w:val="00632003"/>
    <w:rsid w:val="006339ED"/>
    <w:rsid w:val="0063402B"/>
    <w:rsid w:val="00640AE0"/>
    <w:rsid w:val="006421FA"/>
    <w:rsid w:val="00642610"/>
    <w:rsid w:val="00645690"/>
    <w:rsid w:val="0064616E"/>
    <w:rsid w:val="00647ED3"/>
    <w:rsid w:val="00652258"/>
    <w:rsid w:val="00654FBB"/>
    <w:rsid w:val="00662346"/>
    <w:rsid w:val="00662F53"/>
    <w:rsid w:val="00671797"/>
    <w:rsid w:val="0067601D"/>
    <w:rsid w:val="00686F1B"/>
    <w:rsid w:val="006870EB"/>
    <w:rsid w:val="0068713F"/>
    <w:rsid w:val="006B3CD3"/>
    <w:rsid w:val="006C0C3F"/>
    <w:rsid w:val="006C43BD"/>
    <w:rsid w:val="006D00C3"/>
    <w:rsid w:val="006D3186"/>
    <w:rsid w:val="006D3763"/>
    <w:rsid w:val="006E0DD5"/>
    <w:rsid w:val="006F4FB4"/>
    <w:rsid w:val="00701B16"/>
    <w:rsid w:val="00723195"/>
    <w:rsid w:val="0072434F"/>
    <w:rsid w:val="007253E4"/>
    <w:rsid w:val="00725885"/>
    <w:rsid w:val="00726CBF"/>
    <w:rsid w:val="00733C77"/>
    <w:rsid w:val="00744BD0"/>
    <w:rsid w:val="0076501F"/>
    <w:rsid w:val="0076551F"/>
    <w:rsid w:val="00773066"/>
    <w:rsid w:val="00774F6C"/>
    <w:rsid w:val="0078789B"/>
    <w:rsid w:val="0079275A"/>
    <w:rsid w:val="0079355B"/>
    <w:rsid w:val="00795CB9"/>
    <w:rsid w:val="007A04E8"/>
    <w:rsid w:val="007C2CE5"/>
    <w:rsid w:val="007C3F89"/>
    <w:rsid w:val="007C5A68"/>
    <w:rsid w:val="007C78B1"/>
    <w:rsid w:val="007D0E10"/>
    <w:rsid w:val="007D757B"/>
    <w:rsid w:val="007D7DF4"/>
    <w:rsid w:val="007E1814"/>
    <w:rsid w:val="007E4DF3"/>
    <w:rsid w:val="007E5F86"/>
    <w:rsid w:val="008154E2"/>
    <w:rsid w:val="0083093E"/>
    <w:rsid w:val="00832780"/>
    <w:rsid w:val="00832F8A"/>
    <w:rsid w:val="00853A6F"/>
    <w:rsid w:val="00853C5F"/>
    <w:rsid w:val="008650C0"/>
    <w:rsid w:val="0087065D"/>
    <w:rsid w:val="00874E13"/>
    <w:rsid w:val="00881708"/>
    <w:rsid w:val="008823A6"/>
    <w:rsid w:val="00882C56"/>
    <w:rsid w:val="008A307A"/>
    <w:rsid w:val="008B062F"/>
    <w:rsid w:val="008B23FA"/>
    <w:rsid w:val="008B47A4"/>
    <w:rsid w:val="008B5EB5"/>
    <w:rsid w:val="008B5F97"/>
    <w:rsid w:val="008C1B75"/>
    <w:rsid w:val="008C1E75"/>
    <w:rsid w:val="008C3C57"/>
    <w:rsid w:val="008C6804"/>
    <w:rsid w:val="008D1750"/>
    <w:rsid w:val="008D3BCB"/>
    <w:rsid w:val="008D4EEC"/>
    <w:rsid w:val="008E3659"/>
    <w:rsid w:val="008E4D7A"/>
    <w:rsid w:val="009034DE"/>
    <w:rsid w:val="009053B8"/>
    <w:rsid w:val="00915DF5"/>
    <w:rsid w:val="00933542"/>
    <w:rsid w:val="009367A5"/>
    <w:rsid w:val="00936C9D"/>
    <w:rsid w:val="009439B1"/>
    <w:rsid w:val="00946DD7"/>
    <w:rsid w:val="0094752D"/>
    <w:rsid w:val="00953076"/>
    <w:rsid w:val="00980B10"/>
    <w:rsid w:val="009854D3"/>
    <w:rsid w:val="00986019"/>
    <w:rsid w:val="00987FE7"/>
    <w:rsid w:val="0099022F"/>
    <w:rsid w:val="00994EFD"/>
    <w:rsid w:val="009A5304"/>
    <w:rsid w:val="009B0E9A"/>
    <w:rsid w:val="009B1830"/>
    <w:rsid w:val="009C05AC"/>
    <w:rsid w:val="009C1BFF"/>
    <w:rsid w:val="009C3CD7"/>
    <w:rsid w:val="009D22D2"/>
    <w:rsid w:val="009F6B60"/>
    <w:rsid w:val="009F6EC8"/>
    <w:rsid w:val="009F7FF9"/>
    <w:rsid w:val="00A00222"/>
    <w:rsid w:val="00A02B30"/>
    <w:rsid w:val="00A04BA6"/>
    <w:rsid w:val="00A06115"/>
    <w:rsid w:val="00A079C2"/>
    <w:rsid w:val="00A10C8D"/>
    <w:rsid w:val="00A130EB"/>
    <w:rsid w:val="00A161D5"/>
    <w:rsid w:val="00A274DE"/>
    <w:rsid w:val="00A3425A"/>
    <w:rsid w:val="00A40DF9"/>
    <w:rsid w:val="00A502EA"/>
    <w:rsid w:val="00A57217"/>
    <w:rsid w:val="00A62A3A"/>
    <w:rsid w:val="00A85805"/>
    <w:rsid w:val="00A95C58"/>
    <w:rsid w:val="00A96029"/>
    <w:rsid w:val="00AA20FD"/>
    <w:rsid w:val="00AB70A1"/>
    <w:rsid w:val="00AB7486"/>
    <w:rsid w:val="00AC00B0"/>
    <w:rsid w:val="00AC0BD6"/>
    <w:rsid w:val="00AC2EEF"/>
    <w:rsid w:val="00AC582A"/>
    <w:rsid w:val="00AF6F8A"/>
    <w:rsid w:val="00B010BD"/>
    <w:rsid w:val="00B04A9D"/>
    <w:rsid w:val="00B04CEA"/>
    <w:rsid w:val="00B06F98"/>
    <w:rsid w:val="00B1244E"/>
    <w:rsid w:val="00B17380"/>
    <w:rsid w:val="00B17859"/>
    <w:rsid w:val="00B2372C"/>
    <w:rsid w:val="00B37B48"/>
    <w:rsid w:val="00B435EC"/>
    <w:rsid w:val="00B4459B"/>
    <w:rsid w:val="00B53425"/>
    <w:rsid w:val="00B53FFC"/>
    <w:rsid w:val="00B5406B"/>
    <w:rsid w:val="00B55B37"/>
    <w:rsid w:val="00B65B76"/>
    <w:rsid w:val="00B811F3"/>
    <w:rsid w:val="00BA15B0"/>
    <w:rsid w:val="00BA2C5F"/>
    <w:rsid w:val="00BB10D7"/>
    <w:rsid w:val="00BB3148"/>
    <w:rsid w:val="00BC2ED5"/>
    <w:rsid w:val="00BC69E3"/>
    <w:rsid w:val="00BD0CC2"/>
    <w:rsid w:val="00BD2671"/>
    <w:rsid w:val="00BD7B3F"/>
    <w:rsid w:val="00BE0600"/>
    <w:rsid w:val="00BE2F7C"/>
    <w:rsid w:val="00BE62AE"/>
    <w:rsid w:val="00BF2893"/>
    <w:rsid w:val="00BF2C47"/>
    <w:rsid w:val="00BF6F15"/>
    <w:rsid w:val="00C02B14"/>
    <w:rsid w:val="00C10729"/>
    <w:rsid w:val="00C12E29"/>
    <w:rsid w:val="00C146AC"/>
    <w:rsid w:val="00C246B4"/>
    <w:rsid w:val="00C31B08"/>
    <w:rsid w:val="00C41DEF"/>
    <w:rsid w:val="00C4588A"/>
    <w:rsid w:val="00C46BC4"/>
    <w:rsid w:val="00C55914"/>
    <w:rsid w:val="00C7342A"/>
    <w:rsid w:val="00C76493"/>
    <w:rsid w:val="00C767AA"/>
    <w:rsid w:val="00C77087"/>
    <w:rsid w:val="00CB0D98"/>
    <w:rsid w:val="00CB7F9D"/>
    <w:rsid w:val="00CC1BFB"/>
    <w:rsid w:val="00CC247F"/>
    <w:rsid w:val="00CC2CBF"/>
    <w:rsid w:val="00CC6736"/>
    <w:rsid w:val="00CD3D98"/>
    <w:rsid w:val="00CD5F88"/>
    <w:rsid w:val="00CE14A0"/>
    <w:rsid w:val="00CE1D01"/>
    <w:rsid w:val="00CE4257"/>
    <w:rsid w:val="00CF10AF"/>
    <w:rsid w:val="00D026EF"/>
    <w:rsid w:val="00D05FBA"/>
    <w:rsid w:val="00D15CDF"/>
    <w:rsid w:val="00D1691E"/>
    <w:rsid w:val="00D215C5"/>
    <w:rsid w:val="00D275F1"/>
    <w:rsid w:val="00D30415"/>
    <w:rsid w:val="00D3320C"/>
    <w:rsid w:val="00D46907"/>
    <w:rsid w:val="00D63FE6"/>
    <w:rsid w:val="00D64F09"/>
    <w:rsid w:val="00D668A9"/>
    <w:rsid w:val="00D67C2A"/>
    <w:rsid w:val="00D76F43"/>
    <w:rsid w:val="00D866D8"/>
    <w:rsid w:val="00D93352"/>
    <w:rsid w:val="00DA70F2"/>
    <w:rsid w:val="00DB063B"/>
    <w:rsid w:val="00DB2831"/>
    <w:rsid w:val="00DB708C"/>
    <w:rsid w:val="00DD53BC"/>
    <w:rsid w:val="00DD54B3"/>
    <w:rsid w:val="00DF6906"/>
    <w:rsid w:val="00E134BC"/>
    <w:rsid w:val="00E13A4E"/>
    <w:rsid w:val="00E170F6"/>
    <w:rsid w:val="00E2577F"/>
    <w:rsid w:val="00E52E56"/>
    <w:rsid w:val="00E620DF"/>
    <w:rsid w:val="00E64B43"/>
    <w:rsid w:val="00E7209D"/>
    <w:rsid w:val="00E771B4"/>
    <w:rsid w:val="00E8357E"/>
    <w:rsid w:val="00E83AC0"/>
    <w:rsid w:val="00E90AEA"/>
    <w:rsid w:val="00E95A48"/>
    <w:rsid w:val="00EA0381"/>
    <w:rsid w:val="00EA6E28"/>
    <w:rsid w:val="00EB4528"/>
    <w:rsid w:val="00EB677C"/>
    <w:rsid w:val="00EC2554"/>
    <w:rsid w:val="00EC5F9B"/>
    <w:rsid w:val="00EC7D16"/>
    <w:rsid w:val="00ED1865"/>
    <w:rsid w:val="00ED19FE"/>
    <w:rsid w:val="00ED1E16"/>
    <w:rsid w:val="00EE1845"/>
    <w:rsid w:val="00EE5896"/>
    <w:rsid w:val="00EE6BBA"/>
    <w:rsid w:val="00EE7ABA"/>
    <w:rsid w:val="00EF10EB"/>
    <w:rsid w:val="00EF3793"/>
    <w:rsid w:val="00F0421E"/>
    <w:rsid w:val="00F07540"/>
    <w:rsid w:val="00F07DBA"/>
    <w:rsid w:val="00F1130A"/>
    <w:rsid w:val="00F1171F"/>
    <w:rsid w:val="00F223E5"/>
    <w:rsid w:val="00F23F7B"/>
    <w:rsid w:val="00F24D68"/>
    <w:rsid w:val="00F447BE"/>
    <w:rsid w:val="00F54FA8"/>
    <w:rsid w:val="00F55518"/>
    <w:rsid w:val="00F60CEE"/>
    <w:rsid w:val="00F71B99"/>
    <w:rsid w:val="00F81990"/>
    <w:rsid w:val="00F84FB3"/>
    <w:rsid w:val="00F8750D"/>
    <w:rsid w:val="00F949A1"/>
    <w:rsid w:val="00FA46FE"/>
    <w:rsid w:val="00FB3B46"/>
    <w:rsid w:val="00FD070C"/>
    <w:rsid w:val="00FE3DBC"/>
    <w:rsid w:val="00FE6996"/>
    <w:rsid w:val="00FE6F8E"/>
    <w:rsid w:val="00FE76A8"/>
    <w:rsid w:val="00FF4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15D41"/>
  <w15:docId w15:val="{B351124C-9782-4E73-9C39-50DBA9154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C5F"/>
    <w:pPr>
      <w:suppressAutoHyphens/>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C31B08"/>
    <w:pPr>
      <w:suppressAutoHyphens w:val="0"/>
      <w:spacing w:after="240"/>
      <w:outlineLvl w:val="0"/>
    </w:pPr>
    <w:rPr>
      <w:snapToGrid w:val="0"/>
    </w:rPr>
  </w:style>
  <w:style w:type="paragraph" w:styleId="Heading2">
    <w:name w:val="heading 2"/>
    <w:basedOn w:val="Normal"/>
    <w:next w:val="Normal"/>
    <w:link w:val="Heading2Char"/>
    <w:uiPriority w:val="1"/>
    <w:qFormat/>
    <w:rsid w:val="00C31B08"/>
    <w:pPr>
      <w:suppressAutoHyphens w:val="0"/>
      <w:spacing w:after="240"/>
      <w:outlineLvl w:val="1"/>
    </w:pPr>
    <w:rPr>
      <w:snapToGrid w:val="0"/>
    </w:rPr>
  </w:style>
  <w:style w:type="paragraph" w:styleId="Heading3">
    <w:name w:val="heading 3"/>
    <w:basedOn w:val="Normal"/>
    <w:next w:val="Normal"/>
    <w:link w:val="Heading3Char"/>
    <w:uiPriority w:val="1"/>
    <w:qFormat/>
    <w:rsid w:val="00C31B08"/>
    <w:pPr>
      <w:suppressAutoHyphens w:val="0"/>
      <w:spacing w:after="240"/>
      <w:outlineLvl w:val="2"/>
    </w:pPr>
    <w:rPr>
      <w:snapToGrid w:val="0"/>
    </w:rPr>
  </w:style>
  <w:style w:type="paragraph" w:styleId="Heading4">
    <w:name w:val="heading 4"/>
    <w:basedOn w:val="Normal"/>
    <w:next w:val="Normal"/>
    <w:link w:val="Heading4Char"/>
    <w:uiPriority w:val="1"/>
    <w:qFormat/>
    <w:rsid w:val="00C31B08"/>
    <w:pPr>
      <w:suppressAutoHyphens w:val="0"/>
      <w:spacing w:after="240"/>
      <w:outlineLvl w:val="3"/>
    </w:pPr>
    <w:rPr>
      <w:snapToGrid w:val="0"/>
    </w:rPr>
  </w:style>
  <w:style w:type="paragraph" w:styleId="Heading5">
    <w:name w:val="heading 5"/>
    <w:basedOn w:val="Normal"/>
    <w:next w:val="Normal"/>
    <w:link w:val="Heading5Char"/>
    <w:uiPriority w:val="1"/>
    <w:qFormat/>
    <w:rsid w:val="00C31B08"/>
    <w:pPr>
      <w:suppressAutoHyphens w:val="0"/>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uppressAutoHyphens w:val="0"/>
      <w:spacing w:after="240"/>
      <w:outlineLvl w:val="5"/>
    </w:pPr>
  </w:style>
  <w:style w:type="paragraph" w:styleId="Heading7">
    <w:name w:val="heading 7"/>
    <w:basedOn w:val="Normal"/>
    <w:next w:val="Normal"/>
    <w:link w:val="Heading7Char"/>
    <w:uiPriority w:val="1"/>
    <w:qFormat/>
    <w:rsid w:val="00C31B08"/>
    <w:pPr>
      <w:tabs>
        <w:tab w:val="num" w:pos="2520"/>
      </w:tabs>
      <w:suppressAutoHyphens w:val="0"/>
      <w:spacing w:after="240"/>
      <w:outlineLvl w:val="6"/>
    </w:pPr>
  </w:style>
  <w:style w:type="paragraph" w:styleId="Heading8">
    <w:name w:val="heading 8"/>
    <w:basedOn w:val="Normal"/>
    <w:next w:val="Normal"/>
    <w:link w:val="Heading8Char"/>
    <w:uiPriority w:val="1"/>
    <w:qFormat/>
    <w:rsid w:val="00C31B08"/>
    <w:pPr>
      <w:tabs>
        <w:tab w:val="num" w:pos="2880"/>
      </w:tabs>
      <w:suppressAutoHyphens w:val="0"/>
      <w:spacing w:after="240"/>
      <w:outlineLvl w:val="7"/>
    </w:pPr>
  </w:style>
  <w:style w:type="paragraph" w:styleId="Heading9">
    <w:name w:val="heading 9"/>
    <w:basedOn w:val="Normal"/>
    <w:next w:val="Normal"/>
    <w:link w:val="Heading9Char"/>
    <w:uiPriority w:val="1"/>
    <w:qFormat/>
    <w:rsid w:val="00C31B08"/>
    <w:pPr>
      <w:tabs>
        <w:tab w:val="num" w:pos="3240"/>
      </w:tabs>
      <w:suppressAutoHyphens w:val="0"/>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uppressAutoHyphens w:val="0"/>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uppressAutoHyphens w:val="0"/>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9"/>
    <w:rsid w:val="00C31B08"/>
    <w:rPr>
      <w:rFonts w:ascii="Times New Roman" w:eastAsia="Times New Roman" w:hAnsi="Times New Roman" w:cs="Times New Roman"/>
      <w:snapToGrid w:val="0"/>
      <w:sz w:val="24"/>
      <w:szCs w:val="24"/>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styleId="ListParagraph">
    <w:name w:val="List Paragraph"/>
    <w:basedOn w:val="Normal"/>
    <w:uiPriority w:val="34"/>
    <w:qFormat/>
    <w:rsid w:val="00853C5F"/>
    <w:pPr>
      <w:ind w:left="720"/>
      <w:contextualSpacing/>
    </w:pPr>
  </w:style>
  <w:style w:type="paragraph" w:customStyle="1" w:styleId="Default">
    <w:name w:val="Default"/>
    <w:rsid w:val="00853C5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853C5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0222"/>
    <w:pPr>
      <w:tabs>
        <w:tab w:val="center" w:pos="4680"/>
        <w:tab w:val="right" w:pos="9360"/>
      </w:tabs>
    </w:pPr>
  </w:style>
  <w:style w:type="character" w:customStyle="1" w:styleId="HeaderChar">
    <w:name w:val="Header Char"/>
    <w:basedOn w:val="DefaultParagraphFont"/>
    <w:link w:val="Header"/>
    <w:uiPriority w:val="99"/>
    <w:rsid w:val="00A00222"/>
    <w:rPr>
      <w:rFonts w:ascii="Times New Roman" w:hAnsi="Times New Roman" w:cs="Times New Roman"/>
      <w:sz w:val="24"/>
      <w:szCs w:val="24"/>
    </w:rPr>
  </w:style>
  <w:style w:type="paragraph" w:styleId="Footer">
    <w:name w:val="footer"/>
    <w:basedOn w:val="Normal"/>
    <w:link w:val="FooterChar"/>
    <w:uiPriority w:val="99"/>
    <w:unhideWhenUsed/>
    <w:rsid w:val="00A00222"/>
    <w:pPr>
      <w:tabs>
        <w:tab w:val="center" w:pos="4680"/>
        <w:tab w:val="right" w:pos="9360"/>
      </w:tabs>
    </w:pPr>
  </w:style>
  <w:style w:type="character" w:customStyle="1" w:styleId="FooterChar">
    <w:name w:val="Footer Char"/>
    <w:basedOn w:val="DefaultParagraphFont"/>
    <w:link w:val="Footer"/>
    <w:uiPriority w:val="99"/>
    <w:rsid w:val="00A00222"/>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40E6D"/>
    <w:rPr>
      <w:sz w:val="16"/>
      <w:szCs w:val="16"/>
    </w:rPr>
  </w:style>
  <w:style w:type="paragraph" w:styleId="CommentText">
    <w:name w:val="annotation text"/>
    <w:basedOn w:val="Normal"/>
    <w:link w:val="CommentTextChar"/>
    <w:uiPriority w:val="99"/>
    <w:unhideWhenUsed/>
    <w:rsid w:val="00340E6D"/>
    <w:rPr>
      <w:sz w:val="20"/>
      <w:szCs w:val="20"/>
    </w:rPr>
  </w:style>
  <w:style w:type="character" w:customStyle="1" w:styleId="CommentTextChar">
    <w:name w:val="Comment Text Char"/>
    <w:basedOn w:val="DefaultParagraphFont"/>
    <w:link w:val="CommentText"/>
    <w:uiPriority w:val="99"/>
    <w:rsid w:val="00340E6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0E6D"/>
    <w:rPr>
      <w:b/>
      <w:bCs/>
    </w:rPr>
  </w:style>
  <w:style w:type="character" w:customStyle="1" w:styleId="CommentSubjectChar">
    <w:name w:val="Comment Subject Char"/>
    <w:basedOn w:val="CommentTextChar"/>
    <w:link w:val="CommentSubject"/>
    <w:uiPriority w:val="99"/>
    <w:semiHidden/>
    <w:rsid w:val="00340E6D"/>
    <w:rPr>
      <w:rFonts w:ascii="Times New Roman" w:hAnsi="Times New Roman" w:cs="Times New Roman"/>
      <w:b/>
      <w:bCs/>
      <w:sz w:val="20"/>
      <w:szCs w:val="20"/>
    </w:rPr>
  </w:style>
  <w:style w:type="paragraph" w:styleId="Revision">
    <w:name w:val="Revision"/>
    <w:hidden/>
    <w:uiPriority w:val="99"/>
    <w:semiHidden/>
    <w:rsid w:val="007D7DF4"/>
    <w:pPr>
      <w:spacing w:after="0" w:line="240" w:lineRule="auto"/>
    </w:pPr>
    <w:rPr>
      <w:rFonts w:ascii="Times New Roman" w:hAnsi="Times New Roman" w:cs="Times New Roman"/>
      <w:sz w:val="24"/>
      <w:szCs w:val="24"/>
    </w:rPr>
  </w:style>
  <w:style w:type="table" w:customStyle="1" w:styleId="TableGrid1">
    <w:name w:val="Table Grid1"/>
    <w:basedOn w:val="TableNormal"/>
    <w:next w:val="TableGrid"/>
    <w:uiPriority w:val="39"/>
    <w:rsid w:val="00E52E56"/>
    <w:pPr>
      <w:spacing w:after="0" w:line="240" w:lineRule="auto"/>
    </w:pPr>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6F8A"/>
    <w:rPr>
      <w:color w:val="0563C1" w:themeColor="hyperlink"/>
      <w:u w:val="single"/>
    </w:rPr>
  </w:style>
  <w:style w:type="character" w:styleId="UnresolvedMention">
    <w:name w:val="Unresolved Mention"/>
    <w:basedOn w:val="DefaultParagraphFont"/>
    <w:uiPriority w:val="99"/>
    <w:semiHidden/>
    <w:unhideWhenUsed/>
    <w:rsid w:val="00AF6F8A"/>
    <w:rPr>
      <w:color w:val="605E5C"/>
      <w:shd w:val="clear" w:color="auto" w:fill="E1DFDD"/>
    </w:rPr>
  </w:style>
  <w:style w:type="paragraph" w:customStyle="1" w:styleId="Body">
    <w:name w:val="Body"/>
    <w:basedOn w:val="Heading1"/>
    <w:link w:val="BodyChar"/>
    <w:qFormat/>
    <w:rsid w:val="00B65B76"/>
    <w:pPr>
      <w:keepNext/>
      <w:keepLines/>
      <w:spacing w:after="0" w:line="276" w:lineRule="auto"/>
    </w:pPr>
    <w:rPr>
      <w:rFonts w:ascii="News Gothic MT" w:eastAsiaTheme="majorEastAsia" w:hAnsi="News Gothic MT" w:cstheme="majorBidi"/>
      <w:snapToGrid/>
      <w:color w:val="000000"/>
      <w:szCs w:val="32"/>
    </w:rPr>
  </w:style>
  <w:style w:type="character" w:customStyle="1" w:styleId="BodyChar">
    <w:name w:val="Body Char"/>
    <w:basedOn w:val="Heading1Char"/>
    <w:link w:val="Body"/>
    <w:rsid w:val="00B65B76"/>
    <w:rPr>
      <w:rFonts w:ascii="News Gothic MT" w:eastAsiaTheme="majorEastAsia" w:hAnsi="News Gothic MT" w:cstheme="majorBidi"/>
      <w:snapToGrid/>
      <w:color w:val="000000"/>
      <w:sz w:val="24"/>
      <w:szCs w:val="32"/>
    </w:rPr>
  </w:style>
  <w:style w:type="paragraph" w:styleId="FootnoteText">
    <w:name w:val="footnote text"/>
    <w:basedOn w:val="Normal"/>
    <w:link w:val="FootnoteTextChar"/>
    <w:uiPriority w:val="99"/>
    <w:semiHidden/>
    <w:unhideWhenUsed/>
    <w:rsid w:val="00E2577F"/>
    <w:rPr>
      <w:sz w:val="20"/>
      <w:szCs w:val="20"/>
    </w:rPr>
  </w:style>
  <w:style w:type="character" w:customStyle="1" w:styleId="FootnoteTextChar">
    <w:name w:val="Footnote Text Char"/>
    <w:basedOn w:val="DefaultParagraphFont"/>
    <w:link w:val="FootnoteText"/>
    <w:uiPriority w:val="99"/>
    <w:semiHidden/>
    <w:rsid w:val="00E2577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E2577F"/>
    <w:rPr>
      <w:vertAlign w:val="superscript"/>
    </w:rPr>
  </w:style>
  <w:style w:type="character" w:customStyle="1" w:styleId="cf01">
    <w:name w:val="cf01"/>
    <w:basedOn w:val="DefaultParagraphFont"/>
    <w:rsid w:val="006C43BD"/>
    <w:rPr>
      <w:rFonts w:ascii="Segoe UI" w:hAnsi="Segoe UI" w:cs="Segoe UI" w:hint="default"/>
      <w:sz w:val="18"/>
      <w:szCs w:val="18"/>
    </w:rPr>
  </w:style>
  <w:style w:type="paragraph" w:customStyle="1" w:styleId="pf0">
    <w:name w:val="pf0"/>
    <w:basedOn w:val="Normal"/>
    <w:rsid w:val="004F1D70"/>
    <w:pPr>
      <w:suppressAutoHyphens w:val="0"/>
      <w:spacing w:before="100" w:beforeAutospacing="1" w:after="100" w:afterAutospacing="1"/>
    </w:pPr>
  </w:style>
  <w:style w:type="character" w:customStyle="1" w:styleId="cit">
    <w:name w:val="cit"/>
    <w:basedOn w:val="DefaultParagraphFont"/>
    <w:rsid w:val="00CE1D01"/>
  </w:style>
  <w:style w:type="character" w:customStyle="1" w:styleId="citation-doi">
    <w:name w:val="citation-doi"/>
    <w:basedOn w:val="DefaultParagraphFont"/>
    <w:rsid w:val="00CE1D01"/>
  </w:style>
  <w:style w:type="character" w:customStyle="1" w:styleId="secondary-date">
    <w:name w:val="secondary-date"/>
    <w:basedOn w:val="DefaultParagraphFont"/>
    <w:rsid w:val="00CE1D01"/>
  </w:style>
  <w:style w:type="character" w:customStyle="1" w:styleId="authors-list-item">
    <w:name w:val="authors-list-item"/>
    <w:basedOn w:val="DefaultParagraphFont"/>
    <w:rsid w:val="00CE1D01"/>
  </w:style>
  <w:style w:type="character" w:customStyle="1" w:styleId="author-sup-separator">
    <w:name w:val="author-sup-separator"/>
    <w:basedOn w:val="DefaultParagraphFont"/>
    <w:rsid w:val="00CE1D01"/>
  </w:style>
  <w:style w:type="character" w:customStyle="1" w:styleId="comma">
    <w:name w:val="comma"/>
    <w:basedOn w:val="DefaultParagraphFont"/>
    <w:rsid w:val="00CE1D01"/>
  </w:style>
  <w:style w:type="character" w:customStyle="1" w:styleId="identifier">
    <w:name w:val="identifier"/>
    <w:basedOn w:val="DefaultParagraphFont"/>
    <w:rsid w:val="00CE1D01"/>
  </w:style>
  <w:style w:type="character" w:customStyle="1" w:styleId="id-label">
    <w:name w:val="id-label"/>
    <w:basedOn w:val="DefaultParagraphFont"/>
    <w:rsid w:val="00CE1D01"/>
  </w:style>
  <w:style w:type="character" w:styleId="Strong">
    <w:name w:val="Strong"/>
    <w:basedOn w:val="DefaultParagraphFont"/>
    <w:uiPriority w:val="22"/>
    <w:qFormat/>
    <w:rsid w:val="00CE1D01"/>
    <w:rPr>
      <w:b/>
      <w:bCs/>
    </w:rPr>
  </w:style>
  <w:style w:type="paragraph" w:customStyle="1" w:styleId="AuthorName">
    <w:name w:val="_AuthorName"/>
    <w:basedOn w:val="Normal"/>
    <w:next w:val="AuthorInfo"/>
    <w:uiPriority w:val="99"/>
    <w:semiHidden/>
    <w:unhideWhenUsed/>
    <w:rsid w:val="00BE2F7C"/>
    <w:pPr>
      <w:suppressAutoHyphens w:val="0"/>
    </w:pPr>
    <w:rPr>
      <w:sz w:val="22"/>
      <w:szCs w:val="20"/>
    </w:rPr>
  </w:style>
  <w:style w:type="paragraph" w:customStyle="1" w:styleId="AuthorInfo">
    <w:name w:val="_AuthorInfo"/>
    <w:basedOn w:val="AuthorName"/>
    <w:uiPriority w:val="99"/>
    <w:semiHidden/>
    <w:unhideWhenUsed/>
    <w:rsid w:val="00BE2F7C"/>
    <w:rPr>
      <w:sz w:val="20"/>
    </w:rPr>
  </w:style>
  <w:style w:type="paragraph" w:customStyle="1" w:styleId="LetterSigBlock">
    <w:name w:val="_Letter Sig Block"/>
    <w:basedOn w:val="Normal"/>
    <w:uiPriority w:val="98"/>
    <w:semiHidden/>
    <w:rsid w:val="008C1B75"/>
    <w:pPr>
      <w:suppressAutoHyphens w:val="0"/>
    </w:pPr>
    <w:rPr>
      <w:noProof/>
      <w:szCs w:val="20"/>
    </w:rPr>
  </w:style>
  <w:style w:type="character" w:customStyle="1" w:styleId="DocID">
    <w:name w:val="DocID"/>
    <w:basedOn w:val="DefaultParagraphFont"/>
    <w:uiPriority w:val="1"/>
    <w:rsid w:val="00511F54"/>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78659">
      <w:bodyDiv w:val="1"/>
      <w:marLeft w:val="0"/>
      <w:marRight w:val="0"/>
      <w:marTop w:val="0"/>
      <w:marBottom w:val="0"/>
      <w:divBdr>
        <w:top w:val="none" w:sz="0" w:space="0" w:color="auto"/>
        <w:left w:val="none" w:sz="0" w:space="0" w:color="auto"/>
        <w:bottom w:val="none" w:sz="0" w:space="0" w:color="auto"/>
        <w:right w:val="none" w:sz="0" w:space="0" w:color="auto"/>
      </w:divBdr>
    </w:div>
    <w:div w:id="407310494">
      <w:bodyDiv w:val="1"/>
      <w:marLeft w:val="0"/>
      <w:marRight w:val="0"/>
      <w:marTop w:val="0"/>
      <w:marBottom w:val="0"/>
      <w:divBdr>
        <w:top w:val="none" w:sz="0" w:space="0" w:color="auto"/>
        <w:left w:val="none" w:sz="0" w:space="0" w:color="auto"/>
        <w:bottom w:val="none" w:sz="0" w:space="0" w:color="auto"/>
        <w:right w:val="none" w:sz="0" w:space="0" w:color="auto"/>
      </w:divBdr>
    </w:div>
    <w:div w:id="416900194">
      <w:bodyDiv w:val="1"/>
      <w:marLeft w:val="0"/>
      <w:marRight w:val="0"/>
      <w:marTop w:val="0"/>
      <w:marBottom w:val="0"/>
      <w:divBdr>
        <w:top w:val="none" w:sz="0" w:space="0" w:color="auto"/>
        <w:left w:val="none" w:sz="0" w:space="0" w:color="auto"/>
        <w:bottom w:val="none" w:sz="0" w:space="0" w:color="auto"/>
        <w:right w:val="none" w:sz="0" w:space="0" w:color="auto"/>
      </w:divBdr>
    </w:div>
    <w:div w:id="419957437">
      <w:bodyDiv w:val="1"/>
      <w:marLeft w:val="0"/>
      <w:marRight w:val="0"/>
      <w:marTop w:val="0"/>
      <w:marBottom w:val="0"/>
      <w:divBdr>
        <w:top w:val="none" w:sz="0" w:space="0" w:color="auto"/>
        <w:left w:val="none" w:sz="0" w:space="0" w:color="auto"/>
        <w:bottom w:val="none" w:sz="0" w:space="0" w:color="auto"/>
        <w:right w:val="none" w:sz="0" w:space="0" w:color="auto"/>
      </w:divBdr>
    </w:div>
    <w:div w:id="595476440">
      <w:bodyDiv w:val="1"/>
      <w:marLeft w:val="0"/>
      <w:marRight w:val="0"/>
      <w:marTop w:val="0"/>
      <w:marBottom w:val="0"/>
      <w:divBdr>
        <w:top w:val="none" w:sz="0" w:space="0" w:color="auto"/>
        <w:left w:val="none" w:sz="0" w:space="0" w:color="auto"/>
        <w:bottom w:val="none" w:sz="0" w:space="0" w:color="auto"/>
        <w:right w:val="none" w:sz="0" w:space="0" w:color="auto"/>
      </w:divBdr>
      <w:divsChild>
        <w:div w:id="714548144">
          <w:marLeft w:val="0"/>
          <w:marRight w:val="0"/>
          <w:marTop w:val="0"/>
          <w:marBottom w:val="0"/>
          <w:divBdr>
            <w:top w:val="none" w:sz="0" w:space="0" w:color="auto"/>
            <w:left w:val="none" w:sz="0" w:space="0" w:color="auto"/>
            <w:bottom w:val="none" w:sz="0" w:space="0" w:color="auto"/>
            <w:right w:val="none" w:sz="0" w:space="0" w:color="auto"/>
          </w:divBdr>
        </w:div>
      </w:divsChild>
    </w:div>
    <w:div w:id="701637556">
      <w:bodyDiv w:val="1"/>
      <w:marLeft w:val="0"/>
      <w:marRight w:val="0"/>
      <w:marTop w:val="0"/>
      <w:marBottom w:val="0"/>
      <w:divBdr>
        <w:top w:val="none" w:sz="0" w:space="0" w:color="auto"/>
        <w:left w:val="none" w:sz="0" w:space="0" w:color="auto"/>
        <w:bottom w:val="none" w:sz="0" w:space="0" w:color="auto"/>
        <w:right w:val="none" w:sz="0" w:space="0" w:color="auto"/>
      </w:divBdr>
    </w:div>
    <w:div w:id="717242219">
      <w:bodyDiv w:val="1"/>
      <w:marLeft w:val="0"/>
      <w:marRight w:val="0"/>
      <w:marTop w:val="0"/>
      <w:marBottom w:val="0"/>
      <w:divBdr>
        <w:top w:val="none" w:sz="0" w:space="0" w:color="auto"/>
        <w:left w:val="none" w:sz="0" w:space="0" w:color="auto"/>
        <w:bottom w:val="none" w:sz="0" w:space="0" w:color="auto"/>
        <w:right w:val="none" w:sz="0" w:space="0" w:color="auto"/>
      </w:divBdr>
    </w:div>
    <w:div w:id="732235717">
      <w:bodyDiv w:val="1"/>
      <w:marLeft w:val="0"/>
      <w:marRight w:val="0"/>
      <w:marTop w:val="0"/>
      <w:marBottom w:val="0"/>
      <w:divBdr>
        <w:top w:val="none" w:sz="0" w:space="0" w:color="auto"/>
        <w:left w:val="none" w:sz="0" w:space="0" w:color="auto"/>
        <w:bottom w:val="none" w:sz="0" w:space="0" w:color="auto"/>
        <w:right w:val="none" w:sz="0" w:space="0" w:color="auto"/>
      </w:divBdr>
    </w:div>
    <w:div w:id="915824029">
      <w:bodyDiv w:val="1"/>
      <w:marLeft w:val="0"/>
      <w:marRight w:val="0"/>
      <w:marTop w:val="0"/>
      <w:marBottom w:val="0"/>
      <w:divBdr>
        <w:top w:val="none" w:sz="0" w:space="0" w:color="auto"/>
        <w:left w:val="none" w:sz="0" w:space="0" w:color="auto"/>
        <w:bottom w:val="none" w:sz="0" w:space="0" w:color="auto"/>
        <w:right w:val="none" w:sz="0" w:space="0" w:color="auto"/>
      </w:divBdr>
    </w:div>
    <w:div w:id="921521582">
      <w:bodyDiv w:val="1"/>
      <w:marLeft w:val="0"/>
      <w:marRight w:val="0"/>
      <w:marTop w:val="0"/>
      <w:marBottom w:val="0"/>
      <w:divBdr>
        <w:top w:val="none" w:sz="0" w:space="0" w:color="auto"/>
        <w:left w:val="none" w:sz="0" w:space="0" w:color="auto"/>
        <w:bottom w:val="none" w:sz="0" w:space="0" w:color="auto"/>
        <w:right w:val="none" w:sz="0" w:space="0" w:color="auto"/>
      </w:divBdr>
    </w:div>
    <w:div w:id="963342822">
      <w:bodyDiv w:val="1"/>
      <w:marLeft w:val="0"/>
      <w:marRight w:val="0"/>
      <w:marTop w:val="0"/>
      <w:marBottom w:val="0"/>
      <w:divBdr>
        <w:top w:val="none" w:sz="0" w:space="0" w:color="auto"/>
        <w:left w:val="none" w:sz="0" w:space="0" w:color="auto"/>
        <w:bottom w:val="none" w:sz="0" w:space="0" w:color="auto"/>
        <w:right w:val="none" w:sz="0" w:space="0" w:color="auto"/>
      </w:divBdr>
    </w:div>
    <w:div w:id="963929729">
      <w:bodyDiv w:val="1"/>
      <w:marLeft w:val="0"/>
      <w:marRight w:val="0"/>
      <w:marTop w:val="0"/>
      <w:marBottom w:val="0"/>
      <w:divBdr>
        <w:top w:val="none" w:sz="0" w:space="0" w:color="auto"/>
        <w:left w:val="none" w:sz="0" w:space="0" w:color="auto"/>
        <w:bottom w:val="none" w:sz="0" w:space="0" w:color="auto"/>
        <w:right w:val="none" w:sz="0" w:space="0" w:color="auto"/>
      </w:divBdr>
    </w:div>
    <w:div w:id="977538072">
      <w:bodyDiv w:val="1"/>
      <w:marLeft w:val="0"/>
      <w:marRight w:val="0"/>
      <w:marTop w:val="0"/>
      <w:marBottom w:val="0"/>
      <w:divBdr>
        <w:top w:val="none" w:sz="0" w:space="0" w:color="auto"/>
        <w:left w:val="none" w:sz="0" w:space="0" w:color="auto"/>
        <w:bottom w:val="none" w:sz="0" w:space="0" w:color="auto"/>
        <w:right w:val="none" w:sz="0" w:space="0" w:color="auto"/>
      </w:divBdr>
    </w:div>
    <w:div w:id="1002509869">
      <w:bodyDiv w:val="1"/>
      <w:marLeft w:val="0"/>
      <w:marRight w:val="0"/>
      <w:marTop w:val="0"/>
      <w:marBottom w:val="0"/>
      <w:divBdr>
        <w:top w:val="none" w:sz="0" w:space="0" w:color="auto"/>
        <w:left w:val="none" w:sz="0" w:space="0" w:color="auto"/>
        <w:bottom w:val="none" w:sz="0" w:space="0" w:color="auto"/>
        <w:right w:val="none" w:sz="0" w:space="0" w:color="auto"/>
      </w:divBdr>
    </w:div>
    <w:div w:id="1066296015">
      <w:bodyDiv w:val="1"/>
      <w:marLeft w:val="0"/>
      <w:marRight w:val="0"/>
      <w:marTop w:val="0"/>
      <w:marBottom w:val="0"/>
      <w:divBdr>
        <w:top w:val="none" w:sz="0" w:space="0" w:color="auto"/>
        <w:left w:val="none" w:sz="0" w:space="0" w:color="auto"/>
        <w:bottom w:val="none" w:sz="0" w:space="0" w:color="auto"/>
        <w:right w:val="none" w:sz="0" w:space="0" w:color="auto"/>
      </w:divBdr>
    </w:div>
    <w:div w:id="1110322893">
      <w:bodyDiv w:val="1"/>
      <w:marLeft w:val="0"/>
      <w:marRight w:val="0"/>
      <w:marTop w:val="0"/>
      <w:marBottom w:val="0"/>
      <w:divBdr>
        <w:top w:val="none" w:sz="0" w:space="0" w:color="auto"/>
        <w:left w:val="none" w:sz="0" w:space="0" w:color="auto"/>
        <w:bottom w:val="none" w:sz="0" w:space="0" w:color="auto"/>
        <w:right w:val="none" w:sz="0" w:space="0" w:color="auto"/>
      </w:divBdr>
    </w:div>
    <w:div w:id="1122261023">
      <w:bodyDiv w:val="1"/>
      <w:marLeft w:val="0"/>
      <w:marRight w:val="0"/>
      <w:marTop w:val="0"/>
      <w:marBottom w:val="0"/>
      <w:divBdr>
        <w:top w:val="none" w:sz="0" w:space="0" w:color="auto"/>
        <w:left w:val="none" w:sz="0" w:space="0" w:color="auto"/>
        <w:bottom w:val="none" w:sz="0" w:space="0" w:color="auto"/>
        <w:right w:val="none" w:sz="0" w:space="0" w:color="auto"/>
      </w:divBdr>
    </w:div>
    <w:div w:id="1192062642">
      <w:bodyDiv w:val="1"/>
      <w:marLeft w:val="0"/>
      <w:marRight w:val="0"/>
      <w:marTop w:val="0"/>
      <w:marBottom w:val="0"/>
      <w:divBdr>
        <w:top w:val="none" w:sz="0" w:space="0" w:color="auto"/>
        <w:left w:val="none" w:sz="0" w:space="0" w:color="auto"/>
        <w:bottom w:val="none" w:sz="0" w:space="0" w:color="auto"/>
        <w:right w:val="none" w:sz="0" w:space="0" w:color="auto"/>
      </w:divBdr>
    </w:div>
    <w:div w:id="1210188955">
      <w:bodyDiv w:val="1"/>
      <w:marLeft w:val="0"/>
      <w:marRight w:val="0"/>
      <w:marTop w:val="0"/>
      <w:marBottom w:val="0"/>
      <w:divBdr>
        <w:top w:val="none" w:sz="0" w:space="0" w:color="auto"/>
        <w:left w:val="none" w:sz="0" w:space="0" w:color="auto"/>
        <w:bottom w:val="none" w:sz="0" w:space="0" w:color="auto"/>
        <w:right w:val="none" w:sz="0" w:space="0" w:color="auto"/>
      </w:divBdr>
    </w:div>
    <w:div w:id="1429807638">
      <w:bodyDiv w:val="1"/>
      <w:marLeft w:val="0"/>
      <w:marRight w:val="0"/>
      <w:marTop w:val="0"/>
      <w:marBottom w:val="0"/>
      <w:divBdr>
        <w:top w:val="none" w:sz="0" w:space="0" w:color="auto"/>
        <w:left w:val="none" w:sz="0" w:space="0" w:color="auto"/>
        <w:bottom w:val="none" w:sz="0" w:space="0" w:color="auto"/>
        <w:right w:val="none" w:sz="0" w:space="0" w:color="auto"/>
      </w:divBdr>
    </w:div>
    <w:div w:id="1518345693">
      <w:bodyDiv w:val="1"/>
      <w:marLeft w:val="0"/>
      <w:marRight w:val="0"/>
      <w:marTop w:val="0"/>
      <w:marBottom w:val="0"/>
      <w:divBdr>
        <w:top w:val="none" w:sz="0" w:space="0" w:color="auto"/>
        <w:left w:val="none" w:sz="0" w:space="0" w:color="auto"/>
        <w:bottom w:val="none" w:sz="0" w:space="0" w:color="auto"/>
        <w:right w:val="none" w:sz="0" w:space="0" w:color="auto"/>
      </w:divBdr>
    </w:div>
    <w:div w:id="1594359957">
      <w:bodyDiv w:val="1"/>
      <w:marLeft w:val="0"/>
      <w:marRight w:val="0"/>
      <w:marTop w:val="0"/>
      <w:marBottom w:val="0"/>
      <w:divBdr>
        <w:top w:val="none" w:sz="0" w:space="0" w:color="auto"/>
        <w:left w:val="none" w:sz="0" w:space="0" w:color="auto"/>
        <w:bottom w:val="none" w:sz="0" w:space="0" w:color="auto"/>
        <w:right w:val="none" w:sz="0" w:space="0" w:color="auto"/>
      </w:divBdr>
    </w:div>
    <w:div w:id="1636178486">
      <w:bodyDiv w:val="1"/>
      <w:marLeft w:val="0"/>
      <w:marRight w:val="0"/>
      <w:marTop w:val="0"/>
      <w:marBottom w:val="0"/>
      <w:divBdr>
        <w:top w:val="none" w:sz="0" w:space="0" w:color="auto"/>
        <w:left w:val="none" w:sz="0" w:space="0" w:color="auto"/>
        <w:bottom w:val="none" w:sz="0" w:space="0" w:color="auto"/>
        <w:right w:val="none" w:sz="0" w:space="0" w:color="auto"/>
      </w:divBdr>
    </w:div>
    <w:div w:id="1650398623">
      <w:bodyDiv w:val="1"/>
      <w:marLeft w:val="0"/>
      <w:marRight w:val="0"/>
      <w:marTop w:val="0"/>
      <w:marBottom w:val="0"/>
      <w:divBdr>
        <w:top w:val="none" w:sz="0" w:space="0" w:color="auto"/>
        <w:left w:val="none" w:sz="0" w:space="0" w:color="auto"/>
        <w:bottom w:val="none" w:sz="0" w:space="0" w:color="auto"/>
        <w:right w:val="none" w:sz="0" w:space="0" w:color="auto"/>
      </w:divBdr>
    </w:div>
    <w:div w:id="1661807707">
      <w:bodyDiv w:val="1"/>
      <w:marLeft w:val="0"/>
      <w:marRight w:val="0"/>
      <w:marTop w:val="0"/>
      <w:marBottom w:val="0"/>
      <w:divBdr>
        <w:top w:val="none" w:sz="0" w:space="0" w:color="auto"/>
        <w:left w:val="none" w:sz="0" w:space="0" w:color="auto"/>
        <w:bottom w:val="none" w:sz="0" w:space="0" w:color="auto"/>
        <w:right w:val="none" w:sz="0" w:space="0" w:color="auto"/>
      </w:divBdr>
    </w:div>
    <w:div w:id="1692416395">
      <w:bodyDiv w:val="1"/>
      <w:marLeft w:val="0"/>
      <w:marRight w:val="0"/>
      <w:marTop w:val="0"/>
      <w:marBottom w:val="0"/>
      <w:divBdr>
        <w:top w:val="none" w:sz="0" w:space="0" w:color="auto"/>
        <w:left w:val="none" w:sz="0" w:space="0" w:color="auto"/>
        <w:bottom w:val="none" w:sz="0" w:space="0" w:color="auto"/>
        <w:right w:val="none" w:sz="0" w:space="0" w:color="auto"/>
      </w:divBdr>
    </w:div>
    <w:div w:id="1740252185">
      <w:bodyDiv w:val="1"/>
      <w:marLeft w:val="0"/>
      <w:marRight w:val="0"/>
      <w:marTop w:val="0"/>
      <w:marBottom w:val="0"/>
      <w:divBdr>
        <w:top w:val="none" w:sz="0" w:space="0" w:color="auto"/>
        <w:left w:val="none" w:sz="0" w:space="0" w:color="auto"/>
        <w:bottom w:val="none" w:sz="0" w:space="0" w:color="auto"/>
        <w:right w:val="none" w:sz="0" w:space="0" w:color="auto"/>
      </w:divBdr>
    </w:div>
    <w:div w:id="1745954137">
      <w:bodyDiv w:val="1"/>
      <w:marLeft w:val="0"/>
      <w:marRight w:val="0"/>
      <w:marTop w:val="0"/>
      <w:marBottom w:val="0"/>
      <w:divBdr>
        <w:top w:val="none" w:sz="0" w:space="0" w:color="auto"/>
        <w:left w:val="none" w:sz="0" w:space="0" w:color="auto"/>
        <w:bottom w:val="none" w:sz="0" w:space="0" w:color="auto"/>
        <w:right w:val="none" w:sz="0" w:space="0" w:color="auto"/>
      </w:divBdr>
    </w:div>
    <w:div w:id="1819763039">
      <w:bodyDiv w:val="1"/>
      <w:marLeft w:val="0"/>
      <w:marRight w:val="0"/>
      <w:marTop w:val="0"/>
      <w:marBottom w:val="0"/>
      <w:divBdr>
        <w:top w:val="none" w:sz="0" w:space="0" w:color="auto"/>
        <w:left w:val="none" w:sz="0" w:space="0" w:color="auto"/>
        <w:bottom w:val="none" w:sz="0" w:space="0" w:color="auto"/>
        <w:right w:val="none" w:sz="0" w:space="0" w:color="auto"/>
      </w:divBdr>
    </w:div>
    <w:div w:id="1915165863">
      <w:bodyDiv w:val="1"/>
      <w:marLeft w:val="0"/>
      <w:marRight w:val="0"/>
      <w:marTop w:val="0"/>
      <w:marBottom w:val="0"/>
      <w:divBdr>
        <w:top w:val="none" w:sz="0" w:space="0" w:color="auto"/>
        <w:left w:val="none" w:sz="0" w:space="0" w:color="auto"/>
        <w:bottom w:val="none" w:sz="0" w:space="0" w:color="auto"/>
        <w:right w:val="none" w:sz="0" w:space="0" w:color="auto"/>
      </w:divBdr>
    </w:div>
    <w:div w:id="2134060725">
      <w:bodyDiv w:val="1"/>
      <w:marLeft w:val="0"/>
      <w:marRight w:val="0"/>
      <w:marTop w:val="0"/>
      <w:marBottom w:val="0"/>
      <w:divBdr>
        <w:top w:val="none" w:sz="0" w:space="0" w:color="auto"/>
        <w:left w:val="none" w:sz="0" w:space="0" w:color="auto"/>
        <w:bottom w:val="none" w:sz="0" w:space="0" w:color="auto"/>
        <w:right w:val="none" w:sz="0" w:space="0" w:color="auto"/>
      </w:divBdr>
    </w:div>
    <w:div w:id="2138260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mmunityhelp.net"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F7B164A23C9E4A9B7AB6850D19DAE9" ma:contentTypeVersion="4" ma:contentTypeDescription="Create a new document." ma:contentTypeScope="" ma:versionID="47783af822244606b95726d2ff5d0a48">
  <xsd:schema xmlns:xsd="http://www.w3.org/2001/XMLSchema" xmlns:xs="http://www.w3.org/2001/XMLSchema" xmlns:p="http://schemas.microsoft.com/office/2006/metadata/properties" xmlns:ns3="06f9fa7d-8ab2-45f2-8038-e20f04b5be78" targetNamespace="http://schemas.microsoft.com/office/2006/metadata/properties" ma:root="true" ma:fieldsID="0f338f45a46c8d08d09a04787f5baa77" ns3:_="">
    <xsd:import namespace="06f9fa7d-8ab2-45f2-8038-e20f04b5be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9fa7d-8ab2-45f2-8038-e20f04b5b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7B0BB6-0106-47B3-8328-C293D4C901DE}">
  <ds:schemaRefs>
    <ds:schemaRef ds:uri="http://schemas.openxmlformats.org/officeDocument/2006/bibliography"/>
  </ds:schemaRefs>
</ds:datastoreItem>
</file>

<file path=customXml/itemProps2.xml><?xml version="1.0" encoding="utf-8"?>
<ds:datastoreItem xmlns:ds="http://schemas.openxmlformats.org/officeDocument/2006/customXml" ds:itemID="{81658138-08AF-45F2-93BA-7B9A959FEDFC}">
  <ds:schemaRefs>
    <ds:schemaRef ds:uri="http://schemas.microsoft.com/sharepoint/v3/contenttype/forms"/>
  </ds:schemaRefs>
</ds:datastoreItem>
</file>

<file path=customXml/itemProps3.xml><?xml version="1.0" encoding="utf-8"?>
<ds:datastoreItem xmlns:ds="http://schemas.openxmlformats.org/officeDocument/2006/customXml" ds:itemID="{D66C9C07-C510-4447-B8A2-6A0476F65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9fa7d-8ab2-45f2-8038-e20f04b5be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17094B-2487-4488-B641-1E0F8A846C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6298</Words>
  <Characters>34263</Characters>
  <Application>Microsoft Office Word</Application>
  <DocSecurity>0</DocSecurity>
  <Lines>951</Lines>
  <Paragraphs>520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Levine, Andrew</dc:creator>
  <cp:keywords/>
  <dc:description/>
  <cp:lastModifiedBy>Healy, Terry</cp:lastModifiedBy>
  <cp:revision>2</cp:revision>
  <cp:lastPrinted>2023-08-21T18:42:00Z</cp:lastPrinted>
  <dcterms:created xsi:type="dcterms:W3CDTF">2023-08-22T19:45:00Z</dcterms:created>
  <dcterms:modified xsi:type="dcterms:W3CDTF">2023-08-22T19:45:00Z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0x01010082F7B164A23C9E4A9B7AB6850D19DAE9</vt:lpwstr>
  </property>
  <property fmtid="{D5CDD505-2E9C-101B-9397-08002B2CF9AE}" pid="3" name="ndDocumentId">
    <vt:lpwstr>4857-2474-8154</vt:lpwstr>
  </property>
  <property fmtid="{D5CDD505-2E9C-101B-9397-08002B2CF9AE}" pid="4" name="DOCXDOCID">
    <vt:lpwstr>HB: 4857-2474-8154.1</vt:lpwstr>
  </property>
  <property fmtid="{D5CDD505-2E9C-101B-9397-08002B2CF9AE}" pid="5" name="DocXLocation">
    <vt:lpwstr>Every Page</vt:lpwstr>
  </property>
  <property fmtid="{D5CDD505-2E9C-101B-9397-08002B2CF9AE}" pid="6" name="DocXFormat">
    <vt:lpwstr>HB DocID w/ver w/HB Label</vt:lpwstr>
  </property>
  <property fmtid="{D5CDD505-2E9C-101B-9397-08002B2CF9AE}" pid="7" name="DocXRemovePrint">
    <vt:lpwstr>False</vt:lpwstr>
  </property>
</Properties>
</file>