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77B98" w14:textId="77777777" w:rsidR="005E0992" w:rsidRDefault="005E0992" w:rsidP="005E0992">
      <w:pPr>
        <w:tabs>
          <w:tab w:val="left" w:pos="1014"/>
        </w:tabs>
        <w:spacing w:after="0"/>
      </w:pPr>
      <w:bookmarkStart w:id="0" w:name="_GoBack"/>
    </w:p>
    <w:bookmarkEnd w:id="0"/>
    <w:p w14:paraId="106D5096" w14:textId="384C66B8" w:rsidR="00963051" w:rsidRDefault="007030C0" w:rsidP="00963051">
      <w:pPr>
        <w:spacing w:after="0"/>
      </w:pPr>
      <w:r>
        <w:t>April</w:t>
      </w:r>
      <w:r w:rsidR="00B63ECA">
        <w:t xml:space="preserve"> </w:t>
      </w:r>
      <w:r w:rsidR="00B17CB0">
        <w:t>3</w:t>
      </w:r>
      <w:r>
        <w:t>0</w:t>
      </w:r>
      <w:r w:rsidR="00963051">
        <w:t>, 20</w:t>
      </w:r>
      <w:r w:rsidR="008D5658">
        <w:t>2</w:t>
      </w:r>
      <w:r w:rsidR="00963051">
        <w:t>1</w:t>
      </w:r>
    </w:p>
    <w:p w14:paraId="4CB94037" w14:textId="77777777" w:rsidR="00963051" w:rsidRDefault="00963051" w:rsidP="00963051">
      <w:pPr>
        <w:spacing w:after="0"/>
      </w:pPr>
    </w:p>
    <w:p w14:paraId="79E160E2" w14:textId="77777777" w:rsidR="00451BD1" w:rsidRDefault="00963051" w:rsidP="00451BD1">
      <w:pPr>
        <w:spacing w:after="0"/>
        <w:rPr>
          <w:b/>
        </w:rPr>
      </w:pPr>
      <w:r>
        <w:rPr>
          <w:b/>
        </w:rPr>
        <w:t xml:space="preserve">VIA </w:t>
      </w:r>
      <w:r w:rsidR="00451BD1">
        <w:rPr>
          <w:b/>
        </w:rPr>
        <w:t>EMAIL</w:t>
      </w:r>
      <w:r w:rsidR="00A06EF0">
        <w:rPr>
          <w:b/>
        </w:rPr>
        <w:t xml:space="preserve"> ONLY</w:t>
      </w:r>
    </w:p>
    <w:p w14:paraId="564EB550" w14:textId="77777777" w:rsidR="00963051" w:rsidRDefault="00963051" w:rsidP="00963051">
      <w:pPr>
        <w:spacing w:after="0"/>
        <w:rPr>
          <w:b/>
        </w:rPr>
      </w:pPr>
    </w:p>
    <w:p w14:paraId="248E979B" w14:textId="77777777" w:rsidR="00963051" w:rsidRDefault="00963051" w:rsidP="00963051">
      <w:pPr>
        <w:spacing w:after="0"/>
      </w:pPr>
      <w:r>
        <w:t xml:space="preserve">Sherman </w:t>
      </w:r>
      <w:proofErr w:type="spellStart"/>
      <w:r>
        <w:t>Lohnes</w:t>
      </w:r>
      <w:proofErr w:type="spellEnd"/>
      <w:r>
        <w:t>, Director</w:t>
      </w:r>
    </w:p>
    <w:p w14:paraId="0D5ACB1C" w14:textId="3E19E504" w:rsidR="00963051" w:rsidRDefault="00963051" w:rsidP="00963051">
      <w:pPr>
        <w:spacing w:after="0"/>
      </w:pPr>
      <w:r>
        <w:t xml:space="preserve">Division of Health Care Facility Licensure </w:t>
      </w:r>
      <w:r w:rsidR="00B17CB0">
        <w:t>&amp;</w:t>
      </w:r>
      <w:r>
        <w:t xml:space="preserve"> Certification</w:t>
      </w:r>
    </w:p>
    <w:p w14:paraId="6F2EB4AE" w14:textId="77777777" w:rsidR="00963051" w:rsidRDefault="00963051" w:rsidP="00963051">
      <w:pPr>
        <w:spacing w:after="0"/>
      </w:pPr>
      <w:r>
        <w:t>Massachusetts Department of Public Health</w:t>
      </w:r>
    </w:p>
    <w:p w14:paraId="6DD66A4C" w14:textId="4B6A9788" w:rsidR="00963051" w:rsidRDefault="00B17CB0" w:rsidP="00963051">
      <w:pPr>
        <w:spacing w:after="0"/>
      </w:pPr>
      <w:r>
        <w:t>67 Forest Street</w:t>
      </w:r>
    </w:p>
    <w:p w14:paraId="5344083C" w14:textId="2D9FA34E" w:rsidR="00B17CB0" w:rsidRDefault="00B17CB0" w:rsidP="00963051">
      <w:pPr>
        <w:spacing w:after="0"/>
      </w:pPr>
      <w:r>
        <w:t>Marlborough, MA 01752</w:t>
      </w:r>
    </w:p>
    <w:p w14:paraId="55B8E5D0" w14:textId="77777777" w:rsidR="008D5658" w:rsidRDefault="008D5658" w:rsidP="00963051">
      <w:pPr>
        <w:spacing w:after="0"/>
      </w:pPr>
    </w:p>
    <w:p w14:paraId="31552E4F" w14:textId="0FA72E96" w:rsidR="00A06EF0" w:rsidRPr="000144EC" w:rsidRDefault="00963051" w:rsidP="00586D72">
      <w:pPr>
        <w:spacing w:after="0"/>
        <w:ind w:left="1440" w:hanging="720"/>
        <w:rPr>
          <w:b/>
          <w:bCs/>
        </w:rPr>
      </w:pPr>
      <w:r w:rsidRPr="000144EC">
        <w:rPr>
          <w:b/>
          <w:bCs/>
        </w:rPr>
        <w:t>Re:</w:t>
      </w:r>
      <w:r w:rsidRPr="000144EC">
        <w:rPr>
          <w:b/>
          <w:bCs/>
        </w:rPr>
        <w:tab/>
      </w:r>
      <w:r w:rsidR="00A06EF0" w:rsidRPr="000144EC">
        <w:rPr>
          <w:b/>
          <w:bCs/>
        </w:rPr>
        <w:t xml:space="preserve">Baystate </w:t>
      </w:r>
      <w:r w:rsidR="008D5658" w:rsidRPr="000144EC">
        <w:rPr>
          <w:b/>
          <w:bCs/>
        </w:rPr>
        <w:t xml:space="preserve">Wing </w:t>
      </w:r>
      <w:r w:rsidR="00A06EF0" w:rsidRPr="000144EC">
        <w:rPr>
          <w:b/>
          <w:bCs/>
        </w:rPr>
        <w:t>Hospital</w:t>
      </w:r>
      <w:r w:rsidR="008D5658" w:rsidRPr="000144EC">
        <w:rPr>
          <w:b/>
          <w:bCs/>
        </w:rPr>
        <w:t xml:space="preserve"> Corporation</w:t>
      </w:r>
      <w:r w:rsidR="00B17CB0" w:rsidRPr="000144EC">
        <w:rPr>
          <w:b/>
          <w:bCs/>
        </w:rPr>
        <w:t xml:space="preserve"> – Baystate Mary Lane Outpatient Center</w:t>
      </w:r>
    </w:p>
    <w:p w14:paraId="2BDE6D0F" w14:textId="1642BC4B" w:rsidR="00804CD4" w:rsidRPr="000144EC" w:rsidRDefault="00D057CC" w:rsidP="00A06EF0">
      <w:pPr>
        <w:spacing w:after="0"/>
        <w:ind w:left="720" w:firstLine="720"/>
        <w:rPr>
          <w:b/>
          <w:bCs/>
        </w:rPr>
      </w:pPr>
      <w:r w:rsidRPr="000144EC">
        <w:rPr>
          <w:b/>
          <w:bCs/>
        </w:rPr>
        <w:t xml:space="preserve">Response to </w:t>
      </w:r>
      <w:r w:rsidR="00A06EF0" w:rsidRPr="000144EC">
        <w:rPr>
          <w:b/>
          <w:bCs/>
        </w:rPr>
        <w:t>Essential Services Finding</w:t>
      </w:r>
    </w:p>
    <w:p w14:paraId="193E5095" w14:textId="296EAAB8" w:rsidR="00B17CB0" w:rsidRPr="000144EC" w:rsidRDefault="00B17CB0" w:rsidP="00A06EF0">
      <w:pPr>
        <w:spacing w:after="0"/>
        <w:ind w:left="720" w:firstLine="720"/>
        <w:rPr>
          <w:b/>
          <w:bCs/>
        </w:rPr>
      </w:pPr>
      <w:r w:rsidRPr="000144EC">
        <w:rPr>
          <w:b/>
          <w:bCs/>
        </w:rPr>
        <w:t>Ref. # 2PW2-008</w:t>
      </w:r>
    </w:p>
    <w:p w14:paraId="0F0AA28E" w14:textId="77777777" w:rsidR="00963051" w:rsidRDefault="00963051" w:rsidP="00963051">
      <w:pPr>
        <w:spacing w:after="0"/>
      </w:pPr>
    </w:p>
    <w:p w14:paraId="260AEDB7" w14:textId="77777777" w:rsidR="00963051" w:rsidRDefault="00963051" w:rsidP="00C23D05">
      <w:pPr>
        <w:spacing w:after="0"/>
      </w:pPr>
      <w:r>
        <w:t xml:space="preserve">Dear Mr. </w:t>
      </w:r>
      <w:proofErr w:type="spellStart"/>
      <w:r>
        <w:t>Lohnes</w:t>
      </w:r>
      <w:proofErr w:type="spellEnd"/>
      <w:r>
        <w:t>:</w:t>
      </w:r>
    </w:p>
    <w:p w14:paraId="0C4E4DF1" w14:textId="77777777" w:rsidR="00B63ECA" w:rsidRDefault="00B63ECA" w:rsidP="00C23D05">
      <w:pPr>
        <w:spacing w:after="0"/>
      </w:pPr>
    </w:p>
    <w:p w14:paraId="3310BC77" w14:textId="3040E3D5" w:rsidR="00451BD1" w:rsidRDefault="00A06EF0" w:rsidP="00C23D05">
      <w:pPr>
        <w:spacing w:after="0"/>
      </w:pPr>
      <w:r>
        <w:t xml:space="preserve">I am writing on behalf of Baystate </w:t>
      </w:r>
      <w:r w:rsidR="008D5658">
        <w:t xml:space="preserve">Wing </w:t>
      </w:r>
      <w:r w:rsidR="00A56652">
        <w:t>Hospital Corporation (“</w:t>
      </w:r>
      <w:r w:rsidR="008D5658">
        <w:t>BWH</w:t>
      </w:r>
      <w:r>
        <w:t>”) in response to y</w:t>
      </w:r>
      <w:r w:rsidR="00A56652">
        <w:t>our letter dated Apri</w:t>
      </w:r>
      <w:r w:rsidR="00B17CB0">
        <w:t>l 16</w:t>
      </w:r>
      <w:r w:rsidR="00A56652">
        <w:t>, 20</w:t>
      </w:r>
      <w:r w:rsidR="008D5658">
        <w:t>2</w:t>
      </w:r>
      <w:r w:rsidR="00A56652">
        <w:t>1</w:t>
      </w:r>
      <w:r>
        <w:t xml:space="preserve">, in which you informed </w:t>
      </w:r>
      <w:r w:rsidR="008D5658">
        <w:t>BWH</w:t>
      </w:r>
      <w:r>
        <w:t xml:space="preserve"> that it was requi</w:t>
      </w:r>
      <w:r w:rsidR="00896CB2">
        <w:t>red pursuant to 105 CMR 130.122(</w:t>
      </w:r>
      <w:r w:rsidR="00B17CB0">
        <w:t>F</w:t>
      </w:r>
      <w:r>
        <w:t>) to submit to the Department of Public H</w:t>
      </w:r>
      <w:r w:rsidR="00577C93">
        <w:t xml:space="preserve">ealth (“Department”) a plan that </w:t>
      </w:r>
      <w:r w:rsidR="00C50B67">
        <w:t>details</w:t>
      </w:r>
      <w:r w:rsidR="00577C93">
        <w:t xml:space="preserve"> how access to </w:t>
      </w:r>
      <w:r w:rsidR="00C67C59">
        <w:t xml:space="preserve">the </w:t>
      </w:r>
      <w:r w:rsidR="008D5658">
        <w:t>satellite emergency facility (“SEF”) and other</w:t>
      </w:r>
      <w:r w:rsidR="00577C93">
        <w:t xml:space="preserve"> services to be discontinued by </w:t>
      </w:r>
      <w:r w:rsidR="008D5658">
        <w:t xml:space="preserve">BWH at the Baystate Mary Lane Outpatient Center (“Mary Lane”) </w:t>
      </w:r>
      <w:r w:rsidR="00577C93">
        <w:t xml:space="preserve">will be maintained for residents in </w:t>
      </w:r>
      <w:r w:rsidR="00B17CB0">
        <w:t>the</w:t>
      </w:r>
      <w:r w:rsidR="00C50B67">
        <w:t xml:space="preserve"> </w:t>
      </w:r>
      <w:r w:rsidR="00577C93">
        <w:t>service area</w:t>
      </w:r>
      <w:r w:rsidR="00EA6994">
        <w:t xml:space="preserve">.  </w:t>
      </w:r>
      <w:r w:rsidR="00A92A89">
        <w:t xml:space="preserve">This letter sets forth </w:t>
      </w:r>
      <w:r w:rsidR="008D5658">
        <w:t>BWH</w:t>
      </w:r>
      <w:r w:rsidR="00A92A89">
        <w:t>’s plan address</w:t>
      </w:r>
      <w:r w:rsidR="00586D72">
        <w:t>ing</w:t>
      </w:r>
      <w:r w:rsidR="00A92A89">
        <w:t xml:space="preserve"> each of the regulatory elements set forth in 105 CMR 130.122(</w:t>
      </w:r>
      <w:r w:rsidR="00B17CB0">
        <w:t>F</w:t>
      </w:r>
      <w:r w:rsidR="00A92A89">
        <w:t xml:space="preserve">), as well as the additional </w:t>
      </w:r>
      <w:r w:rsidR="00C50B67">
        <w:t xml:space="preserve">elements listed in </w:t>
      </w:r>
      <w:r>
        <w:t>your</w:t>
      </w:r>
      <w:r w:rsidR="00896CB2">
        <w:t xml:space="preserve"> letter</w:t>
      </w:r>
      <w:r>
        <w:t>.</w:t>
      </w:r>
    </w:p>
    <w:p w14:paraId="241AF7A0" w14:textId="77777777" w:rsidR="00A06EF0" w:rsidRDefault="00A06EF0" w:rsidP="00C23D05">
      <w:pPr>
        <w:spacing w:after="0"/>
      </w:pPr>
    </w:p>
    <w:p w14:paraId="399A7929" w14:textId="099CF9CF" w:rsidR="00A56652" w:rsidRDefault="00B17CB0" w:rsidP="00C23D05">
      <w:pPr>
        <w:spacing w:after="0"/>
        <w:rPr>
          <w:b/>
        </w:rPr>
      </w:pPr>
      <w:r>
        <w:rPr>
          <w:b/>
        </w:rPr>
        <w:t>Elements Specified in 105 CMR 130.122(F)</w:t>
      </w:r>
      <w:r w:rsidR="00881C14">
        <w:rPr>
          <w:b/>
        </w:rPr>
        <w:t>:</w:t>
      </w:r>
    </w:p>
    <w:p w14:paraId="7626F108" w14:textId="77777777" w:rsidR="00C50B67" w:rsidRDefault="00C50B67" w:rsidP="00C23D05">
      <w:pPr>
        <w:spacing w:after="0"/>
        <w:rPr>
          <w:b/>
        </w:rPr>
      </w:pPr>
    </w:p>
    <w:p w14:paraId="5FB8D391" w14:textId="178A9836" w:rsidR="00EA6994" w:rsidRDefault="008D5658" w:rsidP="00C23D05">
      <w:pPr>
        <w:spacing w:after="0"/>
      </w:pPr>
      <w:r>
        <w:t>BWH</w:t>
      </w:r>
      <w:r w:rsidR="00C50B67">
        <w:t xml:space="preserve">, and </w:t>
      </w:r>
      <w:proofErr w:type="gramStart"/>
      <w:r w:rsidR="00D057CC">
        <w:t>all of</w:t>
      </w:r>
      <w:proofErr w:type="gramEnd"/>
      <w:r w:rsidR="00D057CC">
        <w:t xml:space="preserve"> </w:t>
      </w:r>
      <w:r w:rsidR="00C50B67">
        <w:t>Baystate Health, Inc. (“Baystate Health”)</w:t>
      </w:r>
      <w:r w:rsidR="00C67C59">
        <w:t>,</w:t>
      </w:r>
      <w:r w:rsidR="00C50B67">
        <w:t xml:space="preserve"> are committed to assuring that the community currently served at Mary Lane will continue to have access to </w:t>
      </w:r>
      <w:r w:rsidR="00563B6D">
        <w:t>emergency</w:t>
      </w:r>
      <w:r w:rsidR="00B17CB0">
        <w:t>, outpatient rehabilitation, and outpatient radiology and imaging services</w:t>
      </w:r>
      <w:r w:rsidR="00C50B67">
        <w:t>.</w:t>
      </w:r>
    </w:p>
    <w:p w14:paraId="22333B22" w14:textId="77777777" w:rsidR="00B17CB0" w:rsidRDefault="00B17CB0" w:rsidP="00C23D05">
      <w:pPr>
        <w:spacing w:after="0"/>
      </w:pPr>
    </w:p>
    <w:p w14:paraId="509956B7" w14:textId="08C37E5C" w:rsidR="00A56652" w:rsidRDefault="00A56652" w:rsidP="00C3506D">
      <w:pPr>
        <w:pStyle w:val="ListParagraph"/>
        <w:numPr>
          <w:ilvl w:val="0"/>
          <w:numId w:val="5"/>
        </w:numPr>
        <w:spacing w:after="200"/>
      </w:pPr>
      <w:r w:rsidRPr="00A832CB">
        <w:rPr>
          <w:b/>
          <w:iCs/>
          <w:u w:val="single"/>
        </w:rPr>
        <w:t>Utilization of the services prior to proposed closure</w:t>
      </w:r>
      <w:r w:rsidRPr="00A832CB">
        <w:rPr>
          <w:b/>
          <w:iCs/>
        </w:rPr>
        <w:t>:</w:t>
      </w:r>
      <w:r w:rsidR="00FE6C29">
        <w:t xml:space="preserve">  </w:t>
      </w:r>
    </w:p>
    <w:p w14:paraId="47E9D4E1" w14:textId="13E782DB" w:rsidR="000F434F" w:rsidRPr="000F434F" w:rsidRDefault="000F434F" w:rsidP="000F434F">
      <w:pPr>
        <w:spacing w:after="200"/>
        <w:ind w:left="720"/>
        <w:rPr>
          <w:b/>
          <w:bCs/>
          <w:i/>
          <w:iCs/>
        </w:rPr>
      </w:pPr>
      <w:r w:rsidRPr="000F434F">
        <w:rPr>
          <w:b/>
          <w:bCs/>
          <w:i/>
          <w:iCs/>
        </w:rPr>
        <w:t xml:space="preserve">Emergency </w:t>
      </w:r>
      <w:r w:rsidR="004C09B9">
        <w:rPr>
          <w:b/>
          <w:bCs/>
          <w:i/>
          <w:iCs/>
        </w:rPr>
        <w:t>s</w:t>
      </w:r>
      <w:r w:rsidRPr="000F434F">
        <w:rPr>
          <w:b/>
          <w:bCs/>
          <w:i/>
          <w:iCs/>
        </w:rPr>
        <w:t>ervices</w:t>
      </w:r>
      <w:r w:rsidR="006541DB">
        <w:rPr>
          <w:b/>
          <w:bCs/>
          <w:i/>
          <w:iCs/>
        </w:rPr>
        <w:t xml:space="preserve"> at the SEF</w:t>
      </w:r>
      <w:r w:rsidRPr="000F434F">
        <w:rPr>
          <w:b/>
          <w:bCs/>
          <w:i/>
          <w:iCs/>
        </w:rPr>
        <w:t>:</w:t>
      </w:r>
    </w:p>
    <w:p w14:paraId="25A079AE" w14:textId="6292F9EE" w:rsidR="00C3506D" w:rsidRDefault="005D2AF5" w:rsidP="00C3506D">
      <w:pPr>
        <w:pStyle w:val="ListParagraph"/>
        <w:spacing w:after="200"/>
      </w:pPr>
      <w:r>
        <w:t xml:space="preserve">As noted in BWH’s submission dated February 26, 2021, during the entire period of its operation (which began in </w:t>
      </w:r>
      <w:proofErr w:type="gramStart"/>
      <w:r>
        <w:t>September,</w:t>
      </w:r>
      <w:proofErr w:type="gramEnd"/>
      <w:r>
        <w:t xml:space="preserve"> 2016), the SEF has seen low utilization rates that, </w:t>
      </w:r>
      <w:r w:rsidR="00445144">
        <w:rPr>
          <w:noProof/>
        </w:rPr>
        <w:lastRenderedPageBreak/>
        <mc:AlternateContent>
          <mc:Choice Requires="wps">
            <w:drawing>
              <wp:anchor distT="0" distB="0" distL="114300" distR="114300" simplePos="0" relativeHeight="251659264" behindDoc="0" locked="0" layoutInCell="1" allowOverlap="1" wp14:anchorId="3B8B17CC" wp14:editId="6151C618">
                <wp:simplePos x="0" y="0"/>
                <wp:positionH relativeFrom="column">
                  <wp:posOffset>-723900</wp:posOffset>
                </wp:positionH>
                <wp:positionV relativeFrom="paragraph">
                  <wp:posOffset>-946150</wp:posOffset>
                </wp:positionV>
                <wp:extent cx="1876425" cy="657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876425" cy="657225"/>
                        </a:xfrm>
                        <a:prstGeom prst="rect">
                          <a:avLst/>
                        </a:prstGeom>
                        <a:solidFill>
                          <a:schemeClr val="lt1"/>
                        </a:solidFill>
                        <a:ln w="6350">
                          <a:noFill/>
                        </a:ln>
                      </wps:spPr>
                      <wps:txbx>
                        <w:txbxContent>
                          <w:p w14:paraId="38EE38BE" w14:textId="7BCCF679" w:rsidR="00FE523C" w:rsidRDefault="00FE523C" w:rsidP="00445144">
                            <w:pPr>
                              <w:spacing w:after="0"/>
                            </w:pPr>
                            <w:r>
                              <w:t xml:space="preserve">Sherman </w:t>
                            </w:r>
                            <w:proofErr w:type="spellStart"/>
                            <w:r>
                              <w:t>Lohnes</w:t>
                            </w:r>
                            <w:proofErr w:type="spellEnd"/>
                            <w:r>
                              <w:t>, Director</w:t>
                            </w:r>
                          </w:p>
                          <w:p w14:paraId="4429BF95" w14:textId="45919C82" w:rsidR="00FE523C" w:rsidRDefault="00FE523C" w:rsidP="00445144">
                            <w:pPr>
                              <w:spacing w:after="0"/>
                            </w:pPr>
                            <w:r>
                              <w:t xml:space="preserve">April 30, 2021 </w:t>
                            </w:r>
                          </w:p>
                          <w:p w14:paraId="7E2DF12D" w14:textId="01E81C1A" w:rsidR="00FE523C" w:rsidRDefault="00FE523C">
                            <w: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8B17CC" id="_x0000_t202" coordsize="21600,21600" o:spt="202" path="m,l,21600r21600,l21600,xe">
                <v:stroke joinstyle="miter"/>
                <v:path gradientshapeok="t" o:connecttype="rect"/>
              </v:shapetype>
              <v:shape id="Text Box 1" o:spid="_x0000_s1026" type="#_x0000_t202" style="position:absolute;left:0;text-align:left;margin-left:-57pt;margin-top:-74.5pt;width:147.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" fillcolor="white [3201]" stroked="f" strokeweight=".5pt">
                <v:textbox>
                  <w:txbxContent>
                    <w:p w14:paraId="38EE38BE" w14:textId="7BCCF679" w:rsidR="00FE523C" w:rsidRDefault="00FE523C" w:rsidP="00445144">
                      <w:pPr>
                        <w:spacing w:after="0"/>
                      </w:pPr>
                      <w:r>
                        <w:t xml:space="preserve">Sherman </w:t>
                      </w:r>
                      <w:proofErr w:type="spellStart"/>
                      <w:r>
                        <w:t>Lohnes</w:t>
                      </w:r>
                      <w:proofErr w:type="spellEnd"/>
                      <w:r>
                        <w:t>, Director</w:t>
                      </w:r>
                    </w:p>
                    <w:p w14:paraId="4429BF95" w14:textId="45919C82" w:rsidR="00FE523C" w:rsidRDefault="00FE523C" w:rsidP="00445144">
                      <w:pPr>
                        <w:spacing w:after="0"/>
                      </w:pPr>
                      <w:r>
                        <w:t xml:space="preserve">April 30, 2021 </w:t>
                      </w:r>
                    </w:p>
                    <w:p w14:paraId="7E2DF12D" w14:textId="01E81C1A" w:rsidR="00FE523C" w:rsidRDefault="00FE523C">
                      <w:r>
                        <w:t>Page 2</w:t>
                      </w:r>
                    </w:p>
                  </w:txbxContent>
                </v:textbox>
              </v:shape>
            </w:pict>
          </mc:Fallback>
        </mc:AlternateContent>
      </w:r>
      <w:r>
        <w:t>except for a slight increase in FY2018, have steadily declined year over year</w:t>
      </w:r>
      <w:r w:rsidR="00586D72">
        <w:t>.  Annual SEF visit totals are</w:t>
      </w:r>
      <w:r>
        <w:t xml:space="preserve"> as follows:</w:t>
      </w:r>
    </w:p>
    <w:p w14:paraId="609E2220" w14:textId="4225DA12" w:rsidR="005D2AF5" w:rsidRDefault="005D2AF5" w:rsidP="005D2AF5">
      <w:pPr>
        <w:pStyle w:val="AutoCorrect"/>
        <w:ind w:left="2160" w:firstLine="720"/>
        <w:rPr>
          <w:rFonts w:ascii="Palatino Linotype" w:hAnsi="Palatino Linotype"/>
          <w:sz w:val="22"/>
          <w:szCs w:val="22"/>
        </w:rPr>
      </w:pPr>
      <w:r w:rsidRPr="0063491D">
        <w:rPr>
          <w:rFonts w:ascii="Palatino Linotype" w:hAnsi="Palatino Linotype"/>
          <w:b/>
          <w:bCs/>
          <w:sz w:val="22"/>
          <w:szCs w:val="22"/>
        </w:rPr>
        <w:t>FY</w:t>
      </w:r>
      <w:r>
        <w:rPr>
          <w:rFonts w:ascii="Palatino Linotype" w:hAnsi="Palatino Linotype"/>
          <w:b/>
          <w:bCs/>
          <w:sz w:val="22"/>
          <w:szCs w:val="22"/>
        </w:rPr>
        <w:t>20</w:t>
      </w:r>
      <w:r w:rsidRPr="0063491D">
        <w:rPr>
          <w:rFonts w:ascii="Palatino Linotype" w:hAnsi="Palatino Linotype"/>
          <w:b/>
          <w:bCs/>
          <w:sz w:val="22"/>
          <w:szCs w:val="22"/>
        </w:rPr>
        <w:t>17:</w:t>
      </w:r>
      <w:r>
        <w:rPr>
          <w:rFonts w:ascii="Palatino Linotype" w:hAnsi="Palatino Linotype"/>
          <w:b/>
          <w:bCs/>
          <w:sz w:val="22"/>
          <w:szCs w:val="22"/>
        </w:rPr>
        <w:tab/>
      </w:r>
      <w:r>
        <w:rPr>
          <w:rFonts w:ascii="Palatino Linotype" w:hAnsi="Palatino Linotype"/>
          <w:sz w:val="22"/>
          <w:szCs w:val="22"/>
        </w:rPr>
        <w:tab/>
        <w:t>12,</w:t>
      </w:r>
      <w:r w:rsidR="009504A8">
        <w:rPr>
          <w:rFonts w:ascii="Palatino Linotype" w:hAnsi="Palatino Linotype"/>
          <w:sz w:val="22"/>
          <w:szCs w:val="22"/>
        </w:rPr>
        <w:t>1</w:t>
      </w:r>
      <w:r>
        <w:rPr>
          <w:rFonts w:ascii="Palatino Linotype" w:hAnsi="Palatino Linotype"/>
          <w:sz w:val="22"/>
          <w:szCs w:val="22"/>
        </w:rPr>
        <w:t>03</w:t>
      </w:r>
    </w:p>
    <w:p w14:paraId="2D9005C2" w14:textId="412BCD84" w:rsidR="005D2AF5" w:rsidRDefault="005D2AF5" w:rsidP="005D2AF5">
      <w:pPr>
        <w:pStyle w:val="AutoCorrect"/>
        <w:ind w:left="2160" w:firstLine="720"/>
        <w:rPr>
          <w:rFonts w:ascii="Palatino Linotype" w:hAnsi="Palatino Linotype"/>
          <w:sz w:val="22"/>
          <w:szCs w:val="22"/>
        </w:rPr>
      </w:pPr>
      <w:r w:rsidRPr="0063491D">
        <w:rPr>
          <w:rFonts w:ascii="Palatino Linotype" w:hAnsi="Palatino Linotype"/>
          <w:b/>
          <w:bCs/>
          <w:sz w:val="22"/>
          <w:szCs w:val="22"/>
        </w:rPr>
        <w:t>FY</w:t>
      </w:r>
      <w:r>
        <w:rPr>
          <w:rFonts w:ascii="Palatino Linotype" w:hAnsi="Palatino Linotype"/>
          <w:b/>
          <w:bCs/>
          <w:sz w:val="22"/>
          <w:szCs w:val="22"/>
        </w:rPr>
        <w:t>2018</w:t>
      </w:r>
      <w:r w:rsidRPr="0063491D">
        <w:rPr>
          <w:rFonts w:ascii="Palatino Linotype" w:hAnsi="Palatino Linotype"/>
          <w:b/>
          <w:bCs/>
          <w:sz w:val="22"/>
          <w:szCs w:val="22"/>
        </w:rPr>
        <w:t>:</w:t>
      </w:r>
      <w:r>
        <w:rPr>
          <w:rFonts w:ascii="Palatino Linotype" w:hAnsi="Palatino Linotype"/>
          <w:b/>
          <w:bCs/>
          <w:sz w:val="22"/>
          <w:szCs w:val="22"/>
        </w:rPr>
        <w:tab/>
      </w:r>
      <w:r>
        <w:rPr>
          <w:rFonts w:ascii="Palatino Linotype" w:hAnsi="Palatino Linotype"/>
          <w:sz w:val="22"/>
          <w:szCs w:val="22"/>
        </w:rPr>
        <w:tab/>
        <w:t>12,989</w:t>
      </w:r>
    </w:p>
    <w:p w14:paraId="0939BF0B" w14:textId="487806C9" w:rsidR="005D2AF5" w:rsidRDefault="005D2AF5" w:rsidP="005D2AF5">
      <w:pPr>
        <w:pStyle w:val="AutoCorrect"/>
        <w:ind w:left="2160" w:firstLine="720"/>
        <w:rPr>
          <w:rFonts w:ascii="Palatino Linotype" w:hAnsi="Palatino Linotype"/>
          <w:sz w:val="22"/>
          <w:szCs w:val="22"/>
        </w:rPr>
      </w:pPr>
      <w:r w:rsidRPr="0063491D">
        <w:rPr>
          <w:rFonts w:ascii="Palatino Linotype" w:hAnsi="Palatino Linotype"/>
          <w:b/>
          <w:bCs/>
          <w:sz w:val="22"/>
          <w:szCs w:val="22"/>
        </w:rPr>
        <w:t>FY</w:t>
      </w:r>
      <w:r>
        <w:rPr>
          <w:rFonts w:ascii="Palatino Linotype" w:hAnsi="Palatino Linotype"/>
          <w:b/>
          <w:bCs/>
          <w:sz w:val="22"/>
          <w:szCs w:val="22"/>
        </w:rPr>
        <w:t>20</w:t>
      </w:r>
      <w:r w:rsidRPr="0063491D">
        <w:rPr>
          <w:rFonts w:ascii="Palatino Linotype" w:hAnsi="Palatino Linotype"/>
          <w:b/>
          <w:bCs/>
          <w:sz w:val="22"/>
          <w:szCs w:val="22"/>
        </w:rPr>
        <w:t>19:</w:t>
      </w:r>
      <w:r>
        <w:rPr>
          <w:rFonts w:ascii="Palatino Linotype" w:hAnsi="Palatino Linotype"/>
          <w:b/>
          <w:bCs/>
          <w:sz w:val="22"/>
          <w:szCs w:val="22"/>
        </w:rPr>
        <w:tab/>
      </w:r>
      <w:r>
        <w:rPr>
          <w:rFonts w:ascii="Palatino Linotype" w:hAnsi="Palatino Linotype"/>
          <w:sz w:val="22"/>
          <w:szCs w:val="22"/>
        </w:rPr>
        <w:tab/>
        <w:t>11,919</w:t>
      </w:r>
    </w:p>
    <w:p w14:paraId="0762BB20" w14:textId="3FA931F3" w:rsidR="005D2AF5" w:rsidRDefault="005D2AF5" w:rsidP="005D2AF5">
      <w:pPr>
        <w:pStyle w:val="AutoCorrect"/>
        <w:ind w:left="2160" w:firstLine="720"/>
        <w:rPr>
          <w:rFonts w:ascii="Palatino Linotype" w:hAnsi="Palatino Linotype"/>
          <w:sz w:val="22"/>
          <w:szCs w:val="22"/>
        </w:rPr>
      </w:pPr>
      <w:r w:rsidRPr="0063491D">
        <w:rPr>
          <w:rFonts w:ascii="Palatino Linotype" w:hAnsi="Palatino Linotype"/>
          <w:b/>
          <w:bCs/>
          <w:sz w:val="22"/>
          <w:szCs w:val="22"/>
        </w:rPr>
        <w:t>FY</w:t>
      </w:r>
      <w:r>
        <w:rPr>
          <w:rFonts w:ascii="Palatino Linotype" w:hAnsi="Palatino Linotype"/>
          <w:b/>
          <w:bCs/>
          <w:sz w:val="22"/>
          <w:szCs w:val="22"/>
        </w:rPr>
        <w:t>20</w:t>
      </w:r>
      <w:r w:rsidRPr="0063491D">
        <w:rPr>
          <w:rFonts w:ascii="Palatino Linotype" w:hAnsi="Palatino Linotype"/>
          <w:b/>
          <w:bCs/>
          <w:sz w:val="22"/>
          <w:szCs w:val="22"/>
        </w:rPr>
        <w:t>20:</w:t>
      </w:r>
      <w:r>
        <w:rPr>
          <w:rFonts w:ascii="Palatino Linotype" w:hAnsi="Palatino Linotype"/>
          <w:b/>
          <w:bCs/>
          <w:sz w:val="22"/>
          <w:szCs w:val="22"/>
        </w:rPr>
        <w:tab/>
      </w:r>
      <w:r>
        <w:rPr>
          <w:rFonts w:ascii="Palatino Linotype" w:hAnsi="Palatino Linotype"/>
          <w:sz w:val="22"/>
          <w:szCs w:val="22"/>
        </w:rPr>
        <w:tab/>
        <w:t>10,361</w:t>
      </w:r>
    </w:p>
    <w:p w14:paraId="71B181F4" w14:textId="58EE0474" w:rsidR="005D2AF5" w:rsidRDefault="005D2AF5" w:rsidP="005D2AF5">
      <w:pPr>
        <w:pStyle w:val="AutoCorrect"/>
        <w:ind w:left="2160" w:firstLine="720"/>
        <w:rPr>
          <w:rFonts w:ascii="Palatino Linotype" w:hAnsi="Palatino Linotype"/>
          <w:sz w:val="22"/>
          <w:szCs w:val="22"/>
        </w:rPr>
      </w:pPr>
      <w:r w:rsidRPr="00586D72">
        <w:rPr>
          <w:rFonts w:ascii="Palatino Linotype" w:hAnsi="Palatino Linotype"/>
          <w:b/>
          <w:bCs/>
          <w:sz w:val="22"/>
          <w:szCs w:val="22"/>
        </w:rPr>
        <w:t>FY2021:</w:t>
      </w:r>
      <w:r w:rsidRPr="00586D72">
        <w:rPr>
          <w:rFonts w:ascii="Palatino Linotype" w:hAnsi="Palatino Linotype"/>
          <w:b/>
          <w:bCs/>
          <w:sz w:val="22"/>
          <w:szCs w:val="22"/>
        </w:rPr>
        <w:tab/>
      </w:r>
      <w:proofErr w:type="gramStart"/>
      <w:r w:rsidRPr="00586D72">
        <w:rPr>
          <w:rFonts w:ascii="Palatino Linotype" w:hAnsi="Palatino Linotype"/>
          <w:sz w:val="22"/>
          <w:szCs w:val="22"/>
        </w:rPr>
        <w:tab/>
      </w:r>
      <w:r w:rsidR="00586D72">
        <w:rPr>
          <w:rFonts w:ascii="Palatino Linotype" w:hAnsi="Palatino Linotype"/>
          <w:sz w:val="22"/>
          <w:szCs w:val="22"/>
        </w:rPr>
        <w:t xml:space="preserve"> </w:t>
      </w:r>
      <w:r w:rsidR="009504A8">
        <w:rPr>
          <w:rFonts w:ascii="Palatino Linotype" w:hAnsi="Palatino Linotype"/>
          <w:sz w:val="22"/>
          <w:szCs w:val="22"/>
        </w:rPr>
        <w:t xml:space="preserve"> </w:t>
      </w:r>
      <w:r w:rsidR="00586D72">
        <w:rPr>
          <w:rFonts w:ascii="Palatino Linotype" w:hAnsi="Palatino Linotype"/>
          <w:sz w:val="22"/>
          <w:szCs w:val="22"/>
        </w:rPr>
        <w:t>4,437</w:t>
      </w:r>
      <w:proofErr w:type="gramEnd"/>
      <w:r w:rsidRPr="00586D72">
        <w:rPr>
          <w:rFonts w:ascii="Palatino Linotype" w:hAnsi="Palatino Linotype"/>
          <w:sz w:val="22"/>
          <w:szCs w:val="22"/>
        </w:rPr>
        <w:t xml:space="preserve"> YTD</w:t>
      </w:r>
      <w:r w:rsidR="008C1D25">
        <w:rPr>
          <w:rStyle w:val="FootnoteReference"/>
          <w:rFonts w:ascii="Palatino Linotype" w:hAnsi="Palatino Linotype"/>
          <w:sz w:val="22"/>
          <w:szCs w:val="22"/>
        </w:rPr>
        <w:footnoteReference w:id="1"/>
      </w:r>
      <w:r w:rsidRPr="00586D72">
        <w:rPr>
          <w:rFonts w:ascii="Palatino Linotype" w:hAnsi="Palatino Linotype"/>
          <w:sz w:val="22"/>
          <w:szCs w:val="22"/>
        </w:rPr>
        <w:t xml:space="preserve"> (</w:t>
      </w:r>
      <w:r w:rsidR="00586D72">
        <w:rPr>
          <w:rFonts w:ascii="Palatino Linotype" w:hAnsi="Palatino Linotype"/>
          <w:sz w:val="22"/>
          <w:szCs w:val="22"/>
        </w:rPr>
        <w:t>8,874</w:t>
      </w:r>
      <w:r w:rsidRPr="00586D72">
        <w:rPr>
          <w:rFonts w:ascii="Palatino Linotype" w:hAnsi="Palatino Linotype"/>
          <w:sz w:val="22"/>
          <w:szCs w:val="22"/>
        </w:rPr>
        <w:t xml:space="preserve"> annualized)</w:t>
      </w:r>
    </w:p>
    <w:p w14:paraId="398AE775" w14:textId="77777777" w:rsidR="00DA23AD" w:rsidRDefault="00DA23AD" w:rsidP="005D2AF5">
      <w:pPr>
        <w:pStyle w:val="AutoCorrect"/>
        <w:ind w:left="2160" w:firstLine="720"/>
        <w:rPr>
          <w:rFonts w:ascii="Palatino Linotype" w:hAnsi="Palatino Linotype"/>
          <w:sz w:val="22"/>
          <w:szCs w:val="22"/>
        </w:rPr>
      </w:pPr>
    </w:p>
    <w:p w14:paraId="3D755B4C" w14:textId="6771A25C" w:rsidR="00586D72" w:rsidRDefault="00586D72" w:rsidP="003A41C5">
      <w:pPr>
        <w:pStyle w:val="AutoCorrect"/>
        <w:ind w:left="720"/>
        <w:rPr>
          <w:rFonts w:ascii="Palatino Linotype" w:hAnsi="Palatino Linotype"/>
          <w:sz w:val="22"/>
          <w:szCs w:val="22"/>
        </w:rPr>
      </w:pPr>
      <w:r>
        <w:rPr>
          <w:rFonts w:ascii="Palatino Linotype" w:hAnsi="Palatino Linotype"/>
          <w:sz w:val="22"/>
          <w:szCs w:val="22"/>
        </w:rPr>
        <w:t>The SEF is being utilized primarily by patients who can be effectively treated at alternative locations.  As shown by data for fiscal years 2019, 2020, and 2021</w:t>
      </w:r>
      <w:r w:rsidR="008C1D25">
        <w:rPr>
          <w:rFonts w:ascii="Palatino Linotype" w:hAnsi="Palatino Linotype"/>
          <w:sz w:val="22"/>
          <w:szCs w:val="22"/>
        </w:rPr>
        <w:t xml:space="preserve"> YTD</w:t>
      </w:r>
      <w:r>
        <w:rPr>
          <w:rFonts w:ascii="Palatino Linotype" w:hAnsi="Palatino Linotype"/>
          <w:sz w:val="22"/>
          <w:szCs w:val="22"/>
        </w:rPr>
        <w:t>, most patients who seek treatment at the SEF are experiencing lower</w:t>
      </w:r>
      <w:r w:rsidR="007030C0">
        <w:rPr>
          <w:rFonts w:ascii="Palatino Linotype" w:hAnsi="Palatino Linotype"/>
          <w:sz w:val="22"/>
          <w:szCs w:val="22"/>
        </w:rPr>
        <w:t>-</w:t>
      </w:r>
      <w:r>
        <w:rPr>
          <w:rFonts w:ascii="Palatino Linotype" w:hAnsi="Palatino Linotype"/>
          <w:sz w:val="22"/>
          <w:szCs w:val="22"/>
        </w:rPr>
        <w:t>acuity illness and medical conditions.  Lower</w:t>
      </w:r>
      <w:r w:rsidR="007030C0">
        <w:rPr>
          <w:rFonts w:ascii="Palatino Linotype" w:hAnsi="Palatino Linotype"/>
          <w:sz w:val="22"/>
          <w:szCs w:val="22"/>
        </w:rPr>
        <w:t>-</w:t>
      </w:r>
      <w:r>
        <w:rPr>
          <w:rFonts w:ascii="Palatino Linotype" w:hAnsi="Palatino Linotype"/>
          <w:sz w:val="22"/>
          <w:szCs w:val="22"/>
        </w:rPr>
        <w:t>acuity patients (</w:t>
      </w:r>
      <w:r w:rsidR="008C1D25">
        <w:rPr>
          <w:rFonts w:ascii="Palatino Linotype" w:hAnsi="Palatino Linotype"/>
          <w:i/>
          <w:iCs/>
          <w:sz w:val="22"/>
          <w:szCs w:val="22"/>
        </w:rPr>
        <w:t>i.e.</w:t>
      </w:r>
      <w:r w:rsidR="008C1D25">
        <w:rPr>
          <w:rFonts w:ascii="Palatino Linotype" w:hAnsi="Palatino Linotype"/>
          <w:sz w:val="22"/>
          <w:szCs w:val="22"/>
        </w:rPr>
        <w:t>, those with an Emergency Severity Index (“</w:t>
      </w:r>
      <w:r>
        <w:rPr>
          <w:rFonts w:ascii="Palatino Linotype" w:hAnsi="Palatino Linotype"/>
          <w:sz w:val="22"/>
          <w:szCs w:val="22"/>
        </w:rPr>
        <w:t>ESI</w:t>
      </w:r>
      <w:r w:rsidR="008C1D25">
        <w:rPr>
          <w:rFonts w:ascii="Palatino Linotype" w:hAnsi="Palatino Linotype"/>
          <w:sz w:val="22"/>
          <w:szCs w:val="22"/>
        </w:rPr>
        <w:t>”)</w:t>
      </w:r>
      <w:r>
        <w:rPr>
          <w:rFonts w:ascii="Palatino Linotype" w:hAnsi="Palatino Linotype"/>
          <w:sz w:val="22"/>
          <w:szCs w:val="22"/>
        </w:rPr>
        <w:t xml:space="preserve"> of 3 </w:t>
      </w:r>
      <w:r w:rsidR="006113F6">
        <w:rPr>
          <w:rFonts w:ascii="Palatino Linotype" w:hAnsi="Palatino Linotype"/>
          <w:sz w:val="22"/>
          <w:szCs w:val="22"/>
        </w:rPr>
        <w:t>to 5</w:t>
      </w:r>
      <w:r>
        <w:rPr>
          <w:rFonts w:ascii="Palatino Linotype" w:hAnsi="Palatino Linotype"/>
          <w:sz w:val="22"/>
          <w:szCs w:val="22"/>
        </w:rPr>
        <w:t>) repr</w:t>
      </w:r>
      <w:r w:rsidR="00025B3A">
        <w:rPr>
          <w:rFonts w:ascii="Palatino Linotype" w:hAnsi="Palatino Linotype"/>
          <w:sz w:val="22"/>
          <w:szCs w:val="22"/>
        </w:rPr>
        <w:t>esented 10,019 visits in FY2019</w:t>
      </w:r>
      <w:r w:rsidR="008C1D25">
        <w:rPr>
          <w:rFonts w:ascii="Palatino Linotype" w:hAnsi="Palatino Linotype"/>
          <w:sz w:val="22"/>
          <w:szCs w:val="22"/>
        </w:rPr>
        <w:t xml:space="preserve"> and</w:t>
      </w:r>
      <w:r w:rsidR="00025B3A">
        <w:rPr>
          <w:rFonts w:ascii="Palatino Linotype" w:hAnsi="Palatino Linotype"/>
          <w:sz w:val="22"/>
          <w:szCs w:val="22"/>
        </w:rPr>
        <w:t xml:space="preserve"> 8,442 in FY2020, or 84%</w:t>
      </w:r>
      <w:r w:rsidR="008C1D25">
        <w:rPr>
          <w:rFonts w:ascii="Palatino Linotype" w:hAnsi="Palatino Linotype"/>
          <w:sz w:val="22"/>
          <w:szCs w:val="22"/>
        </w:rPr>
        <w:t xml:space="preserve"> and</w:t>
      </w:r>
      <w:r w:rsidR="00025B3A">
        <w:rPr>
          <w:rFonts w:ascii="Palatino Linotype" w:hAnsi="Palatino Linotype"/>
          <w:sz w:val="22"/>
          <w:szCs w:val="22"/>
        </w:rPr>
        <w:t xml:space="preserve"> 81%, </w:t>
      </w:r>
      <w:r w:rsidR="008C1D25">
        <w:rPr>
          <w:rFonts w:ascii="Palatino Linotype" w:hAnsi="Palatino Linotype"/>
          <w:sz w:val="22"/>
          <w:szCs w:val="22"/>
        </w:rPr>
        <w:t xml:space="preserve">respectively, </w:t>
      </w:r>
      <w:r w:rsidR="00025B3A">
        <w:rPr>
          <w:rFonts w:ascii="Palatino Linotype" w:hAnsi="Palatino Linotype"/>
          <w:sz w:val="22"/>
          <w:szCs w:val="22"/>
        </w:rPr>
        <w:t>of total SEF visit</w:t>
      </w:r>
      <w:r w:rsidR="008C1D25">
        <w:rPr>
          <w:rFonts w:ascii="Palatino Linotype" w:hAnsi="Palatino Linotype"/>
          <w:sz w:val="22"/>
          <w:szCs w:val="22"/>
        </w:rPr>
        <w:t>s during those years</w:t>
      </w:r>
      <w:r w:rsidR="00025B3A">
        <w:rPr>
          <w:rFonts w:ascii="Palatino Linotype" w:hAnsi="Palatino Linotype"/>
          <w:sz w:val="22"/>
          <w:szCs w:val="22"/>
        </w:rPr>
        <w:t xml:space="preserve">.  </w:t>
      </w:r>
      <w:proofErr w:type="gramStart"/>
      <w:r w:rsidR="00025B3A">
        <w:rPr>
          <w:rFonts w:ascii="Palatino Linotype" w:hAnsi="Palatino Linotype"/>
          <w:sz w:val="22"/>
          <w:szCs w:val="22"/>
        </w:rPr>
        <w:t>All of</w:t>
      </w:r>
      <w:proofErr w:type="gramEnd"/>
      <w:r w:rsidR="00025B3A">
        <w:rPr>
          <w:rFonts w:ascii="Palatino Linotype" w:hAnsi="Palatino Linotype"/>
          <w:sz w:val="22"/>
          <w:szCs w:val="22"/>
        </w:rPr>
        <w:t xml:space="preserve"> these lower-acuity patients could have received effective treatment at urgent care centers or </w:t>
      </w:r>
      <w:r w:rsidR="008C1D25">
        <w:rPr>
          <w:rFonts w:ascii="Palatino Linotype" w:hAnsi="Palatino Linotype"/>
          <w:sz w:val="22"/>
          <w:szCs w:val="22"/>
        </w:rPr>
        <w:t xml:space="preserve">in </w:t>
      </w:r>
      <w:r w:rsidR="00025B3A">
        <w:rPr>
          <w:rFonts w:ascii="Palatino Linotype" w:hAnsi="Palatino Linotype"/>
          <w:sz w:val="22"/>
          <w:szCs w:val="22"/>
        </w:rPr>
        <w:t xml:space="preserve">primary care practices.  Higher-acuity patients </w:t>
      </w:r>
      <w:r w:rsidR="006113F6">
        <w:rPr>
          <w:rFonts w:ascii="Palatino Linotype" w:hAnsi="Palatino Linotype"/>
          <w:sz w:val="22"/>
          <w:szCs w:val="22"/>
        </w:rPr>
        <w:t>(</w:t>
      </w:r>
      <w:r w:rsidR="006113F6" w:rsidRPr="006113F6">
        <w:rPr>
          <w:rFonts w:ascii="Palatino Linotype" w:hAnsi="Palatino Linotype"/>
          <w:i/>
          <w:iCs/>
          <w:sz w:val="22"/>
          <w:szCs w:val="22"/>
        </w:rPr>
        <w:t>e.g.,</w:t>
      </w:r>
      <w:r w:rsidR="006113F6">
        <w:rPr>
          <w:rFonts w:ascii="Palatino Linotype" w:hAnsi="Palatino Linotype"/>
          <w:sz w:val="22"/>
          <w:szCs w:val="22"/>
        </w:rPr>
        <w:t xml:space="preserve"> those with an ESI of 1 or 2) </w:t>
      </w:r>
      <w:r w:rsidR="00025B3A">
        <w:rPr>
          <w:rFonts w:ascii="Palatino Linotype" w:hAnsi="Palatino Linotype"/>
          <w:sz w:val="22"/>
          <w:szCs w:val="22"/>
        </w:rPr>
        <w:t>accounted for under 20% of all visits in FY2019 and FY2020.  The acuity data for FY20</w:t>
      </w:r>
      <w:r w:rsidR="008C1D25">
        <w:rPr>
          <w:rFonts w:ascii="Palatino Linotype" w:hAnsi="Palatino Linotype"/>
          <w:sz w:val="22"/>
          <w:szCs w:val="22"/>
        </w:rPr>
        <w:t>2</w:t>
      </w:r>
      <w:r w:rsidR="00025B3A">
        <w:rPr>
          <w:rFonts w:ascii="Palatino Linotype" w:hAnsi="Palatino Linotype"/>
          <w:sz w:val="22"/>
          <w:szCs w:val="22"/>
        </w:rPr>
        <w:t>1 (annualized) is s</w:t>
      </w:r>
      <w:r w:rsidR="00450850">
        <w:rPr>
          <w:rFonts w:ascii="Palatino Linotype" w:hAnsi="Palatino Linotype"/>
          <w:sz w:val="22"/>
          <w:szCs w:val="22"/>
        </w:rPr>
        <w:t xml:space="preserve">imilar, </w:t>
      </w:r>
      <w:r w:rsidR="008C1D25">
        <w:rPr>
          <w:rFonts w:ascii="Palatino Linotype" w:hAnsi="Palatino Linotype"/>
          <w:sz w:val="22"/>
          <w:szCs w:val="22"/>
        </w:rPr>
        <w:t>with</w:t>
      </w:r>
      <w:r w:rsidR="00450850">
        <w:rPr>
          <w:rFonts w:ascii="Palatino Linotype" w:hAnsi="Palatino Linotype"/>
          <w:sz w:val="22"/>
          <w:szCs w:val="22"/>
        </w:rPr>
        <w:t xml:space="preserve"> 6,594 patients, or 74% of total SEF visits, at an ESI level of 3 </w:t>
      </w:r>
      <w:r w:rsidR="007030C0">
        <w:rPr>
          <w:rFonts w:ascii="Palatino Linotype" w:hAnsi="Palatino Linotype"/>
          <w:sz w:val="22"/>
          <w:szCs w:val="22"/>
        </w:rPr>
        <w:t>to 5</w:t>
      </w:r>
      <w:r w:rsidR="00025B3A">
        <w:rPr>
          <w:rFonts w:ascii="Palatino Linotype" w:hAnsi="Palatino Linotype"/>
          <w:sz w:val="22"/>
          <w:szCs w:val="22"/>
        </w:rPr>
        <w:t>.</w:t>
      </w:r>
      <w:r w:rsidR="00DA2F66">
        <w:rPr>
          <w:rFonts w:ascii="Palatino Linotype" w:hAnsi="Palatino Linotype"/>
          <w:sz w:val="22"/>
          <w:szCs w:val="22"/>
        </w:rPr>
        <w:t xml:space="preserve">  As noted below, following closure of the SEF, the higher-acuity patients (up to </w:t>
      </w:r>
      <w:r w:rsidR="00374A3A">
        <w:rPr>
          <w:rFonts w:ascii="Palatino Linotype" w:hAnsi="Palatino Linotype"/>
          <w:sz w:val="22"/>
          <w:szCs w:val="22"/>
        </w:rPr>
        <w:t>5</w:t>
      </w:r>
      <w:r w:rsidR="00DA2F66">
        <w:rPr>
          <w:rFonts w:ascii="Palatino Linotype" w:hAnsi="Palatino Linotype"/>
          <w:sz w:val="22"/>
          <w:szCs w:val="22"/>
        </w:rPr>
        <w:t xml:space="preserve"> </w:t>
      </w:r>
      <w:r w:rsidR="006113F6">
        <w:rPr>
          <w:rFonts w:ascii="Palatino Linotype" w:hAnsi="Palatino Linotype"/>
          <w:sz w:val="22"/>
          <w:szCs w:val="22"/>
        </w:rPr>
        <w:t xml:space="preserve">patients </w:t>
      </w:r>
      <w:r w:rsidR="00DA2F66">
        <w:rPr>
          <w:rFonts w:ascii="Palatino Linotype" w:hAnsi="Palatino Linotype"/>
          <w:sz w:val="22"/>
          <w:szCs w:val="22"/>
        </w:rPr>
        <w:t xml:space="preserve">per day on average) will have access to acute emergency care at </w:t>
      </w:r>
      <w:r w:rsidR="008B2624">
        <w:rPr>
          <w:rFonts w:ascii="Palatino Linotype" w:hAnsi="Palatino Linotype"/>
          <w:sz w:val="22"/>
          <w:szCs w:val="22"/>
        </w:rPr>
        <w:t>ten</w:t>
      </w:r>
      <w:r w:rsidR="00115E56">
        <w:rPr>
          <w:rFonts w:ascii="Palatino Linotype" w:hAnsi="Palatino Linotype"/>
          <w:sz w:val="22"/>
          <w:szCs w:val="22"/>
        </w:rPr>
        <w:t xml:space="preserve"> (</w:t>
      </w:r>
      <w:r w:rsidR="008B2624">
        <w:rPr>
          <w:rFonts w:ascii="Palatino Linotype" w:hAnsi="Palatino Linotype"/>
          <w:sz w:val="22"/>
          <w:szCs w:val="22"/>
        </w:rPr>
        <w:t>10</w:t>
      </w:r>
      <w:r w:rsidR="00115E56">
        <w:rPr>
          <w:rFonts w:ascii="Palatino Linotype" w:hAnsi="Palatino Linotype"/>
          <w:sz w:val="22"/>
          <w:szCs w:val="22"/>
        </w:rPr>
        <w:t>)</w:t>
      </w:r>
      <w:r w:rsidR="00DA2F66">
        <w:rPr>
          <w:rFonts w:ascii="Palatino Linotype" w:hAnsi="Palatino Linotype"/>
          <w:sz w:val="22"/>
          <w:szCs w:val="22"/>
        </w:rPr>
        <w:t xml:space="preserve"> full-service Emergency Departments that are open 24/7, one of which</w:t>
      </w:r>
      <w:r w:rsidR="008C1D25">
        <w:rPr>
          <w:rFonts w:ascii="Palatino Linotype" w:hAnsi="Palatino Linotype"/>
          <w:sz w:val="22"/>
          <w:szCs w:val="22"/>
        </w:rPr>
        <w:t>, the BWH Emergency Department,</w:t>
      </w:r>
      <w:r w:rsidR="00DA2F66">
        <w:rPr>
          <w:rFonts w:ascii="Palatino Linotype" w:hAnsi="Palatino Linotype"/>
          <w:sz w:val="22"/>
          <w:szCs w:val="22"/>
        </w:rPr>
        <w:t xml:space="preserve"> is approximately 10 miles away from the SEF.</w:t>
      </w:r>
    </w:p>
    <w:p w14:paraId="435E6404" w14:textId="77777777" w:rsidR="00DE0340" w:rsidRDefault="00DE0340" w:rsidP="003A41C5">
      <w:pPr>
        <w:pStyle w:val="AutoCorrect"/>
        <w:ind w:left="720"/>
        <w:rPr>
          <w:rFonts w:ascii="Palatino Linotype" w:hAnsi="Palatino Linotype"/>
          <w:sz w:val="22"/>
          <w:szCs w:val="22"/>
        </w:rPr>
      </w:pPr>
    </w:p>
    <w:p w14:paraId="6DD3A423" w14:textId="6B4CBBC3" w:rsidR="003A41C5" w:rsidRDefault="003A41C5" w:rsidP="003A41C5">
      <w:pPr>
        <w:pStyle w:val="AutoCorrect"/>
        <w:ind w:left="720"/>
        <w:rPr>
          <w:rFonts w:ascii="Palatino Linotype" w:hAnsi="Palatino Linotype"/>
          <w:sz w:val="22"/>
          <w:szCs w:val="22"/>
        </w:rPr>
      </w:pPr>
    </w:p>
    <w:tbl>
      <w:tblPr>
        <w:tblStyle w:val="TableGrid"/>
        <w:tblW w:w="0" w:type="auto"/>
        <w:tblInd w:w="720" w:type="dxa"/>
        <w:tblLook w:val="04A0" w:firstRow="1" w:lastRow="0" w:firstColumn="1" w:lastColumn="0" w:noHBand="0" w:noVBand="1"/>
      </w:tblPr>
      <w:tblGrid>
        <w:gridCol w:w="1596"/>
        <w:gridCol w:w="1596"/>
        <w:gridCol w:w="1596"/>
        <w:gridCol w:w="1596"/>
      </w:tblGrid>
      <w:tr w:rsidR="00374A3A" w14:paraId="0E6C2CE4" w14:textId="77777777" w:rsidTr="00374A3A">
        <w:tc>
          <w:tcPr>
            <w:tcW w:w="1596" w:type="dxa"/>
          </w:tcPr>
          <w:p w14:paraId="461E756F" w14:textId="0DEA85EF" w:rsidR="00374A3A" w:rsidRPr="00786EAE" w:rsidRDefault="00374A3A" w:rsidP="003A41C5">
            <w:pPr>
              <w:pStyle w:val="AutoCorrect"/>
              <w:rPr>
                <w:rFonts w:ascii="Palatino Linotype" w:hAnsi="Palatino Linotype"/>
                <w:b/>
                <w:bCs/>
                <w:sz w:val="22"/>
                <w:szCs w:val="22"/>
              </w:rPr>
            </w:pPr>
            <w:r w:rsidRPr="00786EAE">
              <w:rPr>
                <w:rFonts w:ascii="Palatino Linotype" w:hAnsi="Palatino Linotype"/>
                <w:b/>
                <w:bCs/>
                <w:sz w:val="22"/>
                <w:szCs w:val="22"/>
              </w:rPr>
              <w:t>ESI Category</w:t>
            </w:r>
          </w:p>
        </w:tc>
        <w:tc>
          <w:tcPr>
            <w:tcW w:w="1596" w:type="dxa"/>
          </w:tcPr>
          <w:p w14:paraId="72FC54D9" w14:textId="45949F72" w:rsidR="00374A3A" w:rsidRPr="00786EAE" w:rsidRDefault="00374A3A" w:rsidP="00786EAE">
            <w:pPr>
              <w:pStyle w:val="AutoCorrect"/>
              <w:jc w:val="center"/>
              <w:rPr>
                <w:rFonts w:ascii="Palatino Linotype" w:hAnsi="Palatino Linotype"/>
                <w:b/>
                <w:bCs/>
                <w:sz w:val="22"/>
                <w:szCs w:val="22"/>
              </w:rPr>
            </w:pPr>
            <w:r w:rsidRPr="00786EAE">
              <w:rPr>
                <w:rFonts w:ascii="Palatino Linotype" w:hAnsi="Palatino Linotype"/>
                <w:b/>
                <w:bCs/>
                <w:sz w:val="22"/>
                <w:szCs w:val="22"/>
              </w:rPr>
              <w:t>FY2019</w:t>
            </w:r>
          </w:p>
        </w:tc>
        <w:tc>
          <w:tcPr>
            <w:tcW w:w="1596" w:type="dxa"/>
          </w:tcPr>
          <w:p w14:paraId="554FFD6B" w14:textId="224B0A00" w:rsidR="00374A3A" w:rsidRPr="00786EAE" w:rsidRDefault="00374A3A" w:rsidP="00786EAE">
            <w:pPr>
              <w:pStyle w:val="AutoCorrect"/>
              <w:jc w:val="center"/>
              <w:rPr>
                <w:rFonts w:ascii="Palatino Linotype" w:hAnsi="Palatino Linotype"/>
                <w:b/>
                <w:bCs/>
                <w:sz w:val="22"/>
                <w:szCs w:val="22"/>
              </w:rPr>
            </w:pPr>
            <w:r w:rsidRPr="00786EAE">
              <w:rPr>
                <w:rFonts w:ascii="Palatino Linotype" w:hAnsi="Palatino Linotype"/>
                <w:b/>
                <w:bCs/>
                <w:sz w:val="22"/>
                <w:szCs w:val="22"/>
              </w:rPr>
              <w:t>FY2020</w:t>
            </w:r>
          </w:p>
        </w:tc>
        <w:tc>
          <w:tcPr>
            <w:tcW w:w="1596" w:type="dxa"/>
          </w:tcPr>
          <w:p w14:paraId="78B9E3FC" w14:textId="6D6DADF3" w:rsidR="00374A3A" w:rsidRPr="00786EAE" w:rsidRDefault="00374A3A" w:rsidP="00786EAE">
            <w:pPr>
              <w:pStyle w:val="AutoCorrect"/>
              <w:jc w:val="center"/>
              <w:rPr>
                <w:rFonts w:ascii="Palatino Linotype" w:hAnsi="Palatino Linotype"/>
                <w:b/>
                <w:bCs/>
                <w:sz w:val="22"/>
                <w:szCs w:val="22"/>
              </w:rPr>
            </w:pPr>
            <w:r w:rsidRPr="00786EAE">
              <w:rPr>
                <w:rFonts w:ascii="Palatino Linotype" w:hAnsi="Palatino Linotype"/>
                <w:b/>
                <w:bCs/>
                <w:sz w:val="22"/>
                <w:szCs w:val="22"/>
              </w:rPr>
              <w:t>FY2021 YTD</w:t>
            </w:r>
          </w:p>
        </w:tc>
      </w:tr>
      <w:tr w:rsidR="00374A3A" w14:paraId="4A1418E5" w14:textId="77777777" w:rsidTr="00374A3A">
        <w:tc>
          <w:tcPr>
            <w:tcW w:w="1596" w:type="dxa"/>
          </w:tcPr>
          <w:p w14:paraId="6702E17F" w14:textId="40203587" w:rsidR="00374A3A" w:rsidRPr="00786EAE" w:rsidRDefault="00374A3A" w:rsidP="003A41C5">
            <w:pPr>
              <w:pStyle w:val="AutoCorrect"/>
              <w:rPr>
                <w:rFonts w:ascii="Palatino Linotype" w:hAnsi="Palatino Linotype"/>
                <w:b/>
                <w:bCs/>
                <w:sz w:val="22"/>
                <w:szCs w:val="22"/>
              </w:rPr>
            </w:pPr>
            <w:r w:rsidRPr="00786EAE">
              <w:rPr>
                <w:rFonts w:ascii="Palatino Linotype" w:hAnsi="Palatino Linotype"/>
                <w:b/>
                <w:bCs/>
                <w:sz w:val="22"/>
                <w:szCs w:val="22"/>
              </w:rPr>
              <w:t>ESI-1</w:t>
            </w:r>
          </w:p>
        </w:tc>
        <w:tc>
          <w:tcPr>
            <w:tcW w:w="1596" w:type="dxa"/>
          </w:tcPr>
          <w:p w14:paraId="66B082A9" w14:textId="3622E93C" w:rsidR="00374A3A" w:rsidRDefault="00374A3A" w:rsidP="003A41C5">
            <w:pPr>
              <w:pStyle w:val="AutoCorrect"/>
              <w:rPr>
                <w:rFonts w:ascii="Palatino Linotype" w:hAnsi="Palatino Linotype"/>
                <w:sz w:val="22"/>
                <w:szCs w:val="22"/>
              </w:rPr>
            </w:pPr>
            <w:r>
              <w:rPr>
                <w:rFonts w:ascii="Palatino Linotype" w:hAnsi="Palatino Linotype"/>
                <w:sz w:val="22"/>
                <w:szCs w:val="22"/>
              </w:rPr>
              <w:t>53</w:t>
            </w:r>
          </w:p>
        </w:tc>
        <w:tc>
          <w:tcPr>
            <w:tcW w:w="1596" w:type="dxa"/>
          </w:tcPr>
          <w:p w14:paraId="1C918DAD" w14:textId="3C2109C7" w:rsidR="00374A3A" w:rsidRDefault="007A7707" w:rsidP="003A41C5">
            <w:pPr>
              <w:pStyle w:val="AutoCorrect"/>
              <w:rPr>
                <w:rFonts w:ascii="Palatino Linotype" w:hAnsi="Palatino Linotype"/>
                <w:sz w:val="22"/>
                <w:szCs w:val="22"/>
              </w:rPr>
            </w:pPr>
            <w:r>
              <w:rPr>
                <w:rFonts w:ascii="Palatino Linotype" w:hAnsi="Palatino Linotype"/>
                <w:sz w:val="22"/>
                <w:szCs w:val="22"/>
              </w:rPr>
              <w:t>52</w:t>
            </w:r>
          </w:p>
        </w:tc>
        <w:tc>
          <w:tcPr>
            <w:tcW w:w="1596" w:type="dxa"/>
          </w:tcPr>
          <w:p w14:paraId="16F4D821" w14:textId="708773F5" w:rsidR="00374A3A" w:rsidRDefault="00022B28" w:rsidP="003A41C5">
            <w:pPr>
              <w:pStyle w:val="AutoCorrect"/>
              <w:rPr>
                <w:rFonts w:ascii="Palatino Linotype" w:hAnsi="Palatino Linotype"/>
                <w:sz w:val="22"/>
                <w:szCs w:val="22"/>
              </w:rPr>
            </w:pPr>
            <w:r>
              <w:rPr>
                <w:rFonts w:ascii="Palatino Linotype" w:hAnsi="Palatino Linotype"/>
                <w:sz w:val="22"/>
                <w:szCs w:val="22"/>
              </w:rPr>
              <w:t>52</w:t>
            </w:r>
          </w:p>
        </w:tc>
      </w:tr>
      <w:tr w:rsidR="00374A3A" w14:paraId="62B321C3" w14:textId="77777777" w:rsidTr="00374A3A">
        <w:tc>
          <w:tcPr>
            <w:tcW w:w="1596" w:type="dxa"/>
          </w:tcPr>
          <w:p w14:paraId="000BD7CC" w14:textId="480DF36D" w:rsidR="00374A3A" w:rsidRPr="00786EAE" w:rsidRDefault="00374A3A" w:rsidP="003A41C5">
            <w:pPr>
              <w:pStyle w:val="AutoCorrect"/>
              <w:rPr>
                <w:rFonts w:ascii="Palatino Linotype" w:hAnsi="Palatino Linotype"/>
                <w:b/>
                <w:bCs/>
                <w:sz w:val="22"/>
                <w:szCs w:val="22"/>
              </w:rPr>
            </w:pPr>
            <w:r w:rsidRPr="00786EAE">
              <w:rPr>
                <w:rFonts w:ascii="Palatino Linotype" w:hAnsi="Palatino Linotype"/>
                <w:b/>
                <w:bCs/>
                <w:sz w:val="22"/>
                <w:szCs w:val="22"/>
              </w:rPr>
              <w:t>ESI-2</w:t>
            </w:r>
          </w:p>
        </w:tc>
        <w:tc>
          <w:tcPr>
            <w:tcW w:w="1596" w:type="dxa"/>
          </w:tcPr>
          <w:p w14:paraId="30A7F9FB" w14:textId="50045B71" w:rsidR="00374A3A" w:rsidRDefault="00374A3A" w:rsidP="003A41C5">
            <w:pPr>
              <w:pStyle w:val="AutoCorrect"/>
              <w:rPr>
                <w:rFonts w:ascii="Palatino Linotype" w:hAnsi="Palatino Linotype"/>
                <w:sz w:val="22"/>
                <w:szCs w:val="22"/>
              </w:rPr>
            </w:pPr>
            <w:r>
              <w:rPr>
                <w:rFonts w:ascii="Palatino Linotype" w:hAnsi="Palatino Linotype"/>
                <w:sz w:val="22"/>
                <w:szCs w:val="22"/>
              </w:rPr>
              <w:t>1,743</w:t>
            </w:r>
          </w:p>
        </w:tc>
        <w:tc>
          <w:tcPr>
            <w:tcW w:w="1596" w:type="dxa"/>
          </w:tcPr>
          <w:p w14:paraId="372DD758" w14:textId="0F88A958" w:rsidR="00374A3A" w:rsidRDefault="007A7707" w:rsidP="003A41C5">
            <w:pPr>
              <w:pStyle w:val="AutoCorrect"/>
              <w:rPr>
                <w:rFonts w:ascii="Palatino Linotype" w:hAnsi="Palatino Linotype"/>
                <w:sz w:val="22"/>
                <w:szCs w:val="22"/>
              </w:rPr>
            </w:pPr>
            <w:r>
              <w:rPr>
                <w:rFonts w:ascii="Palatino Linotype" w:hAnsi="Palatino Linotype"/>
                <w:sz w:val="22"/>
                <w:szCs w:val="22"/>
              </w:rPr>
              <w:t>1,719</w:t>
            </w:r>
          </w:p>
        </w:tc>
        <w:tc>
          <w:tcPr>
            <w:tcW w:w="1596" w:type="dxa"/>
          </w:tcPr>
          <w:p w14:paraId="74AB178B" w14:textId="209881C6" w:rsidR="00374A3A" w:rsidRDefault="00022B28" w:rsidP="003A41C5">
            <w:pPr>
              <w:pStyle w:val="AutoCorrect"/>
              <w:rPr>
                <w:rFonts w:ascii="Palatino Linotype" w:hAnsi="Palatino Linotype"/>
                <w:sz w:val="22"/>
                <w:szCs w:val="22"/>
              </w:rPr>
            </w:pPr>
            <w:r>
              <w:rPr>
                <w:rFonts w:ascii="Palatino Linotype" w:hAnsi="Palatino Linotype"/>
                <w:sz w:val="22"/>
                <w:szCs w:val="22"/>
              </w:rPr>
              <w:t>817</w:t>
            </w:r>
          </w:p>
        </w:tc>
      </w:tr>
      <w:tr w:rsidR="00374A3A" w14:paraId="11194455" w14:textId="77777777" w:rsidTr="00A2557A">
        <w:tc>
          <w:tcPr>
            <w:tcW w:w="1596" w:type="dxa"/>
            <w:shd w:val="clear" w:color="auto" w:fill="D9D9D9" w:themeFill="background1" w:themeFillShade="D9"/>
          </w:tcPr>
          <w:p w14:paraId="0D230FD5" w14:textId="0F2769A8" w:rsidR="00374A3A" w:rsidRPr="00786EAE" w:rsidRDefault="00374A3A" w:rsidP="003A41C5">
            <w:pPr>
              <w:pStyle w:val="AutoCorrect"/>
              <w:rPr>
                <w:rFonts w:ascii="Palatino Linotype" w:hAnsi="Palatino Linotype"/>
                <w:b/>
                <w:bCs/>
                <w:sz w:val="22"/>
                <w:szCs w:val="22"/>
              </w:rPr>
            </w:pPr>
            <w:r w:rsidRPr="00786EAE">
              <w:rPr>
                <w:rFonts w:ascii="Palatino Linotype" w:hAnsi="Palatino Linotype"/>
                <w:b/>
                <w:bCs/>
                <w:sz w:val="22"/>
                <w:szCs w:val="22"/>
              </w:rPr>
              <w:t>ESI-3</w:t>
            </w:r>
          </w:p>
        </w:tc>
        <w:tc>
          <w:tcPr>
            <w:tcW w:w="1596" w:type="dxa"/>
            <w:shd w:val="clear" w:color="auto" w:fill="D9D9D9" w:themeFill="background1" w:themeFillShade="D9"/>
          </w:tcPr>
          <w:p w14:paraId="171F1A68" w14:textId="5F08955E" w:rsidR="00374A3A" w:rsidRDefault="00374A3A" w:rsidP="003A41C5">
            <w:pPr>
              <w:pStyle w:val="AutoCorrect"/>
              <w:rPr>
                <w:rFonts w:ascii="Palatino Linotype" w:hAnsi="Palatino Linotype"/>
                <w:sz w:val="22"/>
                <w:szCs w:val="22"/>
              </w:rPr>
            </w:pPr>
            <w:r>
              <w:rPr>
                <w:rFonts w:ascii="Palatino Linotype" w:hAnsi="Palatino Linotype"/>
                <w:sz w:val="22"/>
                <w:szCs w:val="22"/>
              </w:rPr>
              <w:t>4,687</w:t>
            </w:r>
          </w:p>
        </w:tc>
        <w:tc>
          <w:tcPr>
            <w:tcW w:w="1596" w:type="dxa"/>
            <w:shd w:val="clear" w:color="auto" w:fill="D9D9D9" w:themeFill="background1" w:themeFillShade="D9"/>
          </w:tcPr>
          <w:p w14:paraId="1F44CCA5" w14:textId="52E3ECAA" w:rsidR="00374A3A" w:rsidRDefault="007A7707" w:rsidP="003A41C5">
            <w:pPr>
              <w:pStyle w:val="AutoCorrect"/>
              <w:rPr>
                <w:rFonts w:ascii="Palatino Linotype" w:hAnsi="Palatino Linotype"/>
                <w:sz w:val="22"/>
                <w:szCs w:val="22"/>
              </w:rPr>
            </w:pPr>
            <w:r>
              <w:rPr>
                <w:rFonts w:ascii="Palatino Linotype" w:hAnsi="Palatino Linotype"/>
                <w:sz w:val="22"/>
                <w:szCs w:val="22"/>
              </w:rPr>
              <w:t>4,147</w:t>
            </w:r>
          </w:p>
        </w:tc>
        <w:tc>
          <w:tcPr>
            <w:tcW w:w="1596" w:type="dxa"/>
            <w:shd w:val="clear" w:color="auto" w:fill="D9D9D9" w:themeFill="background1" w:themeFillShade="D9"/>
          </w:tcPr>
          <w:p w14:paraId="2D6B86A5" w14:textId="78CDBA89" w:rsidR="00374A3A" w:rsidRDefault="00022B28" w:rsidP="003A41C5">
            <w:pPr>
              <w:pStyle w:val="AutoCorrect"/>
              <w:rPr>
                <w:rFonts w:ascii="Palatino Linotype" w:hAnsi="Palatino Linotype"/>
                <w:sz w:val="22"/>
                <w:szCs w:val="22"/>
              </w:rPr>
            </w:pPr>
            <w:r>
              <w:rPr>
                <w:rFonts w:ascii="Palatino Linotype" w:hAnsi="Palatino Linotype"/>
                <w:sz w:val="22"/>
                <w:szCs w:val="22"/>
              </w:rPr>
              <w:t>1,766</w:t>
            </w:r>
          </w:p>
        </w:tc>
      </w:tr>
      <w:tr w:rsidR="00374A3A" w14:paraId="5EAD8BF5" w14:textId="77777777" w:rsidTr="00A2557A">
        <w:tc>
          <w:tcPr>
            <w:tcW w:w="1596" w:type="dxa"/>
            <w:shd w:val="clear" w:color="auto" w:fill="D9D9D9" w:themeFill="background1" w:themeFillShade="D9"/>
          </w:tcPr>
          <w:p w14:paraId="115F22EF" w14:textId="06F61489" w:rsidR="00374A3A" w:rsidRPr="00786EAE" w:rsidRDefault="00374A3A" w:rsidP="003A41C5">
            <w:pPr>
              <w:pStyle w:val="AutoCorrect"/>
              <w:rPr>
                <w:rFonts w:ascii="Palatino Linotype" w:hAnsi="Palatino Linotype"/>
                <w:b/>
                <w:bCs/>
                <w:sz w:val="22"/>
                <w:szCs w:val="22"/>
              </w:rPr>
            </w:pPr>
            <w:r w:rsidRPr="00786EAE">
              <w:rPr>
                <w:rFonts w:ascii="Palatino Linotype" w:hAnsi="Palatino Linotype"/>
                <w:b/>
                <w:bCs/>
                <w:sz w:val="22"/>
                <w:szCs w:val="22"/>
              </w:rPr>
              <w:t>ESI-4</w:t>
            </w:r>
          </w:p>
        </w:tc>
        <w:tc>
          <w:tcPr>
            <w:tcW w:w="1596" w:type="dxa"/>
            <w:shd w:val="clear" w:color="auto" w:fill="D9D9D9" w:themeFill="background1" w:themeFillShade="D9"/>
          </w:tcPr>
          <w:p w14:paraId="7DC71585" w14:textId="05E73213" w:rsidR="00374A3A" w:rsidRDefault="00374A3A" w:rsidP="003A41C5">
            <w:pPr>
              <w:pStyle w:val="AutoCorrect"/>
              <w:rPr>
                <w:rFonts w:ascii="Palatino Linotype" w:hAnsi="Palatino Linotype"/>
                <w:sz w:val="22"/>
                <w:szCs w:val="22"/>
              </w:rPr>
            </w:pPr>
            <w:r>
              <w:rPr>
                <w:rFonts w:ascii="Palatino Linotype" w:hAnsi="Palatino Linotype"/>
                <w:sz w:val="22"/>
                <w:szCs w:val="22"/>
              </w:rPr>
              <w:t>5,178</w:t>
            </w:r>
          </w:p>
        </w:tc>
        <w:tc>
          <w:tcPr>
            <w:tcW w:w="1596" w:type="dxa"/>
            <w:shd w:val="clear" w:color="auto" w:fill="D9D9D9" w:themeFill="background1" w:themeFillShade="D9"/>
          </w:tcPr>
          <w:p w14:paraId="59919E0E" w14:textId="5805CB34" w:rsidR="00374A3A" w:rsidRDefault="007A7707" w:rsidP="003A41C5">
            <w:pPr>
              <w:pStyle w:val="AutoCorrect"/>
              <w:rPr>
                <w:rFonts w:ascii="Palatino Linotype" w:hAnsi="Palatino Linotype"/>
                <w:sz w:val="22"/>
                <w:szCs w:val="22"/>
              </w:rPr>
            </w:pPr>
            <w:r>
              <w:rPr>
                <w:rFonts w:ascii="Palatino Linotype" w:hAnsi="Palatino Linotype"/>
                <w:sz w:val="22"/>
                <w:szCs w:val="22"/>
              </w:rPr>
              <w:t>4,125</w:t>
            </w:r>
          </w:p>
        </w:tc>
        <w:tc>
          <w:tcPr>
            <w:tcW w:w="1596" w:type="dxa"/>
            <w:tcBorders>
              <w:bottom w:val="single" w:sz="4" w:space="0" w:color="auto"/>
            </w:tcBorders>
            <w:shd w:val="clear" w:color="auto" w:fill="D9D9D9" w:themeFill="background1" w:themeFillShade="D9"/>
          </w:tcPr>
          <w:p w14:paraId="426959F9" w14:textId="23E9C268" w:rsidR="00374A3A" w:rsidRDefault="00022B28" w:rsidP="003A41C5">
            <w:pPr>
              <w:pStyle w:val="AutoCorrect"/>
              <w:rPr>
                <w:rFonts w:ascii="Palatino Linotype" w:hAnsi="Palatino Linotype"/>
                <w:sz w:val="22"/>
                <w:szCs w:val="22"/>
              </w:rPr>
            </w:pPr>
            <w:r>
              <w:rPr>
                <w:rFonts w:ascii="Palatino Linotype" w:hAnsi="Palatino Linotype"/>
                <w:sz w:val="22"/>
                <w:szCs w:val="22"/>
              </w:rPr>
              <w:t>1,475</w:t>
            </w:r>
          </w:p>
        </w:tc>
      </w:tr>
      <w:tr w:rsidR="00374A3A" w14:paraId="07CD3AA6" w14:textId="77777777" w:rsidTr="00A2557A">
        <w:tc>
          <w:tcPr>
            <w:tcW w:w="1596" w:type="dxa"/>
            <w:shd w:val="clear" w:color="auto" w:fill="D9D9D9" w:themeFill="background1" w:themeFillShade="D9"/>
          </w:tcPr>
          <w:p w14:paraId="42DF226D" w14:textId="502DCB38" w:rsidR="00374A3A" w:rsidRPr="00786EAE" w:rsidRDefault="00374A3A" w:rsidP="003A41C5">
            <w:pPr>
              <w:pStyle w:val="AutoCorrect"/>
              <w:rPr>
                <w:rFonts w:ascii="Palatino Linotype" w:hAnsi="Palatino Linotype"/>
                <w:sz w:val="22"/>
                <w:szCs w:val="22"/>
              </w:rPr>
            </w:pPr>
            <w:r w:rsidRPr="00786EAE">
              <w:rPr>
                <w:rFonts w:ascii="Palatino Linotype" w:hAnsi="Palatino Linotype"/>
                <w:b/>
                <w:bCs/>
                <w:sz w:val="22"/>
                <w:szCs w:val="22"/>
              </w:rPr>
              <w:t>ESI-5</w:t>
            </w:r>
          </w:p>
        </w:tc>
        <w:tc>
          <w:tcPr>
            <w:tcW w:w="1596" w:type="dxa"/>
            <w:shd w:val="clear" w:color="auto" w:fill="D9D9D9" w:themeFill="background1" w:themeFillShade="D9"/>
          </w:tcPr>
          <w:p w14:paraId="49DEFD1B" w14:textId="7E6568DB" w:rsidR="00374A3A" w:rsidRDefault="00374A3A" w:rsidP="003A41C5">
            <w:pPr>
              <w:pStyle w:val="AutoCorrect"/>
              <w:rPr>
                <w:rFonts w:ascii="Palatino Linotype" w:hAnsi="Palatino Linotype"/>
                <w:sz w:val="22"/>
                <w:szCs w:val="22"/>
              </w:rPr>
            </w:pPr>
            <w:r>
              <w:rPr>
                <w:rFonts w:ascii="Palatino Linotype" w:hAnsi="Palatino Linotype"/>
                <w:sz w:val="22"/>
                <w:szCs w:val="22"/>
              </w:rPr>
              <w:t>154</w:t>
            </w:r>
          </w:p>
        </w:tc>
        <w:tc>
          <w:tcPr>
            <w:tcW w:w="1596" w:type="dxa"/>
            <w:shd w:val="clear" w:color="auto" w:fill="D9D9D9" w:themeFill="background1" w:themeFillShade="D9"/>
          </w:tcPr>
          <w:p w14:paraId="0AA0C98E" w14:textId="279B58DE" w:rsidR="00374A3A" w:rsidRDefault="007A7707" w:rsidP="003A41C5">
            <w:pPr>
              <w:pStyle w:val="AutoCorrect"/>
              <w:rPr>
                <w:rFonts w:ascii="Palatino Linotype" w:hAnsi="Palatino Linotype"/>
                <w:sz w:val="22"/>
                <w:szCs w:val="22"/>
              </w:rPr>
            </w:pPr>
            <w:r>
              <w:rPr>
                <w:rFonts w:ascii="Palatino Linotype" w:hAnsi="Palatino Linotype"/>
                <w:sz w:val="22"/>
                <w:szCs w:val="22"/>
              </w:rPr>
              <w:t>170</w:t>
            </w:r>
          </w:p>
        </w:tc>
        <w:tc>
          <w:tcPr>
            <w:tcW w:w="1596" w:type="dxa"/>
            <w:tcBorders>
              <w:bottom w:val="nil"/>
            </w:tcBorders>
            <w:shd w:val="clear" w:color="auto" w:fill="D9D9D9" w:themeFill="background1" w:themeFillShade="D9"/>
          </w:tcPr>
          <w:p w14:paraId="556110C5" w14:textId="2C5E07FF" w:rsidR="00374A3A" w:rsidRDefault="00022B28" w:rsidP="003A41C5">
            <w:pPr>
              <w:pStyle w:val="AutoCorrect"/>
              <w:rPr>
                <w:rFonts w:ascii="Palatino Linotype" w:hAnsi="Palatino Linotype"/>
                <w:sz w:val="22"/>
                <w:szCs w:val="22"/>
              </w:rPr>
            </w:pPr>
            <w:r>
              <w:rPr>
                <w:rFonts w:ascii="Palatino Linotype" w:hAnsi="Palatino Linotype"/>
                <w:sz w:val="22"/>
                <w:szCs w:val="22"/>
              </w:rPr>
              <w:t>56</w:t>
            </w:r>
          </w:p>
        </w:tc>
      </w:tr>
      <w:tr w:rsidR="00374A3A" w14:paraId="23C6D755" w14:textId="77777777" w:rsidTr="00A2557A">
        <w:tc>
          <w:tcPr>
            <w:tcW w:w="1596" w:type="dxa"/>
          </w:tcPr>
          <w:p w14:paraId="1F984572" w14:textId="57151429" w:rsidR="00374A3A" w:rsidRPr="00786EAE" w:rsidRDefault="00374A3A" w:rsidP="003A41C5">
            <w:pPr>
              <w:pStyle w:val="AutoCorrect"/>
              <w:rPr>
                <w:rFonts w:ascii="Palatino Linotype" w:hAnsi="Palatino Linotype"/>
                <w:b/>
                <w:bCs/>
                <w:sz w:val="22"/>
                <w:szCs w:val="22"/>
              </w:rPr>
            </w:pPr>
            <w:r>
              <w:rPr>
                <w:rFonts w:ascii="Palatino Linotype" w:hAnsi="Palatino Linotype"/>
                <w:b/>
                <w:bCs/>
                <w:sz w:val="22"/>
                <w:szCs w:val="22"/>
              </w:rPr>
              <w:t xml:space="preserve">ESI not </w:t>
            </w:r>
            <w:r w:rsidR="007A7707">
              <w:rPr>
                <w:rFonts w:ascii="Palatino Linotype" w:hAnsi="Palatino Linotype"/>
                <w:b/>
                <w:bCs/>
                <w:sz w:val="22"/>
                <w:szCs w:val="22"/>
              </w:rPr>
              <w:t>noted</w:t>
            </w:r>
          </w:p>
        </w:tc>
        <w:tc>
          <w:tcPr>
            <w:tcW w:w="1596" w:type="dxa"/>
          </w:tcPr>
          <w:p w14:paraId="0FEB0784" w14:textId="477108F0" w:rsidR="00374A3A" w:rsidRDefault="00374A3A" w:rsidP="003A41C5">
            <w:pPr>
              <w:pStyle w:val="AutoCorrect"/>
              <w:rPr>
                <w:rFonts w:ascii="Palatino Linotype" w:hAnsi="Palatino Linotype"/>
                <w:sz w:val="22"/>
                <w:szCs w:val="22"/>
              </w:rPr>
            </w:pPr>
            <w:r>
              <w:rPr>
                <w:rFonts w:ascii="Palatino Linotype" w:hAnsi="Palatino Linotype"/>
                <w:sz w:val="22"/>
                <w:szCs w:val="22"/>
              </w:rPr>
              <w:t>104</w:t>
            </w:r>
          </w:p>
        </w:tc>
        <w:tc>
          <w:tcPr>
            <w:tcW w:w="1596" w:type="dxa"/>
          </w:tcPr>
          <w:p w14:paraId="468C1830" w14:textId="3869018F" w:rsidR="00374A3A" w:rsidRDefault="007A7707" w:rsidP="003A41C5">
            <w:pPr>
              <w:pStyle w:val="AutoCorrect"/>
              <w:rPr>
                <w:rFonts w:ascii="Palatino Linotype" w:hAnsi="Palatino Linotype"/>
                <w:sz w:val="22"/>
                <w:szCs w:val="22"/>
              </w:rPr>
            </w:pPr>
            <w:r>
              <w:rPr>
                <w:rFonts w:ascii="Palatino Linotype" w:hAnsi="Palatino Linotype"/>
                <w:sz w:val="22"/>
                <w:szCs w:val="22"/>
              </w:rPr>
              <w:t>148</w:t>
            </w:r>
          </w:p>
        </w:tc>
        <w:tc>
          <w:tcPr>
            <w:tcW w:w="1596" w:type="dxa"/>
            <w:tcBorders>
              <w:top w:val="nil"/>
            </w:tcBorders>
          </w:tcPr>
          <w:p w14:paraId="0788BCFC" w14:textId="51A48EDD" w:rsidR="00374A3A" w:rsidRDefault="00022B28" w:rsidP="003A41C5">
            <w:pPr>
              <w:pStyle w:val="AutoCorrect"/>
              <w:rPr>
                <w:rFonts w:ascii="Palatino Linotype" w:hAnsi="Palatino Linotype"/>
                <w:sz w:val="22"/>
                <w:szCs w:val="22"/>
              </w:rPr>
            </w:pPr>
            <w:r>
              <w:rPr>
                <w:rFonts w:ascii="Palatino Linotype" w:hAnsi="Palatino Linotype"/>
                <w:sz w:val="22"/>
                <w:szCs w:val="22"/>
              </w:rPr>
              <w:t>271</w:t>
            </w:r>
          </w:p>
        </w:tc>
      </w:tr>
      <w:tr w:rsidR="00374A3A" w14:paraId="273B6984" w14:textId="77777777" w:rsidTr="00374A3A">
        <w:tc>
          <w:tcPr>
            <w:tcW w:w="1596" w:type="dxa"/>
          </w:tcPr>
          <w:p w14:paraId="1D42432A" w14:textId="3F177FC5" w:rsidR="00374A3A" w:rsidRPr="00786EAE" w:rsidRDefault="00374A3A" w:rsidP="003A41C5">
            <w:pPr>
              <w:pStyle w:val="AutoCorrect"/>
              <w:rPr>
                <w:rFonts w:ascii="Palatino Linotype" w:hAnsi="Palatino Linotype"/>
                <w:b/>
                <w:bCs/>
                <w:sz w:val="22"/>
                <w:szCs w:val="22"/>
              </w:rPr>
            </w:pPr>
            <w:r w:rsidRPr="00786EAE">
              <w:rPr>
                <w:rFonts w:ascii="Palatino Linotype" w:hAnsi="Palatino Linotype"/>
                <w:b/>
                <w:bCs/>
                <w:sz w:val="22"/>
                <w:szCs w:val="22"/>
              </w:rPr>
              <w:t>Total</w:t>
            </w:r>
          </w:p>
        </w:tc>
        <w:tc>
          <w:tcPr>
            <w:tcW w:w="1596" w:type="dxa"/>
          </w:tcPr>
          <w:p w14:paraId="209216D6" w14:textId="46E2CCE2" w:rsidR="00374A3A" w:rsidRDefault="00374A3A" w:rsidP="003A41C5">
            <w:pPr>
              <w:pStyle w:val="AutoCorrect"/>
              <w:rPr>
                <w:rFonts w:ascii="Palatino Linotype" w:hAnsi="Palatino Linotype"/>
                <w:sz w:val="22"/>
                <w:szCs w:val="22"/>
              </w:rPr>
            </w:pPr>
            <w:r>
              <w:rPr>
                <w:rFonts w:ascii="Palatino Linotype" w:hAnsi="Palatino Linotype"/>
                <w:sz w:val="22"/>
                <w:szCs w:val="22"/>
              </w:rPr>
              <w:t>11,919</w:t>
            </w:r>
          </w:p>
        </w:tc>
        <w:tc>
          <w:tcPr>
            <w:tcW w:w="1596" w:type="dxa"/>
          </w:tcPr>
          <w:p w14:paraId="1F82C372" w14:textId="700DC7B0" w:rsidR="00374A3A" w:rsidRDefault="00022B28" w:rsidP="003A41C5">
            <w:pPr>
              <w:pStyle w:val="AutoCorrect"/>
              <w:rPr>
                <w:rFonts w:ascii="Palatino Linotype" w:hAnsi="Palatino Linotype"/>
                <w:sz w:val="22"/>
                <w:szCs w:val="22"/>
              </w:rPr>
            </w:pPr>
            <w:r>
              <w:rPr>
                <w:rFonts w:ascii="Palatino Linotype" w:hAnsi="Palatino Linotype"/>
                <w:sz w:val="22"/>
                <w:szCs w:val="22"/>
              </w:rPr>
              <w:t>10,361</w:t>
            </w:r>
          </w:p>
        </w:tc>
        <w:tc>
          <w:tcPr>
            <w:tcW w:w="1596" w:type="dxa"/>
          </w:tcPr>
          <w:p w14:paraId="7690ACA0" w14:textId="58B29D04" w:rsidR="00374A3A" w:rsidRDefault="00022B28" w:rsidP="003A41C5">
            <w:pPr>
              <w:pStyle w:val="AutoCorrect"/>
              <w:rPr>
                <w:rFonts w:ascii="Palatino Linotype" w:hAnsi="Palatino Linotype"/>
                <w:sz w:val="22"/>
                <w:szCs w:val="22"/>
              </w:rPr>
            </w:pPr>
            <w:r>
              <w:rPr>
                <w:rFonts w:ascii="Palatino Linotype" w:hAnsi="Palatino Linotype"/>
                <w:sz w:val="22"/>
                <w:szCs w:val="22"/>
              </w:rPr>
              <w:t>4,437</w:t>
            </w:r>
          </w:p>
        </w:tc>
      </w:tr>
    </w:tbl>
    <w:p w14:paraId="79CC1B27" w14:textId="5B19C303" w:rsidR="003A41C5" w:rsidRDefault="003A41C5" w:rsidP="003A41C5">
      <w:pPr>
        <w:pStyle w:val="AutoCorrect"/>
        <w:ind w:left="720"/>
        <w:rPr>
          <w:rFonts w:ascii="Palatino Linotype" w:hAnsi="Palatino Linotype"/>
          <w:sz w:val="22"/>
          <w:szCs w:val="22"/>
        </w:rPr>
      </w:pPr>
    </w:p>
    <w:p w14:paraId="31342E86" w14:textId="77777777" w:rsidR="00346DE9" w:rsidRDefault="00346DE9">
      <w:pPr>
        <w:spacing w:after="200" w:line="276" w:lineRule="auto"/>
        <w:rPr>
          <w:b/>
          <w:bCs/>
          <w:i/>
          <w:iCs/>
        </w:rPr>
      </w:pPr>
      <w:r>
        <w:rPr>
          <w:b/>
          <w:bCs/>
          <w:i/>
          <w:iCs/>
        </w:rPr>
        <w:br w:type="page"/>
      </w:r>
    </w:p>
    <w:p w14:paraId="2289FC0D" w14:textId="2018CE50" w:rsidR="005D2AF5" w:rsidRDefault="00445144" w:rsidP="00C3506D">
      <w:pPr>
        <w:pStyle w:val="ListParagraph"/>
        <w:spacing w:after="200"/>
      </w:pPr>
      <w:r>
        <w:rPr>
          <w:b/>
          <w:bCs/>
          <w:i/>
          <w:iCs/>
          <w:noProof/>
        </w:rPr>
        <w:lastRenderedPageBreak/>
        <mc:AlternateContent>
          <mc:Choice Requires="wps">
            <w:drawing>
              <wp:anchor distT="0" distB="0" distL="114300" distR="114300" simplePos="0" relativeHeight="251660288" behindDoc="0" locked="0" layoutInCell="1" allowOverlap="1" wp14:anchorId="72AF8FE7" wp14:editId="17335AFC">
                <wp:simplePos x="0" y="0"/>
                <wp:positionH relativeFrom="column">
                  <wp:posOffset>-733425</wp:posOffset>
                </wp:positionH>
                <wp:positionV relativeFrom="paragraph">
                  <wp:posOffset>-993775</wp:posOffset>
                </wp:positionV>
                <wp:extent cx="2009775" cy="6858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009775" cy="685800"/>
                        </a:xfrm>
                        <a:prstGeom prst="rect">
                          <a:avLst/>
                        </a:prstGeom>
                        <a:solidFill>
                          <a:schemeClr val="lt1"/>
                        </a:solidFill>
                        <a:ln w="6350">
                          <a:noFill/>
                        </a:ln>
                      </wps:spPr>
                      <wps:txbx>
                        <w:txbxContent>
                          <w:p w14:paraId="045DC640" w14:textId="77777777" w:rsidR="00FE523C" w:rsidRDefault="00FE523C" w:rsidP="00445144">
                            <w:pPr>
                              <w:spacing w:after="0"/>
                            </w:pPr>
                            <w:r>
                              <w:t xml:space="preserve">Sherman </w:t>
                            </w:r>
                            <w:proofErr w:type="spellStart"/>
                            <w:r>
                              <w:t>Lohnes</w:t>
                            </w:r>
                            <w:proofErr w:type="spellEnd"/>
                            <w:r>
                              <w:t>, Director</w:t>
                            </w:r>
                          </w:p>
                          <w:p w14:paraId="1C8B3A27" w14:textId="77777777" w:rsidR="00FE523C" w:rsidRDefault="00FE523C" w:rsidP="00445144">
                            <w:pPr>
                              <w:spacing w:after="0"/>
                            </w:pPr>
                            <w:r>
                              <w:t xml:space="preserve">April 30, 2021 </w:t>
                            </w:r>
                          </w:p>
                          <w:p w14:paraId="2442A6C9" w14:textId="4D1B2125" w:rsidR="00FE523C" w:rsidRDefault="00FE523C" w:rsidP="00445144">
                            <w:r>
                              <w:t>Page 3</w:t>
                            </w:r>
                          </w:p>
                          <w:p w14:paraId="6350C5A2" w14:textId="3AE87F05"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AF8FE7" id="Text Box 5" o:spid="_x0000_s1027" type="#_x0000_t202" style="position:absolute;left:0;text-align:left;margin-left:-57.75pt;margin-top:-78.25pt;width:158.25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" fillcolor="white [3201]" stroked="f" strokeweight=".5pt">
                <v:textbox>
                  <w:txbxContent>
                    <w:p w14:paraId="045DC640" w14:textId="77777777" w:rsidR="00FE523C" w:rsidRDefault="00FE523C" w:rsidP="00445144">
                      <w:pPr>
                        <w:spacing w:after="0"/>
                      </w:pPr>
                      <w:r>
                        <w:t xml:space="preserve">Sherman </w:t>
                      </w:r>
                      <w:proofErr w:type="spellStart"/>
                      <w:r>
                        <w:t>Lohnes</w:t>
                      </w:r>
                      <w:proofErr w:type="spellEnd"/>
                      <w:r>
                        <w:t>, Director</w:t>
                      </w:r>
                    </w:p>
                    <w:p w14:paraId="1C8B3A27" w14:textId="77777777" w:rsidR="00FE523C" w:rsidRDefault="00FE523C" w:rsidP="00445144">
                      <w:pPr>
                        <w:spacing w:after="0"/>
                      </w:pPr>
                      <w:r>
                        <w:t xml:space="preserve">April 30, 2021 </w:t>
                      </w:r>
                    </w:p>
                    <w:p w14:paraId="2442A6C9" w14:textId="4D1B2125" w:rsidR="00FE523C" w:rsidRDefault="00FE523C" w:rsidP="00445144">
                      <w:r>
                        <w:t>Page 3</w:t>
                      </w:r>
                    </w:p>
                    <w:p w14:paraId="6350C5A2" w14:textId="3AE87F05" w:rsidR="00FE523C" w:rsidRDefault="00FE523C"/>
                  </w:txbxContent>
                </v:textbox>
              </v:shape>
            </w:pict>
          </mc:Fallback>
        </mc:AlternateContent>
      </w:r>
      <w:r w:rsidR="00835830">
        <w:rPr>
          <w:b/>
          <w:bCs/>
          <w:i/>
          <w:iCs/>
        </w:rPr>
        <w:t>O</w:t>
      </w:r>
      <w:r w:rsidR="004C09B9" w:rsidRPr="004C09B9">
        <w:rPr>
          <w:b/>
          <w:bCs/>
          <w:i/>
          <w:iCs/>
        </w:rPr>
        <w:t>utpatient rehabilitation and outpatient radiology and imaging services:</w:t>
      </w:r>
    </w:p>
    <w:p w14:paraId="236E1A86" w14:textId="3DAFBEB8" w:rsidR="00146EDD" w:rsidRDefault="00146EDD" w:rsidP="00AD1510">
      <w:pPr>
        <w:spacing w:after="200"/>
        <w:ind w:left="720"/>
        <w:rPr>
          <w:szCs w:val="22"/>
        </w:rPr>
      </w:pPr>
      <w:r>
        <w:t>Utilization rates for outpatient rehabilitation and radiology and imaging services are as follows</w:t>
      </w:r>
      <w:r w:rsidR="006F626C">
        <w:t xml:space="preserve"> for the past two fiscal</w:t>
      </w:r>
      <w:r w:rsidR="002A7BB7">
        <w:t xml:space="preserve"> year</w:t>
      </w:r>
      <w:r w:rsidR="006F626C">
        <w:t>s and the current fiscal year</w:t>
      </w:r>
      <w:r w:rsidR="00A2557A">
        <w:t>-to-date</w:t>
      </w:r>
      <w:r>
        <w:t>:</w:t>
      </w:r>
      <w:r>
        <w:tab/>
      </w:r>
      <w:r>
        <w:rPr>
          <w:szCs w:val="22"/>
        </w:rPr>
        <w:tab/>
      </w:r>
    </w:p>
    <w:tbl>
      <w:tblPr>
        <w:tblStyle w:val="TableGrid"/>
        <w:tblW w:w="0" w:type="auto"/>
        <w:tblInd w:w="707" w:type="dxa"/>
        <w:tblLook w:val="04A0" w:firstRow="1" w:lastRow="0" w:firstColumn="1" w:lastColumn="0" w:noHBand="0" w:noVBand="1"/>
      </w:tblPr>
      <w:tblGrid>
        <w:gridCol w:w="2256"/>
        <w:gridCol w:w="2129"/>
        <w:gridCol w:w="2129"/>
        <w:gridCol w:w="2129"/>
      </w:tblGrid>
      <w:tr w:rsidR="00146EDD" w14:paraId="7D572C5D" w14:textId="77777777" w:rsidTr="00146EDD">
        <w:tc>
          <w:tcPr>
            <w:tcW w:w="2538" w:type="dxa"/>
          </w:tcPr>
          <w:p w14:paraId="51FC5DE5" w14:textId="77777777" w:rsidR="00146EDD" w:rsidRPr="000618CB" w:rsidRDefault="00146EDD" w:rsidP="00415871">
            <w:pPr>
              <w:pStyle w:val="AutoCorrect"/>
              <w:jc w:val="center"/>
              <w:rPr>
                <w:rFonts w:ascii="Palatino Linotype" w:hAnsi="Palatino Linotype"/>
                <w:b/>
                <w:bCs/>
                <w:sz w:val="22"/>
                <w:szCs w:val="22"/>
              </w:rPr>
            </w:pPr>
            <w:r>
              <w:rPr>
                <w:rFonts w:ascii="Palatino Linotype" w:hAnsi="Palatino Linotype"/>
                <w:b/>
                <w:bCs/>
                <w:sz w:val="22"/>
                <w:szCs w:val="22"/>
              </w:rPr>
              <w:t>SERVICE</w:t>
            </w:r>
          </w:p>
        </w:tc>
        <w:tc>
          <w:tcPr>
            <w:tcW w:w="2538" w:type="dxa"/>
          </w:tcPr>
          <w:p w14:paraId="59AB0483" w14:textId="67740F36" w:rsidR="00146EDD" w:rsidRPr="000618CB" w:rsidRDefault="00146EDD" w:rsidP="00415871">
            <w:pPr>
              <w:pStyle w:val="AutoCorrect"/>
              <w:jc w:val="center"/>
              <w:rPr>
                <w:rFonts w:ascii="Palatino Linotype" w:hAnsi="Palatino Linotype"/>
                <w:b/>
                <w:bCs/>
                <w:sz w:val="22"/>
                <w:szCs w:val="22"/>
              </w:rPr>
            </w:pPr>
            <w:r w:rsidRPr="000618CB">
              <w:rPr>
                <w:rFonts w:ascii="Palatino Linotype" w:hAnsi="Palatino Linotype"/>
                <w:b/>
                <w:bCs/>
                <w:sz w:val="22"/>
                <w:szCs w:val="22"/>
              </w:rPr>
              <w:t>FY</w:t>
            </w:r>
            <w:r w:rsidR="008B2624">
              <w:rPr>
                <w:rFonts w:ascii="Palatino Linotype" w:hAnsi="Palatino Linotype"/>
                <w:b/>
                <w:bCs/>
                <w:sz w:val="22"/>
                <w:szCs w:val="22"/>
              </w:rPr>
              <w:t>20</w:t>
            </w:r>
            <w:r w:rsidRPr="000618CB">
              <w:rPr>
                <w:rFonts w:ascii="Palatino Linotype" w:hAnsi="Palatino Linotype"/>
                <w:b/>
                <w:bCs/>
                <w:sz w:val="22"/>
                <w:szCs w:val="22"/>
              </w:rPr>
              <w:t>19</w:t>
            </w:r>
          </w:p>
        </w:tc>
        <w:tc>
          <w:tcPr>
            <w:tcW w:w="2538" w:type="dxa"/>
          </w:tcPr>
          <w:p w14:paraId="10D90C21" w14:textId="5BBE8C29" w:rsidR="00146EDD" w:rsidRDefault="00146EDD" w:rsidP="00415871">
            <w:pPr>
              <w:pStyle w:val="AutoCorrect"/>
              <w:jc w:val="center"/>
              <w:rPr>
                <w:rFonts w:ascii="Palatino Linotype" w:hAnsi="Palatino Linotype"/>
                <w:sz w:val="22"/>
                <w:szCs w:val="22"/>
              </w:rPr>
            </w:pPr>
            <w:r w:rsidRPr="000618CB">
              <w:rPr>
                <w:rFonts w:ascii="Palatino Linotype" w:hAnsi="Palatino Linotype"/>
                <w:b/>
                <w:bCs/>
                <w:sz w:val="22"/>
                <w:szCs w:val="22"/>
              </w:rPr>
              <w:t>FY</w:t>
            </w:r>
            <w:r w:rsidR="008B2624">
              <w:rPr>
                <w:rFonts w:ascii="Palatino Linotype" w:hAnsi="Palatino Linotype"/>
                <w:b/>
                <w:bCs/>
                <w:sz w:val="22"/>
                <w:szCs w:val="22"/>
              </w:rPr>
              <w:t>20</w:t>
            </w:r>
            <w:r>
              <w:rPr>
                <w:rFonts w:ascii="Palatino Linotype" w:hAnsi="Palatino Linotype"/>
                <w:b/>
                <w:bCs/>
                <w:sz w:val="22"/>
                <w:szCs w:val="22"/>
              </w:rPr>
              <w:t>20</w:t>
            </w:r>
          </w:p>
        </w:tc>
        <w:tc>
          <w:tcPr>
            <w:tcW w:w="2538" w:type="dxa"/>
          </w:tcPr>
          <w:p w14:paraId="71B30F19" w14:textId="63E823B5" w:rsidR="00146EDD" w:rsidRDefault="00146EDD" w:rsidP="00415871">
            <w:pPr>
              <w:pStyle w:val="AutoCorrect"/>
              <w:jc w:val="center"/>
              <w:rPr>
                <w:rFonts w:ascii="Palatino Linotype" w:hAnsi="Palatino Linotype"/>
                <w:sz w:val="22"/>
                <w:szCs w:val="22"/>
              </w:rPr>
            </w:pPr>
            <w:r w:rsidRPr="000618CB">
              <w:rPr>
                <w:rFonts w:ascii="Palatino Linotype" w:hAnsi="Palatino Linotype"/>
                <w:b/>
                <w:bCs/>
                <w:sz w:val="22"/>
                <w:szCs w:val="22"/>
              </w:rPr>
              <w:t>FY</w:t>
            </w:r>
            <w:r w:rsidR="008B2624">
              <w:rPr>
                <w:rFonts w:ascii="Palatino Linotype" w:hAnsi="Palatino Linotype"/>
                <w:b/>
                <w:bCs/>
                <w:sz w:val="22"/>
                <w:szCs w:val="22"/>
              </w:rPr>
              <w:t>20</w:t>
            </w:r>
            <w:r>
              <w:rPr>
                <w:rFonts w:ascii="Palatino Linotype" w:hAnsi="Palatino Linotype"/>
                <w:b/>
                <w:bCs/>
                <w:sz w:val="22"/>
                <w:szCs w:val="22"/>
              </w:rPr>
              <w:t>2</w:t>
            </w:r>
            <w:r w:rsidRPr="000618CB">
              <w:rPr>
                <w:rFonts w:ascii="Palatino Linotype" w:hAnsi="Palatino Linotype"/>
                <w:b/>
                <w:bCs/>
                <w:sz w:val="22"/>
                <w:szCs w:val="22"/>
              </w:rPr>
              <w:t>1</w:t>
            </w:r>
            <w:r>
              <w:rPr>
                <w:rFonts w:ascii="Palatino Linotype" w:hAnsi="Palatino Linotype"/>
                <w:b/>
                <w:bCs/>
                <w:sz w:val="22"/>
                <w:szCs w:val="22"/>
              </w:rPr>
              <w:t xml:space="preserve"> YTD</w:t>
            </w:r>
            <w:r w:rsidR="006F626C">
              <w:rPr>
                <w:rFonts w:ascii="Palatino Linotype" w:hAnsi="Palatino Linotype"/>
                <w:b/>
                <w:bCs/>
                <w:sz w:val="22"/>
                <w:szCs w:val="22"/>
              </w:rPr>
              <w:t xml:space="preserve"> </w:t>
            </w:r>
          </w:p>
        </w:tc>
      </w:tr>
      <w:tr w:rsidR="00146EDD" w14:paraId="525EC92E" w14:textId="77777777" w:rsidTr="00146EDD">
        <w:tc>
          <w:tcPr>
            <w:tcW w:w="2538" w:type="dxa"/>
          </w:tcPr>
          <w:p w14:paraId="144DD669" w14:textId="77777777" w:rsidR="00146EDD" w:rsidRPr="000618CB" w:rsidRDefault="00146EDD" w:rsidP="00415871">
            <w:pPr>
              <w:pStyle w:val="AutoCorrect"/>
              <w:rPr>
                <w:rFonts w:ascii="Palatino Linotype" w:hAnsi="Palatino Linotype"/>
                <w:sz w:val="20"/>
                <w:szCs w:val="20"/>
              </w:rPr>
            </w:pPr>
            <w:r>
              <w:rPr>
                <w:rFonts w:ascii="Palatino Linotype" w:hAnsi="Palatino Linotype"/>
                <w:sz w:val="20"/>
                <w:szCs w:val="20"/>
              </w:rPr>
              <w:t>Physical therapy</w:t>
            </w:r>
          </w:p>
        </w:tc>
        <w:tc>
          <w:tcPr>
            <w:tcW w:w="2538" w:type="dxa"/>
          </w:tcPr>
          <w:p w14:paraId="09273FE8" w14:textId="77777777" w:rsidR="00146EDD" w:rsidRDefault="00146EDD" w:rsidP="00415871">
            <w:pPr>
              <w:pStyle w:val="AutoCorrect"/>
              <w:jc w:val="center"/>
              <w:rPr>
                <w:rFonts w:ascii="Palatino Linotype" w:hAnsi="Palatino Linotype"/>
                <w:sz w:val="22"/>
                <w:szCs w:val="22"/>
              </w:rPr>
            </w:pPr>
            <w:r>
              <w:rPr>
                <w:rFonts w:ascii="Palatino Linotype" w:hAnsi="Palatino Linotype"/>
                <w:sz w:val="22"/>
                <w:szCs w:val="22"/>
              </w:rPr>
              <w:t>5,456</w:t>
            </w:r>
          </w:p>
        </w:tc>
        <w:tc>
          <w:tcPr>
            <w:tcW w:w="2538" w:type="dxa"/>
          </w:tcPr>
          <w:p w14:paraId="41CB5EE1" w14:textId="77777777" w:rsidR="00146EDD" w:rsidRDefault="00146EDD" w:rsidP="00415871">
            <w:pPr>
              <w:pStyle w:val="AutoCorrect"/>
              <w:jc w:val="center"/>
              <w:rPr>
                <w:rFonts w:ascii="Palatino Linotype" w:hAnsi="Palatino Linotype"/>
                <w:sz w:val="22"/>
                <w:szCs w:val="22"/>
              </w:rPr>
            </w:pPr>
            <w:r>
              <w:rPr>
                <w:rFonts w:ascii="Palatino Linotype" w:hAnsi="Palatino Linotype"/>
                <w:sz w:val="22"/>
                <w:szCs w:val="22"/>
              </w:rPr>
              <w:t>3,961</w:t>
            </w:r>
          </w:p>
        </w:tc>
        <w:tc>
          <w:tcPr>
            <w:tcW w:w="2538" w:type="dxa"/>
          </w:tcPr>
          <w:p w14:paraId="3203AF09" w14:textId="26A7CE20" w:rsidR="00146EDD" w:rsidRPr="006F626C" w:rsidRDefault="00115E56" w:rsidP="00415871">
            <w:pPr>
              <w:pStyle w:val="AutoCorrect"/>
              <w:jc w:val="center"/>
              <w:rPr>
                <w:rFonts w:ascii="Palatino Linotype" w:hAnsi="Palatino Linotype"/>
                <w:sz w:val="22"/>
                <w:szCs w:val="22"/>
                <w:highlight w:val="yellow"/>
              </w:rPr>
            </w:pPr>
            <w:r w:rsidRPr="00115E56">
              <w:rPr>
                <w:rFonts w:ascii="Palatino Linotype" w:hAnsi="Palatino Linotype"/>
                <w:sz w:val="22"/>
                <w:szCs w:val="22"/>
              </w:rPr>
              <w:t>2,017</w:t>
            </w:r>
          </w:p>
        </w:tc>
      </w:tr>
      <w:tr w:rsidR="00146EDD" w:rsidRPr="00115E56" w14:paraId="140183F7" w14:textId="77777777" w:rsidTr="00146EDD">
        <w:tc>
          <w:tcPr>
            <w:tcW w:w="2538" w:type="dxa"/>
          </w:tcPr>
          <w:p w14:paraId="1958CC8B" w14:textId="77777777" w:rsidR="00146EDD" w:rsidRPr="00115E56" w:rsidRDefault="00146EDD" w:rsidP="00415871">
            <w:pPr>
              <w:pStyle w:val="AutoCorrect"/>
              <w:rPr>
                <w:rFonts w:ascii="Palatino Linotype" w:hAnsi="Palatino Linotype"/>
                <w:sz w:val="20"/>
                <w:szCs w:val="20"/>
              </w:rPr>
            </w:pPr>
            <w:r w:rsidRPr="00115E56">
              <w:rPr>
                <w:rFonts w:ascii="Palatino Linotype" w:hAnsi="Palatino Linotype"/>
                <w:sz w:val="20"/>
                <w:szCs w:val="20"/>
              </w:rPr>
              <w:t>Occupational therapy</w:t>
            </w:r>
          </w:p>
        </w:tc>
        <w:tc>
          <w:tcPr>
            <w:tcW w:w="2538" w:type="dxa"/>
          </w:tcPr>
          <w:p w14:paraId="7EABBA5F"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1,921</w:t>
            </w:r>
          </w:p>
        </w:tc>
        <w:tc>
          <w:tcPr>
            <w:tcW w:w="2538" w:type="dxa"/>
          </w:tcPr>
          <w:p w14:paraId="1D19D277"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1,809</w:t>
            </w:r>
          </w:p>
        </w:tc>
        <w:tc>
          <w:tcPr>
            <w:tcW w:w="2538" w:type="dxa"/>
          </w:tcPr>
          <w:p w14:paraId="02ABCDC4" w14:textId="2D7968A1" w:rsidR="00146EDD" w:rsidRPr="00115E56" w:rsidRDefault="00115E56" w:rsidP="00415871">
            <w:pPr>
              <w:pStyle w:val="AutoCorrect"/>
              <w:jc w:val="center"/>
              <w:rPr>
                <w:rFonts w:ascii="Palatino Linotype" w:hAnsi="Palatino Linotype"/>
                <w:sz w:val="22"/>
                <w:szCs w:val="22"/>
              </w:rPr>
            </w:pPr>
            <w:r w:rsidRPr="00115E56">
              <w:rPr>
                <w:rFonts w:ascii="Palatino Linotype" w:hAnsi="Palatino Linotype"/>
                <w:sz w:val="22"/>
                <w:szCs w:val="22"/>
              </w:rPr>
              <w:t>1,107</w:t>
            </w:r>
          </w:p>
        </w:tc>
      </w:tr>
      <w:tr w:rsidR="00146EDD" w:rsidRPr="00115E56" w14:paraId="77014FF9" w14:textId="77777777" w:rsidTr="00146EDD">
        <w:trPr>
          <w:trHeight w:val="269"/>
        </w:trPr>
        <w:tc>
          <w:tcPr>
            <w:tcW w:w="2538" w:type="dxa"/>
          </w:tcPr>
          <w:p w14:paraId="19305135" w14:textId="77777777" w:rsidR="00146EDD" w:rsidRPr="00115E56" w:rsidRDefault="00146EDD" w:rsidP="00415871">
            <w:pPr>
              <w:pStyle w:val="AutoCorrect"/>
              <w:rPr>
                <w:rFonts w:ascii="Palatino Linotype" w:hAnsi="Palatino Linotype"/>
                <w:sz w:val="20"/>
                <w:szCs w:val="20"/>
              </w:rPr>
            </w:pPr>
            <w:r w:rsidRPr="00115E56">
              <w:rPr>
                <w:rFonts w:ascii="Palatino Linotype" w:hAnsi="Palatino Linotype"/>
                <w:sz w:val="20"/>
                <w:szCs w:val="20"/>
              </w:rPr>
              <w:t>CT</w:t>
            </w:r>
          </w:p>
        </w:tc>
        <w:tc>
          <w:tcPr>
            <w:tcW w:w="2538" w:type="dxa"/>
          </w:tcPr>
          <w:p w14:paraId="6DA82AC1"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1,435</w:t>
            </w:r>
          </w:p>
        </w:tc>
        <w:tc>
          <w:tcPr>
            <w:tcW w:w="2538" w:type="dxa"/>
          </w:tcPr>
          <w:p w14:paraId="677D1969"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1,132</w:t>
            </w:r>
          </w:p>
        </w:tc>
        <w:tc>
          <w:tcPr>
            <w:tcW w:w="2538" w:type="dxa"/>
          </w:tcPr>
          <w:p w14:paraId="4544AF2E" w14:textId="7ECDE82D" w:rsidR="00146EDD" w:rsidRPr="00115E56" w:rsidRDefault="00115E56" w:rsidP="00415871">
            <w:pPr>
              <w:pStyle w:val="AutoCorrect"/>
              <w:jc w:val="center"/>
              <w:rPr>
                <w:rFonts w:ascii="Palatino Linotype" w:hAnsi="Palatino Linotype"/>
                <w:sz w:val="22"/>
                <w:szCs w:val="22"/>
              </w:rPr>
            </w:pPr>
            <w:r>
              <w:rPr>
                <w:rFonts w:ascii="Palatino Linotype" w:hAnsi="Palatino Linotype"/>
                <w:sz w:val="22"/>
                <w:szCs w:val="22"/>
              </w:rPr>
              <w:t>731</w:t>
            </w:r>
          </w:p>
        </w:tc>
      </w:tr>
      <w:tr w:rsidR="00146EDD" w:rsidRPr="00115E56" w14:paraId="4F36D3B5" w14:textId="77777777" w:rsidTr="00146EDD">
        <w:tc>
          <w:tcPr>
            <w:tcW w:w="2538" w:type="dxa"/>
          </w:tcPr>
          <w:p w14:paraId="0866029D" w14:textId="77777777" w:rsidR="00146EDD" w:rsidRPr="00115E56" w:rsidRDefault="00146EDD" w:rsidP="00415871">
            <w:pPr>
              <w:pStyle w:val="AutoCorrect"/>
              <w:rPr>
                <w:rFonts w:ascii="Palatino Linotype" w:hAnsi="Palatino Linotype"/>
                <w:sz w:val="20"/>
                <w:szCs w:val="20"/>
              </w:rPr>
            </w:pPr>
            <w:r w:rsidRPr="00115E56">
              <w:rPr>
                <w:rFonts w:ascii="Palatino Linotype" w:hAnsi="Palatino Linotype"/>
                <w:sz w:val="20"/>
                <w:szCs w:val="20"/>
              </w:rPr>
              <w:t>Diagnostic radiology</w:t>
            </w:r>
          </w:p>
        </w:tc>
        <w:tc>
          <w:tcPr>
            <w:tcW w:w="2538" w:type="dxa"/>
          </w:tcPr>
          <w:p w14:paraId="4C7EFDF4"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4,142</w:t>
            </w:r>
          </w:p>
        </w:tc>
        <w:tc>
          <w:tcPr>
            <w:tcW w:w="2538" w:type="dxa"/>
          </w:tcPr>
          <w:p w14:paraId="3EE146F8"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4,150</w:t>
            </w:r>
          </w:p>
        </w:tc>
        <w:tc>
          <w:tcPr>
            <w:tcW w:w="2538" w:type="dxa"/>
          </w:tcPr>
          <w:p w14:paraId="636C5CF3" w14:textId="536F0D8F" w:rsidR="00146EDD" w:rsidRPr="00115E56" w:rsidRDefault="00115E56" w:rsidP="00415871">
            <w:pPr>
              <w:pStyle w:val="AutoCorrect"/>
              <w:jc w:val="center"/>
              <w:rPr>
                <w:rFonts w:ascii="Palatino Linotype" w:hAnsi="Palatino Linotype"/>
                <w:sz w:val="22"/>
                <w:szCs w:val="22"/>
              </w:rPr>
            </w:pPr>
            <w:r>
              <w:rPr>
                <w:rFonts w:ascii="Palatino Linotype" w:hAnsi="Palatino Linotype"/>
                <w:sz w:val="22"/>
                <w:szCs w:val="22"/>
              </w:rPr>
              <w:t>2,163</w:t>
            </w:r>
          </w:p>
        </w:tc>
      </w:tr>
      <w:tr w:rsidR="00146EDD" w:rsidRPr="00115E56" w14:paraId="047538CE" w14:textId="77777777" w:rsidTr="00146EDD">
        <w:tc>
          <w:tcPr>
            <w:tcW w:w="2538" w:type="dxa"/>
          </w:tcPr>
          <w:p w14:paraId="0564A325" w14:textId="77777777" w:rsidR="00146EDD" w:rsidRPr="00115E56" w:rsidRDefault="00146EDD" w:rsidP="00415871">
            <w:pPr>
              <w:pStyle w:val="AutoCorrect"/>
              <w:rPr>
                <w:rFonts w:ascii="Palatino Linotype" w:hAnsi="Palatino Linotype"/>
                <w:sz w:val="20"/>
                <w:szCs w:val="20"/>
              </w:rPr>
            </w:pPr>
            <w:r w:rsidRPr="00115E56">
              <w:rPr>
                <w:rFonts w:ascii="Palatino Linotype" w:hAnsi="Palatino Linotype"/>
                <w:sz w:val="20"/>
                <w:szCs w:val="20"/>
              </w:rPr>
              <w:t>Ultrasound</w:t>
            </w:r>
          </w:p>
        </w:tc>
        <w:tc>
          <w:tcPr>
            <w:tcW w:w="2538" w:type="dxa"/>
          </w:tcPr>
          <w:p w14:paraId="00D3747F"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1,816</w:t>
            </w:r>
          </w:p>
        </w:tc>
        <w:tc>
          <w:tcPr>
            <w:tcW w:w="2538" w:type="dxa"/>
          </w:tcPr>
          <w:p w14:paraId="4B28EC80"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1,673</w:t>
            </w:r>
          </w:p>
        </w:tc>
        <w:tc>
          <w:tcPr>
            <w:tcW w:w="2538" w:type="dxa"/>
          </w:tcPr>
          <w:p w14:paraId="7C05C576" w14:textId="5164695B" w:rsidR="00146EDD" w:rsidRPr="00115E56" w:rsidRDefault="00115E56" w:rsidP="00415871">
            <w:pPr>
              <w:pStyle w:val="AutoCorrect"/>
              <w:jc w:val="center"/>
              <w:rPr>
                <w:rFonts w:ascii="Palatino Linotype" w:hAnsi="Palatino Linotype"/>
                <w:sz w:val="22"/>
                <w:szCs w:val="22"/>
              </w:rPr>
            </w:pPr>
            <w:r>
              <w:rPr>
                <w:rFonts w:ascii="Palatino Linotype" w:hAnsi="Palatino Linotype"/>
                <w:sz w:val="22"/>
                <w:szCs w:val="22"/>
              </w:rPr>
              <w:t>921</w:t>
            </w:r>
          </w:p>
        </w:tc>
      </w:tr>
      <w:tr w:rsidR="00146EDD" w:rsidRPr="00115E56" w14:paraId="55B3D27B" w14:textId="77777777" w:rsidTr="00146EDD">
        <w:tc>
          <w:tcPr>
            <w:tcW w:w="2538" w:type="dxa"/>
          </w:tcPr>
          <w:p w14:paraId="2010F0E8" w14:textId="77777777" w:rsidR="00146EDD" w:rsidRPr="00115E56" w:rsidRDefault="00146EDD" w:rsidP="00415871">
            <w:pPr>
              <w:pStyle w:val="AutoCorrect"/>
              <w:rPr>
                <w:rFonts w:ascii="Palatino Linotype" w:hAnsi="Palatino Linotype"/>
                <w:sz w:val="20"/>
                <w:szCs w:val="20"/>
              </w:rPr>
            </w:pPr>
            <w:r w:rsidRPr="00115E56">
              <w:rPr>
                <w:rFonts w:ascii="Palatino Linotype" w:hAnsi="Palatino Linotype"/>
                <w:sz w:val="20"/>
                <w:szCs w:val="20"/>
              </w:rPr>
              <w:t>Diagnostic mammogram</w:t>
            </w:r>
          </w:p>
        </w:tc>
        <w:tc>
          <w:tcPr>
            <w:tcW w:w="2538" w:type="dxa"/>
          </w:tcPr>
          <w:p w14:paraId="44F6C55B"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119</w:t>
            </w:r>
          </w:p>
        </w:tc>
        <w:tc>
          <w:tcPr>
            <w:tcW w:w="2538" w:type="dxa"/>
          </w:tcPr>
          <w:p w14:paraId="49FDFC10"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564</w:t>
            </w:r>
          </w:p>
        </w:tc>
        <w:tc>
          <w:tcPr>
            <w:tcW w:w="2538" w:type="dxa"/>
          </w:tcPr>
          <w:p w14:paraId="2FBBE102" w14:textId="69051ECC" w:rsidR="00146EDD" w:rsidRPr="00115E56" w:rsidRDefault="00115E56" w:rsidP="00415871">
            <w:pPr>
              <w:pStyle w:val="AutoCorrect"/>
              <w:jc w:val="center"/>
              <w:rPr>
                <w:rFonts w:ascii="Palatino Linotype" w:hAnsi="Palatino Linotype"/>
                <w:sz w:val="22"/>
                <w:szCs w:val="22"/>
              </w:rPr>
            </w:pPr>
            <w:r>
              <w:rPr>
                <w:rFonts w:ascii="Palatino Linotype" w:hAnsi="Palatino Linotype"/>
                <w:sz w:val="22"/>
                <w:szCs w:val="22"/>
              </w:rPr>
              <w:t>319</w:t>
            </w:r>
          </w:p>
        </w:tc>
      </w:tr>
      <w:tr w:rsidR="00146EDD" w14:paraId="40C4F177" w14:textId="77777777" w:rsidTr="00146EDD">
        <w:tc>
          <w:tcPr>
            <w:tcW w:w="2538" w:type="dxa"/>
          </w:tcPr>
          <w:p w14:paraId="6E9EA0D5" w14:textId="77777777" w:rsidR="00146EDD" w:rsidRPr="00115E56" w:rsidRDefault="00146EDD" w:rsidP="00415871">
            <w:pPr>
              <w:pStyle w:val="AutoCorrect"/>
              <w:rPr>
                <w:rFonts w:ascii="Palatino Linotype" w:hAnsi="Palatino Linotype"/>
                <w:sz w:val="20"/>
                <w:szCs w:val="20"/>
              </w:rPr>
            </w:pPr>
            <w:r w:rsidRPr="00115E56">
              <w:rPr>
                <w:rFonts w:ascii="Palatino Linotype" w:hAnsi="Palatino Linotype"/>
                <w:sz w:val="20"/>
                <w:szCs w:val="20"/>
              </w:rPr>
              <w:t>Screening mammogram</w:t>
            </w:r>
          </w:p>
        </w:tc>
        <w:tc>
          <w:tcPr>
            <w:tcW w:w="2538" w:type="dxa"/>
          </w:tcPr>
          <w:p w14:paraId="568CF7A6"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677</w:t>
            </w:r>
          </w:p>
        </w:tc>
        <w:tc>
          <w:tcPr>
            <w:tcW w:w="2538" w:type="dxa"/>
          </w:tcPr>
          <w:p w14:paraId="79058746" w14:textId="77777777" w:rsidR="00146EDD" w:rsidRPr="00115E56" w:rsidRDefault="00146EDD" w:rsidP="00415871">
            <w:pPr>
              <w:pStyle w:val="AutoCorrect"/>
              <w:jc w:val="center"/>
              <w:rPr>
                <w:rFonts w:ascii="Palatino Linotype" w:hAnsi="Palatino Linotype"/>
                <w:sz w:val="22"/>
                <w:szCs w:val="22"/>
              </w:rPr>
            </w:pPr>
            <w:r w:rsidRPr="00115E56">
              <w:rPr>
                <w:rFonts w:ascii="Palatino Linotype" w:hAnsi="Palatino Linotype"/>
                <w:sz w:val="22"/>
                <w:szCs w:val="22"/>
              </w:rPr>
              <w:t>3,444</w:t>
            </w:r>
          </w:p>
        </w:tc>
        <w:tc>
          <w:tcPr>
            <w:tcW w:w="2538" w:type="dxa"/>
          </w:tcPr>
          <w:p w14:paraId="64237ED1" w14:textId="20E354D2" w:rsidR="00146EDD" w:rsidRPr="00115E56" w:rsidRDefault="00115E56" w:rsidP="00415871">
            <w:pPr>
              <w:pStyle w:val="AutoCorrect"/>
              <w:jc w:val="center"/>
              <w:rPr>
                <w:rFonts w:ascii="Palatino Linotype" w:hAnsi="Palatino Linotype"/>
                <w:sz w:val="22"/>
                <w:szCs w:val="22"/>
              </w:rPr>
            </w:pPr>
            <w:r>
              <w:rPr>
                <w:rFonts w:ascii="Palatino Linotype" w:hAnsi="Palatino Linotype"/>
                <w:sz w:val="22"/>
                <w:szCs w:val="22"/>
              </w:rPr>
              <w:t>1,793</w:t>
            </w:r>
          </w:p>
        </w:tc>
      </w:tr>
    </w:tbl>
    <w:p w14:paraId="5E703E64" w14:textId="77777777" w:rsidR="00146EDD" w:rsidRDefault="00146EDD" w:rsidP="00146EDD">
      <w:pPr>
        <w:pStyle w:val="AutoCorrect"/>
        <w:rPr>
          <w:rFonts w:ascii="Palatino Linotype" w:hAnsi="Palatino Linotype"/>
          <w:sz w:val="22"/>
          <w:szCs w:val="22"/>
        </w:rPr>
      </w:pPr>
    </w:p>
    <w:p w14:paraId="1E926EA9" w14:textId="0D449E4B" w:rsidR="00835830" w:rsidRDefault="00835830" w:rsidP="00C3506D">
      <w:pPr>
        <w:pStyle w:val="ListParagraph"/>
        <w:spacing w:after="200"/>
      </w:pPr>
    </w:p>
    <w:p w14:paraId="7FB9C9AB" w14:textId="77777777" w:rsidR="006541DB" w:rsidRDefault="00A56652" w:rsidP="00C3506D">
      <w:pPr>
        <w:pStyle w:val="ListParagraph"/>
        <w:numPr>
          <w:ilvl w:val="0"/>
          <w:numId w:val="5"/>
        </w:numPr>
        <w:spacing w:after="200"/>
      </w:pPr>
      <w:r w:rsidRPr="00A832CB">
        <w:rPr>
          <w:b/>
          <w:iCs/>
          <w:u w:val="single"/>
        </w:rPr>
        <w:t>Location and service capacity of alternative delivery sites</w:t>
      </w:r>
      <w:r w:rsidR="00FE6C29" w:rsidRPr="00A832CB">
        <w:rPr>
          <w:b/>
          <w:iCs/>
        </w:rPr>
        <w:t>:</w:t>
      </w:r>
      <w:r w:rsidR="00FE6C29">
        <w:t xml:space="preserve">  </w:t>
      </w:r>
    </w:p>
    <w:p w14:paraId="1EC32047" w14:textId="3393B5AB" w:rsidR="006541DB" w:rsidRDefault="006541DB" w:rsidP="006541DB">
      <w:pPr>
        <w:pStyle w:val="ListParagraph"/>
        <w:spacing w:after="200"/>
      </w:pPr>
    </w:p>
    <w:p w14:paraId="44AD3E1B" w14:textId="332541F2" w:rsidR="006541DB" w:rsidRPr="006541DB" w:rsidRDefault="00E1055B" w:rsidP="006541DB">
      <w:pPr>
        <w:pStyle w:val="ListParagraph"/>
        <w:spacing w:after="200"/>
        <w:rPr>
          <w:b/>
          <w:bCs/>
          <w:i/>
          <w:iCs/>
        </w:rPr>
      </w:pPr>
      <w:r>
        <w:rPr>
          <w:b/>
          <w:bCs/>
          <w:i/>
          <w:iCs/>
        </w:rPr>
        <w:t>Emergency s</w:t>
      </w:r>
      <w:r w:rsidR="006541DB">
        <w:rPr>
          <w:b/>
          <w:bCs/>
          <w:i/>
          <w:iCs/>
        </w:rPr>
        <w:t>ervices at the SEF:</w:t>
      </w:r>
    </w:p>
    <w:p w14:paraId="02E070BF" w14:textId="77777777" w:rsidR="006541DB" w:rsidRDefault="006541DB" w:rsidP="006541DB">
      <w:pPr>
        <w:pStyle w:val="ListParagraph"/>
        <w:spacing w:after="200"/>
      </w:pPr>
    </w:p>
    <w:p w14:paraId="747E08AA" w14:textId="221F55E6" w:rsidR="008B2624" w:rsidRDefault="00250E7F" w:rsidP="008B2624">
      <w:pPr>
        <w:pStyle w:val="ListParagraph"/>
        <w:spacing w:after="200"/>
      </w:pPr>
      <w:r>
        <w:t>Following the closure of the SEF</w:t>
      </w:r>
      <w:r w:rsidR="002A7BB7">
        <w:t xml:space="preserve"> on or about June 1, 2021</w:t>
      </w:r>
      <w:r>
        <w:t xml:space="preserve">, BWH will continue to provide 24/7 access to emergency services for the patient population served by the SEF </w:t>
      </w:r>
      <w:r w:rsidR="00E1055B">
        <w:t>in</w:t>
      </w:r>
      <w:r>
        <w:t xml:space="preserve"> the </w:t>
      </w:r>
      <w:r w:rsidR="00E1055B">
        <w:t>E</w:t>
      </w:r>
      <w:r>
        <w:t xml:space="preserve">mergency </w:t>
      </w:r>
      <w:r w:rsidR="00E1055B">
        <w:t>D</w:t>
      </w:r>
      <w:r>
        <w:t xml:space="preserve">epartment </w:t>
      </w:r>
      <w:r w:rsidR="00E1055B">
        <w:t>at</w:t>
      </w:r>
      <w:r>
        <w:t xml:space="preserve"> </w:t>
      </w:r>
      <w:r w:rsidR="00FE6C29">
        <w:t>B</w:t>
      </w:r>
      <w:r w:rsidR="008D5658">
        <w:t>WH’s main facility</w:t>
      </w:r>
      <w:r w:rsidR="00FE6C29">
        <w:t xml:space="preserve">, located </w:t>
      </w:r>
      <w:r>
        <w:t>at 40 Wright Street,</w:t>
      </w:r>
      <w:r w:rsidR="00C50B67">
        <w:t xml:space="preserve"> Palmer</w:t>
      </w:r>
      <w:r w:rsidR="008D5658">
        <w:t>,</w:t>
      </w:r>
      <w:r w:rsidR="00340B2C">
        <w:t xml:space="preserve"> </w:t>
      </w:r>
      <w:r>
        <w:t>Massachusetts.  Th</w:t>
      </w:r>
      <w:r w:rsidR="00E57B2F">
        <w:t>is s</w:t>
      </w:r>
      <w:r>
        <w:t xml:space="preserve">ite </w:t>
      </w:r>
      <w:r w:rsidR="00E1055B">
        <w:t>is</w:t>
      </w:r>
      <w:r>
        <w:t xml:space="preserve"> </w:t>
      </w:r>
      <w:r w:rsidR="002A7BB7">
        <w:t>approximately 10</w:t>
      </w:r>
      <w:r>
        <w:t xml:space="preserve"> </w:t>
      </w:r>
      <w:r w:rsidR="00FE6C29">
        <w:t xml:space="preserve">miles </w:t>
      </w:r>
      <w:r w:rsidR="00E57B2F">
        <w:t>away from the SEF</w:t>
      </w:r>
      <w:r>
        <w:t xml:space="preserve">, according to Google </w:t>
      </w:r>
      <w:r w:rsidR="00B03940">
        <w:t>M</w:t>
      </w:r>
      <w:r>
        <w:t xml:space="preserve">aps.  </w:t>
      </w:r>
      <w:r w:rsidR="005E2916">
        <w:t>The BWH E</w:t>
      </w:r>
      <w:r w:rsidR="00E1055B">
        <w:t>mergency Department, which was constructed in 201</w:t>
      </w:r>
      <w:r w:rsidR="007030C0">
        <w:t>8</w:t>
      </w:r>
      <w:r w:rsidR="00E1055B">
        <w:t>,</w:t>
      </w:r>
      <w:r w:rsidR="005E2916">
        <w:t xml:space="preserve"> has more than enough capacity to care for all current SEF patients.  </w:t>
      </w:r>
      <w:r w:rsidR="00965512">
        <w:t xml:space="preserve">In addition to </w:t>
      </w:r>
      <w:r w:rsidR="00B443BC">
        <w:t>its existing ED capacity, given the numbers of patients who have historically sought care at the SEF for low-acuity conditions, BWH</w:t>
      </w:r>
      <w:r w:rsidR="00E1055B">
        <w:t xml:space="preserve"> can serve most of the patients who currently seek treatment at the SEF </w:t>
      </w:r>
      <w:r w:rsidR="00B443BC">
        <w:t>at the health centers located at its Palmer site.</w:t>
      </w:r>
      <w:r w:rsidR="00E1055B">
        <w:t xml:space="preserve">  BWH plans to increase access to primary care services in Palmer by adding a convenient care model of services, offering walk-in and same-day appointments</w:t>
      </w:r>
      <w:r w:rsidR="007030C0">
        <w:t xml:space="preserve"> for adult and pediatric patients, </w:t>
      </w:r>
      <w:proofErr w:type="gramStart"/>
      <w:r w:rsidR="007030C0">
        <w:t>whether or not</w:t>
      </w:r>
      <w:proofErr w:type="gramEnd"/>
      <w:r w:rsidR="007030C0">
        <w:t xml:space="preserve"> they are assigned to a </w:t>
      </w:r>
      <w:r w:rsidR="008B2624">
        <w:t xml:space="preserve">Baystate Health </w:t>
      </w:r>
      <w:r w:rsidR="007030C0">
        <w:t>primary care provider</w:t>
      </w:r>
      <w:r w:rsidR="00E1055B">
        <w:t>.  BWH and Baystate Medical Practices, Inc. (“BMP”), another Baystate Health affiliate, will also offer synchronous telehealth appointments seven days a week.  BMP significantly expanded its telehealth capabilities and use as a result of the COVID-19 pandemic, and telehealth is an excellent means to support access for patients in Mary Lane’s service area, particularly the lower-acuity patients who are the principal users of the SEF.</w:t>
      </w:r>
      <w:r w:rsidR="008B2624">
        <w:br w:type="page"/>
      </w:r>
    </w:p>
    <w:p w14:paraId="0983562E" w14:textId="58B44C4F" w:rsidR="00965512" w:rsidRDefault="00445144" w:rsidP="006541DB">
      <w:pPr>
        <w:pStyle w:val="ListParagraph"/>
        <w:spacing w:after="200"/>
      </w:pPr>
      <w:r>
        <w:rPr>
          <w:noProof/>
        </w:rPr>
        <w:lastRenderedPageBreak/>
        <mc:AlternateContent>
          <mc:Choice Requires="wps">
            <w:drawing>
              <wp:anchor distT="0" distB="0" distL="114300" distR="114300" simplePos="0" relativeHeight="251661312" behindDoc="0" locked="0" layoutInCell="1" allowOverlap="1" wp14:anchorId="17E0633F" wp14:editId="4EDE70E6">
                <wp:simplePos x="0" y="0"/>
                <wp:positionH relativeFrom="column">
                  <wp:posOffset>-714375</wp:posOffset>
                </wp:positionH>
                <wp:positionV relativeFrom="paragraph">
                  <wp:posOffset>-965200</wp:posOffset>
                </wp:positionV>
                <wp:extent cx="2552700" cy="723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52700" cy="723900"/>
                        </a:xfrm>
                        <a:prstGeom prst="rect">
                          <a:avLst/>
                        </a:prstGeom>
                        <a:solidFill>
                          <a:schemeClr val="lt1"/>
                        </a:solidFill>
                        <a:ln w="6350">
                          <a:noFill/>
                        </a:ln>
                      </wps:spPr>
                      <wps:txbx>
                        <w:txbxContent>
                          <w:p w14:paraId="16755A5D" w14:textId="77777777" w:rsidR="00FE523C" w:rsidRDefault="00FE523C" w:rsidP="00445144">
                            <w:pPr>
                              <w:spacing w:after="0"/>
                            </w:pPr>
                            <w:r>
                              <w:t xml:space="preserve">Sherman </w:t>
                            </w:r>
                            <w:proofErr w:type="spellStart"/>
                            <w:r>
                              <w:t>Lohnes</w:t>
                            </w:r>
                            <w:proofErr w:type="spellEnd"/>
                            <w:r>
                              <w:t>, Director</w:t>
                            </w:r>
                          </w:p>
                          <w:p w14:paraId="2F185078" w14:textId="77777777" w:rsidR="00FE523C" w:rsidRDefault="00FE523C" w:rsidP="00445144">
                            <w:pPr>
                              <w:spacing w:after="0"/>
                            </w:pPr>
                            <w:r>
                              <w:t xml:space="preserve">April 30, 2021 </w:t>
                            </w:r>
                          </w:p>
                          <w:p w14:paraId="52D3C54A" w14:textId="6346A932" w:rsidR="00FE523C" w:rsidRDefault="00FE523C" w:rsidP="00445144">
                            <w:r>
                              <w:t>Page 4</w:t>
                            </w:r>
                          </w:p>
                          <w:p w14:paraId="7FBFDC18"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633F" id="Text Box 7" o:spid="_x0000_s1028" type="#_x0000_t202" style="position:absolute;left:0;text-align:left;margin-left:-56.25pt;margin-top:-76pt;width:20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" fillcolor="white [3201]" stroked="f" strokeweight=".5pt">
                <v:textbox>
                  <w:txbxContent>
                    <w:p w14:paraId="16755A5D" w14:textId="77777777" w:rsidR="00FE523C" w:rsidRDefault="00FE523C" w:rsidP="00445144">
                      <w:pPr>
                        <w:spacing w:after="0"/>
                      </w:pPr>
                      <w:r>
                        <w:t xml:space="preserve">Sherman </w:t>
                      </w:r>
                      <w:proofErr w:type="spellStart"/>
                      <w:r>
                        <w:t>Lohnes</w:t>
                      </w:r>
                      <w:proofErr w:type="spellEnd"/>
                      <w:r>
                        <w:t>, Director</w:t>
                      </w:r>
                    </w:p>
                    <w:p w14:paraId="2F185078" w14:textId="77777777" w:rsidR="00FE523C" w:rsidRDefault="00FE523C" w:rsidP="00445144">
                      <w:pPr>
                        <w:spacing w:after="0"/>
                      </w:pPr>
                      <w:r>
                        <w:t xml:space="preserve">April 30, 2021 </w:t>
                      </w:r>
                    </w:p>
                    <w:p w14:paraId="52D3C54A" w14:textId="6346A932" w:rsidR="00FE523C" w:rsidRDefault="00FE523C" w:rsidP="00445144">
                      <w:r>
                        <w:t>Page 4</w:t>
                      </w:r>
                    </w:p>
                    <w:p w14:paraId="7FBFDC18" w14:textId="77777777" w:rsidR="00FE523C" w:rsidRDefault="00FE523C"/>
                  </w:txbxContent>
                </v:textbox>
              </v:shape>
            </w:pict>
          </mc:Fallback>
        </mc:AlternateContent>
      </w:r>
    </w:p>
    <w:p w14:paraId="1F7F2046" w14:textId="112B6CDA" w:rsidR="007963CB" w:rsidRDefault="007963CB" w:rsidP="007963CB">
      <w:pPr>
        <w:spacing w:after="200"/>
        <w:ind w:left="720"/>
      </w:pPr>
      <w:r>
        <w:t xml:space="preserve">In addition to the BWH ED, emergency services are provided at the following </w:t>
      </w:r>
      <w:r w:rsidR="008B2624">
        <w:t xml:space="preserve">nine (9) </w:t>
      </w:r>
      <w:r>
        <w:t>locations:</w:t>
      </w:r>
    </w:p>
    <w:tbl>
      <w:tblPr>
        <w:tblStyle w:val="TableGrid"/>
        <w:tblW w:w="0" w:type="auto"/>
        <w:tblInd w:w="720" w:type="dxa"/>
        <w:tblLook w:val="04A0" w:firstRow="1" w:lastRow="0" w:firstColumn="1" w:lastColumn="0" w:noHBand="0" w:noVBand="1"/>
      </w:tblPr>
      <w:tblGrid>
        <w:gridCol w:w="8630"/>
      </w:tblGrid>
      <w:tr w:rsidR="008A06C2" w14:paraId="5BCAD5B4" w14:textId="77777777" w:rsidTr="008A06C2">
        <w:tc>
          <w:tcPr>
            <w:tcW w:w="9576" w:type="dxa"/>
          </w:tcPr>
          <w:p w14:paraId="7D52200F" w14:textId="1E7CDB4D" w:rsidR="008A06C2" w:rsidRPr="00712543" w:rsidRDefault="008A06C2" w:rsidP="008A06C2">
            <w:pPr>
              <w:spacing w:after="0"/>
              <w:ind w:left="720"/>
              <w:jc w:val="both"/>
              <w:rPr>
                <w:sz w:val="18"/>
                <w:szCs w:val="18"/>
              </w:rPr>
            </w:pPr>
            <w:r w:rsidRPr="00712543">
              <w:rPr>
                <w:sz w:val="18"/>
                <w:szCs w:val="18"/>
              </w:rPr>
              <w:t>Athol Hospital Emergency Department</w:t>
            </w:r>
          </w:p>
          <w:p w14:paraId="456F598A" w14:textId="621837C2" w:rsidR="008A06C2" w:rsidRPr="00712543" w:rsidRDefault="008A06C2" w:rsidP="008A06C2">
            <w:pPr>
              <w:spacing w:after="0"/>
              <w:ind w:left="720"/>
              <w:rPr>
                <w:sz w:val="18"/>
                <w:szCs w:val="18"/>
              </w:rPr>
            </w:pPr>
            <w:r w:rsidRPr="00712543">
              <w:rPr>
                <w:sz w:val="18"/>
                <w:szCs w:val="18"/>
              </w:rPr>
              <w:t>2033 Main Street, Athol, MA</w:t>
            </w:r>
          </w:p>
        </w:tc>
      </w:tr>
      <w:tr w:rsidR="008A06C2" w14:paraId="1F58C1FC" w14:textId="77777777" w:rsidTr="008A06C2">
        <w:tc>
          <w:tcPr>
            <w:tcW w:w="9576" w:type="dxa"/>
          </w:tcPr>
          <w:p w14:paraId="2DDC653B" w14:textId="77777777" w:rsidR="008A06C2" w:rsidRPr="00712543" w:rsidRDefault="008A06C2" w:rsidP="008A06C2">
            <w:pPr>
              <w:spacing w:after="0"/>
              <w:ind w:left="720"/>
              <w:rPr>
                <w:sz w:val="18"/>
                <w:szCs w:val="18"/>
              </w:rPr>
            </w:pPr>
            <w:r w:rsidRPr="00712543">
              <w:rPr>
                <w:sz w:val="18"/>
                <w:szCs w:val="18"/>
              </w:rPr>
              <w:t>Baystate Medical Center Emergency Department</w:t>
            </w:r>
          </w:p>
          <w:p w14:paraId="0F753AAD" w14:textId="3A8AEF41" w:rsidR="008A06C2" w:rsidRPr="00712543" w:rsidRDefault="008A06C2" w:rsidP="008A06C2">
            <w:pPr>
              <w:spacing w:after="0"/>
              <w:ind w:left="720"/>
              <w:rPr>
                <w:sz w:val="18"/>
                <w:szCs w:val="18"/>
              </w:rPr>
            </w:pPr>
            <w:r w:rsidRPr="00712543">
              <w:rPr>
                <w:sz w:val="18"/>
                <w:szCs w:val="18"/>
              </w:rPr>
              <w:t>759 Chestnut Street, Springfield, MA</w:t>
            </w:r>
          </w:p>
        </w:tc>
      </w:tr>
      <w:tr w:rsidR="008A06C2" w14:paraId="20894A31" w14:textId="77777777" w:rsidTr="008A06C2">
        <w:tc>
          <w:tcPr>
            <w:tcW w:w="9576" w:type="dxa"/>
          </w:tcPr>
          <w:p w14:paraId="76517358" w14:textId="54470BB5" w:rsidR="008A06C2" w:rsidRPr="00712543" w:rsidRDefault="008A06C2" w:rsidP="008A06C2">
            <w:pPr>
              <w:spacing w:after="0"/>
              <w:ind w:left="720"/>
              <w:rPr>
                <w:sz w:val="18"/>
                <w:szCs w:val="18"/>
              </w:rPr>
            </w:pPr>
            <w:r w:rsidRPr="00712543">
              <w:rPr>
                <w:sz w:val="18"/>
                <w:szCs w:val="18"/>
              </w:rPr>
              <w:t>Cooley</w:t>
            </w:r>
            <w:r w:rsidR="008B2624" w:rsidRPr="00712543">
              <w:rPr>
                <w:sz w:val="18"/>
                <w:szCs w:val="18"/>
              </w:rPr>
              <w:t xml:space="preserve"> </w:t>
            </w:r>
            <w:r w:rsidRPr="00712543">
              <w:rPr>
                <w:sz w:val="18"/>
                <w:szCs w:val="18"/>
              </w:rPr>
              <w:t xml:space="preserve">Dickinson Hospital Emergency Department </w:t>
            </w:r>
          </w:p>
          <w:p w14:paraId="2B16B0CC" w14:textId="28388B46" w:rsidR="008A06C2" w:rsidRPr="00712543" w:rsidRDefault="008A06C2" w:rsidP="008A06C2">
            <w:pPr>
              <w:spacing w:after="0"/>
              <w:ind w:left="720"/>
              <w:rPr>
                <w:sz w:val="18"/>
                <w:szCs w:val="18"/>
              </w:rPr>
            </w:pPr>
            <w:r w:rsidRPr="00712543">
              <w:rPr>
                <w:sz w:val="18"/>
                <w:szCs w:val="18"/>
              </w:rPr>
              <w:t xml:space="preserve">30 Locust Street, Northampton, MA </w:t>
            </w:r>
          </w:p>
        </w:tc>
      </w:tr>
      <w:tr w:rsidR="008A06C2" w14:paraId="0CAD1D95" w14:textId="77777777" w:rsidTr="008A06C2">
        <w:tc>
          <w:tcPr>
            <w:tcW w:w="9576" w:type="dxa"/>
          </w:tcPr>
          <w:p w14:paraId="7B3C266A" w14:textId="77777777" w:rsidR="008A06C2" w:rsidRPr="00712543" w:rsidRDefault="008A06C2" w:rsidP="008A06C2">
            <w:pPr>
              <w:spacing w:after="0"/>
              <w:ind w:left="720"/>
              <w:rPr>
                <w:sz w:val="18"/>
                <w:szCs w:val="18"/>
              </w:rPr>
            </w:pPr>
            <w:r w:rsidRPr="00712543">
              <w:rPr>
                <w:sz w:val="18"/>
                <w:szCs w:val="18"/>
              </w:rPr>
              <w:t>Harrington Hospital Emergency Department</w:t>
            </w:r>
          </w:p>
          <w:p w14:paraId="4DF00999" w14:textId="402FA23F" w:rsidR="008A06C2" w:rsidRPr="00712543" w:rsidRDefault="008A06C2" w:rsidP="008A06C2">
            <w:pPr>
              <w:spacing w:after="0"/>
              <w:ind w:left="720"/>
              <w:rPr>
                <w:sz w:val="18"/>
                <w:szCs w:val="18"/>
              </w:rPr>
            </w:pPr>
            <w:r w:rsidRPr="00712543">
              <w:rPr>
                <w:sz w:val="18"/>
                <w:szCs w:val="18"/>
              </w:rPr>
              <w:t xml:space="preserve">100 South Street, Southbridge, MA </w:t>
            </w:r>
          </w:p>
        </w:tc>
      </w:tr>
      <w:tr w:rsidR="008A06C2" w14:paraId="116FC2A3" w14:textId="77777777" w:rsidTr="008A06C2">
        <w:tc>
          <w:tcPr>
            <w:tcW w:w="9576" w:type="dxa"/>
          </w:tcPr>
          <w:p w14:paraId="4DC74F27" w14:textId="77777777" w:rsidR="008A06C2" w:rsidRPr="00712543" w:rsidRDefault="008A06C2" w:rsidP="008A06C2">
            <w:pPr>
              <w:spacing w:after="0"/>
              <w:ind w:left="720"/>
              <w:rPr>
                <w:sz w:val="18"/>
                <w:szCs w:val="18"/>
              </w:rPr>
            </w:pPr>
            <w:r w:rsidRPr="00712543">
              <w:rPr>
                <w:sz w:val="18"/>
                <w:szCs w:val="18"/>
              </w:rPr>
              <w:t>Heywood Hospital Emergency Department</w:t>
            </w:r>
          </w:p>
          <w:p w14:paraId="68549F4A" w14:textId="61C8903B" w:rsidR="008A06C2" w:rsidRPr="00712543" w:rsidRDefault="008A06C2" w:rsidP="008A06C2">
            <w:pPr>
              <w:spacing w:after="0"/>
              <w:ind w:left="720"/>
              <w:rPr>
                <w:sz w:val="18"/>
                <w:szCs w:val="18"/>
              </w:rPr>
            </w:pPr>
            <w:r w:rsidRPr="00712543">
              <w:rPr>
                <w:sz w:val="18"/>
                <w:szCs w:val="18"/>
              </w:rPr>
              <w:t>242 Green Street, Gardner, MA</w:t>
            </w:r>
          </w:p>
        </w:tc>
      </w:tr>
      <w:tr w:rsidR="009D0711" w14:paraId="72E1C9F8" w14:textId="77777777" w:rsidTr="008A06C2">
        <w:tc>
          <w:tcPr>
            <w:tcW w:w="9576" w:type="dxa"/>
          </w:tcPr>
          <w:p w14:paraId="7A8C42BB" w14:textId="77777777" w:rsidR="009D0711" w:rsidRPr="00712543" w:rsidRDefault="009D0711" w:rsidP="008A06C2">
            <w:pPr>
              <w:spacing w:after="0"/>
              <w:ind w:left="720"/>
              <w:jc w:val="both"/>
              <w:rPr>
                <w:sz w:val="18"/>
                <w:szCs w:val="18"/>
              </w:rPr>
            </w:pPr>
            <w:r w:rsidRPr="00712543">
              <w:rPr>
                <w:sz w:val="18"/>
                <w:szCs w:val="18"/>
              </w:rPr>
              <w:t>Holyoke Medical Center</w:t>
            </w:r>
          </w:p>
          <w:p w14:paraId="7371E16B" w14:textId="11119514" w:rsidR="009D0711" w:rsidRPr="00712543" w:rsidRDefault="009D0711" w:rsidP="008A06C2">
            <w:pPr>
              <w:spacing w:after="0"/>
              <w:ind w:left="720"/>
              <w:jc w:val="both"/>
              <w:rPr>
                <w:sz w:val="18"/>
                <w:szCs w:val="18"/>
              </w:rPr>
            </w:pPr>
            <w:r w:rsidRPr="00712543">
              <w:rPr>
                <w:sz w:val="18"/>
                <w:szCs w:val="18"/>
              </w:rPr>
              <w:t>575 Beech Street, Holyoke, MA</w:t>
            </w:r>
          </w:p>
        </w:tc>
      </w:tr>
      <w:tr w:rsidR="008A06C2" w14:paraId="6AFB8E5E" w14:textId="77777777" w:rsidTr="008A06C2">
        <w:tc>
          <w:tcPr>
            <w:tcW w:w="9576" w:type="dxa"/>
          </w:tcPr>
          <w:p w14:paraId="59E2D2FC" w14:textId="77777777" w:rsidR="008A06C2" w:rsidRPr="00712543" w:rsidRDefault="008A06C2" w:rsidP="008A06C2">
            <w:pPr>
              <w:spacing w:after="0"/>
              <w:ind w:left="720"/>
              <w:jc w:val="both"/>
              <w:rPr>
                <w:sz w:val="18"/>
                <w:szCs w:val="18"/>
              </w:rPr>
            </w:pPr>
            <w:r w:rsidRPr="00712543">
              <w:rPr>
                <w:sz w:val="18"/>
                <w:szCs w:val="18"/>
              </w:rPr>
              <w:t>Mercy Medical Center Emergency Department</w:t>
            </w:r>
          </w:p>
          <w:p w14:paraId="078A9826" w14:textId="40F0330A" w:rsidR="008A06C2" w:rsidRPr="00712543" w:rsidRDefault="008A06C2" w:rsidP="008A06C2">
            <w:pPr>
              <w:spacing w:after="0"/>
              <w:ind w:left="720"/>
              <w:jc w:val="both"/>
              <w:rPr>
                <w:sz w:val="18"/>
                <w:szCs w:val="18"/>
              </w:rPr>
            </w:pPr>
            <w:r w:rsidRPr="00712543">
              <w:rPr>
                <w:sz w:val="18"/>
                <w:szCs w:val="18"/>
              </w:rPr>
              <w:t>271 Carew Street, Springfield, MA</w:t>
            </w:r>
          </w:p>
        </w:tc>
      </w:tr>
      <w:tr w:rsidR="009D0711" w14:paraId="621582AD" w14:textId="77777777" w:rsidTr="008A06C2">
        <w:tc>
          <w:tcPr>
            <w:tcW w:w="9576" w:type="dxa"/>
          </w:tcPr>
          <w:p w14:paraId="45877420" w14:textId="77777777" w:rsidR="009D0711" w:rsidRPr="00712543" w:rsidRDefault="009D0711" w:rsidP="008A06C2">
            <w:pPr>
              <w:spacing w:after="0"/>
              <w:ind w:left="720"/>
              <w:rPr>
                <w:sz w:val="18"/>
                <w:szCs w:val="18"/>
              </w:rPr>
            </w:pPr>
            <w:r w:rsidRPr="00712543">
              <w:rPr>
                <w:sz w:val="18"/>
                <w:szCs w:val="18"/>
              </w:rPr>
              <w:t>UMass Memorial Medical Center Emergency Department – Memorial Campus</w:t>
            </w:r>
          </w:p>
          <w:p w14:paraId="58236CE5" w14:textId="25501F16" w:rsidR="009D0711" w:rsidRPr="00712543" w:rsidRDefault="009D0711" w:rsidP="008A06C2">
            <w:pPr>
              <w:spacing w:after="0"/>
              <w:ind w:left="720"/>
              <w:rPr>
                <w:sz w:val="18"/>
                <w:szCs w:val="18"/>
              </w:rPr>
            </w:pPr>
            <w:r w:rsidRPr="00712543">
              <w:rPr>
                <w:sz w:val="18"/>
                <w:szCs w:val="18"/>
              </w:rPr>
              <w:t>119 Belmont Street, Worcester, MA</w:t>
            </w:r>
          </w:p>
        </w:tc>
      </w:tr>
      <w:tr w:rsidR="008A06C2" w14:paraId="207CE23E" w14:textId="77777777" w:rsidTr="008A06C2">
        <w:tc>
          <w:tcPr>
            <w:tcW w:w="9576" w:type="dxa"/>
          </w:tcPr>
          <w:p w14:paraId="5BCD5074" w14:textId="5D140C60" w:rsidR="008A06C2" w:rsidRPr="00712543" w:rsidRDefault="008A06C2" w:rsidP="008A06C2">
            <w:pPr>
              <w:spacing w:after="0"/>
              <w:ind w:left="720"/>
              <w:rPr>
                <w:sz w:val="18"/>
                <w:szCs w:val="18"/>
              </w:rPr>
            </w:pPr>
            <w:r w:rsidRPr="00712543">
              <w:rPr>
                <w:sz w:val="18"/>
                <w:szCs w:val="18"/>
              </w:rPr>
              <w:t>UMass Memorial Medical Center Emergency Department</w:t>
            </w:r>
            <w:r w:rsidR="009D0711" w:rsidRPr="00712543">
              <w:rPr>
                <w:sz w:val="18"/>
                <w:szCs w:val="18"/>
              </w:rPr>
              <w:t xml:space="preserve"> – University Campus</w:t>
            </w:r>
          </w:p>
          <w:p w14:paraId="4F919E90" w14:textId="1F6E0BF4" w:rsidR="008A06C2" w:rsidRPr="00712543" w:rsidRDefault="008A06C2" w:rsidP="008A06C2">
            <w:pPr>
              <w:spacing w:after="0"/>
              <w:ind w:left="720"/>
              <w:rPr>
                <w:sz w:val="18"/>
                <w:szCs w:val="18"/>
              </w:rPr>
            </w:pPr>
            <w:r w:rsidRPr="00712543">
              <w:rPr>
                <w:sz w:val="18"/>
                <w:szCs w:val="18"/>
              </w:rPr>
              <w:t>55 North Lake Avenue, Worcester, MA</w:t>
            </w:r>
          </w:p>
        </w:tc>
      </w:tr>
    </w:tbl>
    <w:p w14:paraId="088C9075" w14:textId="77777777" w:rsidR="00374A3A" w:rsidRDefault="00374A3A" w:rsidP="007963CB">
      <w:pPr>
        <w:spacing w:after="0"/>
        <w:ind w:left="720"/>
      </w:pPr>
    </w:p>
    <w:p w14:paraId="5D2A4D91" w14:textId="3D0F56BC" w:rsidR="00172BF2" w:rsidRDefault="00172BF2" w:rsidP="007963CB">
      <w:pPr>
        <w:spacing w:after="0"/>
        <w:ind w:left="720"/>
      </w:pPr>
      <w:r>
        <w:t>The following data available from the Center for Health Information and Analysis (“CHIA”)</w:t>
      </w:r>
      <w:r w:rsidR="005704ED">
        <w:rPr>
          <w:rStyle w:val="FootnoteReference"/>
        </w:rPr>
        <w:footnoteReference w:id="2"/>
      </w:r>
      <w:r>
        <w:t xml:space="preserve"> show the utilization of emergency services at the alternative emergency department sites (ED Visits), as follows:</w:t>
      </w:r>
    </w:p>
    <w:p w14:paraId="641814ED" w14:textId="0AE7AC82" w:rsidR="00172BF2" w:rsidRDefault="00172BF2" w:rsidP="007963CB">
      <w:pPr>
        <w:spacing w:after="0"/>
        <w:ind w:left="720"/>
      </w:pPr>
    </w:p>
    <w:tbl>
      <w:tblPr>
        <w:tblStyle w:val="TableGrid"/>
        <w:tblW w:w="0" w:type="auto"/>
        <w:tblInd w:w="720" w:type="dxa"/>
        <w:tblLook w:val="04A0" w:firstRow="1" w:lastRow="0" w:firstColumn="1" w:lastColumn="0" w:noHBand="0" w:noVBand="1"/>
      </w:tblPr>
      <w:tblGrid>
        <w:gridCol w:w="5532"/>
        <w:gridCol w:w="1588"/>
        <w:gridCol w:w="1510"/>
      </w:tblGrid>
      <w:tr w:rsidR="00755814" w:rsidRPr="00755814" w14:paraId="284947D4" w14:textId="77777777" w:rsidTr="00755814">
        <w:tc>
          <w:tcPr>
            <w:tcW w:w="6202" w:type="dxa"/>
          </w:tcPr>
          <w:p w14:paraId="690D3F52" w14:textId="06CA4BC9" w:rsidR="00596AB2" w:rsidRPr="00755814" w:rsidRDefault="00AE1AFE" w:rsidP="00172BF2">
            <w:pPr>
              <w:spacing w:after="0"/>
              <w:jc w:val="center"/>
              <w:rPr>
                <w:b/>
                <w:bCs/>
                <w:sz w:val="18"/>
                <w:szCs w:val="18"/>
              </w:rPr>
            </w:pPr>
            <w:r>
              <w:rPr>
                <w:b/>
                <w:bCs/>
                <w:sz w:val="18"/>
                <w:szCs w:val="18"/>
              </w:rPr>
              <w:t>Emergency Department</w:t>
            </w:r>
          </w:p>
        </w:tc>
        <w:tc>
          <w:tcPr>
            <w:tcW w:w="1710" w:type="dxa"/>
          </w:tcPr>
          <w:p w14:paraId="76F9CB43" w14:textId="0DBB3858" w:rsidR="00596AB2" w:rsidRPr="00755814" w:rsidRDefault="00596AB2" w:rsidP="00172BF2">
            <w:pPr>
              <w:spacing w:after="0"/>
              <w:jc w:val="center"/>
              <w:rPr>
                <w:b/>
                <w:bCs/>
                <w:sz w:val="18"/>
                <w:szCs w:val="18"/>
              </w:rPr>
            </w:pPr>
            <w:r w:rsidRPr="00755814">
              <w:rPr>
                <w:b/>
                <w:bCs/>
                <w:sz w:val="18"/>
                <w:szCs w:val="18"/>
              </w:rPr>
              <w:t>FY2018</w:t>
            </w:r>
          </w:p>
        </w:tc>
        <w:tc>
          <w:tcPr>
            <w:tcW w:w="1620" w:type="dxa"/>
          </w:tcPr>
          <w:p w14:paraId="67F7CB90" w14:textId="01DAFD9A" w:rsidR="00596AB2" w:rsidRPr="00755814" w:rsidRDefault="00596AB2" w:rsidP="00172BF2">
            <w:pPr>
              <w:spacing w:after="0"/>
              <w:jc w:val="center"/>
              <w:rPr>
                <w:b/>
                <w:bCs/>
                <w:sz w:val="18"/>
                <w:szCs w:val="18"/>
              </w:rPr>
            </w:pPr>
            <w:r w:rsidRPr="00755814">
              <w:rPr>
                <w:b/>
                <w:bCs/>
                <w:sz w:val="18"/>
                <w:szCs w:val="18"/>
              </w:rPr>
              <w:t>FY2019</w:t>
            </w:r>
          </w:p>
        </w:tc>
      </w:tr>
      <w:tr w:rsidR="00755814" w14:paraId="2BFA70E1" w14:textId="77777777" w:rsidTr="00755814">
        <w:tc>
          <w:tcPr>
            <w:tcW w:w="6202" w:type="dxa"/>
          </w:tcPr>
          <w:p w14:paraId="1E5554CD" w14:textId="30DF7D43" w:rsidR="00596AB2" w:rsidRPr="00755814" w:rsidRDefault="00596AB2" w:rsidP="007963CB">
            <w:pPr>
              <w:spacing w:after="0"/>
              <w:rPr>
                <w:sz w:val="18"/>
                <w:szCs w:val="18"/>
              </w:rPr>
            </w:pPr>
            <w:r w:rsidRPr="00755814">
              <w:rPr>
                <w:sz w:val="18"/>
                <w:szCs w:val="18"/>
              </w:rPr>
              <w:t>Athol Hospital</w:t>
            </w:r>
          </w:p>
        </w:tc>
        <w:tc>
          <w:tcPr>
            <w:tcW w:w="1710" w:type="dxa"/>
          </w:tcPr>
          <w:p w14:paraId="6C261D8B" w14:textId="76A2466A" w:rsidR="00596AB2" w:rsidRPr="00755814" w:rsidRDefault="00596AB2" w:rsidP="007963CB">
            <w:pPr>
              <w:spacing w:after="0"/>
              <w:rPr>
                <w:sz w:val="18"/>
                <w:szCs w:val="18"/>
              </w:rPr>
            </w:pPr>
            <w:r w:rsidRPr="00755814">
              <w:rPr>
                <w:sz w:val="18"/>
                <w:szCs w:val="18"/>
              </w:rPr>
              <w:t>10,304</w:t>
            </w:r>
          </w:p>
        </w:tc>
        <w:tc>
          <w:tcPr>
            <w:tcW w:w="1620" w:type="dxa"/>
          </w:tcPr>
          <w:p w14:paraId="0D485BE7" w14:textId="1C6C1072" w:rsidR="00596AB2" w:rsidRPr="00755814" w:rsidRDefault="00596AB2" w:rsidP="007963CB">
            <w:pPr>
              <w:spacing w:after="0"/>
              <w:rPr>
                <w:sz w:val="18"/>
                <w:szCs w:val="18"/>
              </w:rPr>
            </w:pPr>
            <w:r w:rsidRPr="00755814">
              <w:rPr>
                <w:sz w:val="18"/>
                <w:szCs w:val="18"/>
              </w:rPr>
              <w:t>10,100</w:t>
            </w:r>
          </w:p>
        </w:tc>
      </w:tr>
      <w:tr w:rsidR="00755814" w14:paraId="5478DDED" w14:textId="77777777" w:rsidTr="00755814">
        <w:tc>
          <w:tcPr>
            <w:tcW w:w="6202" w:type="dxa"/>
          </w:tcPr>
          <w:p w14:paraId="41C937E9" w14:textId="729B2FDB" w:rsidR="00596AB2" w:rsidRPr="00755814" w:rsidRDefault="00596AB2" w:rsidP="007963CB">
            <w:pPr>
              <w:spacing w:after="0"/>
              <w:rPr>
                <w:sz w:val="18"/>
                <w:szCs w:val="18"/>
              </w:rPr>
            </w:pPr>
            <w:r w:rsidRPr="00755814">
              <w:rPr>
                <w:sz w:val="18"/>
                <w:szCs w:val="18"/>
              </w:rPr>
              <w:t>Baystate Medical Center</w:t>
            </w:r>
          </w:p>
        </w:tc>
        <w:tc>
          <w:tcPr>
            <w:tcW w:w="1710" w:type="dxa"/>
          </w:tcPr>
          <w:p w14:paraId="5233F22E" w14:textId="3B502109" w:rsidR="00596AB2" w:rsidRPr="00755814" w:rsidRDefault="00596AB2" w:rsidP="007963CB">
            <w:pPr>
              <w:spacing w:after="0"/>
              <w:rPr>
                <w:sz w:val="18"/>
                <w:szCs w:val="18"/>
              </w:rPr>
            </w:pPr>
            <w:r w:rsidRPr="00755814">
              <w:rPr>
                <w:sz w:val="18"/>
                <w:szCs w:val="18"/>
              </w:rPr>
              <w:t>84,133</w:t>
            </w:r>
          </w:p>
        </w:tc>
        <w:tc>
          <w:tcPr>
            <w:tcW w:w="1620" w:type="dxa"/>
          </w:tcPr>
          <w:p w14:paraId="2DDEB956" w14:textId="7C430310" w:rsidR="00596AB2" w:rsidRPr="00755814" w:rsidRDefault="00596AB2" w:rsidP="007963CB">
            <w:pPr>
              <w:spacing w:after="0"/>
              <w:rPr>
                <w:sz w:val="18"/>
                <w:szCs w:val="18"/>
              </w:rPr>
            </w:pPr>
            <w:r w:rsidRPr="00755814">
              <w:rPr>
                <w:sz w:val="18"/>
                <w:szCs w:val="18"/>
              </w:rPr>
              <w:t>80,501</w:t>
            </w:r>
          </w:p>
        </w:tc>
      </w:tr>
      <w:tr w:rsidR="00755814" w14:paraId="2EED309D" w14:textId="77777777" w:rsidTr="00755814">
        <w:tc>
          <w:tcPr>
            <w:tcW w:w="6202" w:type="dxa"/>
          </w:tcPr>
          <w:p w14:paraId="3BE6A417" w14:textId="1FF70384" w:rsidR="00596AB2" w:rsidRPr="00755814" w:rsidRDefault="00596AB2" w:rsidP="007963CB">
            <w:pPr>
              <w:spacing w:after="0"/>
              <w:rPr>
                <w:sz w:val="18"/>
                <w:szCs w:val="18"/>
              </w:rPr>
            </w:pPr>
            <w:r w:rsidRPr="00755814">
              <w:rPr>
                <w:sz w:val="18"/>
                <w:szCs w:val="18"/>
              </w:rPr>
              <w:t>Baystate Wing Hospital</w:t>
            </w:r>
          </w:p>
        </w:tc>
        <w:tc>
          <w:tcPr>
            <w:tcW w:w="1710" w:type="dxa"/>
          </w:tcPr>
          <w:p w14:paraId="05C91778" w14:textId="2D5DED88" w:rsidR="00596AB2" w:rsidRPr="00755814" w:rsidRDefault="00596AB2" w:rsidP="007963CB">
            <w:pPr>
              <w:spacing w:after="0"/>
              <w:rPr>
                <w:sz w:val="18"/>
                <w:szCs w:val="18"/>
              </w:rPr>
            </w:pPr>
            <w:r w:rsidRPr="00755814">
              <w:rPr>
                <w:sz w:val="18"/>
                <w:szCs w:val="18"/>
              </w:rPr>
              <w:t>25,428</w:t>
            </w:r>
          </w:p>
        </w:tc>
        <w:tc>
          <w:tcPr>
            <w:tcW w:w="1620" w:type="dxa"/>
          </w:tcPr>
          <w:p w14:paraId="0E961696" w14:textId="2323C480" w:rsidR="00596AB2" w:rsidRPr="00755814" w:rsidRDefault="00596AB2" w:rsidP="007963CB">
            <w:pPr>
              <w:spacing w:after="0"/>
              <w:rPr>
                <w:sz w:val="18"/>
                <w:szCs w:val="18"/>
              </w:rPr>
            </w:pPr>
            <w:r w:rsidRPr="00755814">
              <w:rPr>
                <w:sz w:val="18"/>
                <w:szCs w:val="18"/>
              </w:rPr>
              <w:t>19,047</w:t>
            </w:r>
          </w:p>
        </w:tc>
      </w:tr>
      <w:tr w:rsidR="00755814" w14:paraId="5E8BFDCC" w14:textId="77777777" w:rsidTr="00755814">
        <w:tc>
          <w:tcPr>
            <w:tcW w:w="6202" w:type="dxa"/>
          </w:tcPr>
          <w:p w14:paraId="5C6ED2BF" w14:textId="235AE0CB" w:rsidR="00596AB2" w:rsidRPr="00755814" w:rsidRDefault="00596AB2" w:rsidP="007963CB">
            <w:pPr>
              <w:spacing w:after="0"/>
              <w:rPr>
                <w:sz w:val="18"/>
                <w:szCs w:val="18"/>
              </w:rPr>
            </w:pPr>
            <w:r w:rsidRPr="00755814">
              <w:rPr>
                <w:sz w:val="18"/>
                <w:szCs w:val="18"/>
              </w:rPr>
              <w:t>Cooley Dickinson Hospital</w:t>
            </w:r>
          </w:p>
        </w:tc>
        <w:tc>
          <w:tcPr>
            <w:tcW w:w="1710" w:type="dxa"/>
          </w:tcPr>
          <w:p w14:paraId="350C4404" w14:textId="6C8091A9" w:rsidR="00596AB2" w:rsidRPr="00755814" w:rsidRDefault="00596AB2" w:rsidP="007963CB">
            <w:pPr>
              <w:spacing w:after="0"/>
              <w:rPr>
                <w:sz w:val="18"/>
                <w:szCs w:val="18"/>
              </w:rPr>
            </w:pPr>
            <w:r w:rsidRPr="00755814">
              <w:rPr>
                <w:sz w:val="18"/>
                <w:szCs w:val="18"/>
              </w:rPr>
              <w:t>23,297</w:t>
            </w:r>
          </w:p>
        </w:tc>
        <w:tc>
          <w:tcPr>
            <w:tcW w:w="1620" w:type="dxa"/>
          </w:tcPr>
          <w:p w14:paraId="329A250C" w14:textId="26D62D07" w:rsidR="00596AB2" w:rsidRPr="00755814" w:rsidRDefault="00596AB2" w:rsidP="007963CB">
            <w:pPr>
              <w:spacing w:after="0"/>
              <w:rPr>
                <w:sz w:val="18"/>
                <w:szCs w:val="18"/>
              </w:rPr>
            </w:pPr>
            <w:r w:rsidRPr="00755814">
              <w:rPr>
                <w:sz w:val="18"/>
                <w:szCs w:val="18"/>
              </w:rPr>
              <w:t>23,865</w:t>
            </w:r>
          </w:p>
        </w:tc>
      </w:tr>
      <w:tr w:rsidR="00755814" w14:paraId="1E5649F0" w14:textId="77777777" w:rsidTr="00755814">
        <w:tc>
          <w:tcPr>
            <w:tcW w:w="6202" w:type="dxa"/>
          </w:tcPr>
          <w:p w14:paraId="3B945D0B" w14:textId="12D2E675" w:rsidR="00596AB2" w:rsidRPr="00755814" w:rsidRDefault="00596AB2" w:rsidP="007963CB">
            <w:pPr>
              <w:spacing w:after="0"/>
              <w:rPr>
                <w:sz w:val="18"/>
                <w:szCs w:val="18"/>
              </w:rPr>
            </w:pPr>
            <w:r w:rsidRPr="00755814">
              <w:rPr>
                <w:sz w:val="18"/>
                <w:szCs w:val="18"/>
              </w:rPr>
              <w:t>Harrington Hospital</w:t>
            </w:r>
          </w:p>
        </w:tc>
        <w:tc>
          <w:tcPr>
            <w:tcW w:w="1710" w:type="dxa"/>
          </w:tcPr>
          <w:p w14:paraId="460452DC" w14:textId="399C2540" w:rsidR="00596AB2" w:rsidRPr="00755814" w:rsidRDefault="00AE1AFE" w:rsidP="007963CB">
            <w:pPr>
              <w:spacing w:after="0"/>
              <w:rPr>
                <w:sz w:val="18"/>
                <w:szCs w:val="18"/>
              </w:rPr>
            </w:pPr>
            <w:r>
              <w:rPr>
                <w:sz w:val="18"/>
                <w:szCs w:val="18"/>
              </w:rPr>
              <w:t>23,274</w:t>
            </w:r>
          </w:p>
        </w:tc>
        <w:tc>
          <w:tcPr>
            <w:tcW w:w="1620" w:type="dxa"/>
          </w:tcPr>
          <w:p w14:paraId="2EEB923F" w14:textId="2E3808BC" w:rsidR="00596AB2" w:rsidRPr="00755814" w:rsidRDefault="00AE1AFE" w:rsidP="007963CB">
            <w:pPr>
              <w:spacing w:after="0"/>
              <w:rPr>
                <w:sz w:val="18"/>
                <w:szCs w:val="18"/>
              </w:rPr>
            </w:pPr>
            <w:r>
              <w:rPr>
                <w:sz w:val="18"/>
                <w:szCs w:val="18"/>
              </w:rPr>
              <w:t>19,318</w:t>
            </w:r>
          </w:p>
        </w:tc>
      </w:tr>
      <w:tr w:rsidR="00755814" w14:paraId="5EADC490" w14:textId="77777777" w:rsidTr="00755814">
        <w:tc>
          <w:tcPr>
            <w:tcW w:w="6202" w:type="dxa"/>
          </w:tcPr>
          <w:p w14:paraId="6F5F47DD" w14:textId="72764D45" w:rsidR="00596AB2" w:rsidRPr="00755814" w:rsidRDefault="00596AB2" w:rsidP="007963CB">
            <w:pPr>
              <w:spacing w:after="0"/>
              <w:rPr>
                <w:sz w:val="18"/>
                <w:szCs w:val="18"/>
              </w:rPr>
            </w:pPr>
            <w:r w:rsidRPr="00755814">
              <w:rPr>
                <w:sz w:val="18"/>
                <w:szCs w:val="18"/>
              </w:rPr>
              <w:t>Heywood Hospital</w:t>
            </w:r>
          </w:p>
        </w:tc>
        <w:tc>
          <w:tcPr>
            <w:tcW w:w="1710" w:type="dxa"/>
          </w:tcPr>
          <w:p w14:paraId="126F161D" w14:textId="22F833D1" w:rsidR="00596AB2" w:rsidRPr="00755814" w:rsidRDefault="00596AB2" w:rsidP="007963CB">
            <w:pPr>
              <w:spacing w:after="0"/>
              <w:rPr>
                <w:sz w:val="18"/>
                <w:szCs w:val="18"/>
              </w:rPr>
            </w:pPr>
            <w:r w:rsidRPr="00755814">
              <w:rPr>
                <w:sz w:val="18"/>
                <w:szCs w:val="18"/>
              </w:rPr>
              <w:t>21,683</w:t>
            </w:r>
          </w:p>
        </w:tc>
        <w:tc>
          <w:tcPr>
            <w:tcW w:w="1620" w:type="dxa"/>
          </w:tcPr>
          <w:p w14:paraId="4AB00B49" w14:textId="4F63BC4F" w:rsidR="00596AB2" w:rsidRPr="00755814" w:rsidRDefault="00596AB2" w:rsidP="007963CB">
            <w:pPr>
              <w:spacing w:after="0"/>
              <w:rPr>
                <w:sz w:val="18"/>
                <w:szCs w:val="18"/>
              </w:rPr>
            </w:pPr>
            <w:r w:rsidRPr="00755814">
              <w:rPr>
                <w:sz w:val="18"/>
                <w:szCs w:val="18"/>
              </w:rPr>
              <w:t>21,401</w:t>
            </w:r>
          </w:p>
        </w:tc>
      </w:tr>
      <w:tr w:rsidR="00755814" w14:paraId="3B276C31" w14:textId="77777777" w:rsidTr="00755814">
        <w:tc>
          <w:tcPr>
            <w:tcW w:w="6202" w:type="dxa"/>
          </w:tcPr>
          <w:p w14:paraId="246EDCF8" w14:textId="2088F980" w:rsidR="00596AB2" w:rsidRPr="00755814" w:rsidRDefault="00596AB2" w:rsidP="007963CB">
            <w:pPr>
              <w:spacing w:after="0"/>
              <w:rPr>
                <w:sz w:val="18"/>
                <w:szCs w:val="18"/>
              </w:rPr>
            </w:pPr>
            <w:r w:rsidRPr="00755814">
              <w:rPr>
                <w:sz w:val="18"/>
                <w:szCs w:val="18"/>
              </w:rPr>
              <w:t>Holyoke Medical Center</w:t>
            </w:r>
          </w:p>
        </w:tc>
        <w:tc>
          <w:tcPr>
            <w:tcW w:w="1710" w:type="dxa"/>
          </w:tcPr>
          <w:p w14:paraId="7D3698AB" w14:textId="316766F0" w:rsidR="00596AB2" w:rsidRPr="00755814" w:rsidRDefault="00596AB2" w:rsidP="007963CB">
            <w:pPr>
              <w:spacing w:after="0"/>
              <w:rPr>
                <w:sz w:val="18"/>
                <w:szCs w:val="18"/>
              </w:rPr>
            </w:pPr>
            <w:r w:rsidRPr="00755814">
              <w:rPr>
                <w:sz w:val="18"/>
                <w:szCs w:val="18"/>
              </w:rPr>
              <w:t>41,769</w:t>
            </w:r>
          </w:p>
        </w:tc>
        <w:tc>
          <w:tcPr>
            <w:tcW w:w="1620" w:type="dxa"/>
          </w:tcPr>
          <w:p w14:paraId="328BE044" w14:textId="64C376C7" w:rsidR="00596AB2" w:rsidRPr="00755814" w:rsidRDefault="00596AB2" w:rsidP="007963CB">
            <w:pPr>
              <w:spacing w:after="0"/>
              <w:rPr>
                <w:sz w:val="18"/>
                <w:szCs w:val="18"/>
              </w:rPr>
            </w:pPr>
            <w:r w:rsidRPr="00755814">
              <w:rPr>
                <w:sz w:val="18"/>
                <w:szCs w:val="18"/>
              </w:rPr>
              <w:t>42,406</w:t>
            </w:r>
          </w:p>
        </w:tc>
      </w:tr>
      <w:tr w:rsidR="00755814" w14:paraId="4316352A" w14:textId="77777777" w:rsidTr="00755814">
        <w:tc>
          <w:tcPr>
            <w:tcW w:w="6202" w:type="dxa"/>
          </w:tcPr>
          <w:p w14:paraId="4B5AA85F" w14:textId="6CC06FEF" w:rsidR="00596AB2" w:rsidRPr="00755814" w:rsidRDefault="00596AB2" w:rsidP="007963CB">
            <w:pPr>
              <w:spacing w:after="0"/>
              <w:rPr>
                <w:sz w:val="18"/>
                <w:szCs w:val="18"/>
              </w:rPr>
            </w:pPr>
            <w:r w:rsidRPr="00755814">
              <w:rPr>
                <w:sz w:val="18"/>
                <w:szCs w:val="18"/>
              </w:rPr>
              <w:t>Mercy Medical Center</w:t>
            </w:r>
          </w:p>
        </w:tc>
        <w:tc>
          <w:tcPr>
            <w:tcW w:w="1710" w:type="dxa"/>
          </w:tcPr>
          <w:p w14:paraId="68A1FD6B" w14:textId="7148C829" w:rsidR="00596AB2" w:rsidRPr="00755814" w:rsidRDefault="00596AB2" w:rsidP="007963CB">
            <w:pPr>
              <w:spacing w:after="0"/>
              <w:rPr>
                <w:sz w:val="18"/>
                <w:szCs w:val="18"/>
              </w:rPr>
            </w:pPr>
            <w:r w:rsidRPr="00755814">
              <w:rPr>
                <w:sz w:val="18"/>
                <w:szCs w:val="18"/>
              </w:rPr>
              <w:t>67,821</w:t>
            </w:r>
          </w:p>
        </w:tc>
        <w:tc>
          <w:tcPr>
            <w:tcW w:w="1620" w:type="dxa"/>
          </w:tcPr>
          <w:p w14:paraId="2983DF31" w14:textId="22ADEC0A" w:rsidR="00596AB2" w:rsidRPr="00755814" w:rsidRDefault="00596AB2" w:rsidP="007963CB">
            <w:pPr>
              <w:spacing w:after="0"/>
              <w:rPr>
                <w:sz w:val="18"/>
                <w:szCs w:val="18"/>
              </w:rPr>
            </w:pPr>
            <w:r w:rsidRPr="00755814">
              <w:rPr>
                <w:sz w:val="18"/>
                <w:szCs w:val="18"/>
              </w:rPr>
              <w:t>66,070</w:t>
            </w:r>
          </w:p>
        </w:tc>
      </w:tr>
      <w:tr w:rsidR="00755814" w14:paraId="35F041F7" w14:textId="77777777" w:rsidTr="00755814">
        <w:tc>
          <w:tcPr>
            <w:tcW w:w="6202" w:type="dxa"/>
          </w:tcPr>
          <w:p w14:paraId="292FF1B0" w14:textId="17B2386C" w:rsidR="00596AB2" w:rsidRPr="00755814" w:rsidRDefault="00596AB2" w:rsidP="007963CB">
            <w:pPr>
              <w:spacing w:after="0"/>
              <w:rPr>
                <w:sz w:val="18"/>
                <w:szCs w:val="18"/>
              </w:rPr>
            </w:pPr>
            <w:r w:rsidRPr="00755814">
              <w:rPr>
                <w:sz w:val="18"/>
                <w:szCs w:val="18"/>
              </w:rPr>
              <w:t>UMass Memorial Medical Center (Memorial Campus)</w:t>
            </w:r>
          </w:p>
        </w:tc>
        <w:tc>
          <w:tcPr>
            <w:tcW w:w="1710" w:type="dxa"/>
          </w:tcPr>
          <w:p w14:paraId="51B45D08" w14:textId="02BB00F3" w:rsidR="00596AB2" w:rsidRPr="00755814" w:rsidRDefault="00755814" w:rsidP="007963CB">
            <w:pPr>
              <w:spacing w:after="0"/>
              <w:rPr>
                <w:sz w:val="18"/>
                <w:szCs w:val="18"/>
              </w:rPr>
            </w:pPr>
            <w:r w:rsidRPr="00755814">
              <w:rPr>
                <w:sz w:val="18"/>
                <w:szCs w:val="18"/>
              </w:rPr>
              <w:t>29,866</w:t>
            </w:r>
          </w:p>
        </w:tc>
        <w:tc>
          <w:tcPr>
            <w:tcW w:w="1620" w:type="dxa"/>
          </w:tcPr>
          <w:p w14:paraId="0F61CC88" w14:textId="0A79E7DF" w:rsidR="00596AB2" w:rsidRPr="00755814" w:rsidRDefault="00755814" w:rsidP="007963CB">
            <w:pPr>
              <w:spacing w:after="0"/>
              <w:rPr>
                <w:sz w:val="18"/>
                <w:szCs w:val="18"/>
              </w:rPr>
            </w:pPr>
            <w:r w:rsidRPr="00755814">
              <w:rPr>
                <w:sz w:val="18"/>
                <w:szCs w:val="18"/>
              </w:rPr>
              <w:t>31,414</w:t>
            </w:r>
          </w:p>
        </w:tc>
      </w:tr>
      <w:tr w:rsidR="00755814" w14:paraId="322BF7F9" w14:textId="77777777" w:rsidTr="00755814">
        <w:tc>
          <w:tcPr>
            <w:tcW w:w="6202" w:type="dxa"/>
          </w:tcPr>
          <w:p w14:paraId="3F22FA27" w14:textId="41105869" w:rsidR="00596AB2" w:rsidRPr="00755814" w:rsidRDefault="00596AB2" w:rsidP="007963CB">
            <w:pPr>
              <w:spacing w:after="0"/>
              <w:rPr>
                <w:sz w:val="18"/>
                <w:szCs w:val="18"/>
              </w:rPr>
            </w:pPr>
            <w:r w:rsidRPr="00755814">
              <w:rPr>
                <w:sz w:val="18"/>
                <w:szCs w:val="18"/>
              </w:rPr>
              <w:t>UMass Memorial Medical Center (University Campus)</w:t>
            </w:r>
          </w:p>
        </w:tc>
        <w:tc>
          <w:tcPr>
            <w:tcW w:w="1710" w:type="dxa"/>
          </w:tcPr>
          <w:p w14:paraId="23A502E2" w14:textId="4D356BD4" w:rsidR="00596AB2" w:rsidRPr="00755814" w:rsidRDefault="00755814" w:rsidP="007963CB">
            <w:pPr>
              <w:spacing w:after="0"/>
              <w:rPr>
                <w:sz w:val="18"/>
                <w:szCs w:val="18"/>
              </w:rPr>
            </w:pPr>
            <w:r w:rsidRPr="00755814">
              <w:rPr>
                <w:sz w:val="18"/>
                <w:szCs w:val="18"/>
              </w:rPr>
              <w:t>50,017</w:t>
            </w:r>
          </w:p>
        </w:tc>
        <w:tc>
          <w:tcPr>
            <w:tcW w:w="1620" w:type="dxa"/>
          </w:tcPr>
          <w:p w14:paraId="0C6C4F54" w14:textId="3D6B0253" w:rsidR="00596AB2" w:rsidRPr="00755814" w:rsidRDefault="00755814" w:rsidP="007963CB">
            <w:pPr>
              <w:spacing w:after="0"/>
              <w:rPr>
                <w:sz w:val="18"/>
                <w:szCs w:val="18"/>
              </w:rPr>
            </w:pPr>
            <w:r w:rsidRPr="00755814">
              <w:rPr>
                <w:sz w:val="18"/>
                <w:szCs w:val="18"/>
              </w:rPr>
              <w:t>53,590</w:t>
            </w:r>
          </w:p>
        </w:tc>
      </w:tr>
    </w:tbl>
    <w:p w14:paraId="74D19F16" w14:textId="77777777" w:rsidR="00172BF2" w:rsidRDefault="00172BF2" w:rsidP="007963CB">
      <w:pPr>
        <w:spacing w:after="0"/>
        <w:ind w:left="720"/>
      </w:pPr>
    </w:p>
    <w:p w14:paraId="7AF4C65F" w14:textId="77777777" w:rsidR="00820D20" w:rsidRDefault="00820D20">
      <w:pPr>
        <w:spacing w:after="200" w:line="276" w:lineRule="auto"/>
      </w:pPr>
      <w:r>
        <w:br w:type="page"/>
      </w:r>
    </w:p>
    <w:p w14:paraId="3605BA5C" w14:textId="0FD6CA0A" w:rsidR="00AE1AFE" w:rsidRDefault="00445144" w:rsidP="007963CB">
      <w:pPr>
        <w:spacing w:after="0"/>
        <w:ind w:left="720"/>
      </w:pPr>
      <w:r>
        <w:rPr>
          <w:noProof/>
        </w:rPr>
        <w:lastRenderedPageBreak/>
        <mc:AlternateContent>
          <mc:Choice Requires="wps">
            <w:drawing>
              <wp:anchor distT="0" distB="0" distL="114300" distR="114300" simplePos="0" relativeHeight="251662336" behindDoc="0" locked="0" layoutInCell="1" allowOverlap="1" wp14:anchorId="3E11A2D2" wp14:editId="69DC34E3">
                <wp:simplePos x="0" y="0"/>
                <wp:positionH relativeFrom="margin">
                  <wp:posOffset>-742950</wp:posOffset>
                </wp:positionH>
                <wp:positionV relativeFrom="paragraph">
                  <wp:posOffset>-984250</wp:posOffset>
                </wp:positionV>
                <wp:extent cx="2476500" cy="6953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476500" cy="695325"/>
                        </a:xfrm>
                        <a:prstGeom prst="rect">
                          <a:avLst/>
                        </a:prstGeom>
                        <a:solidFill>
                          <a:schemeClr val="lt1"/>
                        </a:solidFill>
                        <a:ln w="6350">
                          <a:noFill/>
                        </a:ln>
                      </wps:spPr>
                      <wps:txbx>
                        <w:txbxContent>
                          <w:p w14:paraId="7E543C21" w14:textId="77777777" w:rsidR="00FE523C" w:rsidRDefault="00FE523C" w:rsidP="00445144">
                            <w:pPr>
                              <w:spacing w:after="0"/>
                            </w:pPr>
                            <w:r>
                              <w:t xml:space="preserve">Sherman </w:t>
                            </w:r>
                            <w:proofErr w:type="spellStart"/>
                            <w:r>
                              <w:t>Lohnes</w:t>
                            </w:r>
                            <w:proofErr w:type="spellEnd"/>
                            <w:r>
                              <w:t>, Director</w:t>
                            </w:r>
                          </w:p>
                          <w:p w14:paraId="0093B0DC" w14:textId="77777777" w:rsidR="00FE523C" w:rsidRDefault="00FE523C" w:rsidP="00445144">
                            <w:pPr>
                              <w:spacing w:after="0"/>
                            </w:pPr>
                            <w:r>
                              <w:t xml:space="preserve">April 30, 2021 </w:t>
                            </w:r>
                          </w:p>
                          <w:p w14:paraId="3CF48691" w14:textId="25C262DC" w:rsidR="00FE523C" w:rsidRDefault="00FE523C" w:rsidP="00445144">
                            <w:r>
                              <w:t>Page 5</w:t>
                            </w:r>
                          </w:p>
                          <w:p w14:paraId="5AA45A41"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1A2D2" id="Text Box 8" o:spid="_x0000_s1029" type="#_x0000_t202" style="position:absolute;left:0;text-align:left;margin-left:-58.5pt;margin-top:-77.5pt;width:195pt;height:5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" fillcolor="white [3201]" stroked="f" strokeweight=".5pt">
                <v:textbox>
                  <w:txbxContent>
                    <w:p w14:paraId="7E543C21" w14:textId="77777777" w:rsidR="00FE523C" w:rsidRDefault="00FE523C" w:rsidP="00445144">
                      <w:pPr>
                        <w:spacing w:after="0"/>
                      </w:pPr>
                      <w:r>
                        <w:t xml:space="preserve">Sherman </w:t>
                      </w:r>
                      <w:proofErr w:type="spellStart"/>
                      <w:r>
                        <w:t>Lohnes</w:t>
                      </w:r>
                      <w:proofErr w:type="spellEnd"/>
                      <w:r>
                        <w:t>, Director</w:t>
                      </w:r>
                    </w:p>
                    <w:p w14:paraId="0093B0DC" w14:textId="77777777" w:rsidR="00FE523C" w:rsidRDefault="00FE523C" w:rsidP="00445144">
                      <w:pPr>
                        <w:spacing w:after="0"/>
                      </w:pPr>
                      <w:r>
                        <w:t xml:space="preserve">April 30, 2021 </w:t>
                      </w:r>
                    </w:p>
                    <w:p w14:paraId="3CF48691" w14:textId="25C262DC" w:rsidR="00FE523C" w:rsidRDefault="00FE523C" w:rsidP="00445144">
                      <w:r>
                        <w:t>Page 5</w:t>
                      </w:r>
                    </w:p>
                    <w:p w14:paraId="5AA45A41" w14:textId="77777777" w:rsidR="00FE523C" w:rsidRDefault="00FE523C"/>
                  </w:txbxContent>
                </v:textbox>
                <w10:wrap anchorx="margin"/>
              </v:shape>
            </w:pict>
          </mc:Fallback>
        </mc:AlternateContent>
      </w:r>
      <w:r w:rsidR="00AE1AFE">
        <w:t xml:space="preserve">In addition to the above publicly available data, BWH can </w:t>
      </w:r>
      <w:r w:rsidR="00022A00">
        <w:t xml:space="preserve">provide </w:t>
      </w:r>
      <w:r w:rsidR="00AE1AFE">
        <w:t xml:space="preserve">the following visit data for </w:t>
      </w:r>
      <w:r w:rsidR="00022A00">
        <w:t>B</w:t>
      </w:r>
      <w:r w:rsidR="00AE1AFE">
        <w:t xml:space="preserve">aystate Medical Center </w:t>
      </w:r>
      <w:r w:rsidR="00022A00">
        <w:t xml:space="preserve">and BWH </w:t>
      </w:r>
      <w:r w:rsidR="00AE1AFE">
        <w:t>for FY2020 and FY2021 YTD</w:t>
      </w:r>
      <w:r w:rsidR="00022A00">
        <w:t xml:space="preserve"> based on internal Baystate Health data</w:t>
      </w:r>
      <w:r w:rsidR="008B2624">
        <w:rPr>
          <w:rStyle w:val="FootnoteReference"/>
        </w:rPr>
        <w:footnoteReference w:id="3"/>
      </w:r>
      <w:r w:rsidR="00AE1AFE">
        <w:t>:</w:t>
      </w:r>
    </w:p>
    <w:p w14:paraId="06971864" w14:textId="6D8F66AD" w:rsidR="00AE1AFE" w:rsidRDefault="00AE1AFE" w:rsidP="007963CB">
      <w:pPr>
        <w:spacing w:after="0"/>
        <w:ind w:left="720"/>
      </w:pPr>
    </w:p>
    <w:tbl>
      <w:tblPr>
        <w:tblStyle w:val="TableGrid"/>
        <w:tblW w:w="0" w:type="auto"/>
        <w:tblInd w:w="720" w:type="dxa"/>
        <w:tblLook w:val="04A0" w:firstRow="1" w:lastRow="0" w:firstColumn="1" w:lastColumn="0" w:noHBand="0" w:noVBand="1"/>
      </w:tblPr>
      <w:tblGrid>
        <w:gridCol w:w="2915"/>
        <w:gridCol w:w="2858"/>
        <w:gridCol w:w="2857"/>
      </w:tblGrid>
      <w:tr w:rsidR="00AE1AFE" w14:paraId="67F86634" w14:textId="77777777" w:rsidTr="00AE1AFE">
        <w:tc>
          <w:tcPr>
            <w:tcW w:w="3192" w:type="dxa"/>
          </w:tcPr>
          <w:p w14:paraId="677344E2" w14:textId="5E2EBEBD" w:rsidR="00AE1AFE" w:rsidRPr="00AE1AFE" w:rsidRDefault="00AE1AFE" w:rsidP="00AE1AFE">
            <w:pPr>
              <w:spacing w:after="0"/>
              <w:jc w:val="center"/>
              <w:rPr>
                <w:b/>
                <w:bCs/>
                <w:sz w:val="18"/>
                <w:szCs w:val="18"/>
              </w:rPr>
            </w:pPr>
            <w:r w:rsidRPr="00AE1AFE">
              <w:rPr>
                <w:b/>
                <w:bCs/>
                <w:sz w:val="18"/>
                <w:szCs w:val="18"/>
              </w:rPr>
              <w:t>Emergency Department</w:t>
            </w:r>
          </w:p>
        </w:tc>
        <w:tc>
          <w:tcPr>
            <w:tcW w:w="3192" w:type="dxa"/>
          </w:tcPr>
          <w:p w14:paraId="4C268CC2" w14:textId="7FBA9056" w:rsidR="00AE1AFE" w:rsidRPr="00AE1AFE" w:rsidRDefault="00AE1AFE" w:rsidP="00AE1AFE">
            <w:pPr>
              <w:spacing w:after="0"/>
              <w:jc w:val="center"/>
              <w:rPr>
                <w:b/>
                <w:bCs/>
                <w:sz w:val="18"/>
                <w:szCs w:val="18"/>
              </w:rPr>
            </w:pPr>
            <w:r w:rsidRPr="00AE1AFE">
              <w:rPr>
                <w:b/>
                <w:bCs/>
                <w:sz w:val="18"/>
                <w:szCs w:val="18"/>
              </w:rPr>
              <w:t>FY2020</w:t>
            </w:r>
          </w:p>
        </w:tc>
        <w:tc>
          <w:tcPr>
            <w:tcW w:w="3192" w:type="dxa"/>
          </w:tcPr>
          <w:p w14:paraId="7DF2D593" w14:textId="217A985A" w:rsidR="00AE1AFE" w:rsidRPr="00AE1AFE" w:rsidRDefault="00AE1AFE" w:rsidP="00AE1AFE">
            <w:pPr>
              <w:spacing w:after="0"/>
              <w:jc w:val="center"/>
              <w:rPr>
                <w:b/>
                <w:bCs/>
                <w:sz w:val="18"/>
                <w:szCs w:val="18"/>
              </w:rPr>
            </w:pPr>
            <w:r w:rsidRPr="00AE1AFE">
              <w:rPr>
                <w:b/>
                <w:bCs/>
                <w:sz w:val="18"/>
                <w:szCs w:val="18"/>
              </w:rPr>
              <w:t>FY2021 YTD</w:t>
            </w:r>
          </w:p>
        </w:tc>
      </w:tr>
      <w:tr w:rsidR="00AE1AFE" w14:paraId="0C4976A4" w14:textId="77777777" w:rsidTr="00AE1AFE">
        <w:tc>
          <w:tcPr>
            <w:tcW w:w="3192" w:type="dxa"/>
          </w:tcPr>
          <w:p w14:paraId="3F75D832" w14:textId="60E32D2B" w:rsidR="00AE1AFE" w:rsidRPr="00022A00" w:rsidRDefault="00AE1AFE" w:rsidP="007963CB">
            <w:pPr>
              <w:spacing w:after="0"/>
              <w:rPr>
                <w:sz w:val="18"/>
                <w:szCs w:val="18"/>
              </w:rPr>
            </w:pPr>
            <w:r w:rsidRPr="00022A00">
              <w:rPr>
                <w:sz w:val="18"/>
                <w:szCs w:val="18"/>
              </w:rPr>
              <w:t xml:space="preserve">Baystate </w:t>
            </w:r>
            <w:r w:rsidR="00022A00" w:rsidRPr="00022A00">
              <w:rPr>
                <w:sz w:val="18"/>
                <w:szCs w:val="18"/>
              </w:rPr>
              <w:t>Medical Center</w:t>
            </w:r>
          </w:p>
        </w:tc>
        <w:tc>
          <w:tcPr>
            <w:tcW w:w="3192" w:type="dxa"/>
          </w:tcPr>
          <w:p w14:paraId="26F3C0F2" w14:textId="561C041B" w:rsidR="00AE1AFE" w:rsidRPr="00022A00" w:rsidRDefault="00E57215" w:rsidP="007963CB">
            <w:pPr>
              <w:spacing w:after="0"/>
              <w:rPr>
                <w:sz w:val="18"/>
                <w:szCs w:val="18"/>
              </w:rPr>
            </w:pPr>
            <w:r>
              <w:rPr>
                <w:sz w:val="18"/>
                <w:szCs w:val="18"/>
              </w:rPr>
              <w:t>113,191</w:t>
            </w:r>
          </w:p>
        </w:tc>
        <w:tc>
          <w:tcPr>
            <w:tcW w:w="3192" w:type="dxa"/>
          </w:tcPr>
          <w:p w14:paraId="703DC207" w14:textId="21714FF2" w:rsidR="00AE1AFE" w:rsidRPr="00022A00" w:rsidRDefault="00E57215" w:rsidP="007963CB">
            <w:pPr>
              <w:spacing w:after="0"/>
              <w:rPr>
                <w:sz w:val="18"/>
                <w:szCs w:val="18"/>
              </w:rPr>
            </w:pPr>
            <w:r>
              <w:rPr>
                <w:sz w:val="18"/>
                <w:szCs w:val="18"/>
              </w:rPr>
              <w:t>95,922</w:t>
            </w:r>
          </w:p>
        </w:tc>
      </w:tr>
      <w:tr w:rsidR="00AE1AFE" w14:paraId="4BE3090A" w14:textId="77777777" w:rsidTr="00AE1AFE">
        <w:tc>
          <w:tcPr>
            <w:tcW w:w="3192" w:type="dxa"/>
          </w:tcPr>
          <w:p w14:paraId="79591ADC" w14:textId="30B576FD" w:rsidR="00AE1AFE" w:rsidRPr="00022A00" w:rsidRDefault="00AE1AFE" w:rsidP="007963CB">
            <w:pPr>
              <w:spacing w:after="0"/>
              <w:rPr>
                <w:sz w:val="18"/>
                <w:szCs w:val="18"/>
              </w:rPr>
            </w:pPr>
            <w:r w:rsidRPr="00022A00">
              <w:rPr>
                <w:sz w:val="18"/>
                <w:szCs w:val="18"/>
              </w:rPr>
              <w:t>Baystate</w:t>
            </w:r>
            <w:r w:rsidR="00022A00" w:rsidRPr="00022A00">
              <w:rPr>
                <w:sz w:val="18"/>
                <w:szCs w:val="18"/>
              </w:rPr>
              <w:t xml:space="preserve"> Wing Hospital</w:t>
            </w:r>
          </w:p>
        </w:tc>
        <w:tc>
          <w:tcPr>
            <w:tcW w:w="3192" w:type="dxa"/>
          </w:tcPr>
          <w:p w14:paraId="6A686D58" w14:textId="20E9C285" w:rsidR="00AE1AFE" w:rsidRPr="00022A00" w:rsidRDefault="00022A00" w:rsidP="007963CB">
            <w:pPr>
              <w:spacing w:after="0"/>
              <w:rPr>
                <w:sz w:val="18"/>
                <w:szCs w:val="18"/>
              </w:rPr>
            </w:pPr>
            <w:r>
              <w:rPr>
                <w:sz w:val="18"/>
                <w:szCs w:val="18"/>
              </w:rPr>
              <w:t>20,562</w:t>
            </w:r>
          </w:p>
        </w:tc>
        <w:tc>
          <w:tcPr>
            <w:tcW w:w="3192" w:type="dxa"/>
          </w:tcPr>
          <w:p w14:paraId="4337B9E3" w14:textId="1F841397" w:rsidR="00AE1AFE" w:rsidRPr="00022A00" w:rsidRDefault="00022A00" w:rsidP="007963CB">
            <w:pPr>
              <w:spacing w:after="0"/>
              <w:rPr>
                <w:sz w:val="18"/>
                <w:szCs w:val="18"/>
              </w:rPr>
            </w:pPr>
            <w:r>
              <w:rPr>
                <w:sz w:val="18"/>
                <w:szCs w:val="18"/>
              </w:rPr>
              <w:t>10,040</w:t>
            </w:r>
          </w:p>
        </w:tc>
      </w:tr>
    </w:tbl>
    <w:p w14:paraId="3162FD73" w14:textId="77777777" w:rsidR="00AE1AFE" w:rsidRDefault="00AE1AFE" w:rsidP="007963CB">
      <w:pPr>
        <w:spacing w:after="0"/>
        <w:ind w:left="720"/>
      </w:pPr>
    </w:p>
    <w:p w14:paraId="320F64E2" w14:textId="564E1816" w:rsidR="005704ED" w:rsidRDefault="005704ED" w:rsidP="007963CB">
      <w:pPr>
        <w:spacing w:after="0"/>
        <w:ind w:left="720"/>
      </w:pPr>
      <w:r>
        <w:t xml:space="preserve">These data show that each of the alternative </w:t>
      </w:r>
      <w:r w:rsidR="00BB53B0">
        <w:t>emergency department</w:t>
      </w:r>
      <w:r>
        <w:t xml:space="preserve"> sites has been able to handle a difference of a few hundred to a few thousand patients across recent years.  </w:t>
      </w:r>
      <w:proofErr w:type="gramStart"/>
      <w:r>
        <w:t>In light of</w:t>
      </w:r>
      <w:proofErr w:type="gramEnd"/>
      <w:r>
        <w:t xml:space="preserve"> the different levels of emergency volumes that each of the alternative </w:t>
      </w:r>
      <w:r w:rsidR="00E57215">
        <w:t>emergency department</w:t>
      </w:r>
      <w:r>
        <w:t xml:space="preserve"> providers has been capable of handling, these alternative </w:t>
      </w:r>
      <w:r w:rsidR="00E57215">
        <w:t>emergency department</w:t>
      </w:r>
      <w:r>
        <w:t xml:space="preserve"> providers have the service capacity necessary to care for the small number of patients who seek care at the SEF.</w:t>
      </w:r>
    </w:p>
    <w:p w14:paraId="2E1AF24E" w14:textId="77777777" w:rsidR="005704ED" w:rsidRDefault="005704ED" w:rsidP="007963CB">
      <w:pPr>
        <w:spacing w:after="0"/>
        <w:ind w:left="720"/>
      </w:pPr>
    </w:p>
    <w:p w14:paraId="03171E34" w14:textId="3AEE9A41" w:rsidR="0025123F" w:rsidRDefault="0025123F" w:rsidP="007963CB">
      <w:pPr>
        <w:spacing w:after="0"/>
        <w:ind w:left="720"/>
      </w:pPr>
      <w:r>
        <w:t>The emergency departments at BWH and the other area hospitals provide treatment to patients of all ages and for a wide variety of medical conditions, including, but not limited to:  emergency medicine; critical care needs; surgical needs; cardiology and cardiovascular conditions; neurology; orthopedics; internal and family medicine needs; gastrointestinal conditions; obstetric and pediatric medical needs; diagnostic radiology and other imaging</w:t>
      </w:r>
      <w:r w:rsidR="00172BF2">
        <w:t xml:space="preserve"> needs; laboratory needs; ambulatory care needs; and adolescent, adult, and geriatric psychiatric conditions.  </w:t>
      </w:r>
    </w:p>
    <w:p w14:paraId="2487D6C4" w14:textId="77777777" w:rsidR="00172BF2" w:rsidRDefault="00172BF2" w:rsidP="007963CB">
      <w:pPr>
        <w:spacing w:after="0"/>
        <w:ind w:left="720"/>
      </w:pPr>
    </w:p>
    <w:p w14:paraId="4836BB64" w14:textId="64C9881B" w:rsidR="003A0E1C" w:rsidRDefault="00AD1510" w:rsidP="007963CB">
      <w:pPr>
        <w:spacing w:after="0"/>
        <w:ind w:left="720"/>
      </w:pPr>
      <w:r>
        <w:t xml:space="preserve">In addition to the enhanced services that will be available to patients at 40 Wright Street, Palmer, MA, </w:t>
      </w:r>
      <w:r w:rsidR="008A06C2">
        <w:t xml:space="preserve">BWH has identified the following </w:t>
      </w:r>
      <w:r w:rsidR="0085198A">
        <w:t xml:space="preserve">six (6) </w:t>
      </w:r>
      <w:r w:rsidR="008A06C2">
        <w:t xml:space="preserve">locations </w:t>
      </w:r>
      <w:r w:rsidR="005C0B57">
        <w:t xml:space="preserve">within a 15-mile radius of Mary Lane </w:t>
      </w:r>
      <w:r w:rsidR="008A06C2">
        <w:t>where patients may receive walk-in or urgent care services:</w:t>
      </w:r>
    </w:p>
    <w:p w14:paraId="75F131B2" w14:textId="77777777" w:rsidR="003A0E1C" w:rsidRDefault="002C2850" w:rsidP="007963CB">
      <w:pPr>
        <w:spacing w:after="0"/>
        <w:ind w:left="720"/>
      </w:pPr>
      <w:r>
        <w:t xml:space="preserve"> </w:t>
      </w:r>
    </w:p>
    <w:tbl>
      <w:tblPr>
        <w:tblStyle w:val="TableGrid"/>
        <w:tblW w:w="0" w:type="auto"/>
        <w:tblInd w:w="720" w:type="dxa"/>
        <w:tblLook w:val="04A0" w:firstRow="1" w:lastRow="0" w:firstColumn="1" w:lastColumn="0" w:noHBand="0" w:noVBand="1"/>
      </w:tblPr>
      <w:tblGrid>
        <w:gridCol w:w="4788"/>
      </w:tblGrid>
      <w:tr w:rsidR="003A0E1C" w14:paraId="629828C9" w14:textId="77777777" w:rsidTr="005C0B57">
        <w:tc>
          <w:tcPr>
            <w:tcW w:w="4788" w:type="dxa"/>
          </w:tcPr>
          <w:p w14:paraId="2027E4D2" w14:textId="77777777" w:rsidR="003A0E1C" w:rsidRPr="00712543" w:rsidRDefault="005C0B57" w:rsidP="007963CB">
            <w:pPr>
              <w:spacing w:after="0"/>
              <w:rPr>
                <w:sz w:val="18"/>
                <w:szCs w:val="18"/>
              </w:rPr>
            </w:pPr>
            <w:r w:rsidRPr="00712543">
              <w:rPr>
                <w:sz w:val="18"/>
                <w:szCs w:val="18"/>
              </w:rPr>
              <w:t>Convenient MD</w:t>
            </w:r>
          </w:p>
          <w:p w14:paraId="0CACF5B8" w14:textId="27BF2F7E" w:rsidR="005C0B57" w:rsidRPr="00712543" w:rsidRDefault="005C0B57" w:rsidP="007963CB">
            <w:pPr>
              <w:spacing w:after="0"/>
              <w:rPr>
                <w:sz w:val="18"/>
                <w:szCs w:val="18"/>
              </w:rPr>
            </w:pPr>
            <w:r w:rsidRPr="00712543">
              <w:rPr>
                <w:sz w:val="18"/>
                <w:szCs w:val="18"/>
              </w:rPr>
              <w:t>4</w:t>
            </w:r>
            <w:r w:rsidR="00E57215" w:rsidRPr="00712543">
              <w:rPr>
                <w:sz w:val="18"/>
                <w:szCs w:val="18"/>
              </w:rPr>
              <w:t>7</w:t>
            </w:r>
            <w:r w:rsidRPr="00712543">
              <w:rPr>
                <w:sz w:val="18"/>
                <w:szCs w:val="18"/>
              </w:rPr>
              <w:t>1 Center Street, Ludlow, MA</w:t>
            </w:r>
          </w:p>
        </w:tc>
      </w:tr>
      <w:tr w:rsidR="003A0E1C" w14:paraId="727C6200" w14:textId="77777777" w:rsidTr="005C0B57">
        <w:tc>
          <w:tcPr>
            <w:tcW w:w="4788" w:type="dxa"/>
          </w:tcPr>
          <w:p w14:paraId="3EB1C26E" w14:textId="77777777" w:rsidR="003A0E1C" w:rsidRPr="00712543" w:rsidRDefault="005C0B57" w:rsidP="007963CB">
            <w:pPr>
              <w:spacing w:after="0"/>
              <w:rPr>
                <w:sz w:val="18"/>
                <w:szCs w:val="18"/>
              </w:rPr>
            </w:pPr>
            <w:r w:rsidRPr="00712543">
              <w:rPr>
                <w:sz w:val="18"/>
                <w:szCs w:val="18"/>
              </w:rPr>
              <w:t>Urgent Care of Wilbraham</w:t>
            </w:r>
          </w:p>
          <w:p w14:paraId="0261A43B" w14:textId="47A03110" w:rsidR="005C0B57" w:rsidRPr="00712543" w:rsidRDefault="005C0B57" w:rsidP="007963CB">
            <w:pPr>
              <w:spacing w:after="0"/>
              <w:rPr>
                <w:sz w:val="18"/>
                <w:szCs w:val="18"/>
              </w:rPr>
            </w:pPr>
            <w:r w:rsidRPr="00712543">
              <w:rPr>
                <w:sz w:val="18"/>
                <w:szCs w:val="18"/>
              </w:rPr>
              <w:t>2040 Boston Road, Wilbraham, MA</w:t>
            </w:r>
          </w:p>
        </w:tc>
      </w:tr>
      <w:tr w:rsidR="003A0E1C" w14:paraId="58C908D2" w14:textId="77777777" w:rsidTr="005C0B57">
        <w:tc>
          <w:tcPr>
            <w:tcW w:w="4788" w:type="dxa"/>
          </w:tcPr>
          <w:p w14:paraId="23469495" w14:textId="71FBD356" w:rsidR="003A0E1C" w:rsidRPr="00712543" w:rsidRDefault="005C0B57" w:rsidP="007963CB">
            <w:pPr>
              <w:spacing w:after="0"/>
              <w:rPr>
                <w:sz w:val="18"/>
                <w:szCs w:val="18"/>
              </w:rPr>
            </w:pPr>
            <w:r w:rsidRPr="00712543">
              <w:rPr>
                <w:sz w:val="18"/>
                <w:szCs w:val="18"/>
              </w:rPr>
              <w:t>CVS</w:t>
            </w:r>
            <w:r w:rsidR="00667D5B" w:rsidRPr="00712543">
              <w:rPr>
                <w:sz w:val="18"/>
                <w:szCs w:val="18"/>
              </w:rPr>
              <w:t xml:space="preserve"> </w:t>
            </w:r>
            <w:r w:rsidRPr="00712543">
              <w:rPr>
                <w:sz w:val="18"/>
                <w:szCs w:val="18"/>
              </w:rPr>
              <w:t>M</w:t>
            </w:r>
            <w:r w:rsidR="00667D5B" w:rsidRPr="00712543">
              <w:rPr>
                <w:sz w:val="18"/>
                <w:szCs w:val="18"/>
              </w:rPr>
              <w:t>inuteClinic</w:t>
            </w:r>
          </w:p>
          <w:p w14:paraId="28C8969C" w14:textId="36F5F363" w:rsidR="005C0B57" w:rsidRPr="00712543" w:rsidRDefault="005C0B57" w:rsidP="007963CB">
            <w:pPr>
              <w:spacing w:after="0"/>
              <w:rPr>
                <w:sz w:val="18"/>
                <w:szCs w:val="18"/>
              </w:rPr>
            </w:pPr>
            <w:r w:rsidRPr="00712543">
              <w:rPr>
                <w:sz w:val="18"/>
                <w:szCs w:val="18"/>
              </w:rPr>
              <w:t>1001 Thorndike Street, Palmer, MA</w:t>
            </w:r>
          </w:p>
        </w:tc>
      </w:tr>
      <w:tr w:rsidR="003A0E1C" w14:paraId="671D3301" w14:textId="77777777" w:rsidTr="005C0B57">
        <w:tc>
          <w:tcPr>
            <w:tcW w:w="4788" w:type="dxa"/>
          </w:tcPr>
          <w:p w14:paraId="1029C0DD" w14:textId="77777777" w:rsidR="003A0E1C" w:rsidRPr="00712543" w:rsidRDefault="005C0B57" w:rsidP="007963CB">
            <w:pPr>
              <w:spacing w:after="0"/>
              <w:rPr>
                <w:sz w:val="18"/>
                <w:szCs w:val="18"/>
              </w:rPr>
            </w:pPr>
            <w:r w:rsidRPr="00712543">
              <w:rPr>
                <w:sz w:val="18"/>
                <w:szCs w:val="18"/>
              </w:rPr>
              <w:t>MedExpress Urgent Care</w:t>
            </w:r>
          </w:p>
          <w:p w14:paraId="33643EC6" w14:textId="70C254DD" w:rsidR="005C0B57" w:rsidRPr="00712543" w:rsidRDefault="005C0B57" w:rsidP="007963CB">
            <w:pPr>
              <w:spacing w:after="0"/>
              <w:rPr>
                <w:sz w:val="18"/>
                <w:szCs w:val="18"/>
              </w:rPr>
            </w:pPr>
            <w:r w:rsidRPr="00712543">
              <w:rPr>
                <w:sz w:val="18"/>
                <w:szCs w:val="18"/>
              </w:rPr>
              <w:t>1312 Boston Road, Springfield, MA</w:t>
            </w:r>
          </w:p>
        </w:tc>
      </w:tr>
      <w:tr w:rsidR="003A0E1C" w14:paraId="780835C0" w14:textId="77777777" w:rsidTr="005C0B57">
        <w:tc>
          <w:tcPr>
            <w:tcW w:w="4788" w:type="dxa"/>
          </w:tcPr>
          <w:p w14:paraId="54EECA7E" w14:textId="77777777" w:rsidR="003A0E1C" w:rsidRPr="00712543" w:rsidRDefault="005C0B57" w:rsidP="007963CB">
            <w:pPr>
              <w:spacing w:after="0"/>
              <w:rPr>
                <w:sz w:val="18"/>
                <w:szCs w:val="18"/>
              </w:rPr>
            </w:pPr>
            <w:r w:rsidRPr="00712543">
              <w:rPr>
                <w:sz w:val="18"/>
                <w:szCs w:val="18"/>
              </w:rPr>
              <w:t>CVS Retail Clinic</w:t>
            </w:r>
          </w:p>
          <w:p w14:paraId="663A92D0" w14:textId="2B8D7678" w:rsidR="005C0B57" w:rsidRPr="00712543" w:rsidRDefault="005C0B57" w:rsidP="007963CB">
            <w:pPr>
              <w:spacing w:after="0"/>
              <w:rPr>
                <w:sz w:val="18"/>
                <w:szCs w:val="18"/>
              </w:rPr>
            </w:pPr>
            <w:r w:rsidRPr="00712543">
              <w:rPr>
                <w:sz w:val="18"/>
                <w:szCs w:val="18"/>
              </w:rPr>
              <w:t>142 Worcester Street, Charlton, MA</w:t>
            </w:r>
          </w:p>
        </w:tc>
      </w:tr>
      <w:tr w:rsidR="003A0E1C" w14:paraId="6C1AB296" w14:textId="77777777" w:rsidTr="005C0B57">
        <w:tc>
          <w:tcPr>
            <w:tcW w:w="4788" w:type="dxa"/>
          </w:tcPr>
          <w:p w14:paraId="2C52C2B3" w14:textId="77777777" w:rsidR="003A0E1C" w:rsidRPr="00712543" w:rsidRDefault="005C0B57" w:rsidP="007963CB">
            <w:pPr>
              <w:spacing w:after="0"/>
              <w:rPr>
                <w:sz w:val="18"/>
                <w:szCs w:val="18"/>
              </w:rPr>
            </w:pPr>
            <w:r w:rsidRPr="00712543">
              <w:rPr>
                <w:sz w:val="18"/>
                <w:szCs w:val="18"/>
              </w:rPr>
              <w:t>Urgent Care Express at Harrington-Charlton</w:t>
            </w:r>
          </w:p>
          <w:p w14:paraId="6E030F0B" w14:textId="6ED8A9A9" w:rsidR="005C0B57" w:rsidRPr="00712543" w:rsidRDefault="005C0B57" w:rsidP="007963CB">
            <w:pPr>
              <w:spacing w:after="0"/>
              <w:rPr>
                <w:sz w:val="18"/>
                <w:szCs w:val="18"/>
              </w:rPr>
            </w:pPr>
            <w:r w:rsidRPr="00712543">
              <w:rPr>
                <w:sz w:val="18"/>
                <w:szCs w:val="18"/>
              </w:rPr>
              <w:t>10 North Main Street, Charlton, MA</w:t>
            </w:r>
          </w:p>
        </w:tc>
      </w:tr>
    </w:tbl>
    <w:p w14:paraId="1DAC190A" w14:textId="63B496D0" w:rsidR="002C2850" w:rsidRDefault="002C2850" w:rsidP="007963CB">
      <w:pPr>
        <w:spacing w:after="0"/>
        <w:ind w:left="720"/>
      </w:pPr>
    </w:p>
    <w:p w14:paraId="220A8EF1" w14:textId="0D6C2DEA" w:rsidR="003A0E1C" w:rsidRDefault="00445144" w:rsidP="007963CB">
      <w:pPr>
        <w:spacing w:after="0"/>
        <w:ind w:left="720"/>
      </w:pPr>
      <w:r>
        <w:rPr>
          <w:noProof/>
        </w:rPr>
        <w:lastRenderedPageBreak/>
        <mc:AlternateContent>
          <mc:Choice Requires="wps">
            <w:drawing>
              <wp:anchor distT="0" distB="0" distL="114300" distR="114300" simplePos="0" relativeHeight="251663360" behindDoc="0" locked="0" layoutInCell="1" allowOverlap="1" wp14:anchorId="0A2A0FB3" wp14:editId="50F1905F">
                <wp:simplePos x="0" y="0"/>
                <wp:positionH relativeFrom="column">
                  <wp:posOffset>-723900</wp:posOffset>
                </wp:positionH>
                <wp:positionV relativeFrom="paragraph">
                  <wp:posOffset>-993776</wp:posOffset>
                </wp:positionV>
                <wp:extent cx="2162175" cy="7524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162175" cy="752475"/>
                        </a:xfrm>
                        <a:prstGeom prst="rect">
                          <a:avLst/>
                        </a:prstGeom>
                        <a:solidFill>
                          <a:schemeClr val="lt1"/>
                        </a:solidFill>
                        <a:ln w="6350">
                          <a:noFill/>
                        </a:ln>
                      </wps:spPr>
                      <wps:txbx>
                        <w:txbxContent>
                          <w:p w14:paraId="5D8962BF" w14:textId="77777777" w:rsidR="00FE523C" w:rsidRDefault="00FE523C" w:rsidP="00445144">
                            <w:pPr>
                              <w:spacing w:after="0"/>
                            </w:pPr>
                            <w:r>
                              <w:t xml:space="preserve">Sherman </w:t>
                            </w:r>
                            <w:proofErr w:type="spellStart"/>
                            <w:r>
                              <w:t>Lohnes</w:t>
                            </w:r>
                            <w:proofErr w:type="spellEnd"/>
                            <w:r>
                              <w:t>, Director</w:t>
                            </w:r>
                          </w:p>
                          <w:p w14:paraId="7A9E1D90" w14:textId="77777777" w:rsidR="00FE523C" w:rsidRDefault="00FE523C" w:rsidP="00445144">
                            <w:pPr>
                              <w:spacing w:after="0"/>
                            </w:pPr>
                            <w:r>
                              <w:t xml:space="preserve">April 30, 2021 </w:t>
                            </w:r>
                          </w:p>
                          <w:p w14:paraId="1EE117E6" w14:textId="7BC51B83" w:rsidR="00FE523C" w:rsidRDefault="00FE523C" w:rsidP="00445144">
                            <w:r>
                              <w:t>Page 6</w:t>
                            </w:r>
                          </w:p>
                          <w:p w14:paraId="2E6309B7" w14:textId="1CBEC49C"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2A0FB3" id="Text Box 9" o:spid="_x0000_s1030" type="#_x0000_t202" style="position:absolute;left:0;text-align:left;margin-left:-57pt;margin-top:-78.25pt;width:170.25pt;height:5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" fillcolor="white [3201]" stroked="f" strokeweight=".5pt">
                <v:textbox>
                  <w:txbxContent>
                    <w:p w14:paraId="5D8962BF" w14:textId="77777777" w:rsidR="00FE523C" w:rsidRDefault="00FE523C" w:rsidP="00445144">
                      <w:pPr>
                        <w:spacing w:after="0"/>
                      </w:pPr>
                      <w:r>
                        <w:t xml:space="preserve">Sherman </w:t>
                      </w:r>
                      <w:proofErr w:type="spellStart"/>
                      <w:r>
                        <w:t>Lohnes</w:t>
                      </w:r>
                      <w:proofErr w:type="spellEnd"/>
                      <w:r>
                        <w:t>, Director</w:t>
                      </w:r>
                    </w:p>
                    <w:p w14:paraId="7A9E1D90" w14:textId="77777777" w:rsidR="00FE523C" w:rsidRDefault="00FE523C" w:rsidP="00445144">
                      <w:pPr>
                        <w:spacing w:after="0"/>
                      </w:pPr>
                      <w:r>
                        <w:t xml:space="preserve">April 30, 2021 </w:t>
                      </w:r>
                    </w:p>
                    <w:p w14:paraId="1EE117E6" w14:textId="7BC51B83" w:rsidR="00FE523C" w:rsidRDefault="00FE523C" w:rsidP="00445144">
                      <w:r>
                        <w:t>Page 6</w:t>
                      </w:r>
                    </w:p>
                    <w:p w14:paraId="2E6309B7" w14:textId="1CBEC49C" w:rsidR="00FE523C" w:rsidRDefault="00FE523C"/>
                  </w:txbxContent>
                </v:textbox>
              </v:shape>
            </w:pict>
          </mc:Fallback>
        </mc:AlternateContent>
      </w:r>
      <w:r w:rsidR="003A0E1C">
        <w:t xml:space="preserve">The </w:t>
      </w:r>
      <w:r w:rsidR="009D0711">
        <w:t>ten</w:t>
      </w:r>
      <w:r w:rsidR="003A0E1C">
        <w:t xml:space="preserve"> (</w:t>
      </w:r>
      <w:r w:rsidR="009D0711">
        <w:t>10</w:t>
      </w:r>
      <w:r w:rsidR="003A0E1C">
        <w:t xml:space="preserve">) alternative emergency department sites and </w:t>
      </w:r>
      <w:r w:rsidR="007A6886">
        <w:t>six</w:t>
      </w:r>
      <w:r w:rsidR="003A0E1C" w:rsidRPr="007A6886">
        <w:t xml:space="preserve"> (</w:t>
      </w:r>
      <w:r w:rsidR="007A6886">
        <w:t>6</w:t>
      </w:r>
      <w:r w:rsidR="003A0E1C" w:rsidRPr="007A6886">
        <w:t>)</w:t>
      </w:r>
      <w:r w:rsidR="003A0E1C">
        <w:t xml:space="preserve"> urgent care </w:t>
      </w:r>
      <w:r w:rsidR="007A6886">
        <w:t xml:space="preserve">sites </w:t>
      </w:r>
      <w:r w:rsidR="003A0E1C">
        <w:t xml:space="preserve">that have been identified can accommodate the </w:t>
      </w:r>
      <w:r w:rsidR="009732FE">
        <w:t xml:space="preserve">approximately 28 patients per day who present to the SEF.  </w:t>
      </w:r>
      <w:r w:rsidR="005F7775">
        <w:t>Even assuming all 28 patients needed emergency care</w:t>
      </w:r>
      <w:r w:rsidR="00DE0340">
        <w:t xml:space="preserve"> </w:t>
      </w:r>
      <w:proofErr w:type="gramStart"/>
      <w:r w:rsidR="00DE0340">
        <w:t>in a given</w:t>
      </w:r>
      <w:proofErr w:type="gramEnd"/>
      <w:r w:rsidR="00DE0340">
        <w:t xml:space="preserve"> day</w:t>
      </w:r>
      <w:r w:rsidR="005F7775">
        <w:t xml:space="preserve">, each of the </w:t>
      </w:r>
      <w:r w:rsidR="00DE0340">
        <w:t>ten</w:t>
      </w:r>
      <w:r w:rsidR="005F7775">
        <w:t xml:space="preserve"> emergency departments might see an average increase of only </w:t>
      </w:r>
      <w:r w:rsidR="00DE0340">
        <w:t>3</w:t>
      </w:r>
      <w:r w:rsidR="005F7775">
        <w:t xml:space="preserve"> patients per day.  Given its proximity, even if all patients went to the BWH E</w:t>
      </w:r>
      <w:r w:rsidR="00346DE9">
        <w:t xml:space="preserve">mergency </w:t>
      </w:r>
      <w:r w:rsidR="005F7775">
        <w:t>D</w:t>
      </w:r>
      <w:r w:rsidR="00346DE9">
        <w:t>epartment</w:t>
      </w:r>
      <w:r w:rsidR="005F7775">
        <w:t xml:space="preserve">, BWH alone could accommodate those patients.  However, as noted above, most of the SEF patients </w:t>
      </w:r>
      <w:r w:rsidR="00346DE9">
        <w:t xml:space="preserve">present with </w:t>
      </w:r>
      <w:r w:rsidR="005F7775">
        <w:t>lower</w:t>
      </w:r>
      <w:r w:rsidR="00346DE9">
        <w:t>-</w:t>
      </w:r>
      <w:r w:rsidR="005F7775">
        <w:t xml:space="preserve">acuity </w:t>
      </w:r>
      <w:r w:rsidR="00346DE9">
        <w:t>conditions that do not require</w:t>
      </w:r>
      <w:r w:rsidR="005F7775">
        <w:t xml:space="preserve"> an emergency level of care, and if the 28 patients were spread across all of the alternative delivery sites, the average increase at each site would be even lower</w:t>
      </w:r>
      <w:r w:rsidR="00346DE9">
        <w:t xml:space="preserve"> than </w:t>
      </w:r>
      <w:r w:rsidR="00E57215">
        <w:t>3</w:t>
      </w:r>
      <w:r w:rsidR="00346DE9">
        <w:t xml:space="preserve"> patients per day</w:t>
      </w:r>
      <w:r w:rsidR="005F7775">
        <w:t xml:space="preserve">. </w:t>
      </w:r>
    </w:p>
    <w:p w14:paraId="644E2901" w14:textId="77777777" w:rsidR="002C2850" w:rsidRDefault="002C2850" w:rsidP="007963CB">
      <w:pPr>
        <w:spacing w:after="0"/>
        <w:ind w:left="720"/>
      </w:pPr>
    </w:p>
    <w:p w14:paraId="750CA3FC" w14:textId="63962864" w:rsidR="008103AB" w:rsidRDefault="002C2850" w:rsidP="00AD1510">
      <w:pPr>
        <w:spacing w:after="0"/>
        <w:ind w:left="720"/>
      </w:pPr>
      <w:r>
        <w:t xml:space="preserve"> </w:t>
      </w:r>
      <w:r w:rsidR="006541DB">
        <w:rPr>
          <w:b/>
          <w:bCs/>
          <w:i/>
          <w:iCs/>
        </w:rPr>
        <w:t xml:space="preserve">Outpatient rehabilitation </w:t>
      </w:r>
      <w:r w:rsidR="00D1739A">
        <w:rPr>
          <w:b/>
          <w:bCs/>
          <w:i/>
          <w:iCs/>
        </w:rPr>
        <w:t>and radiology and imaging services:</w:t>
      </w:r>
    </w:p>
    <w:p w14:paraId="0F1F6530" w14:textId="4279A1FA" w:rsidR="00D1739A" w:rsidRDefault="00D1739A" w:rsidP="008103AB">
      <w:pPr>
        <w:pStyle w:val="ListParagraph"/>
        <w:spacing w:after="200"/>
      </w:pPr>
    </w:p>
    <w:p w14:paraId="4F47CEDC" w14:textId="3DBA581A" w:rsidR="00D1739A" w:rsidRDefault="00D1739A" w:rsidP="008103AB">
      <w:pPr>
        <w:pStyle w:val="ListParagraph"/>
        <w:spacing w:after="200"/>
      </w:pPr>
      <w:r>
        <w:t xml:space="preserve">Outpatient rehabilitation and outpatient radiology and imaging services will remain </w:t>
      </w:r>
      <w:r w:rsidR="00AD1510">
        <w:t xml:space="preserve">without interruption </w:t>
      </w:r>
      <w:r>
        <w:t xml:space="preserve">at their current location at Mary Lane for </w:t>
      </w:r>
      <w:r w:rsidR="004449F4">
        <w:t xml:space="preserve">approximately two years, while BWH completes renovations and expansions at its main hospital facility in Palmer, </w:t>
      </w:r>
      <w:r w:rsidR="001824F3">
        <w:t xml:space="preserve">where it currently provides </w:t>
      </w:r>
      <w:proofErr w:type="gramStart"/>
      <w:r w:rsidR="001824F3">
        <w:t>all</w:t>
      </w:r>
      <w:r w:rsidR="00AD1510">
        <w:t xml:space="preserve"> </w:t>
      </w:r>
      <w:r w:rsidR="001824F3">
        <w:t>of</w:t>
      </w:r>
      <w:proofErr w:type="gramEnd"/>
      <w:r w:rsidR="001824F3">
        <w:t xml:space="preserve"> these services.  </w:t>
      </w:r>
      <w:r w:rsidR="004449F4">
        <w:t xml:space="preserve">The planned facility changes in Palmer are </w:t>
      </w:r>
      <w:r w:rsidR="001824F3">
        <w:t>intend</w:t>
      </w:r>
      <w:r w:rsidR="004449F4">
        <w:t>ed</w:t>
      </w:r>
      <w:r w:rsidR="001824F3">
        <w:t xml:space="preserve"> to ensure </w:t>
      </w:r>
      <w:r w:rsidR="004449F4">
        <w:t>BWH’s</w:t>
      </w:r>
      <w:r w:rsidR="001824F3">
        <w:t xml:space="preserve"> ability to accommodate all patients currently receiving these services at Mary Lane</w:t>
      </w:r>
      <w:r>
        <w:t xml:space="preserve">.  </w:t>
      </w:r>
    </w:p>
    <w:p w14:paraId="76C6DC6E" w14:textId="46036325" w:rsidR="00D1739A" w:rsidRDefault="00D1739A" w:rsidP="008103AB">
      <w:pPr>
        <w:pStyle w:val="ListParagraph"/>
        <w:spacing w:after="200"/>
      </w:pPr>
    </w:p>
    <w:p w14:paraId="0AFF4D99" w14:textId="282EE67F" w:rsidR="00D1739A" w:rsidRDefault="00D1739A" w:rsidP="008103AB">
      <w:pPr>
        <w:pStyle w:val="ListParagraph"/>
        <w:spacing w:after="200"/>
      </w:pPr>
      <w:r>
        <w:t xml:space="preserve">In addition to BWH’s Palmer location, </w:t>
      </w:r>
      <w:r w:rsidR="00EA1DA2">
        <w:t>outpatient rehabilitation and outpatient radiology and imaging services are available at the following locations within a 20-mile radius of Mary Lane.</w:t>
      </w:r>
    </w:p>
    <w:p w14:paraId="700394BF" w14:textId="546E5EA5" w:rsidR="00D1739A" w:rsidRDefault="00D1739A" w:rsidP="008103AB">
      <w:pPr>
        <w:pStyle w:val="ListParagraph"/>
        <w:spacing w:after="200"/>
      </w:pPr>
      <w:bookmarkStart w:id="1" w:name="_Hlk70605379"/>
    </w:p>
    <w:tbl>
      <w:tblPr>
        <w:tblStyle w:val="TableGrid"/>
        <w:tblW w:w="0" w:type="auto"/>
        <w:tblInd w:w="720" w:type="dxa"/>
        <w:tblLook w:val="04A0" w:firstRow="1" w:lastRow="0" w:firstColumn="1" w:lastColumn="0" w:noHBand="0" w:noVBand="1"/>
      </w:tblPr>
      <w:tblGrid>
        <w:gridCol w:w="4302"/>
        <w:gridCol w:w="4328"/>
      </w:tblGrid>
      <w:tr w:rsidR="00F37D52" w14:paraId="51CAAAF3" w14:textId="77777777" w:rsidTr="00712543">
        <w:tc>
          <w:tcPr>
            <w:tcW w:w="4788" w:type="dxa"/>
            <w:shd w:val="clear" w:color="auto" w:fill="auto"/>
          </w:tcPr>
          <w:p w14:paraId="43097C7E" w14:textId="7BBE20C6" w:rsidR="00D36D60" w:rsidRPr="00712543" w:rsidRDefault="00D36D60" w:rsidP="00D36D60">
            <w:pPr>
              <w:pStyle w:val="ListParagraph"/>
              <w:spacing w:after="200"/>
              <w:ind w:left="0"/>
              <w:jc w:val="center"/>
              <w:rPr>
                <w:b/>
                <w:bCs/>
                <w:sz w:val="18"/>
                <w:szCs w:val="18"/>
              </w:rPr>
            </w:pPr>
            <w:r w:rsidRPr="00712543">
              <w:rPr>
                <w:b/>
                <w:bCs/>
                <w:sz w:val="18"/>
                <w:szCs w:val="18"/>
              </w:rPr>
              <w:t>Outpatient Rehabilitation</w:t>
            </w:r>
          </w:p>
        </w:tc>
        <w:tc>
          <w:tcPr>
            <w:tcW w:w="4788" w:type="dxa"/>
          </w:tcPr>
          <w:p w14:paraId="5DF9C36A" w14:textId="01C9AD90" w:rsidR="00D36D60" w:rsidRPr="00712543" w:rsidRDefault="00D36D60" w:rsidP="00D36D60">
            <w:pPr>
              <w:pStyle w:val="ListParagraph"/>
              <w:spacing w:after="200"/>
              <w:ind w:left="0"/>
              <w:jc w:val="center"/>
              <w:rPr>
                <w:b/>
                <w:bCs/>
                <w:sz w:val="18"/>
                <w:szCs w:val="18"/>
              </w:rPr>
            </w:pPr>
            <w:r w:rsidRPr="00712543">
              <w:rPr>
                <w:b/>
                <w:bCs/>
                <w:sz w:val="18"/>
                <w:szCs w:val="18"/>
              </w:rPr>
              <w:t>Outpatient Radiology and Imaging</w:t>
            </w:r>
          </w:p>
        </w:tc>
      </w:tr>
      <w:tr w:rsidR="00F37D52" w14:paraId="5F815435" w14:textId="77777777" w:rsidTr="00712543">
        <w:tc>
          <w:tcPr>
            <w:tcW w:w="4788" w:type="dxa"/>
          </w:tcPr>
          <w:p w14:paraId="122109A4" w14:textId="3F7F70DB" w:rsidR="00DE660C" w:rsidRPr="00712543" w:rsidRDefault="00DE660C" w:rsidP="00DE660C">
            <w:pPr>
              <w:pStyle w:val="ListParagraph"/>
              <w:spacing w:after="200"/>
              <w:ind w:left="0"/>
              <w:rPr>
                <w:sz w:val="18"/>
                <w:szCs w:val="18"/>
              </w:rPr>
            </w:pPr>
            <w:r w:rsidRPr="00712543">
              <w:rPr>
                <w:sz w:val="18"/>
                <w:szCs w:val="18"/>
              </w:rPr>
              <w:t>Baystate Rehabilitation Care South Hadley</w:t>
            </w:r>
          </w:p>
          <w:p w14:paraId="670D0644" w14:textId="187B9B0B" w:rsidR="00D36D60" w:rsidRPr="00712543" w:rsidRDefault="00DE660C" w:rsidP="00DE660C">
            <w:pPr>
              <w:pStyle w:val="ListParagraph"/>
              <w:spacing w:after="200"/>
              <w:ind w:left="0"/>
              <w:rPr>
                <w:sz w:val="18"/>
                <w:szCs w:val="18"/>
              </w:rPr>
            </w:pPr>
            <w:r w:rsidRPr="00712543">
              <w:rPr>
                <w:sz w:val="18"/>
                <w:szCs w:val="18"/>
              </w:rPr>
              <w:t>470 Granby Road, South Hadley, MA</w:t>
            </w:r>
          </w:p>
        </w:tc>
        <w:tc>
          <w:tcPr>
            <w:tcW w:w="4788" w:type="dxa"/>
          </w:tcPr>
          <w:p w14:paraId="1C1327AC" w14:textId="05483445" w:rsidR="00813D5A" w:rsidRPr="00712543" w:rsidRDefault="007A5B85" w:rsidP="008103AB">
            <w:pPr>
              <w:pStyle w:val="ListParagraph"/>
              <w:spacing w:after="200"/>
              <w:ind w:left="0"/>
              <w:rPr>
                <w:sz w:val="18"/>
                <w:szCs w:val="18"/>
              </w:rPr>
            </w:pPr>
            <w:r w:rsidRPr="00712543">
              <w:rPr>
                <w:sz w:val="18"/>
                <w:szCs w:val="18"/>
              </w:rPr>
              <w:t>Baystate Radiology &amp; Imaging</w:t>
            </w:r>
            <w:r w:rsidR="004C15E7" w:rsidRPr="00712543">
              <w:rPr>
                <w:sz w:val="18"/>
                <w:szCs w:val="18"/>
              </w:rPr>
              <w:t xml:space="preserve"> Longmeadow</w:t>
            </w:r>
          </w:p>
          <w:p w14:paraId="5A78FCAE" w14:textId="77777777" w:rsidR="004C15E7" w:rsidRPr="00712543" w:rsidRDefault="004C15E7" w:rsidP="008103AB">
            <w:pPr>
              <w:pStyle w:val="ListParagraph"/>
              <w:spacing w:after="200"/>
              <w:ind w:left="0"/>
              <w:rPr>
                <w:sz w:val="18"/>
                <w:szCs w:val="18"/>
              </w:rPr>
            </w:pPr>
            <w:r w:rsidRPr="00712543">
              <w:rPr>
                <w:sz w:val="18"/>
                <w:szCs w:val="18"/>
              </w:rPr>
              <w:t>21 Dwight Street, Longmeadow, MA</w:t>
            </w:r>
          </w:p>
          <w:p w14:paraId="79B63E4F" w14:textId="7AA786A9" w:rsidR="004C15E7" w:rsidRPr="00712543" w:rsidRDefault="004C15E7" w:rsidP="008103AB">
            <w:pPr>
              <w:pStyle w:val="ListParagraph"/>
              <w:spacing w:after="200"/>
              <w:ind w:left="0"/>
              <w:rPr>
                <w:sz w:val="18"/>
                <w:szCs w:val="18"/>
              </w:rPr>
            </w:pPr>
            <w:r w:rsidRPr="00712543">
              <w:rPr>
                <w:sz w:val="18"/>
                <w:szCs w:val="18"/>
              </w:rPr>
              <w:t>[</w:t>
            </w:r>
            <w:r w:rsidR="00415871" w:rsidRPr="00712543">
              <w:rPr>
                <w:sz w:val="18"/>
                <w:szCs w:val="18"/>
              </w:rPr>
              <w:t>Mammography, diagnostic imaging</w:t>
            </w:r>
            <w:r w:rsidRPr="00712543">
              <w:rPr>
                <w:sz w:val="18"/>
                <w:szCs w:val="18"/>
              </w:rPr>
              <w:t>]</w:t>
            </w:r>
          </w:p>
        </w:tc>
      </w:tr>
      <w:tr w:rsidR="004C15E7" w14:paraId="273D48F4" w14:textId="77777777" w:rsidTr="00712543">
        <w:tc>
          <w:tcPr>
            <w:tcW w:w="4788" w:type="dxa"/>
          </w:tcPr>
          <w:p w14:paraId="1CD750D5" w14:textId="32FF373D" w:rsidR="004C15E7" w:rsidRPr="00712543" w:rsidRDefault="004C15E7" w:rsidP="008103AB">
            <w:pPr>
              <w:pStyle w:val="ListParagraph"/>
              <w:spacing w:after="200"/>
              <w:ind w:left="0"/>
              <w:rPr>
                <w:sz w:val="18"/>
                <w:szCs w:val="18"/>
              </w:rPr>
            </w:pPr>
            <w:r w:rsidRPr="00712543">
              <w:rPr>
                <w:sz w:val="18"/>
                <w:szCs w:val="18"/>
              </w:rPr>
              <w:t>Baystate Rehabilitation Care Longmeadow</w:t>
            </w:r>
          </w:p>
          <w:p w14:paraId="68FA4411" w14:textId="06E41DCF" w:rsidR="004C15E7" w:rsidRPr="00712543" w:rsidRDefault="004C15E7" w:rsidP="008103AB">
            <w:pPr>
              <w:pStyle w:val="ListParagraph"/>
              <w:spacing w:after="200"/>
              <w:ind w:left="0"/>
              <w:rPr>
                <w:sz w:val="18"/>
                <w:szCs w:val="18"/>
              </w:rPr>
            </w:pPr>
            <w:r w:rsidRPr="00712543">
              <w:rPr>
                <w:sz w:val="18"/>
                <w:szCs w:val="18"/>
              </w:rPr>
              <w:t>21 Dwight Street, Longmeadow, MA</w:t>
            </w:r>
          </w:p>
        </w:tc>
        <w:tc>
          <w:tcPr>
            <w:tcW w:w="4788" w:type="dxa"/>
          </w:tcPr>
          <w:p w14:paraId="52C6C42C" w14:textId="77777777" w:rsidR="004C15E7" w:rsidRPr="00712543" w:rsidRDefault="004C15E7" w:rsidP="008103AB">
            <w:pPr>
              <w:pStyle w:val="ListParagraph"/>
              <w:spacing w:after="200"/>
              <w:ind w:left="0"/>
              <w:rPr>
                <w:sz w:val="18"/>
                <w:szCs w:val="18"/>
              </w:rPr>
            </w:pPr>
            <w:r w:rsidRPr="00712543">
              <w:rPr>
                <w:sz w:val="18"/>
                <w:szCs w:val="18"/>
              </w:rPr>
              <w:t>Baystate Radiology &amp; Imaging South Hadley</w:t>
            </w:r>
          </w:p>
          <w:p w14:paraId="3493EEEB" w14:textId="77777777" w:rsidR="004C15E7" w:rsidRPr="00712543" w:rsidRDefault="004C15E7" w:rsidP="008103AB">
            <w:pPr>
              <w:pStyle w:val="ListParagraph"/>
              <w:spacing w:after="200"/>
              <w:ind w:left="0"/>
              <w:rPr>
                <w:sz w:val="18"/>
                <w:szCs w:val="18"/>
              </w:rPr>
            </w:pPr>
            <w:r w:rsidRPr="00712543">
              <w:rPr>
                <w:sz w:val="18"/>
                <w:szCs w:val="18"/>
              </w:rPr>
              <w:t>470 Granby Road, South Hadley, MA</w:t>
            </w:r>
          </w:p>
          <w:p w14:paraId="641225B4" w14:textId="6AAF311F" w:rsidR="004C15E7" w:rsidRPr="00712543" w:rsidRDefault="004C15E7" w:rsidP="008103AB">
            <w:pPr>
              <w:pStyle w:val="ListParagraph"/>
              <w:spacing w:after="200"/>
              <w:ind w:left="0"/>
              <w:rPr>
                <w:sz w:val="18"/>
                <w:szCs w:val="18"/>
              </w:rPr>
            </w:pPr>
            <w:r w:rsidRPr="00712543">
              <w:rPr>
                <w:sz w:val="18"/>
                <w:szCs w:val="18"/>
              </w:rPr>
              <w:t xml:space="preserve">[Mammography, </w:t>
            </w:r>
            <w:r w:rsidR="00415871" w:rsidRPr="00712543">
              <w:rPr>
                <w:sz w:val="18"/>
                <w:szCs w:val="18"/>
              </w:rPr>
              <w:t>diagnostic imaging</w:t>
            </w:r>
            <w:r w:rsidRPr="00712543">
              <w:rPr>
                <w:sz w:val="18"/>
                <w:szCs w:val="18"/>
              </w:rPr>
              <w:t>]</w:t>
            </w:r>
          </w:p>
        </w:tc>
      </w:tr>
      <w:tr w:rsidR="00F37D52" w14:paraId="1A5F96A2" w14:textId="77777777" w:rsidTr="00712543">
        <w:tc>
          <w:tcPr>
            <w:tcW w:w="4788" w:type="dxa"/>
          </w:tcPr>
          <w:p w14:paraId="64DF68AB" w14:textId="77777777" w:rsidR="00F37D52" w:rsidRPr="00712543" w:rsidRDefault="00DE660C" w:rsidP="008103AB">
            <w:pPr>
              <w:pStyle w:val="ListParagraph"/>
              <w:spacing w:after="200"/>
              <w:ind w:left="0"/>
              <w:rPr>
                <w:sz w:val="18"/>
                <w:szCs w:val="18"/>
              </w:rPr>
            </w:pPr>
            <w:r w:rsidRPr="00712543">
              <w:rPr>
                <w:sz w:val="18"/>
                <w:szCs w:val="18"/>
              </w:rPr>
              <w:t>Atwood Rehabilitation Clinic</w:t>
            </w:r>
          </w:p>
          <w:p w14:paraId="7F886AAA" w14:textId="656406A4" w:rsidR="00DE660C" w:rsidRPr="00712543" w:rsidRDefault="00DE660C" w:rsidP="008103AB">
            <w:pPr>
              <w:pStyle w:val="ListParagraph"/>
              <w:spacing w:after="200"/>
              <w:ind w:left="0"/>
              <w:rPr>
                <w:sz w:val="18"/>
                <w:szCs w:val="18"/>
              </w:rPr>
            </w:pPr>
            <w:r w:rsidRPr="00712543">
              <w:rPr>
                <w:sz w:val="18"/>
                <w:szCs w:val="18"/>
              </w:rPr>
              <w:t>8 Atwood Drive, Northampton, MA</w:t>
            </w:r>
          </w:p>
        </w:tc>
        <w:tc>
          <w:tcPr>
            <w:tcW w:w="4788" w:type="dxa"/>
          </w:tcPr>
          <w:p w14:paraId="6D106518" w14:textId="77777777" w:rsidR="00D36D60" w:rsidRPr="00712543" w:rsidRDefault="004C15E7" w:rsidP="008103AB">
            <w:pPr>
              <w:pStyle w:val="ListParagraph"/>
              <w:spacing w:after="200"/>
              <w:ind w:left="0"/>
              <w:rPr>
                <w:sz w:val="18"/>
                <w:szCs w:val="18"/>
              </w:rPr>
            </w:pPr>
            <w:r w:rsidRPr="00712543">
              <w:rPr>
                <w:sz w:val="18"/>
                <w:szCs w:val="18"/>
              </w:rPr>
              <w:t xml:space="preserve">Urgent Care of Wilbraham </w:t>
            </w:r>
          </w:p>
          <w:p w14:paraId="106E05B9" w14:textId="77777777" w:rsidR="004C15E7" w:rsidRPr="00712543" w:rsidRDefault="004C15E7" w:rsidP="008103AB">
            <w:pPr>
              <w:pStyle w:val="ListParagraph"/>
              <w:spacing w:after="200"/>
              <w:ind w:left="0"/>
              <w:rPr>
                <w:sz w:val="18"/>
                <w:szCs w:val="18"/>
              </w:rPr>
            </w:pPr>
            <w:r w:rsidRPr="00712543">
              <w:rPr>
                <w:sz w:val="18"/>
                <w:szCs w:val="18"/>
              </w:rPr>
              <w:t>2040 Boston Road, Wilbraham, MA</w:t>
            </w:r>
          </w:p>
          <w:p w14:paraId="2F70EDCD" w14:textId="733614B7" w:rsidR="004C15E7" w:rsidRPr="00712543" w:rsidRDefault="004C15E7" w:rsidP="008103AB">
            <w:pPr>
              <w:pStyle w:val="ListParagraph"/>
              <w:spacing w:after="200"/>
              <w:ind w:left="0"/>
              <w:rPr>
                <w:sz w:val="18"/>
                <w:szCs w:val="18"/>
              </w:rPr>
            </w:pPr>
            <w:r w:rsidRPr="00712543">
              <w:rPr>
                <w:sz w:val="18"/>
                <w:szCs w:val="18"/>
              </w:rPr>
              <w:t>[X-ray]</w:t>
            </w:r>
          </w:p>
        </w:tc>
      </w:tr>
      <w:tr w:rsidR="00F37D52" w14:paraId="187332F8" w14:textId="77777777" w:rsidTr="00712543">
        <w:tc>
          <w:tcPr>
            <w:tcW w:w="4788" w:type="dxa"/>
          </w:tcPr>
          <w:p w14:paraId="0F466F24" w14:textId="77777777" w:rsidR="00F37D52" w:rsidRPr="00712543" w:rsidRDefault="00DE660C" w:rsidP="008103AB">
            <w:pPr>
              <w:pStyle w:val="ListParagraph"/>
              <w:spacing w:after="200"/>
              <w:ind w:left="0"/>
              <w:rPr>
                <w:sz w:val="18"/>
                <w:szCs w:val="18"/>
              </w:rPr>
            </w:pPr>
            <w:r w:rsidRPr="00712543">
              <w:rPr>
                <w:sz w:val="18"/>
                <w:szCs w:val="18"/>
              </w:rPr>
              <w:t>Hadley Rehabilitation Clinic</w:t>
            </w:r>
          </w:p>
          <w:p w14:paraId="17D282B9" w14:textId="750A6F6B" w:rsidR="00DE660C" w:rsidRPr="00712543" w:rsidRDefault="00DE660C" w:rsidP="008103AB">
            <w:pPr>
              <w:pStyle w:val="ListParagraph"/>
              <w:spacing w:after="200"/>
              <w:ind w:left="0"/>
              <w:rPr>
                <w:sz w:val="18"/>
                <w:szCs w:val="18"/>
              </w:rPr>
            </w:pPr>
            <w:r w:rsidRPr="00712543">
              <w:rPr>
                <w:sz w:val="18"/>
                <w:szCs w:val="18"/>
              </w:rPr>
              <w:t>380 Russell Street, Hadley, MA</w:t>
            </w:r>
          </w:p>
        </w:tc>
        <w:tc>
          <w:tcPr>
            <w:tcW w:w="4788" w:type="dxa"/>
          </w:tcPr>
          <w:p w14:paraId="535874C1" w14:textId="77777777" w:rsidR="00F37D52" w:rsidRPr="00712543" w:rsidRDefault="004C15E7" w:rsidP="008103AB">
            <w:pPr>
              <w:pStyle w:val="ListParagraph"/>
              <w:spacing w:after="200"/>
              <w:ind w:left="0"/>
              <w:rPr>
                <w:sz w:val="18"/>
                <w:szCs w:val="18"/>
              </w:rPr>
            </w:pPr>
            <w:r w:rsidRPr="00712543">
              <w:rPr>
                <w:sz w:val="18"/>
                <w:szCs w:val="18"/>
              </w:rPr>
              <w:t>MedExpress Urgent Care</w:t>
            </w:r>
          </w:p>
          <w:p w14:paraId="6EA5AA6C" w14:textId="77777777" w:rsidR="004C15E7" w:rsidRPr="00712543" w:rsidRDefault="004C15E7" w:rsidP="008103AB">
            <w:pPr>
              <w:pStyle w:val="ListParagraph"/>
              <w:spacing w:after="200"/>
              <w:ind w:left="0"/>
              <w:rPr>
                <w:sz w:val="18"/>
                <w:szCs w:val="18"/>
              </w:rPr>
            </w:pPr>
            <w:r w:rsidRPr="00712543">
              <w:rPr>
                <w:sz w:val="18"/>
                <w:szCs w:val="18"/>
              </w:rPr>
              <w:t>1312 Boston Road, Springfield, MA</w:t>
            </w:r>
          </w:p>
          <w:p w14:paraId="01EDBCDE" w14:textId="5E0CBB41" w:rsidR="004C15E7" w:rsidRPr="00712543" w:rsidRDefault="004C15E7" w:rsidP="008103AB">
            <w:pPr>
              <w:pStyle w:val="ListParagraph"/>
              <w:spacing w:after="200"/>
              <w:ind w:left="0"/>
              <w:rPr>
                <w:sz w:val="18"/>
                <w:szCs w:val="18"/>
              </w:rPr>
            </w:pPr>
            <w:r w:rsidRPr="00712543">
              <w:rPr>
                <w:sz w:val="18"/>
                <w:szCs w:val="18"/>
              </w:rPr>
              <w:t>[X-ray]</w:t>
            </w:r>
          </w:p>
        </w:tc>
      </w:tr>
      <w:tr w:rsidR="00F37D52" w14:paraId="7C8B9C32" w14:textId="77777777" w:rsidTr="00712543">
        <w:tc>
          <w:tcPr>
            <w:tcW w:w="4788" w:type="dxa"/>
          </w:tcPr>
          <w:p w14:paraId="0FD14B99" w14:textId="77777777" w:rsidR="00D36D60" w:rsidRPr="00712543" w:rsidRDefault="00DE660C" w:rsidP="008103AB">
            <w:pPr>
              <w:pStyle w:val="ListParagraph"/>
              <w:spacing w:after="200"/>
              <w:ind w:left="0"/>
              <w:rPr>
                <w:sz w:val="18"/>
                <w:szCs w:val="18"/>
              </w:rPr>
            </w:pPr>
            <w:r w:rsidRPr="00712543">
              <w:rPr>
                <w:sz w:val="18"/>
                <w:szCs w:val="18"/>
              </w:rPr>
              <w:t>Weldon Physical Therapy</w:t>
            </w:r>
          </w:p>
          <w:p w14:paraId="6022916D" w14:textId="6D227DB6" w:rsidR="00DE660C" w:rsidRPr="00712543" w:rsidRDefault="00DE660C" w:rsidP="008103AB">
            <w:pPr>
              <w:pStyle w:val="ListParagraph"/>
              <w:spacing w:after="200"/>
              <w:ind w:left="0"/>
              <w:rPr>
                <w:sz w:val="18"/>
                <w:szCs w:val="18"/>
              </w:rPr>
            </w:pPr>
            <w:r w:rsidRPr="00712543">
              <w:rPr>
                <w:sz w:val="18"/>
                <w:szCs w:val="18"/>
              </w:rPr>
              <w:t>45 Crane Avenue, East Longmeadow, MA</w:t>
            </w:r>
          </w:p>
        </w:tc>
        <w:tc>
          <w:tcPr>
            <w:tcW w:w="4788" w:type="dxa"/>
          </w:tcPr>
          <w:p w14:paraId="77971700" w14:textId="736779E1" w:rsidR="00D36D60" w:rsidRPr="00712543" w:rsidRDefault="004C15E7" w:rsidP="008103AB">
            <w:pPr>
              <w:pStyle w:val="ListParagraph"/>
              <w:spacing w:after="200"/>
              <w:ind w:left="0"/>
              <w:rPr>
                <w:sz w:val="18"/>
                <w:szCs w:val="18"/>
              </w:rPr>
            </w:pPr>
            <w:r w:rsidRPr="00712543">
              <w:rPr>
                <w:sz w:val="18"/>
                <w:szCs w:val="18"/>
              </w:rPr>
              <w:t>Urgent Care Express at Harrington – Charlton</w:t>
            </w:r>
          </w:p>
          <w:p w14:paraId="78A1786C" w14:textId="77777777" w:rsidR="004C15E7" w:rsidRPr="00712543" w:rsidRDefault="00905BB4" w:rsidP="008103AB">
            <w:pPr>
              <w:pStyle w:val="ListParagraph"/>
              <w:spacing w:after="200"/>
              <w:ind w:left="0"/>
              <w:rPr>
                <w:sz w:val="18"/>
                <w:szCs w:val="18"/>
              </w:rPr>
            </w:pPr>
            <w:r w:rsidRPr="00712543">
              <w:rPr>
                <w:sz w:val="18"/>
                <w:szCs w:val="18"/>
              </w:rPr>
              <w:t>10 North Main Street, Charlton, MA</w:t>
            </w:r>
          </w:p>
          <w:p w14:paraId="2931F4DD" w14:textId="757A7E23" w:rsidR="00905BB4" w:rsidRPr="00712543" w:rsidRDefault="00905BB4" w:rsidP="008103AB">
            <w:pPr>
              <w:pStyle w:val="ListParagraph"/>
              <w:spacing w:after="200"/>
              <w:ind w:left="0"/>
              <w:rPr>
                <w:sz w:val="18"/>
                <w:szCs w:val="18"/>
              </w:rPr>
            </w:pPr>
            <w:r w:rsidRPr="00712543">
              <w:rPr>
                <w:sz w:val="18"/>
                <w:szCs w:val="18"/>
              </w:rPr>
              <w:t>[MRI, mammography, x-ray, ultrasound]</w:t>
            </w:r>
          </w:p>
        </w:tc>
      </w:tr>
      <w:tr w:rsidR="00E57215" w14:paraId="6AD5192B" w14:textId="77777777" w:rsidTr="00FE523C">
        <w:trPr>
          <w:cantSplit/>
        </w:trPr>
        <w:tc>
          <w:tcPr>
            <w:tcW w:w="4788" w:type="dxa"/>
          </w:tcPr>
          <w:p w14:paraId="104A44A6" w14:textId="61CA1898" w:rsidR="00E57215" w:rsidRPr="00712543" w:rsidRDefault="00712543" w:rsidP="008103AB">
            <w:pPr>
              <w:pStyle w:val="ListParagraph"/>
              <w:spacing w:after="200"/>
              <w:ind w:left="0"/>
              <w:rPr>
                <w:sz w:val="18"/>
                <w:szCs w:val="18"/>
              </w:rPr>
            </w:pPr>
            <w:r w:rsidRPr="00712543">
              <w:rPr>
                <w:sz w:val="18"/>
                <w:szCs w:val="18"/>
              </w:rPr>
              <w:lastRenderedPageBreak/>
              <w:t>ATI Amherst</w:t>
            </w:r>
          </w:p>
          <w:p w14:paraId="5F97EF2E" w14:textId="50818056" w:rsidR="00712543" w:rsidRPr="00712543" w:rsidRDefault="00712543" w:rsidP="008103AB">
            <w:pPr>
              <w:pStyle w:val="ListParagraph"/>
              <w:spacing w:after="200"/>
              <w:ind w:left="0"/>
              <w:rPr>
                <w:sz w:val="18"/>
                <w:szCs w:val="18"/>
              </w:rPr>
            </w:pPr>
            <w:r w:rsidRPr="00712543">
              <w:rPr>
                <w:sz w:val="18"/>
                <w:szCs w:val="18"/>
              </w:rPr>
              <w:t>101 University Drive, Amherst, MA</w:t>
            </w:r>
          </w:p>
        </w:tc>
        <w:tc>
          <w:tcPr>
            <w:tcW w:w="4788" w:type="dxa"/>
          </w:tcPr>
          <w:p w14:paraId="442BDA74" w14:textId="287BACE3" w:rsidR="00712543" w:rsidRPr="00712543" w:rsidRDefault="00712543" w:rsidP="00712543">
            <w:pPr>
              <w:pStyle w:val="ListParagraph"/>
              <w:spacing w:after="200"/>
              <w:ind w:left="0"/>
              <w:rPr>
                <w:sz w:val="18"/>
                <w:szCs w:val="18"/>
              </w:rPr>
            </w:pPr>
            <w:r w:rsidRPr="00712543">
              <w:rPr>
                <w:sz w:val="18"/>
                <w:szCs w:val="18"/>
              </w:rPr>
              <w:t>MedExpress Urgent Care</w:t>
            </w:r>
          </w:p>
          <w:p w14:paraId="61687BEA" w14:textId="77777777" w:rsidR="00712543" w:rsidRPr="00712543" w:rsidRDefault="00712543" w:rsidP="00712543">
            <w:pPr>
              <w:pStyle w:val="ListParagraph"/>
              <w:spacing w:after="200"/>
              <w:ind w:left="0"/>
              <w:rPr>
                <w:sz w:val="18"/>
                <w:szCs w:val="18"/>
              </w:rPr>
            </w:pPr>
            <w:r w:rsidRPr="00712543">
              <w:rPr>
                <w:sz w:val="18"/>
                <w:szCs w:val="18"/>
              </w:rPr>
              <w:t>424 Russell Street, Hadley, MA</w:t>
            </w:r>
          </w:p>
          <w:p w14:paraId="62BF9572" w14:textId="0066AFCE" w:rsidR="00E57215" w:rsidRPr="00712543" w:rsidRDefault="00712543" w:rsidP="00712543">
            <w:pPr>
              <w:pStyle w:val="ListParagraph"/>
              <w:spacing w:after="200"/>
              <w:ind w:left="0"/>
              <w:rPr>
                <w:sz w:val="18"/>
                <w:szCs w:val="18"/>
              </w:rPr>
            </w:pPr>
            <w:r w:rsidRPr="00712543">
              <w:rPr>
                <w:sz w:val="18"/>
                <w:szCs w:val="18"/>
              </w:rPr>
              <w:t>[X-ray]</w:t>
            </w:r>
          </w:p>
        </w:tc>
      </w:tr>
      <w:tr w:rsidR="00F37D52" w14:paraId="088F784D" w14:textId="77777777" w:rsidTr="00712543">
        <w:tc>
          <w:tcPr>
            <w:tcW w:w="4788" w:type="dxa"/>
          </w:tcPr>
          <w:p w14:paraId="3182435B" w14:textId="5E8F0C67" w:rsidR="00D36D60" w:rsidRPr="00712543" w:rsidRDefault="00DE660C" w:rsidP="008103AB">
            <w:pPr>
              <w:pStyle w:val="ListParagraph"/>
              <w:spacing w:after="200"/>
              <w:ind w:left="0"/>
              <w:rPr>
                <w:sz w:val="18"/>
                <w:szCs w:val="18"/>
              </w:rPr>
            </w:pPr>
            <w:r w:rsidRPr="00712543">
              <w:rPr>
                <w:sz w:val="18"/>
                <w:szCs w:val="18"/>
              </w:rPr>
              <w:t>ATI Belchertown</w:t>
            </w:r>
          </w:p>
          <w:p w14:paraId="12F4292C" w14:textId="0B26F2FD" w:rsidR="00DE660C" w:rsidRPr="00712543" w:rsidRDefault="00DE660C" w:rsidP="008103AB">
            <w:pPr>
              <w:pStyle w:val="ListParagraph"/>
              <w:spacing w:after="200"/>
              <w:ind w:left="0"/>
              <w:rPr>
                <w:sz w:val="18"/>
                <w:szCs w:val="18"/>
              </w:rPr>
            </w:pPr>
            <w:r w:rsidRPr="00712543">
              <w:rPr>
                <w:sz w:val="18"/>
                <w:szCs w:val="18"/>
              </w:rPr>
              <w:t>25 Bridge Street, Belchertown</w:t>
            </w:r>
          </w:p>
        </w:tc>
        <w:tc>
          <w:tcPr>
            <w:tcW w:w="4788" w:type="dxa"/>
          </w:tcPr>
          <w:p w14:paraId="32D6CEB3" w14:textId="77777777" w:rsidR="00712543" w:rsidRPr="00712543" w:rsidRDefault="00712543" w:rsidP="00712543">
            <w:pPr>
              <w:pStyle w:val="ListParagraph"/>
              <w:spacing w:after="200"/>
              <w:ind w:left="0"/>
              <w:rPr>
                <w:sz w:val="18"/>
                <w:szCs w:val="18"/>
              </w:rPr>
            </w:pPr>
            <w:r w:rsidRPr="00712543">
              <w:rPr>
                <w:sz w:val="18"/>
                <w:szCs w:val="18"/>
              </w:rPr>
              <w:t>Cooley Dickinson Radiology &amp; Imaging</w:t>
            </w:r>
          </w:p>
          <w:p w14:paraId="75C47095" w14:textId="77777777" w:rsidR="00712543" w:rsidRPr="00712543" w:rsidRDefault="00712543" w:rsidP="00712543">
            <w:pPr>
              <w:pStyle w:val="ListParagraph"/>
              <w:spacing w:after="200"/>
              <w:ind w:left="0"/>
              <w:rPr>
                <w:sz w:val="18"/>
                <w:szCs w:val="18"/>
              </w:rPr>
            </w:pPr>
            <w:r w:rsidRPr="00712543">
              <w:rPr>
                <w:sz w:val="18"/>
                <w:szCs w:val="18"/>
              </w:rPr>
              <w:t>170 University Drive, Amherst, MA</w:t>
            </w:r>
          </w:p>
          <w:p w14:paraId="3BDC2BF7" w14:textId="0C1FEFE1" w:rsidR="00905BB4" w:rsidRPr="00712543" w:rsidRDefault="00712543" w:rsidP="00712543">
            <w:pPr>
              <w:pStyle w:val="ListParagraph"/>
              <w:spacing w:after="200"/>
              <w:ind w:left="0"/>
              <w:rPr>
                <w:sz w:val="18"/>
                <w:szCs w:val="18"/>
              </w:rPr>
            </w:pPr>
            <w:r w:rsidRPr="00712543">
              <w:rPr>
                <w:sz w:val="18"/>
                <w:szCs w:val="18"/>
              </w:rPr>
              <w:t>[Mammography, X-ray, CT, PET/CT]</w:t>
            </w:r>
          </w:p>
        </w:tc>
      </w:tr>
      <w:tr w:rsidR="00F37D52" w14:paraId="72FA6712" w14:textId="77777777" w:rsidTr="00712543">
        <w:tc>
          <w:tcPr>
            <w:tcW w:w="4788" w:type="dxa"/>
          </w:tcPr>
          <w:p w14:paraId="392CB3CE" w14:textId="77777777" w:rsidR="00F37D52" w:rsidRPr="00712543" w:rsidRDefault="00DE660C" w:rsidP="008103AB">
            <w:pPr>
              <w:pStyle w:val="ListParagraph"/>
              <w:spacing w:after="200"/>
              <w:ind w:left="0"/>
              <w:rPr>
                <w:sz w:val="18"/>
                <w:szCs w:val="18"/>
              </w:rPr>
            </w:pPr>
            <w:r w:rsidRPr="00712543">
              <w:rPr>
                <w:sz w:val="18"/>
                <w:szCs w:val="18"/>
              </w:rPr>
              <w:t>ATI South Hadley</w:t>
            </w:r>
          </w:p>
          <w:p w14:paraId="5B1CF128" w14:textId="7F4EBBCE" w:rsidR="00DE660C" w:rsidRPr="00712543" w:rsidRDefault="00DE660C" w:rsidP="008103AB">
            <w:pPr>
              <w:pStyle w:val="ListParagraph"/>
              <w:spacing w:after="200"/>
              <w:ind w:left="0"/>
              <w:rPr>
                <w:sz w:val="18"/>
                <w:szCs w:val="18"/>
              </w:rPr>
            </w:pPr>
            <w:r w:rsidRPr="00712543">
              <w:rPr>
                <w:sz w:val="18"/>
                <w:szCs w:val="18"/>
              </w:rPr>
              <w:t xml:space="preserve">84 </w:t>
            </w:r>
            <w:proofErr w:type="spellStart"/>
            <w:r w:rsidRPr="00712543">
              <w:rPr>
                <w:sz w:val="18"/>
                <w:szCs w:val="18"/>
              </w:rPr>
              <w:t>Williamansett</w:t>
            </w:r>
            <w:proofErr w:type="spellEnd"/>
            <w:r w:rsidRPr="00712543">
              <w:rPr>
                <w:sz w:val="18"/>
                <w:szCs w:val="18"/>
              </w:rPr>
              <w:t xml:space="preserve"> Street, South Hadley, MA</w:t>
            </w:r>
          </w:p>
        </w:tc>
        <w:tc>
          <w:tcPr>
            <w:tcW w:w="4788" w:type="dxa"/>
          </w:tcPr>
          <w:p w14:paraId="797640A9" w14:textId="77777777" w:rsidR="00712543" w:rsidRPr="00712543" w:rsidRDefault="00712543" w:rsidP="00712543">
            <w:pPr>
              <w:pStyle w:val="ListParagraph"/>
              <w:spacing w:after="200"/>
              <w:ind w:left="0"/>
              <w:rPr>
                <w:sz w:val="18"/>
                <w:szCs w:val="18"/>
              </w:rPr>
            </w:pPr>
            <w:r w:rsidRPr="00712543">
              <w:rPr>
                <w:sz w:val="18"/>
                <w:szCs w:val="18"/>
              </w:rPr>
              <w:t>Valley Medical Group Amherst</w:t>
            </w:r>
          </w:p>
          <w:p w14:paraId="489B7BEB" w14:textId="77777777" w:rsidR="00712543" w:rsidRPr="00712543" w:rsidRDefault="00712543" w:rsidP="00712543">
            <w:pPr>
              <w:pStyle w:val="ListParagraph"/>
              <w:spacing w:after="200"/>
              <w:ind w:left="0"/>
              <w:rPr>
                <w:sz w:val="18"/>
                <w:szCs w:val="18"/>
              </w:rPr>
            </w:pPr>
            <w:r w:rsidRPr="00712543">
              <w:rPr>
                <w:sz w:val="18"/>
                <w:szCs w:val="18"/>
              </w:rPr>
              <w:t>31 Hall Drive, Amherst, MA</w:t>
            </w:r>
          </w:p>
          <w:p w14:paraId="005C60CE" w14:textId="0FEDCF33" w:rsidR="00905BB4" w:rsidRPr="00712543" w:rsidRDefault="00712543" w:rsidP="00712543">
            <w:pPr>
              <w:pStyle w:val="ListParagraph"/>
              <w:spacing w:after="200"/>
              <w:ind w:left="0"/>
              <w:rPr>
                <w:sz w:val="18"/>
                <w:szCs w:val="18"/>
              </w:rPr>
            </w:pPr>
            <w:r w:rsidRPr="00712543">
              <w:rPr>
                <w:sz w:val="18"/>
                <w:szCs w:val="18"/>
              </w:rPr>
              <w:t>[Mammography, X-ray, ultrasound]</w:t>
            </w:r>
          </w:p>
        </w:tc>
      </w:tr>
      <w:tr w:rsidR="00F37D52" w14:paraId="5268B747" w14:textId="77777777" w:rsidTr="00712543">
        <w:tc>
          <w:tcPr>
            <w:tcW w:w="4788" w:type="dxa"/>
          </w:tcPr>
          <w:p w14:paraId="5E7A3C06" w14:textId="77777777" w:rsidR="00F37D52" w:rsidRPr="00712543" w:rsidRDefault="00DE660C" w:rsidP="008103AB">
            <w:pPr>
              <w:pStyle w:val="ListParagraph"/>
              <w:spacing w:after="200"/>
              <w:ind w:left="0"/>
              <w:rPr>
                <w:sz w:val="18"/>
                <w:szCs w:val="18"/>
              </w:rPr>
            </w:pPr>
            <w:r w:rsidRPr="00712543">
              <w:rPr>
                <w:sz w:val="18"/>
                <w:szCs w:val="18"/>
              </w:rPr>
              <w:t>ATI Chicopee</w:t>
            </w:r>
          </w:p>
          <w:p w14:paraId="54860261" w14:textId="5D3E1955" w:rsidR="00DE660C" w:rsidRPr="00712543" w:rsidRDefault="00DE660C" w:rsidP="008103AB">
            <w:pPr>
              <w:pStyle w:val="ListParagraph"/>
              <w:spacing w:after="200"/>
              <w:ind w:left="0"/>
              <w:rPr>
                <w:sz w:val="18"/>
                <w:szCs w:val="18"/>
              </w:rPr>
            </w:pPr>
            <w:r w:rsidRPr="00712543">
              <w:rPr>
                <w:sz w:val="18"/>
                <w:szCs w:val="18"/>
              </w:rPr>
              <w:t>591 Memorial Drive, Chicopee, MA</w:t>
            </w:r>
          </w:p>
        </w:tc>
        <w:tc>
          <w:tcPr>
            <w:tcW w:w="4788" w:type="dxa"/>
          </w:tcPr>
          <w:p w14:paraId="727DAC47" w14:textId="77777777" w:rsidR="00712543" w:rsidRPr="00712543" w:rsidRDefault="00712543" w:rsidP="00712543">
            <w:pPr>
              <w:pStyle w:val="ListParagraph"/>
              <w:spacing w:after="200"/>
              <w:ind w:left="0"/>
              <w:rPr>
                <w:sz w:val="18"/>
                <w:szCs w:val="18"/>
              </w:rPr>
            </w:pPr>
            <w:r w:rsidRPr="00712543">
              <w:rPr>
                <w:sz w:val="18"/>
                <w:szCs w:val="18"/>
              </w:rPr>
              <w:t>Barre Family Health Center</w:t>
            </w:r>
          </w:p>
          <w:p w14:paraId="5A471E58" w14:textId="77777777" w:rsidR="00712543" w:rsidRPr="00712543" w:rsidRDefault="00712543" w:rsidP="00712543">
            <w:pPr>
              <w:pStyle w:val="ListParagraph"/>
              <w:spacing w:after="200"/>
              <w:ind w:left="0"/>
              <w:rPr>
                <w:sz w:val="18"/>
                <w:szCs w:val="18"/>
              </w:rPr>
            </w:pPr>
            <w:r w:rsidRPr="00712543">
              <w:rPr>
                <w:sz w:val="18"/>
                <w:szCs w:val="18"/>
              </w:rPr>
              <w:t>151 Worcester Road, Barre, MA</w:t>
            </w:r>
          </w:p>
          <w:p w14:paraId="34163129" w14:textId="75640E3A" w:rsidR="00905BB4" w:rsidRPr="00712543" w:rsidRDefault="00712543" w:rsidP="00712543">
            <w:pPr>
              <w:pStyle w:val="ListParagraph"/>
              <w:spacing w:after="200"/>
              <w:ind w:left="0"/>
              <w:rPr>
                <w:sz w:val="18"/>
                <w:szCs w:val="18"/>
              </w:rPr>
            </w:pPr>
            <w:r w:rsidRPr="00712543">
              <w:rPr>
                <w:sz w:val="18"/>
                <w:szCs w:val="18"/>
              </w:rPr>
              <w:t>[Mammography, X-ray, Ultrasound]</w:t>
            </w:r>
          </w:p>
        </w:tc>
      </w:tr>
      <w:tr w:rsidR="00DE660C" w14:paraId="138A981F" w14:textId="77777777" w:rsidTr="00712543">
        <w:tc>
          <w:tcPr>
            <w:tcW w:w="4788" w:type="dxa"/>
          </w:tcPr>
          <w:p w14:paraId="7E08788F" w14:textId="77777777" w:rsidR="00DE660C" w:rsidRPr="00712543" w:rsidRDefault="00DE660C" w:rsidP="008103AB">
            <w:pPr>
              <w:pStyle w:val="ListParagraph"/>
              <w:spacing w:after="200"/>
              <w:ind w:left="0"/>
              <w:rPr>
                <w:sz w:val="18"/>
                <w:szCs w:val="18"/>
              </w:rPr>
            </w:pPr>
            <w:r w:rsidRPr="00712543">
              <w:rPr>
                <w:sz w:val="18"/>
                <w:szCs w:val="18"/>
              </w:rPr>
              <w:t>ATI Ludlow</w:t>
            </w:r>
          </w:p>
          <w:p w14:paraId="63A4D7C3" w14:textId="07EF7C20" w:rsidR="00DE660C" w:rsidRPr="00712543" w:rsidRDefault="00DE660C" w:rsidP="008103AB">
            <w:pPr>
              <w:pStyle w:val="ListParagraph"/>
              <w:spacing w:after="200"/>
              <w:ind w:left="0"/>
              <w:rPr>
                <w:sz w:val="18"/>
                <w:szCs w:val="18"/>
              </w:rPr>
            </w:pPr>
            <w:r w:rsidRPr="00712543">
              <w:rPr>
                <w:sz w:val="18"/>
                <w:szCs w:val="18"/>
              </w:rPr>
              <w:t>48</w:t>
            </w:r>
            <w:r w:rsidR="00313EE6">
              <w:rPr>
                <w:sz w:val="18"/>
                <w:szCs w:val="18"/>
              </w:rPr>
              <w:t>3</w:t>
            </w:r>
            <w:r w:rsidRPr="00712543">
              <w:rPr>
                <w:sz w:val="18"/>
                <w:szCs w:val="18"/>
              </w:rPr>
              <w:t xml:space="preserve"> Holyoke Road, Ludlow, MA</w:t>
            </w:r>
          </w:p>
        </w:tc>
        <w:tc>
          <w:tcPr>
            <w:tcW w:w="4788" w:type="dxa"/>
          </w:tcPr>
          <w:p w14:paraId="2786AF87" w14:textId="77777777" w:rsidR="00712543" w:rsidRPr="00712543" w:rsidRDefault="00712543" w:rsidP="00712543">
            <w:pPr>
              <w:pStyle w:val="ListParagraph"/>
              <w:spacing w:after="200"/>
              <w:ind w:left="0"/>
              <w:rPr>
                <w:sz w:val="18"/>
                <w:szCs w:val="18"/>
              </w:rPr>
            </w:pPr>
            <w:r w:rsidRPr="00712543">
              <w:rPr>
                <w:sz w:val="18"/>
                <w:szCs w:val="18"/>
              </w:rPr>
              <w:t>Holyoke Health Center</w:t>
            </w:r>
          </w:p>
          <w:p w14:paraId="75089DD7" w14:textId="77777777" w:rsidR="00712543" w:rsidRPr="00712543" w:rsidRDefault="00712543" w:rsidP="00712543">
            <w:pPr>
              <w:pStyle w:val="ListParagraph"/>
              <w:spacing w:after="200"/>
              <w:ind w:left="0"/>
              <w:rPr>
                <w:sz w:val="18"/>
                <w:szCs w:val="18"/>
              </w:rPr>
            </w:pPr>
            <w:r w:rsidRPr="00712543">
              <w:rPr>
                <w:sz w:val="18"/>
                <w:szCs w:val="18"/>
              </w:rPr>
              <w:t>230 Maple Street, Holyoke, MA</w:t>
            </w:r>
          </w:p>
          <w:p w14:paraId="45F6438F" w14:textId="669C2C1A" w:rsidR="00905BB4" w:rsidRPr="00712543" w:rsidRDefault="00712543" w:rsidP="00712543">
            <w:pPr>
              <w:pStyle w:val="ListParagraph"/>
              <w:spacing w:after="200"/>
              <w:ind w:left="0"/>
              <w:rPr>
                <w:sz w:val="18"/>
                <w:szCs w:val="18"/>
              </w:rPr>
            </w:pPr>
            <w:r w:rsidRPr="00712543">
              <w:rPr>
                <w:sz w:val="18"/>
                <w:szCs w:val="18"/>
              </w:rPr>
              <w:t>[Mammography, X-ray, ultrasound]</w:t>
            </w:r>
          </w:p>
        </w:tc>
      </w:tr>
      <w:tr w:rsidR="00DE660C" w14:paraId="78EBD739" w14:textId="77777777" w:rsidTr="00712543">
        <w:tc>
          <w:tcPr>
            <w:tcW w:w="4788" w:type="dxa"/>
          </w:tcPr>
          <w:p w14:paraId="72118AD3" w14:textId="77777777" w:rsidR="00DE660C" w:rsidRPr="00712543" w:rsidRDefault="00DE660C" w:rsidP="008103AB">
            <w:pPr>
              <w:pStyle w:val="ListParagraph"/>
              <w:spacing w:after="200"/>
              <w:ind w:left="0"/>
              <w:rPr>
                <w:sz w:val="18"/>
                <w:szCs w:val="18"/>
              </w:rPr>
            </w:pPr>
            <w:r w:rsidRPr="00712543">
              <w:rPr>
                <w:sz w:val="18"/>
                <w:szCs w:val="18"/>
              </w:rPr>
              <w:t>ATI Wilbraham</w:t>
            </w:r>
          </w:p>
          <w:p w14:paraId="5B30FA52" w14:textId="242922E2" w:rsidR="00DE660C" w:rsidRPr="00712543" w:rsidRDefault="00DE660C" w:rsidP="008103AB">
            <w:pPr>
              <w:pStyle w:val="ListParagraph"/>
              <w:spacing w:after="200"/>
              <w:ind w:left="0"/>
              <w:rPr>
                <w:sz w:val="18"/>
                <w:szCs w:val="18"/>
              </w:rPr>
            </w:pPr>
            <w:r w:rsidRPr="00712543">
              <w:rPr>
                <w:sz w:val="18"/>
                <w:szCs w:val="18"/>
              </w:rPr>
              <w:t>70 Post Office Park 01095</w:t>
            </w:r>
          </w:p>
        </w:tc>
        <w:tc>
          <w:tcPr>
            <w:tcW w:w="4788" w:type="dxa"/>
          </w:tcPr>
          <w:p w14:paraId="78402D3F" w14:textId="77777777" w:rsidR="00712543" w:rsidRPr="00712543" w:rsidRDefault="00712543" w:rsidP="00712543">
            <w:pPr>
              <w:pStyle w:val="ListParagraph"/>
              <w:spacing w:after="200"/>
              <w:ind w:left="0"/>
              <w:rPr>
                <w:sz w:val="18"/>
                <w:szCs w:val="18"/>
              </w:rPr>
            </w:pPr>
            <w:r w:rsidRPr="00712543">
              <w:rPr>
                <w:sz w:val="18"/>
                <w:szCs w:val="18"/>
              </w:rPr>
              <w:t>UMass Memorial Ambulatory Care Center</w:t>
            </w:r>
          </w:p>
          <w:p w14:paraId="5114C0A6" w14:textId="77777777" w:rsidR="00712543" w:rsidRPr="00712543" w:rsidRDefault="00712543" w:rsidP="00712543">
            <w:pPr>
              <w:pStyle w:val="ListParagraph"/>
              <w:spacing w:after="200"/>
              <w:ind w:left="0"/>
              <w:rPr>
                <w:sz w:val="18"/>
                <w:szCs w:val="18"/>
              </w:rPr>
            </w:pPr>
            <w:r w:rsidRPr="00712543">
              <w:rPr>
                <w:sz w:val="18"/>
                <w:szCs w:val="18"/>
              </w:rPr>
              <w:t>55 Lake Avenue North, Worcester, MA</w:t>
            </w:r>
          </w:p>
          <w:p w14:paraId="010005D1" w14:textId="242F7666" w:rsidR="00905BB4" w:rsidRPr="00712543" w:rsidRDefault="00712543" w:rsidP="00712543">
            <w:pPr>
              <w:pStyle w:val="ListParagraph"/>
              <w:spacing w:after="200"/>
              <w:ind w:left="0"/>
              <w:rPr>
                <w:sz w:val="18"/>
                <w:szCs w:val="18"/>
              </w:rPr>
            </w:pPr>
            <w:r w:rsidRPr="00712543">
              <w:rPr>
                <w:sz w:val="18"/>
                <w:szCs w:val="18"/>
              </w:rPr>
              <w:t>[Mammography]</w:t>
            </w:r>
          </w:p>
        </w:tc>
      </w:tr>
      <w:tr w:rsidR="003E22B9" w14:paraId="68FFB22E" w14:textId="77777777" w:rsidTr="00712543">
        <w:tc>
          <w:tcPr>
            <w:tcW w:w="4788" w:type="dxa"/>
          </w:tcPr>
          <w:p w14:paraId="4432C07C" w14:textId="77777777" w:rsidR="003E22B9" w:rsidRPr="00712543" w:rsidRDefault="003E22B9" w:rsidP="008103AB">
            <w:pPr>
              <w:pStyle w:val="ListParagraph"/>
              <w:spacing w:after="200"/>
              <w:ind w:left="0"/>
              <w:rPr>
                <w:sz w:val="18"/>
                <w:szCs w:val="18"/>
              </w:rPr>
            </w:pPr>
            <w:r w:rsidRPr="00712543">
              <w:rPr>
                <w:sz w:val="18"/>
                <w:szCs w:val="18"/>
              </w:rPr>
              <w:t>ATI Springfield</w:t>
            </w:r>
          </w:p>
          <w:p w14:paraId="7E33AD90" w14:textId="2AF915D3" w:rsidR="003E22B9" w:rsidRPr="00712543" w:rsidRDefault="003E22B9" w:rsidP="008103AB">
            <w:pPr>
              <w:pStyle w:val="ListParagraph"/>
              <w:spacing w:after="200"/>
              <w:ind w:left="0"/>
              <w:rPr>
                <w:sz w:val="18"/>
                <w:szCs w:val="18"/>
              </w:rPr>
            </w:pPr>
            <w:r w:rsidRPr="00712543">
              <w:rPr>
                <w:sz w:val="18"/>
                <w:szCs w:val="18"/>
              </w:rPr>
              <w:t xml:space="preserve">348 Cooley Street, Springfield, MA </w:t>
            </w:r>
          </w:p>
        </w:tc>
        <w:tc>
          <w:tcPr>
            <w:tcW w:w="4788" w:type="dxa"/>
          </w:tcPr>
          <w:p w14:paraId="1F966DD1" w14:textId="05A0789F" w:rsidR="00905BB4" w:rsidRPr="00712543" w:rsidRDefault="00905BB4" w:rsidP="008103AB">
            <w:pPr>
              <w:pStyle w:val="ListParagraph"/>
              <w:spacing w:after="200"/>
              <w:ind w:left="0"/>
              <w:rPr>
                <w:sz w:val="18"/>
                <w:szCs w:val="18"/>
              </w:rPr>
            </w:pPr>
          </w:p>
        </w:tc>
      </w:tr>
      <w:tr w:rsidR="003E22B9" w14:paraId="5E1F9256" w14:textId="77777777" w:rsidTr="00712543">
        <w:tc>
          <w:tcPr>
            <w:tcW w:w="4788" w:type="dxa"/>
          </w:tcPr>
          <w:p w14:paraId="351940F0" w14:textId="153AE91D" w:rsidR="003E22B9" w:rsidRPr="00712543" w:rsidRDefault="003E22B9" w:rsidP="008103AB">
            <w:pPr>
              <w:pStyle w:val="ListParagraph"/>
              <w:spacing w:after="200"/>
              <w:ind w:left="0"/>
              <w:rPr>
                <w:sz w:val="18"/>
                <w:szCs w:val="18"/>
              </w:rPr>
            </w:pPr>
            <w:r w:rsidRPr="00712543">
              <w:rPr>
                <w:sz w:val="18"/>
                <w:szCs w:val="18"/>
              </w:rPr>
              <w:t xml:space="preserve">Bay State Physical Therapy* </w:t>
            </w:r>
          </w:p>
          <w:p w14:paraId="7B7A0D29" w14:textId="77777777" w:rsidR="003E22B9" w:rsidRPr="00712543" w:rsidRDefault="003E22B9" w:rsidP="008103AB">
            <w:pPr>
              <w:pStyle w:val="ListParagraph"/>
              <w:spacing w:after="200"/>
              <w:ind w:left="0"/>
              <w:rPr>
                <w:sz w:val="18"/>
                <w:szCs w:val="18"/>
              </w:rPr>
            </w:pPr>
            <w:r w:rsidRPr="00712543">
              <w:rPr>
                <w:sz w:val="18"/>
                <w:szCs w:val="18"/>
              </w:rPr>
              <w:t>23 Ware Street, West Brookfield, MA</w:t>
            </w:r>
          </w:p>
          <w:p w14:paraId="7E16E285" w14:textId="0791B20C" w:rsidR="003E22B9" w:rsidRPr="00712543" w:rsidRDefault="003E22B9" w:rsidP="008103AB">
            <w:pPr>
              <w:pStyle w:val="ListParagraph"/>
              <w:spacing w:after="200"/>
              <w:ind w:left="0"/>
              <w:rPr>
                <w:sz w:val="18"/>
                <w:szCs w:val="18"/>
              </w:rPr>
            </w:pPr>
            <w:r w:rsidRPr="00712543">
              <w:rPr>
                <w:sz w:val="18"/>
                <w:szCs w:val="18"/>
              </w:rPr>
              <w:t>*(not affiliated with Baystate Health)</w:t>
            </w:r>
          </w:p>
        </w:tc>
        <w:tc>
          <w:tcPr>
            <w:tcW w:w="4788" w:type="dxa"/>
          </w:tcPr>
          <w:p w14:paraId="4EFD151B" w14:textId="77777777" w:rsidR="003E22B9" w:rsidRPr="00712543" w:rsidRDefault="003E22B9" w:rsidP="008103AB">
            <w:pPr>
              <w:pStyle w:val="ListParagraph"/>
              <w:spacing w:after="200"/>
              <w:ind w:left="0"/>
              <w:rPr>
                <w:sz w:val="18"/>
                <w:szCs w:val="18"/>
              </w:rPr>
            </w:pPr>
          </w:p>
        </w:tc>
      </w:tr>
    </w:tbl>
    <w:p w14:paraId="2931B224" w14:textId="2710CE5E" w:rsidR="00D1739A" w:rsidRPr="00D1739A" w:rsidRDefault="001A64E9" w:rsidP="008103AB">
      <w:pPr>
        <w:pStyle w:val="ListParagraph"/>
        <w:spacing w:after="200"/>
      </w:pPr>
      <w:r>
        <w:rPr>
          <w:noProof/>
        </w:rPr>
        <mc:AlternateContent>
          <mc:Choice Requires="wps">
            <w:drawing>
              <wp:anchor distT="0" distB="0" distL="114300" distR="114300" simplePos="0" relativeHeight="251665408" behindDoc="0" locked="0" layoutInCell="1" allowOverlap="1" wp14:anchorId="4AC9AF82" wp14:editId="68C07BAE">
                <wp:simplePos x="0" y="0"/>
                <wp:positionH relativeFrom="column">
                  <wp:posOffset>-657225</wp:posOffset>
                </wp:positionH>
                <wp:positionV relativeFrom="paragraph">
                  <wp:posOffset>-5224780</wp:posOffset>
                </wp:positionV>
                <wp:extent cx="2247900" cy="6762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247900" cy="676275"/>
                        </a:xfrm>
                        <a:prstGeom prst="rect">
                          <a:avLst/>
                        </a:prstGeom>
                        <a:solidFill>
                          <a:schemeClr val="lt1"/>
                        </a:solidFill>
                        <a:ln w="6350">
                          <a:noFill/>
                        </a:ln>
                      </wps:spPr>
                      <wps:txbx>
                        <w:txbxContent>
                          <w:p w14:paraId="503A1CBC" w14:textId="77777777" w:rsidR="00FE523C" w:rsidRDefault="00FE523C" w:rsidP="001A64E9">
                            <w:pPr>
                              <w:spacing w:after="0"/>
                            </w:pPr>
                            <w:r>
                              <w:t xml:space="preserve">Sherman </w:t>
                            </w:r>
                            <w:proofErr w:type="spellStart"/>
                            <w:r>
                              <w:t>Lohnes</w:t>
                            </w:r>
                            <w:proofErr w:type="spellEnd"/>
                            <w:r>
                              <w:t>, Director</w:t>
                            </w:r>
                          </w:p>
                          <w:p w14:paraId="606D47B7" w14:textId="77777777" w:rsidR="00FE523C" w:rsidRDefault="00FE523C" w:rsidP="001A64E9">
                            <w:pPr>
                              <w:spacing w:after="0"/>
                            </w:pPr>
                            <w:r>
                              <w:t xml:space="preserve">April 30, 2021 </w:t>
                            </w:r>
                          </w:p>
                          <w:p w14:paraId="5B651524" w14:textId="342DC8AE" w:rsidR="00FE523C" w:rsidRDefault="00FE523C" w:rsidP="001A64E9">
                            <w:r>
                              <w:t>Page 7</w:t>
                            </w:r>
                          </w:p>
                          <w:p w14:paraId="1CE4C4B7"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C9AF82" id="Text Box 12" o:spid="_x0000_s1031" type="#_x0000_t202" style="position:absolute;left:0;text-align:left;margin-left:-51.75pt;margin-top:-411.4pt;width:177pt;height:5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" fillcolor="white [3201]" stroked="f" strokeweight=".5pt">
                <v:textbox>
                  <w:txbxContent>
                    <w:p w14:paraId="503A1CBC" w14:textId="77777777" w:rsidR="00FE523C" w:rsidRDefault="00FE523C" w:rsidP="001A64E9">
                      <w:pPr>
                        <w:spacing w:after="0"/>
                      </w:pPr>
                      <w:r>
                        <w:t xml:space="preserve">Sherman </w:t>
                      </w:r>
                      <w:proofErr w:type="spellStart"/>
                      <w:r>
                        <w:t>Lohnes</w:t>
                      </w:r>
                      <w:proofErr w:type="spellEnd"/>
                      <w:r>
                        <w:t>, Director</w:t>
                      </w:r>
                    </w:p>
                    <w:p w14:paraId="606D47B7" w14:textId="77777777" w:rsidR="00FE523C" w:rsidRDefault="00FE523C" w:rsidP="001A64E9">
                      <w:pPr>
                        <w:spacing w:after="0"/>
                      </w:pPr>
                      <w:r>
                        <w:t xml:space="preserve">April 30, 2021 </w:t>
                      </w:r>
                    </w:p>
                    <w:p w14:paraId="5B651524" w14:textId="342DC8AE" w:rsidR="00FE523C" w:rsidRDefault="00FE523C" w:rsidP="001A64E9">
                      <w:r>
                        <w:t>Page 7</w:t>
                      </w:r>
                    </w:p>
                    <w:p w14:paraId="1CE4C4B7" w14:textId="77777777" w:rsidR="00FE523C" w:rsidRDefault="00FE523C"/>
                  </w:txbxContent>
                </v:textbox>
              </v:shape>
            </w:pict>
          </mc:Fallback>
        </mc:AlternateContent>
      </w:r>
    </w:p>
    <w:bookmarkEnd w:id="1"/>
    <w:p w14:paraId="0CF1646A" w14:textId="77777777" w:rsidR="00A56652" w:rsidRPr="00324DAA" w:rsidRDefault="00A56652" w:rsidP="00E21621">
      <w:pPr>
        <w:pStyle w:val="ListParagraph"/>
        <w:numPr>
          <w:ilvl w:val="0"/>
          <w:numId w:val="5"/>
        </w:numPr>
        <w:spacing w:after="200"/>
        <w:rPr>
          <w:b/>
          <w:i/>
        </w:rPr>
      </w:pPr>
      <w:r w:rsidRPr="00A832CB">
        <w:rPr>
          <w:b/>
          <w:iCs/>
          <w:u w:val="single"/>
        </w:rPr>
        <w:t>Travel times to alternative service delivery sites</w:t>
      </w:r>
      <w:r w:rsidR="00C3506D" w:rsidRPr="00A832CB">
        <w:rPr>
          <w:b/>
          <w:iCs/>
        </w:rPr>
        <w:t>:</w:t>
      </w:r>
      <w:r w:rsidR="00C3506D" w:rsidRPr="00324DAA">
        <w:rPr>
          <w:b/>
          <w:i/>
        </w:rPr>
        <w:t xml:space="preserve"> </w:t>
      </w:r>
    </w:p>
    <w:p w14:paraId="4EF57973" w14:textId="77777777" w:rsidR="00C51FAD" w:rsidRDefault="00C51FAD" w:rsidP="00324DAA">
      <w:pPr>
        <w:pStyle w:val="ListParagraph"/>
        <w:spacing w:after="200"/>
      </w:pPr>
    </w:p>
    <w:p w14:paraId="2D259035" w14:textId="0D41924A" w:rsidR="00324DAA" w:rsidRDefault="00B03940" w:rsidP="00324DAA">
      <w:pPr>
        <w:pStyle w:val="ListParagraph"/>
        <w:spacing w:after="200"/>
      </w:pPr>
      <w:r>
        <w:t>Travel times to alternative delivery sites will vary depending on the patient</w:t>
      </w:r>
      <w:r w:rsidR="00894F4C">
        <w:t>’</w:t>
      </w:r>
      <w:r>
        <w:t>s starting location</w:t>
      </w:r>
      <w:r w:rsidR="00917F27">
        <w:t xml:space="preserve"> and the route taken</w:t>
      </w:r>
      <w:r>
        <w:t xml:space="preserve">.  For purposes of this response, BWH provides travel times to alternative delivery sites using Mary Lane as a starting location.  </w:t>
      </w:r>
      <w:r w:rsidR="00AD1510">
        <w:t xml:space="preserve">BWH ran multiple inquiries using different times of day, and the results were substantially similar, such that there was no apparent “peak” travel time.  </w:t>
      </w:r>
      <w:r>
        <w:t>Based on information available on Google Maps, a</w:t>
      </w:r>
      <w:r w:rsidR="00324DAA" w:rsidRPr="00324DAA">
        <w:t xml:space="preserve">pproximate travel times from Mary Lane to alternative sites where </w:t>
      </w:r>
      <w:r w:rsidR="00A41E99">
        <w:t>s</w:t>
      </w:r>
      <w:r w:rsidR="00324DAA" w:rsidRPr="00324DAA">
        <w:t xml:space="preserve">ervices are provided </w:t>
      </w:r>
      <w:r w:rsidR="00340B2C">
        <w:t>are</w:t>
      </w:r>
      <w:r w:rsidR="00324DAA" w:rsidRPr="00324DAA">
        <w:t xml:space="preserve"> as follows:</w:t>
      </w:r>
    </w:p>
    <w:p w14:paraId="20D520A9" w14:textId="77777777" w:rsidR="00A41E99" w:rsidRPr="00324DAA" w:rsidRDefault="00A41E99" w:rsidP="00324DAA">
      <w:pPr>
        <w:pStyle w:val="ListParagraph"/>
        <w:spacing w:after="200"/>
      </w:pPr>
    </w:p>
    <w:p w14:paraId="460C9DAD" w14:textId="67126698" w:rsidR="00A41E99" w:rsidRDefault="00A41E99" w:rsidP="00A41E99">
      <w:pPr>
        <w:pStyle w:val="ListParagraph"/>
        <w:rPr>
          <w:b/>
          <w:i/>
        </w:rPr>
      </w:pPr>
      <w:r>
        <w:rPr>
          <w:b/>
          <w:i/>
        </w:rPr>
        <w:t>Emergency services at the SEF:</w:t>
      </w:r>
    </w:p>
    <w:p w14:paraId="3989DBFF" w14:textId="77777777" w:rsidR="00C51FAD" w:rsidRPr="00F37D52" w:rsidRDefault="00C51FAD" w:rsidP="00C51FAD">
      <w:pPr>
        <w:pStyle w:val="ListParagraph"/>
        <w:spacing w:after="200"/>
      </w:pPr>
      <w:r w:rsidRPr="00F37D52">
        <w:t xml:space="preserve"> </w:t>
      </w:r>
    </w:p>
    <w:tbl>
      <w:tblPr>
        <w:tblStyle w:val="TableGrid"/>
        <w:tblW w:w="0" w:type="auto"/>
        <w:tblInd w:w="720" w:type="dxa"/>
        <w:tblLook w:val="04A0" w:firstRow="1" w:lastRow="0" w:firstColumn="1" w:lastColumn="0" w:noHBand="0" w:noVBand="1"/>
      </w:tblPr>
      <w:tblGrid>
        <w:gridCol w:w="4341"/>
        <w:gridCol w:w="4289"/>
      </w:tblGrid>
      <w:tr w:rsidR="00C51FAD" w:rsidRPr="00712543" w14:paraId="52ADDF43" w14:textId="77777777" w:rsidTr="00415871">
        <w:tc>
          <w:tcPr>
            <w:tcW w:w="4788" w:type="dxa"/>
          </w:tcPr>
          <w:p w14:paraId="02808677" w14:textId="5D49B0BE" w:rsidR="00C51FAD" w:rsidRPr="00712543" w:rsidRDefault="00C51FAD" w:rsidP="00415871">
            <w:pPr>
              <w:pStyle w:val="ListParagraph"/>
              <w:spacing w:after="200"/>
              <w:ind w:left="0"/>
              <w:rPr>
                <w:b/>
                <w:bCs/>
                <w:sz w:val="18"/>
                <w:szCs w:val="18"/>
              </w:rPr>
            </w:pPr>
            <w:r w:rsidRPr="00712543">
              <w:rPr>
                <w:b/>
                <w:bCs/>
                <w:sz w:val="18"/>
                <w:szCs w:val="18"/>
              </w:rPr>
              <w:t>Alternative Delivery Site</w:t>
            </w:r>
          </w:p>
        </w:tc>
        <w:tc>
          <w:tcPr>
            <w:tcW w:w="4788" w:type="dxa"/>
          </w:tcPr>
          <w:p w14:paraId="17B34013" w14:textId="5B6A6F5B" w:rsidR="00C51FAD" w:rsidRPr="00712543" w:rsidRDefault="00C51FAD" w:rsidP="00415871">
            <w:pPr>
              <w:pStyle w:val="ListParagraph"/>
              <w:spacing w:after="200"/>
              <w:ind w:left="0"/>
              <w:rPr>
                <w:b/>
                <w:bCs/>
                <w:sz w:val="18"/>
                <w:szCs w:val="18"/>
              </w:rPr>
            </w:pPr>
            <w:r w:rsidRPr="00712543">
              <w:rPr>
                <w:b/>
                <w:bCs/>
                <w:sz w:val="18"/>
                <w:szCs w:val="18"/>
              </w:rPr>
              <w:t>Travel Time</w:t>
            </w:r>
          </w:p>
        </w:tc>
      </w:tr>
      <w:tr w:rsidR="00C51FAD" w:rsidRPr="00712543" w14:paraId="6B744DAD" w14:textId="77777777" w:rsidTr="00415871">
        <w:tc>
          <w:tcPr>
            <w:tcW w:w="4788" w:type="dxa"/>
          </w:tcPr>
          <w:p w14:paraId="78C98579" w14:textId="77777777" w:rsidR="00C51FAD" w:rsidRPr="00712543" w:rsidRDefault="00C51FAD" w:rsidP="00415871">
            <w:pPr>
              <w:pStyle w:val="ListParagraph"/>
              <w:spacing w:after="200"/>
              <w:ind w:left="0"/>
              <w:rPr>
                <w:sz w:val="18"/>
                <w:szCs w:val="18"/>
              </w:rPr>
            </w:pPr>
            <w:r w:rsidRPr="00712543">
              <w:rPr>
                <w:sz w:val="18"/>
                <w:szCs w:val="18"/>
              </w:rPr>
              <w:t>Athol Hospital ED</w:t>
            </w:r>
          </w:p>
        </w:tc>
        <w:tc>
          <w:tcPr>
            <w:tcW w:w="4788" w:type="dxa"/>
          </w:tcPr>
          <w:p w14:paraId="661269DE" w14:textId="77777777" w:rsidR="00C51FAD" w:rsidRPr="00712543" w:rsidRDefault="00C51FAD" w:rsidP="00415871">
            <w:pPr>
              <w:pStyle w:val="ListParagraph"/>
              <w:spacing w:after="200"/>
              <w:ind w:left="0"/>
              <w:rPr>
                <w:sz w:val="18"/>
                <w:szCs w:val="18"/>
              </w:rPr>
            </w:pPr>
            <w:r w:rsidRPr="00712543">
              <w:rPr>
                <w:sz w:val="18"/>
                <w:szCs w:val="18"/>
              </w:rPr>
              <w:t>40 minutes</w:t>
            </w:r>
          </w:p>
        </w:tc>
      </w:tr>
      <w:tr w:rsidR="00C51FAD" w:rsidRPr="00712543" w14:paraId="00C3905D" w14:textId="77777777" w:rsidTr="00415871">
        <w:tc>
          <w:tcPr>
            <w:tcW w:w="4788" w:type="dxa"/>
          </w:tcPr>
          <w:p w14:paraId="67D4D27E" w14:textId="77777777" w:rsidR="00C51FAD" w:rsidRPr="00712543" w:rsidRDefault="00C51FAD" w:rsidP="00415871">
            <w:pPr>
              <w:pStyle w:val="ListParagraph"/>
              <w:spacing w:after="200"/>
              <w:ind w:left="0"/>
              <w:rPr>
                <w:sz w:val="18"/>
                <w:szCs w:val="18"/>
              </w:rPr>
            </w:pPr>
            <w:r w:rsidRPr="00712543">
              <w:rPr>
                <w:sz w:val="18"/>
                <w:szCs w:val="18"/>
              </w:rPr>
              <w:t>Baystate Medical Center ED</w:t>
            </w:r>
          </w:p>
        </w:tc>
        <w:tc>
          <w:tcPr>
            <w:tcW w:w="4788" w:type="dxa"/>
          </w:tcPr>
          <w:p w14:paraId="6A9C144C" w14:textId="77777777" w:rsidR="00C51FAD" w:rsidRPr="00712543" w:rsidRDefault="00C51FAD" w:rsidP="00415871">
            <w:pPr>
              <w:pStyle w:val="ListParagraph"/>
              <w:spacing w:after="200"/>
              <w:ind w:left="0"/>
              <w:rPr>
                <w:sz w:val="18"/>
                <w:szCs w:val="18"/>
              </w:rPr>
            </w:pPr>
            <w:r w:rsidRPr="00712543">
              <w:rPr>
                <w:sz w:val="18"/>
                <w:szCs w:val="18"/>
              </w:rPr>
              <w:t>38 minutes</w:t>
            </w:r>
          </w:p>
        </w:tc>
      </w:tr>
      <w:tr w:rsidR="00C51FAD" w:rsidRPr="00712543" w14:paraId="3D3BFEA9" w14:textId="77777777" w:rsidTr="00415871">
        <w:tc>
          <w:tcPr>
            <w:tcW w:w="4788" w:type="dxa"/>
          </w:tcPr>
          <w:p w14:paraId="6985F0B6" w14:textId="77777777" w:rsidR="00C51FAD" w:rsidRPr="00712543" w:rsidRDefault="00C51FAD" w:rsidP="00415871">
            <w:pPr>
              <w:pStyle w:val="ListParagraph"/>
              <w:spacing w:after="200"/>
              <w:ind w:left="0"/>
              <w:rPr>
                <w:sz w:val="18"/>
                <w:szCs w:val="18"/>
              </w:rPr>
            </w:pPr>
            <w:r w:rsidRPr="00712543">
              <w:rPr>
                <w:sz w:val="18"/>
                <w:szCs w:val="18"/>
              </w:rPr>
              <w:t>Baystate Wing Hospital ED</w:t>
            </w:r>
          </w:p>
        </w:tc>
        <w:tc>
          <w:tcPr>
            <w:tcW w:w="4788" w:type="dxa"/>
          </w:tcPr>
          <w:p w14:paraId="52706769" w14:textId="77777777" w:rsidR="00C51FAD" w:rsidRPr="00712543" w:rsidRDefault="00C51FAD" w:rsidP="00415871">
            <w:pPr>
              <w:pStyle w:val="ListParagraph"/>
              <w:spacing w:after="200"/>
              <w:ind w:left="0"/>
              <w:rPr>
                <w:sz w:val="18"/>
                <w:szCs w:val="18"/>
              </w:rPr>
            </w:pPr>
            <w:r w:rsidRPr="00712543">
              <w:rPr>
                <w:sz w:val="18"/>
                <w:szCs w:val="18"/>
              </w:rPr>
              <w:t>19 minutes</w:t>
            </w:r>
          </w:p>
        </w:tc>
      </w:tr>
      <w:tr w:rsidR="00C51FAD" w:rsidRPr="00712543" w14:paraId="22946A3D" w14:textId="77777777" w:rsidTr="00415871">
        <w:tc>
          <w:tcPr>
            <w:tcW w:w="4788" w:type="dxa"/>
          </w:tcPr>
          <w:p w14:paraId="41A5793A" w14:textId="77777777" w:rsidR="00C51FAD" w:rsidRPr="00712543" w:rsidRDefault="00C51FAD" w:rsidP="00415871">
            <w:pPr>
              <w:pStyle w:val="ListParagraph"/>
              <w:spacing w:after="200"/>
              <w:ind w:left="0"/>
              <w:rPr>
                <w:sz w:val="18"/>
                <w:szCs w:val="18"/>
              </w:rPr>
            </w:pPr>
            <w:r w:rsidRPr="00712543">
              <w:rPr>
                <w:sz w:val="18"/>
                <w:szCs w:val="18"/>
              </w:rPr>
              <w:lastRenderedPageBreak/>
              <w:t>Cooley Dickinson Hospital ED</w:t>
            </w:r>
          </w:p>
        </w:tc>
        <w:tc>
          <w:tcPr>
            <w:tcW w:w="4788" w:type="dxa"/>
          </w:tcPr>
          <w:p w14:paraId="04288C20" w14:textId="77777777" w:rsidR="00C51FAD" w:rsidRPr="00712543" w:rsidRDefault="00C51FAD" w:rsidP="00415871">
            <w:pPr>
              <w:pStyle w:val="ListParagraph"/>
              <w:spacing w:after="200"/>
              <w:ind w:left="0"/>
              <w:rPr>
                <w:sz w:val="18"/>
                <w:szCs w:val="18"/>
              </w:rPr>
            </w:pPr>
            <w:r w:rsidRPr="00712543">
              <w:rPr>
                <w:sz w:val="18"/>
                <w:szCs w:val="18"/>
              </w:rPr>
              <w:t>45 minutes</w:t>
            </w:r>
          </w:p>
        </w:tc>
      </w:tr>
      <w:tr w:rsidR="00C51FAD" w:rsidRPr="00712543" w14:paraId="52E49C11" w14:textId="77777777" w:rsidTr="00415871">
        <w:tc>
          <w:tcPr>
            <w:tcW w:w="4788" w:type="dxa"/>
          </w:tcPr>
          <w:p w14:paraId="32BC6BFF" w14:textId="77777777" w:rsidR="00C51FAD" w:rsidRPr="00712543" w:rsidRDefault="00C51FAD" w:rsidP="00415871">
            <w:pPr>
              <w:pStyle w:val="ListParagraph"/>
              <w:spacing w:after="200"/>
              <w:ind w:left="0"/>
              <w:rPr>
                <w:sz w:val="18"/>
                <w:szCs w:val="18"/>
              </w:rPr>
            </w:pPr>
            <w:r w:rsidRPr="00712543">
              <w:rPr>
                <w:sz w:val="18"/>
                <w:szCs w:val="18"/>
              </w:rPr>
              <w:t>Harrington Hospital ED</w:t>
            </w:r>
          </w:p>
        </w:tc>
        <w:tc>
          <w:tcPr>
            <w:tcW w:w="4788" w:type="dxa"/>
          </w:tcPr>
          <w:p w14:paraId="0187D435" w14:textId="7884C7A3" w:rsidR="00C51FAD" w:rsidRPr="00712543" w:rsidRDefault="00C51FAD" w:rsidP="00415871">
            <w:pPr>
              <w:pStyle w:val="ListParagraph"/>
              <w:spacing w:after="200"/>
              <w:ind w:left="0"/>
              <w:rPr>
                <w:sz w:val="18"/>
                <w:szCs w:val="18"/>
              </w:rPr>
            </w:pPr>
            <w:r w:rsidRPr="00712543">
              <w:rPr>
                <w:sz w:val="18"/>
                <w:szCs w:val="18"/>
              </w:rPr>
              <w:t>37 minutes</w:t>
            </w:r>
          </w:p>
        </w:tc>
      </w:tr>
      <w:tr w:rsidR="00C51FAD" w:rsidRPr="00712543" w14:paraId="42EE7933" w14:textId="77777777" w:rsidTr="00415871">
        <w:tc>
          <w:tcPr>
            <w:tcW w:w="4788" w:type="dxa"/>
          </w:tcPr>
          <w:p w14:paraId="27441577" w14:textId="77777777" w:rsidR="00C51FAD" w:rsidRPr="00712543" w:rsidRDefault="00C51FAD" w:rsidP="00415871">
            <w:pPr>
              <w:pStyle w:val="ListParagraph"/>
              <w:spacing w:after="200"/>
              <w:ind w:left="0"/>
              <w:rPr>
                <w:sz w:val="18"/>
                <w:szCs w:val="18"/>
              </w:rPr>
            </w:pPr>
            <w:r w:rsidRPr="00712543">
              <w:rPr>
                <w:sz w:val="18"/>
                <w:szCs w:val="18"/>
              </w:rPr>
              <w:t>Heywood Hospital ED</w:t>
            </w:r>
          </w:p>
        </w:tc>
        <w:tc>
          <w:tcPr>
            <w:tcW w:w="4788" w:type="dxa"/>
          </w:tcPr>
          <w:p w14:paraId="79F83AA3" w14:textId="77777777" w:rsidR="00C51FAD" w:rsidRPr="00712543" w:rsidRDefault="00C51FAD" w:rsidP="00415871">
            <w:pPr>
              <w:pStyle w:val="ListParagraph"/>
              <w:spacing w:after="200"/>
              <w:ind w:left="0"/>
              <w:rPr>
                <w:sz w:val="18"/>
                <w:szCs w:val="18"/>
              </w:rPr>
            </w:pPr>
            <w:r w:rsidRPr="00712543">
              <w:rPr>
                <w:sz w:val="18"/>
                <w:szCs w:val="18"/>
              </w:rPr>
              <w:t>53 minutes</w:t>
            </w:r>
          </w:p>
        </w:tc>
      </w:tr>
      <w:tr w:rsidR="00C51FAD" w:rsidRPr="00712543" w14:paraId="6FD44FDC" w14:textId="77777777" w:rsidTr="00415871">
        <w:tc>
          <w:tcPr>
            <w:tcW w:w="4788" w:type="dxa"/>
          </w:tcPr>
          <w:p w14:paraId="51AC6847" w14:textId="77777777" w:rsidR="00C51FAD" w:rsidRPr="00712543" w:rsidRDefault="00C51FAD" w:rsidP="00415871">
            <w:pPr>
              <w:pStyle w:val="ListParagraph"/>
              <w:spacing w:after="200"/>
              <w:ind w:left="0"/>
              <w:rPr>
                <w:sz w:val="18"/>
                <w:szCs w:val="18"/>
              </w:rPr>
            </w:pPr>
            <w:r w:rsidRPr="00712543">
              <w:rPr>
                <w:sz w:val="18"/>
                <w:szCs w:val="18"/>
              </w:rPr>
              <w:t>Holyoke Medical Center ED</w:t>
            </w:r>
          </w:p>
        </w:tc>
        <w:tc>
          <w:tcPr>
            <w:tcW w:w="4788" w:type="dxa"/>
          </w:tcPr>
          <w:p w14:paraId="5E2941F6" w14:textId="77777777" w:rsidR="00C51FAD" w:rsidRPr="00712543" w:rsidRDefault="00C51FAD" w:rsidP="00415871">
            <w:pPr>
              <w:pStyle w:val="ListParagraph"/>
              <w:spacing w:after="200"/>
              <w:ind w:left="0"/>
              <w:rPr>
                <w:sz w:val="18"/>
                <w:szCs w:val="18"/>
              </w:rPr>
            </w:pPr>
            <w:r w:rsidRPr="00712543">
              <w:rPr>
                <w:sz w:val="18"/>
                <w:szCs w:val="18"/>
              </w:rPr>
              <w:t>39 minutes</w:t>
            </w:r>
          </w:p>
        </w:tc>
      </w:tr>
      <w:tr w:rsidR="00C51FAD" w:rsidRPr="00712543" w14:paraId="0B811CE1" w14:textId="77777777" w:rsidTr="00415871">
        <w:tc>
          <w:tcPr>
            <w:tcW w:w="4788" w:type="dxa"/>
          </w:tcPr>
          <w:p w14:paraId="3F088E6D" w14:textId="77777777" w:rsidR="00C51FAD" w:rsidRPr="00712543" w:rsidRDefault="00C51FAD" w:rsidP="00415871">
            <w:pPr>
              <w:pStyle w:val="ListParagraph"/>
              <w:spacing w:after="200"/>
              <w:ind w:left="0"/>
              <w:rPr>
                <w:sz w:val="18"/>
                <w:szCs w:val="18"/>
              </w:rPr>
            </w:pPr>
            <w:r w:rsidRPr="00712543">
              <w:rPr>
                <w:sz w:val="18"/>
                <w:szCs w:val="18"/>
              </w:rPr>
              <w:t>Mercy Medical Center ED</w:t>
            </w:r>
          </w:p>
        </w:tc>
        <w:tc>
          <w:tcPr>
            <w:tcW w:w="4788" w:type="dxa"/>
          </w:tcPr>
          <w:p w14:paraId="464CCDD4" w14:textId="77777777" w:rsidR="00C51FAD" w:rsidRPr="00712543" w:rsidRDefault="00C51FAD" w:rsidP="00415871">
            <w:pPr>
              <w:pStyle w:val="ListParagraph"/>
              <w:spacing w:after="200"/>
              <w:ind w:left="0"/>
              <w:rPr>
                <w:sz w:val="18"/>
                <w:szCs w:val="18"/>
              </w:rPr>
            </w:pPr>
            <w:r w:rsidRPr="00712543">
              <w:rPr>
                <w:sz w:val="18"/>
                <w:szCs w:val="18"/>
              </w:rPr>
              <w:t>36 minutes</w:t>
            </w:r>
          </w:p>
        </w:tc>
      </w:tr>
      <w:tr w:rsidR="00C51FAD" w:rsidRPr="00712543" w14:paraId="34CFC877" w14:textId="77777777" w:rsidTr="00415871">
        <w:tc>
          <w:tcPr>
            <w:tcW w:w="4788" w:type="dxa"/>
          </w:tcPr>
          <w:p w14:paraId="733D9590" w14:textId="77777777" w:rsidR="00C51FAD" w:rsidRPr="00712543" w:rsidRDefault="00C51FAD" w:rsidP="00415871">
            <w:pPr>
              <w:pStyle w:val="ListParagraph"/>
              <w:spacing w:after="200"/>
              <w:ind w:left="0"/>
              <w:rPr>
                <w:sz w:val="18"/>
                <w:szCs w:val="18"/>
              </w:rPr>
            </w:pPr>
            <w:r w:rsidRPr="00712543">
              <w:rPr>
                <w:sz w:val="18"/>
                <w:szCs w:val="18"/>
              </w:rPr>
              <w:t>UMass Memorial – University Campus ED</w:t>
            </w:r>
          </w:p>
        </w:tc>
        <w:tc>
          <w:tcPr>
            <w:tcW w:w="4788" w:type="dxa"/>
          </w:tcPr>
          <w:p w14:paraId="1C9FAD80" w14:textId="77777777" w:rsidR="00C51FAD" w:rsidRPr="00712543" w:rsidRDefault="00C51FAD" w:rsidP="00415871">
            <w:pPr>
              <w:pStyle w:val="ListParagraph"/>
              <w:spacing w:after="200"/>
              <w:ind w:left="0"/>
              <w:rPr>
                <w:sz w:val="18"/>
                <w:szCs w:val="18"/>
              </w:rPr>
            </w:pPr>
            <w:r w:rsidRPr="00712543">
              <w:rPr>
                <w:sz w:val="18"/>
                <w:szCs w:val="18"/>
              </w:rPr>
              <w:t>55 minutes</w:t>
            </w:r>
          </w:p>
        </w:tc>
      </w:tr>
      <w:tr w:rsidR="00C51FAD" w:rsidRPr="00712543" w14:paraId="4E0596FB" w14:textId="77777777" w:rsidTr="00415871">
        <w:tc>
          <w:tcPr>
            <w:tcW w:w="4788" w:type="dxa"/>
          </w:tcPr>
          <w:p w14:paraId="224A4337" w14:textId="77777777" w:rsidR="00C51FAD" w:rsidRPr="00712543" w:rsidRDefault="00C51FAD" w:rsidP="00415871">
            <w:pPr>
              <w:pStyle w:val="ListParagraph"/>
              <w:spacing w:after="200"/>
              <w:ind w:left="0"/>
              <w:rPr>
                <w:sz w:val="18"/>
                <w:szCs w:val="18"/>
              </w:rPr>
            </w:pPr>
            <w:r w:rsidRPr="00712543">
              <w:rPr>
                <w:sz w:val="18"/>
                <w:szCs w:val="18"/>
              </w:rPr>
              <w:t>UMass Memorial – Memorial Campus ED</w:t>
            </w:r>
          </w:p>
        </w:tc>
        <w:tc>
          <w:tcPr>
            <w:tcW w:w="4788" w:type="dxa"/>
          </w:tcPr>
          <w:p w14:paraId="1601617C" w14:textId="77777777" w:rsidR="00C51FAD" w:rsidRPr="00712543" w:rsidRDefault="00C51FAD" w:rsidP="00415871">
            <w:pPr>
              <w:pStyle w:val="ListParagraph"/>
              <w:spacing w:after="200"/>
              <w:ind w:left="0"/>
              <w:rPr>
                <w:sz w:val="18"/>
                <w:szCs w:val="18"/>
              </w:rPr>
            </w:pPr>
            <w:r w:rsidRPr="00712543">
              <w:rPr>
                <w:sz w:val="18"/>
                <w:szCs w:val="18"/>
              </w:rPr>
              <w:t>50 minutes</w:t>
            </w:r>
          </w:p>
        </w:tc>
      </w:tr>
      <w:tr w:rsidR="00C51FAD" w:rsidRPr="00712543" w14:paraId="602A847B" w14:textId="77777777" w:rsidTr="00415871">
        <w:tc>
          <w:tcPr>
            <w:tcW w:w="4788" w:type="dxa"/>
          </w:tcPr>
          <w:p w14:paraId="0B939DD8" w14:textId="557999D2" w:rsidR="00C51FAD" w:rsidRPr="00712543" w:rsidRDefault="00C51FAD" w:rsidP="00415871">
            <w:pPr>
              <w:pStyle w:val="ListParagraph"/>
              <w:spacing w:after="200"/>
              <w:ind w:left="0"/>
              <w:rPr>
                <w:sz w:val="18"/>
                <w:szCs w:val="18"/>
              </w:rPr>
            </w:pPr>
            <w:r w:rsidRPr="00712543">
              <w:rPr>
                <w:sz w:val="18"/>
                <w:szCs w:val="18"/>
              </w:rPr>
              <w:t>Convenient MD</w:t>
            </w:r>
          </w:p>
        </w:tc>
        <w:tc>
          <w:tcPr>
            <w:tcW w:w="4788" w:type="dxa"/>
          </w:tcPr>
          <w:p w14:paraId="391B1CBE" w14:textId="1CC8EB05" w:rsidR="00C51FAD" w:rsidRPr="00712543" w:rsidRDefault="00667D5B" w:rsidP="00415871">
            <w:pPr>
              <w:pStyle w:val="ListParagraph"/>
              <w:spacing w:after="200"/>
              <w:ind w:left="0"/>
              <w:rPr>
                <w:sz w:val="18"/>
                <w:szCs w:val="18"/>
              </w:rPr>
            </w:pPr>
            <w:r w:rsidRPr="00712543">
              <w:rPr>
                <w:sz w:val="18"/>
                <w:szCs w:val="18"/>
              </w:rPr>
              <w:t>26 miles</w:t>
            </w:r>
          </w:p>
        </w:tc>
      </w:tr>
      <w:tr w:rsidR="00667D5B" w:rsidRPr="00712543" w14:paraId="0CE8CA74" w14:textId="77777777" w:rsidTr="00415871">
        <w:tc>
          <w:tcPr>
            <w:tcW w:w="4788" w:type="dxa"/>
          </w:tcPr>
          <w:p w14:paraId="396C7991" w14:textId="07A456D0" w:rsidR="00667D5B" w:rsidRPr="00712543" w:rsidRDefault="00667D5B" w:rsidP="00415871">
            <w:pPr>
              <w:pStyle w:val="ListParagraph"/>
              <w:spacing w:after="200"/>
              <w:ind w:left="0"/>
              <w:rPr>
                <w:sz w:val="18"/>
                <w:szCs w:val="18"/>
              </w:rPr>
            </w:pPr>
            <w:r w:rsidRPr="00712543">
              <w:rPr>
                <w:sz w:val="18"/>
                <w:szCs w:val="18"/>
              </w:rPr>
              <w:t>Urgent Care of Wilbraham</w:t>
            </w:r>
          </w:p>
        </w:tc>
        <w:tc>
          <w:tcPr>
            <w:tcW w:w="4788" w:type="dxa"/>
          </w:tcPr>
          <w:p w14:paraId="11809535" w14:textId="71BD13D9" w:rsidR="00667D5B" w:rsidRPr="00712543" w:rsidRDefault="00667D5B" w:rsidP="00415871">
            <w:pPr>
              <w:pStyle w:val="ListParagraph"/>
              <w:spacing w:after="200"/>
              <w:ind w:left="0"/>
              <w:rPr>
                <w:sz w:val="18"/>
                <w:szCs w:val="18"/>
              </w:rPr>
            </w:pPr>
            <w:r w:rsidRPr="00712543">
              <w:rPr>
                <w:sz w:val="18"/>
                <w:szCs w:val="18"/>
              </w:rPr>
              <w:t>30 minutes</w:t>
            </w:r>
          </w:p>
        </w:tc>
      </w:tr>
      <w:tr w:rsidR="00667D5B" w:rsidRPr="00712543" w14:paraId="1D9116BB" w14:textId="77777777" w:rsidTr="00415871">
        <w:tc>
          <w:tcPr>
            <w:tcW w:w="4788" w:type="dxa"/>
          </w:tcPr>
          <w:p w14:paraId="6754F2EF" w14:textId="5F6E926F" w:rsidR="00667D5B" w:rsidRPr="00712543" w:rsidRDefault="00667D5B" w:rsidP="00415871">
            <w:pPr>
              <w:pStyle w:val="ListParagraph"/>
              <w:spacing w:after="200"/>
              <w:ind w:left="0"/>
              <w:rPr>
                <w:sz w:val="18"/>
                <w:szCs w:val="18"/>
              </w:rPr>
            </w:pPr>
            <w:r w:rsidRPr="00712543">
              <w:rPr>
                <w:sz w:val="18"/>
                <w:szCs w:val="18"/>
              </w:rPr>
              <w:t>CVS MinuteClinic</w:t>
            </w:r>
          </w:p>
        </w:tc>
        <w:tc>
          <w:tcPr>
            <w:tcW w:w="4788" w:type="dxa"/>
          </w:tcPr>
          <w:p w14:paraId="40F8A2FA" w14:textId="4FF7C873" w:rsidR="00667D5B" w:rsidRPr="00712543" w:rsidRDefault="00667D5B" w:rsidP="00415871">
            <w:pPr>
              <w:pStyle w:val="ListParagraph"/>
              <w:spacing w:after="200"/>
              <w:ind w:left="0"/>
              <w:rPr>
                <w:sz w:val="18"/>
                <w:szCs w:val="18"/>
              </w:rPr>
            </w:pPr>
            <w:r w:rsidRPr="00712543">
              <w:rPr>
                <w:sz w:val="18"/>
                <w:szCs w:val="18"/>
              </w:rPr>
              <w:t>19 minutes</w:t>
            </w:r>
          </w:p>
        </w:tc>
      </w:tr>
      <w:tr w:rsidR="00667D5B" w:rsidRPr="00712543" w14:paraId="6B60095D" w14:textId="77777777" w:rsidTr="00415871">
        <w:tc>
          <w:tcPr>
            <w:tcW w:w="4788" w:type="dxa"/>
          </w:tcPr>
          <w:p w14:paraId="3045B108" w14:textId="54761A56" w:rsidR="00667D5B" w:rsidRPr="00712543" w:rsidRDefault="00667D5B" w:rsidP="00415871">
            <w:pPr>
              <w:pStyle w:val="ListParagraph"/>
              <w:spacing w:after="200"/>
              <w:ind w:left="0"/>
              <w:rPr>
                <w:sz w:val="18"/>
                <w:szCs w:val="18"/>
              </w:rPr>
            </w:pPr>
            <w:r w:rsidRPr="00712543">
              <w:rPr>
                <w:sz w:val="18"/>
                <w:szCs w:val="18"/>
              </w:rPr>
              <w:t>MedExpress Urgent Care</w:t>
            </w:r>
          </w:p>
        </w:tc>
        <w:tc>
          <w:tcPr>
            <w:tcW w:w="4788" w:type="dxa"/>
          </w:tcPr>
          <w:p w14:paraId="7CA54549" w14:textId="605F8BD9" w:rsidR="00667D5B" w:rsidRPr="00712543" w:rsidRDefault="00667D5B" w:rsidP="00415871">
            <w:pPr>
              <w:pStyle w:val="ListParagraph"/>
              <w:spacing w:after="200"/>
              <w:ind w:left="0"/>
              <w:rPr>
                <w:sz w:val="18"/>
                <w:szCs w:val="18"/>
              </w:rPr>
            </w:pPr>
            <w:r w:rsidRPr="00712543">
              <w:rPr>
                <w:sz w:val="18"/>
                <w:szCs w:val="18"/>
              </w:rPr>
              <w:t>34 minutes</w:t>
            </w:r>
          </w:p>
        </w:tc>
      </w:tr>
      <w:tr w:rsidR="00667D5B" w:rsidRPr="00712543" w14:paraId="3BFE4B83" w14:textId="77777777" w:rsidTr="00415871">
        <w:tc>
          <w:tcPr>
            <w:tcW w:w="4788" w:type="dxa"/>
          </w:tcPr>
          <w:p w14:paraId="0DDCB6A9" w14:textId="6C187C31" w:rsidR="00667D5B" w:rsidRPr="00712543" w:rsidRDefault="00667D5B" w:rsidP="00415871">
            <w:pPr>
              <w:pStyle w:val="ListParagraph"/>
              <w:spacing w:after="200"/>
              <w:ind w:left="0"/>
              <w:rPr>
                <w:sz w:val="18"/>
                <w:szCs w:val="18"/>
              </w:rPr>
            </w:pPr>
            <w:r w:rsidRPr="00712543">
              <w:rPr>
                <w:sz w:val="18"/>
                <w:szCs w:val="18"/>
              </w:rPr>
              <w:t>CVS Retail Clinic</w:t>
            </w:r>
          </w:p>
        </w:tc>
        <w:tc>
          <w:tcPr>
            <w:tcW w:w="4788" w:type="dxa"/>
          </w:tcPr>
          <w:p w14:paraId="675827DE" w14:textId="292FBFB1" w:rsidR="00667D5B" w:rsidRPr="00712543" w:rsidRDefault="00667D5B" w:rsidP="00415871">
            <w:pPr>
              <w:pStyle w:val="ListParagraph"/>
              <w:spacing w:after="200"/>
              <w:ind w:left="0"/>
              <w:rPr>
                <w:sz w:val="18"/>
                <w:szCs w:val="18"/>
              </w:rPr>
            </w:pPr>
            <w:r w:rsidRPr="00712543">
              <w:rPr>
                <w:sz w:val="18"/>
                <w:szCs w:val="18"/>
              </w:rPr>
              <w:t>34 minutes</w:t>
            </w:r>
          </w:p>
        </w:tc>
      </w:tr>
      <w:tr w:rsidR="00667D5B" w:rsidRPr="00712543" w14:paraId="740B5C0C" w14:textId="77777777" w:rsidTr="00415871">
        <w:tc>
          <w:tcPr>
            <w:tcW w:w="4788" w:type="dxa"/>
          </w:tcPr>
          <w:p w14:paraId="17693944" w14:textId="3C8A949A" w:rsidR="00667D5B" w:rsidRPr="00712543" w:rsidRDefault="00667D5B" w:rsidP="00415871">
            <w:pPr>
              <w:pStyle w:val="ListParagraph"/>
              <w:spacing w:after="200"/>
              <w:ind w:left="0"/>
              <w:rPr>
                <w:sz w:val="18"/>
                <w:szCs w:val="18"/>
              </w:rPr>
            </w:pPr>
            <w:r w:rsidRPr="00712543">
              <w:rPr>
                <w:sz w:val="18"/>
                <w:szCs w:val="18"/>
              </w:rPr>
              <w:t xml:space="preserve">Urgent Care Express at Harrington – Charlton </w:t>
            </w:r>
          </w:p>
        </w:tc>
        <w:tc>
          <w:tcPr>
            <w:tcW w:w="4788" w:type="dxa"/>
          </w:tcPr>
          <w:p w14:paraId="3AC6B49A" w14:textId="06A82BE8" w:rsidR="00667D5B" w:rsidRPr="00712543" w:rsidRDefault="00667D5B" w:rsidP="00415871">
            <w:pPr>
              <w:pStyle w:val="ListParagraph"/>
              <w:spacing w:after="200"/>
              <w:ind w:left="0"/>
              <w:rPr>
                <w:sz w:val="18"/>
                <w:szCs w:val="18"/>
              </w:rPr>
            </w:pPr>
            <w:r w:rsidRPr="00712543">
              <w:rPr>
                <w:sz w:val="18"/>
                <w:szCs w:val="18"/>
              </w:rPr>
              <w:t>34 minutes</w:t>
            </w:r>
          </w:p>
        </w:tc>
      </w:tr>
    </w:tbl>
    <w:p w14:paraId="6C5D19EC" w14:textId="48174918" w:rsidR="00C51FAD" w:rsidRPr="00712543" w:rsidRDefault="00445144" w:rsidP="00A41E99">
      <w:pPr>
        <w:pStyle w:val="ListParagraph"/>
        <w:rPr>
          <w:b/>
          <w:i/>
          <w:sz w:val="18"/>
          <w:szCs w:val="18"/>
        </w:rPr>
      </w:pPr>
      <w:r>
        <w:rPr>
          <w:b/>
          <w:i/>
          <w:noProof/>
          <w:sz w:val="18"/>
          <w:szCs w:val="18"/>
        </w:rPr>
        <mc:AlternateContent>
          <mc:Choice Requires="wps">
            <w:drawing>
              <wp:anchor distT="0" distB="0" distL="114300" distR="114300" simplePos="0" relativeHeight="251664384" behindDoc="0" locked="0" layoutInCell="1" allowOverlap="1" wp14:anchorId="405BF9CE" wp14:editId="39D484BC">
                <wp:simplePos x="0" y="0"/>
                <wp:positionH relativeFrom="column">
                  <wp:posOffset>-619125</wp:posOffset>
                </wp:positionH>
                <wp:positionV relativeFrom="paragraph">
                  <wp:posOffset>-4737735</wp:posOffset>
                </wp:positionV>
                <wp:extent cx="2343150" cy="685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43150" cy="685800"/>
                        </a:xfrm>
                        <a:prstGeom prst="rect">
                          <a:avLst/>
                        </a:prstGeom>
                        <a:solidFill>
                          <a:schemeClr val="lt1"/>
                        </a:solidFill>
                        <a:ln w="6350">
                          <a:noFill/>
                        </a:ln>
                      </wps:spPr>
                      <wps:txbx>
                        <w:txbxContent>
                          <w:p w14:paraId="5B789C8B" w14:textId="77777777" w:rsidR="00FE523C" w:rsidRDefault="00FE523C" w:rsidP="001A64E9">
                            <w:pPr>
                              <w:spacing w:after="0"/>
                            </w:pPr>
                            <w:r>
                              <w:t xml:space="preserve">Sherman </w:t>
                            </w:r>
                            <w:proofErr w:type="spellStart"/>
                            <w:r>
                              <w:t>Lohnes</w:t>
                            </w:r>
                            <w:proofErr w:type="spellEnd"/>
                            <w:r>
                              <w:t>, Director</w:t>
                            </w:r>
                          </w:p>
                          <w:p w14:paraId="3D1A5876" w14:textId="77777777" w:rsidR="00FE523C" w:rsidRDefault="00FE523C" w:rsidP="001A64E9">
                            <w:pPr>
                              <w:spacing w:after="0"/>
                            </w:pPr>
                            <w:r>
                              <w:t xml:space="preserve">April 30, 2021 </w:t>
                            </w:r>
                          </w:p>
                          <w:p w14:paraId="36C08A26" w14:textId="13CC705A" w:rsidR="00FE523C" w:rsidRDefault="00FE523C" w:rsidP="001A64E9">
                            <w:r>
                              <w:t>Page 8</w:t>
                            </w:r>
                          </w:p>
                          <w:p w14:paraId="132F2F7B" w14:textId="78952C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BF9CE" id="Text Box 10" o:spid="_x0000_s1032" type="#_x0000_t202" style="position:absolute;left:0;text-align:left;margin-left:-48.75pt;margin-top:-373.05pt;width:184.5pt;height: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" fillcolor="white [3201]" stroked="f" strokeweight=".5pt">
                <v:textbox>
                  <w:txbxContent>
                    <w:p w14:paraId="5B789C8B" w14:textId="77777777" w:rsidR="00FE523C" w:rsidRDefault="00FE523C" w:rsidP="001A64E9">
                      <w:pPr>
                        <w:spacing w:after="0"/>
                      </w:pPr>
                      <w:r>
                        <w:t xml:space="preserve">Sherman </w:t>
                      </w:r>
                      <w:proofErr w:type="spellStart"/>
                      <w:r>
                        <w:t>Lohnes</w:t>
                      </w:r>
                      <w:proofErr w:type="spellEnd"/>
                      <w:r>
                        <w:t>, Director</w:t>
                      </w:r>
                    </w:p>
                    <w:p w14:paraId="3D1A5876" w14:textId="77777777" w:rsidR="00FE523C" w:rsidRDefault="00FE523C" w:rsidP="001A64E9">
                      <w:pPr>
                        <w:spacing w:after="0"/>
                      </w:pPr>
                      <w:r>
                        <w:t xml:space="preserve">April 30, 2021 </w:t>
                      </w:r>
                    </w:p>
                    <w:p w14:paraId="36C08A26" w14:textId="13CC705A" w:rsidR="00FE523C" w:rsidRDefault="00FE523C" w:rsidP="001A64E9">
                      <w:r>
                        <w:t>Page 8</w:t>
                      </w:r>
                    </w:p>
                    <w:p w14:paraId="132F2F7B" w14:textId="78952C77" w:rsidR="00FE523C" w:rsidRDefault="00FE523C"/>
                  </w:txbxContent>
                </v:textbox>
              </v:shape>
            </w:pict>
          </mc:Fallback>
        </mc:AlternateContent>
      </w:r>
    </w:p>
    <w:p w14:paraId="64475310" w14:textId="77777777" w:rsidR="007A6886" w:rsidRDefault="007A6886" w:rsidP="007963CB">
      <w:pPr>
        <w:pStyle w:val="ListParagraph"/>
        <w:spacing w:after="200"/>
      </w:pPr>
    </w:p>
    <w:p w14:paraId="213E6B0E" w14:textId="57770C47" w:rsidR="00A92A89" w:rsidRPr="00A41E99" w:rsidRDefault="00A41E99" w:rsidP="00324DAA">
      <w:pPr>
        <w:pStyle w:val="ListParagraph"/>
        <w:spacing w:after="200"/>
        <w:rPr>
          <w:b/>
          <w:bCs/>
          <w:i/>
          <w:iCs/>
        </w:rPr>
      </w:pPr>
      <w:r w:rsidRPr="00A41E99">
        <w:rPr>
          <w:b/>
          <w:bCs/>
          <w:i/>
          <w:iCs/>
        </w:rPr>
        <w:t>Outpatient rehabilitation and outpatient radiology and imaging services:</w:t>
      </w:r>
    </w:p>
    <w:p w14:paraId="289A95BC" w14:textId="77777777" w:rsidR="00415871" w:rsidRDefault="00415871" w:rsidP="00415871">
      <w:pPr>
        <w:pStyle w:val="ListParagraph"/>
        <w:spacing w:after="200"/>
      </w:pPr>
    </w:p>
    <w:tbl>
      <w:tblPr>
        <w:tblStyle w:val="TableGrid"/>
        <w:tblW w:w="0" w:type="auto"/>
        <w:tblInd w:w="720" w:type="dxa"/>
        <w:tblLook w:val="04A0" w:firstRow="1" w:lastRow="0" w:firstColumn="1" w:lastColumn="0" w:noHBand="0" w:noVBand="1"/>
      </w:tblPr>
      <w:tblGrid>
        <w:gridCol w:w="2872"/>
        <w:gridCol w:w="1106"/>
        <w:gridCol w:w="3214"/>
        <w:gridCol w:w="1170"/>
      </w:tblGrid>
      <w:tr w:rsidR="00712543" w:rsidRPr="007C1FCF" w14:paraId="4355FA47" w14:textId="14EB454F" w:rsidTr="007C1FCF">
        <w:tc>
          <w:tcPr>
            <w:tcW w:w="2872" w:type="dxa"/>
            <w:shd w:val="clear" w:color="auto" w:fill="auto"/>
          </w:tcPr>
          <w:p w14:paraId="4D6F288F" w14:textId="77777777" w:rsidR="00BE7DC9" w:rsidRPr="007C1FCF" w:rsidRDefault="00BE7DC9" w:rsidP="00712543">
            <w:pPr>
              <w:pStyle w:val="ListParagraph"/>
              <w:spacing w:after="200"/>
              <w:ind w:left="0"/>
              <w:jc w:val="center"/>
              <w:rPr>
                <w:b/>
                <w:bCs/>
                <w:sz w:val="18"/>
                <w:szCs w:val="18"/>
              </w:rPr>
            </w:pPr>
            <w:r w:rsidRPr="007C1FCF">
              <w:rPr>
                <w:b/>
                <w:bCs/>
                <w:sz w:val="18"/>
                <w:szCs w:val="18"/>
              </w:rPr>
              <w:t>Outpatient Rehabilitation</w:t>
            </w:r>
          </w:p>
        </w:tc>
        <w:tc>
          <w:tcPr>
            <w:tcW w:w="1106" w:type="dxa"/>
          </w:tcPr>
          <w:p w14:paraId="50925716" w14:textId="6AA675DB" w:rsidR="00BE7DC9" w:rsidRPr="007C1FCF" w:rsidRDefault="00BE7DC9" w:rsidP="00712543">
            <w:pPr>
              <w:pStyle w:val="ListParagraph"/>
              <w:spacing w:after="200"/>
              <w:ind w:left="0"/>
              <w:jc w:val="center"/>
              <w:rPr>
                <w:b/>
                <w:bCs/>
                <w:sz w:val="18"/>
                <w:szCs w:val="18"/>
              </w:rPr>
            </w:pPr>
            <w:r w:rsidRPr="007C1FCF">
              <w:rPr>
                <w:b/>
                <w:bCs/>
                <w:sz w:val="18"/>
                <w:szCs w:val="18"/>
              </w:rPr>
              <w:t>Travel Time</w:t>
            </w:r>
          </w:p>
        </w:tc>
        <w:tc>
          <w:tcPr>
            <w:tcW w:w="3214" w:type="dxa"/>
          </w:tcPr>
          <w:p w14:paraId="3C73D8EE" w14:textId="30EB5E6D" w:rsidR="00BE7DC9" w:rsidRPr="007C1FCF" w:rsidRDefault="00BE7DC9" w:rsidP="00712543">
            <w:pPr>
              <w:pStyle w:val="ListParagraph"/>
              <w:spacing w:after="200"/>
              <w:ind w:left="0"/>
              <w:jc w:val="center"/>
              <w:rPr>
                <w:b/>
                <w:bCs/>
                <w:sz w:val="18"/>
                <w:szCs w:val="18"/>
              </w:rPr>
            </w:pPr>
            <w:r w:rsidRPr="007C1FCF">
              <w:rPr>
                <w:b/>
                <w:bCs/>
                <w:sz w:val="18"/>
                <w:szCs w:val="18"/>
              </w:rPr>
              <w:t>Outpatient Radiology and Imaging</w:t>
            </w:r>
          </w:p>
        </w:tc>
        <w:tc>
          <w:tcPr>
            <w:tcW w:w="1170" w:type="dxa"/>
          </w:tcPr>
          <w:p w14:paraId="79F0F76E" w14:textId="77777777" w:rsidR="00BE7DC9" w:rsidRPr="007C1FCF" w:rsidRDefault="00BE7DC9" w:rsidP="00712543">
            <w:pPr>
              <w:pStyle w:val="ListParagraph"/>
              <w:spacing w:after="200"/>
              <w:ind w:left="0"/>
              <w:jc w:val="center"/>
              <w:rPr>
                <w:b/>
                <w:bCs/>
                <w:sz w:val="18"/>
                <w:szCs w:val="18"/>
              </w:rPr>
            </w:pPr>
            <w:r w:rsidRPr="007C1FCF">
              <w:rPr>
                <w:b/>
                <w:bCs/>
                <w:sz w:val="18"/>
                <w:szCs w:val="18"/>
              </w:rPr>
              <w:t>Travel Time</w:t>
            </w:r>
          </w:p>
          <w:p w14:paraId="20CE9B8D" w14:textId="04638BA5" w:rsidR="00BE7DC9" w:rsidRPr="007C1FCF" w:rsidRDefault="00BE7DC9" w:rsidP="00712543">
            <w:pPr>
              <w:pStyle w:val="ListParagraph"/>
              <w:spacing w:after="200"/>
              <w:ind w:left="0"/>
              <w:jc w:val="center"/>
              <w:rPr>
                <w:b/>
                <w:bCs/>
                <w:sz w:val="18"/>
                <w:szCs w:val="18"/>
              </w:rPr>
            </w:pPr>
          </w:p>
        </w:tc>
      </w:tr>
      <w:tr w:rsidR="00712543" w:rsidRPr="007C1FCF" w14:paraId="1107F799" w14:textId="31323E60" w:rsidTr="007C1FCF">
        <w:tc>
          <w:tcPr>
            <w:tcW w:w="2872" w:type="dxa"/>
          </w:tcPr>
          <w:p w14:paraId="546F4B23" w14:textId="77777777" w:rsidR="00BE7DC9" w:rsidRPr="007C1FCF" w:rsidRDefault="00BE7DC9" w:rsidP="00712543">
            <w:pPr>
              <w:pStyle w:val="ListParagraph"/>
              <w:spacing w:after="200"/>
              <w:ind w:left="0"/>
              <w:rPr>
                <w:sz w:val="18"/>
                <w:szCs w:val="18"/>
              </w:rPr>
            </w:pPr>
            <w:r w:rsidRPr="007C1FCF">
              <w:rPr>
                <w:sz w:val="18"/>
                <w:szCs w:val="18"/>
              </w:rPr>
              <w:t>Baystate Rehabilitation Care South Hadley</w:t>
            </w:r>
          </w:p>
          <w:p w14:paraId="4CA25348" w14:textId="37C4D166" w:rsidR="00BE7DC9" w:rsidRPr="007C1FCF" w:rsidRDefault="00BE7DC9" w:rsidP="00712543">
            <w:pPr>
              <w:pStyle w:val="ListParagraph"/>
              <w:spacing w:after="200"/>
              <w:ind w:left="0"/>
              <w:rPr>
                <w:sz w:val="18"/>
                <w:szCs w:val="18"/>
              </w:rPr>
            </w:pPr>
          </w:p>
        </w:tc>
        <w:tc>
          <w:tcPr>
            <w:tcW w:w="1106" w:type="dxa"/>
          </w:tcPr>
          <w:p w14:paraId="0A6A6B69" w14:textId="3485C88C" w:rsidR="00BE7DC9" w:rsidRPr="007C1FCF" w:rsidRDefault="00E57215" w:rsidP="00415871">
            <w:pPr>
              <w:pStyle w:val="ListParagraph"/>
              <w:spacing w:after="200"/>
              <w:ind w:left="0"/>
              <w:rPr>
                <w:sz w:val="18"/>
                <w:szCs w:val="18"/>
              </w:rPr>
            </w:pPr>
            <w:r w:rsidRPr="007C1FCF">
              <w:rPr>
                <w:sz w:val="18"/>
                <w:szCs w:val="18"/>
              </w:rPr>
              <w:t>20 minutes</w:t>
            </w:r>
          </w:p>
        </w:tc>
        <w:tc>
          <w:tcPr>
            <w:tcW w:w="3214" w:type="dxa"/>
          </w:tcPr>
          <w:p w14:paraId="3FCC05D1" w14:textId="1923B884" w:rsidR="00BE7DC9" w:rsidRPr="007C1FCF" w:rsidRDefault="00BE7DC9" w:rsidP="00415871">
            <w:pPr>
              <w:pStyle w:val="ListParagraph"/>
              <w:spacing w:after="200"/>
              <w:ind w:left="0"/>
              <w:rPr>
                <w:sz w:val="18"/>
                <w:szCs w:val="18"/>
              </w:rPr>
            </w:pPr>
            <w:r w:rsidRPr="007C1FCF">
              <w:rPr>
                <w:sz w:val="18"/>
                <w:szCs w:val="18"/>
              </w:rPr>
              <w:t>Baystate Radiology &amp; Imaging Longmeadow</w:t>
            </w:r>
          </w:p>
        </w:tc>
        <w:tc>
          <w:tcPr>
            <w:tcW w:w="1170" w:type="dxa"/>
          </w:tcPr>
          <w:p w14:paraId="6F8FADA8" w14:textId="14EB3412" w:rsidR="00BE7DC9" w:rsidRPr="007C1FCF" w:rsidRDefault="00E57215" w:rsidP="00415871">
            <w:pPr>
              <w:pStyle w:val="ListParagraph"/>
              <w:spacing w:after="200"/>
              <w:ind w:left="0"/>
              <w:rPr>
                <w:sz w:val="18"/>
                <w:szCs w:val="18"/>
              </w:rPr>
            </w:pPr>
            <w:r w:rsidRPr="007C1FCF">
              <w:rPr>
                <w:sz w:val="18"/>
                <w:szCs w:val="18"/>
              </w:rPr>
              <w:t>45 minutes</w:t>
            </w:r>
          </w:p>
        </w:tc>
      </w:tr>
      <w:tr w:rsidR="00712543" w:rsidRPr="007C1FCF" w14:paraId="28362CBB" w14:textId="7605FC7D" w:rsidTr="007C1FCF">
        <w:tc>
          <w:tcPr>
            <w:tcW w:w="2872" w:type="dxa"/>
          </w:tcPr>
          <w:p w14:paraId="79B265CC" w14:textId="77777777" w:rsidR="00BE7DC9" w:rsidRPr="007C1FCF" w:rsidRDefault="00BE7DC9" w:rsidP="00712543">
            <w:pPr>
              <w:pStyle w:val="ListParagraph"/>
              <w:spacing w:after="200"/>
              <w:ind w:left="0"/>
              <w:rPr>
                <w:sz w:val="18"/>
                <w:szCs w:val="18"/>
              </w:rPr>
            </w:pPr>
            <w:r w:rsidRPr="007C1FCF">
              <w:rPr>
                <w:sz w:val="18"/>
                <w:szCs w:val="18"/>
              </w:rPr>
              <w:t>Baystate Rehabilitation Care Longmeadow</w:t>
            </w:r>
          </w:p>
          <w:p w14:paraId="4BF82C4F" w14:textId="14A20E40" w:rsidR="00BE7DC9" w:rsidRPr="007C1FCF" w:rsidRDefault="00BE7DC9" w:rsidP="00712543">
            <w:pPr>
              <w:pStyle w:val="ListParagraph"/>
              <w:spacing w:after="200"/>
              <w:ind w:left="0"/>
              <w:rPr>
                <w:sz w:val="18"/>
                <w:szCs w:val="18"/>
              </w:rPr>
            </w:pPr>
          </w:p>
        </w:tc>
        <w:tc>
          <w:tcPr>
            <w:tcW w:w="1106" w:type="dxa"/>
          </w:tcPr>
          <w:p w14:paraId="3FFEA141" w14:textId="2AE65E49" w:rsidR="00BE7DC9" w:rsidRPr="007C1FCF" w:rsidRDefault="00E57215" w:rsidP="00415871">
            <w:pPr>
              <w:pStyle w:val="ListParagraph"/>
              <w:spacing w:after="200"/>
              <w:ind w:left="0"/>
              <w:rPr>
                <w:sz w:val="18"/>
                <w:szCs w:val="18"/>
              </w:rPr>
            </w:pPr>
            <w:r w:rsidRPr="007C1FCF">
              <w:rPr>
                <w:sz w:val="18"/>
                <w:szCs w:val="18"/>
              </w:rPr>
              <w:t>45 minutes</w:t>
            </w:r>
          </w:p>
        </w:tc>
        <w:tc>
          <w:tcPr>
            <w:tcW w:w="3214" w:type="dxa"/>
          </w:tcPr>
          <w:p w14:paraId="0D08DDEB" w14:textId="2FA74B40" w:rsidR="00BE7DC9" w:rsidRPr="007C1FCF" w:rsidRDefault="00BE7DC9" w:rsidP="00415871">
            <w:pPr>
              <w:pStyle w:val="ListParagraph"/>
              <w:spacing w:after="200"/>
              <w:ind w:left="0"/>
              <w:rPr>
                <w:sz w:val="18"/>
                <w:szCs w:val="18"/>
              </w:rPr>
            </w:pPr>
            <w:r w:rsidRPr="007C1FCF">
              <w:rPr>
                <w:sz w:val="18"/>
                <w:szCs w:val="18"/>
              </w:rPr>
              <w:t>Baystate Radiology &amp; Imaging South Hadley</w:t>
            </w:r>
          </w:p>
        </w:tc>
        <w:tc>
          <w:tcPr>
            <w:tcW w:w="1170" w:type="dxa"/>
          </w:tcPr>
          <w:p w14:paraId="5EB44E5B" w14:textId="30AA261F" w:rsidR="00BE7DC9" w:rsidRPr="007C1FCF" w:rsidRDefault="00E57215" w:rsidP="00415871">
            <w:pPr>
              <w:pStyle w:val="ListParagraph"/>
              <w:spacing w:after="200"/>
              <w:ind w:left="0"/>
              <w:rPr>
                <w:sz w:val="18"/>
                <w:szCs w:val="18"/>
              </w:rPr>
            </w:pPr>
            <w:r w:rsidRPr="007C1FCF">
              <w:rPr>
                <w:sz w:val="18"/>
                <w:szCs w:val="18"/>
              </w:rPr>
              <w:t>32 minutes</w:t>
            </w:r>
          </w:p>
        </w:tc>
      </w:tr>
      <w:tr w:rsidR="00712543" w:rsidRPr="007C1FCF" w14:paraId="408E83A8" w14:textId="462ED824" w:rsidTr="007C1FCF">
        <w:tc>
          <w:tcPr>
            <w:tcW w:w="2872" w:type="dxa"/>
          </w:tcPr>
          <w:p w14:paraId="415EC9CA" w14:textId="77777777" w:rsidR="00BE7DC9" w:rsidRPr="007C1FCF" w:rsidRDefault="00BE7DC9" w:rsidP="00712543">
            <w:pPr>
              <w:pStyle w:val="ListParagraph"/>
              <w:spacing w:after="200"/>
              <w:ind w:left="0"/>
              <w:rPr>
                <w:sz w:val="18"/>
                <w:szCs w:val="18"/>
              </w:rPr>
            </w:pPr>
            <w:r w:rsidRPr="007C1FCF">
              <w:rPr>
                <w:sz w:val="18"/>
                <w:szCs w:val="18"/>
              </w:rPr>
              <w:t>Atwood Rehabilitation Clinic</w:t>
            </w:r>
          </w:p>
          <w:p w14:paraId="6C702BA3" w14:textId="280958B6" w:rsidR="00BE7DC9" w:rsidRPr="007C1FCF" w:rsidRDefault="00BE7DC9" w:rsidP="00712543">
            <w:pPr>
              <w:pStyle w:val="ListParagraph"/>
              <w:spacing w:after="200"/>
              <w:ind w:left="0"/>
              <w:rPr>
                <w:sz w:val="18"/>
                <w:szCs w:val="18"/>
              </w:rPr>
            </w:pPr>
          </w:p>
        </w:tc>
        <w:tc>
          <w:tcPr>
            <w:tcW w:w="1106" w:type="dxa"/>
          </w:tcPr>
          <w:p w14:paraId="2680E395" w14:textId="0CEE5028" w:rsidR="00BE7DC9" w:rsidRPr="007C1FCF" w:rsidRDefault="00E57215" w:rsidP="00415871">
            <w:pPr>
              <w:pStyle w:val="ListParagraph"/>
              <w:spacing w:after="200"/>
              <w:ind w:left="0"/>
              <w:rPr>
                <w:sz w:val="18"/>
                <w:szCs w:val="18"/>
              </w:rPr>
            </w:pPr>
            <w:r w:rsidRPr="007C1FCF">
              <w:rPr>
                <w:sz w:val="18"/>
                <w:szCs w:val="18"/>
              </w:rPr>
              <w:t>43 minutes</w:t>
            </w:r>
          </w:p>
        </w:tc>
        <w:tc>
          <w:tcPr>
            <w:tcW w:w="3214" w:type="dxa"/>
          </w:tcPr>
          <w:p w14:paraId="5E2B5CA8" w14:textId="267D0DA3" w:rsidR="00BE7DC9" w:rsidRPr="007C1FCF" w:rsidRDefault="00BE7DC9" w:rsidP="00415871">
            <w:pPr>
              <w:pStyle w:val="ListParagraph"/>
              <w:spacing w:after="200"/>
              <w:ind w:left="0"/>
              <w:rPr>
                <w:sz w:val="18"/>
                <w:szCs w:val="18"/>
              </w:rPr>
            </w:pPr>
            <w:r w:rsidRPr="007C1FCF">
              <w:rPr>
                <w:sz w:val="18"/>
                <w:szCs w:val="18"/>
              </w:rPr>
              <w:t xml:space="preserve">Urgent Care of Wilbraham </w:t>
            </w:r>
          </w:p>
        </w:tc>
        <w:tc>
          <w:tcPr>
            <w:tcW w:w="1170" w:type="dxa"/>
          </w:tcPr>
          <w:p w14:paraId="0E26CA2D" w14:textId="7FE2A385" w:rsidR="00BE7DC9" w:rsidRPr="007C1FCF" w:rsidRDefault="00E57215" w:rsidP="00415871">
            <w:pPr>
              <w:pStyle w:val="ListParagraph"/>
              <w:spacing w:after="200"/>
              <w:ind w:left="0"/>
              <w:rPr>
                <w:sz w:val="18"/>
                <w:szCs w:val="18"/>
              </w:rPr>
            </w:pPr>
            <w:r w:rsidRPr="007C1FCF">
              <w:rPr>
                <w:sz w:val="18"/>
                <w:szCs w:val="18"/>
              </w:rPr>
              <w:t>30 minutes</w:t>
            </w:r>
          </w:p>
        </w:tc>
      </w:tr>
      <w:tr w:rsidR="00712543" w:rsidRPr="007C1FCF" w14:paraId="4B14929F" w14:textId="0126E5CF" w:rsidTr="007C1FCF">
        <w:tc>
          <w:tcPr>
            <w:tcW w:w="2872" w:type="dxa"/>
          </w:tcPr>
          <w:p w14:paraId="365D89B7" w14:textId="77777777" w:rsidR="00BE7DC9" w:rsidRPr="007C1FCF" w:rsidRDefault="00BE7DC9" w:rsidP="00712543">
            <w:pPr>
              <w:pStyle w:val="ListParagraph"/>
              <w:spacing w:after="200"/>
              <w:ind w:left="0"/>
              <w:rPr>
                <w:sz w:val="18"/>
                <w:szCs w:val="18"/>
              </w:rPr>
            </w:pPr>
            <w:r w:rsidRPr="007C1FCF">
              <w:rPr>
                <w:sz w:val="18"/>
                <w:szCs w:val="18"/>
              </w:rPr>
              <w:t>Hadley Rehabilitation Clinic</w:t>
            </w:r>
          </w:p>
          <w:p w14:paraId="3D790879" w14:textId="34ED1811" w:rsidR="00BE7DC9" w:rsidRPr="007C1FCF" w:rsidRDefault="00BE7DC9" w:rsidP="00712543">
            <w:pPr>
              <w:pStyle w:val="ListParagraph"/>
              <w:spacing w:after="200"/>
              <w:ind w:left="0"/>
              <w:rPr>
                <w:sz w:val="18"/>
                <w:szCs w:val="18"/>
              </w:rPr>
            </w:pPr>
          </w:p>
        </w:tc>
        <w:tc>
          <w:tcPr>
            <w:tcW w:w="1106" w:type="dxa"/>
          </w:tcPr>
          <w:p w14:paraId="6E14BF69" w14:textId="6761CAE1" w:rsidR="00BE7DC9" w:rsidRPr="007C1FCF" w:rsidRDefault="00E57215" w:rsidP="00415871">
            <w:pPr>
              <w:pStyle w:val="ListParagraph"/>
              <w:spacing w:after="200"/>
              <w:ind w:left="0"/>
              <w:rPr>
                <w:sz w:val="18"/>
                <w:szCs w:val="18"/>
              </w:rPr>
            </w:pPr>
            <w:r w:rsidRPr="007C1FCF">
              <w:rPr>
                <w:sz w:val="18"/>
                <w:szCs w:val="18"/>
              </w:rPr>
              <w:t>37 minutes</w:t>
            </w:r>
          </w:p>
        </w:tc>
        <w:tc>
          <w:tcPr>
            <w:tcW w:w="3214" w:type="dxa"/>
          </w:tcPr>
          <w:p w14:paraId="49A49C7F" w14:textId="39A79BE7" w:rsidR="00BE7DC9" w:rsidRPr="007C1FCF" w:rsidRDefault="00BE7DC9" w:rsidP="00415871">
            <w:pPr>
              <w:pStyle w:val="ListParagraph"/>
              <w:spacing w:after="200"/>
              <w:ind w:left="0"/>
              <w:rPr>
                <w:sz w:val="18"/>
                <w:szCs w:val="18"/>
              </w:rPr>
            </w:pPr>
            <w:r w:rsidRPr="007C1FCF">
              <w:rPr>
                <w:sz w:val="18"/>
                <w:szCs w:val="18"/>
              </w:rPr>
              <w:t>MedExpress Urgent Care</w:t>
            </w:r>
          </w:p>
        </w:tc>
        <w:tc>
          <w:tcPr>
            <w:tcW w:w="1170" w:type="dxa"/>
          </w:tcPr>
          <w:p w14:paraId="4C4AF849" w14:textId="453E1736" w:rsidR="00BE7DC9" w:rsidRPr="007C1FCF" w:rsidRDefault="00E57215" w:rsidP="00415871">
            <w:pPr>
              <w:pStyle w:val="ListParagraph"/>
              <w:spacing w:after="200"/>
              <w:ind w:left="0"/>
              <w:rPr>
                <w:sz w:val="18"/>
                <w:szCs w:val="18"/>
              </w:rPr>
            </w:pPr>
            <w:r w:rsidRPr="007C1FCF">
              <w:rPr>
                <w:sz w:val="18"/>
                <w:szCs w:val="18"/>
              </w:rPr>
              <w:t>34 minutes</w:t>
            </w:r>
          </w:p>
        </w:tc>
      </w:tr>
      <w:tr w:rsidR="00712543" w:rsidRPr="007C1FCF" w14:paraId="6FAB497A" w14:textId="7323EA4D" w:rsidTr="007C1FCF">
        <w:tc>
          <w:tcPr>
            <w:tcW w:w="2872" w:type="dxa"/>
          </w:tcPr>
          <w:p w14:paraId="7A5D3D61" w14:textId="44527B90" w:rsidR="00BE7DC9" w:rsidRPr="007C1FCF" w:rsidRDefault="00BE7DC9" w:rsidP="00415871">
            <w:pPr>
              <w:pStyle w:val="ListParagraph"/>
              <w:spacing w:after="200"/>
              <w:ind w:left="0"/>
              <w:rPr>
                <w:sz w:val="18"/>
                <w:szCs w:val="18"/>
              </w:rPr>
            </w:pPr>
            <w:r w:rsidRPr="007C1FCF">
              <w:rPr>
                <w:sz w:val="18"/>
                <w:szCs w:val="18"/>
              </w:rPr>
              <w:t>Weldon Physical Therapy</w:t>
            </w:r>
          </w:p>
        </w:tc>
        <w:tc>
          <w:tcPr>
            <w:tcW w:w="1106" w:type="dxa"/>
          </w:tcPr>
          <w:p w14:paraId="78AB4BE8" w14:textId="57BEFE0C" w:rsidR="00BE7DC9" w:rsidRPr="007C1FCF" w:rsidRDefault="00E57215" w:rsidP="00415871">
            <w:pPr>
              <w:pStyle w:val="ListParagraph"/>
              <w:spacing w:after="200"/>
              <w:ind w:left="0"/>
              <w:rPr>
                <w:sz w:val="18"/>
                <w:szCs w:val="18"/>
              </w:rPr>
            </w:pPr>
            <w:r w:rsidRPr="007C1FCF">
              <w:rPr>
                <w:sz w:val="18"/>
                <w:szCs w:val="18"/>
              </w:rPr>
              <w:t>42 minutes</w:t>
            </w:r>
          </w:p>
        </w:tc>
        <w:tc>
          <w:tcPr>
            <w:tcW w:w="3214" w:type="dxa"/>
          </w:tcPr>
          <w:p w14:paraId="68A07B69" w14:textId="2D001ED3" w:rsidR="00BE7DC9" w:rsidRPr="007C1FCF" w:rsidRDefault="00BE7DC9" w:rsidP="00415871">
            <w:pPr>
              <w:pStyle w:val="ListParagraph"/>
              <w:spacing w:after="200"/>
              <w:ind w:left="0"/>
              <w:rPr>
                <w:sz w:val="18"/>
                <w:szCs w:val="18"/>
              </w:rPr>
            </w:pPr>
            <w:r w:rsidRPr="007C1FCF">
              <w:rPr>
                <w:sz w:val="18"/>
                <w:szCs w:val="18"/>
              </w:rPr>
              <w:t>Urgent Care Express at Harrington – Charlton</w:t>
            </w:r>
          </w:p>
        </w:tc>
        <w:tc>
          <w:tcPr>
            <w:tcW w:w="1170" w:type="dxa"/>
          </w:tcPr>
          <w:p w14:paraId="43E072D9" w14:textId="3D2F2B0A" w:rsidR="00BE7DC9" w:rsidRPr="007C1FCF" w:rsidRDefault="00712543" w:rsidP="00415871">
            <w:pPr>
              <w:pStyle w:val="ListParagraph"/>
              <w:spacing w:after="200"/>
              <w:ind w:left="0"/>
              <w:rPr>
                <w:sz w:val="18"/>
                <w:szCs w:val="18"/>
              </w:rPr>
            </w:pPr>
            <w:r w:rsidRPr="007C1FCF">
              <w:rPr>
                <w:sz w:val="18"/>
                <w:szCs w:val="18"/>
              </w:rPr>
              <w:t>34 minutes</w:t>
            </w:r>
          </w:p>
        </w:tc>
      </w:tr>
      <w:tr w:rsidR="00712543" w:rsidRPr="007C1FCF" w14:paraId="49E48044" w14:textId="77777777" w:rsidTr="007C1FCF">
        <w:tc>
          <w:tcPr>
            <w:tcW w:w="2872" w:type="dxa"/>
          </w:tcPr>
          <w:p w14:paraId="0B351AD6" w14:textId="686D8DA9" w:rsidR="00E57215" w:rsidRPr="007C1FCF" w:rsidRDefault="00E57215" w:rsidP="00712543">
            <w:pPr>
              <w:pStyle w:val="ListParagraph"/>
              <w:spacing w:after="200"/>
              <w:ind w:left="0"/>
              <w:rPr>
                <w:sz w:val="18"/>
                <w:szCs w:val="18"/>
              </w:rPr>
            </w:pPr>
            <w:r w:rsidRPr="007C1FCF">
              <w:rPr>
                <w:sz w:val="18"/>
                <w:szCs w:val="18"/>
              </w:rPr>
              <w:t>ATI Amherst</w:t>
            </w:r>
          </w:p>
        </w:tc>
        <w:tc>
          <w:tcPr>
            <w:tcW w:w="1106" w:type="dxa"/>
          </w:tcPr>
          <w:p w14:paraId="0F532B9B" w14:textId="1DCD5E80" w:rsidR="00E57215" w:rsidRPr="007C1FCF" w:rsidRDefault="00E57215" w:rsidP="00415871">
            <w:pPr>
              <w:pStyle w:val="ListParagraph"/>
              <w:spacing w:after="200"/>
              <w:ind w:left="0"/>
              <w:rPr>
                <w:sz w:val="18"/>
                <w:szCs w:val="18"/>
              </w:rPr>
            </w:pPr>
            <w:r w:rsidRPr="007C1FCF">
              <w:rPr>
                <w:sz w:val="18"/>
                <w:szCs w:val="18"/>
              </w:rPr>
              <w:t>35 minutes</w:t>
            </w:r>
          </w:p>
        </w:tc>
        <w:tc>
          <w:tcPr>
            <w:tcW w:w="3214" w:type="dxa"/>
          </w:tcPr>
          <w:p w14:paraId="04BCA511" w14:textId="5FDD1416" w:rsidR="00E57215" w:rsidRPr="007C1FCF" w:rsidRDefault="00712543" w:rsidP="00415871">
            <w:pPr>
              <w:pStyle w:val="ListParagraph"/>
              <w:spacing w:after="200"/>
              <w:ind w:left="0"/>
              <w:rPr>
                <w:sz w:val="18"/>
                <w:szCs w:val="18"/>
              </w:rPr>
            </w:pPr>
            <w:r w:rsidRPr="007C1FCF">
              <w:rPr>
                <w:sz w:val="18"/>
                <w:szCs w:val="18"/>
              </w:rPr>
              <w:t>MedExpress Urgent Care</w:t>
            </w:r>
          </w:p>
        </w:tc>
        <w:tc>
          <w:tcPr>
            <w:tcW w:w="1170" w:type="dxa"/>
          </w:tcPr>
          <w:p w14:paraId="541522CA" w14:textId="6B20D9AE" w:rsidR="00E57215" w:rsidRPr="007C1FCF" w:rsidRDefault="00712543" w:rsidP="00415871">
            <w:pPr>
              <w:pStyle w:val="ListParagraph"/>
              <w:spacing w:after="200"/>
              <w:ind w:left="0"/>
              <w:rPr>
                <w:sz w:val="18"/>
                <w:szCs w:val="18"/>
              </w:rPr>
            </w:pPr>
            <w:r w:rsidRPr="007C1FCF">
              <w:rPr>
                <w:sz w:val="18"/>
                <w:szCs w:val="18"/>
              </w:rPr>
              <w:t>36 minutes</w:t>
            </w:r>
          </w:p>
        </w:tc>
      </w:tr>
      <w:tr w:rsidR="00712543" w:rsidRPr="007C1FCF" w14:paraId="48A43CDC" w14:textId="14A2D7CF" w:rsidTr="007C1FCF">
        <w:tc>
          <w:tcPr>
            <w:tcW w:w="2872" w:type="dxa"/>
          </w:tcPr>
          <w:p w14:paraId="192EC176" w14:textId="77777777" w:rsidR="00BE7DC9" w:rsidRPr="007C1FCF" w:rsidRDefault="00BE7DC9" w:rsidP="00712543">
            <w:pPr>
              <w:pStyle w:val="ListParagraph"/>
              <w:spacing w:after="200"/>
              <w:ind w:left="0"/>
              <w:rPr>
                <w:sz w:val="18"/>
                <w:szCs w:val="18"/>
              </w:rPr>
            </w:pPr>
            <w:r w:rsidRPr="007C1FCF">
              <w:rPr>
                <w:sz w:val="18"/>
                <w:szCs w:val="18"/>
              </w:rPr>
              <w:t>ATI Belchertown</w:t>
            </w:r>
          </w:p>
          <w:p w14:paraId="31C09453" w14:textId="64E4AB2F" w:rsidR="00BE7DC9" w:rsidRPr="007C1FCF" w:rsidRDefault="00BE7DC9" w:rsidP="00712543">
            <w:pPr>
              <w:pStyle w:val="ListParagraph"/>
              <w:spacing w:after="200"/>
              <w:ind w:left="0"/>
              <w:rPr>
                <w:sz w:val="18"/>
                <w:szCs w:val="18"/>
              </w:rPr>
            </w:pPr>
          </w:p>
        </w:tc>
        <w:tc>
          <w:tcPr>
            <w:tcW w:w="1106" w:type="dxa"/>
          </w:tcPr>
          <w:p w14:paraId="3AF02F12" w14:textId="08D3BB0E" w:rsidR="00BE7DC9" w:rsidRPr="007C1FCF" w:rsidRDefault="00E57215" w:rsidP="00415871">
            <w:pPr>
              <w:pStyle w:val="ListParagraph"/>
              <w:spacing w:after="200"/>
              <w:ind w:left="0"/>
              <w:rPr>
                <w:sz w:val="18"/>
                <w:szCs w:val="18"/>
              </w:rPr>
            </w:pPr>
            <w:r w:rsidRPr="007C1FCF">
              <w:rPr>
                <w:sz w:val="18"/>
                <w:szCs w:val="18"/>
              </w:rPr>
              <w:t>19 minutes</w:t>
            </w:r>
          </w:p>
        </w:tc>
        <w:tc>
          <w:tcPr>
            <w:tcW w:w="3214" w:type="dxa"/>
          </w:tcPr>
          <w:p w14:paraId="636C3117" w14:textId="2C83DAE1" w:rsidR="00BE7DC9" w:rsidRPr="007C1FCF" w:rsidRDefault="00712543" w:rsidP="00415871">
            <w:pPr>
              <w:pStyle w:val="ListParagraph"/>
              <w:spacing w:after="200"/>
              <w:ind w:left="0"/>
              <w:rPr>
                <w:sz w:val="18"/>
                <w:szCs w:val="18"/>
              </w:rPr>
            </w:pPr>
            <w:r w:rsidRPr="007C1FCF">
              <w:rPr>
                <w:sz w:val="18"/>
                <w:szCs w:val="18"/>
              </w:rPr>
              <w:t>Cooley Dickinson Radiology &amp; Imaging</w:t>
            </w:r>
          </w:p>
        </w:tc>
        <w:tc>
          <w:tcPr>
            <w:tcW w:w="1170" w:type="dxa"/>
          </w:tcPr>
          <w:p w14:paraId="463DE608" w14:textId="378F87AE" w:rsidR="00BE7DC9" w:rsidRPr="007C1FCF" w:rsidRDefault="00712543" w:rsidP="00415871">
            <w:pPr>
              <w:pStyle w:val="ListParagraph"/>
              <w:spacing w:after="200"/>
              <w:ind w:left="0"/>
              <w:rPr>
                <w:sz w:val="18"/>
                <w:szCs w:val="18"/>
              </w:rPr>
            </w:pPr>
            <w:r w:rsidRPr="007C1FCF">
              <w:rPr>
                <w:sz w:val="18"/>
                <w:szCs w:val="18"/>
              </w:rPr>
              <w:t>35 minutes</w:t>
            </w:r>
          </w:p>
        </w:tc>
      </w:tr>
      <w:tr w:rsidR="00712543" w:rsidRPr="007C1FCF" w14:paraId="61E167A6" w14:textId="4FAEA5D6" w:rsidTr="007C1FCF">
        <w:tc>
          <w:tcPr>
            <w:tcW w:w="2872" w:type="dxa"/>
          </w:tcPr>
          <w:p w14:paraId="5FBFA746" w14:textId="77777777" w:rsidR="00BE7DC9" w:rsidRPr="007C1FCF" w:rsidRDefault="00BE7DC9" w:rsidP="00712543">
            <w:pPr>
              <w:pStyle w:val="ListParagraph"/>
              <w:spacing w:after="200"/>
              <w:ind w:left="0"/>
              <w:rPr>
                <w:sz w:val="18"/>
                <w:szCs w:val="18"/>
              </w:rPr>
            </w:pPr>
            <w:r w:rsidRPr="007C1FCF">
              <w:rPr>
                <w:sz w:val="18"/>
                <w:szCs w:val="18"/>
              </w:rPr>
              <w:t>ATI South Hadley</w:t>
            </w:r>
          </w:p>
          <w:p w14:paraId="56812316" w14:textId="1FFC7300" w:rsidR="00BE7DC9" w:rsidRPr="007C1FCF" w:rsidRDefault="00BE7DC9" w:rsidP="00712543">
            <w:pPr>
              <w:pStyle w:val="ListParagraph"/>
              <w:spacing w:after="200"/>
              <w:ind w:left="0"/>
              <w:rPr>
                <w:sz w:val="18"/>
                <w:szCs w:val="18"/>
              </w:rPr>
            </w:pPr>
          </w:p>
        </w:tc>
        <w:tc>
          <w:tcPr>
            <w:tcW w:w="1106" w:type="dxa"/>
          </w:tcPr>
          <w:p w14:paraId="66BD55D5" w14:textId="709800D4" w:rsidR="00BE7DC9" w:rsidRPr="007C1FCF" w:rsidRDefault="00E57215" w:rsidP="00415871">
            <w:pPr>
              <w:pStyle w:val="ListParagraph"/>
              <w:spacing w:after="200"/>
              <w:ind w:left="0"/>
              <w:rPr>
                <w:sz w:val="18"/>
                <w:szCs w:val="18"/>
              </w:rPr>
            </w:pPr>
            <w:r w:rsidRPr="007C1FCF">
              <w:rPr>
                <w:sz w:val="18"/>
                <w:szCs w:val="18"/>
              </w:rPr>
              <w:t>35 minutes</w:t>
            </w:r>
          </w:p>
        </w:tc>
        <w:tc>
          <w:tcPr>
            <w:tcW w:w="3214" w:type="dxa"/>
          </w:tcPr>
          <w:p w14:paraId="0FE867C3" w14:textId="6DE3C0DA" w:rsidR="00BE7DC9" w:rsidRPr="007C1FCF" w:rsidRDefault="00712543" w:rsidP="00415871">
            <w:pPr>
              <w:pStyle w:val="ListParagraph"/>
              <w:spacing w:after="200"/>
              <w:ind w:left="0"/>
              <w:rPr>
                <w:sz w:val="18"/>
                <w:szCs w:val="18"/>
              </w:rPr>
            </w:pPr>
            <w:r w:rsidRPr="007C1FCF">
              <w:rPr>
                <w:sz w:val="18"/>
                <w:szCs w:val="18"/>
              </w:rPr>
              <w:t>Valley Medical Group Amherst</w:t>
            </w:r>
          </w:p>
        </w:tc>
        <w:tc>
          <w:tcPr>
            <w:tcW w:w="1170" w:type="dxa"/>
          </w:tcPr>
          <w:p w14:paraId="7A1CCFEA" w14:textId="4C8F84F9" w:rsidR="00BE7DC9" w:rsidRPr="007C1FCF" w:rsidRDefault="00712543" w:rsidP="00415871">
            <w:pPr>
              <w:pStyle w:val="ListParagraph"/>
              <w:spacing w:after="200"/>
              <w:ind w:left="0"/>
              <w:rPr>
                <w:sz w:val="18"/>
                <w:szCs w:val="18"/>
              </w:rPr>
            </w:pPr>
            <w:r w:rsidRPr="007C1FCF">
              <w:rPr>
                <w:sz w:val="18"/>
                <w:szCs w:val="18"/>
              </w:rPr>
              <w:t>28 minutes</w:t>
            </w:r>
          </w:p>
        </w:tc>
      </w:tr>
      <w:tr w:rsidR="00712543" w:rsidRPr="007C1FCF" w14:paraId="0A8700D5" w14:textId="3E6147A8" w:rsidTr="007C1FCF">
        <w:tc>
          <w:tcPr>
            <w:tcW w:w="2872" w:type="dxa"/>
          </w:tcPr>
          <w:p w14:paraId="1F5233E8" w14:textId="77777777" w:rsidR="00712543" w:rsidRPr="007C1FCF" w:rsidRDefault="00712543" w:rsidP="00712543">
            <w:pPr>
              <w:pStyle w:val="ListParagraph"/>
              <w:spacing w:after="200"/>
              <w:ind w:left="0"/>
              <w:rPr>
                <w:sz w:val="18"/>
                <w:szCs w:val="18"/>
              </w:rPr>
            </w:pPr>
            <w:r w:rsidRPr="007C1FCF">
              <w:rPr>
                <w:sz w:val="18"/>
                <w:szCs w:val="18"/>
              </w:rPr>
              <w:lastRenderedPageBreak/>
              <w:t>ATI Chicopee</w:t>
            </w:r>
          </w:p>
          <w:p w14:paraId="2F9E14A3" w14:textId="2A143A97" w:rsidR="00712543" w:rsidRPr="007C1FCF" w:rsidRDefault="00712543" w:rsidP="00712543">
            <w:pPr>
              <w:pStyle w:val="ListParagraph"/>
              <w:spacing w:after="200"/>
              <w:ind w:left="0"/>
              <w:rPr>
                <w:sz w:val="18"/>
                <w:szCs w:val="18"/>
              </w:rPr>
            </w:pPr>
          </w:p>
        </w:tc>
        <w:tc>
          <w:tcPr>
            <w:tcW w:w="1106" w:type="dxa"/>
          </w:tcPr>
          <w:p w14:paraId="01F32AFD" w14:textId="35380EDC" w:rsidR="00712543" w:rsidRPr="007C1FCF" w:rsidRDefault="00712543" w:rsidP="00712543">
            <w:pPr>
              <w:pStyle w:val="ListParagraph"/>
              <w:spacing w:after="200"/>
              <w:ind w:left="0"/>
              <w:rPr>
                <w:sz w:val="18"/>
                <w:szCs w:val="18"/>
              </w:rPr>
            </w:pPr>
            <w:r w:rsidRPr="007C1FCF">
              <w:rPr>
                <w:sz w:val="18"/>
                <w:szCs w:val="18"/>
              </w:rPr>
              <w:t>34 minutes</w:t>
            </w:r>
          </w:p>
        </w:tc>
        <w:tc>
          <w:tcPr>
            <w:tcW w:w="3214" w:type="dxa"/>
          </w:tcPr>
          <w:p w14:paraId="083C409A" w14:textId="3A5B0A57" w:rsidR="00712543" w:rsidRPr="007C1FCF" w:rsidRDefault="00712543" w:rsidP="00712543">
            <w:pPr>
              <w:pStyle w:val="ListParagraph"/>
              <w:spacing w:after="200"/>
              <w:ind w:left="0"/>
              <w:rPr>
                <w:sz w:val="18"/>
                <w:szCs w:val="18"/>
              </w:rPr>
            </w:pPr>
            <w:r w:rsidRPr="007C1FCF">
              <w:rPr>
                <w:sz w:val="18"/>
                <w:szCs w:val="18"/>
              </w:rPr>
              <w:t>Barre Family Health Center</w:t>
            </w:r>
          </w:p>
        </w:tc>
        <w:tc>
          <w:tcPr>
            <w:tcW w:w="1170" w:type="dxa"/>
          </w:tcPr>
          <w:p w14:paraId="3506D76A" w14:textId="414BDDF6" w:rsidR="00712543" w:rsidRPr="007C1FCF" w:rsidRDefault="00712543" w:rsidP="00712543">
            <w:pPr>
              <w:pStyle w:val="ListParagraph"/>
              <w:spacing w:after="200"/>
              <w:ind w:left="0"/>
              <w:rPr>
                <w:sz w:val="18"/>
                <w:szCs w:val="18"/>
              </w:rPr>
            </w:pPr>
            <w:r w:rsidRPr="007C1FCF">
              <w:rPr>
                <w:sz w:val="18"/>
                <w:szCs w:val="18"/>
              </w:rPr>
              <w:t>26 minutes</w:t>
            </w:r>
          </w:p>
        </w:tc>
      </w:tr>
      <w:tr w:rsidR="00712543" w:rsidRPr="007C1FCF" w14:paraId="024FC259" w14:textId="6282E01D" w:rsidTr="007C1FCF">
        <w:tc>
          <w:tcPr>
            <w:tcW w:w="2872" w:type="dxa"/>
          </w:tcPr>
          <w:p w14:paraId="7837AE47" w14:textId="77777777" w:rsidR="00712543" w:rsidRPr="007C1FCF" w:rsidRDefault="00712543" w:rsidP="00712543">
            <w:pPr>
              <w:pStyle w:val="ListParagraph"/>
              <w:spacing w:after="200"/>
              <w:ind w:left="0"/>
              <w:rPr>
                <w:sz w:val="18"/>
                <w:szCs w:val="18"/>
              </w:rPr>
            </w:pPr>
            <w:r w:rsidRPr="007C1FCF">
              <w:rPr>
                <w:sz w:val="18"/>
                <w:szCs w:val="18"/>
              </w:rPr>
              <w:t>ATI Ludlow</w:t>
            </w:r>
          </w:p>
          <w:p w14:paraId="0B25D29C" w14:textId="35E2A31A" w:rsidR="00712543" w:rsidRPr="007C1FCF" w:rsidRDefault="00712543" w:rsidP="00712543">
            <w:pPr>
              <w:pStyle w:val="ListParagraph"/>
              <w:spacing w:after="200"/>
              <w:ind w:left="0"/>
              <w:rPr>
                <w:sz w:val="18"/>
                <w:szCs w:val="18"/>
              </w:rPr>
            </w:pPr>
          </w:p>
        </w:tc>
        <w:tc>
          <w:tcPr>
            <w:tcW w:w="1106" w:type="dxa"/>
          </w:tcPr>
          <w:p w14:paraId="6184641D" w14:textId="236B9CE9" w:rsidR="00712543" w:rsidRPr="007C1FCF" w:rsidRDefault="00712543" w:rsidP="00712543">
            <w:pPr>
              <w:pStyle w:val="ListParagraph"/>
              <w:spacing w:after="200"/>
              <w:ind w:left="0"/>
              <w:rPr>
                <w:sz w:val="18"/>
                <w:szCs w:val="18"/>
              </w:rPr>
            </w:pPr>
            <w:r w:rsidRPr="007C1FCF">
              <w:rPr>
                <w:sz w:val="18"/>
                <w:szCs w:val="18"/>
              </w:rPr>
              <w:t>34 minutes</w:t>
            </w:r>
          </w:p>
        </w:tc>
        <w:tc>
          <w:tcPr>
            <w:tcW w:w="3214" w:type="dxa"/>
          </w:tcPr>
          <w:p w14:paraId="682F86B5" w14:textId="6D0A05D7" w:rsidR="00712543" w:rsidRPr="007C1FCF" w:rsidRDefault="00712543" w:rsidP="00712543">
            <w:pPr>
              <w:pStyle w:val="ListParagraph"/>
              <w:spacing w:after="200"/>
              <w:ind w:left="0"/>
              <w:rPr>
                <w:sz w:val="18"/>
                <w:szCs w:val="18"/>
              </w:rPr>
            </w:pPr>
            <w:r w:rsidRPr="007C1FCF">
              <w:rPr>
                <w:sz w:val="18"/>
                <w:szCs w:val="18"/>
              </w:rPr>
              <w:t>Holyoke Health Center</w:t>
            </w:r>
          </w:p>
        </w:tc>
        <w:tc>
          <w:tcPr>
            <w:tcW w:w="1170" w:type="dxa"/>
          </w:tcPr>
          <w:p w14:paraId="51DC93DF" w14:textId="782DA90A" w:rsidR="00712543" w:rsidRPr="007C1FCF" w:rsidRDefault="00712543" w:rsidP="00712543">
            <w:pPr>
              <w:pStyle w:val="ListParagraph"/>
              <w:spacing w:after="200"/>
              <w:ind w:left="0"/>
              <w:rPr>
                <w:sz w:val="18"/>
                <w:szCs w:val="18"/>
              </w:rPr>
            </w:pPr>
            <w:r w:rsidRPr="007C1FCF">
              <w:rPr>
                <w:sz w:val="18"/>
                <w:szCs w:val="18"/>
              </w:rPr>
              <w:t>39 minutes</w:t>
            </w:r>
          </w:p>
        </w:tc>
      </w:tr>
      <w:tr w:rsidR="00712543" w:rsidRPr="007C1FCF" w14:paraId="6834EB59" w14:textId="1621BBF7" w:rsidTr="007C1FCF">
        <w:tc>
          <w:tcPr>
            <w:tcW w:w="2872" w:type="dxa"/>
          </w:tcPr>
          <w:p w14:paraId="3FB40630" w14:textId="54B8F1F9" w:rsidR="00712543" w:rsidRPr="007C1FCF" w:rsidRDefault="00712543" w:rsidP="00712543">
            <w:pPr>
              <w:pStyle w:val="ListParagraph"/>
              <w:spacing w:after="200"/>
              <w:ind w:left="0"/>
              <w:rPr>
                <w:sz w:val="18"/>
                <w:szCs w:val="18"/>
              </w:rPr>
            </w:pPr>
            <w:r w:rsidRPr="007C1FCF">
              <w:rPr>
                <w:sz w:val="18"/>
                <w:szCs w:val="18"/>
              </w:rPr>
              <w:t>ATI Wilbraham</w:t>
            </w:r>
          </w:p>
        </w:tc>
        <w:tc>
          <w:tcPr>
            <w:tcW w:w="1106" w:type="dxa"/>
          </w:tcPr>
          <w:p w14:paraId="6CDCB0E2" w14:textId="73AE0CFB" w:rsidR="00712543" w:rsidRPr="007C1FCF" w:rsidRDefault="00712543" w:rsidP="00712543">
            <w:pPr>
              <w:pStyle w:val="ListParagraph"/>
              <w:spacing w:after="200"/>
              <w:ind w:left="0"/>
              <w:rPr>
                <w:sz w:val="18"/>
                <w:szCs w:val="18"/>
              </w:rPr>
            </w:pPr>
            <w:r w:rsidRPr="007C1FCF">
              <w:rPr>
                <w:sz w:val="18"/>
                <w:szCs w:val="18"/>
              </w:rPr>
              <w:t>28 minutes</w:t>
            </w:r>
          </w:p>
        </w:tc>
        <w:tc>
          <w:tcPr>
            <w:tcW w:w="3214" w:type="dxa"/>
          </w:tcPr>
          <w:p w14:paraId="368A06D5" w14:textId="48D757CB" w:rsidR="00712543" w:rsidRPr="007C1FCF" w:rsidRDefault="00712543" w:rsidP="00712543">
            <w:pPr>
              <w:pStyle w:val="ListParagraph"/>
              <w:spacing w:after="200"/>
              <w:ind w:left="0"/>
              <w:rPr>
                <w:sz w:val="18"/>
                <w:szCs w:val="18"/>
              </w:rPr>
            </w:pPr>
            <w:r w:rsidRPr="007C1FCF">
              <w:rPr>
                <w:sz w:val="18"/>
                <w:szCs w:val="18"/>
              </w:rPr>
              <w:t>UMass Memorial Ambulatory Care Center</w:t>
            </w:r>
          </w:p>
        </w:tc>
        <w:tc>
          <w:tcPr>
            <w:tcW w:w="1170" w:type="dxa"/>
          </w:tcPr>
          <w:p w14:paraId="2734A010" w14:textId="34B67941" w:rsidR="00712543" w:rsidRPr="007C1FCF" w:rsidRDefault="00712543" w:rsidP="00712543">
            <w:pPr>
              <w:pStyle w:val="ListParagraph"/>
              <w:spacing w:after="200"/>
              <w:ind w:left="0"/>
              <w:rPr>
                <w:sz w:val="18"/>
                <w:szCs w:val="18"/>
              </w:rPr>
            </w:pPr>
            <w:r w:rsidRPr="007C1FCF">
              <w:rPr>
                <w:sz w:val="18"/>
                <w:szCs w:val="18"/>
              </w:rPr>
              <w:t>57 minutes</w:t>
            </w:r>
          </w:p>
        </w:tc>
      </w:tr>
      <w:tr w:rsidR="00712543" w:rsidRPr="007C1FCF" w14:paraId="5F37383C" w14:textId="28ED5B88" w:rsidTr="007C1FCF">
        <w:tc>
          <w:tcPr>
            <w:tcW w:w="2872" w:type="dxa"/>
          </w:tcPr>
          <w:p w14:paraId="5135AA98" w14:textId="77777777" w:rsidR="00712543" w:rsidRPr="007C1FCF" w:rsidRDefault="00712543" w:rsidP="00712543">
            <w:pPr>
              <w:pStyle w:val="ListParagraph"/>
              <w:spacing w:after="200"/>
              <w:ind w:left="0"/>
              <w:rPr>
                <w:sz w:val="18"/>
                <w:szCs w:val="18"/>
              </w:rPr>
            </w:pPr>
            <w:r w:rsidRPr="007C1FCF">
              <w:rPr>
                <w:sz w:val="18"/>
                <w:szCs w:val="18"/>
              </w:rPr>
              <w:t>ATI Springfield</w:t>
            </w:r>
          </w:p>
          <w:p w14:paraId="12DE6D53" w14:textId="6CCF9F17" w:rsidR="00712543" w:rsidRPr="007C1FCF" w:rsidRDefault="00712543" w:rsidP="00712543">
            <w:pPr>
              <w:pStyle w:val="ListParagraph"/>
              <w:spacing w:after="200"/>
              <w:ind w:left="0"/>
              <w:rPr>
                <w:sz w:val="18"/>
                <w:szCs w:val="18"/>
              </w:rPr>
            </w:pPr>
          </w:p>
        </w:tc>
        <w:tc>
          <w:tcPr>
            <w:tcW w:w="1106" w:type="dxa"/>
          </w:tcPr>
          <w:p w14:paraId="25C8296A" w14:textId="1F4584FC" w:rsidR="00712543" w:rsidRPr="007C1FCF" w:rsidRDefault="00712543" w:rsidP="00712543">
            <w:pPr>
              <w:pStyle w:val="ListParagraph"/>
              <w:spacing w:after="200"/>
              <w:ind w:left="0"/>
              <w:rPr>
                <w:sz w:val="18"/>
                <w:szCs w:val="18"/>
              </w:rPr>
            </w:pPr>
            <w:r w:rsidRPr="007C1FCF">
              <w:rPr>
                <w:sz w:val="18"/>
                <w:szCs w:val="18"/>
              </w:rPr>
              <w:t>39 minutes</w:t>
            </w:r>
          </w:p>
        </w:tc>
        <w:tc>
          <w:tcPr>
            <w:tcW w:w="3214" w:type="dxa"/>
          </w:tcPr>
          <w:p w14:paraId="0F1CCED3" w14:textId="2F6B186E" w:rsidR="00712543" w:rsidRPr="007C1FCF" w:rsidRDefault="00712543" w:rsidP="00712543">
            <w:pPr>
              <w:pStyle w:val="ListParagraph"/>
              <w:spacing w:after="200"/>
              <w:ind w:left="0"/>
              <w:rPr>
                <w:sz w:val="18"/>
                <w:szCs w:val="18"/>
              </w:rPr>
            </w:pPr>
          </w:p>
        </w:tc>
        <w:tc>
          <w:tcPr>
            <w:tcW w:w="1170" w:type="dxa"/>
          </w:tcPr>
          <w:p w14:paraId="34DD4274" w14:textId="3537EBAA" w:rsidR="00712543" w:rsidRPr="007C1FCF" w:rsidRDefault="00712543" w:rsidP="00712543">
            <w:pPr>
              <w:pStyle w:val="ListParagraph"/>
              <w:spacing w:after="200"/>
              <w:ind w:left="0"/>
              <w:rPr>
                <w:sz w:val="18"/>
                <w:szCs w:val="18"/>
              </w:rPr>
            </w:pPr>
          </w:p>
        </w:tc>
      </w:tr>
      <w:tr w:rsidR="00712543" w:rsidRPr="007C1FCF" w14:paraId="7A348870" w14:textId="274B3203" w:rsidTr="007C1FCF">
        <w:tc>
          <w:tcPr>
            <w:tcW w:w="2872" w:type="dxa"/>
          </w:tcPr>
          <w:p w14:paraId="64754FDA" w14:textId="77777777" w:rsidR="00712543" w:rsidRPr="007C1FCF" w:rsidRDefault="00712543" w:rsidP="00712543">
            <w:pPr>
              <w:pStyle w:val="ListParagraph"/>
              <w:spacing w:after="200"/>
              <w:ind w:left="0"/>
              <w:rPr>
                <w:sz w:val="18"/>
                <w:szCs w:val="18"/>
              </w:rPr>
            </w:pPr>
            <w:r w:rsidRPr="007C1FCF">
              <w:rPr>
                <w:sz w:val="18"/>
                <w:szCs w:val="18"/>
              </w:rPr>
              <w:t xml:space="preserve">Bay State Physical Therapy* </w:t>
            </w:r>
          </w:p>
          <w:p w14:paraId="03855A48" w14:textId="77777777" w:rsidR="00712543" w:rsidRPr="007C1FCF" w:rsidRDefault="00712543" w:rsidP="00712543">
            <w:pPr>
              <w:pStyle w:val="ListParagraph"/>
              <w:spacing w:after="200"/>
              <w:ind w:left="0"/>
              <w:rPr>
                <w:sz w:val="18"/>
                <w:szCs w:val="18"/>
              </w:rPr>
            </w:pPr>
            <w:r w:rsidRPr="007C1FCF">
              <w:rPr>
                <w:sz w:val="18"/>
                <w:szCs w:val="18"/>
              </w:rPr>
              <w:t>23 Ware Street, West Brookfield, MA</w:t>
            </w:r>
          </w:p>
          <w:p w14:paraId="2DE527D7" w14:textId="77777777" w:rsidR="00712543" w:rsidRPr="007C1FCF" w:rsidRDefault="00712543" w:rsidP="00712543">
            <w:pPr>
              <w:pStyle w:val="ListParagraph"/>
              <w:spacing w:after="200"/>
              <w:ind w:left="0"/>
              <w:rPr>
                <w:sz w:val="14"/>
                <w:szCs w:val="14"/>
              </w:rPr>
            </w:pPr>
            <w:r w:rsidRPr="007C1FCF">
              <w:rPr>
                <w:sz w:val="14"/>
                <w:szCs w:val="14"/>
              </w:rPr>
              <w:t>*(not affiliated with Baystate Health)</w:t>
            </w:r>
          </w:p>
        </w:tc>
        <w:tc>
          <w:tcPr>
            <w:tcW w:w="1106" w:type="dxa"/>
          </w:tcPr>
          <w:p w14:paraId="3D5EA1D8" w14:textId="55DC6C56" w:rsidR="00712543" w:rsidRPr="007C1FCF" w:rsidRDefault="00712543" w:rsidP="00712543">
            <w:pPr>
              <w:pStyle w:val="ListParagraph"/>
              <w:spacing w:after="200"/>
              <w:ind w:left="0"/>
              <w:rPr>
                <w:sz w:val="18"/>
                <w:szCs w:val="18"/>
              </w:rPr>
            </w:pPr>
            <w:r w:rsidRPr="007C1FCF">
              <w:rPr>
                <w:sz w:val="18"/>
                <w:szCs w:val="18"/>
              </w:rPr>
              <w:t>12 minutes</w:t>
            </w:r>
          </w:p>
        </w:tc>
        <w:tc>
          <w:tcPr>
            <w:tcW w:w="3214" w:type="dxa"/>
          </w:tcPr>
          <w:p w14:paraId="4B3638F9" w14:textId="0AE990A4" w:rsidR="00712543" w:rsidRPr="007C1FCF" w:rsidRDefault="00712543" w:rsidP="00712543">
            <w:pPr>
              <w:pStyle w:val="ListParagraph"/>
              <w:spacing w:after="200"/>
              <w:ind w:left="0"/>
              <w:rPr>
                <w:sz w:val="18"/>
                <w:szCs w:val="18"/>
              </w:rPr>
            </w:pPr>
          </w:p>
        </w:tc>
        <w:tc>
          <w:tcPr>
            <w:tcW w:w="1170" w:type="dxa"/>
          </w:tcPr>
          <w:p w14:paraId="0ACA56B7" w14:textId="77777777" w:rsidR="00712543" w:rsidRPr="007C1FCF" w:rsidRDefault="00712543" w:rsidP="00712543">
            <w:pPr>
              <w:pStyle w:val="ListParagraph"/>
              <w:spacing w:after="200"/>
              <w:ind w:left="0"/>
              <w:rPr>
                <w:sz w:val="18"/>
                <w:szCs w:val="18"/>
              </w:rPr>
            </w:pPr>
          </w:p>
        </w:tc>
      </w:tr>
    </w:tbl>
    <w:p w14:paraId="05BAF248" w14:textId="56CDFEFD" w:rsidR="00324DAA" w:rsidRPr="007C1FCF" w:rsidRDefault="001A64E9" w:rsidP="00324DAA">
      <w:pPr>
        <w:pStyle w:val="ListParagraph"/>
        <w:spacing w:after="200"/>
        <w:rPr>
          <w:sz w:val="18"/>
          <w:szCs w:val="18"/>
        </w:rPr>
      </w:pPr>
      <w:r>
        <w:rPr>
          <w:noProof/>
          <w:sz w:val="18"/>
          <w:szCs w:val="18"/>
        </w:rPr>
        <mc:AlternateContent>
          <mc:Choice Requires="wps">
            <w:drawing>
              <wp:anchor distT="0" distB="0" distL="114300" distR="114300" simplePos="0" relativeHeight="251666432" behindDoc="0" locked="0" layoutInCell="1" allowOverlap="1" wp14:anchorId="37BC0D1F" wp14:editId="6AB095E3">
                <wp:simplePos x="0" y="0"/>
                <wp:positionH relativeFrom="column">
                  <wp:posOffset>-676275</wp:posOffset>
                </wp:positionH>
                <wp:positionV relativeFrom="paragraph">
                  <wp:posOffset>-2791460</wp:posOffset>
                </wp:positionV>
                <wp:extent cx="2514600" cy="685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14600" cy="685800"/>
                        </a:xfrm>
                        <a:prstGeom prst="rect">
                          <a:avLst/>
                        </a:prstGeom>
                        <a:solidFill>
                          <a:schemeClr val="lt1"/>
                        </a:solidFill>
                        <a:ln w="6350">
                          <a:noFill/>
                        </a:ln>
                      </wps:spPr>
                      <wps:txbx>
                        <w:txbxContent>
                          <w:p w14:paraId="2F37B4A1" w14:textId="77777777" w:rsidR="00FE523C" w:rsidRDefault="00FE523C" w:rsidP="001A64E9">
                            <w:pPr>
                              <w:spacing w:after="0"/>
                            </w:pPr>
                            <w:r>
                              <w:t xml:space="preserve">Sherman </w:t>
                            </w:r>
                            <w:proofErr w:type="spellStart"/>
                            <w:r>
                              <w:t>Lohnes</w:t>
                            </w:r>
                            <w:proofErr w:type="spellEnd"/>
                            <w:r>
                              <w:t>, Director</w:t>
                            </w:r>
                          </w:p>
                          <w:p w14:paraId="07195F88" w14:textId="77777777" w:rsidR="00FE523C" w:rsidRDefault="00FE523C" w:rsidP="001A64E9">
                            <w:pPr>
                              <w:spacing w:after="0"/>
                            </w:pPr>
                            <w:r>
                              <w:t xml:space="preserve">April 30, 2021 </w:t>
                            </w:r>
                          </w:p>
                          <w:p w14:paraId="73728C1E" w14:textId="2F5EB690" w:rsidR="00FE523C" w:rsidRDefault="00FE523C" w:rsidP="001A64E9">
                            <w:r>
                              <w:t>Page 9</w:t>
                            </w:r>
                          </w:p>
                          <w:p w14:paraId="72218579" w14:textId="2E8521FC"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C0D1F" id="Text Box 13" o:spid="_x0000_s1033" type="#_x0000_t202" style="position:absolute;left:0;text-align:left;margin-left:-53.25pt;margin-top:-219.8pt;width:198pt;height:5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" fillcolor="white [3201]" stroked="f" strokeweight=".5pt">
                <v:textbox>
                  <w:txbxContent>
                    <w:p w14:paraId="2F37B4A1" w14:textId="77777777" w:rsidR="00FE523C" w:rsidRDefault="00FE523C" w:rsidP="001A64E9">
                      <w:pPr>
                        <w:spacing w:after="0"/>
                      </w:pPr>
                      <w:r>
                        <w:t xml:space="preserve">Sherman </w:t>
                      </w:r>
                      <w:proofErr w:type="spellStart"/>
                      <w:r>
                        <w:t>Lohnes</w:t>
                      </w:r>
                      <w:proofErr w:type="spellEnd"/>
                      <w:r>
                        <w:t>, Director</w:t>
                      </w:r>
                    </w:p>
                    <w:p w14:paraId="07195F88" w14:textId="77777777" w:rsidR="00FE523C" w:rsidRDefault="00FE523C" w:rsidP="001A64E9">
                      <w:pPr>
                        <w:spacing w:after="0"/>
                      </w:pPr>
                      <w:r>
                        <w:t xml:space="preserve">April 30, 2021 </w:t>
                      </w:r>
                    </w:p>
                    <w:p w14:paraId="73728C1E" w14:textId="2F5EB690" w:rsidR="00FE523C" w:rsidRDefault="00FE523C" w:rsidP="001A64E9">
                      <w:r>
                        <w:t>Page 9</w:t>
                      </w:r>
                    </w:p>
                    <w:p w14:paraId="72218579" w14:textId="2E8521FC" w:rsidR="00FE523C" w:rsidRDefault="00FE523C"/>
                  </w:txbxContent>
                </v:textbox>
              </v:shape>
            </w:pict>
          </mc:Fallback>
        </mc:AlternateContent>
      </w:r>
    </w:p>
    <w:p w14:paraId="124ABA24" w14:textId="77777777" w:rsidR="00A41E99" w:rsidRPr="007C1FCF" w:rsidRDefault="00A41E99" w:rsidP="00324DAA">
      <w:pPr>
        <w:pStyle w:val="ListParagraph"/>
        <w:spacing w:after="200"/>
        <w:rPr>
          <w:sz w:val="18"/>
          <w:szCs w:val="18"/>
        </w:rPr>
      </w:pPr>
    </w:p>
    <w:p w14:paraId="02543C07" w14:textId="4D304E99" w:rsidR="00A56652" w:rsidRPr="00EA6994" w:rsidRDefault="00A56652" w:rsidP="00E21621">
      <w:pPr>
        <w:pStyle w:val="ListParagraph"/>
        <w:numPr>
          <w:ilvl w:val="0"/>
          <w:numId w:val="5"/>
        </w:numPr>
        <w:spacing w:after="200"/>
        <w:rPr>
          <w:b/>
          <w:i/>
        </w:rPr>
      </w:pPr>
      <w:r w:rsidRPr="00EA6994">
        <w:rPr>
          <w:b/>
          <w:i/>
        </w:rPr>
        <w:t>Assessment of transportation needs post</w:t>
      </w:r>
      <w:r w:rsidR="001824F3">
        <w:rPr>
          <w:b/>
          <w:i/>
        </w:rPr>
        <w:t>-</w:t>
      </w:r>
      <w:r w:rsidRPr="00EA6994">
        <w:rPr>
          <w:b/>
          <w:i/>
        </w:rPr>
        <w:t>discontinuance and a plan for meeting those needs</w:t>
      </w:r>
      <w:r w:rsidR="00E21621" w:rsidRPr="00EA6994">
        <w:rPr>
          <w:b/>
          <w:i/>
        </w:rPr>
        <w:t>:</w:t>
      </w:r>
    </w:p>
    <w:p w14:paraId="748F82BA" w14:textId="77777777" w:rsidR="00E21621" w:rsidRDefault="00E21621" w:rsidP="00E21621">
      <w:pPr>
        <w:pStyle w:val="ListParagraph"/>
        <w:spacing w:after="200"/>
      </w:pPr>
    </w:p>
    <w:p w14:paraId="6023D459" w14:textId="2202A3CF" w:rsidR="004B1A35" w:rsidRDefault="00CF1AEE" w:rsidP="00E21621">
      <w:pPr>
        <w:pStyle w:val="ListParagraph"/>
        <w:spacing w:after="200"/>
      </w:pPr>
      <w:r>
        <w:t>Following closure of the SEF, BWH will continue to provide emergency services at its E</w:t>
      </w:r>
      <w:r w:rsidR="00894F4C">
        <w:t xml:space="preserve">mergency Department </w:t>
      </w:r>
      <w:r>
        <w:t xml:space="preserve">in Palmer, and it will transition the delivery of hospital-based outpatient rehabilitation and radiology and imaging services to its main hospital site in Palmer.  BWH recognizes, as was noted at the public hearing, the challenges posed by limited public transportation resources in Ware and the surrounding towns.  </w:t>
      </w:r>
      <w:r w:rsidR="00894F4C">
        <w:t xml:space="preserve">Regarding </w:t>
      </w:r>
      <w:r>
        <w:t xml:space="preserve">those patients who will travel by ambulance to access emergency services, as </w:t>
      </w:r>
      <w:r w:rsidR="003A0EA5">
        <w:t>referenced</w:t>
      </w:r>
      <w:r>
        <w:t xml:space="preserve"> below, BWH has been</w:t>
      </w:r>
      <w:r w:rsidR="00894F4C">
        <w:t>,</w:t>
      </w:r>
      <w:r>
        <w:t xml:space="preserve"> and will continue to be</w:t>
      </w:r>
      <w:r w:rsidR="00894F4C">
        <w:t>,</w:t>
      </w:r>
      <w:r>
        <w:t xml:space="preserve"> in close contact with local EMS providers regarding the </w:t>
      </w:r>
      <w:r w:rsidR="00965512">
        <w:t xml:space="preserve">availability of and access to these services.  </w:t>
      </w:r>
    </w:p>
    <w:p w14:paraId="72790C5C" w14:textId="77777777" w:rsidR="004B1A35" w:rsidRDefault="004B1A35" w:rsidP="00E21621">
      <w:pPr>
        <w:pStyle w:val="ListParagraph"/>
        <w:spacing w:after="200"/>
      </w:pPr>
    </w:p>
    <w:p w14:paraId="4096FD87" w14:textId="6A0DCADE" w:rsidR="00EA6994" w:rsidRDefault="000A2A54" w:rsidP="009607E5">
      <w:pPr>
        <w:pStyle w:val="ListParagraph"/>
        <w:spacing w:after="200"/>
      </w:pPr>
      <w:r>
        <w:t>Currently, patients in Mary Lane’s service area can access BWH’s E</w:t>
      </w:r>
      <w:r w:rsidR="00894F4C">
        <w:t xml:space="preserve">mergency </w:t>
      </w:r>
      <w:r>
        <w:t>D</w:t>
      </w:r>
      <w:r w:rsidR="00894F4C">
        <w:t>epartment, as well as</w:t>
      </w:r>
      <w:r>
        <w:t xml:space="preserve"> outpatient and ambulatory services located at 40 Wright Street in Palmer, </w:t>
      </w:r>
      <w:r w:rsidR="00810ADD">
        <w:t>through the</w:t>
      </w:r>
      <w:r w:rsidR="004B1A35">
        <w:t xml:space="preserve"> Pioneer Valley Transit Authority</w:t>
      </w:r>
      <w:r w:rsidR="00810ADD">
        <w:t xml:space="preserve"> (“PVTA”), which has a Ware/Palmer Circulator with stops at both Mary Lane and BWH.  PVTA also operates ADA and Senior Van Services for the area, which can be booked the day before an appointment.   </w:t>
      </w:r>
      <w:r w:rsidR="00894F4C">
        <w:t xml:space="preserve">In addition, the Quaboag Connector </w:t>
      </w:r>
      <w:r w:rsidR="009607E5">
        <w:t xml:space="preserve">presently </w:t>
      </w:r>
      <w:r w:rsidR="00894F4C">
        <w:t>offers transportation in the area on 2 business days’ notice, and BWH has learned that the Qua</w:t>
      </w:r>
      <w:r w:rsidR="009607E5">
        <w:t xml:space="preserve">boag Valley Community Development Corporation recently received a $425,000 Synergy Initiative Pilot Grant for the Quaboag Connector, which will create a new fixed-route shuttle to provide same-day service.  </w:t>
      </w:r>
      <w:r w:rsidR="00965512">
        <w:t>BWH is committed to continuing its close collaboration with community partners, including the Quaboag Connector, to evaluate opportunities to enhance access to transportation in the Baystate Health Eastern Region.</w:t>
      </w:r>
      <w:r>
        <w:t xml:space="preserve">  </w:t>
      </w:r>
    </w:p>
    <w:p w14:paraId="7B88FA6F" w14:textId="77777777" w:rsidR="00340B2C" w:rsidRDefault="00340B2C" w:rsidP="00E21621">
      <w:pPr>
        <w:pStyle w:val="ListParagraph"/>
        <w:spacing w:after="200"/>
      </w:pPr>
    </w:p>
    <w:p w14:paraId="50FC5EB9" w14:textId="77777777" w:rsidR="00A56652" w:rsidRDefault="00A56652" w:rsidP="00E21621">
      <w:pPr>
        <w:pStyle w:val="ListParagraph"/>
        <w:numPr>
          <w:ilvl w:val="0"/>
          <w:numId w:val="5"/>
        </w:numPr>
        <w:spacing w:after="200"/>
        <w:rPr>
          <w:b/>
          <w:i/>
        </w:rPr>
      </w:pPr>
      <w:r w:rsidRPr="00E21621">
        <w:rPr>
          <w:b/>
          <w:i/>
        </w:rPr>
        <w:t>Protocol to maintain continuity of care for current patients of the discontinued service</w:t>
      </w:r>
      <w:r w:rsidR="00E21621" w:rsidRPr="00E21621">
        <w:rPr>
          <w:b/>
          <w:i/>
        </w:rPr>
        <w:t>:</w:t>
      </w:r>
    </w:p>
    <w:p w14:paraId="7CCAB658" w14:textId="68F61089" w:rsidR="00E21621" w:rsidRDefault="00E21621" w:rsidP="00E21621">
      <w:pPr>
        <w:pStyle w:val="ListParagraph"/>
        <w:rPr>
          <w:bCs/>
          <w:iCs/>
        </w:rPr>
      </w:pPr>
    </w:p>
    <w:p w14:paraId="42E54F35" w14:textId="6A71549E" w:rsidR="00C3635B" w:rsidRPr="00965512" w:rsidRDefault="00C3635B" w:rsidP="00E21621">
      <w:pPr>
        <w:pStyle w:val="ListParagraph"/>
        <w:rPr>
          <w:bCs/>
          <w:iCs/>
        </w:rPr>
      </w:pPr>
      <w:r>
        <w:rPr>
          <w:bCs/>
          <w:iCs/>
        </w:rPr>
        <w:t xml:space="preserve">Following closure of the SEF, BWH will continue to provide emergency services at its ED in Palmer.  </w:t>
      </w:r>
      <w:r w:rsidR="00237ED6">
        <w:rPr>
          <w:bCs/>
          <w:iCs/>
        </w:rPr>
        <w:t xml:space="preserve">BWH has a history of close collaboration with local EMS providers, including through regular meetings to address, among other things, transport needs and operational issues related to the delivery of services.  </w:t>
      </w:r>
      <w:r w:rsidR="00F63F1E">
        <w:rPr>
          <w:bCs/>
          <w:iCs/>
        </w:rPr>
        <w:t>Going forward, t</w:t>
      </w:r>
      <w:r w:rsidR="003B7E04">
        <w:rPr>
          <w:bCs/>
          <w:iCs/>
        </w:rPr>
        <w:t xml:space="preserve">hese meetings will </w:t>
      </w:r>
      <w:r w:rsidR="001A64E9">
        <w:rPr>
          <w:bCs/>
          <w:iCs/>
          <w:noProof/>
        </w:rPr>
        <w:lastRenderedPageBreak/>
        <mc:AlternateContent>
          <mc:Choice Requires="wps">
            <w:drawing>
              <wp:anchor distT="0" distB="0" distL="114300" distR="114300" simplePos="0" relativeHeight="251667456" behindDoc="0" locked="0" layoutInCell="1" allowOverlap="1" wp14:anchorId="18C81C53" wp14:editId="60B7F0FF">
                <wp:simplePos x="0" y="0"/>
                <wp:positionH relativeFrom="column">
                  <wp:posOffset>-676275</wp:posOffset>
                </wp:positionH>
                <wp:positionV relativeFrom="paragraph">
                  <wp:posOffset>-984250</wp:posOffset>
                </wp:positionV>
                <wp:extent cx="2733675" cy="6667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733675" cy="666750"/>
                        </a:xfrm>
                        <a:prstGeom prst="rect">
                          <a:avLst/>
                        </a:prstGeom>
                        <a:solidFill>
                          <a:schemeClr val="lt1"/>
                        </a:solidFill>
                        <a:ln w="6350">
                          <a:noFill/>
                        </a:ln>
                      </wps:spPr>
                      <wps:txbx>
                        <w:txbxContent>
                          <w:p w14:paraId="31A9D492" w14:textId="77777777" w:rsidR="00FE523C" w:rsidRDefault="00FE523C" w:rsidP="001A64E9">
                            <w:pPr>
                              <w:spacing w:after="0"/>
                            </w:pPr>
                            <w:r>
                              <w:t xml:space="preserve">Sherman </w:t>
                            </w:r>
                            <w:proofErr w:type="spellStart"/>
                            <w:r>
                              <w:t>Lohnes</w:t>
                            </w:r>
                            <w:proofErr w:type="spellEnd"/>
                            <w:r>
                              <w:t>, Director</w:t>
                            </w:r>
                          </w:p>
                          <w:p w14:paraId="5B4CAE9E" w14:textId="77777777" w:rsidR="00FE523C" w:rsidRDefault="00FE523C" w:rsidP="001A64E9">
                            <w:pPr>
                              <w:spacing w:after="0"/>
                            </w:pPr>
                            <w:r>
                              <w:t xml:space="preserve">April 30, 2021 </w:t>
                            </w:r>
                          </w:p>
                          <w:p w14:paraId="27D3CB7A" w14:textId="51121C52" w:rsidR="00FE523C" w:rsidRDefault="00FE523C" w:rsidP="001A64E9">
                            <w:r>
                              <w:t>Page 10</w:t>
                            </w:r>
                          </w:p>
                          <w:p w14:paraId="456AB7D7"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81C53" id="Text Box 16" o:spid="_x0000_s1034" type="#_x0000_t202" style="position:absolute;left:0;text-align:left;margin-left:-53.25pt;margin-top:-77.5pt;width:215.25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" fillcolor="white [3201]" stroked="f" strokeweight=".5pt">
                <v:textbox>
                  <w:txbxContent>
                    <w:p w14:paraId="31A9D492" w14:textId="77777777" w:rsidR="00FE523C" w:rsidRDefault="00FE523C" w:rsidP="001A64E9">
                      <w:pPr>
                        <w:spacing w:after="0"/>
                      </w:pPr>
                      <w:r>
                        <w:t xml:space="preserve">Sherman </w:t>
                      </w:r>
                      <w:proofErr w:type="spellStart"/>
                      <w:r>
                        <w:t>Lohnes</w:t>
                      </w:r>
                      <w:proofErr w:type="spellEnd"/>
                      <w:r>
                        <w:t>, Director</w:t>
                      </w:r>
                    </w:p>
                    <w:p w14:paraId="5B4CAE9E" w14:textId="77777777" w:rsidR="00FE523C" w:rsidRDefault="00FE523C" w:rsidP="001A64E9">
                      <w:pPr>
                        <w:spacing w:after="0"/>
                      </w:pPr>
                      <w:r>
                        <w:t xml:space="preserve">April 30, 2021 </w:t>
                      </w:r>
                    </w:p>
                    <w:p w14:paraId="27D3CB7A" w14:textId="51121C52" w:rsidR="00FE523C" w:rsidRDefault="00FE523C" w:rsidP="001A64E9">
                      <w:r>
                        <w:t>Page 10</w:t>
                      </w:r>
                    </w:p>
                    <w:p w14:paraId="456AB7D7" w14:textId="77777777" w:rsidR="00FE523C" w:rsidRDefault="00FE523C"/>
                  </w:txbxContent>
                </v:textbox>
              </v:shape>
            </w:pict>
          </mc:Fallback>
        </mc:AlternateContent>
      </w:r>
      <w:r w:rsidR="00F63F1E">
        <w:rPr>
          <w:bCs/>
          <w:iCs/>
        </w:rPr>
        <w:t>provide a forum for</w:t>
      </w:r>
      <w:r w:rsidR="003B7E04">
        <w:rPr>
          <w:bCs/>
          <w:iCs/>
        </w:rPr>
        <w:t xml:space="preserve"> the exchange of information related to the closure of the SEF and the provision of emergency services generally. </w:t>
      </w:r>
      <w:r w:rsidR="00BB69D0">
        <w:rPr>
          <w:bCs/>
          <w:iCs/>
        </w:rPr>
        <w:t xml:space="preserve"> </w:t>
      </w:r>
      <w:r w:rsidR="00C96B73">
        <w:rPr>
          <w:bCs/>
          <w:iCs/>
        </w:rPr>
        <w:t>Following the announcement of the SEF closure, the Baystate Health Chief of Pre-Hospital Medicine and Regional EMS Coordinator initiated a series of meetings with individual EMS providers</w:t>
      </w:r>
      <w:r w:rsidR="00EE36C6">
        <w:rPr>
          <w:bCs/>
          <w:iCs/>
        </w:rPr>
        <w:t xml:space="preserve"> to identify ways that BWH could support the transition in the delivery of emergency services following the closure.  BWH held meetings with seven EMS providers,</w:t>
      </w:r>
      <w:r w:rsidR="00C96B73">
        <w:rPr>
          <w:bCs/>
          <w:iCs/>
        </w:rPr>
        <w:t xml:space="preserve"> including the</w:t>
      </w:r>
      <w:r w:rsidR="00EE36C6">
        <w:rPr>
          <w:bCs/>
          <w:iCs/>
        </w:rPr>
        <w:t xml:space="preserve"> three</w:t>
      </w:r>
      <w:r w:rsidR="00C96B73">
        <w:rPr>
          <w:bCs/>
          <w:iCs/>
        </w:rPr>
        <w:t xml:space="preserve"> services that transport the most patients to the SEF.  BWH is committed to </w:t>
      </w:r>
      <w:r w:rsidR="00132423">
        <w:rPr>
          <w:bCs/>
          <w:iCs/>
        </w:rPr>
        <w:t xml:space="preserve">continuing its </w:t>
      </w:r>
      <w:r w:rsidR="00C96B73">
        <w:rPr>
          <w:bCs/>
          <w:iCs/>
        </w:rPr>
        <w:t>collaborati</w:t>
      </w:r>
      <w:r w:rsidR="00132423">
        <w:rPr>
          <w:bCs/>
          <w:iCs/>
        </w:rPr>
        <w:t>o</w:t>
      </w:r>
      <w:r w:rsidR="00C96B73">
        <w:rPr>
          <w:bCs/>
          <w:iCs/>
        </w:rPr>
        <w:t xml:space="preserve">n with </w:t>
      </w:r>
      <w:r w:rsidR="00291F14">
        <w:rPr>
          <w:bCs/>
          <w:iCs/>
        </w:rPr>
        <w:t>EMS providers through the transition.  In addition, p</w:t>
      </w:r>
      <w:r w:rsidR="00BB69D0">
        <w:rPr>
          <w:bCs/>
          <w:iCs/>
        </w:rPr>
        <w:t xml:space="preserve">atients who have visited the SEF in the past year </w:t>
      </w:r>
      <w:r w:rsidR="00444F44">
        <w:rPr>
          <w:bCs/>
          <w:iCs/>
        </w:rPr>
        <w:t xml:space="preserve">will receive written notice ahead of the June 1, 2021 SEF closure.  </w:t>
      </w:r>
      <w:r w:rsidR="00D45D59">
        <w:rPr>
          <w:bCs/>
          <w:iCs/>
        </w:rPr>
        <w:t xml:space="preserve">All communications to patients will provide information about the alternative emergency services and urgent care services available in the service area.  BWH will also provide information about mental health and substance abuse services available in the community.  </w:t>
      </w:r>
      <w:r w:rsidR="00444F44">
        <w:rPr>
          <w:bCs/>
          <w:iCs/>
        </w:rPr>
        <w:t>In advance of the transition of outpatient rehabilitation and radiology and imaging services, BWH will provide appropriate patient notification of the service changes, including working with any patients then receiving rehabilitation services to transition their ongoing care to the provider of their choice.</w:t>
      </w:r>
      <w:r w:rsidR="00D45D59">
        <w:rPr>
          <w:bCs/>
          <w:iCs/>
        </w:rPr>
        <w:t xml:space="preserve">  </w:t>
      </w:r>
      <w:r w:rsidR="00444F44">
        <w:rPr>
          <w:bCs/>
          <w:iCs/>
        </w:rPr>
        <w:t xml:space="preserve"> </w:t>
      </w:r>
      <w:r w:rsidR="00237ED6">
        <w:rPr>
          <w:bCs/>
          <w:iCs/>
        </w:rPr>
        <w:t xml:space="preserve"> </w:t>
      </w:r>
      <w:r>
        <w:rPr>
          <w:bCs/>
          <w:iCs/>
        </w:rPr>
        <w:t xml:space="preserve">  </w:t>
      </w:r>
    </w:p>
    <w:p w14:paraId="07C257B1" w14:textId="77777777" w:rsidR="00E21621" w:rsidRDefault="00E21621" w:rsidP="00E21621">
      <w:pPr>
        <w:pStyle w:val="ListParagraph"/>
        <w:spacing w:after="200"/>
      </w:pPr>
    </w:p>
    <w:p w14:paraId="45AACF62" w14:textId="77777777" w:rsidR="00A56652" w:rsidRDefault="00A56652" w:rsidP="00E21621">
      <w:pPr>
        <w:pStyle w:val="ListParagraph"/>
        <w:numPr>
          <w:ilvl w:val="0"/>
          <w:numId w:val="5"/>
        </w:numPr>
        <w:spacing w:after="200"/>
        <w:rPr>
          <w:b/>
          <w:i/>
        </w:rPr>
      </w:pPr>
      <w:r w:rsidRPr="00E21621">
        <w:rPr>
          <w:b/>
          <w:i/>
        </w:rPr>
        <w:t>Protocol for how patients in Mary Lane’s service area will access the services at alternative delivery sites</w:t>
      </w:r>
      <w:r w:rsidR="00E21621" w:rsidRPr="00E21621">
        <w:rPr>
          <w:b/>
          <w:i/>
        </w:rPr>
        <w:t>:</w:t>
      </w:r>
    </w:p>
    <w:p w14:paraId="44E2B147" w14:textId="6F2DFB2F" w:rsidR="009E0C71" w:rsidRDefault="009E0C71" w:rsidP="009E0C71">
      <w:pPr>
        <w:pStyle w:val="ListParagraph"/>
        <w:spacing w:after="200"/>
        <w:rPr>
          <w:bCs/>
          <w:iCs/>
        </w:rPr>
      </w:pPr>
    </w:p>
    <w:p w14:paraId="2CEB9351" w14:textId="6C5BF5B3" w:rsidR="00482DF7" w:rsidRPr="00482DF7" w:rsidRDefault="001F2E4A" w:rsidP="00482DF7">
      <w:pPr>
        <w:pStyle w:val="ListParagraph"/>
        <w:numPr>
          <w:ilvl w:val="0"/>
          <w:numId w:val="7"/>
        </w:numPr>
        <w:spacing w:after="200"/>
        <w:rPr>
          <w:b/>
          <w:i/>
        </w:rPr>
      </w:pPr>
      <w:r w:rsidRPr="00482DF7">
        <w:rPr>
          <w:b/>
          <w:i/>
        </w:rPr>
        <w:t xml:space="preserve">The process that will be employed to effectively refer patients to other facilities </w:t>
      </w:r>
      <w:r w:rsidR="00482DF7" w:rsidRPr="00482DF7">
        <w:rPr>
          <w:b/>
          <w:i/>
        </w:rPr>
        <w:t>or providers:</w:t>
      </w:r>
    </w:p>
    <w:p w14:paraId="1EEDD4AE" w14:textId="2504EC68" w:rsidR="00482DF7" w:rsidRDefault="00482DF7" w:rsidP="00482DF7">
      <w:pPr>
        <w:pStyle w:val="ListParagraph"/>
        <w:spacing w:after="200"/>
        <w:ind w:left="1080"/>
        <w:rPr>
          <w:bCs/>
          <w:iCs/>
        </w:rPr>
      </w:pPr>
    </w:p>
    <w:p w14:paraId="48EE196A" w14:textId="4DD24923" w:rsidR="00482DF7" w:rsidRDefault="00482DF7" w:rsidP="00482DF7">
      <w:pPr>
        <w:pStyle w:val="ListParagraph"/>
        <w:spacing w:after="200"/>
        <w:ind w:left="1080"/>
        <w:rPr>
          <w:bCs/>
          <w:iCs/>
        </w:rPr>
      </w:pPr>
      <w:r>
        <w:rPr>
          <w:bCs/>
          <w:iCs/>
        </w:rPr>
        <w:t>BWH will identify all patients who have visited the SEF within the past year and will send letters to such patients notifying them of the SEF’s closure and what facilities and providers are available to them for equivalent care.  In addition, BWH will make use of traditional media, such as newspapers, its website, and social media platforms to ensure that patients in the service area are aware of the SEF closure and access to care options.</w:t>
      </w:r>
    </w:p>
    <w:p w14:paraId="174CB4EF" w14:textId="77777777" w:rsidR="00482DF7" w:rsidRDefault="00482DF7" w:rsidP="00482DF7">
      <w:pPr>
        <w:pStyle w:val="ListParagraph"/>
        <w:spacing w:after="200"/>
        <w:ind w:left="1080"/>
        <w:rPr>
          <w:bCs/>
          <w:iCs/>
        </w:rPr>
      </w:pPr>
    </w:p>
    <w:p w14:paraId="1B3E9D1E" w14:textId="74C5F9E8" w:rsidR="00482DF7" w:rsidRPr="001A1C71" w:rsidRDefault="00482DF7" w:rsidP="00482DF7">
      <w:pPr>
        <w:pStyle w:val="ListParagraph"/>
        <w:numPr>
          <w:ilvl w:val="0"/>
          <w:numId w:val="7"/>
        </w:numPr>
        <w:spacing w:after="200"/>
        <w:rPr>
          <w:b/>
          <w:i/>
        </w:rPr>
      </w:pPr>
      <w:r w:rsidRPr="001A1C71">
        <w:rPr>
          <w:b/>
          <w:i/>
        </w:rPr>
        <w:t>The impact that this may have on the current occupancy rates at the alternative delivery sites:</w:t>
      </w:r>
    </w:p>
    <w:p w14:paraId="6A112540" w14:textId="2ECEFEB7" w:rsidR="00482DF7" w:rsidRDefault="00482DF7" w:rsidP="00482DF7">
      <w:pPr>
        <w:pStyle w:val="ListParagraph"/>
        <w:spacing w:after="200"/>
        <w:ind w:left="1080"/>
        <w:rPr>
          <w:bCs/>
          <w:iCs/>
        </w:rPr>
      </w:pPr>
    </w:p>
    <w:p w14:paraId="560E6CA0" w14:textId="5ECBBC5F" w:rsidR="00482DF7" w:rsidRDefault="00482DF7" w:rsidP="00482DF7">
      <w:pPr>
        <w:pStyle w:val="ListParagraph"/>
        <w:spacing w:after="200"/>
        <w:ind w:left="1080"/>
        <w:rPr>
          <w:bCs/>
          <w:iCs/>
        </w:rPr>
      </w:pPr>
      <w:r>
        <w:rPr>
          <w:bCs/>
          <w:iCs/>
        </w:rPr>
        <w:t>Daily volume at the SEF in FY2020 averaged approximately 28 visits per day</w:t>
      </w:r>
      <w:r w:rsidR="001A1C71">
        <w:rPr>
          <w:bCs/>
          <w:iCs/>
        </w:rPr>
        <w:t xml:space="preserve">.  Given the high number of alternative providers in the service area, this low volume of visits can be absorbed by other facilities.  </w:t>
      </w:r>
    </w:p>
    <w:p w14:paraId="49066127" w14:textId="77777777" w:rsidR="001A1C71" w:rsidRDefault="001A1C71" w:rsidP="00482DF7">
      <w:pPr>
        <w:pStyle w:val="ListParagraph"/>
        <w:spacing w:after="200"/>
        <w:ind w:left="1080"/>
        <w:rPr>
          <w:bCs/>
          <w:iCs/>
        </w:rPr>
      </w:pPr>
    </w:p>
    <w:p w14:paraId="52FC50B2" w14:textId="14C9EA70" w:rsidR="00482DF7" w:rsidRPr="001A1C71" w:rsidRDefault="00482DF7" w:rsidP="00482DF7">
      <w:pPr>
        <w:pStyle w:val="ListParagraph"/>
        <w:numPr>
          <w:ilvl w:val="0"/>
          <w:numId w:val="7"/>
        </w:numPr>
        <w:spacing w:after="200"/>
        <w:rPr>
          <w:b/>
          <w:i/>
        </w:rPr>
      </w:pPr>
      <w:r w:rsidRPr="001A1C71">
        <w:rPr>
          <w:b/>
          <w:i/>
        </w:rPr>
        <w:t>The ability of the alternative delivery sites to meet the needs of these patients:</w:t>
      </w:r>
    </w:p>
    <w:p w14:paraId="2133994A" w14:textId="538C741D" w:rsidR="001A1C71" w:rsidRDefault="001A1C71" w:rsidP="001A1C71">
      <w:pPr>
        <w:pStyle w:val="ListParagraph"/>
        <w:spacing w:after="200"/>
        <w:ind w:left="1080"/>
        <w:rPr>
          <w:bCs/>
          <w:iCs/>
        </w:rPr>
      </w:pPr>
    </w:p>
    <w:p w14:paraId="4E4F5A45" w14:textId="17291300" w:rsidR="001A1C71" w:rsidRDefault="001A1C71" w:rsidP="001A1C71">
      <w:pPr>
        <w:pStyle w:val="ListParagraph"/>
        <w:spacing w:after="200"/>
        <w:ind w:left="1080"/>
        <w:rPr>
          <w:bCs/>
          <w:iCs/>
        </w:rPr>
      </w:pPr>
      <w:r>
        <w:rPr>
          <w:bCs/>
          <w:iCs/>
        </w:rPr>
        <w:t xml:space="preserve">Patients who present to the </w:t>
      </w:r>
      <w:r w:rsidR="00132423">
        <w:rPr>
          <w:bCs/>
          <w:iCs/>
        </w:rPr>
        <w:t>ten</w:t>
      </w:r>
      <w:r>
        <w:rPr>
          <w:bCs/>
          <w:iCs/>
        </w:rPr>
        <w:t xml:space="preserve"> hospitals with emergency departments listed above will have access to at least the range of services currently offered at the SEF.  Patients </w:t>
      </w:r>
      <w:r w:rsidR="001A64E9">
        <w:rPr>
          <w:bCs/>
          <w:iCs/>
          <w:noProof/>
        </w:rPr>
        <w:lastRenderedPageBreak/>
        <mc:AlternateContent>
          <mc:Choice Requires="wps">
            <w:drawing>
              <wp:anchor distT="0" distB="0" distL="114300" distR="114300" simplePos="0" relativeHeight="251668480" behindDoc="0" locked="0" layoutInCell="1" allowOverlap="1" wp14:anchorId="1DCAACFC" wp14:editId="44609A8F">
                <wp:simplePos x="0" y="0"/>
                <wp:positionH relativeFrom="column">
                  <wp:posOffset>-666750</wp:posOffset>
                </wp:positionH>
                <wp:positionV relativeFrom="paragraph">
                  <wp:posOffset>-974726</wp:posOffset>
                </wp:positionV>
                <wp:extent cx="2809875" cy="7334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2809875" cy="733425"/>
                        </a:xfrm>
                        <a:prstGeom prst="rect">
                          <a:avLst/>
                        </a:prstGeom>
                        <a:solidFill>
                          <a:schemeClr val="lt1"/>
                        </a:solidFill>
                        <a:ln w="6350">
                          <a:noFill/>
                        </a:ln>
                      </wps:spPr>
                      <wps:txbx>
                        <w:txbxContent>
                          <w:p w14:paraId="60E72B33" w14:textId="77777777" w:rsidR="00FE523C" w:rsidRDefault="00FE523C" w:rsidP="001A64E9">
                            <w:pPr>
                              <w:spacing w:after="0"/>
                            </w:pPr>
                            <w:r>
                              <w:t xml:space="preserve">Sherman </w:t>
                            </w:r>
                            <w:proofErr w:type="spellStart"/>
                            <w:r>
                              <w:t>Lohnes</w:t>
                            </w:r>
                            <w:proofErr w:type="spellEnd"/>
                            <w:r>
                              <w:t>, Director</w:t>
                            </w:r>
                          </w:p>
                          <w:p w14:paraId="1F7133B3" w14:textId="77777777" w:rsidR="00FE523C" w:rsidRDefault="00FE523C" w:rsidP="001A64E9">
                            <w:pPr>
                              <w:spacing w:after="0"/>
                            </w:pPr>
                            <w:r>
                              <w:t xml:space="preserve">April 30, 2021 </w:t>
                            </w:r>
                          </w:p>
                          <w:p w14:paraId="54D90A48" w14:textId="3078CE67" w:rsidR="00FE523C" w:rsidRDefault="00FE523C" w:rsidP="001A64E9">
                            <w:r>
                              <w:t>Page 11</w:t>
                            </w:r>
                          </w:p>
                          <w:p w14:paraId="6D00F210"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CAACFC" id="Text Box 17" o:spid="_x0000_s1035" type="#_x0000_t202" style="position:absolute;left:0;text-align:left;margin-left:-52.5pt;margin-top:-76.75pt;width:221.25pt;height:57.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" fillcolor="white [3201]" stroked="f" strokeweight=".5pt">
                <v:textbox>
                  <w:txbxContent>
                    <w:p w14:paraId="60E72B33" w14:textId="77777777" w:rsidR="00FE523C" w:rsidRDefault="00FE523C" w:rsidP="001A64E9">
                      <w:pPr>
                        <w:spacing w:after="0"/>
                      </w:pPr>
                      <w:r>
                        <w:t xml:space="preserve">Sherman </w:t>
                      </w:r>
                      <w:proofErr w:type="spellStart"/>
                      <w:r>
                        <w:t>Lohnes</w:t>
                      </w:r>
                      <w:proofErr w:type="spellEnd"/>
                      <w:r>
                        <w:t>, Director</w:t>
                      </w:r>
                    </w:p>
                    <w:p w14:paraId="1F7133B3" w14:textId="77777777" w:rsidR="00FE523C" w:rsidRDefault="00FE523C" w:rsidP="001A64E9">
                      <w:pPr>
                        <w:spacing w:after="0"/>
                      </w:pPr>
                      <w:r>
                        <w:t xml:space="preserve">April 30, 2021 </w:t>
                      </w:r>
                    </w:p>
                    <w:p w14:paraId="54D90A48" w14:textId="3078CE67" w:rsidR="00FE523C" w:rsidRDefault="00FE523C" w:rsidP="001A64E9">
                      <w:r>
                        <w:t>Page 11</w:t>
                      </w:r>
                    </w:p>
                    <w:p w14:paraId="6D00F210" w14:textId="77777777" w:rsidR="00FE523C" w:rsidRDefault="00FE523C"/>
                  </w:txbxContent>
                </v:textbox>
              </v:shape>
            </w:pict>
          </mc:Fallback>
        </mc:AlternateContent>
      </w:r>
      <w:r>
        <w:rPr>
          <w:bCs/>
          <w:iCs/>
        </w:rPr>
        <w:t>who begin receiving care at a hospital emergency department (as opposed to beginning at the SEF and being transferred) will be able to more efficiently access follow-up treatment options, including emergency surgery.</w:t>
      </w:r>
    </w:p>
    <w:p w14:paraId="1A7717DF" w14:textId="77777777" w:rsidR="001A1C71" w:rsidRDefault="001A1C71" w:rsidP="001A1C71">
      <w:pPr>
        <w:pStyle w:val="ListParagraph"/>
        <w:spacing w:after="200"/>
        <w:ind w:left="1080"/>
        <w:rPr>
          <w:bCs/>
          <w:iCs/>
        </w:rPr>
      </w:pPr>
    </w:p>
    <w:p w14:paraId="3E8CFDDE" w14:textId="65DB80C1" w:rsidR="00482DF7" w:rsidRPr="00EC6B2B" w:rsidRDefault="00482DF7" w:rsidP="00482DF7">
      <w:pPr>
        <w:pStyle w:val="ListParagraph"/>
        <w:numPr>
          <w:ilvl w:val="0"/>
          <w:numId w:val="7"/>
        </w:numPr>
        <w:spacing w:after="200"/>
        <w:rPr>
          <w:b/>
          <w:i/>
        </w:rPr>
      </w:pPr>
      <w:r w:rsidRPr="00EC6B2B">
        <w:rPr>
          <w:b/>
          <w:i/>
        </w:rPr>
        <w:t>Other alternatives if medical needs cannot be accommodated at the proposed alternative sites:</w:t>
      </w:r>
    </w:p>
    <w:p w14:paraId="30E7558A" w14:textId="35C9586A" w:rsidR="001A1C71" w:rsidRDefault="001A1C71" w:rsidP="001A1C71">
      <w:pPr>
        <w:pStyle w:val="ListParagraph"/>
        <w:spacing w:after="200"/>
        <w:ind w:left="1080"/>
        <w:rPr>
          <w:bCs/>
          <w:iCs/>
        </w:rPr>
      </w:pPr>
    </w:p>
    <w:p w14:paraId="0851A6B7" w14:textId="357F4AAA" w:rsidR="001A1C71" w:rsidRPr="00482DF7" w:rsidRDefault="00EC6B2B" w:rsidP="001A1C71">
      <w:pPr>
        <w:pStyle w:val="ListParagraph"/>
        <w:spacing w:after="200"/>
        <w:ind w:left="1080"/>
        <w:rPr>
          <w:bCs/>
          <w:iCs/>
        </w:rPr>
      </w:pPr>
      <w:r>
        <w:rPr>
          <w:bCs/>
          <w:iCs/>
        </w:rPr>
        <w:t>Given the number of alternative sites, the likelihood that medical needs cannot be accommodated is low.  However, i</w:t>
      </w:r>
      <w:r w:rsidR="001A1C71">
        <w:rPr>
          <w:bCs/>
          <w:iCs/>
        </w:rPr>
        <w:t>f medical needs cannot be accommodated at the proposed alternative sites</w:t>
      </w:r>
      <w:r>
        <w:rPr>
          <w:bCs/>
          <w:iCs/>
        </w:rPr>
        <w:t xml:space="preserve">, local primary care providers, community health centers, and urgent care centers all have escalation protocols in place with partner hospitals and EMS providers, and these processes will enable patients to access other health care treatment partners.  </w:t>
      </w:r>
    </w:p>
    <w:p w14:paraId="68D3AC48" w14:textId="77777777" w:rsidR="00482DF7" w:rsidRDefault="00482DF7" w:rsidP="009E0C71">
      <w:pPr>
        <w:pStyle w:val="ListParagraph"/>
        <w:spacing w:after="200"/>
        <w:rPr>
          <w:bCs/>
          <w:iCs/>
        </w:rPr>
      </w:pPr>
    </w:p>
    <w:p w14:paraId="5E3FDF48" w14:textId="5579E858" w:rsidR="009064B0" w:rsidRDefault="00EC6B2B" w:rsidP="009064B0">
      <w:pPr>
        <w:spacing w:after="200"/>
        <w:rPr>
          <w:b/>
          <w:iCs/>
        </w:rPr>
      </w:pPr>
      <w:r>
        <w:rPr>
          <w:b/>
          <w:iCs/>
        </w:rPr>
        <w:t>A</w:t>
      </w:r>
      <w:r w:rsidR="009064B0" w:rsidRPr="009064B0">
        <w:rPr>
          <w:b/>
          <w:iCs/>
        </w:rPr>
        <w:t>dditional Elements Raised in the Department’s April 16, 2021 Letter:</w:t>
      </w:r>
    </w:p>
    <w:p w14:paraId="7E626F31" w14:textId="00B65C5E" w:rsidR="009064B0" w:rsidRPr="00275B16" w:rsidRDefault="009064B0" w:rsidP="009064B0">
      <w:pPr>
        <w:pStyle w:val="ListParagraph"/>
        <w:numPr>
          <w:ilvl w:val="0"/>
          <w:numId w:val="6"/>
        </w:numPr>
        <w:spacing w:after="200"/>
        <w:rPr>
          <w:b/>
          <w:i/>
        </w:rPr>
      </w:pPr>
      <w:r w:rsidRPr="00275B16">
        <w:rPr>
          <w:b/>
          <w:i/>
        </w:rPr>
        <w:t xml:space="preserve">Engagement with Local Officials:  </w:t>
      </w:r>
      <w:r w:rsidRPr="00275B16">
        <w:rPr>
          <w:bCs/>
          <w:i/>
        </w:rPr>
        <w:t xml:space="preserve"> The Department has required that BWH include in its closure plan “how the Hospital will ensure there is ongoing meaningful engagement with local officials as well as community groups to address their concerns, and to get their input on the development and implementation of a plan to ensure access in the future.”</w:t>
      </w:r>
    </w:p>
    <w:p w14:paraId="6F0243B5" w14:textId="6EFF8AD8" w:rsidR="00275B16" w:rsidRDefault="00275B16" w:rsidP="00275B16">
      <w:pPr>
        <w:pStyle w:val="ListParagraph"/>
        <w:spacing w:after="200"/>
        <w:rPr>
          <w:b/>
          <w:iCs/>
        </w:rPr>
      </w:pPr>
    </w:p>
    <w:p w14:paraId="5C7E7BE0" w14:textId="29AD617A" w:rsidR="00291F14" w:rsidRDefault="00291F14" w:rsidP="00275B16">
      <w:pPr>
        <w:pStyle w:val="ListParagraph"/>
        <w:spacing w:after="200"/>
        <w:rPr>
          <w:bCs/>
          <w:iCs/>
        </w:rPr>
      </w:pPr>
      <w:r>
        <w:rPr>
          <w:bCs/>
          <w:iCs/>
        </w:rPr>
        <w:t>Since the closure announcement</w:t>
      </w:r>
      <w:r w:rsidR="002D6975">
        <w:rPr>
          <w:bCs/>
          <w:iCs/>
        </w:rPr>
        <w:t xml:space="preserve"> in late January</w:t>
      </w:r>
      <w:r>
        <w:rPr>
          <w:bCs/>
          <w:iCs/>
        </w:rPr>
        <w:t xml:space="preserve">, BWH has </w:t>
      </w:r>
      <w:r w:rsidR="00F463CE">
        <w:rPr>
          <w:bCs/>
          <w:iCs/>
        </w:rPr>
        <w:t xml:space="preserve">shared its plans in a direct-mail communication to over 50,000 area residents, </w:t>
      </w:r>
      <w:r>
        <w:rPr>
          <w:bCs/>
          <w:iCs/>
        </w:rPr>
        <w:t xml:space="preserve">held a town hall-style meeting with members of the community served by Mary Lane, </w:t>
      </w:r>
      <w:r w:rsidR="00F463CE">
        <w:rPr>
          <w:bCs/>
          <w:iCs/>
        </w:rPr>
        <w:t>and met with the Ware Select Board.  BWH</w:t>
      </w:r>
      <w:r>
        <w:rPr>
          <w:bCs/>
          <w:iCs/>
        </w:rPr>
        <w:t xml:space="preserve"> is committed to </w:t>
      </w:r>
      <w:r w:rsidR="002D6975">
        <w:rPr>
          <w:bCs/>
          <w:iCs/>
        </w:rPr>
        <w:t xml:space="preserve">engaging with </w:t>
      </w:r>
      <w:r>
        <w:rPr>
          <w:bCs/>
          <w:iCs/>
        </w:rPr>
        <w:t xml:space="preserve">local officials and community groups to address their concerns and to get input related to ensuring access to services following the closure.  To this end, BWH is in regular communication with the Ware Town Manager and intends to meet with local officials in May to discuss the status of the transition and receive their feedback.  </w:t>
      </w:r>
      <w:r w:rsidR="00F463CE">
        <w:rPr>
          <w:bCs/>
          <w:iCs/>
        </w:rPr>
        <w:t xml:space="preserve">BWH will continue its ongoing engagement with community organizations through its </w:t>
      </w:r>
      <w:r w:rsidR="00BE53BB">
        <w:rPr>
          <w:bCs/>
          <w:iCs/>
        </w:rPr>
        <w:t xml:space="preserve">community benefits advisory council.  </w:t>
      </w:r>
      <w:r>
        <w:rPr>
          <w:bCs/>
          <w:iCs/>
        </w:rPr>
        <w:t xml:space="preserve">In addition, as noted above, </w:t>
      </w:r>
      <w:r w:rsidR="002D6975">
        <w:rPr>
          <w:bCs/>
          <w:iCs/>
        </w:rPr>
        <w:t xml:space="preserve">BWH is and will remain engaged with local officials and community groups on issues related to </w:t>
      </w:r>
      <w:r>
        <w:rPr>
          <w:bCs/>
          <w:iCs/>
        </w:rPr>
        <w:t>transportation</w:t>
      </w:r>
      <w:r w:rsidR="00BE53BB">
        <w:rPr>
          <w:bCs/>
          <w:iCs/>
        </w:rPr>
        <w:t xml:space="preserve"> </w:t>
      </w:r>
      <w:r>
        <w:rPr>
          <w:bCs/>
          <w:iCs/>
        </w:rPr>
        <w:t xml:space="preserve">to </w:t>
      </w:r>
      <w:r w:rsidR="00BE53BB">
        <w:rPr>
          <w:bCs/>
          <w:iCs/>
        </w:rPr>
        <w:t>facilitate</w:t>
      </w:r>
      <w:r>
        <w:rPr>
          <w:bCs/>
          <w:iCs/>
        </w:rPr>
        <w:t xml:space="preserve"> access to services going forward</w:t>
      </w:r>
      <w:r w:rsidR="002D6975">
        <w:rPr>
          <w:bCs/>
          <w:iCs/>
        </w:rPr>
        <w:t xml:space="preserve">. </w:t>
      </w:r>
      <w:r>
        <w:rPr>
          <w:bCs/>
          <w:iCs/>
        </w:rPr>
        <w:t xml:space="preserve"> </w:t>
      </w:r>
    </w:p>
    <w:p w14:paraId="3E3D967C" w14:textId="77777777" w:rsidR="00275B16" w:rsidRPr="009064B0" w:rsidRDefault="00275B16" w:rsidP="00275B16">
      <w:pPr>
        <w:pStyle w:val="ListParagraph"/>
        <w:spacing w:after="200"/>
        <w:rPr>
          <w:b/>
          <w:iCs/>
        </w:rPr>
      </w:pPr>
    </w:p>
    <w:p w14:paraId="7DB99207" w14:textId="0BA6450A" w:rsidR="009064B0" w:rsidRPr="00F4178C" w:rsidRDefault="009064B0" w:rsidP="009064B0">
      <w:pPr>
        <w:pStyle w:val="ListParagraph"/>
        <w:numPr>
          <w:ilvl w:val="0"/>
          <w:numId w:val="6"/>
        </w:numPr>
        <w:spacing w:after="200"/>
        <w:rPr>
          <w:b/>
          <w:i/>
        </w:rPr>
      </w:pPr>
      <w:r w:rsidRPr="00F4178C">
        <w:rPr>
          <w:b/>
          <w:i/>
        </w:rPr>
        <w:t xml:space="preserve">Transportation:  </w:t>
      </w:r>
      <w:r w:rsidRPr="00F4178C">
        <w:rPr>
          <w:bCs/>
          <w:i/>
        </w:rPr>
        <w:t>The Department has required that BWH “address methods of transportation for patients who will need to travel outside of Ware to access services they are currently receiving at [Mary Lane]</w:t>
      </w:r>
      <w:r w:rsidR="00275B16" w:rsidRPr="00F4178C">
        <w:rPr>
          <w:bCs/>
          <w:i/>
        </w:rPr>
        <w:t>, including cancer care</w:t>
      </w:r>
      <w:r w:rsidR="00F4178C" w:rsidRPr="00F4178C">
        <w:rPr>
          <w:bCs/>
          <w:i/>
        </w:rPr>
        <w:t>.</w:t>
      </w:r>
      <w:r w:rsidRPr="00F4178C">
        <w:rPr>
          <w:bCs/>
          <w:i/>
        </w:rPr>
        <w:t>”</w:t>
      </w:r>
    </w:p>
    <w:p w14:paraId="5D5E8A30" w14:textId="783F6B63" w:rsidR="00275B16" w:rsidRDefault="00275B16" w:rsidP="00275B16">
      <w:pPr>
        <w:pStyle w:val="ListParagraph"/>
        <w:spacing w:after="200"/>
        <w:rPr>
          <w:b/>
          <w:iCs/>
        </w:rPr>
      </w:pPr>
    </w:p>
    <w:p w14:paraId="3407A01D" w14:textId="15B8F475" w:rsidR="00275B16" w:rsidRPr="00275B16" w:rsidRDefault="00275B16" w:rsidP="00275B16">
      <w:pPr>
        <w:pStyle w:val="ListParagraph"/>
        <w:spacing w:after="200"/>
        <w:rPr>
          <w:bCs/>
          <w:iCs/>
        </w:rPr>
      </w:pPr>
      <w:r>
        <w:rPr>
          <w:bCs/>
          <w:iCs/>
        </w:rPr>
        <w:t xml:space="preserve">As noted above, BWH </w:t>
      </w:r>
      <w:r>
        <w:t xml:space="preserve">recognizes the challenges posed by limited public transportation resources in Ware and the surrounding towns.  </w:t>
      </w:r>
      <w:r w:rsidR="00F4178C">
        <w:t xml:space="preserve">BWH has been working, and will continue to work, </w:t>
      </w:r>
      <w:r w:rsidR="00BE53BB">
        <w:t xml:space="preserve">on a case-by-case basis </w:t>
      </w:r>
      <w:r w:rsidR="00F4178C">
        <w:t xml:space="preserve">with individual </w:t>
      </w:r>
      <w:r w:rsidR="002D6975">
        <w:t xml:space="preserve">patients receiving </w:t>
      </w:r>
      <w:r w:rsidR="00F4178C">
        <w:t>cancer</w:t>
      </w:r>
      <w:r w:rsidR="002D6975">
        <w:t>-related care and other infusion services at Mary Lane</w:t>
      </w:r>
      <w:r w:rsidR="00F4178C">
        <w:t xml:space="preserve"> to address their transportation needs as part of discussions with them about their care plans.  </w:t>
      </w:r>
      <w:r w:rsidR="002D6975">
        <w:t xml:space="preserve">Many of the therapies </w:t>
      </w:r>
      <w:r w:rsidR="001A64E9">
        <w:rPr>
          <w:noProof/>
        </w:rPr>
        <w:lastRenderedPageBreak/>
        <mc:AlternateContent>
          <mc:Choice Requires="wps">
            <w:drawing>
              <wp:anchor distT="0" distB="0" distL="114300" distR="114300" simplePos="0" relativeHeight="251669504" behindDoc="0" locked="0" layoutInCell="1" allowOverlap="1" wp14:anchorId="7386E333" wp14:editId="4547FF21">
                <wp:simplePos x="0" y="0"/>
                <wp:positionH relativeFrom="column">
                  <wp:posOffset>-714375</wp:posOffset>
                </wp:positionH>
                <wp:positionV relativeFrom="paragraph">
                  <wp:posOffset>-984250</wp:posOffset>
                </wp:positionV>
                <wp:extent cx="2562225" cy="8096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2562225" cy="809625"/>
                        </a:xfrm>
                        <a:prstGeom prst="rect">
                          <a:avLst/>
                        </a:prstGeom>
                        <a:solidFill>
                          <a:schemeClr val="lt1"/>
                        </a:solidFill>
                        <a:ln w="6350">
                          <a:noFill/>
                        </a:ln>
                      </wps:spPr>
                      <wps:txbx>
                        <w:txbxContent>
                          <w:p w14:paraId="07A7509A" w14:textId="77777777" w:rsidR="00FE523C" w:rsidRDefault="00FE523C" w:rsidP="001A64E9">
                            <w:pPr>
                              <w:spacing w:after="0"/>
                            </w:pPr>
                            <w:r>
                              <w:t xml:space="preserve">Sherman </w:t>
                            </w:r>
                            <w:proofErr w:type="spellStart"/>
                            <w:r>
                              <w:t>Lohnes</w:t>
                            </w:r>
                            <w:proofErr w:type="spellEnd"/>
                            <w:r>
                              <w:t>, Director</w:t>
                            </w:r>
                          </w:p>
                          <w:p w14:paraId="38CBD9BF" w14:textId="77777777" w:rsidR="00FE523C" w:rsidRDefault="00FE523C" w:rsidP="001A64E9">
                            <w:pPr>
                              <w:spacing w:after="0"/>
                            </w:pPr>
                            <w:r>
                              <w:t xml:space="preserve">April 30, 2021 </w:t>
                            </w:r>
                          </w:p>
                          <w:p w14:paraId="7F6D37E5" w14:textId="1365B650" w:rsidR="00FE523C" w:rsidRDefault="00FE523C" w:rsidP="001A64E9">
                            <w:r>
                              <w:t>Page 12</w:t>
                            </w:r>
                          </w:p>
                          <w:p w14:paraId="64810C17"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6E333" id="Text Box 18" o:spid="_x0000_s1036" type="#_x0000_t202" style="position:absolute;left:0;text-align:left;margin-left:-56.25pt;margin-top:-77.5pt;width:201.75pt;height:63.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" fillcolor="white [3201]" stroked="f" strokeweight=".5pt">
                <v:textbox>
                  <w:txbxContent>
                    <w:p w14:paraId="07A7509A" w14:textId="77777777" w:rsidR="00FE523C" w:rsidRDefault="00FE523C" w:rsidP="001A64E9">
                      <w:pPr>
                        <w:spacing w:after="0"/>
                      </w:pPr>
                      <w:r>
                        <w:t xml:space="preserve">Sherman </w:t>
                      </w:r>
                      <w:proofErr w:type="spellStart"/>
                      <w:r>
                        <w:t>Lohnes</w:t>
                      </w:r>
                      <w:proofErr w:type="spellEnd"/>
                      <w:r>
                        <w:t>, Director</w:t>
                      </w:r>
                    </w:p>
                    <w:p w14:paraId="38CBD9BF" w14:textId="77777777" w:rsidR="00FE523C" w:rsidRDefault="00FE523C" w:rsidP="001A64E9">
                      <w:pPr>
                        <w:spacing w:after="0"/>
                      </w:pPr>
                      <w:r>
                        <w:t xml:space="preserve">April 30, 2021 </w:t>
                      </w:r>
                    </w:p>
                    <w:p w14:paraId="7F6D37E5" w14:textId="1365B650" w:rsidR="00FE523C" w:rsidRDefault="00FE523C" w:rsidP="001A64E9">
                      <w:r>
                        <w:t>Page 12</w:t>
                      </w:r>
                    </w:p>
                    <w:p w14:paraId="64810C17" w14:textId="77777777" w:rsidR="00FE523C" w:rsidRDefault="00FE523C"/>
                  </w:txbxContent>
                </v:textbox>
              </v:shape>
            </w:pict>
          </mc:Fallback>
        </mc:AlternateContent>
      </w:r>
      <w:r w:rsidR="002D6975">
        <w:t xml:space="preserve">currently administered at Mary Lane can be accommodated at BWH, and BWH anticipates that many patients receiving infusion services at Mary Lane will not need to travel to Springfield to continue their care unless they choose to do so.  </w:t>
      </w:r>
      <w:r w:rsidR="006B5A9E">
        <w:t xml:space="preserve">In addition, there are four cancer support groups operating out of Mary Lane, and those groups will continue to meet after June 1, 2021 in the virtual format they adopted during the pandemic, with ongoing financial support from BWH.  </w:t>
      </w:r>
      <w:r w:rsidR="002D6975">
        <w:t xml:space="preserve">In any event, </w:t>
      </w:r>
      <w:r>
        <w:t>BWH is committed to continuing its close collaboration with community partners, including the Quaboag Connector, to evaluate opportunities to enhance access to transportation in the Baystate Health Eastern Region.</w:t>
      </w:r>
      <w:r w:rsidR="00F4178C">
        <w:t xml:space="preserve">  </w:t>
      </w:r>
      <w:r w:rsidR="002504F1">
        <w:t xml:space="preserve">Baystate </w:t>
      </w:r>
      <w:r w:rsidR="002D6975">
        <w:t xml:space="preserve">also </w:t>
      </w:r>
      <w:r w:rsidR="002504F1">
        <w:t>is willing to serve as a conven</w:t>
      </w:r>
      <w:r w:rsidR="00720898">
        <w:t>e</w:t>
      </w:r>
      <w:r w:rsidR="002504F1">
        <w:t>r to bring together local public and private transportation providers and government representatives, in order to evaluate transportation needs and identify solutions for members of the community, including, but not limited to, those seeking health care services.</w:t>
      </w:r>
    </w:p>
    <w:p w14:paraId="009B9ABD" w14:textId="07035EBA" w:rsidR="00275B16" w:rsidRPr="00275B16" w:rsidRDefault="00275B16" w:rsidP="00275B16">
      <w:pPr>
        <w:pStyle w:val="ListParagraph"/>
        <w:spacing w:after="200"/>
        <w:rPr>
          <w:bCs/>
          <w:iCs/>
        </w:rPr>
      </w:pPr>
    </w:p>
    <w:p w14:paraId="471E76C7" w14:textId="5F9812A8" w:rsidR="009064B0" w:rsidRPr="00B06C7B" w:rsidRDefault="009064B0" w:rsidP="009064B0">
      <w:pPr>
        <w:pStyle w:val="ListParagraph"/>
        <w:numPr>
          <w:ilvl w:val="0"/>
          <w:numId w:val="6"/>
        </w:numPr>
        <w:spacing w:after="200"/>
        <w:rPr>
          <w:b/>
          <w:i/>
        </w:rPr>
      </w:pPr>
      <w:r w:rsidRPr="00B06C7B">
        <w:rPr>
          <w:b/>
          <w:i/>
        </w:rPr>
        <w:t xml:space="preserve">Emergency Department Transport Times:  </w:t>
      </w:r>
      <w:r w:rsidR="005A069E" w:rsidRPr="00B06C7B">
        <w:rPr>
          <w:bCs/>
          <w:i/>
        </w:rPr>
        <w:t>The Department has required that BWH include in its closure plan “information on steps taken by the Hospital to reach out to those towns whose ambulance services will experience longer transport times to discuss the impact of the closure and what can be done to mitigate transport times to Palmer before, during and after construction on the Route 32 bridge.”</w:t>
      </w:r>
    </w:p>
    <w:p w14:paraId="68109763" w14:textId="5F8CA16E" w:rsidR="002504F1" w:rsidRDefault="002504F1" w:rsidP="002504F1">
      <w:pPr>
        <w:pStyle w:val="ListParagraph"/>
        <w:spacing w:after="200"/>
        <w:rPr>
          <w:b/>
          <w:iCs/>
        </w:rPr>
      </w:pPr>
    </w:p>
    <w:p w14:paraId="3119EB74" w14:textId="7352F251" w:rsidR="002504F1" w:rsidRDefault="002504F1" w:rsidP="002504F1">
      <w:pPr>
        <w:pStyle w:val="ListParagraph"/>
        <w:spacing w:after="200"/>
        <w:rPr>
          <w:bCs/>
          <w:iCs/>
        </w:rPr>
      </w:pPr>
      <w:r>
        <w:rPr>
          <w:bCs/>
          <w:iCs/>
        </w:rPr>
        <w:t xml:space="preserve">BWH leadership has been in communication with local EMS providers since the announcement of the SEF closure, including </w:t>
      </w:r>
      <w:proofErr w:type="gramStart"/>
      <w:r>
        <w:rPr>
          <w:bCs/>
          <w:iCs/>
        </w:rPr>
        <w:t>with regard to</w:t>
      </w:r>
      <w:proofErr w:type="gramEnd"/>
      <w:r>
        <w:rPr>
          <w:bCs/>
          <w:iCs/>
        </w:rPr>
        <w:t xml:space="preserve"> </w:t>
      </w:r>
      <w:r w:rsidR="00B06C7B">
        <w:rPr>
          <w:bCs/>
          <w:iCs/>
        </w:rPr>
        <w:t xml:space="preserve">their concerns regarding the potential impacts of the closure, and these discussions will continue.  </w:t>
      </w:r>
      <w:r>
        <w:rPr>
          <w:bCs/>
          <w:iCs/>
        </w:rPr>
        <w:t xml:space="preserve">As noted above, BWH </w:t>
      </w:r>
      <w:r w:rsidR="00B06C7B">
        <w:rPr>
          <w:bCs/>
          <w:iCs/>
        </w:rPr>
        <w:t xml:space="preserve">will </w:t>
      </w:r>
      <w:r w:rsidR="001F2E4A">
        <w:rPr>
          <w:bCs/>
          <w:iCs/>
        </w:rPr>
        <w:t>continue</w:t>
      </w:r>
      <w:r>
        <w:rPr>
          <w:bCs/>
          <w:iCs/>
        </w:rPr>
        <w:t xml:space="preserve"> its regular meetings with EMS providers in its service area</w:t>
      </w:r>
      <w:r w:rsidR="00B06C7B">
        <w:rPr>
          <w:bCs/>
          <w:iCs/>
        </w:rPr>
        <w:t>, and discussions will focus on the closure and the impacts of the planned bridge construction.</w:t>
      </w:r>
      <w:r w:rsidR="00E02F64">
        <w:rPr>
          <w:rStyle w:val="FootnoteReference"/>
          <w:bCs/>
          <w:iCs/>
        </w:rPr>
        <w:footnoteReference w:id="4"/>
      </w:r>
      <w:r>
        <w:rPr>
          <w:bCs/>
          <w:iCs/>
        </w:rPr>
        <w:t xml:space="preserve"> </w:t>
      </w:r>
    </w:p>
    <w:p w14:paraId="304F671E" w14:textId="77777777" w:rsidR="002504F1" w:rsidRPr="002504F1" w:rsidRDefault="002504F1" w:rsidP="002504F1">
      <w:pPr>
        <w:pStyle w:val="ListParagraph"/>
        <w:spacing w:after="200"/>
        <w:rPr>
          <w:bCs/>
          <w:iCs/>
        </w:rPr>
      </w:pPr>
    </w:p>
    <w:p w14:paraId="5CE2EE7E" w14:textId="6D135423" w:rsidR="005A069E" w:rsidRPr="00B06C7B" w:rsidRDefault="005A069E" w:rsidP="009064B0">
      <w:pPr>
        <w:pStyle w:val="ListParagraph"/>
        <w:numPr>
          <w:ilvl w:val="0"/>
          <w:numId w:val="6"/>
        </w:numPr>
        <w:spacing w:after="200"/>
        <w:rPr>
          <w:b/>
          <w:i/>
        </w:rPr>
      </w:pPr>
      <w:r w:rsidRPr="00B06C7B">
        <w:rPr>
          <w:b/>
          <w:i/>
        </w:rPr>
        <w:t xml:space="preserve">SEF Utilization Data:  </w:t>
      </w:r>
      <w:r w:rsidRPr="00B06C7B">
        <w:rPr>
          <w:bCs/>
          <w:i/>
        </w:rPr>
        <w:t>The Department has required that BWH include in its closure plan “data sourced from emergency medical services and community partners throughout [Mary Lane’s] service area about ambulance arrivals at the SEF.</w:t>
      </w:r>
    </w:p>
    <w:p w14:paraId="198FC6BE" w14:textId="3BC81C99" w:rsidR="00B06C7B" w:rsidRDefault="00B06C7B" w:rsidP="00B06C7B">
      <w:pPr>
        <w:pStyle w:val="ListParagraph"/>
        <w:spacing w:after="200"/>
        <w:rPr>
          <w:b/>
          <w:iCs/>
        </w:rPr>
      </w:pPr>
    </w:p>
    <w:p w14:paraId="660BB522" w14:textId="3EACB65D" w:rsidR="00DB6DE1" w:rsidRDefault="00DB6DE1" w:rsidP="00B06C7B">
      <w:pPr>
        <w:pStyle w:val="ListParagraph"/>
        <w:spacing w:after="200"/>
        <w:rPr>
          <w:bCs/>
          <w:iCs/>
        </w:rPr>
      </w:pPr>
      <w:r>
        <w:rPr>
          <w:bCs/>
          <w:iCs/>
        </w:rPr>
        <w:t xml:space="preserve">BWH’s Emergency Department serves as Medical Control for multiple local EMS providers. </w:t>
      </w:r>
      <w:r w:rsidR="00950575">
        <w:rPr>
          <w:bCs/>
          <w:iCs/>
        </w:rPr>
        <w:t xml:space="preserve"> Based on information maintained by BWH in connection with these Medical Control services, as validated by communications with the EMS providers, BWH has determined that the three main EMS services bringing patients to the SEF are Ware, with 2.5 arrivals per day on average, Warren, with 0.55, and West Brookfield, with 0.68.  </w:t>
      </w:r>
    </w:p>
    <w:p w14:paraId="06FDEE8E" w14:textId="725463EA" w:rsidR="00B06C7B" w:rsidRPr="00DB6DE1" w:rsidRDefault="00B06C7B" w:rsidP="00B06C7B">
      <w:pPr>
        <w:pStyle w:val="ListParagraph"/>
        <w:spacing w:after="200"/>
        <w:rPr>
          <w:bCs/>
          <w:iCs/>
          <w:color w:val="FF0000"/>
        </w:rPr>
      </w:pPr>
      <w:r w:rsidRPr="00DB6DE1">
        <w:rPr>
          <w:bCs/>
          <w:iCs/>
          <w:color w:val="FF0000"/>
        </w:rPr>
        <w:t xml:space="preserve"> </w:t>
      </w:r>
    </w:p>
    <w:p w14:paraId="318F06C4" w14:textId="39621695" w:rsidR="005A069E" w:rsidRPr="005A069E" w:rsidRDefault="001A64E9" w:rsidP="009064B0">
      <w:pPr>
        <w:pStyle w:val="ListParagraph"/>
        <w:numPr>
          <w:ilvl w:val="0"/>
          <w:numId w:val="6"/>
        </w:numPr>
        <w:spacing w:after="200"/>
        <w:rPr>
          <w:b/>
          <w:iCs/>
        </w:rPr>
      </w:pPr>
      <w:r>
        <w:rPr>
          <w:b/>
          <w:iCs/>
          <w:noProof/>
        </w:rPr>
        <w:lastRenderedPageBreak/>
        <mc:AlternateContent>
          <mc:Choice Requires="wps">
            <w:drawing>
              <wp:anchor distT="0" distB="0" distL="114300" distR="114300" simplePos="0" relativeHeight="251670528" behindDoc="0" locked="0" layoutInCell="1" allowOverlap="1" wp14:anchorId="03091DE3" wp14:editId="568F64A3">
                <wp:simplePos x="0" y="0"/>
                <wp:positionH relativeFrom="column">
                  <wp:posOffset>-704850</wp:posOffset>
                </wp:positionH>
                <wp:positionV relativeFrom="paragraph">
                  <wp:posOffset>-984250</wp:posOffset>
                </wp:positionV>
                <wp:extent cx="2476500" cy="7334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2476500" cy="733425"/>
                        </a:xfrm>
                        <a:prstGeom prst="rect">
                          <a:avLst/>
                        </a:prstGeom>
                        <a:solidFill>
                          <a:schemeClr val="lt1"/>
                        </a:solidFill>
                        <a:ln w="6350">
                          <a:noFill/>
                        </a:ln>
                      </wps:spPr>
                      <wps:txbx>
                        <w:txbxContent>
                          <w:p w14:paraId="775AD599" w14:textId="77777777" w:rsidR="00FE523C" w:rsidRDefault="00FE523C" w:rsidP="001A64E9">
                            <w:pPr>
                              <w:spacing w:after="0"/>
                            </w:pPr>
                            <w:r>
                              <w:t xml:space="preserve">Sherman </w:t>
                            </w:r>
                            <w:proofErr w:type="spellStart"/>
                            <w:r>
                              <w:t>Lohnes</w:t>
                            </w:r>
                            <w:proofErr w:type="spellEnd"/>
                            <w:r>
                              <w:t>, Director</w:t>
                            </w:r>
                          </w:p>
                          <w:p w14:paraId="72C1341B" w14:textId="77777777" w:rsidR="00FE523C" w:rsidRDefault="00FE523C" w:rsidP="001A64E9">
                            <w:pPr>
                              <w:spacing w:after="0"/>
                            </w:pPr>
                            <w:r>
                              <w:t xml:space="preserve">April 30, 2021 </w:t>
                            </w:r>
                          </w:p>
                          <w:p w14:paraId="78F8F4CE" w14:textId="66629A66" w:rsidR="00FE523C" w:rsidRDefault="00FE523C" w:rsidP="001A64E9">
                            <w:r>
                              <w:t>Page 13</w:t>
                            </w:r>
                          </w:p>
                          <w:p w14:paraId="01120855" w14:textId="77777777" w:rsidR="00FE523C" w:rsidRDefault="00FE5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091DE3" id="Text Box 19" o:spid="_x0000_s1037" type="#_x0000_t202" style="position:absolute;left:0;text-align:left;margin-left:-55.5pt;margin-top:-77.5pt;width:195pt;height:57.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" fillcolor="white [3201]" stroked="f" strokeweight=".5pt">
                <v:textbox>
                  <w:txbxContent>
                    <w:p w14:paraId="775AD599" w14:textId="77777777" w:rsidR="00FE523C" w:rsidRDefault="00FE523C" w:rsidP="001A64E9">
                      <w:pPr>
                        <w:spacing w:after="0"/>
                      </w:pPr>
                      <w:r>
                        <w:t xml:space="preserve">Sherman </w:t>
                      </w:r>
                      <w:proofErr w:type="spellStart"/>
                      <w:r>
                        <w:t>Lohnes</w:t>
                      </w:r>
                      <w:proofErr w:type="spellEnd"/>
                      <w:r>
                        <w:t>, Director</w:t>
                      </w:r>
                    </w:p>
                    <w:p w14:paraId="72C1341B" w14:textId="77777777" w:rsidR="00FE523C" w:rsidRDefault="00FE523C" w:rsidP="001A64E9">
                      <w:pPr>
                        <w:spacing w:after="0"/>
                      </w:pPr>
                      <w:r>
                        <w:t xml:space="preserve">April 30, 2021 </w:t>
                      </w:r>
                    </w:p>
                    <w:p w14:paraId="78F8F4CE" w14:textId="66629A66" w:rsidR="00FE523C" w:rsidRDefault="00FE523C" w:rsidP="001A64E9">
                      <w:r>
                        <w:t>Page 13</w:t>
                      </w:r>
                    </w:p>
                    <w:p w14:paraId="01120855" w14:textId="77777777" w:rsidR="00FE523C" w:rsidRDefault="00FE523C"/>
                  </w:txbxContent>
                </v:textbox>
              </v:shape>
            </w:pict>
          </mc:Fallback>
        </mc:AlternateContent>
      </w:r>
      <w:r w:rsidR="005A069E">
        <w:rPr>
          <w:b/>
          <w:iCs/>
        </w:rPr>
        <w:t xml:space="preserve">Emergency Services:  </w:t>
      </w:r>
      <w:r w:rsidR="005A069E">
        <w:rPr>
          <w:bCs/>
          <w:iCs/>
        </w:rPr>
        <w:t>The Department has required that BWH include in its closure plan “information on steps taken to ensure patients experiencing behavioral health crises receive emergency care they require.”</w:t>
      </w:r>
    </w:p>
    <w:p w14:paraId="1BE0E8D6" w14:textId="77777777" w:rsidR="00ED2E2F" w:rsidRDefault="00ED2E2F" w:rsidP="00ED2E2F">
      <w:pPr>
        <w:pStyle w:val="ListParagraph"/>
        <w:spacing w:after="200"/>
      </w:pPr>
    </w:p>
    <w:p w14:paraId="1F921434" w14:textId="20E4D3BE" w:rsidR="00033CB5" w:rsidRPr="006E3B8D" w:rsidRDefault="00957D4B" w:rsidP="00ED2E2F">
      <w:pPr>
        <w:pStyle w:val="ListParagraph"/>
        <w:spacing w:after="200"/>
      </w:pPr>
      <w:r>
        <w:t>As noted above, BWH will continue to deliver 24/7 emergency services at its ED in Palme</w:t>
      </w:r>
      <w:r w:rsidR="00DB6DE1">
        <w:t>r, including behavioral health crisis services</w:t>
      </w:r>
      <w:r>
        <w:t xml:space="preserve">.  </w:t>
      </w:r>
      <w:r w:rsidR="001F2E4A">
        <w:t xml:space="preserve">BWH has a dedicated behavioral health pod in its Emergency Department, which is designed for the safety and comfort of this patient population.  </w:t>
      </w:r>
      <w:r w:rsidR="00ED2E2F">
        <w:t xml:space="preserve">As the Department is aware, health care providers </w:t>
      </w:r>
      <w:r w:rsidR="00BE53BB">
        <w:t xml:space="preserve">across the Commonwealth </w:t>
      </w:r>
      <w:r w:rsidR="00ED2E2F">
        <w:t xml:space="preserve">are challenged in their ability to meet the demand for </w:t>
      </w:r>
      <w:r w:rsidR="00BE53BB">
        <w:t>behavioral health</w:t>
      </w:r>
      <w:r w:rsidR="00DC1621">
        <w:t xml:space="preserve"> s</w:t>
      </w:r>
      <w:r w:rsidR="00ED2E2F">
        <w:t xml:space="preserve">ervices.  </w:t>
      </w:r>
      <w:proofErr w:type="gramStart"/>
      <w:r w:rsidR="00ED2E2F">
        <w:t>In an effort to</w:t>
      </w:r>
      <w:proofErr w:type="gramEnd"/>
      <w:r w:rsidR="00ED2E2F">
        <w:t xml:space="preserve"> address these challenges, Baystate Health has implemented a centralized administrative process for responding to the behavioral health needs of its patients</w:t>
      </w:r>
      <w:r w:rsidR="00DC1621">
        <w:t xml:space="preserve"> across the system</w:t>
      </w:r>
      <w:r w:rsidR="00ED2E2F">
        <w:t xml:space="preserve">.  Baystate-affiliated hospitals collaborate with local providers of behavioral health crisis services, and the centralized process assists Baystate with </w:t>
      </w:r>
      <w:r w:rsidR="004B0AF6">
        <w:t xml:space="preserve">inpatient </w:t>
      </w:r>
      <w:r w:rsidR="00ED2E2F">
        <w:t xml:space="preserve">placement of patients who present to its </w:t>
      </w:r>
      <w:r w:rsidR="00DC1621">
        <w:t>emergency department</w:t>
      </w:r>
      <w:r w:rsidR="00ED2E2F">
        <w:t>s across Western Massachusetts</w:t>
      </w:r>
      <w:r w:rsidR="004B0AF6">
        <w:t>.</w:t>
      </w:r>
      <w:r w:rsidR="00ED2E2F">
        <w:t xml:space="preserve"> </w:t>
      </w:r>
      <w:r>
        <w:tab/>
      </w:r>
    </w:p>
    <w:p w14:paraId="545F2DA9" w14:textId="77777777" w:rsidR="00BE53BB" w:rsidRDefault="00BE53BB" w:rsidP="00C23D05">
      <w:pPr>
        <w:spacing w:after="0"/>
      </w:pPr>
    </w:p>
    <w:p w14:paraId="629D84C5" w14:textId="6964A01B" w:rsidR="00776F61" w:rsidRDefault="00776F61" w:rsidP="00C23D05">
      <w:pPr>
        <w:spacing w:after="0"/>
      </w:pPr>
      <w:r>
        <w:t>Please contact me in the event you have any questions regarding this letter or need any additional info</w:t>
      </w:r>
      <w:r w:rsidR="00D372A3">
        <w:t>rmation.</w:t>
      </w:r>
    </w:p>
    <w:p w14:paraId="4FFB6683" w14:textId="77777777" w:rsidR="00C17D2A" w:rsidRDefault="00C17D2A" w:rsidP="00C23D05">
      <w:pPr>
        <w:spacing w:after="0"/>
      </w:pPr>
    </w:p>
    <w:p w14:paraId="7A988D79" w14:textId="77777777" w:rsidR="00C17D2A" w:rsidRDefault="00C17D2A" w:rsidP="00C23D05">
      <w:pPr>
        <w:spacing w:after="0"/>
      </w:pPr>
    </w:p>
    <w:p w14:paraId="49784BA6" w14:textId="1ED20CAC" w:rsidR="00776F61" w:rsidRDefault="005E2916" w:rsidP="00C23D05">
      <w:pPr>
        <w:spacing w:after="0"/>
      </w:pPr>
      <w:r>
        <w:t>Very truly yours</w:t>
      </w:r>
      <w:r w:rsidR="00776F61">
        <w:t>,</w:t>
      </w:r>
    </w:p>
    <w:p w14:paraId="26FB0057" w14:textId="77777777" w:rsidR="00776F61" w:rsidRDefault="00776F61" w:rsidP="00C23D05">
      <w:pPr>
        <w:spacing w:after="0"/>
      </w:pPr>
    </w:p>
    <w:p w14:paraId="0648C5B4" w14:textId="380EB5AA" w:rsidR="00776F61" w:rsidRDefault="001A64E9" w:rsidP="00C23D05">
      <w:pPr>
        <w:spacing w:after="0"/>
      </w:pPr>
      <w:r>
        <w:rPr>
          <w:noProof/>
        </w:rPr>
        <w:drawing>
          <wp:inline distT="0" distB="0" distL="0" distR="0" wp14:anchorId="275C0936" wp14:editId="3DAFA7C2">
            <wp:extent cx="1819275" cy="43829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mith, Vanes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941" cy="443512"/>
                    </a:xfrm>
                    <a:prstGeom prst="rect">
                      <a:avLst/>
                    </a:prstGeom>
                  </pic:spPr>
                </pic:pic>
              </a:graphicData>
            </a:graphic>
          </wp:inline>
        </w:drawing>
      </w:r>
    </w:p>
    <w:p w14:paraId="30D5316E" w14:textId="77777777" w:rsidR="00C75BDD" w:rsidRDefault="00C75BDD" w:rsidP="00C23D05">
      <w:pPr>
        <w:spacing w:after="0"/>
      </w:pPr>
    </w:p>
    <w:p w14:paraId="7DD614C9" w14:textId="66E6A483" w:rsidR="00776F61" w:rsidRDefault="005E2916" w:rsidP="00C23D05">
      <w:pPr>
        <w:spacing w:after="0"/>
      </w:pPr>
      <w:r>
        <w:t>Vanessa L. Smith, Esq.</w:t>
      </w:r>
    </w:p>
    <w:p w14:paraId="18E85C55" w14:textId="7981915E" w:rsidR="00776F61" w:rsidRDefault="005E2916" w:rsidP="00C23D05">
      <w:pPr>
        <w:spacing w:after="0"/>
      </w:pPr>
      <w:r>
        <w:t xml:space="preserve">Senior Vice </w:t>
      </w:r>
      <w:r w:rsidR="00776F61">
        <w:t>President</w:t>
      </w:r>
      <w:r w:rsidR="00A64886">
        <w:t xml:space="preserve"> &amp; Chief </w:t>
      </w:r>
      <w:r>
        <w:t>Legal</w:t>
      </w:r>
      <w:r w:rsidR="00A64886">
        <w:t xml:space="preserve"> Officer</w:t>
      </w:r>
    </w:p>
    <w:p w14:paraId="252ADF5B" w14:textId="49ECF0B4" w:rsidR="00B47CA5" w:rsidRDefault="00B47CA5" w:rsidP="00C23D05">
      <w:pPr>
        <w:spacing w:after="0"/>
      </w:pPr>
      <w:r>
        <w:t xml:space="preserve">Baystate </w:t>
      </w:r>
      <w:r w:rsidR="005E2916">
        <w:t>Health, Inc.</w:t>
      </w:r>
    </w:p>
    <w:p w14:paraId="78C75B8E" w14:textId="77777777" w:rsidR="00C17D2A" w:rsidRDefault="00C17D2A" w:rsidP="00C23D05">
      <w:pPr>
        <w:spacing w:after="0"/>
      </w:pPr>
    </w:p>
    <w:p w14:paraId="13104AF4" w14:textId="6A14E03C" w:rsidR="00064462" w:rsidRDefault="00064462" w:rsidP="00C23D05">
      <w:pPr>
        <w:spacing w:after="0"/>
      </w:pPr>
    </w:p>
    <w:sectPr w:rsidR="00064462" w:rsidSect="005E0992">
      <w:headerReference w:type="default" r:id="rId9"/>
      <w:footerReference w:type="default" r:id="rId10"/>
      <w:headerReference w:type="first" r:id="rId11"/>
      <w:type w:val="continuous"/>
      <w:pgSz w:w="12240" w:h="15840" w:code="1"/>
      <w:pgMar w:top="1440" w:right="1440" w:bottom="1440" w:left="1440" w:header="1008"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DFCD" w14:textId="77777777" w:rsidR="00FE523C" w:rsidRDefault="00FE523C" w:rsidP="000E5C07">
      <w:pPr>
        <w:spacing w:after="0"/>
      </w:pPr>
      <w:r>
        <w:separator/>
      </w:r>
    </w:p>
  </w:endnote>
  <w:endnote w:type="continuationSeparator" w:id="0">
    <w:p w14:paraId="78BC8923" w14:textId="77777777" w:rsidR="00FE523C" w:rsidRDefault="00FE523C" w:rsidP="000E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29532"/>
      <w:docPartObj>
        <w:docPartGallery w:val="Page Numbers (Bottom of Page)"/>
        <w:docPartUnique/>
      </w:docPartObj>
    </w:sdtPr>
    <w:sdtContent>
      <w:p w14:paraId="543D445C" w14:textId="77777777" w:rsidR="00FE523C" w:rsidRDefault="00FE523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D746040" w14:textId="77777777" w:rsidR="00FE523C" w:rsidRDefault="00FE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8767" w14:textId="77777777" w:rsidR="00FE523C" w:rsidRDefault="00FE523C" w:rsidP="000E5C07">
      <w:pPr>
        <w:spacing w:after="0"/>
      </w:pPr>
      <w:r>
        <w:separator/>
      </w:r>
    </w:p>
  </w:footnote>
  <w:footnote w:type="continuationSeparator" w:id="0">
    <w:p w14:paraId="0DA2832A" w14:textId="77777777" w:rsidR="00FE523C" w:rsidRDefault="00FE523C" w:rsidP="000E5C07">
      <w:pPr>
        <w:spacing w:after="0"/>
      </w:pPr>
      <w:r>
        <w:continuationSeparator/>
      </w:r>
    </w:p>
  </w:footnote>
  <w:footnote w:id="1">
    <w:p w14:paraId="1AB30403" w14:textId="2BA24D79" w:rsidR="00FE523C" w:rsidRDefault="00FE523C">
      <w:pPr>
        <w:pStyle w:val="FootnoteText"/>
      </w:pPr>
      <w:r>
        <w:rPr>
          <w:rStyle w:val="FootnoteReference"/>
        </w:rPr>
        <w:footnoteRef/>
      </w:r>
      <w:r>
        <w:t xml:space="preserve"> All FY2021 year-to-date (“YTD”) numbers represent the period from October 1, 2020 through March 31, 2021.</w:t>
      </w:r>
    </w:p>
  </w:footnote>
  <w:footnote w:id="2">
    <w:p w14:paraId="107F4D81" w14:textId="7CF22D09" w:rsidR="00FE523C" w:rsidRDefault="00FE523C">
      <w:pPr>
        <w:pStyle w:val="FootnoteText"/>
      </w:pPr>
      <w:r>
        <w:rPr>
          <w:rStyle w:val="FootnoteReference"/>
        </w:rPr>
        <w:footnoteRef/>
      </w:r>
      <w:r>
        <w:t xml:space="preserve"> Source:  CHIA Case Mix ED Data, 5-County Results (Berkshire, Franklin, Hampden, Hampshire, and Worcester</w:t>
      </w:r>
      <w:r w:rsidR="007F0B06">
        <w:t xml:space="preserve"> Counties</w:t>
      </w:r>
      <w:r>
        <w:t>)</w:t>
      </w:r>
    </w:p>
  </w:footnote>
  <w:footnote w:id="3">
    <w:p w14:paraId="3D1DDE87" w14:textId="48C6733B" w:rsidR="00FE523C" w:rsidRDefault="00FE523C">
      <w:pPr>
        <w:pStyle w:val="FootnoteText"/>
      </w:pPr>
      <w:r>
        <w:rPr>
          <w:rStyle w:val="FootnoteReference"/>
        </w:rPr>
        <w:footnoteRef/>
      </w:r>
      <w:r>
        <w:t xml:space="preserve"> Unlike the CHIA data, which reflect emergency department visits by patients from five counties, the Baystate Health data reflect total emergency department visits regardless of the patient’s originating location.</w:t>
      </w:r>
    </w:p>
  </w:footnote>
  <w:footnote w:id="4">
    <w:p w14:paraId="5026FFFE" w14:textId="7E14A1E7" w:rsidR="00FE523C" w:rsidRDefault="00FE523C">
      <w:pPr>
        <w:pStyle w:val="FootnoteText"/>
      </w:pPr>
      <w:r>
        <w:rPr>
          <w:rStyle w:val="FootnoteReference"/>
        </w:rPr>
        <w:footnoteRef/>
      </w:r>
      <w:r>
        <w:t xml:space="preserve"> According to the notice published by the Massachusetts Department of Transportation regarding the public hearing on the bridge project earlier this year, construction will occur in stages to keep a one-way alternating single travel lane in place.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F81A" w14:textId="77777777" w:rsidR="00FE523C" w:rsidRPr="001F7E02" w:rsidRDefault="00FE523C" w:rsidP="00DC1A2E">
    <w:pPr>
      <w:pStyle w:val="Header"/>
      <w:rPr>
        <w:sz w:val="36"/>
        <w:szCs w:val="36"/>
      </w:rPr>
    </w:pPr>
    <w:r>
      <w:rPr>
        <w:sz w:val="36"/>
        <w:szCs w:val="36"/>
      </w:rPr>
      <w:tab/>
    </w:r>
    <w:r>
      <w:rPr>
        <w:sz w:val="36"/>
        <w:szCs w:val="36"/>
      </w:rPr>
      <w:tab/>
    </w:r>
  </w:p>
  <w:p w14:paraId="5166E4B2" w14:textId="77777777" w:rsidR="00FE523C" w:rsidRDefault="00FE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E03D" w14:textId="0544F962" w:rsidR="00FE523C" w:rsidRDefault="00FE523C" w:rsidP="00FA66D2">
    <w:pPr>
      <w:pStyle w:val="Header"/>
      <w:jc w:val="center"/>
      <w:rPr>
        <w:sz w:val="36"/>
        <w:szCs w:val="36"/>
      </w:rPr>
    </w:pPr>
    <w:r>
      <w:rPr>
        <w:noProof/>
      </w:rPr>
      <w:drawing>
        <wp:inline distT="0" distB="0" distL="0" distR="0" wp14:anchorId="1101EBD5" wp14:editId="11C111CA">
          <wp:extent cx="4913617" cy="78166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state_Health_1L_blk.jpg"/>
                  <pic:cNvPicPr/>
                </pic:nvPicPr>
                <pic:blipFill>
                  <a:blip r:embed="rId1">
                    <a:extLst>
                      <a:ext uri="{28A0092B-C50C-407E-A947-70E740481C1C}">
                        <a14:useLocalDpi xmlns:a14="http://schemas.microsoft.com/office/drawing/2010/main" val="0"/>
                      </a:ext>
                    </a:extLst>
                  </a:blip>
                  <a:stretch>
                    <a:fillRect/>
                  </a:stretch>
                </pic:blipFill>
                <pic:spPr>
                  <a:xfrm>
                    <a:off x="0" y="0"/>
                    <a:ext cx="4922045" cy="783005"/>
                  </a:xfrm>
                  <a:prstGeom prst="rect">
                    <a:avLst/>
                  </a:prstGeom>
                </pic:spPr>
              </pic:pic>
            </a:graphicData>
          </a:graphic>
        </wp:inline>
      </w:drawing>
    </w:r>
  </w:p>
  <w:p w14:paraId="421FD574" w14:textId="77777777" w:rsidR="00FE523C" w:rsidRPr="006F0C62" w:rsidRDefault="00FE523C" w:rsidP="00FA66D2">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17B"/>
    <w:multiLevelType w:val="hybridMultilevel"/>
    <w:tmpl w:val="DCA8D19C"/>
    <w:lvl w:ilvl="0" w:tplc="D2103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428F0"/>
    <w:multiLevelType w:val="hybridMultilevel"/>
    <w:tmpl w:val="3C6098F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C14AC"/>
    <w:multiLevelType w:val="hybridMultilevel"/>
    <w:tmpl w:val="70E0C1C0"/>
    <w:lvl w:ilvl="0" w:tplc="24927A1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90F68"/>
    <w:multiLevelType w:val="hybridMultilevel"/>
    <w:tmpl w:val="40A4360C"/>
    <w:lvl w:ilvl="0" w:tplc="0D9458E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BA4FD7"/>
    <w:multiLevelType w:val="hybridMultilevel"/>
    <w:tmpl w:val="9D36AA6C"/>
    <w:lvl w:ilvl="0" w:tplc="CD302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982C60"/>
    <w:multiLevelType w:val="hybridMultilevel"/>
    <w:tmpl w:val="0E0E9592"/>
    <w:lvl w:ilvl="0" w:tplc="1C06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070AD"/>
    <w:multiLevelType w:val="hybridMultilevel"/>
    <w:tmpl w:val="C560AB06"/>
    <w:lvl w:ilvl="0" w:tplc="E7146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02"/>
    <w:rsid w:val="000144EC"/>
    <w:rsid w:val="00022A00"/>
    <w:rsid w:val="00022B28"/>
    <w:rsid w:val="000253B3"/>
    <w:rsid w:val="00025B3A"/>
    <w:rsid w:val="00033CB5"/>
    <w:rsid w:val="0004408A"/>
    <w:rsid w:val="00046664"/>
    <w:rsid w:val="00064462"/>
    <w:rsid w:val="0009167D"/>
    <w:rsid w:val="000A2A54"/>
    <w:rsid w:val="000E313D"/>
    <w:rsid w:val="000E5C07"/>
    <w:rsid w:val="000F2C82"/>
    <w:rsid w:val="000F434F"/>
    <w:rsid w:val="000F4D4B"/>
    <w:rsid w:val="000F4E68"/>
    <w:rsid w:val="001019B5"/>
    <w:rsid w:val="001031BF"/>
    <w:rsid w:val="00111BC0"/>
    <w:rsid w:val="00115E56"/>
    <w:rsid w:val="00132423"/>
    <w:rsid w:val="00142803"/>
    <w:rsid w:val="00146EDD"/>
    <w:rsid w:val="00157761"/>
    <w:rsid w:val="0017005D"/>
    <w:rsid w:val="00172BF2"/>
    <w:rsid w:val="00175910"/>
    <w:rsid w:val="001824F3"/>
    <w:rsid w:val="001A1C71"/>
    <w:rsid w:val="001A64E9"/>
    <w:rsid w:val="001B2419"/>
    <w:rsid w:val="001C1D96"/>
    <w:rsid w:val="001D2DB1"/>
    <w:rsid w:val="001D7996"/>
    <w:rsid w:val="001F2E4A"/>
    <w:rsid w:val="001F7E02"/>
    <w:rsid w:val="00200012"/>
    <w:rsid w:val="002064BD"/>
    <w:rsid w:val="002148F4"/>
    <w:rsid w:val="00237ED6"/>
    <w:rsid w:val="002504F1"/>
    <w:rsid w:val="00250E7F"/>
    <w:rsid w:val="0025123F"/>
    <w:rsid w:val="0026435B"/>
    <w:rsid w:val="00265F09"/>
    <w:rsid w:val="00275B16"/>
    <w:rsid w:val="00277D06"/>
    <w:rsid w:val="00286307"/>
    <w:rsid w:val="00291F14"/>
    <w:rsid w:val="00295219"/>
    <w:rsid w:val="002A7BB7"/>
    <w:rsid w:val="002B7E5B"/>
    <w:rsid w:val="002C2850"/>
    <w:rsid w:val="002D2B65"/>
    <w:rsid w:val="002D6975"/>
    <w:rsid w:val="002F1C4D"/>
    <w:rsid w:val="002F236C"/>
    <w:rsid w:val="00313EE6"/>
    <w:rsid w:val="003215F3"/>
    <w:rsid w:val="00324DAA"/>
    <w:rsid w:val="00332788"/>
    <w:rsid w:val="00340B2C"/>
    <w:rsid w:val="00346DE9"/>
    <w:rsid w:val="00367C51"/>
    <w:rsid w:val="00374A3A"/>
    <w:rsid w:val="003805AA"/>
    <w:rsid w:val="0038555E"/>
    <w:rsid w:val="003977F0"/>
    <w:rsid w:val="003A0E1C"/>
    <w:rsid w:val="003A0EA5"/>
    <w:rsid w:val="003A1A69"/>
    <w:rsid w:val="003A33FC"/>
    <w:rsid w:val="003A41C5"/>
    <w:rsid w:val="003B7E04"/>
    <w:rsid w:val="003C1970"/>
    <w:rsid w:val="003D0F5A"/>
    <w:rsid w:val="003D554E"/>
    <w:rsid w:val="003E1F5A"/>
    <w:rsid w:val="003E22B9"/>
    <w:rsid w:val="003F1ECF"/>
    <w:rsid w:val="003F789A"/>
    <w:rsid w:val="00403DB8"/>
    <w:rsid w:val="00415871"/>
    <w:rsid w:val="00422D09"/>
    <w:rsid w:val="00425D53"/>
    <w:rsid w:val="00435213"/>
    <w:rsid w:val="004429D6"/>
    <w:rsid w:val="004449F4"/>
    <w:rsid w:val="00444F44"/>
    <w:rsid w:val="00445144"/>
    <w:rsid w:val="00445BE4"/>
    <w:rsid w:val="00450850"/>
    <w:rsid w:val="00450C77"/>
    <w:rsid w:val="00451BD1"/>
    <w:rsid w:val="004601A1"/>
    <w:rsid w:val="00482DF7"/>
    <w:rsid w:val="00491444"/>
    <w:rsid w:val="00495D03"/>
    <w:rsid w:val="004B0AF6"/>
    <w:rsid w:val="004B1A35"/>
    <w:rsid w:val="004B37EC"/>
    <w:rsid w:val="004C09B9"/>
    <w:rsid w:val="004C15E7"/>
    <w:rsid w:val="004C2C31"/>
    <w:rsid w:val="004C51F9"/>
    <w:rsid w:val="004F53AF"/>
    <w:rsid w:val="0050575E"/>
    <w:rsid w:val="005117CF"/>
    <w:rsid w:val="00551A2E"/>
    <w:rsid w:val="00563B6D"/>
    <w:rsid w:val="005704ED"/>
    <w:rsid w:val="0057706F"/>
    <w:rsid w:val="005778FC"/>
    <w:rsid w:val="00577C93"/>
    <w:rsid w:val="0058639B"/>
    <w:rsid w:val="00586D72"/>
    <w:rsid w:val="00592A58"/>
    <w:rsid w:val="00594B40"/>
    <w:rsid w:val="00596AB2"/>
    <w:rsid w:val="005A069E"/>
    <w:rsid w:val="005B59C7"/>
    <w:rsid w:val="005C0B57"/>
    <w:rsid w:val="005D2AF5"/>
    <w:rsid w:val="005E0992"/>
    <w:rsid w:val="005E2916"/>
    <w:rsid w:val="005F61E2"/>
    <w:rsid w:val="005F7775"/>
    <w:rsid w:val="0060159B"/>
    <w:rsid w:val="00602C41"/>
    <w:rsid w:val="00602C5C"/>
    <w:rsid w:val="006113F6"/>
    <w:rsid w:val="00611B12"/>
    <w:rsid w:val="00622DEE"/>
    <w:rsid w:val="006262B7"/>
    <w:rsid w:val="006472EE"/>
    <w:rsid w:val="006541DB"/>
    <w:rsid w:val="00667D5B"/>
    <w:rsid w:val="00672262"/>
    <w:rsid w:val="00680343"/>
    <w:rsid w:val="0068549D"/>
    <w:rsid w:val="006B5A9E"/>
    <w:rsid w:val="006E2E68"/>
    <w:rsid w:val="006E3B8D"/>
    <w:rsid w:val="006E566F"/>
    <w:rsid w:val="006F0C62"/>
    <w:rsid w:val="006F626C"/>
    <w:rsid w:val="007030C0"/>
    <w:rsid w:val="00712543"/>
    <w:rsid w:val="00720898"/>
    <w:rsid w:val="00723B48"/>
    <w:rsid w:val="0073456F"/>
    <w:rsid w:val="007408B6"/>
    <w:rsid w:val="00745042"/>
    <w:rsid w:val="007522C6"/>
    <w:rsid w:val="00754C95"/>
    <w:rsid w:val="00755814"/>
    <w:rsid w:val="00776DE0"/>
    <w:rsid w:val="00776F61"/>
    <w:rsid w:val="007835E9"/>
    <w:rsid w:val="00786EAE"/>
    <w:rsid w:val="007963CB"/>
    <w:rsid w:val="007A5B85"/>
    <w:rsid w:val="007A6886"/>
    <w:rsid w:val="007A7707"/>
    <w:rsid w:val="007B6B19"/>
    <w:rsid w:val="007C09C7"/>
    <w:rsid w:val="007C1FCF"/>
    <w:rsid w:val="007F0B06"/>
    <w:rsid w:val="00804CD4"/>
    <w:rsid w:val="008103AB"/>
    <w:rsid w:val="00810ADD"/>
    <w:rsid w:val="00813D5A"/>
    <w:rsid w:val="00813FA2"/>
    <w:rsid w:val="00820D20"/>
    <w:rsid w:val="0083075E"/>
    <w:rsid w:val="00835830"/>
    <w:rsid w:val="0085198A"/>
    <w:rsid w:val="00855081"/>
    <w:rsid w:val="00864033"/>
    <w:rsid w:val="00865D91"/>
    <w:rsid w:val="00881C14"/>
    <w:rsid w:val="00894F4C"/>
    <w:rsid w:val="00896CB2"/>
    <w:rsid w:val="008A06C2"/>
    <w:rsid w:val="008A4A98"/>
    <w:rsid w:val="008A6B89"/>
    <w:rsid w:val="008B2624"/>
    <w:rsid w:val="008B4899"/>
    <w:rsid w:val="008C1D25"/>
    <w:rsid w:val="008C244E"/>
    <w:rsid w:val="008C4DF1"/>
    <w:rsid w:val="008D5658"/>
    <w:rsid w:val="008F1967"/>
    <w:rsid w:val="00905BB4"/>
    <w:rsid w:val="009064B0"/>
    <w:rsid w:val="00917F27"/>
    <w:rsid w:val="00936B26"/>
    <w:rsid w:val="00945CD8"/>
    <w:rsid w:val="009504A8"/>
    <w:rsid w:val="00950575"/>
    <w:rsid w:val="00956A45"/>
    <w:rsid w:val="00957D4B"/>
    <w:rsid w:val="009607E5"/>
    <w:rsid w:val="00963051"/>
    <w:rsid w:val="00965512"/>
    <w:rsid w:val="009732FE"/>
    <w:rsid w:val="0097524F"/>
    <w:rsid w:val="0098070E"/>
    <w:rsid w:val="00983DE0"/>
    <w:rsid w:val="00986A62"/>
    <w:rsid w:val="009C1BE2"/>
    <w:rsid w:val="009D0711"/>
    <w:rsid w:val="009D5CD1"/>
    <w:rsid w:val="009D71AF"/>
    <w:rsid w:val="009E03DA"/>
    <w:rsid w:val="009E0C71"/>
    <w:rsid w:val="00A06EF0"/>
    <w:rsid w:val="00A2557A"/>
    <w:rsid w:val="00A25729"/>
    <w:rsid w:val="00A35613"/>
    <w:rsid w:val="00A41E99"/>
    <w:rsid w:val="00A44F5F"/>
    <w:rsid w:val="00A56652"/>
    <w:rsid w:val="00A62239"/>
    <w:rsid w:val="00A64886"/>
    <w:rsid w:val="00A8132B"/>
    <w:rsid w:val="00A832CB"/>
    <w:rsid w:val="00A843B4"/>
    <w:rsid w:val="00A869E6"/>
    <w:rsid w:val="00A92A89"/>
    <w:rsid w:val="00AB035B"/>
    <w:rsid w:val="00AB044E"/>
    <w:rsid w:val="00AC6C9D"/>
    <w:rsid w:val="00AD1510"/>
    <w:rsid w:val="00AE1AFE"/>
    <w:rsid w:val="00AF18D2"/>
    <w:rsid w:val="00AF4BE5"/>
    <w:rsid w:val="00B03940"/>
    <w:rsid w:val="00B06C7B"/>
    <w:rsid w:val="00B17CB0"/>
    <w:rsid w:val="00B21889"/>
    <w:rsid w:val="00B239B0"/>
    <w:rsid w:val="00B27CE8"/>
    <w:rsid w:val="00B3153A"/>
    <w:rsid w:val="00B3601A"/>
    <w:rsid w:val="00B422EC"/>
    <w:rsid w:val="00B443BC"/>
    <w:rsid w:val="00B47CA5"/>
    <w:rsid w:val="00B50A93"/>
    <w:rsid w:val="00B63ECA"/>
    <w:rsid w:val="00B67475"/>
    <w:rsid w:val="00BA21BB"/>
    <w:rsid w:val="00BB046A"/>
    <w:rsid w:val="00BB3CEB"/>
    <w:rsid w:val="00BB53B0"/>
    <w:rsid w:val="00BB5CF3"/>
    <w:rsid w:val="00BB69D0"/>
    <w:rsid w:val="00BE53BB"/>
    <w:rsid w:val="00BE7DC9"/>
    <w:rsid w:val="00BF5397"/>
    <w:rsid w:val="00C01223"/>
    <w:rsid w:val="00C02D03"/>
    <w:rsid w:val="00C116FD"/>
    <w:rsid w:val="00C1603E"/>
    <w:rsid w:val="00C17D2A"/>
    <w:rsid w:val="00C23D05"/>
    <w:rsid w:val="00C3506D"/>
    <w:rsid w:val="00C3635B"/>
    <w:rsid w:val="00C4150B"/>
    <w:rsid w:val="00C44C6F"/>
    <w:rsid w:val="00C50B67"/>
    <w:rsid w:val="00C51FAD"/>
    <w:rsid w:val="00C67830"/>
    <w:rsid w:val="00C67C59"/>
    <w:rsid w:val="00C75BDD"/>
    <w:rsid w:val="00C90432"/>
    <w:rsid w:val="00C90ED4"/>
    <w:rsid w:val="00C96B73"/>
    <w:rsid w:val="00CA2E02"/>
    <w:rsid w:val="00CA4B0F"/>
    <w:rsid w:val="00CB07FF"/>
    <w:rsid w:val="00CB59B1"/>
    <w:rsid w:val="00CB6AA7"/>
    <w:rsid w:val="00CD2483"/>
    <w:rsid w:val="00CE4DCE"/>
    <w:rsid w:val="00CF1AEE"/>
    <w:rsid w:val="00CF58E3"/>
    <w:rsid w:val="00CF6A21"/>
    <w:rsid w:val="00D02133"/>
    <w:rsid w:val="00D057CC"/>
    <w:rsid w:val="00D1739A"/>
    <w:rsid w:val="00D20C31"/>
    <w:rsid w:val="00D300F8"/>
    <w:rsid w:val="00D36D60"/>
    <w:rsid w:val="00D372A3"/>
    <w:rsid w:val="00D45D59"/>
    <w:rsid w:val="00DA23AD"/>
    <w:rsid w:val="00DA2F66"/>
    <w:rsid w:val="00DB1BE9"/>
    <w:rsid w:val="00DB6DE1"/>
    <w:rsid w:val="00DC1621"/>
    <w:rsid w:val="00DC177A"/>
    <w:rsid w:val="00DC1A2E"/>
    <w:rsid w:val="00DD53E8"/>
    <w:rsid w:val="00DE0340"/>
    <w:rsid w:val="00DE2EF0"/>
    <w:rsid w:val="00DE35D0"/>
    <w:rsid w:val="00DE660C"/>
    <w:rsid w:val="00DE7571"/>
    <w:rsid w:val="00DF3979"/>
    <w:rsid w:val="00DF539D"/>
    <w:rsid w:val="00E02F64"/>
    <w:rsid w:val="00E04866"/>
    <w:rsid w:val="00E07790"/>
    <w:rsid w:val="00E1055B"/>
    <w:rsid w:val="00E21621"/>
    <w:rsid w:val="00E2194C"/>
    <w:rsid w:val="00E339F2"/>
    <w:rsid w:val="00E36917"/>
    <w:rsid w:val="00E50F6C"/>
    <w:rsid w:val="00E51F50"/>
    <w:rsid w:val="00E56352"/>
    <w:rsid w:val="00E57215"/>
    <w:rsid w:val="00E57B2F"/>
    <w:rsid w:val="00E64133"/>
    <w:rsid w:val="00E72928"/>
    <w:rsid w:val="00E72AB8"/>
    <w:rsid w:val="00E76568"/>
    <w:rsid w:val="00E82F00"/>
    <w:rsid w:val="00E85E4F"/>
    <w:rsid w:val="00EA1DA2"/>
    <w:rsid w:val="00EA6994"/>
    <w:rsid w:val="00EA6DFD"/>
    <w:rsid w:val="00EC2E77"/>
    <w:rsid w:val="00EC6B2B"/>
    <w:rsid w:val="00ED2E2F"/>
    <w:rsid w:val="00ED6102"/>
    <w:rsid w:val="00ED6B5A"/>
    <w:rsid w:val="00ED7DE3"/>
    <w:rsid w:val="00EE36C6"/>
    <w:rsid w:val="00F14E31"/>
    <w:rsid w:val="00F1536E"/>
    <w:rsid w:val="00F15D02"/>
    <w:rsid w:val="00F22532"/>
    <w:rsid w:val="00F36940"/>
    <w:rsid w:val="00F37D52"/>
    <w:rsid w:val="00F4178C"/>
    <w:rsid w:val="00F463CE"/>
    <w:rsid w:val="00F57248"/>
    <w:rsid w:val="00F63F1E"/>
    <w:rsid w:val="00F86C09"/>
    <w:rsid w:val="00F927F8"/>
    <w:rsid w:val="00F96B07"/>
    <w:rsid w:val="00FA66D2"/>
    <w:rsid w:val="00FA74CF"/>
    <w:rsid w:val="00FB3D24"/>
    <w:rsid w:val="00FB6670"/>
    <w:rsid w:val="00FE3B07"/>
    <w:rsid w:val="00FE4465"/>
    <w:rsid w:val="00FE523C"/>
    <w:rsid w:val="00FE6C29"/>
    <w:rsid w:val="00FF0D0B"/>
    <w:rsid w:val="00FF4175"/>
    <w:rsid w:val="00FF7B60"/>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46A6A"/>
  <w15:docId w15:val="{120646EC-CC9B-44F8-80AA-56BC1FAD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664"/>
    <w:pPr>
      <w:spacing w:after="220" w:line="240" w:lineRule="auto"/>
    </w:pPr>
    <w:rPr>
      <w:rFonts w:ascii="Palatino Linotype" w:hAnsi="Palatino Linotyp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C07"/>
    <w:pPr>
      <w:tabs>
        <w:tab w:val="center" w:pos="4680"/>
        <w:tab w:val="right" w:pos="9360"/>
      </w:tabs>
      <w:spacing w:after="0"/>
    </w:pPr>
  </w:style>
  <w:style w:type="character" w:customStyle="1" w:styleId="HeaderChar">
    <w:name w:val="Header Char"/>
    <w:basedOn w:val="DefaultParagraphFont"/>
    <w:link w:val="Header"/>
    <w:uiPriority w:val="99"/>
    <w:rsid w:val="000E5C07"/>
  </w:style>
  <w:style w:type="paragraph" w:styleId="Footer">
    <w:name w:val="footer"/>
    <w:basedOn w:val="Normal"/>
    <w:link w:val="FooterChar"/>
    <w:uiPriority w:val="99"/>
    <w:unhideWhenUsed/>
    <w:rsid w:val="000E5C07"/>
    <w:pPr>
      <w:tabs>
        <w:tab w:val="center" w:pos="4680"/>
        <w:tab w:val="right" w:pos="9360"/>
      </w:tabs>
      <w:spacing w:after="0"/>
    </w:pPr>
  </w:style>
  <w:style w:type="character" w:customStyle="1" w:styleId="FooterChar">
    <w:name w:val="Footer Char"/>
    <w:basedOn w:val="DefaultParagraphFont"/>
    <w:link w:val="Footer"/>
    <w:uiPriority w:val="99"/>
    <w:rsid w:val="000E5C07"/>
  </w:style>
  <w:style w:type="paragraph" w:styleId="NoSpacing">
    <w:name w:val="No Spacing"/>
    <w:uiPriority w:val="1"/>
    <w:qFormat/>
    <w:rsid w:val="00046664"/>
    <w:pPr>
      <w:spacing w:after="0" w:line="240" w:lineRule="auto"/>
    </w:pPr>
    <w:rPr>
      <w:rFonts w:ascii="Palatino Linotype" w:hAnsi="Palatino Linotype"/>
      <w:sz w:val="22"/>
    </w:rPr>
  </w:style>
  <w:style w:type="table" w:styleId="TableGrid">
    <w:name w:val="Table Grid"/>
    <w:basedOn w:val="TableNormal"/>
    <w:uiPriority w:val="39"/>
    <w:rsid w:val="00264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TStandard">
    <w:name w:val="IT Standard"/>
    <w:basedOn w:val="TableNormal"/>
    <w:uiPriority w:val="99"/>
    <w:qFormat/>
    <w:rsid w:val="00CB59B1"/>
    <w:pPr>
      <w:spacing w:after="0" w:line="240" w:lineRule="auto"/>
      <w:contextualSpacing/>
    </w:pPr>
    <w:rPr>
      <w:rFonts w:ascii="Palatino Linotype" w:hAnsi="Palatino Linotype"/>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6F6F6"/>
    </w:tcPr>
    <w:tblStylePr w:type="firstRow">
      <w:rPr>
        <w:rFonts w:ascii="Palatino Linotype" w:hAnsi="Palatino Linotype"/>
        <w:b/>
        <w:color w:val="FFFFFF" w:themeColor="background1"/>
        <w:sz w:val="22"/>
      </w:rPr>
      <w:tblPr/>
      <w:tcPr>
        <w:tcBorders>
          <w:insideH w:val="nil"/>
          <w:insideV w:val="nil"/>
        </w:tcBorders>
        <w:shd w:val="clear" w:color="auto" w:fill="80A3B7"/>
      </w:tcPr>
    </w:tblStylePr>
  </w:style>
  <w:style w:type="paragraph" w:styleId="FootnoteText">
    <w:name w:val="footnote text"/>
    <w:basedOn w:val="Normal"/>
    <w:link w:val="FootnoteTextChar"/>
    <w:uiPriority w:val="99"/>
    <w:semiHidden/>
    <w:unhideWhenUsed/>
    <w:rsid w:val="002F236C"/>
    <w:pPr>
      <w:spacing w:after="0"/>
    </w:pPr>
    <w:rPr>
      <w:sz w:val="20"/>
      <w:szCs w:val="20"/>
    </w:rPr>
  </w:style>
  <w:style w:type="character" w:customStyle="1" w:styleId="FootnoteTextChar">
    <w:name w:val="Footnote Text Char"/>
    <w:basedOn w:val="DefaultParagraphFont"/>
    <w:link w:val="FootnoteText"/>
    <w:uiPriority w:val="99"/>
    <w:semiHidden/>
    <w:rsid w:val="002F236C"/>
    <w:rPr>
      <w:rFonts w:ascii="Palatino Linotype" w:hAnsi="Palatino Linotype"/>
      <w:sz w:val="20"/>
      <w:szCs w:val="20"/>
    </w:rPr>
  </w:style>
  <w:style w:type="character" w:styleId="FootnoteReference">
    <w:name w:val="footnote reference"/>
    <w:basedOn w:val="DefaultParagraphFont"/>
    <w:uiPriority w:val="99"/>
    <w:semiHidden/>
    <w:unhideWhenUsed/>
    <w:rsid w:val="002F236C"/>
    <w:rPr>
      <w:vertAlign w:val="superscript"/>
    </w:rPr>
  </w:style>
  <w:style w:type="paragraph" w:styleId="ListParagraph">
    <w:name w:val="List Paragraph"/>
    <w:basedOn w:val="Normal"/>
    <w:uiPriority w:val="34"/>
    <w:qFormat/>
    <w:rsid w:val="00881C14"/>
    <w:pPr>
      <w:ind w:left="720"/>
      <w:contextualSpacing/>
    </w:pPr>
  </w:style>
  <w:style w:type="paragraph" w:styleId="BalloonText">
    <w:name w:val="Balloon Text"/>
    <w:basedOn w:val="Normal"/>
    <w:link w:val="BalloonTextChar"/>
    <w:uiPriority w:val="99"/>
    <w:semiHidden/>
    <w:unhideWhenUsed/>
    <w:rsid w:val="00EA69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994"/>
    <w:rPr>
      <w:rFonts w:ascii="Tahoma" w:hAnsi="Tahoma" w:cs="Tahoma"/>
      <w:sz w:val="16"/>
      <w:szCs w:val="16"/>
    </w:rPr>
  </w:style>
  <w:style w:type="paragraph" w:customStyle="1" w:styleId="AutoCorrect">
    <w:name w:val="AutoCorrect"/>
    <w:rsid w:val="005D2AF5"/>
    <w:pPr>
      <w:spacing w:after="0" w:line="240" w:lineRule="auto"/>
    </w:pPr>
    <w:rPr>
      <w:rFonts w:eastAsia="Times New Roman"/>
    </w:rPr>
  </w:style>
  <w:style w:type="character" w:styleId="CommentReference">
    <w:name w:val="annotation reference"/>
    <w:basedOn w:val="DefaultParagraphFont"/>
    <w:uiPriority w:val="99"/>
    <w:semiHidden/>
    <w:unhideWhenUsed/>
    <w:rsid w:val="00F4178C"/>
    <w:rPr>
      <w:sz w:val="16"/>
      <w:szCs w:val="16"/>
    </w:rPr>
  </w:style>
  <w:style w:type="paragraph" w:styleId="CommentText">
    <w:name w:val="annotation text"/>
    <w:basedOn w:val="Normal"/>
    <w:link w:val="CommentTextChar"/>
    <w:uiPriority w:val="99"/>
    <w:semiHidden/>
    <w:unhideWhenUsed/>
    <w:rsid w:val="00F4178C"/>
    <w:rPr>
      <w:sz w:val="20"/>
      <w:szCs w:val="20"/>
    </w:rPr>
  </w:style>
  <w:style w:type="character" w:customStyle="1" w:styleId="CommentTextChar">
    <w:name w:val="Comment Text Char"/>
    <w:basedOn w:val="DefaultParagraphFont"/>
    <w:link w:val="CommentText"/>
    <w:uiPriority w:val="99"/>
    <w:semiHidden/>
    <w:rsid w:val="00F4178C"/>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F4178C"/>
    <w:rPr>
      <w:b/>
      <w:bCs/>
    </w:rPr>
  </w:style>
  <w:style w:type="character" w:customStyle="1" w:styleId="CommentSubjectChar">
    <w:name w:val="Comment Subject Char"/>
    <w:basedOn w:val="CommentTextChar"/>
    <w:link w:val="CommentSubject"/>
    <w:uiPriority w:val="99"/>
    <w:semiHidden/>
    <w:rsid w:val="00F4178C"/>
    <w:rPr>
      <w:rFonts w:ascii="Palatino Linotype" w:hAnsi="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62428">
      <w:bodyDiv w:val="1"/>
      <w:marLeft w:val="0"/>
      <w:marRight w:val="0"/>
      <w:marTop w:val="0"/>
      <w:marBottom w:val="0"/>
      <w:divBdr>
        <w:top w:val="none" w:sz="0" w:space="0" w:color="auto"/>
        <w:left w:val="none" w:sz="0" w:space="0" w:color="auto"/>
        <w:bottom w:val="none" w:sz="0" w:space="0" w:color="auto"/>
        <w:right w:val="none" w:sz="0" w:space="0" w:color="auto"/>
      </w:divBdr>
    </w:div>
    <w:div w:id="18567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F0CC-18E3-404A-8A1F-A454141E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25727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Vanessa</dc:creator>
  <cp:lastModifiedBy>Cobos, Rebecca</cp:lastModifiedBy>
  <cp:revision>2</cp:revision>
  <cp:lastPrinted>2021-04-30T19:15:00Z</cp:lastPrinted>
  <dcterms:created xsi:type="dcterms:W3CDTF">2021-04-30T19:23:00Z</dcterms:created>
  <dcterms:modified xsi:type="dcterms:W3CDTF">2021-04-30T19:23:00Z</dcterms:modified>
</cp:coreProperties>
</file>