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
        <w:rPr>
          <w:sz w:val="14"/>
        </w:rPr>
      </w:pPr>
    </w:p>
    <w:p>
      <w:pPr>
        <w:pStyle w:val="BodyText"/>
        <w:ind w:left="500"/>
        <w:rPr>
          <w:sz w:val="20"/>
        </w:rPr>
      </w:pPr>
      <w:r>
        <w:rPr>
          <w:sz w:val="20"/>
        </w:rPr>
        <w:drawing>
          <wp:inline distT="0" distB="0" distL="0" distR="0">
            <wp:extent cx="6416054" cy="1219200"/>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6416054" cy="1219200"/>
                    </a:xfrm>
                    <a:prstGeom prst="rect">
                      <a:avLst/>
                    </a:prstGeom>
                  </pic:spPr>
                </pic:pic>
              </a:graphicData>
            </a:graphic>
          </wp:inline>
        </w:drawing>
      </w:r>
      <w:r>
        <w:rPr>
          <w:sz w:val="20"/>
        </w:rPr>
      </w:r>
    </w:p>
    <w:p>
      <w:pPr>
        <w:pStyle w:val="BodyText"/>
        <w:spacing w:before="270"/>
      </w:pPr>
    </w:p>
    <w:p>
      <w:pPr>
        <w:pStyle w:val="BodyText"/>
        <w:ind w:left="482"/>
      </w:pPr>
      <w:r>
        <w:rPr>
          <w:color w:val="202020"/>
        </w:rPr>
        <w:t>May</w:t>
      </w:r>
      <w:r>
        <w:rPr>
          <w:color w:val="202020"/>
          <w:spacing w:val="-1"/>
        </w:rPr>
        <w:t> </w:t>
      </w:r>
      <w:r>
        <w:rPr>
          <w:color w:val="202020"/>
        </w:rPr>
        <w:t>9, </w:t>
      </w:r>
      <w:r>
        <w:rPr>
          <w:color w:val="202020"/>
          <w:spacing w:val="-4"/>
        </w:rPr>
        <w:t>2025</w:t>
      </w:r>
    </w:p>
    <w:p>
      <w:pPr>
        <w:pStyle w:val="BodyText"/>
      </w:pPr>
    </w:p>
    <w:p>
      <w:pPr>
        <w:pStyle w:val="BodyText"/>
      </w:pPr>
    </w:p>
    <w:p>
      <w:pPr>
        <w:spacing w:before="0"/>
        <w:ind w:left="482" w:right="0" w:firstLine="0"/>
        <w:jc w:val="left"/>
        <w:rPr>
          <w:b/>
          <w:sz w:val="24"/>
        </w:rPr>
      </w:pPr>
      <w:r>
        <w:rPr>
          <w:b/>
          <w:color w:val="202020"/>
          <w:sz w:val="24"/>
        </w:rPr>
        <w:t>VIA</w:t>
      </w:r>
      <w:r>
        <w:rPr>
          <w:b/>
          <w:color w:val="202020"/>
          <w:spacing w:val="-2"/>
          <w:sz w:val="24"/>
        </w:rPr>
        <w:t> EMAIL</w:t>
      </w:r>
    </w:p>
    <w:p>
      <w:pPr>
        <w:pStyle w:val="BodyText"/>
        <w:rPr>
          <w:b/>
        </w:rPr>
      </w:pPr>
    </w:p>
    <w:p>
      <w:pPr>
        <w:pStyle w:val="BodyText"/>
        <w:ind w:left="482"/>
      </w:pPr>
      <w:r>
        <w:rPr>
          <w:color w:val="202020"/>
        </w:rPr>
        <w:t>Stephen</w:t>
      </w:r>
      <w:r>
        <w:rPr>
          <w:color w:val="202020"/>
          <w:spacing w:val="-2"/>
        </w:rPr>
        <w:t> </w:t>
      </w:r>
      <w:r>
        <w:rPr>
          <w:color w:val="202020"/>
        </w:rPr>
        <w:t>Davis,</w:t>
      </w:r>
      <w:r>
        <w:rPr>
          <w:color w:val="202020"/>
          <w:spacing w:val="-2"/>
        </w:rPr>
        <w:t> Director</w:t>
      </w:r>
    </w:p>
    <w:p>
      <w:pPr>
        <w:pStyle w:val="BodyText"/>
        <w:ind w:left="482" w:right="3216"/>
      </w:pPr>
      <w:r>
        <w:rPr>
          <w:color w:val="202020"/>
        </w:rPr>
        <w:t>Division</w:t>
      </w:r>
      <w:r>
        <w:rPr>
          <w:color w:val="202020"/>
          <w:spacing w:val="-6"/>
        </w:rPr>
        <w:t> </w:t>
      </w:r>
      <w:r>
        <w:rPr>
          <w:color w:val="202020"/>
        </w:rPr>
        <w:t>of</w:t>
      </w:r>
      <w:r>
        <w:rPr>
          <w:color w:val="202020"/>
          <w:spacing w:val="-7"/>
        </w:rPr>
        <w:t> </w:t>
      </w:r>
      <w:r>
        <w:rPr>
          <w:color w:val="202020"/>
        </w:rPr>
        <w:t>Health</w:t>
      </w:r>
      <w:r>
        <w:rPr>
          <w:color w:val="202020"/>
          <w:spacing w:val="-6"/>
        </w:rPr>
        <w:t> </w:t>
      </w:r>
      <w:r>
        <w:rPr>
          <w:color w:val="202020"/>
        </w:rPr>
        <w:t>Care</w:t>
      </w:r>
      <w:r>
        <w:rPr>
          <w:color w:val="202020"/>
          <w:spacing w:val="-5"/>
        </w:rPr>
        <w:t> </w:t>
      </w:r>
      <w:r>
        <w:rPr>
          <w:color w:val="202020"/>
        </w:rPr>
        <w:t>Facility</w:t>
      </w:r>
      <w:r>
        <w:rPr>
          <w:color w:val="202020"/>
          <w:spacing w:val="-6"/>
        </w:rPr>
        <w:t> </w:t>
      </w:r>
      <w:r>
        <w:rPr>
          <w:color w:val="202020"/>
        </w:rPr>
        <w:t>Licensure</w:t>
      </w:r>
      <w:r>
        <w:rPr>
          <w:color w:val="202020"/>
          <w:spacing w:val="-7"/>
        </w:rPr>
        <w:t> </w:t>
      </w:r>
      <w:r>
        <w:rPr>
          <w:color w:val="202020"/>
        </w:rPr>
        <w:t>and</w:t>
      </w:r>
      <w:r>
        <w:rPr>
          <w:color w:val="202020"/>
          <w:spacing w:val="-6"/>
        </w:rPr>
        <w:t> </w:t>
      </w:r>
      <w:r>
        <w:rPr>
          <w:color w:val="202020"/>
        </w:rPr>
        <w:t>Certification Massachusetts Department of Public Health</w:t>
      </w:r>
    </w:p>
    <w:p>
      <w:pPr>
        <w:pStyle w:val="BodyText"/>
        <w:ind w:left="482"/>
      </w:pPr>
      <w:r>
        <w:rPr>
          <w:color w:val="202020"/>
        </w:rPr>
        <w:t>67</w:t>
      </w:r>
      <w:r>
        <w:rPr>
          <w:color w:val="202020"/>
          <w:spacing w:val="-2"/>
        </w:rPr>
        <w:t> </w:t>
      </w:r>
      <w:r>
        <w:rPr>
          <w:color w:val="202020"/>
        </w:rPr>
        <w:t>Forest</w:t>
      </w:r>
      <w:r>
        <w:rPr>
          <w:color w:val="202020"/>
          <w:spacing w:val="-2"/>
        </w:rPr>
        <w:t> Street</w:t>
      </w:r>
    </w:p>
    <w:p>
      <w:pPr>
        <w:pStyle w:val="BodyText"/>
        <w:ind w:left="482"/>
      </w:pPr>
      <w:r>
        <w:rPr>
          <w:color w:val="202020"/>
        </w:rPr>
        <w:t>Marlborough,</w:t>
      </w:r>
      <w:r>
        <w:rPr>
          <w:color w:val="202020"/>
          <w:spacing w:val="-4"/>
        </w:rPr>
        <w:t> </w:t>
      </w:r>
      <w:r>
        <w:rPr>
          <w:color w:val="202020"/>
        </w:rPr>
        <w:t>MA</w:t>
      </w:r>
      <w:r>
        <w:rPr>
          <w:color w:val="202020"/>
          <w:spacing w:val="-2"/>
        </w:rPr>
        <w:t> 01752</w:t>
      </w:r>
    </w:p>
    <w:p>
      <w:pPr>
        <w:pStyle w:val="BodyText"/>
      </w:pPr>
    </w:p>
    <w:p>
      <w:pPr>
        <w:pStyle w:val="BodyText"/>
        <w:ind w:left="859" w:right="264" w:hanging="377"/>
      </w:pPr>
      <w:r>
        <w:rPr>
          <w:color w:val="202020"/>
        </w:rPr>
        <w:t>Re:</w:t>
      </w:r>
      <w:r>
        <w:rPr>
          <w:color w:val="202020"/>
          <w:spacing w:val="-3"/>
        </w:rPr>
        <w:t> </w:t>
      </w:r>
      <w:r>
        <w:rPr>
          <w:color w:val="202020"/>
          <w:u w:val="single" w:color="202020"/>
        </w:rPr>
        <w:t>VHS</w:t>
      </w:r>
      <w:r>
        <w:rPr>
          <w:color w:val="202020"/>
          <w:spacing w:val="-3"/>
          <w:u w:val="single" w:color="202020"/>
        </w:rPr>
        <w:t> </w:t>
      </w:r>
      <w:r>
        <w:rPr>
          <w:color w:val="202020"/>
          <w:u w:val="single" w:color="202020"/>
        </w:rPr>
        <w:t>Acquisition</w:t>
      </w:r>
      <w:r>
        <w:rPr>
          <w:color w:val="202020"/>
          <w:spacing w:val="-3"/>
          <w:u w:val="single" w:color="202020"/>
        </w:rPr>
        <w:t> </w:t>
      </w:r>
      <w:r>
        <w:rPr>
          <w:color w:val="202020"/>
          <w:u w:val="single" w:color="202020"/>
        </w:rPr>
        <w:t>Subsidiary</w:t>
      </w:r>
      <w:r>
        <w:rPr>
          <w:color w:val="202020"/>
          <w:spacing w:val="-3"/>
          <w:u w:val="single" w:color="202020"/>
        </w:rPr>
        <w:t> </w:t>
      </w:r>
      <w:r>
        <w:rPr>
          <w:color w:val="202020"/>
          <w:u w:val="single" w:color="202020"/>
        </w:rPr>
        <w:t>Number</w:t>
      </w:r>
      <w:r>
        <w:rPr>
          <w:color w:val="202020"/>
          <w:spacing w:val="-4"/>
          <w:u w:val="single" w:color="202020"/>
        </w:rPr>
        <w:t> </w:t>
      </w:r>
      <w:r>
        <w:rPr>
          <w:color w:val="202020"/>
          <w:u w:val="single" w:color="202020"/>
        </w:rPr>
        <w:t>9,</w:t>
      </w:r>
      <w:r>
        <w:rPr>
          <w:color w:val="202020"/>
          <w:spacing w:val="-1"/>
          <w:u w:val="single" w:color="202020"/>
        </w:rPr>
        <w:t> </w:t>
      </w:r>
      <w:r>
        <w:rPr>
          <w:color w:val="202020"/>
          <w:u w:val="single" w:color="202020"/>
        </w:rPr>
        <w:t>Inc.</w:t>
      </w:r>
      <w:r>
        <w:rPr>
          <w:color w:val="202020"/>
          <w:spacing w:val="-3"/>
          <w:u w:val="single" w:color="202020"/>
        </w:rPr>
        <w:t> </w:t>
      </w:r>
      <w:r>
        <w:rPr>
          <w:color w:val="202020"/>
          <w:u w:val="single" w:color="202020"/>
        </w:rPr>
        <w:t>(d/b/a</w:t>
      </w:r>
      <w:r>
        <w:rPr>
          <w:color w:val="202020"/>
          <w:spacing w:val="-4"/>
          <w:u w:val="single" w:color="202020"/>
        </w:rPr>
        <w:t> </w:t>
      </w:r>
      <w:r>
        <w:rPr>
          <w:color w:val="202020"/>
          <w:u w:val="single" w:color="202020"/>
        </w:rPr>
        <w:t>MetroWest</w:t>
      </w:r>
      <w:r>
        <w:rPr>
          <w:color w:val="202020"/>
          <w:spacing w:val="-3"/>
          <w:u w:val="single" w:color="202020"/>
        </w:rPr>
        <w:t> </w:t>
      </w:r>
      <w:r>
        <w:rPr>
          <w:color w:val="202020"/>
          <w:u w:val="single" w:color="202020"/>
        </w:rPr>
        <w:t>Medical</w:t>
      </w:r>
      <w:r>
        <w:rPr>
          <w:color w:val="202020"/>
          <w:spacing w:val="-3"/>
          <w:u w:val="single" w:color="202020"/>
        </w:rPr>
        <w:t> </w:t>
      </w:r>
      <w:r>
        <w:rPr>
          <w:color w:val="202020"/>
          <w:u w:val="single" w:color="202020"/>
        </w:rPr>
        <w:t>Center)</w:t>
      </w:r>
      <w:r>
        <w:rPr>
          <w:color w:val="202020"/>
          <w:spacing w:val="-4"/>
          <w:u w:val="single" w:color="202020"/>
        </w:rPr>
        <w:t> </w:t>
      </w:r>
      <w:r>
        <w:rPr>
          <w:color w:val="202020"/>
          <w:u w:val="single" w:color="202020"/>
        </w:rPr>
        <w:t>–</w:t>
      </w:r>
      <w:r>
        <w:rPr>
          <w:color w:val="202020"/>
          <w:spacing w:val="-3"/>
          <w:u w:val="single" w:color="202020"/>
        </w:rPr>
        <w:t> </w:t>
      </w:r>
      <w:r>
        <w:rPr>
          <w:color w:val="202020"/>
          <w:u w:val="single" w:color="202020"/>
        </w:rPr>
        <w:t>Closure</w:t>
      </w:r>
      <w:r>
        <w:rPr>
          <w:color w:val="202020"/>
          <w:spacing w:val="-4"/>
          <w:u w:val="single" w:color="202020"/>
        </w:rPr>
        <w:t> </w:t>
      </w:r>
      <w:r>
        <w:rPr>
          <w:color w:val="202020"/>
          <w:u w:val="single" w:color="202020"/>
        </w:rPr>
        <w:t>of</w:t>
      </w:r>
      <w:r>
        <w:rPr>
          <w:color w:val="202020"/>
          <w:spacing w:val="-4"/>
          <w:u w:val="single" w:color="202020"/>
        </w:rPr>
        <w:t> </w:t>
      </w:r>
      <w:r>
        <w:rPr>
          <w:color w:val="202020"/>
          <w:u w:val="single" w:color="202020"/>
        </w:rPr>
        <w:t>Level</w:t>
      </w:r>
      <w:r>
        <w:rPr>
          <w:color w:val="202020"/>
          <w:spacing w:val="-3"/>
          <w:u w:val="single" w:color="202020"/>
        </w:rPr>
        <w:t> </w:t>
      </w:r>
      <w:r>
        <w:rPr>
          <w:color w:val="202020"/>
          <w:spacing w:val="-3"/>
          <w:u w:val="none"/>
        </w:rPr>
        <w:t> </w:t>
      </w:r>
      <w:r>
        <w:rPr>
          <w:color w:val="202020"/>
          <w:u w:val="single" w:color="202020"/>
        </w:rPr>
        <w:t>IIB Special Care Nursery Service at Framingham Union Campus – Essential Services Finding and </w:t>
      </w:r>
      <w:r>
        <w:rPr>
          <w:color w:val="202020"/>
          <w:u w:val="none"/>
        </w:rPr>
        <w:t> </w:t>
      </w:r>
      <w:r>
        <w:rPr>
          <w:color w:val="202020"/>
          <w:u w:val="single" w:color="202020"/>
        </w:rPr>
        <w:t>Plan of Access</w:t>
      </w:r>
    </w:p>
    <w:p>
      <w:pPr>
        <w:pStyle w:val="BodyText"/>
      </w:pPr>
    </w:p>
    <w:p>
      <w:pPr>
        <w:pStyle w:val="BodyText"/>
        <w:ind w:left="499"/>
      </w:pPr>
      <w:r>
        <w:rPr>
          <w:color w:val="202020"/>
        </w:rPr>
        <w:t>Dear</w:t>
      </w:r>
      <w:r>
        <w:rPr>
          <w:color w:val="202020"/>
          <w:spacing w:val="-2"/>
        </w:rPr>
        <w:t> </w:t>
      </w:r>
      <w:r>
        <w:rPr>
          <w:color w:val="202020"/>
        </w:rPr>
        <w:t>Mr.</w:t>
      </w:r>
      <w:r>
        <w:rPr>
          <w:color w:val="202020"/>
          <w:spacing w:val="-1"/>
        </w:rPr>
        <w:t> </w:t>
      </w:r>
      <w:r>
        <w:rPr>
          <w:color w:val="202020"/>
          <w:spacing w:val="-2"/>
        </w:rPr>
        <w:t>Davis:</w:t>
      </w:r>
    </w:p>
    <w:p>
      <w:pPr>
        <w:pStyle w:val="BodyText"/>
      </w:pPr>
    </w:p>
    <w:p>
      <w:pPr>
        <w:pStyle w:val="BodyText"/>
        <w:ind w:left="499" w:right="264"/>
      </w:pPr>
      <w:r>
        <w:rPr>
          <w:color w:val="202020"/>
        </w:rPr>
        <w:t>This letter is submitted on behalf of VHS Acquisition Subsidiary Number 9, Inc. (d/b/a MetroWest Medical Center (“MWMC”)), which operates a licensed hospital (License No. VL8S) with a campus located at 115 Lincoln Street, Framingham, MA 01702 (“Framingham Union”), in response to the Department of Public Health’s (“Department”) Essential Service Finding letter, dated April 24, 2025, concerning</w:t>
      </w:r>
      <w:r>
        <w:rPr>
          <w:color w:val="202020"/>
          <w:spacing w:val="-1"/>
        </w:rPr>
        <w:t> </w:t>
      </w:r>
      <w:r>
        <w:rPr>
          <w:color w:val="202020"/>
        </w:rPr>
        <w:t>Framingham</w:t>
      </w:r>
      <w:r>
        <w:rPr>
          <w:color w:val="202020"/>
          <w:spacing w:val="-3"/>
        </w:rPr>
        <w:t> </w:t>
      </w:r>
      <w:r>
        <w:rPr>
          <w:color w:val="202020"/>
        </w:rPr>
        <w:t>Union’s</w:t>
      </w:r>
      <w:r>
        <w:rPr>
          <w:color w:val="202020"/>
          <w:spacing w:val="-3"/>
        </w:rPr>
        <w:t> </w:t>
      </w:r>
      <w:r>
        <w:rPr>
          <w:color w:val="202020"/>
        </w:rPr>
        <w:t>intent</w:t>
      </w:r>
      <w:r>
        <w:rPr>
          <w:color w:val="202020"/>
          <w:spacing w:val="-3"/>
        </w:rPr>
        <w:t> </w:t>
      </w:r>
      <w:r>
        <w:rPr>
          <w:color w:val="202020"/>
        </w:rPr>
        <w:t>to</w:t>
      </w:r>
      <w:r>
        <w:rPr>
          <w:color w:val="202020"/>
          <w:spacing w:val="-3"/>
        </w:rPr>
        <w:t> </w:t>
      </w:r>
      <w:r>
        <w:rPr>
          <w:color w:val="202020"/>
        </w:rPr>
        <w:t>discontinue</w:t>
      </w:r>
      <w:r>
        <w:rPr>
          <w:color w:val="202020"/>
          <w:spacing w:val="-4"/>
        </w:rPr>
        <w:t> </w:t>
      </w:r>
      <w:r>
        <w:rPr>
          <w:color w:val="202020"/>
        </w:rPr>
        <w:t>operation</w:t>
      </w:r>
      <w:r>
        <w:rPr>
          <w:color w:val="202020"/>
          <w:spacing w:val="-3"/>
        </w:rPr>
        <w:t> </w:t>
      </w:r>
      <w:r>
        <w:rPr>
          <w:color w:val="202020"/>
        </w:rPr>
        <w:t>of</w:t>
      </w:r>
      <w:r>
        <w:rPr>
          <w:color w:val="202020"/>
          <w:spacing w:val="-4"/>
        </w:rPr>
        <w:t> </w:t>
      </w:r>
      <w:r>
        <w:rPr>
          <w:color w:val="202020"/>
        </w:rPr>
        <w:t>its</w:t>
      </w:r>
      <w:r>
        <w:rPr>
          <w:color w:val="202020"/>
          <w:spacing w:val="-3"/>
        </w:rPr>
        <w:t> </w:t>
      </w:r>
      <w:r>
        <w:rPr>
          <w:color w:val="202020"/>
        </w:rPr>
        <w:t>Level</w:t>
      </w:r>
      <w:r>
        <w:rPr>
          <w:color w:val="202020"/>
          <w:spacing w:val="-3"/>
        </w:rPr>
        <w:t> </w:t>
      </w:r>
      <w:r>
        <w:rPr>
          <w:color w:val="202020"/>
        </w:rPr>
        <w:t>IIB</w:t>
      </w:r>
      <w:r>
        <w:rPr>
          <w:color w:val="202020"/>
          <w:spacing w:val="-3"/>
        </w:rPr>
        <w:t> </w:t>
      </w:r>
      <w:r>
        <w:rPr>
          <w:color w:val="202020"/>
        </w:rPr>
        <w:t>Special</w:t>
      </w:r>
      <w:r>
        <w:rPr>
          <w:color w:val="202020"/>
          <w:spacing w:val="-3"/>
        </w:rPr>
        <w:t> </w:t>
      </w:r>
      <w:r>
        <w:rPr>
          <w:color w:val="202020"/>
        </w:rPr>
        <w:t>Care</w:t>
      </w:r>
      <w:r>
        <w:rPr>
          <w:color w:val="202020"/>
          <w:spacing w:val="-4"/>
        </w:rPr>
        <w:t> </w:t>
      </w:r>
      <w:r>
        <w:rPr>
          <w:color w:val="202020"/>
        </w:rPr>
        <w:t>Nursery Service (the “Service”) on or about June 10, 2025. In compliance with the regulatory requirements at 105 CMR 130.122, MWMC offers the following plan to maintain access to Level IIB Special Care Nursery services and provide the additional information requested in the Department’s letter.</w:t>
      </w:r>
    </w:p>
    <w:p>
      <w:pPr>
        <w:pStyle w:val="BodyText"/>
      </w:pPr>
    </w:p>
    <w:p>
      <w:pPr>
        <w:pStyle w:val="BodyText"/>
        <w:spacing w:before="1"/>
      </w:pPr>
    </w:p>
    <w:p>
      <w:pPr>
        <w:pStyle w:val="Heading1"/>
        <w:numPr>
          <w:ilvl w:val="0"/>
          <w:numId w:val="1"/>
        </w:numPr>
        <w:tabs>
          <w:tab w:pos="859" w:val="left" w:leader="none"/>
        </w:tabs>
        <w:spacing w:line="240" w:lineRule="auto" w:before="0" w:after="0"/>
        <w:ind w:left="859" w:right="0" w:hanging="360"/>
        <w:jc w:val="left"/>
        <w:rPr>
          <w:b w:val="0"/>
        </w:rPr>
      </w:pPr>
      <w:r>
        <w:rPr/>
        <w:t>Information</w:t>
      </w:r>
      <w:r>
        <w:rPr>
          <w:spacing w:val="-11"/>
        </w:rPr>
        <w:t> </w:t>
      </w:r>
      <w:r>
        <w:rPr/>
        <w:t>on</w:t>
      </w:r>
      <w:r>
        <w:rPr>
          <w:spacing w:val="-4"/>
        </w:rPr>
        <w:t> </w:t>
      </w:r>
      <w:r>
        <w:rPr/>
        <w:t>utilization</w:t>
      </w:r>
      <w:r>
        <w:rPr>
          <w:spacing w:val="-4"/>
        </w:rPr>
        <w:t> </w:t>
      </w:r>
      <w:r>
        <w:rPr/>
        <w:t>of</w:t>
      </w:r>
      <w:r>
        <w:rPr>
          <w:spacing w:val="-6"/>
        </w:rPr>
        <w:t> </w:t>
      </w:r>
      <w:r>
        <w:rPr/>
        <w:t>the</w:t>
      </w:r>
      <w:r>
        <w:rPr>
          <w:spacing w:val="-8"/>
        </w:rPr>
        <w:t> </w:t>
      </w:r>
      <w:r>
        <w:rPr/>
        <w:t>services</w:t>
      </w:r>
      <w:r>
        <w:rPr>
          <w:spacing w:val="-7"/>
        </w:rPr>
        <w:t> </w:t>
      </w:r>
      <w:r>
        <w:rPr/>
        <w:t>prior</w:t>
      </w:r>
      <w:r>
        <w:rPr>
          <w:spacing w:val="-3"/>
        </w:rPr>
        <w:t> </w:t>
      </w:r>
      <w:r>
        <w:rPr/>
        <w:t>to</w:t>
      </w:r>
      <w:r>
        <w:rPr>
          <w:spacing w:val="-5"/>
        </w:rPr>
        <w:t> </w:t>
      </w:r>
      <w:r>
        <w:rPr/>
        <w:t>proposed</w:t>
      </w:r>
      <w:r>
        <w:rPr>
          <w:spacing w:val="-4"/>
        </w:rPr>
        <w:t> </w:t>
      </w:r>
      <w:r>
        <w:rPr>
          <w:spacing w:val="-2"/>
        </w:rPr>
        <w:t>closure</w:t>
      </w:r>
      <w:r>
        <w:rPr>
          <w:b w:val="0"/>
          <w:spacing w:val="-2"/>
        </w:rPr>
        <w:t>.</w:t>
      </w:r>
    </w:p>
    <w:p>
      <w:pPr>
        <w:pStyle w:val="BodyText"/>
        <w:spacing w:before="2"/>
      </w:pPr>
    </w:p>
    <w:p>
      <w:pPr>
        <w:pStyle w:val="BodyText"/>
        <w:ind w:left="859" w:right="264"/>
      </w:pPr>
      <w:r>
        <w:rPr/>
        <w:t>The Level IIB Special Care Nursery capacity on the Framingham Union campus is 12 bassinets. Over the past twelve months, the average daily census has ranged from one to three neonates, resulting</w:t>
      </w:r>
      <w:r>
        <w:rPr>
          <w:spacing w:val="-2"/>
        </w:rPr>
        <w:t> </w:t>
      </w:r>
      <w:r>
        <w:rPr/>
        <w:t>in</w:t>
      </w:r>
      <w:r>
        <w:rPr>
          <w:spacing w:val="-2"/>
        </w:rPr>
        <w:t> </w:t>
      </w:r>
      <w:r>
        <w:rPr/>
        <w:t>persistent</w:t>
      </w:r>
      <w:r>
        <w:rPr>
          <w:spacing w:val="-2"/>
        </w:rPr>
        <w:t> </w:t>
      </w:r>
      <w:r>
        <w:rPr/>
        <w:t>under-utilization</w:t>
      </w:r>
      <w:r>
        <w:rPr>
          <w:spacing w:val="-2"/>
        </w:rPr>
        <w:t> </w:t>
      </w:r>
      <w:r>
        <w:rPr/>
        <w:t>of</w:t>
      </w:r>
      <w:r>
        <w:rPr>
          <w:spacing w:val="-3"/>
        </w:rPr>
        <w:t> </w:t>
      </w:r>
      <w:r>
        <w:rPr/>
        <w:t>the</w:t>
      </w:r>
      <w:r>
        <w:rPr>
          <w:spacing w:val="-3"/>
        </w:rPr>
        <w:t> </w:t>
      </w:r>
      <w:r>
        <w:rPr/>
        <w:t>Service.</w:t>
      </w:r>
      <w:r>
        <w:rPr>
          <w:spacing w:val="-2"/>
        </w:rPr>
        <w:t> </w:t>
      </w:r>
      <w:r>
        <w:rPr/>
        <w:t>As</w:t>
      </w:r>
      <w:r>
        <w:rPr>
          <w:spacing w:val="-2"/>
        </w:rPr>
        <w:t> </w:t>
      </w:r>
      <w:r>
        <w:rPr/>
        <w:t>of</w:t>
      </w:r>
      <w:r>
        <w:rPr>
          <w:spacing w:val="-3"/>
        </w:rPr>
        <w:t> </w:t>
      </w:r>
      <w:r>
        <w:rPr/>
        <w:t>the</w:t>
      </w:r>
      <w:r>
        <w:rPr>
          <w:spacing w:val="-3"/>
        </w:rPr>
        <w:t> </w:t>
      </w:r>
      <w:r>
        <w:rPr/>
        <w:t>date</w:t>
      </w:r>
      <w:r>
        <w:rPr>
          <w:spacing w:val="-3"/>
        </w:rPr>
        <w:t> </w:t>
      </w:r>
      <w:r>
        <w:rPr/>
        <w:t>of</w:t>
      </w:r>
      <w:r>
        <w:rPr>
          <w:spacing w:val="-3"/>
        </w:rPr>
        <w:t> </w:t>
      </w:r>
      <w:r>
        <w:rPr/>
        <w:t>this</w:t>
      </w:r>
      <w:r>
        <w:rPr>
          <w:spacing w:val="-2"/>
        </w:rPr>
        <w:t> </w:t>
      </w:r>
      <w:r>
        <w:rPr/>
        <w:t>letter,</w:t>
      </w:r>
      <w:r>
        <w:rPr>
          <w:spacing w:val="-2"/>
        </w:rPr>
        <w:t> </w:t>
      </w:r>
      <w:r>
        <w:rPr/>
        <w:t>the</w:t>
      </w:r>
      <w:r>
        <w:rPr>
          <w:spacing w:val="-3"/>
        </w:rPr>
        <w:t> </w:t>
      </w:r>
      <w:r>
        <w:rPr/>
        <w:t>current</w:t>
      </w:r>
      <w:r>
        <w:rPr>
          <w:spacing w:val="-2"/>
        </w:rPr>
        <w:t> </w:t>
      </w:r>
      <w:r>
        <w:rPr/>
        <w:t>census is</w:t>
      </w:r>
      <w:r>
        <w:rPr>
          <w:spacing w:val="-1"/>
        </w:rPr>
        <w:t> </w:t>
      </w:r>
      <w:r>
        <w:rPr/>
        <w:t>zero</w:t>
      </w:r>
      <w:r>
        <w:rPr>
          <w:spacing w:val="-1"/>
        </w:rPr>
        <w:t> </w:t>
      </w:r>
      <w:r>
        <w:rPr/>
        <w:t>neonates.</w:t>
      </w:r>
      <w:r>
        <w:rPr>
          <w:spacing w:val="-1"/>
        </w:rPr>
        <w:t> </w:t>
      </w:r>
      <w:r>
        <w:rPr/>
        <w:t>With</w:t>
      </w:r>
      <w:r>
        <w:rPr>
          <w:spacing w:val="-1"/>
        </w:rPr>
        <w:t> </w:t>
      </w:r>
      <w:r>
        <w:rPr/>
        <w:t>census</w:t>
      </w:r>
      <w:r>
        <w:rPr>
          <w:spacing w:val="-1"/>
        </w:rPr>
        <w:t> </w:t>
      </w:r>
      <w:r>
        <w:rPr/>
        <w:t>consistently</w:t>
      </w:r>
      <w:r>
        <w:rPr>
          <w:spacing w:val="-1"/>
        </w:rPr>
        <w:t> </w:t>
      </w:r>
      <w:r>
        <w:rPr/>
        <w:t>at</w:t>
      </w:r>
      <w:r>
        <w:rPr>
          <w:spacing w:val="-1"/>
        </w:rPr>
        <w:t> </w:t>
      </w:r>
      <w:r>
        <w:rPr/>
        <w:t>or</w:t>
      </w:r>
      <w:r>
        <w:rPr>
          <w:spacing w:val="-2"/>
        </w:rPr>
        <w:t> </w:t>
      </w:r>
      <w:r>
        <w:rPr/>
        <w:t>below</w:t>
      </w:r>
      <w:r>
        <w:rPr>
          <w:spacing w:val="-2"/>
        </w:rPr>
        <w:t> </w:t>
      </w:r>
      <w:r>
        <w:rPr/>
        <w:t>25%</w:t>
      </w:r>
      <w:r>
        <w:rPr>
          <w:spacing w:val="-2"/>
        </w:rPr>
        <w:t> </w:t>
      </w:r>
      <w:r>
        <w:rPr/>
        <w:t>capacity,</w:t>
      </w:r>
      <w:r>
        <w:rPr>
          <w:spacing w:val="-1"/>
        </w:rPr>
        <w:t> </w:t>
      </w:r>
      <w:r>
        <w:rPr/>
        <w:t>the</w:t>
      </w:r>
      <w:r>
        <w:rPr>
          <w:spacing w:val="-2"/>
        </w:rPr>
        <w:t> </w:t>
      </w:r>
      <w:r>
        <w:rPr/>
        <w:t>demand</w:t>
      </w:r>
      <w:r>
        <w:rPr>
          <w:spacing w:val="-1"/>
        </w:rPr>
        <w:t> </w:t>
      </w:r>
      <w:r>
        <w:rPr/>
        <w:t>for</w:t>
      </w:r>
      <w:r>
        <w:rPr>
          <w:spacing w:val="-2"/>
        </w:rPr>
        <w:t> </w:t>
      </w:r>
      <w:r>
        <w:rPr/>
        <w:t>the</w:t>
      </w:r>
      <w:r>
        <w:rPr>
          <w:spacing w:val="-2"/>
        </w:rPr>
        <w:t> </w:t>
      </w:r>
      <w:r>
        <w:rPr/>
        <w:t>Service</w:t>
      </w:r>
      <w:r>
        <w:rPr>
          <w:spacing w:val="-2"/>
        </w:rPr>
        <w:t> </w:t>
      </w:r>
      <w:r>
        <w:rPr/>
        <w:t>has been low and is associated with high operating expenses.</w:t>
      </w:r>
    </w:p>
    <w:p>
      <w:pPr>
        <w:pStyle w:val="BodyText"/>
        <w:spacing w:after="0"/>
        <w:sectPr>
          <w:headerReference w:type="default" r:id="rId5"/>
          <w:footerReference w:type="default" r:id="rId6"/>
          <w:type w:val="continuous"/>
          <w:pgSz w:w="12240" w:h="15840"/>
          <w:pgMar w:header="182" w:footer="705" w:top="1300" w:bottom="900" w:left="720" w:right="720"/>
          <w:pgNumType w:start="1"/>
        </w:sectPr>
      </w:pPr>
    </w:p>
    <w:p>
      <w:pPr>
        <w:pStyle w:val="ListParagraph"/>
        <w:numPr>
          <w:ilvl w:val="0"/>
          <w:numId w:val="1"/>
        </w:numPr>
        <w:tabs>
          <w:tab w:pos="859" w:val="left" w:leader="none"/>
        </w:tabs>
        <w:spacing w:line="240" w:lineRule="auto" w:before="80" w:after="0"/>
        <w:ind w:left="859" w:right="376" w:hanging="360"/>
        <w:jc w:val="left"/>
        <w:rPr>
          <w:b/>
          <w:sz w:val="24"/>
        </w:rPr>
      </w:pPr>
      <w:r>
        <w:rPr>
          <w:b/>
          <w:sz w:val="24"/>
        </w:rPr>
        <w:t>Information on the location and service capacity of alternative delivery sites.</w:t>
      </w:r>
      <w:r>
        <w:rPr>
          <w:b/>
          <w:spacing w:val="40"/>
          <w:sz w:val="24"/>
        </w:rPr>
        <w:t> </w:t>
      </w:r>
      <w:r>
        <w:rPr>
          <w:b/>
          <w:sz w:val="24"/>
        </w:rPr>
        <w:t>Include an explanation</w:t>
      </w:r>
      <w:r>
        <w:rPr>
          <w:b/>
          <w:spacing w:val="-16"/>
          <w:sz w:val="24"/>
        </w:rPr>
        <w:t> </w:t>
      </w:r>
      <w:r>
        <w:rPr>
          <w:b/>
          <w:sz w:val="24"/>
        </w:rPr>
        <w:t>of</w:t>
      </w:r>
      <w:r>
        <w:rPr>
          <w:b/>
          <w:spacing w:val="-18"/>
          <w:sz w:val="24"/>
        </w:rPr>
        <w:t> </w:t>
      </w:r>
      <w:r>
        <w:rPr>
          <w:b/>
          <w:sz w:val="24"/>
        </w:rPr>
        <w:t>the</w:t>
      </w:r>
      <w:r>
        <w:rPr>
          <w:b/>
          <w:spacing w:val="-18"/>
          <w:sz w:val="24"/>
        </w:rPr>
        <w:t> </w:t>
      </w:r>
      <w:r>
        <w:rPr>
          <w:b/>
          <w:sz w:val="24"/>
        </w:rPr>
        <w:t>basis</w:t>
      </w:r>
      <w:r>
        <w:rPr>
          <w:b/>
          <w:spacing w:val="-19"/>
          <w:sz w:val="24"/>
        </w:rPr>
        <w:t> </w:t>
      </w:r>
      <w:r>
        <w:rPr>
          <w:b/>
          <w:sz w:val="24"/>
        </w:rPr>
        <w:t>for</w:t>
      </w:r>
      <w:r>
        <w:rPr>
          <w:b/>
          <w:spacing w:val="-18"/>
          <w:sz w:val="24"/>
        </w:rPr>
        <w:t> </w:t>
      </w:r>
      <w:r>
        <w:rPr>
          <w:b/>
          <w:sz w:val="24"/>
        </w:rPr>
        <w:t>the</w:t>
      </w:r>
      <w:r>
        <w:rPr>
          <w:b/>
          <w:spacing w:val="-18"/>
          <w:sz w:val="24"/>
        </w:rPr>
        <w:t> </w:t>
      </w:r>
      <w:r>
        <w:rPr>
          <w:b/>
          <w:sz w:val="24"/>
        </w:rPr>
        <w:t>Hospital’s</w:t>
      </w:r>
      <w:r>
        <w:rPr>
          <w:b/>
          <w:spacing w:val="-17"/>
          <w:sz w:val="24"/>
        </w:rPr>
        <w:t> </w:t>
      </w:r>
      <w:r>
        <w:rPr>
          <w:b/>
          <w:sz w:val="24"/>
        </w:rPr>
        <w:t>determination</w:t>
      </w:r>
      <w:r>
        <w:rPr>
          <w:b/>
          <w:spacing w:val="-16"/>
          <w:sz w:val="24"/>
        </w:rPr>
        <w:t> </w:t>
      </w:r>
      <w:r>
        <w:rPr>
          <w:b/>
          <w:sz w:val="24"/>
        </w:rPr>
        <w:t>that</w:t>
      </w:r>
      <w:r>
        <w:rPr>
          <w:b/>
          <w:spacing w:val="-18"/>
          <w:sz w:val="24"/>
        </w:rPr>
        <w:t> </w:t>
      </w:r>
      <w:r>
        <w:rPr>
          <w:b/>
          <w:sz w:val="24"/>
        </w:rPr>
        <w:t>the</w:t>
      </w:r>
      <w:r>
        <w:rPr>
          <w:b/>
          <w:spacing w:val="-18"/>
          <w:sz w:val="24"/>
        </w:rPr>
        <w:t> </w:t>
      </w:r>
      <w:r>
        <w:rPr>
          <w:b/>
          <w:sz w:val="24"/>
        </w:rPr>
        <w:t>alternative</w:t>
      </w:r>
      <w:r>
        <w:rPr>
          <w:b/>
          <w:spacing w:val="-18"/>
          <w:sz w:val="24"/>
        </w:rPr>
        <w:t> </w:t>
      </w:r>
      <w:r>
        <w:rPr>
          <w:b/>
          <w:sz w:val="24"/>
        </w:rPr>
        <w:t>delivery</w:t>
      </w:r>
      <w:r>
        <w:rPr>
          <w:b/>
          <w:spacing w:val="-15"/>
          <w:sz w:val="24"/>
        </w:rPr>
        <w:t> </w:t>
      </w:r>
      <w:r>
        <w:rPr>
          <w:b/>
          <w:sz w:val="24"/>
        </w:rPr>
        <w:t>sites</w:t>
      </w:r>
      <w:r>
        <w:rPr>
          <w:b/>
          <w:spacing w:val="-15"/>
          <w:sz w:val="24"/>
        </w:rPr>
        <w:t> </w:t>
      </w:r>
      <w:r>
        <w:rPr>
          <w:b/>
          <w:i/>
          <w:sz w:val="24"/>
        </w:rPr>
        <w:t>do</w:t>
      </w:r>
      <w:r>
        <w:rPr>
          <w:b/>
          <w:i/>
          <w:spacing w:val="-11"/>
          <w:sz w:val="24"/>
        </w:rPr>
        <w:t> </w:t>
      </w:r>
      <w:r>
        <w:rPr>
          <w:b/>
          <w:sz w:val="24"/>
        </w:rPr>
        <w:t>or </w:t>
      </w:r>
      <w:r>
        <w:rPr>
          <w:b/>
          <w:i/>
          <w:sz w:val="24"/>
        </w:rPr>
        <w:t>do not </w:t>
      </w:r>
      <w:r>
        <w:rPr>
          <w:b/>
          <w:sz w:val="24"/>
        </w:rPr>
        <w:t>have the capacity (necessary space, resources, etc.) to handle the increased patient volume at the identified sites.</w:t>
      </w:r>
      <w:r>
        <w:rPr>
          <w:b/>
          <w:spacing w:val="40"/>
          <w:sz w:val="24"/>
        </w:rPr>
        <w:t> </w:t>
      </w:r>
      <w:r>
        <w:rPr>
          <w:b/>
          <w:sz w:val="24"/>
        </w:rPr>
        <w:t>To support that assertion, please provide the following specific </w:t>
      </w:r>
      <w:r>
        <w:rPr>
          <w:b/>
          <w:spacing w:val="-2"/>
          <w:sz w:val="24"/>
        </w:rPr>
        <w:t>details:</w:t>
      </w:r>
    </w:p>
    <w:p>
      <w:pPr>
        <w:pStyle w:val="BodyText"/>
        <w:spacing w:before="154"/>
        <w:rPr>
          <w:b/>
          <w:sz w:val="20"/>
        </w:rPr>
      </w:pPr>
    </w:p>
    <w:tbl>
      <w:tblPr>
        <w:tblW w:w="0" w:type="auto"/>
        <w:jc w:val="left"/>
        <w:tblInd w:w="121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3506"/>
        <w:gridCol w:w="4768"/>
      </w:tblGrid>
      <w:tr>
        <w:trPr>
          <w:trHeight w:val="321" w:hRule="atLeast"/>
        </w:trPr>
        <w:tc>
          <w:tcPr>
            <w:tcW w:w="8274" w:type="dxa"/>
            <w:gridSpan w:val="2"/>
          </w:tcPr>
          <w:p>
            <w:pPr>
              <w:pStyle w:val="TableParagraph"/>
              <w:spacing w:line="301" w:lineRule="exact"/>
              <w:rPr>
                <w:b/>
                <w:sz w:val="28"/>
              </w:rPr>
            </w:pPr>
            <w:r>
              <w:rPr>
                <w:b/>
                <w:sz w:val="28"/>
              </w:rPr>
              <w:t>Alternative</w:t>
            </w:r>
            <w:r>
              <w:rPr>
                <w:b/>
                <w:spacing w:val="-9"/>
                <w:sz w:val="28"/>
              </w:rPr>
              <w:t> </w:t>
            </w:r>
            <w:r>
              <w:rPr>
                <w:b/>
                <w:sz w:val="28"/>
              </w:rPr>
              <w:t>Delivery</w:t>
            </w:r>
            <w:r>
              <w:rPr>
                <w:b/>
                <w:spacing w:val="-6"/>
                <w:sz w:val="28"/>
              </w:rPr>
              <w:t> </w:t>
            </w:r>
            <w:r>
              <w:rPr>
                <w:b/>
                <w:spacing w:val="-2"/>
                <w:sz w:val="28"/>
              </w:rPr>
              <w:t>Sites</w:t>
            </w:r>
          </w:p>
        </w:tc>
      </w:tr>
      <w:tr>
        <w:trPr>
          <w:trHeight w:val="275" w:hRule="atLeast"/>
        </w:trPr>
        <w:tc>
          <w:tcPr>
            <w:tcW w:w="3506" w:type="dxa"/>
            <w:shd w:val="clear" w:color="auto" w:fill="F1F1F1"/>
          </w:tcPr>
          <w:p>
            <w:pPr>
              <w:pStyle w:val="TableParagraph"/>
              <w:spacing w:line="256" w:lineRule="exact"/>
              <w:ind w:left="7"/>
              <w:rPr>
                <w:b/>
                <w:sz w:val="24"/>
              </w:rPr>
            </w:pPr>
            <w:r>
              <w:rPr>
                <w:b/>
                <w:spacing w:val="-2"/>
                <w:sz w:val="24"/>
              </w:rPr>
              <w:t>Hospital</w:t>
            </w:r>
          </w:p>
        </w:tc>
        <w:tc>
          <w:tcPr>
            <w:tcW w:w="4768" w:type="dxa"/>
            <w:shd w:val="clear" w:color="auto" w:fill="F1F1F1"/>
          </w:tcPr>
          <w:p>
            <w:pPr>
              <w:pStyle w:val="TableParagraph"/>
              <w:spacing w:line="256" w:lineRule="exact"/>
              <w:ind w:left="11" w:right="3"/>
              <w:rPr>
                <w:b/>
                <w:sz w:val="24"/>
              </w:rPr>
            </w:pPr>
            <w:r>
              <w:rPr>
                <w:b/>
                <w:spacing w:val="-2"/>
                <w:sz w:val="24"/>
              </w:rPr>
              <w:t>Address</w:t>
            </w:r>
          </w:p>
        </w:tc>
      </w:tr>
      <w:tr>
        <w:trPr>
          <w:trHeight w:val="275" w:hRule="atLeast"/>
        </w:trPr>
        <w:tc>
          <w:tcPr>
            <w:tcW w:w="3506" w:type="dxa"/>
          </w:tcPr>
          <w:p>
            <w:pPr>
              <w:pStyle w:val="TableParagraph"/>
              <w:spacing w:line="256" w:lineRule="exact"/>
              <w:ind w:left="7" w:right="3"/>
              <w:rPr>
                <w:sz w:val="24"/>
              </w:rPr>
            </w:pPr>
            <w:r>
              <w:rPr>
                <w:sz w:val="24"/>
              </w:rPr>
              <w:t>Saint</w:t>
            </w:r>
            <w:r>
              <w:rPr>
                <w:spacing w:val="-2"/>
                <w:sz w:val="24"/>
              </w:rPr>
              <w:t> </w:t>
            </w:r>
            <w:r>
              <w:rPr>
                <w:sz w:val="24"/>
              </w:rPr>
              <w:t>Vincent</w:t>
            </w:r>
            <w:r>
              <w:rPr>
                <w:spacing w:val="-2"/>
                <w:sz w:val="24"/>
              </w:rPr>
              <w:t> Hospital</w:t>
            </w:r>
          </w:p>
        </w:tc>
        <w:tc>
          <w:tcPr>
            <w:tcW w:w="4768" w:type="dxa"/>
          </w:tcPr>
          <w:p>
            <w:pPr>
              <w:pStyle w:val="TableParagraph"/>
              <w:spacing w:line="256" w:lineRule="exact"/>
              <w:ind w:left="11" w:right="3"/>
              <w:rPr>
                <w:sz w:val="24"/>
              </w:rPr>
            </w:pPr>
            <w:r>
              <w:rPr>
                <w:sz w:val="24"/>
              </w:rPr>
              <w:t>123</w:t>
            </w:r>
            <w:r>
              <w:rPr>
                <w:spacing w:val="-2"/>
                <w:sz w:val="24"/>
              </w:rPr>
              <w:t> </w:t>
            </w:r>
            <w:r>
              <w:rPr>
                <w:sz w:val="24"/>
              </w:rPr>
              <w:t>Summer</w:t>
            </w:r>
            <w:r>
              <w:rPr>
                <w:spacing w:val="-3"/>
                <w:sz w:val="24"/>
              </w:rPr>
              <w:t> </w:t>
            </w:r>
            <w:r>
              <w:rPr>
                <w:sz w:val="24"/>
              </w:rPr>
              <w:t>Street,</w:t>
            </w:r>
            <w:r>
              <w:rPr>
                <w:spacing w:val="-2"/>
                <w:sz w:val="24"/>
              </w:rPr>
              <w:t> </w:t>
            </w:r>
            <w:r>
              <w:rPr>
                <w:sz w:val="24"/>
              </w:rPr>
              <w:t>Worcester,</w:t>
            </w:r>
            <w:r>
              <w:rPr>
                <w:spacing w:val="-2"/>
                <w:sz w:val="24"/>
              </w:rPr>
              <w:t> </w:t>
            </w:r>
            <w:r>
              <w:rPr>
                <w:sz w:val="24"/>
              </w:rPr>
              <w:t>MA</w:t>
            </w:r>
            <w:r>
              <w:rPr>
                <w:spacing w:val="-2"/>
                <w:sz w:val="24"/>
              </w:rPr>
              <w:t> 01608</w:t>
            </w:r>
          </w:p>
        </w:tc>
      </w:tr>
      <w:tr>
        <w:trPr>
          <w:trHeight w:val="277" w:hRule="atLeast"/>
        </w:trPr>
        <w:tc>
          <w:tcPr>
            <w:tcW w:w="3506" w:type="dxa"/>
            <w:shd w:val="clear" w:color="auto" w:fill="F1F1F1"/>
          </w:tcPr>
          <w:p>
            <w:pPr>
              <w:pStyle w:val="TableParagraph"/>
              <w:spacing w:line="257" w:lineRule="exact" w:before="1"/>
              <w:ind w:left="7" w:right="3"/>
              <w:rPr>
                <w:sz w:val="24"/>
              </w:rPr>
            </w:pPr>
            <w:r>
              <w:rPr>
                <w:sz w:val="24"/>
              </w:rPr>
              <w:t>St.</w:t>
            </w:r>
            <w:r>
              <w:rPr>
                <w:spacing w:val="-3"/>
                <w:sz w:val="24"/>
              </w:rPr>
              <w:t> </w:t>
            </w:r>
            <w:r>
              <w:rPr>
                <w:sz w:val="24"/>
              </w:rPr>
              <w:t>Elizabeth’s</w:t>
            </w:r>
            <w:r>
              <w:rPr>
                <w:spacing w:val="-3"/>
                <w:sz w:val="24"/>
              </w:rPr>
              <w:t> </w:t>
            </w:r>
            <w:r>
              <w:rPr>
                <w:sz w:val="24"/>
              </w:rPr>
              <w:t>Medical </w:t>
            </w:r>
            <w:r>
              <w:rPr>
                <w:spacing w:val="-2"/>
                <w:sz w:val="24"/>
              </w:rPr>
              <w:t>Center</w:t>
            </w:r>
          </w:p>
        </w:tc>
        <w:tc>
          <w:tcPr>
            <w:tcW w:w="4768" w:type="dxa"/>
            <w:shd w:val="clear" w:color="auto" w:fill="F1F1F1"/>
          </w:tcPr>
          <w:p>
            <w:pPr>
              <w:pStyle w:val="TableParagraph"/>
              <w:spacing w:line="257" w:lineRule="exact" w:before="1"/>
              <w:ind w:left="11"/>
              <w:rPr>
                <w:sz w:val="24"/>
              </w:rPr>
            </w:pPr>
            <w:r>
              <w:rPr>
                <w:sz w:val="24"/>
              </w:rPr>
              <w:t>736</w:t>
            </w:r>
            <w:r>
              <w:rPr>
                <w:spacing w:val="-2"/>
                <w:sz w:val="24"/>
              </w:rPr>
              <w:t> </w:t>
            </w:r>
            <w:r>
              <w:rPr>
                <w:sz w:val="24"/>
              </w:rPr>
              <w:t>Cambridge</w:t>
            </w:r>
            <w:r>
              <w:rPr>
                <w:spacing w:val="-2"/>
                <w:sz w:val="24"/>
              </w:rPr>
              <w:t> </w:t>
            </w:r>
            <w:r>
              <w:rPr>
                <w:sz w:val="24"/>
              </w:rPr>
              <w:t>Street,</w:t>
            </w:r>
            <w:r>
              <w:rPr>
                <w:spacing w:val="-2"/>
                <w:sz w:val="24"/>
              </w:rPr>
              <w:t> </w:t>
            </w:r>
            <w:r>
              <w:rPr>
                <w:sz w:val="24"/>
              </w:rPr>
              <w:t>Brighton,</w:t>
            </w:r>
            <w:r>
              <w:rPr>
                <w:spacing w:val="-1"/>
                <w:sz w:val="24"/>
              </w:rPr>
              <w:t> </w:t>
            </w:r>
            <w:r>
              <w:rPr>
                <w:sz w:val="24"/>
              </w:rPr>
              <w:t>MA</w:t>
            </w:r>
            <w:r>
              <w:rPr>
                <w:spacing w:val="-2"/>
                <w:sz w:val="24"/>
              </w:rPr>
              <w:t> 02135</w:t>
            </w:r>
          </w:p>
        </w:tc>
      </w:tr>
      <w:tr>
        <w:trPr>
          <w:trHeight w:val="275" w:hRule="atLeast"/>
        </w:trPr>
        <w:tc>
          <w:tcPr>
            <w:tcW w:w="3506" w:type="dxa"/>
          </w:tcPr>
          <w:p>
            <w:pPr>
              <w:pStyle w:val="TableParagraph"/>
              <w:spacing w:line="256" w:lineRule="exact"/>
              <w:ind w:left="7" w:right="5"/>
              <w:rPr>
                <w:sz w:val="24"/>
              </w:rPr>
            </w:pPr>
            <w:r>
              <w:rPr>
                <w:sz w:val="24"/>
              </w:rPr>
              <w:t>UMass</w:t>
            </w:r>
            <w:r>
              <w:rPr>
                <w:spacing w:val="-2"/>
                <w:sz w:val="24"/>
              </w:rPr>
              <w:t> </w:t>
            </w:r>
            <w:r>
              <w:rPr>
                <w:sz w:val="24"/>
              </w:rPr>
              <w:t>Memorial</w:t>
            </w:r>
            <w:r>
              <w:rPr>
                <w:spacing w:val="-2"/>
                <w:sz w:val="24"/>
              </w:rPr>
              <w:t> </w:t>
            </w:r>
            <w:r>
              <w:rPr>
                <w:sz w:val="24"/>
              </w:rPr>
              <w:t>Medical</w:t>
            </w:r>
            <w:r>
              <w:rPr>
                <w:spacing w:val="-2"/>
                <w:sz w:val="24"/>
              </w:rPr>
              <w:t> Center</w:t>
            </w:r>
          </w:p>
        </w:tc>
        <w:tc>
          <w:tcPr>
            <w:tcW w:w="4768" w:type="dxa"/>
          </w:tcPr>
          <w:p>
            <w:pPr>
              <w:pStyle w:val="TableParagraph"/>
              <w:spacing w:line="256" w:lineRule="exact"/>
              <w:ind w:left="11" w:right="5"/>
              <w:rPr>
                <w:sz w:val="24"/>
              </w:rPr>
            </w:pPr>
            <w:r>
              <w:rPr>
                <w:sz w:val="24"/>
              </w:rPr>
              <w:t>119</w:t>
            </w:r>
            <w:r>
              <w:rPr>
                <w:spacing w:val="-3"/>
                <w:sz w:val="24"/>
              </w:rPr>
              <w:t> </w:t>
            </w:r>
            <w:r>
              <w:rPr>
                <w:sz w:val="24"/>
              </w:rPr>
              <w:t>Belmont</w:t>
            </w:r>
            <w:r>
              <w:rPr>
                <w:spacing w:val="-2"/>
                <w:sz w:val="24"/>
              </w:rPr>
              <w:t> </w:t>
            </w:r>
            <w:r>
              <w:rPr>
                <w:sz w:val="24"/>
              </w:rPr>
              <w:t>Street,</w:t>
            </w:r>
            <w:r>
              <w:rPr>
                <w:spacing w:val="-2"/>
                <w:sz w:val="24"/>
              </w:rPr>
              <w:t> </w:t>
            </w:r>
            <w:r>
              <w:rPr>
                <w:sz w:val="24"/>
              </w:rPr>
              <w:t>Worcester,</w:t>
            </w:r>
            <w:r>
              <w:rPr>
                <w:spacing w:val="-3"/>
                <w:sz w:val="24"/>
              </w:rPr>
              <w:t> </w:t>
            </w:r>
            <w:r>
              <w:rPr>
                <w:sz w:val="24"/>
              </w:rPr>
              <w:t>MA</w:t>
            </w:r>
            <w:r>
              <w:rPr>
                <w:spacing w:val="-2"/>
                <w:sz w:val="24"/>
              </w:rPr>
              <w:t> 01605</w:t>
            </w:r>
          </w:p>
        </w:tc>
      </w:tr>
      <w:tr>
        <w:trPr>
          <w:trHeight w:val="275" w:hRule="atLeast"/>
        </w:trPr>
        <w:tc>
          <w:tcPr>
            <w:tcW w:w="3506" w:type="dxa"/>
            <w:shd w:val="clear" w:color="auto" w:fill="F1F1F1"/>
          </w:tcPr>
          <w:p>
            <w:pPr>
              <w:pStyle w:val="TableParagraph"/>
              <w:spacing w:line="256" w:lineRule="exact"/>
              <w:ind w:left="7" w:right="1"/>
              <w:rPr>
                <w:sz w:val="24"/>
              </w:rPr>
            </w:pPr>
            <w:r>
              <w:rPr>
                <w:sz w:val="24"/>
              </w:rPr>
              <w:t>Newton-Wellesley</w:t>
            </w:r>
            <w:r>
              <w:rPr>
                <w:spacing w:val="-7"/>
                <w:sz w:val="24"/>
              </w:rPr>
              <w:t> </w:t>
            </w:r>
            <w:r>
              <w:rPr>
                <w:spacing w:val="-2"/>
                <w:sz w:val="24"/>
              </w:rPr>
              <w:t>Hospital</w:t>
            </w:r>
          </w:p>
        </w:tc>
        <w:tc>
          <w:tcPr>
            <w:tcW w:w="4768" w:type="dxa"/>
            <w:shd w:val="clear" w:color="auto" w:fill="F1F1F1"/>
          </w:tcPr>
          <w:p>
            <w:pPr>
              <w:pStyle w:val="TableParagraph"/>
              <w:spacing w:line="256" w:lineRule="exact"/>
              <w:ind w:left="11" w:right="5"/>
              <w:rPr>
                <w:sz w:val="24"/>
              </w:rPr>
            </w:pPr>
            <w:r>
              <w:rPr>
                <w:sz w:val="24"/>
              </w:rPr>
              <w:t>2014</w:t>
            </w:r>
            <w:r>
              <w:rPr>
                <w:spacing w:val="-4"/>
                <w:sz w:val="24"/>
              </w:rPr>
              <w:t> </w:t>
            </w:r>
            <w:r>
              <w:rPr>
                <w:sz w:val="24"/>
              </w:rPr>
              <w:t>Washington</w:t>
            </w:r>
            <w:r>
              <w:rPr>
                <w:spacing w:val="-2"/>
                <w:sz w:val="24"/>
              </w:rPr>
              <w:t> </w:t>
            </w:r>
            <w:r>
              <w:rPr>
                <w:sz w:val="24"/>
              </w:rPr>
              <w:t>Street,</w:t>
            </w:r>
            <w:r>
              <w:rPr>
                <w:spacing w:val="1"/>
                <w:sz w:val="24"/>
              </w:rPr>
              <w:t> </w:t>
            </w:r>
            <w:r>
              <w:rPr>
                <w:sz w:val="24"/>
              </w:rPr>
              <w:t>Newton,</w:t>
            </w:r>
            <w:r>
              <w:rPr>
                <w:spacing w:val="-2"/>
                <w:sz w:val="24"/>
              </w:rPr>
              <w:t> </w:t>
            </w:r>
            <w:r>
              <w:rPr>
                <w:sz w:val="24"/>
              </w:rPr>
              <w:t>MA</w:t>
            </w:r>
            <w:r>
              <w:rPr>
                <w:spacing w:val="-2"/>
                <w:sz w:val="24"/>
              </w:rPr>
              <w:t> 02462</w:t>
            </w:r>
          </w:p>
        </w:tc>
      </w:tr>
    </w:tbl>
    <w:p>
      <w:pPr>
        <w:pStyle w:val="BodyText"/>
        <w:rPr>
          <w:b/>
        </w:rPr>
      </w:pPr>
    </w:p>
    <w:p>
      <w:pPr>
        <w:pStyle w:val="BodyText"/>
        <w:spacing w:before="60"/>
        <w:rPr>
          <w:b/>
        </w:rPr>
      </w:pPr>
    </w:p>
    <w:p>
      <w:pPr>
        <w:pStyle w:val="ListParagraph"/>
        <w:numPr>
          <w:ilvl w:val="1"/>
          <w:numId w:val="1"/>
        </w:numPr>
        <w:tabs>
          <w:tab w:pos="1217" w:val="left" w:leader="none"/>
        </w:tabs>
        <w:spacing w:line="240" w:lineRule="auto" w:before="0" w:after="0"/>
        <w:ind w:left="1217" w:right="0" w:hanging="358"/>
        <w:jc w:val="left"/>
        <w:rPr>
          <w:b/>
          <w:sz w:val="24"/>
        </w:rPr>
      </w:pPr>
      <w:r>
        <w:rPr>
          <w:b/>
          <w:sz w:val="24"/>
        </w:rPr>
        <w:t>Current</w:t>
      </w:r>
      <w:r>
        <w:rPr>
          <w:b/>
          <w:spacing w:val="-4"/>
          <w:sz w:val="24"/>
        </w:rPr>
        <w:t> </w:t>
      </w:r>
      <w:r>
        <w:rPr>
          <w:b/>
          <w:sz w:val="24"/>
        </w:rPr>
        <w:t>Utilization</w:t>
      </w:r>
      <w:r>
        <w:rPr>
          <w:b/>
          <w:spacing w:val="-2"/>
          <w:sz w:val="24"/>
        </w:rPr>
        <w:t> </w:t>
      </w:r>
      <w:r>
        <w:rPr>
          <w:b/>
          <w:sz w:val="24"/>
        </w:rPr>
        <w:t>at</w:t>
      </w:r>
      <w:r>
        <w:rPr>
          <w:b/>
          <w:spacing w:val="-4"/>
          <w:sz w:val="24"/>
        </w:rPr>
        <w:t> </w:t>
      </w:r>
      <w:r>
        <w:rPr>
          <w:b/>
          <w:sz w:val="24"/>
        </w:rPr>
        <w:t>Alternative</w:t>
      </w:r>
      <w:r>
        <w:rPr>
          <w:b/>
          <w:spacing w:val="-3"/>
          <w:sz w:val="24"/>
        </w:rPr>
        <w:t> </w:t>
      </w:r>
      <w:r>
        <w:rPr>
          <w:b/>
          <w:spacing w:val="-2"/>
          <w:sz w:val="24"/>
        </w:rPr>
        <w:t>Sites:</w:t>
      </w:r>
    </w:p>
    <w:p>
      <w:pPr>
        <w:pStyle w:val="BodyText"/>
        <w:rPr>
          <w:b/>
          <w:sz w:val="20"/>
        </w:rPr>
      </w:pPr>
    </w:p>
    <w:p>
      <w:pPr>
        <w:pStyle w:val="BodyText"/>
        <w:rPr>
          <w:b/>
          <w:sz w:val="20"/>
        </w:rPr>
      </w:pPr>
    </w:p>
    <w:p>
      <w:pPr>
        <w:pStyle w:val="BodyText"/>
        <w:spacing w:before="158"/>
        <w:rPr>
          <w:b/>
          <w:sz w:val="20"/>
        </w:rPr>
      </w:pPr>
    </w:p>
    <w:tbl>
      <w:tblPr>
        <w:tblW w:w="0" w:type="auto"/>
        <w:jc w:val="left"/>
        <w:tblInd w:w="794"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2515"/>
        <w:gridCol w:w="1080"/>
        <w:gridCol w:w="1171"/>
        <w:gridCol w:w="1296"/>
        <w:gridCol w:w="3060"/>
      </w:tblGrid>
      <w:tr>
        <w:trPr>
          <w:trHeight w:val="275" w:hRule="atLeast"/>
        </w:trPr>
        <w:tc>
          <w:tcPr>
            <w:tcW w:w="2515" w:type="dxa"/>
          </w:tcPr>
          <w:p>
            <w:pPr>
              <w:pStyle w:val="TableParagraph"/>
              <w:spacing w:line="256" w:lineRule="exact"/>
              <w:rPr>
                <w:b/>
                <w:sz w:val="24"/>
              </w:rPr>
            </w:pPr>
            <w:r>
              <w:rPr>
                <w:b/>
                <w:spacing w:val="-2"/>
                <w:sz w:val="24"/>
              </w:rPr>
              <w:t>Hospital</w:t>
            </w:r>
          </w:p>
        </w:tc>
        <w:tc>
          <w:tcPr>
            <w:tcW w:w="1080" w:type="dxa"/>
          </w:tcPr>
          <w:p>
            <w:pPr>
              <w:pStyle w:val="TableParagraph"/>
              <w:spacing w:line="256" w:lineRule="exact"/>
              <w:ind w:left="7" w:right="1"/>
              <w:rPr>
                <w:b/>
                <w:sz w:val="24"/>
              </w:rPr>
            </w:pPr>
            <w:r>
              <w:rPr>
                <w:b/>
                <w:spacing w:val="-4"/>
                <w:sz w:val="24"/>
              </w:rPr>
              <w:t>Level</w:t>
            </w:r>
          </w:p>
        </w:tc>
        <w:tc>
          <w:tcPr>
            <w:tcW w:w="1171" w:type="dxa"/>
          </w:tcPr>
          <w:p>
            <w:pPr>
              <w:pStyle w:val="TableParagraph"/>
              <w:spacing w:line="256" w:lineRule="exact"/>
              <w:ind w:left="7"/>
              <w:rPr>
                <w:b/>
                <w:sz w:val="24"/>
              </w:rPr>
            </w:pPr>
            <w:r>
              <w:rPr>
                <w:b/>
                <w:spacing w:val="-2"/>
                <w:sz w:val="24"/>
              </w:rPr>
              <w:t>Capacity</w:t>
            </w:r>
          </w:p>
        </w:tc>
        <w:tc>
          <w:tcPr>
            <w:tcW w:w="1296" w:type="dxa"/>
          </w:tcPr>
          <w:p>
            <w:pPr>
              <w:pStyle w:val="TableParagraph"/>
              <w:spacing w:line="256" w:lineRule="exact"/>
              <w:ind w:left="4"/>
              <w:rPr>
                <w:b/>
                <w:sz w:val="24"/>
              </w:rPr>
            </w:pPr>
            <w:r>
              <w:rPr>
                <w:b/>
                <w:spacing w:val="-2"/>
                <w:sz w:val="24"/>
              </w:rPr>
              <w:t>Utilization</w:t>
            </w:r>
          </w:p>
        </w:tc>
        <w:tc>
          <w:tcPr>
            <w:tcW w:w="3060" w:type="dxa"/>
          </w:tcPr>
          <w:p>
            <w:pPr>
              <w:pStyle w:val="TableParagraph"/>
              <w:spacing w:line="256" w:lineRule="exact"/>
              <w:ind w:left="410"/>
              <w:jc w:val="left"/>
              <w:rPr>
                <w:b/>
                <w:sz w:val="22"/>
              </w:rPr>
            </w:pPr>
            <w:r>
              <w:rPr>
                <w:b/>
                <w:sz w:val="24"/>
              </w:rPr>
              <w:t>Ad</w:t>
            </w:r>
            <w:r>
              <w:rPr>
                <w:b/>
                <w:sz w:val="22"/>
              </w:rPr>
              <w:t>ditional</w:t>
            </w:r>
            <w:r>
              <w:rPr>
                <w:b/>
                <w:spacing w:val="-6"/>
                <w:sz w:val="22"/>
              </w:rPr>
              <w:t> </w:t>
            </w:r>
            <w:r>
              <w:rPr>
                <w:b/>
                <w:spacing w:val="-2"/>
                <w:sz w:val="22"/>
              </w:rPr>
              <w:t>Information</w:t>
            </w:r>
          </w:p>
        </w:tc>
      </w:tr>
      <w:tr>
        <w:trPr>
          <w:trHeight w:val="1655" w:hRule="atLeast"/>
        </w:trPr>
        <w:tc>
          <w:tcPr>
            <w:tcW w:w="2515" w:type="dxa"/>
            <w:shd w:val="clear" w:color="auto" w:fill="F1F1F1"/>
          </w:tcPr>
          <w:p>
            <w:pPr>
              <w:pStyle w:val="TableParagraph"/>
              <w:ind w:right="3"/>
              <w:rPr>
                <w:sz w:val="24"/>
              </w:rPr>
            </w:pPr>
            <w:r>
              <w:rPr>
                <w:sz w:val="24"/>
              </w:rPr>
              <w:t>Saint</w:t>
            </w:r>
            <w:r>
              <w:rPr>
                <w:spacing w:val="-2"/>
                <w:sz w:val="24"/>
              </w:rPr>
              <w:t> </w:t>
            </w:r>
            <w:r>
              <w:rPr>
                <w:sz w:val="24"/>
              </w:rPr>
              <w:t>Vincent</w:t>
            </w:r>
            <w:r>
              <w:rPr>
                <w:spacing w:val="-2"/>
                <w:sz w:val="24"/>
              </w:rPr>
              <w:t> Hospital</w:t>
            </w:r>
          </w:p>
        </w:tc>
        <w:tc>
          <w:tcPr>
            <w:tcW w:w="1080" w:type="dxa"/>
            <w:shd w:val="clear" w:color="auto" w:fill="F1F1F1"/>
          </w:tcPr>
          <w:p>
            <w:pPr>
              <w:pStyle w:val="TableParagraph"/>
              <w:ind w:left="7" w:right="6"/>
              <w:rPr>
                <w:sz w:val="24"/>
              </w:rPr>
            </w:pPr>
            <w:r>
              <w:rPr>
                <w:spacing w:val="-5"/>
                <w:sz w:val="24"/>
              </w:rPr>
              <w:t>IIB</w:t>
            </w:r>
          </w:p>
        </w:tc>
        <w:tc>
          <w:tcPr>
            <w:tcW w:w="1171" w:type="dxa"/>
            <w:shd w:val="clear" w:color="auto" w:fill="F1F1F1"/>
          </w:tcPr>
          <w:p>
            <w:pPr>
              <w:pStyle w:val="TableParagraph"/>
              <w:ind w:left="7" w:right="2"/>
              <w:rPr>
                <w:sz w:val="24"/>
              </w:rPr>
            </w:pPr>
            <w:r>
              <w:rPr>
                <w:spacing w:val="-5"/>
                <w:sz w:val="24"/>
              </w:rPr>
              <w:t>31</w:t>
            </w:r>
          </w:p>
        </w:tc>
        <w:tc>
          <w:tcPr>
            <w:tcW w:w="1296" w:type="dxa"/>
            <w:shd w:val="clear" w:color="auto" w:fill="F1F1F1"/>
          </w:tcPr>
          <w:p>
            <w:pPr>
              <w:pStyle w:val="TableParagraph"/>
              <w:ind w:left="4" w:right="1"/>
              <w:rPr>
                <w:sz w:val="24"/>
              </w:rPr>
            </w:pPr>
            <w:r>
              <w:rPr>
                <w:spacing w:val="-5"/>
                <w:sz w:val="24"/>
              </w:rPr>
              <w:t>12%</w:t>
            </w:r>
          </w:p>
        </w:tc>
        <w:tc>
          <w:tcPr>
            <w:tcW w:w="3060" w:type="dxa"/>
            <w:shd w:val="clear" w:color="auto" w:fill="F1F1F1"/>
          </w:tcPr>
          <w:p>
            <w:pPr>
              <w:pStyle w:val="TableParagraph"/>
              <w:spacing w:line="276" w:lineRule="exact"/>
              <w:ind w:left="105" w:right="172"/>
              <w:jc w:val="left"/>
              <w:rPr>
                <w:sz w:val="24"/>
              </w:rPr>
            </w:pPr>
            <w:r>
              <w:rPr>
                <w:sz w:val="24"/>
              </w:rPr>
              <w:t>Ample capacity available; Average Daily Census (ADC)</w:t>
            </w:r>
            <w:r>
              <w:rPr>
                <w:spacing w:val="-14"/>
                <w:sz w:val="24"/>
              </w:rPr>
              <w:t> </w:t>
            </w:r>
            <w:r>
              <w:rPr>
                <w:sz w:val="24"/>
              </w:rPr>
              <w:t>is</w:t>
            </w:r>
            <w:r>
              <w:rPr>
                <w:spacing w:val="-13"/>
                <w:sz w:val="24"/>
              </w:rPr>
              <w:t> </w:t>
            </w:r>
            <w:r>
              <w:rPr>
                <w:sz w:val="24"/>
              </w:rPr>
              <w:t>approximately</w:t>
            </w:r>
            <w:r>
              <w:rPr>
                <w:spacing w:val="-11"/>
                <w:sz w:val="24"/>
              </w:rPr>
              <w:t> </w:t>
            </w:r>
            <w:r>
              <w:rPr>
                <w:sz w:val="24"/>
              </w:rPr>
              <w:t>4.5; Confirmed through regular communications with affiliated hospital</w:t>
            </w:r>
          </w:p>
        </w:tc>
      </w:tr>
      <w:tr>
        <w:trPr>
          <w:trHeight w:val="1106" w:hRule="atLeast"/>
        </w:trPr>
        <w:tc>
          <w:tcPr>
            <w:tcW w:w="2515" w:type="dxa"/>
          </w:tcPr>
          <w:p>
            <w:pPr>
              <w:pStyle w:val="TableParagraph"/>
              <w:spacing w:line="240" w:lineRule="auto" w:before="1"/>
              <w:ind w:left="935" w:hanging="802"/>
              <w:jc w:val="left"/>
              <w:rPr>
                <w:sz w:val="24"/>
              </w:rPr>
            </w:pPr>
            <w:r>
              <w:rPr>
                <w:sz w:val="24"/>
              </w:rPr>
              <w:t>St.</w:t>
            </w:r>
            <w:r>
              <w:rPr>
                <w:spacing w:val="-15"/>
                <w:sz w:val="24"/>
              </w:rPr>
              <w:t> </w:t>
            </w:r>
            <w:r>
              <w:rPr>
                <w:sz w:val="24"/>
              </w:rPr>
              <w:t>Elizabeth’s</w:t>
            </w:r>
            <w:r>
              <w:rPr>
                <w:spacing w:val="-15"/>
                <w:sz w:val="24"/>
              </w:rPr>
              <w:t> </w:t>
            </w:r>
            <w:r>
              <w:rPr>
                <w:sz w:val="24"/>
              </w:rPr>
              <w:t>Medical </w:t>
            </w:r>
            <w:r>
              <w:rPr>
                <w:spacing w:val="-2"/>
                <w:sz w:val="24"/>
              </w:rPr>
              <w:t>Center</w:t>
            </w:r>
          </w:p>
        </w:tc>
        <w:tc>
          <w:tcPr>
            <w:tcW w:w="1080" w:type="dxa"/>
          </w:tcPr>
          <w:p>
            <w:pPr>
              <w:pStyle w:val="TableParagraph"/>
              <w:spacing w:line="240" w:lineRule="auto" w:before="1"/>
              <w:ind w:left="7"/>
              <w:rPr>
                <w:sz w:val="24"/>
              </w:rPr>
            </w:pPr>
            <w:r>
              <w:rPr>
                <w:spacing w:val="-5"/>
                <w:sz w:val="24"/>
              </w:rPr>
              <w:t>III</w:t>
            </w:r>
          </w:p>
        </w:tc>
        <w:tc>
          <w:tcPr>
            <w:tcW w:w="1171" w:type="dxa"/>
          </w:tcPr>
          <w:p>
            <w:pPr>
              <w:pStyle w:val="TableParagraph"/>
              <w:spacing w:line="240" w:lineRule="auto" w:before="1"/>
              <w:ind w:left="7" w:right="2"/>
              <w:rPr>
                <w:sz w:val="24"/>
              </w:rPr>
            </w:pPr>
            <w:r>
              <w:rPr>
                <w:spacing w:val="-5"/>
                <w:sz w:val="24"/>
              </w:rPr>
              <w:t>18</w:t>
            </w:r>
          </w:p>
        </w:tc>
        <w:tc>
          <w:tcPr>
            <w:tcW w:w="1296" w:type="dxa"/>
          </w:tcPr>
          <w:p>
            <w:pPr>
              <w:pStyle w:val="TableParagraph"/>
              <w:spacing w:line="240" w:lineRule="auto" w:before="1"/>
              <w:ind w:left="4" w:right="1"/>
              <w:rPr>
                <w:sz w:val="24"/>
              </w:rPr>
            </w:pPr>
            <w:r>
              <w:rPr>
                <w:spacing w:val="-2"/>
                <w:sz w:val="24"/>
              </w:rPr>
              <w:t>30%-</w:t>
            </w:r>
            <w:r>
              <w:rPr>
                <w:spacing w:val="-5"/>
                <w:sz w:val="24"/>
              </w:rPr>
              <w:t>35%</w:t>
            </w:r>
          </w:p>
        </w:tc>
        <w:tc>
          <w:tcPr>
            <w:tcW w:w="3060" w:type="dxa"/>
          </w:tcPr>
          <w:p>
            <w:pPr>
              <w:pStyle w:val="TableParagraph"/>
              <w:spacing w:line="270" w:lineRule="atLeast"/>
              <w:ind w:left="105" w:right="172"/>
              <w:jc w:val="left"/>
              <w:rPr>
                <w:sz w:val="24"/>
              </w:rPr>
            </w:pPr>
            <w:r>
              <w:rPr>
                <w:sz w:val="24"/>
              </w:rPr>
              <w:t>Substantial capacity available; ADC is 6; Confirmed</w:t>
            </w:r>
            <w:r>
              <w:rPr>
                <w:spacing w:val="-15"/>
                <w:sz w:val="24"/>
              </w:rPr>
              <w:t> </w:t>
            </w:r>
            <w:r>
              <w:rPr>
                <w:sz w:val="24"/>
              </w:rPr>
              <w:t>through</w:t>
            </w:r>
            <w:r>
              <w:rPr>
                <w:spacing w:val="-15"/>
                <w:sz w:val="24"/>
              </w:rPr>
              <w:t> </w:t>
            </w:r>
            <w:r>
              <w:rPr>
                <w:sz w:val="24"/>
              </w:rPr>
              <w:t>direct provider discussions</w:t>
            </w:r>
          </w:p>
        </w:tc>
      </w:tr>
      <w:tr>
        <w:trPr>
          <w:trHeight w:val="1379" w:hRule="atLeast"/>
        </w:trPr>
        <w:tc>
          <w:tcPr>
            <w:tcW w:w="2515" w:type="dxa"/>
            <w:shd w:val="clear" w:color="auto" w:fill="F1F1F1"/>
          </w:tcPr>
          <w:p>
            <w:pPr>
              <w:pStyle w:val="TableParagraph"/>
              <w:spacing w:line="240" w:lineRule="auto"/>
              <w:ind w:left="513" w:right="399" w:hanging="99"/>
              <w:jc w:val="left"/>
              <w:rPr>
                <w:sz w:val="24"/>
              </w:rPr>
            </w:pPr>
            <w:r>
              <w:rPr>
                <w:sz w:val="24"/>
              </w:rPr>
              <w:t>UMass</w:t>
            </w:r>
            <w:r>
              <w:rPr>
                <w:spacing w:val="-15"/>
                <w:sz w:val="24"/>
              </w:rPr>
              <w:t> </w:t>
            </w:r>
            <w:r>
              <w:rPr>
                <w:sz w:val="24"/>
              </w:rPr>
              <w:t>Memorial Medical Center</w:t>
            </w:r>
          </w:p>
        </w:tc>
        <w:tc>
          <w:tcPr>
            <w:tcW w:w="1080" w:type="dxa"/>
            <w:shd w:val="clear" w:color="auto" w:fill="F1F1F1"/>
          </w:tcPr>
          <w:p>
            <w:pPr>
              <w:pStyle w:val="TableParagraph"/>
              <w:ind w:left="7"/>
              <w:rPr>
                <w:sz w:val="24"/>
              </w:rPr>
            </w:pPr>
            <w:r>
              <w:rPr>
                <w:spacing w:val="-5"/>
                <w:sz w:val="24"/>
              </w:rPr>
              <w:t>III</w:t>
            </w:r>
          </w:p>
        </w:tc>
        <w:tc>
          <w:tcPr>
            <w:tcW w:w="1171" w:type="dxa"/>
            <w:shd w:val="clear" w:color="auto" w:fill="F1F1F1"/>
          </w:tcPr>
          <w:p>
            <w:pPr>
              <w:pStyle w:val="TableParagraph"/>
              <w:ind w:left="7" w:right="2"/>
              <w:rPr>
                <w:sz w:val="24"/>
              </w:rPr>
            </w:pPr>
            <w:r>
              <w:rPr>
                <w:spacing w:val="-5"/>
                <w:sz w:val="24"/>
              </w:rPr>
              <w:t>69</w:t>
            </w:r>
          </w:p>
        </w:tc>
        <w:tc>
          <w:tcPr>
            <w:tcW w:w="1296" w:type="dxa"/>
            <w:shd w:val="clear" w:color="auto" w:fill="F1F1F1"/>
          </w:tcPr>
          <w:p>
            <w:pPr>
              <w:pStyle w:val="TableParagraph"/>
              <w:ind w:left="4" w:right="1"/>
              <w:rPr>
                <w:sz w:val="24"/>
              </w:rPr>
            </w:pPr>
            <w:r>
              <w:rPr>
                <w:spacing w:val="-5"/>
                <w:sz w:val="24"/>
              </w:rPr>
              <w:t>88%</w:t>
            </w:r>
          </w:p>
        </w:tc>
        <w:tc>
          <w:tcPr>
            <w:tcW w:w="3060" w:type="dxa"/>
            <w:shd w:val="clear" w:color="auto" w:fill="F1F1F1"/>
          </w:tcPr>
          <w:p>
            <w:pPr>
              <w:pStyle w:val="TableParagraph"/>
              <w:spacing w:line="276" w:lineRule="exact"/>
              <w:ind w:left="105" w:right="172"/>
              <w:jc w:val="left"/>
              <w:rPr>
                <w:sz w:val="24"/>
              </w:rPr>
            </w:pPr>
            <w:r>
              <w:rPr>
                <w:sz w:val="24"/>
              </w:rPr>
              <w:t>Adequate capacity to accommodate additional transfers; ADC is approximately 61; Confirmed</w:t>
            </w:r>
            <w:r>
              <w:rPr>
                <w:spacing w:val="-13"/>
                <w:sz w:val="24"/>
              </w:rPr>
              <w:t> </w:t>
            </w:r>
            <w:r>
              <w:rPr>
                <w:sz w:val="24"/>
              </w:rPr>
              <w:t>by</w:t>
            </w:r>
            <w:r>
              <w:rPr>
                <w:spacing w:val="-13"/>
                <w:sz w:val="24"/>
              </w:rPr>
              <w:t> </w:t>
            </w:r>
            <w:r>
              <w:rPr>
                <w:sz w:val="24"/>
              </w:rPr>
              <w:t>UMass</w:t>
            </w:r>
            <w:r>
              <w:rPr>
                <w:spacing w:val="-13"/>
                <w:sz w:val="24"/>
              </w:rPr>
              <w:t> </w:t>
            </w:r>
            <w:r>
              <w:rPr>
                <w:sz w:val="24"/>
              </w:rPr>
              <w:t>email</w:t>
            </w:r>
          </w:p>
        </w:tc>
      </w:tr>
      <w:tr>
        <w:trPr>
          <w:trHeight w:val="1931" w:hRule="atLeast"/>
        </w:trPr>
        <w:tc>
          <w:tcPr>
            <w:tcW w:w="2515" w:type="dxa"/>
          </w:tcPr>
          <w:p>
            <w:pPr>
              <w:pStyle w:val="TableParagraph"/>
              <w:spacing w:line="240" w:lineRule="auto"/>
              <w:ind w:left="849" w:hanging="492"/>
              <w:jc w:val="left"/>
              <w:rPr>
                <w:sz w:val="24"/>
              </w:rPr>
            </w:pPr>
            <w:r>
              <w:rPr>
                <w:spacing w:val="-2"/>
                <w:sz w:val="24"/>
              </w:rPr>
              <w:t>Newton-</w:t>
            </w:r>
            <w:r>
              <w:rPr>
                <w:spacing w:val="-2"/>
                <w:sz w:val="24"/>
              </w:rPr>
              <w:t>Wellesley Hospital</w:t>
            </w:r>
          </w:p>
        </w:tc>
        <w:tc>
          <w:tcPr>
            <w:tcW w:w="1080" w:type="dxa"/>
          </w:tcPr>
          <w:p>
            <w:pPr>
              <w:pStyle w:val="TableParagraph"/>
              <w:ind w:left="7"/>
              <w:rPr>
                <w:sz w:val="24"/>
              </w:rPr>
            </w:pPr>
            <w:r>
              <w:rPr>
                <w:spacing w:val="-2"/>
                <w:sz w:val="24"/>
              </w:rPr>
              <w:t>II/III</w:t>
            </w:r>
          </w:p>
        </w:tc>
        <w:tc>
          <w:tcPr>
            <w:tcW w:w="1171" w:type="dxa"/>
          </w:tcPr>
          <w:p>
            <w:pPr>
              <w:pStyle w:val="TableParagraph"/>
              <w:ind w:left="7" w:right="2"/>
              <w:rPr>
                <w:sz w:val="24"/>
              </w:rPr>
            </w:pPr>
            <w:r>
              <w:rPr>
                <w:spacing w:val="-5"/>
                <w:sz w:val="24"/>
              </w:rPr>
              <w:t>64</w:t>
            </w:r>
          </w:p>
        </w:tc>
        <w:tc>
          <w:tcPr>
            <w:tcW w:w="1296" w:type="dxa"/>
          </w:tcPr>
          <w:p>
            <w:pPr>
              <w:pStyle w:val="TableParagraph"/>
              <w:ind w:left="4" w:right="1"/>
              <w:rPr>
                <w:sz w:val="24"/>
              </w:rPr>
            </w:pPr>
            <w:r>
              <w:rPr>
                <w:spacing w:val="-5"/>
                <w:sz w:val="24"/>
              </w:rPr>
              <w:t>89%</w:t>
            </w:r>
          </w:p>
        </w:tc>
        <w:tc>
          <w:tcPr>
            <w:tcW w:w="3060" w:type="dxa"/>
          </w:tcPr>
          <w:p>
            <w:pPr>
              <w:pStyle w:val="TableParagraph"/>
              <w:spacing w:line="276" w:lineRule="exact"/>
              <w:ind w:left="105" w:right="172"/>
              <w:jc w:val="left"/>
              <w:rPr>
                <w:sz w:val="24"/>
              </w:rPr>
            </w:pPr>
            <w:r>
              <w:rPr>
                <w:sz w:val="24"/>
              </w:rPr>
              <w:t>Adequate capacity to accommodate additional transfers; ADC is approximately 57; Confirmed by communication</w:t>
            </w:r>
            <w:r>
              <w:rPr>
                <w:spacing w:val="-15"/>
                <w:sz w:val="24"/>
              </w:rPr>
              <w:t> </w:t>
            </w:r>
            <w:r>
              <w:rPr>
                <w:sz w:val="24"/>
              </w:rPr>
              <w:t>with</w:t>
            </w:r>
            <w:r>
              <w:rPr>
                <w:spacing w:val="-15"/>
                <w:sz w:val="24"/>
              </w:rPr>
              <w:t> </w:t>
            </w:r>
            <w:r>
              <w:rPr>
                <w:sz w:val="24"/>
              </w:rPr>
              <w:t>NWH </w:t>
            </w:r>
            <w:r>
              <w:rPr>
                <w:spacing w:val="-2"/>
                <w:sz w:val="24"/>
              </w:rPr>
              <w:t>contact</w:t>
            </w:r>
          </w:p>
        </w:tc>
      </w:tr>
    </w:tbl>
    <w:p>
      <w:pPr>
        <w:pStyle w:val="TableParagraph"/>
        <w:spacing w:after="0" w:line="276" w:lineRule="exact"/>
        <w:jc w:val="left"/>
        <w:rPr>
          <w:sz w:val="24"/>
        </w:rPr>
        <w:sectPr>
          <w:pgSz w:w="12240" w:h="15840"/>
          <w:pgMar w:header="182" w:footer="705" w:top="1300" w:bottom="900" w:left="720" w:right="720"/>
        </w:sectPr>
      </w:pPr>
    </w:p>
    <w:p>
      <w:pPr>
        <w:pStyle w:val="ListParagraph"/>
        <w:numPr>
          <w:ilvl w:val="1"/>
          <w:numId w:val="1"/>
        </w:numPr>
        <w:tabs>
          <w:tab w:pos="1210" w:val="left" w:leader="none"/>
        </w:tabs>
        <w:spacing w:line="240" w:lineRule="auto" w:before="80" w:after="0"/>
        <w:ind w:left="1210" w:right="0" w:hanging="351"/>
        <w:jc w:val="left"/>
        <w:rPr>
          <w:b/>
          <w:sz w:val="24"/>
        </w:rPr>
      </w:pPr>
      <w:r>
        <w:rPr>
          <w:b/>
          <w:sz w:val="24"/>
        </w:rPr>
        <w:t>Services</w:t>
      </w:r>
      <w:r>
        <w:rPr>
          <w:b/>
          <w:spacing w:val="-3"/>
          <w:sz w:val="24"/>
        </w:rPr>
        <w:t> </w:t>
      </w:r>
      <w:r>
        <w:rPr>
          <w:b/>
          <w:sz w:val="24"/>
        </w:rPr>
        <w:t>Available</w:t>
      </w:r>
      <w:r>
        <w:rPr>
          <w:b/>
          <w:spacing w:val="-3"/>
          <w:sz w:val="24"/>
        </w:rPr>
        <w:t> </w:t>
      </w:r>
      <w:r>
        <w:rPr>
          <w:b/>
          <w:sz w:val="24"/>
        </w:rPr>
        <w:t>at</w:t>
      </w:r>
      <w:r>
        <w:rPr>
          <w:b/>
          <w:spacing w:val="-2"/>
          <w:sz w:val="24"/>
        </w:rPr>
        <w:t> </w:t>
      </w:r>
      <w:r>
        <w:rPr>
          <w:b/>
          <w:sz w:val="24"/>
        </w:rPr>
        <w:t>Alternative</w:t>
      </w:r>
      <w:r>
        <w:rPr>
          <w:b/>
          <w:spacing w:val="-3"/>
          <w:sz w:val="24"/>
        </w:rPr>
        <w:t> </w:t>
      </w:r>
      <w:r>
        <w:rPr>
          <w:b/>
          <w:spacing w:val="-2"/>
          <w:sz w:val="24"/>
        </w:rPr>
        <w:t>Sites:</w:t>
      </w:r>
    </w:p>
    <w:p>
      <w:pPr>
        <w:pStyle w:val="BodyText"/>
        <w:rPr>
          <w:b/>
          <w:sz w:val="20"/>
        </w:rPr>
      </w:pPr>
    </w:p>
    <w:p>
      <w:pPr>
        <w:pStyle w:val="BodyText"/>
        <w:rPr>
          <w:b/>
          <w:sz w:val="20"/>
        </w:rPr>
      </w:pPr>
    </w:p>
    <w:p>
      <w:pPr>
        <w:pStyle w:val="BodyText"/>
        <w:spacing w:before="160"/>
        <w:rPr>
          <w:b/>
          <w:sz w:val="20"/>
        </w:rPr>
      </w:pPr>
    </w:p>
    <w:tbl>
      <w:tblPr>
        <w:tblW w:w="0" w:type="auto"/>
        <w:jc w:val="left"/>
        <w:tblInd w:w="103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3686"/>
        <w:gridCol w:w="900"/>
        <w:gridCol w:w="4049"/>
      </w:tblGrid>
      <w:tr>
        <w:trPr>
          <w:trHeight w:val="275" w:hRule="atLeast"/>
        </w:trPr>
        <w:tc>
          <w:tcPr>
            <w:tcW w:w="3686" w:type="dxa"/>
          </w:tcPr>
          <w:p>
            <w:pPr>
              <w:pStyle w:val="TableParagraph"/>
              <w:spacing w:line="256" w:lineRule="exact"/>
              <w:rPr>
                <w:b/>
                <w:sz w:val="24"/>
              </w:rPr>
            </w:pPr>
            <w:r>
              <w:rPr>
                <w:b/>
                <w:spacing w:val="-2"/>
                <w:sz w:val="24"/>
              </w:rPr>
              <w:t>Hospital</w:t>
            </w:r>
          </w:p>
        </w:tc>
        <w:tc>
          <w:tcPr>
            <w:tcW w:w="900" w:type="dxa"/>
          </w:tcPr>
          <w:p>
            <w:pPr>
              <w:pStyle w:val="TableParagraph"/>
              <w:spacing w:line="256" w:lineRule="exact"/>
              <w:ind w:left="8"/>
              <w:rPr>
                <w:b/>
                <w:sz w:val="24"/>
              </w:rPr>
            </w:pPr>
            <w:r>
              <w:rPr>
                <w:b/>
                <w:spacing w:val="-4"/>
                <w:sz w:val="24"/>
              </w:rPr>
              <w:t>Level</w:t>
            </w:r>
          </w:p>
        </w:tc>
        <w:tc>
          <w:tcPr>
            <w:tcW w:w="4049" w:type="dxa"/>
          </w:tcPr>
          <w:p>
            <w:pPr>
              <w:pStyle w:val="TableParagraph"/>
              <w:spacing w:line="256" w:lineRule="exact"/>
              <w:ind w:left="907"/>
              <w:jc w:val="left"/>
              <w:rPr>
                <w:b/>
                <w:sz w:val="22"/>
              </w:rPr>
            </w:pPr>
            <w:r>
              <w:rPr>
                <w:b/>
                <w:sz w:val="24"/>
              </w:rPr>
              <w:t>Ad</w:t>
            </w:r>
            <w:r>
              <w:rPr>
                <w:b/>
                <w:sz w:val="22"/>
              </w:rPr>
              <w:t>ditional</w:t>
            </w:r>
            <w:r>
              <w:rPr>
                <w:b/>
                <w:spacing w:val="-6"/>
                <w:sz w:val="22"/>
              </w:rPr>
              <w:t> </w:t>
            </w:r>
            <w:r>
              <w:rPr>
                <w:b/>
                <w:spacing w:val="-2"/>
                <w:sz w:val="22"/>
              </w:rPr>
              <w:t>Information</w:t>
            </w:r>
          </w:p>
        </w:tc>
      </w:tr>
      <w:tr>
        <w:trPr>
          <w:trHeight w:val="275" w:hRule="atLeast"/>
        </w:trPr>
        <w:tc>
          <w:tcPr>
            <w:tcW w:w="3686" w:type="dxa"/>
            <w:shd w:val="clear" w:color="auto" w:fill="F1F1F1"/>
          </w:tcPr>
          <w:p>
            <w:pPr>
              <w:pStyle w:val="TableParagraph"/>
              <w:spacing w:line="256" w:lineRule="exact"/>
              <w:ind w:right="3"/>
              <w:rPr>
                <w:sz w:val="24"/>
              </w:rPr>
            </w:pPr>
            <w:r>
              <w:rPr>
                <w:sz w:val="24"/>
              </w:rPr>
              <w:t>Saint</w:t>
            </w:r>
            <w:r>
              <w:rPr>
                <w:spacing w:val="-2"/>
                <w:sz w:val="24"/>
              </w:rPr>
              <w:t> </w:t>
            </w:r>
            <w:r>
              <w:rPr>
                <w:sz w:val="24"/>
              </w:rPr>
              <w:t>Vincent</w:t>
            </w:r>
            <w:r>
              <w:rPr>
                <w:spacing w:val="-2"/>
                <w:sz w:val="24"/>
              </w:rPr>
              <w:t> Hospital</w:t>
            </w:r>
          </w:p>
        </w:tc>
        <w:tc>
          <w:tcPr>
            <w:tcW w:w="900" w:type="dxa"/>
            <w:shd w:val="clear" w:color="auto" w:fill="F1F1F1"/>
          </w:tcPr>
          <w:p>
            <w:pPr>
              <w:pStyle w:val="TableParagraph"/>
              <w:spacing w:line="256" w:lineRule="exact"/>
              <w:ind w:left="8" w:right="4"/>
              <w:rPr>
                <w:sz w:val="24"/>
              </w:rPr>
            </w:pPr>
            <w:r>
              <w:rPr>
                <w:spacing w:val="-5"/>
                <w:sz w:val="24"/>
              </w:rPr>
              <w:t>IIB</w:t>
            </w:r>
          </w:p>
        </w:tc>
        <w:tc>
          <w:tcPr>
            <w:tcW w:w="4049" w:type="dxa"/>
            <w:shd w:val="clear" w:color="auto" w:fill="F1F1F1"/>
          </w:tcPr>
          <w:p>
            <w:pPr>
              <w:pStyle w:val="TableParagraph"/>
              <w:spacing w:line="256" w:lineRule="exact"/>
              <w:ind w:left="108"/>
              <w:jc w:val="left"/>
              <w:rPr>
                <w:sz w:val="24"/>
              </w:rPr>
            </w:pPr>
            <w:r>
              <w:rPr>
                <w:sz w:val="24"/>
              </w:rPr>
              <w:t>24-hour</w:t>
            </w:r>
            <w:r>
              <w:rPr>
                <w:spacing w:val="-2"/>
                <w:sz w:val="24"/>
              </w:rPr>
              <w:t> </w:t>
            </w:r>
            <w:r>
              <w:rPr>
                <w:sz w:val="24"/>
              </w:rPr>
              <w:t>advanced</w:t>
            </w:r>
            <w:r>
              <w:rPr>
                <w:spacing w:val="-1"/>
                <w:sz w:val="24"/>
              </w:rPr>
              <w:t> </w:t>
            </w:r>
            <w:r>
              <w:rPr>
                <w:sz w:val="24"/>
              </w:rPr>
              <w:t>practitioner</w:t>
            </w:r>
            <w:r>
              <w:rPr>
                <w:spacing w:val="-2"/>
                <w:sz w:val="24"/>
              </w:rPr>
              <w:t> support</w:t>
            </w:r>
          </w:p>
        </w:tc>
      </w:tr>
      <w:tr>
        <w:trPr>
          <w:trHeight w:val="551" w:hRule="atLeast"/>
        </w:trPr>
        <w:tc>
          <w:tcPr>
            <w:tcW w:w="3686" w:type="dxa"/>
          </w:tcPr>
          <w:p>
            <w:pPr>
              <w:pStyle w:val="TableParagraph"/>
              <w:ind w:right="7"/>
              <w:rPr>
                <w:sz w:val="24"/>
              </w:rPr>
            </w:pPr>
            <w:r>
              <w:rPr>
                <w:sz w:val="24"/>
              </w:rPr>
              <w:t>St.</w:t>
            </w:r>
            <w:r>
              <w:rPr>
                <w:spacing w:val="-3"/>
                <w:sz w:val="24"/>
              </w:rPr>
              <w:t> </w:t>
            </w:r>
            <w:r>
              <w:rPr>
                <w:sz w:val="24"/>
              </w:rPr>
              <w:t>Elizabeth’s</w:t>
            </w:r>
            <w:r>
              <w:rPr>
                <w:spacing w:val="-3"/>
                <w:sz w:val="24"/>
              </w:rPr>
              <w:t> </w:t>
            </w:r>
            <w:r>
              <w:rPr>
                <w:sz w:val="24"/>
              </w:rPr>
              <w:t>Medical </w:t>
            </w:r>
            <w:r>
              <w:rPr>
                <w:spacing w:val="-2"/>
                <w:sz w:val="24"/>
              </w:rPr>
              <w:t>Center</w:t>
            </w:r>
          </w:p>
        </w:tc>
        <w:tc>
          <w:tcPr>
            <w:tcW w:w="900" w:type="dxa"/>
          </w:tcPr>
          <w:p>
            <w:pPr>
              <w:pStyle w:val="TableParagraph"/>
              <w:ind w:left="8" w:right="3"/>
              <w:rPr>
                <w:sz w:val="24"/>
              </w:rPr>
            </w:pPr>
            <w:r>
              <w:rPr>
                <w:spacing w:val="-5"/>
                <w:sz w:val="24"/>
              </w:rPr>
              <w:t>III</w:t>
            </w:r>
          </w:p>
        </w:tc>
        <w:tc>
          <w:tcPr>
            <w:tcW w:w="4049" w:type="dxa"/>
          </w:tcPr>
          <w:p>
            <w:pPr>
              <w:pStyle w:val="TableParagraph"/>
              <w:spacing w:line="276" w:lineRule="exact"/>
              <w:ind w:left="108" w:right="8"/>
              <w:jc w:val="left"/>
              <w:rPr>
                <w:sz w:val="24"/>
              </w:rPr>
            </w:pPr>
            <w:r>
              <w:rPr>
                <w:sz w:val="24"/>
              </w:rPr>
              <w:t>Comprehensive</w:t>
            </w:r>
            <w:r>
              <w:rPr>
                <w:spacing w:val="-15"/>
                <w:sz w:val="24"/>
              </w:rPr>
              <w:t> </w:t>
            </w:r>
            <w:r>
              <w:rPr>
                <w:sz w:val="24"/>
              </w:rPr>
              <w:t>neonatal</w:t>
            </w:r>
            <w:r>
              <w:rPr>
                <w:spacing w:val="-15"/>
                <w:sz w:val="24"/>
              </w:rPr>
              <w:t> </w:t>
            </w:r>
            <w:r>
              <w:rPr>
                <w:sz w:val="24"/>
              </w:rPr>
              <w:t>and subspecialty care</w:t>
            </w:r>
          </w:p>
        </w:tc>
      </w:tr>
      <w:tr>
        <w:trPr>
          <w:trHeight w:val="551" w:hRule="atLeast"/>
        </w:trPr>
        <w:tc>
          <w:tcPr>
            <w:tcW w:w="3686" w:type="dxa"/>
            <w:shd w:val="clear" w:color="auto" w:fill="F1F1F1"/>
          </w:tcPr>
          <w:p>
            <w:pPr>
              <w:pStyle w:val="TableParagraph"/>
              <w:ind w:right="5"/>
              <w:rPr>
                <w:sz w:val="24"/>
              </w:rPr>
            </w:pPr>
            <w:r>
              <w:rPr>
                <w:sz w:val="24"/>
              </w:rPr>
              <w:t>UMass</w:t>
            </w:r>
            <w:r>
              <w:rPr>
                <w:spacing w:val="-2"/>
                <w:sz w:val="24"/>
              </w:rPr>
              <w:t> </w:t>
            </w:r>
            <w:r>
              <w:rPr>
                <w:sz w:val="24"/>
              </w:rPr>
              <w:t>Memorial</w:t>
            </w:r>
            <w:r>
              <w:rPr>
                <w:spacing w:val="-2"/>
                <w:sz w:val="24"/>
              </w:rPr>
              <w:t> </w:t>
            </w:r>
            <w:r>
              <w:rPr>
                <w:sz w:val="24"/>
              </w:rPr>
              <w:t>Medical</w:t>
            </w:r>
            <w:r>
              <w:rPr>
                <w:spacing w:val="-2"/>
                <w:sz w:val="24"/>
              </w:rPr>
              <w:t> Center</w:t>
            </w:r>
          </w:p>
        </w:tc>
        <w:tc>
          <w:tcPr>
            <w:tcW w:w="900" w:type="dxa"/>
            <w:shd w:val="clear" w:color="auto" w:fill="F1F1F1"/>
          </w:tcPr>
          <w:p>
            <w:pPr>
              <w:pStyle w:val="TableParagraph"/>
              <w:ind w:left="8" w:right="3"/>
              <w:rPr>
                <w:sz w:val="24"/>
              </w:rPr>
            </w:pPr>
            <w:r>
              <w:rPr>
                <w:spacing w:val="-5"/>
                <w:sz w:val="24"/>
              </w:rPr>
              <w:t>III</w:t>
            </w:r>
          </w:p>
        </w:tc>
        <w:tc>
          <w:tcPr>
            <w:tcW w:w="4049" w:type="dxa"/>
            <w:shd w:val="clear" w:color="auto" w:fill="F1F1F1"/>
          </w:tcPr>
          <w:p>
            <w:pPr>
              <w:pStyle w:val="TableParagraph"/>
              <w:spacing w:line="276" w:lineRule="exact"/>
              <w:ind w:left="108" w:right="8"/>
              <w:jc w:val="left"/>
              <w:rPr>
                <w:sz w:val="24"/>
              </w:rPr>
            </w:pPr>
            <w:r>
              <w:rPr>
                <w:sz w:val="24"/>
              </w:rPr>
              <w:t>Comprehensive</w:t>
            </w:r>
            <w:r>
              <w:rPr>
                <w:spacing w:val="-15"/>
                <w:sz w:val="24"/>
              </w:rPr>
              <w:t> </w:t>
            </w:r>
            <w:r>
              <w:rPr>
                <w:sz w:val="24"/>
              </w:rPr>
              <w:t>neonatal</w:t>
            </w:r>
            <w:r>
              <w:rPr>
                <w:spacing w:val="-15"/>
                <w:sz w:val="24"/>
              </w:rPr>
              <w:t> </w:t>
            </w:r>
            <w:r>
              <w:rPr>
                <w:sz w:val="24"/>
              </w:rPr>
              <w:t>and subspecialty care</w:t>
            </w:r>
          </w:p>
        </w:tc>
      </w:tr>
      <w:tr>
        <w:trPr>
          <w:trHeight w:val="552" w:hRule="atLeast"/>
        </w:trPr>
        <w:tc>
          <w:tcPr>
            <w:tcW w:w="3686" w:type="dxa"/>
          </w:tcPr>
          <w:p>
            <w:pPr>
              <w:pStyle w:val="TableParagraph"/>
              <w:spacing w:line="274" w:lineRule="exact"/>
              <w:ind w:right="6"/>
              <w:rPr>
                <w:sz w:val="24"/>
              </w:rPr>
            </w:pPr>
            <w:r>
              <w:rPr>
                <w:sz w:val="24"/>
              </w:rPr>
              <w:t>Newton-Wellesley</w:t>
            </w:r>
            <w:r>
              <w:rPr>
                <w:spacing w:val="-7"/>
                <w:sz w:val="24"/>
              </w:rPr>
              <w:t> </w:t>
            </w:r>
            <w:r>
              <w:rPr>
                <w:spacing w:val="-2"/>
                <w:sz w:val="24"/>
              </w:rPr>
              <w:t>Hospital</w:t>
            </w:r>
          </w:p>
        </w:tc>
        <w:tc>
          <w:tcPr>
            <w:tcW w:w="900" w:type="dxa"/>
          </w:tcPr>
          <w:p>
            <w:pPr>
              <w:pStyle w:val="TableParagraph"/>
              <w:spacing w:line="274" w:lineRule="exact"/>
              <w:ind w:left="8" w:right="3"/>
              <w:rPr>
                <w:sz w:val="24"/>
              </w:rPr>
            </w:pPr>
            <w:r>
              <w:rPr>
                <w:spacing w:val="-2"/>
                <w:sz w:val="24"/>
              </w:rPr>
              <w:t>II/III</w:t>
            </w:r>
          </w:p>
        </w:tc>
        <w:tc>
          <w:tcPr>
            <w:tcW w:w="4049" w:type="dxa"/>
          </w:tcPr>
          <w:p>
            <w:pPr>
              <w:pStyle w:val="TableParagraph"/>
              <w:spacing w:line="276" w:lineRule="exact"/>
              <w:ind w:left="108" w:right="8"/>
              <w:jc w:val="left"/>
              <w:rPr>
                <w:sz w:val="24"/>
              </w:rPr>
            </w:pPr>
            <w:r>
              <w:rPr>
                <w:sz w:val="24"/>
              </w:rPr>
              <w:t>Comprehensive</w:t>
            </w:r>
            <w:r>
              <w:rPr>
                <w:spacing w:val="-15"/>
                <w:sz w:val="24"/>
              </w:rPr>
              <w:t> </w:t>
            </w:r>
            <w:r>
              <w:rPr>
                <w:sz w:val="24"/>
              </w:rPr>
              <w:t>neonatal</w:t>
            </w:r>
            <w:r>
              <w:rPr>
                <w:spacing w:val="-15"/>
                <w:sz w:val="24"/>
              </w:rPr>
              <w:t> </w:t>
            </w:r>
            <w:r>
              <w:rPr>
                <w:sz w:val="24"/>
              </w:rPr>
              <w:t>and subspecialty care</w:t>
            </w:r>
          </w:p>
        </w:tc>
      </w:tr>
    </w:tbl>
    <w:p>
      <w:pPr>
        <w:pStyle w:val="BodyText"/>
        <w:rPr>
          <w:b/>
        </w:rPr>
      </w:pPr>
    </w:p>
    <w:p>
      <w:pPr>
        <w:pStyle w:val="BodyText"/>
        <w:rPr>
          <w:b/>
        </w:rPr>
      </w:pPr>
    </w:p>
    <w:p>
      <w:pPr>
        <w:pStyle w:val="BodyText"/>
        <w:spacing w:before="230"/>
        <w:rPr>
          <w:b/>
        </w:rPr>
      </w:pPr>
    </w:p>
    <w:p>
      <w:pPr>
        <w:pStyle w:val="ListParagraph"/>
        <w:numPr>
          <w:ilvl w:val="1"/>
          <w:numId w:val="1"/>
        </w:numPr>
        <w:tabs>
          <w:tab w:pos="1218" w:val="left" w:leader="none"/>
        </w:tabs>
        <w:spacing w:line="240" w:lineRule="auto" w:before="0" w:after="0"/>
        <w:ind w:left="1218" w:right="0" w:hanging="359"/>
        <w:jc w:val="left"/>
        <w:rPr>
          <w:b/>
          <w:sz w:val="24"/>
        </w:rPr>
      </w:pPr>
      <w:r>
        <w:rPr>
          <w:b/>
          <w:sz w:val="24"/>
        </w:rPr>
        <w:t>Medical</w:t>
      </w:r>
      <w:r>
        <w:rPr>
          <w:b/>
          <w:spacing w:val="-3"/>
          <w:sz w:val="24"/>
        </w:rPr>
        <w:t> </w:t>
      </w:r>
      <w:r>
        <w:rPr>
          <w:b/>
          <w:sz w:val="24"/>
        </w:rPr>
        <w:t>Diagnoses</w:t>
      </w:r>
      <w:r>
        <w:rPr>
          <w:b/>
          <w:spacing w:val="-2"/>
          <w:sz w:val="24"/>
        </w:rPr>
        <w:t> </w:t>
      </w:r>
      <w:r>
        <w:rPr>
          <w:b/>
          <w:sz w:val="24"/>
        </w:rPr>
        <w:t>Accepted</w:t>
      </w:r>
      <w:r>
        <w:rPr>
          <w:b/>
          <w:spacing w:val="-2"/>
          <w:sz w:val="24"/>
        </w:rPr>
        <w:t> </w:t>
      </w:r>
      <w:r>
        <w:rPr>
          <w:b/>
          <w:sz w:val="24"/>
        </w:rPr>
        <w:t>at</w:t>
      </w:r>
      <w:r>
        <w:rPr>
          <w:b/>
          <w:spacing w:val="-3"/>
          <w:sz w:val="24"/>
        </w:rPr>
        <w:t> </w:t>
      </w:r>
      <w:r>
        <w:rPr>
          <w:b/>
          <w:sz w:val="24"/>
        </w:rPr>
        <w:t>Alternative</w:t>
      </w:r>
      <w:r>
        <w:rPr>
          <w:b/>
          <w:spacing w:val="-3"/>
          <w:sz w:val="24"/>
        </w:rPr>
        <w:t> </w:t>
      </w:r>
      <w:r>
        <w:rPr>
          <w:b/>
          <w:spacing w:val="-2"/>
          <w:sz w:val="24"/>
        </w:rPr>
        <w:t>Sites:</w:t>
      </w:r>
    </w:p>
    <w:p>
      <w:pPr>
        <w:pStyle w:val="BodyText"/>
        <w:rPr>
          <w:b/>
          <w:sz w:val="20"/>
        </w:rPr>
      </w:pPr>
    </w:p>
    <w:p>
      <w:pPr>
        <w:pStyle w:val="BodyText"/>
        <w:rPr>
          <w:b/>
          <w:sz w:val="20"/>
        </w:rPr>
      </w:pPr>
    </w:p>
    <w:p>
      <w:pPr>
        <w:pStyle w:val="BodyText"/>
        <w:spacing w:before="158"/>
        <w:rPr>
          <w:b/>
          <w:sz w:val="20"/>
        </w:rPr>
      </w:pPr>
    </w:p>
    <w:tbl>
      <w:tblPr>
        <w:tblW w:w="0" w:type="auto"/>
        <w:jc w:val="left"/>
        <w:tblInd w:w="108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3595"/>
        <w:gridCol w:w="991"/>
        <w:gridCol w:w="3960"/>
      </w:tblGrid>
      <w:tr>
        <w:trPr>
          <w:trHeight w:val="275" w:hRule="atLeast"/>
        </w:trPr>
        <w:tc>
          <w:tcPr>
            <w:tcW w:w="3595" w:type="dxa"/>
          </w:tcPr>
          <w:p>
            <w:pPr>
              <w:pStyle w:val="TableParagraph"/>
              <w:spacing w:line="256" w:lineRule="exact"/>
              <w:rPr>
                <w:b/>
                <w:sz w:val="24"/>
              </w:rPr>
            </w:pPr>
            <w:r>
              <w:rPr>
                <w:b/>
                <w:spacing w:val="-2"/>
                <w:sz w:val="24"/>
              </w:rPr>
              <w:t>Hospital</w:t>
            </w:r>
          </w:p>
        </w:tc>
        <w:tc>
          <w:tcPr>
            <w:tcW w:w="991" w:type="dxa"/>
          </w:tcPr>
          <w:p>
            <w:pPr>
              <w:pStyle w:val="TableParagraph"/>
              <w:spacing w:line="256" w:lineRule="exact"/>
              <w:ind w:left="5" w:right="2"/>
              <w:rPr>
                <w:b/>
                <w:sz w:val="24"/>
              </w:rPr>
            </w:pPr>
            <w:r>
              <w:rPr>
                <w:b/>
                <w:spacing w:val="-4"/>
                <w:sz w:val="24"/>
              </w:rPr>
              <w:t>Level</w:t>
            </w:r>
          </w:p>
        </w:tc>
        <w:tc>
          <w:tcPr>
            <w:tcW w:w="3960" w:type="dxa"/>
          </w:tcPr>
          <w:p>
            <w:pPr>
              <w:pStyle w:val="TableParagraph"/>
              <w:spacing w:line="256" w:lineRule="exact"/>
              <w:ind w:left="861"/>
              <w:jc w:val="left"/>
              <w:rPr>
                <w:b/>
                <w:sz w:val="22"/>
              </w:rPr>
            </w:pPr>
            <w:r>
              <w:rPr>
                <w:b/>
                <w:sz w:val="24"/>
              </w:rPr>
              <w:t>Ad</w:t>
            </w:r>
            <w:r>
              <w:rPr>
                <w:b/>
                <w:sz w:val="22"/>
              </w:rPr>
              <w:t>ditional</w:t>
            </w:r>
            <w:r>
              <w:rPr>
                <w:b/>
                <w:spacing w:val="-6"/>
                <w:sz w:val="22"/>
              </w:rPr>
              <w:t> </w:t>
            </w:r>
            <w:r>
              <w:rPr>
                <w:b/>
                <w:spacing w:val="-2"/>
                <w:sz w:val="22"/>
              </w:rPr>
              <w:t>Information</w:t>
            </w:r>
          </w:p>
        </w:tc>
      </w:tr>
      <w:tr>
        <w:trPr>
          <w:trHeight w:val="827" w:hRule="atLeast"/>
        </w:trPr>
        <w:tc>
          <w:tcPr>
            <w:tcW w:w="3595" w:type="dxa"/>
            <w:shd w:val="clear" w:color="auto" w:fill="F1F1F1"/>
          </w:tcPr>
          <w:p>
            <w:pPr>
              <w:pStyle w:val="TableParagraph"/>
              <w:ind w:right="3"/>
              <w:rPr>
                <w:sz w:val="24"/>
              </w:rPr>
            </w:pPr>
            <w:r>
              <w:rPr>
                <w:sz w:val="24"/>
              </w:rPr>
              <w:t>Saint</w:t>
            </w:r>
            <w:r>
              <w:rPr>
                <w:spacing w:val="-2"/>
                <w:sz w:val="24"/>
              </w:rPr>
              <w:t> </w:t>
            </w:r>
            <w:r>
              <w:rPr>
                <w:sz w:val="24"/>
              </w:rPr>
              <w:t>Vincent</w:t>
            </w:r>
            <w:r>
              <w:rPr>
                <w:spacing w:val="-2"/>
                <w:sz w:val="24"/>
              </w:rPr>
              <w:t> Hospital</w:t>
            </w:r>
          </w:p>
        </w:tc>
        <w:tc>
          <w:tcPr>
            <w:tcW w:w="991" w:type="dxa"/>
            <w:shd w:val="clear" w:color="auto" w:fill="F1F1F1"/>
          </w:tcPr>
          <w:p>
            <w:pPr>
              <w:pStyle w:val="TableParagraph"/>
              <w:ind w:left="5" w:right="5"/>
              <w:rPr>
                <w:sz w:val="24"/>
              </w:rPr>
            </w:pPr>
            <w:r>
              <w:rPr>
                <w:spacing w:val="-5"/>
                <w:sz w:val="24"/>
              </w:rPr>
              <w:t>IIB</w:t>
            </w:r>
          </w:p>
        </w:tc>
        <w:tc>
          <w:tcPr>
            <w:tcW w:w="3960" w:type="dxa"/>
            <w:shd w:val="clear" w:color="auto" w:fill="F1F1F1"/>
          </w:tcPr>
          <w:p>
            <w:pPr>
              <w:pStyle w:val="TableParagraph"/>
              <w:ind w:left="105"/>
              <w:jc w:val="left"/>
              <w:rPr>
                <w:sz w:val="24"/>
              </w:rPr>
            </w:pPr>
            <w:r>
              <w:rPr>
                <w:sz w:val="24"/>
              </w:rPr>
              <w:t>Neonates</w:t>
            </w:r>
            <w:r>
              <w:rPr>
                <w:spacing w:val="-2"/>
                <w:sz w:val="24"/>
              </w:rPr>
              <w:t> </w:t>
            </w:r>
            <w:r>
              <w:rPr>
                <w:sz w:val="24"/>
              </w:rPr>
              <w:t>≥32</w:t>
            </w:r>
            <w:r>
              <w:rPr>
                <w:spacing w:val="-1"/>
                <w:sz w:val="24"/>
              </w:rPr>
              <w:t> </w:t>
            </w:r>
            <w:r>
              <w:rPr>
                <w:sz w:val="24"/>
              </w:rPr>
              <w:t>weeks</w:t>
            </w:r>
            <w:r>
              <w:rPr>
                <w:spacing w:val="-2"/>
                <w:sz w:val="24"/>
              </w:rPr>
              <w:t> </w:t>
            </w:r>
            <w:r>
              <w:rPr>
                <w:sz w:val="24"/>
              </w:rPr>
              <w:t>gestation</w:t>
            </w:r>
            <w:r>
              <w:rPr>
                <w:spacing w:val="-1"/>
                <w:sz w:val="24"/>
              </w:rPr>
              <w:t> </w:t>
            </w:r>
            <w:r>
              <w:rPr>
                <w:spacing w:val="-5"/>
                <w:sz w:val="24"/>
              </w:rPr>
              <w:t>and</w:t>
            </w:r>
          </w:p>
          <w:p>
            <w:pPr>
              <w:pStyle w:val="TableParagraph"/>
              <w:spacing w:line="240" w:lineRule="auto"/>
              <w:ind w:left="105"/>
              <w:jc w:val="left"/>
              <w:rPr>
                <w:sz w:val="24"/>
              </w:rPr>
            </w:pPr>
            <w:r>
              <w:rPr>
                <w:sz w:val="24"/>
              </w:rPr>
              <w:t>≥1500</w:t>
            </w:r>
            <w:r>
              <w:rPr>
                <w:spacing w:val="-2"/>
                <w:sz w:val="24"/>
              </w:rPr>
              <w:t> </w:t>
            </w:r>
            <w:r>
              <w:rPr>
                <w:sz w:val="24"/>
              </w:rPr>
              <w:t>grams;</w:t>
            </w:r>
            <w:r>
              <w:rPr>
                <w:spacing w:val="-2"/>
                <w:sz w:val="24"/>
              </w:rPr>
              <w:t> </w:t>
            </w:r>
            <w:r>
              <w:rPr>
                <w:sz w:val="24"/>
              </w:rPr>
              <w:t>moderate </w:t>
            </w:r>
            <w:r>
              <w:rPr>
                <w:spacing w:val="-2"/>
                <w:sz w:val="24"/>
              </w:rPr>
              <w:t>medical</w:t>
            </w:r>
          </w:p>
          <w:p>
            <w:pPr>
              <w:pStyle w:val="TableParagraph"/>
              <w:spacing w:line="257" w:lineRule="exact"/>
              <w:ind w:left="105"/>
              <w:jc w:val="left"/>
              <w:rPr>
                <w:sz w:val="24"/>
              </w:rPr>
            </w:pPr>
            <w:r>
              <w:rPr>
                <w:spacing w:val="-2"/>
                <w:sz w:val="24"/>
              </w:rPr>
              <w:t>complexity</w:t>
            </w:r>
          </w:p>
        </w:tc>
      </w:tr>
      <w:tr>
        <w:trPr>
          <w:trHeight w:val="827" w:hRule="atLeast"/>
        </w:trPr>
        <w:tc>
          <w:tcPr>
            <w:tcW w:w="3595" w:type="dxa"/>
          </w:tcPr>
          <w:p>
            <w:pPr>
              <w:pStyle w:val="TableParagraph"/>
              <w:ind w:right="3"/>
              <w:rPr>
                <w:sz w:val="24"/>
              </w:rPr>
            </w:pPr>
            <w:r>
              <w:rPr>
                <w:sz w:val="24"/>
              </w:rPr>
              <w:t>St.</w:t>
            </w:r>
            <w:r>
              <w:rPr>
                <w:spacing w:val="-3"/>
                <w:sz w:val="24"/>
              </w:rPr>
              <w:t> </w:t>
            </w:r>
            <w:r>
              <w:rPr>
                <w:sz w:val="24"/>
              </w:rPr>
              <w:t>Elizabeth’s</w:t>
            </w:r>
            <w:r>
              <w:rPr>
                <w:spacing w:val="-3"/>
                <w:sz w:val="24"/>
              </w:rPr>
              <w:t> </w:t>
            </w:r>
            <w:r>
              <w:rPr>
                <w:sz w:val="24"/>
              </w:rPr>
              <w:t>Medical </w:t>
            </w:r>
            <w:r>
              <w:rPr>
                <w:spacing w:val="-2"/>
                <w:sz w:val="24"/>
              </w:rPr>
              <w:t>Center</w:t>
            </w:r>
          </w:p>
        </w:tc>
        <w:tc>
          <w:tcPr>
            <w:tcW w:w="991" w:type="dxa"/>
          </w:tcPr>
          <w:p>
            <w:pPr>
              <w:pStyle w:val="TableParagraph"/>
              <w:ind w:left="5"/>
              <w:rPr>
                <w:sz w:val="24"/>
              </w:rPr>
            </w:pPr>
            <w:r>
              <w:rPr>
                <w:spacing w:val="-5"/>
                <w:sz w:val="24"/>
              </w:rPr>
              <w:t>III</w:t>
            </w:r>
          </w:p>
        </w:tc>
        <w:tc>
          <w:tcPr>
            <w:tcW w:w="3960" w:type="dxa"/>
          </w:tcPr>
          <w:p>
            <w:pPr>
              <w:pStyle w:val="TableParagraph"/>
              <w:spacing w:line="276" w:lineRule="exact"/>
              <w:ind w:left="105" w:right="157"/>
              <w:jc w:val="left"/>
              <w:rPr>
                <w:sz w:val="24"/>
              </w:rPr>
            </w:pPr>
            <w:r>
              <w:rPr>
                <w:sz w:val="24"/>
              </w:rPr>
              <w:t>Full</w:t>
            </w:r>
            <w:r>
              <w:rPr>
                <w:spacing w:val="-10"/>
                <w:sz w:val="24"/>
              </w:rPr>
              <w:t> </w:t>
            </w:r>
            <w:r>
              <w:rPr>
                <w:sz w:val="24"/>
              </w:rPr>
              <w:t>spectrum</w:t>
            </w:r>
            <w:r>
              <w:rPr>
                <w:spacing w:val="-10"/>
                <w:sz w:val="24"/>
              </w:rPr>
              <w:t> </w:t>
            </w:r>
            <w:r>
              <w:rPr>
                <w:sz w:val="24"/>
              </w:rPr>
              <w:t>neonatal</w:t>
            </w:r>
            <w:r>
              <w:rPr>
                <w:spacing w:val="-10"/>
                <w:sz w:val="24"/>
              </w:rPr>
              <w:t> </w:t>
            </w:r>
            <w:r>
              <w:rPr>
                <w:sz w:val="24"/>
              </w:rPr>
              <w:t>care,</w:t>
            </w:r>
            <w:r>
              <w:rPr>
                <w:spacing w:val="-10"/>
                <w:sz w:val="24"/>
              </w:rPr>
              <w:t> </w:t>
            </w:r>
            <w:r>
              <w:rPr>
                <w:sz w:val="24"/>
              </w:rPr>
              <w:t>including higher-risk and medically complex </w:t>
            </w:r>
            <w:r>
              <w:rPr>
                <w:spacing w:val="-2"/>
                <w:sz w:val="24"/>
              </w:rPr>
              <w:t>neonates</w:t>
            </w:r>
          </w:p>
        </w:tc>
      </w:tr>
      <w:tr>
        <w:trPr>
          <w:trHeight w:val="827" w:hRule="atLeast"/>
        </w:trPr>
        <w:tc>
          <w:tcPr>
            <w:tcW w:w="3595" w:type="dxa"/>
            <w:shd w:val="clear" w:color="auto" w:fill="F1F1F1"/>
          </w:tcPr>
          <w:p>
            <w:pPr>
              <w:pStyle w:val="TableParagraph"/>
              <w:ind w:right="5"/>
              <w:rPr>
                <w:sz w:val="24"/>
              </w:rPr>
            </w:pPr>
            <w:r>
              <w:rPr>
                <w:sz w:val="24"/>
              </w:rPr>
              <w:t>UMass</w:t>
            </w:r>
            <w:r>
              <w:rPr>
                <w:spacing w:val="-2"/>
                <w:sz w:val="24"/>
              </w:rPr>
              <w:t> </w:t>
            </w:r>
            <w:r>
              <w:rPr>
                <w:sz w:val="24"/>
              </w:rPr>
              <w:t>Memorial</w:t>
            </w:r>
            <w:r>
              <w:rPr>
                <w:spacing w:val="-2"/>
                <w:sz w:val="24"/>
              </w:rPr>
              <w:t> </w:t>
            </w:r>
            <w:r>
              <w:rPr>
                <w:sz w:val="24"/>
              </w:rPr>
              <w:t>Medical</w:t>
            </w:r>
            <w:r>
              <w:rPr>
                <w:spacing w:val="-2"/>
                <w:sz w:val="24"/>
              </w:rPr>
              <w:t> Center</w:t>
            </w:r>
          </w:p>
        </w:tc>
        <w:tc>
          <w:tcPr>
            <w:tcW w:w="991" w:type="dxa"/>
            <w:shd w:val="clear" w:color="auto" w:fill="F1F1F1"/>
          </w:tcPr>
          <w:p>
            <w:pPr>
              <w:pStyle w:val="TableParagraph"/>
              <w:ind w:left="5"/>
              <w:rPr>
                <w:sz w:val="24"/>
              </w:rPr>
            </w:pPr>
            <w:r>
              <w:rPr>
                <w:spacing w:val="-5"/>
                <w:sz w:val="24"/>
              </w:rPr>
              <w:t>III</w:t>
            </w:r>
          </w:p>
        </w:tc>
        <w:tc>
          <w:tcPr>
            <w:tcW w:w="3960" w:type="dxa"/>
            <w:shd w:val="clear" w:color="auto" w:fill="F1F1F1"/>
          </w:tcPr>
          <w:p>
            <w:pPr>
              <w:pStyle w:val="TableParagraph"/>
              <w:spacing w:line="276" w:lineRule="exact"/>
              <w:ind w:left="105" w:right="157"/>
              <w:jc w:val="left"/>
              <w:rPr>
                <w:sz w:val="24"/>
              </w:rPr>
            </w:pPr>
            <w:r>
              <w:rPr>
                <w:sz w:val="24"/>
              </w:rPr>
              <w:t>Full</w:t>
            </w:r>
            <w:r>
              <w:rPr>
                <w:spacing w:val="-10"/>
                <w:sz w:val="24"/>
              </w:rPr>
              <w:t> </w:t>
            </w:r>
            <w:r>
              <w:rPr>
                <w:sz w:val="24"/>
              </w:rPr>
              <w:t>spectrum</w:t>
            </w:r>
            <w:r>
              <w:rPr>
                <w:spacing w:val="-10"/>
                <w:sz w:val="24"/>
              </w:rPr>
              <w:t> </w:t>
            </w:r>
            <w:r>
              <w:rPr>
                <w:sz w:val="24"/>
              </w:rPr>
              <w:t>neonatal</w:t>
            </w:r>
            <w:r>
              <w:rPr>
                <w:spacing w:val="-10"/>
                <w:sz w:val="24"/>
              </w:rPr>
              <w:t> </w:t>
            </w:r>
            <w:r>
              <w:rPr>
                <w:sz w:val="24"/>
              </w:rPr>
              <w:t>care,</w:t>
            </w:r>
            <w:r>
              <w:rPr>
                <w:spacing w:val="-10"/>
                <w:sz w:val="24"/>
              </w:rPr>
              <w:t> </w:t>
            </w:r>
            <w:r>
              <w:rPr>
                <w:sz w:val="24"/>
              </w:rPr>
              <w:t>including higher-risk and medically complex </w:t>
            </w:r>
            <w:r>
              <w:rPr>
                <w:spacing w:val="-2"/>
                <w:sz w:val="24"/>
              </w:rPr>
              <w:t>neonates</w:t>
            </w:r>
          </w:p>
        </w:tc>
      </w:tr>
      <w:tr>
        <w:trPr>
          <w:trHeight w:val="829" w:hRule="atLeast"/>
        </w:trPr>
        <w:tc>
          <w:tcPr>
            <w:tcW w:w="3595" w:type="dxa"/>
          </w:tcPr>
          <w:p>
            <w:pPr>
              <w:pStyle w:val="TableParagraph"/>
              <w:spacing w:line="240" w:lineRule="auto"/>
              <w:ind w:right="1"/>
              <w:rPr>
                <w:sz w:val="24"/>
              </w:rPr>
            </w:pPr>
            <w:r>
              <w:rPr>
                <w:sz w:val="24"/>
              </w:rPr>
              <w:t>Newton-Wellesley</w:t>
            </w:r>
            <w:r>
              <w:rPr>
                <w:spacing w:val="-7"/>
                <w:sz w:val="24"/>
              </w:rPr>
              <w:t> </w:t>
            </w:r>
            <w:r>
              <w:rPr>
                <w:spacing w:val="-2"/>
                <w:sz w:val="24"/>
              </w:rPr>
              <w:t>Hospital</w:t>
            </w:r>
          </w:p>
        </w:tc>
        <w:tc>
          <w:tcPr>
            <w:tcW w:w="991" w:type="dxa"/>
          </w:tcPr>
          <w:p>
            <w:pPr>
              <w:pStyle w:val="TableParagraph"/>
              <w:spacing w:line="240" w:lineRule="auto"/>
              <w:ind w:left="5"/>
              <w:rPr>
                <w:sz w:val="24"/>
              </w:rPr>
            </w:pPr>
            <w:r>
              <w:rPr>
                <w:spacing w:val="-2"/>
                <w:sz w:val="24"/>
              </w:rPr>
              <w:t>II/III</w:t>
            </w:r>
          </w:p>
        </w:tc>
        <w:tc>
          <w:tcPr>
            <w:tcW w:w="3960" w:type="dxa"/>
          </w:tcPr>
          <w:p>
            <w:pPr>
              <w:pStyle w:val="TableParagraph"/>
              <w:spacing w:line="270" w:lineRule="atLeast"/>
              <w:ind w:left="105" w:right="157"/>
              <w:jc w:val="left"/>
              <w:rPr>
                <w:sz w:val="24"/>
              </w:rPr>
            </w:pPr>
            <w:r>
              <w:rPr>
                <w:sz w:val="24"/>
              </w:rPr>
              <w:t>Full</w:t>
            </w:r>
            <w:r>
              <w:rPr>
                <w:spacing w:val="-10"/>
                <w:sz w:val="24"/>
              </w:rPr>
              <w:t> </w:t>
            </w:r>
            <w:r>
              <w:rPr>
                <w:sz w:val="24"/>
              </w:rPr>
              <w:t>spectrum</w:t>
            </w:r>
            <w:r>
              <w:rPr>
                <w:spacing w:val="-10"/>
                <w:sz w:val="24"/>
              </w:rPr>
              <w:t> </w:t>
            </w:r>
            <w:r>
              <w:rPr>
                <w:sz w:val="24"/>
              </w:rPr>
              <w:t>neonatal</w:t>
            </w:r>
            <w:r>
              <w:rPr>
                <w:spacing w:val="-10"/>
                <w:sz w:val="24"/>
              </w:rPr>
              <w:t> </w:t>
            </w:r>
            <w:r>
              <w:rPr>
                <w:sz w:val="24"/>
              </w:rPr>
              <w:t>care,</w:t>
            </w:r>
            <w:r>
              <w:rPr>
                <w:spacing w:val="-10"/>
                <w:sz w:val="24"/>
              </w:rPr>
              <w:t> </w:t>
            </w:r>
            <w:r>
              <w:rPr>
                <w:sz w:val="24"/>
              </w:rPr>
              <w:t>including higher-risk and medically complex </w:t>
            </w:r>
            <w:r>
              <w:rPr>
                <w:spacing w:val="-2"/>
                <w:sz w:val="24"/>
              </w:rPr>
              <w:t>neonates</w:t>
            </w:r>
          </w:p>
        </w:tc>
      </w:tr>
    </w:tbl>
    <w:p>
      <w:pPr>
        <w:pStyle w:val="TableParagraph"/>
        <w:spacing w:after="0" w:line="270" w:lineRule="atLeast"/>
        <w:jc w:val="left"/>
        <w:rPr>
          <w:sz w:val="24"/>
        </w:rPr>
        <w:sectPr>
          <w:pgSz w:w="12240" w:h="15840"/>
          <w:pgMar w:header="182" w:footer="705" w:top="1300" w:bottom="900" w:left="720" w:right="720"/>
        </w:sectPr>
      </w:pPr>
    </w:p>
    <w:p>
      <w:pPr>
        <w:pStyle w:val="ListParagraph"/>
        <w:numPr>
          <w:ilvl w:val="1"/>
          <w:numId w:val="1"/>
        </w:numPr>
        <w:tabs>
          <w:tab w:pos="1210" w:val="left" w:leader="none"/>
        </w:tabs>
        <w:spacing w:line="240" w:lineRule="auto" w:before="80" w:after="0"/>
        <w:ind w:left="1210" w:right="0" w:hanging="351"/>
        <w:jc w:val="left"/>
        <w:rPr>
          <w:b/>
          <w:sz w:val="24"/>
        </w:rPr>
      </w:pPr>
      <w:r>
        <w:rPr>
          <w:b/>
          <w:sz w:val="24"/>
        </w:rPr>
        <w:t>Adequacy</w:t>
      </w:r>
      <w:r>
        <w:rPr>
          <w:b/>
          <w:spacing w:val="-4"/>
          <w:sz w:val="24"/>
        </w:rPr>
        <w:t> </w:t>
      </w:r>
      <w:r>
        <w:rPr>
          <w:b/>
          <w:sz w:val="24"/>
        </w:rPr>
        <w:t>of</w:t>
      </w:r>
      <w:r>
        <w:rPr>
          <w:b/>
          <w:spacing w:val="-2"/>
          <w:sz w:val="24"/>
        </w:rPr>
        <w:t> </w:t>
      </w:r>
      <w:r>
        <w:rPr>
          <w:b/>
          <w:sz w:val="24"/>
        </w:rPr>
        <w:t>Space</w:t>
      </w:r>
      <w:r>
        <w:rPr>
          <w:b/>
          <w:spacing w:val="-2"/>
          <w:sz w:val="24"/>
        </w:rPr>
        <w:t> </w:t>
      </w:r>
      <w:r>
        <w:rPr>
          <w:b/>
          <w:sz w:val="24"/>
        </w:rPr>
        <w:t>and</w:t>
      </w:r>
      <w:r>
        <w:rPr>
          <w:b/>
          <w:spacing w:val="-1"/>
          <w:sz w:val="24"/>
        </w:rPr>
        <w:t> </w:t>
      </w:r>
      <w:r>
        <w:rPr>
          <w:b/>
          <w:sz w:val="24"/>
        </w:rPr>
        <w:t>Resources</w:t>
      </w:r>
      <w:r>
        <w:rPr>
          <w:b/>
          <w:spacing w:val="-2"/>
          <w:sz w:val="24"/>
        </w:rPr>
        <w:t> </w:t>
      </w:r>
      <w:r>
        <w:rPr>
          <w:b/>
          <w:sz w:val="24"/>
        </w:rPr>
        <w:t>at</w:t>
      </w:r>
      <w:r>
        <w:rPr>
          <w:b/>
          <w:spacing w:val="-2"/>
          <w:sz w:val="24"/>
        </w:rPr>
        <w:t> </w:t>
      </w:r>
      <w:r>
        <w:rPr>
          <w:b/>
          <w:sz w:val="24"/>
        </w:rPr>
        <w:t>Alternative</w:t>
      </w:r>
      <w:r>
        <w:rPr>
          <w:b/>
          <w:spacing w:val="-2"/>
          <w:sz w:val="24"/>
        </w:rPr>
        <w:t> Sites:</w:t>
      </w:r>
    </w:p>
    <w:p>
      <w:pPr>
        <w:pStyle w:val="BodyText"/>
        <w:rPr>
          <w:b/>
          <w:sz w:val="20"/>
        </w:rPr>
      </w:pPr>
    </w:p>
    <w:p>
      <w:pPr>
        <w:pStyle w:val="BodyText"/>
        <w:rPr>
          <w:b/>
          <w:sz w:val="20"/>
        </w:rPr>
      </w:pPr>
    </w:p>
    <w:p>
      <w:pPr>
        <w:pStyle w:val="BodyText"/>
        <w:spacing w:before="160"/>
        <w:rPr>
          <w:b/>
          <w:sz w:val="20"/>
        </w:rPr>
      </w:pPr>
    </w:p>
    <w:tbl>
      <w:tblPr>
        <w:tblW w:w="0" w:type="auto"/>
        <w:jc w:val="left"/>
        <w:tblInd w:w="108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3595"/>
        <w:gridCol w:w="991"/>
        <w:gridCol w:w="3960"/>
      </w:tblGrid>
      <w:tr>
        <w:trPr>
          <w:trHeight w:val="275" w:hRule="atLeast"/>
        </w:trPr>
        <w:tc>
          <w:tcPr>
            <w:tcW w:w="3595" w:type="dxa"/>
          </w:tcPr>
          <w:p>
            <w:pPr>
              <w:pStyle w:val="TableParagraph"/>
              <w:spacing w:line="256" w:lineRule="exact"/>
              <w:rPr>
                <w:b/>
                <w:sz w:val="24"/>
              </w:rPr>
            </w:pPr>
            <w:r>
              <w:rPr>
                <w:b/>
                <w:spacing w:val="-2"/>
                <w:sz w:val="24"/>
              </w:rPr>
              <w:t>Hospital</w:t>
            </w:r>
          </w:p>
        </w:tc>
        <w:tc>
          <w:tcPr>
            <w:tcW w:w="991" w:type="dxa"/>
          </w:tcPr>
          <w:p>
            <w:pPr>
              <w:pStyle w:val="TableParagraph"/>
              <w:spacing w:line="256" w:lineRule="exact"/>
              <w:ind w:left="5" w:right="2"/>
              <w:rPr>
                <w:b/>
                <w:sz w:val="24"/>
              </w:rPr>
            </w:pPr>
            <w:r>
              <w:rPr>
                <w:b/>
                <w:spacing w:val="-4"/>
                <w:sz w:val="24"/>
              </w:rPr>
              <w:t>Level</w:t>
            </w:r>
          </w:p>
        </w:tc>
        <w:tc>
          <w:tcPr>
            <w:tcW w:w="3960" w:type="dxa"/>
          </w:tcPr>
          <w:p>
            <w:pPr>
              <w:pStyle w:val="TableParagraph"/>
              <w:spacing w:line="256" w:lineRule="exact"/>
              <w:ind w:left="861"/>
              <w:jc w:val="left"/>
              <w:rPr>
                <w:b/>
                <w:sz w:val="22"/>
              </w:rPr>
            </w:pPr>
            <w:r>
              <w:rPr>
                <w:b/>
                <w:sz w:val="24"/>
              </w:rPr>
              <w:t>Ad</w:t>
            </w:r>
            <w:r>
              <w:rPr>
                <w:b/>
                <w:sz w:val="22"/>
              </w:rPr>
              <w:t>ditional</w:t>
            </w:r>
            <w:r>
              <w:rPr>
                <w:b/>
                <w:spacing w:val="-6"/>
                <w:sz w:val="22"/>
              </w:rPr>
              <w:t> </w:t>
            </w:r>
            <w:r>
              <w:rPr>
                <w:b/>
                <w:spacing w:val="-2"/>
                <w:sz w:val="22"/>
              </w:rPr>
              <w:t>Information</w:t>
            </w:r>
          </w:p>
        </w:tc>
      </w:tr>
      <w:tr>
        <w:trPr>
          <w:trHeight w:val="2483" w:hRule="atLeast"/>
        </w:trPr>
        <w:tc>
          <w:tcPr>
            <w:tcW w:w="3595" w:type="dxa"/>
            <w:shd w:val="clear" w:color="auto" w:fill="F1F1F1"/>
          </w:tcPr>
          <w:p>
            <w:pPr>
              <w:pStyle w:val="TableParagraph"/>
              <w:ind w:right="3"/>
              <w:rPr>
                <w:sz w:val="24"/>
              </w:rPr>
            </w:pPr>
            <w:r>
              <w:rPr>
                <w:sz w:val="24"/>
              </w:rPr>
              <w:t>Saint</w:t>
            </w:r>
            <w:r>
              <w:rPr>
                <w:spacing w:val="-2"/>
                <w:sz w:val="24"/>
              </w:rPr>
              <w:t> </w:t>
            </w:r>
            <w:r>
              <w:rPr>
                <w:sz w:val="24"/>
              </w:rPr>
              <w:t>Vincent</w:t>
            </w:r>
            <w:r>
              <w:rPr>
                <w:spacing w:val="-2"/>
                <w:sz w:val="24"/>
              </w:rPr>
              <w:t> Hospital</w:t>
            </w:r>
          </w:p>
        </w:tc>
        <w:tc>
          <w:tcPr>
            <w:tcW w:w="991" w:type="dxa"/>
            <w:shd w:val="clear" w:color="auto" w:fill="F1F1F1"/>
          </w:tcPr>
          <w:p>
            <w:pPr>
              <w:pStyle w:val="TableParagraph"/>
              <w:ind w:left="5" w:right="5"/>
              <w:rPr>
                <w:sz w:val="24"/>
              </w:rPr>
            </w:pPr>
            <w:r>
              <w:rPr>
                <w:spacing w:val="-5"/>
                <w:sz w:val="24"/>
              </w:rPr>
              <w:t>IIB</w:t>
            </w:r>
          </w:p>
        </w:tc>
        <w:tc>
          <w:tcPr>
            <w:tcW w:w="3960" w:type="dxa"/>
            <w:shd w:val="clear" w:color="auto" w:fill="F1F1F1"/>
          </w:tcPr>
          <w:p>
            <w:pPr>
              <w:pStyle w:val="TableParagraph"/>
              <w:spacing w:line="276" w:lineRule="exact"/>
              <w:ind w:left="105" w:right="157"/>
              <w:jc w:val="left"/>
              <w:rPr>
                <w:sz w:val="24"/>
              </w:rPr>
            </w:pPr>
            <w:r>
              <w:rPr>
                <w:sz w:val="24"/>
              </w:rPr>
              <w:t>Confirmed ample capacity and sufficient resources to serve as MWMC’s primary transfer site whenever feasible; Established a dedicated</w:t>
            </w:r>
            <w:r>
              <w:rPr>
                <w:spacing w:val="-10"/>
                <w:sz w:val="24"/>
              </w:rPr>
              <w:t> </w:t>
            </w:r>
            <w:r>
              <w:rPr>
                <w:sz w:val="24"/>
              </w:rPr>
              <w:t>transfer</w:t>
            </w:r>
            <w:r>
              <w:rPr>
                <w:spacing w:val="-11"/>
                <w:sz w:val="24"/>
              </w:rPr>
              <w:t> </w:t>
            </w:r>
            <w:r>
              <w:rPr>
                <w:sz w:val="24"/>
              </w:rPr>
              <w:t>line</w:t>
            </w:r>
            <w:r>
              <w:rPr>
                <w:spacing w:val="-11"/>
                <w:sz w:val="24"/>
              </w:rPr>
              <w:t> </w:t>
            </w:r>
            <w:r>
              <w:rPr>
                <w:sz w:val="24"/>
              </w:rPr>
              <w:t>specifically</w:t>
            </w:r>
            <w:r>
              <w:rPr>
                <w:spacing w:val="-10"/>
                <w:sz w:val="24"/>
              </w:rPr>
              <w:t> </w:t>
            </w:r>
            <w:r>
              <w:rPr>
                <w:sz w:val="24"/>
              </w:rPr>
              <w:t>for MWMC to ensure streamlined referrals and transfers; Confirmed through</w:t>
            </w:r>
            <w:r>
              <w:rPr>
                <w:spacing w:val="-7"/>
                <w:sz w:val="24"/>
              </w:rPr>
              <w:t> </w:t>
            </w:r>
            <w:r>
              <w:rPr>
                <w:sz w:val="24"/>
              </w:rPr>
              <w:t>regular</w:t>
            </w:r>
            <w:r>
              <w:rPr>
                <w:spacing w:val="-6"/>
                <w:sz w:val="24"/>
              </w:rPr>
              <w:t> </w:t>
            </w:r>
            <w:r>
              <w:rPr>
                <w:sz w:val="24"/>
              </w:rPr>
              <w:t>communications</w:t>
            </w:r>
            <w:r>
              <w:rPr>
                <w:spacing w:val="-7"/>
                <w:sz w:val="24"/>
              </w:rPr>
              <w:t> </w:t>
            </w:r>
            <w:r>
              <w:rPr>
                <w:sz w:val="24"/>
              </w:rPr>
              <w:t>with affiliated hospital</w:t>
            </w:r>
          </w:p>
        </w:tc>
      </w:tr>
      <w:tr>
        <w:trPr>
          <w:trHeight w:val="1931" w:hRule="atLeast"/>
        </w:trPr>
        <w:tc>
          <w:tcPr>
            <w:tcW w:w="3595" w:type="dxa"/>
          </w:tcPr>
          <w:p>
            <w:pPr>
              <w:pStyle w:val="TableParagraph"/>
              <w:ind w:right="3"/>
              <w:rPr>
                <w:sz w:val="24"/>
              </w:rPr>
            </w:pPr>
            <w:r>
              <w:rPr>
                <w:sz w:val="24"/>
              </w:rPr>
              <w:t>St.</w:t>
            </w:r>
            <w:r>
              <w:rPr>
                <w:spacing w:val="-3"/>
                <w:sz w:val="24"/>
              </w:rPr>
              <w:t> </w:t>
            </w:r>
            <w:r>
              <w:rPr>
                <w:sz w:val="24"/>
              </w:rPr>
              <w:t>Elizabeth’s</w:t>
            </w:r>
            <w:r>
              <w:rPr>
                <w:spacing w:val="-3"/>
                <w:sz w:val="24"/>
              </w:rPr>
              <w:t> </w:t>
            </w:r>
            <w:r>
              <w:rPr>
                <w:sz w:val="24"/>
              </w:rPr>
              <w:t>Medical </w:t>
            </w:r>
            <w:r>
              <w:rPr>
                <w:spacing w:val="-2"/>
                <w:sz w:val="24"/>
              </w:rPr>
              <w:t>Center</w:t>
            </w:r>
          </w:p>
        </w:tc>
        <w:tc>
          <w:tcPr>
            <w:tcW w:w="991" w:type="dxa"/>
          </w:tcPr>
          <w:p>
            <w:pPr>
              <w:pStyle w:val="TableParagraph"/>
              <w:ind w:left="5"/>
              <w:rPr>
                <w:sz w:val="24"/>
              </w:rPr>
            </w:pPr>
            <w:r>
              <w:rPr>
                <w:spacing w:val="-5"/>
                <w:sz w:val="24"/>
              </w:rPr>
              <w:t>III</w:t>
            </w:r>
          </w:p>
        </w:tc>
        <w:tc>
          <w:tcPr>
            <w:tcW w:w="3960" w:type="dxa"/>
          </w:tcPr>
          <w:p>
            <w:pPr>
              <w:pStyle w:val="TableParagraph"/>
              <w:spacing w:line="276" w:lineRule="exact"/>
              <w:ind w:left="105" w:right="157"/>
              <w:jc w:val="left"/>
              <w:rPr>
                <w:sz w:val="24"/>
              </w:rPr>
            </w:pPr>
            <w:r>
              <w:rPr>
                <w:sz w:val="24"/>
              </w:rPr>
              <w:t>Confirmed substantial capacity and adequate resources; Established a dedicated</w:t>
            </w:r>
            <w:r>
              <w:rPr>
                <w:spacing w:val="-10"/>
                <w:sz w:val="24"/>
              </w:rPr>
              <w:t> </w:t>
            </w:r>
            <w:r>
              <w:rPr>
                <w:sz w:val="24"/>
              </w:rPr>
              <w:t>transfer</w:t>
            </w:r>
            <w:r>
              <w:rPr>
                <w:spacing w:val="-11"/>
                <w:sz w:val="24"/>
              </w:rPr>
              <w:t> </w:t>
            </w:r>
            <w:r>
              <w:rPr>
                <w:sz w:val="24"/>
              </w:rPr>
              <w:t>line</w:t>
            </w:r>
            <w:r>
              <w:rPr>
                <w:spacing w:val="-11"/>
                <w:sz w:val="24"/>
              </w:rPr>
              <w:t> </w:t>
            </w:r>
            <w:r>
              <w:rPr>
                <w:sz w:val="24"/>
              </w:rPr>
              <w:t>specifically</w:t>
            </w:r>
            <w:r>
              <w:rPr>
                <w:spacing w:val="-10"/>
                <w:sz w:val="24"/>
              </w:rPr>
              <w:t> </w:t>
            </w:r>
            <w:r>
              <w:rPr>
                <w:sz w:val="24"/>
              </w:rPr>
              <w:t>for MWMC to ensure streamlined referrals and transfers; Confirmed through</w:t>
            </w:r>
            <w:r>
              <w:rPr>
                <w:spacing w:val="-7"/>
                <w:sz w:val="24"/>
              </w:rPr>
              <w:t> </w:t>
            </w:r>
            <w:r>
              <w:rPr>
                <w:sz w:val="24"/>
              </w:rPr>
              <w:t>regular</w:t>
            </w:r>
            <w:r>
              <w:rPr>
                <w:spacing w:val="-6"/>
                <w:sz w:val="24"/>
              </w:rPr>
              <w:t> </w:t>
            </w:r>
            <w:r>
              <w:rPr>
                <w:sz w:val="24"/>
              </w:rPr>
              <w:t>communications</w:t>
            </w:r>
            <w:r>
              <w:rPr>
                <w:spacing w:val="-7"/>
                <w:sz w:val="24"/>
              </w:rPr>
              <w:t> </w:t>
            </w:r>
            <w:r>
              <w:rPr>
                <w:sz w:val="24"/>
              </w:rPr>
              <w:t>with </w:t>
            </w:r>
            <w:r>
              <w:rPr>
                <w:spacing w:val="-4"/>
                <w:sz w:val="24"/>
              </w:rPr>
              <w:t>SEMC</w:t>
            </w:r>
          </w:p>
        </w:tc>
      </w:tr>
      <w:tr>
        <w:trPr>
          <w:trHeight w:val="1102" w:hRule="atLeast"/>
        </w:trPr>
        <w:tc>
          <w:tcPr>
            <w:tcW w:w="3595" w:type="dxa"/>
            <w:shd w:val="clear" w:color="auto" w:fill="F1F1F1"/>
          </w:tcPr>
          <w:p>
            <w:pPr>
              <w:pStyle w:val="TableParagraph"/>
              <w:spacing w:line="274" w:lineRule="exact"/>
              <w:ind w:right="5"/>
              <w:rPr>
                <w:sz w:val="24"/>
              </w:rPr>
            </w:pPr>
            <w:r>
              <w:rPr>
                <w:sz w:val="24"/>
              </w:rPr>
              <w:t>UMass</w:t>
            </w:r>
            <w:r>
              <w:rPr>
                <w:spacing w:val="-2"/>
                <w:sz w:val="24"/>
              </w:rPr>
              <w:t> </w:t>
            </w:r>
            <w:r>
              <w:rPr>
                <w:sz w:val="24"/>
              </w:rPr>
              <w:t>Memorial</w:t>
            </w:r>
            <w:r>
              <w:rPr>
                <w:spacing w:val="-2"/>
                <w:sz w:val="24"/>
              </w:rPr>
              <w:t> </w:t>
            </w:r>
            <w:r>
              <w:rPr>
                <w:sz w:val="24"/>
              </w:rPr>
              <w:t>Medical</w:t>
            </w:r>
            <w:r>
              <w:rPr>
                <w:spacing w:val="-2"/>
                <w:sz w:val="24"/>
              </w:rPr>
              <w:t> Center</w:t>
            </w:r>
          </w:p>
        </w:tc>
        <w:tc>
          <w:tcPr>
            <w:tcW w:w="991" w:type="dxa"/>
            <w:shd w:val="clear" w:color="auto" w:fill="F1F1F1"/>
          </w:tcPr>
          <w:p>
            <w:pPr>
              <w:pStyle w:val="TableParagraph"/>
              <w:spacing w:line="274" w:lineRule="exact"/>
              <w:ind w:left="5"/>
              <w:rPr>
                <w:sz w:val="24"/>
              </w:rPr>
            </w:pPr>
            <w:r>
              <w:rPr>
                <w:spacing w:val="-5"/>
                <w:sz w:val="24"/>
              </w:rPr>
              <w:t>III</w:t>
            </w:r>
          </w:p>
        </w:tc>
        <w:tc>
          <w:tcPr>
            <w:tcW w:w="3960" w:type="dxa"/>
            <w:shd w:val="clear" w:color="auto" w:fill="F1F1F1"/>
          </w:tcPr>
          <w:p>
            <w:pPr>
              <w:pStyle w:val="TableParagraph"/>
              <w:spacing w:line="276" w:lineRule="exact"/>
              <w:ind w:left="105"/>
              <w:jc w:val="left"/>
              <w:rPr>
                <w:sz w:val="24"/>
              </w:rPr>
            </w:pPr>
            <w:r>
              <w:rPr>
                <w:sz w:val="24"/>
              </w:rPr>
              <w:t>Confirmed adequate capacity and resources</w:t>
            </w:r>
            <w:r>
              <w:rPr>
                <w:spacing w:val="-10"/>
                <w:sz w:val="24"/>
              </w:rPr>
              <w:t> </w:t>
            </w:r>
            <w:r>
              <w:rPr>
                <w:sz w:val="24"/>
              </w:rPr>
              <w:t>to</w:t>
            </w:r>
            <w:r>
              <w:rPr>
                <w:spacing w:val="-10"/>
                <w:sz w:val="24"/>
              </w:rPr>
              <w:t> </w:t>
            </w:r>
            <w:r>
              <w:rPr>
                <w:sz w:val="24"/>
              </w:rPr>
              <w:t>manage</w:t>
            </w:r>
            <w:r>
              <w:rPr>
                <w:spacing w:val="-11"/>
                <w:sz w:val="24"/>
              </w:rPr>
              <w:t> </w:t>
            </w:r>
            <w:r>
              <w:rPr>
                <w:sz w:val="24"/>
              </w:rPr>
              <w:t>increased</w:t>
            </w:r>
            <w:r>
              <w:rPr>
                <w:spacing w:val="-10"/>
                <w:sz w:val="24"/>
              </w:rPr>
              <w:t> </w:t>
            </w:r>
            <w:r>
              <w:rPr>
                <w:sz w:val="24"/>
              </w:rPr>
              <w:t>patient load effectively; Confirmed through regular</w:t>
            </w:r>
            <w:r>
              <w:rPr>
                <w:spacing w:val="-12"/>
                <w:sz w:val="24"/>
              </w:rPr>
              <w:t> </w:t>
            </w:r>
            <w:r>
              <w:rPr>
                <w:sz w:val="24"/>
              </w:rPr>
              <w:t>communications</w:t>
            </w:r>
            <w:r>
              <w:rPr>
                <w:spacing w:val="-12"/>
                <w:sz w:val="24"/>
              </w:rPr>
              <w:t> </w:t>
            </w:r>
            <w:r>
              <w:rPr>
                <w:sz w:val="24"/>
              </w:rPr>
              <w:t>with</w:t>
            </w:r>
            <w:r>
              <w:rPr>
                <w:spacing w:val="-12"/>
                <w:sz w:val="24"/>
              </w:rPr>
              <w:t> </w:t>
            </w:r>
            <w:r>
              <w:rPr>
                <w:sz w:val="24"/>
              </w:rPr>
              <w:t>UMMC</w:t>
            </w:r>
          </w:p>
        </w:tc>
      </w:tr>
      <w:tr>
        <w:trPr>
          <w:trHeight w:val="1102" w:hRule="atLeast"/>
        </w:trPr>
        <w:tc>
          <w:tcPr>
            <w:tcW w:w="3595" w:type="dxa"/>
          </w:tcPr>
          <w:p>
            <w:pPr>
              <w:pStyle w:val="TableParagraph"/>
              <w:spacing w:line="274" w:lineRule="exact"/>
              <w:ind w:right="1"/>
              <w:rPr>
                <w:sz w:val="24"/>
              </w:rPr>
            </w:pPr>
            <w:r>
              <w:rPr>
                <w:sz w:val="24"/>
              </w:rPr>
              <w:t>Newton-Wellesley</w:t>
            </w:r>
            <w:r>
              <w:rPr>
                <w:spacing w:val="-7"/>
                <w:sz w:val="24"/>
              </w:rPr>
              <w:t> </w:t>
            </w:r>
            <w:r>
              <w:rPr>
                <w:spacing w:val="-2"/>
                <w:sz w:val="24"/>
              </w:rPr>
              <w:t>Hospital</w:t>
            </w:r>
          </w:p>
        </w:tc>
        <w:tc>
          <w:tcPr>
            <w:tcW w:w="991" w:type="dxa"/>
          </w:tcPr>
          <w:p>
            <w:pPr>
              <w:pStyle w:val="TableParagraph"/>
              <w:spacing w:line="274" w:lineRule="exact"/>
              <w:ind w:left="5"/>
              <w:rPr>
                <w:sz w:val="24"/>
              </w:rPr>
            </w:pPr>
            <w:r>
              <w:rPr>
                <w:spacing w:val="-2"/>
                <w:sz w:val="24"/>
              </w:rPr>
              <w:t>II/III</w:t>
            </w:r>
          </w:p>
        </w:tc>
        <w:tc>
          <w:tcPr>
            <w:tcW w:w="3960" w:type="dxa"/>
          </w:tcPr>
          <w:p>
            <w:pPr>
              <w:pStyle w:val="TableParagraph"/>
              <w:spacing w:line="276" w:lineRule="exact"/>
              <w:ind w:left="105"/>
              <w:jc w:val="left"/>
              <w:rPr>
                <w:sz w:val="24"/>
              </w:rPr>
            </w:pPr>
            <w:r>
              <w:rPr>
                <w:sz w:val="24"/>
              </w:rPr>
              <w:t>Confirmed adequate capacity and resources</w:t>
            </w:r>
            <w:r>
              <w:rPr>
                <w:spacing w:val="-10"/>
                <w:sz w:val="24"/>
              </w:rPr>
              <w:t> </w:t>
            </w:r>
            <w:r>
              <w:rPr>
                <w:sz w:val="24"/>
              </w:rPr>
              <w:t>to</w:t>
            </w:r>
            <w:r>
              <w:rPr>
                <w:spacing w:val="-10"/>
                <w:sz w:val="24"/>
              </w:rPr>
              <w:t> </w:t>
            </w:r>
            <w:r>
              <w:rPr>
                <w:sz w:val="24"/>
              </w:rPr>
              <w:t>manage</w:t>
            </w:r>
            <w:r>
              <w:rPr>
                <w:spacing w:val="-11"/>
                <w:sz w:val="24"/>
              </w:rPr>
              <w:t> </w:t>
            </w:r>
            <w:r>
              <w:rPr>
                <w:sz w:val="24"/>
              </w:rPr>
              <w:t>increased</w:t>
            </w:r>
            <w:r>
              <w:rPr>
                <w:spacing w:val="-10"/>
                <w:sz w:val="24"/>
              </w:rPr>
              <w:t> </w:t>
            </w:r>
            <w:r>
              <w:rPr>
                <w:sz w:val="24"/>
              </w:rPr>
              <w:t>patient load effectively; Confirmed through NWH contact</w:t>
            </w:r>
          </w:p>
        </w:tc>
      </w:tr>
    </w:tbl>
    <w:p>
      <w:pPr>
        <w:pStyle w:val="BodyText"/>
        <w:rPr>
          <w:b/>
        </w:rPr>
      </w:pPr>
    </w:p>
    <w:p>
      <w:pPr>
        <w:pStyle w:val="BodyText"/>
        <w:spacing w:before="248"/>
        <w:rPr>
          <w:b/>
        </w:rPr>
      </w:pPr>
    </w:p>
    <w:p>
      <w:pPr>
        <w:pStyle w:val="ListParagraph"/>
        <w:numPr>
          <w:ilvl w:val="0"/>
          <w:numId w:val="1"/>
        </w:numPr>
        <w:tabs>
          <w:tab w:pos="859" w:val="left" w:leader="none"/>
        </w:tabs>
        <w:spacing w:line="240" w:lineRule="auto" w:before="1" w:after="0"/>
        <w:ind w:left="859" w:right="775" w:hanging="360"/>
        <w:jc w:val="both"/>
        <w:rPr>
          <w:b/>
          <w:sz w:val="24"/>
        </w:rPr>
      </w:pPr>
      <w:r>
        <w:rPr>
          <w:b/>
          <w:sz w:val="24"/>
        </w:rPr>
        <w:t>Travel</w:t>
      </w:r>
      <w:r>
        <w:rPr>
          <w:b/>
          <w:spacing w:val="-2"/>
          <w:sz w:val="24"/>
        </w:rPr>
        <w:t> </w:t>
      </w:r>
      <w:r>
        <w:rPr>
          <w:b/>
          <w:sz w:val="24"/>
        </w:rPr>
        <w:t>times</w:t>
      </w:r>
      <w:r>
        <w:rPr>
          <w:b/>
          <w:spacing w:val="-5"/>
          <w:sz w:val="24"/>
        </w:rPr>
        <w:t> </w:t>
      </w:r>
      <w:r>
        <w:rPr>
          <w:b/>
          <w:sz w:val="24"/>
        </w:rPr>
        <w:t>to</w:t>
      </w:r>
      <w:r>
        <w:rPr>
          <w:b/>
          <w:spacing w:val="-5"/>
          <w:sz w:val="24"/>
        </w:rPr>
        <w:t> </w:t>
      </w:r>
      <w:r>
        <w:rPr>
          <w:b/>
          <w:sz w:val="24"/>
        </w:rPr>
        <w:t>alternative</w:t>
      </w:r>
      <w:r>
        <w:rPr>
          <w:b/>
          <w:spacing w:val="-4"/>
          <w:sz w:val="24"/>
        </w:rPr>
        <w:t> </w:t>
      </w:r>
      <w:r>
        <w:rPr>
          <w:b/>
          <w:sz w:val="24"/>
        </w:rPr>
        <w:t>service</w:t>
      </w:r>
      <w:r>
        <w:rPr>
          <w:b/>
          <w:spacing w:val="-4"/>
          <w:sz w:val="24"/>
        </w:rPr>
        <w:t> </w:t>
      </w:r>
      <w:r>
        <w:rPr>
          <w:b/>
          <w:sz w:val="24"/>
        </w:rPr>
        <w:t>delivery</w:t>
      </w:r>
      <w:r>
        <w:rPr>
          <w:b/>
          <w:spacing w:val="-3"/>
          <w:sz w:val="24"/>
        </w:rPr>
        <w:t> </w:t>
      </w:r>
      <w:r>
        <w:rPr>
          <w:b/>
          <w:sz w:val="24"/>
        </w:rPr>
        <w:t>sites,</w:t>
      </w:r>
      <w:r>
        <w:rPr>
          <w:b/>
          <w:spacing w:val="-3"/>
          <w:sz w:val="24"/>
        </w:rPr>
        <w:t> </w:t>
      </w:r>
      <w:r>
        <w:rPr>
          <w:b/>
          <w:sz w:val="24"/>
        </w:rPr>
        <w:t>for</w:t>
      </w:r>
      <w:r>
        <w:rPr>
          <w:b/>
          <w:spacing w:val="-6"/>
          <w:sz w:val="24"/>
        </w:rPr>
        <w:t> </w:t>
      </w:r>
      <w:r>
        <w:rPr>
          <w:b/>
          <w:sz w:val="24"/>
        </w:rPr>
        <w:t>both</w:t>
      </w:r>
      <w:r>
        <w:rPr>
          <w:b/>
          <w:spacing w:val="-2"/>
          <w:sz w:val="24"/>
        </w:rPr>
        <w:t> </w:t>
      </w:r>
      <w:r>
        <w:rPr>
          <w:b/>
          <w:sz w:val="24"/>
        </w:rPr>
        <w:t>peak</w:t>
      </w:r>
      <w:r>
        <w:rPr>
          <w:b/>
          <w:spacing w:val="-4"/>
          <w:sz w:val="24"/>
        </w:rPr>
        <w:t> </w:t>
      </w:r>
      <w:r>
        <w:rPr>
          <w:b/>
          <w:sz w:val="24"/>
        </w:rPr>
        <w:t>and</w:t>
      </w:r>
      <w:r>
        <w:rPr>
          <w:b/>
          <w:spacing w:val="-4"/>
          <w:sz w:val="24"/>
        </w:rPr>
        <w:t> </w:t>
      </w:r>
      <w:r>
        <w:rPr>
          <w:b/>
          <w:sz w:val="24"/>
        </w:rPr>
        <w:t>non-peak</w:t>
      </w:r>
      <w:r>
        <w:rPr>
          <w:b/>
          <w:spacing w:val="-2"/>
          <w:sz w:val="24"/>
        </w:rPr>
        <w:t> </w:t>
      </w:r>
      <w:r>
        <w:rPr>
          <w:b/>
          <w:sz w:val="24"/>
        </w:rPr>
        <w:t>travel times, and</w:t>
      </w:r>
      <w:r>
        <w:rPr>
          <w:b/>
          <w:spacing w:val="-3"/>
          <w:sz w:val="24"/>
        </w:rPr>
        <w:t> </w:t>
      </w:r>
      <w:r>
        <w:rPr>
          <w:b/>
          <w:sz w:val="24"/>
        </w:rPr>
        <w:t>an</w:t>
      </w:r>
      <w:r>
        <w:rPr>
          <w:b/>
          <w:spacing w:val="-3"/>
          <w:sz w:val="24"/>
        </w:rPr>
        <w:t> </w:t>
      </w:r>
      <w:r>
        <w:rPr>
          <w:b/>
          <w:sz w:val="24"/>
        </w:rPr>
        <w:t>explanation</w:t>
      </w:r>
      <w:r>
        <w:rPr>
          <w:b/>
          <w:spacing w:val="-3"/>
          <w:sz w:val="24"/>
        </w:rPr>
        <w:t> </w:t>
      </w:r>
      <w:r>
        <w:rPr>
          <w:b/>
          <w:sz w:val="24"/>
        </w:rPr>
        <w:t>as</w:t>
      </w:r>
      <w:r>
        <w:rPr>
          <w:b/>
          <w:spacing w:val="-3"/>
          <w:sz w:val="24"/>
        </w:rPr>
        <w:t> </w:t>
      </w:r>
      <w:r>
        <w:rPr>
          <w:b/>
          <w:sz w:val="24"/>
        </w:rPr>
        <w:t>to</w:t>
      </w:r>
      <w:r>
        <w:rPr>
          <w:b/>
          <w:spacing w:val="-3"/>
          <w:sz w:val="24"/>
        </w:rPr>
        <w:t> </w:t>
      </w:r>
      <w:r>
        <w:rPr>
          <w:b/>
          <w:sz w:val="24"/>
        </w:rPr>
        <w:t>the</w:t>
      </w:r>
      <w:r>
        <w:rPr>
          <w:b/>
          <w:spacing w:val="-4"/>
          <w:sz w:val="24"/>
        </w:rPr>
        <w:t> </w:t>
      </w:r>
      <w:r>
        <w:rPr>
          <w:b/>
          <w:sz w:val="24"/>
        </w:rPr>
        <w:t>source</w:t>
      </w:r>
      <w:r>
        <w:rPr>
          <w:b/>
          <w:spacing w:val="-4"/>
          <w:sz w:val="24"/>
        </w:rPr>
        <w:t> </w:t>
      </w:r>
      <w:r>
        <w:rPr>
          <w:b/>
          <w:sz w:val="24"/>
        </w:rPr>
        <w:t>for</w:t>
      </w:r>
      <w:r>
        <w:rPr>
          <w:b/>
          <w:spacing w:val="-4"/>
          <w:sz w:val="24"/>
        </w:rPr>
        <w:t> </w:t>
      </w:r>
      <w:r>
        <w:rPr>
          <w:b/>
          <w:sz w:val="24"/>
        </w:rPr>
        <w:t>this</w:t>
      </w:r>
      <w:r>
        <w:rPr>
          <w:b/>
          <w:spacing w:val="-3"/>
          <w:sz w:val="24"/>
        </w:rPr>
        <w:t> </w:t>
      </w:r>
      <w:r>
        <w:rPr>
          <w:b/>
          <w:sz w:val="24"/>
        </w:rPr>
        <w:t>information</w:t>
      </w:r>
      <w:r>
        <w:rPr>
          <w:b/>
          <w:spacing w:val="-3"/>
          <w:sz w:val="24"/>
        </w:rPr>
        <w:t> </w:t>
      </w:r>
      <w:r>
        <w:rPr>
          <w:b/>
          <w:sz w:val="24"/>
        </w:rPr>
        <w:t>or</w:t>
      </w:r>
      <w:r>
        <w:rPr>
          <w:b/>
          <w:spacing w:val="-4"/>
          <w:sz w:val="24"/>
        </w:rPr>
        <w:t> </w:t>
      </w:r>
      <w:r>
        <w:rPr>
          <w:b/>
          <w:sz w:val="24"/>
        </w:rPr>
        <w:t>what</w:t>
      </w:r>
      <w:r>
        <w:rPr>
          <w:b/>
          <w:spacing w:val="-4"/>
          <w:sz w:val="24"/>
        </w:rPr>
        <w:t> </w:t>
      </w:r>
      <w:r>
        <w:rPr>
          <w:b/>
          <w:sz w:val="24"/>
        </w:rPr>
        <w:t>these</w:t>
      </w:r>
      <w:r>
        <w:rPr>
          <w:b/>
          <w:spacing w:val="-2"/>
          <w:sz w:val="24"/>
        </w:rPr>
        <w:t> </w:t>
      </w:r>
      <w:r>
        <w:rPr>
          <w:b/>
          <w:sz w:val="24"/>
        </w:rPr>
        <w:t>estimates</w:t>
      </w:r>
      <w:r>
        <w:rPr>
          <w:b/>
          <w:spacing w:val="-3"/>
          <w:sz w:val="24"/>
        </w:rPr>
        <w:t> </w:t>
      </w:r>
      <w:r>
        <w:rPr>
          <w:b/>
          <w:sz w:val="24"/>
        </w:rPr>
        <w:t>are</w:t>
      </w:r>
      <w:r>
        <w:rPr>
          <w:b/>
          <w:spacing w:val="-4"/>
          <w:sz w:val="24"/>
        </w:rPr>
        <w:t> </w:t>
      </w:r>
      <w:r>
        <w:rPr>
          <w:b/>
          <w:sz w:val="24"/>
        </w:rPr>
        <w:t>based </w:t>
      </w:r>
      <w:r>
        <w:rPr>
          <w:b/>
          <w:spacing w:val="-4"/>
          <w:sz w:val="24"/>
        </w:rPr>
        <w:t>on.</w:t>
      </w:r>
    </w:p>
    <w:p>
      <w:pPr>
        <w:pStyle w:val="BodyText"/>
        <w:rPr>
          <w:b/>
          <w:sz w:val="20"/>
        </w:rPr>
      </w:pPr>
    </w:p>
    <w:p>
      <w:pPr>
        <w:pStyle w:val="BodyText"/>
        <w:spacing w:before="90"/>
        <w:rPr>
          <w:b/>
          <w:sz w:val="20"/>
        </w:rPr>
      </w:pPr>
    </w:p>
    <w:tbl>
      <w:tblPr>
        <w:tblW w:w="0" w:type="auto"/>
        <w:jc w:val="left"/>
        <w:tblInd w:w="1044"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3943"/>
        <w:gridCol w:w="1881"/>
        <w:gridCol w:w="2311"/>
      </w:tblGrid>
      <w:tr>
        <w:trPr>
          <w:trHeight w:val="551" w:hRule="atLeast"/>
        </w:trPr>
        <w:tc>
          <w:tcPr>
            <w:tcW w:w="3943" w:type="dxa"/>
          </w:tcPr>
          <w:p>
            <w:pPr>
              <w:pStyle w:val="TableParagraph"/>
              <w:ind w:left="11"/>
              <w:rPr>
                <w:b/>
                <w:sz w:val="24"/>
              </w:rPr>
            </w:pPr>
            <w:r>
              <w:rPr>
                <w:b/>
                <w:spacing w:val="-2"/>
                <w:sz w:val="24"/>
              </w:rPr>
              <w:t>Hospital</w:t>
            </w:r>
          </w:p>
        </w:tc>
        <w:tc>
          <w:tcPr>
            <w:tcW w:w="1881" w:type="dxa"/>
          </w:tcPr>
          <w:p>
            <w:pPr>
              <w:pStyle w:val="TableParagraph"/>
              <w:spacing w:line="276" w:lineRule="exact"/>
              <w:ind w:left="674" w:right="308" w:hanging="358"/>
              <w:jc w:val="left"/>
              <w:rPr>
                <w:b/>
                <w:sz w:val="24"/>
              </w:rPr>
            </w:pPr>
            <w:r>
              <w:rPr>
                <w:b/>
                <w:sz w:val="24"/>
              </w:rPr>
              <w:t>Peak</w:t>
            </w:r>
            <w:r>
              <w:rPr>
                <w:b/>
                <w:spacing w:val="-15"/>
                <w:sz w:val="24"/>
              </w:rPr>
              <w:t> </w:t>
            </w:r>
            <w:r>
              <w:rPr>
                <w:b/>
                <w:sz w:val="24"/>
              </w:rPr>
              <w:t>Travel </w:t>
            </w:r>
            <w:r>
              <w:rPr>
                <w:b/>
                <w:spacing w:val="-4"/>
                <w:sz w:val="24"/>
              </w:rPr>
              <w:t>Time</w:t>
            </w:r>
          </w:p>
        </w:tc>
        <w:tc>
          <w:tcPr>
            <w:tcW w:w="2311" w:type="dxa"/>
          </w:tcPr>
          <w:p>
            <w:pPr>
              <w:pStyle w:val="TableParagraph"/>
              <w:spacing w:line="276" w:lineRule="exact"/>
              <w:ind w:left="888" w:right="269" w:hanging="610"/>
              <w:jc w:val="left"/>
              <w:rPr>
                <w:b/>
                <w:sz w:val="24"/>
              </w:rPr>
            </w:pPr>
            <w:r>
              <w:rPr>
                <w:b/>
                <w:sz w:val="24"/>
              </w:rPr>
              <w:t>Non-Peak</w:t>
            </w:r>
            <w:r>
              <w:rPr>
                <w:b/>
                <w:spacing w:val="-15"/>
                <w:sz w:val="24"/>
              </w:rPr>
              <w:t> </w:t>
            </w:r>
            <w:r>
              <w:rPr>
                <w:b/>
                <w:sz w:val="24"/>
              </w:rPr>
              <w:t>Travel </w:t>
            </w:r>
            <w:r>
              <w:rPr>
                <w:b/>
                <w:spacing w:val="-4"/>
                <w:sz w:val="24"/>
              </w:rPr>
              <w:t>Time</w:t>
            </w:r>
          </w:p>
        </w:tc>
      </w:tr>
      <w:tr>
        <w:trPr>
          <w:trHeight w:val="330" w:hRule="atLeast"/>
        </w:trPr>
        <w:tc>
          <w:tcPr>
            <w:tcW w:w="3943" w:type="dxa"/>
            <w:shd w:val="clear" w:color="auto" w:fill="F1F1F1"/>
          </w:tcPr>
          <w:p>
            <w:pPr>
              <w:pStyle w:val="TableParagraph"/>
              <w:ind w:left="107"/>
              <w:jc w:val="left"/>
              <w:rPr>
                <w:sz w:val="24"/>
              </w:rPr>
            </w:pPr>
            <w:r>
              <w:rPr>
                <w:sz w:val="24"/>
              </w:rPr>
              <w:t>Saint</w:t>
            </w:r>
            <w:r>
              <w:rPr>
                <w:spacing w:val="-2"/>
                <w:sz w:val="24"/>
              </w:rPr>
              <w:t> </w:t>
            </w:r>
            <w:r>
              <w:rPr>
                <w:sz w:val="24"/>
              </w:rPr>
              <w:t>Vincent</w:t>
            </w:r>
            <w:r>
              <w:rPr>
                <w:spacing w:val="-2"/>
                <w:sz w:val="24"/>
              </w:rPr>
              <w:t> Hospital</w:t>
            </w:r>
          </w:p>
        </w:tc>
        <w:tc>
          <w:tcPr>
            <w:tcW w:w="1881" w:type="dxa"/>
            <w:shd w:val="clear" w:color="auto" w:fill="F1F1F1"/>
          </w:tcPr>
          <w:p>
            <w:pPr>
              <w:pStyle w:val="TableParagraph"/>
              <w:ind w:left="107"/>
              <w:jc w:val="left"/>
              <w:rPr>
                <w:sz w:val="24"/>
              </w:rPr>
            </w:pPr>
            <w:r>
              <w:rPr>
                <w:sz w:val="24"/>
              </w:rPr>
              <w:t>35-45</w:t>
            </w:r>
            <w:r>
              <w:rPr>
                <w:spacing w:val="-1"/>
                <w:sz w:val="24"/>
              </w:rPr>
              <w:t> </w:t>
            </w:r>
            <w:r>
              <w:rPr>
                <w:spacing w:val="-5"/>
                <w:sz w:val="24"/>
              </w:rPr>
              <w:t>min</w:t>
            </w:r>
          </w:p>
        </w:tc>
        <w:tc>
          <w:tcPr>
            <w:tcW w:w="2311" w:type="dxa"/>
            <w:shd w:val="clear" w:color="auto" w:fill="F1F1F1"/>
          </w:tcPr>
          <w:p>
            <w:pPr>
              <w:pStyle w:val="TableParagraph"/>
              <w:ind w:left="108"/>
              <w:jc w:val="left"/>
              <w:rPr>
                <w:sz w:val="24"/>
              </w:rPr>
            </w:pPr>
            <w:r>
              <w:rPr>
                <w:sz w:val="24"/>
              </w:rPr>
              <w:t>25-30</w:t>
            </w:r>
            <w:r>
              <w:rPr>
                <w:spacing w:val="-1"/>
                <w:sz w:val="24"/>
              </w:rPr>
              <w:t> </w:t>
            </w:r>
            <w:r>
              <w:rPr>
                <w:spacing w:val="-5"/>
                <w:sz w:val="24"/>
              </w:rPr>
              <w:t>min</w:t>
            </w:r>
          </w:p>
        </w:tc>
      </w:tr>
      <w:tr>
        <w:trPr>
          <w:trHeight w:val="330" w:hRule="atLeast"/>
        </w:trPr>
        <w:tc>
          <w:tcPr>
            <w:tcW w:w="3943" w:type="dxa"/>
          </w:tcPr>
          <w:p>
            <w:pPr>
              <w:pStyle w:val="TableParagraph"/>
              <w:ind w:left="107"/>
              <w:jc w:val="left"/>
              <w:rPr>
                <w:sz w:val="24"/>
              </w:rPr>
            </w:pPr>
            <w:r>
              <w:rPr>
                <w:sz w:val="24"/>
              </w:rPr>
              <w:t>St.</w:t>
            </w:r>
            <w:r>
              <w:rPr>
                <w:spacing w:val="-3"/>
                <w:sz w:val="24"/>
              </w:rPr>
              <w:t> </w:t>
            </w:r>
            <w:r>
              <w:rPr>
                <w:sz w:val="24"/>
              </w:rPr>
              <w:t>Elizabeth’s</w:t>
            </w:r>
            <w:r>
              <w:rPr>
                <w:spacing w:val="-3"/>
                <w:sz w:val="24"/>
              </w:rPr>
              <w:t> </w:t>
            </w:r>
            <w:r>
              <w:rPr>
                <w:sz w:val="24"/>
              </w:rPr>
              <w:t>Medical </w:t>
            </w:r>
            <w:r>
              <w:rPr>
                <w:spacing w:val="-2"/>
                <w:sz w:val="24"/>
              </w:rPr>
              <w:t>Center</w:t>
            </w:r>
          </w:p>
        </w:tc>
        <w:tc>
          <w:tcPr>
            <w:tcW w:w="1881" w:type="dxa"/>
          </w:tcPr>
          <w:p>
            <w:pPr>
              <w:pStyle w:val="TableParagraph"/>
              <w:ind w:left="107"/>
              <w:jc w:val="left"/>
              <w:rPr>
                <w:sz w:val="24"/>
              </w:rPr>
            </w:pPr>
            <w:r>
              <w:rPr>
                <w:sz w:val="24"/>
              </w:rPr>
              <w:t>35-50</w:t>
            </w:r>
            <w:r>
              <w:rPr>
                <w:spacing w:val="-1"/>
                <w:sz w:val="24"/>
              </w:rPr>
              <w:t> </w:t>
            </w:r>
            <w:r>
              <w:rPr>
                <w:spacing w:val="-5"/>
                <w:sz w:val="24"/>
              </w:rPr>
              <w:t>min</w:t>
            </w:r>
          </w:p>
        </w:tc>
        <w:tc>
          <w:tcPr>
            <w:tcW w:w="2311" w:type="dxa"/>
          </w:tcPr>
          <w:p>
            <w:pPr>
              <w:pStyle w:val="TableParagraph"/>
              <w:ind w:left="108"/>
              <w:jc w:val="left"/>
              <w:rPr>
                <w:sz w:val="24"/>
              </w:rPr>
            </w:pPr>
            <w:r>
              <w:rPr>
                <w:sz w:val="24"/>
              </w:rPr>
              <w:t>25-35</w:t>
            </w:r>
            <w:r>
              <w:rPr>
                <w:spacing w:val="-1"/>
                <w:sz w:val="24"/>
              </w:rPr>
              <w:t> </w:t>
            </w:r>
            <w:r>
              <w:rPr>
                <w:spacing w:val="-5"/>
                <w:sz w:val="24"/>
              </w:rPr>
              <w:t>min</w:t>
            </w:r>
          </w:p>
        </w:tc>
      </w:tr>
      <w:tr>
        <w:trPr>
          <w:trHeight w:val="328" w:hRule="atLeast"/>
        </w:trPr>
        <w:tc>
          <w:tcPr>
            <w:tcW w:w="3943" w:type="dxa"/>
            <w:shd w:val="clear" w:color="auto" w:fill="F1F1F1"/>
          </w:tcPr>
          <w:p>
            <w:pPr>
              <w:pStyle w:val="TableParagraph"/>
              <w:ind w:left="107"/>
              <w:jc w:val="left"/>
              <w:rPr>
                <w:sz w:val="24"/>
              </w:rPr>
            </w:pPr>
            <w:r>
              <w:rPr>
                <w:sz w:val="24"/>
              </w:rPr>
              <w:t>UMass</w:t>
            </w:r>
            <w:r>
              <w:rPr>
                <w:spacing w:val="-2"/>
                <w:sz w:val="24"/>
              </w:rPr>
              <w:t> </w:t>
            </w:r>
            <w:r>
              <w:rPr>
                <w:sz w:val="24"/>
              </w:rPr>
              <w:t>Memorial</w:t>
            </w:r>
            <w:r>
              <w:rPr>
                <w:spacing w:val="-2"/>
                <w:sz w:val="24"/>
              </w:rPr>
              <w:t> </w:t>
            </w:r>
            <w:r>
              <w:rPr>
                <w:sz w:val="24"/>
              </w:rPr>
              <w:t>Medical</w:t>
            </w:r>
            <w:r>
              <w:rPr>
                <w:spacing w:val="-2"/>
                <w:sz w:val="24"/>
              </w:rPr>
              <w:t> Center</w:t>
            </w:r>
          </w:p>
        </w:tc>
        <w:tc>
          <w:tcPr>
            <w:tcW w:w="1881" w:type="dxa"/>
            <w:shd w:val="clear" w:color="auto" w:fill="F1F1F1"/>
          </w:tcPr>
          <w:p>
            <w:pPr>
              <w:pStyle w:val="TableParagraph"/>
              <w:ind w:left="107"/>
              <w:jc w:val="left"/>
              <w:rPr>
                <w:sz w:val="24"/>
              </w:rPr>
            </w:pPr>
            <w:r>
              <w:rPr>
                <w:sz w:val="24"/>
              </w:rPr>
              <w:t>35-45</w:t>
            </w:r>
            <w:r>
              <w:rPr>
                <w:spacing w:val="-1"/>
                <w:sz w:val="24"/>
              </w:rPr>
              <w:t> </w:t>
            </w:r>
            <w:r>
              <w:rPr>
                <w:spacing w:val="-5"/>
                <w:sz w:val="24"/>
              </w:rPr>
              <w:t>min</w:t>
            </w:r>
          </w:p>
        </w:tc>
        <w:tc>
          <w:tcPr>
            <w:tcW w:w="2311" w:type="dxa"/>
            <w:shd w:val="clear" w:color="auto" w:fill="F1F1F1"/>
          </w:tcPr>
          <w:p>
            <w:pPr>
              <w:pStyle w:val="TableParagraph"/>
              <w:ind w:left="108"/>
              <w:jc w:val="left"/>
              <w:rPr>
                <w:sz w:val="24"/>
              </w:rPr>
            </w:pPr>
            <w:r>
              <w:rPr>
                <w:sz w:val="24"/>
              </w:rPr>
              <w:t>25-30</w:t>
            </w:r>
            <w:r>
              <w:rPr>
                <w:spacing w:val="-1"/>
                <w:sz w:val="24"/>
              </w:rPr>
              <w:t> </w:t>
            </w:r>
            <w:r>
              <w:rPr>
                <w:spacing w:val="-5"/>
                <w:sz w:val="24"/>
              </w:rPr>
              <w:t>min</w:t>
            </w:r>
          </w:p>
        </w:tc>
      </w:tr>
      <w:tr>
        <w:trPr>
          <w:trHeight w:val="330" w:hRule="atLeast"/>
        </w:trPr>
        <w:tc>
          <w:tcPr>
            <w:tcW w:w="3943" w:type="dxa"/>
          </w:tcPr>
          <w:p>
            <w:pPr>
              <w:pStyle w:val="TableParagraph"/>
              <w:ind w:left="107"/>
              <w:jc w:val="left"/>
              <w:rPr>
                <w:sz w:val="24"/>
              </w:rPr>
            </w:pPr>
            <w:r>
              <w:rPr>
                <w:sz w:val="24"/>
              </w:rPr>
              <w:t>Newton-Wellesley</w:t>
            </w:r>
            <w:r>
              <w:rPr>
                <w:spacing w:val="-7"/>
                <w:sz w:val="24"/>
              </w:rPr>
              <w:t> </w:t>
            </w:r>
            <w:r>
              <w:rPr>
                <w:spacing w:val="-2"/>
                <w:sz w:val="24"/>
              </w:rPr>
              <w:t>Hospital</w:t>
            </w:r>
          </w:p>
        </w:tc>
        <w:tc>
          <w:tcPr>
            <w:tcW w:w="1881" w:type="dxa"/>
          </w:tcPr>
          <w:p>
            <w:pPr>
              <w:pStyle w:val="TableParagraph"/>
              <w:ind w:left="107"/>
              <w:jc w:val="left"/>
              <w:rPr>
                <w:sz w:val="24"/>
              </w:rPr>
            </w:pPr>
            <w:r>
              <w:rPr>
                <w:sz w:val="24"/>
              </w:rPr>
              <w:t>30-40</w:t>
            </w:r>
            <w:r>
              <w:rPr>
                <w:spacing w:val="-1"/>
                <w:sz w:val="24"/>
              </w:rPr>
              <w:t> </w:t>
            </w:r>
            <w:r>
              <w:rPr>
                <w:spacing w:val="-5"/>
                <w:sz w:val="24"/>
              </w:rPr>
              <w:t>min</w:t>
            </w:r>
          </w:p>
        </w:tc>
        <w:tc>
          <w:tcPr>
            <w:tcW w:w="2311" w:type="dxa"/>
          </w:tcPr>
          <w:p>
            <w:pPr>
              <w:pStyle w:val="TableParagraph"/>
              <w:ind w:left="108"/>
              <w:jc w:val="left"/>
              <w:rPr>
                <w:sz w:val="24"/>
              </w:rPr>
            </w:pPr>
            <w:r>
              <w:rPr>
                <w:sz w:val="24"/>
              </w:rPr>
              <w:t>20-25</w:t>
            </w:r>
            <w:r>
              <w:rPr>
                <w:spacing w:val="-1"/>
                <w:sz w:val="24"/>
              </w:rPr>
              <w:t> </w:t>
            </w:r>
            <w:r>
              <w:rPr>
                <w:spacing w:val="-5"/>
                <w:sz w:val="24"/>
              </w:rPr>
              <w:t>min</w:t>
            </w:r>
          </w:p>
        </w:tc>
      </w:tr>
      <w:tr>
        <w:trPr>
          <w:trHeight w:val="330" w:hRule="atLeast"/>
        </w:trPr>
        <w:tc>
          <w:tcPr>
            <w:tcW w:w="8135" w:type="dxa"/>
            <w:gridSpan w:val="3"/>
            <w:shd w:val="clear" w:color="auto" w:fill="F1F1F1"/>
          </w:tcPr>
          <w:p>
            <w:pPr>
              <w:pStyle w:val="TableParagraph"/>
              <w:spacing w:line="240" w:lineRule="auto"/>
              <w:ind w:left="107"/>
              <w:jc w:val="left"/>
              <w:rPr>
                <w:i/>
                <w:sz w:val="20"/>
              </w:rPr>
            </w:pPr>
            <w:r>
              <w:rPr>
                <w:i/>
                <w:sz w:val="20"/>
              </w:rPr>
              <w:t>Source:</w:t>
            </w:r>
            <w:r>
              <w:rPr>
                <w:i/>
                <w:spacing w:val="-6"/>
                <w:sz w:val="20"/>
              </w:rPr>
              <w:t> </w:t>
            </w:r>
            <w:r>
              <w:rPr>
                <w:i/>
                <w:sz w:val="20"/>
              </w:rPr>
              <w:t>Google</w:t>
            </w:r>
            <w:r>
              <w:rPr>
                <w:i/>
                <w:spacing w:val="-6"/>
                <w:sz w:val="20"/>
              </w:rPr>
              <w:t> </w:t>
            </w:r>
            <w:r>
              <w:rPr>
                <w:i/>
                <w:sz w:val="20"/>
              </w:rPr>
              <w:t>Maps</w:t>
            </w:r>
            <w:r>
              <w:rPr>
                <w:i/>
                <w:spacing w:val="-7"/>
                <w:sz w:val="20"/>
              </w:rPr>
              <w:t> </w:t>
            </w:r>
            <w:r>
              <w:rPr>
                <w:i/>
                <w:sz w:val="20"/>
              </w:rPr>
              <w:t>traffic</w:t>
            </w:r>
            <w:r>
              <w:rPr>
                <w:i/>
                <w:spacing w:val="-6"/>
                <w:sz w:val="20"/>
              </w:rPr>
              <w:t> </w:t>
            </w:r>
            <w:r>
              <w:rPr>
                <w:i/>
                <w:sz w:val="20"/>
              </w:rPr>
              <w:t>analysis</w:t>
            </w:r>
            <w:r>
              <w:rPr>
                <w:i/>
                <w:spacing w:val="-7"/>
                <w:sz w:val="20"/>
              </w:rPr>
              <w:t> </w:t>
            </w:r>
            <w:r>
              <w:rPr>
                <w:i/>
                <w:sz w:val="20"/>
              </w:rPr>
              <w:t>validated</w:t>
            </w:r>
            <w:r>
              <w:rPr>
                <w:i/>
                <w:spacing w:val="-5"/>
                <w:sz w:val="20"/>
              </w:rPr>
              <w:t> </w:t>
            </w:r>
            <w:r>
              <w:rPr>
                <w:i/>
                <w:sz w:val="20"/>
              </w:rPr>
              <w:t>by</w:t>
            </w:r>
            <w:r>
              <w:rPr>
                <w:i/>
                <w:spacing w:val="-6"/>
                <w:sz w:val="20"/>
              </w:rPr>
              <w:t> </w:t>
            </w:r>
            <w:r>
              <w:rPr>
                <w:i/>
                <w:sz w:val="20"/>
              </w:rPr>
              <w:t>EMS</w:t>
            </w:r>
            <w:r>
              <w:rPr>
                <w:i/>
                <w:spacing w:val="-7"/>
                <w:sz w:val="20"/>
              </w:rPr>
              <w:t> </w:t>
            </w:r>
            <w:r>
              <w:rPr>
                <w:i/>
                <w:sz w:val="20"/>
              </w:rPr>
              <w:t>provider</w:t>
            </w:r>
            <w:r>
              <w:rPr>
                <w:i/>
                <w:spacing w:val="-7"/>
                <w:sz w:val="20"/>
              </w:rPr>
              <w:t> </w:t>
            </w:r>
            <w:r>
              <w:rPr>
                <w:i/>
                <w:spacing w:val="-2"/>
                <w:sz w:val="20"/>
              </w:rPr>
              <w:t>input.</w:t>
            </w:r>
          </w:p>
        </w:tc>
      </w:tr>
    </w:tbl>
    <w:p>
      <w:pPr>
        <w:pStyle w:val="TableParagraph"/>
        <w:spacing w:after="0" w:line="240" w:lineRule="auto"/>
        <w:jc w:val="left"/>
        <w:rPr>
          <w:i/>
          <w:sz w:val="20"/>
        </w:rPr>
        <w:sectPr>
          <w:pgSz w:w="12240" w:h="15840"/>
          <w:pgMar w:header="182" w:footer="705" w:top="1300" w:bottom="900" w:left="720" w:right="720"/>
        </w:sectPr>
      </w:pPr>
    </w:p>
    <w:p>
      <w:pPr>
        <w:pStyle w:val="ListParagraph"/>
        <w:numPr>
          <w:ilvl w:val="0"/>
          <w:numId w:val="1"/>
        </w:numPr>
        <w:tabs>
          <w:tab w:pos="859" w:val="left" w:leader="none"/>
        </w:tabs>
        <w:spacing w:line="240" w:lineRule="auto" w:before="80" w:after="0"/>
        <w:ind w:left="859" w:right="1000" w:hanging="360"/>
        <w:jc w:val="left"/>
        <w:rPr>
          <w:sz w:val="24"/>
        </w:rPr>
      </w:pPr>
      <w:r>
        <w:rPr>
          <w:b/>
          <w:sz w:val="24"/>
        </w:rPr>
        <w:t>An</w:t>
      </w:r>
      <w:r>
        <w:rPr>
          <w:b/>
          <w:spacing w:val="-7"/>
          <w:sz w:val="24"/>
        </w:rPr>
        <w:t> </w:t>
      </w:r>
      <w:r>
        <w:rPr>
          <w:b/>
          <w:sz w:val="24"/>
        </w:rPr>
        <w:t>assessment</w:t>
      </w:r>
      <w:r>
        <w:rPr>
          <w:b/>
          <w:spacing w:val="-9"/>
          <w:sz w:val="24"/>
        </w:rPr>
        <w:t> </w:t>
      </w:r>
      <w:r>
        <w:rPr>
          <w:b/>
          <w:sz w:val="24"/>
        </w:rPr>
        <w:t>of</w:t>
      </w:r>
      <w:r>
        <w:rPr>
          <w:b/>
          <w:spacing w:val="-10"/>
          <w:sz w:val="24"/>
        </w:rPr>
        <w:t> </w:t>
      </w:r>
      <w:r>
        <w:rPr>
          <w:b/>
          <w:sz w:val="24"/>
        </w:rPr>
        <w:t>transportation</w:t>
      </w:r>
      <w:r>
        <w:rPr>
          <w:b/>
          <w:spacing w:val="-7"/>
          <w:sz w:val="24"/>
        </w:rPr>
        <w:t> </w:t>
      </w:r>
      <w:r>
        <w:rPr>
          <w:b/>
          <w:sz w:val="24"/>
        </w:rPr>
        <w:t>needs</w:t>
      </w:r>
      <w:r>
        <w:rPr>
          <w:b/>
          <w:spacing w:val="-8"/>
          <w:sz w:val="24"/>
        </w:rPr>
        <w:t> </w:t>
      </w:r>
      <w:r>
        <w:rPr>
          <w:b/>
          <w:sz w:val="24"/>
        </w:rPr>
        <w:t>post</w:t>
      </w:r>
      <w:r>
        <w:rPr>
          <w:b/>
          <w:spacing w:val="-9"/>
          <w:sz w:val="24"/>
        </w:rPr>
        <w:t> </w:t>
      </w:r>
      <w:r>
        <w:rPr>
          <w:b/>
          <w:sz w:val="24"/>
        </w:rPr>
        <w:t>discontinuance</w:t>
      </w:r>
      <w:r>
        <w:rPr>
          <w:b/>
          <w:spacing w:val="-9"/>
          <w:sz w:val="24"/>
        </w:rPr>
        <w:t> </w:t>
      </w:r>
      <w:r>
        <w:rPr>
          <w:b/>
          <w:sz w:val="24"/>
        </w:rPr>
        <w:t>and</w:t>
      </w:r>
      <w:r>
        <w:rPr>
          <w:b/>
          <w:spacing w:val="-7"/>
          <w:sz w:val="24"/>
        </w:rPr>
        <w:t> </w:t>
      </w:r>
      <w:r>
        <w:rPr>
          <w:b/>
          <w:sz w:val="24"/>
        </w:rPr>
        <w:t>a</w:t>
      </w:r>
      <w:r>
        <w:rPr>
          <w:b/>
          <w:spacing w:val="-10"/>
          <w:sz w:val="24"/>
        </w:rPr>
        <w:t> </w:t>
      </w:r>
      <w:r>
        <w:rPr>
          <w:b/>
          <w:sz w:val="24"/>
        </w:rPr>
        <w:t>plan</w:t>
      </w:r>
      <w:r>
        <w:rPr>
          <w:b/>
          <w:spacing w:val="-7"/>
          <w:sz w:val="24"/>
        </w:rPr>
        <w:t> </w:t>
      </w:r>
      <w:r>
        <w:rPr>
          <w:b/>
          <w:sz w:val="24"/>
        </w:rPr>
        <w:t>for</w:t>
      </w:r>
      <w:r>
        <w:rPr>
          <w:b/>
          <w:spacing w:val="-9"/>
          <w:sz w:val="24"/>
        </w:rPr>
        <w:t> </w:t>
      </w:r>
      <w:r>
        <w:rPr>
          <w:b/>
          <w:sz w:val="24"/>
        </w:rPr>
        <w:t>meeting</w:t>
      </w:r>
      <w:r>
        <w:rPr>
          <w:b/>
          <w:spacing w:val="-3"/>
          <w:sz w:val="24"/>
        </w:rPr>
        <w:t> </w:t>
      </w:r>
      <w:r>
        <w:rPr>
          <w:b/>
          <w:sz w:val="24"/>
        </w:rPr>
        <w:t>those </w:t>
      </w:r>
      <w:r>
        <w:rPr>
          <w:b/>
          <w:spacing w:val="-2"/>
          <w:sz w:val="24"/>
        </w:rPr>
        <w:t>needs.</w:t>
      </w:r>
    </w:p>
    <w:p>
      <w:pPr>
        <w:pStyle w:val="BodyText"/>
        <w:spacing w:before="4"/>
        <w:rPr>
          <w:b/>
        </w:rPr>
      </w:pPr>
    </w:p>
    <w:p>
      <w:pPr>
        <w:pStyle w:val="BodyText"/>
        <w:ind w:left="859" w:right="264"/>
      </w:pPr>
      <w:r>
        <w:rPr/>
        <w:t>MWMC has entered into an agreement with Fallon EMS to guarantee availability for neonatal transfers,</w:t>
      </w:r>
      <w:r>
        <w:rPr>
          <w:spacing w:val="-4"/>
        </w:rPr>
        <w:t> </w:t>
      </w:r>
      <w:r>
        <w:rPr/>
        <w:t>including</w:t>
      </w:r>
      <w:r>
        <w:rPr>
          <w:spacing w:val="-4"/>
        </w:rPr>
        <w:t> </w:t>
      </w:r>
      <w:r>
        <w:rPr/>
        <w:t>specialized</w:t>
      </w:r>
      <w:r>
        <w:rPr>
          <w:spacing w:val="-4"/>
        </w:rPr>
        <w:t> </w:t>
      </w:r>
      <w:r>
        <w:rPr/>
        <w:t>neonatal</w:t>
      </w:r>
      <w:r>
        <w:rPr>
          <w:spacing w:val="-4"/>
        </w:rPr>
        <w:t> </w:t>
      </w:r>
      <w:r>
        <w:rPr/>
        <w:t>transport</w:t>
      </w:r>
      <w:r>
        <w:rPr>
          <w:spacing w:val="-2"/>
        </w:rPr>
        <w:t> </w:t>
      </w:r>
      <w:r>
        <w:rPr/>
        <w:t>equipment.</w:t>
      </w:r>
      <w:r>
        <w:rPr>
          <w:spacing w:val="-4"/>
        </w:rPr>
        <w:t> </w:t>
      </w:r>
      <w:r>
        <w:rPr/>
        <w:t>Additionally,</w:t>
      </w:r>
      <w:r>
        <w:rPr>
          <w:spacing w:val="-4"/>
        </w:rPr>
        <w:t> </w:t>
      </w:r>
      <w:r>
        <w:rPr/>
        <w:t>as</w:t>
      </w:r>
      <w:r>
        <w:rPr>
          <w:spacing w:val="-4"/>
        </w:rPr>
        <w:t> </w:t>
      </w:r>
      <w:r>
        <w:rPr/>
        <w:t>noted</w:t>
      </w:r>
      <w:r>
        <w:rPr>
          <w:spacing w:val="-4"/>
        </w:rPr>
        <w:t> </w:t>
      </w:r>
      <w:r>
        <w:rPr/>
        <w:t>above,</w:t>
      </w:r>
      <w:r>
        <w:rPr>
          <w:spacing w:val="-4"/>
        </w:rPr>
        <w:t> </w:t>
      </w:r>
      <w:r>
        <w:rPr/>
        <w:t>MWMC has established dedicated communication lines with Saint Vincent Hospital and St. Elizabeth’s Medical Center to streamline and expedite referral and transfer processes.</w:t>
      </w:r>
    </w:p>
    <w:p>
      <w:pPr>
        <w:pStyle w:val="BodyText"/>
      </w:pPr>
    </w:p>
    <w:p>
      <w:pPr>
        <w:pStyle w:val="BodyText"/>
        <w:spacing w:before="5"/>
      </w:pPr>
    </w:p>
    <w:p>
      <w:pPr>
        <w:pStyle w:val="Heading1"/>
        <w:numPr>
          <w:ilvl w:val="0"/>
          <w:numId w:val="1"/>
        </w:numPr>
        <w:tabs>
          <w:tab w:pos="859" w:val="left" w:leader="none"/>
        </w:tabs>
        <w:spacing w:line="240" w:lineRule="auto" w:before="0" w:after="0"/>
        <w:ind w:left="859" w:right="573" w:hanging="360"/>
        <w:jc w:val="left"/>
      </w:pPr>
      <w:r>
        <w:rPr/>
        <w:t>A</w:t>
      </w:r>
      <w:r>
        <w:rPr>
          <w:spacing w:val="-6"/>
        </w:rPr>
        <w:t> </w:t>
      </w:r>
      <w:r>
        <w:rPr/>
        <w:t>protocol</w:t>
      </w:r>
      <w:r>
        <w:rPr>
          <w:spacing w:val="-5"/>
        </w:rPr>
        <w:t> </w:t>
      </w:r>
      <w:r>
        <w:rPr/>
        <w:t>that</w:t>
      </w:r>
      <w:r>
        <w:rPr>
          <w:spacing w:val="-9"/>
        </w:rPr>
        <w:t> </w:t>
      </w:r>
      <w:r>
        <w:rPr/>
        <w:t>details</w:t>
      </w:r>
      <w:r>
        <w:rPr>
          <w:spacing w:val="-6"/>
        </w:rPr>
        <w:t> </w:t>
      </w:r>
      <w:r>
        <w:rPr/>
        <w:t>mechanisms</w:t>
      </w:r>
      <w:r>
        <w:rPr>
          <w:spacing w:val="-6"/>
        </w:rPr>
        <w:t> </w:t>
      </w:r>
      <w:r>
        <w:rPr/>
        <w:t>to</w:t>
      </w:r>
      <w:r>
        <w:rPr>
          <w:spacing w:val="-8"/>
        </w:rPr>
        <w:t> </w:t>
      </w:r>
      <w:r>
        <w:rPr/>
        <w:t>maintain</w:t>
      </w:r>
      <w:r>
        <w:rPr>
          <w:spacing w:val="-5"/>
        </w:rPr>
        <w:t> </w:t>
      </w:r>
      <w:r>
        <w:rPr/>
        <w:t>continuity</w:t>
      </w:r>
      <w:r>
        <w:rPr>
          <w:spacing w:val="-8"/>
        </w:rPr>
        <w:t> </w:t>
      </w:r>
      <w:r>
        <w:rPr/>
        <w:t>of</w:t>
      </w:r>
      <w:r>
        <w:rPr>
          <w:spacing w:val="-7"/>
        </w:rPr>
        <w:t> </w:t>
      </w:r>
      <w:r>
        <w:rPr/>
        <w:t>care</w:t>
      </w:r>
      <w:r>
        <w:rPr>
          <w:spacing w:val="-7"/>
        </w:rPr>
        <w:t> </w:t>
      </w:r>
      <w:r>
        <w:rPr/>
        <w:t>for</w:t>
      </w:r>
      <w:r>
        <w:rPr>
          <w:spacing w:val="-7"/>
        </w:rPr>
        <w:t> </w:t>
      </w:r>
      <w:r>
        <w:rPr/>
        <w:t>current</w:t>
      </w:r>
      <w:r>
        <w:rPr>
          <w:spacing w:val="-6"/>
        </w:rPr>
        <w:t> </w:t>
      </w:r>
      <w:r>
        <w:rPr/>
        <w:t>patients</w:t>
      </w:r>
      <w:r>
        <w:rPr>
          <w:spacing w:val="-3"/>
        </w:rPr>
        <w:t> </w:t>
      </w:r>
      <w:r>
        <w:rPr/>
        <w:t>of</w:t>
      </w:r>
      <w:r>
        <w:rPr>
          <w:spacing w:val="-4"/>
        </w:rPr>
        <w:t> </w:t>
      </w:r>
      <w:r>
        <w:rPr/>
        <w:t>the discontinued service.</w:t>
      </w:r>
    </w:p>
    <w:p>
      <w:pPr>
        <w:pStyle w:val="BodyText"/>
        <w:spacing w:before="3"/>
        <w:rPr>
          <w:b/>
        </w:rPr>
      </w:pPr>
    </w:p>
    <w:p>
      <w:pPr>
        <w:pStyle w:val="BodyText"/>
        <w:ind w:left="950"/>
      </w:pPr>
      <w:r>
        <w:rPr/>
        <w:t>MWMC</w:t>
      </w:r>
      <w:r>
        <w:rPr>
          <w:spacing w:val="-3"/>
        </w:rPr>
        <w:t> </w:t>
      </w:r>
      <w:r>
        <w:rPr/>
        <w:t>has</w:t>
      </w:r>
      <w:r>
        <w:rPr>
          <w:spacing w:val="-3"/>
        </w:rPr>
        <w:t> </w:t>
      </w:r>
      <w:r>
        <w:rPr/>
        <w:t>entered</w:t>
      </w:r>
      <w:r>
        <w:rPr>
          <w:spacing w:val="-3"/>
        </w:rPr>
        <w:t> </w:t>
      </w:r>
      <w:r>
        <w:rPr/>
        <w:t>into</w:t>
      </w:r>
      <w:r>
        <w:rPr>
          <w:spacing w:val="-3"/>
        </w:rPr>
        <w:t> </w:t>
      </w:r>
      <w:r>
        <w:rPr/>
        <w:t>detailed</w:t>
      </w:r>
      <w:r>
        <w:rPr>
          <w:spacing w:val="-3"/>
        </w:rPr>
        <w:t> </w:t>
      </w:r>
      <w:r>
        <w:rPr/>
        <w:t>clinical</w:t>
      </w:r>
      <w:r>
        <w:rPr>
          <w:spacing w:val="-3"/>
        </w:rPr>
        <w:t> </w:t>
      </w:r>
      <w:r>
        <w:rPr/>
        <w:t>transfer</w:t>
      </w:r>
      <w:r>
        <w:rPr>
          <w:spacing w:val="-2"/>
        </w:rPr>
        <w:t> </w:t>
      </w:r>
      <w:r>
        <w:rPr/>
        <w:t>agreements</w:t>
      </w:r>
      <w:r>
        <w:rPr>
          <w:spacing w:val="-3"/>
        </w:rPr>
        <w:t> </w:t>
      </w:r>
      <w:r>
        <w:rPr/>
        <w:t>with</w:t>
      </w:r>
      <w:r>
        <w:rPr>
          <w:spacing w:val="-3"/>
        </w:rPr>
        <w:t> </w:t>
      </w:r>
      <w:r>
        <w:rPr/>
        <w:t>Saint</w:t>
      </w:r>
      <w:r>
        <w:rPr>
          <w:spacing w:val="-3"/>
        </w:rPr>
        <w:t> </w:t>
      </w:r>
      <w:r>
        <w:rPr/>
        <w:t>Vincent</w:t>
      </w:r>
      <w:r>
        <w:rPr>
          <w:spacing w:val="-3"/>
        </w:rPr>
        <w:t> </w:t>
      </w:r>
      <w:r>
        <w:rPr/>
        <w:t>Hospital</w:t>
      </w:r>
      <w:r>
        <w:rPr>
          <w:spacing w:val="-3"/>
        </w:rPr>
        <w:t> </w:t>
      </w:r>
      <w:r>
        <w:rPr/>
        <w:t>and</w:t>
      </w:r>
      <w:r>
        <w:rPr>
          <w:spacing w:val="-3"/>
        </w:rPr>
        <w:t> </w:t>
      </w:r>
      <w:r>
        <w:rPr/>
        <w:t>St. Elizabeth’s Medical Center. These agreements clearly outline care continuity protocols.</w:t>
      </w:r>
    </w:p>
    <w:p>
      <w:pPr>
        <w:pStyle w:val="BodyText"/>
        <w:ind w:left="950"/>
      </w:pPr>
      <w:r>
        <w:rPr/>
        <w:t>Additionally,</w:t>
      </w:r>
      <w:r>
        <w:rPr>
          <w:spacing w:val="-4"/>
        </w:rPr>
        <w:t> </w:t>
      </w:r>
      <w:r>
        <w:rPr/>
        <w:t>MWMC</w:t>
      </w:r>
      <w:r>
        <w:rPr>
          <w:spacing w:val="-4"/>
        </w:rPr>
        <w:t> </w:t>
      </w:r>
      <w:r>
        <w:rPr/>
        <w:t>plans</w:t>
      </w:r>
      <w:r>
        <w:rPr>
          <w:spacing w:val="-4"/>
        </w:rPr>
        <w:t> </w:t>
      </w:r>
      <w:r>
        <w:rPr/>
        <w:t>to</w:t>
      </w:r>
      <w:r>
        <w:rPr>
          <w:spacing w:val="-4"/>
        </w:rPr>
        <w:t> </w:t>
      </w:r>
      <w:r>
        <w:rPr/>
        <w:t>establish</w:t>
      </w:r>
      <w:r>
        <w:rPr>
          <w:spacing w:val="-4"/>
        </w:rPr>
        <w:t> </w:t>
      </w:r>
      <w:r>
        <w:rPr/>
        <w:t>individualized</w:t>
      </w:r>
      <w:r>
        <w:rPr>
          <w:spacing w:val="-4"/>
        </w:rPr>
        <w:t> </w:t>
      </w:r>
      <w:r>
        <w:rPr/>
        <w:t>patient</w:t>
      </w:r>
      <w:r>
        <w:rPr>
          <w:spacing w:val="-4"/>
        </w:rPr>
        <w:t> </w:t>
      </w:r>
      <w:r>
        <w:rPr/>
        <w:t>transfer</w:t>
      </w:r>
      <w:r>
        <w:rPr>
          <w:spacing w:val="-5"/>
        </w:rPr>
        <w:t> </w:t>
      </w:r>
      <w:r>
        <w:rPr/>
        <w:t>plans</w:t>
      </w:r>
      <w:r>
        <w:rPr>
          <w:spacing w:val="-4"/>
        </w:rPr>
        <w:t> </w:t>
      </w:r>
      <w:r>
        <w:rPr/>
        <w:t>in</w:t>
      </w:r>
      <w:r>
        <w:rPr>
          <w:spacing w:val="-4"/>
        </w:rPr>
        <w:t> </w:t>
      </w:r>
      <w:r>
        <w:rPr/>
        <w:t>direct</w:t>
      </w:r>
      <w:r>
        <w:rPr>
          <w:spacing w:val="-4"/>
        </w:rPr>
        <w:t> </w:t>
      </w:r>
      <w:r>
        <w:rPr/>
        <w:t>collaboration with the receiving hospital, with the intent of providing a seamless transition and minimizing disruption in care.</w:t>
      </w:r>
    </w:p>
    <w:p>
      <w:pPr>
        <w:pStyle w:val="BodyText"/>
      </w:pPr>
    </w:p>
    <w:p>
      <w:pPr>
        <w:pStyle w:val="BodyText"/>
        <w:spacing w:before="5"/>
      </w:pPr>
    </w:p>
    <w:p>
      <w:pPr>
        <w:pStyle w:val="Heading1"/>
        <w:numPr>
          <w:ilvl w:val="0"/>
          <w:numId w:val="1"/>
        </w:numPr>
        <w:tabs>
          <w:tab w:pos="859" w:val="left" w:leader="none"/>
        </w:tabs>
        <w:spacing w:line="240" w:lineRule="auto" w:before="0" w:after="0"/>
        <w:ind w:left="859" w:right="671" w:hanging="360"/>
        <w:jc w:val="left"/>
      </w:pPr>
      <w:r>
        <w:rPr/>
        <w:t>A</w:t>
      </w:r>
      <w:r>
        <w:rPr>
          <w:spacing w:val="-6"/>
        </w:rPr>
        <w:t> </w:t>
      </w:r>
      <w:r>
        <w:rPr/>
        <w:t>protocol</w:t>
      </w:r>
      <w:r>
        <w:rPr>
          <w:spacing w:val="-5"/>
        </w:rPr>
        <w:t> </w:t>
      </w:r>
      <w:r>
        <w:rPr/>
        <w:t>that</w:t>
      </w:r>
      <w:r>
        <w:rPr>
          <w:spacing w:val="-7"/>
        </w:rPr>
        <w:t> </w:t>
      </w:r>
      <w:r>
        <w:rPr/>
        <w:t>describes</w:t>
      </w:r>
      <w:r>
        <w:rPr>
          <w:spacing w:val="-6"/>
        </w:rPr>
        <w:t> </w:t>
      </w:r>
      <w:r>
        <w:rPr/>
        <w:t>how</w:t>
      </w:r>
      <w:r>
        <w:rPr>
          <w:spacing w:val="-9"/>
        </w:rPr>
        <w:t> </w:t>
      </w:r>
      <w:r>
        <w:rPr/>
        <w:t>patients</w:t>
      </w:r>
      <w:r>
        <w:rPr>
          <w:spacing w:val="-6"/>
        </w:rPr>
        <w:t> </w:t>
      </w:r>
      <w:r>
        <w:rPr/>
        <w:t>in</w:t>
      </w:r>
      <w:r>
        <w:rPr>
          <w:spacing w:val="-3"/>
        </w:rPr>
        <w:t> </w:t>
      </w:r>
      <w:r>
        <w:rPr/>
        <w:t>the</w:t>
      </w:r>
      <w:r>
        <w:rPr>
          <w:spacing w:val="-9"/>
        </w:rPr>
        <w:t> </w:t>
      </w:r>
      <w:r>
        <w:rPr/>
        <w:t>Hospital’s</w:t>
      </w:r>
      <w:r>
        <w:rPr>
          <w:spacing w:val="-6"/>
        </w:rPr>
        <w:t> </w:t>
      </w:r>
      <w:r>
        <w:rPr/>
        <w:t>service</w:t>
      </w:r>
      <w:r>
        <w:rPr>
          <w:spacing w:val="-9"/>
        </w:rPr>
        <w:t> </w:t>
      </w:r>
      <w:r>
        <w:rPr/>
        <w:t>area</w:t>
      </w:r>
      <w:r>
        <w:rPr>
          <w:spacing w:val="-6"/>
        </w:rPr>
        <w:t> </w:t>
      </w:r>
      <w:r>
        <w:rPr/>
        <w:t>will</w:t>
      </w:r>
      <w:r>
        <w:rPr>
          <w:spacing w:val="-5"/>
        </w:rPr>
        <w:t> </w:t>
      </w:r>
      <w:r>
        <w:rPr/>
        <w:t>access</w:t>
      </w:r>
      <w:r>
        <w:rPr>
          <w:spacing w:val="-5"/>
        </w:rPr>
        <w:t> </w:t>
      </w:r>
      <w:r>
        <w:rPr/>
        <w:t>the</w:t>
      </w:r>
      <w:r>
        <w:rPr>
          <w:spacing w:val="-4"/>
        </w:rPr>
        <w:t> </w:t>
      </w:r>
      <w:r>
        <w:rPr/>
        <w:t>services at alternative delivery sites. The protocol should specifically address the following:</w:t>
      </w:r>
    </w:p>
    <w:p>
      <w:pPr>
        <w:pStyle w:val="BodyText"/>
        <w:spacing w:before="4"/>
        <w:rPr>
          <w:b/>
        </w:rPr>
      </w:pPr>
    </w:p>
    <w:p>
      <w:pPr>
        <w:pStyle w:val="ListParagraph"/>
        <w:numPr>
          <w:ilvl w:val="1"/>
          <w:numId w:val="1"/>
        </w:numPr>
        <w:tabs>
          <w:tab w:pos="1217" w:val="left" w:leader="none"/>
          <w:tab w:pos="1219" w:val="left" w:leader="none"/>
        </w:tabs>
        <w:spacing w:line="240" w:lineRule="auto" w:before="1" w:after="0"/>
        <w:ind w:left="1219" w:right="1243" w:hanging="360"/>
        <w:jc w:val="left"/>
        <w:rPr>
          <w:b/>
          <w:sz w:val="24"/>
        </w:rPr>
      </w:pPr>
      <w:r>
        <w:rPr>
          <w:b/>
          <w:sz w:val="24"/>
        </w:rPr>
        <w:t>The</w:t>
      </w:r>
      <w:r>
        <w:rPr>
          <w:b/>
          <w:spacing w:val="-4"/>
          <w:sz w:val="24"/>
        </w:rPr>
        <w:t> </w:t>
      </w:r>
      <w:r>
        <w:rPr>
          <w:b/>
          <w:sz w:val="24"/>
        </w:rPr>
        <w:t>process</w:t>
      </w:r>
      <w:r>
        <w:rPr>
          <w:b/>
          <w:spacing w:val="-3"/>
          <w:sz w:val="24"/>
        </w:rPr>
        <w:t> </w:t>
      </w:r>
      <w:r>
        <w:rPr>
          <w:b/>
          <w:sz w:val="24"/>
        </w:rPr>
        <w:t>that</w:t>
      </w:r>
      <w:r>
        <w:rPr>
          <w:b/>
          <w:spacing w:val="-4"/>
          <w:sz w:val="24"/>
        </w:rPr>
        <w:t> </w:t>
      </w:r>
      <w:r>
        <w:rPr>
          <w:b/>
          <w:sz w:val="24"/>
        </w:rPr>
        <w:t>will</w:t>
      </w:r>
      <w:r>
        <w:rPr>
          <w:b/>
          <w:spacing w:val="-3"/>
          <w:sz w:val="24"/>
        </w:rPr>
        <w:t> </w:t>
      </w:r>
      <w:r>
        <w:rPr>
          <w:b/>
          <w:sz w:val="24"/>
        </w:rPr>
        <w:t>be</w:t>
      </w:r>
      <w:r>
        <w:rPr>
          <w:b/>
          <w:spacing w:val="-4"/>
          <w:sz w:val="24"/>
        </w:rPr>
        <w:t> </w:t>
      </w:r>
      <w:r>
        <w:rPr>
          <w:b/>
          <w:sz w:val="24"/>
        </w:rPr>
        <w:t>employed</w:t>
      </w:r>
      <w:r>
        <w:rPr>
          <w:b/>
          <w:spacing w:val="-3"/>
          <w:sz w:val="24"/>
        </w:rPr>
        <w:t> </w:t>
      </w:r>
      <w:r>
        <w:rPr>
          <w:b/>
          <w:sz w:val="24"/>
        </w:rPr>
        <w:t>to</w:t>
      </w:r>
      <w:r>
        <w:rPr>
          <w:b/>
          <w:spacing w:val="-3"/>
          <w:sz w:val="24"/>
        </w:rPr>
        <w:t> </w:t>
      </w:r>
      <w:r>
        <w:rPr>
          <w:b/>
          <w:sz w:val="24"/>
        </w:rPr>
        <w:t>effectively</w:t>
      </w:r>
      <w:r>
        <w:rPr>
          <w:b/>
          <w:spacing w:val="-3"/>
          <w:sz w:val="24"/>
        </w:rPr>
        <w:t> </w:t>
      </w:r>
      <w:r>
        <w:rPr>
          <w:b/>
          <w:sz w:val="24"/>
        </w:rPr>
        <w:t>refer</w:t>
      </w:r>
      <w:r>
        <w:rPr>
          <w:b/>
          <w:spacing w:val="-4"/>
          <w:sz w:val="24"/>
        </w:rPr>
        <w:t> </w:t>
      </w:r>
      <w:r>
        <w:rPr>
          <w:b/>
          <w:sz w:val="24"/>
        </w:rPr>
        <w:t>patients</w:t>
      </w:r>
      <w:r>
        <w:rPr>
          <w:b/>
          <w:spacing w:val="-3"/>
          <w:sz w:val="24"/>
        </w:rPr>
        <w:t> </w:t>
      </w:r>
      <w:r>
        <w:rPr>
          <w:b/>
          <w:sz w:val="24"/>
        </w:rPr>
        <w:t>to</w:t>
      </w:r>
      <w:r>
        <w:rPr>
          <w:b/>
          <w:spacing w:val="-3"/>
          <w:sz w:val="24"/>
        </w:rPr>
        <w:t> </w:t>
      </w:r>
      <w:r>
        <w:rPr>
          <w:b/>
          <w:sz w:val="24"/>
        </w:rPr>
        <w:t>other</w:t>
      </w:r>
      <w:r>
        <w:rPr>
          <w:b/>
          <w:spacing w:val="-4"/>
          <w:sz w:val="24"/>
        </w:rPr>
        <w:t> </w:t>
      </w:r>
      <w:r>
        <w:rPr>
          <w:b/>
          <w:sz w:val="24"/>
        </w:rPr>
        <w:t>facilities</w:t>
      </w:r>
      <w:r>
        <w:rPr>
          <w:b/>
          <w:spacing w:val="-3"/>
          <w:sz w:val="24"/>
        </w:rPr>
        <w:t> </w:t>
      </w:r>
      <w:r>
        <w:rPr>
          <w:b/>
          <w:sz w:val="24"/>
        </w:rPr>
        <w:t>or </w:t>
      </w:r>
      <w:r>
        <w:rPr>
          <w:b/>
          <w:spacing w:val="-2"/>
          <w:sz w:val="24"/>
        </w:rPr>
        <w:t>providers:</w:t>
      </w:r>
    </w:p>
    <w:p>
      <w:pPr>
        <w:pStyle w:val="BodyText"/>
        <w:spacing w:before="4"/>
        <w:rPr>
          <w:b/>
        </w:rPr>
      </w:pPr>
    </w:p>
    <w:p>
      <w:pPr>
        <w:pStyle w:val="BodyText"/>
        <w:ind w:left="1670" w:right="264"/>
      </w:pPr>
      <w:r>
        <w:rPr/>
        <w:t>MWMC</w:t>
      </w:r>
      <w:r>
        <w:rPr>
          <w:spacing w:val="-3"/>
        </w:rPr>
        <w:t> </w:t>
      </w:r>
      <w:r>
        <w:rPr/>
        <w:t>has</w:t>
      </w:r>
      <w:r>
        <w:rPr>
          <w:spacing w:val="-3"/>
        </w:rPr>
        <w:t> </w:t>
      </w:r>
      <w:r>
        <w:rPr/>
        <w:t>established</w:t>
      </w:r>
      <w:r>
        <w:rPr>
          <w:spacing w:val="-2"/>
        </w:rPr>
        <w:t> </w:t>
      </w:r>
      <w:r>
        <w:rPr/>
        <w:t>pre-delivery</w:t>
      </w:r>
      <w:r>
        <w:rPr>
          <w:spacing w:val="-3"/>
        </w:rPr>
        <w:t> </w:t>
      </w:r>
      <w:r>
        <w:rPr/>
        <w:t>risk</w:t>
      </w:r>
      <w:r>
        <w:rPr>
          <w:spacing w:val="-3"/>
        </w:rPr>
        <w:t> </w:t>
      </w:r>
      <w:r>
        <w:rPr/>
        <w:t>assessment</w:t>
      </w:r>
      <w:r>
        <w:rPr>
          <w:spacing w:val="-3"/>
        </w:rPr>
        <w:t> </w:t>
      </w:r>
      <w:r>
        <w:rPr/>
        <w:t>protocols</w:t>
      </w:r>
      <w:r>
        <w:rPr>
          <w:spacing w:val="-3"/>
        </w:rPr>
        <w:t> </w:t>
      </w:r>
      <w:r>
        <w:rPr/>
        <w:t>to</w:t>
      </w:r>
      <w:r>
        <w:rPr>
          <w:spacing w:val="-3"/>
        </w:rPr>
        <w:t> </w:t>
      </w:r>
      <w:r>
        <w:rPr/>
        <w:t>facilitate</w:t>
      </w:r>
      <w:r>
        <w:rPr>
          <w:spacing w:val="-3"/>
        </w:rPr>
        <w:t> </w:t>
      </w:r>
      <w:r>
        <w:rPr/>
        <w:t>timely</w:t>
      </w:r>
      <w:r>
        <w:rPr>
          <w:spacing w:val="-3"/>
        </w:rPr>
        <w:t> </w:t>
      </w:r>
      <w:r>
        <w:rPr/>
        <w:t>referrals, with preference for transfer to Saint Vincent Hospital (Level IIB) whenever clinically feasible, and St. Elizabeth’s Medical Center (Level III) for higher acuity needs. As previously mentioned, MWMC has established dedicated communication lines with Saint Vincent</w:t>
      </w:r>
      <w:r>
        <w:rPr>
          <w:spacing w:val="-4"/>
        </w:rPr>
        <w:t> </w:t>
      </w:r>
      <w:r>
        <w:rPr/>
        <w:t>Hospital</w:t>
      </w:r>
      <w:r>
        <w:rPr>
          <w:spacing w:val="-4"/>
        </w:rPr>
        <w:t> </w:t>
      </w:r>
      <w:r>
        <w:rPr/>
        <w:t>and</w:t>
      </w:r>
      <w:r>
        <w:rPr>
          <w:spacing w:val="-4"/>
        </w:rPr>
        <w:t> </w:t>
      </w:r>
      <w:r>
        <w:rPr/>
        <w:t>St.</w:t>
      </w:r>
      <w:r>
        <w:rPr>
          <w:spacing w:val="-4"/>
        </w:rPr>
        <w:t> </w:t>
      </w:r>
      <w:r>
        <w:rPr/>
        <w:t>Elizabeth’s</w:t>
      </w:r>
      <w:r>
        <w:rPr>
          <w:spacing w:val="-4"/>
        </w:rPr>
        <w:t> </w:t>
      </w:r>
      <w:r>
        <w:rPr/>
        <w:t>Medical</w:t>
      </w:r>
      <w:r>
        <w:rPr>
          <w:spacing w:val="-4"/>
        </w:rPr>
        <w:t> </w:t>
      </w:r>
      <w:r>
        <w:rPr/>
        <w:t>Center</w:t>
      </w:r>
      <w:r>
        <w:rPr>
          <w:spacing w:val="-5"/>
        </w:rPr>
        <w:t> </w:t>
      </w:r>
      <w:r>
        <w:rPr/>
        <w:t>to</w:t>
      </w:r>
      <w:r>
        <w:rPr>
          <w:spacing w:val="-4"/>
        </w:rPr>
        <w:t> </w:t>
      </w:r>
      <w:r>
        <w:rPr/>
        <w:t>streamline</w:t>
      </w:r>
      <w:r>
        <w:rPr>
          <w:spacing w:val="-5"/>
        </w:rPr>
        <w:t> </w:t>
      </w:r>
      <w:r>
        <w:rPr/>
        <w:t>and</w:t>
      </w:r>
      <w:r>
        <w:rPr>
          <w:spacing w:val="-2"/>
        </w:rPr>
        <w:t> </w:t>
      </w:r>
      <w:r>
        <w:rPr/>
        <w:t>expedite</w:t>
      </w:r>
      <w:r>
        <w:rPr>
          <w:spacing w:val="-5"/>
        </w:rPr>
        <w:t> </w:t>
      </w:r>
      <w:r>
        <w:rPr/>
        <w:t>referral</w:t>
      </w:r>
      <w:r>
        <w:rPr>
          <w:spacing w:val="-2"/>
        </w:rPr>
        <w:t> </w:t>
      </w:r>
      <w:r>
        <w:rPr/>
        <w:t>and transfer processes.</w:t>
      </w:r>
    </w:p>
    <w:p>
      <w:pPr>
        <w:pStyle w:val="BodyText"/>
        <w:spacing w:before="3"/>
      </w:pPr>
    </w:p>
    <w:p>
      <w:pPr>
        <w:pStyle w:val="Heading1"/>
        <w:numPr>
          <w:ilvl w:val="1"/>
          <w:numId w:val="1"/>
        </w:numPr>
        <w:tabs>
          <w:tab w:pos="1210" w:val="left" w:leader="none"/>
        </w:tabs>
        <w:spacing w:line="240" w:lineRule="auto" w:before="0" w:after="0"/>
        <w:ind w:left="1210" w:right="0" w:hanging="351"/>
        <w:jc w:val="left"/>
      </w:pPr>
      <w:r>
        <w:rPr/>
        <w:t>Impact</w:t>
      </w:r>
      <w:r>
        <w:rPr>
          <w:spacing w:val="-3"/>
        </w:rPr>
        <w:t> </w:t>
      </w:r>
      <w:r>
        <w:rPr/>
        <w:t>on</w:t>
      </w:r>
      <w:r>
        <w:rPr>
          <w:spacing w:val="-2"/>
        </w:rPr>
        <w:t> </w:t>
      </w:r>
      <w:r>
        <w:rPr/>
        <w:t>Alternative</w:t>
      </w:r>
      <w:r>
        <w:rPr>
          <w:spacing w:val="-3"/>
        </w:rPr>
        <w:t> </w:t>
      </w:r>
      <w:r>
        <w:rPr/>
        <w:t>Site</w:t>
      </w:r>
      <w:r>
        <w:rPr>
          <w:spacing w:val="-3"/>
        </w:rPr>
        <w:t> </w:t>
      </w:r>
      <w:r>
        <w:rPr/>
        <w:t>Occupancy</w:t>
      </w:r>
      <w:r>
        <w:rPr>
          <w:spacing w:val="-1"/>
        </w:rPr>
        <w:t> </w:t>
      </w:r>
      <w:r>
        <w:rPr>
          <w:spacing w:val="-2"/>
        </w:rPr>
        <w:t>Rates:</w:t>
      </w:r>
    </w:p>
    <w:p>
      <w:pPr>
        <w:pStyle w:val="BodyText"/>
        <w:spacing w:before="5"/>
        <w:rPr>
          <w:b/>
        </w:rPr>
      </w:pPr>
    </w:p>
    <w:p>
      <w:pPr>
        <w:pStyle w:val="BodyText"/>
        <w:ind w:left="1670" w:right="276"/>
      </w:pPr>
      <w:r>
        <w:rPr/>
        <w:t>In light of the Service’s low utilization rate at the Framingham Union campus, MWMC anticipates that the closure of the Service will have minimal impact on occupancy rates at the</w:t>
      </w:r>
      <w:r>
        <w:rPr>
          <w:spacing w:val="-4"/>
        </w:rPr>
        <w:t> </w:t>
      </w:r>
      <w:r>
        <w:rPr/>
        <w:t>alternative</w:t>
      </w:r>
      <w:r>
        <w:rPr>
          <w:spacing w:val="-4"/>
        </w:rPr>
        <w:t> </w:t>
      </w:r>
      <w:r>
        <w:rPr/>
        <w:t>delivery</w:t>
      </w:r>
      <w:r>
        <w:rPr>
          <w:spacing w:val="-3"/>
        </w:rPr>
        <w:t> </w:t>
      </w:r>
      <w:r>
        <w:rPr/>
        <w:t>sites.</w:t>
      </w:r>
      <w:r>
        <w:rPr>
          <w:spacing w:val="-3"/>
        </w:rPr>
        <w:t> </w:t>
      </w:r>
      <w:r>
        <w:rPr/>
        <w:t>As</w:t>
      </w:r>
      <w:r>
        <w:rPr>
          <w:spacing w:val="-3"/>
        </w:rPr>
        <w:t> </w:t>
      </w:r>
      <w:r>
        <w:rPr/>
        <w:t>previously</w:t>
      </w:r>
      <w:r>
        <w:rPr>
          <w:spacing w:val="-3"/>
        </w:rPr>
        <w:t> </w:t>
      </w:r>
      <w:r>
        <w:rPr/>
        <w:t>noted,</w:t>
      </w:r>
      <w:r>
        <w:rPr>
          <w:spacing w:val="-2"/>
        </w:rPr>
        <w:t> </w:t>
      </w:r>
      <w:r>
        <w:rPr/>
        <w:t>MWMC</w:t>
      </w:r>
      <w:r>
        <w:rPr>
          <w:spacing w:val="-3"/>
        </w:rPr>
        <w:t> </w:t>
      </w:r>
      <w:r>
        <w:rPr/>
        <w:t>has</w:t>
      </w:r>
      <w:r>
        <w:rPr>
          <w:spacing w:val="-3"/>
        </w:rPr>
        <w:t> </w:t>
      </w:r>
      <w:r>
        <w:rPr/>
        <w:t>confirmed</w:t>
      </w:r>
      <w:r>
        <w:rPr>
          <w:spacing w:val="-2"/>
        </w:rPr>
        <w:t> </w:t>
      </w:r>
      <w:r>
        <w:rPr/>
        <w:t>ample</w:t>
      </w:r>
      <w:r>
        <w:rPr>
          <w:spacing w:val="-4"/>
        </w:rPr>
        <w:t> </w:t>
      </w:r>
      <w:r>
        <w:rPr/>
        <w:t>capacity</w:t>
      </w:r>
      <w:r>
        <w:rPr>
          <w:spacing w:val="-3"/>
        </w:rPr>
        <w:t> </w:t>
      </w:r>
      <w:r>
        <w:rPr/>
        <w:t>at Saint Vincent Hospital and substantial capacity at St. Elizabeth’s Medical Center, and both have confirmed that the anticipated level of transfers can be absorbed in a manner that ensures high-level care without operational strain. MWMC anticipates that the closure of the Service may not have any impact on occupancy rates at UMass Memorial Medical Center and Newton-Wellesley Hospital.</w:t>
      </w:r>
    </w:p>
    <w:p>
      <w:pPr>
        <w:pStyle w:val="BodyText"/>
        <w:spacing w:after="0"/>
        <w:sectPr>
          <w:pgSz w:w="12240" w:h="15840"/>
          <w:pgMar w:header="182" w:footer="705" w:top="1300" w:bottom="900" w:left="720" w:right="720"/>
        </w:sectPr>
      </w:pPr>
    </w:p>
    <w:p>
      <w:pPr>
        <w:pStyle w:val="Heading1"/>
        <w:numPr>
          <w:ilvl w:val="1"/>
          <w:numId w:val="1"/>
        </w:numPr>
        <w:tabs>
          <w:tab w:pos="1182" w:val="left" w:leader="none"/>
        </w:tabs>
        <w:spacing w:line="240" w:lineRule="auto" w:before="80" w:after="0"/>
        <w:ind w:left="1182" w:right="0" w:hanging="323"/>
        <w:jc w:val="left"/>
      </w:pPr>
      <w:r>
        <w:rPr/>
        <w:t>Ability</w:t>
      </w:r>
      <w:r>
        <w:rPr>
          <w:spacing w:val="-4"/>
        </w:rPr>
        <w:t> </w:t>
      </w:r>
      <w:r>
        <w:rPr/>
        <w:t>of</w:t>
      </w:r>
      <w:r>
        <w:rPr>
          <w:spacing w:val="-2"/>
        </w:rPr>
        <w:t> </w:t>
      </w:r>
      <w:r>
        <w:rPr/>
        <w:t>Alternative</w:t>
      </w:r>
      <w:r>
        <w:rPr>
          <w:spacing w:val="-2"/>
        </w:rPr>
        <w:t> </w:t>
      </w:r>
      <w:r>
        <w:rPr/>
        <w:t>Sites</w:t>
      </w:r>
      <w:r>
        <w:rPr>
          <w:spacing w:val="-1"/>
        </w:rPr>
        <w:t> </w:t>
      </w:r>
      <w:r>
        <w:rPr/>
        <w:t>to</w:t>
      </w:r>
      <w:r>
        <w:rPr>
          <w:spacing w:val="-1"/>
        </w:rPr>
        <w:t> </w:t>
      </w:r>
      <w:r>
        <w:rPr/>
        <w:t>Meet</w:t>
      </w:r>
      <w:r>
        <w:rPr>
          <w:spacing w:val="-2"/>
        </w:rPr>
        <w:t> </w:t>
      </w:r>
      <w:r>
        <w:rPr/>
        <w:t>Patient </w:t>
      </w:r>
      <w:r>
        <w:rPr>
          <w:spacing w:val="-2"/>
        </w:rPr>
        <w:t>Needs:</w:t>
      </w:r>
    </w:p>
    <w:p>
      <w:pPr>
        <w:pStyle w:val="BodyText"/>
        <w:spacing w:before="4"/>
        <w:rPr>
          <w:b/>
        </w:rPr>
      </w:pPr>
    </w:p>
    <w:p>
      <w:pPr>
        <w:pStyle w:val="BodyText"/>
        <w:ind w:left="1670" w:right="264"/>
      </w:pPr>
      <w:r>
        <w:rPr/>
        <w:t>As previously noted, Saint Vincent Hospital and St. Elizabeth’s Medical Center confirmed through</w:t>
      </w:r>
      <w:r>
        <w:rPr>
          <w:spacing w:val="-3"/>
        </w:rPr>
        <w:t> </w:t>
      </w:r>
      <w:r>
        <w:rPr/>
        <w:t>direct</w:t>
      </w:r>
      <w:r>
        <w:rPr>
          <w:spacing w:val="-3"/>
        </w:rPr>
        <w:t> </w:t>
      </w:r>
      <w:r>
        <w:rPr/>
        <w:t>provider</w:t>
      </w:r>
      <w:r>
        <w:rPr>
          <w:spacing w:val="-4"/>
        </w:rPr>
        <w:t> </w:t>
      </w:r>
      <w:r>
        <w:rPr/>
        <w:t>and</w:t>
      </w:r>
      <w:r>
        <w:rPr>
          <w:spacing w:val="-3"/>
        </w:rPr>
        <w:t> </w:t>
      </w:r>
      <w:r>
        <w:rPr/>
        <w:t>other</w:t>
      </w:r>
      <w:r>
        <w:rPr>
          <w:spacing w:val="-4"/>
        </w:rPr>
        <w:t> </w:t>
      </w:r>
      <w:r>
        <w:rPr/>
        <w:t>discussions</w:t>
      </w:r>
      <w:r>
        <w:rPr>
          <w:spacing w:val="-3"/>
        </w:rPr>
        <w:t> </w:t>
      </w:r>
      <w:r>
        <w:rPr/>
        <w:t>their</w:t>
      </w:r>
      <w:r>
        <w:rPr>
          <w:spacing w:val="-4"/>
        </w:rPr>
        <w:t> </w:t>
      </w:r>
      <w:r>
        <w:rPr/>
        <w:t>capability</w:t>
      </w:r>
      <w:r>
        <w:rPr>
          <w:spacing w:val="-3"/>
        </w:rPr>
        <w:t> </w:t>
      </w:r>
      <w:r>
        <w:rPr/>
        <w:t>and</w:t>
      </w:r>
      <w:r>
        <w:rPr>
          <w:spacing w:val="-3"/>
        </w:rPr>
        <w:t> </w:t>
      </w:r>
      <w:r>
        <w:rPr/>
        <w:t>readiness</w:t>
      </w:r>
      <w:r>
        <w:rPr>
          <w:spacing w:val="-1"/>
        </w:rPr>
        <w:t> </w:t>
      </w:r>
      <w:r>
        <w:rPr/>
        <w:t>to</w:t>
      </w:r>
      <w:r>
        <w:rPr>
          <w:spacing w:val="-3"/>
        </w:rPr>
        <w:t> </w:t>
      </w:r>
      <w:r>
        <w:rPr/>
        <w:t>fully</w:t>
      </w:r>
      <w:r>
        <w:rPr>
          <w:spacing w:val="-3"/>
        </w:rPr>
        <w:t> </w:t>
      </w:r>
      <w:r>
        <w:rPr/>
        <w:t>meet</w:t>
      </w:r>
      <w:r>
        <w:rPr>
          <w:spacing w:val="-3"/>
        </w:rPr>
        <w:t> </w:t>
      </w:r>
      <w:r>
        <w:rPr/>
        <w:t>all anticipated neonatal care demands resulting from the closure of the Service. UMass Memorial Medical Center and Newton-Wellesley Hospital, as MWMC’s backup alternatives, similarly verified their capability and readiness to fully meet all anticipated neonatal care demands resulting from the closure of the Service.</w:t>
      </w:r>
    </w:p>
    <w:p>
      <w:pPr>
        <w:pStyle w:val="BodyText"/>
        <w:spacing w:before="5"/>
      </w:pPr>
    </w:p>
    <w:p>
      <w:pPr>
        <w:pStyle w:val="Heading1"/>
        <w:numPr>
          <w:ilvl w:val="1"/>
          <w:numId w:val="1"/>
        </w:numPr>
        <w:tabs>
          <w:tab w:pos="1210" w:val="left" w:leader="none"/>
        </w:tabs>
        <w:spacing w:line="240" w:lineRule="auto" w:before="0" w:after="0"/>
        <w:ind w:left="1210" w:right="0" w:hanging="351"/>
        <w:jc w:val="left"/>
      </w:pPr>
      <w:r>
        <w:rPr/>
        <w:t>Alternative</w:t>
      </w:r>
      <w:r>
        <w:rPr>
          <w:spacing w:val="-6"/>
        </w:rPr>
        <w:t> </w:t>
      </w:r>
      <w:r>
        <w:rPr>
          <w:spacing w:val="-2"/>
        </w:rPr>
        <w:t>Options:</w:t>
      </w:r>
    </w:p>
    <w:p>
      <w:pPr>
        <w:pStyle w:val="BodyText"/>
        <w:spacing w:before="3"/>
        <w:rPr>
          <w:b/>
        </w:rPr>
      </w:pPr>
    </w:p>
    <w:p>
      <w:pPr>
        <w:pStyle w:val="BodyText"/>
        <w:ind w:left="1579" w:right="264"/>
      </w:pPr>
      <w:r>
        <w:rPr/>
        <w:t>In the unlikely event of capacity constraints at all four primary alternative sites described above, MWMC has identified the following secondary alternative sites: Beth Israel Deaconess</w:t>
      </w:r>
      <w:r>
        <w:rPr>
          <w:spacing w:val="-4"/>
        </w:rPr>
        <w:t> </w:t>
      </w:r>
      <w:r>
        <w:rPr/>
        <w:t>(Level</w:t>
      </w:r>
      <w:r>
        <w:rPr>
          <w:spacing w:val="-2"/>
        </w:rPr>
        <w:t> </w:t>
      </w:r>
      <w:r>
        <w:rPr/>
        <w:t>III,</w:t>
      </w:r>
      <w:r>
        <w:rPr>
          <w:spacing w:val="-2"/>
        </w:rPr>
        <w:t> </w:t>
      </w:r>
      <w:r>
        <w:rPr/>
        <w:t>with</w:t>
      </w:r>
      <w:r>
        <w:rPr>
          <w:spacing w:val="-4"/>
        </w:rPr>
        <w:t> </w:t>
      </w:r>
      <w:r>
        <w:rPr/>
        <w:t>a</w:t>
      </w:r>
      <w:r>
        <w:rPr>
          <w:spacing w:val="-5"/>
        </w:rPr>
        <w:t> </w:t>
      </w:r>
      <w:r>
        <w:rPr/>
        <w:t>capacity</w:t>
      </w:r>
      <w:r>
        <w:rPr>
          <w:spacing w:val="-4"/>
        </w:rPr>
        <w:t> </w:t>
      </w:r>
      <w:r>
        <w:rPr/>
        <w:t>of</w:t>
      </w:r>
      <w:r>
        <w:rPr>
          <w:spacing w:val="-5"/>
        </w:rPr>
        <w:t> </w:t>
      </w:r>
      <w:r>
        <w:rPr/>
        <w:t>64)</w:t>
      </w:r>
      <w:r>
        <w:rPr>
          <w:spacing w:val="-3"/>
        </w:rPr>
        <w:t> </w:t>
      </w:r>
      <w:r>
        <w:rPr/>
        <w:t>and</w:t>
      </w:r>
      <w:r>
        <w:rPr>
          <w:spacing w:val="-4"/>
        </w:rPr>
        <w:t> </w:t>
      </w:r>
      <w:r>
        <w:rPr/>
        <w:t>Brigham</w:t>
      </w:r>
      <w:r>
        <w:rPr>
          <w:spacing w:val="-4"/>
        </w:rPr>
        <w:t> </w:t>
      </w:r>
      <w:r>
        <w:rPr/>
        <w:t>and</w:t>
      </w:r>
      <w:r>
        <w:rPr>
          <w:spacing w:val="-4"/>
        </w:rPr>
        <w:t> </w:t>
      </w:r>
      <w:r>
        <w:rPr/>
        <w:t>Women’s</w:t>
      </w:r>
      <w:r>
        <w:rPr>
          <w:spacing w:val="-4"/>
        </w:rPr>
        <w:t> </w:t>
      </w:r>
      <w:r>
        <w:rPr/>
        <w:t>Hospital</w:t>
      </w:r>
      <w:r>
        <w:rPr>
          <w:spacing w:val="-4"/>
        </w:rPr>
        <w:t> </w:t>
      </w:r>
      <w:r>
        <w:rPr/>
        <w:t>(Level</w:t>
      </w:r>
      <w:r>
        <w:rPr>
          <w:spacing w:val="-2"/>
        </w:rPr>
        <w:t> </w:t>
      </w:r>
      <w:r>
        <w:rPr/>
        <w:t>III, with a capacity of 66). MWMC plans to communicate with both hospitals to discuss their availability as secondary alternative sites.</w:t>
      </w:r>
    </w:p>
    <w:p>
      <w:pPr>
        <w:pStyle w:val="BodyText"/>
      </w:pPr>
    </w:p>
    <w:p>
      <w:pPr>
        <w:pStyle w:val="BodyText"/>
        <w:spacing w:before="5"/>
      </w:pPr>
    </w:p>
    <w:p>
      <w:pPr>
        <w:pStyle w:val="BodyText"/>
        <w:ind w:left="139" w:right="264"/>
      </w:pPr>
      <w:r>
        <w:rPr/>
        <w:t>In addition</w:t>
      </w:r>
      <w:r>
        <w:rPr>
          <w:spacing w:val="-2"/>
        </w:rPr>
        <w:t> </w:t>
      </w:r>
      <w:r>
        <w:rPr/>
        <w:t>to</w:t>
      </w:r>
      <w:r>
        <w:rPr>
          <w:spacing w:val="-2"/>
        </w:rPr>
        <w:t> </w:t>
      </w:r>
      <w:r>
        <w:rPr/>
        <w:t>the</w:t>
      </w:r>
      <w:r>
        <w:rPr>
          <w:spacing w:val="-3"/>
        </w:rPr>
        <w:t> </w:t>
      </w:r>
      <w:r>
        <w:rPr/>
        <w:t>regulatory</w:t>
      </w:r>
      <w:r>
        <w:rPr>
          <w:spacing w:val="-2"/>
        </w:rPr>
        <w:t> </w:t>
      </w:r>
      <w:r>
        <w:rPr/>
        <w:t>elements</w:t>
      </w:r>
      <w:r>
        <w:rPr>
          <w:spacing w:val="-2"/>
        </w:rPr>
        <w:t> </w:t>
      </w:r>
      <w:r>
        <w:rPr/>
        <w:t>listed</w:t>
      </w:r>
      <w:r>
        <w:rPr>
          <w:spacing w:val="-2"/>
        </w:rPr>
        <w:t> </w:t>
      </w:r>
      <w:r>
        <w:rPr/>
        <w:t>above,</w:t>
      </w:r>
      <w:r>
        <w:rPr>
          <w:spacing w:val="-2"/>
        </w:rPr>
        <w:t> </w:t>
      </w:r>
      <w:r>
        <w:rPr/>
        <w:t>and</w:t>
      </w:r>
      <w:r>
        <w:rPr>
          <w:spacing w:val="-2"/>
        </w:rPr>
        <w:t> </w:t>
      </w:r>
      <w:r>
        <w:rPr/>
        <w:t>in</w:t>
      </w:r>
      <w:r>
        <w:rPr>
          <w:spacing w:val="-2"/>
        </w:rPr>
        <w:t> </w:t>
      </w:r>
      <w:r>
        <w:rPr/>
        <w:t>light</w:t>
      </w:r>
      <w:r>
        <w:rPr>
          <w:spacing w:val="-2"/>
        </w:rPr>
        <w:t> </w:t>
      </w:r>
      <w:r>
        <w:rPr/>
        <w:t>of</w:t>
      </w:r>
      <w:r>
        <w:rPr>
          <w:spacing w:val="-3"/>
        </w:rPr>
        <w:t> </w:t>
      </w:r>
      <w:r>
        <w:rPr/>
        <w:t>the</w:t>
      </w:r>
      <w:r>
        <w:rPr>
          <w:spacing w:val="-3"/>
        </w:rPr>
        <w:t> </w:t>
      </w:r>
      <w:r>
        <w:rPr/>
        <w:t>Department’s</w:t>
      </w:r>
      <w:r>
        <w:rPr>
          <w:spacing w:val="-2"/>
        </w:rPr>
        <w:t> </w:t>
      </w:r>
      <w:r>
        <w:rPr/>
        <w:t>review</w:t>
      </w:r>
      <w:r>
        <w:rPr>
          <w:spacing w:val="-3"/>
        </w:rPr>
        <w:t> </w:t>
      </w:r>
      <w:r>
        <w:rPr/>
        <w:t>of</w:t>
      </w:r>
      <w:r>
        <w:rPr>
          <w:spacing w:val="-3"/>
        </w:rPr>
        <w:t> </w:t>
      </w:r>
      <w:r>
        <w:rPr/>
        <w:t>comments</w:t>
      </w:r>
      <w:r>
        <w:rPr>
          <w:spacing w:val="-2"/>
        </w:rPr>
        <w:t> </w:t>
      </w:r>
      <w:r>
        <w:rPr/>
        <w:t>on the proposed closure of the Service, MWMC’s plan also addresses the following:</w:t>
      </w:r>
    </w:p>
    <w:p>
      <w:pPr>
        <w:pStyle w:val="BodyText"/>
      </w:pPr>
    </w:p>
    <w:p>
      <w:pPr>
        <w:pStyle w:val="Heading1"/>
        <w:numPr>
          <w:ilvl w:val="0"/>
          <w:numId w:val="2"/>
        </w:numPr>
        <w:tabs>
          <w:tab w:pos="857" w:val="left" w:leader="none"/>
          <w:tab w:pos="859" w:val="left" w:leader="none"/>
        </w:tabs>
        <w:spacing w:line="240" w:lineRule="auto" w:before="0" w:after="0"/>
        <w:ind w:left="859" w:right="542" w:hanging="360"/>
        <w:jc w:val="left"/>
        <w:rPr>
          <w:b w:val="0"/>
        </w:rPr>
      </w:pPr>
      <w:r>
        <w:rPr/>
        <w:t>Transitioning</w:t>
      </w:r>
      <w:r>
        <w:rPr>
          <w:spacing w:val="-2"/>
        </w:rPr>
        <w:t> </w:t>
      </w:r>
      <w:r>
        <w:rPr/>
        <w:t>from</w:t>
      </w:r>
      <w:r>
        <w:rPr>
          <w:spacing w:val="-3"/>
        </w:rPr>
        <w:t> </w:t>
      </w:r>
      <w:r>
        <w:rPr/>
        <w:t>Level</w:t>
      </w:r>
      <w:r>
        <w:rPr>
          <w:spacing w:val="-2"/>
        </w:rPr>
        <w:t> </w:t>
      </w:r>
      <w:r>
        <w:rPr/>
        <w:t>IIB</w:t>
      </w:r>
      <w:r>
        <w:rPr>
          <w:spacing w:val="-2"/>
        </w:rPr>
        <w:t> </w:t>
      </w:r>
      <w:r>
        <w:rPr/>
        <w:t>to</w:t>
      </w:r>
      <w:r>
        <w:rPr>
          <w:spacing w:val="-2"/>
        </w:rPr>
        <w:t> </w:t>
      </w:r>
      <w:r>
        <w:rPr/>
        <w:t>IB:</w:t>
      </w:r>
      <w:r>
        <w:rPr>
          <w:spacing w:val="-3"/>
        </w:rPr>
        <w:t> </w:t>
      </w:r>
      <w:r>
        <w:rPr/>
        <w:t>Based</w:t>
      </w:r>
      <w:r>
        <w:rPr>
          <w:spacing w:val="-2"/>
        </w:rPr>
        <w:t> </w:t>
      </w:r>
      <w:r>
        <w:rPr/>
        <w:t>on</w:t>
      </w:r>
      <w:r>
        <w:rPr>
          <w:spacing w:val="-2"/>
        </w:rPr>
        <w:t> </w:t>
      </w:r>
      <w:r>
        <w:rPr/>
        <w:t>testimony</w:t>
      </w:r>
      <w:r>
        <w:rPr>
          <w:spacing w:val="-2"/>
        </w:rPr>
        <w:t> </w:t>
      </w:r>
      <w:r>
        <w:rPr/>
        <w:t>presented</w:t>
      </w:r>
      <w:r>
        <w:rPr>
          <w:spacing w:val="-2"/>
        </w:rPr>
        <w:t> </w:t>
      </w:r>
      <w:r>
        <w:rPr/>
        <w:t>at</w:t>
      </w:r>
      <w:r>
        <w:rPr>
          <w:spacing w:val="-3"/>
        </w:rPr>
        <w:t> </w:t>
      </w:r>
      <w:r>
        <w:rPr/>
        <w:t>the</w:t>
      </w:r>
      <w:r>
        <w:rPr>
          <w:spacing w:val="-3"/>
        </w:rPr>
        <w:t> </w:t>
      </w:r>
      <w:r>
        <w:rPr/>
        <w:t>hearing</w:t>
      </w:r>
      <w:r>
        <w:rPr>
          <w:spacing w:val="-2"/>
        </w:rPr>
        <w:t> </w:t>
      </w:r>
      <w:r>
        <w:rPr/>
        <w:t>on</w:t>
      </w:r>
      <w:r>
        <w:rPr>
          <w:spacing w:val="-6"/>
        </w:rPr>
        <w:t> </w:t>
      </w:r>
      <w:r>
        <w:rPr/>
        <w:t>April</w:t>
      </w:r>
      <w:r>
        <w:rPr>
          <w:spacing w:val="-7"/>
        </w:rPr>
        <w:t> </w:t>
      </w:r>
      <w:r>
        <w:rPr/>
        <w:t>9, 2025, concern was expressed regarding the Hospital’s plans to eliminate Level IIB services altogether rather than transitioning to Level IB which would require an advanced practitioner to be onsite. The plan which you are required to submit must include information on level change considerations as an alternative to the elimination of 12 Level IIB bassinets and what measures would be necessary to accomplish this</w:t>
      </w:r>
      <w:r>
        <w:rPr>
          <w:b w:val="0"/>
        </w:rPr>
        <w:t>.</w:t>
      </w:r>
    </w:p>
    <w:p>
      <w:pPr>
        <w:pStyle w:val="BodyText"/>
        <w:spacing w:before="2"/>
      </w:pPr>
    </w:p>
    <w:p>
      <w:pPr>
        <w:pStyle w:val="BodyText"/>
        <w:ind w:left="859" w:right="250"/>
      </w:pPr>
      <w:r>
        <w:rPr/>
        <w:t>Following the April 9</w:t>
      </w:r>
      <w:r>
        <w:rPr>
          <w:vertAlign w:val="superscript"/>
        </w:rPr>
        <w:t>th</w:t>
      </w:r>
      <w:r>
        <w:rPr>
          <w:vertAlign w:val="baseline"/>
        </w:rPr>
        <w:t> hearing, MWMC began actively exploring the possibility of transitioning from a Level IIB Special Care Nursery to a Level IB, rather than transitioning from Level IIB to a Level IA, as originally proposed. Level IB would encompass 32 bassinets (just as Level IA would). MWMC currently is working toward a clinical affiliation model that would provide the required advanced</w:t>
      </w:r>
      <w:r>
        <w:rPr>
          <w:spacing w:val="-2"/>
          <w:vertAlign w:val="baseline"/>
        </w:rPr>
        <w:t> </w:t>
      </w:r>
      <w:r>
        <w:rPr>
          <w:vertAlign w:val="baseline"/>
        </w:rPr>
        <w:t>neonatal</w:t>
      </w:r>
      <w:r>
        <w:rPr>
          <w:spacing w:val="-2"/>
          <w:vertAlign w:val="baseline"/>
        </w:rPr>
        <w:t> </w:t>
      </w:r>
      <w:r>
        <w:rPr>
          <w:vertAlign w:val="baseline"/>
        </w:rPr>
        <w:t>practitioner</w:t>
      </w:r>
      <w:r>
        <w:rPr>
          <w:spacing w:val="-3"/>
          <w:vertAlign w:val="baseline"/>
        </w:rPr>
        <w:t> </w:t>
      </w:r>
      <w:r>
        <w:rPr>
          <w:vertAlign w:val="baseline"/>
        </w:rPr>
        <w:t>coverage, enabling us</w:t>
      </w:r>
      <w:r>
        <w:rPr>
          <w:spacing w:val="-2"/>
          <w:vertAlign w:val="baseline"/>
        </w:rPr>
        <w:t> </w:t>
      </w:r>
      <w:r>
        <w:rPr>
          <w:vertAlign w:val="baseline"/>
        </w:rPr>
        <w:t>to</w:t>
      </w:r>
      <w:r>
        <w:rPr>
          <w:spacing w:val="-2"/>
          <w:vertAlign w:val="baseline"/>
        </w:rPr>
        <w:t> </w:t>
      </w:r>
      <w:r>
        <w:rPr>
          <w:vertAlign w:val="baseline"/>
        </w:rPr>
        <w:t>sustainably</w:t>
      </w:r>
      <w:r>
        <w:rPr>
          <w:spacing w:val="-2"/>
          <w:vertAlign w:val="baseline"/>
        </w:rPr>
        <w:t> </w:t>
      </w:r>
      <w:r>
        <w:rPr>
          <w:vertAlign w:val="baseline"/>
        </w:rPr>
        <w:t>maintain</w:t>
      </w:r>
      <w:r>
        <w:rPr>
          <w:spacing w:val="-2"/>
          <w:vertAlign w:val="baseline"/>
        </w:rPr>
        <w:t> </w:t>
      </w:r>
      <w:r>
        <w:rPr>
          <w:vertAlign w:val="baseline"/>
        </w:rPr>
        <w:t>a</w:t>
      </w:r>
      <w:r>
        <w:rPr>
          <w:spacing w:val="-3"/>
          <w:vertAlign w:val="baseline"/>
        </w:rPr>
        <w:t> </w:t>
      </w:r>
      <w:r>
        <w:rPr>
          <w:vertAlign w:val="baseline"/>
        </w:rPr>
        <w:t>Level IB</w:t>
      </w:r>
      <w:r>
        <w:rPr>
          <w:spacing w:val="-2"/>
          <w:vertAlign w:val="baseline"/>
        </w:rPr>
        <w:t> </w:t>
      </w:r>
      <w:r>
        <w:rPr>
          <w:vertAlign w:val="baseline"/>
        </w:rPr>
        <w:t>designation. MWMC leadership fully supports this approach as a means to balance patient safety, community expectations,</w:t>
      </w:r>
      <w:r>
        <w:rPr>
          <w:spacing w:val="-4"/>
          <w:vertAlign w:val="baseline"/>
        </w:rPr>
        <w:t> </w:t>
      </w:r>
      <w:r>
        <w:rPr>
          <w:vertAlign w:val="baseline"/>
        </w:rPr>
        <w:t>and</w:t>
      </w:r>
      <w:r>
        <w:rPr>
          <w:spacing w:val="-4"/>
          <w:vertAlign w:val="baseline"/>
        </w:rPr>
        <w:t> </w:t>
      </w:r>
      <w:r>
        <w:rPr>
          <w:vertAlign w:val="baseline"/>
        </w:rPr>
        <w:t>operational</w:t>
      </w:r>
      <w:r>
        <w:rPr>
          <w:spacing w:val="-4"/>
          <w:vertAlign w:val="baseline"/>
        </w:rPr>
        <w:t> </w:t>
      </w:r>
      <w:r>
        <w:rPr>
          <w:vertAlign w:val="baseline"/>
        </w:rPr>
        <w:t>viability.</w:t>
      </w:r>
      <w:r>
        <w:rPr>
          <w:spacing w:val="-4"/>
          <w:vertAlign w:val="baseline"/>
        </w:rPr>
        <w:t> </w:t>
      </w:r>
      <w:r>
        <w:rPr>
          <w:vertAlign w:val="baseline"/>
        </w:rPr>
        <w:t>Detailed</w:t>
      </w:r>
      <w:r>
        <w:rPr>
          <w:spacing w:val="-4"/>
          <w:vertAlign w:val="baseline"/>
        </w:rPr>
        <w:t> </w:t>
      </w:r>
      <w:r>
        <w:rPr>
          <w:vertAlign w:val="baseline"/>
        </w:rPr>
        <w:t>assessments</w:t>
      </w:r>
      <w:r>
        <w:rPr>
          <w:spacing w:val="-4"/>
          <w:vertAlign w:val="baseline"/>
        </w:rPr>
        <w:t> </w:t>
      </w:r>
      <w:r>
        <w:rPr>
          <w:vertAlign w:val="baseline"/>
        </w:rPr>
        <w:t>and</w:t>
      </w:r>
      <w:r>
        <w:rPr>
          <w:spacing w:val="-4"/>
          <w:vertAlign w:val="baseline"/>
        </w:rPr>
        <w:t> </w:t>
      </w:r>
      <w:r>
        <w:rPr>
          <w:vertAlign w:val="baseline"/>
        </w:rPr>
        <w:t>active</w:t>
      </w:r>
      <w:r>
        <w:rPr>
          <w:spacing w:val="-5"/>
          <w:vertAlign w:val="baseline"/>
        </w:rPr>
        <w:t> </w:t>
      </w:r>
      <w:r>
        <w:rPr>
          <w:vertAlign w:val="baseline"/>
        </w:rPr>
        <w:t>negotiations</w:t>
      </w:r>
      <w:r>
        <w:rPr>
          <w:spacing w:val="-4"/>
          <w:vertAlign w:val="baseline"/>
        </w:rPr>
        <w:t> </w:t>
      </w:r>
      <w:r>
        <w:rPr>
          <w:vertAlign w:val="baseline"/>
        </w:rPr>
        <w:t>are</w:t>
      </w:r>
      <w:r>
        <w:rPr>
          <w:spacing w:val="-5"/>
          <w:vertAlign w:val="baseline"/>
        </w:rPr>
        <w:t> </w:t>
      </w:r>
      <w:r>
        <w:rPr>
          <w:vertAlign w:val="baseline"/>
        </w:rPr>
        <w:t>underway</w:t>
      </w:r>
      <w:r>
        <w:rPr>
          <w:spacing w:val="-4"/>
          <w:vertAlign w:val="baseline"/>
        </w:rPr>
        <w:t> </w:t>
      </w:r>
      <w:r>
        <w:rPr>
          <w:vertAlign w:val="baseline"/>
        </w:rPr>
        <w:t>to finalize the affiliation, staffing model, and operational logistics necessary to implement this</w:t>
      </w:r>
      <w:r>
        <w:rPr>
          <w:spacing w:val="40"/>
          <w:vertAlign w:val="baseline"/>
        </w:rPr>
        <w:t> </w:t>
      </w:r>
      <w:r>
        <w:rPr>
          <w:vertAlign w:val="baseline"/>
        </w:rPr>
        <w:t>preferred approach effectively.</w:t>
      </w:r>
    </w:p>
    <w:p>
      <w:pPr>
        <w:pStyle w:val="BodyText"/>
        <w:spacing w:before="5"/>
      </w:pPr>
    </w:p>
    <w:p>
      <w:pPr>
        <w:pStyle w:val="Heading1"/>
        <w:numPr>
          <w:ilvl w:val="0"/>
          <w:numId w:val="2"/>
        </w:numPr>
        <w:tabs>
          <w:tab w:pos="857" w:val="left" w:leader="none"/>
          <w:tab w:pos="859" w:val="left" w:leader="none"/>
        </w:tabs>
        <w:spacing w:line="240" w:lineRule="auto" w:before="0" w:after="0"/>
        <w:ind w:left="859" w:right="436" w:hanging="360"/>
        <w:jc w:val="left"/>
        <w:rPr>
          <w:b w:val="0"/>
        </w:rPr>
      </w:pPr>
      <w:r>
        <w:rPr/>
        <w:t>Cultural and Linguistic Needs: Based on testimony presented at the hearing on April 9,</w:t>
      </w:r>
      <w:r>
        <w:rPr>
          <w:spacing w:val="40"/>
        </w:rPr>
        <w:t> </w:t>
      </w:r>
      <w:r>
        <w:rPr/>
        <w:t>2025,</w:t>
      </w:r>
      <w:r>
        <w:rPr>
          <w:spacing w:val="-6"/>
        </w:rPr>
        <w:t> </w:t>
      </w:r>
      <w:r>
        <w:rPr/>
        <w:t>concern</w:t>
      </w:r>
      <w:r>
        <w:rPr>
          <w:spacing w:val="-7"/>
        </w:rPr>
        <w:t> </w:t>
      </w:r>
      <w:r>
        <w:rPr/>
        <w:t>was</w:t>
      </w:r>
      <w:r>
        <w:rPr>
          <w:spacing w:val="-6"/>
        </w:rPr>
        <w:t> </w:t>
      </w:r>
      <w:r>
        <w:rPr/>
        <w:t>expressed</w:t>
      </w:r>
      <w:r>
        <w:rPr>
          <w:spacing w:val="-5"/>
        </w:rPr>
        <w:t> </w:t>
      </w:r>
      <w:r>
        <w:rPr/>
        <w:t>regarding</w:t>
      </w:r>
      <w:r>
        <w:rPr>
          <w:spacing w:val="-4"/>
        </w:rPr>
        <w:t> </w:t>
      </w:r>
      <w:r>
        <w:rPr/>
        <w:t>the</w:t>
      </w:r>
      <w:r>
        <w:rPr>
          <w:spacing w:val="-7"/>
        </w:rPr>
        <w:t> </w:t>
      </w:r>
      <w:r>
        <w:rPr/>
        <w:t>cultural</w:t>
      </w:r>
      <w:r>
        <w:rPr>
          <w:spacing w:val="-8"/>
        </w:rPr>
        <w:t> </w:t>
      </w:r>
      <w:r>
        <w:rPr/>
        <w:t>makeup</w:t>
      </w:r>
      <w:r>
        <w:rPr>
          <w:spacing w:val="-7"/>
        </w:rPr>
        <w:t> </w:t>
      </w:r>
      <w:r>
        <w:rPr/>
        <w:t>of</w:t>
      </w:r>
      <w:r>
        <w:rPr>
          <w:spacing w:val="-5"/>
        </w:rPr>
        <w:t> </w:t>
      </w:r>
      <w:r>
        <w:rPr/>
        <w:t>Framingham</w:t>
      </w:r>
      <w:r>
        <w:rPr>
          <w:spacing w:val="-3"/>
        </w:rPr>
        <w:t> </w:t>
      </w:r>
      <w:r>
        <w:rPr/>
        <w:t>and</w:t>
      </w:r>
      <w:r>
        <w:rPr>
          <w:spacing w:val="-4"/>
        </w:rPr>
        <w:t> </w:t>
      </w:r>
      <w:r>
        <w:rPr/>
        <w:t>how</w:t>
      </w:r>
      <w:r>
        <w:rPr>
          <w:spacing w:val="-5"/>
        </w:rPr>
        <w:t> </w:t>
      </w:r>
      <w:r>
        <w:rPr/>
        <w:t>diverse populations would be the most affected by this elimination of services. The plan which you are required to submit must address ways the Hospital intends to meet the cultural and linguistic needs of patients from the Hospital’s service area when referring these patients to alternate facilities</w:t>
      </w:r>
      <w:r>
        <w:rPr>
          <w:b w:val="0"/>
        </w:rPr>
        <w:t>.</w:t>
      </w:r>
    </w:p>
    <w:p>
      <w:pPr>
        <w:pStyle w:val="BodyText"/>
        <w:spacing w:before="5"/>
      </w:pPr>
    </w:p>
    <w:p>
      <w:pPr>
        <w:pStyle w:val="BodyText"/>
        <w:ind w:left="859"/>
      </w:pPr>
      <w:r>
        <w:rPr/>
        <w:t>MWMC has confirmed with each of the four primary alternative sites that they have established multilingual patient education materials and have interpreter availability. Additionally, staff at the Framingham</w:t>
      </w:r>
      <w:r>
        <w:rPr>
          <w:spacing w:val="-4"/>
        </w:rPr>
        <w:t> </w:t>
      </w:r>
      <w:r>
        <w:rPr/>
        <w:t>Union</w:t>
      </w:r>
      <w:r>
        <w:rPr>
          <w:spacing w:val="-4"/>
        </w:rPr>
        <w:t> </w:t>
      </w:r>
      <w:r>
        <w:rPr/>
        <w:t>campus</w:t>
      </w:r>
      <w:r>
        <w:rPr>
          <w:spacing w:val="-4"/>
        </w:rPr>
        <w:t> </w:t>
      </w:r>
      <w:r>
        <w:rPr/>
        <w:t>currently</w:t>
      </w:r>
      <w:r>
        <w:rPr>
          <w:spacing w:val="-4"/>
        </w:rPr>
        <w:t> </w:t>
      </w:r>
      <w:r>
        <w:rPr/>
        <w:t>are</w:t>
      </w:r>
      <w:r>
        <w:rPr>
          <w:spacing w:val="-5"/>
        </w:rPr>
        <w:t> </w:t>
      </w:r>
      <w:r>
        <w:rPr/>
        <w:t>undergoing</w:t>
      </w:r>
      <w:r>
        <w:rPr>
          <w:spacing w:val="-4"/>
        </w:rPr>
        <w:t> </w:t>
      </w:r>
      <w:r>
        <w:rPr/>
        <w:t>additional</w:t>
      </w:r>
      <w:r>
        <w:rPr>
          <w:spacing w:val="-4"/>
        </w:rPr>
        <w:t> </w:t>
      </w:r>
      <w:r>
        <w:rPr/>
        <w:t>cultural</w:t>
      </w:r>
      <w:r>
        <w:rPr>
          <w:spacing w:val="-4"/>
        </w:rPr>
        <w:t> </w:t>
      </w:r>
      <w:r>
        <w:rPr/>
        <w:t>competency</w:t>
      </w:r>
      <w:r>
        <w:rPr>
          <w:spacing w:val="-4"/>
        </w:rPr>
        <w:t> </w:t>
      </w:r>
      <w:r>
        <w:rPr/>
        <w:t>training,</w:t>
      </w:r>
      <w:r>
        <w:rPr>
          <w:spacing w:val="-4"/>
        </w:rPr>
        <w:t> </w:t>
      </w:r>
      <w:r>
        <w:rPr/>
        <w:t>with</w:t>
      </w:r>
    </w:p>
    <w:p>
      <w:pPr>
        <w:pStyle w:val="BodyText"/>
        <w:spacing w:after="0"/>
        <w:sectPr>
          <w:pgSz w:w="12240" w:h="15840"/>
          <w:pgMar w:header="182" w:footer="705" w:top="1300" w:bottom="900" w:left="720" w:right="720"/>
        </w:sectPr>
      </w:pPr>
    </w:p>
    <w:p>
      <w:pPr>
        <w:pStyle w:val="BodyText"/>
        <w:spacing w:before="80"/>
        <w:ind w:left="859" w:right="264"/>
      </w:pPr>
      <w:r>
        <w:rPr/>
        <w:t>an</w:t>
      </w:r>
      <w:r>
        <w:rPr>
          <w:spacing w:val="-4"/>
        </w:rPr>
        <w:t> </w:t>
      </w:r>
      <w:r>
        <w:rPr/>
        <w:t>enhanced</w:t>
      </w:r>
      <w:r>
        <w:rPr>
          <w:spacing w:val="-4"/>
        </w:rPr>
        <w:t> </w:t>
      </w:r>
      <w:r>
        <w:rPr/>
        <w:t>focus</w:t>
      </w:r>
      <w:r>
        <w:rPr>
          <w:spacing w:val="-4"/>
        </w:rPr>
        <w:t> </w:t>
      </w:r>
      <w:r>
        <w:rPr/>
        <w:t>on</w:t>
      </w:r>
      <w:r>
        <w:rPr>
          <w:spacing w:val="-4"/>
        </w:rPr>
        <w:t> </w:t>
      </w:r>
      <w:r>
        <w:rPr/>
        <w:t>communication</w:t>
      </w:r>
      <w:r>
        <w:rPr>
          <w:spacing w:val="-4"/>
        </w:rPr>
        <w:t> </w:t>
      </w:r>
      <w:r>
        <w:rPr/>
        <w:t>clarity</w:t>
      </w:r>
      <w:r>
        <w:rPr>
          <w:spacing w:val="-4"/>
        </w:rPr>
        <w:t> </w:t>
      </w:r>
      <w:r>
        <w:rPr/>
        <w:t>during</w:t>
      </w:r>
      <w:r>
        <w:rPr>
          <w:spacing w:val="-4"/>
        </w:rPr>
        <w:t> </w:t>
      </w:r>
      <w:r>
        <w:rPr/>
        <w:t>referrals</w:t>
      </w:r>
      <w:r>
        <w:rPr>
          <w:spacing w:val="-4"/>
        </w:rPr>
        <w:t> </w:t>
      </w:r>
      <w:r>
        <w:rPr/>
        <w:t>to</w:t>
      </w:r>
      <w:r>
        <w:rPr>
          <w:spacing w:val="-5"/>
        </w:rPr>
        <w:t> </w:t>
      </w:r>
      <w:r>
        <w:rPr/>
        <w:t>mitigate</w:t>
      </w:r>
      <w:r>
        <w:rPr>
          <w:spacing w:val="-5"/>
        </w:rPr>
        <w:t> </w:t>
      </w:r>
      <w:r>
        <w:rPr/>
        <w:t>potential</w:t>
      </w:r>
      <w:r>
        <w:rPr>
          <w:spacing w:val="-4"/>
        </w:rPr>
        <w:t> </w:t>
      </w:r>
      <w:r>
        <w:rPr/>
        <w:t>cultural</w:t>
      </w:r>
      <w:r>
        <w:rPr>
          <w:spacing w:val="-4"/>
        </w:rPr>
        <w:t> </w:t>
      </w:r>
      <w:r>
        <w:rPr/>
        <w:t>and linguistic barriers.</w:t>
      </w:r>
    </w:p>
    <w:p>
      <w:pPr>
        <w:pStyle w:val="BodyText"/>
        <w:spacing w:before="4"/>
      </w:pPr>
    </w:p>
    <w:p>
      <w:pPr>
        <w:pStyle w:val="Heading1"/>
        <w:numPr>
          <w:ilvl w:val="0"/>
          <w:numId w:val="2"/>
        </w:numPr>
        <w:tabs>
          <w:tab w:pos="857" w:val="left" w:leader="none"/>
          <w:tab w:pos="859" w:val="left" w:leader="none"/>
        </w:tabs>
        <w:spacing w:line="240" w:lineRule="auto" w:before="0" w:after="0"/>
        <w:ind w:left="859" w:right="592" w:hanging="360"/>
        <w:jc w:val="left"/>
        <w:rPr>
          <w:b w:val="0"/>
        </w:rPr>
      </w:pPr>
      <w:r>
        <w:rPr/>
        <w:t>Engagement with Community Groups: Based on testimony presented at the hearing on April</w:t>
      </w:r>
      <w:r>
        <w:rPr>
          <w:spacing w:val="-4"/>
        </w:rPr>
        <w:t> </w:t>
      </w:r>
      <w:r>
        <w:rPr/>
        <w:t>9,</w:t>
      </w:r>
      <w:r>
        <w:rPr>
          <w:spacing w:val="-4"/>
        </w:rPr>
        <w:t> </w:t>
      </w:r>
      <w:r>
        <w:rPr/>
        <w:t>2025,</w:t>
      </w:r>
      <w:r>
        <w:rPr>
          <w:spacing w:val="-4"/>
        </w:rPr>
        <w:t> </w:t>
      </w:r>
      <w:r>
        <w:rPr/>
        <w:t>concern</w:t>
      </w:r>
      <w:r>
        <w:rPr>
          <w:spacing w:val="-1"/>
        </w:rPr>
        <w:t> </w:t>
      </w:r>
      <w:r>
        <w:rPr/>
        <w:t>was</w:t>
      </w:r>
      <w:r>
        <w:rPr>
          <w:spacing w:val="-4"/>
        </w:rPr>
        <w:t> </w:t>
      </w:r>
      <w:r>
        <w:rPr/>
        <w:t>expressed</w:t>
      </w:r>
      <w:r>
        <w:rPr>
          <w:spacing w:val="-4"/>
        </w:rPr>
        <w:t> </w:t>
      </w:r>
      <w:r>
        <w:rPr/>
        <w:t>that</w:t>
      </w:r>
      <w:r>
        <w:rPr>
          <w:spacing w:val="-5"/>
        </w:rPr>
        <w:t> </w:t>
      </w:r>
      <w:r>
        <w:rPr/>
        <w:t>the</w:t>
      </w:r>
      <w:r>
        <w:rPr>
          <w:spacing w:val="-3"/>
        </w:rPr>
        <w:t> </w:t>
      </w:r>
      <w:r>
        <w:rPr/>
        <w:t>Hospital</w:t>
      </w:r>
      <w:r>
        <w:rPr>
          <w:spacing w:val="-4"/>
        </w:rPr>
        <w:t> </w:t>
      </w:r>
      <w:r>
        <w:rPr/>
        <w:t>failed</w:t>
      </w:r>
      <w:r>
        <w:rPr>
          <w:spacing w:val="-4"/>
        </w:rPr>
        <w:t> </w:t>
      </w:r>
      <w:r>
        <w:rPr/>
        <w:t>to</w:t>
      </w:r>
      <w:r>
        <w:rPr>
          <w:spacing w:val="-4"/>
        </w:rPr>
        <w:t> </w:t>
      </w:r>
      <w:r>
        <w:rPr/>
        <w:t>appropriately</w:t>
      </w:r>
      <w:r>
        <w:rPr>
          <w:spacing w:val="-4"/>
        </w:rPr>
        <w:t> </w:t>
      </w:r>
      <w:r>
        <w:rPr/>
        <w:t>communicate with the local community to assess the impact of eliminating the Special Care Nursery. The plan which you are required to submit must address how the Hospital intends to initiate ongoing engagement with the local community to ensure awareness of the impact of the discontinuance</w:t>
      </w:r>
      <w:r>
        <w:rPr>
          <w:spacing w:val="-2"/>
        </w:rPr>
        <w:t> </w:t>
      </w:r>
      <w:r>
        <w:rPr/>
        <w:t>of</w:t>
      </w:r>
      <w:r>
        <w:rPr>
          <w:spacing w:val="-2"/>
        </w:rPr>
        <w:t> </w:t>
      </w:r>
      <w:r>
        <w:rPr/>
        <w:t>this</w:t>
      </w:r>
      <w:r>
        <w:rPr>
          <w:spacing w:val="-1"/>
        </w:rPr>
        <w:t> </w:t>
      </w:r>
      <w:r>
        <w:rPr/>
        <w:t>service</w:t>
      </w:r>
      <w:r>
        <w:rPr>
          <w:spacing w:val="-2"/>
        </w:rPr>
        <w:t> </w:t>
      </w:r>
      <w:r>
        <w:rPr/>
        <w:t>and</w:t>
      </w:r>
      <w:r>
        <w:rPr>
          <w:spacing w:val="-1"/>
        </w:rPr>
        <w:t> </w:t>
      </w:r>
      <w:r>
        <w:rPr/>
        <w:t>solicit</w:t>
      </w:r>
      <w:r>
        <w:rPr>
          <w:spacing w:val="-2"/>
        </w:rPr>
        <w:t> </w:t>
      </w:r>
      <w:r>
        <w:rPr/>
        <w:t>input</w:t>
      </w:r>
      <w:r>
        <w:rPr>
          <w:spacing w:val="-2"/>
        </w:rPr>
        <w:t> </w:t>
      </w:r>
      <w:r>
        <w:rPr/>
        <w:t>on</w:t>
      </w:r>
      <w:r>
        <w:rPr>
          <w:spacing w:val="-1"/>
        </w:rPr>
        <w:t> </w:t>
      </w:r>
      <w:r>
        <w:rPr/>
        <w:t>the</w:t>
      </w:r>
      <w:r>
        <w:rPr>
          <w:spacing w:val="-2"/>
        </w:rPr>
        <w:t> </w:t>
      </w:r>
      <w:r>
        <w:rPr/>
        <w:t>development</w:t>
      </w:r>
      <w:r>
        <w:rPr>
          <w:spacing w:val="-2"/>
        </w:rPr>
        <w:t> </w:t>
      </w:r>
      <w:r>
        <w:rPr/>
        <w:t>and</w:t>
      </w:r>
      <w:r>
        <w:rPr>
          <w:spacing w:val="-3"/>
        </w:rPr>
        <w:t> </w:t>
      </w:r>
      <w:r>
        <w:rPr/>
        <w:t>implementation</w:t>
      </w:r>
      <w:r>
        <w:rPr>
          <w:spacing w:val="-1"/>
        </w:rPr>
        <w:t> </w:t>
      </w:r>
      <w:r>
        <w:rPr/>
        <w:t>of</w:t>
      </w:r>
      <w:r>
        <w:rPr>
          <w:spacing w:val="-2"/>
        </w:rPr>
        <w:t> </w:t>
      </w:r>
      <w:r>
        <w:rPr/>
        <w:t>a plan to ensure access in the future</w:t>
      </w:r>
      <w:r>
        <w:rPr>
          <w:b w:val="0"/>
        </w:rPr>
        <w:t>.</w:t>
      </w:r>
    </w:p>
    <w:p>
      <w:pPr>
        <w:pStyle w:val="BodyText"/>
        <w:spacing w:before="5"/>
      </w:pPr>
    </w:p>
    <w:p>
      <w:pPr>
        <w:pStyle w:val="BodyText"/>
        <w:ind w:left="859" w:right="303"/>
      </w:pPr>
      <w:r>
        <w:rPr/>
        <w:t>In response to the comments at the April 9</w:t>
      </w:r>
      <w:r>
        <w:rPr>
          <w:vertAlign w:val="superscript"/>
        </w:rPr>
        <w:t>th</w:t>
      </w:r>
      <w:r>
        <w:rPr>
          <w:vertAlign w:val="baseline"/>
        </w:rPr>
        <w:t> hearing, MWMC has enhanced its community engagement framework to include monthly meetings with Framingham and Natick public health officials, additional meetings with cultural and civic organizations such as Natick 180, Natick Health, and Spark Kindness, and multilingual communication strategies, through, for example, social media and local media. Additionally, MWMC is committed to scheduling forums to provide an</w:t>
      </w:r>
      <w:r>
        <w:rPr>
          <w:spacing w:val="-3"/>
          <w:vertAlign w:val="baseline"/>
        </w:rPr>
        <w:t> </w:t>
      </w:r>
      <w:r>
        <w:rPr>
          <w:vertAlign w:val="baseline"/>
        </w:rPr>
        <w:t>ongoing</w:t>
      </w:r>
      <w:r>
        <w:rPr>
          <w:spacing w:val="-3"/>
          <w:vertAlign w:val="baseline"/>
        </w:rPr>
        <w:t> </w:t>
      </w:r>
      <w:r>
        <w:rPr>
          <w:vertAlign w:val="baseline"/>
        </w:rPr>
        <w:t>mechanism</w:t>
      </w:r>
      <w:r>
        <w:rPr>
          <w:spacing w:val="-3"/>
          <w:vertAlign w:val="baseline"/>
        </w:rPr>
        <w:t> </w:t>
      </w:r>
      <w:r>
        <w:rPr>
          <w:vertAlign w:val="baseline"/>
        </w:rPr>
        <w:t>for</w:t>
      </w:r>
      <w:r>
        <w:rPr>
          <w:spacing w:val="-4"/>
          <w:vertAlign w:val="baseline"/>
        </w:rPr>
        <w:t> </w:t>
      </w:r>
      <w:r>
        <w:rPr>
          <w:vertAlign w:val="baseline"/>
        </w:rPr>
        <w:t>receiving</w:t>
      </w:r>
      <w:r>
        <w:rPr>
          <w:spacing w:val="-3"/>
          <w:vertAlign w:val="baseline"/>
        </w:rPr>
        <w:t> </w:t>
      </w:r>
      <w:r>
        <w:rPr>
          <w:vertAlign w:val="baseline"/>
        </w:rPr>
        <w:t>feedback</w:t>
      </w:r>
      <w:r>
        <w:rPr>
          <w:spacing w:val="-1"/>
          <w:vertAlign w:val="baseline"/>
        </w:rPr>
        <w:t> </w:t>
      </w:r>
      <w:r>
        <w:rPr>
          <w:vertAlign w:val="baseline"/>
        </w:rPr>
        <w:t>and</w:t>
      </w:r>
      <w:r>
        <w:rPr>
          <w:spacing w:val="-3"/>
          <w:vertAlign w:val="baseline"/>
        </w:rPr>
        <w:t> </w:t>
      </w:r>
      <w:r>
        <w:rPr>
          <w:vertAlign w:val="baseline"/>
        </w:rPr>
        <w:t>engaging</w:t>
      </w:r>
      <w:r>
        <w:rPr>
          <w:spacing w:val="-3"/>
          <w:vertAlign w:val="baseline"/>
        </w:rPr>
        <w:t> </w:t>
      </w:r>
      <w:r>
        <w:rPr>
          <w:vertAlign w:val="baseline"/>
        </w:rPr>
        <w:t>in</w:t>
      </w:r>
      <w:r>
        <w:rPr>
          <w:spacing w:val="-3"/>
          <w:vertAlign w:val="baseline"/>
        </w:rPr>
        <w:t> </w:t>
      </w:r>
      <w:r>
        <w:rPr>
          <w:vertAlign w:val="baseline"/>
        </w:rPr>
        <w:t>dialogue</w:t>
      </w:r>
      <w:r>
        <w:rPr>
          <w:spacing w:val="-4"/>
          <w:vertAlign w:val="baseline"/>
        </w:rPr>
        <w:t> </w:t>
      </w:r>
      <w:r>
        <w:rPr>
          <w:vertAlign w:val="baseline"/>
        </w:rPr>
        <w:t>around</w:t>
      </w:r>
      <w:r>
        <w:rPr>
          <w:spacing w:val="-3"/>
          <w:vertAlign w:val="baseline"/>
        </w:rPr>
        <w:t> </w:t>
      </w:r>
      <w:r>
        <w:rPr>
          <w:vertAlign w:val="baseline"/>
        </w:rPr>
        <w:t>Service</w:t>
      </w:r>
      <w:r>
        <w:rPr>
          <w:spacing w:val="-4"/>
          <w:vertAlign w:val="baseline"/>
        </w:rPr>
        <w:t> </w:t>
      </w:r>
      <w:r>
        <w:rPr>
          <w:vertAlign w:val="baseline"/>
        </w:rPr>
        <w:t>closure</w:t>
      </w:r>
      <w:r>
        <w:rPr>
          <w:spacing w:val="-4"/>
          <w:vertAlign w:val="baseline"/>
        </w:rPr>
        <w:t> </w:t>
      </w:r>
      <w:r>
        <w:rPr>
          <w:vertAlign w:val="baseline"/>
        </w:rPr>
        <w:t>and service transitions.</w:t>
      </w:r>
    </w:p>
    <w:p>
      <w:pPr>
        <w:pStyle w:val="BodyText"/>
        <w:spacing w:before="3"/>
      </w:pPr>
    </w:p>
    <w:p>
      <w:pPr>
        <w:pStyle w:val="Heading1"/>
        <w:numPr>
          <w:ilvl w:val="0"/>
          <w:numId w:val="2"/>
        </w:numPr>
        <w:tabs>
          <w:tab w:pos="857" w:val="left" w:leader="none"/>
          <w:tab w:pos="859" w:val="left" w:leader="none"/>
        </w:tabs>
        <w:spacing w:line="240" w:lineRule="auto" w:before="0" w:after="0"/>
        <w:ind w:left="859" w:right="743" w:hanging="360"/>
        <w:jc w:val="left"/>
        <w:rPr>
          <w:b w:val="0"/>
        </w:rPr>
      </w:pPr>
      <w:r>
        <w:rPr/>
        <w:t>Lack of Advanced Practitioners: Based on testimony presented to the Department at the hearing on April 9, 2025, concern was expressed regarding the lack of 24-hour advanced practitioners onsite after the elimination of Level IIB Special Care Nursery services. The plan</w:t>
      </w:r>
      <w:r>
        <w:rPr>
          <w:spacing w:val="-2"/>
        </w:rPr>
        <w:t> </w:t>
      </w:r>
      <w:r>
        <w:rPr/>
        <w:t>which</w:t>
      </w:r>
      <w:r>
        <w:rPr>
          <w:spacing w:val="-2"/>
        </w:rPr>
        <w:t> </w:t>
      </w:r>
      <w:r>
        <w:rPr/>
        <w:t>you</w:t>
      </w:r>
      <w:r>
        <w:rPr>
          <w:spacing w:val="-2"/>
        </w:rPr>
        <w:t> </w:t>
      </w:r>
      <w:r>
        <w:rPr/>
        <w:t>are</w:t>
      </w:r>
      <w:r>
        <w:rPr>
          <w:spacing w:val="-3"/>
        </w:rPr>
        <w:t> </w:t>
      </w:r>
      <w:r>
        <w:rPr/>
        <w:t>required</w:t>
      </w:r>
      <w:r>
        <w:rPr>
          <w:spacing w:val="-2"/>
        </w:rPr>
        <w:t> </w:t>
      </w:r>
      <w:r>
        <w:rPr/>
        <w:t>to</w:t>
      </w:r>
      <w:r>
        <w:rPr>
          <w:spacing w:val="-2"/>
        </w:rPr>
        <w:t> </w:t>
      </w:r>
      <w:r>
        <w:rPr/>
        <w:t>submit</w:t>
      </w:r>
      <w:r>
        <w:rPr>
          <w:spacing w:val="-3"/>
        </w:rPr>
        <w:t> </w:t>
      </w:r>
      <w:r>
        <w:rPr/>
        <w:t>must</w:t>
      </w:r>
      <w:r>
        <w:rPr>
          <w:spacing w:val="-3"/>
        </w:rPr>
        <w:t> </w:t>
      </w:r>
      <w:r>
        <w:rPr/>
        <w:t>address</w:t>
      </w:r>
      <w:r>
        <w:rPr>
          <w:spacing w:val="-10"/>
        </w:rPr>
        <w:t> </w:t>
      </w:r>
      <w:r>
        <w:rPr/>
        <w:t>how</w:t>
      </w:r>
      <w:r>
        <w:rPr>
          <w:spacing w:val="-8"/>
        </w:rPr>
        <w:t> </w:t>
      </w:r>
      <w:r>
        <w:rPr/>
        <w:t>the</w:t>
      </w:r>
      <w:r>
        <w:rPr>
          <w:spacing w:val="-6"/>
        </w:rPr>
        <w:t> </w:t>
      </w:r>
      <w:r>
        <w:rPr/>
        <w:t>Hospital</w:t>
      </w:r>
      <w:r>
        <w:rPr>
          <w:spacing w:val="-7"/>
        </w:rPr>
        <w:t> </w:t>
      </w:r>
      <w:r>
        <w:rPr/>
        <w:t>will</w:t>
      </w:r>
      <w:r>
        <w:rPr>
          <w:spacing w:val="-4"/>
        </w:rPr>
        <w:t> </w:t>
      </w:r>
      <w:r>
        <w:rPr/>
        <w:t>ensure</w:t>
      </w:r>
      <w:r>
        <w:rPr>
          <w:spacing w:val="-8"/>
        </w:rPr>
        <w:t> </w:t>
      </w:r>
      <w:r>
        <w:rPr/>
        <w:t>safe</w:t>
      </w:r>
      <w:r>
        <w:rPr>
          <w:spacing w:val="-8"/>
        </w:rPr>
        <w:t> </w:t>
      </w:r>
      <w:r>
        <w:rPr/>
        <w:t>and timely</w:t>
      </w:r>
      <w:r>
        <w:rPr>
          <w:spacing w:val="-8"/>
        </w:rPr>
        <w:t> </w:t>
      </w:r>
      <w:r>
        <w:rPr/>
        <w:t>resuscitation</w:t>
      </w:r>
      <w:r>
        <w:rPr>
          <w:spacing w:val="-7"/>
        </w:rPr>
        <w:t> </w:t>
      </w:r>
      <w:r>
        <w:rPr/>
        <w:t>and</w:t>
      </w:r>
      <w:r>
        <w:rPr>
          <w:spacing w:val="-7"/>
        </w:rPr>
        <w:t> </w:t>
      </w:r>
      <w:r>
        <w:rPr/>
        <w:t>emergency</w:t>
      </w:r>
      <w:r>
        <w:rPr>
          <w:spacing w:val="-2"/>
        </w:rPr>
        <w:t> </w:t>
      </w:r>
      <w:r>
        <w:rPr/>
        <w:t>care</w:t>
      </w:r>
      <w:r>
        <w:rPr>
          <w:spacing w:val="-3"/>
        </w:rPr>
        <w:t> </w:t>
      </w:r>
      <w:r>
        <w:rPr/>
        <w:t>for</w:t>
      </w:r>
      <w:r>
        <w:rPr>
          <w:spacing w:val="-5"/>
        </w:rPr>
        <w:t> </w:t>
      </w:r>
      <w:r>
        <w:rPr/>
        <w:t>newborns</w:t>
      </w:r>
      <w:r>
        <w:rPr>
          <w:spacing w:val="-4"/>
        </w:rPr>
        <w:t> </w:t>
      </w:r>
      <w:r>
        <w:rPr/>
        <w:t>without</w:t>
      </w:r>
      <w:r>
        <w:rPr>
          <w:spacing w:val="-5"/>
        </w:rPr>
        <w:t> </w:t>
      </w:r>
      <w:r>
        <w:rPr/>
        <w:t>provision</w:t>
      </w:r>
      <w:r>
        <w:rPr>
          <w:spacing w:val="-4"/>
        </w:rPr>
        <w:t> </w:t>
      </w:r>
      <w:r>
        <w:rPr/>
        <w:t>of</w:t>
      </w:r>
      <w:r>
        <w:rPr>
          <w:spacing w:val="-5"/>
        </w:rPr>
        <w:t> </w:t>
      </w:r>
      <w:r>
        <w:rPr/>
        <w:t>24-hour</w:t>
      </w:r>
      <w:r>
        <w:rPr>
          <w:spacing w:val="-5"/>
        </w:rPr>
        <w:t> </w:t>
      </w:r>
      <w:r>
        <w:rPr/>
        <w:t>onsite advanced practitioners available</w:t>
      </w:r>
      <w:r>
        <w:rPr>
          <w:b w:val="0"/>
        </w:rPr>
        <w:t>.</w:t>
      </w:r>
    </w:p>
    <w:p>
      <w:pPr>
        <w:pStyle w:val="BodyText"/>
        <w:spacing w:before="5"/>
      </w:pPr>
    </w:p>
    <w:p>
      <w:pPr>
        <w:pStyle w:val="BodyText"/>
        <w:ind w:left="859" w:right="264"/>
      </w:pPr>
      <w:r>
        <w:rPr/>
        <w:t>MWMC</w:t>
      </w:r>
      <w:r>
        <w:rPr>
          <w:spacing w:val="-4"/>
        </w:rPr>
        <w:t> </w:t>
      </w:r>
      <w:r>
        <w:rPr/>
        <w:t>is</w:t>
      </w:r>
      <w:r>
        <w:rPr>
          <w:spacing w:val="-4"/>
        </w:rPr>
        <w:t> </w:t>
      </w:r>
      <w:r>
        <w:rPr/>
        <w:t>committed</w:t>
      </w:r>
      <w:r>
        <w:rPr>
          <w:spacing w:val="-4"/>
        </w:rPr>
        <w:t> </w:t>
      </w:r>
      <w:r>
        <w:rPr/>
        <w:t>to</w:t>
      </w:r>
      <w:r>
        <w:rPr>
          <w:spacing w:val="-6"/>
        </w:rPr>
        <w:t> </w:t>
      </w:r>
      <w:r>
        <w:rPr/>
        <w:t>maintaining</w:t>
      </w:r>
      <w:r>
        <w:rPr>
          <w:spacing w:val="-4"/>
        </w:rPr>
        <w:t> </w:t>
      </w:r>
      <w:r>
        <w:rPr/>
        <w:t>in-house</w:t>
      </w:r>
      <w:r>
        <w:rPr>
          <w:spacing w:val="-5"/>
        </w:rPr>
        <w:t> </w:t>
      </w:r>
      <w:r>
        <w:rPr/>
        <w:t>neonatal</w:t>
      </w:r>
      <w:r>
        <w:rPr>
          <w:spacing w:val="-4"/>
        </w:rPr>
        <w:t> </w:t>
      </w:r>
      <w:r>
        <w:rPr/>
        <w:t>resuscitation</w:t>
      </w:r>
      <w:r>
        <w:rPr>
          <w:spacing w:val="-4"/>
        </w:rPr>
        <w:t> </w:t>
      </w:r>
      <w:r>
        <w:rPr/>
        <w:t>capabilities</w:t>
      </w:r>
      <w:r>
        <w:rPr>
          <w:spacing w:val="-4"/>
        </w:rPr>
        <w:t> </w:t>
      </w:r>
      <w:r>
        <w:rPr/>
        <w:t>at</w:t>
      </w:r>
      <w:r>
        <w:rPr>
          <w:spacing w:val="-4"/>
        </w:rPr>
        <w:t> </w:t>
      </w:r>
      <w:r>
        <w:rPr/>
        <w:t>the</w:t>
      </w:r>
      <w:r>
        <w:rPr>
          <w:spacing w:val="-5"/>
        </w:rPr>
        <w:t> </w:t>
      </w:r>
      <w:r>
        <w:rPr/>
        <w:t>Framingham Union campus through OB/GYN and nursery staff training. Additionally, as previously noted, MWMC currently is working toward a clinical affiliation model that would provide advanced neonatal practitioner coverage in connection with maintaining a Level IB designation. Furthermore, as previously noted, MWMC has established robust clinical protocols for immediate activation of transfer processes to Saint Vincent Hospital or St. Elizabeth’s Medical Center when higher-level neonatal care is indicated.</w:t>
      </w:r>
    </w:p>
    <w:p>
      <w:pPr>
        <w:pStyle w:val="BodyText"/>
        <w:spacing w:before="2"/>
      </w:pPr>
    </w:p>
    <w:p>
      <w:pPr>
        <w:pStyle w:val="Heading1"/>
        <w:numPr>
          <w:ilvl w:val="0"/>
          <w:numId w:val="2"/>
        </w:numPr>
        <w:tabs>
          <w:tab w:pos="857" w:val="left" w:leader="none"/>
          <w:tab w:pos="859" w:val="left" w:leader="none"/>
        </w:tabs>
        <w:spacing w:line="240" w:lineRule="auto" w:before="1" w:after="0"/>
        <w:ind w:left="859" w:right="550" w:hanging="360"/>
        <w:jc w:val="left"/>
      </w:pPr>
      <w:r>
        <w:rPr/>
        <w:t>Parent</w:t>
      </w:r>
      <w:r>
        <w:rPr>
          <w:spacing w:val="-3"/>
        </w:rPr>
        <w:t> </w:t>
      </w:r>
      <w:r>
        <w:rPr/>
        <w:t>+</w:t>
      </w:r>
      <w:r>
        <w:rPr>
          <w:spacing w:val="-2"/>
        </w:rPr>
        <w:t> </w:t>
      </w:r>
      <w:r>
        <w:rPr/>
        <w:t>Child</w:t>
      </w:r>
      <w:r>
        <w:rPr>
          <w:spacing w:val="-2"/>
        </w:rPr>
        <w:t> </w:t>
      </w:r>
      <w:r>
        <w:rPr/>
        <w:t>Bonding:</w:t>
      </w:r>
      <w:r>
        <w:rPr>
          <w:spacing w:val="-3"/>
        </w:rPr>
        <w:t> </w:t>
      </w:r>
      <w:r>
        <w:rPr/>
        <w:t>Based</w:t>
      </w:r>
      <w:r>
        <w:rPr>
          <w:spacing w:val="-2"/>
        </w:rPr>
        <w:t> </w:t>
      </w:r>
      <w:r>
        <w:rPr/>
        <w:t>on</w:t>
      </w:r>
      <w:r>
        <w:rPr>
          <w:spacing w:val="-2"/>
        </w:rPr>
        <w:t> </w:t>
      </w:r>
      <w:r>
        <w:rPr/>
        <w:t>testimony</w:t>
      </w:r>
      <w:r>
        <w:rPr>
          <w:spacing w:val="-2"/>
        </w:rPr>
        <w:t> </w:t>
      </w:r>
      <w:r>
        <w:rPr/>
        <w:t>presented</w:t>
      </w:r>
      <w:r>
        <w:rPr>
          <w:spacing w:val="-2"/>
        </w:rPr>
        <w:t> </w:t>
      </w:r>
      <w:r>
        <w:rPr/>
        <w:t>to</w:t>
      </w:r>
      <w:r>
        <w:rPr>
          <w:spacing w:val="-2"/>
        </w:rPr>
        <w:t> </w:t>
      </w:r>
      <w:r>
        <w:rPr/>
        <w:t>the</w:t>
      </w:r>
      <w:r>
        <w:rPr>
          <w:spacing w:val="-3"/>
        </w:rPr>
        <w:t> </w:t>
      </w:r>
      <w:r>
        <w:rPr/>
        <w:t>Department</w:t>
      </w:r>
      <w:r>
        <w:rPr>
          <w:spacing w:val="-3"/>
        </w:rPr>
        <w:t> </w:t>
      </w:r>
      <w:r>
        <w:rPr/>
        <w:t>at</w:t>
      </w:r>
      <w:r>
        <w:rPr>
          <w:spacing w:val="-3"/>
        </w:rPr>
        <w:t> </w:t>
      </w:r>
      <w:r>
        <w:rPr/>
        <w:t>the</w:t>
      </w:r>
      <w:r>
        <w:rPr>
          <w:spacing w:val="-3"/>
        </w:rPr>
        <w:t> </w:t>
      </w:r>
      <w:r>
        <w:rPr/>
        <w:t>hearing</w:t>
      </w:r>
      <w:r>
        <w:rPr>
          <w:spacing w:val="-2"/>
        </w:rPr>
        <w:t> </w:t>
      </w:r>
      <w:r>
        <w:rPr/>
        <w:t>on April 9, 2025, concern was expressed regarding instances where the newborn is transferred to a special care nursery at an alternative hospital and the birthing parent is medically required</w:t>
      </w:r>
      <w:r>
        <w:rPr>
          <w:spacing w:val="-2"/>
        </w:rPr>
        <w:t> </w:t>
      </w:r>
      <w:r>
        <w:rPr/>
        <w:t>to</w:t>
      </w:r>
      <w:r>
        <w:rPr>
          <w:spacing w:val="-2"/>
        </w:rPr>
        <w:t> </w:t>
      </w:r>
      <w:r>
        <w:rPr/>
        <w:t>remain</w:t>
      </w:r>
      <w:r>
        <w:rPr>
          <w:spacing w:val="-2"/>
        </w:rPr>
        <w:t> </w:t>
      </w:r>
      <w:r>
        <w:rPr/>
        <w:t>at</w:t>
      </w:r>
      <w:r>
        <w:rPr>
          <w:spacing w:val="-3"/>
        </w:rPr>
        <w:t> </w:t>
      </w:r>
      <w:r>
        <w:rPr/>
        <w:t>the</w:t>
      </w:r>
      <w:r>
        <w:rPr>
          <w:spacing w:val="-3"/>
        </w:rPr>
        <w:t> </w:t>
      </w:r>
      <w:r>
        <w:rPr/>
        <w:t>Hospital.</w:t>
      </w:r>
      <w:r>
        <w:rPr>
          <w:spacing w:val="-2"/>
        </w:rPr>
        <w:t> </w:t>
      </w:r>
      <w:r>
        <w:rPr/>
        <w:t>The</w:t>
      </w:r>
      <w:r>
        <w:rPr>
          <w:spacing w:val="-3"/>
        </w:rPr>
        <w:t> </w:t>
      </w:r>
      <w:r>
        <w:rPr/>
        <w:t>plan</w:t>
      </w:r>
      <w:r>
        <w:rPr>
          <w:spacing w:val="-2"/>
        </w:rPr>
        <w:t> </w:t>
      </w:r>
      <w:r>
        <w:rPr/>
        <w:t>which</w:t>
      </w:r>
      <w:r>
        <w:rPr>
          <w:spacing w:val="-2"/>
        </w:rPr>
        <w:t> </w:t>
      </w:r>
      <w:r>
        <w:rPr/>
        <w:t>you</w:t>
      </w:r>
      <w:r>
        <w:rPr>
          <w:spacing w:val="-2"/>
        </w:rPr>
        <w:t> </w:t>
      </w:r>
      <w:r>
        <w:rPr/>
        <w:t>are</w:t>
      </w:r>
      <w:r>
        <w:rPr>
          <w:spacing w:val="-6"/>
        </w:rPr>
        <w:t> </w:t>
      </w:r>
      <w:r>
        <w:rPr/>
        <w:t>required</w:t>
      </w:r>
      <w:r>
        <w:rPr>
          <w:spacing w:val="-4"/>
        </w:rPr>
        <w:t> </w:t>
      </w:r>
      <w:r>
        <w:rPr/>
        <w:t>to</w:t>
      </w:r>
      <w:r>
        <w:rPr>
          <w:spacing w:val="-5"/>
        </w:rPr>
        <w:t> </w:t>
      </w:r>
      <w:r>
        <w:rPr/>
        <w:t>submit</w:t>
      </w:r>
      <w:r>
        <w:rPr>
          <w:spacing w:val="-8"/>
        </w:rPr>
        <w:t> </w:t>
      </w:r>
      <w:r>
        <w:rPr/>
        <w:t>must</w:t>
      </w:r>
      <w:r>
        <w:rPr>
          <w:spacing w:val="-6"/>
        </w:rPr>
        <w:t> </w:t>
      </w:r>
      <w:r>
        <w:rPr/>
        <w:t>include information on what mitigation measures can be implemented to prevent separation of birthing parents and newborns when higher levels of neonatal care are required.</w:t>
      </w:r>
    </w:p>
    <w:p>
      <w:pPr>
        <w:pStyle w:val="BodyText"/>
        <w:spacing w:before="4"/>
        <w:rPr>
          <w:b/>
        </w:rPr>
      </w:pPr>
    </w:p>
    <w:p>
      <w:pPr>
        <w:pStyle w:val="BodyText"/>
        <w:ind w:left="859"/>
      </w:pPr>
      <w:r>
        <w:rPr/>
        <w:t>Following</w:t>
      </w:r>
      <w:r>
        <w:rPr>
          <w:spacing w:val="-3"/>
        </w:rPr>
        <w:t> </w:t>
      </w:r>
      <w:r>
        <w:rPr/>
        <w:t>the</w:t>
      </w:r>
      <w:r>
        <w:rPr>
          <w:spacing w:val="-4"/>
        </w:rPr>
        <w:t> </w:t>
      </w:r>
      <w:r>
        <w:rPr/>
        <w:t>April</w:t>
      </w:r>
      <w:r>
        <w:rPr>
          <w:spacing w:val="-3"/>
        </w:rPr>
        <w:t> </w:t>
      </w:r>
      <w:r>
        <w:rPr/>
        <w:t>9</w:t>
      </w:r>
      <w:r>
        <w:rPr>
          <w:vertAlign w:val="superscript"/>
        </w:rPr>
        <w:t>th</w:t>
      </w:r>
      <w:r>
        <w:rPr>
          <w:spacing w:val="-2"/>
          <w:vertAlign w:val="baseline"/>
        </w:rPr>
        <w:t> </w:t>
      </w:r>
      <w:r>
        <w:rPr>
          <w:vertAlign w:val="baseline"/>
        </w:rPr>
        <w:t>hearing,</w:t>
      </w:r>
      <w:r>
        <w:rPr>
          <w:spacing w:val="-3"/>
          <w:vertAlign w:val="baseline"/>
        </w:rPr>
        <w:t> </w:t>
      </w:r>
      <w:r>
        <w:rPr>
          <w:vertAlign w:val="baseline"/>
        </w:rPr>
        <w:t>MWMC</w:t>
      </w:r>
      <w:r>
        <w:rPr>
          <w:spacing w:val="-3"/>
          <w:vertAlign w:val="baseline"/>
        </w:rPr>
        <w:t> </w:t>
      </w:r>
      <w:r>
        <w:rPr>
          <w:vertAlign w:val="baseline"/>
        </w:rPr>
        <w:t>refined</w:t>
      </w:r>
      <w:r>
        <w:rPr>
          <w:spacing w:val="-3"/>
          <w:vertAlign w:val="baseline"/>
        </w:rPr>
        <w:t> </w:t>
      </w:r>
      <w:r>
        <w:rPr>
          <w:vertAlign w:val="baseline"/>
        </w:rPr>
        <w:t>its</w:t>
      </w:r>
      <w:r>
        <w:rPr>
          <w:spacing w:val="-3"/>
          <w:vertAlign w:val="baseline"/>
        </w:rPr>
        <w:t> </w:t>
      </w:r>
      <w:r>
        <w:rPr>
          <w:vertAlign w:val="baseline"/>
        </w:rPr>
        <w:t>maternal</w:t>
      </w:r>
      <w:r>
        <w:rPr>
          <w:spacing w:val="-3"/>
          <w:vertAlign w:val="baseline"/>
        </w:rPr>
        <w:t> </w:t>
      </w:r>
      <w:r>
        <w:rPr>
          <w:vertAlign w:val="baseline"/>
        </w:rPr>
        <w:t>transfer</w:t>
      </w:r>
      <w:r>
        <w:rPr>
          <w:spacing w:val="-4"/>
          <w:vertAlign w:val="baseline"/>
        </w:rPr>
        <w:t> </w:t>
      </w:r>
      <w:r>
        <w:rPr>
          <w:vertAlign w:val="baseline"/>
        </w:rPr>
        <w:t>protocols</w:t>
      </w:r>
      <w:r>
        <w:rPr>
          <w:spacing w:val="-3"/>
          <w:vertAlign w:val="baseline"/>
        </w:rPr>
        <w:t> </w:t>
      </w:r>
      <w:r>
        <w:rPr>
          <w:vertAlign w:val="baseline"/>
        </w:rPr>
        <w:t>to</w:t>
      </w:r>
      <w:r>
        <w:rPr>
          <w:spacing w:val="-3"/>
          <w:vertAlign w:val="baseline"/>
        </w:rPr>
        <w:t> </w:t>
      </w:r>
      <w:r>
        <w:rPr>
          <w:vertAlign w:val="baseline"/>
        </w:rPr>
        <w:t>support</w:t>
      </w:r>
      <w:r>
        <w:rPr>
          <w:spacing w:val="-3"/>
          <w:vertAlign w:val="baseline"/>
        </w:rPr>
        <w:t> </w:t>
      </w:r>
      <w:r>
        <w:rPr>
          <w:vertAlign w:val="baseline"/>
        </w:rPr>
        <w:t>immediate postpartum maternal transfer when clinically safe. When maternal transfer is medically delayed, MWMC intends to utilize virtual visitation technology to facilitate continuous parent-child bonding support. The dedicated support lines with Saint Vincent Hospital and St. Elizabeth’s Medical Center will be utilized for both neonatal transfer and maternal transfer, as applicable.</w:t>
      </w:r>
    </w:p>
    <w:p>
      <w:pPr>
        <w:pStyle w:val="BodyText"/>
        <w:spacing w:after="0"/>
        <w:sectPr>
          <w:pgSz w:w="12240" w:h="15840"/>
          <w:pgMar w:header="182" w:footer="705" w:top="1300" w:bottom="900" w:left="720" w:right="720"/>
        </w:sectPr>
      </w:pPr>
    </w:p>
    <w:p>
      <w:pPr>
        <w:pStyle w:val="Heading1"/>
        <w:numPr>
          <w:ilvl w:val="0"/>
          <w:numId w:val="2"/>
        </w:numPr>
        <w:tabs>
          <w:tab w:pos="857" w:val="left" w:leader="none"/>
          <w:tab w:pos="859" w:val="left" w:leader="none"/>
        </w:tabs>
        <w:spacing w:line="240" w:lineRule="auto" w:before="80" w:after="0"/>
        <w:ind w:left="859" w:right="564" w:hanging="360"/>
        <w:jc w:val="left"/>
      </w:pPr>
      <w:r>
        <w:rPr/>
        <w:t>OB/GYN Practitioners: Based on testimony presented to the Department at the hearing on April 9, 2025, concern was expressed regarding the decrease in OB/GYN practitioners available in the Hospital’s service area. The plan which you are required to submit must include information on how the Hospital plans to recruit and retain local OB/GYN practitioners</w:t>
      </w:r>
      <w:r>
        <w:rPr>
          <w:spacing w:val="-4"/>
        </w:rPr>
        <w:t> </w:t>
      </w:r>
      <w:r>
        <w:rPr/>
        <w:t>(MD’s,</w:t>
      </w:r>
      <w:r>
        <w:rPr>
          <w:spacing w:val="-4"/>
        </w:rPr>
        <w:t> </w:t>
      </w:r>
      <w:r>
        <w:rPr/>
        <w:t>advance</w:t>
      </w:r>
      <w:r>
        <w:rPr>
          <w:spacing w:val="-4"/>
        </w:rPr>
        <w:t> </w:t>
      </w:r>
      <w:r>
        <w:rPr/>
        <w:t>practice</w:t>
      </w:r>
      <w:r>
        <w:rPr>
          <w:spacing w:val="-4"/>
        </w:rPr>
        <w:t> </w:t>
      </w:r>
      <w:r>
        <w:rPr/>
        <w:t>RN’s,</w:t>
      </w:r>
      <w:r>
        <w:rPr>
          <w:spacing w:val="-2"/>
        </w:rPr>
        <w:t> </w:t>
      </w:r>
      <w:r>
        <w:rPr/>
        <w:t>etc.)</w:t>
      </w:r>
      <w:r>
        <w:rPr>
          <w:spacing w:val="-4"/>
        </w:rPr>
        <w:t> </w:t>
      </w:r>
      <w:r>
        <w:rPr/>
        <w:t>to</w:t>
      </w:r>
      <w:r>
        <w:rPr>
          <w:spacing w:val="-4"/>
        </w:rPr>
        <w:t> </w:t>
      </w:r>
      <w:r>
        <w:rPr/>
        <w:t>provide</w:t>
      </w:r>
      <w:r>
        <w:rPr>
          <w:spacing w:val="-4"/>
        </w:rPr>
        <w:t> </w:t>
      </w:r>
      <w:r>
        <w:rPr/>
        <w:t>GYN,</w:t>
      </w:r>
      <w:r>
        <w:rPr>
          <w:spacing w:val="-4"/>
        </w:rPr>
        <w:t> </w:t>
      </w:r>
      <w:r>
        <w:rPr/>
        <w:t>pre-natal,</w:t>
      </w:r>
      <w:r>
        <w:rPr>
          <w:spacing w:val="-4"/>
        </w:rPr>
        <w:t> </w:t>
      </w:r>
      <w:r>
        <w:rPr/>
        <w:t>and</w:t>
      </w:r>
      <w:r>
        <w:rPr>
          <w:spacing w:val="-4"/>
        </w:rPr>
        <w:t> </w:t>
      </w:r>
      <w:r>
        <w:rPr/>
        <w:t>post-natal care for this large population within the community.</w:t>
      </w:r>
    </w:p>
    <w:p>
      <w:pPr>
        <w:pStyle w:val="BodyText"/>
        <w:spacing w:before="4"/>
        <w:rPr>
          <w:b/>
        </w:rPr>
      </w:pPr>
    </w:p>
    <w:p>
      <w:pPr>
        <w:pStyle w:val="BodyText"/>
        <w:ind w:left="859" w:right="264"/>
      </w:pPr>
      <w:r>
        <w:rPr/>
        <w:t>At MWMC, initiatives for targeted recruitment have been underway since 2022, and include local residency</w:t>
      </w:r>
      <w:r>
        <w:rPr>
          <w:spacing w:val="-3"/>
        </w:rPr>
        <w:t> </w:t>
      </w:r>
      <w:r>
        <w:rPr/>
        <w:t>affiliations,</w:t>
      </w:r>
      <w:r>
        <w:rPr>
          <w:spacing w:val="-4"/>
        </w:rPr>
        <w:t> </w:t>
      </w:r>
      <w:r>
        <w:rPr/>
        <w:t>offering</w:t>
      </w:r>
      <w:r>
        <w:rPr>
          <w:spacing w:val="-4"/>
        </w:rPr>
        <w:t> </w:t>
      </w:r>
      <w:r>
        <w:rPr/>
        <w:t>competitive</w:t>
      </w:r>
      <w:r>
        <w:rPr>
          <w:spacing w:val="-5"/>
        </w:rPr>
        <w:t> </w:t>
      </w:r>
      <w:r>
        <w:rPr/>
        <w:t>incentives,</w:t>
      </w:r>
      <w:r>
        <w:rPr>
          <w:spacing w:val="-4"/>
        </w:rPr>
        <w:t> </w:t>
      </w:r>
      <w:r>
        <w:rPr/>
        <w:t>and</w:t>
      </w:r>
      <w:r>
        <w:rPr>
          <w:spacing w:val="-4"/>
        </w:rPr>
        <w:t> </w:t>
      </w:r>
      <w:r>
        <w:rPr/>
        <w:t>offering</w:t>
      </w:r>
      <w:r>
        <w:rPr>
          <w:spacing w:val="-4"/>
        </w:rPr>
        <w:t> </w:t>
      </w:r>
      <w:r>
        <w:rPr/>
        <w:t>community</w:t>
      </w:r>
      <w:r>
        <w:rPr>
          <w:spacing w:val="-4"/>
        </w:rPr>
        <w:t> </w:t>
      </w:r>
      <w:r>
        <w:rPr/>
        <w:t>integration</w:t>
      </w:r>
      <w:r>
        <w:rPr>
          <w:spacing w:val="-4"/>
        </w:rPr>
        <w:t> </w:t>
      </w:r>
      <w:r>
        <w:rPr/>
        <w:t>support. Additionally, MWMC has been offering expanded professional development opportunities and flexible scheduling to enhance retention and community care capacity. MWMC is excited to welcome a new OB Provider to the Framingham Union Campus in September 2025.</w:t>
      </w:r>
    </w:p>
    <w:p>
      <w:pPr>
        <w:pStyle w:val="BodyText"/>
      </w:pPr>
    </w:p>
    <w:p>
      <w:pPr>
        <w:pStyle w:val="BodyText"/>
        <w:spacing w:before="5"/>
      </w:pPr>
    </w:p>
    <w:p>
      <w:pPr>
        <w:pStyle w:val="BodyText"/>
        <w:ind w:left="359"/>
      </w:pPr>
      <w:r>
        <w:rPr>
          <w:color w:val="202020"/>
        </w:rPr>
        <w:t>Thank</w:t>
      </w:r>
      <w:r>
        <w:rPr>
          <w:color w:val="202020"/>
          <w:spacing w:val="-2"/>
        </w:rPr>
        <w:t> </w:t>
      </w:r>
      <w:r>
        <w:rPr>
          <w:color w:val="202020"/>
        </w:rPr>
        <w:t>you</w:t>
      </w:r>
      <w:r>
        <w:rPr>
          <w:color w:val="202020"/>
          <w:spacing w:val="-2"/>
        </w:rPr>
        <w:t> </w:t>
      </w:r>
      <w:r>
        <w:rPr>
          <w:color w:val="202020"/>
        </w:rPr>
        <w:t>for</w:t>
      </w:r>
      <w:r>
        <w:rPr>
          <w:color w:val="202020"/>
          <w:spacing w:val="-3"/>
        </w:rPr>
        <w:t> </w:t>
      </w:r>
      <w:r>
        <w:rPr>
          <w:color w:val="202020"/>
        </w:rPr>
        <w:t>your</w:t>
      </w:r>
      <w:r>
        <w:rPr>
          <w:color w:val="202020"/>
          <w:spacing w:val="-1"/>
        </w:rPr>
        <w:t> </w:t>
      </w:r>
      <w:r>
        <w:rPr>
          <w:color w:val="202020"/>
        </w:rPr>
        <w:t>attention</w:t>
      </w:r>
      <w:r>
        <w:rPr>
          <w:color w:val="202020"/>
          <w:spacing w:val="-2"/>
        </w:rPr>
        <w:t> </w:t>
      </w:r>
      <w:r>
        <w:rPr>
          <w:color w:val="202020"/>
        </w:rPr>
        <w:t>to</w:t>
      </w:r>
      <w:r>
        <w:rPr>
          <w:color w:val="202020"/>
          <w:spacing w:val="-2"/>
        </w:rPr>
        <w:t> </w:t>
      </w:r>
      <w:r>
        <w:rPr>
          <w:color w:val="202020"/>
        </w:rPr>
        <w:t>this</w:t>
      </w:r>
      <w:r>
        <w:rPr>
          <w:color w:val="202020"/>
          <w:spacing w:val="-2"/>
        </w:rPr>
        <w:t> </w:t>
      </w:r>
      <w:r>
        <w:rPr>
          <w:color w:val="202020"/>
        </w:rPr>
        <w:t>matter.</w:t>
      </w:r>
      <w:r>
        <w:rPr>
          <w:color w:val="202020"/>
          <w:spacing w:val="40"/>
        </w:rPr>
        <w:t> </w:t>
      </w:r>
      <w:r>
        <w:rPr>
          <w:color w:val="202020"/>
        </w:rPr>
        <w:t>If</w:t>
      </w:r>
      <w:r>
        <w:rPr>
          <w:color w:val="202020"/>
          <w:spacing w:val="-3"/>
        </w:rPr>
        <w:t> </w:t>
      </w:r>
      <w:r>
        <w:rPr>
          <w:color w:val="202020"/>
        </w:rPr>
        <w:t>you</w:t>
      </w:r>
      <w:r>
        <w:rPr>
          <w:color w:val="202020"/>
          <w:spacing w:val="-2"/>
        </w:rPr>
        <w:t> </w:t>
      </w:r>
      <w:r>
        <w:rPr>
          <w:color w:val="202020"/>
        </w:rPr>
        <w:t>have</w:t>
      </w:r>
      <w:r>
        <w:rPr>
          <w:color w:val="202020"/>
          <w:spacing w:val="-3"/>
        </w:rPr>
        <w:t> </w:t>
      </w:r>
      <w:r>
        <w:rPr>
          <w:color w:val="202020"/>
        </w:rPr>
        <w:t>any</w:t>
      </w:r>
      <w:r>
        <w:rPr>
          <w:color w:val="202020"/>
          <w:spacing w:val="-2"/>
        </w:rPr>
        <w:t> </w:t>
      </w:r>
      <w:r>
        <w:rPr>
          <w:color w:val="202020"/>
        </w:rPr>
        <w:t>questions,</w:t>
      </w:r>
      <w:r>
        <w:rPr>
          <w:color w:val="202020"/>
          <w:spacing w:val="-2"/>
        </w:rPr>
        <w:t> </w:t>
      </w:r>
      <w:r>
        <w:rPr>
          <w:color w:val="202020"/>
        </w:rPr>
        <w:t>please</w:t>
      </w:r>
      <w:r>
        <w:rPr>
          <w:color w:val="202020"/>
          <w:spacing w:val="-3"/>
        </w:rPr>
        <w:t> </w:t>
      </w:r>
      <w:r>
        <w:rPr>
          <w:color w:val="202020"/>
        </w:rPr>
        <w:t>contact</w:t>
      </w:r>
      <w:r>
        <w:rPr>
          <w:color w:val="202020"/>
          <w:spacing w:val="-2"/>
        </w:rPr>
        <w:t> </w:t>
      </w:r>
      <w:r>
        <w:rPr>
          <w:color w:val="202020"/>
        </w:rPr>
        <w:t>Lianne</w:t>
      </w:r>
      <w:r>
        <w:rPr>
          <w:color w:val="202020"/>
          <w:spacing w:val="-3"/>
        </w:rPr>
        <w:t> </w:t>
      </w:r>
      <w:r>
        <w:rPr>
          <w:color w:val="202020"/>
        </w:rPr>
        <w:t>Ankner,</w:t>
      </w:r>
      <w:r>
        <w:rPr>
          <w:color w:val="202020"/>
          <w:spacing w:val="-2"/>
        </w:rPr>
        <w:t> </w:t>
      </w:r>
      <w:r>
        <w:rPr>
          <w:color w:val="202020"/>
        </w:rPr>
        <w:t>Esq., Ankner &amp; Levy, PC at 617-247-3104 (</w:t>
      </w:r>
      <w:hyperlink r:id="rId8">
        <w:r>
          <w:rPr>
            <w:color w:val="0000FF"/>
            <w:u w:val="single" w:color="0000FF"/>
          </w:rPr>
          <w:t>kla@anknerlevy.com</w:t>
        </w:r>
      </w:hyperlink>
      <w:r>
        <w:rPr>
          <w:color w:val="202020"/>
          <w:u w:val="none"/>
        </w:rPr>
        <w:t>).</w:t>
      </w:r>
    </w:p>
    <w:p>
      <w:pPr>
        <w:pStyle w:val="BodyText"/>
      </w:pPr>
    </w:p>
    <w:p>
      <w:pPr>
        <w:pStyle w:val="BodyText"/>
        <w:spacing w:before="274"/>
      </w:pPr>
    </w:p>
    <w:p>
      <w:pPr>
        <w:pStyle w:val="BodyText"/>
        <w:ind w:left="360"/>
      </w:pPr>
      <w:r>
        <w:rPr>
          <w:color w:val="202020"/>
          <w:spacing w:val="-2"/>
        </w:rPr>
        <w:t>Sincerely,</w:t>
      </w:r>
    </w:p>
    <w:p>
      <w:pPr>
        <w:pStyle w:val="BodyText"/>
        <w:rPr>
          <w:sz w:val="11"/>
        </w:rPr>
      </w:pPr>
      <w:r>
        <w:rPr>
          <w:sz w:val="11"/>
        </w:rPr>
        <w:drawing>
          <wp:anchor distT="0" distB="0" distL="0" distR="0" allowOverlap="1" layoutInCell="1" locked="0" behindDoc="1" simplePos="0" relativeHeight="487587840">
            <wp:simplePos x="0" y="0"/>
            <wp:positionH relativeFrom="page">
              <wp:posOffset>712723</wp:posOffset>
            </wp:positionH>
            <wp:positionV relativeFrom="paragraph">
              <wp:posOffset>95575</wp:posOffset>
            </wp:positionV>
            <wp:extent cx="939165" cy="411479"/>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9" cstate="print"/>
                    <a:stretch>
                      <a:fillRect/>
                    </a:stretch>
                  </pic:blipFill>
                  <pic:spPr>
                    <a:xfrm>
                      <a:off x="0" y="0"/>
                      <a:ext cx="939165" cy="411479"/>
                    </a:xfrm>
                    <a:prstGeom prst="rect">
                      <a:avLst/>
                    </a:prstGeom>
                  </pic:spPr>
                </pic:pic>
              </a:graphicData>
            </a:graphic>
          </wp:anchor>
        </w:drawing>
      </w:r>
    </w:p>
    <w:p>
      <w:pPr>
        <w:pStyle w:val="BodyText"/>
        <w:spacing w:before="30"/>
        <w:ind w:left="360"/>
      </w:pPr>
      <w:r>
        <w:rPr>
          <w:color w:val="202020"/>
        </w:rPr>
        <w:t>Denten</w:t>
      </w:r>
      <w:r>
        <w:rPr>
          <w:color w:val="202020"/>
          <w:spacing w:val="-5"/>
        </w:rPr>
        <w:t> </w:t>
      </w:r>
      <w:r>
        <w:rPr>
          <w:color w:val="202020"/>
          <w:spacing w:val="-4"/>
        </w:rPr>
        <w:t>Park</w:t>
      </w:r>
    </w:p>
    <w:p>
      <w:pPr>
        <w:pStyle w:val="BodyText"/>
        <w:ind w:left="360"/>
      </w:pPr>
      <w:r>
        <w:rPr>
          <w:color w:val="202020"/>
        </w:rPr>
        <w:t>Market</w:t>
      </w:r>
      <w:r>
        <w:rPr>
          <w:color w:val="202020"/>
          <w:spacing w:val="-2"/>
        </w:rPr>
        <w:t> </w:t>
      </w:r>
      <w:r>
        <w:rPr>
          <w:color w:val="202020"/>
        </w:rPr>
        <w:t>&amp;</w:t>
      </w:r>
      <w:r>
        <w:rPr>
          <w:color w:val="202020"/>
          <w:spacing w:val="-2"/>
        </w:rPr>
        <w:t> </w:t>
      </w:r>
      <w:r>
        <w:rPr>
          <w:color w:val="202020"/>
        </w:rPr>
        <w:t>Saint</w:t>
      </w:r>
      <w:r>
        <w:rPr>
          <w:color w:val="202020"/>
          <w:spacing w:val="-2"/>
        </w:rPr>
        <w:t> </w:t>
      </w:r>
      <w:r>
        <w:rPr>
          <w:color w:val="202020"/>
        </w:rPr>
        <w:t>Vincent</w:t>
      </w:r>
      <w:r>
        <w:rPr>
          <w:color w:val="202020"/>
          <w:spacing w:val="1"/>
        </w:rPr>
        <w:t> </w:t>
      </w:r>
      <w:r>
        <w:rPr>
          <w:color w:val="202020"/>
          <w:spacing w:val="-5"/>
        </w:rPr>
        <w:t>CEO</w:t>
      </w:r>
    </w:p>
    <w:p>
      <w:pPr>
        <w:pStyle w:val="BodyText"/>
      </w:pPr>
    </w:p>
    <w:p>
      <w:pPr>
        <w:pStyle w:val="BodyText"/>
      </w:pPr>
    </w:p>
    <w:p>
      <w:pPr>
        <w:pStyle w:val="BodyText"/>
      </w:pPr>
    </w:p>
    <w:p>
      <w:pPr>
        <w:pStyle w:val="BodyText"/>
        <w:ind w:left="360"/>
      </w:pPr>
      <w:r>
        <w:rPr/>
        <w:t>cc:</w:t>
      </w:r>
      <w:r>
        <w:rPr>
          <w:spacing w:val="18"/>
        </w:rPr>
        <w:t> </w:t>
      </w:r>
      <w:r>
        <w:rPr/>
        <w:t>T.</w:t>
      </w:r>
      <w:r>
        <w:rPr>
          <w:spacing w:val="-1"/>
        </w:rPr>
        <w:t> </w:t>
      </w:r>
      <w:r>
        <w:rPr/>
        <w:t>Smith, </w:t>
      </w:r>
      <w:r>
        <w:rPr>
          <w:spacing w:val="-5"/>
        </w:rPr>
        <w:t>DPH</w:t>
      </w:r>
    </w:p>
    <w:p>
      <w:pPr>
        <w:pStyle w:val="BodyText"/>
        <w:ind w:left="720"/>
      </w:pPr>
      <w:r>
        <w:rPr/>
        <w:t>A.</w:t>
      </w:r>
      <w:r>
        <w:rPr>
          <w:spacing w:val="-2"/>
        </w:rPr>
        <w:t> </w:t>
      </w:r>
      <w:r>
        <w:rPr/>
        <w:t>Sousa,</w:t>
      </w:r>
      <w:r>
        <w:rPr>
          <w:spacing w:val="-2"/>
        </w:rPr>
        <w:t> </w:t>
      </w:r>
      <w:r>
        <w:rPr>
          <w:spacing w:val="-5"/>
        </w:rPr>
        <w:t>DPH</w:t>
      </w:r>
    </w:p>
    <w:p>
      <w:pPr>
        <w:pStyle w:val="BodyText"/>
        <w:ind w:left="719"/>
      </w:pPr>
      <w:r>
        <w:rPr/>
        <w:t>J.</w:t>
      </w:r>
      <w:r>
        <w:rPr>
          <w:spacing w:val="-2"/>
        </w:rPr>
        <w:t> </w:t>
      </w:r>
      <w:r>
        <w:rPr/>
        <w:t>Bernice,</w:t>
      </w:r>
      <w:r>
        <w:rPr>
          <w:spacing w:val="-2"/>
        </w:rPr>
        <w:t> </w:t>
      </w:r>
      <w:r>
        <w:rPr>
          <w:spacing w:val="-5"/>
        </w:rPr>
        <w:t>DPH</w:t>
      </w:r>
    </w:p>
    <w:p>
      <w:pPr>
        <w:pStyle w:val="BodyText"/>
        <w:ind w:left="720"/>
      </w:pPr>
      <w:r>
        <w:rPr/>
        <w:t>J.</w:t>
      </w:r>
      <w:r>
        <w:rPr>
          <w:spacing w:val="-2"/>
        </w:rPr>
        <w:t> </w:t>
      </w:r>
      <w:r>
        <w:rPr/>
        <w:t>Gagne,</w:t>
      </w:r>
      <w:r>
        <w:rPr>
          <w:spacing w:val="-1"/>
        </w:rPr>
        <w:t> </w:t>
      </w:r>
      <w:r>
        <w:rPr>
          <w:spacing w:val="-5"/>
        </w:rPr>
        <w:t>DPH</w:t>
      </w:r>
    </w:p>
    <w:p>
      <w:pPr>
        <w:pStyle w:val="BodyText"/>
        <w:ind w:left="720"/>
      </w:pPr>
      <w:r>
        <w:rPr/>
        <w:t>M.</w:t>
      </w:r>
      <w:r>
        <w:rPr>
          <w:spacing w:val="-2"/>
        </w:rPr>
        <w:t> </w:t>
      </w:r>
      <w:r>
        <w:rPr/>
        <w:t>Callahan,</w:t>
      </w:r>
      <w:r>
        <w:rPr>
          <w:spacing w:val="-1"/>
        </w:rPr>
        <w:t> </w:t>
      </w:r>
      <w:r>
        <w:rPr>
          <w:spacing w:val="-5"/>
        </w:rPr>
        <w:t>DPH</w:t>
      </w:r>
    </w:p>
    <w:p>
      <w:pPr>
        <w:pStyle w:val="BodyText"/>
        <w:ind w:left="720"/>
      </w:pPr>
      <w:r>
        <w:rPr/>
        <w:t>J.</w:t>
      </w:r>
      <w:r>
        <w:rPr>
          <w:spacing w:val="-2"/>
        </w:rPr>
        <w:t> </w:t>
      </w:r>
      <w:r>
        <w:rPr/>
        <w:t>Zeidman,</w:t>
      </w:r>
      <w:r>
        <w:rPr>
          <w:spacing w:val="-1"/>
        </w:rPr>
        <w:t> </w:t>
      </w:r>
      <w:r>
        <w:rPr>
          <w:spacing w:val="-5"/>
        </w:rPr>
        <w:t>DPH</w:t>
      </w:r>
    </w:p>
    <w:p>
      <w:pPr>
        <w:pStyle w:val="BodyText"/>
        <w:ind w:left="720"/>
      </w:pPr>
      <w:r>
        <w:rPr/>
        <w:t>T.</w:t>
      </w:r>
      <w:r>
        <w:rPr>
          <w:spacing w:val="-3"/>
        </w:rPr>
        <w:t> </w:t>
      </w:r>
      <w:r>
        <w:rPr/>
        <w:t>McNamara,</w:t>
      </w:r>
      <w:r>
        <w:rPr>
          <w:spacing w:val="-2"/>
        </w:rPr>
        <w:t> </w:t>
      </w:r>
      <w:r>
        <w:rPr>
          <w:spacing w:val="-5"/>
        </w:rPr>
        <w:t>DPH</w:t>
      </w:r>
    </w:p>
    <w:p>
      <w:pPr>
        <w:pStyle w:val="BodyText"/>
        <w:ind w:left="720"/>
      </w:pPr>
      <w:r>
        <w:rPr/>
        <w:t>W.</w:t>
      </w:r>
      <w:r>
        <w:rPr>
          <w:spacing w:val="-2"/>
        </w:rPr>
        <w:t> </w:t>
      </w:r>
      <w:r>
        <w:rPr/>
        <w:t>Mackie,</w:t>
      </w:r>
      <w:r>
        <w:rPr>
          <w:spacing w:val="-2"/>
        </w:rPr>
        <w:t> </w:t>
      </w:r>
      <w:r>
        <w:rPr>
          <w:spacing w:val="-5"/>
        </w:rPr>
        <w:t>DPH</w:t>
      </w:r>
    </w:p>
    <w:p>
      <w:pPr>
        <w:pStyle w:val="BodyText"/>
        <w:ind w:left="720"/>
      </w:pPr>
      <w:r>
        <w:rPr>
          <w:color w:val="202020"/>
          <w:spacing w:val="-2"/>
        </w:rPr>
        <w:t>C.</w:t>
      </w:r>
      <w:r>
        <w:rPr>
          <w:color w:val="202020"/>
          <w:spacing w:val="-10"/>
        </w:rPr>
        <w:t> </w:t>
      </w:r>
      <w:r>
        <w:rPr>
          <w:color w:val="202020"/>
          <w:spacing w:val="-2"/>
        </w:rPr>
        <w:t>Davison,</w:t>
      </w:r>
      <w:r>
        <w:rPr>
          <w:color w:val="202020"/>
          <w:spacing w:val="-1"/>
        </w:rPr>
        <w:t> </w:t>
      </w:r>
      <w:r>
        <w:rPr>
          <w:color w:val="202020"/>
          <w:spacing w:val="-4"/>
        </w:rPr>
        <w:t>MWMC</w:t>
      </w:r>
    </w:p>
    <w:p>
      <w:pPr>
        <w:pStyle w:val="BodyText"/>
        <w:ind w:left="720"/>
      </w:pPr>
      <w:r>
        <w:rPr>
          <w:color w:val="202020"/>
        </w:rPr>
        <w:t>L.</w:t>
      </w:r>
      <w:r>
        <w:rPr>
          <w:color w:val="202020"/>
          <w:spacing w:val="-4"/>
        </w:rPr>
        <w:t> </w:t>
      </w:r>
      <w:r>
        <w:rPr>
          <w:color w:val="202020"/>
        </w:rPr>
        <w:t>Domstead,</w:t>
      </w:r>
      <w:r>
        <w:rPr>
          <w:color w:val="202020"/>
          <w:spacing w:val="7"/>
        </w:rPr>
        <w:t> </w:t>
      </w:r>
      <w:r>
        <w:rPr>
          <w:color w:val="202020"/>
          <w:spacing w:val="-4"/>
        </w:rPr>
        <w:t>MWMC</w:t>
      </w:r>
    </w:p>
    <w:p>
      <w:pPr>
        <w:pStyle w:val="BodyText"/>
        <w:ind w:left="720"/>
      </w:pPr>
      <w:r>
        <w:rPr>
          <w:color w:val="202020"/>
          <w:spacing w:val="-4"/>
        </w:rPr>
        <w:t>N.</w:t>
      </w:r>
      <w:r>
        <w:rPr>
          <w:color w:val="202020"/>
          <w:spacing w:val="-7"/>
        </w:rPr>
        <w:t> </w:t>
      </w:r>
      <w:r>
        <w:rPr>
          <w:color w:val="202020"/>
          <w:spacing w:val="-4"/>
        </w:rPr>
        <w:t>Wallis,</w:t>
      </w:r>
      <w:r>
        <w:rPr>
          <w:color w:val="202020"/>
          <w:spacing w:val="-9"/>
        </w:rPr>
        <w:t> </w:t>
      </w:r>
      <w:r>
        <w:rPr>
          <w:color w:val="202020"/>
          <w:spacing w:val="-4"/>
        </w:rPr>
        <w:t>MWMC</w:t>
      </w:r>
    </w:p>
    <w:p>
      <w:pPr>
        <w:pStyle w:val="BodyText"/>
        <w:ind w:left="720"/>
      </w:pPr>
      <w:r>
        <w:rPr>
          <w:spacing w:val="-4"/>
        </w:rPr>
        <w:t>K.</w:t>
      </w:r>
      <w:r>
        <w:rPr>
          <w:spacing w:val="-9"/>
        </w:rPr>
        <w:t> </w:t>
      </w:r>
      <w:r>
        <w:rPr>
          <w:spacing w:val="-4"/>
        </w:rPr>
        <w:t>Lianne</w:t>
      </w:r>
      <w:r>
        <w:rPr>
          <w:spacing w:val="-8"/>
        </w:rPr>
        <w:t> </w:t>
      </w:r>
      <w:r>
        <w:rPr>
          <w:spacing w:val="-4"/>
        </w:rPr>
        <w:t>Ankner,</w:t>
      </w:r>
      <w:r>
        <w:rPr>
          <w:spacing w:val="-7"/>
        </w:rPr>
        <w:t> </w:t>
      </w:r>
      <w:r>
        <w:rPr>
          <w:spacing w:val="-4"/>
        </w:rPr>
        <w:t>Esq.</w:t>
      </w:r>
    </w:p>
    <w:sectPr>
      <w:pgSz w:w="12240" w:h="15840"/>
      <w:pgMar w:header="182" w:footer="705" w:top="1300" w:bottom="90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7472">
              <wp:simplePos x="0" y="0"/>
              <wp:positionH relativeFrom="page">
                <wp:posOffset>3708908</wp:posOffset>
              </wp:positionH>
              <wp:positionV relativeFrom="page">
                <wp:posOffset>9471209</wp:posOffset>
              </wp:positionV>
              <wp:extent cx="29083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0830" cy="165735"/>
                      </a:xfrm>
                      <a:prstGeom prst="rect">
                        <a:avLst/>
                      </a:prstGeom>
                    </wps:spPr>
                    <wps:txbx>
                      <w:txbxContent>
                        <w:p>
                          <w:pPr>
                            <w:spacing w:before="10"/>
                            <w:ind w:left="20" w:right="0" w:firstLine="0"/>
                            <w:jc w:val="left"/>
                            <w:rPr>
                              <w:sz w:val="20"/>
                            </w:rPr>
                          </w:pPr>
                          <w:r>
                            <w:rPr>
                              <w:sz w:val="20"/>
                            </w:rPr>
                            <w:t>~</w:t>
                          </w:r>
                          <w:r>
                            <w:rPr>
                              <w:spacing w:val="-2"/>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z w:val="20"/>
                            </w:rPr>
                            <w:t> </w:t>
                          </w:r>
                          <w:r>
                            <w:rPr>
                              <w:spacing w:val="-10"/>
                              <w:sz w:val="20"/>
                            </w:rPr>
                            <w:t>~</w:t>
                          </w:r>
                        </w:p>
                      </w:txbxContent>
                    </wps:txbx>
                    <wps:bodyPr wrap="square" lIns="0" tIns="0" rIns="0" bIns="0" rtlCol="0">
                      <a:noAutofit/>
                    </wps:bodyPr>
                  </wps:wsp>
                </a:graphicData>
              </a:graphic>
            </wp:anchor>
          </w:drawing>
        </mc:Choice>
        <mc:Fallback>
          <w:pict>
            <v:shape style="position:absolute;margin-left:292.040009pt;margin-top:745.764526pt;width:22.9pt;height:13.05pt;mso-position-horizontal-relative:page;mso-position-vertical-relative:page;z-index:-15979008" type="#_x0000_t202" id="docshape2" filled="false" stroked="false">
              <v:textbox inset="0,0,0,0">
                <w:txbxContent>
                  <w:p>
                    <w:pPr>
                      <w:spacing w:before="10"/>
                      <w:ind w:left="20" w:right="0" w:firstLine="0"/>
                      <w:jc w:val="left"/>
                      <w:rPr>
                        <w:sz w:val="20"/>
                      </w:rPr>
                    </w:pPr>
                    <w:r>
                      <w:rPr>
                        <w:sz w:val="20"/>
                      </w:rPr>
                      <w:t>~</w:t>
                    </w:r>
                    <w:r>
                      <w:rPr>
                        <w:spacing w:val="-2"/>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z w:val="20"/>
                      </w:rPr>
                      <w:t> </w:t>
                    </w:r>
                    <w:r>
                      <w:rPr>
                        <w:spacing w:val="-10"/>
                        <w:sz w:val="20"/>
                      </w:rPr>
                      <w:t>~</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6960">
              <wp:simplePos x="0" y="0"/>
              <wp:positionH relativeFrom="page">
                <wp:posOffset>203200</wp:posOffset>
              </wp:positionH>
              <wp:positionV relativeFrom="page">
                <wp:posOffset>116405</wp:posOffset>
              </wp:positionV>
              <wp:extent cx="3271520"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271520" cy="139065"/>
                      </a:xfrm>
                      <a:prstGeom prst="rect">
                        <a:avLst/>
                      </a:prstGeom>
                    </wps:spPr>
                    <wps:txbx>
                      <w:txbxContent>
                        <w:p>
                          <w:pPr>
                            <w:spacing w:before="14"/>
                            <w:ind w:left="20" w:right="0" w:firstLine="0"/>
                            <w:jc w:val="left"/>
                            <w:rPr>
                              <w:rFonts w:ascii="Arial"/>
                              <w:sz w:val="16"/>
                            </w:rPr>
                          </w:pPr>
                          <w:r>
                            <w:rPr>
                              <w:rFonts w:ascii="Arial"/>
                              <w:spacing w:val="-2"/>
                              <w:sz w:val="16"/>
                            </w:rPr>
                            <w:t>Docusign</w:t>
                          </w:r>
                          <w:r>
                            <w:rPr>
                              <w:rFonts w:ascii="Arial"/>
                              <w:spacing w:val="14"/>
                              <w:sz w:val="16"/>
                            </w:rPr>
                            <w:t> </w:t>
                          </w:r>
                          <w:r>
                            <w:rPr>
                              <w:rFonts w:ascii="Arial"/>
                              <w:spacing w:val="-2"/>
                              <w:sz w:val="16"/>
                            </w:rPr>
                            <w:t>Envelope</w:t>
                          </w:r>
                          <w:r>
                            <w:rPr>
                              <w:rFonts w:ascii="Arial"/>
                              <w:spacing w:val="14"/>
                              <w:sz w:val="16"/>
                            </w:rPr>
                            <w:t> </w:t>
                          </w:r>
                          <w:r>
                            <w:rPr>
                              <w:rFonts w:ascii="Arial"/>
                              <w:spacing w:val="-2"/>
                              <w:sz w:val="16"/>
                            </w:rPr>
                            <w:t>ID:</w:t>
                          </w:r>
                          <w:r>
                            <w:rPr>
                              <w:rFonts w:ascii="Arial"/>
                              <w:spacing w:val="15"/>
                              <w:sz w:val="16"/>
                            </w:rPr>
                            <w:t> </w:t>
                          </w:r>
                          <w:r>
                            <w:rPr>
                              <w:rFonts w:ascii="Arial"/>
                              <w:spacing w:val="-2"/>
                              <w:sz w:val="16"/>
                            </w:rPr>
                            <w:t>6B5CE94C-2AEC-44A0-BD0D-BADAA8640AC8</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6pt;margin-top:9.165812pt;width:257.6pt;height:10.95pt;mso-position-horizontal-relative:page;mso-position-vertical-relative:page;z-index:-15979520" type="#_x0000_t202" id="docshape1" filled="false" stroked="false">
              <v:textbox inset="0,0,0,0">
                <w:txbxContent>
                  <w:p>
                    <w:pPr>
                      <w:spacing w:before="14"/>
                      <w:ind w:left="20" w:right="0" w:firstLine="0"/>
                      <w:jc w:val="left"/>
                      <w:rPr>
                        <w:rFonts w:ascii="Arial"/>
                        <w:sz w:val="16"/>
                      </w:rPr>
                    </w:pPr>
                    <w:r>
                      <w:rPr>
                        <w:rFonts w:ascii="Arial"/>
                        <w:spacing w:val="-2"/>
                        <w:sz w:val="16"/>
                      </w:rPr>
                      <w:t>Docusign</w:t>
                    </w:r>
                    <w:r>
                      <w:rPr>
                        <w:rFonts w:ascii="Arial"/>
                        <w:spacing w:val="14"/>
                        <w:sz w:val="16"/>
                      </w:rPr>
                      <w:t> </w:t>
                    </w:r>
                    <w:r>
                      <w:rPr>
                        <w:rFonts w:ascii="Arial"/>
                        <w:spacing w:val="-2"/>
                        <w:sz w:val="16"/>
                      </w:rPr>
                      <w:t>Envelope</w:t>
                    </w:r>
                    <w:r>
                      <w:rPr>
                        <w:rFonts w:ascii="Arial"/>
                        <w:spacing w:val="14"/>
                        <w:sz w:val="16"/>
                      </w:rPr>
                      <w:t> </w:t>
                    </w:r>
                    <w:r>
                      <w:rPr>
                        <w:rFonts w:ascii="Arial"/>
                        <w:spacing w:val="-2"/>
                        <w:sz w:val="16"/>
                      </w:rPr>
                      <w:t>ID:</w:t>
                    </w:r>
                    <w:r>
                      <w:rPr>
                        <w:rFonts w:ascii="Arial"/>
                        <w:spacing w:val="15"/>
                        <w:sz w:val="16"/>
                      </w:rPr>
                      <w:t> </w:t>
                    </w:r>
                    <w:r>
                      <w:rPr>
                        <w:rFonts w:ascii="Arial"/>
                        <w:spacing w:val="-2"/>
                        <w:sz w:val="16"/>
                      </w:rPr>
                      <w:t>6B5CE94C-2AEC-44A0-BD0D-BADAA8640AC8</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59" w:hanging="360"/>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0"/>
      <w:numFmt w:val="bullet"/>
      <w:lvlText w:val="•"/>
      <w:lvlJc w:val="left"/>
      <w:pPr>
        <w:ind w:left="1854" w:hanging="360"/>
      </w:pPr>
      <w:rPr>
        <w:rFonts w:hint="default"/>
        <w:lang w:val="en-US" w:eastAsia="en-US" w:bidi="ar-SA"/>
      </w:rPr>
    </w:lvl>
    <w:lvl w:ilvl="2">
      <w:start w:val="0"/>
      <w:numFmt w:val="bullet"/>
      <w:lvlText w:val="•"/>
      <w:lvlJc w:val="left"/>
      <w:pPr>
        <w:ind w:left="2848" w:hanging="360"/>
      </w:pPr>
      <w:rPr>
        <w:rFonts w:hint="default"/>
        <w:lang w:val="en-US" w:eastAsia="en-US" w:bidi="ar-SA"/>
      </w:rPr>
    </w:lvl>
    <w:lvl w:ilvl="3">
      <w:start w:val="0"/>
      <w:numFmt w:val="bullet"/>
      <w:lvlText w:val="•"/>
      <w:lvlJc w:val="left"/>
      <w:pPr>
        <w:ind w:left="3842" w:hanging="360"/>
      </w:pPr>
      <w:rPr>
        <w:rFonts w:hint="default"/>
        <w:lang w:val="en-US" w:eastAsia="en-US" w:bidi="ar-SA"/>
      </w:rPr>
    </w:lvl>
    <w:lvl w:ilvl="4">
      <w:start w:val="0"/>
      <w:numFmt w:val="bullet"/>
      <w:lvlText w:val="•"/>
      <w:lvlJc w:val="left"/>
      <w:pPr>
        <w:ind w:left="4836" w:hanging="360"/>
      </w:pPr>
      <w:rPr>
        <w:rFonts w:hint="default"/>
        <w:lang w:val="en-US" w:eastAsia="en-US" w:bidi="ar-SA"/>
      </w:rPr>
    </w:lvl>
    <w:lvl w:ilvl="5">
      <w:start w:val="0"/>
      <w:numFmt w:val="bullet"/>
      <w:lvlText w:val="•"/>
      <w:lvlJc w:val="left"/>
      <w:pPr>
        <w:ind w:left="5830" w:hanging="360"/>
      </w:pPr>
      <w:rPr>
        <w:rFonts w:hint="default"/>
        <w:lang w:val="en-US" w:eastAsia="en-US" w:bidi="ar-SA"/>
      </w:rPr>
    </w:lvl>
    <w:lvl w:ilvl="6">
      <w:start w:val="0"/>
      <w:numFmt w:val="bullet"/>
      <w:lvlText w:val="•"/>
      <w:lvlJc w:val="left"/>
      <w:pPr>
        <w:ind w:left="6824" w:hanging="360"/>
      </w:pPr>
      <w:rPr>
        <w:rFonts w:hint="default"/>
        <w:lang w:val="en-US" w:eastAsia="en-US" w:bidi="ar-SA"/>
      </w:rPr>
    </w:lvl>
    <w:lvl w:ilvl="7">
      <w:start w:val="0"/>
      <w:numFmt w:val="bullet"/>
      <w:lvlText w:val="•"/>
      <w:lvlJc w:val="left"/>
      <w:pPr>
        <w:ind w:left="7818" w:hanging="360"/>
      </w:pPr>
      <w:rPr>
        <w:rFonts w:hint="default"/>
        <w:lang w:val="en-US" w:eastAsia="en-US" w:bidi="ar-SA"/>
      </w:rPr>
    </w:lvl>
    <w:lvl w:ilvl="8">
      <w:start w:val="0"/>
      <w:numFmt w:val="bullet"/>
      <w:lvlText w:val="•"/>
      <w:lvlJc w:val="left"/>
      <w:pPr>
        <w:ind w:left="8812" w:hanging="360"/>
      </w:pPr>
      <w:rPr>
        <w:rFonts w:hint="default"/>
        <w:lang w:val="en-US" w:eastAsia="en-US" w:bidi="ar-SA"/>
      </w:rPr>
    </w:lvl>
  </w:abstractNum>
  <w:abstractNum w:abstractNumId="0">
    <w:multiLevelType w:val="hybridMultilevel"/>
    <w:lvl w:ilvl="0">
      <w:start w:val="1"/>
      <w:numFmt w:val="decimal"/>
      <w:lvlText w:val="%1."/>
      <w:lvlJc w:val="left"/>
      <w:pPr>
        <w:ind w:left="859" w:hanging="360"/>
        <w:jc w:val="left"/>
      </w:pPr>
      <w:rPr>
        <w:rFonts w:hint="default"/>
        <w:spacing w:val="0"/>
        <w:w w:val="100"/>
        <w:lang w:val="en-US" w:eastAsia="en-US" w:bidi="ar-SA"/>
      </w:rPr>
    </w:lvl>
    <w:lvl w:ilvl="1">
      <w:start w:val="1"/>
      <w:numFmt w:val="lowerLetter"/>
      <w:lvlText w:val="(%2)"/>
      <w:lvlJc w:val="left"/>
      <w:pPr>
        <w:ind w:left="1219" w:hanging="360"/>
        <w:jc w:val="left"/>
      </w:pPr>
      <w:rPr>
        <w:rFonts w:hint="default" w:ascii="Times New Roman" w:hAnsi="Times New Roman" w:eastAsia="Times New Roman" w:cs="Times New Roman"/>
        <w:b/>
        <w:bCs/>
        <w:i w:val="0"/>
        <w:iCs w:val="0"/>
        <w:spacing w:val="-1"/>
        <w:w w:val="100"/>
        <w:sz w:val="24"/>
        <w:szCs w:val="24"/>
        <w:lang w:val="en-US" w:eastAsia="en-US" w:bidi="ar-SA"/>
      </w:rPr>
    </w:lvl>
    <w:lvl w:ilvl="2">
      <w:start w:val="0"/>
      <w:numFmt w:val="bullet"/>
      <w:lvlText w:val="•"/>
      <w:lvlJc w:val="left"/>
      <w:pPr>
        <w:ind w:left="2284" w:hanging="360"/>
      </w:pPr>
      <w:rPr>
        <w:rFonts w:hint="default"/>
        <w:lang w:val="en-US" w:eastAsia="en-US" w:bidi="ar-SA"/>
      </w:rPr>
    </w:lvl>
    <w:lvl w:ilvl="3">
      <w:start w:val="0"/>
      <w:numFmt w:val="bullet"/>
      <w:lvlText w:val="•"/>
      <w:lvlJc w:val="left"/>
      <w:pPr>
        <w:ind w:left="3348" w:hanging="360"/>
      </w:pPr>
      <w:rPr>
        <w:rFonts w:hint="default"/>
        <w:lang w:val="en-US" w:eastAsia="en-US" w:bidi="ar-SA"/>
      </w:rPr>
    </w:lvl>
    <w:lvl w:ilvl="4">
      <w:start w:val="0"/>
      <w:numFmt w:val="bullet"/>
      <w:lvlText w:val="•"/>
      <w:lvlJc w:val="left"/>
      <w:pPr>
        <w:ind w:left="4413" w:hanging="360"/>
      </w:pPr>
      <w:rPr>
        <w:rFonts w:hint="default"/>
        <w:lang w:val="en-US" w:eastAsia="en-US" w:bidi="ar-SA"/>
      </w:rPr>
    </w:lvl>
    <w:lvl w:ilvl="5">
      <w:start w:val="0"/>
      <w:numFmt w:val="bullet"/>
      <w:lvlText w:val="•"/>
      <w:lvlJc w:val="left"/>
      <w:pPr>
        <w:ind w:left="5477" w:hanging="360"/>
      </w:pPr>
      <w:rPr>
        <w:rFonts w:hint="default"/>
        <w:lang w:val="en-US" w:eastAsia="en-US" w:bidi="ar-SA"/>
      </w:rPr>
    </w:lvl>
    <w:lvl w:ilvl="6">
      <w:start w:val="0"/>
      <w:numFmt w:val="bullet"/>
      <w:lvlText w:val="•"/>
      <w:lvlJc w:val="left"/>
      <w:pPr>
        <w:ind w:left="6542" w:hanging="360"/>
      </w:pPr>
      <w:rPr>
        <w:rFonts w:hint="default"/>
        <w:lang w:val="en-US" w:eastAsia="en-US" w:bidi="ar-SA"/>
      </w:rPr>
    </w:lvl>
    <w:lvl w:ilvl="7">
      <w:start w:val="0"/>
      <w:numFmt w:val="bullet"/>
      <w:lvlText w:val="•"/>
      <w:lvlJc w:val="left"/>
      <w:pPr>
        <w:ind w:left="7606" w:hanging="360"/>
      </w:pPr>
      <w:rPr>
        <w:rFonts w:hint="default"/>
        <w:lang w:val="en-US" w:eastAsia="en-US" w:bidi="ar-SA"/>
      </w:rPr>
    </w:lvl>
    <w:lvl w:ilvl="8">
      <w:start w:val="0"/>
      <w:numFmt w:val="bullet"/>
      <w:lvlText w:val="•"/>
      <w:lvlJc w:val="left"/>
      <w:pPr>
        <w:ind w:left="8671"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859" w:hanging="36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5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75" w:lineRule="exact"/>
      <w:ind w:left="9"/>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kla@anknerlevy.com" TargetMode="External"/><Relationship Id="rId9" Type="http://schemas.openxmlformats.org/officeDocument/2006/relationships/image" Target="media/image2.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Ankner</dc:creator>
  <dcterms:created xsi:type="dcterms:W3CDTF">2025-05-21T14:55:43Z</dcterms:created>
  <dcterms:modified xsi:type="dcterms:W3CDTF">2025-05-21T14:55:43Z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0x010100DD33DB213A968A4DB6B9F6288F4A5A05</vt:lpwstr>
  </property>
  <property fmtid="{D5CDD505-2E9C-101B-9397-08002B2CF9AE}" pid="3" name="Created">
    <vt:filetime>2025-05-09T00:00:00Z</vt:filetime>
  </property>
  <property fmtid="{D5CDD505-2E9C-101B-9397-08002B2CF9AE}" pid="4" name="Creator">
    <vt:lpwstr>Acrobat PDFMaker 25 for Word</vt:lpwstr>
  </property>
  <property fmtid="{D5CDD505-2E9C-101B-9397-08002B2CF9AE}" pid="5" name="LastSaved">
    <vt:filetime>2025-05-21T00:00:00Z</vt:filetime>
  </property>
  <property fmtid="{D5CDD505-2E9C-101B-9397-08002B2CF9AE}" pid="6" name="Producer">
    <vt:lpwstr>PDFKit.NET 12.3.320.0 DMV10</vt:lpwstr>
  </property>
  <property fmtid="{D5CDD505-2E9C-101B-9397-08002B2CF9AE}" pid="7" name="SourceModified">
    <vt:lpwstr>D:20250509111533</vt:lpwstr>
  </property>
</Properties>
</file>