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6B984" w14:textId="43F450DC" w:rsidR="00863548" w:rsidRPr="003437B8" w:rsidRDefault="00863548" w:rsidP="00863548">
      <w:pPr>
        <w:spacing w:after="0"/>
        <w:rPr>
          <w:sz w:val="21"/>
          <w:szCs w:val="21"/>
        </w:rPr>
      </w:pPr>
      <w:r w:rsidRPr="003437B8">
        <w:rPr>
          <w:sz w:val="21"/>
          <w:szCs w:val="21"/>
        </w:rPr>
        <w:t>May 17, 2021</w:t>
      </w:r>
    </w:p>
    <w:p w14:paraId="0C37D167" w14:textId="77777777" w:rsidR="00863548" w:rsidRPr="003437B8" w:rsidRDefault="00863548" w:rsidP="00863548">
      <w:pPr>
        <w:spacing w:after="0"/>
        <w:rPr>
          <w:sz w:val="21"/>
          <w:szCs w:val="21"/>
        </w:rPr>
      </w:pPr>
    </w:p>
    <w:p w14:paraId="546904BA" w14:textId="77777777" w:rsidR="00863548" w:rsidRPr="003437B8" w:rsidRDefault="00863548" w:rsidP="00863548">
      <w:pPr>
        <w:spacing w:after="0"/>
        <w:rPr>
          <w:b/>
          <w:sz w:val="21"/>
          <w:szCs w:val="21"/>
        </w:rPr>
      </w:pPr>
      <w:r w:rsidRPr="003437B8">
        <w:rPr>
          <w:b/>
          <w:sz w:val="21"/>
          <w:szCs w:val="21"/>
        </w:rPr>
        <w:t>VIA EMAIL ONLY</w:t>
      </w:r>
    </w:p>
    <w:p w14:paraId="5BE74922" w14:textId="77777777" w:rsidR="00863548" w:rsidRPr="003437B8" w:rsidRDefault="00863548" w:rsidP="00863548">
      <w:pPr>
        <w:spacing w:after="0"/>
        <w:rPr>
          <w:b/>
          <w:sz w:val="21"/>
          <w:szCs w:val="21"/>
        </w:rPr>
      </w:pPr>
    </w:p>
    <w:p w14:paraId="52ED76F7" w14:textId="77777777" w:rsidR="00863548" w:rsidRPr="003437B8" w:rsidRDefault="00863548" w:rsidP="00863548">
      <w:pPr>
        <w:spacing w:after="0"/>
        <w:rPr>
          <w:sz w:val="21"/>
          <w:szCs w:val="21"/>
        </w:rPr>
      </w:pPr>
      <w:r w:rsidRPr="003437B8">
        <w:rPr>
          <w:sz w:val="21"/>
          <w:szCs w:val="21"/>
        </w:rPr>
        <w:t>Sherman Lohnes, Director</w:t>
      </w:r>
    </w:p>
    <w:p w14:paraId="7AF9C4DB" w14:textId="77777777" w:rsidR="00863548" w:rsidRPr="003437B8" w:rsidRDefault="00863548" w:rsidP="00863548">
      <w:pPr>
        <w:spacing w:after="0"/>
        <w:rPr>
          <w:sz w:val="21"/>
          <w:szCs w:val="21"/>
        </w:rPr>
      </w:pPr>
      <w:r w:rsidRPr="003437B8">
        <w:rPr>
          <w:sz w:val="21"/>
          <w:szCs w:val="21"/>
        </w:rPr>
        <w:t>Division of Health Care Facility Licensure &amp; Certification</w:t>
      </w:r>
    </w:p>
    <w:p w14:paraId="5B0211AC" w14:textId="77777777" w:rsidR="00863548" w:rsidRPr="003437B8" w:rsidRDefault="00863548" w:rsidP="00863548">
      <w:pPr>
        <w:spacing w:after="0"/>
        <w:rPr>
          <w:sz w:val="21"/>
          <w:szCs w:val="21"/>
        </w:rPr>
      </w:pPr>
      <w:r w:rsidRPr="003437B8">
        <w:rPr>
          <w:sz w:val="21"/>
          <w:szCs w:val="21"/>
        </w:rPr>
        <w:t>Massachusetts Department of Public Health</w:t>
      </w:r>
    </w:p>
    <w:p w14:paraId="796CE718" w14:textId="77777777" w:rsidR="00863548" w:rsidRPr="003437B8" w:rsidRDefault="00863548" w:rsidP="00863548">
      <w:pPr>
        <w:spacing w:after="0"/>
        <w:rPr>
          <w:sz w:val="21"/>
          <w:szCs w:val="21"/>
        </w:rPr>
      </w:pPr>
      <w:r w:rsidRPr="003437B8">
        <w:rPr>
          <w:sz w:val="21"/>
          <w:szCs w:val="21"/>
        </w:rPr>
        <w:t>67 Forest Street</w:t>
      </w:r>
    </w:p>
    <w:p w14:paraId="61EA8E56" w14:textId="77777777" w:rsidR="00863548" w:rsidRPr="003437B8" w:rsidRDefault="00863548" w:rsidP="00863548">
      <w:pPr>
        <w:spacing w:after="0"/>
        <w:rPr>
          <w:sz w:val="21"/>
          <w:szCs w:val="21"/>
        </w:rPr>
      </w:pPr>
      <w:r w:rsidRPr="003437B8">
        <w:rPr>
          <w:sz w:val="21"/>
          <w:szCs w:val="21"/>
        </w:rPr>
        <w:t>Marlborough, MA 01752</w:t>
      </w:r>
    </w:p>
    <w:p w14:paraId="7E635494" w14:textId="77777777" w:rsidR="00863548" w:rsidRPr="003437B8" w:rsidRDefault="00863548" w:rsidP="00863548">
      <w:pPr>
        <w:spacing w:after="0"/>
        <w:rPr>
          <w:sz w:val="21"/>
          <w:szCs w:val="21"/>
        </w:rPr>
      </w:pPr>
    </w:p>
    <w:p w14:paraId="43B09BB7" w14:textId="77777777" w:rsidR="00863548" w:rsidRPr="003437B8" w:rsidRDefault="00863548" w:rsidP="00863548">
      <w:pPr>
        <w:spacing w:after="0"/>
        <w:ind w:left="1440" w:hanging="720"/>
        <w:rPr>
          <w:b/>
          <w:bCs/>
          <w:sz w:val="21"/>
          <w:szCs w:val="21"/>
        </w:rPr>
      </w:pPr>
      <w:r w:rsidRPr="003437B8">
        <w:rPr>
          <w:b/>
          <w:bCs/>
          <w:sz w:val="21"/>
          <w:szCs w:val="21"/>
        </w:rPr>
        <w:t>Re:</w:t>
      </w:r>
      <w:r w:rsidRPr="003437B8">
        <w:rPr>
          <w:b/>
          <w:bCs/>
          <w:sz w:val="21"/>
          <w:szCs w:val="21"/>
        </w:rPr>
        <w:tab/>
        <w:t>Baystate Wing Hospital Corporation – Baystate Mary Lane Outpatient Center</w:t>
      </w:r>
    </w:p>
    <w:p w14:paraId="69528F53" w14:textId="77777777" w:rsidR="00863548" w:rsidRPr="003437B8" w:rsidRDefault="00863548" w:rsidP="00863548">
      <w:pPr>
        <w:spacing w:after="0"/>
        <w:ind w:left="720" w:firstLine="720"/>
        <w:rPr>
          <w:b/>
          <w:bCs/>
          <w:sz w:val="21"/>
          <w:szCs w:val="21"/>
        </w:rPr>
      </w:pPr>
      <w:r w:rsidRPr="003437B8">
        <w:rPr>
          <w:b/>
          <w:bCs/>
          <w:sz w:val="21"/>
          <w:szCs w:val="21"/>
        </w:rPr>
        <w:t xml:space="preserve">Response to Review of Response Following Essential Services Finding </w:t>
      </w:r>
    </w:p>
    <w:p w14:paraId="1F5146CF" w14:textId="77777777" w:rsidR="00863548" w:rsidRPr="003437B8" w:rsidRDefault="00863548" w:rsidP="00863548">
      <w:pPr>
        <w:spacing w:after="0"/>
        <w:ind w:left="720" w:firstLine="720"/>
        <w:rPr>
          <w:b/>
          <w:bCs/>
          <w:sz w:val="21"/>
          <w:szCs w:val="21"/>
        </w:rPr>
      </w:pPr>
      <w:r w:rsidRPr="003437B8">
        <w:rPr>
          <w:b/>
          <w:bCs/>
          <w:sz w:val="21"/>
          <w:szCs w:val="21"/>
        </w:rPr>
        <w:t>Ref. # 2PW2-008</w:t>
      </w:r>
    </w:p>
    <w:p w14:paraId="133176A3" w14:textId="77777777" w:rsidR="00544298" w:rsidRPr="003437B8" w:rsidRDefault="00544298">
      <w:pPr>
        <w:rPr>
          <w:sz w:val="21"/>
          <w:szCs w:val="21"/>
        </w:rPr>
      </w:pPr>
    </w:p>
    <w:p w14:paraId="579A4E63" w14:textId="233068CE" w:rsidR="00863548" w:rsidRPr="003437B8" w:rsidRDefault="00863548">
      <w:pPr>
        <w:rPr>
          <w:sz w:val="21"/>
          <w:szCs w:val="21"/>
        </w:rPr>
      </w:pPr>
      <w:r w:rsidRPr="003437B8">
        <w:rPr>
          <w:sz w:val="21"/>
          <w:szCs w:val="21"/>
        </w:rPr>
        <w:t>Dear Mr. Lohnes:</w:t>
      </w:r>
    </w:p>
    <w:p w14:paraId="4748E289" w14:textId="502BFFC8" w:rsidR="00863548" w:rsidRPr="003437B8" w:rsidRDefault="00863548">
      <w:pPr>
        <w:rPr>
          <w:sz w:val="21"/>
          <w:szCs w:val="21"/>
        </w:rPr>
      </w:pPr>
      <w:r w:rsidRPr="003437B8">
        <w:rPr>
          <w:sz w:val="21"/>
          <w:szCs w:val="21"/>
        </w:rPr>
        <w:t>I am writing on behalf of Baystate Wing Hospital Corporation (“BWH”) in response to your letter dated May 7, 2021, which set forth comments by the Department of Public Health (</w:t>
      </w:r>
      <w:r w:rsidR="00040392" w:rsidRPr="003437B8">
        <w:rPr>
          <w:sz w:val="21"/>
          <w:szCs w:val="21"/>
        </w:rPr>
        <w:t>the “Department”) concerning the access plan and related information submitted by BWH pursuant to 105 CMR 130.122</w:t>
      </w:r>
      <w:r w:rsidR="006947E7" w:rsidRPr="003437B8">
        <w:rPr>
          <w:sz w:val="21"/>
          <w:szCs w:val="21"/>
        </w:rPr>
        <w:t xml:space="preserve"> regarding the closure of the satellite emergency facility (“SEF”) and </w:t>
      </w:r>
      <w:r w:rsidR="00BB38B1" w:rsidRPr="003437B8">
        <w:rPr>
          <w:sz w:val="21"/>
          <w:szCs w:val="21"/>
        </w:rPr>
        <w:t xml:space="preserve">the </w:t>
      </w:r>
      <w:r w:rsidR="006947E7" w:rsidRPr="003437B8">
        <w:rPr>
          <w:sz w:val="21"/>
          <w:szCs w:val="21"/>
        </w:rPr>
        <w:t>transition of non-emergency hospital-based services currently located at Baystate Mary Lane</w:t>
      </w:r>
      <w:r w:rsidR="00BB38B1" w:rsidRPr="003437B8">
        <w:rPr>
          <w:sz w:val="21"/>
          <w:szCs w:val="21"/>
        </w:rPr>
        <w:t xml:space="preserve"> Outpatient Center</w:t>
      </w:r>
      <w:r w:rsidR="00575960" w:rsidRPr="003437B8">
        <w:rPr>
          <w:sz w:val="21"/>
          <w:szCs w:val="21"/>
        </w:rPr>
        <w:t xml:space="preserve"> (“Mary Lane”)</w:t>
      </w:r>
      <w:r w:rsidR="00040392" w:rsidRPr="003437B8">
        <w:rPr>
          <w:sz w:val="21"/>
          <w:szCs w:val="21"/>
        </w:rPr>
        <w:t>.  BWH’s response to the Department’s comments is set forth below.</w:t>
      </w:r>
    </w:p>
    <w:p w14:paraId="7125A375" w14:textId="4198C390" w:rsidR="009D56D6" w:rsidRDefault="009D56D6" w:rsidP="009D56D6">
      <w:pPr>
        <w:rPr>
          <w:sz w:val="21"/>
          <w:szCs w:val="21"/>
        </w:rPr>
      </w:pPr>
      <w:r w:rsidRPr="003437B8">
        <w:rPr>
          <w:b/>
          <w:bCs/>
          <w:sz w:val="21"/>
          <w:szCs w:val="21"/>
        </w:rPr>
        <w:t>Emergency Services Utilization</w:t>
      </w:r>
      <w:r w:rsidR="00040392" w:rsidRPr="003437B8">
        <w:rPr>
          <w:b/>
          <w:bCs/>
          <w:sz w:val="21"/>
          <w:szCs w:val="21"/>
        </w:rPr>
        <w:t>:</w:t>
      </w:r>
      <w:r w:rsidR="00040392" w:rsidRPr="003437B8">
        <w:rPr>
          <w:sz w:val="21"/>
          <w:szCs w:val="21"/>
        </w:rPr>
        <w:t xml:space="preserve">  </w:t>
      </w:r>
      <w:r w:rsidR="002A7D32" w:rsidRPr="003437B8">
        <w:rPr>
          <w:sz w:val="21"/>
          <w:szCs w:val="21"/>
        </w:rPr>
        <w:t xml:space="preserve"> As expected, data retrieved for purposes of preparing this response show a decline in the total number of visits </w:t>
      </w:r>
      <w:r w:rsidR="00DC2E99">
        <w:rPr>
          <w:sz w:val="21"/>
          <w:szCs w:val="21"/>
        </w:rPr>
        <w:t>to the SEF and to the emergency departments at</w:t>
      </w:r>
      <w:r w:rsidR="002A7D32" w:rsidRPr="003437B8">
        <w:rPr>
          <w:sz w:val="21"/>
          <w:szCs w:val="21"/>
        </w:rPr>
        <w:t xml:space="preserve"> BWH and Baystate Medical Center (“BMC”) during the pandemic.  </w:t>
      </w:r>
      <w:r w:rsidR="002133D6" w:rsidRPr="003437B8">
        <w:rPr>
          <w:sz w:val="21"/>
          <w:szCs w:val="21"/>
        </w:rPr>
        <w:t xml:space="preserve">During this time, there was a corresponding decrease in average wait times at each site (defined as the time the patient arrived at the emergency department to being moved to a treatment bed).  BWH and BMC anticipate that when volumes return to pre-COVID levels, wait times will </w:t>
      </w:r>
      <w:r w:rsidR="003E2390" w:rsidRPr="003437B8">
        <w:rPr>
          <w:sz w:val="21"/>
          <w:szCs w:val="21"/>
        </w:rPr>
        <w:t>do so as well.</w:t>
      </w:r>
    </w:p>
    <w:p w14:paraId="6F1F8C06" w14:textId="2DA19BE6" w:rsidR="00DC2E99" w:rsidRPr="003437B8" w:rsidRDefault="00DC2E99" w:rsidP="00DC2E99">
      <w:pPr>
        <w:rPr>
          <w:sz w:val="21"/>
          <w:szCs w:val="21"/>
        </w:rPr>
      </w:pPr>
      <w:r w:rsidRPr="00DC2E99">
        <w:rPr>
          <w:b/>
          <w:bCs/>
          <w:sz w:val="21"/>
          <w:szCs w:val="21"/>
        </w:rPr>
        <w:t>Satellite Emergency Facility</w:t>
      </w:r>
    </w:p>
    <w:tbl>
      <w:tblPr>
        <w:tblStyle w:val="TableGrid"/>
        <w:tblW w:w="9535" w:type="dxa"/>
        <w:jc w:val="center"/>
        <w:tblLook w:val="04A0" w:firstRow="1" w:lastRow="0" w:firstColumn="1" w:lastColumn="0" w:noHBand="0" w:noVBand="1"/>
      </w:tblPr>
      <w:tblGrid>
        <w:gridCol w:w="1347"/>
        <w:gridCol w:w="1299"/>
        <w:gridCol w:w="1526"/>
        <w:gridCol w:w="1299"/>
        <w:gridCol w:w="1403"/>
        <w:gridCol w:w="1311"/>
        <w:gridCol w:w="1350"/>
      </w:tblGrid>
      <w:tr w:rsidR="00DC2E99" w:rsidRPr="006B7089" w14:paraId="70F6DB55" w14:textId="77777777" w:rsidTr="00DE44B5">
        <w:trPr>
          <w:trHeight w:hRule="exact" w:val="288"/>
          <w:jc w:val="center"/>
        </w:trPr>
        <w:tc>
          <w:tcPr>
            <w:tcW w:w="1347" w:type="dxa"/>
            <w:vAlign w:val="center"/>
          </w:tcPr>
          <w:p w14:paraId="284BAF5A" w14:textId="77777777" w:rsidR="00DC2E99" w:rsidRPr="00F53614" w:rsidRDefault="00DC2E99" w:rsidP="00DE44B5">
            <w:pPr>
              <w:rPr>
                <w:szCs w:val="22"/>
              </w:rPr>
            </w:pPr>
          </w:p>
        </w:tc>
        <w:tc>
          <w:tcPr>
            <w:tcW w:w="1299" w:type="dxa"/>
            <w:shd w:val="clear" w:color="auto" w:fill="F2F2F2" w:themeFill="background1" w:themeFillShade="F2"/>
            <w:vAlign w:val="center"/>
          </w:tcPr>
          <w:p w14:paraId="7A92DC32" w14:textId="77777777" w:rsidR="00DC2E99" w:rsidRPr="00F53614" w:rsidRDefault="00DC2E99" w:rsidP="00DE44B5">
            <w:pPr>
              <w:jc w:val="center"/>
              <w:rPr>
                <w:b/>
                <w:bCs/>
                <w:szCs w:val="22"/>
              </w:rPr>
            </w:pPr>
            <w:r w:rsidRPr="00F53614">
              <w:rPr>
                <w:b/>
                <w:bCs/>
                <w:szCs w:val="22"/>
              </w:rPr>
              <w:t>2019 Visits</w:t>
            </w:r>
          </w:p>
        </w:tc>
        <w:tc>
          <w:tcPr>
            <w:tcW w:w="1526" w:type="dxa"/>
            <w:shd w:val="clear" w:color="auto" w:fill="F2F2F2" w:themeFill="background1" w:themeFillShade="F2"/>
            <w:vAlign w:val="center"/>
          </w:tcPr>
          <w:p w14:paraId="6F165575" w14:textId="77777777" w:rsidR="00DC2E99" w:rsidRPr="00F53614" w:rsidRDefault="00DC2E99" w:rsidP="00DE44B5">
            <w:pPr>
              <w:jc w:val="center"/>
              <w:rPr>
                <w:b/>
                <w:bCs/>
                <w:szCs w:val="22"/>
              </w:rPr>
            </w:pPr>
            <w:r w:rsidRPr="00F53614">
              <w:rPr>
                <w:b/>
                <w:bCs/>
                <w:szCs w:val="22"/>
              </w:rPr>
              <w:t>2019 Wait Time</w:t>
            </w:r>
          </w:p>
        </w:tc>
        <w:tc>
          <w:tcPr>
            <w:tcW w:w="1299" w:type="dxa"/>
            <w:shd w:val="clear" w:color="auto" w:fill="F2DBDB" w:themeFill="accent2" w:themeFillTint="33"/>
            <w:vAlign w:val="center"/>
          </w:tcPr>
          <w:p w14:paraId="46D96DE7" w14:textId="77777777" w:rsidR="00DC2E99" w:rsidRPr="00F53614" w:rsidRDefault="00DC2E99" w:rsidP="00DE44B5">
            <w:pPr>
              <w:jc w:val="center"/>
              <w:rPr>
                <w:b/>
                <w:bCs/>
                <w:szCs w:val="22"/>
              </w:rPr>
            </w:pPr>
            <w:r w:rsidRPr="00F53614">
              <w:rPr>
                <w:b/>
                <w:bCs/>
                <w:szCs w:val="22"/>
              </w:rPr>
              <w:t>2020 Visits</w:t>
            </w:r>
          </w:p>
        </w:tc>
        <w:tc>
          <w:tcPr>
            <w:tcW w:w="1403" w:type="dxa"/>
            <w:shd w:val="clear" w:color="auto" w:fill="F2DBDB" w:themeFill="accent2" w:themeFillTint="33"/>
            <w:vAlign w:val="center"/>
          </w:tcPr>
          <w:p w14:paraId="1E5A0F43" w14:textId="77777777" w:rsidR="00DC2E99" w:rsidRPr="00F53614" w:rsidRDefault="00DC2E99" w:rsidP="00DE44B5">
            <w:pPr>
              <w:jc w:val="center"/>
              <w:rPr>
                <w:b/>
                <w:bCs/>
                <w:szCs w:val="22"/>
              </w:rPr>
            </w:pPr>
            <w:r w:rsidRPr="00F53614">
              <w:rPr>
                <w:b/>
                <w:bCs/>
                <w:szCs w:val="22"/>
              </w:rPr>
              <w:t>2020 Wait Time</w:t>
            </w:r>
          </w:p>
        </w:tc>
        <w:tc>
          <w:tcPr>
            <w:tcW w:w="1311" w:type="dxa"/>
            <w:shd w:val="clear" w:color="auto" w:fill="DBE5F1" w:themeFill="accent1" w:themeFillTint="33"/>
          </w:tcPr>
          <w:p w14:paraId="000836BD" w14:textId="77777777" w:rsidR="00DC2E99" w:rsidRPr="00F53614" w:rsidRDefault="00DC2E99" w:rsidP="00DE44B5">
            <w:pPr>
              <w:jc w:val="center"/>
              <w:rPr>
                <w:b/>
                <w:bCs/>
                <w:szCs w:val="22"/>
              </w:rPr>
            </w:pPr>
            <w:r>
              <w:rPr>
                <w:b/>
                <w:bCs/>
                <w:szCs w:val="22"/>
              </w:rPr>
              <w:t>2021 Visits</w:t>
            </w:r>
          </w:p>
        </w:tc>
        <w:tc>
          <w:tcPr>
            <w:tcW w:w="1350" w:type="dxa"/>
            <w:shd w:val="clear" w:color="auto" w:fill="DBE5F1" w:themeFill="accent1" w:themeFillTint="33"/>
          </w:tcPr>
          <w:p w14:paraId="5628A961" w14:textId="77777777" w:rsidR="00DC2E99" w:rsidRPr="00F53614" w:rsidRDefault="00DC2E99" w:rsidP="00DE44B5">
            <w:pPr>
              <w:jc w:val="center"/>
              <w:rPr>
                <w:b/>
                <w:bCs/>
                <w:szCs w:val="22"/>
              </w:rPr>
            </w:pPr>
            <w:r>
              <w:rPr>
                <w:b/>
                <w:bCs/>
                <w:szCs w:val="22"/>
              </w:rPr>
              <w:t>2021 Wait</w:t>
            </w:r>
          </w:p>
        </w:tc>
      </w:tr>
      <w:tr w:rsidR="00DC2E99" w:rsidRPr="006B7089" w14:paraId="570CAEFC" w14:textId="77777777" w:rsidTr="00DE44B5">
        <w:trPr>
          <w:trHeight w:hRule="exact" w:val="288"/>
          <w:jc w:val="center"/>
        </w:trPr>
        <w:tc>
          <w:tcPr>
            <w:tcW w:w="1347" w:type="dxa"/>
            <w:vAlign w:val="center"/>
          </w:tcPr>
          <w:p w14:paraId="49494556" w14:textId="77777777" w:rsidR="00DC2E99" w:rsidRPr="00F53614" w:rsidRDefault="00DC2E99" w:rsidP="00DE44B5">
            <w:pPr>
              <w:jc w:val="center"/>
              <w:rPr>
                <w:b/>
                <w:bCs/>
                <w:szCs w:val="22"/>
              </w:rPr>
            </w:pPr>
            <w:r w:rsidRPr="00F53614">
              <w:rPr>
                <w:b/>
                <w:bCs/>
                <w:szCs w:val="22"/>
              </w:rPr>
              <w:t>January</w:t>
            </w:r>
          </w:p>
        </w:tc>
        <w:tc>
          <w:tcPr>
            <w:tcW w:w="1299" w:type="dxa"/>
            <w:shd w:val="clear" w:color="auto" w:fill="F2F2F2" w:themeFill="background1" w:themeFillShade="F2"/>
            <w:vAlign w:val="center"/>
          </w:tcPr>
          <w:p w14:paraId="1AF5DF05" w14:textId="27B46D3F" w:rsidR="00DC2E99" w:rsidRPr="00F53614" w:rsidRDefault="003C6A58" w:rsidP="00DE44B5">
            <w:pPr>
              <w:jc w:val="center"/>
              <w:rPr>
                <w:szCs w:val="22"/>
              </w:rPr>
            </w:pPr>
            <w:r>
              <w:rPr>
                <w:szCs w:val="22"/>
              </w:rPr>
              <w:t>1,007</w:t>
            </w:r>
          </w:p>
        </w:tc>
        <w:tc>
          <w:tcPr>
            <w:tcW w:w="1526" w:type="dxa"/>
            <w:shd w:val="clear" w:color="auto" w:fill="F2F2F2" w:themeFill="background1" w:themeFillShade="F2"/>
            <w:vAlign w:val="center"/>
          </w:tcPr>
          <w:p w14:paraId="65797012" w14:textId="557643CB" w:rsidR="00DC2E99" w:rsidRPr="00F53614" w:rsidRDefault="003C6A58" w:rsidP="00DE44B5">
            <w:pPr>
              <w:jc w:val="center"/>
              <w:rPr>
                <w:szCs w:val="22"/>
              </w:rPr>
            </w:pPr>
            <w:r>
              <w:rPr>
                <w:szCs w:val="22"/>
              </w:rPr>
              <w:t>0:09</w:t>
            </w:r>
          </w:p>
        </w:tc>
        <w:tc>
          <w:tcPr>
            <w:tcW w:w="1299" w:type="dxa"/>
            <w:shd w:val="clear" w:color="auto" w:fill="F2DBDB" w:themeFill="accent2" w:themeFillTint="33"/>
            <w:vAlign w:val="center"/>
          </w:tcPr>
          <w:p w14:paraId="7ECD57A6" w14:textId="5C0257EE" w:rsidR="00DC2E99" w:rsidRPr="00F53614" w:rsidRDefault="003C6A58" w:rsidP="00DE44B5">
            <w:pPr>
              <w:jc w:val="center"/>
              <w:rPr>
                <w:szCs w:val="22"/>
              </w:rPr>
            </w:pPr>
            <w:r>
              <w:rPr>
                <w:szCs w:val="22"/>
              </w:rPr>
              <w:t>1,112</w:t>
            </w:r>
          </w:p>
        </w:tc>
        <w:tc>
          <w:tcPr>
            <w:tcW w:w="1403" w:type="dxa"/>
            <w:shd w:val="clear" w:color="auto" w:fill="F2DBDB" w:themeFill="accent2" w:themeFillTint="33"/>
            <w:vAlign w:val="center"/>
          </w:tcPr>
          <w:p w14:paraId="26A877D6" w14:textId="5A8A1847" w:rsidR="00DC2E99" w:rsidRPr="00F53614" w:rsidRDefault="00D9608C" w:rsidP="00DE44B5">
            <w:pPr>
              <w:jc w:val="center"/>
              <w:rPr>
                <w:szCs w:val="22"/>
              </w:rPr>
            </w:pPr>
            <w:r>
              <w:rPr>
                <w:szCs w:val="22"/>
              </w:rPr>
              <w:t>0:11</w:t>
            </w:r>
          </w:p>
        </w:tc>
        <w:tc>
          <w:tcPr>
            <w:tcW w:w="1311" w:type="dxa"/>
            <w:shd w:val="clear" w:color="auto" w:fill="DBE5F1" w:themeFill="accent1" w:themeFillTint="33"/>
          </w:tcPr>
          <w:p w14:paraId="280A2263" w14:textId="6EF301CC" w:rsidR="00DC2E99" w:rsidRPr="00F53614" w:rsidRDefault="003C6A58" w:rsidP="00DE44B5">
            <w:pPr>
              <w:jc w:val="center"/>
              <w:rPr>
                <w:szCs w:val="22"/>
              </w:rPr>
            </w:pPr>
            <w:r>
              <w:rPr>
                <w:szCs w:val="22"/>
              </w:rPr>
              <w:t>810</w:t>
            </w:r>
          </w:p>
        </w:tc>
        <w:tc>
          <w:tcPr>
            <w:tcW w:w="1350" w:type="dxa"/>
            <w:shd w:val="clear" w:color="auto" w:fill="DBE5F1" w:themeFill="accent1" w:themeFillTint="33"/>
          </w:tcPr>
          <w:p w14:paraId="27D5FB0B" w14:textId="367C4163" w:rsidR="00DC2E99" w:rsidRPr="00F53614" w:rsidRDefault="00D9608C" w:rsidP="00DE44B5">
            <w:pPr>
              <w:jc w:val="center"/>
              <w:rPr>
                <w:szCs w:val="22"/>
              </w:rPr>
            </w:pPr>
            <w:r>
              <w:rPr>
                <w:szCs w:val="22"/>
              </w:rPr>
              <w:t>0:07</w:t>
            </w:r>
          </w:p>
        </w:tc>
      </w:tr>
      <w:tr w:rsidR="00DC2E99" w:rsidRPr="006B7089" w14:paraId="43A92012" w14:textId="77777777" w:rsidTr="00DE44B5">
        <w:trPr>
          <w:trHeight w:hRule="exact" w:val="288"/>
          <w:jc w:val="center"/>
        </w:trPr>
        <w:tc>
          <w:tcPr>
            <w:tcW w:w="1347" w:type="dxa"/>
            <w:vAlign w:val="center"/>
          </w:tcPr>
          <w:p w14:paraId="1CA1D928" w14:textId="77777777" w:rsidR="00DC2E99" w:rsidRPr="00F53614" w:rsidRDefault="00DC2E99" w:rsidP="00DE44B5">
            <w:pPr>
              <w:jc w:val="center"/>
              <w:rPr>
                <w:b/>
                <w:bCs/>
                <w:szCs w:val="22"/>
              </w:rPr>
            </w:pPr>
            <w:r w:rsidRPr="00F53614">
              <w:rPr>
                <w:b/>
                <w:bCs/>
                <w:szCs w:val="22"/>
              </w:rPr>
              <w:t>February</w:t>
            </w:r>
          </w:p>
        </w:tc>
        <w:tc>
          <w:tcPr>
            <w:tcW w:w="1299" w:type="dxa"/>
            <w:shd w:val="clear" w:color="auto" w:fill="F2F2F2" w:themeFill="background1" w:themeFillShade="F2"/>
            <w:vAlign w:val="center"/>
          </w:tcPr>
          <w:p w14:paraId="0814A4AF" w14:textId="234EBD7A" w:rsidR="00DC2E99" w:rsidRPr="00F53614" w:rsidRDefault="003C6A58" w:rsidP="00DE44B5">
            <w:pPr>
              <w:jc w:val="center"/>
              <w:rPr>
                <w:szCs w:val="22"/>
              </w:rPr>
            </w:pPr>
            <w:r>
              <w:rPr>
                <w:szCs w:val="22"/>
              </w:rPr>
              <w:t>927</w:t>
            </w:r>
          </w:p>
        </w:tc>
        <w:tc>
          <w:tcPr>
            <w:tcW w:w="1526" w:type="dxa"/>
            <w:shd w:val="clear" w:color="auto" w:fill="F2F2F2" w:themeFill="background1" w:themeFillShade="F2"/>
            <w:vAlign w:val="center"/>
          </w:tcPr>
          <w:p w14:paraId="1AFE7630" w14:textId="582363D2" w:rsidR="00DC2E99" w:rsidRPr="00F53614" w:rsidRDefault="003C6A58" w:rsidP="00DE44B5">
            <w:pPr>
              <w:jc w:val="center"/>
              <w:rPr>
                <w:szCs w:val="22"/>
              </w:rPr>
            </w:pPr>
            <w:r>
              <w:rPr>
                <w:szCs w:val="22"/>
              </w:rPr>
              <w:t>0:10</w:t>
            </w:r>
          </w:p>
        </w:tc>
        <w:tc>
          <w:tcPr>
            <w:tcW w:w="1299" w:type="dxa"/>
            <w:shd w:val="clear" w:color="auto" w:fill="F2DBDB" w:themeFill="accent2" w:themeFillTint="33"/>
            <w:vAlign w:val="center"/>
          </w:tcPr>
          <w:p w14:paraId="2F08D426" w14:textId="2C5B3685" w:rsidR="00DC2E99" w:rsidRPr="00F53614" w:rsidRDefault="003C6A58" w:rsidP="00DE44B5">
            <w:pPr>
              <w:jc w:val="center"/>
              <w:rPr>
                <w:szCs w:val="22"/>
              </w:rPr>
            </w:pPr>
            <w:r>
              <w:rPr>
                <w:szCs w:val="22"/>
              </w:rPr>
              <w:t>1,067</w:t>
            </w:r>
          </w:p>
        </w:tc>
        <w:tc>
          <w:tcPr>
            <w:tcW w:w="1403" w:type="dxa"/>
            <w:shd w:val="clear" w:color="auto" w:fill="F2DBDB" w:themeFill="accent2" w:themeFillTint="33"/>
            <w:vAlign w:val="center"/>
          </w:tcPr>
          <w:p w14:paraId="00BF7EF0" w14:textId="04BBC1AF" w:rsidR="00DC2E99" w:rsidRPr="00F53614" w:rsidRDefault="00D9608C" w:rsidP="00DE44B5">
            <w:pPr>
              <w:jc w:val="center"/>
              <w:rPr>
                <w:szCs w:val="22"/>
              </w:rPr>
            </w:pPr>
            <w:r>
              <w:rPr>
                <w:szCs w:val="22"/>
              </w:rPr>
              <w:t>0:11</w:t>
            </w:r>
          </w:p>
        </w:tc>
        <w:tc>
          <w:tcPr>
            <w:tcW w:w="1311" w:type="dxa"/>
            <w:shd w:val="clear" w:color="auto" w:fill="DBE5F1" w:themeFill="accent1" w:themeFillTint="33"/>
          </w:tcPr>
          <w:p w14:paraId="4D757B74" w14:textId="4983CB76" w:rsidR="00DC2E99" w:rsidRPr="00F53614" w:rsidRDefault="003C6A58" w:rsidP="00DE44B5">
            <w:pPr>
              <w:jc w:val="center"/>
              <w:rPr>
                <w:szCs w:val="22"/>
              </w:rPr>
            </w:pPr>
            <w:r>
              <w:rPr>
                <w:szCs w:val="22"/>
              </w:rPr>
              <w:t>598</w:t>
            </w:r>
          </w:p>
        </w:tc>
        <w:tc>
          <w:tcPr>
            <w:tcW w:w="1350" w:type="dxa"/>
            <w:shd w:val="clear" w:color="auto" w:fill="DBE5F1" w:themeFill="accent1" w:themeFillTint="33"/>
          </w:tcPr>
          <w:p w14:paraId="2F0DE8CF" w14:textId="08AEA2A6" w:rsidR="00DC2E99" w:rsidRPr="00F53614" w:rsidRDefault="00D9608C" w:rsidP="00DE44B5">
            <w:pPr>
              <w:jc w:val="center"/>
              <w:rPr>
                <w:szCs w:val="22"/>
              </w:rPr>
            </w:pPr>
            <w:r>
              <w:rPr>
                <w:szCs w:val="22"/>
              </w:rPr>
              <w:t>0:06</w:t>
            </w:r>
          </w:p>
        </w:tc>
      </w:tr>
      <w:tr w:rsidR="00DC2E99" w:rsidRPr="006B7089" w14:paraId="23174684" w14:textId="77777777" w:rsidTr="00DE44B5">
        <w:trPr>
          <w:trHeight w:hRule="exact" w:val="288"/>
          <w:jc w:val="center"/>
        </w:trPr>
        <w:tc>
          <w:tcPr>
            <w:tcW w:w="1347" w:type="dxa"/>
            <w:vAlign w:val="center"/>
          </w:tcPr>
          <w:p w14:paraId="4A402855" w14:textId="77777777" w:rsidR="00DC2E99" w:rsidRPr="00F53614" w:rsidRDefault="00DC2E99" w:rsidP="00DE44B5">
            <w:pPr>
              <w:jc w:val="center"/>
              <w:rPr>
                <w:b/>
                <w:bCs/>
                <w:szCs w:val="22"/>
              </w:rPr>
            </w:pPr>
            <w:r w:rsidRPr="00F53614">
              <w:rPr>
                <w:b/>
                <w:bCs/>
                <w:szCs w:val="22"/>
              </w:rPr>
              <w:t>March</w:t>
            </w:r>
          </w:p>
        </w:tc>
        <w:tc>
          <w:tcPr>
            <w:tcW w:w="1299" w:type="dxa"/>
            <w:shd w:val="clear" w:color="auto" w:fill="F2F2F2" w:themeFill="background1" w:themeFillShade="F2"/>
            <w:vAlign w:val="center"/>
          </w:tcPr>
          <w:p w14:paraId="1A581DE5" w14:textId="35E5FAB9" w:rsidR="00DC2E99" w:rsidRPr="00F53614" w:rsidRDefault="003C6A58" w:rsidP="00DE44B5">
            <w:pPr>
              <w:jc w:val="center"/>
              <w:rPr>
                <w:szCs w:val="22"/>
              </w:rPr>
            </w:pPr>
            <w:r>
              <w:rPr>
                <w:szCs w:val="22"/>
              </w:rPr>
              <w:t>1,022</w:t>
            </w:r>
          </w:p>
        </w:tc>
        <w:tc>
          <w:tcPr>
            <w:tcW w:w="1526" w:type="dxa"/>
            <w:shd w:val="clear" w:color="auto" w:fill="F2F2F2" w:themeFill="background1" w:themeFillShade="F2"/>
            <w:vAlign w:val="center"/>
          </w:tcPr>
          <w:p w14:paraId="417FABF0" w14:textId="3C02A853" w:rsidR="00DC2E99" w:rsidRPr="00F53614" w:rsidRDefault="003C6A58" w:rsidP="00DE44B5">
            <w:pPr>
              <w:jc w:val="center"/>
              <w:rPr>
                <w:szCs w:val="22"/>
              </w:rPr>
            </w:pPr>
            <w:r>
              <w:rPr>
                <w:szCs w:val="22"/>
              </w:rPr>
              <w:t>0:10</w:t>
            </w:r>
          </w:p>
        </w:tc>
        <w:tc>
          <w:tcPr>
            <w:tcW w:w="1299" w:type="dxa"/>
            <w:shd w:val="clear" w:color="auto" w:fill="F2DBDB" w:themeFill="accent2" w:themeFillTint="33"/>
            <w:vAlign w:val="center"/>
          </w:tcPr>
          <w:p w14:paraId="59F3F68B" w14:textId="20838A5A" w:rsidR="00DC2E99" w:rsidRPr="00F53614" w:rsidRDefault="003C6A58" w:rsidP="00DE44B5">
            <w:pPr>
              <w:jc w:val="center"/>
              <w:rPr>
                <w:szCs w:val="22"/>
              </w:rPr>
            </w:pPr>
            <w:r>
              <w:rPr>
                <w:szCs w:val="22"/>
              </w:rPr>
              <w:t>807</w:t>
            </w:r>
          </w:p>
        </w:tc>
        <w:tc>
          <w:tcPr>
            <w:tcW w:w="1403" w:type="dxa"/>
            <w:shd w:val="clear" w:color="auto" w:fill="F2DBDB" w:themeFill="accent2" w:themeFillTint="33"/>
            <w:vAlign w:val="center"/>
          </w:tcPr>
          <w:p w14:paraId="3CC63196" w14:textId="456DBB2B" w:rsidR="00DC2E99" w:rsidRDefault="00D9608C" w:rsidP="00DE44B5">
            <w:pPr>
              <w:jc w:val="center"/>
              <w:rPr>
                <w:szCs w:val="22"/>
              </w:rPr>
            </w:pPr>
            <w:r>
              <w:rPr>
                <w:szCs w:val="22"/>
              </w:rPr>
              <w:t>0:08</w:t>
            </w:r>
          </w:p>
          <w:p w14:paraId="4B258E99" w14:textId="77777777" w:rsidR="00D9608C" w:rsidRDefault="00D9608C" w:rsidP="00DE44B5">
            <w:pPr>
              <w:jc w:val="center"/>
              <w:rPr>
                <w:szCs w:val="22"/>
              </w:rPr>
            </w:pPr>
          </w:p>
          <w:p w14:paraId="7F4622F6" w14:textId="7ADC613D" w:rsidR="00D9608C" w:rsidRPr="00F53614" w:rsidRDefault="00D9608C" w:rsidP="00DE44B5">
            <w:pPr>
              <w:jc w:val="center"/>
              <w:rPr>
                <w:szCs w:val="22"/>
              </w:rPr>
            </w:pPr>
            <w:r>
              <w:rPr>
                <w:szCs w:val="22"/>
              </w:rPr>
              <w:t>8</w:t>
            </w:r>
          </w:p>
        </w:tc>
        <w:tc>
          <w:tcPr>
            <w:tcW w:w="1311" w:type="dxa"/>
            <w:shd w:val="clear" w:color="auto" w:fill="DBE5F1" w:themeFill="accent1" w:themeFillTint="33"/>
          </w:tcPr>
          <w:p w14:paraId="40B829DC" w14:textId="28364200" w:rsidR="00DC2E99" w:rsidRPr="00F53614" w:rsidRDefault="003C6A58" w:rsidP="00DE44B5">
            <w:pPr>
              <w:jc w:val="center"/>
              <w:rPr>
                <w:szCs w:val="22"/>
              </w:rPr>
            </w:pPr>
            <w:r>
              <w:rPr>
                <w:szCs w:val="22"/>
              </w:rPr>
              <w:t>701</w:t>
            </w:r>
          </w:p>
        </w:tc>
        <w:tc>
          <w:tcPr>
            <w:tcW w:w="1350" w:type="dxa"/>
            <w:shd w:val="clear" w:color="auto" w:fill="DBE5F1" w:themeFill="accent1" w:themeFillTint="33"/>
          </w:tcPr>
          <w:p w14:paraId="742AA560" w14:textId="568A8D1D" w:rsidR="00DC2E99" w:rsidRPr="00F53614" w:rsidRDefault="00D9608C" w:rsidP="00DE44B5">
            <w:pPr>
              <w:jc w:val="center"/>
              <w:rPr>
                <w:szCs w:val="22"/>
              </w:rPr>
            </w:pPr>
            <w:r>
              <w:rPr>
                <w:szCs w:val="22"/>
              </w:rPr>
              <w:t>0:07</w:t>
            </w:r>
          </w:p>
        </w:tc>
      </w:tr>
      <w:tr w:rsidR="00DC2E99" w:rsidRPr="006B7089" w14:paraId="2052CF56" w14:textId="77777777" w:rsidTr="00DE44B5">
        <w:trPr>
          <w:trHeight w:hRule="exact" w:val="288"/>
          <w:jc w:val="center"/>
        </w:trPr>
        <w:tc>
          <w:tcPr>
            <w:tcW w:w="1347" w:type="dxa"/>
            <w:vAlign w:val="center"/>
          </w:tcPr>
          <w:p w14:paraId="4EF90C7F" w14:textId="77777777" w:rsidR="00DC2E99" w:rsidRPr="00F53614" w:rsidRDefault="00DC2E99" w:rsidP="00DE44B5">
            <w:pPr>
              <w:jc w:val="center"/>
              <w:rPr>
                <w:b/>
                <w:bCs/>
                <w:szCs w:val="22"/>
              </w:rPr>
            </w:pPr>
            <w:r w:rsidRPr="00F53614">
              <w:rPr>
                <w:b/>
                <w:bCs/>
                <w:szCs w:val="22"/>
              </w:rPr>
              <w:t>April</w:t>
            </w:r>
          </w:p>
        </w:tc>
        <w:tc>
          <w:tcPr>
            <w:tcW w:w="1299" w:type="dxa"/>
            <w:shd w:val="clear" w:color="auto" w:fill="F2F2F2" w:themeFill="background1" w:themeFillShade="F2"/>
            <w:vAlign w:val="center"/>
          </w:tcPr>
          <w:p w14:paraId="4361361C" w14:textId="1B0133AC" w:rsidR="00DC2E99" w:rsidRPr="00F53614" w:rsidRDefault="003C6A58" w:rsidP="00DE44B5">
            <w:pPr>
              <w:jc w:val="center"/>
              <w:rPr>
                <w:szCs w:val="22"/>
              </w:rPr>
            </w:pPr>
            <w:r>
              <w:rPr>
                <w:szCs w:val="22"/>
              </w:rPr>
              <w:t>962</w:t>
            </w:r>
          </w:p>
        </w:tc>
        <w:tc>
          <w:tcPr>
            <w:tcW w:w="1526" w:type="dxa"/>
            <w:shd w:val="clear" w:color="auto" w:fill="F2F2F2" w:themeFill="background1" w:themeFillShade="F2"/>
            <w:vAlign w:val="center"/>
          </w:tcPr>
          <w:p w14:paraId="03659F13" w14:textId="6982A37E" w:rsidR="00DC2E99" w:rsidRPr="00F53614" w:rsidRDefault="003C6A58" w:rsidP="00DE44B5">
            <w:pPr>
              <w:jc w:val="center"/>
              <w:rPr>
                <w:szCs w:val="22"/>
              </w:rPr>
            </w:pPr>
            <w:r>
              <w:rPr>
                <w:szCs w:val="22"/>
              </w:rPr>
              <w:t>0:09</w:t>
            </w:r>
          </w:p>
        </w:tc>
        <w:tc>
          <w:tcPr>
            <w:tcW w:w="1299" w:type="dxa"/>
            <w:shd w:val="clear" w:color="auto" w:fill="F2DBDB" w:themeFill="accent2" w:themeFillTint="33"/>
            <w:vAlign w:val="center"/>
          </w:tcPr>
          <w:p w14:paraId="6C9459A4" w14:textId="79D108C3" w:rsidR="00DC2E99" w:rsidRPr="00F53614" w:rsidRDefault="003C6A58" w:rsidP="00DE44B5">
            <w:pPr>
              <w:jc w:val="center"/>
              <w:rPr>
                <w:szCs w:val="22"/>
              </w:rPr>
            </w:pPr>
            <w:r>
              <w:rPr>
                <w:szCs w:val="22"/>
              </w:rPr>
              <w:t>508</w:t>
            </w:r>
          </w:p>
        </w:tc>
        <w:tc>
          <w:tcPr>
            <w:tcW w:w="1403" w:type="dxa"/>
            <w:shd w:val="clear" w:color="auto" w:fill="F2DBDB" w:themeFill="accent2" w:themeFillTint="33"/>
            <w:vAlign w:val="center"/>
          </w:tcPr>
          <w:p w14:paraId="123FDC32" w14:textId="6AE0C7F4" w:rsidR="00DC2E99" w:rsidRPr="00F53614" w:rsidRDefault="00D9608C" w:rsidP="00DE44B5">
            <w:pPr>
              <w:jc w:val="center"/>
              <w:rPr>
                <w:szCs w:val="22"/>
              </w:rPr>
            </w:pPr>
            <w:r>
              <w:rPr>
                <w:szCs w:val="22"/>
              </w:rPr>
              <w:t>0:08</w:t>
            </w:r>
          </w:p>
        </w:tc>
        <w:tc>
          <w:tcPr>
            <w:tcW w:w="1311" w:type="dxa"/>
            <w:shd w:val="clear" w:color="auto" w:fill="DBE5F1" w:themeFill="accent1" w:themeFillTint="33"/>
          </w:tcPr>
          <w:p w14:paraId="36EF2821" w14:textId="33DDFD7D" w:rsidR="00DC2E99" w:rsidRPr="00F53614" w:rsidRDefault="003C6A58" w:rsidP="00DE44B5">
            <w:pPr>
              <w:jc w:val="center"/>
              <w:rPr>
                <w:szCs w:val="22"/>
              </w:rPr>
            </w:pPr>
            <w:r>
              <w:rPr>
                <w:szCs w:val="22"/>
              </w:rPr>
              <w:t>705</w:t>
            </w:r>
          </w:p>
        </w:tc>
        <w:tc>
          <w:tcPr>
            <w:tcW w:w="1350" w:type="dxa"/>
            <w:shd w:val="clear" w:color="auto" w:fill="DBE5F1" w:themeFill="accent1" w:themeFillTint="33"/>
          </w:tcPr>
          <w:p w14:paraId="0FE35C26" w14:textId="3A9C81F8" w:rsidR="00DC2E99" w:rsidRPr="00F53614" w:rsidRDefault="00D9608C" w:rsidP="00DE44B5">
            <w:pPr>
              <w:jc w:val="center"/>
              <w:rPr>
                <w:szCs w:val="22"/>
              </w:rPr>
            </w:pPr>
            <w:r>
              <w:rPr>
                <w:szCs w:val="22"/>
              </w:rPr>
              <w:t>0:08</w:t>
            </w:r>
          </w:p>
        </w:tc>
      </w:tr>
      <w:tr w:rsidR="00DC2E99" w:rsidRPr="006B7089" w14:paraId="234DCBF7" w14:textId="77777777" w:rsidTr="00DE44B5">
        <w:trPr>
          <w:trHeight w:hRule="exact" w:val="288"/>
          <w:jc w:val="center"/>
        </w:trPr>
        <w:tc>
          <w:tcPr>
            <w:tcW w:w="1347" w:type="dxa"/>
            <w:vAlign w:val="center"/>
          </w:tcPr>
          <w:p w14:paraId="23E8CC31" w14:textId="77777777" w:rsidR="00DC2E99" w:rsidRPr="00F53614" w:rsidRDefault="00DC2E99" w:rsidP="00DE44B5">
            <w:pPr>
              <w:jc w:val="center"/>
              <w:rPr>
                <w:b/>
                <w:bCs/>
                <w:szCs w:val="22"/>
              </w:rPr>
            </w:pPr>
            <w:r w:rsidRPr="00F53614">
              <w:rPr>
                <w:b/>
                <w:bCs/>
                <w:szCs w:val="22"/>
              </w:rPr>
              <w:t>May</w:t>
            </w:r>
          </w:p>
        </w:tc>
        <w:tc>
          <w:tcPr>
            <w:tcW w:w="1299" w:type="dxa"/>
            <w:shd w:val="clear" w:color="auto" w:fill="F2F2F2" w:themeFill="background1" w:themeFillShade="F2"/>
            <w:vAlign w:val="center"/>
          </w:tcPr>
          <w:p w14:paraId="34EE4540" w14:textId="2BC4268B" w:rsidR="00DC2E99" w:rsidRPr="00F53614" w:rsidRDefault="003C6A58" w:rsidP="00DE44B5">
            <w:pPr>
              <w:jc w:val="center"/>
              <w:rPr>
                <w:szCs w:val="22"/>
              </w:rPr>
            </w:pPr>
            <w:r>
              <w:rPr>
                <w:szCs w:val="22"/>
              </w:rPr>
              <w:t>1,018</w:t>
            </w:r>
          </w:p>
        </w:tc>
        <w:tc>
          <w:tcPr>
            <w:tcW w:w="1526" w:type="dxa"/>
            <w:shd w:val="clear" w:color="auto" w:fill="F2F2F2" w:themeFill="background1" w:themeFillShade="F2"/>
            <w:vAlign w:val="center"/>
          </w:tcPr>
          <w:p w14:paraId="33E36CBC" w14:textId="2EFACE29" w:rsidR="00DC2E99" w:rsidRPr="00F53614" w:rsidRDefault="003C6A58" w:rsidP="00DE44B5">
            <w:pPr>
              <w:jc w:val="center"/>
              <w:rPr>
                <w:szCs w:val="22"/>
              </w:rPr>
            </w:pPr>
            <w:r>
              <w:rPr>
                <w:szCs w:val="22"/>
              </w:rPr>
              <w:t>0:10</w:t>
            </w:r>
          </w:p>
        </w:tc>
        <w:tc>
          <w:tcPr>
            <w:tcW w:w="1299" w:type="dxa"/>
            <w:shd w:val="clear" w:color="auto" w:fill="F2DBDB" w:themeFill="accent2" w:themeFillTint="33"/>
            <w:vAlign w:val="center"/>
          </w:tcPr>
          <w:p w14:paraId="36CF42E3" w14:textId="798A32F0" w:rsidR="00DC2E99" w:rsidRPr="00F53614" w:rsidRDefault="003C6A58" w:rsidP="00DE44B5">
            <w:pPr>
              <w:jc w:val="center"/>
              <w:rPr>
                <w:szCs w:val="22"/>
              </w:rPr>
            </w:pPr>
            <w:r>
              <w:rPr>
                <w:szCs w:val="22"/>
              </w:rPr>
              <w:t>609</w:t>
            </w:r>
          </w:p>
        </w:tc>
        <w:tc>
          <w:tcPr>
            <w:tcW w:w="1403" w:type="dxa"/>
            <w:shd w:val="clear" w:color="auto" w:fill="F2DBDB" w:themeFill="accent2" w:themeFillTint="33"/>
            <w:vAlign w:val="center"/>
          </w:tcPr>
          <w:p w14:paraId="4845C918" w14:textId="6B2E8688" w:rsidR="00DC2E99" w:rsidRPr="00F53614" w:rsidRDefault="00D9608C" w:rsidP="00DE44B5">
            <w:pPr>
              <w:jc w:val="center"/>
              <w:rPr>
                <w:szCs w:val="22"/>
              </w:rPr>
            </w:pPr>
            <w:r>
              <w:rPr>
                <w:szCs w:val="22"/>
              </w:rPr>
              <w:t>0:07</w:t>
            </w:r>
          </w:p>
        </w:tc>
        <w:tc>
          <w:tcPr>
            <w:tcW w:w="1311" w:type="dxa"/>
            <w:shd w:val="clear" w:color="auto" w:fill="DBE5F1" w:themeFill="accent1" w:themeFillTint="33"/>
          </w:tcPr>
          <w:p w14:paraId="38407443" w14:textId="77777777" w:rsidR="00DC2E99" w:rsidRPr="00F53614" w:rsidRDefault="00DC2E99" w:rsidP="00DE44B5">
            <w:pPr>
              <w:jc w:val="center"/>
              <w:rPr>
                <w:szCs w:val="22"/>
              </w:rPr>
            </w:pPr>
          </w:p>
        </w:tc>
        <w:tc>
          <w:tcPr>
            <w:tcW w:w="1350" w:type="dxa"/>
            <w:shd w:val="clear" w:color="auto" w:fill="DBE5F1" w:themeFill="accent1" w:themeFillTint="33"/>
          </w:tcPr>
          <w:p w14:paraId="1BB90050" w14:textId="77777777" w:rsidR="00DC2E99" w:rsidRPr="00F53614" w:rsidRDefault="00DC2E99" w:rsidP="00DE44B5">
            <w:pPr>
              <w:jc w:val="center"/>
              <w:rPr>
                <w:szCs w:val="22"/>
              </w:rPr>
            </w:pPr>
          </w:p>
        </w:tc>
      </w:tr>
      <w:tr w:rsidR="00DC2E99" w:rsidRPr="006B7089" w14:paraId="4539B347" w14:textId="77777777" w:rsidTr="00DE44B5">
        <w:trPr>
          <w:trHeight w:hRule="exact" w:val="288"/>
          <w:jc w:val="center"/>
        </w:trPr>
        <w:tc>
          <w:tcPr>
            <w:tcW w:w="1347" w:type="dxa"/>
            <w:vAlign w:val="center"/>
          </w:tcPr>
          <w:p w14:paraId="7A968078" w14:textId="77777777" w:rsidR="00DC2E99" w:rsidRPr="00F53614" w:rsidRDefault="00DC2E99" w:rsidP="00DE44B5">
            <w:pPr>
              <w:jc w:val="center"/>
              <w:rPr>
                <w:b/>
                <w:bCs/>
                <w:szCs w:val="22"/>
              </w:rPr>
            </w:pPr>
            <w:r w:rsidRPr="00F53614">
              <w:rPr>
                <w:b/>
                <w:bCs/>
                <w:szCs w:val="22"/>
              </w:rPr>
              <w:t>June</w:t>
            </w:r>
          </w:p>
        </w:tc>
        <w:tc>
          <w:tcPr>
            <w:tcW w:w="1299" w:type="dxa"/>
            <w:shd w:val="clear" w:color="auto" w:fill="F2F2F2" w:themeFill="background1" w:themeFillShade="F2"/>
            <w:vAlign w:val="center"/>
          </w:tcPr>
          <w:p w14:paraId="7ACB6F34" w14:textId="09834615" w:rsidR="00DC2E99" w:rsidRPr="00F53614" w:rsidRDefault="003C6A58" w:rsidP="00DE44B5">
            <w:pPr>
              <w:jc w:val="center"/>
              <w:rPr>
                <w:szCs w:val="22"/>
              </w:rPr>
            </w:pPr>
            <w:r>
              <w:rPr>
                <w:szCs w:val="22"/>
              </w:rPr>
              <w:t>1,063</w:t>
            </w:r>
          </w:p>
        </w:tc>
        <w:tc>
          <w:tcPr>
            <w:tcW w:w="1526" w:type="dxa"/>
            <w:shd w:val="clear" w:color="auto" w:fill="F2F2F2" w:themeFill="background1" w:themeFillShade="F2"/>
            <w:vAlign w:val="center"/>
          </w:tcPr>
          <w:p w14:paraId="69762895" w14:textId="66B149C3" w:rsidR="00DC2E99" w:rsidRPr="00F53614" w:rsidRDefault="003C6A58" w:rsidP="00DE44B5">
            <w:pPr>
              <w:jc w:val="center"/>
              <w:rPr>
                <w:szCs w:val="22"/>
              </w:rPr>
            </w:pPr>
            <w:r>
              <w:rPr>
                <w:szCs w:val="22"/>
              </w:rPr>
              <w:t>0:10</w:t>
            </w:r>
          </w:p>
        </w:tc>
        <w:tc>
          <w:tcPr>
            <w:tcW w:w="1299" w:type="dxa"/>
            <w:shd w:val="clear" w:color="auto" w:fill="F2DBDB" w:themeFill="accent2" w:themeFillTint="33"/>
            <w:vAlign w:val="center"/>
          </w:tcPr>
          <w:p w14:paraId="74FFBE5B" w14:textId="6ED5EF07" w:rsidR="00DC2E99" w:rsidRPr="00F53614" w:rsidRDefault="003C6A58" w:rsidP="00DE44B5">
            <w:pPr>
              <w:jc w:val="center"/>
              <w:rPr>
                <w:szCs w:val="22"/>
              </w:rPr>
            </w:pPr>
            <w:r>
              <w:rPr>
                <w:szCs w:val="22"/>
              </w:rPr>
              <w:t>739</w:t>
            </w:r>
          </w:p>
        </w:tc>
        <w:tc>
          <w:tcPr>
            <w:tcW w:w="1403" w:type="dxa"/>
            <w:shd w:val="clear" w:color="auto" w:fill="F2DBDB" w:themeFill="accent2" w:themeFillTint="33"/>
            <w:vAlign w:val="center"/>
          </w:tcPr>
          <w:p w14:paraId="1236AE49" w14:textId="7153FE24" w:rsidR="00DC2E99" w:rsidRPr="00F53614" w:rsidRDefault="00D9608C" w:rsidP="00DE44B5">
            <w:pPr>
              <w:jc w:val="center"/>
              <w:rPr>
                <w:szCs w:val="22"/>
              </w:rPr>
            </w:pPr>
            <w:r>
              <w:rPr>
                <w:szCs w:val="22"/>
              </w:rPr>
              <w:t>0:09</w:t>
            </w:r>
          </w:p>
        </w:tc>
        <w:tc>
          <w:tcPr>
            <w:tcW w:w="1311" w:type="dxa"/>
            <w:shd w:val="clear" w:color="auto" w:fill="DBE5F1" w:themeFill="accent1" w:themeFillTint="33"/>
          </w:tcPr>
          <w:p w14:paraId="56C8D87F" w14:textId="77777777" w:rsidR="00DC2E99" w:rsidRPr="00F53614" w:rsidRDefault="00DC2E99" w:rsidP="00DE44B5">
            <w:pPr>
              <w:jc w:val="center"/>
              <w:rPr>
                <w:szCs w:val="22"/>
              </w:rPr>
            </w:pPr>
          </w:p>
        </w:tc>
        <w:tc>
          <w:tcPr>
            <w:tcW w:w="1350" w:type="dxa"/>
            <w:shd w:val="clear" w:color="auto" w:fill="DBE5F1" w:themeFill="accent1" w:themeFillTint="33"/>
          </w:tcPr>
          <w:p w14:paraId="72265FE4" w14:textId="77777777" w:rsidR="00DC2E99" w:rsidRPr="00F53614" w:rsidRDefault="00DC2E99" w:rsidP="00DE44B5">
            <w:pPr>
              <w:jc w:val="center"/>
              <w:rPr>
                <w:szCs w:val="22"/>
              </w:rPr>
            </w:pPr>
          </w:p>
        </w:tc>
      </w:tr>
      <w:tr w:rsidR="00DC2E99" w:rsidRPr="006B7089" w14:paraId="160A318B" w14:textId="77777777" w:rsidTr="00DE44B5">
        <w:trPr>
          <w:trHeight w:hRule="exact" w:val="288"/>
          <w:jc w:val="center"/>
        </w:trPr>
        <w:tc>
          <w:tcPr>
            <w:tcW w:w="1347" w:type="dxa"/>
            <w:vAlign w:val="center"/>
          </w:tcPr>
          <w:p w14:paraId="519F7199" w14:textId="77777777" w:rsidR="00DC2E99" w:rsidRPr="00F53614" w:rsidRDefault="00DC2E99" w:rsidP="00DE44B5">
            <w:pPr>
              <w:jc w:val="center"/>
              <w:rPr>
                <w:b/>
                <w:bCs/>
                <w:szCs w:val="22"/>
              </w:rPr>
            </w:pPr>
            <w:r w:rsidRPr="00F53614">
              <w:rPr>
                <w:b/>
                <w:bCs/>
                <w:szCs w:val="22"/>
              </w:rPr>
              <w:t>July</w:t>
            </w:r>
          </w:p>
        </w:tc>
        <w:tc>
          <w:tcPr>
            <w:tcW w:w="1299" w:type="dxa"/>
            <w:shd w:val="clear" w:color="auto" w:fill="F2F2F2" w:themeFill="background1" w:themeFillShade="F2"/>
            <w:vAlign w:val="center"/>
          </w:tcPr>
          <w:p w14:paraId="6CD5ED5F" w14:textId="10722130" w:rsidR="00DC2E99" w:rsidRPr="00F53614" w:rsidRDefault="003C6A58" w:rsidP="00DE44B5">
            <w:pPr>
              <w:jc w:val="center"/>
              <w:rPr>
                <w:szCs w:val="22"/>
              </w:rPr>
            </w:pPr>
            <w:r>
              <w:rPr>
                <w:szCs w:val="22"/>
              </w:rPr>
              <w:t>1,056</w:t>
            </w:r>
          </w:p>
        </w:tc>
        <w:tc>
          <w:tcPr>
            <w:tcW w:w="1526" w:type="dxa"/>
            <w:shd w:val="clear" w:color="auto" w:fill="F2F2F2" w:themeFill="background1" w:themeFillShade="F2"/>
            <w:vAlign w:val="center"/>
          </w:tcPr>
          <w:p w14:paraId="660039D7" w14:textId="0720709F" w:rsidR="00DC2E99" w:rsidRPr="00F53614" w:rsidRDefault="003C6A58" w:rsidP="00DE44B5">
            <w:pPr>
              <w:jc w:val="center"/>
              <w:rPr>
                <w:szCs w:val="22"/>
              </w:rPr>
            </w:pPr>
            <w:r>
              <w:rPr>
                <w:szCs w:val="22"/>
              </w:rPr>
              <w:t>0:10</w:t>
            </w:r>
          </w:p>
        </w:tc>
        <w:tc>
          <w:tcPr>
            <w:tcW w:w="1299" w:type="dxa"/>
            <w:shd w:val="clear" w:color="auto" w:fill="F2DBDB" w:themeFill="accent2" w:themeFillTint="33"/>
            <w:vAlign w:val="center"/>
          </w:tcPr>
          <w:p w14:paraId="31B7CF56" w14:textId="4211E993" w:rsidR="00DC2E99" w:rsidRPr="00F53614" w:rsidRDefault="003C6A58" w:rsidP="00DE44B5">
            <w:pPr>
              <w:jc w:val="center"/>
              <w:rPr>
                <w:szCs w:val="22"/>
              </w:rPr>
            </w:pPr>
            <w:r>
              <w:rPr>
                <w:szCs w:val="22"/>
              </w:rPr>
              <w:t>910</w:t>
            </w:r>
          </w:p>
        </w:tc>
        <w:tc>
          <w:tcPr>
            <w:tcW w:w="1403" w:type="dxa"/>
            <w:shd w:val="clear" w:color="auto" w:fill="F2DBDB" w:themeFill="accent2" w:themeFillTint="33"/>
            <w:vAlign w:val="center"/>
          </w:tcPr>
          <w:p w14:paraId="7399F519" w14:textId="0B871562" w:rsidR="00DC2E99" w:rsidRPr="00F53614" w:rsidRDefault="00D9608C" w:rsidP="00DE44B5">
            <w:pPr>
              <w:jc w:val="center"/>
              <w:rPr>
                <w:szCs w:val="22"/>
              </w:rPr>
            </w:pPr>
            <w:r>
              <w:rPr>
                <w:szCs w:val="22"/>
              </w:rPr>
              <w:t>0:09</w:t>
            </w:r>
          </w:p>
        </w:tc>
        <w:tc>
          <w:tcPr>
            <w:tcW w:w="1311" w:type="dxa"/>
            <w:shd w:val="clear" w:color="auto" w:fill="DBE5F1" w:themeFill="accent1" w:themeFillTint="33"/>
          </w:tcPr>
          <w:p w14:paraId="745CBEA2" w14:textId="77777777" w:rsidR="00DC2E99" w:rsidRPr="00F53614" w:rsidRDefault="00DC2E99" w:rsidP="00DE44B5">
            <w:pPr>
              <w:jc w:val="center"/>
              <w:rPr>
                <w:szCs w:val="22"/>
              </w:rPr>
            </w:pPr>
          </w:p>
        </w:tc>
        <w:tc>
          <w:tcPr>
            <w:tcW w:w="1350" w:type="dxa"/>
            <w:shd w:val="clear" w:color="auto" w:fill="DBE5F1" w:themeFill="accent1" w:themeFillTint="33"/>
          </w:tcPr>
          <w:p w14:paraId="250A451D" w14:textId="77777777" w:rsidR="00DC2E99" w:rsidRPr="00F53614" w:rsidRDefault="00DC2E99" w:rsidP="00DE44B5">
            <w:pPr>
              <w:jc w:val="center"/>
              <w:rPr>
                <w:szCs w:val="22"/>
              </w:rPr>
            </w:pPr>
          </w:p>
        </w:tc>
      </w:tr>
      <w:tr w:rsidR="00DC2E99" w:rsidRPr="006B7089" w14:paraId="595A7FEA" w14:textId="77777777" w:rsidTr="00DE44B5">
        <w:trPr>
          <w:trHeight w:hRule="exact" w:val="288"/>
          <w:jc w:val="center"/>
        </w:trPr>
        <w:tc>
          <w:tcPr>
            <w:tcW w:w="1347" w:type="dxa"/>
            <w:vAlign w:val="center"/>
          </w:tcPr>
          <w:p w14:paraId="201B6A54" w14:textId="77777777" w:rsidR="00DC2E99" w:rsidRPr="00F53614" w:rsidRDefault="00DC2E99" w:rsidP="00DE44B5">
            <w:pPr>
              <w:jc w:val="center"/>
              <w:rPr>
                <w:b/>
                <w:bCs/>
                <w:szCs w:val="22"/>
              </w:rPr>
            </w:pPr>
            <w:r w:rsidRPr="00F53614">
              <w:rPr>
                <w:b/>
                <w:bCs/>
                <w:szCs w:val="22"/>
              </w:rPr>
              <w:t>August</w:t>
            </w:r>
          </w:p>
        </w:tc>
        <w:tc>
          <w:tcPr>
            <w:tcW w:w="1299" w:type="dxa"/>
            <w:shd w:val="clear" w:color="auto" w:fill="F2F2F2" w:themeFill="background1" w:themeFillShade="F2"/>
            <w:vAlign w:val="center"/>
          </w:tcPr>
          <w:p w14:paraId="56CAE145" w14:textId="236846FF" w:rsidR="00DC2E99" w:rsidRPr="00F53614" w:rsidRDefault="003C6A58" w:rsidP="00DE44B5">
            <w:pPr>
              <w:jc w:val="center"/>
              <w:rPr>
                <w:szCs w:val="22"/>
              </w:rPr>
            </w:pPr>
            <w:r>
              <w:rPr>
                <w:szCs w:val="22"/>
              </w:rPr>
              <w:t>1,034</w:t>
            </w:r>
          </w:p>
        </w:tc>
        <w:tc>
          <w:tcPr>
            <w:tcW w:w="1526" w:type="dxa"/>
            <w:shd w:val="clear" w:color="auto" w:fill="F2F2F2" w:themeFill="background1" w:themeFillShade="F2"/>
            <w:vAlign w:val="center"/>
          </w:tcPr>
          <w:p w14:paraId="4030FC38" w14:textId="177D6726" w:rsidR="00DC2E99" w:rsidRPr="00F53614" w:rsidRDefault="003C6A58" w:rsidP="00DE44B5">
            <w:pPr>
              <w:jc w:val="center"/>
              <w:rPr>
                <w:szCs w:val="22"/>
              </w:rPr>
            </w:pPr>
            <w:r>
              <w:rPr>
                <w:szCs w:val="22"/>
              </w:rPr>
              <w:t>0:10</w:t>
            </w:r>
          </w:p>
        </w:tc>
        <w:tc>
          <w:tcPr>
            <w:tcW w:w="1299" w:type="dxa"/>
            <w:shd w:val="clear" w:color="auto" w:fill="F2DBDB" w:themeFill="accent2" w:themeFillTint="33"/>
            <w:vAlign w:val="center"/>
          </w:tcPr>
          <w:p w14:paraId="3248B641" w14:textId="10CC34E7" w:rsidR="00DC2E99" w:rsidRPr="00F53614" w:rsidRDefault="003C6A58" w:rsidP="00DE44B5">
            <w:pPr>
              <w:jc w:val="center"/>
              <w:rPr>
                <w:szCs w:val="22"/>
              </w:rPr>
            </w:pPr>
            <w:r>
              <w:rPr>
                <w:szCs w:val="22"/>
              </w:rPr>
              <w:t>961</w:t>
            </w:r>
          </w:p>
        </w:tc>
        <w:tc>
          <w:tcPr>
            <w:tcW w:w="1403" w:type="dxa"/>
            <w:shd w:val="clear" w:color="auto" w:fill="F2DBDB" w:themeFill="accent2" w:themeFillTint="33"/>
            <w:vAlign w:val="center"/>
          </w:tcPr>
          <w:p w14:paraId="2A84A126" w14:textId="0858D3B3" w:rsidR="00DC2E99" w:rsidRPr="00F53614" w:rsidRDefault="00D9608C" w:rsidP="00DE44B5">
            <w:pPr>
              <w:jc w:val="center"/>
              <w:rPr>
                <w:szCs w:val="22"/>
              </w:rPr>
            </w:pPr>
            <w:r>
              <w:rPr>
                <w:szCs w:val="22"/>
              </w:rPr>
              <w:t>0:09</w:t>
            </w:r>
          </w:p>
        </w:tc>
        <w:tc>
          <w:tcPr>
            <w:tcW w:w="1311" w:type="dxa"/>
            <w:shd w:val="clear" w:color="auto" w:fill="DBE5F1" w:themeFill="accent1" w:themeFillTint="33"/>
          </w:tcPr>
          <w:p w14:paraId="3D26F7DC" w14:textId="77777777" w:rsidR="00DC2E99" w:rsidRPr="00F53614" w:rsidRDefault="00DC2E99" w:rsidP="00DE44B5">
            <w:pPr>
              <w:jc w:val="center"/>
              <w:rPr>
                <w:szCs w:val="22"/>
              </w:rPr>
            </w:pPr>
          </w:p>
        </w:tc>
        <w:tc>
          <w:tcPr>
            <w:tcW w:w="1350" w:type="dxa"/>
            <w:shd w:val="clear" w:color="auto" w:fill="DBE5F1" w:themeFill="accent1" w:themeFillTint="33"/>
          </w:tcPr>
          <w:p w14:paraId="1AFF9096" w14:textId="77777777" w:rsidR="00DC2E99" w:rsidRPr="00F53614" w:rsidRDefault="00DC2E99" w:rsidP="00DE44B5">
            <w:pPr>
              <w:jc w:val="center"/>
              <w:rPr>
                <w:szCs w:val="22"/>
              </w:rPr>
            </w:pPr>
          </w:p>
        </w:tc>
      </w:tr>
      <w:tr w:rsidR="00DC2E99" w:rsidRPr="006B7089" w14:paraId="0F4AD70C" w14:textId="77777777" w:rsidTr="00DE44B5">
        <w:trPr>
          <w:trHeight w:hRule="exact" w:val="288"/>
          <w:jc w:val="center"/>
        </w:trPr>
        <w:tc>
          <w:tcPr>
            <w:tcW w:w="1347" w:type="dxa"/>
            <w:vAlign w:val="center"/>
          </w:tcPr>
          <w:p w14:paraId="7FEA2166" w14:textId="77777777" w:rsidR="00DC2E99" w:rsidRPr="00F53614" w:rsidRDefault="00DC2E99" w:rsidP="00DE44B5">
            <w:pPr>
              <w:jc w:val="center"/>
              <w:rPr>
                <w:b/>
                <w:bCs/>
                <w:szCs w:val="22"/>
              </w:rPr>
            </w:pPr>
            <w:r w:rsidRPr="00F53614">
              <w:rPr>
                <w:b/>
                <w:bCs/>
                <w:szCs w:val="22"/>
              </w:rPr>
              <w:t>September</w:t>
            </w:r>
          </w:p>
        </w:tc>
        <w:tc>
          <w:tcPr>
            <w:tcW w:w="1299" w:type="dxa"/>
            <w:shd w:val="clear" w:color="auto" w:fill="F2F2F2" w:themeFill="background1" w:themeFillShade="F2"/>
            <w:vAlign w:val="center"/>
          </w:tcPr>
          <w:p w14:paraId="54104DC0" w14:textId="6564DFC7" w:rsidR="00DC2E99" w:rsidRPr="00F53614" w:rsidRDefault="003C6A58" w:rsidP="00DE44B5">
            <w:pPr>
              <w:jc w:val="center"/>
              <w:rPr>
                <w:szCs w:val="22"/>
              </w:rPr>
            </w:pPr>
            <w:r>
              <w:rPr>
                <w:szCs w:val="22"/>
              </w:rPr>
              <w:t>1,079</w:t>
            </w:r>
          </w:p>
        </w:tc>
        <w:tc>
          <w:tcPr>
            <w:tcW w:w="1526" w:type="dxa"/>
            <w:shd w:val="clear" w:color="auto" w:fill="F2F2F2" w:themeFill="background1" w:themeFillShade="F2"/>
            <w:vAlign w:val="center"/>
          </w:tcPr>
          <w:p w14:paraId="108396CB" w14:textId="2B167526" w:rsidR="00DC2E99" w:rsidRPr="00F53614" w:rsidRDefault="003C6A58" w:rsidP="00DE44B5">
            <w:pPr>
              <w:jc w:val="center"/>
              <w:rPr>
                <w:szCs w:val="22"/>
              </w:rPr>
            </w:pPr>
            <w:r>
              <w:rPr>
                <w:szCs w:val="22"/>
              </w:rPr>
              <w:t>0:1</w:t>
            </w:r>
            <w:r w:rsidR="00D9608C">
              <w:rPr>
                <w:szCs w:val="22"/>
              </w:rPr>
              <w:t>0</w:t>
            </w:r>
          </w:p>
        </w:tc>
        <w:tc>
          <w:tcPr>
            <w:tcW w:w="1299" w:type="dxa"/>
            <w:shd w:val="clear" w:color="auto" w:fill="F2DBDB" w:themeFill="accent2" w:themeFillTint="33"/>
            <w:vAlign w:val="center"/>
          </w:tcPr>
          <w:p w14:paraId="233CADA2" w14:textId="51886008" w:rsidR="00DC2E99" w:rsidRPr="00F53614" w:rsidRDefault="003C6A58" w:rsidP="00DE44B5">
            <w:pPr>
              <w:jc w:val="center"/>
              <w:rPr>
                <w:szCs w:val="22"/>
              </w:rPr>
            </w:pPr>
            <w:r>
              <w:rPr>
                <w:szCs w:val="22"/>
              </w:rPr>
              <w:t>802</w:t>
            </w:r>
          </w:p>
        </w:tc>
        <w:tc>
          <w:tcPr>
            <w:tcW w:w="1403" w:type="dxa"/>
            <w:shd w:val="clear" w:color="auto" w:fill="F2DBDB" w:themeFill="accent2" w:themeFillTint="33"/>
            <w:vAlign w:val="center"/>
          </w:tcPr>
          <w:p w14:paraId="69DDE90E" w14:textId="100BEE71" w:rsidR="00DC2E99" w:rsidRPr="00F53614" w:rsidRDefault="00D9608C" w:rsidP="00DE44B5">
            <w:pPr>
              <w:jc w:val="center"/>
              <w:rPr>
                <w:szCs w:val="22"/>
              </w:rPr>
            </w:pPr>
            <w:r>
              <w:rPr>
                <w:szCs w:val="22"/>
              </w:rPr>
              <w:t>0:08</w:t>
            </w:r>
          </w:p>
        </w:tc>
        <w:tc>
          <w:tcPr>
            <w:tcW w:w="1311" w:type="dxa"/>
            <w:shd w:val="clear" w:color="auto" w:fill="DBE5F1" w:themeFill="accent1" w:themeFillTint="33"/>
          </w:tcPr>
          <w:p w14:paraId="0142A9B0" w14:textId="77777777" w:rsidR="00DC2E99" w:rsidRPr="00F53614" w:rsidRDefault="00DC2E99" w:rsidP="00DE44B5">
            <w:pPr>
              <w:jc w:val="center"/>
              <w:rPr>
                <w:szCs w:val="22"/>
              </w:rPr>
            </w:pPr>
          </w:p>
        </w:tc>
        <w:tc>
          <w:tcPr>
            <w:tcW w:w="1350" w:type="dxa"/>
            <w:shd w:val="clear" w:color="auto" w:fill="DBE5F1" w:themeFill="accent1" w:themeFillTint="33"/>
          </w:tcPr>
          <w:p w14:paraId="7574721E" w14:textId="77777777" w:rsidR="00DC2E99" w:rsidRPr="00F53614" w:rsidRDefault="00DC2E99" w:rsidP="00DE44B5">
            <w:pPr>
              <w:jc w:val="center"/>
              <w:rPr>
                <w:szCs w:val="22"/>
              </w:rPr>
            </w:pPr>
          </w:p>
        </w:tc>
      </w:tr>
      <w:tr w:rsidR="00DC2E99" w:rsidRPr="006B7089" w14:paraId="28D8FEA9" w14:textId="77777777" w:rsidTr="00DE44B5">
        <w:trPr>
          <w:trHeight w:hRule="exact" w:val="288"/>
          <w:jc w:val="center"/>
        </w:trPr>
        <w:tc>
          <w:tcPr>
            <w:tcW w:w="1347" w:type="dxa"/>
            <w:vAlign w:val="center"/>
          </w:tcPr>
          <w:p w14:paraId="4528A6D3" w14:textId="77777777" w:rsidR="00DC2E99" w:rsidRPr="00F53614" w:rsidRDefault="00DC2E99" w:rsidP="00DE44B5">
            <w:pPr>
              <w:jc w:val="center"/>
              <w:rPr>
                <w:b/>
                <w:bCs/>
                <w:szCs w:val="22"/>
              </w:rPr>
            </w:pPr>
            <w:r w:rsidRPr="00F53614">
              <w:rPr>
                <w:b/>
                <w:bCs/>
                <w:szCs w:val="22"/>
              </w:rPr>
              <w:t>October</w:t>
            </w:r>
          </w:p>
        </w:tc>
        <w:tc>
          <w:tcPr>
            <w:tcW w:w="1299" w:type="dxa"/>
            <w:shd w:val="clear" w:color="auto" w:fill="F2F2F2" w:themeFill="background1" w:themeFillShade="F2"/>
            <w:vAlign w:val="center"/>
          </w:tcPr>
          <w:p w14:paraId="4394C0B9" w14:textId="641B2152" w:rsidR="00DC2E99" w:rsidRPr="00F53614" w:rsidRDefault="003C6A58" w:rsidP="00DE44B5">
            <w:pPr>
              <w:jc w:val="center"/>
              <w:rPr>
                <w:szCs w:val="22"/>
              </w:rPr>
            </w:pPr>
            <w:r>
              <w:rPr>
                <w:szCs w:val="22"/>
              </w:rPr>
              <w:t>1,008</w:t>
            </w:r>
          </w:p>
        </w:tc>
        <w:tc>
          <w:tcPr>
            <w:tcW w:w="1526" w:type="dxa"/>
            <w:shd w:val="clear" w:color="auto" w:fill="F2F2F2" w:themeFill="background1" w:themeFillShade="F2"/>
            <w:vAlign w:val="center"/>
          </w:tcPr>
          <w:p w14:paraId="3CB24B67" w14:textId="470DAE32" w:rsidR="00DC2E99" w:rsidRPr="00F53614" w:rsidRDefault="003C6A58" w:rsidP="00DE44B5">
            <w:pPr>
              <w:jc w:val="center"/>
              <w:rPr>
                <w:szCs w:val="22"/>
              </w:rPr>
            </w:pPr>
            <w:r>
              <w:rPr>
                <w:szCs w:val="22"/>
              </w:rPr>
              <w:t>0:</w:t>
            </w:r>
            <w:r w:rsidR="00D9608C">
              <w:rPr>
                <w:szCs w:val="22"/>
              </w:rPr>
              <w:t>11</w:t>
            </w:r>
          </w:p>
        </w:tc>
        <w:tc>
          <w:tcPr>
            <w:tcW w:w="1299" w:type="dxa"/>
            <w:shd w:val="clear" w:color="auto" w:fill="F2DBDB" w:themeFill="accent2" w:themeFillTint="33"/>
            <w:vAlign w:val="center"/>
          </w:tcPr>
          <w:p w14:paraId="1F03923A" w14:textId="34A21E3C" w:rsidR="00DC2E99" w:rsidRPr="00F53614" w:rsidRDefault="003C6A58" w:rsidP="00DE44B5">
            <w:pPr>
              <w:jc w:val="center"/>
              <w:rPr>
                <w:szCs w:val="22"/>
              </w:rPr>
            </w:pPr>
            <w:r>
              <w:rPr>
                <w:szCs w:val="22"/>
              </w:rPr>
              <w:t>862</w:t>
            </w:r>
          </w:p>
        </w:tc>
        <w:tc>
          <w:tcPr>
            <w:tcW w:w="1403" w:type="dxa"/>
            <w:shd w:val="clear" w:color="auto" w:fill="F2DBDB" w:themeFill="accent2" w:themeFillTint="33"/>
            <w:vAlign w:val="center"/>
          </w:tcPr>
          <w:p w14:paraId="670D6C72" w14:textId="751F6624" w:rsidR="00DC2E99" w:rsidRPr="00F53614" w:rsidRDefault="00D9608C" w:rsidP="00DE44B5">
            <w:pPr>
              <w:jc w:val="center"/>
              <w:rPr>
                <w:szCs w:val="22"/>
              </w:rPr>
            </w:pPr>
            <w:r>
              <w:rPr>
                <w:szCs w:val="22"/>
              </w:rPr>
              <w:t>0:07</w:t>
            </w:r>
          </w:p>
        </w:tc>
        <w:tc>
          <w:tcPr>
            <w:tcW w:w="1311" w:type="dxa"/>
            <w:shd w:val="clear" w:color="auto" w:fill="DBE5F1" w:themeFill="accent1" w:themeFillTint="33"/>
          </w:tcPr>
          <w:p w14:paraId="09064628" w14:textId="77777777" w:rsidR="00DC2E99" w:rsidRPr="00F53614" w:rsidRDefault="00DC2E99" w:rsidP="00DE44B5">
            <w:pPr>
              <w:jc w:val="center"/>
              <w:rPr>
                <w:szCs w:val="22"/>
              </w:rPr>
            </w:pPr>
          </w:p>
        </w:tc>
        <w:tc>
          <w:tcPr>
            <w:tcW w:w="1350" w:type="dxa"/>
            <w:shd w:val="clear" w:color="auto" w:fill="DBE5F1" w:themeFill="accent1" w:themeFillTint="33"/>
          </w:tcPr>
          <w:p w14:paraId="50BE1FDB" w14:textId="77777777" w:rsidR="00DC2E99" w:rsidRPr="00F53614" w:rsidRDefault="00DC2E99" w:rsidP="00DE44B5">
            <w:pPr>
              <w:jc w:val="center"/>
              <w:rPr>
                <w:szCs w:val="22"/>
              </w:rPr>
            </w:pPr>
          </w:p>
        </w:tc>
      </w:tr>
      <w:tr w:rsidR="00DC2E99" w:rsidRPr="006B7089" w14:paraId="7819F697" w14:textId="77777777" w:rsidTr="00DE44B5">
        <w:trPr>
          <w:trHeight w:hRule="exact" w:val="288"/>
          <w:jc w:val="center"/>
        </w:trPr>
        <w:tc>
          <w:tcPr>
            <w:tcW w:w="1347" w:type="dxa"/>
            <w:vAlign w:val="center"/>
          </w:tcPr>
          <w:p w14:paraId="27AE54AA" w14:textId="77777777" w:rsidR="00DC2E99" w:rsidRPr="00F53614" w:rsidRDefault="00DC2E99" w:rsidP="00DE44B5">
            <w:pPr>
              <w:jc w:val="center"/>
              <w:rPr>
                <w:b/>
                <w:bCs/>
                <w:szCs w:val="22"/>
              </w:rPr>
            </w:pPr>
            <w:r w:rsidRPr="00F53614">
              <w:rPr>
                <w:b/>
                <w:bCs/>
                <w:szCs w:val="22"/>
              </w:rPr>
              <w:t>November</w:t>
            </w:r>
          </w:p>
        </w:tc>
        <w:tc>
          <w:tcPr>
            <w:tcW w:w="1299" w:type="dxa"/>
            <w:shd w:val="clear" w:color="auto" w:fill="F2F2F2" w:themeFill="background1" w:themeFillShade="F2"/>
            <w:vAlign w:val="center"/>
          </w:tcPr>
          <w:p w14:paraId="65F2CB3B" w14:textId="29A78CF1" w:rsidR="00DC2E99" w:rsidRPr="00F53614" w:rsidRDefault="003C6A58" w:rsidP="00DE44B5">
            <w:pPr>
              <w:jc w:val="center"/>
              <w:rPr>
                <w:szCs w:val="22"/>
              </w:rPr>
            </w:pPr>
            <w:r>
              <w:rPr>
                <w:szCs w:val="22"/>
              </w:rPr>
              <w:t>883</w:t>
            </w:r>
          </w:p>
        </w:tc>
        <w:tc>
          <w:tcPr>
            <w:tcW w:w="1526" w:type="dxa"/>
            <w:shd w:val="clear" w:color="auto" w:fill="F2F2F2" w:themeFill="background1" w:themeFillShade="F2"/>
            <w:vAlign w:val="center"/>
          </w:tcPr>
          <w:p w14:paraId="2E6B8F98" w14:textId="43604F19" w:rsidR="00DC2E99" w:rsidRPr="00F53614" w:rsidRDefault="00D9608C" w:rsidP="00DE44B5">
            <w:pPr>
              <w:jc w:val="center"/>
              <w:rPr>
                <w:szCs w:val="22"/>
              </w:rPr>
            </w:pPr>
            <w:r>
              <w:rPr>
                <w:szCs w:val="22"/>
              </w:rPr>
              <w:t>0:09</w:t>
            </w:r>
          </w:p>
        </w:tc>
        <w:tc>
          <w:tcPr>
            <w:tcW w:w="1299" w:type="dxa"/>
            <w:shd w:val="clear" w:color="auto" w:fill="F2DBDB" w:themeFill="accent2" w:themeFillTint="33"/>
            <w:vAlign w:val="center"/>
          </w:tcPr>
          <w:p w14:paraId="6F70890A" w14:textId="61B8C0B6" w:rsidR="00DC2E99" w:rsidRPr="00F53614" w:rsidRDefault="003C6A58" w:rsidP="00DE44B5">
            <w:pPr>
              <w:jc w:val="center"/>
              <w:rPr>
                <w:szCs w:val="22"/>
              </w:rPr>
            </w:pPr>
            <w:r>
              <w:rPr>
                <w:szCs w:val="22"/>
              </w:rPr>
              <w:t>772</w:t>
            </w:r>
          </w:p>
        </w:tc>
        <w:tc>
          <w:tcPr>
            <w:tcW w:w="1403" w:type="dxa"/>
            <w:shd w:val="clear" w:color="auto" w:fill="F2DBDB" w:themeFill="accent2" w:themeFillTint="33"/>
            <w:vAlign w:val="center"/>
          </w:tcPr>
          <w:p w14:paraId="4B464822" w14:textId="624CEB93" w:rsidR="00DC2E99" w:rsidRPr="00F53614" w:rsidRDefault="00D9608C" w:rsidP="00DE44B5">
            <w:pPr>
              <w:jc w:val="center"/>
              <w:rPr>
                <w:szCs w:val="22"/>
              </w:rPr>
            </w:pPr>
            <w:r>
              <w:rPr>
                <w:szCs w:val="22"/>
              </w:rPr>
              <w:t>0:07</w:t>
            </w:r>
          </w:p>
        </w:tc>
        <w:tc>
          <w:tcPr>
            <w:tcW w:w="1311" w:type="dxa"/>
            <w:shd w:val="clear" w:color="auto" w:fill="DBE5F1" w:themeFill="accent1" w:themeFillTint="33"/>
          </w:tcPr>
          <w:p w14:paraId="624A11CC" w14:textId="77777777" w:rsidR="00DC2E99" w:rsidRPr="00F53614" w:rsidRDefault="00DC2E99" w:rsidP="00DE44B5">
            <w:pPr>
              <w:jc w:val="center"/>
              <w:rPr>
                <w:szCs w:val="22"/>
              </w:rPr>
            </w:pPr>
          </w:p>
        </w:tc>
        <w:tc>
          <w:tcPr>
            <w:tcW w:w="1350" w:type="dxa"/>
            <w:shd w:val="clear" w:color="auto" w:fill="DBE5F1" w:themeFill="accent1" w:themeFillTint="33"/>
          </w:tcPr>
          <w:p w14:paraId="4E99A9F5" w14:textId="77777777" w:rsidR="00DC2E99" w:rsidRPr="00F53614" w:rsidRDefault="00DC2E99" w:rsidP="00DE44B5">
            <w:pPr>
              <w:jc w:val="center"/>
              <w:rPr>
                <w:szCs w:val="22"/>
              </w:rPr>
            </w:pPr>
          </w:p>
        </w:tc>
      </w:tr>
      <w:tr w:rsidR="00DC2E99" w:rsidRPr="006B7089" w14:paraId="71859B3E" w14:textId="77777777" w:rsidTr="00DE44B5">
        <w:trPr>
          <w:trHeight w:hRule="exact" w:val="288"/>
          <w:jc w:val="center"/>
        </w:trPr>
        <w:tc>
          <w:tcPr>
            <w:tcW w:w="1347" w:type="dxa"/>
            <w:vAlign w:val="center"/>
          </w:tcPr>
          <w:p w14:paraId="1715EFDA" w14:textId="77777777" w:rsidR="00DC2E99" w:rsidRPr="00F53614" w:rsidRDefault="00DC2E99" w:rsidP="00DE44B5">
            <w:pPr>
              <w:jc w:val="center"/>
              <w:rPr>
                <w:b/>
                <w:bCs/>
                <w:szCs w:val="22"/>
              </w:rPr>
            </w:pPr>
            <w:r w:rsidRPr="00F53614">
              <w:rPr>
                <w:b/>
                <w:bCs/>
                <w:szCs w:val="22"/>
              </w:rPr>
              <w:t>December</w:t>
            </w:r>
          </w:p>
        </w:tc>
        <w:tc>
          <w:tcPr>
            <w:tcW w:w="1299" w:type="dxa"/>
            <w:shd w:val="clear" w:color="auto" w:fill="F2F2F2" w:themeFill="background1" w:themeFillShade="F2"/>
            <w:vAlign w:val="center"/>
          </w:tcPr>
          <w:p w14:paraId="3F9F2E60" w14:textId="34913E82" w:rsidR="00DC2E99" w:rsidRPr="00F53614" w:rsidRDefault="003C6A58" w:rsidP="00DE44B5">
            <w:pPr>
              <w:jc w:val="center"/>
              <w:rPr>
                <w:szCs w:val="22"/>
              </w:rPr>
            </w:pPr>
            <w:r>
              <w:rPr>
                <w:szCs w:val="22"/>
              </w:rPr>
              <w:t>980</w:t>
            </w:r>
          </w:p>
        </w:tc>
        <w:tc>
          <w:tcPr>
            <w:tcW w:w="1526" w:type="dxa"/>
            <w:shd w:val="clear" w:color="auto" w:fill="F2F2F2" w:themeFill="background1" w:themeFillShade="F2"/>
            <w:vAlign w:val="center"/>
          </w:tcPr>
          <w:p w14:paraId="58C2EAD8" w14:textId="34FE7109" w:rsidR="00DC2E99" w:rsidRPr="00F53614" w:rsidRDefault="00D9608C" w:rsidP="00DE44B5">
            <w:pPr>
              <w:jc w:val="center"/>
              <w:rPr>
                <w:szCs w:val="22"/>
              </w:rPr>
            </w:pPr>
            <w:r>
              <w:rPr>
                <w:szCs w:val="22"/>
              </w:rPr>
              <w:t>0:10</w:t>
            </w:r>
          </w:p>
        </w:tc>
        <w:tc>
          <w:tcPr>
            <w:tcW w:w="1299" w:type="dxa"/>
            <w:shd w:val="clear" w:color="auto" w:fill="F2DBDB" w:themeFill="accent2" w:themeFillTint="33"/>
            <w:vAlign w:val="center"/>
          </w:tcPr>
          <w:p w14:paraId="48B855BB" w14:textId="1224C780" w:rsidR="00DC2E99" w:rsidRPr="00F53614" w:rsidRDefault="003C6A58" w:rsidP="00DE44B5">
            <w:pPr>
              <w:jc w:val="center"/>
              <w:rPr>
                <w:szCs w:val="22"/>
              </w:rPr>
            </w:pPr>
            <w:r>
              <w:rPr>
                <w:szCs w:val="22"/>
              </w:rPr>
              <w:t>741</w:t>
            </w:r>
          </w:p>
        </w:tc>
        <w:tc>
          <w:tcPr>
            <w:tcW w:w="1403" w:type="dxa"/>
            <w:shd w:val="clear" w:color="auto" w:fill="F2DBDB" w:themeFill="accent2" w:themeFillTint="33"/>
            <w:vAlign w:val="center"/>
          </w:tcPr>
          <w:p w14:paraId="62BDCB09" w14:textId="394E8477" w:rsidR="00DC2E99" w:rsidRPr="00F53614" w:rsidRDefault="00D9608C" w:rsidP="00DE44B5">
            <w:pPr>
              <w:jc w:val="center"/>
              <w:rPr>
                <w:szCs w:val="22"/>
              </w:rPr>
            </w:pPr>
            <w:r>
              <w:rPr>
                <w:szCs w:val="22"/>
              </w:rPr>
              <w:t>0:07</w:t>
            </w:r>
          </w:p>
        </w:tc>
        <w:tc>
          <w:tcPr>
            <w:tcW w:w="1311" w:type="dxa"/>
            <w:shd w:val="clear" w:color="auto" w:fill="DBE5F1" w:themeFill="accent1" w:themeFillTint="33"/>
          </w:tcPr>
          <w:p w14:paraId="26230BE3" w14:textId="77777777" w:rsidR="00DC2E99" w:rsidRPr="00F53614" w:rsidRDefault="00DC2E99" w:rsidP="00DE44B5">
            <w:pPr>
              <w:jc w:val="center"/>
              <w:rPr>
                <w:szCs w:val="22"/>
              </w:rPr>
            </w:pPr>
          </w:p>
        </w:tc>
        <w:tc>
          <w:tcPr>
            <w:tcW w:w="1350" w:type="dxa"/>
            <w:shd w:val="clear" w:color="auto" w:fill="DBE5F1" w:themeFill="accent1" w:themeFillTint="33"/>
          </w:tcPr>
          <w:p w14:paraId="298BC15B" w14:textId="77777777" w:rsidR="00DC2E99" w:rsidRPr="00F53614" w:rsidRDefault="00DC2E99" w:rsidP="00DE44B5">
            <w:pPr>
              <w:jc w:val="center"/>
              <w:rPr>
                <w:szCs w:val="22"/>
              </w:rPr>
            </w:pPr>
          </w:p>
        </w:tc>
      </w:tr>
    </w:tbl>
    <w:p w14:paraId="38C53F9F" w14:textId="77777777" w:rsidR="007F1E4E" w:rsidRDefault="007F1E4E" w:rsidP="00DC2E99">
      <w:pPr>
        <w:spacing w:after="0" w:line="240" w:lineRule="exact"/>
        <w:rPr>
          <w:sz w:val="21"/>
          <w:szCs w:val="21"/>
        </w:rPr>
      </w:pPr>
    </w:p>
    <w:p w14:paraId="1B8F00BE" w14:textId="77777777" w:rsidR="007F1E4E" w:rsidRDefault="007F1E4E">
      <w:pPr>
        <w:spacing w:after="200" w:line="276" w:lineRule="auto"/>
        <w:rPr>
          <w:sz w:val="21"/>
          <w:szCs w:val="21"/>
        </w:rPr>
      </w:pPr>
      <w:r>
        <w:rPr>
          <w:sz w:val="21"/>
          <w:szCs w:val="21"/>
        </w:rPr>
        <w:br w:type="page"/>
      </w:r>
    </w:p>
    <w:p w14:paraId="27AE5863" w14:textId="02268A29" w:rsidR="00DC2E99" w:rsidRPr="003437B8" w:rsidRDefault="00DC2E99" w:rsidP="00DC2E99">
      <w:pPr>
        <w:spacing w:after="0" w:line="240" w:lineRule="exact"/>
        <w:rPr>
          <w:sz w:val="21"/>
          <w:szCs w:val="21"/>
        </w:rPr>
      </w:pPr>
      <w:r w:rsidRPr="003437B8">
        <w:rPr>
          <w:sz w:val="21"/>
          <w:szCs w:val="21"/>
        </w:rPr>
        <w:lastRenderedPageBreak/>
        <w:t>Sherman Lohnes</w:t>
      </w:r>
    </w:p>
    <w:p w14:paraId="668197B1" w14:textId="77777777" w:rsidR="00DC2E99" w:rsidRPr="003437B8" w:rsidRDefault="00DC2E99" w:rsidP="00DC2E99">
      <w:pPr>
        <w:spacing w:after="0" w:line="240" w:lineRule="exact"/>
        <w:rPr>
          <w:color w:val="FFFFFF" w:themeColor="background1"/>
          <w:sz w:val="21"/>
          <w:szCs w:val="21"/>
          <w14:textFill>
            <w14:noFill/>
          </w14:textFill>
        </w:rPr>
      </w:pPr>
      <w:r w:rsidRPr="003437B8">
        <w:rPr>
          <w:sz w:val="21"/>
          <w:szCs w:val="21"/>
        </w:rPr>
        <w:t>May 17, 2021</w:t>
      </w:r>
    </w:p>
    <w:p w14:paraId="14A55751" w14:textId="77777777" w:rsidR="00DC2E99" w:rsidRPr="003437B8" w:rsidRDefault="00DC2E99" w:rsidP="00DC2E99">
      <w:pPr>
        <w:spacing w:after="0"/>
        <w:rPr>
          <w:sz w:val="21"/>
          <w:szCs w:val="21"/>
        </w:rPr>
      </w:pPr>
      <w:r w:rsidRPr="003437B8">
        <w:rPr>
          <w:sz w:val="21"/>
          <w:szCs w:val="21"/>
        </w:rPr>
        <w:t>Page 2</w:t>
      </w:r>
    </w:p>
    <w:p w14:paraId="09F59C87" w14:textId="77777777" w:rsidR="00DC2E99" w:rsidRPr="003437B8" w:rsidRDefault="00DC2E99" w:rsidP="009D56D6">
      <w:pPr>
        <w:rPr>
          <w:sz w:val="21"/>
          <w:szCs w:val="21"/>
        </w:rPr>
      </w:pPr>
    </w:p>
    <w:p w14:paraId="6150E58D" w14:textId="513B75DE" w:rsidR="003E2390" w:rsidRPr="003437B8" w:rsidRDefault="003E2390" w:rsidP="009D56D6">
      <w:pPr>
        <w:rPr>
          <w:sz w:val="21"/>
          <w:szCs w:val="21"/>
        </w:rPr>
      </w:pPr>
      <w:r w:rsidRPr="003437B8">
        <w:rPr>
          <w:b/>
          <w:bCs/>
          <w:sz w:val="21"/>
          <w:szCs w:val="21"/>
        </w:rPr>
        <w:t xml:space="preserve">Baystate Wing Hospital Emergency Department </w:t>
      </w:r>
      <w:bookmarkStart w:id="0" w:name="_Hlk71901895"/>
    </w:p>
    <w:tbl>
      <w:tblPr>
        <w:tblStyle w:val="TableGrid"/>
        <w:tblW w:w="9535" w:type="dxa"/>
        <w:jc w:val="center"/>
        <w:tblLook w:val="04A0" w:firstRow="1" w:lastRow="0" w:firstColumn="1" w:lastColumn="0" w:noHBand="0" w:noVBand="1"/>
      </w:tblPr>
      <w:tblGrid>
        <w:gridCol w:w="1347"/>
        <w:gridCol w:w="1299"/>
        <w:gridCol w:w="1526"/>
        <w:gridCol w:w="1299"/>
        <w:gridCol w:w="1403"/>
        <w:gridCol w:w="1311"/>
        <w:gridCol w:w="1350"/>
      </w:tblGrid>
      <w:tr w:rsidR="00267FD5" w:rsidRPr="006B7089" w14:paraId="70D78703" w14:textId="64E44301" w:rsidTr="00267FD5">
        <w:trPr>
          <w:trHeight w:hRule="exact" w:val="288"/>
          <w:jc w:val="center"/>
        </w:trPr>
        <w:tc>
          <w:tcPr>
            <w:tcW w:w="1347" w:type="dxa"/>
            <w:vAlign w:val="center"/>
          </w:tcPr>
          <w:p w14:paraId="3BFAC54D" w14:textId="77777777" w:rsidR="00267FD5" w:rsidRPr="00F53614" w:rsidRDefault="00267FD5">
            <w:pPr>
              <w:rPr>
                <w:szCs w:val="22"/>
              </w:rPr>
            </w:pPr>
          </w:p>
        </w:tc>
        <w:tc>
          <w:tcPr>
            <w:tcW w:w="1299" w:type="dxa"/>
            <w:shd w:val="clear" w:color="auto" w:fill="F2F2F2" w:themeFill="background1" w:themeFillShade="F2"/>
            <w:vAlign w:val="center"/>
          </w:tcPr>
          <w:p w14:paraId="1E6FF1AB" w14:textId="35F753A5" w:rsidR="00267FD5" w:rsidRPr="00F53614" w:rsidRDefault="00267FD5" w:rsidP="001B075F">
            <w:pPr>
              <w:jc w:val="center"/>
              <w:rPr>
                <w:b/>
                <w:bCs/>
                <w:szCs w:val="22"/>
              </w:rPr>
            </w:pPr>
            <w:r w:rsidRPr="00F53614">
              <w:rPr>
                <w:b/>
                <w:bCs/>
                <w:szCs w:val="22"/>
              </w:rPr>
              <w:t>2019 Visits</w:t>
            </w:r>
          </w:p>
        </w:tc>
        <w:tc>
          <w:tcPr>
            <w:tcW w:w="1526" w:type="dxa"/>
            <w:shd w:val="clear" w:color="auto" w:fill="F2F2F2" w:themeFill="background1" w:themeFillShade="F2"/>
            <w:vAlign w:val="center"/>
          </w:tcPr>
          <w:p w14:paraId="4796E6AA" w14:textId="6F40E808" w:rsidR="00267FD5" w:rsidRPr="00F53614" w:rsidRDefault="00267FD5" w:rsidP="001B075F">
            <w:pPr>
              <w:jc w:val="center"/>
              <w:rPr>
                <w:b/>
                <w:bCs/>
                <w:szCs w:val="22"/>
              </w:rPr>
            </w:pPr>
            <w:r w:rsidRPr="00F53614">
              <w:rPr>
                <w:b/>
                <w:bCs/>
                <w:szCs w:val="22"/>
              </w:rPr>
              <w:t>2019 Wait Time</w:t>
            </w:r>
          </w:p>
        </w:tc>
        <w:tc>
          <w:tcPr>
            <w:tcW w:w="1299" w:type="dxa"/>
            <w:shd w:val="clear" w:color="auto" w:fill="F2DBDB" w:themeFill="accent2" w:themeFillTint="33"/>
            <w:vAlign w:val="center"/>
          </w:tcPr>
          <w:p w14:paraId="031BF4C8" w14:textId="3AC5EC43" w:rsidR="00267FD5" w:rsidRPr="00F53614" w:rsidRDefault="00267FD5" w:rsidP="001B075F">
            <w:pPr>
              <w:jc w:val="center"/>
              <w:rPr>
                <w:b/>
                <w:bCs/>
                <w:szCs w:val="22"/>
              </w:rPr>
            </w:pPr>
            <w:r w:rsidRPr="00F53614">
              <w:rPr>
                <w:b/>
                <w:bCs/>
                <w:szCs w:val="22"/>
              </w:rPr>
              <w:t>2020 Visits</w:t>
            </w:r>
          </w:p>
        </w:tc>
        <w:tc>
          <w:tcPr>
            <w:tcW w:w="1403" w:type="dxa"/>
            <w:shd w:val="clear" w:color="auto" w:fill="F2DBDB" w:themeFill="accent2" w:themeFillTint="33"/>
            <w:vAlign w:val="center"/>
          </w:tcPr>
          <w:p w14:paraId="628A5B25" w14:textId="375C534D" w:rsidR="00267FD5" w:rsidRPr="00F53614" w:rsidRDefault="00267FD5" w:rsidP="001B075F">
            <w:pPr>
              <w:jc w:val="center"/>
              <w:rPr>
                <w:b/>
                <w:bCs/>
                <w:szCs w:val="22"/>
              </w:rPr>
            </w:pPr>
            <w:r w:rsidRPr="00F53614">
              <w:rPr>
                <w:b/>
                <w:bCs/>
                <w:szCs w:val="22"/>
              </w:rPr>
              <w:t>2020 Wait Time</w:t>
            </w:r>
          </w:p>
        </w:tc>
        <w:tc>
          <w:tcPr>
            <w:tcW w:w="1311" w:type="dxa"/>
            <w:shd w:val="clear" w:color="auto" w:fill="DBE5F1" w:themeFill="accent1" w:themeFillTint="33"/>
          </w:tcPr>
          <w:p w14:paraId="61C82EE4" w14:textId="508C08B7" w:rsidR="00267FD5" w:rsidRPr="00F53614" w:rsidRDefault="00267FD5" w:rsidP="001B075F">
            <w:pPr>
              <w:jc w:val="center"/>
              <w:rPr>
                <w:b/>
                <w:bCs/>
                <w:szCs w:val="22"/>
              </w:rPr>
            </w:pPr>
            <w:r>
              <w:rPr>
                <w:b/>
                <w:bCs/>
                <w:szCs w:val="22"/>
              </w:rPr>
              <w:t>2021 Visits</w:t>
            </w:r>
          </w:p>
        </w:tc>
        <w:tc>
          <w:tcPr>
            <w:tcW w:w="1350" w:type="dxa"/>
            <w:shd w:val="clear" w:color="auto" w:fill="DBE5F1" w:themeFill="accent1" w:themeFillTint="33"/>
          </w:tcPr>
          <w:p w14:paraId="23EB734D" w14:textId="4AD6BA93" w:rsidR="00267FD5" w:rsidRPr="00F53614" w:rsidRDefault="00267FD5" w:rsidP="001B075F">
            <w:pPr>
              <w:jc w:val="center"/>
              <w:rPr>
                <w:b/>
                <w:bCs/>
                <w:szCs w:val="22"/>
              </w:rPr>
            </w:pPr>
            <w:r>
              <w:rPr>
                <w:b/>
                <w:bCs/>
                <w:szCs w:val="22"/>
              </w:rPr>
              <w:t>2021 Wait</w:t>
            </w:r>
          </w:p>
        </w:tc>
      </w:tr>
      <w:tr w:rsidR="00267FD5" w:rsidRPr="006B7089" w14:paraId="14469D8A" w14:textId="1AB32711" w:rsidTr="00267FD5">
        <w:trPr>
          <w:trHeight w:hRule="exact" w:val="288"/>
          <w:jc w:val="center"/>
        </w:trPr>
        <w:tc>
          <w:tcPr>
            <w:tcW w:w="1347" w:type="dxa"/>
            <w:vAlign w:val="center"/>
          </w:tcPr>
          <w:p w14:paraId="17637681" w14:textId="78C54975" w:rsidR="00267FD5" w:rsidRPr="00F53614" w:rsidRDefault="00267FD5" w:rsidP="00267FD5">
            <w:pPr>
              <w:jc w:val="center"/>
              <w:rPr>
                <w:b/>
                <w:bCs/>
                <w:szCs w:val="22"/>
              </w:rPr>
            </w:pPr>
            <w:r w:rsidRPr="00F53614">
              <w:rPr>
                <w:b/>
                <w:bCs/>
                <w:szCs w:val="22"/>
              </w:rPr>
              <w:t>January</w:t>
            </w:r>
          </w:p>
        </w:tc>
        <w:tc>
          <w:tcPr>
            <w:tcW w:w="1299" w:type="dxa"/>
            <w:shd w:val="clear" w:color="auto" w:fill="F2F2F2" w:themeFill="background1" w:themeFillShade="F2"/>
            <w:vAlign w:val="center"/>
          </w:tcPr>
          <w:p w14:paraId="5DC5E271" w14:textId="04D1C4E4" w:rsidR="00267FD5" w:rsidRPr="00F53614" w:rsidRDefault="00267FD5" w:rsidP="00267FD5">
            <w:pPr>
              <w:jc w:val="center"/>
              <w:rPr>
                <w:szCs w:val="22"/>
              </w:rPr>
            </w:pPr>
            <w:r w:rsidRPr="00F53614">
              <w:rPr>
                <w:szCs w:val="22"/>
              </w:rPr>
              <w:t>1,964</w:t>
            </w:r>
          </w:p>
        </w:tc>
        <w:tc>
          <w:tcPr>
            <w:tcW w:w="1526" w:type="dxa"/>
            <w:shd w:val="clear" w:color="auto" w:fill="F2F2F2" w:themeFill="background1" w:themeFillShade="F2"/>
            <w:vAlign w:val="center"/>
          </w:tcPr>
          <w:p w14:paraId="0B8CF001" w14:textId="635E5D25" w:rsidR="00267FD5" w:rsidRPr="00F53614" w:rsidRDefault="00267FD5" w:rsidP="00267FD5">
            <w:pPr>
              <w:jc w:val="center"/>
              <w:rPr>
                <w:szCs w:val="22"/>
              </w:rPr>
            </w:pPr>
            <w:r w:rsidRPr="00F53614">
              <w:rPr>
                <w:szCs w:val="22"/>
              </w:rPr>
              <w:t>0:14</w:t>
            </w:r>
          </w:p>
        </w:tc>
        <w:tc>
          <w:tcPr>
            <w:tcW w:w="1299" w:type="dxa"/>
            <w:shd w:val="clear" w:color="auto" w:fill="F2DBDB" w:themeFill="accent2" w:themeFillTint="33"/>
            <w:vAlign w:val="center"/>
          </w:tcPr>
          <w:p w14:paraId="38E01FDE" w14:textId="61979C6C" w:rsidR="00267FD5" w:rsidRPr="00F53614" w:rsidRDefault="00267FD5" w:rsidP="00267FD5">
            <w:pPr>
              <w:jc w:val="center"/>
              <w:rPr>
                <w:szCs w:val="22"/>
              </w:rPr>
            </w:pPr>
            <w:r w:rsidRPr="00F53614">
              <w:rPr>
                <w:szCs w:val="22"/>
              </w:rPr>
              <w:t>2,259</w:t>
            </w:r>
          </w:p>
        </w:tc>
        <w:tc>
          <w:tcPr>
            <w:tcW w:w="1403" w:type="dxa"/>
            <w:shd w:val="clear" w:color="auto" w:fill="F2DBDB" w:themeFill="accent2" w:themeFillTint="33"/>
            <w:vAlign w:val="center"/>
          </w:tcPr>
          <w:p w14:paraId="093368C2" w14:textId="383583A0" w:rsidR="00267FD5" w:rsidRPr="00F53614" w:rsidRDefault="00267FD5" w:rsidP="00267FD5">
            <w:pPr>
              <w:jc w:val="center"/>
              <w:rPr>
                <w:szCs w:val="22"/>
              </w:rPr>
            </w:pPr>
            <w:r w:rsidRPr="00F53614">
              <w:rPr>
                <w:szCs w:val="22"/>
              </w:rPr>
              <w:t>0:21</w:t>
            </w:r>
          </w:p>
        </w:tc>
        <w:tc>
          <w:tcPr>
            <w:tcW w:w="1311" w:type="dxa"/>
            <w:shd w:val="clear" w:color="auto" w:fill="DBE5F1" w:themeFill="accent1" w:themeFillTint="33"/>
          </w:tcPr>
          <w:p w14:paraId="5C675094" w14:textId="6901DAB3" w:rsidR="00267FD5" w:rsidRPr="00F53614" w:rsidRDefault="000937EA" w:rsidP="00267FD5">
            <w:pPr>
              <w:jc w:val="center"/>
              <w:rPr>
                <w:szCs w:val="22"/>
              </w:rPr>
            </w:pPr>
            <w:r>
              <w:rPr>
                <w:szCs w:val="22"/>
              </w:rPr>
              <w:t>1,742</w:t>
            </w:r>
          </w:p>
        </w:tc>
        <w:tc>
          <w:tcPr>
            <w:tcW w:w="1350" w:type="dxa"/>
            <w:shd w:val="clear" w:color="auto" w:fill="DBE5F1" w:themeFill="accent1" w:themeFillTint="33"/>
          </w:tcPr>
          <w:p w14:paraId="65EE85B3" w14:textId="472E27B1" w:rsidR="00267FD5" w:rsidRPr="00F53614" w:rsidRDefault="00267FD5" w:rsidP="00267FD5">
            <w:pPr>
              <w:jc w:val="center"/>
              <w:rPr>
                <w:szCs w:val="22"/>
              </w:rPr>
            </w:pPr>
            <w:r w:rsidRPr="00D46D3A">
              <w:t>0:1</w:t>
            </w:r>
            <w:r w:rsidR="000937EA">
              <w:t>7</w:t>
            </w:r>
          </w:p>
        </w:tc>
      </w:tr>
      <w:tr w:rsidR="00267FD5" w:rsidRPr="006B7089" w14:paraId="2DF99568" w14:textId="0A8C0BA8" w:rsidTr="00267FD5">
        <w:trPr>
          <w:trHeight w:hRule="exact" w:val="288"/>
          <w:jc w:val="center"/>
        </w:trPr>
        <w:tc>
          <w:tcPr>
            <w:tcW w:w="1347" w:type="dxa"/>
            <w:vAlign w:val="center"/>
          </w:tcPr>
          <w:p w14:paraId="74168069" w14:textId="6FD59E17" w:rsidR="00267FD5" w:rsidRPr="00F53614" w:rsidRDefault="00267FD5" w:rsidP="00267FD5">
            <w:pPr>
              <w:jc w:val="center"/>
              <w:rPr>
                <w:b/>
                <w:bCs/>
                <w:szCs w:val="22"/>
              </w:rPr>
            </w:pPr>
            <w:r w:rsidRPr="00F53614">
              <w:rPr>
                <w:b/>
                <w:bCs/>
                <w:szCs w:val="22"/>
              </w:rPr>
              <w:t>February</w:t>
            </w:r>
          </w:p>
        </w:tc>
        <w:tc>
          <w:tcPr>
            <w:tcW w:w="1299" w:type="dxa"/>
            <w:shd w:val="clear" w:color="auto" w:fill="F2F2F2" w:themeFill="background1" w:themeFillShade="F2"/>
            <w:vAlign w:val="center"/>
          </w:tcPr>
          <w:p w14:paraId="1E492EB6" w14:textId="67FC93DE" w:rsidR="00267FD5" w:rsidRPr="00F53614" w:rsidRDefault="00267FD5" w:rsidP="00267FD5">
            <w:pPr>
              <w:jc w:val="center"/>
              <w:rPr>
                <w:szCs w:val="22"/>
              </w:rPr>
            </w:pPr>
            <w:r w:rsidRPr="00F53614">
              <w:rPr>
                <w:szCs w:val="22"/>
              </w:rPr>
              <w:t>1,851</w:t>
            </w:r>
          </w:p>
        </w:tc>
        <w:tc>
          <w:tcPr>
            <w:tcW w:w="1526" w:type="dxa"/>
            <w:shd w:val="clear" w:color="auto" w:fill="F2F2F2" w:themeFill="background1" w:themeFillShade="F2"/>
            <w:vAlign w:val="center"/>
          </w:tcPr>
          <w:p w14:paraId="7891CB9D" w14:textId="311157C4" w:rsidR="00267FD5" w:rsidRPr="00F53614" w:rsidRDefault="00267FD5" w:rsidP="00267FD5">
            <w:pPr>
              <w:jc w:val="center"/>
              <w:rPr>
                <w:szCs w:val="22"/>
              </w:rPr>
            </w:pPr>
            <w:r w:rsidRPr="00F53614">
              <w:rPr>
                <w:szCs w:val="22"/>
              </w:rPr>
              <w:t>0:15</w:t>
            </w:r>
          </w:p>
        </w:tc>
        <w:tc>
          <w:tcPr>
            <w:tcW w:w="1299" w:type="dxa"/>
            <w:shd w:val="clear" w:color="auto" w:fill="F2DBDB" w:themeFill="accent2" w:themeFillTint="33"/>
            <w:vAlign w:val="center"/>
          </w:tcPr>
          <w:p w14:paraId="0C3D3B87" w14:textId="743A786D" w:rsidR="00267FD5" w:rsidRPr="00F53614" w:rsidRDefault="00267FD5" w:rsidP="00267FD5">
            <w:pPr>
              <w:jc w:val="center"/>
              <w:rPr>
                <w:szCs w:val="22"/>
              </w:rPr>
            </w:pPr>
            <w:r w:rsidRPr="00F53614">
              <w:rPr>
                <w:szCs w:val="22"/>
              </w:rPr>
              <w:t>2.046</w:t>
            </w:r>
          </w:p>
        </w:tc>
        <w:tc>
          <w:tcPr>
            <w:tcW w:w="1403" w:type="dxa"/>
            <w:shd w:val="clear" w:color="auto" w:fill="F2DBDB" w:themeFill="accent2" w:themeFillTint="33"/>
            <w:vAlign w:val="center"/>
          </w:tcPr>
          <w:p w14:paraId="24215654" w14:textId="6F5599B7" w:rsidR="00267FD5" w:rsidRPr="00F53614" w:rsidRDefault="00267FD5" w:rsidP="00267FD5">
            <w:pPr>
              <w:jc w:val="center"/>
              <w:rPr>
                <w:szCs w:val="22"/>
              </w:rPr>
            </w:pPr>
            <w:r w:rsidRPr="00F53614">
              <w:rPr>
                <w:szCs w:val="22"/>
              </w:rPr>
              <w:t>0:21</w:t>
            </w:r>
          </w:p>
        </w:tc>
        <w:tc>
          <w:tcPr>
            <w:tcW w:w="1311" w:type="dxa"/>
            <w:shd w:val="clear" w:color="auto" w:fill="DBE5F1" w:themeFill="accent1" w:themeFillTint="33"/>
          </w:tcPr>
          <w:p w14:paraId="2FAA893D" w14:textId="7B7D8537" w:rsidR="00267FD5" w:rsidRPr="00F53614" w:rsidRDefault="000937EA" w:rsidP="00267FD5">
            <w:pPr>
              <w:jc w:val="center"/>
              <w:rPr>
                <w:szCs w:val="22"/>
              </w:rPr>
            </w:pPr>
            <w:r>
              <w:t>1,483</w:t>
            </w:r>
            <w:r w:rsidR="00267FD5" w:rsidRPr="00D46D3A">
              <w:t xml:space="preserve">  </w:t>
            </w:r>
          </w:p>
        </w:tc>
        <w:tc>
          <w:tcPr>
            <w:tcW w:w="1350" w:type="dxa"/>
            <w:shd w:val="clear" w:color="auto" w:fill="DBE5F1" w:themeFill="accent1" w:themeFillTint="33"/>
          </w:tcPr>
          <w:p w14:paraId="39A7E786" w14:textId="50B5910F" w:rsidR="00267FD5" w:rsidRPr="00F53614" w:rsidRDefault="00267FD5" w:rsidP="00267FD5">
            <w:pPr>
              <w:jc w:val="center"/>
              <w:rPr>
                <w:szCs w:val="22"/>
              </w:rPr>
            </w:pPr>
            <w:r w:rsidRPr="00D46D3A">
              <w:t>0:1</w:t>
            </w:r>
            <w:r w:rsidR="000937EA">
              <w:t>2</w:t>
            </w:r>
          </w:p>
        </w:tc>
      </w:tr>
      <w:tr w:rsidR="00267FD5" w:rsidRPr="006B7089" w14:paraId="062DCB85" w14:textId="7969E20F" w:rsidTr="00267FD5">
        <w:trPr>
          <w:trHeight w:hRule="exact" w:val="288"/>
          <w:jc w:val="center"/>
        </w:trPr>
        <w:tc>
          <w:tcPr>
            <w:tcW w:w="1347" w:type="dxa"/>
            <w:vAlign w:val="center"/>
          </w:tcPr>
          <w:p w14:paraId="5AE575CB" w14:textId="440DCC4A" w:rsidR="00267FD5" w:rsidRPr="00F53614" w:rsidRDefault="00267FD5" w:rsidP="00267FD5">
            <w:pPr>
              <w:jc w:val="center"/>
              <w:rPr>
                <w:b/>
                <w:bCs/>
                <w:szCs w:val="22"/>
              </w:rPr>
            </w:pPr>
            <w:r w:rsidRPr="00F53614">
              <w:rPr>
                <w:b/>
                <w:bCs/>
                <w:szCs w:val="22"/>
              </w:rPr>
              <w:t>March</w:t>
            </w:r>
          </w:p>
        </w:tc>
        <w:tc>
          <w:tcPr>
            <w:tcW w:w="1299" w:type="dxa"/>
            <w:shd w:val="clear" w:color="auto" w:fill="F2F2F2" w:themeFill="background1" w:themeFillShade="F2"/>
            <w:vAlign w:val="center"/>
          </w:tcPr>
          <w:p w14:paraId="2FE4E3BC" w14:textId="59BA06E9" w:rsidR="00267FD5" w:rsidRPr="00F53614" w:rsidRDefault="00267FD5" w:rsidP="00267FD5">
            <w:pPr>
              <w:jc w:val="center"/>
              <w:rPr>
                <w:szCs w:val="22"/>
              </w:rPr>
            </w:pPr>
            <w:r w:rsidRPr="00F53614">
              <w:rPr>
                <w:szCs w:val="22"/>
              </w:rPr>
              <w:t>1,952</w:t>
            </w:r>
          </w:p>
        </w:tc>
        <w:tc>
          <w:tcPr>
            <w:tcW w:w="1526" w:type="dxa"/>
            <w:shd w:val="clear" w:color="auto" w:fill="F2F2F2" w:themeFill="background1" w:themeFillShade="F2"/>
            <w:vAlign w:val="center"/>
          </w:tcPr>
          <w:p w14:paraId="7B0167DA" w14:textId="6D1C96C8" w:rsidR="00267FD5" w:rsidRPr="00F53614" w:rsidRDefault="00267FD5" w:rsidP="00267FD5">
            <w:pPr>
              <w:jc w:val="center"/>
              <w:rPr>
                <w:szCs w:val="22"/>
              </w:rPr>
            </w:pPr>
            <w:r w:rsidRPr="00F53614">
              <w:rPr>
                <w:szCs w:val="22"/>
              </w:rPr>
              <w:t>0:15</w:t>
            </w:r>
          </w:p>
        </w:tc>
        <w:tc>
          <w:tcPr>
            <w:tcW w:w="1299" w:type="dxa"/>
            <w:shd w:val="clear" w:color="auto" w:fill="F2DBDB" w:themeFill="accent2" w:themeFillTint="33"/>
            <w:vAlign w:val="center"/>
          </w:tcPr>
          <w:p w14:paraId="7FFA1E1D" w14:textId="6DA62B7A" w:rsidR="00267FD5" w:rsidRPr="00F53614" w:rsidRDefault="00267FD5" w:rsidP="00267FD5">
            <w:pPr>
              <w:jc w:val="center"/>
              <w:rPr>
                <w:szCs w:val="22"/>
              </w:rPr>
            </w:pPr>
            <w:r w:rsidRPr="00F53614">
              <w:rPr>
                <w:szCs w:val="22"/>
              </w:rPr>
              <w:t>1,618</w:t>
            </w:r>
          </w:p>
        </w:tc>
        <w:tc>
          <w:tcPr>
            <w:tcW w:w="1403" w:type="dxa"/>
            <w:shd w:val="clear" w:color="auto" w:fill="F2DBDB" w:themeFill="accent2" w:themeFillTint="33"/>
            <w:vAlign w:val="center"/>
          </w:tcPr>
          <w:p w14:paraId="39622B8E" w14:textId="55B11D2E" w:rsidR="00267FD5" w:rsidRPr="00F53614" w:rsidRDefault="00267FD5" w:rsidP="00267FD5">
            <w:pPr>
              <w:jc w:val="center"/>
              <w:rPr>
                <w:szCs w:val="22"/>
              </w:rPr>
            </w:pPr>
            <w:r w:rsidRPr="00F53614">
              <w:rPr>
                <w:szCs w:val="22"/>
              </w:rPr>
              <w:t>0:13</w:t>
            </w:r>
          </w:p>
        </w:tc>
        <w:tc>
          <w:tcPr>
            <w:tcW w:w="1311" w:type="dxa"/>
            <w:shd w:val="clear" w:color="auto" w:fill="DBE5F1" w:themeFill="accent1" w:themeFillTint="33"/>
          </w:tcPr>
          <w:p w14:paraId="3CA6EF44" w14:textId="7E1B32F2" w:rsidR="00267FD5" w:rsidRPr="00F53614" w:rsidRDefault="000937EA" w:rsidP="00267FD5">
            <w:pPr>
              <w:jc w:val="center"/>
              <w:rPr>
                <w:szCs w:val="22"/>
              </w:rPr>
            </w:pPr>
            <w:r>
              <w:t>1,797</w:t>
            </w:r>
            <w:r w:rsidR="00267FD5" w:rsidRPr="00D46D3A">
              <w:t xml:space="preserve"> </w:t>
            </w:r>
          </w:p>
        </w:tc>
        <w:tc>
          <w:tcPr>
            <w:tcW w:w="1350" w:type="dxa"/>
            <w:shd w:val="clear" w:color="auto" w:fill="DBE5F1" w:themeFill="accent1" w:themeFillTint="33"/>
          </w:tcPr>
          <w:p w14:paraId="6E12463E" w14:textId="608ACB88" w:rsidR="00267FD5" w:rsidRPr="00F53614" w:rsidRDefault="00267FD5" w:rsidP="00267FD5">
            <w:pPr>
              <w:jc w:val="center"/>
              <w:rPr>
                <w:szCs w:val="22"/>
              </w:rPr>
            </w:pPr>
            <w:r w:rsidRPr="00D46D3A">
              <w:t>0:1</w:t>
            </w:r>
            <w:r w:rsidR="000937EA">
              <w:t>5</w:t>
            </w:r>
          </w:p>
        </w:tc>
      </w:tr>
      <w:tr w:rsidR="00267FD5" w:rsidRPr="006B7089" w14:paraId="6F4379BF" w14:textId="4E1DAED6" w:rsidTr="00267FD5">
        <w:trPr>
          <w:trHeight w:hRule="exact" w:val="288"/>
          <w:jc w:val="center"/>
        </w:trPr>
        <w:tc>
          <w:tcPr>
            <w:tcW w:w="1347" w:type="dxa"/>
            <w:vAlign w:val="center"/>
          </w:tcPr>
          <w:p w14:paraId="25E55422" w14:textId="3EAAF49B" w:rsidR="00267FD5" w:rsidRPr="00F53614" w:rsidRDefault="00267FD5" w:rsidP="00267FD5">
            <w:pPr>
              <w:jc w:val="center"/>
              <w:rPr>
                <w:b/>
                <w:bCs/>
                <w:szCs w:val="22"/>
              </w:rPr>
            </w:pPr>
            <w:r w:rsidRPr="00F53614">
              <w:rPr>
                <w:b/>
                <w:bCs/>
                <w:szCs w:val="22"/>
              </w:rPr>
              <w:t>April</w:t>
            </w:r>
          </w:p>
        </w:tc>
        <w:tc>
          <w:tcPr>
            <w:tcW w:w="1299" w:type="dxa"/>
            <w:shd w:val="clear" w:color="auto" w:fill="F2F2F2" w:themeFill="background1" w:themeFillShade="F2"/>
            <w:vAlign w:val="center"/>
          </w:tcPr>
          <w:p w14:paraId="69D95346" w14:textId="40220160" w:rsidR="00267FD5" w:rsidRPr="00F53614" w:rsidRDefault="00267FD5" w:rsidP="00267FD5">
            <w:pPr>
              <w:jc w:val="center"/>
              <w:rPr>
                <w:szCs w:val="22"/>
              </w:rPr>
            </w:pPr>
            <w:r w:rsidRPr="00F53614">
              <w:rPr>
                <w:szCs w:val="22"/>
              </w:rPr>
              <w:t>1,825</w:t>
            </w:r>
          </w:p>
        </w:tc>
        <w:tc>
          <w:tcPr>
            <w:tcW w:w="1526" w:type="dxa"/>
            <w:shd w:val="clear" w:color="auto" w:fill="F2F2F2" w:themeFill="background1" w:themeFillShade="F2"/>
            <w:vAlign w:val="center"/>
          </w:tcPr>
          <w:p w14:paraId="515C83BD" w14:textId="40A3A289" w:rsidR="00267FD5" w:rsidRPr="00F53614" w:rsidRDefault="00267FD5" w:rsidP="00267FD5">
            <w:pPr>
              <w:jc w:val="center"/>
              <w:rPr>
                <w:szCs w:val="22"/>
              </w:rPr>
            </w:pPr>
            <w:r w:rsidRPr="00F53614">
              <w:rPr>
                <w:szCs w:val="22"/>
              </w:rPr>
              <w:t>0:12</w:t>
            </w:r>
          </w:p>
        </w:tc>
        <w:tc>
          <w:tcPr>
            <w:tcW w:w="1299" w:type="dxa"/>
            <w:shd w:val="clear" w:color="auto" w:fill="F2DBDB" w:themeFill="accent2" w:themeFillTint="33"/>
            <w:vAlign w:val="center"/>
          </w:tcPr>
          <w:p w14:paraId="6536C54C" w14:textId="1B125EF1" w:rsidR="00267FD5" w:rsidRPr="00F53614" w:rsidRDefault="00267FD5" w:rsidP="00267FD5">
            <w:pPr>
              <w:jc w:val="center"/>
              <w:rPr>
                <w:szCs w:val="22"/>
              </w:rPr>
            </w:pPr>
            <w:r w:rsidRPr="00F53614">
              <w:rPr>
                <w:szCs w:val="22"/>
              </w:rPr>
              <w:t>1,081</w:t>
            </w:r>
          </w:p>
        </w:tc>
        <w:tc>
          <w:tcPr>
            <w:tcW w:w="1403" w:type="dxa"/>
            <w:shd w:val="clear" w:color="auto" w:fill="F2DBDB" w:themeFill="accent2" w:themeFillTint="33"/>
            <w:vAlign w:val="center"/>
          </w:tcPr>
          <w:p w14:paraId="013BD412" w14:textId="73F0609A" w:rsidR="00267FD5" w:rsidRPr="00F53614" w:rsidRDefault="00267FD5" w:rsidP="00267FD5">
            <w:pPr>
              <w:jc w:val="center"/>
              <w:rPr>
                <w:szCs w:val="22"/>
              </w:rPr>
            </w:pPr>
            <w:r w:rsidRPr="00F53614">
              <w:rPr>
                <w:szCs w:val="22"/>
              </w:rPr>
              <w:t>0:09</w:t>
            </w:r>
          </w:p>
        </w:tc>
        <w:tc>
          <w:tcPr>
            <w:tcW w:w="1311" w:type="dxa"/>
            <w:shd w:val="clear" w:color="auto" w:fill="DBE5F1" w:themeFill="accent1" w:themeFillTint="33"/>
          </w:tcPr>
          <w:p w14:paraId="0E21BC6B" w14:textId="106B32A3" w:rsidR="00267FD5" w:rsidRPr="00F53614" w:rsidRDefault="00267FD5" w:rsidP="00267FD5">
            <w:pPr>
              <w:jc w:val="center"/>
              <w:rPr>
                <w:szCs w:val="22"/>
              </w:rPr>
            </w:pPr>
            <w:r w:rsidRPr="00D46D3A">
              <w:t xml:space="preserve"> </w:t>
            </w:r>
            <w:r w:rsidR="000937EA">
              <w:t>1,870</w:t>
            </w:r>
          </w:p>
        </w:tc>
        <w:tc>
          <w:tcPr>
            <w:tcW w:w="1350" w:type="dxa"/>
            <w:shd w:val="clear" w:color="auto" w:fill="DBE5F1" w:themeFill="accent1" w:themeFillTint="33"/>
          </w:tcPr>
          <w:p w14:paraId="63C91A63" w14:textId="71A8D93D" w:rsidR="00267FD5" w:rsidRPr="00F53614" w:rsidRDefault="00267FD5" w:rsidP="00267FD5">
            <w:pPr>
              <w:jc w:val="center"/>
              <w:rPr>
                <w:szCs w:val="22"/>
              </w:rPr>
            </w:pPr>
            <w:r w:rsidRPr="00D46D3A">
              <w:t>0:</w:t>
            </w:r>
            <w:r w:rsidR="000937EA">
              <w:t>20</w:t>
            </w:r>
          </w:p>
        </w:tc>
      </w:tr>
      <w:tr w:rsidR="00267FD5" w:rsidRPr="006B7089" w14:paraId="0769B1D9" w14:textId="35062F38" w:rsidTr="00267FD5">
        <w:trPr>
          <w:trHeight w:hRule="exact" w:val="288"/>
          <w:jc w:val="center"/>
        </w:trPr>
        <w:tc>
          <w:tcPr>
            <w:tcW w:w="1347" w:type="dxa"/>
            <w:vAlign w:val="center"/>
          </w:tcPr>
          <w:p w14:paraId="0AA291F9" w14:textId="1F6DEE5B" w:rsidR="00267FD5" w:rsidRPr="00F53614" w:rsidRDefault="00267FD5" w:rsidP="001B075F">
            <w:pPr>
              <w:jc w:val="center"/>
              <w:rPr>
                <w:b/>
                <w:bCs/>
                <w:szCs w:val="22"/>
              </w:rPr>
            </w:pPr>
            <w:r w:rsidRPr="00F53614">
              <w:rPr>
                <w:b/>
                <w:bCs/>
                <w:szCs w:val="22"/>
              </w:rPr>
              <w:t>May</w:t>
            </w:r>
          </w:p>
        </w:tc>
        <w:tc>
          <w:tcPr>
            <w:tcW w:w="1299" w:type="dxa"/>
            <w:shd w:val="clear" w:color="auto" w:fill="F2F2F2" w:themeFill="background1" w:themeFillShade="F2"/>
            <w:vAlign w:val="center"/>
          </w:tcPr>
          <w:p w14:paraId="19C6A698" w14:textId="06F5D480" w:rsidR="00267FD5" w:rsidRPr="00F53614" w:rsidRDefault="00267FD5" w:rsidP="001B075F">
            <w:pPr>
              <w:jc w:val="center"/>
              <w:rPr>
                <w:szCs w:val="22"/>
              </w:rPr>
            </w:pPr>
            <w:r w:rsidRPr="00F53614">
              <w:rPr>
                <w:szCs w:val="22"/>
              </w:rPr>
              <w:t>2,045</w:t>
            </w:r>
          </w:p>
        </w:tc>
        <w:tc>
          <w:tcPr>
            <w:tcW w:w="1526" w:type="dxa"/>
            <w:shd w:val="clear" w:color="auto" w:fill="F2F2F2" w:themeFill="background1" w:themeFillShade="F2"/>
            <w:vAlign w:val="center"/>
          </w:tcPr>
          <w:p w14:paraId="74F1E457" w14:textId="563CDAA9" w:rsidR="00267FD5" w:rsidRPr="00F53614" w:rsidRDefault="00267FD5" w:rsidP="001B075F">
            <w:pPr>
              <w:jc w:val="center"/>
              <w:rPr>
                <w:szCs w:val="22"/>
              </w:rPr>
            </w:pPr>
            <w:r w:rsidRPr="00F53614">
              <w:rPr>
                <w:szCs w:val="22"/>
              </w:rPr>
              <w:t>0:13</w:t>
            </w:r>
          </w:p>
        </w:tc>
        <w:tc>
          <w:tcPr>
            <w:tcW w:w="1299" w:type="dxa"/>
            <w:shd w:val="clear" w:color="auto" w:fill="F2DBDB" w:themeFill="accent2" w:themeFillTint="33"/>
            <w:vAlign w:val="center"/>
          </w:tcPr>
          <w:p w14:paraId="7ED1D69C" w14:textId="675BAD24" w:rsidR="00267FD5" w:rsidRPr="00F53614" w:rsidRDefault="00267FD5" w:rsidP="001B075F">
            <w:pPr>
              <w:jc w:val="center"/>
              <w:rPr>
                <w:szCs w:val="22"/>
              </w:rPr>
            </w:pPr>
            <w:r w:rsidRPr="00F53614">
              <w:rPr>
                <w:szCs w:val="22"/>
              </w:rPr>
              <w:t>1,393</w:t>
            </w:r>
          </w:p>
        </w:tc>
        <w:tc>
          <w:tcPr>
            <w:tcW w:w="1403" w:type="dxa"/>
            <w:shd w:val="clear" w:color="auto" w:fill="F2DBDB" w:themeFill="accent2" w:themeFillTint="33"/>
            <w:vAlign w:val="center"/>
          </w:tcPr>
          <w:p w14:paraId="53232C5C" w14:textId="6CAABADA" w:rsidR="00267FD5" w:rsidRPr="00F53614" w:rsidRDefault="00267FD5" w:rsidP="001B075F">
            <w:pPr>
              <w:jc w:val="center"/>
              <w:rPr>
                <w:szCs w:val="22"/>
              </w:rPr>
            </w:pPr>
            <w:r w:rsidRPr="00F53614">
              <w:rPr>
                <w:szCs w:val="22"/>
              </w:rPr>
              <w:t>0:09</w:t>
            </w:r>
          </w:p>
        </w:tc>
        <w:tc>
          <w:tcPr>
            <w:tcW w:w="1311" w:type="dxa"/>
            <w:shd w:val="clear" w:color="auto" w:fill="DBE5F1" w:themeFill="accent1" w:themeFillTint="33"/>
          </w:tcPr>
          <w:p w14:paraId="7F1C7495" w14:textId="77777777" w:rsidR="00267FD5" w:rsidRPr="00F53614" w:rsidRDefault="00267FD5" w:rsidP="001B075F">
            <w:pPr>
              <w:jc w:val="center"/>
              <w:rPr>
                <w:szCs w:val="22"/>
              </w:rPr>
            </w:pPr>
          </w:p>
        </w:tc>
        <w:tc>
          <w:tcPr>
            <w:tcW w:w="1350" w:type="dxa"/>
            <w:shd w:val="clear" w:color="auto" w:fill="DBE5F1" w:themeFill="accent1" w:themeFillTint="33"/>
          </w:tcPr>
          <w:p w14:paraId="494E365C" w14:textId="77777777" w:rsidR="00267FD5" w:rsidRPr="00F53614" w:rsidRDefault="00267FD5" w:rsidP="001B075F">
            <w:pPr>
              <w:jc w:val="center"/>
              <w:rPr>
                <w:szCs w:val="22"/>
              </w:rPr>
            </w:pPr>
          </w:p>
        </w:tc>
      </w:tr>
      <w:tr w:rsidR="00267FD5" w:rsidRPr="006B7089" w14:paraId="17BF7C4D" w14:textId="5888380B" w:rsidTr="00267FD5">
        <w:trPr>
          <w:trHeight w:hRule="exact" w:val="288"/>
          <w:jc w:val="center"/>
        </w:trPr>
        <w:tc>
          <w:tcPr>
            <w:tcW w:w="1347" w:type="dxa"/>
            <w:vAlign w:val="center"/>
          </w:tcPr>
          <w:p w14:paraId="7CD87EEF" w14:textId="1BF0B56A" w:rsidR="00267FD5" w:rsidRPr="00F53614" w:rsidRDefault="00267FD5" w:rsidP="001B075F">
            <w:pPr>
              <w:jc w:val="center"/>
              <w:rPr>
                <w:b/>
                <w:bCs/>
                <w:szCs w:val="22"/>
              </w:rPr>
            </w:pPr>
            <w:r w:rsidRPr="00F53614">
              <w:rPr>
                <w:b/>
                <w:bCs/>
                <w:szCs w:val="22"/>
              </w:rPr>
              <w:t>June</w:t>
            </w:r>
          </w:p>
        </w:tc>
        <w:tc>
          <w:tcPr>
            <w:tcW w:w="1299" w:type="dxa"/>
            <w:shd w:val="clear" w:color="auto" w:fill="F2F2F2" w:themeFill="background1" w:themeFillShade="F2"/>
            <w:vAlign w:val="center"/>
          </w:tcPr>
          <w:p w14:paraId="188AA45E" w14:textId="31E91602" w:rsidR="00267FD5" w:rsidRPr="00F53614" w:rsidRDefault="00267FD5" w:rsidP="001B075F">
            <w:pPr>
              <w:jc w:val="center"/>
              <w:rPr>
                <w:szCs w:val="22"/>
              </w:rPr>
            </w:pPr>
            <w:r w:rsidRPr="00F53614">
              <w:rPr>
                <w:szCs w:val="22"/>
              </w:rPr>
              <w:t>1,981</w:t>
            </w:r>
          </w:p>
        </w:tc>
        <w:tc>
          <w:tcPr>
            <w:tcW w:w="1526" w:type="dxa"/>
            <w:shd w:val="clear" w:color="auto" w:fill="F2F2F2" w:themeFill="background1" w:themeFillShade="F2"/>
            <w:vAlign w:val="center"/>
          </w:tcPr>
          <w:p w14:paraId="19D06246" w14:textId="0B6FC153" w:rsidR="00267FD5" w:rsidRPr="00F53614" w:rsidRDefault="00267FD5" w:rsidP="001B075F">
            <w:pPr>
              <w:jc w:val="center"/>
              <w:rPr>
                <w:szCs w:val="22"/>
              </w:rPr>
            </w:pPr>
            <w:r w:rsidRPr="00F53614">
              <w:rPr>
                <w:szCs w:val="22"/>
              </w:rPr>
              <w:t>0:13</w:t>
            </w:r>
          </w:p>
        </w:tc>
        <w:tc>
          <w:tcPr>
            <w:tcW w:w="1299" w:type="dxa"/>
            <w:shd w:val="clear" w:color="auto" w:fill="F2DBDB" w:themeFill="accent2" w:themeFillTint="33"/>
            <w:vAlign w:val="center"/>
          </w:tcPr>
          <w:p w14:paraId="6A56CCC7" w14:textId="227D8471" w:rsidR="00267FD5" w:rsidRPr="00F53614" w:rsidRDefault="00267FD5" w:rsidP="001B075F">
            <w:pPr>
              <w:jc w:val="center"/>
              <w:rPr>
                <w:szCs w:val="22"/>
              </w:rPr>
            </w:pPr>
            <w:r w:rsidRPr="00F53614">
              <w:rPr>
                <w:szCs w:val="22"/>
              </w:rPr>
              <w:t>1,619</w:t>
            </w:r>
          </w:p>
        </w:tc>
        <w:tc>
          <w:tcPr>
            <w:tcW w:w="1403" w:type="dxa"/>
            <w:shd w:val="clear" w:color="auto" w:fill="F2DBDB" w:themeFill="accent2" w:themeFillTint="33"/>
            <w:vAlign w:val="center"/>
          </w:tcPr>
          <w:p w14:paraId="1EFAD4B9" w14:textId="4C4AC427" w:rsidR="00267FD5" w:rsidRPr="00F53614" w:rsidRDefault="00267FD5" w:rsidP="001B075F">
            <w:pPr>
              <w:jc w:val="center"/>
              <w:rPr>
                <w:szCs w:val="22"/>
              </w:rPr>
            </w:pPr>
            <w:r w:rsidRPr="00F53614">
              <w:rPr>
                <w:szCs w:val="22"/>
              </w:rPr>
              <w:t>0:12</w:t>
            </w:r>
          </w:p>
        </w:tc>
        <w:tc>
          <w:tcPr>
            <w:tcW w:w="1311" w:type="dxa"/>
            <w:shd w:val="clear" w:color="auto" w:fill="DBE5F1" w:themeFill="accent1" w:themeFillTint="33"/>
          </w:tcPr>
          <w:p w14:paraId="119E5867" w14:textId="77777777" w:rsidR="00267FD5" w:rsidRPr="00F53614" w:rsidRDefault="00267FD5" w:rsidP="001B075F">
            <w:pPr>
              <w:jc w:val="center"/>
              <w:rPr>
                <w:szCs w:val="22"/>
              </w:rPr>
            </w:pPr>
          </w:p>
        </w:tc>
        <w:tc>
          <w:tcPr>
            <w:tcW w:w="1350" w:type="dxa"/>
            <w:shd w:val="clear" w:color="auto" w:fill="DBE5F1" w:themeFill="accent1" w:themeFillTint="33"/>
          </w:tcPr>
          <w:p w14:paraId="7CDAE8EA" w14:textId="77777777" w:rsidR="00267FD5" w:rsidRPr="00F53614" w:rsidRDefault="00267FD5" w:rsidP="001B075F">
            <w:pPr>
              <w:jc w:val="center"/>
              <w:rPr>
                <w:szCs w:val="22"/>
              </w:rPr>
            </w:pPr>
          </w:p>
        </w:tc>
      </w:tr>
      <w:tr w:rsidR="00267FD5" w:rsidRPr="006B7089" w14:paraId="0D945105" w14:textId="752660ED" w:rsidTr="00267FD5">
        <w:trPr>
          <w:trHeight w:hRule="exact" w:val="288"/>
          <w:jc w:val="center"/>
        </w:trPr>
        <w:tc>
          <w:tcPr>
            <w:tcW w:w="1347" w:type="dxa"/>
            <w:vAlign w:val="center"/>
          </w:tcPr>
          <w:p w14:paraId="28104734" w14:textId="635B2E1D" w:rsidR="00267FD5" w:rsidRPr="00F53614" w:rsidRDefault="00267FD5" w:rsidP="001B075F">
            <w:pPr>
              <w:jc w:val="center"/>
              <w:rPr>
                <w:b/>
                <w:bCs/>
                <w:szCs w:val="22"/>
              </w:rPr>
            </w:pPr>
            <w:r w:rsidRPr="00F53614">
              <w:rPr>
                <w:b/>
                <w:bCs/>
                <w:szCs w:val="22"/>
              </w:rPr>
              <w:t>July</w:t>
            </w:r>
          </w:p>
        </w:tc>
        <w:tc>
          <w:tcPr>
            <w:tcW w:w="1299" w:type="dxa"/>
            <w:shd w:val="clear" w:color="auto" w:fill="F2F2F2" w:themeFill="background1" w:themeFillShade="F2"/>
            <w:vAlign w:val="center"/>
          </w:tcPr>
          <w:p w14:paraId="13885655" w14:textId="536C9B82" w:rsidR="00267FD5" w:rsidRPr="00F53614" w:rsidRDefault="00267FD5" w:rsidP="001B075F">
            <w:pPr>
              <w:jc w:val="center"/>
              <w:rPr>
                <w:szCs w:val="22"/>
              </w:rPr>
            </w:pPr>
            <w:r w:rsidRPr="00F53614">
              <w:rPr>
                <w:szCs w:val="22"/>
              </w:rPr>
              <w:t>2,143</w:t>
            </w:r>
          </w:p>
        </w:tc>
        <w:tc>
          <w:tcPr>
            <w:tcW w:w="1526" w:type="dxa"/>
            <w:shd w:val="clear" w:color="auto" w:fill="F2F2F2" w:themeFill="background1" w:themeFillShade="F2"/>
            <w:vAlign w:val="center"/>
          </w:tcPr>
          <w:p w14:paraId="7064B672" w14:textId="1E9A4AD2" w:rsidR="00267FD5" w:rsidRPr="00F53614" w:rsidRDefault="00267FD5" w:rsidP="001B075F">
            <w:pPr>
              <w:jc w:val="center"/>
              <w:rPr>
                <w:szCs w:val="22"/>
              </w:rPr>
            </w:pPr>
            <w:r w:rsidRPr="00F53614">
              <w:rPr>
                <w:szCs w:val="22"/>
              </w:rPr>
              <w:t>0:12</w:t>
            </w:r>
          </w:p>
        </w:tc>
        <w:tc>
          <w:tcPr>
            <w:tcW w:w="1299" w:type="dxa"/>
            <w:shd w:val="clear" w:color="auto" w:fill="F2DBDB" w:themeFill="accent2" w:themeFillTint="33"/>
            <w:vAlign w:val="center"/>
          </w:tcPr>
          <w:p w14:paraId="62B81CC3" w14:textId="69668922" w:rsidR="00267FD5" w:rsidRPr="00F53614" w:rsidRDefault="00267FD5" w:rsidP="001B075F">
            <w:pPr>
              <w:jc w:val="center"/>
              <w:rPr>
                <w:szCs w:val="22"/>
              </w:rPr>
            </w:pPr>
            <w:r w:rsidRPr="00F53614">
              <w:rPr>
                <w:szCs w:val="22"/>
              </w:rPr>
              <w:t>1,835</w:t>
            </w:r>
          </w:p>
        </w:tc>
        <w:tc>
          <w:tcPr>
            <w:tcW w:w="1403" w:type="dxa"/>
            <w:shd w:val="clear" w:color="auto" w:fill="F2DBDB" w:themeFill="accent2" w:themeFillTint="33"/>
            <w:vAlign w:val="center"/>
          </w:tcPr>
          <w:p w14:paraId="4C344DAA" w14:textId="6B53E2A2" w:rsidR="00267FD5" w:rsidRPr="00F53614" w:rsidRDefault="00267FD5" w:rsidP="001B075F">
            <w:pPr>
              <w:jc w:val="center"/>
              <w:rPr>
                <w:szCs w:val="22"/>
              </w:rPr>
            </w:pPr>
            <w:r w:rsidRPr="00F53614">
              <w:rPr>
                <w:szCs w:val="22"/>
              </w:rPr>
              <w:t>0:14</w:t>
            </w:r>
          </w:p>
        </w:tc>
        <w:tc>
          <w:tcPr>
            <w:tcW w:w="1311" w:type="dxa"/>
            <w:shd w:val="clear" w:color="auto" w:fill="DBE5F1" w:themeFill="accent1" w:themeFillTint="33"/>
          </w:tcPr>
          <w:p w14:paraId="07C6F476" w14:textId="77777777" w:rsidR="00267FD5" w:rsidRPr="00F53614" w:rsidRDefault="00267FD5" w:rsidP="001B075F">
            <w:pPr>
              <w:jc w:val="center"/>
              <w:rPr>
                <w:szCs w:val="22"/>
              </w:rPr>
            </w:pPr>
          </w:p>
        </w:tc>
        <w:tc>
          <w:tcPr>
            <w:tcW w:w="1350" w:type="dxa"/>
            <w:shd w:val="clear" w:color="auto" w:fill="DBE5F1" w:themeFill="accent1" w:themeFillTint="33"/>
          </w:tcPr>
          <w:p w14:paraId="5C61511E" w14:textId="77777777" w:rsidR="00267FD5" w:rsidRPr="00F53614" w:rsidRDefault="00267FD5" w:rsidP="001B075F">
            <w:pPr>
              <w:jc w:val="center"/>
              <w:rPr>
                <w:szCs w:val="22"/>
              </w:rPr>
            </w:pPr>
          </w:p>
        </w:tc>
      </w:tr>
      <w:tr w:rsidR="00267FD5" w:rsidRPr="006B7089" w14:paraId="12D01C4E" w14:textId="1C71D0D4" w:rsidTr="00267FD5">
        <w:trPr>
          <w:trHeight w:hRule="exact" w:val="288"/>
          <w:jc w:val="center"/>
        </w:trPr>
        <w:tc>
          <w:tcPr>
            <w:tcW w:w="1347" w:type="dxa"/>
            <w:vAlign w:val="center"/>
          </w:tcPr>
          <w:p w14:paraId="0DF4F3A1" w14:textId="21935A96" w:rsidR="00267FD5" w:rsidRPr="00F53614" w:rsidRDefault="00267FD5" w:rsidP="001B075F">
            <w:pPr>
              <w:jc w:val="center"/>
              <w:rPr>
                <w:b/>
                <w:bCs/>
                <w:szCs w:val="22"/>
              </w:rPr>
            </w:pPr>
            <w:r w:rsidRPr="00F53614">
              <w:rPr>
                <w:b/>
                <w:bCs/>
                <w:szCs w:val="22"/>
              </w:rPr>
              <w:t>August</w:t>
            </w:r>
          </w:p>
        </w:tc>
        <w:tc>
          <w:tcPr>
            <w:tcW w:w="1299" w:type="dxa"/>
            <w:shd w:val="clear" w:color="auto" w:fill="F2F2F2" w:themeFill="background1" w:themeFillShade="F2"/>
            <w:vAlign w:val="center"/>
          </w:tcPr>
          <w:p w14:paraId="09330D8E" w14:textId="11876859" w:rsidR="00267FD5" w:rsidRPr="00F53614" w:rsidRDefault="00267FD5" w:rsidP="001B075F">
            <w:pPr>
              <w:jc w:val="center"/>
              <w:rPr>
                <w:szCs w:val="22"/>
              </w:rPr>
            </w:pPr>
            <w:r w:rsidRPr="00F53614">
              <w:rPr>
                <w:szCs w:val="22"/>
              </w:rPr>
              <w:t>2,008</w:t>
            </w:r>
          </w:p>
        </w:tc>
        <w:tc>
          <w:tcPr>
            <w:tcW w:w="1526" w:type="dxa"/>
            <w:shd w:val="clear" w:color="auto" w:fill="F2F2F2" w:themeFill="background1" w:themeFillShade="F2"/>
            <w:vAlign w:val="center"/>
          </w:tcPr>
          <w:p w14:paraId="069BBE8E" w14:textId="0AAF0901" w:rsidR="00267FD5" w:rsidRPr="00F53614" w:rsidRDefault="00267FD5" w:rsidP="001B075F">
            <w:pPr>
              <w:jc w:val="center"/>
              <w:rPr>
                <w:szCs w:val="22"/>
              </w:rPr>
            </w:pPr>
            <w:r w:rsidRPr="00F53614">
              <w:rPr>
                <w:szCs w:val="22"/>
              </w:rPr>
              <w:t>0:12</w:t>
            </w:r>
          </w:p>
        </w:tc>
        <w:tc>
          <w:tcPr>
            <w:tcW w:w="1299" w:type="dxa"/>
            <w:shd w:val="clear" w:color="auto" w:fill="F2DBDB" w:themeFill="accent2" w:themeFillTint="33"/>
            <w:vAlign w:val="center"/>
          </w:tcPr>
          <w:p w14:paraId="1FEA0962" w14:textId="140F6951" w:rsidR="00267FD5" w:rsidRPr="00F53614" w:rsidRDefault="00267FD5" w:rsidP="001B075F">
            <w:pPr>
              <w:jc w:val="center"/>
              <w:rPr>
                <w:szCs w:val="22"/>
              </w:rPr>
            </w:pPr>
            <w:r w:rsidRPr="00F53614">
              <w:rPr>
                <w:szCs w:val="22"/>
              </w:rPr>
              <w:t>1,879</w:t>
            </w:r>
          </w:p>
        </w:tc>
        <w:tc>
          <w:tcPr>
            <w:tcW w:w="1403" w:type="dxa"/>
            <w:shd w:val="clear" w:color="auto" w:fill="F2DBDB" w:themeFill="accent2" w:themeFillTint="33"/>
            <w:vAlign w:val="center"/>
          </w:tcPr>
          <w:p w14:paraId="7076A620" w14:textId="0C2A5239" w:rsidR="00267FD5" w:rsidRPr="00F53614" w:rsidRDefault="00267FD5" w:rsidP="001B075F">
            <w:pPr>
              <w:jc w:val="center"/>
              <w:rPr>
                <w:szCs w:val="22"/>
              </w:rPr>
            </w:pPr>
            <w:r w:rsidRPr="00F53614">
              <w:rPr>
                <w:szCs w:val="22"/>
              </w:rPr>
              <w:t>0:14</w:t>
            </w:r>
          </w:p>
        </w:tc>
        <w:tc>
          <w:tcPr>
            <w:tcW w:w="1311" w:type="dxa"/>
            <w:shd w:val="clear" w:color="auto" w:fill="DBE5F1" w:themeFill="accent1" w:themeFillTint="33"/>
          </w:tcPr>
          <w:p w14:paraId="02CF7234" w14:textId="77777777" w:rsidR="00267FD5" w:rsidRPr="00F53614" w:rsidRDefault="00267FD5" w:rsidP="001B075F">
            <w:pPr>
              <w:jc w:val="center"/>
              <w:rPr>
                <w:szCs w:val="22"/>
              </w:rPr>
            </w:pPr>
          </w:p>
        </w:tc>
        <w:tc>
          <w:tcPr>
            <w:tcW w:w="1350" w:type="dxa"/>
            <w:shd w:val="clear" w:color="auto" w:fill="DBE5F1" w:themeFill="accent1" w:themeFillTint="33"/>
          </w:tcPr>
          <w:p w14:paraId="55652231" w14:textId="77777777" w:rsidR="00267FD5" w:rsidRPr="00F53614" w:rsidRDefault="00267FD5" w:rsidP="001B075F">
            <w:pPr>
              <w:jc w:val="center"/>
              <w:rPr>
                <w:szCs w:val="22"/>
              </w:rPr>
            </w:pPr>
          </w:p>
        </w:tc>
      </w:tr>
      <w:tr w:rsidR="00267FD5" w:rsidRPr="006B7089" w14:paraId="4FF2930C" w14:textId="23DD8F17" w:rsidTr="00267FD5">
        <w:trPr>
          <w:trHeight w:hRule="exact" w:val="288"/>
          <w:jc w:val="center"/>
        </w:trPr>
        <w:tc>
          <w:tcPr>
            <w:tcW w:w="1347" w:type="dxa"/>
            <w:vAlign w:val="center"/>
          </w:tcPr>
          <w:p w14:paraId="54DA876B" w14:textId="6A6AE6BB" w:rsidR="00267FD5" w:rsidRPr="00F53614" w:rsidRDefault="00267FD5" w:rsidP="001B075F">
            <w:pPr>
              <w:jc w:val="center"/>
              <w:rPr>
                <w:b/>
                <w:bCs/>
                <w:szCs w:val="22"/>
              </w:rPr>
            </w:pPr>
            <w:r w:rsidRPr="00F53614">
              <w:rPr>
                <w:b/>
                <w:bCs/>
                <w:szCs w:val="22"/>
              </w:rPr>
              <w:t>September</w:t>
            </w:r>
          </w:p>
        </w:tc>
        <w:tc>
          <w:tcPr>
            <w:tcW w:w="1299" w:type="dxa"/>
            <w:shd w:val="clear" w:color="auto" w:fill="F2F2F2" w:themeFill="background1" w:themeFillShade="F2"/>
            <w:vAlign w:val="center"/>
          </w:tcPr>
          <w:p w14:paraId="5E89FEB8" w14:textId="45AB4C20" w:rsidR="00267FD5" w:rsidRPr="00F53614" w:rsidRDefault="00267FD5" w:rsidP="001B075F">
            <w:pPr>
              <w:jc w:val="center"/>
              <w:rPr>
                <w:szCs w:val="22"/>
              </w:rPr>
            </w:pPr>
            <w:r w:rsidRPr="00F53614">
              <w:rPr>
                <w:szCs w:val="22"/>
              </w:rPr>
              <w:t>2,092</w:t>
            </w:r>
          </w:p>
        </w:tc>
        <w:tc>
          <w:tcPr>
            <w:tcW w:w="1526" w:type="dxa"/>
            <w:shd w:val="clear" w:color="auto" w:fill="F2F2F2" w:themeFill="background1" w:themeFillShade="F2"/>
            <w:vAlign w:val="center"/>
          </w:tcPr>
          <w:p w14:paraId="6EFDB36E" w14:textId="71A21FE6" w:rsidR="00267FD5" w:rsidRPr="00F53614" w:rsidRDefault="00267FD5" w:rsidP="001B075F">
            <w:pPr>
              <w:jc w:val="center"/>
              <w:rPr>
                <w:szCs w:val="22"/>
              </w:rPr>
            </w:pPr>
            <w:r w:rsidRPr="00F53614">
              <w:rPr>
                <w:szCs w:val="22"/>
              </w:rPr>
              <w:t>0:14</w:t>
            </w:r>
          </w:p>
        </w:tc>
        <w:tc>
          <w:tcPr>
            <w:tcW w:w="1299" w:type="dxa"/>
            <w:shd w:val="clear" w:color="auto" w:fill="F2DBDB" w:themeFill="accent2" w:themeFillTint="33"/>
            <w:vAlign w:val="center"/>
          </w:tcPr>
          <w:p w14:paraId="15D973F5" w14:textId="574372DD" w:rsidR="00267FD5" w:rsidRPr="00F53614" w:rsidRDefault="00267FD5" w:rsidP="001B075F">
            <w:pPr>
              <w:jc w:val="center"/>
              <w:rPr>
                <w:szCs w:val="22"/>
              </w:rPr>
            </w:pPr>
            <w:r w:rsidRPr="00F53614">
              <w:rPr>
                <w:szCs w:val="22"/>
              </w:rPr>
              <w:t>1,758</w:t>
            </w:r>
          </w:p>
        </w:tc>
        <w:tc>
          <w:tcPr>
            <w:tcW w:w="1403" w:type="dxa"/>
            <w:shd w:val="clear" w:color="auto" w:fill="F2DBDB" w:themeFill="accent2" w:themeFillTint="33"/>
            <w:vAlign w:val="center"/>
          </w:tcPr>
          <w:p w14:paraId="52422E2F" w14:textId="369E729E" w:rsidR="00267FD5" w:rsidRPr="00F53614" w:rsidRDefault="00267FD5" w:rsidP="001B075F">
            <w:pPr>
              <w:jc w:val="center"/>
              <w:rPr>
                <w:szCs w:val="22"/>
              </w:rPr>
            </w:pPr>
            <w:r w:rsidRPr="00F53614">
              <w:rPr>
                <w:szCs w:val="22"/>
              </w:rPr>
              <w:t>0:16</w:t>
            </w:r>
          </w:p>
        </w:tc>
        <w:tc>
          <w:tcPr>
            <w:tcW w:w="1311" w:type="dxa"/>
            <w:shd w:val="clear" w:color="auto" w:fill="DBE5F1" w:themeFill="accent1" w:themeFillTint="33"/>
          </w:tcPr>
          <w:p w14:paraId="687E9679" w14:textId="77777777" w:rsidR="00267FD5" w:rsidRPr="00F53614" w:rsidRDefault="00267FD5" w:rsidP="001B075F">
            <w:pPr>
              <w:jc w:val="center"/>
              <w:rPr>
                <w:szCs w:val="22"/>
              </w:rPr>
            </w:pPr>
          </w:p>
        </w:tc>
        <w:tc>
          <w:tcPr>
            <w:tcW w:w="1350" w:type="dxa"/>
            <w:shd w:val="clear" w:color="auto" w:fill="DBE5F1" w:themeFill="accent1" w:themeFillTint="33"/>
          </w:tcPr>
          <w:p w14:paraId="05C71E4E" w14:textId="77777777" w:rsidR="00267FD5" w:rsidRPr="00F53614" w:rsidRDefault="00267FD5" w:rsidP="001B075F">
            <w:pPr>
              <w:jc w:val="center"/>
              <w:rPr>
                <w:szCs w:val="22"/>
              </w:rPr>
            </w:pPr>
          </w:p>
        </w:tc>
      </w:tr>
      <w:tr w:rsidR="00267FD5" w:rsidRPr="006B7089" w14:paraId="107178E2" w14:textId="42E24B9C" w:rsidTr="00267FD5">
        <w:trPr>
          <w:trHeight w:hRule="exact" w:val="288"/>
          <w:jc w:val="center"/>
        </w:trPr>
        <w:tc>
          <w:tcPr>
            <w:tcW w:w="1347" w:type="dxa"/>
            <w:vAlign w:val="center"/>
          </w:tcPr>
          <w:p w14:paraId="28000243" w14:textId="67F927AF" w:rsidR="00267FD5" w:rsidRPr="00F53614" w:rsidRDefault="00267FD5" w:rsidP="001B075F">
            <w:pPr>
              <w:jc w:val="center"/>
              <w:rPr>
                <w:b/>
                <w:bCs/>
                <w:szCs w:val="22"/>
              </w:rPr>
            </w:pPr>
            <w:r w:rsidRPr="00F53614">
              <w:rPr>
                <w:b/>
                <w:bCs/>
                <w:szCs w:val="22"/>
              </w:rPr>
              <w:t>October</w:t>
            </w:r>
          </w:p>
        </w:tc>
        <w:tc>
          <w:tcPr>
            <w:tcW w:w="1299" w:type="dxa"/>
            <w:shd w:val="clear" w:color="auto" w:fill="F2F2F2" w:themeFill="background1" w:themeFillShade="F2"/>
            <w:vAlign w:val="center"/>
          </w:tcPr>
          <w:p w14:paraId="23638215" w14:textId="15ED814E" w:rsidR="00267FD5" w:rsidRPr="00F53614" w:rsidRDefault="00267FD5" w:rsidP="001B075F">
            <w:pPr>
              <w:jc w:val="center"/>
              <w:rPr>
                <w:szCs w:val="22"/>
              </w:rPr>
            </w:pPr>
            <w:r w:rsidRPr="00F53614">
              <w:rPr>
                <w:szCs w:val="22"/>
              </w:rPr>
              <w:t>2,016</w:t>
            </w:r>
          </w:p>
        </w:tc>
        <w:tc>
          <w:tcPr>
            <w:tcW w:w="1526" w:type="dxa"/>
            <w:shd w:val="clear" w:color="auto" w:fill="F2F2F2" w:themeFill="background1" w:themeFillShade="F2"/>
            <w:vAlign w:val="center"/>
          </w:tcPr>
          <w:p w14:paraId="3B822CE1" w14:textId="5CC008DD" w:rsidR="00267FD5" w:rsidRPr="00F53614" w:rsidRDefault="00267FD5" w:rsidP="001B075F">
            <w:pPr>
              <w:jc w:val="center"/>
              <w:rPr>
                <w:szCs w:val="22"/>
              </w:rPr>
            </w:pPr>
            <w:r w:rsidRPr="00F53614">
              <w:rPr>
                <w:szCs w:val="22"/>
              </w:rPr>
              <w:t>0:14</w:t>
            </w:r>
          </w:p>
        </w:tc>
        <w:tc>
          <w:tcPr>
            <w:tcW w:w="1299" w:type="dxa"/>
            <w:shd w:val="clear" w:color="auto" w:fill="F2DBDB" w:themeFill="accent2" w:themeFillTint="33"/>
            <w:vAlign w:val="center"/>
          </w:tcPr>
          <w:p w14:paraId="0C0097FF" w14:textId="68D1A0A4" w:rsidR="00267FD5" w:rsidRPr="00F53614" w:rsidRDefault="00267FD5" w:rsidP="001B075F">
            <w:pPr>
              <w:jc w:val="center"/>
              <w:rPr>
                <w:szCs w:val="22"/>
              </w:rPr>
            </w:pPr>
            <w:r w:rsidRPr="00F53614">
              <w:rPr>
                <w:szCs w:val="22"/>
              </w:rPr>
              <w:t>1,688</w:t>
            </w:r>
          </w:p>
        </w:tc>
        <w:tc>
          <w:tcPr>
            <w:tcW w:w="1403" w:type="dxa"/>
            <w:shd w:val="clear" w:color="auto" w:fill="F2DBDB" w:themeFill="accent2" w:themeFillTint="33"/>
            <w:vAlign w:val="center"/>
          </w:tcPr>
          <w:p w14:paraId="0DD3C677" w14:textId="779FEA44" w:rsidR="00267FD5" w:rsidRPr="00F53614" w:rsidRDefault="00267FD5" w:rsidP="001B075F">
            <w:pPr>
              <w:jc w:val="center"/>
              <w:rPr>
                <w:szCs w:val="22"/>
              </w:rPr>
            </w:pPr>
            <w:r w:rsidRPr="00F53614">
              <w:rPr>
                <w:szCs w:val="22"/>
              </w:rPr>
              <w:t>0:14</w:t>
            </w:r>
          </w:p>
        </w:tc>
        <w:tc>
          <w:tcPr>
            <w:tcW w:w="1311" w:type="dxa"/>
            <w:shd w:val="clear" w:color="auto" w:fill="DBE5F1" w:themeFill="accent1" w:themeFillTint="33"/>
          </w:tcPr>
          <w:p w14:paraId="7BE3F558" w14:textId="77777777" w:rsidR="00267FD5" w:rsidRPr="00F53614" w:rsidRDefault="00267FD5" w:rsidP="001B075F">
            <w:pPr>
              <w:jc w:val="center"/>
              <w:rPr>
                <w:szCs w:val="22"/>
              </w:rPr>
            </w:pPr>
          </w:p>
        </w:tc>
        <w:tc>
          <w:tcPr>
            <w:tcW w:w="1350" w:type="dxa"/>
            <w:shd w:val="clear" w:color="auto" w:fill="DBE5F1" w:themeFill="accent1" w:themeFillTint="33"/>
          </w:tcPr>
          <w:p w14:paraId="7E7B7F21" w14:textId="77777777" w:rsidR="00267FD5" w:rsidRPr="00F53614" w:rsidRDefault="00267FD5" w:rsidP="001B075F">
            <w:pPr>
              <w:jc w:val="center"/>
              <w:rPr>
                <w:szCs w:val="22"/>
              </w:rPr>
            </w:pPr>
          </w:p>
        </w:tc>
      </w:tr>
      <w:tr w:rsidR="00267FD5" w:rsidRPr="006B7089" w14:paraId="575BD48C" w14:textId="62C8FE8F" w:rsidTr="00267FD5">
        <w:trPr>
          <w:trHeight w:hRule="exact" w:val="288"/>
          <w:jc w:val="center"/>
        </w:trPr>
        <w:tc>
          <w:tcPr>
            <w:tcW w:w="1347" w:type="dxa"/>
            <w:vAlign w:val="center"/>
          </w:tcPr>
          <w:p w14:paraId="6C372BAC" w14:textId="4A2FB7A6" w:rsidR="00267FD5" w:rsidRPr="00F53614" w:rsidRDefault="00267FD5" w:rsidP="001B075F">
            <w:pPr>
              <w:jc w:val="center"/>
              <w:rPr>
                <w:b/>
                <w:bCs/>
                <w:szCs w:val="22"/>
              </w:rPr>
            </w:pPr>
            <w:r w:rsidRPr="00F53614">
              <w:rPr>
                <w:b/>
                <w:bCs/>
                <w:szCs w:val="22"/>
              </w:rPr>
              <w:t>November</w:t>
            </w:r>
          </w:p>
        </w:tc>
        <w:tc>
          <w:tcPr>
            <w:tcW w:w="1299" w:type="dxa"/>
            <w:shd w:val="clear" w:color="auto" w:fill="F2F2F2" w:themeFill="background1" w:themeFillShade="F2"/>
            <w:vAlign w:val="center"/>
          </w:tcPr>
          <w:p w14:paraId="1B9360D2" w14:textId="7E0A52F0" w:rsidR="00267FD5" w:rsidRPr="00F53614" w:rsidRDefault="00267FD5" w:rsidP="001B075F">
            <w:pPr>
              <w:jc w:val="center"/>
              <w:rPr>
                <w:szCs w:val="22"/>
              </w:rPr>
            </w:pPr>
            <w:r w:rsidRPr="00F53614">
              <w:rPr>
                <w:szCs w:val="22"/>
              </w:rPr>
              <w:t>1,843</w:t>
            </w:r>
          </w:p>
        </w:tc>
        <w:tc>
          <w:tcPr>
            <w:tcW w:w="1526" w:type="dxa"/>
            <w:shd w:val="clear" w:color="auto" w:fill="F2F2F2" w:themeFill="background1" w:themeFillShade="F2"/>
            <w:vAlign w:val="center"/>
          </w:tcPr>
          <w:p w14:paraId="7FF60B29" w14:textId="48CB7BDB" w:rsidR="00267FD5" w:rsidRPr="00F53614" w:rsidRDefault="00267FD5" w:rsidP="001B075F">
            <w:pPr>
              <w:jc w:val="center"/>
              <w:rPr>
                <w:szCs w:val="22"/>
              </w:rPr>
            </w:pPr>
            <w:r w:rsidRPr="00F53614">
              <w:rPr>
                <w:szCs w:val="22"/>
              </w:rPr>
              <w:t>0:12</w:t>
            </w:r>
          </w:p>
        </w:tc>
        <w:tc>
          <w:tcPr>
            <w:tcW w:w="1299" w:type="dxa"/>
            <w:shd w:val="clear" w:color="auto" w:fill="F2DBDB" w:themeFill="accent2" w:themeFillTint="33"/>
            <w:vAlign w:val="center"/>
          </w:tcPr>
          <w:p w14:paraId="1D1730E9" w14:textId="1DB61EDE" w:rsidR="00267FD5" w:rsidRPr="00F53614" w:rsidRDefault="00267FD5" w:rsidP="001B075F">
            <w:pPr>
              <w:jc w:val="center"/>
              <w:rPr>
                <w:szCs w:val="22"/>
              </w:rPr>
            </w:pPr>
            <w:r w:rsidRPr="00F53614">
              <w:rPr>
                <w:szCs w:val="22"/>
              </w:rPr>
              <w:t>1,713</w:t>
            </w:r>
          </w:p>
        </w:tc>
        <w:tc>
          <w:tcPr>
            <w:tcW w:w="1403" w:type="dxa"/>
            <w:shd w:val="clear" w:color="auto" w:fill="F2DBDB" w:themeFill="accent2" w:themeFillTint="33"/>
            <w:vAlign w:val="center"/>
          </w:tcPr>
          <w:p w14:paraId="1DBC2ECB" w14:textId="7FB738BE" w:rsidR="00267FD5" w:rsidRPr="00F53614" w:rsidRDefault="00267FD5" w:rsidP="001B075F">
            <w:pPr>
              <w:jc w:val="center"/>
              <w:rPr>
                <w:szCs w:val="22"/>
              </w:rPr>
            </w:pPr>
            <w:r w:rsidRPr="00F53614">
              <w:rPr>
                <w:szCs w:val="22"/>
              </w:rPr>
              <w:t>0:15</w:t>
            </w:r>
          </w:p>
        </w:tc>
        <w:tc>
          <w:tcPr>
            <w:tcW w:w="1311" w:type="dxa"/>
            <w:shd w:val="clear" w:color="auto" w:fill="DBE5F1" w:themeFill="accent1" w:themeFillTint="33"/>
          </w:tcPr>
          <w:p w14:paraId="3103D438" w14:textId="77777777" w:rsidR="00267FD5" w:rsidRPr="00F53614" w:rsidRDefault="00267FD5" w:rsidP="001B075F">
            <w:pPr>
              <w:jc w:val="center"/>
              <w:rPr>
                <w:szCs w:val="22"/>
              </w:rPr>
            </w:pPr>
          </w:p>
        </w:tc>
        <w:tc>
          <w:tcPr>
            <w:tcW w:w="1350" w:type="dxa"/>
            <w:shd w:val="clear" w:color="auto" w:fill="DBE5F1" w:themeFill="accent1" w:themeFillTint="33"/>
          </w:tcPr>
          <w:p w14:paraId="53DAB19A" w14:textId="77777777" w:rsidR="00267FD5" w:rsidRPr="00F53614" w:rsidRDefault="00267FD5" w:rsidP="001B075F">
            <w:pPr>
              <w:jc w:val="center"/>
              <w:rPr>
                <w:szCs w:val="22"/>
              </w:rPr>
            </w:pPr>
          </w:p>
        </w:tc>
      </w:tr>
      <w:tr w:rsidR="00267FD5" w:rsidRPr="006B7089" w14:paraId="2FEB696C" w14:textId="07DC523E" w:rsidTr="00267FD5">
        <w:trPr>
          <w:trHeight w:hRule="exact" w:val="288"/>
          <w:jc w:val="center"/>
        </w:trPr>
        <w:tc>
          <w:tcPr>
            <w:tcW w:w="1347" w:type="dxa"/>
            <w:vAlign w:val="center"/>
          </w:tcPr>
          <w:p w14:paraId="78F5DE8A" w14:textId="389DC29A" w:rsidR="00267FD5" w:rsidRPr="00F53614" w:rsidRDefault="00267FD5" w:rsidP="001B075F">
            <w:pPr>
              <w:jc w:val="center"/>
              <w:rPr>
                <w:b/>
                <w:bCs/>
                <w:szCs w:val="22"/>
              </w:rPr>
            </w:pPr>
            <w:r w:rsidRPr="00F53614">
              <w:rPr>
                <w:b/>
                <w:bCs/>
                <w:szCs w:val="22"/>
              </w:rPr>
              <w:t>December</w:t>
            </w:r>
          </w:p>
        </w:tc>
        <w:tc>
          <w:tcPr>
            <w:tcW w:w="1299" w:type="dxa"/>
            <w:shd w:val="clear" w:color="auto" w:fill="F2F2F2" w:themeFill="background1" w:themeFillShade="F2"/>
            <w:vAlign w:val="center"/>
          </w:tcPr>
          <w:p w14:paraId="0B67529E" w14:textId="33863DF1" w:rsidR="00267FD5" w:rsidRPr="00F53614" w:rsidRDefault="00267FD5" w:rsidP="001B075F">
            <w:pPr>
              <w:jc w:val="center"/>
              <w:rPr>
                <w:szCs w:val="22"/>
              </w:rPr>
            </w:pPr>
            <w:r w:rsidRPr="00F53614">
              <w:rPr>
                <w:szCs w:val="22"/>
              </w:rPr>
              <w:t>2,016</w:t>
            </w:r>
          </w:p>
        </w:tc>
        <w:tc>
          <w:tcPr>
            <w:tcW w:w="1526" w:type="dxa"/>
            <w:shd w:val="clear" w:color="auto" w:fill="F2F2F2" w:themeFill="background1" w:themeFillShade="F2"/>
            <w:vAlign w:val="center"/>
          </w:tcPr>
          <w:p w14:paraId="15D91BE4" w14:textId="0C8F5E78" w:rsidR="00267FD5" w:rsidRPr="00F53614" w:rsidRDefault="00267FD5" w:rsidP="001B075F">
            <w:pPr>
              <w:jc w:val="center"/>
              <w:rPr>
                <w:szCs w:val="22"/>
              </w:rPr>
            </w:pPr>
            <w:r w:rsidRPr="00F53614">
              <w:rPr>
                <w:szCs w:val="22"/>
              </w:rPr>
              <w:t>0:12</w:t>
            </w:r>
          </w:p>
        </w:tc>
        <w:tc>
          <w:tcPr>
            <w:tcW w:w="1299" w:type="dxa"/>
            <w:shd w:val="clear" w:color="auto" w:fill="F2DBDB" w:themeFill="accent2" w:themeFillTint="33"/>
            <w:vAlign w:val="center"/>
          </w:tcPr>
          <w:p w14:paraId="450FBEE9" w14:textId="138C9D45" w:rsidR="00267FD5" w:rsidRPr="00F53614" w:rsidRDefault="00267FD5" w:rsidP="001B075F">
            <w:pPr>
              <w:jc w:val="center"/>
              <w:rPr>
                <w:szCs w:val="22"/>
              </w:rPr>
            </w:pPr>
            <w:r w:rsidRPr="00F53614">
              <w:rPr>
                <w:szCs w:val="22"/>
              </w:rPr>
              <w:t>1,701</w:t>
            </w:r>
          </w:p>
        </w:tc>
        <w:tc>
          <w:tcPr>
            <w:tcW w:w="1403" w:type="dxa"/>
            <w:shd w:val="clear" w:color="auto" w:fill="F2DBDB" w:themeFill="accent2" w:themeFillTint="33"/>
            <w:vAlign w:val="center"/>
          </w:tcPr>
          <w:p w14:paraId="081BDC9F" w14:textId="4E5BF5AD" w:rsidR="00267FD5" w:rsidRPr="00F53614" w:rsidRDefault="00267FD5" w:rsidP="001B075F">
            <w:pPr>
              <w:jc w:val="center"/>
              <w:rPr>
                <w:szCs w:val="22"/>
              </w:rPr>
            </w:pPr>
            <w:r w:rsidRPr="00F53614">
              <w:rPr>
                <w:szCs w:val="22"/>
              </w:rPr>
              <w:t>0:16</w:t>
            </w:r>
          </w:p>
        </w:tc>
        <w:tc>
          <w:tcPr>
            <w:tcW w:w="1311" w:type="dxa"/>
            <w:shd w:val="clear" w:color="auto" w:fill="DBE5F1" w:themeFill="accent1" w:themeFillTint="33"/>
          </w:tcPr>
          <w:p w14:paraId="12966CFE" w14:textId="77777777" w:rsidR="00267FD5" w:rsidRPr="00F53614" w:rsidRDefault="00267FD5" w:rsidP="001B075F">
            <w:pPr>
              <w:jc w:val="center"/>
              <w:rPr>
                <w:szCs w:val="22"/>
              </w:rPr>
            </w:pPr>
          </w:p>
        </w:tc>
        <w:tc>
          <w:tcPr>
            <w:tcW w:w="1350" w:type="dxa"/>
            <w:shd w:val="clear" w:color="auto" w:fill="DBE5F1" w:themeFill="accent1" w:themeFillTint="33"/>
          </w:tcPr>
          <w:p w14:paraId="2A4BBA37" w14:textId="77777777" w:rsidR="00267FD5" w:rsidRPr="00F53614" w:rsidRDefault="00267FD5" w:rsidP="001B075F">
            <w:pPr>
              <w:jc w:val="center"/>
              <w:rPr>
                <w:szCs w:val="22"/>
              </w:rPr>
            </w:pPr>
          </w:p>
        </w:tc>
      </w:tr>
    </w:tbl>
    <w:bookmarkEnd w:id="0"/>
    <w:p w14:paraId="53811707" w14:textId="77777777" w:rsidR="00DC2E99" w:rsidRDefault="003437B8" w:rsidP="006B7089">
      <w:pPr>
        <w:rPr>
          <w:szCs w:val="22"/>
        </w:rPr>
      </w:pPr>
      <w:r>
        <w:rPr>
          <w:b/>
          <w:bCs/>
          <w:noProof/>
          <w:szCs w:val="22"/>
        </w:rPr>
        <mc:AlternateContent>
          <mc:Choice Requires="wps">
            <w:drawing>
              <wp:anchor distT="0" distB="0" distL="114300" distR="114300" simplePos="0" relativeHeight="251659264" behindDoc="0" locked="0" layoutInCell="1" allowOverlap="1" wp14:anchorId="0E536217" wp14:editId="0E87D02B">
                <wp:simplePos x="0" y="0"/>
                <wp:positionH relativeFrom="column">
                  <wp:posOffset>-466725</wp:posOffset>
                </wp:positionH>
                <wp:positionV relativeFrom="paragraph">
                  <wp:posOffset>-634365</wp:posOffset>
                </wp:positionV>
                <wp:extent cx="1990725"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90725" cy="628650"/>
                        </a:xfrm>
                        <a:prstGeom prst="rect">
                          <a:avLst/>
                        </a:prstGeom>
                        <a:noFill/>
                        <a:ln w="6350">
                          <a:noFill/>
                        </a:ln>
                      </wps:spPr>
                      <wps:txbx>
                        <w:txbxContent>
                          <w:p w14:paraId="511C4A84" w14:textId="0E7B3509" w:rsidR="00636F77" w:rsidRPr="003437B8" w:rsidRDefault="00636F77" w:rsidP="00636F77">
                            <w:pPr>
                              <w:spacing w:after="0"/>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536217" id="_x0000_t202" coordsize="21600,21600" o:spt="202" path="m,l,21600r21600,l21600,xe">
                <v:stroke joinstyle="miter"/>
                <v:path gradientshapeok="t" o:connecttype="rect"/>
              </v:shapetype>
              <v:shape id="Text Box 2" o:spid="_x0000_s1026" type="#_x0000_t202" style="position:absolute;margin-left:-36.75pt;margin-top:-49.95pt;width:156.75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" filled="f" stroked="f" strokeweight=".5pt">
                <v:textbox>
                  <w:txbxContent>
                    <w:p w14:paraId="511C4A84" w14:textId="0E7B3509" w:rsidR="00636F77" w:rsidRPr="003437B8" w:rsidRDefault="00636F77" w:rsidP="00636F77">
                      <w:pPr>
                        <w:spacing w:after="0"/>
                        <w:rPr>
                          <w:sz w:val="21"/>
                          <w:szCs w:val="21"/>
                        </w:rPr>
                      </w:pPr>
                    </w:p>
                  </w:txbxContent>
                </v:textbox>
              </v:shape>
            </w:pict>
          </mc:Fallback>
        </mc:AlternateContent>
      </w:r>
      <w:r w:rsidR="002133D6">
        <w:rPr>
          <w:szCs w:val="22"/>
        </w:rPr>
        <w:t xml:space="preserve">  </w:t>
      </w:r>
      <w:r w:rsidR="004F0B9C">
        <w:rPr>
          <w:szCs w:val="22"/>
        </w:rPr>
        <w:t xml:space="preserve"> </w:t>
      </w:r>
    </w:p>
    <w:p w14:paraId="6231E0D0" w14:textId="203148D7" w:rsidR="006B7089" w:rsidRPr="003437B8" w:rsidRDefault="004F0B9C" w:rsidP="006B7089">
      <w:pPr>
        <w:rPr>
          <w:b/>
          <w:bCs/>
          <w:sz w:val="21"/>
          <w:szCs w:val="21"/>
        </w:rPr>
      </w:pPr>
      <w:r>
        <w:rPr>
          <w:szCs w:val="22"/>
        </w:rPr>
        <w:t xml:space="preserve"> </w:t>
      </w:r>
      <w:r w:rsidR="006B7089" w:rsidRPr="003437B8">
        <w:rPr>
          <w:b/>
          <w:bCs/>
          <w:sz w:val="21"/>
          <w:szCs w:val="21"/>
        </w:rPr>
        <w:t xml:space="preserve">Baystate </w:t>
      </w:r>
      <w:r w:rsidR="007D5C12" w:rsidRPr="003437B8">
        <w:rPr>
          <w:b/>
          <w:bCs/>
          <w:sz w:val="21"/>
          <w:szCs w:val="21"/>
        </w:rPr>
        <w:t>Medical Center</w:t>
      </w:r>
      <w:r w:rsidR="006B7089" w:rsidRPr="003437B8">
        <w:rPr>
          <w:b/>
          <w:bCs/>
          <w:sz w:val="21"/>
          <w:szCs w:val="21"/>
        </w:rPr>
        <w:t xml:space="preserve"> Emergency De</w:t>
      </w:r>
      <w:r w:rsidR="00DC2E99">
        <w:rPr>
          <w:b/>
          <w:bCs/>
          <w:sz w:val="21"/>
          <w:szCs w:val="21"/>
        </w:rPr>
        <w:t>pa</w:t>
      </w:r>
      <w:r w:rsidR="006B7089" w:rsidRPr="003437B8">
        <w:rPr>
          <w:b/>
          <w:bCs/>
          <w:sz w:val="21"/>
          <w:szCs w:val="21"/>
        </w:rPr>
        <w:t xml:space="preserve">rtment </w:t>
      </w:r>
    </w:p>
    <w:tbl>
      <w:tblPr>
        <w:tblStyle w:val="TableGrid"/>
        <w:tblW w:w="9625" w:type="dxa"/>
        <w:jc w:val="center"/>
        <w:tblLook w:val="04A0" w:firstRow="1" w:lastRow="0" w:firstColumn="1" w:lastColumn="0" w:noHBand="0" w:noVBand="1"/>
      </w:tblPr>
      <w:tblGrid>
        <w:gridCol w:w="1348"/>
        <w:gridCol w:w="1335"/>
        <w:gridCol w:w="1517"/>
        <w:gridCol w:w="1300"/>
        <w:gridCol w:w="1396"/>
        <w:gridCol w:w="1379"/>
        <w:gridCol w:w="1350"/>
      </w:tblGrid>
      <w:tr w:rsidR="00267FD5" w:rsidRPr="006B7089" w14:paraId="51F6588C" w14:textId="2C9272A8" w:rsidTr="007B1E1D">
        <w:trPr>
          <w:trHeight w:hRule="exact" w:val="288"/>
          <w:jc w:val="center"/>
        </w:trPr>
        <w:tc>
          <w:tcPr>
            <w:tcW w:w="1348" w:type="dxa"/>
          </w:tcPr>
          <w:p w14:paraId="2E8A809A" w14:textId="77777777" w:rsidR="00267FD5" w:rsidRPr="006F772D" w:rsidRDefault="00267FD5" w:rsidP="001B075F">
            <w:pPr>
              <w:jc w:val="center"/>
              <w:rPr>
                <w:szCs w:val="22"/>
              </w:rPr>
            </w:pPr>
          </w:p>
        </w:tc>
        <w:tc>
          <w:tcPr>
            <w:tcW w:w="1335" w:type="dxa"/>
            <w:shd w:val="clear" w:color="auto" w:fill="F2F2F2" w:themeFill="background1" w:themeFillShade="F2"/>
          </w:tcPr>
          <w:p w14:paraId="12746326" w14:textId="77777777" w:rsidR="00267FD5" w:rsidRPr="006F772D" w:rsidRDefault="00267FD5" w:rsidP="001B075F">
            <w:pPr>
              <w:jc w:val="center"/>
              <w:rPr>
                <w:b/>
                <w:bCs/>
                <w:szCs w:val="22"/>
              </w:rPr>
            </w:pPr>
            <w:r w:rsidRPr="006F772D">
              <w:rPr>
                <w:b/>
                <w:bCs/>
                <w:szCs w:val="22"/>
              </w:rPr>
              <w:t>2019 Visits</w:t>
            </w:r>
          </w:p>
        </w:tc>
        <w:tc>
          <w:tcPr>
            <w:tcW w:w="1517" w:type="dxa"/>
            <w:shd w:val="clear" w:color="auto" w:fill="F2F2F2" w:themeFill="background1" w:themeFillShade="F2"/>
          </w:tcPr>
          <w:p w14:paraId="160C5C0F" w14:textId="77777777" w:rsidR="00267FD5" w:rsidRPr="006F772D" w:rsidRDefault="00267FD5" w:rsidP="001B075F">
            <w:pPr>
              <w:jc w:val="center"/>
              <w:rPr>
                <w:b/>
                <w:bCs/>
                <w:szCs w:val="22"/>
              </w:rPr>
            </w:pPr>
            <w:r w:rsidRPr="006F772D">
              <w:rPr>
                <w:b/>
                <w:bCs/>
                <w:szCs w:val="22"/>
              </w:rPr>
              <w:t>2019 Wait Time</w:t>
            </w:r>
          </w:p>
        </w:tc>
        <w:tc>
          <w:tcPr>
            <w:tcW w:w="1300" w:type="dxa"/>
            <w:shd w:val="clear" w:color="auto" w:fill="F2DBDB" w:themeFill="accent2" w:themeFillTint="33"/>
          </w:tcPr>
          <w:p w14:paraId="73346837" w14:textId="77777777" w:rsidR="00267FD5" w:rsidRPr="006F772D" w:rsidRDefault="00267FD5" w:rsidP="001B075F">
            <w:pPr>
              <w:jc w:val="center"/>
              <w:rPr>
                <w:b/>
                <w:bCs/>
                <w:szCs w:val="22"/>
              </w:rPr>
            </w:pPr>
            <w:r w:rsidRPr="006F772D">
              <w:rPr>
                <w:b/>
                <w:bCs/>
                <w:szCs w:val="22"/>
              </w:rPr>
              <w:t>2020 Visits</w:t>
            </w:r>
          </w:p>
        </w:tc>
        <w:tc>
          <w:tcPr>
            <w:tcW w:w="1396" w:type="dxa"/>
            <w:shd w:val="clear" w:color="auto" w:fill="F2DBDB" w:themeFill="accent2" w:themeFillTint="33"/>
          </w:tcPr>
          <w:p w14:paraId="3C8EEBBC" w14:textId="77777777" w:rsidR="00267FD5" w:rsidRPr="006F772D" w:rsidRDefault="00267FD5" w:rsidP="001B075F">
            <w:pPr>
              <w:jc w:val="center"/>
              <w:rPr>
                <w:b/>
                <w:bCs/>
                <w:szCs w:val="22"/>
              </w:rPr>
            </w:pPr>
            <w:r w:rsidRPr="006F772D">
              <w:rPr>
                <w:b/>
                <w:bCs/>
                <w:szCs w:val="22"/>
              </w:rPr>
              <w:t>2020 Wait Time</w:t>
            </w:r>
          </w:p>
        </w:tc>
        <w:tc>
          <w:tcPr>
            <w:tcW w:w="1379" w:type="dxa"/>
            <w:shd w:val="clear" w:color="auto" w:fill="DBE5F1" w:themeFill="accent1" w:themeFillTint="33"/>
          </w:tcPr>
          <w:p w14:paraId="1448049D" w14:textId="2A6D0674" w:rsidR="00267FD5" w:rsidRPr="006F772D" w:rsidRDefault="00267FD5" w:rsidP="001B075F">
            <w:pPr>
              <w:jc w:val="center"/>
              <w:rPr>
                <w:b/>
                <w:bCs/>
                <w:szCs w:val="22"/>
              </w:rPr>
            </w:pPr>
            <w:r>
              <w:rPr>
                <w:b/>
                <w:bCs/>
                <w:szCs w:val="22"/>
              </w:rPr>
              <w:t>2021 Visits</w:t>
            </w:r>
          </w:p>
        </w:tc>
        <w:tc>
          <w:tcPr>
            <w:tcW w:w="1350" w:type="dxa"/>
            <w:shd w:val="clear" w:color="auto" w:fill="DBE5F1" w:themeFill="accent1" w:themeFillTint="33"/>
          </w:tcPr>
          <w:p w14:paraId="09456B2E" w14:textId="619F8F4B" w:rsidR="00267FD5" w:rsidRPr="006F772D" w:rsidRDefault="00267FD5" w:rsidP="001B075F">
            <w:pPr>
              <w:jc w:val="center"/>
              <w:rPr>
                <w:b/>
                <w:bCs/>
                <w:szCs w:val="22"/>
              </w:rPr>
            </w:pPr>
            <w:r>
              <w:rPr>
                <w:b/>
                <w:bCs/>
                <w:szCs w:val="22"/>
              </w:rPr>
              <w:t>2021 Wait</w:t>
            </w:r>
          </w:p>
        </w:tc>
      </w:tr>
      <w:tr w:rsidR="007B1E1D" w:rsidRPr="006B7089" w14:paraId="0BEC8EEC" w14:textId="472D7683" w:rsidTr="007B1E1D">
        <w:trPr>
          <w:trHeight w:hRule="exact" w:val="288"/>
          <w:jc w:val="center"/>
        </w:trPr>
        <w:tc>
          <w:tcPr>
            <w:tcW w:w="1348" w:type="dxa"/>
          </w:tcPr>
          <w:p w14:paraId="72AFD71C" w14:textId="77777777" w:rsidR="007B1E1D" w:rsidRPr="006F772D" w:rsidRDefault="007B1E1D" w:rsidP="007B1E1D">
            <w:pPr>
              <w:jc w:val="center"/>
              <w:rPr>
                <w:b/>
                <w:bCs/>
                <w:szCs w:val="22"/>
              </w:rPr>
            </w:pPr>
            <w:r w:rsidRPr="006F772D">
              <w:rPr>
                <w:b/>
                <w:bCs/>
                <w:szCs w:val="22"/>
              </w:rPr>
              <w:t>January</w:t>
            </w:r>
          </w:p>
        </w:tc>
        <w:tc>
          <w:tcPr>
            <w:tcW w:w="1335" w:type="dxa"/>
            <w:shd w:val="clear" w:color="auto" w:fill="F2F2F2" w:themeFill="background1" w:themeFillShade="F2"/>
          </w:tcPr>
          <w:p w14:paraId="5EDC4EB9" w14:textId="74E04DD9" w:rsidR="007B1E1D" w:rsidRPr="006F772D" w:rsidRDefault="007B1E1D" w:rsidP="007B1E1D">
            <w:pPr>
              <w:jc w:val="center"/>
              <w:rPr>
                <w:szCs w:val="22"/>
              </w:rPr>
            </w:pPr>
            <w:r w:rsidRPr="006F772D">
              <w:rPr>
                <w:szCs w:val="22"/>
              </w:rPr>
              <w:t>10,867</w:t>
            </w:r>
          </w:p>
        </w:tc>
        <w:tc>
          <w:tcPr>
            <w:tcW w:w="1517" w:type="dxa"/>
            <w:shd w:val="clear" w:color="auto" w:fill="F2F2F2" w:themeFill="background1" w:themeFillShade="F2"/>
          </w:tcPr>
          <w:p w14:paraId="44C4EB4B" w14:textId="6BA1FFAB" w:rsidR="007B1E1D" w:rsidRPr="006F772D" w:rsidRDefault="007B1E1D" w:rsidP="007B1E1D">
            <w:pPr>
              <w:jc w:val="center"/>
              <w:rPr>
                <w:szCs w:val="22"/>
              </w:rPr>
            </w:pPr>
            <w:r w:rsidRPr="006F772D">
              <w:rPr>
                <w:szCs w:val="22"/>
              </w:rPr>
              <w:t>0:26</w:t>
            </w:r>
          </w:p>
        </w:tc>
        <w:tc>
          <w:tcPr>
            <w:tcW w:w="1300" w:type="dxa"/>
            <w:shd w:val="clear" w:color="auto" w:fill="F2DBDB" w:themeFill="accent2" w:themeFillTint="33"/>
          </w:tcPr>
          <w:p w14:paraId="51837F27" w14:textId="26074703" w:rsidR="007B1E1D" w:rsidRPr="006F772D" w:rsidRDefault="007B1E1D" w:rsidP="007B1E1D">
            <w:pPr>
              <w:jc w:val="center"/>
              <w:rPr>
                <w:szCs w:val="22"/>
              </w:rPr>
            </w:pPr>
            <w:r w:rsidRPr="006F772D">
              <w:rPr>
                <w:szCs w:val="22"/>
              </w:rPr>
              <w:t>12,068</w:t>
            </w:r>
          </w:p>
        </w:tc>
        <w:tc>
          <w:tcPr>
            <w:tcW w:w="1396" w:type="dxa"/>
            <w:shd w:val="clear" w:color="auto" w:fill="F2DBDB" w:themeFill="accent2" w:themeFillTint="33"/>
          </w:tcPr>
          <w:p w14:paraId="3CB1CC04" w14:textId="379893AF" w:rsidR="007B1E1D" w:rsidRPr="006F772D" w:rsidRDefault="007B1E1D" w:rsidP="007B1E1D">
            <w:pPr>
              <w:jc w:val="center"/>
              <w:rPr>
                <w:szCs w:val="22"/>
              </w:rPr>
            </w:pPr>
            <w:r w:rsidRPr="006F772D">
              <w:rPr>
                <w:szCs w:val="22"/>
              </w:rPr>
              <w:t>0</w:t>
            </w:r>
            <w:r w:rsidR="00D744F4">
              <w:rPr>
                <w:szCs w:val="22"/>
              </w:rPr>
              <w:t>:</w:t>
            </w:r>
            <w:r w:rsidRPr="006F772D">
              <w:rPr>
                <w:szCs w:val="22"/>
              </w:rPr>
              <w:t>30</w:t>
            </w:r>
          </w:p>
        </w:tc>
        <w:tc>
          <w:tcPr>
            <w:tcW w:w="1379" w:type="dxa"/>
            <w:shd w:val="clear" w:color="auto" w:fill="DBE5F1" w:themeFill="accent1" w:themeFillTint="33"/>
          </w:tcPr>
          <w:p w14:paraId="6D13D5DC" w14:textId="6A3062C3" w:rsidR="007B1E1D" w:rsidRPr="006F772D" w:rsidRDefault="007B1E1D" w:rsidP="007B1E1D">
            <w:pPr>
              <w:jc w:val="center"/>
              <w:rPr>
                <w:szCs w:val="22"/>
              </w:rPr>
            </w:pPr>
            <w:r w:rsidRPr="00A318B9">
              <w:t xml:space="preserve"> </w:t>
            </w:r>
            <w:r w:rsidR="000937EA">
              <w:t>7,555</w:t>
            </w:r>
          </w:p>
        </w:tc>
        <w:tc>
          <w:tcPr>
            <w:tcW w:w="1350" w:type="dxa"/>
            <w:shd w:val="clear" w:color="auto" w:fill="DBE5F1" w:themeFill="accent1" w:themeFillTint="33"/>
          </w:tcPr>
          <w:p w14:paraId="36285F46" w14:textId="2FCE51C8" w:rsidR="007B1E1D" w:rsidRPr="006F772D" w:rsidRDefault="007B1E1D" w:rsidP="007B1E1D">
            <w:pPr>
              <w:jc w:val="center"/>
              <w:rPr>
                <w:szCs w:val="22"/>
              </w:rPr>
            </w:pPr>
            <w:r w:rsidRPr="00A318B9">
              <w:t>0:1</w:t>
            </w:r>
            <w:r w:rsidR="000937EA">
              <w:t>5</w:t>
            </w:r>
          </w:p>
        </w:tc>
      </w:tr>
      <w:tr w:rsidR="007B1E1D" w:rsidRPr="006B7089" w14:paraId="58EEF59D" w14:textId="45DBD88C" w:rsidTr="007B1E1D">
        <w:trPr>
          <w:trHeight w:hRule="exact" w:val="288"/>
          <w:jc w:val="center"/>
        </w:trPr>
        <w:tc>
          <w:tcPr>
            <w:tcW w:w="1348" w:type="dxa"/>
          </w:tcPr>
          <w:p w14:paraId="0D33A291" w14:textId="77777777" w:rsidR="007B1E1D" w:rsidRPr="006F772D" w:rsidRDefault="007B1E1D" w:rsidP="007B1E1D">
            <w:pPr>
              <w:jc w:val="center"/>
              <w:rPr>
                <w:b/>
                <w:bCs/>
                <w:szCs w:val="22"/>
              </w:rPr>
            </w:pPr>
            <w:r w:rsidRPr="006F772D">
              <w:rPr>
                <w:b/>
                <w:bCs/>
                <w:szCs w:val="22"/>
              </w:rPr>
              <w:t>February</w:t>
            </w:r>
          </w:p>
        </w:tc>
        <w:tc>
          <w:tcPr>
            <w:tcW w:w="1335" w:type="dxa"/>
            <w:shd w:val="clear" w:color="auto" w:fill="F2F2F2" w:themeFill="background1" w:themeFillShade="F2"/>
          </w:tcPr>
          <w:p w14:paraId="10F05C4F" w14:textId="4ADF7AB6" w:rsidR="007B1E1D" w:rsidRPr="006F772D" w:rsidRDefault="007B1E1D" w:rsidP="007B1E1D">
            <w:pPr>
              <w:jc w:val="center"/>
              <w:rPr>
                <w:szCs w:val="22"/>
              </w:rPr>
            </w:pPr>
            <w:r w:rsidRPr="006F772D">
              <w:rPr>
                <w:szCs w:val="22"/>
              </w:rPr>
              <w:t>9,462</w:t>
            </w:r>
          </w:p>
        </w:tc>
        <w:tc>
          <w:tcPr>
            <w:tcW w:w="1517" w:type="dxa"/>
            <w:shd w:val="clear" w:color="auto" w:fill="F2F2F2" w:themeFill="background1" w:themeFillShade="F2"/>
          </w:tcPr>
          <w:p w14:paraId="70120F0C" w14:textId="7AD9427D" w:rsidR="007B1E1D" w:rsidRPr="006F772D" w:rsidRDefault="007B1E1D" w:rsidP="007B1E1D">
            <w:pPr>
              <w:jc w:val="center"/>
              <w:rPr>
                <w:szCs w:val="22"/>
              </w:rPr>
            </w:pPr>
            <w:r w:rsidRPr="006F772D">
              <w:rPr>
                <w:szCs w:val="22"/>
              </w:rPr>
              <w:t>0:23</w:t>
            </w:r>
          </w:p>
        </w:tc>
        <w:tc>
          <w:tcPr>
            <w:tcW w:w="1300" w:type="dxa"/>
            <w:shd w:val="clear" w:color="auto" w:fill="F2DBDB" w:themeFill="accent2" w:themeFillTint="33"/>
          </w:tcPr>
          <w:p w14:paraId="7FD84314" w14:textId="0D2E06E1" w:rsidR="007B1E1D" w:rsidRPr="006F772D" w:rsidRDefault="007B1E1D" w:rsidP="007B1E1D">
            <w:pPr>
              <w:jc w:val="center"/>
              <w:rPr>
                <w:szCs w:val="22"/>
              </w:rPr>
            </w:pPr>
            <w:r w:rsidRPr="006F772D">
              <w:rPr>
                <w:szCs w:val="22"/>
              </w:rPr>
              <w:t>10</w:t>
            </w:r>
            <w:r w:rsidR="00D744F4">
              <w:rPr>
                <w:szCs w:val="22"/>
              </w:rPr>
              <w:t>,</w:t>
            </w:r>
            <w:r w:rsidRPr="006F772D">
              <w:rPr>
                <w:szCs w:val="22"/>
              </w:rPr>
              <w:t>001</w:t>
            </w:r>
          </w:p>
        </w:tc>
        <w:tc>
          <w:tcPr>
            <w:tcW w:w="1396" w:type="dxa"/>
            <w:shd w:val="clear" w:color="auto" w:fill="F2DBDB" w:themeFill="accent2" w:themeFillTint="33"/>
          </w:tcPr>
          <w:p w14:paraId="2692630F" w14:textId="33D42161" w:rsidR="007B1E1D" w:rsidRPr="006F772D" w:rsidRDefault="007B1E1D" w:rsidP="007B1E1D">
            <w:pPr>
              <w:jc w:val="center"/>
              <w:rPr>
                <w:szCs w:val="22"/>
              </w:rPr>
            </w:pPr>
            <w:r w:rsidRPr="006F772D">
              <w:rPr>
                <w:szCs w:val="22"/>
              </w:rPr>
              <w:t>0:22</w:t>
            </w:r>
          </w:p>
        </w:tc>
        <w:tc>
          <w:tcPr>
            <w:tcW w:w="1379" w:type="dxa"/>
            <w:shd w:val="clear" w:color="auto" w:fill="DBE5F1" w:themeFill="accent1" w:themeFillTint="33"/>
          </w:tcPr>
          <w:p w14:paraId="00AFFAA7" w14:textId="47B06210" w:rsidR="007B1E1D" w:rsidRPr="006F772D" w:rsidRDefault="007B1E1D" w:rsidP="007B1E1D">
            <w:pPr>
              <w:jc w:val="center"/>
              <w:rPr>
                <w:szCs w:val="22"/>
              </w:rPr>
            </w:pPr>
            <w:r w:rsidRPr="00A318B9">
              <w:t xml:space="preserve"> </w:t>
            </w:r>
            <w:r w:rsidR="000937EA">
              <w:t>7,130</w:t>
            </w:r>
          </w:p>
        </w:tc>
        <w:tc>
          <w:tcPr>
            <w:tcW w:w="1350" w:type="dxa"/>
            <w:shd w:val="clear" w:color="auto" w:fill="DBE5F1" w:themeFill="accent1" w:themeFillTint="33"/>
          </w:tcPr>
          <w:p w14:paraId="1E0F3DB7" w14:textId="1B044695" w:rsidR="007B1E1D" w:rsidRPr="006F772D" w:rsidRDefault="007B1E1D" w:rsidP="007B1E1D">
            <w:pPr>
              <w:jc w:val="center"/>
              <w:rPr>
                <w:szCs w:val="22"/>
              </w:rPr>
            </w:pPr>
            <w:r w:rsidRPr="00A318B9">
              <w:t>0:1</w:t>
            </w:r>
            <w:r w:rsidR="000937EA">
              <w:t>6</w:t>
            </w:r>
          </w:p>
        </w:tc>
      </w:tr>
      <w:tr w:rsidR="007B1E1D" w:rsidRPr="006B7089" w14:paraId="5DFE887C" w14:textId="49BF5A90" w:rsidTr="007B1E1D">
        <w:trPr>
          <w:trHeight w:hRule="exact" w:val="288"/>
          <w:jc w:val="center"/>
        </w:trPr>
        <w:tc>
          <w:tcPr>
            <w:tcW w:w="1348" w:type="dxa"/>
          </w:tcPr>
          <w:p w14:paraId="62516698" w14:textId="77777777" w:rsidR="007B1E1D" w:rsidRPr="006F772D" w:rsidRDefault="007B1E1D" w:rsidP="007B1E1D">
            <w:pPr>
              <w:jc w:val="center"/>
              <w:rPr>
                <w:b/>
                <w:bCs/>
                <w:szCs w:val="22"/>
              </w:rPr>
            </w:pPr>
            <w:r w:rsidRPr="006F772D">
              <w:rPr>
                <w:b/>
                <w:bCs/>
                <w:szCs w:val="22"/>
              </w:rPr>
              <w:t>March</w:t>
            </w:r>
          </w:p>
        </w:tc>
        <w:tc>
          <w:tcPr>
            <w:tcW w:w="1335" w:type="dxa"/>
            <w:shd w:val="clear" w:color="auto" w:fill="F2F2F2" w:themeFill="background1" w:themeFillShade="F2"/>
          </w:tcPr>
          <w:p w14:paraId="67D9B7E6" w14:textId="1A7B1317" w:rsidR="007B1E1D" w:rsidRPr="006F772D" w:rsidRDefault="007B1E1D" w:rsidP="007B1E1D">
            <w:pPr>
              <w:jc w:val="center"/>
              <w:rPr>
                <w:szCs w:val="22"/>
              </w:rPr>
            </w:pPr>
            <w:r w:rsidRPr="006F772D">
              <w:rPr>
                <w:szCs w:val="22"/>
              </w:rPr>
              <w:t>10,529</w:t>
            </w:r>
          </w:p>
        </w:tc>
        <w:tc>
          <w:tcPr>
            <w:tcW w:w="1517" w:type="dxa"/>
            <w:shd w:val="clear" w:color="auto" w:fill="F2F2F2" w:themeFill="background1" w:themeFillShade="F2"/>
          </w:tcPr>
          <w:p w14:paraId="2670D4DD" w14:textId="32F6B99F" w:rsidR="007B1E1D" w:rsidRPr="006F772D" w:rsidRDefault="007B1E1D" w:rsidP="007B1E1D">
            <w:pPr>
              <w:jc w:val="center"/>
              <w:rPr>
                <w:szCs w:val="22"/>
              </w:rPr>
            </w:pPr>
            <w:r w:rsidRPr="006F772D">
              <w:rPr>
                <w:szCs w:val="22"/>
              </w:rPr>
              <w:t>0:23</w:t>
            </w:r>
          </w:p>
        </w:tc>
        <w:tc>
          <w:tcPr>
            <w:tcW w:w="1300" w:type="dxa"/>
            <w:shd w:val="clear" w:color="auto" w:fill="F2DBDB" w:themeFill="accent2" w:themeFillTint="33"/>
          </w:tcPr>
          <w:p w14:paraId="51A2E1C0" w14:textId="7B1AD21F" w:rsidR="007B1E1D" w:rsidRPr="006F772D" w:rsidRDefault="007B1E1D" w:rsidP="007B1E1D">
            <w:pPr>
              <w:jc w:val="center"/>
              <w:rPr>
                <w:szCs w:val="22"/>
              </w:rPr>
            </w:pPr>
            <w:r w:rsidRPr="006F772D">
              <w:rPr>
                <w:szCs w:val="22"/>
              </w:rPr>
              <w:t>7,649</w:t>
            </w:r>
          </w:p>
        </w:tc>
        <w:tc>
          <w:tcPr>
            <w:tcW w:w="1396" w:type="dxa"/>
            <w:shd w:val="clear" w:color="auto" w:fill="F2DBDB" w:themeFill="accent2" w:themeFillTint="33"/>
          </w:tcPr>
          <w:p w14:paraId="70BB56D1" w14:textId="6BF847F8" w:rsidR="007B1E1D" w:rsidRPr="006F772D" w:rsidRDefault="007B1E1D" w:rsidP="007B1E1D">
            <w:pPr>
              <w:jc w:val="center"/>
              <w:rPr>
                <w:szCs w:val="22"/>
              </w:rPr>
            </w:pPr>
            <w:r w:rsidRPr="006F772D">
              <w:rPr>
                <w:szCs w:val="22"/>
              </w:rPr>
              <w:t>0:09</w:t>
            </w:r>
          </w:p>
        </w:tc>
        <w:tc>
          <w:tcPr>
            <w:tcW w:w="1379" w:type="dxa"/>
            <w:shd w:val="clear" w:color="auto" w:fill="DBE5F1" w:themeFill="accent1" w:themeFillTint="33"/>
          </w:tcPr>
          <w:p w14:paraId="0D625625" w14:textId="18652554" w:rsidR="007B1E1D" w:rsidRPr="006F772D" w:rsidRDefault="007B1E1D" w:rsidP="007B1E1D">
            <w:pPr>
              <w:jc w:val="center"/>
              <w:rPr>
                <w:szCs w:val="22"/>
              </w:rPr>
            </w:pPr>
            <w:r w:rsidRPr="00A318B9">
              <w:t xml:space="preserve"> </w:t>
            </w:r>
            <w:r w:rsidR="000937EA">
              <w:t>8,249</w:t>
            </w:r>
            <w:r w:rsidRPr="00A318B9">
              <w:t xml:space="preserve"> </w:t>
            </w:r>
          </w:p>
        </w:tc>
        <w:tc>
          <w:tcPr>
            <w:tcW w:w="1350" w:type="dxa"/>
            <w:shd w:val="clear" w:color="auto" w:fill="DBE5F1" w:themeFill="accent1" w:themeFillTint="33"/>
          </w:tcPr>
          <w:p w14:paraId="4D023249" w14:textId="45E17F96" w:rsidR="007B1E1D" w:rsidRPr="006F772D" w:rsidRDefault="007B1E1D" w:rsidP="007B1E1D">
            <w:pPr>
              <w:jc w:val="center"/>
              <w:rPr>
                <w:szCs w:val="22"/>
              </w:rPr>
            </w:pPr>
            <w:r w:rsidRPr="00A318B9">
              <w:t>0:1</w:t>
            </w:r>
            <w:r w:rsidR="000937EA">
              <w:t>6</w:t>
            </w:r>
          </w:p>
        </w:tc>
      </w:tr>
      <w:tr w:rsidR="007B1E1D" w:rsidRPr="006B7089" w14:paraId="1A10B5A0" w14:textId="684FEA8A" w:rsidTr="007B1E1D">
        <w:trPr>
          <w:trHeight w:hRule="exact" w:val="288"/>
          <w:jc w:val="center"/>
        </w:trPr>
        <w:tc>
          <w:tcPr>
            <w:tcW w:w="1348" w:type="dxa"/>
          </w:tcPr>
          <w:p w14:paraId="08C6E0EE" w14:textId="77777777" w:rsidR="007B1E1D" w:rsidRPr="006F772D" w:rsidRDefault="007B1E1D" w:rsidP="007B1E1D">
            <w:pPr>
              <w:jc w:val="center"/>
              <w:rPr>
                <w:b/>
                <w:bCs/>
                <w:szCs w:val="22"/>
              </w:rPr>
            </w:pPr>
            <w:r w:rsidRPr="006F772D">
              <w:rPr>
                <w:b/>
                <w:bCs/>
                <w:szCs w:val="22"/>
              </w:rPr>
              <w:t>April</w:t>
            </w:r>
          </w:p>
        </w:tc>
        <w:tc>
          <w:tcPr>
            <w:tcW w:w="1335" w:type="dxa"/>
            <w:shd w:val="clear" w:color="auto" w:fill="F2F2F2" w:themeFill="background1" w:themeFillShade="F2"/>
          </w:tcPr>
          <w:p w14:paraId="50AFC2CE" w14:textId="6CAF66C0" w:rsidR="007B1E1D" w:rsidRPr="006F772D" w:rsidRDefault="007B1E1D" w:rsidP="007B1E1D">
            <w:pPr>
              <w:jc w:val="center"/>
              <w:rPr>
                <w:szCs w:val="22"/>
              </w:rPr>
            </w:pPr>
            <w:r w:rsidRPr="006F772D">
              <w:rPr>
                <w:szCs w:val="22"/>
              </w:rPr>
              <w:t>10,148</w:t>
            </w:r>
          </w:p>
        </w:tc>
        <w:tc>
          <w:tcPr>
            <w:tcW w:w="1517" w:type="dxa"/>
            <w:shd w:val="clear" w:color="auto" w:fill="F2F2F2" w:themeFill="background1" w:themeFillShade="F2"/>
          </w:tcPr>
          <w:p w14:paraId="01D14975" w14:textId="18AAD40E" w:rsidR="007B1E1D" w:rsidRPr="006F772D" w:rsidRDefault="007B1E1D" w:rsidP="007B1E1D">
            <w:pPr>
              <w:jc w:val="center"/>
              <w:rPr>
                <w:szCs w:val="22"/>
              </w:rPr>
            </w:pPr>
            <w:r w:rsidRPr="006F772D">
              <w:rPr>
                <w:szCs w:val="22"/>
              </w:rPr>
              <w:t>0:18</w:t>
            </w:r>
          </w:p>
        </w:tc>
        <w:tc>
          <w:tcPr>
            <w:tcW w:w="1300" w:type="dxa"/>
            <w:shd w:val="clear" w:color="auto" w:fill="F2DBDB" w:themeFill="accent2" w:themeFillTint="33"/>
          </w:tcPr>
          <w:p w14:paraId="54FBC134" w14:textId="5C3DF08F" w:rsidR="007B1E1D" w:rsidRPr="006F772D" w:rsidRDefault="007B1E1D" w:rsidP="007B1E1D">
            <w:pPr>
              <w:jc w:val="center"/>
              <w:rPr>
                <w:szCs w:val="22"/>
              </w:rPr>
            </w:pPr>
            <w:r w:rsidRPr="006F772D">
              <w:rPr>
                <w:szCs w:val="22"/>
              </w:rPr>
              <w:t>5,103</w:t>
            </w:r>
          </w:p>
        </w:tc>
        <w:tc>
          <w:tcPr>
            <w:tcW w:w="1396" w:type="dxa"/>
            <w:shd w:val="clear" w:color="auto" w:fill="F2DBDB" w:themeFill="accent2" w:themeFillTint="33"/>
          </w:tcPr>
          <w:p w14:paraId="592FCE78" w14:textId="7A723025" w:rsidR="007B1E1D" w:rsidRPr="006F772D" w:rsidRDefault="007B1E1D" w:rsidP="007B1E1D">
            <w:pPr>
              <w:jc w:val="center"/>
              <w:rPr>
                <w:szCs w:val="22"/>
              </w:rPr>
            </w:pPr>
            <w:r w:rsidRPr="006F772D">
              <w:rPr>
                <w:szCs w:val="22"/>
              </w:rPr>
              <w:t>0:06</w:t>
            </w:r>
          </w:p>
        </w:tc>
        <w:tc>
          <w:tcPr>
            <w:tcW w:w="1379" w:type="dxa"/>
            <w:shd w:val="clear" w:color="auto" w:fill="DBE5F1" w:themeFill="accent1" w:themeFillTint="33"/>
          </w:tcPr>
          <w:p w14:paraId="6AAFA0F0" w14:textId="7BA52B20" w:rsidR="007B1E1D" w:rsidRPr="006F772D" w:rsidRDefault="007B1E1D" w:rsidP="007B1E1D">
            <w:pPr>
              <w:jc w:val="center"/>
              <w:rPr>
                <w:szCs w:val="22"/>
              </w:rPr>
            </w:pPr>
            <w:r w:rsidRPr="00A318B9">
              <w:t xml:space="preserve"> </w:t>
            </w:r>
            <w:r w:rsidR="000937EA">
              <w:t>8,459</w:t>
            </w:r>
            <w:r w:rsidRPr="00A318B9">
              <w:t xml:space="preserve"> </w:t>
            </w:r>
          </w:p>
        </w:tc>
        <w:tc>
          <w:tcPr>
            <w:tcW w:w="1350" w:type="dxa"/>
            <w:shd w:val="clear" w:color="auto" w:fill="DBE5F1" w:themeFill="accent1" w:themeFillTint="33"/>
          </w:tcPr>
          <w:p w14:paraId="5CE5B009" w14:textId="7B3D4587" w:rsidR="007B1E1D" w:rsidRPr="006F772D" w:rsidRDefault="007B1E1D" w:rsidP="007B1E1D">
            <w:pPr>
              <w:jc w:val="center"/>
              <w:rPr>
                <w:szCs w:val="22"/>
              </w:rPr>
            </w:pPr>
            <w:r w:rsidRPr="00A318B9">
              <w:t>0:</w:t>
            </w:r>
            <w:r w:rsidR="000937EA">
              <w:t>19</w:t>
            </w:r>
          </w:p>
        </w:tc>
      </w:tr>
      <w:tr w:rsidR="007B1E1D" w:rsidRPr="006B7089" w14:paraId="2A6F0B18" w14:textId="729F256E" w:rsidTr="007B1E1D">
        <w:trPr>
          <w:trHeight w:hRule="exact" w:val="288"/>
          <w:jc w:val="center"/>
        </w:trPr>
        <w:tc>
          <w:tcPr>
            <w:tcW w:w="1348" w:type="dxa"/>
          </w:tcPr>
          <w:p w14:paraId="0E148169" w14:textId="77777777" w:rsidR="007B1E1D" w:rsidRPr="006F772D" w:rsidRDefault="007B1E1D" w:rsidP="007B1E1D">
            <w:pPr>
              <w:jc w:val="center"/>
              <w:rPr>
                <w:b/>
                <w:bCs/>
                <w:szCs w:val="22"/>
              </w:rPr>
            </w:pPr>
            <w:r w:rsidRPr="006F772D">
              <w:rPr>
                <w:b/>
                <w:bCs/>
                <w:szCs w:val="22"/>
              </w:rPr>
              <w:t>May</w:t>
            </w:r>
          </w:p>
        </w:tc>
        <w:tc>
          <w:tcPr>
            <w:tcW w:w="1335" w:type="dxa"/>
            <w:shd w:val="clear" w:color="auto" w:fill="F2F2F2" w:themeFill="background1" w:themeFillShade="F2"/>
          </w:tcPr>
          <w:p w14:paraId="43B55B28" w14:textId="4CD43E3C" w:rsidR="007B1E1D" w:rsidRPr="006F772D" w:rsidRDefault="007B1E1D" w:rsidP="007B1E1D">
            <w:pPr>
              <w:jc w:val="center"/>
              <w:rPr>
                <w:szCs w:val="22"/>
              </w:rPr>
            </w:pPr>
            <w:r w:rsidRPr="006F772D">
              <w:rPr>
                <w:szCs w:val="22"/>
              </w:rPr>
              <w:t>10,681</w:t>
            </w:r>
          </w:p>
        </w:tc>
        <w:tc>
          <w:tcPr>
            <w:tcW w:w="1517" w:type="dxa"/>
            <w:shd w:val="clear" w:color="auto" w:fill="F2F2F2" w:themeFill="background1" w:themeFillShade="F2"/>
          </w:tcPr>
          <w:p w14:paraId="1F76E859" w14:textId="64CA4A19" w:rsidR="007B1E1D" w:rsidRPr="006F772D" w:rsidRDefault="007B1E1D" w:rsidP="007B1E1D">
            <w:pPr>
              <w:jc w:val="center"/>
              <w:rPr>
                <w:szCs w:val="22"/>
              </w:rPr>
            </w:pPr>
            <w:r w:rsidRPr="006F772D">
              <w:rPr>
                <w:szCs w:val="22"/>
              </w:rPr>
              <w:t>0:21</w:t>
            </w:r>
          </w:p>
        </w:tc>
        <w:tc>
          <w:tcPr>
            <w:tcW w:w="1300" w:type="dxa"/>
            <w:shd w:val="clear" w:color="auto" w:fill="F2DBDB" w:themeFill="accent2" w:themeFillTint="33"/>
          </w:tcPr>
          <w:p w14:paraId="2FBC5781" w14:textId="2B9E4D94" w:rsidR="007B1E1D" w:rsidRPr="006F772D" w:rsidRDefault="007B1E1D" w:rsidP="007B1E1D">
            <w:pPr>
              <w:jc w:val="center"/>
              <w:rPr>
                <w:szCs w:val="22"/>
              </w:rPr>
            </w:pPr>
            <w:r w:rsidRPr="006F772D">
              <w:rPr>
                <w:szCs w:val="22"/>
              </w:rPr>
              <w:t>6</w:t>
            </w:r>
            <w:r w:rsidR="00D744F4">
              <w:rPr>
                <w:szCs w:val="22"/>
              </w:rPr>
              <w:t>,</w:t>
            </w:r>
            <w:r w:rsidRPr="006F772D">
              <w:rPr>
                <w:szCs w:val="22"/>
              </w:rPr>
              <w:t>563</w:t>
            </w:r>
          </w:p>
        </w:tc>
        <w:tc>
          <w:tcPr>
            <w:tcW w:w="1396" w:type="dxa"/>
            <w:shd w:val="clear" w:color="auto" w:fill="F2DBDB" w:themeFill="accent2" w:themeFillTint="33"/>
          </w:tcPr>
          <w:p w14:paraId="6775BA0A" w14:textId="72AFD9DB" w:rsidR="007B1E1D" w:rsidRPr="006F772D" w:rsidRDefault="007B1E1D" w:rsidP="007B1E1D">
            <w:pPr>
              <w:jc w:val="center"/>
              <w:rPr>
                <w:szCs w:val="22"/>
              </w:rPr>
            </w:pPr>
            <w:r w:rsidRPr="006F772D">
              <w:rPr>
                <w:szCs w:val="22"/>
              </w:rPr>
              <w:t>0:08</w:t>
            </w:r>
          </w:p>
        </w:tc>
        <w:tc>
          <w:tcPr>
            <w:tcW w:w="1379" w:type="dxa"/>
            <w:shd w:val="clear" w:color="auto" w:fill="DBE5F1" w:themeFill="accent1" w:themeFillTint="33"/>
          </w:tcPr>
          <w:p w14:paraId="0CD6718A" w14:textId="4285E653" w:rsidR="007B1E1D" w:rsidRPr="006F772D" w:rsidRDefault="007B1E1D" w:rsidP="007B1E1D">
            <w:pPr>
              <w:jc w:val="center"/>
              <w:rPr>
                <w:szCs w:val="22"/>
              </w:rPr>
            </w:pPr>
          </w:p>
        </w:tc>
        <w:tc>
          <w:tcPr>
            <w:tcW w:w="1350" w:type="dxa"/>
            <w:shd w:val="clear" w:color="auto" w:fill="DBE5F1" w:themeFill="accent1" w:themeFillTint="33"/>
          </w:tcPr>
          <w:p w14:paraId="5E6BD6D5" w14:textId="32E2D158" w:rsidR="007B1E1D" w:rsidRPr="006F772D" w:rsidRDefault="007B1E1D" w:rsidP="007B1E1D">
            <w:pPr>
              <w:jc w:val="center"/>
              <w:rPr>
                <w:szCs w:val="22"/>
              </w:rPr>
            </w:pPr>
          </w:p>
        </w:tc>
      </w:tr>
      <w:tr w:rsidR="00267FD5" w:rsidRPr="006B7089" w14:paraId="7E217884" w14:textId="6A1D9C8B" w:rsidTr="007B1E1D">
        <w:trPr>
          <w:trHeight w:hRule="exact" w:val="288"/>
          <w:jc w:val="center"/>
        </w:trPr>
        <w:tc>
          <w:tcPr>
            <w:tcW w:w="1348" w:type="dxa"/>
          </w:tcPr>
          <w:p w14:paraId="01095C0F" w14:textId="77777777" w:rsidR="00267FD5" w:rsidRPr="006F772D" w:rsidRDefault="00267FD5" w:rsidP="001B075F">
            <w:pPr>
              <w:jc w:val="center"/>
              <w:rPr>
                <w:b/>
                <w:bCs/>
                <w:szCs w:val="22"/>
              </w:rPr>
            </w:pPr>
            <w:r w:rsidRPr="006F772D">
              <w:rPr>
                <w:b/>
                <w:bCs/>
                <w:szCs w:val="22"/>
              </w:rPr>
              <w:t>June</w:t>
            </w:r>
          </w:p>
        </w:tc>
        <w:tc>
          <w:tcPr>
            <w:tcW w:w="1335" w:type="dxa"/>
            <w:shd w:val="clear" w:color="auto" w:fill="F2F2F2" w:themeFill="background1" w:themeFillShade="F2"/>
          </w:tcPr>
          <w:p w14:paraId="5F1D51BC" w14:textId="50EFB2F7" w:rsidR="00267FD5" w:rsidRPr="006F772D" w:rsidRDefault="00267FD5" w:rsidP="001B075F">
            <w:pPr>
              <w:jc w:val="center"/>
              <w:rPr>
                <w:szCs w:val="22"/>
              </w:rPr>
            </w:pPr>
            <w:r w:rsidRPr="006F772D">
              <w:rPr>
                <w:szCs w:val="22"/>
              </w:rPr>
              <w:t>9,914</w:t>
            </w:r>
          </w:p>
        </w:tc>
        <w:tc>
          <w:tcPr>
            <w:tcW w:w="1517" w:type="dxa"/>
            <w:shd w:val="clear" w:color="auto" w:fill="F2F2F2" w:themeFill="background1" w:themeFillShade="F2"/>
          </w:tcPr>
          <w:p w14:paraId="02D59289" w14:textId="3DF92794" w:rsidR="00267FD5" w:rsidRPr="006F772D" w:rsidRDefault="00267FD5" w:rsidP="001B075F">
            <w:pPr>
              <w:jc w:val="center"/>
              <w:rPr>
                <w:szCs w:val="22"/>
              </w:rPr>
            </w:pPr>
            <w:r w:rsidRPr="006F772D">
              <w:rPr>
                <w:szCs w:val="22"/>
              </w:rPr>
              <w:t>0:20</w:t>
            </w:r>
          </w:p>
        </w:tc>
        <w:tc>
          <w:tcPr>
            <w:tcW w:w="1300" w:type="dxa"/>
            <w:shd w:val="clear" w:color="auto" w:fill="F2DBDB" w:themeFill="accent2" w:themeFillTint="33"/>
          </w:tcPr>
          <w:p w14:paraId="56634CAA" w14:textId="75A19494" w:rsidR="00267FD5" w:rsidRPr="006F772D" w:rsidRDefault="00267FD5" w:rsidP="001B075F">
            <w:pPr>
              <w:jc w:val="center"/>
              <w:rPr>
                <w:szCs w:val="22"/>
              </w:rPr>
            </w:pPr>
            <w:r w:rsidRPr="006F772D">
              <w:rPr>
                <w:szCs w:val="22"/>
              </w:rPr>
              <w:t>7,347</w:t>
            </w:r>
          </w:p>
        </w:tc>
        <w:tc>
          <w:tcPr>
            <w:tcW w:w="1396" w:type="dxa"/>
            <w:shd w:val="clear" w:color="auto" w:fill="F2DBDB" w:themeFill="accent2" w:themeFillTint="33"/>
          </w:tcPr>
          <w:p w14:paraId="3A80E6C2" w14:textId="0BCE132D" w:rsidR="00267FD5" w:rsidRPr="006F772D" w:rsidRDefault="00267FD5" w:rsidP="001B075F">
            <w:pPr>
              <w:jc w:val="center"/>
              <w:rPr>
                <w:szCs w:val="22"/>
              </w:rPr>
            </w:pPr>
            <w:r w:rsidRPr="006F772D">
              <w:rPr>
                <w:szCs w:val="22"/>
              </w:rPr>
              <w:t>0:11</w:t>
            </w:r>
          </w:p>
        </w:tc>
        <w:tc>
          <w:tcPr>
            <w:tcW w:w="1379" w:type="dxa"/>
            <w:shd w:val="clear" w:color="auto" w:fill="DBE5F1" w:themeFill="accent1" w:themeFillTint="33"/>
          </w:tcPr>
          <w:p w14:paraId="1FE9232C" w14:textId="77777777" w:rsidR="00267FD5" w:rsidRPr="006F772D" w:rsidRDefault="00267FD5" w:rsidP="001B075F">
            <w:pPr>
              <w:jc w:val="center"/>
              <w:rPr>
                <w:szCs w:val="22"/>
              </w:rPr>
            </w:pPr>
          </w:p>
        </w:tc>
        <w:tc>
          <w:tcPr>
            <w:tcW w:w="1350" w:type="dxa"/>
            <w:shd w:val="clear" w:color="auto" w:fill="DBE5F1" w:themeFill="accent1" w:themeFillTint="33"/>
          </w:tcPr>
          <w:p w14:paraId="0D0B614F" w14:textId="77777777" w:rsidR="00267FD5" w:rsidRPr="006F772D" w:rsidRDefault="00267FD5" w:rsidP="001B075F">
            <w:pPr>
              <w:jc w:val="center"/>
              <w:rPr>
                <w:szCs w:val="22"/>
              </w:rPr>
            </w:pPr>
          </w:p>
        </w:tc>
      </w:tr>
      <w:tr w:rsidR="00267FD5" w:rsidRPr="006B7089" w14:paraId="4BDE7530" w14:textId="08A0BAE4" w:rsidTr="007B1E1D">
        <w:trPr>
          <w:trHeight w:hRule="exact" w:val="288"/>
          <w:jc w:val="center"/>
        </w:trPr>
        <w:tc>
          <w:tcPr>
            <w:tcW w:w="1348" w:type="dxa"/>
          </w:tcPr>
          <w:p w14:paraId="65194A33" w14:textId="77777777" w:rsidR="00267FD5" w:rsidRPr="006F772D" w:rsidRDefault="00267FD5" w:rsidP="001B075F">
            <w:pPr>
              <w:jc w:val="center"/>
              <w:rPr>
                <w:b/>
                <w:bCs/>
                <w:szCs w:val="22"/>
              </w:rPr>
            </w:pPr>
            <w:r w:rsidRPr="006F772D">
              <w:rPr>
                <w:b/>
                <w:bCs/>
                <w:szCs w:val="22"/>
              </w:rPr>
              <w:t>July</w:t>
            </w:r>
          </w:p>
        </w:tc>
        <w:tc>
          <w:tcPr>
            <w:tcW w:w="1335" w:type="dxa"/>
            <w:shd w:val="clear" w:color="auto" w:fill="F2F2F2" w:themeFill="background1" w:themeFillShade="F2"/>
          </w:tcPr>
          <w:p w14:paraId="16407640" w14:textId="55D0D5BE" w:rsidR="00267FD5" w:rsidRPr="006F772D" w:rsidRDefault="00267FD5" w:rsidP="001B075F">
            <w:pPr>
              <w:jc w:val="center"/>
              <w:rPr>
                <w:szCs w:val="22"/>
              </w:rPr>
            </w:pPr>
            <w:r w:rsidRPr="006F772D">
              <w:rPr>
                <w:szCs w:val="22"/>
              </w:rPr>
              <w:t>10,314</w:t>
            </w:r>
          </w:p>
        </w:tc>
        <w:tc>
          <w:tcPr>
            <w:tcW w:w="1517" w:type="dxa"/>
            <w:shd w:val="clear" w:color="auto" w:fill="F2F2F2" w:themeFill="background1" w:themeFillShade="F2"/>
          </w:tcPr>
          <w:p w14:paraId="4205220F" w14:textId="5ADF922C" w:rsidR="00267FD5" w:rsidRPr="006F772D" w:rsidRDefault="00267FD5" w:rsidP="001B075F">
            <w:pPr>
              <w:jc w:val="center"/>
              <w:rPr>
                <w:szCs w:val="22"/>
              </w:rPr>
            </w:pPr>
            <w:r w:rsidRPr="006F772D">
              <w:rPr>
                <w:szCs w:val="22"/>
              </w:rPr>
              <w:t>0:18</w:t>
            </w:r>
          </w:p>
        </w:tc>
        <w:tc>
          <w:tcPr>
            <w:tcW w:w="1300" w:type="dxa"/>
            <w:shd w:val="clear" w:color="auto" w:fill="F2DBDB" w:themeFill="accent2" w:themeFillTint="33"/>
          </w:tcPr>
          <w:p w14:paraId="59F864C0" w14:textId="6D6D573A" w:rsidR="00267FD5" w:rsidRPr="006F772D" w:rsidRDefault="00267FD5" w:rsidP="001B075F">
            <w:pPr>
              <w:jc w:val="center"/>
              <w:rPr>
                <w:szCs w:val="22"/>
              </w:rPr>
            </w:pPr>
            <w:r w:rsidRPr="006F772D">
              <w:rPr>
                <w:szCs w:val="22"/>
              </w:rPr>
              <w:t>7,943</w:t>
            </w:r>
          </w:p>
        </w:tc>
        <w:tc>
          <w:tcPr>
            <w:tcW w:w="1396" w:type="dxa"/>
            <w:shd w:val="clear" w:color="auto" w:fill="F2DBDB" w:themeFill="accent2" w:themeFillTint="33"/>
          </w:tcPr>
          <w:p w14:paraId="293E08A5" w14:textId="6BFB6F9F" w:rsidR="00267FD5" w:rsidRPr="006F772D" w:rsidRDefault="00267FD5" w:rsidP="001B075F">
            <w:pPr>
              <w:jc w:val="center"/>
              <w:rPr>
                <w:szCs w:val="22"/>
              </w:rPr>
            </w:pPr>
            <w:r w:rsidRPr="006F772D">
              <w:rPr>
                <w:szCs w:val="22"/>
              </w:rPr>
              <w:t>0:15</w:t>
            </w:r>
          </w:p>
        </w:tc>
        <w:tc>
          <w:tcPr>
            <w:tcW w:w="1379" w:type="dxa"/>
            <w:shd w:val="clear" w:color="auto" w:fill="DBE5F1" w:themeFill="accent1" w:themeFillTint="33"/>
          </w:tcPr>
          <w:p w14:paraId="1C1FCCC3" w14:textId="77777777" w:rsidR="00267FD5" w:rsidRPr="006F772D" w:rsidRDefault="00267FD5" w:rsidP="001B075F">
            <w:pPr>
              <w:jc w:val="center"/>
              <w:rPr>
                <w:szCs w:val="22"/>
              </w:rPr>
            </w:pPr>
          </w:p>
        </w:tc>
        <w:tc>
          <w:tcPr>
            <w:tcW w:w="1350" w:type="dxa"/>
            <w:shd w:val="clear" w:color="auto" w:fill="DBE5F1" w:themeFill="accent1" w:themeFillTint="33"/>
          </w:tcPr>
          <w:p w14:paraId="192E703B" w14:textId="77777777" w:rsidR="00267FD5" w:rsidRPr="006F772D" w:rsidRDefault="00267FD5" w:rsidP="001B075F">
            <w:pPr>
              <w:jc w:val="center"/>
              <w:rPr>
                <w:szCs w:val="22"/>
              </w:rPr>
            </w:pPr>
          </w:p>
        </w:tc>
      </w:tr>
      <w:tr w:rsidR="00267FD5" w:rsidRPr="006B7089" w14:paraId="3C58097B" w14:textId="25945224" w:rsidTr="007B1E1D">
        <w:trPr>
          <w:trHeight w:hRule="exact" w:val="288"/>
          <w:jc w:val="center"/>
        </w:trPr>
        <w:tc>
          <w:tcPr>
            <w:tcW w:w="1348" w:type="dxa"/>
          </w:tcPr>
          <w:p w14:paraId="304284B6" w14:textId="77777777" w:rsidR="00267FD5" w:rsidRPr="006F772D" w:rsidRDefault="00267FD5" w:rsidP="001B075F">
            <w:pPr>
              <w:jc w:val="center"/>
              <w:rPr>
                <w:b/>
                <w:bCs/>
                <w:szCs w:val="22"/>
              </w:rPr>
            </w:pPr>
            <w:r w:rsidRPr="006F772D">
              <w:rPr>
                <w:b/>
                <w:bCs/>
                <w:szCs w:val="22"/>
              </w:rPr>
              <w:t>August</w:t>
            </w:r>
          </w:p>
        </w:tc>
        <w:tc>
          <w:tcPr>
            <w:tcW w:w="1335" w:type="dxa"/>
            <w:shd w:val="clear" w:color="auto" w:fill="F2F2F2" w:themeFill="background1" w:themeFillShade="F2"/>
          </w:tcPr>
          <w:p w14:paraId="02E9FE88" w14:textId="5F8B9DAA" w:rsidR="00267FD5" w:rsidRPr="006F772D" w:rsidRDefault="00267FD5" w:rsidP="001B075F">
            <w:pPr>
              <w:jc w:val="center"/>
              <w:rPr>
                <w:szCs w:val="22"/>
              </w:rPr>
            </w:pPr>
            <w:r w:rsidRPr="006F772D">
              <w:rPr>
                <w:szCs w:val="22"/>
              </w:rPr>
              <w:t>10,236</w:t>
            </w:r>
          </w:p>
        </w:tc>
        <w:tc>
          <w:tcPr>
            <w:tcW w:w="1517" w:type="dxa"/>
            <w:shd w:val="clear" w:color="auto" w:fill="F2F2F2" w:themeFill="background1" w:themeFillShade="F2"/>
          </w:tcPr>
          <w:p w14:paraId="65D654A9" w14:textId="2CAC046D" w:rsidR="00267FD5" w:rsidRPr="006F772D" w:rsidRDefault="00267FD5" w:rsidP="001B075F">
            <w:pPr>
              <w:jc w:val="center"/>
              <w:rPr>
                <w:szCs w:val="22"/>
              </w:rPr>
            </w:pPr>
            <w:r w:rsidRPr="006F772D">
              <w:rPr>
                <w:szCs w:val="22"/>
              </w:rPr>
              <w:t>0:16</w:t>
            </w:r>
          </w:p>
        </w:tc>
        <w:tc>
          <w:tcPr>
            <w:tcW w:w="1300" w:type="dxa"/>
            <w:shd w:val="clear" w:color="auto" w:fill="F2DBDB" w:themeFill="accent2" w:themeFillTint="33"/>
          </w:tcPr>
          <w:p w14:paraId="6A7ACC82" w14:textId="1D8F0350" w:rsidR="00267FD5" w:rsidRPr="006F772D" w:rsidRDefault="00267FD5" w:rsidP="001B075F">
            <w:pPr>
              <w:jc w:val="center"/>
              <w:rPr>
                <w:szCs w:val="22"/>
              </w:rPr>
            </w:pPr>
            <w:r w:rsidRPr="006F772D">
              <w:rPr>
                <w:szCs w:val="22"/>
              </w:rPr>
              <w:t>7,927</w:t>
            </w:r>
          </w:p>
        </w:tc>
        <w:tc>
          <w:tcPr>
            <w:tcW w:w="1396" w:type="dxa"/>
            <w:shd w:val="clear" w:color="auto" w:fill="F2DBDB" w:themeFill="accent2" w:themeFillTint="33"/>
          </w:tcPr>
          <w:p w14:paraId="04048467" w14:textId="26398666" w:rsidR="00267FD5" w:rsidRPr="006F772D" w:rsidRDefault="00267FD5" w:rsidP="001B075F">
            <w:pPr>
              <w:jc w:val="center"/>
              <w:rPr>
                <w:szCs w:val="22"/>
              </w:rPr>
            </w:pPr>
            <w:r w:rsidRPr="006F772D">
              <w:rPr>
                <w:szCs w:val="22"/>
              </w:rPr>
              <w:t>0:16</w:t>
            </w:r>
          </w:p>
        </w:tc>
        <w:tc>
          <w:tcPr>
            <w:tcW w:w="1379" w:type="dxa"/>
            <w:shd w:val="clear" w:color="auto" w:fill="DBE5F1" w:themeFill="accent1" w:themeFillTint="33"/>
          </w:tcPr>
          <w:p w14:paraId="74B55FAE" w14:textId="77777777" w:rsidR="00267FD5" w:rsidRPr="006F772D" w:rsidRDefault="00267FD5" w:rsidP="001B075F">
            <w:pPr>
              <w:jc w:val="center"/>
              <w:rPr>
                <w:szCs w:val="22"/>
              </w:rPr>
            </w:pPr>
          </w:p>
        </w:tc>
        <w:tc>
          <w:tcPr>
            <w:tcW w:w="1350" w:type="dxa"/>
            <w:shd w:val="clear" w:color="auto" w:fill="DBE5F1" w:themeFill="accent1" w:themeFillTint="33"/>
          </w:tcPr>
          <w:p w14:paraId="461FE63A" w14:textId="77777777" w:rsidR="00267FD5" w:rsidRPr="006F772D" w:rsidRDefault="00267FD5" w:rsidP="001B075F">
            <w:pPr>
              <w:jc w:val="center"/>
              <w:rPr>
                <w:szCs w:val="22"/>
              </w:rPr>
            </w:pPr>
          </w:p>
        </w:tc>
      </w:tr>
      <w:tr w:rsidR="00267FD5" w:rsidRPr="006B7089" w14:paraId="747DF908" w14:textId="50D00CEC" w:rsidTr="007B1E1D">
        <w:trPr>
          <w:trHeight w:hRule="exact" w:val="288"/>
          <w:jc w:val="center"/>
        </w:trPr>
        <w:tc>
          <w:tcPr>
            <w:tcW w:w="1348" w:type="dxa"/>
          </w:tcPr>
          <w:p w14:paraId="18709804" w14:textId="77777777" w:rsidR="00267FD5" w:rsidRPr="006F772D" w:rsidRDefault="00267FD5" w:rsidP="001B075F">
            <w:pPr>
              <w:jc w:val="center"/>
              <w:rPr>
                <w:b/>
                <w:bCs/>
                <w:szCs w:val="22"/>
              </w:rPr>
            </w:pPr>
            <w:r w:rsidRPr="006F772D">
              <w:rPr>
                <w:b/>
                <w:bCs/>
                <w:szCs w:val="22"/>
              </w:rPr>
              <w:t>September</w:t>
            </w:r>
          </w:p>
        </w:tc>
        <w:tc>
          <w:tcPr>
            <w:tcW w:w="1335" w:type="dxa"/>
            <w:shd w:val="clear" w:color="auto" w:fill="F2F2F2" w:themeFill="background1" w:themeFillShade="F2"/>
          </w:tcPr>
          <w:p w14:paraId="32848D3F" w14:textId="3FA19C59" w:rsidR="00267FD5" w:rsidRPr="006F772D" w:rsidRDefault="00267FD5" w:rsidP="001B075F">
            <w:pPr>
              <w:jc w:val="center"/>
              <w:rPr>
                <w:szCs w:val="22"/>
              </w:rPr>
            </w:pPr>
            <w:r w:rsidRPr="006F772D">
              <w:rPr>
                <w:szCs w:val="22"/>
              </w:rPr>
              <w:t>10,211</w:t>
            </w:r>
          </w:p>
        </w:tc>
        <w:tc>
          <w:tcPr>
            <w:tcW w:w="1517" w:type="dxa"/>
            <w:shd w:val="clear" w:color="auto" w:fill="F2F2F2" w:themeFill="background1" w:themeFillShade="F2"/>
          </w:tcPr>
          <w:p w14:paraId="222B81C8" w14:textId="59E8E7E2" w:rsidR="00267FD5" w:rsidRPr="006F772D" w:rsidRDefault="00267FD5" w:rsidP="001B075F">
            <w:pPr>
              <w:jc w:val="center"/>
              <w:rPr>
                <w:szCs w:val="22"/>
              </w:rPr>
            </w:pPr>
            <w:r w:rsidRPr="006F772D">
              <w:rPr>
                <w:szCs w:val="22"/>
              </w:rPr>
              <w:t>0:21</w:t>
            </w:r>
          </w:p>
        </w:tc>
        <w:tc>
          <w:tcPr>
            <w:tcW w:w="1300" w:type="dxa"/>
            <w:shd w:val="clear" w:color="auto" w:fill="F2DBDB" w:themeFill="accent2" w:themeFillTint="33"/>
          </w:tcPr>
          <w:p w14:paraId="7A1E8B9A" w14:textId="2196AA6A" w:rsidR="00267FD5" w:rsidRPr="006F772D" w:rsidRDefault="00267FD5" w:rsidP="001B075F">
            <w:pPr>
              <w:jc w:val="center"/>
              <w:rPr>
                <w:szCs w:val="22"/>
              </w:rPr>
            </w:pPr>
            <w:r w:rsidRPr="006F772D">
              <w:rPr>
                <w:szCs w:val="22"/>
              </w:rPr>
              <w:t>7,944</w:t>
            </w:r>
          </w:p>
        </w:tc>
        <w:tc>
          <w:tcPr>
            <w:tcW w:w="1396" w:type="dxa"/>
            <w:shd w:val="clear" w:color="auto" w:fill="F2DBDB" w:themeFill="accent2" w:themeFillTint="33"/>
          </w:tcPr>
          <w:p w14:paraId="00DE8AC3" w14:textId="11CBC992" w:rsidR="00267FD5" w:rsidRPr="006F772D" w:rsidRDefault="00267FD5" w:rsidP="001B075F">
            <w:pPr>
              <w:jc w:val="center"/>
              <w:rPr>
                <w:szCs w:val="22"/>
              </w:rPr>
            </w:pPr>
            <w:r w:rsidRPr="006F772D">
              <w:rPr>
                <w:szCs w:val="22"/>
              </w:rPr>
              <w:t>0:17</w:t>
            </w:r>
          </w:p>
        </w:tc>
        <w:tc>
          <w:tcPr>
            <w:tcW w:w="1379" w:type="dxa"/>
            <w:shd w:val="clear" w:color="auto" w:fill="DBE5F1" w:themeFill="accent1" w:themeFillTint="33"/>
          </w:tcPr>
          <w:p w14:paraId="30746934" w14:textId="77777777" w:rsidR="00267FD5" w:rsidRPr="006F772D" w:rsidRDefault="00267FD5" w:rsidP="001B075F">
            <w:pPr>
              <w:jc w:val="center"/>
              <w:rPr>
                <w:szCs w:val="22"/>
              </w:rPr>
            </w:pPr>
          </w:p>
        </w:tc>
        <w:tc>
          <w:tcPr>
            <w:tcW w:w="1350" w:type="dxa"/>
            <w:shd w:val="clear" w:color="auto" w:fill="DBE5F1" w:themeFill="accent1" w:themeFillTint="33"/>
          </w:tcPr>
          <w:p w14:paraId="588C8902" w14:textId="77777777" w:rsidR="00267FD5" w:rsidRPr="006F772D" w:rsidRDefault="00267FD5" w:rsidP="001B075F">
            <w:pPr>
              <w:jc w:val="center"/>
              <w:rPr>
                <w:szCs w:val="22"/>
              </w:rPr>
            </w:pPr>
          </w:p>
        </w:tc>
      </w:tr>
      <w:tr w:rsidR="00267FD5" w:rsidRPr="006B7089" w14:paraId="6595A11D" w14:textId="2270F250" w:rsidTr="007B1E1D">
        <w:trPr>
          <w:trHeight w:hRule="exact" w:val="288"/>
          <w:jc w:val="center"/>
        </w:trPr>
        <w:tc>
          <w:tcPr>
            <w:tcW w:w="1348" w:type="dxa"/>
          </w:tcPr>
          <w:p w14:paraId="1FC7AFD4" w14:textId="77777777" w:rsidR="00267FD5" w:rsidRPr="006F772D" w:rsidRDefault="00267FD5" w:rsidP="001B075F">
            <w:pPr>
              <w:jc w:val="center"/>
              <w:rPr>
                <w:b/>
                <w:bCs/>
                <w:szCs w:val="22"/>
              </w:rPr>
            </w:pPr>
            <w:r w:rsidRPr="006F772D">
              <w:rPr>
                <w:b/>
                <w:bCs/>
                <w:szCs w:val="22"/>
              </w:rPr>
              <w:t>October</w:t>
            </w:r>
          </w:p>
        </w:tc>
        <w:tc>
          <w:tcPr>
            <w:tcW w:w="1335" w:type="dxa"/>
            <w:shd w:val="clear" w:color="auto" w:fill="F2F2F2" w:themeFill="background1" w:themeFillShade="F2"/>
          </w:tcPr>
          <w:p w14:paraId="4AB12A10" w14:textId="31796E31" w:rsidR="00267FD5" w:rsidRPr="006F772D" w:rsidRDefault="00267FD5" w:rsidP="001B075F">
            <w:pPr>
              <w:jc w:val="center"/>
              <w:rPr>
                <w:szCs w:val="22"/>
              </w:rPr>
            </w:pPr>
            <w:r w:rsidRPr="006F772D">
              <w:rPr>
                <w:szCs w:val="22"/>
              </w:rPr>
              <w:t>10,085</w:t>
            </w:r>
          </w:p>
        </w:tc>
        <w:tc>
          <w:tcPr>
            <w:tcW w:w="1517" w:type="dxa"/>
            <w:shd w:val="clear" w:color="auto" w:fill="F2F2F2" w:themeFill="background1" w:themeFillShade="F2"/>
          </w:tcPr>
          <w:p w14:paraId="09A77DAF" w14:textId="4FAFF2B8" w:rsidR="00267FD5" w:rsidRPr="006F772D" w:rsidRDefault="00267FD5" w:rsidP="001B075F">
            <w:pPr>
              <w:jc w:val="center"/>
              <w:rPr>
                <w:szCs w:val="22"/>
              </w:rPr>
            </w:pPr>
            <w:r w:rsidRPr="006F772D">
              <w:rPr>
                <w:szCs w:val="22"/>
              </w:rPr>
              <w:t>0:17</w:t>
            </w:r>
          </w:p>
        </w:tc>
        <w:tc>
          <w:tcPr>
            <w:tcW w:w="1300" w:type="dxa"/>
            <w:shd w:val="clear" w:color="auto" w:fill="F2DBDB" w:themeFill="accent2" w:themeFillTint="33"/>
          </w:tcPr>
          <w:p w14:paraId="798D5C31" w14:textId="315D1A98" w:rsidR="00267FD5" w:rsidRPr="006F772D" w:rsidRDefault="00267FD5" w:rsidP="001B075F">
            <w:pPr>
              <w:jc w:val="center"/>
              <w:rPr>
                <w:szCs w:val="22"/>
              </w:rPr>
            </w:pPr>
            <w:r w:rsidRPr="006F772D">
              <w:rPr>
                <w:szCs w:val="22"/>
              </w:rPr>
              <w:t>7,661</w:t>
            </w:r>
          </w:p>
        </w:tc>
        <w:tc>
          <w:tcPr>
            <w:tcW w:w="1396" w:type="dxa"/>
            <w:shd w:val="clear" w:color="auto" w:fill="F2DBDB" w:themeFill="accent2" w:themeFillTint="33"/>
          </w:tcPr>
          <w:p w14:paraId="3F16B7CA" w14:textId="7E83B24D" w:rsidR="00267FD5" w:rsidRPr="006F772D" w:rsidRDefault="00267FD5" w:rsidP="001B075F">
            <w:pPr>
              <w:jc w:val="center"/>
              <w:rPr>
                <w:szCs w:val="22"/>
              </w:rPr>
            </w:pPr>
            <w:r w:rsidRPr="006F772D">
              <w:rPr>
                <w:szCs w:val="22"/>
              </w:rPr>
              <w:t>0:16</w:t>
            </w:r>
          </w:p>
        </w:tc>
        <w:tc>
          <w:tcPr>
            <w:tcW w:w="1379" w:type="dxa"/>
            <w:shd w:val="clear" w:color="auto" w:fill="DBE5F1" w:themeFill="accent1" w:themeFillTint="33"/>
          </w:tcPr>
          <w:p w14:paraId="53EC33A0" w14:textId="77777777" w:rsidR="00267FD5" w:rsidRPr="006F772D" w:rsidRDefault="00267FD5" w:rsidP="001B075F">
            <w:pPr>
              <w:jc w:val="center"/>
              <w:rPr>
                <w:szCs w:val="22"/>
              </w:rPr>
            </w:pPr>
          </w:p>
        </w:tc>
        <w:tc>
          <w:tcPr>
            <w:tcW w:w="1350" w:type="dxa"/>
            <w:shd w:val="clear" w:color="auto" w:fill="DBE5F1" w:themeFill="accent1" w:themeFillTint="33"/>
          </w:tcPr>
          <w:p w14:paraId="620C9FB5" w14:textId="77777777" w:rsidR="00267FD5" w:rsidRPr="006F772D" w:rsidRDefault="00267FD5" w:rsidP="001B075F">
            <w:pPr>
              <w:jc w:val="center"/>
              <w:rPr>
                <w:szCs w:val="22"/>
              </w:rPr>
            </w:pPr>
          </w:p>
        </w:tc>
      </w:tr>
      <w:tr w:rsidR="00267FD5" w:rsidRPr="006B7089" w14:paraId="6BCF7605" w14:textId="1957C8E2" w:rsidTr="007B1E1D">
        <w:trPr>
          <w:trHeight w:hRule="exact" w:val="288"/>
          <w:jc w:val="center"/>
        </w:trPr>
        <w:tc>
          <w:tcPr>
            <w:tcW w:w="1348" w:type="dxa"/>
          </w:tcPr>
          <w:p w14:paraId="3852C27B" w14:textId="77777777" w:rsidR="00267FD5" w:rsidRPr="006F772D" w:rsidRDefault="00267FD5" w:rsidP="001B075F">
            <w:pPr>
              <w:jc w:val="center"/>
              <w:rPr>
                <w:b/>
                <w:bCs/>
                <w:szCs w:val="22"/>
              </w:rPr>
            </w:pPr>
            <w:r w:rsidRPr="006F772D">
              <w:rPr>
                <w:b/>
                <w:bCs/>
                <w:szCs w:val="22"/>
              </w:rPr>
              <w:t>November</w:t>
            </w:r>
          </w:p>
        </w:tc>
        <w:tc>
          <w:tcPr>
            <w:tcW w:w="1335" w:type="dxa"/>
            <w:shd w:val="clear" w:color="auto" w:fill="F2F2F2" w:themeFill="background1" w:themeFillShade="F2"/>
          </w:tcPr>
          <w:p w14:paraId="59FBC691" w14:textId="2D948EB0" w:rsidR="00267FD5" w:rsidRPr="006F772D" w:rsidRDefault="00267FD5" w:rsidP="001B075F">
            <w:pPr>
              <w:jc w:val="center"/>
              <w:rPr>
                <w:szCs w:val="22"/>
              </w:rPr>
            </w:pPr>
            <w:r w:rsidRPr="006F772D">
              <w:rPr>
                <w:szCs w:val="22"/>
              </w:rPr>
              <w:t>9,785</w:t>
            </w:r>
          </w:p>
        </w:tc>
        <w:tc>
          <w:tcPr>
            <w:tcW w:w="1517" w:type="dxa"/>
            <w:shd w:val="clear" w:color="auto" w:fill="F2F2F2" w:themeFill="background1" w:themeFillShade="F2"/>
          </w:tcPr>
          <w:p w14:paraId="2AFD995F" w14:textId="496F43EA" w:rsidR="00267FD5" w:rsidRPr="006F772D" w:rsidRDefault="00267FD5" w:rsidP="001B075F">
            <w:pPr>
              <w:jc w:val="center"/>
              <w:rPr>
                <w:szCs w:val="22"/>
              </w:rPr>
            </w:pPr>
            <w:r w:rsidRPr="006F772D">
              <w:rPr>
                <w:szCs w:val="22"/>
              </w:rPr>
              <w:t>0:21</w:t>
            </w:r>
          </w:p>
        </w:tc>
        <w:tc>
          <w:tcPr>
            <w:tcW w:w="1300" w:type="dxa"/>
            <w:shd w:val="clear" w:color="auto" w:fill="F2DBDB" w:themeFill="accent2" w:themeFillTint="33"/>
          </w:tcPr>
          <w:p w14:paraId="5DF18C2E" w14:textId="42377ED6" w:rsidR="00267FD5" w:rsidRPr="006F772D" w:rsidRDefault="00267FD5" w:rsidP="001B075F">
            <w:pPr>
              <w:jc w:val="center"/>
              <w:rPr>
                <w:szCs w:val="22"/>
              </w:rPr>
            </w:pPr>
            <w:r w:rsidRPr="006F772D">
              <w:rPr>
                <w:szCs w:val="22"/>
              </w:rPr>
              <w:t>7,282</w:t>
            </w:r>
          </w:p>
        </w:tc>
        <w:tc>
          <w:tcPr>
            <w:tcW w:w="1396" w:type="dxa"/>
            <w:shd w:val="clear" w:color="auto" w:fill="F2DBDB" w:themeFill="accent2" w:themeFillTint="33"/>
          </w:tcPr>
          <w:p w14:paraId="169BA32B" w14:textId="77777777" w:rsidR="00267FD5" w:rsidRPr="006F772D" w:rsidRDefault="00267FD5" w:rsidP="001B075F">
            <w:pPr>
              <w:jc w:val="center"/>
              <w:rPr>
                <w:szCs w:val="22"/>
              </w:rPr>
            </w:pPr>
            <w:r w:rsidRPr="006F772D">
              <w:rPr>
                <w:szCs w:val="22"/>
              </w:rPr>
              <w:t>0:15</w:t>
            </w:r>
          </w:p>
        </w:tc>
        <w:tc>
          <w:tcPr>
            <w:tcW w:w="1379" w:type="dxa"/>
            <w:shd w:val="clear" w:color="auto" w:fill="DBE5F1" w:themeFill="accent1" w:themeFillTint="33"/>
          </w:tcPr>
          <w:p w14:paraId="42A08029" w14:textId="77777777" w:rsidR="00267FD5" w:rsidRPr="006F772D" w:rsidRDefault="00267FD5" w:rsidP="001B075F">
            <w:pPr>
              <w:jc w:val="center"/>
              <w:rPr>
                <w:szCs w:val="22"/>
              </w:rPr>
            </w:pPr>
          </w:p>
        </w:tc>
        <w:tc>
          <w:tcPr>
            <w:tcW w:w="1350" w:type="dxa"/>
            <w:shd w:val="clear" w:color="auto" w:fill="DBE5F1" w:themeFill="accent1" w:themeFillTint="33"/>
          </w:tcPr>
          <w:p w14:paraId="57C24FAE" w14:textId="77777777" w:rsidR="00267FD5" w:rsidRPr="006F772D" w:rsidRDefault="00267FD5" w:rsidP="001B075F">
            <w:pPr>
              <w:jc w:val="center"/>
              <w:rPr>
                <w:szCs w:val="22"/>
              </w:rPr>
            </w:pPr>
          </w:p>
        </w:tc>
      </w:tr>
      <w:tr w:rsidR="00267FD5" w:rsidRPr="006B7089" w14:paraId="4CF2EC13" w14:textId="5477AE49" w:rsidTr="007B1E1D">
        <w:trPr>
          <w:trHeight w:hRule="exact" w:val="288"/>
          <w:jc w:val="center"/>
        </w:trPr>
        <w:tc>
          <w:tcPr>
            <w:tcW w:w="1348" w:type="dxa"/>
          </w:tcPr>
          <w:p w14:paraId="10EF9003" w14:textId="77777777" w:rsidR="00267FD5" w:rsidRPr="006F772D" w:rsidRDefault="00267FD5" w:rsidP="001B075F">
            <w:pPr>
              <w:jc w:val="center"/>
              <w:rPr>
                <w:b/>
                <w:bCs/>
                <w:szCs w:val="22"/>
              </w:rPr>
            </w:pPr>
            <w:r w:rsidRPr="006F772D">
              <w:rPr>
                <w:b/>
                <w:bCs/>
                <w:szCs w:val="22"/>
              </w:rPr>
              <w:t>December</w:t>
            </w:r>
          </w:p>
        </w:tc>
        <w:tc>
          <w:tcPr>
            <w:tcW w:w="1335" w:type="dxa"/>
            <w:shd w:val="clear" w:color="auto" w:fill="F2F2F2" w:themeFill="background1" w:themeFillShade="F2"/>
          </w:tcPr>
          <w:p w14:paraId="51746FAC" w14:textId="58901B7B" w:rsidR="00267FD5" w:rsidRPr="006F772D" w:rsidRDefault="00267FD5" w:rsidP="001B075F">
            <w:pPr>
              <w:jc w:val="center"/>
              <w:rPr>
                <w:szCs w:val="22"/>
              </w:rPr>
            </w:pPr>
            <w:r w:rsidRPr="006F772D">
              <w:rPr>
                <w:szCs w:val="22"/>
              </w:rPr>
              <w:t>10,704</w:t>
            </w:r>
          </w:p>
        </w:tc>
        <w:tc>
          <w:tcPr>
            <w:tcW w:w="1517" w:type="dxa"/>
            <w:shd w:val="clear" w:color="auto" w:fill="F2F2F2" w:themeFill="background1" w:themeFillShade="F2"/>
          </w:tcPr>
          <w:p w14:paraId="7AECF63E" w14:textId="3B5E1EA5" w:rsidR="00267FD5" w:rsidRPr="006F772D" w:rsidRDefault="00267FD5" w:rsidP="001B075F">
            <w:pPr>
              <w:jc w:val="center"/>
              <w:rPr>
                <w:szCs w:val="22"/>
              </w:rPr>
            </w:pPr>
            <w:r w:rsidRPr="006F772D">
              <w:rPr>
                <w:szCs w:val="22"/>
              </w:rPr>
              <w:t>0:23</w:t>
            </w:r>
          </w:p>
        </w:tc>
        <w:tc>
          <w:tcPr>
            <w:tcW w:w="1300" w:type="dxa"/>
            <w:shd w:val="clear" w:color="auto" w:fill="F2DBDB" w:themeFill="accent2" w:themeFillTint="33"/>
          </w:tcPr>
          <w:p w14:paraId="6FAFA3C7" w14:textId="31025088" w:rsidR="00267FD5" w:rsidRPr="006F772D" w:rsidRDefault="00267FD5" w:rsidP="001B075F">
            <w:pPr>
              <w:jc w:val="center"/>
              <w:rPr>
                <w:szCs w:val="22"/>
              </w:rPr>
            </w:pPr>
            <w:r w:rsidRPr="006F772D">
              <w:rPr>
                <w:szCs w:val="22"/>
              </w:rPr>
              <w:t>7,290</w:t>
            </w:r>
          </w:p>
        </w:tc>
        <w:tc>
          <w:tcPr>
            <w:tcW w:w="1396" w:type="dxa"/>
            <w:shd w:val="clear" w:color="auto" w:fill="F2DBDB" w:themeFill="accent2" w:themeFillTint="33"/>
          </w:tcPr>
          <w:p w14:paraId="402B01DA" w14:textId="4019F79E" w:rsidR="00267FD5" w:rsidRPr="006F772D" w:rsidRDefault="00267FD5" w:rsidP="001B075F">
            <w:pPr>
              <w:jc w:val="center"/>
              <w:rPr>
                <w:szCs w:val="22"/>
              </w:rPr>
            </w:pPr>
            <w:r w:rsidRPr="006F772D">
              <w:rPr>
                <w:szCs w:val="22"/>
              </w:rPr>
              <w:t>0:14</w:t>
            </w:r>
          </w:p>
        </w:tc>
        <w:tc>
          <w:tcPr>
            <w:tcW w:w="1379" w:type="dxa"/>
            <w:shd w:val="clear" w:color="auto" w:fill="DBE5F1" w:themeFill="accent1" w:themeFillTint="33"/>
          </w:tcPr>
          <w:p w14:paraId="111F85C8" w14:textId="77777777" w:rsidR="00267FD5" w:rsidRPr="006F772D" w:rsidRDefault="00267FD5" w:rsidP="001B075F">
            <w:pPr>
              <w:jc w:val="center"/>
              <w:rPr>
                <w:szCs w:val="22"/>
              </w:rPr>
            </w:pPr>
          </w:p>
        </w:tc>
        <w:tc>
          <w:tcPr>
            <w:tcW w:w="1350" w:type="dxa"/>
            <w:shd w:val="clear" w:color="auto" w:fill="DBE5F1" w:themeFill="accent1" w:themeFillTint="33"/>
          </w:tcPr>
          <w:p w14:paraId="0E660BD3" w14:textId="77777777" w:rsidR="00267FD5" w:rsidRPr="006F772D" w:rsidRDefault="00267FD5" w:rsidP="001B075F">
            <w:pPr>
              <w:jc w:val="center"/>
              <w:rPr>
                <w:szCs w:val="22"/>
              </w:rPr>
            </w:pPr>
          </w:p>
        </w:tc>
      </w:tr>
    </w:tbl>
    <w:p w14:paraId="1E57739D" w14:textId="77777777" w:rsidR="006B7089" w:rsidRDefault="006B7089" w:rsidP="006B7089">
      <w:pPr>
        <w:rPr>
          <w:szCs w:val="22"/>
        </w:rPr>
      </w:pPr>
      <w:r>
        <w:rPr>
          <w:szCs w:val="22"/>
        </w:rPr>
        <w:t xml:space="preserve">    </w:t>
      </w:r>
    </w:p>
    <w:p w14:paraId="5E30C4C4" w14:textId="4A83609F" w:rsidR="007F1E4E" w:rsidRDefault="002A7D32" w:rsidP="00F203B2">
      <w:pPr>
        <w:rPr>
          <w:sz w:val="21"/>
          <w:szCs w:val="21"/>
        </w:rPr>
      </w:pPr>
      <w:r w:rsidRPr="003437B8">
        <w:rPr>
          <w:sz w:val="21"/>
          <w:szCs w:val="21"/>
        </w:rPr>
        <w:t>Due to the fact that emergency department visit data for calendar years 2019 and 2020 are not available, BWH contacted representatives from each of the other alternative sites regarding the Department’s questions.  A representative from Harrington Hospital indicated that the number of emergency department visits fell during the pandemic, and although volume has fluctuated, emergency department visits are currently 8-10% below pre-COVID levels.  Harrington noted that wait times are</w:t>
      </w:r>
      <w:r w:rsidR="00544298" w:rsidRPr="003437B8">
        <w:rPr>
          <w:sz w:val="21"/>
          <w:szCs w:val="21"/>
        </w:rPr>
        <w:t xml:space="preserve"> typically low, and it does not anticipate significant increases in wait times should volume return to, or exceed, pre-COVID levels</w:t>
      </w:r>
      <w:r w:rsidRPr="003437B8">
        <w:rPr>
          <w:sz w:val="21"/>
          <w:szCs w:val="21"/>
        </w:rPr>
        <w:t>.</w:t>
      </w:r>
      <w:r w:rsidR="00F203B2">
        <w:rPr>
          <w:sz w:val="21"/>
          <w:szCs w:val="21"/>
        </w:rPr>
        <w:t xml:space="preserve">  BWH is awaiting responses from the other alternative sites and will update the Department on any additional responses it receives.</w:t>
      </w:r>
      <w:r w:rsidR="007F1E4E" w:rsidRPr="007F1E4E">
        <w:rPr>
          <w:sz w:val="21"/>
          <w:szCs w:val="21"/>
        </w:rPr>
        <w:t xml:space="preserve"> </w:t>
      </w:r>
    </w:p>
    <w:p w14:paraId="70741E2C" w14:textId="77777777" w:rsidR="007F1E4E" w:rsidRDefault="007F1E4E">
      <w:pPr>
        <w:spacing w:after="200" w:line="276" w:lineRule="auto"/>
        <w:rPr>
          <w:sz w:val="21"/>
          <w:szCs w:val="21"/>
        </w:rPr>
      </w:pPr>
      <w:r>
        <w:rPr>
          <w:sz w:val="21"/>
          <w:szCs w:val="21"/>
        </w:rPr>
        <w:br w:type="page"/>
      </w:r>
    </w:p>
    <w:p w14:paraId="4F8DF8B3" w14:textId="0FF977C3" w:rsidR="007F1E4E" w:rsidRPr="003437B8" w:rsidRDefault="007F1E4E" w:rsidP="007F1E4E">
      <w:pPr>
        <w:spacing w:after="0" w:line="240" w:lineRule="exact"/>
        <w:rPr>
          <w:sz w:val="21"/>
          <w:szCs w:val="21"/>
        </w:rPr>
      </w:pPr>
      <w:r w:rsidRPr="003437B8">
        <w:rPr>
          <w:sz w:val="21"/>
          <w:szCs w:val="21"/>
        </w:rPr>
        <w:lastRenderedPageBreak/>
        <w:t>Sherman Lohnes</w:t>
      </w:r>
    </w:p>
    <w:p w14:paraId="148AD880" w14:textId="77777777" w:rsidR="007F1E4E" w:rsidRPr="003437B8" w:rsidRDefault="007F1E4E" w:rsidP="007F1E4E">
      <w:pPr>
        <w:spacing w:after="0" w:line="240" w:lineRule="exact"/>
        <w:rPr>
          <w:sz w:val="21"/>
          <w:szCs w:val="21"/>
        </w:rPr>
      </w:pPr>
      <w:r w:rsidRPr="003437B8">
        <w:rPr>
          <w:sz w:val="21"/>
          <w:szCs w:val="21"/>
        </w:rPr>
        <w:t>May 17, 2021</w:t>
      </w:r>
    </w:p>
    <w:p w14:paraId="7C036E0D" w14:textId="688E0F71" w:rsidR="007F1E4E" w:rsidRDefault="007F1E4E" w:rsidP="007F1E4E">
      <w:pPr>
        <w:spacing w:after="0"/>
        <w:rPr>
          <w:sz w:val="21"/>
          <w:szCs w:val="21"/>
          <w:highlight w:val="yellow"/>
        </w:rPr>
      </w:pPr>
      <w:r w:rsidRPr="003437B8">
        <w:rPr>
          <w:sz w:val="21"/>
          <w:szCs w:val="21"/>
        </w:rPr>
        <w:t xml:space="preserve">Page </w:t>
      </w:r>
      <w:r>
        <w:rPr>
          <w:sz w:val="21"/>
          <w:szCs w:val="21"/>
        </w:rPr>
        <w:t>3</w:t>
      </w:r>
    </w:p>
    <w:p w14:paraId="4D31842C" w14:textId="77777777" w:rsidR="002A7D32" w:rsidRPr="003437B8" w:rsidRDefault="002A7D32">
      <w:pPr>
        <w:rPr>
          <w:sz w:val="21"/>
          <w:szCs w:val="21"/>
        </w:rPr>
      </w:pPr>
    </w:p>
    <w:p w14:paraId="50C9F8E7" w14:textId="0133376D" w:rsidR="00002A05" w:rsidRPr="003437B8" w:rsidRDefault="009D56D6">
      <w:pPr>
        <w:rPr>
          <w:sz w:val="21"/>
          <w:szCs w:val="21"/>
        </w:rPr>
      </w:pPr>
      <w:r w:rsidRPr="003437B8">
        <w:rPr>
          <w:b/>
          <w:bCs/>
          <w:sz w:val="21"/>
          <w:szCs w:val="21"/>
        </w:rPr>
        <w:t>Signage</w:t>
      </w:r>
      <w:r w:rsidR="00002A05" w:rsidRPr="003437B8">
        <w:rPr>
          <w:b/>
          <w:bCs/>
          <w:sz w:val="21"/>
          <w:szCs w:val="21"/>
        </w:rPr>
        <w:t>:</w:t>
      </w:r>
      <w:r w:rsidR="00002A05" w:rsidRPr="003437B8">
        <w:rPr>
          <w:sz w:val="21"/>
          <w:szCs w:val="21"/>
        </w:rPr>
        <w:t xml:space="preserve">   </w:t>
      </w:r>
      <w:r w:rsidR="00544298" w:rsidRPr="003437B8">
        <w:rPr>
          <w:sz w:val="21"/>
          <w:szCs w:val="21"/>
        </w:rPr>
        <w:t>BWH will conduct an inventory of current signage to ensure that o</w:t>
      </w:r>
      <w:r w:rsidR="008A053C" w:rsidRPr="003437B8">
        <w:rPr>
          <w:sz w:val="21"/>
          <w:szCs w:val="21"/>
        </w:rPr>
        <w:t>nce</w:t>
      </w:r>
      <w:r w:rsidR="00AD03DA" w:rsidRPr="003437B8">
        <w:rPr>
          <w:sz w:val="21"/>
          <w:szCs w:val="21"/>
        </w:rPr>
        <w:t xml:space="preserve"> emergency services are closed at the SEF, all signage referencing the SEF and emergency services</w:t>
      </w:r>
      <w:r w:rsidR="00544298" w:rsidRPr="003437B8">
        <w:rPr>
          <w:sz w:val="21"/>
          <w:szCs w:val="21"/>
        </w:rPr>
        <w:t xml:space="preserve"> is removed</w:t>
      </w:r>
      <w:r w:rsidR="00AD03DA" w:rsidRPr="003437B8">
        <w:rPr>
          <w:sz w:val="21"/>
          <w:szCs w:val="21"/>
        </w:rPr>
        <w:t xml:space="preserve">.  Given that </w:t>
      </w:r>
      <w:r w:rsidR="00CB7025" w:rsidRPr="003437B8">
        <w:rPr>
          <w:sz w:val="21"/>
          <w:szCs w:val="21"/>
        </w:rPr>
        <w:t>outpatient rehabilitation and outpatient radiology and imaging services are not expected to transition</w:t>
      </w:r>
      <w:r w:rsidR="00575960" w:rsidRPr="003437B8">
        <w:rPr>
          <w:sz w:val="21"/>
          <w:szCs w:val="21"/>
        </w:rPr>
        <w:t xml:space="preserve"> to BWH’s Palmer site </w:t>
      </w:r>
      <w:r w:rsidR="00CB7025" w:rsidRPr="003437B8">
        <w:rPr>
          <w:sz w:val="21"/>
          <w:szCs w:val="21"/>
        </w:rPr>
        <w:t xml:space="preserve">for approximately two years, it would be premature at this stage to include references on signage </w:t>
      </w:r>
      <w:r w:rsidR="00575960" w:rsidRPr="003437B8">
        <w:rPr>
          <w:sz w:val="21"/>
          <w:szCs w:val="21"/>
        </w:rPr>
        <w:t xml:space="preserve">at Mary Lane </w:t>
      </w:r>
      <w:r w:rsidR="00CB7025" w:rsidRPr="003437B8">
        <w:rPr>
          <w:sz w:val="21"/>
          <w:szCs w:val="21"/>
        </w:rPr>
        <w:t xml:space="preserve">to the eventual discontinuation of these hospital-based services.  </w:t>
      </w:r>
      <w:r w:rsidR="00575960" w:rsidRPr="003437B8">
        <w:rPr>
          <w:sz w:val="21"/>
          <w:szCs w:val="21"/>
        </w:rPr>
        <w:t>BWH will ensure that as non-emergency hospital-based services are transitioned away from Mary Lane, appropriate changes are made to signage to avoid confusion to patients and members of the public.</w:t>
      </w:r>
    </w:p>
    <w:p w14:paraId="0CA05EAE" w14:textId="2FF86982" w:rsidR="00002A05" w:rsidRDefault="009D56D6" w:rsidP="009D56D6">
      <w:pPr>
        <w:rPr>
          <w:sz w:val="21"/>
          <w:szCs w:val="21"/>
        </w:rPr>
      </w:pPr>
      <w:r w:rsidRPr="003437B8">
        <w:rPr>
          <w:b/>
          <w:bCs/>
          <w:sz w:val="21"/>
          <w:szCs w:val="21"/>
        </w:rPr>
        <w:t>Outreach to Local Emergency Medical Services:</w:t>
      </w:r>
      <w:r w:rsidR="00002A05" w:rsidRPr="003437B8">
        <w:rPr>
          <w:sz w:val="21"/>
          <w:szCs w:val="21"/>
        </w:rPr>
        <w:t xml:space="preserve">  </w:t>
      </w:r>
      <w:r w:rsidRPr="003437B8">
        <w:rPr>
          <w:sz w:val="21"/>
          <w:szCs w:val="21"/>
        </w:rPr>
        <w:t xml:space="preserve">As noted in BWH’s access plan dated April 30, 2021, BWH </w:t>
      </w:r>
      <w:r w:rsidR="00C731BD" w:rsidRPr="003437B8">
        <w:rPr>
          <w:sz w:val="21"/>
          <w:szCs w:val="21"/>
        </w:rPr>
        <w:t xml:space="preserve">has a history of close collaboration with local EMS providers that predates the closure announcement, including regular meetings to address issues related to the delivery of </w:t>
      </w:r>
      <w:r w:rsidR="00AD0312" w:rsidRPr="003437B8">
        <w:rPr>
          <w:sz w:val="21"/>
          <w:szCs w:val="21"/>
        </w:rPr>
        <w:t>EMS</w:t>
      </w:r>
      <w:r w:rsidR="00C731BD" w:rsidRPr="003437B8">
        <w:rPr>
          <w:sz w:val="21"/>
          <w:szCs w:val="21"/>
        </w:rPr>
        <w:t xml:space="preserve"> services.  Since the announcement,</w:t>
      </w:r>
      <w:r w:rsidR="00AD0312" w:rsidRPr="003437B8">
        <w:rPr>
          <w:sz w:val="21"/>
          <w:szCs w:val="21"/>
        </w:rPr>
        <w:t xml:space="preserve"> representatives of the Baystate Health Division of Pre-Hospital and Disaster Medicine have met at least once with the leadership of the seven EMS providers in the service area, including three meetings with </w:t>
      </w:r>
      <w:r w:rsidR="00CC2A9F" w:rsidRPr="003437B8">
        <w:rPr>
          <w:sz w:val="21"/>
          <w:szCs w:val="21"/>
        </w:rPr>
        <w:t>Ware, two with Warren, and three with West Brookfield.  BWH is committed to continuing its collaboration with EMS providers in the service area through the transition and beyond and to ensur</w:t>
      </w:r>
      <w:r w:rsidR="00696F98">
        <w:rPr>
          <w:sz w:val="21"/>
          <w:szCs w:val="21"/>
        </w:rPr>
        <w:t>ing</w:t>
      </w:r>
      <w:bookmarkStart w:id="1" w:name="_GoBack"/>
      <w:bookmarkEnd w:id="1"/>
      <w:r w:rsidR="00CC2A9F" w:rsidRPr="003437B8">
        <w:rPr>
          <w:sz w:val="21"/>
          <w:szCs w:val="21"/>
        </w:rPr>
        <w:t xml:space="preserve"> that these providers have up-to-date information about emergency services in the Baystate Health Eastern Region.</w:t>
      </w:r>
    </w:p>
    <w:p w14:paraId="33B3C9F7" w14:textId="196837F5" w:rsidR="00151C9C" w:rsidRPr="003437B8" w:rsidRDefault="00151C9C">
      <w:pPr>
        <w:rPr>
          <w:b/>
          <w:bCs/>
          <w:sz w:val="21"/>
          <w:szCs w:val="21"/>
        </w:rPr>
      </w:pPr>
      <w:r w:rsidRPr="003437B8">
        <w:rPr>
          <w:b/>
          <w:bCs/>
          <w:sz w:val="21"/>
          <w:szCs w:val="21"/>
        </w:rPr>
        <w:t xml:space="preserve">Engagement with Community Groups: </w:t>
      </w:r>
    </w:p>
    <w:p w14:paraId="655EF7BD" w14:textId="7C007B19" w:rsidR="00863548" w:rsidRDefault="00D17FFC">
      <w:pPr>
        <w:rPr>
          <w:sz w:val="21"/>
          <w:szCs w:val="21"/>
        </w:rPr>
      </w:pPr>
      <w:r>
        <w:rPr>
          <w:sz w:val="21"/>
          <w:szCs w:val="21"/>
        </w:rPr>
        <w:t xml:space="preserve">To the extent </w:t>
      </w:r>
      <w:r w:rsidR="000677CB">
        <w:rPr>
          <w:sz w:val="21"/>
          <w:szCs w:val="21"/>
        </w:rPr>
        <w:t xml:space="preserve">they were </w:t>
      </w:r>
      <w:r>
        <w:rPr>
          <w:sz w:val="21"/>
          <w:szCs w:val="21"/>
        </w:rPr>
        <w:t>not made clear in its earlier fi</w:t>
      </w:r>
      <w:r w:rsidR="000677CB">
        <w:rPr>
          <w:sz w:val="21"/>
          <w:szCs w:val="21"/>
        </w:rPr>
        <w:t>ling</w:t>
      </w:r>
      <w:r>
        <w:rPr>
          <w:sz w:val="21"/>
          <w:szCs w:val="21"/>
        </w:rPr>
        <w:t>s</w:t>
      </w:r>
      <w:r w:rsidR="000677CB">
        <w:rPr>
          <w:sz w:val="21"/>
          <w:szCs w:val="21"/>
        </w:rPr>
        <w:t xml:space="preserve"> with the Department</w:t>
      </w:r>
      <w:r>
        <w:rPr>
          <w:sz w:val="21"/>
          <w:szCs w:val="21"/>
        </w:rPr>
        <w:t xml:space="preserve">, BWH would like to reiterate its communications with members of the public and local officials concerning the changes at Mary Lane, which included the following between </w:t>
      </w:r>
      <w:r w:rsidR="00FD25D9">
        <w:rPr>
          <w:sz w:val="21"/>
          <w:szCs w:val="21"/>
        </w:rPr>
        <w:t xml:space="preserve">the </w:t>
      </w:r>
      <w:r>
        <w:rPr>
          <w:sz w:val="21"/>
          <w:szCs w:val="21"/>
        </w:rPr>
        <w:t xml:space="preserve">initial public notice </w:t>
      </w:r>
      <w:r w:rsidR="00FD25D9">
        <w:rPr>
          <w:sz w:val="21"/>
          <w:szCs w:val="21"/>
        </w:rPr>
        <w:t xml:space="preserve">of the changes </w:t>
      </w:r>
      <w:r>
        <w:rPr>
          <w:sz w:val="21"/>
          <w:szCs w:val="21"/>
        </w:rPr>
        <w:t>on January 26, 2021 and notice to the Department on February 26, 2021:</w:t>
      </w:r>
    </w:p>
    <w:p w14:paraId="731DF871" w14:textId="0F31E7BA" w:rsidR="00D17FFC" w:rsidRDefault="00D17FFC" w:rsidP="00D17FFC">
      <w:pPr>
        <w:pStyle w:val="ListParagraph"/>
        <w:numPr>
          <w:ilvl w:val="0"/>
          <w:numId w:val="1"/>
        </w:numPr>
        <w:rPr>
          <w:sz w:val="21"/>
          <w:szCs w:val="21"/>
        </w:rPr>
      </w:pPr>
      <w:r w:rsidRPr="003B5AA8">
        <w:rPr>
          <w:b/>
          <w:bCs/>
          <w:sz w:val="21"/>
          <w:szCs w:val="21"/>
        </w:rPr>
        <w:t>January 26, 2021:</w:t>
      </w:r>
      <w:r>
        <w:rPr>
          <w:sz w:val="21"/>
          <w:szCs w:val="21"/>
        </w:rPr>
        <w:t xml:space="preserve">  WebEx for community stakeholders, including the </w:t>
      </w:r>
      <w:r w:rsidR="00B35EC5">
        <w:rPr>
          <w:sz w:val="21"/>
          <w:szCs w:val="21"/>
        </w:rPr>
        <w:t xml:space="preserve">Baystate Health Eastern Region </w:t>
      </w:r>
      <w:r>
        <w:rPr>
          <w:sz w:val="21"/>
          <w:szCs w:val="21"/>
        </w:rPr>
        <w:t>Patient Family Advisory Council</w:t>
      </w:r>
      <w:r w:rsidR="00B35EC5">
        <w:rPr>
          <w:sz w:val="21"/>
          <w:szCs w:val="21"/>
        </w:rPr>
        <w:t xml:space="preserve"> and</w:t>
      </w:r>
      <w:r>
        <w:rPr>
          <w:sz w:val="21"/>
          <w:szCs w:val="21"/>
        </w:rPr>
        <w:t xml:space="preserve"> Community Benefits Advisory Council</w:t>
      </w:r>
      <w:r w:rsidR="007A7DE2">
        <w:rPr>
          <w:sz w:val="21"/>
          <w:szCs w:val="21"/>
        </w:rPr>
        <w:t xml:space="preserve"> (“CBAC”)</w:t>
      </w:r>
      <w:r>
        <w:rPr>
          <w:sz w:val="21"/>
          <w:szCs w:val="21"/>
        </w:rPr>
        <w:t>, local legislators</w:t>
      </w:r>
      <w:r w:rsidR="000677CB">
        <w:rPr>
          <w:sz w:val="21"/>
          <w:szCs w:val="21"/>
        </w:rPr>
        <w:t xml:space="preserve">, Ware and Palmer Town Managers, </w:t>
      </w:r>
      <w:r w:rsidR="003B5AA8">
        <w:rPr>
          <w:sz w:val="21"/>
          <w:szCs w:val="21"/>
        </w:rPr>
        <w:t xml:space="preserve">EMS directors and police chiefs from communities in the Eastern Region, </w:t>
      </w:r>
      <w:r>
        <w:rPr>
          <w:sz w:val="21"/>
          <w:szCs w:val="21"/>
        </w:rPr>
        <w:t xml:space="preserve">and key community partners, including Quaboag Hills Community Coalition, Quaboag Hills Substance Use Alliance, </w:t>
      </w:r>
      <w:r w:rsidR="003B5AA8">
        <w:rPr>
          <w:sz w:val="21"/>
          <w:szCs w:val="21"/>
        </w:rPr>
        <w:t xml:space="preserve">and </w:t>
      </w:r>
      <w:r w:rsidR="000677CB">
        <w:rPr>
          <w:sz w:val="21"/>
          <w:szCs w:val="21"/>
        </w:rPr>
        <w:t>Common Goal Seeds of Hope Committee.</w:t>
      </w:r>
    </w:p>
    <w:p w14:paraId="5E4DAB59" w14:textId="74468349" w:rsidR="003B5AA8" w:rsidRDefault="003B5AA8" w:rsidP="00D17FFC">
      <w:pPr>
        <w:pStyle w:val="ListParagraph"/>
        <w:numPr>
          <w:ilvl w:val="0"/>
          <w:numId w:val="1"/>
        </w:numPr>
        <w:rPr>
          <w:sz w:val="21"/>
          <w:szCs w:val="21"/>
        </w:rPr>
      </w:pPr>
      <w:r w:rsidRPr="003B5AA8">
        <w:rPr>
          <w:b/>
          <w:bCs/>
          <w:sz w:val="21"/>
          <w:szCs w:val="21"/>
        </w:rPr>
        <w:t>January 26, 2021:</w:t>
      </w:r>
      <w:r>
        <w:rPr>
          <w:sz w:val="21"/>
          <w:szCs w:val="21"/>
        </w:rPr>
        <w:t xml:space="preserve"> Launch of website landing page, Baystatehealth.Org/Eastern Region, which includes a letter to the community, Q&amp;A, and an email link to solicit input.</w:t>
      </w:r>
    </w:p>
    <w:p w14:paraId="5027772A" w14:textId="53AA44A1" w:rsidR="003B5AA8" w:rsidRDefault="003B5AA8" w:rsidP="00D17FFC">
      <w:pPr>
        <w:pStyle w:val="ListParagraph"/>
        <w:numPr>
          <w:ilvl w:val="0"/>
          <w:numId w:val="1"/>
        </w:numPr>
        <w:rPr>
          <w:sz w:val="21"/>
          <w:szCs w:val="21"/>
        </w:rPr>
      </w:pPr>
      <w:r>
        <w:rPr>
          <w:b/>
          <w:bCs/>
          <w:sz w:val="21"/>
          <w:szCs w:val="21"/>
        </w:rPr>
        <w:t>February 11, 2021:</w:t>
      </w:r>
      <w:r>
        <w:rPr>
          <w:sz w:val="21"/>
          <w:szCs w:val="21"/>
        </w:rPr>
        <w:t xml:space="preserve">  Direct mailing to 52,559 households in the service area sharing plans for the Eastern Region.</w:t>
      </w:r>
    </w:p>
    <w:p w14:paraId="66CE041C" w14:textId="2B186137" w:rsidR="003B5AA8" w:rsidRDefault="003B5AA8" w:rsidP="00D17FFC">
      <w:pPr>
        <w:pStyle w:val="ListParagraph"/>
        <w:numPr>
          <w:ilvl w:val="0"/>
          <w:numId w:val="1"/>
        </w:numPr>
        <w:rPr>
          <w:sz w:val="21"/>
          <w:szCs w:val="21"/>
        </w:rPr>
      </w:pPr>
      <w:r w:rsidRPr="003B5AA8">
        <w:rPr>
          <w:b/>
          <w:bCs/>
          <w:sz w:val="21"/>
          <w:szCs w:val="21"/>
        </w:rPr>
        <w:t>February 23, 2021:</w:t>
      </w:r>
      <w:r>
        <w:rPr>
          <w:sz w:val="21"/>
          <w:szCs w:val="21"/>
        </w:rPr>
        <w:t xml:space="preserve">  Community Town Hall via Zoom attended by 115 individuals, including 72 community members and 16 town/government representatives; promotion began via radio, print media, and Baystate Health website on February 1, 2021.</w:t>
      </w:r>
    </w:p>
    <w:p w14:paraId="6BBCACA5" w14:textId="77777777" w:rsidR="007F1E4E" w:rsidRDefault="007A7DE2" w:rsidP="007A7DE2">
      <w:pPr>
        <w:rPr>
          <w:sz w:val="21"/>
          <w:szCs w:val="21"/>
        </w:rPr>
      </w:pPr>
      <w:r>
        <w:rPr>
          <w:sz w:val="21"/>
          <w:szCs w:val="21"/>
        </w:rPr>
        <w:t xml:space="preserve">Communication with the public and local officials regarding the planned changes at Mary Lane has continued since the notice to the Department in February.  </w:t>
      </w:r>
      <w:r w:rsidR="00B35EC5">
        <w:rPr>
          <w:sz w:val="21"/>
          <w:szCs w:val="21"/>
        </w:rPr>
        <w:t>T</w:t>
      </w:r>
      <w:r>
        <w:rPr>
          <w:sz w:val="21"/>
          <w:szCs w:val="21"/>
        </w:rPr>
        <w:t>he CBAC – which has strong representation from the Ware community and Mary Lane service area, including the Town Manager</w:t>
      </w:r>
      <w:r w:rsidR="0018446D">
        <w:rPr>
          <w:sz w:val="21"/>
          <w:szCs w:val="21"/>
        </w:rPr>
        <w:t>,</w:t>
      </w:r>
      <w:r>
        <w:rPr>
          <w:sz w:val="21"/>
          <w:szCs w:val="21"/>
        </w:rPr>
        <w:t xml:space="preserve"> the Executive Director of the Quaboag Valley CDC, the Superintendent of the Ware Public Schools, and the Ware Council on Aging – meets monthly.  At each meeting, including the most recent one on May 14, 2021, Molly Gray, President &amp; Chief Administrative Officer of BWH and the Baystate Health Eastern Region, provides an update on Mary Lane and </w:t>
      </w:r>
      <w:r w:rsidR="00FD25D9">
        <w:rPr>
          <w:sz w:val="21"/>
          <w:szCs w:val="21"/>
        </w:rPr>
        <w:t xml:space="preserve">an opportunity for questions and input.  </w:t>
      </w:r>
      <w:r w:rsidR="00527B04">
        <w:rPr>
          <w:sz w:val="21"/>
          <w:szCs w:val="21"/>
        </w:rPr>
        <w:t xml:space="preserve">These monthly meetings will continue to provide a setting </w:t>
      </w:r>
    </w:p>
    <w:p w14:paraId="15D99661" w14:textId="77777777" w:rsidR="00BA3FCA" w:rsidRDefault="00BA3FCA">
      <w:pPr>
        <w:spacing w:after="200" w:line="276" w:lineRule="auto"/>
        <w:rPr>
          <w:sz w:val="21"/>
          <w:szCs w:val="21"/>
        </w:rPr>
      </w:pPr>
      <w:r>
        <w:rPr>
          <w:sz w:val="21"/>
          <w:szCs w:val="21"/>
        </w:rPr>
        <w:br w:type="page"/>
      </w:r>
    </w:p>
    <w:p w14:paraId="01E3A253" w14:textId="63D5A2F6" w:rsidR="007F1E4E" w:rsidRPr="003437B8" w:rsidRDefault="007F1E4E" w:rsidP="007F1E4E">
      <w:pPr>
        <w:spacing w:after="0" w:line="240" w:lineRule="exact"/>
        <w:rPr>
          <w:sz w:val="21"/>
          <w:szCs w:val="21"/>
        </w:rPr>
      </w:pPr>
      <w:r w:rsidRPr="003437B8">
        <w:rPr>
          <w:sz w:val="21"/>
          <w:szCs w:val="21"/>
        </w:rPr>
        <w:lastRenderedPageBreak/>
        <w:t>Sherman Lohnes</w:t>
      </w:r>
    </w:p>
    <w:p w14:paraId="14D6EF2B" w14:textId="77777777" w:rsidR="007F1E4E" w:rsidRPr="003437B8" w:rsidRDefault="007F1E4E" w:rsidP="007F1E4E">
      <w:pPr>
        <w:spacing w:after="0" w:line="240" w:lineRule="exact"/>
        <w:rPr>
          <w:sz w:val="21"/>
          <w:szCs w:val="21"/>
        </w:rPr>
      </w:pPr>
      <w:r w:rsidRPr="003437B8">
        <w:rPr>
          <w:sz w:val="21"/>
          <w:szCs w:val="21"/>
        </w:rPr>
        <w:t>May 17, 2021</w:t>
      </w:r>
    </w:p>
    <w:p w14:paraId="14A21420" w14:textId="77777777" w:rsidR="007F1E4E" w:rsidRPr="003437B8" w:rsidRDefault="007F1E4E" w:rsidP="007F1E4E">
      <w:pPr>
        <w:spacing w:after="0"/>
        <w:rPr>
          <w:sz w:val="21"/>
          <w:szCs w:val="21"/>
        </w:rPr>
      </w:pPr>
      <w:r w:rsidRPr="003437B8">
        <w:rPr>
          <w:sz w:val="21"/>
          <w:szCs w:val="21"/>
        </w:rPr>
        <w:t>Page 4</w:t>
      </w:r>
    </w:p>
    <w:p w14:paraId="5322F8E8" w14:textId="77777777" w:rsidR="007F1E4E" w:rsidRDefault="007F1E4E" w:rsidP="007A7DE2">
      <w:pPr>
        <w:rPr>
          <w:sz w:val="21"/>
          <w:szCs w:val="21"/>
        </w:rPr>
      </w:pPr>
    </w:p>
    <w:p w14:paraId="73B9447C" w14:textId="77777777" w:rsidR="00F203B2" w:rsidRDefault="00527B04" w:rsidP="007A7DE2">
      <w:pPr>
        <w:rPr>
          <w:sz w:val="21"/>
          <w:szCs w:val="21"/>
        </w:rPr>
      </w:pPr>
      <w:r>
        <w:rPr>
          <w:sz w:val="21"/>
          <w:szCs w:val="21"/>
        </w:rPr>
        <w:t xml:space="preserve">in which to engage community members about the changes at Mary Lane and plans to ensure access to services.  </w:t>
      </w:r>
    </w:p>
    <w:p w14:paraId="6156526C" w14:textId="37AAE507" w:rsidR="007A7DE2" w:rsidRDefault="00B35EC5" w:rsidP="007A7DE2">
      <w:pPr>
        <w:rPr>
          <w:sz w:val="21"/>
          <w:szCs w:val="21"/>
        </w:rPr>
      </w:pPr>
      <w:r>
        <w:rPr>
          <w:sz w:val="21"/>
          <w:szCs w:val="21"/>
        </w:rPr>
        <w:t xml:space="preserve">Baystate Health representatives </w:t>
      </w:r>
      <w:r w:rsidR="00F203B2">
        <w:rPr>
          <w:sz w:val="21"/>
          <w:szCs w:val="21"/>
        </w:rPr>
        <w:t xml:space="preserve">met </w:t>
      </w:r>
      <w:r>
        <w:rPr>
          <w:sz w:val="21"/>
          <w:szCs w:val="21"/>
        </w:rPr>
        <w:t>today with local officials, including State Senator Ann</w:t>
      </w:r>
      <w:r w:rsidR="00643423">
        <w:rPr>
          <w:sz w:val="21"/>
          <w:szCs w:val="21"/>
        </w:rPr>
        <w:t>e</w:t>
      </w:r>
      <w:r>
        <w:rPr>
          <w:sz w:val="21"/>
          <w:szCs w:val="21"/>
        </w:rPr>
        <w:t xml:space="preserve"> Gobi, State Representative Todd Smola, </w:t>
      </w:r>
      <w:r w:rsidR="00621EC5">
        <w:rPr>
          <w:sz w:val="21"/>
          <w:szCs w:val="21"/>
        </w:rPr>
        <w:t xml:space="preserve">and </w:t>
      </w:r>
      <w:r>
        <w:rPr>
          <w:sz w:val="21"/>
          <w:szCs w:val="21"/>
        </w:rPr>
        <w:t xml:space="preserve">Ware Town Manager Stuart Beckley.  </w:t>
      </w:r>
      <w:r w:rsidR="00CE3EA5">
        <w:rPr>
          <w:sz w:val="21"/>
          <w:szCs w:val="21"/>
        </w:rPr>
        <w:t xml:space="preserve">A key goal for this meeting </w:t>
      </w:r>
      <w:r w:rsidR="00F66154">
        <w:rPr>
          <w:sz w:val="21"/>
          <w:szCs w:val="21"/>
        </w:rPr>
        <w:t>wa</w:t>
      </w:r>
      <w:r w:rsidR="00CE3EA5">
        <w:rPr>
          <w:sz w:val="21"/>
          <w:szCs w:val="21"/>
        </w:rPr>
        <w:t xml:space="preserve">s to </w:t>
      </w:r>
      <w:r w:rsidR="00621EC5">
        <w:rPr>
          <w:sz w:val="21"/>
          <w:szCs w:val="21"/>
        </w:rPr>
        <w:t xml:space="preserve">establish channels </w:t>
      </w:r>
      <w:r w:rsidR="00CE3EA5">
        <w:rPr>
          <w:sz w:val="21"/>
          <w:szCs w:val="21"/>
        </w:rPr>
        <w:t xml:space="preserve">for </w:t>
      </w:r>
      <w:r w:rsidR="00621EC5">
        <w:rPr>
          <w:sz w:val="21"/>
          <w:szCs w:val="21"/>
        </w:rPr>
        <w:t xml:space="preserve">regular </w:t>
      </w:r>
      <w:r w:rsidR="00CE3EA5">
        <w:rPr>
          <w:sz w:val="21"/>
          <w:szCs w:val="21"/>
        </w:rPr>
        <w:t xml:space="preserve">communications </w:t>
      </w:r>
      <w:r w:rsidR="00643423">
        <w:rPr>
          <w:sz w:val="21"/>
          <w:szCs w:val="21"/>
        </w:rPr>
        <w:t xml:space="preserve">between Baystate Health and </w:t>
      </w:r>
      <w:r w:rsidR="00CE3EA5">
        <w:rPr>
          <w:sz w:val="21"/>
          <w:szCs w:val="21"/>
        </w:rPr>
        <w:t xml:space="preserve">local officials to ensure </w:t>
      </w:r>
      <w:r w:rsidR="00643423">
        <w:rPr>
          <w:sz w:val="21"/>
          <w:szCs w:val="21"/>
        </w:rPr>
        <w:t xml:space="preserve">ongoing </w:t>
      </w:r>
      <w:r w:rsidR="00CE3EA5">
        <w:rPr>
          <w:sz w:val="21"/>
          <w:szCs w:val="21"/>
        </w:rPr>
        <w:t>opportunities for dialogue about access to services to patients in the communities they represent.</w:t>
      </w:r>
    </w:p>
    <w:p w14:paraId="7707DBB0" w14:textId="75DA2B5C" w:rsidR="00863548" w:rsidRPr="003437B8" w:rsidRDefault="00863548" w:rsidP="00863548">
      <w:pPr>
        <w:spacing w:after="0"/>
        <w:rPr>
          <w:sz w:val="21"/>
          <w:szCs w:val="21"/>
        </w:rPr>
      </w:pPr>
      <w:r w:rsidRPr="003437B8">
        <w:rPr>
          <w:sz w:val="21"/>
          <w:szCs w:val="21"/>
        </w:rPr>
        <w:t>Please contact me in the event you have any questions regarding this letter or need any additional information.</w:t>
      </w:r>
    </w:p>
    <w:p w14:paraId="0383F8CF" w14:textId="77777777" w:rsidR="00863548" w:rsidRPr="003437B8" w:rsidRDefault="00863548" w:rsidP="00863548">
      <w:pPr>
        <w:spacing w:after="0"/>
        <w:rPr>
          <w:sz w:val="21"/>
          <w:szCs w:val="21"/>
        </w:rPr>
      </w:pPr>
    </w:p>
    <w:p w14:paraId="78ECD910" w14:textId="77777777" w:rsidR="00863548" w:rsidRPr="003437B8" w:rsidRDefault="00863548" w:rsidP="00863548">
      <w:pPr>
        <w:spacing w:after="0"/>
        <w:rPr>
          <w:sz w:val="21"/>
          <w:szCs w:val="21"/>
        </w:rPr>
      </w:pPr>
    </w:p>
    <w:p w14:paraId="31504009" w14:textId="77777777" w:rsidR="00863548" w:rsidRPr="003437B8" w:rsidRDefault="00863548" w:rsidP="00863548">
      <w:pPr>
        <w:spacing w:after="0"/>
        <w:rPr>
          <w:sz w:val="21"/>
          <w:szCs w:val="21"/>
        </w:rPr>
      </w:pPr>
      <w:r w:rsidRPr="003437B8">
        <w:rPr>
          <w:sz w:val="21"/>
          <w:szCs w:val="21"/>
        </w:rPr>
        <w:t>Very truly yours,</w:t>
      </w:r>
    </w:p>
    <w:p w14:paraId="6EB5719C" w14:textId="77777777" w:rsidR="00863548" w:rsidRPr="003437B8" w:rsidRDefault="00863548" w:rsidP="00863548">
      <w:pPr>
        <w:spacing w:after="0"/>
        <w:rPr>
          <w:sz w:val="21"/>
          <w:szCs w:val="21"/>
        </w:rPr>
      </w:pPr>
    </w:p>
    <w:p w14:paraId="41D44D6E" w14:textId="77777777" w:rsidR="00863548" w:rsidRPr="003437B8" w:rsidRDefault="00863548" w:rsidP="00863548">
      <w:pPr>
        <w:spacing w:after="0"/>
        <w:rPr>
          <w:sz w:val="21"/>
          <w:szCs w:val="21"/>
        </w:rPr>
      </w:pPr>
      <w:r w:rsidRPr="003437B8">
        <w:rPr>
          <w:noProof/>
          <w:sz w:val="21"/>
          <w:szCs w:val="21"/>
        </w:rPr>
        <w:drawing>
          <wp:inline distT="0" distB="0" distL="0" distR="0" wp14:anchorId="1EEB558A" wp14:editId="453D496D">
            <wp:extent cx="1819275" cy="43829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mith, Vanes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0941" cy="443512"/>
                    </a:xfrm>
                    <a:prstGeom prst="rect">
                      <a:avLst/>
                    </a:prstGeom>
                  </pic:spPr>
                </pic:pic>
              </a:graphicData>
            </a:graphic>
          </wp:inline>
        </w:drawing>
      </w:r>
    </w:p>
    <w:p w14:paraId="08AB5433" w14:textId="77777777" w:rsidR="00863548" w:rsidRPr="003437B8" w:rsidRDefault="00863548" w:rsidP="00863548">
      <w:pPr>
        <w:spacing w:after="0"/>
        <w:rPr>
          <w:sz w:val="21"/>
          <w:szCs w:val="21"/>
        </w:rPr>
      </w:pPr>
    </w:p>
    <w:p w14:paraId="2FC9D6D6" w14:textId="77777777" w:rsidR="00863548" w:rsidRPr="003437B8" w:rsidRDefault="00863548" w:rsidP="00863548">
      <w:pPr>
        <w:spacing w:after="0"/>
        <w:rPr>
          <w:sz w:val="21"/>
          <w:szCs w:val="21"/>
        </w:rPr>
      </w:pPr>
      <w:r w:rsidRPr="003437B8">
        <w:rPr>
          <w:sz w:val="21"/>
          <w:szCs w:val="21"/>
        </w:rPr>
        <w:t>Vanessa L. Smith, Esq.</w:t>
      </w:r>
    </w:p>
    <w:p w14:paraId="6D438CF5" w14:textId="77777777" w:rsidR="00863548" w:rsidRPr="003437B8" w:rsidRDefault="00863548" w:rsidP="00863548">
      <w:pPr>
        <w:spacing w:after="0"/>
        <w:rPr>
          <w:sz w:val="21"/>
          <w:szCs w:val="21"/>
        </w:rPr>
      </w:pPr>
      <w:r w:rsidRPr="003437B8">
        <w:rPr>
          <w:sz w:val="21"/>
          <w:szCs w:val="21"/>
        </w:rPr>
        <w:t>Senior Vice President &amp; Chief Legal Officer</w:t>
      </w:r>
    </w:p>
    <w:p w14:paraId="53837C34" w14:textId="0786622D" w:rsidR="00863548" w:rsidRDefault="00863548" w:rsidP="00863548">
      <w:pPr>
        <w:spacing w:after="0"/>
        <w:rPr>
          <w:sz w:val="21"/>
          <w:szCs w:val="21"/>
        </w:rPr>
      </w:pPr>
      <w:r w:rsidRPr="003437B8">
        <w:rPr>
          <w:sz w:val="21"/>
          <w:szCs w:val="21"/>
        </w:rPr>
        <w:t>Baystate Health, Inc.</w:t>
      </w:r>
    </w:p>
    <w:p w14:paraId="4970FA71" w14:textId="0E448D55" w:rsidR="0075378E" w:rsidRDefault="0075378E" w:rsidP="00863548">
      <w:pPr>
        <w:spacing w:after="0"/>
        <w:rPr>
          <w:sz w:val="21"/>
          <w:szCs w:val="21"/>
        </w:rPr>
      </w:pPr>
    </w:p>
    <w:p w14:paraId="76EEA5E8" w14:textId="3C5F9FAE" w:rsidR="0075378E" w:rsidRDefault="0075378E" w:rsidP="00863548">
      <w:pPr>
        <w:spacing w:after="0"/>
        <w:rPr>
          <w:sz w:val="21"/>
          <w:szCs w:val="21"/>
        </w:rPr>
      </w:pPr>
    </w:p>
    <w:p w14:paraId="3B7DAD5A" w14:textId="77777777" w:rsidR="0075378E" w:rsidRPr="003437B8" w:rsidRDefault="0075378E" w:rsidP="00863548">
      <w:pPr>
        <w:spacing w:after="0"/>
        <w:rPr>
          <w:sz w:val="21"/>
          <w:szCs w:val="21"/>
        </w:rPr>
      </w:pPr>
    </w:p>
    <w:p w14:paraId="7640B1A0" w14:textId="77777777" w:rsidR="00863548" w:rsidRPr="006F772D" w:rsidRDefault="00863548" w:rsidP="00863548">
      <w:pPr>
        <w:spacing w:after="0"/>
        <w:rPr>
          <w:szCs w:val="22"/>
        </w:rPr>
      </w:pPr>
    </w:p>
    <w:p w14:paraId="15A48430" w14:textId="5D37C430" w:rsidR="003437B8" w:rsidRDefault="003437B8">
      <w:pPr>
        <w:rPr>
          <w:szCs w:val="22"/>
        </w:rPr>
      </w:pPr>
    </w:p>
    <w:p w14:paraId="3F6E4F9C" w14:textId="0897D2F3" w:rsidR="003437B8" w:rsidRDefault="003437B8">
      <w:pPr>
        <w:rPr>
          <w:szCs w:val="22"/>
        </w:rPr>
      </w:pPr>
    </w:p>
    <w:p w14:paraId="090AD2CA" w14:textId="3CD645AD" w:rsidR="003437B8" w:rsidRDefault="003437B8">
      <w:pPr>
        <w:rPr>
          <w:szCs w:val="22"/>
        </w:rPr>
      </w:pPr>
    </w:p>
    <w:p w14:paraId="1E22EF1B" w14:textId="3D3BA76A" w:rsidR="003437B8" w:rsidRDefault="003437B8">
      <w:pPr>
        <w:rPr>
          <w:szCs w:val="22"/>
        </w:rPr>
      </w:pPr>
    </w:p>
    <w:p w14:paraId="349267B9" w14:textId="6FA1F25B" w:rsidR="003437B8" w:rsidRDefault="003437B8">
      <w:pPr>
        <w:rPr>
          <w:szCs w:val="22"/>
        </w:rPr>
      </w:pPr>
    </w:p>
    <w:p w14:paraId="32DB7835" w14:textId="77777777" w:rsidR="003437B8" w:rsidRPr="002A6A72" w:rsidRDefault="003437B8">
      <w:pPr>
        <w:rPr>
          <w:sz w:val="20"/>
          <w:szCs w:val="20"/>
        </w:rPr>
      </w:pPr>
    </w:p>
    <w:sectPr w:rsidR="003437B8" w:rsidRPr="002A6A72" w:rsidSect="003437B8">
      <w:headerReference w:type="default" r:id="rId9"/>
      <w:headerReference w:type="first" r:id="rId10"/>
      <w:pgSz w:w="12240" w:h="15840"/>
      <w:pgMar w:top="864" w:right="1008" w:bottom="28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A2FE8" w14:textId="77777777" w:rsidR="00E01F7D" w:rsidRDefault="00E01F7D" w:rsidP="00863548">
      <w:pPr>
        <w:spacing w:after="0"/>
      </w:pPr>
      <w:r>
        <w:separator/>
      </w:r>
    </w:p>
  </w:endnote>
  <w:endnote w:type="continuationSeparator" w:id="0">
    <w:p w14:paraId="2E97E308" w14:textId="77777777" w:rsidR="00E01F7D" w:rsidRDefault="00E01F7D" w:rsidP="008635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0AF16" w14:textId="77777777" w:rsidR="00E01F7D" w:rsidRDefault="00E01F7D" w:rsidP="00863548">
      <w:pPr>
        <w:spacing w:after="0"/>
      </w:pPr>
      <w:r>
        <w:separator/>
      </w:r>
    </w:p>
  </w:footnote>
  <w:footnote w:type="continuationSeparator" w:id="0">
    <w:p w14:paraId="34290504" w14:textId="77777777" w:rsidR="00E01F7D" w:rsidRDefault="00E01F7D" w:rsidP="008635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DA58" w14:textId="3E6F325C" w:rsidR="00863548" w:rsidRDefault="00863548" w:rsidP="00863548">
    <w:pPr>
      <w:pStyle w:val="Header"/>
      <w:jc w:val="center"/>
    </w:pPr>
  </w:p>
  <w:p w14:paraId="4E1E282A" w14:textId="77777777" w:rsidR="00863548" w:rsidRDefault="00863548" w:rsidP="008635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C55D" w14:textId="67050086" w:rsidR="0093745E" w:rsidRDefault="002A6A72">
    <w:pPr>
      <w:pStyle w:val="Header"/>
    </w:pPr>
    <w:r>
      <w:t xml:space="preserve">          </w:t>
    </w:r>
    <w:r w:rsidR="001B075F">
      <w:t xml:space="preserve">    </w:t>
    </w:r>
    <w:r w:rsidR="0093745E">
      <w:rPr>
        <w:noProof/>
      </w:rPr>
      <w:drawing>
        <wp:inline distT="0" distB="0" distL="0" distR="0" wp14:anchorId="3BD91EEF" wp14:editId="7E3312DF">
          <wp:extent cx="4913630" cy="78041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3630"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07029"/>
    <w:multiLevelType w:val="hybridMultilevel"/>
    <w:tmpl w:val="379C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48"/>
    <w:rsid w:val="00002A05"/>
    <w:rsid w:val="00040392"/>
    <w:rsid w:val="000677CB"/>
    <w:rsid w:val="000937EA"/>
    <w:rsid w:val="000F405B"/>
    <w:rsid w:val="001018B5"/>
    <w:rsid w:val="00115B7C"/>
    <w:rsid w:val="00151C9C"/>
    <w:rsid w:val="0018446D"/>
    <w:rsid w:val="00184CEB"/>
    <w:rsid w:val="001B075F"/>
    <w:rsid w:val="002133D6"/>
    <w:rsid w:val="0023437F"/>
    <w:rsid w:val="00251BE9"/>
    <w:rsid w:val="00267FD5"/>
    <w:rsid w:val="002A6A72"/>
    <w:rsid w:val="002A7D32"/>
    <w:rsid w:val="002C2447"/>
    <w:rsid w:val="00321CF0"/>
    <w:rsid w:val="003437B8"/>
    <w:rsid w:val="003A1A82"/>
    <w:rsid w:val="003B5AA8"/>
    <w:rsid w:val="003C6A58"/>
    <w:rsid w:val="003C75AC"/>
    <w:rsid w:val="003E2390"/>
    <w:rsid w:val="004670F2"/>
    <w:rsid w:val="004758D9"/>
    <w:rsid w:val="004F0B9C"/>
    <w:rsid w:val="00527B04"/>
    <w:rsid w:val="00544298"/>
    <w:rsid w:val="00575960"/>
    <w:rsid w:val="00621EC5"/>
    <w:rsid w:val="00636F77"/>
    <w:rsid w:val="00643423"/>
    <w:rsid w:val="006825C4"/>
    <w:rsid w:val="006947E7"/>
    <w:rsid w:val="00696F98"/>
    <w:rsid w:val="006B7089"/>
    <w:rsid w:val="006C2763"/>
    <w:rsid w:val="006F772D"/>
    <w:rsid w:val="0075378E"/>
    <w:rsid w:val="00767369"/>
    <w:rsid w:val="007A7DE2"/>
    <w:rsid w:val="007B1E1D"/>
    <w:rsid w:val="007D5C12"/>
    <w:rsid w:val="007F1E4E"/>
    <w:rsid w:val="00853DA1"/>
    <w:rsid w:val="00863548"/>
    <w:rsid w:val="008A053C"/>
    <w:rsid w:val="0093745E"/>
    <w:rsid w:val="009D56D6"/>
    <w:rsid w:val="009F23D9"/>
    <w:rsid w:val="00AA1C97"/>
    <w:rsid w:val="00AD0312"/>
    <w:rsid w:val="00AD03DA"/>
    <w:rsid w:val="00B35EC5"/>
    <w:rsid w:val="00B90F2B"/>
    <w:rsid w:val="00BA3FCA"/>
    <w:rsid w:val="00BB38B1"/>
    <w:rsid w:val="00BD2FBC"/>
    <w:rsid w:val="00C731BD"/>
    <w:rsid w:val="00C84E17"/>
    <w:rsid w:val="00CB7025"/>
    <w:rsid w:val="00CC2A9F"/>
    <w:rsid w:val="00CE0F36"/>
    <w:rsid w:val="00CE3EA5"/>
    <w:rsid w:val="00D17FFC"/>
    <w:rsid w:val="00D744F4"/>
    <w:rsid w:val="00D9608C"/>
    <w:rsid w:val="00DC2E99"/>
    <w:rsid w:val="00E01F7D"/>
    <w:rsid w:val="00F203B2"/>
    <w:rsid w:val="00F24129"/>
    <w:rsid w:val="00F4454A"/>
    <w:rsid w:val="00F53614"/>
    <w:rsid w:val="00F66154"/>
    <w:rsid w:val="00FD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963792"/>
  <w15:chartTrackingRefBased/>
  <w15:docId w15:val="{61A05036-0009-4DD6-B2FF-C30A802A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3548"/>
    <w:pPr>
      <w:spacing w:after="220" w:line="240" w:lineRule="auto"/>
    </w:pPr>
    <w:rPr>
      <w:rFonts w:ascii="Palatino Linotype" w:hAnsi="Palatino Linotyp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548"/>
    <w:pPr>
      <w:tabs>
        <w:tab w:val="center" w:pos="4680"/>
        <w:tab w:val="right" w:pos="9360"/>
      </w:tabs>
      <w:spacing w:after="0"/>
    </w:pPr>
  </w:style>
  <w:style w:type="character" w:customStyle="1" w:styleId="HeaderChar">
    <w:name w:val="Header Char"/>
    <w:basedOn w:val="DefaultParagraphFont"/>
    <w:link w:val="Header"/>
    <w:uiPriority w:val="99"/>
    <w:rsid w:val="00863548"/>
    <w:rPr>
      <w:rFonts w:ascii="Palatino Linotype" w:hAnsi="Palatino Linotype" w:cs="Times New Roman"/>
      <w:szCs w:val="24"/>
    </w:rPr>
  </w:style>
  <w:style w:type="paragraph" w:styleId="Footer">
    <w:name w:val="footer"/>
    <w:basedOn w:val="Normal"/>
    <w:link w:val="FooterChar"/>
    <w:uiPriority w:val="99"/>
    <w:unhideWhenUsed/>
    <w:rsid w:val="00863548"/>
    <w:pPr>
      <w:tabs>
        <w:tab w:val="center" w:pos="4680"/>
        <w:tab w:val="right" w:pos="9360"/>
      </w:tabs>
      <w:spacing w:after="0"/>
    </w:pPr>
  </w:style>
  <w:style w:type="character" w:customStyle="1" w:styleId="FooterChar">
    <w:name w:val="Footer Char"/>
    <w:basedOn w:val="DefaultParagraphFont"/>
    <w:link w:val="Footer"/>
    <w:uiPriority w:val="99"/>
    <w:rsid w:val="00863548"/>
    <w:rPr>
      <w:rFonts w:ascii="Palatino Linotype" w:hAnsi="Palatino Linotype" w:cs="Times New Roman"/>
      <w:szCs w:val="24"/>
    </w:rPr>
  </w:style>
  <w:style w:type="paragraph" w:styleId="BalloonText">
    <w:name w:val="Balloon Text"/>
    <w:basedOn w:val="Normal"/>
    <w:link w:val="BalloonTextChar"/>
    <w:uiPriority w:val="99"/>
    <w:semiHidden/>
    <w:unhideWhenUsed/>
    <w:rsid w:val="002A7D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D32"/>
    <w:rPr>
      <w:rFonts w:ascii="Segoe UI" w:hAnsi="Segoe UI" w:cs="Segoe UI"/>
      <w:sz w:val="18"/>
      <w:szCs w:val="18"/>
    </w:rPr>
  </w:style>
  <w:style w:type="table" w:styleId="TableGrid">
    <w:name w:val="Table Grid"/>
    <w:basedOn w:val="TableNormal"/>
    <w:uiPriority w:val="59"/>
    <w:rsid w:val="003E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F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9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49336-193F-423E-A611-55601D2A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Vanessa (Law)</dc:creator>
  <cp:keywords/>
  <dc:description/>
  <cp:lastModifiedBy>Smith, Vanessa (Law)</cp:lastModifiedBy>
  <cp:revision>15</cp:revision>
  <cp:lastPrinted>2021-05-17T17:09:00Z</cp:lastPrinted>
  <dcterms:created xsi:type="dcterms:W3CDTF">2021-05-14T17:00:00Z</dcterms:created>
  <dcterms:modified xsi:type="dcterms:W3CDTF">2021-05-17T17:27:00Z</dcterms:modified>
</cp:coreProperties>
</file>