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26E5C" w14:textId="77777777" w:rsidR="00D04E13" w:rsidRPr="00B51CC4" w:rsidRDefault="00D04E13" w:rsidP="00016DC1">
      <w:pPr>
        <w:pStyle w:val="Heading1"/>
        <w:spacing w:after="0"/>
      </w:pPr>
    </w:p>
    <w:p w14:paraId="54A16D6A" w14:textId="1384DF7A" w:rsidR="0001658A" w:rsidRPr="00B51CC4" w:rsidRDefault="00F42802" w:rsidP="00F671EF">
      <w:pPr>
        <w:ind w:left="720" w:firstLine="720"/>
        <w:jc w:val="center"/>
        <w:rPr>
          <w:rFonts w:ascii="Aptos" w:hAnsi="Aptos" w:cs="Times New Roman"/>
        </w:rPr>
      </w:pPr>
      <w:r>
        <w:rPr>
          <w:rFonts w:ascii="Aptos" w:hAnsi="Aptos" w:cs="Times New Roman"/>
        </w:rPr>
        <w:t>March 1</w:t>
      </w:r>
      <w:r w:rsidR="003F27F6">
        <w:rPr>
          <w:rFonts w:ascii="Aptos" w:hAnsi="Aptos" w:cs="Times New Roman"/>
        </w:rPr>
        <w:t>2</w:t>
      </w:r>
      <w:r w:rsidR="00B91718">
        <w:rPr>
          <w:rFonts w:ascii="Aptos" w:hAnsi="Aptos" w:cs="Times New Roman"/>
        </w:rPr>
        <w:t>, 2026</w:t>
      </w:r>
    </w:p>
    <w:p w14:paraId="4FEF61A2" w14:textId="77777777" w:rsidR="0001658A" w:rsidRPr="00B51CC4" w:rsidRDefault="0001658A" w:rsidP="0001658A">
      <w:pPr>
        <w:jc w:val="center"/>
        <w:rPr>
          <w:rFonts w:ascii="Aptos" w:hAnsi="Aptos" w:cs="Times New Roman"/>
        </w:rPr>
      </w:pPr>
    </w:p>
    <w:p w14:paraId="2D8173CC" w14:textId="77777777" w:rsidR="0001658A" w:rsidRPr="00B51CC4" w:rsidRDefault="0001658A" w:rsidP="0001658A">
      <w:pPr>
        <w:rPr>
          <w:rFonts w:ascii="Aptos" w:hAnsi="Aptos" w:cs="Times New Roman"/>
          <w:u w:val="single"/>
        </w:rPr>
      </w:pPr>
      <w:r w:rsidRPr="00B51CC4">
        <w:rPr>
          <w:rFonts w:ascii="Aptos" w:hAnsi="Aptos" w:cs="Times New Roman"/>
          <w:u w:val="single"/>
        </w:rPr>
        <w:t>Via Email</w:t>
      </w:r>
    </w:p>
    <w:p w14:paraId="5A441AD2" w14:textId="77777777" w:rsidR="0001658A" w:rsidRPr="00B51CC4" w:rsidRDefault="0001658A" w:rsidP="0001658A">
      <w:pPr>
        <w:rPr>
          <w:rFonts w:ascii="Aptos" w:hAnsi="Aptos" w:cs="Times New Roman"/>
        </w:rPr>
      </w:pPr>
    </w:p>
    <w:p w14:paraId="01C5CF99" w14:textId="32F0639E" w:rsidR="0001658A" w:rsidRPr="00B51CC4" w:rsidRDefault="0001658A" w:rsidP="0001658A">
      <w:pPr>
        <w:rPr>
          <w:rFonts w:ascii="Aptos" w:hAnsi="Aptos" w:cs="Times New Roman"/>
        </w:rPr>
      </w:pPr>
      <w:r w:rsidRPr="00B51CC4">
        <w:rPr>
          <w:rFonts w:ascii="Aptos" w:hAnsi="Aptos" w:cs="Times New Roman"/>
        </w:rPr>
        <w:t>Stephen Davis, Director</w:t>
      </w:r>
    </w:p>
    <w:p w14:paraId="1CB9C3E0" w14:textId="77777777" w:rsidR="0001658A" w:rsidRPr="00B51CC4" w:rsidRDefault="0001658A" w:rsidP="0001658A">
      <w:pPr>
        <w:rPr>
          <w:rFonts w:ascii="Aptos" w:hAnsi="Aptos" w:cs="Times New Roman"/>
        </w:rPr>
      </w:pPr>
      <w:r w:rsidRPr="00B51CC4">
        <w:rPr>
          <w:rFonts w:ascii="Aptos" w:hAnsi="Aptos" w:cs="Times New Roman"/>
        </w:rPr>
        <w:t>Division of Health Care Facility Licensure and Certification</w:t>
      </w:r>
    </w:p>
    <w:p w14:paraId="1D9C310F" w14:textId="77777777" w:rsidR="0001658A" w:rsidRPr="00B51CC4" w:rsidRDefault="0001658A" w:rsidP="0001658A">
      <w:pPr>
        <w:rPr>
          <w:rFonts w:ascii="Aptos" w:hAnsi="Aptos" w:cs="Times New Roman"/>
        </w:rPr>
      </w:pPr>
      <w:r w:rsidRPr="00B51CC4">
        <w:rPr>
          <w:rFonts w:ascii="Aptos" w:hAnsi="Aptos" w:cs="Times New Roman"/>
        </w:rPr>
        <w:t>Massachusetts Department of Public Health</w:t>
      </w:r>
    </w:p>
    <w:p w14:paraId="0C12DE46" w14:textId="77777777" w:rsidR="0001658A" w:rsidRPr="00B51CC4" w:rsidRDefault="0001658A" w:rsidP="0001658A">
      <w:pPr>
        <w:rPr>
          <w:rFonts w:ascii="Aptos" w:hAnsi="Aptos" w:cs="Times New Roman"/>
        </w:rPr>
      </w:pPr>
      <w:r w:rsidRPr="00B51CC4">
        <w:rPr>
          <w:rFonts w:ascii="Aptos" w:hAnsi="Aptos" w:cs="Times New Roman"/>
        </w:rPr>
        <w:t>67 Forest Street</w:t>
      </w:r>
    </w:p>
    <w:p w14:paraId="4AE5E464" w14:textId="77777777" w:rsidR="0001658A" w:rsidRPr="00B51CC4" w:rsidRDefault="0001658A" w:rsidP="0001658A">
      <w:pPr>
        <w:rPr>
          <w:rFonts w:ascii="Aptos" w:hAnsi="Aptos" w:cs="Times New Roman"/>
        </w:rPr>
      </w:pPr>
      <w:r w:rsidRPr="00B51CC4">
        <w:rPr>
          <w:rFonts w:ascii="Aptos" w:hAnsi="Aptos" w:cs="Times New Roman"/>
        </w:rPr>
        <w:t>Marlborough, MA 01752</w:t>
      </w:r>
    </w:p>
    <w:p w14:paraId="7077BCAC" w14:textId="77777777" w:rsidR="0001658A" w:rsidRPr="00B51CC4" w:rsidRDefault="0001658A" w:rsidP="0001658A">
      <w:pPr>
        <w:rPr>
          <w:rFonts w:ascii="Aptos" w:hAnsi="Aptos" w:cs="Times New Roman"/>
        </w:rPr>
      </w:pPr>
    </w:p>
    <w:p w14:paraId="3C8E055A" w14:textId="6DCBC322" w:rsidR="0001658A" w:rsidRPr="00B51CC4" w:rsidRDefault="0001658A" w:rsidP="0001658A">
      <w:pPr>
        <w:ind w:left="720" w:hanging="720"/>
        <w:jc w:val="both"/>
        <w:rPr>
          <w:rFonts w:ascii="Aptos" w:hAnsi="Aptos" w:cs="Times New Roman"/>
        </w:rPr>
      </w:pPr>
      <w:r w:rsidRPr="00B51CC4">
        <w:rPr>
          <w:rFonts w:ascii="Aptos" w:hAnsi="Aptos" w:cs="Times New Roman"/>
        </w:rPr>
        <w:t>Re:</w:t>
      </w:r>
      <w:r w:rsidRPr="00B51CC4">
        <w:rPr>
          <w:rFonts w:ascii="Aptos" w:hAnsi="Aptos" w:cs="Times New Roman"/>
        </w:rPr>
        <w:tab/>
      </w:r>
      <w:r w:rsidR="00B91718">
        <w:rPr>
          <w:rFonts w:ascii="Aptos" w:hAnsi="Aptos" w:cs="Times New Roman"/>
          <w:u w:val="single"/>
        </w:rPr>
        <w:t>Brigham and Woman’s Hospital</w:t>
      </w:r>
      <w:r w:rsidR="009877DA" w:rsidRPr="00B51CC4">
        <w:rPr>
          <w:rFonts w:ascii="Aptos" w:hAnsi="Aptos" w:cs="Times New Roman"/>
          <w:u w:val="single"/>
        </w:rPr>
        <w:t xml:space="preserve"> – </w:t>
      </w:r>
      <w:r w:rsidR="00B91718">
        <w:rPr>
          <w:rFonts w:ascii="Aptos" w:hAnsi="Aptos" w:cs="Times New Roman"/>
          <w:u w:val="single"/>
        </w:rPr>
        <w:t>Inpatient Burn Service</w:t>
      </w:r>
      <w:r w:rsidR="009877DA" w:rsidRPr="00B51CC4">
        <w:rPr>
          <w:rFonts w:ascii="Aptos" w:hAnsi="Aptos" w:cs="Times New Roman"/>
          <w:u w:val="single"/>
        </w:rPr>
        <w:t xml:space="preserve"> </w:t>
      </w:r>
      <w:r w:rsidRPr="00B51CC4">
        <w:rPr>
          <w:rFonts w:ascii="Aptos" w:hAnsi="Aptos" w:cs="Times New Roman"/>
          <w:u w:val="single"/>
        </w:rPr>
        <w:t>Essential Services Finding</w:t>
      </w:r>
      <w:r w:rsidR="00E27599">
        <w:rPr>
          <w:rFonts w:ascii="Aptos" w:hAnsi="Aptos" w:cs="Times New Roman"/>
          <w:u w:val="single"/>
        </w:rPr>
        <w:t xml:space="preserve"> (2341-X53)</w:t>
      </w:r>
    </w:p>
    <w:p w14:paraId="2F7012B5" w14:textId="77777777" w:rsidR="0001658A" w:rsidRPr="00B51CC4" w:rsidRDefault="0001658A" w:rsidP="0001658A">
      <w:pPr>
        <w:jc w:val="both"/>
        <w:rPr>
          <w:rFonts w:ascii="Aptos" w:hAnsi="Aptos" w:cs="Times New Roman"/>
        </w:rPr>
      </w:pPr>
    </w:p>
    <w:p w14:paraId="798A6864" w14:textId="77777777" w:rsidR="0001658A" w:rsidRPr="00B51CC4" w:rsidRDefault="0001658A" w:rsidP="0001658A">
      <w:pPr>
        <w:rPr>
          <w:rFonts w:ascii="Aptos" w:hAnsi="Aptos" w:cs="Times New Roman"/>
        </w:rPr>
      </w:pPr>
      <w:r w:rsidRPr="00B51CC4">
        <w:rPr>
          <w:rFonts w:ascii="Aptos" w:hAnsi="Aptos" w:cs="Times New Roman"/>
        </w:rPr>
        <w:t>Dear Mr. Davis:</w:t>
      </w:r>
    </w:p>
    <w:p w14:paraId="4DD3BED6" w14:textId="77777777" w:rsidR="0001658A" w:rsidRPr="00B51CC4" w:rsidRDefault="0001658A" w:rsidP="0001658A">
      <w:pPr>
        <w:rPr>
          <w:rFonts w:ascii="Aptos" w:hAnsi="Aptos" w:cs="Times New Roman"/>
        </w:rPr>
      </w:pPr>
    </w:p>
    <w:p w14:paraId="55C5B3D6" w14:textId="509765F4" w:rsidR="0001658A" w:rsidRPr="004025D7" w:rsidRDefault="0001658A" w:rsidP="004025D7">
      <w:pPr>
        <w:spacing w:after="120"/>
        <w:jc w:val="both"/>
        <w:rPr>
          <w:rFonts w:ascii="Aptos" w:hAnsi="Aptos" w:cs="Times New Roman"/>
        </w:rPr>
      </w:pPr>
      <w:r w:rsidRPr="00B51CC4">
        <w:rPr>
          <w:rFonts w:ascii="Aptos" w:hAnsi="Aptos" w:cs="Times New Roman"/>
        </w:rPr>
        <w:t xml:space="preserve">We write on behalf of </w:t>
      </w:r>
      <w:r w:rsidR="00B91718">
        <w:rPr>
          <w:rFonts w:ascii="Aptos" w:hAnsi="Aptos" w:cs="Times New Roman"/>
        </w:rPr>
        <w:t>Brigham and Women’s Hospital</w:t>
      </w:r>
      <w:r w:rsidRPr="00B51CC4">
        <w:rPr>
          <w:rFonts w:ascii="Aptos" w:hAnsi="Aptos" w:cs="Times New Roman"/>
        </w:rPr>
        <w:t xml:space="preserve"> (</w:t>
      </w:r>
      <w:r w:rsidR="00434B2A" w:rsidRPr="00B51CC4">
        <w:rPr>
          <w:rFonts w:ascii="Aptos" w:hAnsi="Aptos" w:cs="Times New Roman"/>
        </w:rPr>
        <w:t>“</w:t>
      </w:r>
      <w:r w:rsidR="00B91718">
        <w:rPr>
          <w:rFonts w:ascii="Aptos" w:hAnsi="Aptos" w:cs="Times New Roman"/>
        </w:rPr>
        <w:t>BWH</w:t>
      </w:r>
      <w:r w:rsidRPr="00B51CC4">
        <w:rPr>
          <w:rFonts w:ascii="Aptos" w:hAnsi="Aptos" w:cs="Times New Roman"/>
        </w:rPr>
        <w:t xml:space="preserve">”) in response to the Department of Public Health’s (the “Department”) letter, dated </w:t>
      </w:r>
      <w:r w:rsidR="00F42802">
        <w:rPr>
          <w:rFonts w:ascii="Aptos" w:hAnsi="Aptos" w:cs="Times New Roman"/>
        </w:rPr>
        <w:t>March 2</w:t>
      </w:r>
      <w:r w:rsidR="00B91718">
        <w:rPr>
          <w:rFonts w:ascii="Aptos" w:hAnsi="Aptos" w:cs="Times New Roman"/>
        </w:rPr>
        <w:t>, 2026</w:t>
      </w:r>
      <w:r w:rsidRPr="00B51CC4">
        <w:rPr>
          <w:rFonts w:ascii="Aptos" w:hAnsi="Aptos" w:cs="Times New Roman"/>
        </w:rPr>
        <w:t xml:space="preserve">, concerning the closure of </w:t>
      </w:r>
      <w:r w:rsidR="00B91718">
        <w:rPr>
          <w:rFonts w:ascii="Aptos" w:hAnsi="Aptos" w:cs="Times New Roman"/>
        </w:rPr>
        <w:t xml:space="preserve">10 inpatient burn beds </w:t>
      </w:r>
      <w:r w:rsidR="001D6F90" w:rsidRPr="00B51CC4">
        <w:rPr>
          <w:rFonts w:ascii="Aptos" w:hAnsi="Aptos" w:cs="Times New Roman"/>
        </w:rPr>
        <w:t xml:space="preserve">located at </w:t>
      </w:r>
      <w:r w:rsidR="00B91718">
        <w:rPr>
          <w:rFonts w:ascii="Aptos" w:hAnsi="Aptos" w:cs="Times New Roman"/>
        </w:rPr>
        <w:t>75 Francis Street, Boston</w:t>
      </w:r>
      <w:r w:rsidR="00B51CC4" w:rsidRPr="00B51CC4">
        <w:rPr>
          <w:rFonts w:ascii="Aptos" w:hAnsi="Aptos" w:cs="Times New Roman"/>
        </w:rPr>
        <w:t>, MA 01830</w:t>
      </w:r>
      <w:r w:rsidR="001D6F90" w:rsidRPr="00B51CC4">
        <w:rPr>
          <w:rFonts w:ascii="Aptos" w:hAnsi="Aptos" w:cs="Times New Roman"/>
        </w:rPr>
        <w:t>.</w:t>
      </w:r>
      <w:r w:rsidR="001469B9">
        <w:rPr>
          <w:rFonts w:ascii="Aptos" w:hAnsi="Aptos" w:cs="Times New Roman"/>
        </w:rPr>
        <w:t xml:space="preserve"> The closure will result in consolidation of burn services historically provided at BWH and Massachusetts General Hospital (MGH) to one location- the Sumner M. Redstone Burn Center at MGH.</w:t>
      </w:r>
      <w:r w:rsidR="001D6F90" w:rsidRPr="00B51CC4">
        <w:rPr>
          <w:rFonts w:ascii="Aptos" w:hAnsi="Aptos" w:cs="Times New Roman"/>
        </w:rPr>
        <w:t xml:space="preserve"> </w:t>
      </w:r>
      <w:r w:rsidR="001469B9">
        <w:rPr>
          <w:rFonts w:ascii="Aptos" w:hAnsi="Aptos" w:cs="Times New Roman"/>
        </w:rPr>
        <w:t>BWH</w:t>
      </w:r>
      <w:r w:rsidR="001D6F90" w:rsidRPr="00B51CC4">
        <w:rPr>
          <w:rFonts w:ascii="Aptos" w:hAnsi="Aptos" w:cs="Times New Roman"/>
        </w:rPr>
        <w:t xml:space="preserve"> offers the </w:t>
      </w:r>
      <w:r w:rsidR="00F42802">
        <w:rPr>
          <w:rFonts w:ascii="Aptos" w:hAnsi="Aptos" w:cs="Times New Roman"/>
        </w:rPr>
        <w:t>following information in response to the Department’s questions</w:t>
      </w:r>
      <w:r w:rsidR="001D6F90" w:rsidRPr="00B51CC4">
        <w:rPr>
          <w:rFonts w:ascii="Aptos" w:hAnsi="Aptos" w:cs="Times New Roman"/>
        </w:rPr>
        <w:t>.</w:t>
      </w:r>
    </w:p>
    <w:p w14:paraId="5200FEF8" w14:textId="49072E4E" w:rsidR="00F42802" w:rsidRDefault="00F42802" w:rsidP="00F42802">
      <w:pPr>
        <w:pStyle w:val="ListParagraph"/>
        <w:numPr>
          <w:ilvl w:val="0"/>
          <w:numId w:val="21"/>
        </w:numPr>
        <w:spacing w:after="120"/>
        <w:jc w:val="both"/>
        <w:rPr>
          <w:rFonts w:ascii="Aptos" w:hAnsi="Aptos" w:cs="Times New Roman"/>
          <w:b/>
          <w:bCs/>
        </w:rPr>
      </w:pPr>
      <w:r w:rsidRPr="00F42802">
        <w:rPr>
          <w:rFonts w:ascii="Aptos" w:hAnsi="Aptos" w:cs="Times New Roman"/>
          <w:b/>
          <w:bCs/>
        </w:rPr>
        <w:t xml:space="preserve">Competency of Staff: In your response dated February 19, 2026, you stated that the MGH burn service is staffed by highly specialized trained caregivers. Our letter dated February 4, 2026, asked how Brigham and Women’s Hospital intends to maintain staff competency once the burn unit has closed. The Department requests the Hospital answer this question regarding competency of staff at Brigham and Women’s Hospital, not MGH. The Hospital’s response should include but is not limited to staff competency to stabilize and transfer a patient experiencing burns that require intensive care and to provide burn-related care for contingency, crisis and catastrophic burn care in a mass casualty incident situation. </w:t>
      </w:r>
    </w:p>
    <w:p w14:paraId="32CAE5FF" w14:textId="50CC772A" w:rsidR="00F42802" w:rsidRDefault="00F42802" w:rsidP="00F42802">
      <w:pPr>
        <w:ind w:left="720"/>
        <w:jc w:val="both"/>
        <w:rPr>
          <w:rFonts w:ascii="Aptos" w:hAnsi="Aptos"/>
        </w:rPr>
      </w:pPr>
      <w:r w:rsidRPr="00F42802">
        <w:rPr>
          <w:rFonts w:ascii="Aptos" w:hAnsi="Aptos"/>
        </w:rPr>
        <w:t xml:space="preserve">Patients requiring intensive care for burns that arrive at the BWH </w:t>
      </w:r>
      <w:r>
        <w:rPr>
          <w:rFonts w:ascii="Aptos" w:hAnsi="Aptos"/>
        </w:rPr>
        <w:t>emergency department (</w:t>
      </w:r>
      <w:r w:rsidRPr="00F42802">
        <w:rPr>
          <w:rFonts w:ascii="Aptos" w:hAnsi="Aptos"/>
        </w:rPr>
        <w:t>ED</w:t>
      </w:r>
      <w:r>
        <w:rPr>
          <w:rFonts w:ascii="Aptos" w:hAnsi="Aptos"/>
        </w:rPr>
        <w:t xml:space="preserve">) </w:t>
      </w:r>
      <w:r w:rsidRPr="00F42802">
        <w:rPr>
          <w:rFonts w:ascii="Aptos" w:hAnsi="Aptos"/>
        </w:rPr>
        <w:t>will be treated and stabilized then transferred to MGH for inpatient burn services. All BWH ED nurses must be Trauma Nursing Core Course (TNCC) certified. Burn education is a standard component of TNCC so all nurses in the BWH ED will continue to maintain their competency in treating and stabilizing patients with burns. In the event of a mass casualty incident where demand exceeds capacity at MGH, patients, including those arriving at BWH, will be triaged and transferred as appropriate in accordance with the regional Burn Mass Casualty Incident (BMCI) Response Plan and guidance established by the American Burn Association.  In such an event, BWH patients will be stabilized in the ED where staff are TNCC certified.  </w:t>
      </w:r>
    </w:p>
    <w:p w14:paraId="1FC026FD" w14:textId="77777777" w:rsidR="00016DC1" w:rsidRPr="00F42802" w:rsidRDefault="00016DC1" w:rsidP="00F42802">
      <w:pPr>
        <w:ind w:left="720"/>
        <w:jc w:val="both"/>
        <w:rPr>
          <w:rFonts w:ascii="Aptos" w:hAnsi="Aptos"/>
        </w:rPr>
      </w:pPr>
    </w:p>
    <w:p w14:paraId="10D7357F" w14:textId="790C3F50" w:rsidR="00F42802" w:rsidRPr="00F42802" w:rsidRDefault="00F42802" w:rsidP="00F42802">
      <w:pPr>
        <w:pStyle w:val="ListParagraph"/>
        <w:numPr>
          <w:ilvl w:val="0"/>
          <w:numId w:val="21"/>
        </w:numPr>
        <w:spacing w:after="120"/>
        <w:jc w:val="both"/>
        <w:rPr>
          <w:rFonts w:ascii="Aptos" w:hAnsi="Aptos" w:cs="Times New Roman"/>
          <w:b/>
          <w:bCs/>
        </w:rPr>
      </w:pPr>
      <w:r w:rsidRPr="00F42802">
        <w:rPr>
          <w:rFonts w:ascii="Aptos" w:hAnsi="Aptos" w:cs="Times New Roman"/>
          <w:b/>
          <w:bCs/>
        </w:rPr>
        <w:lastRenderedPageBreak/>
        <w:t xml:space="preserve">Utilization of Inpatient Burn Services: In your response dated February 19, 2026 you provided a chart showing the average daily census for patients with primary diagnoses of burns from September 1, 2025 to presumably present. Our letter dated February 4, 2026 asked for information on utilization of the services prior to proposed closure, including patients admitted to this service’s beds and patients admitted to the Hospital with a burn diagnosis. The Department requests the Hospital answer this question by providing the counts of patients with any diagnoses of burn-related injuries (ICD CM-10th Ed. T20-T32 or Diagnostic Related Grouping 927-935) as well as the mean and median length of stays for both the previous two fiscal years (FY 2024 and FY 2025) as well as this fiscal year to date (FY 2026) . </w:t>
      </w:r>
    </w:p>
    <w:p w14:paraId="73E473B7" w14:textId="3A0162F9" w:rsidR="007A52B8" w:rsidRDefault="00F42802" w:rsidP="00F42802">
      <w:pPr>
        <w:spacing w:after="120"/>
        <w:ind w:left="720"/>
        <w:jc w:val="both"/>
        <w:rPr>
          <w:rFonts w:ascii="Aptos" w:hAnsi="Aptos" w:cs="Times New Roman"/>
        </w:rPr>
      </w:pPr>
      <w:r>
        <w:rPr>
          <w:rFonts w:ascii="Aptos" w:hAnsi="Aptos" w:cs="Times New Roman"/>
        </w:rPr>
        <w:t xml:space="preserve">BWH’s fiscal year is October 1 through September 30. Accordingly, fiscal year data provided in BWH’s February 19, 2026 </w:t>
      </w:r>
      <w:r w:rsidR="003D3EE3">
        <w:rPr>
          <w:rFonts w:ascii="Aptos" w:hAnsi="Aptos" w:cs="Times New Roman"/>
        </w:rPr>
        <w:t>letter reflects</w:t>
      </w:r>
      <w:r>
        <w:rPr>
          <w:rFonts w:ascii="Aptos" w:hAnsi="Aptos" w:cs="Times New Roman"/>
        </w:rPr>
        <w:t xml:space="preserve"> that time period. For FY2026, fiscal year to date for October 1, 2025-January 31, 2026. </w:t>
      </w:r>
    </w:p>
    <w:p w14:paraId="39E74458" w14:textId="77E35274" w:rsidR="00F42802" w:rsidRDefault="00F42802" w:rsidP="00F42802">
      <w:pPr>
        <w:spacing w:after="120"/>
        <w:ind w:left="720"/>
        <w:jc w:val="both"/>
        <w:rPr>
          <w:rFonts w:ascii="Aptos" w:hAnsi="Aptos" w:cs="Times New Roman"/>
        </w:rPr>
      </w:pPr>
      <w:r>
        <w:rPr>
          <w:rFonts w:ascii="Aptos" w:hAnsi="Aptos" w:cs="Times New Roman"/>
        </w:rPr>
        <w:t>The following table provides the newly requested information.</w:t>
      </w:r>
    </w:p>
    <w:p w14:paraId="229E9A29" w14:textId="77777777" w:rsidR="007A52B8" w:rsidRDefault="007A52B8" w:rsidP="00C83FE5">
      <w:pPr>
        <w:jc w:val="both"/>
        <w:rPr>
          <w:rFonts w:ascii="Aptos" w:hAnsi="Aptos" w:cs="Times New Roman"/>
        </w:rPr>
      </w:pPr>
    </w:p>
    <w:tbl>
      <w:tblPr>
        <w:tblW w:w="6480" w:type="dxa"/>
        <w:jc w:val="center"/>
        <w:tblCellMar>
          <w:left w:w="0" w:type="dxa"/>
          <w:right w:w="0" w:type="dxa"/>
        </w:tblCellMar>
        <w:tblLook w:val="04A0" w:firstRow="1" w:lastRow="0" w:firstColumn="1" w:lastColumn="0" w:noHBand="0" w:noVBand="1"/>
      </w:tblPr>
      <w:tblGrid>
        <w:gridCol w:w="2430"/>
        <w:gridCol w:w="1350"/>
        <w:gridCol w:w="1350"/>
        <w:gridCol w:w="1350"/>
      </w:tblGrid>
      <w:tr w:rsidR="00F42802" w:rsidRPr="000B2873" w14:paraId="6DFFC1E9" w14:textId="77777777" w:rsidTr="00F42802">
        <w:trPr>
          <w:trHeight w:val="288"/>
          <w:jc w:val="center"/>
        </w:trPr>
        <w:tc>
          <w:tcPr>
            <w:tcW w:w="2430" w:type="dxa"/>
            <w:tcBorders>
              <w:top w:val="single" w:sz="8" w:space="0" w:color="auto"/>
              <w:left w:val="single" w:sz="8" w:space="0" w:color="auto"/>
              <w:bottom w:val="single" w:sz="8" w:space="0" w:color="auto"/>
              <w:right w:val="single" w:sz="4" w:space="0" w:color="auto"/>
            </w:tcBorders>
            <w:shd w:val="clear" w:color="auto" w:fill="8EAADB" w:themeFill="accent1" w:themeFillTint="99"/>
            <w:noWrap/>
            <w:tcMar>
              <w:top w:w="0" w:type="dxa"/>
              <w:left w:w="108" w:type="dxa"/>
              <w:bottom w:w="0" w:type="dxa"/>
              <w:right w:w="108" w:type="dxa"/>
            </w:tcMar>
            <w:vAlign w:val="bottom"/>
            <w:hideMark/>
          </w:tcPr>
          <w:p w14:paraId="7E9AEDCC" w14:textId="66DF2021" w:rsidR="00F42802" w:rsidRPr="000B2873" w:rsidRDefault="00F42802" w:rsidP="000B2873">
            <w:pPr>
              <w:spacing w:after="120"/>
              <w:jc w:val="both"/>
              <w:rPr>
                <w:rFonts w:ascii="Aptos" w:hAnsi="Aptos" w:cs="Times New Roman"/>
              </w:rPr>
            </w:pPr>
            <w:r w:rsidRPr="000B2873">
              <w:rPr>
                <w:rFonts w:ascii="Aptos" w:hAnsi="Aptos" w:cs="Times New Roman"/>
              </w:rPr>
              <w:t> </w:t>
            </w:r>
            <w:r>
              <w:rPr>
                <w:rFonts w:ascii="Aptos" w:hAnsi="Aptos" w:cs="Times New Roman"/>
              </w:rPr>
              <w:t xml:space="preserve">BWH </w:t>
            </w:r>
          </w:p>
        </w:tc>
        <w:tc>
          <w:tcPr>
            <w:tcW w:w="1350" w:type="dxa"/>
            <w:tcBorders>
              <w:top w:val="single" w:sz="4" w:space="0" w:color="auto"/>
              <w:left w:val="single" w:sz="4" w:space="0" w:color="auto"/>
              <w:bottom w:val="single" w:sz="6" w:space="0" w:color="auto"/>
              <w:right w:val="single" w:sz="6" w:space="0" w:color="auto"/>
            </w:tcBorders>
            <w:shd w:val="clear" w:color="auto" w:fill="8EAADB" w:themeFill="accent1" w:themeFillTint="99"/>
          </w:tcPr>
          <w:p w14:paraId="06ACFFFD" w14:textId="21F969C3" w:rsidR="00F42802" w:rsidRPr="000B2873" w:rsidRDefault="00F42802" w:rsidP="00F42802">
            <w:pPr>
              <w:spacing w:after="120"/>
              <w:jc w:val="center"/>
              <w:rPr>
                <w:rFonts w:ascii="Aptos" w:hAnsi="Aptos" w:cs="Times New Roman"/>
              </w:rPr>
            </w:pPr>
            <w:r>
              <w:rPr>
                <w:rFonts w:ascii="Aptos" w:hAnsi="Aptos" w:cs="Times New Roman"/>
              </w:rPr>
              <w:t>FY 2024</w:t>
            </w:r>
          </w:p>
        </w:tc>
        <w:tc>
          <w:tcPr>
            <w:tcW w:w="1350" w:type="dxa"/>
            <w:tcBorders>
              <w:top w:val="single" w:sz="4" w:space="0" w:color="auto"/>
              <w:left w:val="single" w:sz="6" w:space="0" w:color="auto"/>
              <w:bottom w:val="single" w:sz="6" w:space="0" w:color="auto"/>
              <w:right w:val="single" w:sz="4" w:space="0" w:color="auto"/>
            </w:tcBorders>
            <w:shd w:val="clear" w:color="auto" w:fill="8EAADB" w:themeFill="accent1" w:themeFillTint="99"/>
          </w:tcPr>
          <w:p w14:paraId="26E71716" w14:textId="5AE764C7" w:rsidR="00F42802" w:rsidRPr="000B2873" w:rsidRDefault="00F42802" w:rsidP="00F42802">
            <w:pPr>
              <w:spacing w:after="120"/>
              <w:jc w:val="center"/>
              <w:rPr>
                <w:rFonts w:ascii="Aptos" w:hAnsi="Aptos" w:cs="Times New Roman"/>
              </w:rPr>
            </w:pPr>
            <w:r>
              <w:rPr>
                <w:rFonts w:ascii="Aptos" w:hAnsi="Aptos" w:cs="Times New Roman"/>
              </w:rPr>
              <w:t>FY 2025</w:t>
            </w:r>
          </w:p>
        </w:tc>
        <w:tc>
          <w:tcPr>
            <w:tcW w:w="1350" w:type="dxa"/>
            <w:tcBorders>
              <w:top w:val="single" w:sz="8" w:space="0" w:color="auto"/>
              <w:left w:val="single" w:sz="4" w:space="0" w:color="auto"/>
              <w:bottom w:val="single" w:sz="8" w:space="0" w:color="auto"/>
              <w:right w:val="single" w:sz="8" w:space="0" w:color="auto"/>
            </w:tcBorders>
            <w:shd w:val="clear" w:color="auto" w:fill="8EAADB" w:themeFill="accent1" w:themeFillTint="99"/>
            <w:noWrap/>
            <w:tcMar>
              <w:top w:w="0" w:type="dxa"/>
              <w:left w:w="108" w:type="dxa"/>
              <w:bottom w:w="0" w:type="dxa"/>
              <w:right w:w="108" w:type="dxa"/>
            </w:tcMar>
            <w:vAlign w:val="bottom"/>
          </w:tcPr>
          <w:p w14:paraId="18A194D6" w14:textId="0E45D105" w:rsidR="00F42802" w:rsidRPr="000B2873" w:rsidRDefault="00F42802" w:rsidP="000B2873">
            <w:pPr>
              <w:spacing w:after="120"/>
              <w:jc w:val="both"/>
              <w:rPr>
                <w:rFonts w:ascii="Aptos" w:hAnsi="Aptos" w:cs="Times New Roman"/>
              </w:rPr>
            </w:pPr>
            <w:r w:rsidRPr="000B2873">
              <w:rPr>
                <w:rFonts w:ascii="Aptos" w:hAnsi="Aptos" w:cs="Times New Roman"/>
              </w:rPr>
              <w:t>FY</w:t>
            </w:r>
            <w:r>
              <w:rPr>
                <w:rFonts w:ascii="Aptos" w:hAnsi="Aptos" w:cs="Times New Roman"/>
              </w:rPr>
              <w:t>TD 2026</w:t>
            </w:r>
            <w:r>
              <w:rPr>
                <w:rStyle w:val="FootnoteReference"/>
                <w:rFonts w:ascii="Aptos" w:hAnsi="Aptos" w:cs="Times New Roman"/>
              </w:rPr>
              <w:footnoteReference w:id="1"/>
            </w:r>
          </w:p>
        </w:tc>
      </w:tr>
      <w:tr w:rsidR="00F42802" w:rsidRPr="000B2873" w14:paraId="60A5387F" w14:textId="77777777" w:rsidTr="00F42802">
        <w:trPr>
          <w:trHeight w:val="288"/>
          <w:jc w:val="center"/>
        </w:trPr>
        <w:tc>
          <w:tcPr>
            <w:tcW w:w="2430"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vAlign w:val="bottom"/>
            <w:hideMark/>
          </w:tcPr>
          <w:p w14:paraId="07BEFD49" w14:textId="623EB77B" w:rsidR="00F42802" w:rsidRPr="000B2873" w:rsidRDefault="00F42802" w:rsidP="00F42802">
            <w:pPr>
              <w:jc w:val="both"/>
              <w:rPr>
                <w:rFonts w:ascii="Aptos" w:hAnsi="Aptos" w:cs="Times New Roman"/>
              </w:rPr>
            </w:pPr>
            <w:r>
              <w:rPr>
                <w:rFonts w:ascii="Aptos" w:hAnsi="Aptos" w:cs="Times New Roman"/>
              </w:rPr>
              <w:t>Admissions</w:t>
            </w:r>
            <w:r w:rsidR="003D3EE3">
              <w:rPr>
                <w:rStyle w:val="FootnoteReference"/>
                <w:rFonts w:ascii="Aptos" w:hAnsi="Aptos" w:cs="Times New Roman"/>
              </w:rPr>
              <w:footnoteReference w:id="2"/>
            </w:r>
          </w:p>
        </w:tc>
        <w:tc>
          <w:tcPr>
            <w:tcW w:w="1350" w:type="dxa"/>
            <w:tcBorders>
              <w:top w:val="single" w:sz="6" w:space="0" w:color="auto"/>
              <w:left w:val="single" w:sz="4" w:space="0" w:color="auto"/>
              <w:bottom w:val="single" w:sz="6" w:space="0" w:color="auto"/>
              <w:right w:val="single" w:sz="6" w:space="0" w:color="auto"/>
            </w:tcBorders>
            <w:vAlign w:val="bottom"/>
          </w:tcPr>
          <w:p w14:paraId="37D27CE7" w14:textId="2EBB249A" w:rsidR="00F42802" w:rsidRDefault="00F42802" w:rsidP="00F42802">
            <w:pPr>
              <w:jc w:val="right"/>
              <w:rPr>
                <w:rFonts w:ascii="Aptos" w:hAnsi="Aptos" w:cs="Times New Roman"/>
              </w:rPr>
            </w:pPr>
            <w:r>
              <w:rPr>
                <w:rFonts w:ascii="Aptos" w:hAnsi="Aptos" w:cs="Times New Roman"/>
              </w:rPr>
              <w:t>138</w:t>
            </w:r>
          </w:p>
        </w:tc>
        <w:tc>
          <w:tcPr>
            <w:tcW w:w="1350" w:type="dxa"/>
            <w:tcBorders>
              <w:top w:val="single" w:sz="6" w:space="0" w:color="auto"/>
              <w:left w:val="single" w:sz="6" w:space="0" w:color="auto"/>
              <w:bottom w:val="single" w:sz="6" w:space="0" w:color="auto"/>
              <w:right w:val="single" w:sz="4" w:space="0" w:color="auto"/>
            </w:tcBorders>
            <w:vAlign w:val="bottom"/>
          </w:tcPr>
          <w:p w14:paraId="229303FB" w14:textId="5AD329E9" w:rsidR="00F42802" w:rsidRDefault="00F42802" w:rsidP="00F42802">
            <w:pPr>
              <w:jc w:val="right"/>
              <w:rPr>
                <w:rFonts w:ascii="Aptos" w:hAnsi="Aptos" w:cs="Times New Roman"/>
              </w:rPr>
            </w:pPr>
            <w:r>
              <w:rPr>
                <w:rFonts w:ascii="Aptos" w:hAnsi="Aptos" w:cs="Times New Roman"/>
              </w:rPr>
              <w:t>111</w:t>
            </w:r>
          </w:p>
        </w:tc>
        <w:tc>
          <w:tcPr>
            <w:tcW w:w="1350" w:type="dxa"/>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bottom"/>
          </w:tcPr>
          <w:p w14:paraId="450793E4" w14:textId="5FB89F2C" w:rsidR="00F42802" w:rsidRPr="000B2873" w:rsidRDefault="00F42802" w:rsidP="00F42802">
            <w:pPr>
              <w:jc w:val="right"/>
              <w:rPr>
                <w:rFonts w:ascii="Aptos" w:hAnsi="Aptos" w:cs="Times New Roman"/>
              </w:rPr>
            </w:pPr>
            <w:r>
              <w:rPr>
                <w:rFonts w:ascii="Aptos" w:hAnsi="Aptos" w:cs="Times New Roman"/>
              </w:rPr>
              <w:t>25</w:t>
            </w:r>
          </w:p>
        </w:tc>
      </w:tr>
      <w:tr w:rsidR="00F42802" w:rsidRPr="000B2873" w14:paraId="77125D01" w14:textId="77777777" w:rsidTr="00F42802">
        <w:trPr>
          <w:trHeight w:val="288"/>
          <w:jc w:val="center"/>
        </w:trPr>
        <w:tc>
          <w:tcPr>
            <w:tcW w:w="2430"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vAlign w:val="bottom"/>
            <w:hideMark/>
          </w:tcPr>
          <w:p w14:paraId="3D754344" w14:textId="76B896FA" w:rsidR="00F42802" w:rsidRPr="000B2873" w:rsidRDefault="00F42802" w:rsidP="00F42802">
            <w:pPr>
              <w:jc w:val="both"/>
              <w:rPr>
                <w:rFonts w:ascii="Aptos" w:hAnsi="Aptos" w:cs="Times New Roman"/>
              </w:rPr>
            </w:pPr>
            <w:r>
              <w:rPr>
                <w:rFonts w:ascii="Aptos" w:hAnsi="Aptos" w:cs="Times New Roman"/>
              </w:rPr>
              <w:t>Average (mean) Length of Stay (days)</w:t>
            </w:r>
          </w:p>
        </w:tc>
        <w:tc>
          <w:tcPr>
            <w:tcW w:w="1350" w:type="dxa"/>
            <w:tcBorders>
              <w:top w:val="single" w:sz="6" w:space="0" w:color="auto"/>
              <w:left w:val="single" w:sz="4" w:space="0" w:color="auto"/>
              <w:bottom w:val="single" w:sz="6" w:space="0" w:color="auto"/>
              <w:right w:val="single" w:sz="6" w:space="0" w:color="auto"/>
            </w:tcBorders>
            <w:vAlign w:val="bottom"/>
          </w:tcPr>
          <w:p w14:paraId="454BD65D" w14:textId="0C47880D" w:rsidR="00F42802" w:rsidRDefault="00F42802" w:rsidP="00F42802">
            <w:pPr>
              <w:jc w:val="right"/>
              <w:rPr>
                <w:rFonts w:ascii="Aptos" w:hAnsi="Aptos" w:cs="Times New Roman"/>
              </w:rPr>
            </w:pPr>
            <w:r>
              <w:rPr>
                <w:rFonts w:ascii="Aptos" w:hAnsi="Aptos" w:cs="Times New Roman"/>
              </w:rPr>
              <w:t>10.66</w:t>
            </w:r>
          </w:p>
        </w:tc>
        <w:tc>
          <w:tcPr>
            <w:tcW w:w="1350" w:type="dxa"/>
            <w:tcBorders>
              <w:top w:val="single" w:sz="6" w:space="0" w:color="auto"/>
              <w:left w:val="single" w:sz="6" w:space="0" w:color="auto"/>
              <w:bottom w:val="single" w:sz="6" w:space="0" w:color="auto"/>
              <w:right w:val="single" w:sz="4" w:space="0" w:color="auto"/>
            </w:tcBorders>
            <w:vAlign w:val="bottom"/>
          </w:tcPr>
          <w:p w14:paraId="61CBDABA" w14:textId="5D984235" w:rsidR="00F42802" w:rsidRDefault="00F42802" w:rsidP="00F42802">
            <w:pPr>
              <w:jc w:val="right"/>
              <w:rPr>
                <w:rFonts w:ascii="Aptos" w:hAnsi="Aptos" w:cs="Times New Roman"/>
              </w:rPr>
            </w:pPr>
            <w:r>
              <w:rPr>
                <w:rFonts w:ascii="Aptos" w:hAnsi="Aptos" w:cs="Times New Roman"/>
              </w:rPr>
              <w:t>14.94</w:t>
            </w:r>
          </w:p>
        </w:tc>
        <w:tc>
          <w:tcPr>
            <w:tcW w:w="1350" w:type="dxa"/>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bottom"/>
          </w:tcPr>
          <w:p w14:paraId="56A26D74" w14:textId="098C10FE" w:rsidR="00F42802" w:rsidRPr="000B2873" w:rsidRDefault="00F42802" w:rsidP="00F42802">
            <w:pPr>
              <w:jc w:val="right"/>
              <w:rPr>
                <w:rFonts w:ascii="Aptos" w:hAnsi="Aptos" w:cs="Times New Roman"/>
              </w:rPr>
            </w:pPr>
            <w:r>
              <w:rPr>
                <w:rFonts w:ascii="Aptos" w:hAnsi="Aptos" w:cs="Times New Roman"/>
              </w:rPr>
              <w:t>9.01</w:t>
            </w:r>
          </w:p>
        </w:tc>
      </w:tr>
      <w:tr w:rsidR="00F42802" w:rsidRPr="000B2873" w14:paraId="06BCAECD" w14:textId="77777777" w:rsidTr="00F42802">
        <w:trPr>
          <w:trHeight w:val="288"/>
          <w:jc w:val="center"/>
        </w:trPr>
        <w:tc>
          <w:tcPr>
            <w:tcW w:w="2430" w:type="dxa"/>
            <w:tcBorders>
              <w:top w:val="single" w:sz="8" w:space="0" w:color="auto"/>
              <w:left w:val="single" w:sz="8" w:space="0" w:color="auto"/>
              <w:bottom w:val="single" w:sz="8" w:space="0" w:color="auto"/>
              <w:right w:val="single" w:sz="4" w:space="0" w:color="auto"/>
            </w:tcBorders>
            <w:noWrap/>
            <w:tcMar>
              <w:top w:w="0" w:type="dxa"/>
              <w:left w:w="108" w:type="dxa"/>
              <w:bottom w:w="0" w:type="dxa"/>
              <w:right w:w="108" w:type="dxa"/>
            </w:tcMar>
            <w:vAlign w:val="bottom"/>
            <w:hideMark/>
          </w:tcPr>
          <w:p w14:paraId="1686EFB8" w14:textId="3E0C3A2B" w:rsidR="00F42802" w:rsidRPr="000B2873" w:rsidRDefault="00F42802" w:rsidP="00F42802">
            <w:pPr>
              <w:jc w:val="both"/>
              <w:rPr>
                <w:rFonts w:ascii="Aptos" w:hAnsi="Aptos" w:cs="Times New Roman"/>
              </w:rPr>
            </w:pPr>
            <w:r>
              <w:rPr>
                <w:rFonts w:ascii="Aptos" w:hAnsi="Aptos" w:cs="Times New Roman"/>
              </w:rPr>
              <w:t>Average (mean) Length of Stay (days)</w:t>
            </w:r>
          </w:p>
        </w:tc>
        <w:tc>
          <w:tcPr>
            <w:tcW w:w="1350" w:type="dxa"/>
            <w:tcBorders>
              <w:top w:val="single" w:sz="6" w:space="0" w:color="auto"/>
              <w:left w:val="single" w:sz="4" w:space="0" w:color="auto"/>
              <w:bottom w:val="single" w:sz="6" w:space="0" w:color="auto"/>
              <w:right w:val="single" w:sz="6" w:space="0" w:color="auto"/>
            </w:tcBorders>
            <w:vAlign w:val="bottom"/>
          </w:tcPr>
          <w:p w14:paraId="7D52F5E3" w14:textId="7DB4B69B" w:rsidR="00F42802" w:rsidRPr="000B2873" w:rsidRDefault="00F42802" w:rsidP="00F42802">
            <w:pPr>
              <w:jc w:val="right"/>
              <w:rPr>
                <w:rFonts w:ascii="Aptos" w:hAnsi="Aptos" w:cs="Times New Roman"/>
              </w:rPr>
            </w:pPr>
            <w:r>
              <w:rPr>
                <w:rFonts w:ascii="Aptos" w:hAnsi="Aptos" w:cs="Times New Roman"/>
              </w:rPr>
              <w:t>7.00</w:t>
            </w:r>
          </w:p>
        </w:tc>
        <w:tc>
          <w:tcPr>
            <w:tcW w:w="1350" w:type="dxa"/>
            <w:tcBorders>
              <w:top w:val="single" w:sz="6" w:space="0" w:color="auto"/>
              <w:left w:val="single" w:sz="6" w:space="0" w:color="auto"/>
              <w:bottom w:val="single" w:sz="6" w:space="0" w:color="auto"/>
              <w:right w:val="single" w:sz="4" w:space="0" w:color="auto"/>
            </w:tcBorders>
            <w:vAlign w:val="bottom"/>
          </w:tcPr>
          <w:p w14:paraId="74E4DB3A" w14:textId="145E911F" w:rsidR="00F42802" w:rsidRPr="000B2873" w:rsidRDefault="00F42802" w:rsidP="00F42802">
            <w:pPr>
              <w:jc w:val="right"/>
              <w:rPr>
                <w:rFonts w:ascii="Aptos" w:hAnsi="Aptos" w:cs="Times New Roman"/>
              </w:rPr>
            </w:pPr>
            <w:r>
              <w:rPr>
                <w:rFonts w:ascii="Aptos" w:hAnsi="Aptos" w:cs="Times New Roman"/>
              </w:rPr>
              <w:t>8.79</w:t>
            </w:r>
          </w:p>
        </w:tc>
        <w:tc>
          <w:tcPr>
            <w:tcW w:w="1350" w:type="dxa"/>
            <w:tcBorders>
              <w:top w:val="single" w:sz="8" w:space="0" w:color="auto"/>
              <w:left w:val="single" w:sz="4" w:space="0" w:color="auto"/>
              <w:bottom w:val="single" w:sz="8" w:space="0" w:color="auto"/>
              <w:right w:val="single" w:sz="8" w:space="0" w:color="auto"/>
            </w:tcBorders>
            <w:noWrap/>
            <w:tcMar>
              <w:top w:w="0" w:type="dxa"/>
              <w:left w:w="108" w:type="dxa"/>
              <w:bottom w:w="0" w:type="dxa"/>
              <w:right w:w="108" w:type="dxa"/>
            </w:tcMar>
            <w:vAlign w:val="bottom"/>
          </w:tcPr>
          <w:p w14:paraId="51A71F2A" w14:textId="7C00EC11" w:rsidR="00F42802" w:rsidRPr="000B2873" w:rsidRDefault="00F42802" w:rsidP="00F42802">
            <w:pPr>
              <w:jc w:val="right"/>
              <w:rPr>
                <w:rFonts w:ascii="Aptos" w:hAnsi="Aptos" w:cs="Times New Roman"/>
              </w:rPr>
            </w:pPr>
            <w:r>
              <w:rPr>
                <w:rFonts w:ascii="Aptos" w:hAnsi="Aptos" w:cs="Times New Roman"/>
              </w:rPr>
              <w:t>5.70</w:t>
            </w:r>
          </w:p>
        </w:tc>
      </w:tr>
    </w:tbl>
    <w:p w14:paraId="65F6D784" w14:textId="77777777" w:rsidR="00F42802" w:rsidRDefault="00F42802" w:rsidP="00F42802">
      <w:pPr>
        <w:spacing w:after="120"/>
        <w:jc w:val="both"/>
        <w:rPr>
          <w:rFonts w:ascii="Aptos" w:hAnsi="Aptos" w:cs="Times New Roman"/>
          <w:b/>
          <w:bCs/>
        </w:rPr>
      </w:pPr>
    </w:p>
    <w:p w14:paraId="54C9B212" w14:textId="793FEC20" w:rsidR="00F42802" w:rsidRPr="00F42802" w:rsidRDefault="00F42802" w:rsidP="00F42802">
      <w:pPr>
        <w:spacing w:after="120"/>
        <w:jc w:val="both"/>
        <w:rPr>
          <w:rFonts w:ascii="Aptos" w:hAnsi="Aptos" w:cs="Times New Roman"/>
        </w:rPr>
      </w:pPr>
      <w:r>
        <w:rPr>
          <w:rFonts w:ascii="Aptos" w:hAnsi="Aptos" w:cs="Times New Roman"/>
        </w:rPr>
        <w:t xml:space="preserve">Please contact me if you have any questions. </w:t>
      </w:r>
    </w:p>
    <w:p w14:paraId="1D98F97E" w14:textId="77777777" w:rsidR="0001658A" w:rsidRPr="00125521" w:rsidRDefault="0001658A" w:rsidP="0001658A">
      <w:pPr>
        <w:jc w:val="both"/>
        <w:rPr>
          <w:rFonts w:ascii="Aptos" w:hAnsi="Aptos" w:cs="Times New Roman"/>
        </w:rPr>
      </w:pPr>
    </w:p>
    <w:p w14:paraId="10A80D06" w14:textId="434AF477" w:rsidR="0001658A" w:rsidRPr="00125521" w:rsidRDefault="0001658A" w:rsidP="0001658A">
      <w:pPr>
        <w:ind w:left="4320" w:firstLine="720"/>
        <w:jc w:val="both"/>
        <w:rPr>
          <w:rFonts w:ascii="Aptos" w:hAnsi="Aptos" w:cs="Times New Roman"/>
        </w:rPr>
      </w:pPr>
      <w:r w:rsidRPr="00125521">
        <w:rPr>
          <w:rFonts w:ascii="Aptos" w:hAnsi="Aptos" w:cs="Times New Roman"/>
        </w:rPr>
        <w:t xml:space="preserve">Sincerely, </w:t>
      </w:r>
    </w:p>
    <w:p w14:paraId="4F432714" w14:textId="4A3D7243" w:rsidR="0001658A" w:rsidRPr="00125521" w:rsidRDefault="00952327" w:rsidP="0001658A">
      <w:pPr>
        <w:jc w:val="both"/>
        <w:rPr>
          <w:rFonts w:ascii="Aptos" w:hAnsi="Aptos" w:cs="Times New Roman"/>
        </w:rPr>
      </w:pPr>
      <w:r>
        <w:rPr>
          <w:noProof/>
        </w:rPr>
        <w:drawing>
          <wp:anchor distT="0" distB="0" distL="114300" distR="114300" simplePos="0" relativeHeight="251658240" behindDoc="1" locked="0" layoutInCell="1" allowOverlap="1" wp14:anchorId="08E55F9F" wp14:editId="34811FF9">
            <wp:simplePos x="0" y="0"/>
            <wp:positionH relativeFrom="column">
              <wp:posOffset>3184072</wp:posOffset>
            </wp:positionH>
            <wp:positionV relativeFrom="paragraph">
              <wp:posOffset>45176</wp:posOffset>
            </wp:positionV>
            <wp:extent cx="1771650" cy="432435"/>
            <wp:effectExtent l="0" t="0" r="0" b="5715"/>
            <wp:wrapNone/>
            <wp:docPr id="126280142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01429" name="Picture 2">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71650" cy="432435"/>
                    </a:xfrm>
                    <a:prstGeom prst="rect">
                      <a:avLst/>
                    </a:prstGeom>
                    <a:noFill/>
                    <a:ln>
                      <a:noFill/>
                    </a:ln>
                  </pic:spPr>
                </pic:pic>
              </a:graphicData>
            </a:graphic>
            <wp14:sizeRelH relativeFrom="page">
              <wp14:pctWidth>0</wp14:pctWidth>
            </wp14:sizeRelH>
            <wp14:sizeRelV relativeFrom="page">
              <wp14:pctHeight>0</wp14:pctHeight>
            </wp14:sizeRelV>
          </wp:anchor>
        </w:drawing>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r w:rsidR="0001658A" w:rsidRPr="00125521">
        <w:rPr>
          <w:rFonts w:ascii="Aptos" w:hAnsi="Aptos" w:cs="Times New Roman"/>
        </w:rPr>
        <w:tab/>
      </w:r>
    </w:p>
    <w:p w14:paraId="5E3F065A" w14:textId="6678FAE1" w:rsidR="0001658A" w:rsidRPr="00125521" w:rsidRDefault="0001658A" w:rsidP="0001658A">
      <w:pPr>
        <w:jc w:val="both"/>
        <w:rPr>
          <w:rFonts w:ascii="Aptos" w:hAnsi="Aptos" w:cs="Times New Roman"/>
        </w:rPr>
      </w:pP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r w:rsidRPr="00125521">
        <w:rPr>
          <w:rFonts w:ascii="Aptos" w:hAnsi="Aptos" w:cs="Times New Roman"/>
        </w:rPr>
        <w:tab/>
      </w:r>
    </w:p>
    <w:p w14:paraId="3DA7EEA1" w14:textId="77777777" w:rsidR="00B310B9" w:rsidRPr="00125521" w:rsidRDefault="00B310B9" w:rsidP="0001658A">
      <w:pPr>
        <w:jc w:val="both"/>
        <w:rPr>
          <w:rFonts w:ascii="Aptos" w:hAnsi="Aptos" w:cs="Times New Roman"/>
        </w:rPr>
      </w:pPr>
    </w:p>
    <w:p w14:paraId="32E38D9A" w14:textId="77777777" w:rsidR="0001658A" w:rsidRPr="00125521" w:rsidRDefault="0001658A" w:rsidP="0001658A">
      <w:pPr>
        <w:ind w:left="4320" w:firstLine="720"/>
        <w:jc w:val="both"/>
        <w:rPr>
          <w:rFonts w:ascii="Aptos" w:hAnsi="Aptos" w:cs="Times New Roman"/>
        </w:rPr>
      </w:pPr>
      <w:r w:rsidRPr="00125521">
        <w:rPr>
          <w:rFonts w:ascii="Aptos" w:hAnsi="Aptos" w:cs="Times New Roman"/>
        </w:rPr>
        <w:t>Crystal Bloom</w:t>
      </w:r>
    </w:p>
    <w:p w14:paraId="25C8C363" w14:textId="683B3301" w:rsidR="00D60980" w:rsidRPr="00125521" w:rsidRDefault="0001658A" w:rsidP="00B310B9">
      <w:pPr>
        <w:jc w:val="both"/>
        <w:rPr>
          <w:rFonts w:ascii="Aptos" w:hAnsi="Aptos" w:cs="Times New Roman"/>
        </w:rPr>
      </w:pPr>
      <w:r w:rsidRPr="00125521">
        <w:rPr>
          <w:rFonts w:ascii="Aptos" w:hAnsi="Aptos" w:cs="Times New Roman"/>
        </w:rPr>
        <w:t>cc:</w:t>
      </w:r>
      <w:r w:rsidRPr="00125521">
        <w:rPr>
          <w:rFonts w:ascii="Aptos" w:hAnsi="Aptos" w:cs="Times New Roman"/>
        </w:rPr>
        <w:tab/>
      </w:r>
      <w:r w:rsidR="00B310B9" w:rsidRPr="00125521">
        <w:rPr>
          <w:rFonts w:ascii="Aptos" w:hAnsi="Aptos" w:cs="Times New Roman"/>
        </w:rPr>
        <w:t>T. Smith</w:t>
      </w:r>
      <w:r w:rsidR="00D60980" w:rsidRPr="00125521">
        <w:rPr>
          <w:rFonts w:ascii="Aptos" w:hAnsi="Aptos" w:cs="Times New Roman"/>
        </w:rPr>
        <w:t>, DPH</w:t>
      </w:r>
    </w:p>
    <w:p w14:paraId="21FC8635" w14:textId="77777777" w:rsidR="00156566" w:rsidRPr="00B91718" w:rsidRDefault="00156566" w:rsidP="00D60980">
      <w:pPr>
        <w:ind w:firstLine="720"/>
        <w:jc w:val="both"/>
        <w:rPr>
          <w:rFonts w:ascii="Aptos" w:hAnsi="Aptos" w:cs="Times New Roman"/>
          <w:lang w:val="de-DE"/>
        </w:rPr>
      </w:pPr>
      <w:r w:rsidRPr="00B91718">
        <w:rPr>
          <w:rFonts w:ascii="Aptos" w:hAnsi="Aptos" w:cs="Times New Roman"/>
          <w:lang w:val="de-DE"/>
        </w:rPr>
        <w:t>W. Mackie, DPH</w:t>
      </w:r>
    </w:p>
    <w:p w14:paraId="6FB55F8A" w14:textId="63BA6C42" w:rsidR="00D60980" w:rsidRPr="00B91718" w:rsidRDefault="00B310B9" w:rsidP="00D60980">
      <w:pPr>
        <w:ind w:firstLine="720"/>
        <w:jc w:val="both"/>
        <w:rPr>
          <w:rFonts w:ascii="Aptos" w:hAnsi="Aptos" w:cs="Times New Roman"/>
          <w:lang w:val="de-DE"/>
        </w:rPr>
      </w:pPr>
      <w:r w:rsidRPr="00B91718">
        <w:rPr>
          <w:rFonts w:ascii="Aptos" w:hAnsi="Aptos" w:cs="Times New Roman"/>
          <w:lang w:val="de-DE"/>
        </w:rPr>
        <w:t>J. Gagne</w:t>
      </w:r>
      <w:r w:rsidR="00D60980" w:rsidRPr="00B91718">
        <w:rPr>
          <w:rFonts w:ascii="Aptos" w:hAnsi="Aptos" w:cs="Times New Roman"/>
          <w:lang w:val="de-DE"/>
        </w:rPr>
        <w:t>, DPH</w:t>
      </w:r>
    </w:p>
    <w:p w14:paraId="603C5C5A" w14:textId="1EDA845A" w:rsidR="002F5D5B" w:rsidRDefault="00B91718" w:rsidP="0001658A">
      <w:pPr>
        <w:ind w:firstLine="720"/>
        <w:jc w:val="both"/>
        <w:rPr>
          <w:rFonts w:ascii="Aptos" w:hAnsi="Aptos" w:cs="Times New Roman"/>
        </w:rPr>
      </w:pPr>
      <w:r>
        <w:rPr>
          <w:rFonts w:ascii="Aptos" w:hAnsi="Aptos" w:cs="Times New Roman"/>
        </w:rPr>
        <w:t>M. Callahan, DPH</w:t>
      </w:r>
    </w:p>
    <w:p w14:paraId="62D8B9D5" w14:textId="716F4A63" w:rsidR="00B91718" w:rsidRDefault="00B91718" w:rsidP="0001658A">
      <w:pPr>
        <w:ind w:firstLine="720"/>
        <w:jc w:val="both"/>
        <w:rPr>
          <w:rFonts w:ascii="Aptos" w:hAnsi="Aptos" w:cs="Times New Roman"/>
        </w:rPr>
      </w:pPr>
      <w:r>
        <w:rPr>
          <w:rFonts w:ascii="Aptos" w:hAnsi="Aptos" w:cs="Times New Roman"/>
        </w:rPr>
        <w:t>T. McNamara, DPH</w:t>
      </w:r>
    </w:p>
    <w:p w14:paraId="09294D26" w14:textId="6D49E8EA" w:rsidR="00F42802" w:rsidRDefault="00F42802" w:rsidP="0001658A">
      <w:pPr>
        <w:ind w:firstLine="720"/>
        <w:jc w:val="both"/>
        <w:rPr>
          <w:rFonts w:ascii="Aptos" w:hAnsi="Aptos" w:cs="Times New Roman"/>
        </w:rPr>
      </w:pPr>
      <w:r>
        <w:rPr>
          <w:rFonts w:ascii="Aptos" w:hAnsi="Aptos" w:cs="Times New Roman"/>
        </w:rPr>
        <w:t>A. Sousa, DPH</w:t>
      </w:r>
    </w:p>
    <w:p w14:paraId="1499E75E" w14:textId="2EC72BC8" w:rsidR="00F42802" w:rsidRDefault="00F42802" w:rsidP="0001658A">
      <w:pPr>
        <w:ind w:firstLine="720"/>
        <w:jc w:val="both"/>
        <w:rPr>
          <w:rFonts w:ascii="Times New Roman" w:hAnsi="Times New Roman" w:cs="Times New Roman"/>
          <w:sz w:val="24"/>
          <w:szCs w:val="24"/>
        </w:rPr>
      </w:pPr>
      <w:r>
        <w:rPr>
          <w:rFonts w:ascii="Aptos" w:hAnsi="Aptos" w:cs="Times New Roman"/>
        </w:rPr>
        <w:t>K. Fi</w:t>
      </w:r>
      <w:r w:rsidR="00D52C79">
        <w:rPr>
          <w:rFonts w:ascii="Aptos" w:hAnsi="Aptos" w:cs="Times New Roman"/>
        </w:rPr>
        <w:t>l</w:t>
      </w:r>
      <w:r>
        <w:rPr>
          <w:rFonts w:ascii="Aptos" w:hAnsi="Aptos" w:cs="Times New Roman"/>
        </w:rPr>
        <w:t>lo, DPH</w:t>
      </w:r>
    </w:p>
    <w:sectPr w:rsidR="00F42802" w:rsidSect="00BA5485">
      <w:headerReference w:type="even" r:id="rId10"/>
      <w:headerReference w:type="default" r:id="rId11"/>
      <w:footerReference w:type="even" r:id="rId12"/>
      <w:footerReference w:type="default" r:id="rId13"/>
      <w:headerReference w:type="first" r:id="rId14"/>
      <w:footerReference w:type="first" r:id="rId15"/>
      <w:pgSz w:w="12240" w:h="15840"/>
      <w:pgMar w:top="1080" w:right="1440" w:bottom="72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s>
  <wne:toolbars>
    <wne:acdManifest>
      <wne:acdEntry wne:acdName="acd0"/>
    </wne:acdManifest>
  </wne:toolbars>
  <wne:acds>
    <wne:acd wne:argValue="AgBIAEIAYgB1AGw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C4CF4" w14:textId="77777777" w:rsidR="007565D6" w:rsidRDefault="007565D6" w:rsidP="0001658A">
      <w:r>
        <w:separator/>
      </w:r>
    </w:p>
  </w:endnote>
  <w:endnote w:type="continuationSeparator" w:id="0">
    <w:p w14:paraId="12B01FAC" w14:textId="77777777" w:rsidR="007565D6" w:rsidRDefault="007565D6" w:rsidP="0001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8249" w14:textId="77777777" w:rsidR="00C23BA2" w:rsidRDefault="00C23B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1DA3" w14:textId="77777777" w:rsidR="00C23BA2" w:rsidRDefault="00C23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5CA3" w14:textId="77777777" w:rsidR="00C23BA2" w:rsidRDefault="00C23B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3A424" w14:textId="77777777" w:rsidR="007565D6" w:rsidRDefault="007565D6" w:rsidP="0001658A">
      <w:r>
        <w:separator/>
      </w:r>
    </w:p>
  </w:footnote>
  <w:footnote w:type="continuationSeparator" w:id="0">
    <w:p w14:paraId="7B036AD6" w14:textId="77777777" w:rsidR="007565D6" w:rsidRDefault="007565D6" w:rsidP="0001658A">
      <w:r>
        <w:continuationSeparator/>
      </w:r>
    </w:p>
  </w:footnote>
  <w:footnote w:id="1">
    <w:p w14:paraId="2770787F" w14:textId="39C94F71" w:rsidR="00F42802" w:rsidRPr="00F42802" w:rsidRDefault="00F42802">
      <w:pPr>
        <w:pStyle w:val="FootnoteText"/>
        <w:rPr>
          <w:rFonts w:ascii="Aptos" w:hAnsi="Aptos"/>
          <w:sz w:val="18"/>
          <w:szCs w:val="18"/>
        </w:rPr>
      </w:pPr>
      <w:r w:rsidRPr="00F42802">
        <w:rPr>
          <w:rStyle w:val="FootnoteReference"/>
          <w:rFonts w:ascii="Aptos" w:hAnsi="Aptos"/>
          <w:sz w:val="18"/>
          <w:szCs w:val="18"/>
        </w:rPr>
        <w:footnoteRef/>
      </w:r>
      <w:r w:rsidRPr="00F42802">
        <w:rPr>
          <w:rFonts w:ascii="Aptos" w:hAnsi="Aptos"/>
          <w:sz w:val="18"/>
          <w:szCs w:val="18"/>
        </w:rPr>
        <w:t xml:space="preserve"> October 1, 2025- January 31, 2026.</w:t>
      </w:r>
    </w:p>
  </w:footnote>
  <w:footnote w:id="2">
    <w:p w14:paraId="1B11DF66" w14:textId="075CB5CD" w:rsidR="003D3EE3" w:rsidRDefault="003D3EE3">
      <w:pPr>
        <w:pStyle w:val="FootnoteText"/>
      </w:pPr>
      <w:r>
        <w:rPr>
          <w:rStyle w:val="FootnoteReference"/>
        </w:rPr>
        <w:footnoteRef/>
      </w:r>
      <w:r>
        <w:t xml:space="preserve"> </w:t>
      </w:r>
      <w:r w:rsidRPr="003D3EE3">
        <w:rPr>
          <w:rFonts w:ascii="Aptos" w:hAnsi="Aptos"/>
          <w:sz w:val="18"/>
          <w:szCs w:val="18"/>
        </w:rPr>
        <w:t xml:space="preserve">Based on </w:t>
      </w:r>
      <w:r w:rsidRPr="003D3EE3">
        <w:rPr>
          <w:rFonts w:ascii="Aptos" w:hAnsi="Aptos" w:cs="Times New Roman"/>
          <w:sz w:val="18"/>
          <w:szCs w:val="18"/>
        </w:rPr>
        <w:t>Diagnostic Related Grouping 927-935.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0A92" w14:textId="77777777" w:rsidR="00C23BA2" w:rsidRDefault="00C23B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072B3" w14:textId="222CA66D" w:rsidR="009434AC" w:rsidRDefault="004A1D92" w:rsidP="0001658A">
    <w:pPr>
      <w:rPr>
        <w:rFonts w:ascii="Times New Roman" w:hAnsi="Times New Roman" w:cs="Times New Roman"/>
        <w:sz w:val="24"/>
        <w:szCs w:val="24"/>
      </w:rPr>
    </w:pPr>
    <w:r>
      <w:rPr>
        <w:noProof/>
      </w:rPr>
      <w:drawing>
        <wp:anchor distT="0" distB="0" distL="114300" distR="114300" simplePos="0" relativeHeight="251663360" behindDoc="0" locked="1" layoutInCell="1" allowOverlap="1" wp14:anchorId="25F974AC" wp14:editId="0FE112A6">
          <wp:simplePos x="0" y="0"/>
          <wp:positionH relativeFrom="page">
            <wp:posOffset>2438400</wp:posOffset>
          </wp:positionH>
          <wp:positionV relativeFrom="page">
            <wp:posOffset>447675</wp:posOffset>
          </wp:positionV>
          <wp:extent cx="2633345" cy="164465"/>
          <wp:effectExtent l="0" t="0" r="0" b="6985"/>
          <wp:wrapNone/>
          <wp:docPr id="213523899" name="Letter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23899" name="Letterhead">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164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00AC94" w14:textId="77777777" w:rsidR="009434AC" w:rsidRDefault="009434AC" w:rsidP="0001658A">
    <w:pPr>
      <w:rPr>
        <w:rFonts w:ascii="Times New Roman" w:hAnsi="Times New Roman" w:cs="Times New Roman"/>
        <w:sz w:val="24"/>
        <w:szCs w:val="24"/>
      </w:rPr>
    </w:pPr>
  </w:p>
  <w:p w14:paraId="31F47670" w14:textId="43E8387D" w:rsidR="0001658A" w:rsidRPr="00DC5D49" w:rsidRDefault="0001658A" w:rsidP="0001658A">
    <w:pPr>
      <w:rPr>
        <w:rFonts w:ascii="Times New Roman" w:hAnsi="Times New Roman" w:cs="Times New Roman"/>
        <w:sz w:val="24"/>
        <w:szCs w:val="24"/>
      </w:rPr>
    </w:pPr>
    <w:r w:rsidRPr="00DC5D49">
      <w:rPr>
        <w:rFonts w:ascii="Times New Roman" w:hAnsi="Times New Roman" w:cs="Times New Roman"/>
        <w:sz w:val="24"/>
        <w:szCs w:val="24"/>
      </w:rPr>
      <w:t>Stephen Davis, Director</w:t>
    </w:r>
  </w:p>
  <w:p w14:paraId="0A7087E0" w14:textId="77777777" w:rsidR="0001658A" w:rsidRPr="00DC5D49" w:rsidRDefault="0001658A" w:rsidP="0001658A">
    <w:pPr>
      <w:rPr>
        <w:rFonts w:ascii="Times New Roman" w:hAnsi="Times New Roman" w:cs="Times New Roman"/>
        <w:sz w:val="24"/>
        <w:szCs w:val="24"/>
      </w:rPr>
    </w:pPr>
    <w:r w:rsidRPr="00DC5D49">
      <w:rPr>
        <w:rFonts w:ascii="Times New Roman" w:hAnsi="Times New Roman" w:cs="Times New Roman"/>
        <w:sz w:val="24"/>
        <w:szCs w:val="24"/>
      </w:rPr>
      <w:t>Division of Health Care Facility Licensure and Certification</w:t>
    </w:r>
  </w:p>
  <w:p w14:paraId="1A19400B" w14:textId="77777777" w:rsidR="0001658A" w:rsidRPr="00DC5D49" w:rsidRDefault="0001658A" w:rsidP="0001658A">
    <w:pPr>
      <w:rPr>
        <w:rFonts w:ascii="Times New Roman" w:hAnsi="Times New Roman" w:cs="Times New Roman"/>
        <w:sz w:val="24"/>
        <w:szCs w:val="24"/>
      </w:rPr>
    </w:pPr>
    <w:r w:rsidRPr="00DC5D49">
      <w:rPr>
        <w:rFonts w:ascii="Times New Roman" w:hAnsi="Times New Roman" w:cs="Times New Roman"/>
        <w:sz w:val="24"/>
        <w:szCs w:val="24"/>
      </w:rPr>
      <w:t>Massachusetts Department of Public Health</w:t>
    </w:r>
  </w:p>
  <w:p w14:paraId="1915E75B" w14:textId="713676C8" w:rsidR="004A1D92" w:rsidRDefault="00F42802" w:rsidP="0001658A">
    <w:pPr>
      <w:pStyle w:val="Header"/>
      <w:rPr>
        <w:rFonts w:ascii="Times New Roman" w:hAnsi="Times New Roman" w:cs="Times New Roman"/>
        <w:sz w:val="24"/>
        <w:szCs w:val="24"/>
      </w:rPr>
    </w:pPr>
    <w:r>
      <w:rPr>
        <w:rFonts w:ascii="Times New Roman" w:hAnsi="Times New Roman" w:cs="Times New Roman"/>
        <w:sz w:val="24"/>
        <w:szCs w:val="24"/>
      </w:rPr>
      <w:t>March 1</w:t>
    </w:r>
    <w:r w:rsidR="00C23BA2">
      <w:rPr>
        <w:rFonts w:ascii="Times New Roman" w:hAnsi="Times New Roman" w:cs="Times New Roman"/>
        <w:sz w:val="24"/>
        <w:szCs w:val="24"/>
      </w:rPr>
      <w:t>2</w:t>
    </w:r>
    <w:r w:rsidR="00B91718">
      <w:rPr>
        <w:rFonts w:ascii="Times New Roman" w:hAnsi="Times New Roman" w:cs="Times New Roman"/>
        <w:sz w:val="24"/>
        <w:szCs w:val="24"/>
      </w:rPr>
      <w:t>, 2026</w:t>
    </w:r>
  </w:p>
  <w:p w14:paraId="7544EA1B" w14:textId="2D9DC832" w:rsidR="0001658A" w:rsidRPr="00DC5D49" w:rsidRDefault="0001658A" w:rsidP="0001658A">
    <w:pPr>
      <w:pStyle w:val="Header"/>
      <w:rPr>
        <w:rFonts w:ascii="Times New Roman" w:hAnsi="Times New Roman" w:cs="Times New Roman"/>
        <w:sz w:val="24"/>
        <w:szCs w:val="24"/>
      </w:rPr>
    </w:pPr>
    <w:r w:rsidRPr="00DC5D49">
      <w:rPr>
        <w:rFonts w:ascii="Times New Roman" w:hAnsi="Times New Roman" w:cs="Times New Roman"/>
        <w:sz w:val="24"/>
        <w:szCs w:val="24"/>
      </w:rPr>
      <w:t xml:space="preserve">Page </w:t>
    </w:r>
    <w:sdt>
      <w:sdtPr>
        <w:rPr>
          <w:rFonts w:ascii="Times New Roman" w:hAnsi="Times New Roman" w:cs="Times New Roman"/>
          <w:sz w:val="24"/>
          <w:szCs w:val="24"/>
        </w:rPr>
        <w:id w:val="259877093"/>
        <w:docPartObj>
          <w:docPartGallery w:val="Page Numbers (Top of Page)"/>
          <w:docPartUnique/>
        </w:docPartObj>
      </w:sdtPr>
      <w:sdtEndPr>
        <w:rPr>
          <w:noProof/>
        </w:rPr>
      </w:sdtEndPr>
      <w:sdtContent>
        <w:r w:rsidRPr="00DC5D49">
          <w:rPr>
            <w:rFonts w:ascii="Times New Roman" w:hAnsi="Times New Roman" w:cs="Times New Roman"/>
            <w:sz w:val="24"/>
            <w:szCs w:val="24"/>
          </w:rPr>
          <w:fldChar w:fldCharType="begin"/>
        </w:r>
        <w:r w:rsidRPr="00DC5D49">
          <w:rPr>
            <w:rFonts w:ascii="Times New Roman" w:hAnsi="Times New Roman" w:cs="Times New Roman"/>
            <w:sz w:val="24"/>
            <w:szCs w:val="24"/>
          </w:rPr>
          <w:instrText xml:space="preserve"> PAGE   \* MERGEFORMAT </w:instrText>
        </w:r>
        <w:r w:rsidRPr="00DC5D49">
          <w:rPr>
            <w:rFonts w:ascii="Times New Roman" w:hAnsi="Times New Roman" w:cs="Times New Roman"/>
            <w:sz w:val="24"/>
            <w:szCs w:val="24"/>
          </w:rPr>
          <w:fldChar w:fldCharType="separate"/>
        </w:r>
        <w:r>
          <w:rPr>
            <w:rFonts w:ascii="Times New Roman" w:hAnsi="Times New Roman" w:cs="Times New Roman"/>
            <w:sz w:val="24"/>
            <w:szCs w:val="24"/>
          </w:rPr>
          <w:t>5</w:t>
        </w:r>
        <w:r w:rsidRPr="00DC5D49">
          <w:rPr>
            <w:rFonts w:ascii="Times New Roman" w:hAnsi="Times New Roman" w:cs="Times New Roman"/>
            <w:noProof/>
            <w:sz w:val="24"/>
            <w:szCs w:val="24"/>
          </w:rPr>
          <w:fldChar w:fldCharType="end"/>
        </w:r>
      </w:sdtContent>
    </w:sdt>
  </w:p>
  <w:p w14:paraId="6FD60012" w14:textId="77777777" w:rsidR="0001658A" w:rsidRDefault="0001658A">
    <w:pPr>
      <w:pStyle w:val="Header"/>
    </w:pPr>
  </w:p>
  <w:p w14:paraId="12EC1732" w14:textId="77777777" w:rsidR="004A1D92" w:rsidRDefault="004A1D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FA2A" w14:textId="77777777" w:rsidR="00D04E13" w:rsidRDefault="00D04E13" w:rsidP="0001658A">
    <w:pPr>
      <w:pStyle w:val="AuthorInfo"/>
      <w:rPr>
        <w:sz w:val="22"/>
        <w:szCs w:val="22"/>
      </w:rPr>
    </w:pPr>
  </w:p>
  <w:p w14:paraId="6D7D9732" w14:textId="7D346E0B" w:rsidR="0001658A" w:rsidRDefault="00F671EF">
    <w:pPr>
      <w:pStyle w:val="Header"/>
    </w:pPr>
    <w:r>
      <w:rPr>
        <w:noProof/>
      </w:rPr>
      <mc:AlternateContent>
        <mc:Choice Requires="wps">
          <w:drawing>
            <wp:anchor distT="0" distB="0" distL="114300" distR="114300" simplePos="0" relativeHeight="251661312" behindDoc="0" locked="0" layoutInCell="1" allowOverlap="1" wp14:anchorId="5F6E9168" wp14:editId="2FCD34E6">
              <wp:simplePos x="0" y="0"/>
              <wp:positionH relativeFrom="page">
                <wp:posOffset>914400</wp:posOffset>
              </wp:positionH>
              <wp:positionV relativeFrom="page">
                <wp:posOffset>914400</wp:posOffset>
              </wp:positionV>
              <wp:extent cx="5943600" cy="310896"/>
              <wp:effectExtent l="0" t="0" r="0" b="17145"/>
              <wp:wrapTopAndBottom/>
              <wp:docPr id="1685427245" name="AuthorDat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0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8322F" w14:textId="77777777" w:rsidR="00F671EF" w:rsidRDefault="00F671EF" w:rsidP="00F671EF">
                          <w:pPr>
                            <w:pStyle w:val="AuthorName"/>
                            <w:rPr>
                              <w:noProof/>
                            </w:rPr>
                          </w:pPr>
                          <w:r>
                            <w:rPr>
                              <w:noProof/>
                            </w:rPr>
                            <w:t>Crystal M. Bloom</w:t>
                          </w:r>
                        </w:p>
                        <w:p w14:paraId="1BA9EA6D" w14:textId="77777777" w:rsidR="00F671EF" w:rsidRDefault="00F671EF" w:rsidP="00F671EF">
                          <w:pPr>
                            <w:pStyle w:val="AuthorInfo"/>
                          </w:pPr>
                          <w:r>
                            <w:t>Partner</w:t>
                          </w:r>
                        </w:p>
                        <w:p w14:paraId="609317A9" w14:textId="77777777" w:rsidR="00F671EF" w:rsidRDefault="00F671EF" w:rsidP="00F671EF">
                          <w:pPr>
                            <w:pStyle w:val="AuthorInfo"/>
                          </w:pPr>
                        </w:p>
                        <w:p w14:paraId="05FF93DA" w14:textId="77777777" w:rsidR="00F671EF" w:rsidRDefault="00F671EF" w:rsidP="00F671EF">
                          <w:pPr>
                            <w:pStyle w:val="AuthorInfo"/>
                          </w:pPr>
                          <w:r>
                            <w:t>One Congress Street, Suite 3102</w:t>
                          </w:r>
                        </w:p>
                        <w:p w14:paraId="38D7C36D" w14:textId="77777777" w:rsidR="00F671EF" w:rsidRDefault="00F671EF" w:rsidP="00F671EF">
                          <w:pPr>
                            <w:pStyle w:val="AuthorInfo"/>
                          </w:pPr>
                          <w:r>
                            <w:t>Boston, MA 02114</w:t>
                          </w:r>
                        </w:p>
                        <w:p w14:paraId="4870ED09" w14:textId="77777777" w:rsidR="00F671EF" w:rsidRDefault="00F671EF" w:rsidP="00F671EF">
                          <w:pPr>
                            <w:pStyle w:val="AuthorInfo"/>
                          </w:pPr>
                          <w:r>
                            <w:t>Direct: 617.598.6783</w:t>
                          </w:r>
                        </w:p>
                        <w:p w14:paraId="2F425434" w14:textId="77777777" w:rsidR="00F671EF" w:rsidRDefault="00F671EF" w:rsidP="00F671EF">
                          <w:pPr>
                            <w:pStyle w:val="AuthorInfo"/>
                          </w:pPr>
                          <w:r>
                            <w:t>Fax: 617.598.6790</w:t>
                          </w:r>
                        </w:p>
                        <w:p w14:paraId="1EA511E1" w14:textId="77777777" w:rsidR="00F671EF" w:rsidRDefault="00F671EF" w:rsidP="00F671EF">
                          <w:pPr>
                            <w:pStyle w:val="AuthorInfo"/>
                          </w:pPr>
                          <w:r>
                            <w:t>crystal.bloom@huschblackwell.com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6E9168" id="_x0000_t202" coordsize="21600,21600" o:spt="202" path="m,l,21600r21600,l21600,xe">
              <v:stroke joinstyle="miter"/>
              <v:path gradientshapeok="t" o:connecttype="rect"/>
            </v:shapetype>
            <v:shape id="AuthorData" o:spid="_x0000_s1026" type="#_x0000_t202" style="position:absolute;margin-left:1in;margin-top:1in;width:468pt;height:2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0GN1gEAAJEDAAAOAAAAZHJzL2Uyb0RvYy54bWysU9tu2zAMfR+wfxD0vthpt6A14hRdiwwD&#10;ugvQ9QNoWY6F2aJGKbGzrx8lx+m2vg17EWhSOjznkF7fjH0nDpq8QVvK5SKXQluFtbG7Uj592765&#10;ksIHsDV0aHUpj9rLm83rV+vBFfoCW+xqTYJBrC8GV8o2BFdkmVet7sEv0GnLxQaph8CftMtqgoHR&#10;+y67yPNVNiDVjlBp7zl7PxXlJuE3jVbhS9N4HURXSuYW0knprOKZbdZQ7Ahca9SJBvwDix6M5aZn&#10;qHsIIPZkXkD1RhF6bMJCYZ9h0xilkwZWs8z/UvPYgtNJC5vj3dkm//9g1efDo/tKIozvceQBJhHe&#10;PaD67oXFuxbsTt8S4dBqqLnxMlqWDc4Xp6fRal/4CFINn7DmIcM+YAIaG+qjK6xTMDoP4Hg2XY9B&#10;KE6+u357ucq5pLh2ucyvrlepBRTza0c+fNDYixiUknioCR0ODz5ENlDMV2Izi1vTdWmwnf0jwRdj&#10;JrGPhCfqYaxGvh1VVFgfWQfhtCe81xy0SD+lGHhHSul/7IG0FN1Hy17EhZoDmoNqDsAqflrKIMUU&#10;3oVp8faOzK5l5NntW/Zra5KUZxYnnjz3pPC0o3Gxfv9Ot57/pM0vAAAA//8DAFBLAwQUAAYACAAA&#10;ACEAO9uZttsAAAAMAQAADwAAAGRycy9kb3ducmV2LnhtbExPQU7DMBC8I/EHayv1gqidUlVtiFMh&#10;BBduFC7c3HhJotrrKHaTtK9ne0Bwm9kZzc4Uu8k7MWAf20AasoUCgVQF21Kt4fPj9X4DIiZD1rhA&#10;qOGMEXbl7U1hchtGesdhn2rBIRRzo6FJqculjFWD3sRF6JBY+w69N4lpX0vbm5HDvZNLpdbSm5b4&#10;Q2M6fG6wOu5PXsN6eunu3ra4HC+VG+jrkmUJM63ns+npEUTCKf2Z4Vqfq0PJnQ7hRDYKx3y14i3p&#10;F1wdaqP4dGC0fVAgy0L+H1H+AAAA//8DAFBLAQItABQABgAIAAAAIQC2gziS/gAAAOEBAAATAAAA&#10;AAAAAAAAAAAAAAAAAABbQ29udGVudF9UeXBlc10ueG1sUEsBAi0AFAAGAAgAAAAhADj9If/WAAAA&#10;lAEAAAsAAAAAAAAAAAAAAAAALwEAAF9yZWxzLy5yZWxzUEsBAi0AFAAGAAgAAAAhAJM3QY3WAQAA&#10;kQMAAA4AAAAAAAAAAAAAAAAALgIAAGRycy9lMm9Eb2MueG1sUEsBAi0AFAAGAAgAAAAhADvbmbbb&#10;AAAADAEAAA8AAAAAAAAAAAAAAAAAMAQAAGRycy9kb3ducmV2LnhtbFBLBQYAAAAABAAEAPMAAAA4&#10;BQAAAAA=&#10;" filled="f" stroked="f">
              <v:textbox style="mso-fit-shape-to-text:t" inset="0,0,0,0">
                <w:txbxContent>
                  <w:p w14:paraId="1BF8322F" w14:textId="77777777" w:rsidR="00F671EF" w:rsidRDefault="00F671EF" w:rsidP="00F671EF">
                    <w:pPr>
                      <w:pStyle w:val="AuthorName"/>
                      <w:rPr>
                        <w:noProof/>
                      </w:rPr>
                    </w:pPr>
                    <w:r>
                      <w:rPr>
                        <w:noProof/>
                      </w:rPr>
                      <w:t>Crystal M. Bloom</w:t>
                    </w:r>
                  </w:p>
                  <w:p w14:paraId="1BA9EA6D" w14:textId="77777777" w:rsidR="00F671EF" w:rsidRDefault="00F671EF" w:rsidP="00F671EF">
                    <w:pPr>
                      <w:pStyle w:val="AuthorInfo"/>
                    </w:pPr>
                    <w:r>
                      <w:t>Partner</w:t>
                    </w:r>
                  </w:p>
                  <w:p w14:paraId="609317A9" w14:textId="77777777" w:rsidR="00F671EF" w:rsidRDefault="00F671EF" w:rsidP="00F671EF">
                    <w:pPr>
                      <w:pStyle w:val="AuthorInfo"/>
                    </w:pPr>
                  </w:p>
                  <w:p w14:paraId="05FF93DA" w14:textId="77777777" w:rsidR="00F671EF" w:rsidRDefault="00F671EF" w:rsidP="00F671EF">
                    <w:pPr>
                      <w:pStyle w:val="AuthorInfo"/>
                    </w:pPr>
                    <w:r>
                      <w:t>One Congress Street, Suite 3102</w:t>
                    </w:r>
                  </w:p>
                  <w:p w14:paraId="38D7C36D" w14:textId="77777777" w:rsidR="00F671EF" w:rsidRDefault="00F671EF" w:rsidP="00F671EF">
                    <w:pPr>
                      <w:pStyle w:val="AuthorInfo"/>
                    </w:pPr>
                    <w:r>
                      <w:t>Boston, MA 02114</w:t>
                    </w:r>
                  </w:p>
                  <w:p w14:paraId="4870ED09" w14:textId="77777777" w:rsidR="00F671EF" w:rsidRDefault="00F671EF" w:rsidP="00F671EF">
                    <w:pPr>
                      <w:pStyle w:val="AuthorInfo"/>
                    </w:pPr>
                    <w:r>
                      <w:t>Direct: 617.598.6783</w:t>
                    </w:r>
                  </w:p>
                  <w:p w14:paraId="2F425434" w14:textId="77777777" w:rsidR="00F671EF" w:rsidRDefault="00F671EF" w:rsidP="00F671EF">
                    <w:pPr>
                      <w:pStyle w:val="AuthorInfo"/>
                    </w:pPr>
                    <w:r>
                      <w:t>Fax: 617.598.6790</w:t>
                    </w:r>
                  </w:p>
                  <w:p w14:paraId="1EA511E1" w14:textId="77777777" w:rsidR="00F671EF" w:rsidRDefault="00F671EF" w:rsidP="00F671EF">
                    <w:pPr>
                      <w:pStyle w:val="AuthorInfo"/>
                    </w:pPr>
                    <w:r>
                      <w:t>crystal.bloom@huschblackwell.com</w:t>
                    </w:r>
                  </w:p>
                </w:txbxContent>
              </v:textbox>
              <w10:wrap type="topAndBottom" anchorx="page" anchory="page"/>
            </v:shape>
          </w:pict>
        </mc:Fallback>
      </mc:AlternateContent>
    </w:r>
    <w:r w:rsidR="003324BA">
      <w:rPr>
        <w:noProof/>
      </w:rPr>
      <w:drawing>
        <wp:anchor distT="0" distB="0" distL="114300" distR="114300" simplePos="0" relativeHeight="251659264" behindDoc="0" locked="1" layoutInCell="1" allowOverlap="1" wp14:anchorId="3F12D956" wp14:editId="1F280ADA">
          <wp:simplePos x="0" y="0"/>
          <wp:positionH relativeFrom="page">
            <wp:posOffset>2495550</wp:posOffset>
          </wp:positionH>
          <wp:positionV relativeFrom="page">
            <wp:posOffset>333375</wp:posOffset>
          </wp:positionV>
          <wp:extent cx="2633345" cy="164465"/>
          <wp:effectExtent l="0" t="0" r="0" b="6985"/>
          <wp:wrapNone/>
          <wp:docPr id="1307677421" name="Letter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77421" name="Letterhead">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1644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D89"/>
    <w:multiLevelType w:val="hybridMultilevel"/>
    <w:tmpl w:val="CCB0285C"/>
    <w:lvl w:ilvl="0" w:tplc="604CD6F2">
      <w:start w:val="1"/>
      <w:numFmt w:val="lowerLetter"/>
      <w:lvlText w:val="(%1)"/>
      <w:lvlJc w:val="left"/>
      <w:pPr>
        <w:ind w:left="1800" w:hanging="360"/>
      </w:pPr>
      <w:rPr>
        <w:rFonts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18F6DE7"/>
    <w:multiLevelType w:val="multilevel"/>
    <w:tmpl w:val="24EE1C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F785F"/>
    <w:multiLevelType w:val="hybridMultilevel"/>
    <w:tmpl w:val="F3406236"/>
    <w:name w:val="HBsbul"/>
    <w:lvl w:ilvl="0" w:tplc="A886CBCC">
      <w:start w:val="1"/>
      <w:numFmt w:val="bullet"/>
      <w:pStyle w:val="HBsbul"/>
      <w:lvlText w:val=""/>
      <w:lvlJc w:val="left"/>
      <w:pPr>
        <w:tabs>
          <w:tab w:val="num" w:pos="720"/>
        </w:tabs>
        <w:ind w:left="720" w:hanging="360"/>
      </w:pPr>
      <w:rPr>
        <w:rFonts w:ascii="Symbol" w:hAnsi="Symbol"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9F292B"/>
    <w:multiLevelType w:val="hybridMultilevel"/>
    <w:tmpl w:val="271E2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51B56"/>
    <w:multiLevelType w:val="hybridMultilevel"/>
    <w:tmpl w:val="78720E28"/>
    <w:lvl w:ilvl="0" w:tplc="01F08B4C">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A11E8"/>
    <w:multiLevelType w:val="hybridMultilevel"/>
    <w:tmpl w:val="4694F2FE"/>
    <w:name w:val="HBbul"/>
    <w:lvl w:ilvl="0" w:tplc="58ECB79A">
      <w:start w:val="1"/>
      <w:numFmt w:val="bullet"/>
      <w:pStyle w:val="HBbul"/>
      <w:lvlText w:val=""/>
      <w:lvlJc w:val="left"/>
      <w:pPr>
        <w:tabs>
          <w:tab w:val="num" w:pos="360"/>
        </w:tabs>
        <w:ind w:left="360" w:hanging="360"/>
      </w:pPr>
      <w:rPr>
        <w:rFonts w:ascii="Wingdings" w:hAnsi="Wingdings" w:hint="default"/>
        <w:color w:val="808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D10DE3"/>
    <w:multiLevelType w:val="hybridMultilevel"/>
    <w:tmpl w:val="D6A06162"/>
    <w:lvl w:ilvl="0" w:tplc="89CE040C">
      <w:start w:val="2"/>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27117F70"/>
    <w:multiLevelType w:val="multilevel"/>
    <w:tmpl w:val="933AA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6516F3"/>
    <w:multiLevelType w:val="hybridMultilevel"/>
    <w:tmpl w:val="FF180468"/>
    <w:lvl w:ilvl="0" w:tplc="5D420ADC">
      <w:start w:val="254"/>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98C269C"/>
    <w:multiLevelType w:val="hybridMultilevel"/>
    <w:tmpl w:val="D39C90FE"/>
    <w:lvl w:ilvl="0" w:tplc="DABE392C">
      <w:start w:val="1"/>
      <w:numFmt w:val="bullet"/>
      <w:lvlText w:val="•"/>
      <w:lvlJc w:val="left"/>
      <w:pPr>
        <w:tabs>
          <w:tab w:val="num" w:pos="720"/>
        </w:tabs>
        <w:ind w:left="720" w:hanging="360"/>
      </w:pPr>
      <w:rPr>
        <w:rFonts w:ascii="Arial" w:hAnsi="Arial" w:cs="Times New Roman" w:hint="default"/>
      </w:rPr>
    </w:lvl>
    <w:lvl w:ilvl="1" w:tplc="CBBEC554">
      <w:start w:val="1"/>
      <w:numFmt w:val="bullet"/>
      <w:lvlText w:val="•"/>
      <w:lvlJc w:val="left"/>
      <w:pPr>
        <w:tabs>
          <w:tab w:val="num" w:pos="1440"/>
        </w:tabs>
        <w:ind w:left="1440" w:hanging="360"/>
      </w:pPr>
      <w:rPr>
        <w:rFonts w:ascii="Arial" w:hAnsi="Arial" w:cs="Times New Roman" w:hint="default"/>
      </w:rPr>
    </w:lvl>
    <w:lvl w:ilvl="2" w:tplc="A240FE5A">
      <w:start w:val="1"/>
      <w:numFmt w:val="bullet"/>
      <w:lvlText w:val="•"/>
      <w:lvlJc w:val="left"/>
      <w:pPr>
        <w:tabs>
          <w:tab w:val="num" w:pos="2160"/>
        </w:tabs>
        <w:ind w:left="2160" w:hanging="360"/>
      </w:pPr>
      <w:rPr>
        <w:rFonts w:ascii="Arial" w:hAnsi="Arial" w:cs="Times New Roman" w:hint="default"/>
      </w:rPr>
    </w:lvl>
    <w:lvl w:ilvl="3" w:tplc="6EB20AC4">
      <w:start w:val="1"/>
      <w:numFmt w:val="bullet"/>
      <w:lvlText w:val="•"/>
      <w:lvlJc w:val="left"/>
      <w:pPr>
        <w:tabs>
          <w:tab w:val="num" w:pos="2880"/>
        </w:tabs>
        <w:ind w:left="2880" w:hanging="360"/>
      </w:pPr>
      <w:rPr>
        <w:rFonts w:ascii="Arial" w:hAnsi="Arial" w:cs="Times New Roman" w:hint="default"/>
      </w:rPr>
    </w:lvl>
    <w:lvl w:ilvl="4" w:tplc="837C8ABC">
      <w:start w:val="1"/>
      <w:numFmt w:val="bullet"/>
      <w:lvlText w:val="•"/>
      <w:lvlJc w:val="left"/>
      <w:pPr>
        <w:tabs>
          <w:tab w:val="num" w:pos="3600"/>
        </w:tabs>
        <w:ind w:left="3600" w:hanging="360"/>
      </w:pPr>
      <w:rPr>
        <w:rFonts w:ascii="Arial" w:hAnsi="Arial" w:cs="Times New Roman" w:hint="default"/>
      </w:rPr>
    </w:lvl>
    <w:lvl w:ilvl="5" w:tplc="DC30E0DC">
      <w:start w:val="1"/>
      <w:numFmt w:val="bullet"/>
      <w:lvlText w:val="•"/>
      <w:lvlJc w:val="left"/>
      <w:pPr>
        <w:tabs>
          <w:tab w:val="num" w:pos="4320"/>
        </w:tabs>
        <w:ind w:left="4320" w:hanging="360"/>
      </w:pPr>
      <w:rPr>
        <w:rFonts w:ascii="Arial" w:hAnsi="Arial" w:cs="Times New Roman" w:hint="default"/>
      </w:rPr>
    </w:lvl>
    <w:lvl w:ilvl="6" w:tplc="181078A0">
      <w:start w:val="1"/>
      <w:numFmt w:val="bullet"/>
      <w:lvlText w:val="•"/>
      <w:lvlJc w:val="left"/>
      <w:pPr>
        <w:tabs>
          <w:tab w:val="num" w:pos="5040"/>
        </w:tabs>
        <w:ind w:left="5040" w:hanging="360"/>
      </w:pPr>
      <w:rPr>
        <w:rFonts w:ascii="Arial" w:hAnsi="Arial" w:cs="Times New Roman" w:hint="default"/>
      </w:rPr>
    </w:lvl>
    <w:lvl w:ilvl="7" w:tplc="2272D5F2">
      <w:start w:val="1"/>
      <w:numFmt w:val="bullet"/>
      <w:lvlText w:val="•"/>
      <w:lvlJc w:val="left"/>
      <w:pPr>
        <w:tabs>
          <w:tab w:val="num" w:pos="5760"/>
        </w:tabs>
        <w:ind w:left="5760" w:hanging="360"/>
      </w:pPr>
      <w:rPr>
        <w:rFonts w:ascii="Arial" w:hAnsi="Arial" w:cs="Times New Roman" w:hint="default"/>
      </w:rPr>
    </w:lvl>
    <w:lvl w:ilvl="8" w:tplc="1C903EC8">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2C520886"/>
    <w:multiLevelType w:val="hybridMultilevel"/>
    <w:tmpl w:val="EC948466"/>
    <w:lvl w:ilvl="0" w:tplc="A72A8B4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A625C6"/>
    <w:multiLevelType w:val="hybridMultilevel"/>
    <w:tmpl w:val="3042A570"/>
    <w:lvl w:ilvl="0" w:tplc="A85E906E">
      <w:start w:val="1"/>
      <w:numFmt w:val="lowerLetter"/>
      <w:lvlText w:val="(%1)"/>
      <w:lvlJc w:val="left"/>
      <w:pPr>
        <w:ind w:left="189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31BE0D27"/>
    <w:multiLevelType w:val="hybridMultilevel"/>
    <w:tmpl w:val="3DE25464"/>
    <w:lvl w:ilvl="0" w:tplc="E6AAB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D97037"/>
    <w:multiLevelType w:val="hybridMultilevel"/>
    <w:tmpl w:val="8CFACB0E"/>
    <w:lvl w:ilvl="0" w:tplc="FFFFFFFF">
      <w:start w:val="1"/>
      <w:numFmt w:val="lowerLetter"/>
      <w:lvlText w:val="(%1)"/>
      <w:lvlJc w:val="left"/>
      <w:pPr>
        <w:ind w:left="1800" w:hanging="360"/>
      </w:pPr>
      <w:rPr>
        <w:rFonts w:hint="default"/>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360E711E"/>
    <w:multiLevelType w:val="hybridMultilevel"/>
    <w:tmpl w:val="3042A570"/>
    <w:lvl w:ilvl="0" w:tplc="FFFFFFFF">
      <w:start w:val="1"/>
      <w:numFmt w:val="lowerLetter"/>
      <w:lvlText w:val="(%1)"/>
      <w:lvlJc w:val="left"/>
      <w:pPr>
        <w:ind w:left="189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 w15:restartNumberingAfterBreak="0">
    <w:nsid w:val="36CE3707"/>
    <w:multiLevelType w:val="hybridMultilevel"/>
    <w:tmpl w:val="868894F0"/>
    <w:lvl w:ilvl="0" w:tplc="AC72FDA0">
      <w:start w:val="295"/>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53290868"/>
    <w:multiLevelType w:val="hybridMultilevel"/>
    <w:tmpl w:val="3042A570"/>
    <w:lvl w:ilvl="0" w:tplc="FFFFFFFF">
      <w:start w:val="1"/>
      <w:numFmt w:val="lowerLetter"/>
      <w:lvlText w:val="(%1)"/>
      <w:lvlJc w:val="left"/>
      <w:pPr>
        <w:ind w:left="189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7" w15:restartNumberingAfterBreak="0">
    <w:nsid w:val="69C61D64"/>
    <w:multiLevelType w:val="hybridMultilevel"/>
    <w:tmpl w:val="3042A570"/>
    <w:lvl w:ilvl="0" w:tplc="FFFFFFFF">
      <w:start w:val="1"/>
      <w:numFmt w:val="lowerLetter"/>
      <w:lvlText w:val="(%1)"/>
      <w:lvlJc w:val="left"/>
      <w:pPr>
        <w:ind w:left="2070" w:hanging="360"/>
      </w:pPr>
      <w:rPr>
        <w:rFonts w:hint="default"/>
      </w:rPr>
    </w:lvl>
    <w:lvl w:ilvl="1" w:tplc="FFFFFFFF" w:tentative="1">
      <w:start w:val="1"/>
      <w:numFmt w:val="lowerLetter"/>
      <w:lvlText w:val="%2."/>
      <w:lvlJc w:val="left"/>
      <w:pPr>
        <w:ind w:left="2610" w:hanging="360"/>
      </w:pPr>
    </w:lvl>
    <w:lvl w:ilvl="2" w:tplc="FFFFFFFF" w:tentative="1">
      <w:start w:val="1"/>
      <w:numFmt w:val="lowerRoman"/>
      <w:lvlText w:val="%3."/>
      <w:lvlJc w:val="right"/>
      <w:pPr>
        <w:ind w:left="3330" w:hanging="180"/>
      </w:pPr>
    </w:lvl>
    <w:lvl w:ilvl="3" w:tplc="FFFFFFFF" w:tentative="1">
      <w:start w:val="1"/>
      <w:numFmt w:val="decimal"/>
      <w:lvlText w:val="%4."/>
      <w:lvlJc w:val="left"/>
      <w:pPr>
        <w:ind w:left="4050" w:hanging="360"/>
      </w:pPr>
    </w:lvl>
    <w:lvl w:ilvl="4" w:tplc="FFFFFFFF" w:tentative="1">
      <w:start w:val="1"/>
      <w:numFmt w:val="lowerLetter"/>
      <w:lvlText w:val="%5."/>
      <w:lvlJc w:val="left"/>
      <w:pPr>
        <w:ind w:left="4770" w:hanging="360"/>
      </w:pPr>
    </w:lvl>
    <w:lvl w:ilvl="5" w:tplc="FFFFFFFF" w:tentative="1">
      <w:start w:val="1"/>
      <w:numFmt w:val="lowerRoman"/>
      <w:lvlText w:val="%6."/>
      <w:lvlJc w:val="right"/>
      <w:pPr>
        <w:ind w:left="5490" w:hanging="180"/>
      </w:pPr>
    </w:lvl>
    <w:lvl w:ilvl="6" w:tplc="FFFFFFFF" w:tentative="1">
      <w:start w:val="1"/>
      <w:numFmt w:val="decimal"/>
      <w:lvlText w:val="%7."/>
      <w:lvlJc w:val="left"/>
      <w:pPr>
        <w:ind w:left="6210" w:hanging="360"/>
      </w:pPr>
    </w:lvl>
    <w:lvl w:ilvl="7" w:tplc="FFFFFFFF" w:tentative="1">
      <w:start w:val="1"/>
      <w:numFmt w:val="lowerLetter"/>
      <w:lvlText w:val="%8."/>
      <w:lvlJc w:val="left"/>
      <w:pPr>
        <w:ind w:left="6930" w:hanging="360"/>
      </w:pPr>
    </w:lvl>
    <w:lvl w:ilvl="8" w:tplc="FFFFFFFF" w:tentative="1">
      <w:start w:val="1"/>
      <w:numFmt w:val="lowerRoman"/>
      <w:lvlText w:val="%9."/>
      <w:lvlJc w:val="right"/>
      <w:pPr>
        <w:ind w:left="7650" w:hanging="180"/>
      </w:pPr>
    </w:lvl>
  </w:abstractNum>
  <w:abstractNum w:abstractNumId="18" w15:restartNumberingAfterBreak="0">
    <w:nsid w:val="6A714F19"/>
    <w:multiLevelType w:val="multilevel"/>
    <w:tmpl w:val="4A8C3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FBCA7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04B4164"/>
    <w:multiLevelType w:val="multilevel"/>
    <w:tmpl w:val="B30AF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799568061">
    <w:abstractNumId w:val="5"/>
  </w:num>
  <w:num w:numId="2" w16cid:durableId="2038316169">
    <w:abstractNumId w:val="2"/>
  </w:num>
  <w:num w:numId="3" w16cid:durableId="692220303">
    <w:abstractNumId w:val="12"/>
  </w:num>
  <w:num w:numId="4" w16cid:durableId="1956790597">
    <w:abstractNumId w:val="8"/>
  </w:num>
  <w:num w:numId="5" w16cid:durableId="1940023855">
    <w:abstractNumId w:val="15"/>
  </w:num>
  <w:num w:numId="6" w16cid:durableId="1125467732">
    <w:abstractNumId w:val="11"/>
  </w:num>
  <w:num w:numId="7" w16cid:durableId="1499535085">
    <w:abstractNumId w:val="0"/>
  </w:num>
  <w:num w:numId="8" w16cid:durableId="936710763">
    <w:abstractNumId w:val="17"/>
  </w:num>
  <w:num w:numId="9" w16cid:durableId="183983925">
    <w:abstractNumId w:val="6"/>
  </w:num>
  <w:num w:numId="10" w16cid:durableId="558249563">
    <w:abstractNumId w:val="16"/>
  </w:num>
  <w:num w:numId="11" w16cid:durableId="1641692054">
    <w:abstractNumId w:val="14"/>
  </w:num>
  <w:num w:numId="12" w16cid:durableId="1203446926">
    <w:abstractNumId w:val="13"/>
  </w:num>
  <w:num w:numId="13" w16cid:durableId="815805344">
    <w:abstractNumId w:val="18"/>
  </w:num>
  <w:num w:numId="14" w16cid:durableId="1509523396">
    <w:abstractNumId w:val="7"/>
  </w:num>
  <w:num w:numId="15" w16cid:durableId="495650558">
    <w:abstractNumId w:val="20"/>
  </w:num>
  <w:num w:numId="16" w16cid:durableId="430904217">
    <w:abstractNumId w:val="4"/>
  </w:num>
  <w:num w:numId="17" w16cid:durableId="2078894823">
    <w:abstractNumId w:val="9"/>
  </w:num>
  <w:num w:numId="18" w16cid:durableId="1173183265">
    <w:abstractNumId w:val="10"/>
  </w:num>
  <w:num w:numId="19" w16cid:durableId="213202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9322577">
    <w:abstractNumId w:val="3"/>
  </w:num>
  <w:num w:numId="21" w16cid:durableId="507364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58A"/>
    <w:rsid w:val="0001658A"/>
    <w:rsid w:val="00016D7B"/>
    <w:rsid w:val="00016DC1"/>
    <w:rsid w:val="00020914"/>
    <w:rsid w:val="000259D0"/>
    <w:rsid w:val="00033814"/>
    <w:rsid w:val="00043971"/>
    <w:rsid w:val="00061B1E"/>
    <w:rsid w:val="00065FBE"/>
    <w:rsid w:val="00071128"/>
    <w:rsid w:val="00094796"/>
    <w:rsid w:val="000A0698"/>
    <w:rsid w:val="000B0506"/>
    <w:rsid w:val="000B1913"/>
    <w:rsid w:val="000B2873"/>
    <w:rsid w:val="000B2D85"/>
    <w:rsid w:val="000C308B"/>
    <w:rsid w:val="000D0321"/>
    <w:rsid w:val="000E331B"/>
    <w:rsid w:val="000F5CAC"/>
    <w:rsid w:val="00103D35"/>
    <w:rsid w:val="00114DF8"/>
    <w:rsid w:val="00125521"/>
    <w:rsid w:val="001327EC"/>
    <w:rsid w:val="0013784C"/>
    <w:rsid w:val="001469B9"/>
    <w:rsid w:val="00156566"/>
    <w:rsid w:val="00162EF9"/>
    <w:rsid w:val="00181DE5"/>
    <w:rsid w:val="00197DBA"/>
    <w:rsid w:val="001C3522"/>
    <w:rsid w:val="001C665C"/>
    <w:rsid w:val="001D30A5"/>
    <w:rsid w:val="001D6F90"/>
    <w:rsid w:val="001E4086"/>
    <w:rsid w:val="001F4A08"/>
    <w:rsid w:val="001F6B18"/>
    <w:rsid w:val="001F6F11"/>
    <w:rsid w:val="00234DC1"/>
    <w:rsid w:val="00264E4B"/>
    <w:rsid w:val="00272992"/>
    <w:rsid w:val="002B181E"/>
    <w:rsid w:val="002C3A35"/>
    <w:rsid w:val="002D7728"/>
    <w:rsid w:val="002E122C"/>
    <w:rsid w:val="002E1A21"/>
    <w:rsid w:val="002E61BE"/>
    <w:rsid w:val="002F5D5B"/>
    <w:rsid w:val="002F6D5E"/>
    <w:rsid w:val="0030190F"/>
    <w:rsid w:val="0030628E"/>
    <w:rsid w:val="00310285"/>
    <w:rsid w:val="003324BA"/>
    <w:rsid w:val="003355A1"/>
    <w:rsid w:val="00341F09"/>
    <w:rsid w:val="00355348"/>
    <w:rsid w:val="00360DE6"/>
    <w:rsid w:val="00375FE2"/>
    <w:rsid w:val="00380DEF"/>
    <w:rsid w:val="003817FA"/>
    <w:rsid w:val="00391F83"/>
    <w:rsid w:val="00394BCA"/>
    <w:rsid w:val="003D3EE3"/>
    <w:rsid w:val="003E1820"/>
    <w:rsid w:val="003F27F6"/>
    <w:rsid w:val="004025D7"/>
    <w:rsid w:val="00414E4E"/>
    <w:rsid w:val="0042556F"/>
    <w:rsid w:val="00434B2A"/>
    <w:rsid w:val="00455287"/>
    <w:rsid w:val="00483051"/>
    <w:rsid w:val="004A1D92"/>
    <w:rsid w:val="004A23DC"/>
    <w:rsid w:val="004D08D1"/>
    <w:rsid w:val="0050161B"/>
    <w:rsid w:val="00540832"/>
    <w:rsid w:val="00546793"/>
    <w:rsid w:val="00550AB8"/>
    <w:rsid w:val="00552B19"/>
    <w:rsid w:val="00573064"/>
    <w:rsid w:val="00586978"/>
    <w:rsid w:val="005A1CBC"/>
    <w:rsid w:val="005B4A50"/>
    <w:rsid w:val="005D58CD"/>
    <w:rsid w:val="005F4942"/>
    <w:rsid w:val="006009F7"/>
    <w:rsid w:val="006051A4"/>
    <w:rsid w:val="00606C29"/>
    <w:rsid w:val="0065345E"/>
    <w:rsid w:val="00693394"/>
    <w:rsid w:val="006C651E"/>
    <w:rsid w:val="006D0D23"/>
    <w:rsid w:val="006F25E9"/>
    <w:rsid w:val="007018C5"/>
    <w:rsid w:val="00705940"/>
    <w:rsid w:val="0071267F"/>
    <w:rsid w:val="00717DFA"/>
    <w:rsid w:val="0072195A"/>
    <w:rsid w:val="00724B22"/>
    <w:rsid w:val="007252EA"/>
    <w:rsid w:val="0073253B"/>
    <w:rsid w:val="00750F83"/>
    <w:rsid w:val="007565D6"/>
    <w:rsid w:val="00765109"/>
    <w:rsid w:val="00766997"/>
    <w:rsid w:val="007758E4"/>
    <w:rsid w:val="007867F4"/>
    <w:rsid w:val="007873CA"/>
    <w:rsid w:val="007A52B8"/>
    <w:rsid w:val="007B5248"/>
    <w:rsid w:val="007C4A0A"/>
    <w:rsid w:val="007D3EBA"/>
    <w:rsid w:val="0080330A"/>
    <w:rsid w:val="00816D81"/>
    <w:rsid w:val="0081720C"/>
    <w:rsid w:val="008238C4"/>
    <w:rsid w:val="008254B9"/>
    <w:rsid w:val="008331C7"/>
    <w:rsid w:val="00854CDA"/>
    <w:rsid w:val="008559D9"/>
    <w:rsid w:val="00856171"/>
    <w:rsid w:val="00860EB4"/>
    <w:rsid w:val="008B59B6"/>
    <w:rsid w:val="008D059F"/>
    <w:rsid w:val="008D7C9A"/>
    <w:rsid w:val="00903E53"/>
    <w:rsid w:val="00906E0F"/>
    <w:rsid w:val="009434AC"/>
    <w:rsid w:val="009451C2"/>
    <w:rsid w:val="00952327"/>
    <w:rsid w:val="00955403"/>
    <w:rsid w:val="00963DFB"/>
    <w:rsid w:val="009877DA"/>
    <w:rsid w:val="009E0A56"/>
    <w:rsid w:val="009E4FCD"/>
    <w:rsid w:val="009E7BFB"/>
    <w:rsid w:val="00A2703F"/>
    <w:rsid w:val="00A42A2E"/>
    <w:rsid w:val="00A44745"/>
    <w:rsid w:val="00A4568C"/>
    <w:rsid w:val="00A54433"/>
    <w:rsid w:val="00A56B11"/>
    <w:rsid w:val="00AC1D6A"/>
    <w:rsid w:val="00AF6285"/>
    <w:rsid w:val="00B0644D"/>
    <w:rsid w:val="00B07E22"/>
    <w:rsid w:val="00B10B8F"/>
    <w:rsid w:val="00B17E3B"/>
    <w:rsid w:val="00B310B9"/>
    <w:rsid w:val="00B37A05"/>
    <w:rsid w:val="00B51CC4"/>
    <w:rsid w:val="00B66C82"/>
    <w:rsid w:val="00B91718"/>
    <w:rsid w:val="00BA23F1"/>
    <w:rsid w:val="00BA5485"/>
    <w:rsid w:val="00BB3929"/>
    <w:rsid w:val="00BE1CC7"/>
    <w:rsid w:val="00C0109F"/>
    <w:rsid w:val="00C16227"/>
    <w:rsid w:val="00C23BA2"/>
    <w:rsid w:val="00C24A7E"/>
    <w:rsid w:val="00C25704"/>
    <w:rsid w:val="00C30C36"/>
    <w:rsid w:val="00C31096"/>
    <w:rsid w:val="00C31B08"/>
    <w:rsid w:val="00C36556"/>
    <w:rsid w:val="00C71FF2"/>
    <w:rsid w:val="00C731F9"/>
    <w:rsid w:val="00C83FE5"/>
    <w:rsid w:val="00C841D6"/>
    <w:rsid w:val="00C86DEA"/>
    <w:rsid w:val="00CA468D"/>
    <w:rsid w:val="00CC4A36"/>
    <w:rsid w:val="00CC7A2C"/>
    <w:rsid w:val="00CD23EC"/>
    <w:rsid w:val="00CF742D"/>
    <w:rsid w:val="00D04E13"/>
    <w:rsid w:val="00D06089"/>
    <w:rsid w:val="00D167E1"/>
    <w:rsid w:val="00D176E2"/>
    <w:rsid w:val="00D416AA"/>
    <w:rsid w:val="00D51705"/>
    <w:rsid w:val="00D528BC"/>
    <w:rsid w:val="00D52C79"/>
    <w:rsid w:val="00D60980"/>
    <w:rsid w:val="00D84182"/>
    <w:rsid w:val="00DB0AB5"/>
    <w:rsid w:val="00DC439A"/>
    <w:rsid w:val="00DF7097"/>
    <w:rsid w:val="00E01ACF"/>
    <w:rsid w:val="00E27599"/>
    <w:rsid w:val="00E348EE"/>
    <w:rsid w:val="00E51B07"/>
    <w:rsid w:val="00E619D2"/>
    <w:rsid w:val="00E70E63"/>
    <w:rsid w:val="00E76ED4"/>
    <w:rsid w:val="00EC5D62"/>
    <w:rsid w:val="00F41034"/>
    <w:rsid w:val="00F42802"/>
    <w:rsid w:val="00F64434"/>
    <w:rsid w:val="00F665DC"/>
    <w:rsid w:val="00F671EF"/>
    <w:rsid w:val="00FA3737"/>
    <w:rsid w:val="00FA4400"/>
    <w:rsid w:val="00FB6048"/>
    <w:rsid w:val="00FC32C8"/>
    <w:rsid w:val="00FE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E1F41"/>
  <w15:chartTrackingRefBased/>
  <w15:docId w15:val="{4D3AFBBC-A061-4DA6-8609-0E9545BF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58A"/>
    <w:pPr>
      <w:spacing w:after="0" w:line="240" w:lineRule="auto"/>
    </w:pPr>
    <w:rPr>
      <w:rFonts w:ascii="Arial" w:eastAsiaTheme="minorHAnsi" w:hAnsi="Arial"/>
    </w:rPr>
  </w:style>
  <w:style w:type="paragraph" w:styleId="Heading1">
    <w:name w:val="heading 1"/>
    <w:basedOn w:val="Normal"/>
    <w:next w:val="Normal"/>
    <w:link w:val="Heading1Char"/>
    <w:uiPriority w:val="1"/>
    <w:qFormat/>
    <w:rsid w:val="00C31B08"/>
    <w:pPr>
      <w:spacing w:after="240"/>
      <w:outlineLvl w:val="0"/>
    </w:pPr>
    <w:rPr>
      <w:snapToGrid w:val="0"/>
    </w:rPr>
  </w:style>
  <w:style w:type="paragraph" w:styleId="Heading2">
    <w:name w:val="heading 2"/>
    <w:basedOn w:val="Normal"/>
    <w:next w:val="Normal"/>
    <w:link w:val="Heading2Char"/>
    <w:uiPriority w:val="1"/>
    <w:qFormat/>
    <w:rsid w:val="00C31B08"/>
    <w:pPr>
      <w:spacing w:after="240"/>
      <w:outlineLvl w:val="1"/>
    </w:pPr>
    <w:rPr>
      <w:snapToGrid w:val="0"/>
    </w:rPr>
  </w:style>
  <w:style w:type="paragraph" w:styleId="Heading3">
    <w:name w:val="heading 3"/>
    <w:basedOn w:val="Normal"/>
    <w:next w:val="Normal"/>
    <w:link w:val="Heading3Char"/>
    <w:uiPriority w:val="1"/>
    <w:qFormat/>
    <w:rsid w:val="00C31B08"/>
    <w:pPr>
      <w:spacing w:after="240"/>
      <w:outlineLvl w:val="2"/>
    </w:pPr>
    <w:rPr>
      <w:snapToGrid w:val="0"/>
    </w:rPr>
  </w:style>
  <w:style w:type="paragraph" w:styleId="Heading4">
    <w:name w:val="heading 4"/>
    <w:basedOn w:val="Normal"/>
    <w:next w:val="Normal"/>
    <w:link w:val="Heading4Char"/>
    <w:uiPriority w:val="1"/>
    <w:qFormat/>
    <w:rsid w:val="00C31B08"/>
    <w:pPr>
      <w:spacing w:after="240"/>
      <w:outlineLvl w:val="3"/>
    </w:pPr>
    <w:rPr>
      <w:snapToGrid w:val="0"/>
    </w:rPr>
  </w:style>
  <w:style w:type="paragraph" w:styleId="Heading5">
    <w:name w:val="heading 5"/>
    <w:basedOn w:val="Normal"/>
    <w:next w:val="Normal"/>
    <w:link w:val="Heading5Char"/>
    <w:uiPriority w:val="1"/>
    <w:qFormat/>
    <w:rsid w:val="00C31B08"/>
    <w:pPr>
      <w:spacing w:after="240"/>
      <w:outlineLvl w:val="4"/>
    </w:pPr>
    <w:rPr>
      <w:snapToGrid w:val="0"/>
    </w:rPr>
  </w:style>
  <w:style w:type="paragraph" w:styleId="Heading6">
    <w:name w:val="heading 6"/>
    <w:basedOn w:val="Normal"/>
    <w:next w:val="Normal"/>
    <w:link w:val="Heading6Char"/>
    <w:uiPriority w:val="1"/>
    <w:qFormat/>
    <w:rsid w:val="00C31B08"/>
    <w:pPr>
      <w:tabs>
        <w:tab w:val="num" w:pos="2160"/>
      </w:tabs>
      <w:spacing w:after="240"/>
      <w:outlineLvl w:val="5"/>
    </w:pPr>
  </w:style>
  <w:style w:type="paragraph" w:styleId="Heading7">
    <w:name w:val="heading 7"/>
    <w:basedOn w:val="Normal"/>
    <w:next w:val="Normal"/>
    <w:link w:val="Heading7Char"/>
    <w:uiPriority w:val="1"/>
    <w:qFormat/>
    <w:rsid w:val="00C31B08"/>
    <w:pPr>
      <w:tabs>
        <w:tab w:val="num" w:pos="2520"/>
      </w:tabs>
      <w:spacing w:after="240"/>
      <w:outlineLvl w:val="6"/>
    </w:pPr>
  </w:style>
  <w:style w:type="paragraph" w:styleId="Heading8">
    <w:name w:val="heading 8"/>
    <w:basedOn w:val="Normal"/>
    <w:next w:val="Normal"/>
    <w:link w:val="Heading8Char"/>
    <w:uiPriority w:val="1"/>
    <w:qFormat/>
    <w:rsid w:val="00C31B08"/>
    <w:pPr>
      <w:tabs>
        <w:tab w:val="num" w:pos="2880"/>
      </w:tabs>
      <w:spacing w:after="240"/>
      <w:outlineLvl w:val="7"/>
    </w:pPr>
  </w:style>
  <w:style w:type="paragraph" w:styleId="Heading9">
    <w:name w:val="heading 9"/>
    <w:basedOn w:val="Normal"/>
    <w:next w:val="Normal"/>
    <w:link w:val="Heading9Char"/>
    <w:uiPriority w:val="1"/>
    <w:qFormat/>
    <w:rsid w:val="00C31B08"/>
    <w:pPr>
      <w:tabs>
        <w:tab w:val="num" w:pos="3240"/>
      </w:tabs>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Bb">
    <w:name w:val="HBb"/>
    <w:basedOn w:val="Normal"/>
    <w:uiPriority w:val="1"/>
    <w:qFormat/>
    <w:rsid w:val="00C31B08"/>
    <w:pPr>
      <w:spacing w:after="240"/>
      <w:ind w:firstLine="720"/>
    </w:pPr>
  </w:style>
  <w:style w:type="paragraph" w:customStyle="1" w:styleId="HBbd">
    <w:name w:val="HBbd"/>
    <w:basedOn w:val="Normal"/>
    <w:uiPriority w:val="1"/>
    <w:qFormat/>
    <w:rsid w:val="00C31B08"/>
    <w:pPr>
      <w:spacing w:line="480" w:lineRule="auto"/>
      <w:ind w:firstLine="720"/>
    </w:pPr>
  </w:style>
  <w:style w:type="paragraph" w:customStyle="1" w:styleId="HBbj">
    <w:name w:val="HBbj"/>
    <w:basedOn w:val="Normal"/>
    <w:uiPriority w:val="1"/>
    <w:qFormat/>
    <w:rsid w:val="00C31B08"/>
    <w:pPr>
      <w:spacing w:after="240"/>
      <w:ind w:firstLine="720"/>
      <w:jc w:val="both"/>
    </w:pPr>
  </w:style>
  <w:style w:type="paragraph" w:customStyle="1" w:styleId="HBbjd">
    <w:name w:val="HBbjd"/>
    <w:basedOn w:val="Normal"/>
    <w:uiPriority w:val="1"/>
    <w:qFormat/>
    <w:rsid w:val="00C31B08"/>
    <w:pPr>
      <w:spacing w:line="480" w:lineRule="auto"/>
      <w:ind w:firstLine="720"/>
      <w:jc w:val="both"/>
    </w:pPr>
  </w:style>
  <w:style w:type="paragraph" w:customStyle="1" w:styleId="HBbl">
    <w:name w:val="HBbl"/>
    <w:basedOn w:val="Normal"/>
    <w:uiPriority w:val="1"/>
    <w:qFormat/>
    <w:rsid w:val="00C31B08"/>
    <w:pPr>
      <w:spacing w:after="240"/>
    </w:pPr>
  </w:style>
  <w:style w:type="paragraph" w:customStyle="1" w:styleId="HBbl1">
    <w:name w:val="HBbl1"/>
    <w:basedOn w:val="Normal"/>
    <w:uiPriority w:val="1"/>
    <w:qFormat/>
    <w:rsid w:val="00C31B08"/>
    <w:pPr>
      <w:spacing w:after="240"/>
      <w:ind w:left="720"/>
    </w:pPr>
  </w:style>
  <w:style w:type="paragraph" w:customStyle="1" w:styleId="HBbl1d">
    <w:name w:val="HBbl1d"/>
    <w:basedOn w:val="Normal"/>
    <w:uiPriority w:val="1"/>
    <w:qFormat/>
    <w:rsid w:val="00C31B08"/>
    <w:pPr>
      <w:spacing w:line="480" w:lineRule="auto"/>
      <w:ind w:left="720"/>
    </w:pPr>
  </w:style>
  <w:style w:type="paragraph" w:customStyle="1" w:styleId="HBbl1j">
    <w:name w:val="HBbl1j"/>
    <w:basedOn w:val="Normal"/>
    <w:uiPriority w:val="1"/>
    <w:qFormat/>
    <w:rsid w:val="00C31B08"/>
    <w:pPr>
      <w:spacing w:after="240"/>
      <w:ind w:left="720"/>
      <w:jc w:val="both"/>
    </w:pPr>
  </w:style>
  <w:style w:type="paragraph" w:customStyle="1" w:styleId="HBbl1jD">
    <w:name w:val="HBbl1jD"/>
    <w:basedOn w:val="Normal"/>
    <w:uiPriority w:val="1"/>
    <w:qFormat/>
    <w:rsid w:val="00C31B08"/>
    <w:pPr>
      <w:spacing w:line="480" w:lineRule="auto"/>
      <w:ind w:left="720"/>
      <w:jc w:val="both"/>
    </w:pPr>
  </w:style>
  <w:style w:type="paragraph" w:customStyle="1" w:styleId="HBbld">
    <w:name w:val="HBbld"/>
    <w:basedOn w:val="Normal"/>
    <w:uiPriority w:val="1"/>
    <w:qFormat/>
    <w:rsid w:val="00C31B08"/>
    <w:pPr>
      <w:spacing w:line="480" w:lineRule="auto"/>
    </w:pPr>
  </w:style>
  <w:style w:type="paragraph" w:customStyle="1" w:styleId="HBblj">
    <w:name w:val="HBblj"/>
    <w:basedOn w:val="Normal"/>
    <w:uiPriority w:val="1"/>
    <w:qFormat/>
    <w:rsid w:val="00C31B08"/>
    <w:pPr>
      <w:spacing w:after="240"/>
      <w:jc w:val="both"/>
    </w:pPr>
  </w:style>
  <w:style w:type="paragraph" w:customStyle="1" w:styleId="HBbljd">
    <w:name w:val="HBbljd"/>
    <w:basedOn w:val="Normal"/>
    <w:uiPriority w:val="1"/>
    <w:qFormat/>
    <w:rsid w:val="00C31B08"/>
    <w:pPr>
      <w:spacing w:line="480" w:lineRule="auto"/>
      <w:jc w:val="both"/>
    </w:pPr>
  </w:style>
  <w:style w:type="paragraph" w:customStyle="1" w:styleId="HBbul">
    <w:name w:val="HBbul"/>
    <w:basedOn w:val="Normal"/>
    <w:uiPriority w:val="1"/>
    <w:qFormat/>
    <w:rsid w:val="00C31B08"/>
    <w:pPr>
      <w:keepLines/>
      <w:numPr>
        <w:numId w:val="1"/>
      </w:numPr>
      <w:spacing w:before="120" w:after="120"/>
    </w:pPr>
    <w:rPr>
      <w:sz w:val="18"/>
    </w:rPr>
  </w:style>
  <w:style w:type="paragraph" w:customStyle="1" w:styleId="HBh">
    <w:name w:val="HBh"/>
    <w:basedOn w:val="Normal"/>
    <w:uiPriority w:val="1"/>
    <w:qFormat/>
    <w:rsid w:val="00C31B08"/>
    <w:pPr>
      <w:spacing w:after="240"/>
      <w:ind w:left="720" w:hanging="720"/>
    </w:pPr>
  </w:style>
  <w:style w:type="paragraph" w:customStyle="1" w:styleId="HBhd">
    <w:name w:val="HBhd"/>
    <w:basedOn w:val="Normal"/>
    <w:uiPriority w:val="1"/>
    <w:qFormat/>
    <w:rsid w:val="00C31B08"/>
    <w:pPr>
      <w:spacing w:line="480" w:lineRule="auto"/>
      <w:ind w:left="720" w:hanging="720"/>
    </w:pPr>
  </w:style>
  <w:style w:type="paragraph" w:customStyle="1" w:styleId="HBq">
    <w:name w:val="HBq"/>
    <w:basedOn w:val="Normal"/>
    <w:uiPriority w:val="1"/>
    <w:qFormat/>
    <w:rsid w:val="00C31B08"/>
    <w:pPr>
      <w:spacing w:after="240"/>
      <w:ind w:left="720" w:right="720"/>
    </w:pPr>
  </w:style>
  <w:style w:type="paragraph" w:customStyle="1" w:styleId="HBqj">
    <w:name w:val="HBqj"/>
    <w:basedOn w:val="Normal"/>
    <w:uiPriority w:val="1"/>
    <w:qFormat/>
    <w:rsid w:val="00C31B08"/>
    <w:pPr>
      <w:spacing w:after="240"/>
      <w:ind w:left="720" w:right="720"/>
      <w:jc w:val="both"/>
    </w:pPr>
  </w:style>
  <w:style w:type="paragraph" w:customStyle="1" w:styleId="HBsbul">
    <w:name w:val="HBsbul"/>
    <w:basedOn w:val="Normal"/>
    <w:uiPriority w:val="1"/>
    <w:qFormat/>
    <w:rsid w:val="00C31B08"/>
    <w:pPr>
      <w:numPr>
        <w:numId w:val="2"/>
      </w:numPr>
      <w:spacing w:after="120"/>
    </w:pPr>
    <w:rPr>
      <w:sz w:val="18"/>
    </w:rPr>
  </w:style>
  <w:style w:type="paragraph" w:customStyle="1" w:styleId="HBsig">
    <w:name w:val="HBsig"/>
    <w:basedOn w:val="Normal"/>
    <w:uiPriority w:val="1"/>
    <w:qFormat/>
    <w:rsid w:val="00C31B08"/>
    <w:pPr>
      <w:keepNext/>
      <w:tabs>
        <w:tab w:val="right" w:pos="9216"/>
      </w:tabs>
      <w:ind w:left="4320"/>
    </w:pPr>
  </w:style>
  <w:style w:type="paragraph" w:customStyle="1" w:styleId="HBsl">
    <w:name w:val="HBsl"/>
    <w:basedOn w:val="Normal"/>
    <w:next w:val="HBb"/>
    <w:uiPriority w:val="1"/>
    <w:qFormat/>
    <w:rsid w:val="00C31B08"/>
    <w:pPr>
      <w:keepNext/>
      <w:spacing w:after="240"/>
    </w:pPr>
    <w:rPr>
      <w:u w:val="single"/>
    </w:rPr>
  </w:style>
  <w:style w:type="paragraph" w:customStyle="1" w:styleId="HBslb">
    <w:name w:val="HBslb"/>
    <w:basedOn w:val="Normal"/>
    <w:next w:val="Normal"/>
    <w:uiPriority w:val="1"/>
    <w:qFormat/>
    <w:rsid w:val="00C31B08"/>
    <w:pPr>
      <w:keepNext/>
      <w:spacing w:after="240"/>
      <w:outlineLvl w:val="1"/>
    </w:pPr>
    <w:rPr>
      <w:b/>
      <w:u w:val="single"/>
    </w:rPr>
  </w:style>
  <w:style w:type="paragraph" w:customStyle="1" w:styleId="HBsn">
    <w:name w:val="HBsn"/>
    <w:basedOn w:val="Normal"/>
    <w:uiPriority w:val="1"/>
    <w:qFormat/>
    <w:rsid w:val="00C31B08"/>
    <w:pPr>
      <w:keepNext/>
      <w:spacing w:before="960" w:after="240"/>
      <w:ind w:left="4320"/>
      <w:contextualSpacing/>
    </w:pPr>
  </w:style>
  <w:style w:type="paragraph" w:customStyle="1" w:styleId="HBtb2">
    <w:name w:val="HBtb2"/>
    <w:basedOn w:val="Normal"/>
    <w:uiPriority w:val="1"/>
    <w:qFormat/>
    <w:rsid w:val="00C31B08"/>
    <w:pPr>
      <w:keepNext/>
      <w:spacing w:after="240"/>
      <w:jc w:val="center"/>
      <w:outlineLvl w:val="0"/>
    </w:pPr>
    <w:rPr>
      <w:b/>
    </w:rPr>
  </w:style>
  <w:style w:type="paragraph" w:customStyle="1" w:styleId="HBtbu">
    <w:name w:val="HBtbu"/>
    <w:basedOn w:val="Normal"/>
    <w:uiPriority w:val="1"/>
    <w:qFormat/>
    <w:rsid w:val="00C31B08"/>
    <w:pPr>
      <w:keepNext/>
      <w:spacing w:after="240"/>
      <w:jc w:val="center"/>
      <w:outlineLvl w:val="0"/>
    </w:pPr>
    <w:rPr>
      <w:b/>
      <w:u w:val="single"/>
    </w:rPr>
  </w:style>
  <w:style w:type="paragraph" w:customStyle="1" w:styleId="HBtbu3">
    <w:name w:val="HBtbu3"/>
    <w:basedOn w:val="Normal"/>
    <w:uiPriority w:val="1"/>
    <w:qFormat/>
    <w:rsid w:val="00C31B08"/>
    <w:pPr>
      <w:keepNext/>
      <w:spacing w:after="480"/>
      <w:jc w:val="center"/>
      <w:outlineLvl w:val="0"/>
    </w:pPr>
    <w:rPr>
      <w:b/>
      <w:u w:val="single"/>
    </w:rPr>
  </w:style>
  <w:style w:type="paragraph" w:customStyle="1" w:styleId="HBtu2">
    <w:name w:val="HBtu2"/>
    <w:basedOn w:val="Normal"/>
    <w:uiPriority w:val="1"/>
    <w:qFormat/>
    <w:rsid w:val="00C31B08"/>
    <w:pPr>
      <w:keepNext/>
      <w:spacing w:after="240"/>
      <w:jc w:val="center"/>
      <w:outlineLvl w:val="0"/>
    </w:pPr>
    <w:rPr>
      <w:u w:val="single"/>
    </w:rPr>
  </w:style>
  <w:style w:type="character" w:customStyle="1" w:styleId="Heading1Char">
    <w:name w:val="Heading 1 Char"/>
    <w:link w:val="Heading1"/>
    <w:uiPriority w:val="1"/>
    <w:rsid w:val="00C31B08"/>
    <w:rPr>
      <w:rFonts w:ascii="Times New Roman" w:eastAsia="Times New Roman" w:hAnsi="Times New Roman" w:cs="Times New Roman"/>
      <w:snapToGrid w:val="0"/>
      <w:sz w:val="24"/>
      <w:szCs w:val="24"/>
    </w:rPr>
  </w:style>
  <w:style w:type="character" w:customStyle="1" w:styleId="Heading2Char">
    <w:name w:val="Heading 2 Char"/>
    <w:link w:val="Heading2"/>
    <w:uiPriority w:val="1"/>
    <w:rsid w:val="00C31B08"/>
    <w:rPr>
      <w:rFonts w:ascii="Times New Roman" w:eastAsia="Times New Roman" w:hAnsi="Times New Roman" w:cs="Times New Roman"/>
      <w:snapToGrid w:val="0"/>
      <w:sz w:val="24"/>
      <w:szCs w:val="24"/>
    </w:rPr>
  </w:style>
  <w:style w:type="character" w:customStyle="1" w:styleId="Heading3Char">
    <w:name w:val="Heading 3 Char"/>
    <w:link w:val="Heading3"/>
    <w:uiPriority w:val="1"/>
    <w:rsid w:val="00C31B08"/>
    <w:rPr>
      <w:rFonts w:ascii="Times New Roman" w:eastAsia="Times New Roman" w:hAnsi="Times New Roman" w:cs="Times New Roman"/>
      <w:snapToGrid w:val="0"/>
      <w:sz w:val="24"/>
      <w:szCs w:val="24"/>
    </w:rPr>
  </w:style>
  <w:style w:type="character" w:customStyle="1" w:styleId="Heading4Char">
    <w:name w:val="Heading 4 Char"/>
    <w:link w:val="Heading4"/>
    <w:uiPriority w:val="1"/>
    <w:rsid w:val="00C31B08"/>
    <w:rPr>
      <w:rFonts w:ascii="Times New Roman" w:eastAsia="Times New Roman" w:hAnsi="Times New Roman" w:cs="Times New Roman"/>
      <w:snapToGrid w:val="0"/>
      <w:sz w:val="24"/>
      <w:szCs w:val="24"/>
    </w:rPr>
  </w:style>
  <w:style w:type="character" w:customStyle="1" w:styleId="Heading5Char">
    <w:name w:val="Heading 5 Char"/>
    <w:link w:val="Heading5"/>
    <w:uiPriority w:val="1"/>
    <w:rsid w:val="00C31B08"/>
    <w:rPr>
      <w:rFonts w:ascii="Times New Roman" w:eastAsia="Times New Roman" w:hAnsi="Times New Roman" w:cs="Times New Roman"/>
      <w:snapToGrid w:val="0"/>
      <w:sz w:val="24"/>
      <w:szCs w:val="24"/>
    </w:rPr>
  </w:style>
  <w:style w:type="character" w:customStyle="1" w:styleId="Heading6Char">
    <w:name w:val="Heading 6 Char"/>
    <w:link w:val="Heading6"/>
    <w:uiPriority w:val="1"/>
    <w:rsid w:val="00C31B08"/>
    <w:rPr>
      <w:rFonts w:ascii="Times New Roman" w:eastAsia="Times New Roman" w:hAnsi="Times New Roman" w:cs="Times New Roman"/>
      <w:sz w:val="24"/>
      <w:szCs w:val="24"/>
    </w:rPr>
  </w:style>
  <w:style w:type="character" w:customStyle="1" w:styleId="Heading7Char">
    <w:name w:val="Heading 7 Char"/>
    <w:link w:val="Heading7"/>
    <w:uiPriority w:val="1"/>
    <w:rsid w:val="00C31B08"/>
    <w:rPr>
      <w:rFonts w:ascii="Times New Roman" w:eastAsia="Times New Roman" w:hAnsi="Times New Roman" w:cs="Times New Roman"/>
      <w:sz w:val="24"/>
      <w:szCs w:val="24"/>
    </w:rPr>
  </w:style>
  <w:style w:type="character" w:customStyle="1" w:styleId="Heading8Char">
    <w:name w:val="Heading 8 Char"/>
    <w:link w:val="Heading8"/>
    <w:uiPriority w:val="1"/>
    <w:rsid w:val="00C31B08"/>
    <w:rPr>
      <w:rFonts w:ascii="Times New Roman" w:eastAsia="Times New Roman" w:hAnsi="Times New Roman" w:cs="Times New Roman"/>
      <w:sz w:val="24"/>
      <w:szCs w:val="24"/>
    </w:rPr>
  </w:style>
  <w:style w:type="character" w:customStyle="1" w:styleId="Heading9Char">
    <w:name w:val="Heading 9 Char"/>
    <w:link w:val="Heading9"/>
    <w:uiPriority w:val="1"/>
    <w:rsid w:val="00C31B08"/>
    <w:rPr>
      <w:rFonts w:ascii="Times New Roman" w:eastAsia="Times New Roman" w:hAnsi="Times New Roman" w:cs="Times New Roman"/>
      <w:sz w:val="24"/>
      <w:szCs w:val="24"/>
    </w:rPr>
  </w:style>
  <w:style w:type="paragraph" w:customStyle="1" w:styleId="MarysStyle">
    <w:name w:val="Mary's Style"/>
    <w:basedOn w:val="Normal"/>
    <w:uiPriority w:val="19"/>
    <w:semiHidden/>
    <w:rsid w:val="00C31B08"/>
    <w:rPr>
      <w:rFonts w:ascii="Chiller" w:hAnsi="Chiller"/>
      <w:color w:val="5F497A"/>
      <w:sz w:val="32"/>
    </w:rPr>
  </w:style>
  <w:style w:type="paragraph" w:styleId="Title">
    <w:name w:val="Title"/>
    <w:basedOn w:val="Normal"/>
    <w:link w:val="TitleChar"/>
    <w:uiPriority w:val="1"/>
    <w:qFormat/>
    <w:rsid w:val="00C31B08"/>
    <w:pPr>
      <w:spacing w:before="240" w:after="60"/>
      <w:jc w:val="center"/>
      <w:outlineLvl w:val="0"/>
    </w:pPr>
    <w:rPr>
      <w:rFonts w:cs="Arial"/>
      <w:b/>
      <w:bCs/>
      <w:kern w:val="28"/>
      <w:sz w:val="36"/>
      <w:szCs w:val="32"/>
    </w:rPr>
  </w:style>
  <w:style w:type="character" w:customStyle="1" w:styleId="TitleChar">
    <w:name w:val="Title Char"/>
    <w:link w:val="Title"/>
    <w:uiPriority w:val="1"/>
    <w:rsid w:val="00C31B08"/>
    <w:rPr>
      <w:rFonts w:ascii="Times New Roman" w:eastAsia="Times New Roman" w:hAnsi="Times New Roman" w:cs="Arial"/>
      <w:b/>
      <w:bCs/>
      <w:kern w:val="28"/>
      <w:sz w:val="36"/>
      <w:szCs w:val="32"/>
    </w:rPr>
  </w:style>
  <w:style w:type="paragraph" w:styleId="ListParagraph">
    <w:name w:val="List Paragraph"/>
    <w:basedOn w:val="Normal"/>
    <w:uiPriority w:val="34"/>
    <w:qFormat/>
    <w:rsid w:val="0001658A"/>
    <w:pPr>
      <w:ind w:left="720"/>
      <w:contextualSpacing/>
    </w:pPr>
  </w:style>
  <w:style w:type="paragraph" w:styleId="Header">
    <w:name w:val="header"/>
    <w:basedOn w:val="Normal"/>
    <w:link w:val="HeaderChar"/>
    <w:uiPriority w:val="99"/>
    <w:unhideWhenUsed/>
    <w:rsid w:val="0001658A"/>
    <w:pPr>
      <w:tabs>
        <w:tab w:val="center" w:pos="4680"/>
        <w:tab w:val="right" w:pos="9360"/>
      </w:tabs>
    </w:pPr>
  </w:style>
  <w:style w:type="character" w:customStyle="1" w:styleId="HeaderChar">
    <w:name w:val="Header Char"/>
    <w:basedOn w:val="DefaultParagraphFont"/>
    <w:link w:val="Header"/>
    <w:uiPriority w:val="99"/>
    <w:rsid w:val="0001658A"/>
    <w:rPr>
      <w:rFonts w:ascii="Arial" w:eastAsiaTheme="minorHAnsi" w:hAnsi="Arial"/>
    </w:rPr>
  </w:style>
  <w:style w:type="paragraph" w:styleId="Footer">
    <w:name w:val="footer"/>
    <w:basedOn w:val="Normal"/>
    <w:link w:val="FooterChar"/>
    <w:uiPriority w:val="99"/>
    <w:unhideWhenUsed/>
    <w:rsid w:val="0001658A"/>
    <w:pPr>
      <w:tabs>
        <w:tab w:val="center" w:pos="4680"/>
        <w:tab w:val="right" w:pos="9360"/>
      </w:tabs>
    </w:pPr>
  </w:style>
  <w:style w:type="character" w:customStyle="1" w:styleId="FooterChar">
    <w:name w:val="Footer Char"/>
    <w:basedOn w:val="DefaultParagraphFont"/>
    <w:link w:val="Footer"/>
    <w:uiPriority w:val="99"/>
    <w:rsid w:val="0001658A"/>
    <w:rPr>
      <w:rFonts w:ascii="Arial" w:eastAsiaTheme="minorHAnsi" w:hAnsi="Arial"/>
    </w:rPr>
  </w:style>
  <w:style w:type="paragraph" w:customStyle="1" w:styleId="AuthorInfo">
    <w:name w:val="_AuthorInfo"/>
    <w:basedOn w:val="Normal"/>
    <w:uiPriority w:val="99"/>
    <w:unhideWhenUsed/>
    <w:rsid w:val="0001658A"/>
    <w:rPr>
      <w:rFonts w:ascii="Times New Roman" w:eastAsia="Times New Roman" w:hAnsi="Times New Roman" w:cs="Times New Roman"/>
      <w:sz w:val="20"/>
      <w:szCs w:val="20"/>
    </w:rPr>
  </w:style>
  <w:style w:type="table" w:styleId="TableGrid">
    <w:name w:val="Table Grid"/>
    <w:basedOn w:val="TableNormal"/>
    <w:uiPriority w:val="39"/>
    <w:rsid w:val="00DF7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D08D1"/>
    <w:pPr>
      <w:spacing w:after="0" w:line="240" w:lineRule="auto"/>
    </w:pPr>
    <w:rPr>
      <w:rFonts w:ascii="Arial" w:eastAsiaTheme="minorHAnsi" w:hAnsi="Arial"/>
    </w:rPr>
  </w:style>
  <w:style w:type="character" w:styleId="CommentReference">
    <w:name w:val="annotation reference"/>
    <w:basedOn w:val="DefaultParagraphFont"/>
    <w:uiPriority w:val="99"/>
    <w:semiHidden/>
    <w:unhideWhenUsed/>
    <w:rsid w:val="004D08D1"/>
    <w:rPr>
      <w:sz w:val="16"/>
      <w:szCs w:val="16"/>
    </w:rPr>
  </w:style>
  <w:style w:type="paragraph" w:styleId="CommentText">
    <w:name w:val="annotation text"/>
    <w:basedOn w:val="Normal"/>
    <w:link w:val="CommentTextChar"/>
    <w:uiPriority w:val="99"/>
    <w:unhideWhenUsed/>
    <w:rsid w:val="004D08D1"/>
    <w:rPr>
      <w:sz w:val="20"/>
      <w:szCs w:val="20"/>
    </w:rPr>
  </w:style>
  <w:style w:type="character" w:customStyle="1" w:styleId="CommentTextChar">
    <w:name w:val="Comment Text Char"/>
    <w:basedOn w:val="DefaultParagraphFont"/>
    <w:link w:val="CommentText"/>
    <w:uiPriority w:val="99"/>
    <w:rsid w:val="004D08D1"/>
    <w:rPr>
      <w:rFonts w:ascii="Arial" w:eastAsiaTheme="minorHAnsi" w:hAnsi="Arial"/>
      <w:sz w:val="20"/>
      <w:szCs w:val="20"/>
    </w:rPr>
  </w:style>
  <w:style w:type="paragraph" w:styleId="CommentSubject">
    <w:name w:val="annotation subject"/>
    <w:basedOn w:val="CommentText"/>
    <w:next w:val="CommentText"/>
    <w:link w:val="CommentSubjectChar"/>
    <w:uiPriority w:val="99"/>
    <w:semiHidden/>
    <w:unhideWhenUsed/>
    <w:rsid w:val="004D08D1"/>
    <w:rPr>
      <w:b/>
      <w:bCs/>
    </w:rPr>
  </w:style>
  <w:style w:type="character" w:customStyle="1" w:styleId="CommentSubjectChar">
    <w:name w:val="Comment Subject Char"/>
    <w:basedOn w:val="CommentTextChar"/>
    <w:link w:val="CommentSubject"/>
    <w:uiPriority w:val="99"/>
    <w:semiHidden/>
    <w:rsid w:val="004D08D1"/>
    <w:rPr>
      <w:rFonts w:ascii="Arial" w:eastAsiaTheme="minorHAnsi" w:hAnsi="Arial"/>
      <w:b/>
      <w:bCs/>
      <w:sz w:val="20"/>
      <w:szCs w:val="20"/>
    </w:rPr>
  </w:style>
  <w:style w:type="paragraph" w:styleId="FootnoteText">
    <w:name w:val="footnote text"/>
    <w:basedOn w:val="Normal"/>
    <w:link w:val="FootnoteTextChar"/>
    <w:uiPriority w:val="99"/>
    <w:semiHidden/>
    <w:unhideWhenUsed/>
    <w:rsid w:val="0030190F"/>
    <w:rPr>
      <w:sz w:val="20"/>
      <w:szCs w:val="20"/>
    </w:rPr>
  </w:style>
  <w:style w:type="character" w:customStyle="1" w:styleId="FootnoteTextChar">
    <w:name w:val="Footnote Text Char"/>
    <w:basedOn w:val="DefaultParagraphFont"/>
    <w:link w:val="FootnoteText"/>
    <w:uiPriority w:val="99"/>
    <w:semiHidden/>
    <w:rsid w:val="0030190F"/>
    <w:rPr>
      <w:rFonts w:ascii="Arial" w:eastAsiaTheme="minorHAnsi" w:hAnsi="Arial"/>
      <w:sz w:val="20"/>
      <w:szCs w:val="20"/>
    </w:rPr>
  </w:style>
  <w:style w:type="character" w:styleId="FootnoteReference">
    <w:name w:val="footnote reference"/>
    <w:basedOn w:val="DefaultParagraphFont"/>
    <w:uiPriority w:val="99"/>
    <w:semiHidden/>
    <w:unhideWhenUsed/>
    <w:rsid w:val="0030190F"/>
    <w:rPr>
      <w:vertAlign w:val="superscript"/>
    </w:rPr>
  </w:style>
  <w:style w:type="paragraph" w:customStyle="1" w:styleId="AuthorName">
    <w:name w:val="_AuthorName"/>
    <w:basedOn w:val="Normal"/>
    <w:next w:val="AuthorInfo"/>
    <w:uiPriority w:val="99"/>
    <w:semiHidden/>
    <w:unhideWhenUsed/>
    <w:rsid w:val="00F671EF"/>
    <w:rPr>
      <w:rFonts w:ascii="Times New Roman" w:eastAsia="Times New Roman" w:hAnsi="Times New Roman" w:cs="Times New Roman"/>
      <w:szCs w:val="20"/>
    </w:rPr>
  </w:style>
  <w:style w:type="character" w:styleId="Hyperlink">
    <w:name w:val="Hyperlink"/>
    <w:basedOn w:val="DefaultParagraphFont"/>
    <w:uiPriority w:val="99"/>
    <w:unhideWhenUsed/>
    <w:rsid w:val="002E1A21"/>
    <w:rPr>
      <w:color w:val="0563C1" w:themeColor="hyperlink"/>
      <w:u w:val="single"/>
    </w:rPr>
  </w:style>
  <w:style w:type="character" w:styleId="UnresolvedMention">
    <w:name w:val="Unresolved Mention"/>
    <w:basedOn w:val="DefaultParagraphFont"/>
    <w:uiPriority w:val="99"/>
    <w:semiHidden/>
    <w:unhideWhenUsed/>
    <w:rsid w:val="002E1A21"/>
    <w:rPr>
      <w:color w:val="605E5C"/>
      <w:shd w:val="clear" w:color="auto" w:fill="E1DFDD"/>
    </w:rPr>
  </w:style>
  <w:style w:type="paragraph" w:customStyle="1" w:styleId="DocID">
    <w:name w:val="DocID"/>
    <w:basedOn w:val="Normal"/>
    <w:qFormat/>
    <w:rsid w:val="002B181E"/>
    <w:pPr>
      <w:suppressAutoHyphens/>
    </w:pPr>
    <w:rPr>
      <w:rFonts w:ascii="Times New Roman" w:eastAsia="Times New Roman" w:hAnsi="Times New Roman" w:cs="Times New Roman"/>
      <w:sz w:val="16"/>
      <w:szCs w:val="16"/>
    </w:rPr>
  </w:style>
  <w:style w:type="paragraph" w:customStyle="1" w:styleId="xmsonormal">
    <w:name w:val="x_msonormal"/>
    <w:basedOn w:val="Normal"/>
    <w:rsid w:val="007A52B8"/>
    <w:rPr>
      <w:rFonts w:ascii="Aptos" w:hAnsi="Aptos" w:cs="Aptos"/>
      <w:sz w:val="24"/>
      <w:szCs w:val="24"/>
    </w:rPr>
  </w:style>
  <w:style w:type="paragraph" w:customStyle="1" w:styleId="xxelementtoproof">
    <w:name w:val="x_xelementtoproof"/>
    <w:basedOn w:val="Normal"/>
    <w:rsid w:val="007A52B8"/>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842">
      <w:bodyDiv w:val="1"/>
      <w:marLeft w:val="0"/>
      <w:marRight w:val="0"/>
      <w:marTop w:val="0"/>
      <w:marBottom w:val="0"/>
      <w:divBdr>
        <w:top w:val="none" w:sz="0" w:space="0" w:color="auto"/>
        <w:left w:val="none" w:sz="0" w:space="0" w:color="auto"/>
        <w:bottom w:val="none" w:sz="0" w:space="0" w:color="auto"/>
        <w:right w:val="none" w:sz="0" w:space="0" w:color="auto"/>
      </w:divBdr>
    </w:div>
    <w:div w:id="104275280">
      <w:bodyDiv w:val="1"/>
      <w:marLeft w:val="0"/>
      <w:marRight w:val="0"/>
      <w:marTop w:val="0"/>
      <w:marBottom w:val="0"/>
      <w:divBdr>
        <w:top w:val="none" w:sz="0" w:space="0" w:color="auto"/>
        <w:left w:val="none" w:sz="0" w:space="0" w:color="auto"/>
        <w:bottom w:val="none" w:sz="0" w:space="0" w:color="auto"/>
        <w:right w:val="none" w:sz="0" w:space="0" w:color="auto"/>
      </w:divBdr>
    </w:div>
    <w:div w:id="461003682">
      <w:bodyDiv w:val="1"/>
      <w:marLeft w:val="0"/>
      <w:marRight w:val="0"/>
      <w:marTop w:val="0"/>
      <w:marBottom w:val="0"/>
      <w:divBdr>
        <w:top w:val="none" w:sz="0" w:space="0" w:color="auto"/>
        <w:left w:val="none" w:sz="0" w:space="0" w:color="auto"/>
        <w:bottom w:val="none" w:sz="0" w:space="0" w:color="auto"/>
        <w:right w:val="none" w:sz="0" w:space="0" w:color="auto"/>
      </w:divBdr>
    </w:div>
    <w:div w:id="738594379">
      <w:bodyDiv w:val="1"/>
      <w:marLeft w:val="0"/>
      <w:marRight w:val="0"/>
      <w:marTop w:val="0"/>
      <w:marBottom w:val="0"/>
      <w:divBdr>
        <w:top w:val="none" w:sz="0" w:space="0" w:color="auto"/>
        <w:left w:val="none" w:sz="0" w:space="0" w:color="auto"/>
        <w:bottom w:val="none" w:sz="0" w:space="0" w:color="auto"/>
        <w:right w:val="none" w:sz="0" w:space="0" w:color="auto"/>
      </w:divBdr>
    </w:div>
    <w:div w:id="1073893441">
      <w:bodyDiv w:val="1"/>
      <w:marLeft w:val="0"/>
      <w:marRight w:val="0"/>
      <w:marTop w:val="0"/>
      <w:marBottom w:val="0"/>
      <w:divBdr>
        <w:top w:val="none" w:sz="0" w:space="0" w:color="auto"/>
        <w:left w:val="none" w:sz="0" w:space="0" w:color="auto"/>
        <w:bottom w:val="none" w:sz="0" w:space="0" w:color="auto"/>
        <w:right w:val="none" w:sz="0" w:space="0" w:color="auto"/>
      </w:divBdr>
    </w:div>
    <w:div w:id="1086417625">
      <w:bodyDiv w:val="1"/>
      <w:marLeft w:val="0"/>
      <w:marRight w:val="0"/>
      <w:marTop w:val="0"/>
      <w:marBottom w:val="0"/>
      <w:divBdr>
        <w:top w:val="none" w:sz="0" w:space="0" w:color="auto"/>
        <w:left w:val="none" w:sz="0" w:space="0" w:color="auto"/>
        <w:bottom w:val="none" w:sz="0" w:space="0" w:color="auto"/>
        <w:right w:val="none" w:sz="0" w:space="0" w:color="auto"/>
      </w:divBdr>
    </w:div>
    <w:div w:id="1458792869">
      <w:bodyDiv w:val="1"/>
      <w:marLeft w:val="0"/>
      <w:marRight w:val="0"/>
      <w:marTop w:val="0"/>
      <w:marBottom w:val="0"/>
      <w:divBdr>
        <w:top w:val="none" w:sz="0" w:space="0" w:color="auto"/>
        <w:left w:val="none" w:sz="0" w:space="0" w:color="auto"/>
        <w:bottom w:val="none" w:sz="0" w:space="0" w:color="auto"/>
        <w:right w:val="none" w:sz="0" w:space="0" w:color="auto"/>
      </w:divBdr>
    </w:div>
    <w:div w:id="1658339843">
      <w:bodyDiv w:val="1"/>
      <w:marLeft w:val="0"/>
      <w:marRight w:val="0"/>
      <w:marTop w:val="0"/>
      <w:marBottom w:val="0"/>
      <w:divBdr>
        <w:top w:val="none" w:sz="0" w:space="0" w:color="auto"/>
        <w:left w:val="none" w:sz="0" w:space="0" w:color="auto"/>
        <w:bottom w:val="none" w:sz="0" w:space="0" w:color="auto"/>
        <w:right w:val="none" w:sz="0" w:space="0" w:color="auto"/>
      </w:divBdr>
    </w:div>
    <w:div w:id="1760373753">
      <w:bodyDiv w:val="1"/>
      <w:marLeft w:val="0"/>
      <w:marRight w:val="0"/>
      <w:marTop w:val="0"/>
      <w:marBottom w:val="0"/>
      <w:divBdr>
        <w:top w:val="none" w:sz="0" w:space="0" w:color="auto"/>
        <w:left w:val="none" w:sz="0" w:space="0" w:color="auto"/>
        <w:bottom w:val="none" w:sz="0" w:space="0" w:color="auto"/>
        <w:right w:val="none" w:sz="0" w:space="0" w:color="auto"/>
      </w:divBdr>
    </w:div>
    <w:div w:id="1768454319">
      <w:bodyDiv w:val="1"/>
      <w:marLeft w:val="0"/>
      <w:marRight w:val="0"/>
      <w:marTop w:val="0"/>
      <w:marBottom w:val="0"/>
      <w:divBdr>
        <w:top w:val="none" w:sz="0" w:space="0" w:color="auto"/>
        <w:left w:val="none" w:sz="0" w:space="0" w:color="auto"/>
        <w:bottom w:val="none" w:sz="0" w:space="0" w:color="auto"/>
        <w:right w:val="none" w:sz="0" w:space="0" w:color="auto"/>
      </w:divBdr>
    </w:div>
    <w:div w:id="1782214284">
      <w:bodyDiv w:val="1"/>
      <w:marLeft w:val="0"/>
      <w:marRight w:val="0"/>
      <w:marTop w:val="0"/>
      <w:marBottom w:val="0"/>
      <w:divBdr>
        <w:top w:val="none" w:sz="0" w:space="0" w:color="auto"/>
        <w:left w:val="none" w:sz="0" w:space="0" w:color="auto"/>
        <w:bottom w:val="none" w:sz="0" w:space="0" w:color="auto"/>
        <w:right w:val="none" w:sz="0" w:space="0" w:color="auto"/>
      </w:divBdr>
    </w:div>
    <w:div w:id="188455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48BE9-9475-4406-8395-E13CD91CD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608</Words>
  <Characters>3218</Characters>
  <Application>Microsoft Office Word</Application>
  <DocSecurity>0</DocSecurity>
  <Lines>91</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Healy, Terry</dc:creator>
  <cp:keywords/>
  <dc:description/>
  <cp:lastModifiedBy>Husch Blackwell:</cp:lastModifiedBy>
  <cp:revision>3</cp:revision>
  <cp:lastPrinted>2026-02-17T23:48:00Z</cp:lastPrinted>
  <dcterms:created xsi:type="dcterms:W3CDTF">2026-03-12T17:25:00Z</dcterms:created>
  <dcterms:modified xsi:type="dcterms:W3CDTF">2026-03-12T17:42:00Z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4936-3651-1127</vt:lpwstr>
  </property>
</Properties>
</file>