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drawings/drawing2.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drawings/drawing3.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drawings/drawing4.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drawings/drawing5.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drawings/drawing6.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79434" w14:textId="58751AB6" w:rsidR="00A94CBA" w:rsidRDefault="00925885">
      <w:r>
        <w:rPr>
          <w:noProof/>
        </w:rPr>
        <mc:AlternateContent>
          <mc:Choice Requires="wps">
            <w:drawing>
              <wp:anchor distT="0" distB="0" distL="114300" distR="114300" simplePos="0" relativeHeight="251662336" behindDoc="0" locked="0" layoutInCell="1" allowOverlap="1" wp14:anchorId="17084DFD" wp14:editId="7EA39BFE">
                <wp:simplePos x="0" y="0"/>
                <wp:positionH relativeFrom="margin">
                  <wp:posOffset>-571499</wp:posOffset>
                </wp:positionH>
                <wp:positionV relativeFrom="paragraph">
                  <wp:posOffset>-590550</wp:posOffset>
                </wp:positionV>
                <wp:extent cx="7143750" cy="1333500"/>
                <wp:effectExtent l="76200" t="76200" r="133350" b="133350"/>
                <wp:wrapNone/>
                <wp:docPr id="4" name="Rectangle: Diagonal Corners Snipped 4"/>
                <wp:cNvGraphicFramePr/>
                <a:graphic xmlns:a="http://schemas.openxmlformats.org/drawingml/2006/main">
                  <a:graphicData uri="http://schemas.microsoft.com/office/word/2010/wordprocessingShape">
                    <wps:wsp>
                      <wps:cNvSpPr/>
                      <wps:spPr>
                        <a:xfrm>
                          <a:off x="0" y="0"/>
                          <a:ext cx="7143750" cy="1333500"/>
                        </a:xfrm>
                        <a:prstGeom prst="snip2DiagRect">
                          <a:avLst/>
                        </a:prstGeom>
                        <a:ln w="76200">
                          <a:solidFill>
                            <a:srgbClr val="055994"/>
                          </a:solidFill>
                        </a:ln>
                        <a:effectLst>
                          <a:outerShdw blurRad="50800" dist="38100" dir="2700000" algn="tl" rotWithShape="0">
                            <a:prstClr val="black">
                              <a:alpha val="40000"/>
                            </a:prstClr>
                          </a:outerShdw>
                        </a:effectLst>
                      </wps:spPr>
                      <wps:style>
                        <a:lnRef idx="2">
                          <a:schemeClr val="accent5"/>
                        </a:lnRef>
                        <a:fillRef idx="1">
                          <a:schemeClr val="lt1"/>
                        </a:fillRef>
                        <a:effectRef idx="0">
                          <a:schemeClr val="accent5"/>
                        </a:effectRef>
                        <a:fontRef idx="minor">
                          <a:schemeClr val="dk1"/>
                        </a:fontRef>
                      </wps:style>
                      <wps:txbx>
                        <w:txbxContent>
                          <w:p w14:paraId="684C2013" w14:textId="4D250BA0" w:rsidR="00AE14FD" w:rsidRPr="00FD797D" w:rsidRDefault="00AE14FD" w:rsidP="00AE14FD">
                            <w:pPr>
                              <w:ind w:firstLine="720"/>
                              <w:jc w:val="center"/>
                              <w:rPr>
                                <w:rFonts w:ascii="Calibri" w:hAnsi="Calibri" w:cs="Calibri"/>
                                <w:b/>
                                <w:bCs/>
                                <w:color w:val="032E53"/>
                                <w:sz w:val="40"/>
                                <w:szCs w:val="40"/>
                              </w:rPr>
                            </w:pPr>
                            <w:r w:rsidRPr="00FD797D">
                              <w:rPr>
                                <w:rFonts w:ascii="Calibri" w:hAnsi="Calibri" w:cs="Calibri"/>
                                <w:color w:val="032E53"/>
                                <w:sz w:val="32"/>
                                <w:szCs w:val="32"/>
                              </w:rPr>
                              <w:t xml:space="preserve">        </w:t>
                            </w:r>
                            <w:r w:rsidRPr="00FD797D">
                              <w:rPr>
                                <w:rFonts w:ascii="Calibri" w:hAnsi="Calibri" w:cs="Calibri"/>
                                <w:b/>
                                <w:bCs/>
                                <w:color w:val="032E53"/>
                                <w:sz w:val="40"/>
                                <w:szCs w:val="40"/>
                              </w:rPr>
                              <w:t>Massachusetts Board of Registration in Medicine</w:t>
                            </w:r>
                          </w:p>
                          <w:p w14:paraId="47DADCE8" w14:textId="3FDC1B59" w:rsidR="00AE14FD" w:rsidRPr="00FD797D" w:rsidRDefault="00AE14FD" w:rsidP="00AE14FD">
                            <w:pPr>
                              <w:ind w:firstLine="720"/>
                              <w:jc w:val="center"/>
                              <w:rPr>
                                <w:rFonts w:ascii="Calibri" w:hAnsi="Calibri" w:cs="Calibri"/>
                                <w:b/>
                                <w:bCs/>
                                <w:color w:val="032E53"/>
                                <w:sz w:val="40"/>
                                <w:szCs w:val="40"/>
                              </w:rPr>
                            </w:pPr>
                            <w:r w:rsidRPr="00FD797D">
                              <w:rPr>
                                <w:rFonts w:ascii="Calibri" w:hAnsi="Calibri" w:cs="Calibri"/>
                                <w:color w:val="032E53"/>
                                <w:sz w:val="40"/>
                                <w:szCs w:val="40"/>
                              </w:rPr>
                              <w:t xml:space="preserve">    </w:t>
                            </w:r>
                            <w:r w:rsidRPr="00FD797D">
                              <w:rPr>
                                <w:rFonts w:ascii="Calibri" w:hAnsi="Calibri" w:cs="Calibri"/>
                                <w:b/>
                                <w:bCs/>
                                <w:color w:val="032E53"/>
                                <w:sz w:val="40"/>
                                <w:szCs w:val="40"/>
                              </w:rPr>
                              <w:t>Quality &amp; Patient Safety Division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lightRig rig="threePt" dir="t"/>
                        </a:scene3d>
                        <a:sp3d extrusionH="57150">
                          <a:bevelT w="38100" h="38100"/>
                        </a:sp3d>
                      </wps:bodyPr>
                    </wps:wsp>
                  </a:graphicData>
                </a:graphic>
                <wp14:sizeRelH relativeFrom="margin">
                  <wp14:pctWidth>0</wp14:pctWidth>
                </wp14:sizeRelH>
                <wp14:sizeRelV relativeFrom="margin">
                  <wp14:pctHeight>0</wp14:pctHeight>
                </wp14:sizeRelV>
              </wp:anchor>
            </w:drawing>
          </mc:Choice>
          <mc:Fallback>
            <w:pict>
              <v:shape w14:anchorId="17084DFD" id="Rectangle: Diagonal Corners Snipped 4" o:spid="_x0000_s1026" style="position:absolute;margin-left:-45pt;margin-top:-46.5pt;width:562.5pt;height:1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143750,13335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" adj="-11796480,,5400" path="m,l6921496,r222254,222254l7143750,1333500r,l222254,1333500,,1111246,,xe" fillcolor="white [3201]" strokecolor="#055994" strokeweight="6pt">
                <v:stroke joinstyle="miter"/>
                <v:shadow on="t" color="black" opacity="26214f" origin="-.5,-.5" offset=".74836mm,.74836mm"/>
                <v:formulas/>
                <v:path arrowok="t" o:connecttype="custom" o:connectlocs="0,0;6921496,0;7143750,222254;7143750,1333500;7143750,1333500;222254,1333500;0,1111246;0,0" o:connectangles="0,0,0,0,0,0,0,0" textboxrect="0,0,7143750,1333500"/>
                <v:textbox>
                  <w:txbxContent>
                    <w:p w14:paraId="684C2013" w14:textId="4D250BA0" w:rsidR="00AE14FD" w:rsidRPr="00FD797D" w:rsidRDefault="00AE14FD" w:rsidP="00AE14FD">
                      <w:pPr>
                        <w:ind w:firstLine="720"/>
                        <w:jc w:val="center"/>
                        <w:rPr>
                          <w:rFonts w:ascii="Calibri" w:hAnsi="Calibri" w:cs="Calibri"/>
                          <w:b/>
                          <w:bCs/>
                          <w:color w:val="032E53"/>
                          <w:sz w:val="40"/>
                          <w:szCs w:val="40"/>
                        </w:rPr>
                      </w:pPr>
                      <w:r w:rsidRPr="00FD797D">
                        <w:rPr>
                          <w:rFonts w:ascii="Calibri" w:hAnsi="Calibri" w:cs="Calibri"/>
                          <w:color w:val="032E53"/>
                          <w:sz w:val="32"/>
                          <w:szCs w:val="32"/>
                        </w:rPr>
                        <w:t xml:space="preserve">        </w:t>
                      </w:r>
                      <w:r w:rsidRPr="00FD797D">
                        <w:rPr>
                          <w:rFonts w:ascii="Calibri" w:hAnsi="Calibri" w:cs="Calibri"/>
                          <w:b/>
                          <w:bCs/>
                          <w:color w:val="032E53"/>
                          <w:sz w:val="40"/>
                          <w:szCs w:val="40"/>
                        </w:rPr>
                        <w:t>Massachusetts Board of Registration in Medicine</w:t>
                      </w:r>
                    </w:p>
                    <w:p w14:paraId="47DADCE8" w14:textId="3FDC1B59" w:rsidR="00AE14FD" w:rsidRPr="00FD797D" w:rsidRDefault="00AE14FD" w:rsidP="00AE14FD">
                      <w:pPr>
                        <w:ind w:firstLine="720"/>
                        <w:jc w:val="center"/>
                        <w:rPr>
                          <w:rFonts w:ascii="Calibri" w:hAnsi="Calibri" w:cs="Calibri"/>
                          <w:b/>
                          <w:bCs/>
                          <w:color w:val="032E53"/>
                          <w:sz w:val="40"/>
                          <w:szCs w:val="40"/>
                        </w:rPr>
                      </w:pPr>
                      <w:r w:rsidRPr="00FD797D">
                        <w:rPr>
                          <w:rFonts w:ascii="Calibri" w:hAnsi="Calibri" w:cs="Calibri"/>
                          <w:color w:val="032E53"/>
                          <w:sz w:val="40"/>
                          <w:szCs w:val="40"/>
                        </w:rPr>
                        <w:t xml:space="preserve">    </w:t>
                      </w:r>
                      <w:r w:rsidRPr="00FD797D">
                        <w:rPr>
                          <w:rFonts w:ascii="Calibri" w:hAnsi="Calibri" w:cs="Calibri"/>
                          <w:b/>
                          <w:bCs/>
                          <w:color w:val="032E53"/>
                          <w:sz w:val="40"/>
                          <w:szCs w:val="40"/>
                        </w:rPr>
                        <w:t>Quality &amp; Patient Safety Division</w:t>
                      </w:r>
                    </w:p>
                  </w:txbxContent>
                </v:textbox>
                <w10:wrap anchorx="margin"/>
              </v:shape>
            </w:pict>
          </mc:Fallback>
        </mc:AlternateContent>
      </w:r>
      <w:r w:rsidR="00AE14FD">
        <w:rPr>
          <w:noProof/>
        </w:rPr>
        <w:drawing>
          <wp:anchor distT="0" distB="0" distL="114300" distR="114300" simplePos="0" relativeHeight="252037120" behindDoc="0" locked="0" layoutInCell="1" allowOverlap="1" wp14:anchorId="7BF5BE43" wp14:editId="606EFE28">
            <wp:simplePos x="0" y="0"/>
            <wp:positionH relativeFrom="column">
              <wp:posOffset>-428625</wp:posOffset>
            </wp:positionH>
            <wp:positionV relativeFrom="paragraph">
              <wp:posOffset>-295275</wp:posOffset>
            </wp:positionV>
            <wp:extent cx="1115274" cy="695325"/>
            <wp:effectExtent l="0" t="0" r="8890" b="0"/>
            <wp:wrapNone/>
            <wp:docPr id="800686929" name="Picture 1" descr="DPH BORI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686929" name="Picture 1" descr="DPH BORIM Logo"/>
                    <pic:cNvPicPr/>
                  </pic:nvPicPr>
                  <pic:blipFill>
                    <a:blip r:embed="rId8">
                      <a:extLst>
                        <a:ext uri="{28A0092B-C50C-407E-A947-70E740481C1C}">
                          <a14:useLocalDpi xmlns:a14="http://schemas.microsoft.com/office/drawing/2010/main" val="0"/>
                        </a:ext>
                      </a:extLst>
                    </a:blip>
                    <a:stretch>
                      <a:fillRect/>
                    </a:stretch>
                  </pic:blipFill>
                  <pic:spPr>
                    <a:xfrm>
                      <a:off x="0" y="0"/>
                      <a:ext cx="1117670" cy="696819"/>
                    </a:xfrm>
                    <a:prstGeom prst="rect">
                      <a:avLst/>
                    </a:prstGeom>
                  </pic:spPr>
                </pic:pic>
              </a:graphicData>
            </a:graphic>
            <wp14:sizeRelH relativeFrom="page">
              <wp14:pctWidth>0</wp14:pctWidth>
            </wp14:sizeRelH>
            <wp14:sizeRelV relativeFrom="page">
              <wp14:pctHeight>0</wp14:pctHeight>
            </wp14:sizeRelV>
          </wp:anchor>
        </w:drawing>
      </w:r>
      <w:r w:rsidR="00AE14FD">
        <w:rPr>
          <w:noProof/>
        </w:rPr>
        <mc:AlternateContent>
          <mc:Choice Requires="wps">
            <w:drawing>
              <wp:anchor distT="0" distB="0" distL="114300" distR="114300" simplePos="0" relativeHeight="252034559" behindDoc="0" locked="0" layoutInCell="1" allowOverlap="1" wp14:anchorId="77A6B3D3" wp14:editId="26A4D532">
                <wp:simplePos x="0" y="0"/>
                <wp:positionH relativeFrom="column">
                  <wp:posOffset>5410200</wp:posOffset>
                </wp:positionH>
                <wp:positionV relativeFrom="paragraph">
                  <wp:posOffset>-542925</wp:posOffset>
                </wp:positionV>
                <wp:extent cx="942975" cy="295275"/>
                <wp:effectExtent l="38100" t="38100" r="104775" b="104775"/>
                <wp:wrapNone/>
                <wp:docPr id="1845411730" name="Text Box 1"/>
                <wp:cNvGraphicFramePr/>
                <a:graphic xmlns:a="http://schemas.openxmlformats.org/drawingml/2006/main">
                  <a:graphicData uri="http://schemas.microsoft.com/office/word/2010/wordprocessingShape">
                    <wps:wsp>
                      <wps:cNvSpPr txBox="1"/>
                      <wps:spPr>
                        <a:xfrm>
                          <a:off x="0" y="0"/>
                          <a:ext cx="942975" cy="295275"/>
                        </a:xfrm>
                        <a:prstGeom prst="snip2DiagRect">
                          <a:avLst/>
                        </a:prstGeom>
                        <a:solidFill>
                          <a:srgbClr val="032E53"/>
                        </a:solidFill>
                        <a:ln w="6350">
                          <a:noFill/>
                        </a:ln>
                        <a:effectLst>
                          <a:outerShdw blurRad="50800" dist="38100" dir="2700000" algn="tl" rotWithShape="0">
                            <a:prstClr val="black">
                              <a:alpha val="40000"/>
                            </a:prstClr>
                          </a:outerShdw>
                        </a:effectLst>
                      </wps:spPr>
                      <wps:txbx>
                        <w:txbxContent>
                          <w:p w14:paraId="2C038647" w14:textId="1C1538CE" w:rsidR="005D1D92" w:rsidRPr="00DA414F" w:rsidRDefault="005D1D92">
                            <w:pPr>
                              <w:rPr>
                                <w:rFonts w:ascii="Calibri" w:hAnsi="Calibri" w:cs="Calibri"/>
                                <w:b/>
                                <w:bCs/>
                                <w:color w:val="FFFFFF" w:themeColor="background1"/>
                                <w:sz w:val="18"/>
                                <w:szCs w:val="18"/>
                              </w:rPr>
                            </w:pPr>
                            <w:r w:rsidRPr="00DA414F">
                              <w:rPr>
                                <w:rFonts w:ascii="Calibri" w:hAnsi="Calibri" w:cs="Calibri"/>
                                <w:b/>
                                <w:bCs/>
                                <w:color w:val="FFFFFF" w:themeColor="background1"/>
                                <w:sz w:val="18"/>
                                <w:szCs w:val="18"/>
                              </w:rPr>
                              <w:t>Special Edition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6B3D3" id="Text Box 1" o:spid="_x0000_s1027" style="position:absolute;margin-left:426pt;margin-top:-42.75pt;width:74.25pt;height:23.25pt;z-index:2520345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942975,295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" adj="-11796480,,5400" path="m,l893762,r49213,49213l942975,295275r,l49213,295275,,246062,,xe" fillcolor="#032e53" stroked="f" strokeweight=".5pt">
                <v:stroke joinstyle="miter"/>
                <v:shadow on="t" color="black" opacity="26214f" origin="-.5,-.5" offset=".74836mm,.74836mm"/>
                <v:formulas/>
                <v:path arrowok="t" o:connecttype="custom" o:connectlocs="0,0;893762,0;942975,49213;942975,295275;942975,295275;49213,295275;0,246062;0,0" o:connectangles="0,0,0,0,0,0,0,0" textboxrect="0,0,942975,295275"/>
                <v:textbox>
                  <w:txbxContent>
                    <w:p w14:paraId="2C038647" w14:textId="1C1538CE" w:rsidR="005D1D92" w:rsidRPr="00DA414F" w:rsidRDefault="005D1D92">
                      <w:pPr>
                        <w:rPr>
                          <w:rFonts w:ascii="Calibri" w:hAnsi="Calibri" w:cs="Calibri"/>
                          <w:b/>
                          <w:bCs/>
                          <w:color w:val="FFFFFF" w:themeColor="background1"/>
                          <w:sz w:val="18"/>
                          <w:szCs w:val="18"/>
                        </w:rPr>
                      </w:pPr>
                      <w:r w:rsidRPr="00DA414F">
                        <w:rPr>
                          <w:rFonts w:ascii="Calibri" w:hAnsi="Calibri" w:cs="Calibri"/>
                          <w:b/>
                          <w:bCs/>
                          <w:color w:val="FFFFFF" w:themeColor="background1"/>
                          <w:sz w:val="18"/>
                          <w:szCs w:val="18"/>
                        </w:rPr>
                        <w:t>Special Edition</w:t>
                      </w:r>
                    </w:p>
                  </w:txbxContent>
                </v:textbox>
              </v:shape>
            </w:pict>
          </mc:Fallback>
        </mc:AlternateContent>
      </w:r>
      <w:r w:rsidR="00115629">
        <w:rPr>
          <w:noProof/>
        </w:rPr>
        <mc:AlternateContent>
          <mc:Choice Requires="wps">
            <w:drawing>
              <wp:anchor distT="0" distB="0" distL="114300" distR="114300" simplePos="0" relativeHeight="251767808" behindDoc="0" locked="0" layoutInCell="1" allowOverlap="1" wp14:anchorId="1315A85F" wp14:editId="21499176">
                <wp:simplePos x="0" y="0"/>
                <wp:positionH relativeFrom="column">
                  <wp:posOffset>-774700</wp:posOffset>
                </wp:positionH>
                <wp:positionV relativeFrom="paragraph">
                  <wp:posOffset>-558800</wp:posOffset>
                </wp:positionV>
                <wp:extent cx="1244600" cy="298450"/>
                <wp:effectExtent l="0" t="19050" r="0" b="6350"/>
                <wp:wrapNone/>
                <wp:docPr id="861431258" name="Text Box 861431258"/>
                <wp:cNvGraphicFramePr/>
                <a:graphic xmlns:a="http://schemas.openxmlformats.org/drawingml/2006/main">
                  <a:graphicData uri="http://schemas.microsoft.com/office/word/2010/wordprocessingShape">
                    <wps:wsp>
                      <wps:cNvSpPr txBox="1"/>
                      <wps:spPr>
                        <a:xfrm>
                          <a:off x="0" y="0"/>
                          <a:ext cx="1244600" cy="298450"/>
                        </a:xfrm>
                        <a:prstGeom prst="rect">
                          <a:avLst/>
                        </a:prstGeom>
                        <a:noFill/>
                        <a:ln w="6350">
                          <a:noFill/>
                        </a:ln>
                        <a:scene3d>
                          <a:camera prst="orthographicFront"/>
                          <a:lightRig rig="threePt" dir="t"/>
                        </a:scene3d>
                        <a:sp3d>
                          <a:bevelT prst="angle"/>
                        </a:sp3d>
                      </wps:spPr>
                      <wps:txbx>
                        <w:txbxContent>
                          <w:p w14:paraId="51A1C9FF" w14:textId="5B3C4C54" w:rsidR="00115629" w:rsidRPr="002F06F3" w:rsidRDefault="00115629" w:rsidP="00115629">
                            <w:pPr>
                              <w:jc w:val="center"/>
                              <w:rPr>
                                <w:rFonts w:ascii="Franklin Gothic Book" w:hAnsi="Franklin Gothic Book"/>
                                <w:b/>
                                <w:bCs/>
                                <w:color w:val="FFFFFF" w:themeColor="background1"/>
                                <w:sz w:val="72"/>
                                <w:szCs w:val="72"/>
                              </w:rPr>
                            </w:pPr>
                            <w:r>
                              <w:rPr>
                                <w:rFonts w:ascii="Franklin Gothic Book" w:hAnsi="Franklin Gothic Book"/>
                                <w:b/>
                                <w:bCs/>
                                <w:color w:val="FFFFFF" w:themeColor="background1"/>
                                <w:sz w:val="72"/>
                                <w:szCs w:val="72"/>
                              </w:rPr>
                              <w:t xml:space="preserve">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15A85F" id="_x0000_t202" coordsize="21600,21600" o:spt="202" path="m,l,21600r21600,l21600,xe">
                <v:stroke joinstyle="miter"/>
                <v:path gradientshapeok="t" o:connecttype="rect"/>
              </v:shapetype>
              <v:shape id="Text Box 861431258" o:spid="_x0000_s1028" type="#_x0000_t202" style="position:absolute;margin-left:-61pt;margin-top:-44pt;width:98pt;height:23.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" filled="f" stroked="f" strokeweight=".5pt">
                <v:textbox>
                  <w:txbxContent>
                    <w:p w14:paraId="51A1C9FF" w14:textId="5B3C4C54" w:rsidR="00115629" w:rsidRPr="002F06F3" w:rsidRDefault="00115629" w:rsidP="00115629">
                      <w:pPr>
                        <w:jc w:val="center"/>
                        <w:rPr>
                          <w:rFonts w:ascii="Franklin Gothic Book" w:hAnsi="Franklin Gothic Book"/>
                          <w:b/>
                          <w:bCs/>
                          <w:color w:val="FFFFFF" w:themeColor="background1"/>
                          <w:sz w:val="72"/>
                          <w:szCs w:val="72"/>
                        </w:rPr>
                      </w:pPr>
                      <w:r>
                        <w:rPr>
                          <w:rFonts w:ascii="Franklin Gothic Book" w:hAnsi="Franklin Gothic Book"/>
                          <w:b/>
                          <w:bCs/>
                          <w:color w:val="FFFFFF" w:themeColor="background1"/>
                          <w:sz w:val="72"/>
                          <w:szCs w:val="72"/>
                        </w:rPr>
                        <w:t xml:space="preserve"> 2022</w:t>
                      </w:r>
                    </w:p>
                  </w:txbxContent>
                </v:textbox>
              </v:shape>
            </w:pict>
          </mc:Fallback>
        </mc:AlternateContent>
      </w:r>
    </w:p>
    <w:p w14:paraId="6EBF79A7" w14:textId="757C25B0" w:rsidR="00EF5A43" w:rsidRDefault="00EF5A43"/>
    <w:p w14:paraId="34F4E71B" w14:textId="07824DFC" w:rsidR="00EF5A43" w:rsidRDefault="000C66DD">
      <w:r>
        <w:rPr>
          <w:noProof/>
        </w:rPr>
        <mc:AlternateContent>
          <mc:Choice Requires="wps">
            <w:drawing>
              <wp:anchor distT="0" distB="0" distL="114300" distR="114300" simplePos="0" relativeHeight="251666432" behindDoc="0" locked="0" layoutInCell="1" allowOverlap="1" wp14:anchorId="515ED81F" wp14:editId="762E5AE6">
                <wp:simplePos x="0" y="0"/>
                <wp:positionH relativeFrom="page">
                  <wp:posOffset>6149975</wp:posOffset>
                </wp:positionH>
                <wp:positionV relativeFrom="paragraph">
                  <wp:posOffset>111760</wp:posOffset>
                </wp:positionV>
                <wp:extent cx="1146175" cy="31115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46175" cy="311150"/>
                        </a:xfrm>
                        <a:prstGeom prst="rect">
                          <a:avLst/>
                        </a:prstGeom>
                        <a:noFill/>
                        <a:ln w="6350">
                          <a:noFill/>
                        </a:ln>
                      </wps:spPr>
                      <wps:txbx>
                        <w:txbxContent>
                          <w:p w14:paraId="049B2FA1" w14:textId="7FC3D484" w:rsidR="00EC78B4" w:rsidRPr="002F06F3" w:rsidRDefault="007D4098" w:rsidP="00A11D43">
                            <w:pPr>
                              <w:jc w:val="center"/>
                              <w:rPr>
                                <w:rFonts w:ascii="Franklin Gothic Book" w:hAnsi="Franklin Gothic Book"/>
                                <w:b/>
                                <w:bCs/>
                                <w:color w:val="FFFFFF" w:themeColor="background1"/>
                                <w:sz w:val="72"/>
                                <w:szCs w:val="72"/>
                              </w:rPr>
                            </w:pPr>
                            <w:r w:rsidRPr="00AE14FD">
                              <w:rPr>
                                <w:rFonts w:ascii="Calibri" w:hAnsi="Calibri" w:cs="Calibri"/>
                                <w:b/>
                                <w:bCs/>
                                <w:color w:val="1F3864" w:themeColor="accent1" w:themeShade="80"/>
                                <w:sz w:val="20"/>
                              </w:rPr>
                              <w:t>Fall</w:t>
                            </w:r>
                            <w:r w:rsidR="00045634" w:rsidRPr="00AE14FD">
                              <w:rPr>
                                <w:rFonts w:ascii="Calibri" w:hAnsi="Calibri" w:cs="Calibri"/>
                                <w:b/>
                                <w:bCs/>
                                <w:color w:val="1F3864" w:themeColor="accent1" w:themeShade="80"/>
                                <w:sz w:val="20"/>
                              </w:rPr>
                              <w:t xml:space="preserve"> 202</w:t>
                            </w:r>
                            <w:r w:rsidR="004630F3" w:rsidRPr="00AE14FD">
                              <w:rPr>
                                <w:rFonts w:ascii="Calibri" w:hAnsi="Calibri" w:cs="Calibri"/>
                                <w:b/>
                                <w:bCs/>
                                <w:color w:val="1F3864" w:themeColor="accent1" w:themeShade="80"/>
                                <w:sz w:val="20"/>
                              </w:rPr>
                              <w:t>5</w:t>
                            </w:r>
                            <w:r w:rsidR="00EC78B4" w:rsidRPr="00AE14FD">
                              <w:rPr>
                                <w:rFonts w:ascii="Franklin Gothic Book" w:hAnsi="Franklin Gothic Book"/>
                                <w:b/>
                                <w:bCs/>
                                <w:color w:val="1F3864" w:themeColor="accent1" w:themeShade="80"/>
                                <w:sz w:val="72"/>
                                <w:szCs w:val="72"/>
                              </w:rPr>
                              <w:t xml:space="preserve"> </w:t>
                            </w:r>
                            <w:r w:rsidR="00EC78B4">
                              <w:rPr>
                                <w:rFonts w:ascii="Franklin Gothic Book" w:hAnsi="Franklin Gothic Book"/>
                                <w:b/>
                                <w:bCs/>
                                <w:color w:val="FFFFFF" w:themeColor="background1"/>
                                <w:sz w:val="72"/>
                                <w:szCs w:val="72"/>
                              </w:rPr>
                              <w:t>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ED81F" id="_x0000_s1029" type="#_x0000_t202" style="position:absolute;margin-left:484.25pt;margin-top:8.8pt;width:90.25pt;height:24.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" filled="f" stroked="f" strokeweight=".5pt">
                <v:textbox>
                  <w:txbxContent>
                    <w:p w14:paraId="049B2FA1" w14:textId="7FC3D484" w:rsidR="00EC78B4" w:rsidRPr="002F06F3" w:rsidRDefault="007D4098" w:rsidP="00A11D43">
                      <w:pPr>
                        <w:jc w:val="center"/>
                        <w:rPr>
                          <w:rFonts w:ascii="Franklin Gothic Book" w:hAnsi="Franklin Gothic Book"/>
                          <w:b/>
                          <w:bCs/>
                          <w:color w:val="FFFFFF" w:themeColor="background1"/>
                          <w:sz w:val="72"/>
                          <w:szCs w:val="72"/>
                        </w:rPr>
                      </w:pPr>
                      <w:r w:rsidRPr="00AE14FD">
                        <w:rPr>
                          <w:rFonts w:ascii="Calibri" w:hAnsi="Calibri" w:cs="Calibri"/>
                          <w:b/>
                          <w:bCs/>
                          <w:color w:val="1F3864" w:themeColor="accent1" w:themeShade="80"/>
                          <w:sz w:val="20"/>
                        </w:rPr>
                        <w:t>Fall</w:t>
                      </w:r>
                      <w:r w:rsidR="00045634" w:rsidRPr="00AE14FD">
                        <w:rPr>
                          <w:rFonts w:ascii="Calibri" w:hAnsi="Calibri" w:cs="Calibri"/>
                          <w:b/>
                          <w:bCs/>
                          <w:color w:val="1F3864" w:themeColor="accent1" w:themeShade="80"/>
                          <w:sz w:val="20"/>
                        </w:rPr>
                        <w:t xml:space="preserve"> 202</w:t>
                      </w:r>
                      <w:r w:rsidR="004630F3" w:rsidRPr="00AE14FD">
                        <w:rPr>
                          <w:rFonts w:ascii="Calibri" w:hAnsi="Calibri" w:cs="Calibri"/>
                          <w:b/>
                          <w:bCs/>
                          <w:color w:val="1F3864" w:themeColor="accent1" w:themeShade="80"/>
                          <w:sz w:val="20"/>
                        </w:rPr>
                        <w:t>5</w:t>
                      </w:r>
                      <w:r w:rsidR="00EC78B4" w:rsidRPr="00AE14FD">
                        <w:rPr>
                          <w:rFonts w:ascii="Franklin Gothic Book" w:hAnsi="Franklin Gothic Book"/>
                          <w:b/>
                          <w:bCs/>
                          <w:color w:val="1F3864" w:themeColor="accent1" w:themeShade="80"/>
                          <w:sz w:val="72"/>
                          <w:szCs w:val="72"/>
                        </w:rPr>
                        <w:t xml:space="preserve"> </w:t>
                      </w:r>
                      <w:r w:rsidR="00EC78B4">
                        <w:rPr>
                          <w:rFonts w:ascii="Franklin Gothic Book" w:hAnsi="Franklin Gothic Book"/>
                          <w:b/>
                          <w:bCs/>
                          <w:color w:val="FFFFFF" w:themeColor="background1"/>
                          <w:sz w:val="72"/>
                          <w:szCs w:val="72"/>
                        </w:rPr>
                        <w:t>2022</w:t>
                      </w:r>
                    </w:p>
                  </w:txbxContent>
                </v:textbox>
                <w10:wrap anchorx="page"/>
              </v:shape>
            </w:pict>
          </mc:Fallback>
        </mc:AlternateContent>
      </w:r>
    </w:p>
    <w:p w14:paraId="65FE0227" w14:textId="409957DE" w:rsidR="00092700" w:rsidRDefault="00092700" w:rsidP="00EF5A43"/>
    <w:p w14:paraId="6096E9E9" w14:textId="55CCAACD" w:rsidR="00557FD3" w:rsidRDefault="00AE14FD" w:rsidP="003B227D">
      <w:pPr>
        <w:jc w:val="center"/>
        <w:rPr>
          <w:rFonts w:ascii="Calibri" w:hAnsi="Calibri" w:cs="Calibri"/>
          <w:sz w:val="22"/>
          <w:szCs w:val="22"/>
        </w:rPr>
      </w:pPr>
      <w:r>
        <w:rPr>
          <w:noProof/>
        </w:rPr>
        <mc:AlternateContent>
          <mc:Choice Requires="wps">
            <w:drawing>
              <wp:anchor distT="0" distB="0" distL="114300" distR="114300" simplePos="0" relativeHeight="251658240" behindDoc="0" locked="0" layoutInCell="1" allowOverlap="1" wp14:anchorId="00BB1A20" wp14:editId="0DF72A3E">
                <wp:simplePos x="0" y="0"/>
                <wp:positionH relativeFrom="page">
                  <wp:posOffset>304800</wp:posOffset>
                </wp:positionH>
                <wp:positionV relativeFrom="paragraph">
                  <wp:posOffset>119380</wp:posOffset>
                </wp:positionV>
                <wp:extent cx="823595" cy="7477125"/>
                <wp:effectExtent l="38100" t="38100" r="109855" b="123825"/>
                <wp:wrapNone/>
                <wp:docPr id="30" name="Text Box 30"/>
                <wp:cNvGraphicFramePr/>
                <a:graphic xmlns:a="http://schemas.openxmlformats.org/drawingml/2006/main">
                  <a:graphicData uri="http://schemas.microsoft.com/office/word/2010/wordprocessingShape">
                    <wps:wsp>
                      <wps:cNvSpPr txBox="1"/>
                      <wps:spPr>
                        <a:xfrm>
                          <a:off x="0" y="0"/>
                          <a:ext cx="823595" cy="7477125"/>
                        </a:xfrm>
                        <a:prstGeom prst="snip2DiagRect">
                          <a:avLst/>
                        </a:prstGeom>
                        <a:solidFill>
                          <a:srgbClr val="032E53"/>
                        </a:solidFill>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4C6E023F" w14:textId="0179053A" w:rsidR="00A11D43" w:rsidRPr="00D367E0" w:rsidRDefault="00D367E0" w:rsidP="00D367E0">
                            <w:pPr>
                              <w:pStyle w:val="TOCText"/>
                              <w:tabs>
                                <w:tab w:val="left" w:pos="588"/>
                              </w:tabs>
                              <w:ind w:left="-12"/>
                              <w:rPr>
                                <w:rStyle w:val="TOCNumberChar"/>
                                <w:rFonts w:ascii="Franklin Gothic Book" w:hAnsi="Franklin Gothic Book" w:cs="Arial"/>
                                <w:b w:val="0"/>
                                <w:color w:val="FFFFFF"/>
                                <w:sz w:val="56"/>
                                <w:szCs w:val="56"/>
                              </w:rPr>
                            </w:pPr>
                            <w:r>
                              <w:rPr>
                                <w:rFonts w:ascii="Franklin Gothic Book" w:hAnsi="Franklin Gothic Book" w:cs="Arial"/>
                                <w:color w:val="FFFFFF"/>
                                <w:sz w:val="56"/>
                                <w:szCs w:val="56"/>
                              </w:rPr>
                              <w:t xml:space="preserve">                   </w:t>
                            </w:r>
                            <w:r w:rsidRPr="00A65AF2">
                              <w:rPr>
                                <w:rFonts w:ascii="Franklin Gothic Book" w:hAnsi="Franklin Gothic Book" w:cstheme="minorHAnsi"/>
                                <w:color w:val="FFFFFF"/>
                                <w:sz w:val="44"/>
                                <w:szCs w:val="44"/>
                              </w:rPr>
                              <w:t>Spotlight on Quality &amp; Patient Safet</w:t>
                            </w:r>
                            <w:r w:rsidRPr="00D367E0">
                              <w:rPr>
                                <w:rFonts w:ascii="Franklin Gothic Book" w:hAnsi="Franklin Gothic Book" w:cs="Arial"/>
                                <w:color w:val="FFFFFF"/>
                                <w:sz w:val="44"/>
                                <w:szCs w:val="44"/>
                              </w:rPr>
                              <w:t>y</w:t>
                            </w:r>
                          </w:p>
                          <w:p w14:paraId="33590AB9" w14:textId="77777777" w:rsidR="00A11D43" w:rsidRPr="00D367E0" w:rsidRDefault="00A11D43" w:rsidP="00A11D43">
                            <w:pPr>
                              <w:pStyle w:val="TOCText"/>
                              <w:tabs>
                                <w:tab w:val="left" w:pos="588"/>
                              </w:tabs>
                              <w:rPr>
                                <w:rStyle w:val="TOCNumberChar"/>
                                <w:rFonts w:ascii="Arial" w:eastAsiaTheme="minorEastAsia" w:hAnsi="Arial" w:cs="Arial"/>
                                <w:b w:val="0"/>
                                <w:bCs/>
                                <w:color w:val="FFFFFF"/>
                                <w:sz w:val="44"/>
                                <w:szCs w:val="44"/>
                              </w:rPr>
                            </w:pPr>
                            <w:r w:rsidRPr="00D367E0">
                              <w:rPr>
                                <w:rStyle w:val="TOCNumberChar"/>
                                <w:rFonts w:ascii="Arial" w:eastAsiaTheme="minorEastAsia" w:hAnsi="Arial" w:cs="Arial"/>
                                <w:b w:val="0"/>
                                <w:bCs/>
                                <w:color w:val="FFFFFF"/>
                                <w:sz w:val="44"/>
                                <w:szCs w:val="44"/>
                              </w:rPr>
                              <w:t xml:space="preserve"> </w:t>
                            </w:r>
                          </w:p>
                          <w:p w14:paraId="79FD1AE5"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7DFDAC2A"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07C2B388"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536E2E04"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44E81F7A"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180C64DD" w14:textId="77777777" w:rsidR="00A11D43" w:rsidRPr="00A11D43" w:rsidRDefault="00A11D43" w:rsidP="00A11D43">
                            <w:pPr>
                              <w:pStyle w:val="TOCText"/>
                              <w:tabs>
                                <w:tab w:val="left" w:pos="588"/>
                              </w:tabs>
                              <w:rPr>
                                <w:rFonts w:ascii="Arial" w:hAnsi="Arial" w:cs="Arial"/>
                                <w:b/>
                                <w:color w:val="FFFFFF"/>
                                <w:sz w:val="14"/>
                                <w:szCs w:val="14"/>
                              </w:rPr>
                            </w:pPr>
                          </w:p>
                          <w:p w14:paraId="2E862816" w14:textId="77777777" w:rsidR="00A11D43" w:rsidRPr="00F31352" w:rsidRDefault="00A11D43" w:rsidP="00A11D43">
                            <w:pPr>
                              <w:pStyle w:val="TOCHeading"/>
                              <w:rPr>
                                <w:b/>
                                <w:bCs/>
                                <w:sz w:val="16"/>
                                <w:szCs w:val="16"/>
                              </w:rPr>
                            </w:pPr>
                          </w:p>
                          <w:p w14:paraId="6BBC9780" w14:textId="77777777" w:rsidR="00A11D43" w:rsidRPr="00F31352" w:rsidRDefault="00A11D43" w:rsidP="00A11D43">
                            <w:pPr>
                              <w:pStyle w:val="TOCHeading"/>
                              <w:jc w:val="center"/>
                              <w:rPr>
                                <w:b/>
                                <w:bCs/>
                                <w:sz w:val="16"/>
                                <w:szCs w:val="16"/>
                              </w:rPr>
                            </w:pPr>
                          </w:p>
                        </w:txbxContent>
                      </wps:txbx>
                      <wps:bodyPr rot="0" spcFirstLastPara="0" vertOverflow="overflow" horzOverflow="overflow" vert="vert270" wrap="square" lIns="182880" tIns="91440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B1A20" id="Text Box 30" o:spid="_x0000_s1030" style="position:absolute;left:0;text-align:left;margin-left:24pt;margin-top:9.4pt;width:64.85pt;height:588.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823595,74771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" adj="-11796480,,5400" path="m,l686326,,823595,137269r,7339856l823595,7477125r-686326,l,7339856,,xe" fillcolor="#032e53" strokecolor="black [3200]" strokeweight="1pt">
                <v:stroke joinstyle="miter"/>
                <v:shadow on="t" color="black" opacity="26214f" origin="-.5,-.5" offset=".74836mm,.74836mm"/>
                <v:formulas/>
                <v:path arrowok="t" o:connecttype="custom" o:connectlocs="0,0;686326,0;823595,137269;823595,7477125;823595,7477125;137269,7477125;0,7339856;0,0" o:connectangles="0,0,0,0,0,0,0,0" textboxrect="0,0,823595,7477125"/>
                <v:textbox style="layout-flow:vertical;mso-layout-flow-alt:bottom-to-top" inset="14.4pt,1in,14.4pt,14.4pt">
                  <w:txbxContent>
                    <w:p w14:paraId="4C6E023F" w14:textId="0179053A" w:rsidR="00A11D43" w:rsidRPr="00D367E0" w:rsidRDefault="00D367E0" w:rsidP="00D367E0">
                      <w:pPr>
                        <w:pStyle w:val="TOCText"/>
                        <w:tabs>
                          <w:tab w:val="left" w:pos="588"/>
                        </w:tabs>
                        <w:ind w:left="-12"/>
                        <w:rPr>
                          <w:rStyle w:val="TOCNumberChar"/>
                          <w:rFonts w:ascii="Franklin Gothic Book" w:hAnsi="Franklin Gothic Book" w:cs="Arial"/>
                          <w:b w:val="0"/>
                          <w:color w:val="FFFFFF"/>
                          <w:sz w:val="56"/>
                          <w:szCs w:val="56"/>
                        </w:rPr>
                      </w:pPr>
                      <w:r>
                        <w:rPr>
                          <w:rFonts w:ascii="Franklin Gothic Book" w:hAnsi="Franklin Gothic Book" w:cs="Arial"/>
                          <w:color w:val="FFFFFF"/>
                          <w:sz w:val="56"/>
                          <w:szCs w:val="56"/>
                        </w:rPr>
                        <w:t xml:space="preserve">                   </w:t>
                      </w:r>
                      <w:r w:rsidRPr="00A65AF2">
                        <w:rPr>
                          <w:rFonts w:ascii="Franklin Gothic Book" w:hAnsi="Franklin Gothic Book" w:cstheme="minorHAnsi"/>
                          <w:color w:val="FFFFFF"/>
                          <w:sz w:val="44"/>
                          <w:szCs w:val="44"/>
                        </w:rPr>
                        <w:t>Spotlight on Quality &amp; Patient Safet</w:t>
                      </w:r>
                      <w:r w:rsidRPr="00D367E0">
                        <w:rPr>
                          <w:rFonts w:ascii="Franklin Gothic Book" w:hAnsi="Franklin Gothic Book" w:cs="Arial"/>
                          <w:color w:val="FFFFFF"/>
                          <w:sz w:val="44"/>
                          <w:szCs w:val="44"/>
                        </w:rPr>
                        <w:t>y</w:t>
                      </w:r>
                    </w:p>
                    <w:p w14:paraId="33590AB9" w14:textId="77777777" w:rsidR="00A11D43" w:rsidRPr="00D367E0" w:rsidRDefault="00A11D43" w:rsidP="00A11D43">
                      <w:pPr>
                        <w:pStyle w:val="TOCText"/>
                        <w:tabs>
                          <w:tab w:val="left" w:pos="588"/>
                        </w:tabs>
                        <w:rPr>
                          <w:rStyle w:val="TOCNumberChar"/>
                          <w:rFonts w:ascii="Arial" w:eastAsiaTheme="minorEastAsia" w:hAnsi="Arial" w:cs="Arial"/>
                          <w:b w:val="0"/>
                          <w:bCs/>
                          <w:color w:val="FFFFFF"/>
                          <w:sz w:val="44"/>
                          <w:szCs w:val="44"/>
                        </w:rPr>
                      </w:pPr>
                      <w:r w:rsidRPr="00D367E0">
                        <w:rPr>
                          <w:rStyle w:val="TOCNumberChar"/>
                          <w:rFonts w:ascii="Arial" w:eastAsiaTheme="minorEastAsia" w:hAnsi="Arial" w:cs="Arial"/>
                          <w:b w:val="0"/>
                          <w:bCs/>
                          <w:color w:val="FFFFFF"/>
                          <w:sz w:val="44"/>
                          <w:szCs w:val="44"/>
                        </w:rPr>
                        <w:t xml:space="preserve"> </w:t>
                      </w:r>
                    </w:p>
                    <w:p w14:paraId="79FD1AE5"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7DFDAC2A"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07C2B388"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536E2E04"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44E81F7A"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180C64DD" w14:textId="77777777" w:rsidR="00A11D43" w:rsidRPr="00A11D43" w:rsidRDefault="00A11D43" w:rsidP="00A11D43">
                      <w:pPr>
                        <w:pStyle w:val="TOCText"/>
                        <w:tabs>
                          <w:tab w:val="left" w:pos="588"/>
                        </w:tabs>
                        <w:rPr>
                          <w:rFonts w:ascii="Arial" w:hAnsi="Arial" w:cs="Arial"/>
                          <w:b/>
                          <w:color w:val="FFFFFF"/>
                          <w:sz w:val="14"/>
                          <w:szCs w:val="14"/>
                        </w:rPr>
                      </w:pPr>
                    </w:p>
                    <w:p w14:paraId="2E862816" w14:textId="77777777" w:rsidR="00A11D43" w:rsidRPr="00F31352" w:rsidRDefault="00A11D43" w:rsidP="00A11D43">
                      <w:pPr>
                        <w:pStyle w:val="TOCHeading"/>
                        <w:rPr>
                          <w:b/>
                          <w:bCs/>
                          <w:sz w:val="16"/>
                          <w:szCs w:val="16"/>
                        </w:rPr>
                      </w:pPr>
                    </w:p>
                    <w:p w14:paraId="6BBC9780" w14:textId="77777777" w:rsidR="00A11D43" w:rsidRPr="00F31352" w:rsidRDefault="00A11D43" w:rsidP="00A11D43">
                      <w:pPr>
                        <w:pStyle w:val="TOCHeading"/>
                        <w:jc w:val="center"/>
                        <w:rPr>
                          <w:b/>
                          <w:bCs/>
                          <w:sz w:val="16"/>
                          <w:szCs w:val="16"/>
                        </w:rPr>
                      </w:pPr>
                    </w:p>
                  </w:txbxContent>
                </v:textbox>
                <w10:wrap anchorx="page"/>
              </v:shape>
            </w:pict>
          </mc:Fallback>
        </mc:AlternateContent>
      </w:r>
    </w:p>
    <w:p w14:paraId="5D95EBA1" w14:textId="77777777" w:rsidR="003B227D" w:rsidRPr="003B227D" w:rsidRDefault="003B227D" w:rsidP="00557FD3">
      <w:pPr>
        <w:rPr>
          <w:rFonts w:ascii="Calibri" w:hAnsi="Calibri" w:cs="Calibri"/>
          <w:b/>
          <w:bCs/>
          <w:sz w:val="22"/>
          <w:szCs w:val="22"/>
        </w:rPr>
      </w:pPr>
    </w:p>
    <w:p w14:paraId="4D902D20" w14:textId="716D979F" w:rsidR="003B227D" w:rsidRPr="003B227D" w:rsidRDefault="003B227D" w:rsidP="00557FD3">
      <w:pPr>
        <w:ind w:left="720"/>
        <w:jc w:val="center"/>
        <w:rPr>
          <w:rFonts w:ascii="Calibri" w:hAnsi="Calibri" w:cs="Calibri"/>
          <w:b/>
          <w:bCs/>
          <w:sz w:val="20"/>
        </w:rPr>
      </w:pPr>
      <w:r w:rsidRPr="000A0004">
        <w:rPr>
          <w:rFonts w:ascii="Calibri" w:hAnsi="Calibri" w:cs="Calibri"/>
          <w:b/>
          <w:bCs/>
          <w:i/>
          <w:iCs/>
          <w:sz w:val="20"/>
        </w:rPr>
        <w:t>Spotlight on Quality &amp; Patient Safety</w:t>
      </w:r>
      <w:r w:rsidRPr="003B227D">
        <w:rPr>
          <w:rFonts w:ascii="Calibri" w:hAnsi="Calibri" w:cs="Calibri"/>
          <w:b/>
          <w:bCs/>
          <w:sz w:val="20"/>
        </w:rPr>
        <w:t xml:space="preserve"> is published by the Massachusetts Board of Registration in Medicine's Quality &amp; Patient Safety Division (QPSD) to present aggregated data from Safety and Quality Review (SQR) reports. The QPSD and the Board’s Quality &amp; Patient Safety (QPS) Committee are responsible for monitoring Patient Care Assessment programs at hospitals, ambulatory surgery centers, and certain ambulatory clinics</w:t>
      </w:r>
      <w:r w:rsidR="008D0513">
        <w:rPr>
          <w:rFonts w:ascii="Calibri" w:hAnsi="Calibri" w:cs="Calibri"/>
          <w:b/>
          <w:bCs/>
          <w:sz w:val="20"/>
          <w:vertAlign w:val="superscript"/>
        </w:rPr>
        <w:t xml:space="preserve"> </w:t>
      </w:r>
      <w:r w:rsidRPr="003B227D">
        <w:rPr>
          <w:rFonts w:ascii="Calibri" w:hAnsi="Calibri" w:cs="Calibri"/>
          <w:b/>
          <w:bCs/>
          <w:sz w:val="20"/>
        </w:rPr>
        <w:t>throughout the Commonwealth.</w:t>
      </w:r>
    </w:p>
    <w:p w14:paraId="77EAFE7D" w14:textId="77777777" w:rsidR="003B227D" w:rsidRPr="003B227D" w:rsidRDefault="003B227D" w:rsidP="00557FD3">
      <w:pPr>
        <w:ind w:left="720"/>
        <w:jc w:val="center"/>
        <w:rPr>
          <w:rFonts w:ascii="Calibri" w:hAnsi="Calibri" w:cs="Calibri"/>
          <w:sz w:val="20"/>
        </w:rPr>
      </w:pPr>
    </w:p>
    <w:p w14:paraId="6285BD6E" w14:textId="7E21C107" w:rsidR="003B227D" w:rsidRDefault="003B227D" w:rsidP="003B227D">
      <w:pPr>
        <w:ind w:left="720"/>
        <w:jc w:val="center"/>
        <w:rPr>
          <w:rFonts w:ascii="Calibri" w:hAnsi="Calibri" w:cs="Calibri"/>
          <w:sz w:val="20"/>
        </w:rPr>
      </w:pPr>
      <w:r w:rsidRPr="003B227D">
        <w:rPr>
          <w:rFonts w:ascii="Calibri" w:hAnsi="Calibri" w:cs="Calibri"/>
          <w:sz w:val="20"/>
        </w:rPr>
        <w:t xml:space="preserve">Over the past two years, the Quality &amp; Patient Safety Division (QPSD) has undergone a significant transition to online reporting. This shift has streamlined the process for healthcare organizations to submit reports, with Safety and Quality Review (SQR) reports becoming the most frequently submitted </w:t>
      </w:r>
      <w:r w:rsidR="00A63028">
        <w:rPr>
          <w:rFonts w:ascii="Calibri" w:hAnsi="Calibri" w:cs="Calibri"/>
          <w:sz w:val="20"/>
        </w:rPr>
        <w:t xml:space="preserve">report </w:t>
      </w:r>
      <w:r w:rsidRPr="003B227D">
        <w:rPr>
          <w:rFonts w:ascii="Calibri" w:hAnsi="Calibri" w:cs="Calibri"/>
          <w:sz w:val="20"/>
        </w:rPr>
        <w:t>type. SQR reports specifically focus on documenting patient safety events, allowing for a comprehensive understanding of trends and areas for improvement.</w:t>
      </w:r>
    </w:p>
    <w:p w14:paraId="09654511" w14:textId="77777777" w:rsidR="000A0004" w:rsidRPr="003B227D" w:rsidRDefault="000A0004" w:rsidP="003B227D">
      <w:pPr>
        <w:ind w:left="720"/>
        <w:jc w:val="center"/>
        <w:rPr>
          <w:rFonts w:ascii="Calibri" w:hAnsi="Calibri" w:cs="Calibri"/>
          <w:sz w:val="20"/>
        </w:rPr>
      </w:pPr>
    </w:p>
    <w:p w14:paraId="189883C9" w14:textId="723C0151" w:rsidR="00557FD3" w:rsidRPr="003B227D" w:rsidRDefault="0072340F" w:rsidP="003B227D">
      <w:pPr>
        <w:ind w:left="720"/>
        <w:jc w:val="center"/>
        <w:rPr>
          <w:rFonts w:ascii="Calibri" w:hAnsi="Calibri" w:cs="Calibri"/>
          <w:sz w:val="20"/>
        </w:rPr>
      </w:pPr>
      <w:r>
        <w:rPr>
          <w:rFonts w:ascii="Calibri" w:hAnsi="Calibri" w:cs="Calibri"/>
          <w:sz w:val="20"/>
        </w:rPr>
        <w:t>T</w:t>
      </w:r>
      <w:r w:rsidR="003B227D" w:rsidRPr="003B227D">
        <w:rPr>
          <w:rFonts w:ascii="Calibri" w:hAnsi="Calibri" w:cs="Calibri"/>
          <w:sz w:val="20"/>
        </w:rPr>
        <w:t>his issu</w:t>
      </w:r>
      <w:r>
        <w:rPr>
          <w:rFonts w:ascii="Calibri" w:hAnsi="Calibri" w:cs="Calibri"/>
          <w:sz w:val="20"/>
        </w:rPr>
        <w:t xml:space="preserve">e of </w:t>
      </w:r>
      <w:r w:rsidRPr="0072340F">
        <w:rPr>
          <w:rFonts w:ascii="Calibri" w:hAnsi="Calibri" w:cs="Calibri"/>
          <w:i/>
          <w:iCs/>
          <w:sz w:val="20"/>
        </w:rPr>
        <w:t>Spotlight</w:t>
      </w:r>
      <w:r>
        <w:rPr>
          <w:rFonts w:ascii="Calibri" w:hAnsi="Calibri" w:cs="Calibri"/>
          <w:sz w:val="20"/>
        </w:rPr>
        <w:t xml:space="preserve"> will offer</w:t>
      </w:r>
      <w:r w:rsidR="003B227D" w:rsidRPr="003B227D">
        <w:rPr>
          <w:rFonts w:ascii="Calibri" w:hAnsi="Calibri" w:cs="Calibri"/>
          <w:sz w:val="20"/>
        </w:rPr>
        <w:t xml:space="preserve"> SQR </w:t>
      </w:r>
      <w:r w:rsidR="00C436ED">
        <w:rPr>
          <w:rFonts w:ascii="Calibri" w:hAnsi="Calibri" w:cs="Calibri"/>
          <w:sz w:val="20"/>
        </w:rPr>
        <w:t xml:space="preserve">aggregate </w:t>
      </w:r>
      <w:r w:rsidR="003B227D" w:rsidRPr="003B227D">
        <w:rPr>
          <w:rFonts w:ascii="Calibri" w:hAnsi="Calibri" w:cs="Calibri"/>
          <w:sz w:val="20"/>
        </w:rPr>
        <w:t>data collected over the last two and a half years. This data provides insight into the patient safety events reported by healthcare organizations during this period, supporting ongoing efforts to enhance quality and safety across the Commonwealth.</w:t>
      </w:r>
    </w:p>
    <w:p w14:paraId="73451DD1" w14:textId="1D2B079C" w:rsidR="007D4098" w:rsidRPr="003B227D" w:rsidRDefault="007D4098" w:rsidP="00557FD3">
      <w:pPr>
        <w:ind w:left="720"/>
        <w:jc w:val="center"/>
        <w:rPr>
          <w:rFonts w:ascii="Calibri" w:hAnsi="Calibri" w:cs="Calibri"/>
          <w:sz w:val="20"/>
        </w:rPr>
      </w:pPr>
    </w:p>
    <w:p w14:paraId="6A4CDDED" w14:textId="34D4B08E" w:rsidR="00A63028" w:rsidRDefault="0096469A" w:rsidP="0027277D">
      <w:pPr>
        <w:ind w:left="720"/>
        <w:jc w:val="center"/>
        <w:rPr>
          <w:rFonts w:ascii="Calibri" w:hAnsi="Calibri" w:cs="Calibri"/>
          <w:sz w:val="20"/>
        </w:rPr>
      </w:pPr>
      <w:r>
        <w:rPr>
          <w:rFonts w:ascii="Calibri" w:hAnsi="Calibri" w:cs="Calibri"/>
          <w:sz w:val="20"/>
        </w:rPr>
        <w:t xml:space="preserve">Next, </w:t>
      </w:r>
      <w:r w:rsidRPr="0096469A">
        <w:rPr>
          <w:rFonts w:ascii="Calibri" w:hAnsi="Calibri" w:cs="Calibri"/>
          <w:i/>
          <w:iCs/>
          <w:sz w:val="20"/>
        </w:rPr>
        <w:t xml:space="preserve">Spotlight </w:t>
      </w:r>
      <w:r>
        <w:rPr>
          <w:rFonts w:ascii="Calibri" w:hAnsi="Calibri" w:cs="Calibri"/>
          <w:sz w:val="20"/>
        </w:rPr>
        <w:t xml:space="preserve">will provide content from the recent </w:t>
      </w:r>
      <w:r w:rsidR="003B227D" w:rsidRPr="003B227D">
        <w:rPr>
          <w:rFonts w:ascii="Calibri" w:hAnsi="Calibri" w:cs="Calibri"/>
          <w:sz w:val="20"/>
        </w:rPr>
        <w:t xml:space="preserve">Massachusetts Board of Registration in Medicine Quality &amp; Patient Safety </w:t>
      </w:r>
      <w:r w:rsidR="003F0DC1">
        <w:rPr>
          <w:rFonts w:ascii="Calibri" w:hAnsi="Calibri" w:cs="Calibri"/>
          <w:sz w:val="20"/>
        </w:rPr>
        <w:t xml:space="preserve">2025 </w:t>
      </w:r>
      <w:r w:rsidR="003B227D" w:rsidRPr="003B227D">
        <w:rPr>
          <w:rFonts w:ascii="Calibri" w:hAnsi="Calibri" w:cs="Calibri"/>
          <w:sz w:val="20"/>
        </w:rPr>
        <w:t>Conference</w:t>
      </w:r>
      <w:r w:rsidR="000A0004">
        <w:rPr>
          <w:rFonts w:ascii="Calibri" w:hAnsi="Calibri" w:cs="Calibri"/>
          <w:sz w:val="20"/>
        </w:rPr>
        <w:t xml:space="preserve"> held</w:t>
      </w:r>
      <w:r w:rsidR="003B227D" w:rsidRPr="003B227D">
        <w:rPr>
          <w:rFonts w:ascii="Calibri" w:hAnsi="Calibri" w:cs="Calibri"/>
          <w:sz w:val="20"/>
        </w:rPr>
        <w:t xml:space="preserve"> at </w:t>
      </w:r>
      <w:r w:rsidR="003B227D" w:rsidRPr="003F0DC1">
        <w:rPr>
          <w:rFonts w:ascii="Calibri" w:hAnsi="Calibri" w:cs="Calibri"/>
          <w:b/>
          <w:bCs/>
          <w:sz w:val="20"/>
        </w:rPr>
        <w:t>UMass Memorial Medical Center</w:t>
      </w:r>
      <w:r w:rsidR="00B97251">
        <w:rPr>
          <w:rFonts w:ascii="Calibri" w:hAnsi="Calibri" w:cs="Calibri"/>
          <w:b/>
          <w:bCs/>
          <w:sz w:val="20"/>
        </w:rPr>
        <w:t xml:space="preserve"> (UMMMC)</w:t>
      </w:r>
      <w:r w:rsidR="003B227D" w:rsidRPr="003B227D">
        <w:rPr>
          <w:rFonts w:ascii="Calibri" w:hAnsi="Calibri" w:cs="Calibri"/>
          <w:sz w:val="20"/>
        </w:rPr>
        <w:t xml:space="preserve">. This event was designed to enhance education and foster transparency regarding the committee’s patient safety event review process. During the conference, the Board’s Quality &amp; Patient Safety Committee engaged participants through role playing and active audience participation. The interactive </w:t>
      </w:r>
      <w:r w:rsidR="003F0DC1">
        <w:rPr>
          <w:rFonts w:ascii="Calibri" w:hAnsi="Calibri" w:cs="Calibri"/>
          <w:sz w:val="20"/>
        </w:rPr>
        <w:t>conference</w:t>
      </w:r>
      <w:r w:rsidR="003B227D" w:rsidRPr="003B227D">
        <w:rPr>
          <w:rFonts w:ascii="Calibri" w:hAnsi="Calibri" w:cs="Calibri"/>
          <w:sz w:val="20"/>
        </w:rPr>
        <w:t xml:space="preserve"> provided valuable Patient Care Assessment education</w:t>
      </w:r>
      <w:r w:rsidR="00A63028">
        <w:rPr>
          <w:rFonts w:ascii="Calibri" w:hAnsi="Calibri" w:cs="Calibri"/>
          <w:sz w:val="20"/>
        </w:rPr>
        <w:t xml:space="preserve"> and </w:t>
      </w:r>
      <w:r w:rsidR="003B227D" w:rsidRPr="003B227D">
        <w:rPr>
          <w:rFonts w:ascii="Calibri" w:hAnsi="Calibri" w:cs="Calibri"/>
          <w:sz w:val="20"/>
        </w:rPr>
        <w:t>allow</w:t>
      </w:r>
      <w:r w:rsidR="00A63028">
        <w:rPr>
          <w:rFonts w:ascii="Calibri" w:hAnsi="Calibri" w:cs="Calibri"/>
          <w:sz w:val="20"/>
        </w:rPr>
        <w:t>ed</w:t>
      </w:r>
      <w:r w:rsidR="003B227D" w:rsidRPr="003B227D">
        <w:rPr>
          <w:rFonts w:ascii="Calibri" w:hAnsi="Calibri" w:cs="Calibri"/>
          <w:sz w:val="20"/>
        </w:rPr>
        <w:t xml:space="preserve"> attendees to gain a deeper understanding of the committee’s approach to reviewing patient safety events.</w:t>
      </w:r>
      <w:r w:rsidR="0027277D">
        <w:rPr>
          <w:rFonts w:ascii="Calibri" w:hAnsi="Calibri" w:cs="Calibri"/>
          <w:sz w:val="20"/>
        </w:rPr>
        <w:t xml:space="preserve"> </w:t>
      </w:r>
    </w:p>
    <w:p w14:paraId="0AAFB200" w14:textId="77777777" w:rsidR="00A63028" w:rsidRDefault="00A63028" w:rsidP="0027277D">
      <w:pPr>
        <w:ind w:left="720"/>
        <w:jc w:val="center"/>
        <w:rPr>
          <w:rFonts w:ascii="Calibri" w:hAnsi="Calibri" w:cs="Calibri"/>
          <w:sz w:val="20"/>
        </w:rPr>
      </w:pPr>
    </w:p>
    <w:p w14:paraId="12569976" w14:textId="0448F541" w:rsidR="00696EBF" w:rsidRPr="003B227D" w:rsidRDefault="003B227D" w:rsidP="0027277D">
      <w:pPr>
        <w:ind w:left="720"/>
        <w:jc w:val="center"/>
        <w:rPr>
          <w:rFonts w:ascii="Calibri" w:hAnsi="Calibri" w:cs="Calibri"/>
          <w:sz w:val="20"/>
        </w:rPr>
      </w:pPr>
      <w:r w:rsidRPr="003B227D">
        <w:rPr>
          <w:rFonts w:ascii="Calibri" w:hAnsi="Calibri" w:cs="Calibri"/>
          <w:sz w:val="20"/>
        </w:rPr>
        <w:t>The conference attracted significant interest, with over 230 physicians, nurses, and administrators</w:t>
      </w:r>
      <w:r w:rsidR="00A63028">
        <w:rPr>
          <w:rFonts w:ascii="Calibri" w:hAnsi="Calibri" w:cs="Calibri"/>
          <w:sz w:val="20"/>
        </w:rPr>
        <w:t xml:space="preserve"> from </w:t>
      </w:r>
      <w:r w:rsidRPr="003B227D">
        <w:rPr>
          <w:rFonts w:ascii="Calibri" w:hAnsi="Calibri" w:cs="Calibri"/>
          <w:sz w:val="20"/>
        </w:rPr>
        <w:t>all 14 counties of the Commonwealth in attendance.</w:t>
      </w:r>
      <w:r w:rsidR="002377A8">
        <w:rPr>
          <w:rFonts w:ascii="Calibri" w:hAnsi="Calibri" w:cs="Calibri"/>
          <w:sz w:val="20"/>
        </w:rPr>
        <w:t xml:space="preserve"> </w:t>
      </w:r>
      <w:r w:rsidRPr="003B227D">
        <w:rPr>
          <w:rFonts w:ascii="Calibri" w:hAnsi="Calibri" w:cs="Calibri"/>
          <w:sz w:val="20"/>
        </w:rPr>
        <w:t xml:space="preserve">It is important to note that the hospital, the SQR report, and the meeting depicted during the conference were entirely fictional. The scenario was intentionally designed with elements of humor to maintain audience engagement. In this issue, we will highlight some of the key learnings from the conference, as well as share photographs </w:t>
      </w:r>
      <w:r w:rsidR="003F0DC1">
        <w:rPr>
          <w:rFonts w:ascii="Calibri" w:hAnsi="Calibri" w:cs="Calibri"/>
          <w:sz w:val="20"/>
        </w:rPr>
        <w:t>from</w:t>
      </w:r>
      <w:r w:rsidRPr="003B227D">
        <w:rPr>
          <w:rFonts w:ascii="Calibri" w:hAnsi="Calibri" w:cs="Calibri"/>
          <w:sz w:val="20"/>
        </w:rPr>
        <w:t xml:space="preserve"> the event.</w:t>
      </w:r>
    </w:p>
    <w:p w14:paraId="71F3BED9" w14:textId="77CE03AE" w:rsidR="003D07B3" w:rsidRDefault="003B227D" w:rsidP="00E7538D">
      <w:pPr>
        <w:ind w:left="720"/>
        <w:jc w:val="center"/>
        <w:rPr>
          <w:rFonts w:ascii="Calibri" w:hAnsi="Calibri" w:cs="Calibri"/>
          <w:b/>
          <w:bCs/>
          <w:sz w:val="22"/>
          <w:szCs w:val="22"/>
        </w:rPr>
      </w:pPr>
      <w:r w:rsidRPr="00696EBF">
        <w:rPr>
          <w:rFonts w:ascii="Calibri" w:hAnsi="Calibri" w:cs="Calibri"/>
          <w:b/>
          <w:bCs/>
          <w:noProof/>
          <w:sz w:val="22"/>
          <w:szCs w:val="22"/>
        </w:rPr>
        <mc:AlternateContent>
          <mc:Choice Requires="wps">
            <w:drawing>
              <wp:anchor distT="45720" distB="45720" distL="114300" distR="114300" simplePos="0" relativeHeight="251997184" behindDoc="0" locked="0" layoutInCell="1" allowOverlap="1" wp14:anchorId="3BCA3B4A" wp14:editId="2C290A0C">
                <wp:simplePos x="0" y="0"/>
                <wp:positionH relativeFrom="column">
                  <wp:posOffset>736600</wp:posOffset>
                </wp:positionH>
                <wp:positionV relativeFrom="paragraph">
                  <wp:posOffset>20320</wp:posOffset>
                </wp:positionV>
                <wp:extent cx="5162550" cy="292100"/>
                <wp:effectExtent l="0" t="0" r="0" b="0"/>
                <wp:wrapNone/>
                <wp:docPr id="605147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292100"/>
                        </a:xfrm>
                        <a:prstGeom prst="rect">
                          <a:avLst/>
                        </a:prstGeom>
                        <a:solidFill>
                          <a:srgbClr val="FFFFFF"/>
                        </a:solidFill>
                        <a:ln w="9525">
                          <a:noFill/>
                          <a:miter lim="800000"/>
                          <a:headEnd/>
                          <a:tailEnd/>
                        </a:ln>
                      </wps:spPr>
                      <wps:txbx>
                        <w:txbxContent>
                          <w:p w14:paraId="4242AB5E" w14:textId="387E940B" w:rsidR="00696EBF" w:rsidRPr="00FD797D" w:rsidRDefault="00BD4F1C" w:rsidP="00BD4F1C">
                            <w:pPr>
                              <w:jc w:val="center"/>
                              <w:rPr>
                                <w:rFonts w:ascii="Calibri" w:hAnsi="Calibri" w:cs="Calibri"/>
                                <w:b/>
                                <w:color w:val="032E53"/>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FD797D">
                              <w:rPr>
                                <w:rFonts w:ascii="Calibri" w:hAnsi="Calibri" w:cs="Calibri"/>
                                <w:b/>
                                <w:color w:val="032E53"/>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QPSD – DATA CENTER UPDATE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CA3B4A" id="Text Box 2" o:spid="_x0000_s1031" type="#_x0000_t202" style="position:absolute;left:0;text-align:left;margin-left:58pt;margin-top:1.6pt;width:406.5pt;height:23pt;z-index:25199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" stroked="f">
                <v:textbox>
                  <w:txbxContent>
                    <w:p w14:paraId="4242AB5E" w14:textId="387E940B" w:rsidR="00696EBF" w:rsidRPr="00FD797D" w:rsidRDefault="00BD4F1C" w:rsidP="00BD4F1C">
                      <w:pPr>
                        <w:jc w:val="center"/>
                        <w:rPr>
                          <w:rFonts w:ascii="Calibri" w:hAnsi="Calibri" w:cs="Calibri"/>
                          <w:b/>
                          <w:color w:val="032E53"/>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FD797D">
                        <w:rPr>
                          <w:rFonts w:ascii="Calibri" w:hAnsi="Calibri" w:cs="Calibri"/>
                          <w:b/>
                          <w:color w:val="032E53"/>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QPSD – DATA CENTER UPDATE</w:t>
                      </w:r>
                    </w:p>
                  </w:txbxContent>
                </v:textbox>
              </v:shape>
            </w:pict>
          </mc:Fallback>
        </mc:AlternateContent>
      </w:r>
      <w:r w:rsidR="003D07B3" w:rsidRPr="003D07B3">
        <w:rPr>
          <w:rFonts w:ascii="Calibri" w:hAnsi="Calibri" w:cs="Calibri"/>
          <w:b/>
          <w:bCs/>
          <w:sz w:val="22"/>
          <w:szCs w:val="22"/>
        </w:rPr>
        <w:t xml:space="preserve"> </w:t>
      </w:r>
    </w:p>
    <w:p w14:paraId="56A1BD32" w14:textId="066DF8DD" w:rsidR="00696EBF" w:rsidRDefault="003B227D" w:rsidP="00696EBF">
      <w:pPr>
        <w:rPr>
          <w:rFonts w:ascii="Calibri" w:hAnsi="Calibri" w:cs="Calibri"/>
          <w:b/>
          <w:bCs/>
          <w:sz w:val="22"/>
          <w:szCs w:val="22"/>
        </w:rPr>
      </w:pPr>
      <w:r w:rsidRPr="000061AD">
        <w:rPr>
          <w:rFonts w:ascii="Franklin Gothic Book" w:hAnsi="Franklin Gothic Book" w:cstheme="minorHAnsi"/>
          <w:b/>
          <w:bCs/>
          <w:noProof/>
          <w:color w:val="2F5496" w:themeColor="accent1" w:themeShade="BF"/>
          <w:szCs w:val="24"/>
        </w:rPr>
        <w:drawing>
          <wp:anchor distT="0" distB="0" distL="114300" distR="114300" simplePos="0" relativeHeight="252008448" behindDoc="0" locked="0" layoutInCell="1" allowOverlap="1" wp14:anchorId="522A7C47" wp14:editId="0DDF29E1">
            <wp:simplePos x="0" y="0"/>
            <wp:positionH relativeFrom="margin">
              <wp:posOffset>600710</wp:posOffset>
            </wp:positionH>
            <wp:positionV relativeFrom="paragraph">
              <wp:posOffset>151765</wp:posOffset>
            </wp:positionV>
            <wp:extent cx="5311775" cy="2496065"/>
            <wp:effectExtent l="0" t="0" r="3175" b="0"/>
            <wp:wrapNone/>
            <wp:docPr id="1317580085" name="Chart 1" descr="SQR Report catagories: Surgery/Procedure; Diagnosis/Treatment; Maternal/Childbirth; Patient Protection; and Medication/Fluid are the most common event types reported.">
              <a:extLst xmlns:a="http://schemas.openxmlformats.org/drawingml/2006/main">
                <a:ext uri="{FF2B5EF4-FFF2-40B4-BE49-F238E27FC236}">
                  <a16:creationId xmlns:a16="http://schemas.microsoft.com/office/drawing/2014/main" id="{F6C284B2-25E2-1B57-F777-C428E0BD32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696EBF">
        <w:rPr>
          <w:rFonts w:ascii="Calibri" w:hAnsi="Calibri" w:cs="Calibri"/>
          <w:b/>
          <w:bCs/>
          <w:sz w:val="22"/>
          <w:szCs w:val="22"/>
        </w:rPr>
        <w:t xml:space="preserve">          </w:t>
      </w:r>
    </w:p>
    <w:p w14:paraId="365271C6" w14:textId="48B29795" w:rsidR="007D4098" w:rsidRDefault="00696EBF" w:rsidP="00696EBF">
      <w:pPr>
        <w:rPr>
          <w:rFonts w:ascii="Calibri" w:hAnsi="Calibri" w:cs="Calibri"/>
          <w:sz w:val="22"/>
          <w:szCs w:val="22"/>
        </w:rPr>
      </w:pPr>
      <w:r>
        <w:rPr>
          <w:rFonts w:ascii="Calibri" w:hAnsi="Calibri" w:cs="Calibri"/>
          <w:b/>
          <w:bCs/>
          <w:sz w:val="22"/>
          <w:szCs w:val="22"/>
        </w:rPr>
        <w:t xml:space="preserve">              </w:t>
      </w:r>
    </w:p>
    <w:p w14:paraId="028F2953" w14:textId="311C2500" w:rsidR="00152A92" w:rsidRDefault="00152A92" w:rsidP="00E7538D">
      <w:pPr>
        <w:ind w:left="720"/>
        <w:jc w:val="center"/>
        <w:rPr>
          <w:rFonts w:ascii="Calibri" w:hAnsi="Calibri" w:cs="Calibri"/>
          <w:sz w:val="22"/>
          <w:szCs w:val="22"/>
        </w:rPr>
      </w:pPr>
    </w:p>
    <w:p w14:paraId="5C933579" w14:textId="02524A88" w:rsidR="003F59AF" w:rsidRDefault="003F59AF" w:rsidP="00E7538D">
      <w:pPr>
        <w:ind w:left="720"/>
        <w:jc w:val="center"/>
        <w:rPr>
          <w:rFonts w:ascii="Calibri" w:hAnsi="Calibri" w:cs="Calibri"/>
          <w:sz w:val="22"/>
          <w:szCs w:val="22"/>
        </w:rPr>
      </w:pPr>
    </w:p>
    <w:p w14:paraId="78DF9EB5" w14:textId="5A7EC157" w:rsidR="003F59AF" w:rsidRPr="00C53087" w:rsidRDefault="003F59AF" w:rsidP="00E7538D">
      <w:pPr>
        <w:ind w:left="720"/>
        <w:jc w:val="center"/>
        <w:rPr>
          <w:rFonts w:ascii="Calibri" w:hAnsi="Calibri" w:cs="Calibri"/>
          <w:sz w:val="22"/>
          <w:szCs w:val="22"/>
        </w:rPr>
      </w:pPr>
    </w:p>
    <w:p w14:paraId="5A657DB7" w14:textId="290087F3" w:rsidR="00B31D19" w:rsidRDefault="00B31D19" w:rsidP="00F077CF">
      <w:pPr>
        <w:rPr>
          <w:rFonts w:ascii="Franklin Gothic Book" w:hAnsi="Franklin Gothic Book" w:cstheme="minorHAnsi"/>
          <w:sz w:val="22"/>
          <w:szCs w:val="22"/>
        </w:rPr>
      </w:pPr>
    </w:p>
    <w:p w14:paraId="5A90F18D" w14:textId="6D2E0E67" w:rsidR="00E27696" w:rsidRDefault="00E27696" w:rsidP="00F423F1">
      <w:pPr>
        <w:ind w:left="720"/>
        <w:jc w:val="center"/>
        <w:rPr>
          <w:rFonts w:ascii="Franklin Gothic Book" w:hAnsi="Franklin Gothic Book" w:cstheme="minorHAnsi"/>
          <w:b/>
          <w:bCs/>
          <w:color w:val="2F5496" w:themeColor="accent1" w:themeShade="BF"/>
          <w:szCs w:val="24"/>
        </w:rPr>
      </w:pPr>
    </w:p>
    <w:p w14:paraId="120975AB" w14:textId="64A78304" w:rsidR="007D4098" w:rsidRDefault="007D4098" w:rsidP="00F423F1">
      <w:pPr>
        <w:ind w:left="720"/>
        <w:jc w:val="center"/>
        <w:rPr>
          <w:rFonts w:ascii="Franklin Gothic Book" w:hAnsi="Franklin Gothic Book" w:cstheme="minorHAnsi"/>
          <w:b/>
          <w:bCs/>
          <w:color w:val="2F5496" w:themeColor="accent1" w:themeShade="BF"/>
          <w:szCs w:val="24"/>
        </w:rPr>
      </w:pPr>
    </w:p>
    <w:p w14:paraId="177D8B46" w14:textId="11F3C9D2" w:rsidR="007D4098" w:rsidRDefault="007D4098" w:rsidP="00F423F1">
      <w:pPr>
        <w:ind w:left="720"/>
        <w:jc w:val="center"/>
        <w:rPr>
          <w:rFonts w:ascii="Franklin Gothic Book" w:hAnsi="Franklin Gothic Book" w:cstheme="minorHAnsi"/>
          <w:b/>
          <w:bCs/>
          <w:color w:val="2F5496" w:themeColor="accent1" w:themeShade="BF"/>
          <w:szCs w:val="24"/>
        </w:rPr>
      </w:pPr>
    </w:p>
    <w:p w14:paraId="3DA77E04" w14:textId="096B80B8" w:rsidR="007D4098" w:rsidRDefault="007D4098" w:rsidP="00F423F1">
      <w:pPr>
        <w:ind w:left="720"/>
        <w:jc w:val="center"/>
        <w:rPr>
          <w:rFonts w:ascii="Franklin Gothic Book" w:hAnsi="Franklin Gothic Book" w:cstheme="minorHAnsi"/>
          <w:b/>
          <w:bCs/>
          <w:color w:val="2F5496" w:themeColor="accent1" w:themeShade="BF"/>
          <w:szCs w:val="24"/>
        </w:rPr>
      </w:pPr>
    </w:p>
    <w:p w14:paraId="0271EE74" w14:textId="2D705D90" w:rsidR="007D4098" w:rsidRDefault="007D4098" w:rsidP="00F423F1">
      <w:pPr>
        <w:ind w:left="720"/>
        <w:jc w:val="center"/>
        <w:rPr>
          <w:rFonts w:ascii="Franklin Gothic Book" w:hAnsi="Franklin Gothic Book" w:cstheme="minorHAnsi"/>
          <w:b/>
          <w:bCs/>
          <w:color w:val="2F5496" w:themeColor="accent1" w:themeShade="BF"/>
          <w:szCs w:val="24"/>
        </w:rPr>
      </w:pPr>
    </w:p>
    <w:p w14:paraId="645B1C48" w14:textId="77777777" w:rsidR="001B53DC" w:rsidRDefault="001B53DC" w:rsidP="00F423F1">
      <w:pPr>
        <w:ind w:left="720"/>
        <w:jc w:val="center"/>
        <w:rPr>
          <w:rFonts w:ascii="Franklin Gothic Book" w:hAnsi="Franklin Gothic Book" w:cstheme="minorHAnsi"/>
          <w:b/>
          <w:bCs/>
          <w:color w:val="2F5496" w:themeColor="accent1" w:themeShade="BF"/>
          <w:szCs w:val="24"/>
        </w:rPr>
      </w:pPr>
    </w:p>
    <w:p w14:paraId="510E9621" w14:textId="3C4A28A9" w:rsidR="00F423F1" w:rsidRDefault="00F423F1" w:rsidP="003B227D">
      <w:pPr>
        <w:rPr>
          <w:rFonts w:ascii="Franklin Gothic Book" w:hAnsi="Franklin Gothic Book" w:cstheme="minorHAnsi"/>
          <w:sz w:val="22"/>
          <w:szCs w:val="22"/>
          <w:u w:val="single"/>
        </w:rPr>
      </w:pPr>
    </w:p>
    <w:p w14:paraId="6E90CF2D" w14:textId="7CBF1CC8" w:rsidR="00E27696" w:rsidRDefault="00E27696" w:rsidP="003B227D">
      <w:pPr>
        <w:rPr>
          <w:rFonts w:ascii="Franklin Gothic Book" w:hAnsi="Franklin Gothic Book" w:cstheme="minorHAnsi"/>
          <w:sz w:val="22"/>
          <w:szCs w:val="22"/>
          <w:u w:val="single"/>
        </w:rPr>
      </w:pPr>
    </w:p>
    <w:p w14:paraId="330CEA76" w14:textId="443CFD26" w:rsidR="009B7205" w:rsidRPr="00F077CF" w:rsidRDefault="00663E64" w:rsidP="00F077CF">
      <w:pPr>
        <w:ind w:left="720"/>
        <w:jc w:val="center"/>
        <w:rPr>
          <w:rFonts w:ascii="Franklin Gothic Book" w:hAnsi="Franklin Gothic Book" w:cstheme="minorHAnsi"/>
          <w:sz w:val="22"/>
          <w:szCs w:val="22"/>
        </w:rPr>
      </w:pPr>
      <w:r w:rsidRPr="00A537CD">
        <w:rPr>
          <w:noProof/>
        </w:rPr>
        <w:lastRenderedPageBreak/>
        <w:drawing>
          <wp:anchor distT="0" distB="0" distL="114300" distR="114300" simplePos="0" relativeHeight="251665408" behindDoc="0" locked="0" layoutInCell="1" allowOverlap="1" wp14:anchorId="41E2778B" wp14:editId="57D1CB9A">
            <wp:simplePos x="0" y="0"/>
            <wp:positionH relativeFrom="page">
              <wp:posOffset>1114425</wp:posOffset>
            </wp:positionH>
            <wp:positionV relativeFrom="paragraph">
              <wp:posOffset>-914400</wp:posOffset>
            </wp:positionV>
            <wp:extent cx="6540500" cy="5295900"/>
            <wp:effectExtent l="0" t="0" r="12700" b="0"/>
            <wp:wrapNone/>
            <wp:docPr id="1511647462" name="Chart 1" descr="Surgery/Procedure Events. The most common subtype are intra-operative complications.">
              <a:extLst xmlns:a="http://schemas.openxmlformats.org/drawingml/2006/main">
                <a:ext uri="{FF2B5EF4-FFF2-40B4-BE49-F238E27FC236}">
                  <a16:creationId xmlns:a16="http://schemas.microsoft.com/office/drawing/2014/main" id="{DB5B5501-54E2-4E62-BBDB-190CAA931C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AE14FD">
        <w:rPr>
          <w:noProof/>
        </w:rPr>
        <mc:AlternateContent>
          <mc:Choice Requires="wps">
            <w:drawing>
              <wp:anchor distT="0" distB="0" distL="114300" distR="114300" simplePos="0" relativeHeight="252039168" behindDoc="0" locked="0" layoutInCell="1" allowOverlap="1" wp14:anchorId="233F9F50" wp14:editId="48087CC6">
                <wp:simplePos x="0" y="0"/>
                <wp:positionH relativeFrom="page">
                  <wp:posOffset>247650</wp:posOffset>
                </wp:positionH>
                <wp:positionV relativeFrom="paragraph">
                  <wp:posOffset>-685801</wp:posOffset>
                </wp:positionV>
                <wp:extent cx="823595" cy="9324975"/>
                <wp:effectExtent l="38100" t="38100" r="109855" b="123825"/>
                <wp:wrapNone/>
                <wp:docPr id="1430945034" name="Text Box 1430945034"/>
                <wp:cNvGraphicFramePr/>
                <a:graphic xmlns:a="http://schemas.openxmlformats.org/drawingml/2006/main">
                  <a:graphicData uri="http://schemas.microsoft.com/office/word/2010/wordprocessingShape">
                    <wps:wsp>
                      <wps:cNvSpPr txBox="1"/>
                      <wps:spPr>
                        <a:xfrm>
                          <a:off x="0" y="0"/>
                          <a:ext cx="823595" cy="9324975"/>
                        </a:xfrm>
                        <a:prstGeom prst="snip2DiagRect">
                          <a:avLst/>
                        </a:prstGeom>
                        <a:solidFill>
                          <a:srgbClr val="032E53"/>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2E0C2A27" w14:textId="77777777" w:rsidR="00AE14FD" w:rsidRPr="00D367E0" w:rsidRDefault="00AE14FD" w:rsidP="00AE14FD">
                            <w:pPr>
                              <w:pStyle w:val="TOCText"/>
                              <w:tabs>
                                <w:tab w:val="left" w:pos="588"/>
                              </w:tabs>
                              <w:ind w:left="-12"/>
                              <w:rPr>
                                <w:rStyle w:val="TOCNumberChar"/>
                                <w:rFonts w:ascii="Franklin Gothic Book" w:hAnsi="Franklin Gothic Book" w:cs="Arial"/>
                                <w:b w:val="0"/>
                                <w:color w:val="FFFFFF"/>
                                <w:sz w:val="56"/>
                                <w:szCs w:val="56"/>
                              </w:rPr>
                            </w:pPr>
                            <w:r>
                              <w:rPr>
                                <w:rFonts w:ascii="Franklin Gothic Book" w:hAnsi="Franklin Gothic Book" w:cs="Arial"/>
                                <w:color w:val="FFFFFF"/>
                                <w:sz w:val="56"/>
                                <w:szCs w:val="56"/>
                              </w:rPr>
                              <w:t xml:space="preserve">                   </w:t>
                            </w:r>
                            <w:r w:rsidRPr="00A65AF2">
                              <w:rPr>
                                <w:rFonts w:ascii="Franklin Gothic Book" w:hAnsi="Franklin Gothic Book" w:cstheme="minorHAnsi"/>
                                <w:color w:val="FFFFFF"/>
                                <w:sz w:val="44"/>
                                <w:szCs w:val="44"/>
                              </w:rPr>
                              <w:t>Spotlight on Quality &amp; Patient Safet</w:t>
                            </w:r>
                            <w:r w:rsidRPr="00D367E0">
                              <w:rPr>
                                <w:rFonts w:ascii="Franklin Gothic Book" w:hAnsi="Franklin Gothic Book" w:cs="Arial"/>
                                <w:color w:val="FFFFFF"/>
                                <w:sz w:val="44"/>
                                <w:szCs w:val="44"/>
                              </w:rPr>
                              <w:t>y</w:t>
                            </w:r>
                          </w:p>
                          <w:p w14:paraId="23B9D357" w14:textId="77777777" w:rsidR="00AE14FD" w:rsidRPr="00D367E0" w:rsidRDefault="00AE14FD" w:rsidP="00AE14FD">
                            <w:pPr>
                              <w:pStyle w:val="TOCText"/>
                              <w:tabs>
                                <w:tab w:val="left" w:pos="588"/>
                              </w:tabs>
                              <w:rPr>
                                <w:rStyle w:val="TOCNumberChar"/>
                                <w:rFonts w:ascii="Arial" w:eastAsiaTheme="minorEastAsia" w:hAnsi="Arial" w:cs="Arial"/>
                                <w:b w:val="0"/>
                                <w:bCs/>
                                <w:color w:val="FFFFFF"/>
                                <w:sz w:val="44"/>
                                <w:szCs w:val="44"/>
                              </w:rPr>
                            </w:pPr>
                            <w:r w:rsidRPr="00D367E0">
                              <w:rPr>
                                <w:rStyle w:val="TOCNumberChar"/>
                                <w:rFonts w:ascii="Arial" w:eastAsiaTheme="minorEastAsia" w:hAnsi="Arial" w:cs="Arial"/>
                                <w:b w:val="0"/>
                                <w:bCs/>
                                <w:color w:val="FFFFFF"/>
                                <w:sz w:val="44"/>
                                <w:szCs w:val="44"/>
                              </w:rPr>
                              <w:t xml:space="preserve"> </w:t>
                            </w:r>
                          </w:p>
                          <w:p w14:paraId="2AED7AC9"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738C441D"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671DF73B"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03A28574"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0CE65FA7"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7CF03918" w14:textId="77777777" w:rsidR="00AE14FD" w:rsidRPr="00A11D43" w:rsidRDefault="00AE14FD" w:rsidP="00AE14FD">
                            <w:pPr>
                              <w:pStyle w:val="TOCText"/>
                              <w:tabs>
                                <w:tab w:val="left" w:pos="588"/>
                              </w:tabs>
                              <w:rPr>
                                <w:rFonts w:ascii="Arial" w:hAnsi="Arial" w:cs="Arial"/>
                                <w:b/>
                                <w:color w:val="FFFFFF"/>
                                <w:sz w:val="14"/>
                                <w:szCs w:val="14"/>
                              </w:rPr>
                            </w:pPr>
                          </w:p>
                          <w:p w14:paraId="26CB4D19" w14:textId="77777777" w:rsidR="00AE14FD" w:rsidRPr="00F31352" w:rsidRDefault="00AE14FD" w:rsidP="00AE14FD">
                            <w:pPr>
                              <w:pStyle w:val="TOCHeading"/>
                              <w:rPr>
                                <w:b/>
                                <w:bCs/>
                                <w:sz w:val="16"/>
                                <w:szCs w:val="16"/>
                              </w:rPr>
                            </w:pPr>
                          </w:p>
                          <w:p w14:paraId="605989D4" w14:textId="77777777" w:rsidR="00AE14FD" w:rsidRPr="00F31352" w:rsidRDefault="00AE14FD" w:rsidP="00AE14FD">
                            <w:pPr>
                              <w:pStyle w:val="TOCHeading"/>
                              <w:jc w:val="center"/>
                              <w:rPr>
                                <w:b/>
                                <w:bCs/>
                                <w:sz w:val="16"/>
                                <w:szCs w:val="16"/>
                              </w:rPr>
                            </w:pPr>
                          </w:p>
                        </w:txbxContent>
                      </wps:txbx>
                      <wps:bodyPr rot="0" spcFirstLastPara="0" vertOverflow="overflow" horzOverflow="overflow" vert="vert270" wrap="square" lIns="182880" tIns="91440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3F9F50" id="Text Box 1430945034" o:spid="_x0000_s1032" style="position:absolute;left:0;text-align:left;margin-left:19.5pt;margin-top:-54pt;width:64.85pt;height:734.25pt;z-index:252039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823595,93249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" adj="-11796480,,5400" path="m,l686326,,823595,137269r,9187706l823595,9324975r-686326,l,9187706,,xe" fillcolor="#032e53" strokecolor="windowText" strokeweight="1pt">
                <v:stroke joinstyle="miter"/>
                <v:shadow on="t" color="black" opacity="26214f" origin="-.5,-.5" offset=".74836mm,.74836mm"/>
                <v:formulas/>
                <v:path arrowok="t" o:connecttype="custom" o:connectlocs="0,0;686326,0;823595,137269;823595,9324975;823595,9324975;137269,9324975;0,9187706;0,0" o:connectangles="0,0,0,0,0,0,0,0" textboxrect="0,0,823595,9324975"/>
                <v:textbox style="layout-flow:vertical;mso-layout-flow-alt:bottom-to-top" inset="14.4pt,1in,14.4pt,14.4pt">
                  <w:txbxContent>
                    <w:p w14:paraId="2E0C2A27" w14:textId="77777777" w:rsidR="00AE14FD" w:rsidRPr="00D367E0" w:rsidRDefault="00AE14FD" w:rsidP="00AE14FD">
                      <w:pPr>
                        <w:pStyle w:val="TOCText"/>
                        <w:tabs>
                          <w:tab w:val="left" w:pos="588"/>
                        </w:tabs>
                        <w:ind w:left="-12"/>
                        <w:rPr>
                          <w:rStyle w:val="TOCNumberChar"/>
                          <w:rFonts w:ascii="Franklin Gothic Book" w:hAnsi="Franklin Gothic Book" w:cs="Arial"/>
                          <w:b w:val="0"/>
                          <w:color w:val="FFFFFF"/>
                          <w:sz w:val="56"/>
                          <w:szCs w:val="56"/>
                        </w:rPr>
                      </w:pPr>
                      <w:r>
                        <w:rPr>
                          <w:rFonts w:ascii="Franklin Gothic Book" w:hAnsi="Franklin Gothic Book" w:cs="Arial"/>
                          <w:color w:val="FFFFFF"/>
                          <w:sz w:val="56"/>
                          <w:szCs w:val="56"/>
                        </w:rPr>
                        <w:t xml:space="preserve">                   </w:t>
                      </w:r>
                      <w:r w:rsidRPr="00A65AF2">
                        <w:rPr>
                          <w:rFonts w:ascii="Franklin Gothic Book" w:hAnsi="Franklin Gothic Book" w:cstheme="minorHAnsi"/>
                          <w:color w:val="FFFFFF"/>
                          <w:sz w:val="44"/>
                          <w:szCs w:val="44"/>
                        </w:rPr>
                        <w:t>Spotlight on Quality &amp; Patient Safet</w:t>
                      </w:r>
                      <w:r w:rsidRPr="00D367E0">
                        <w:rPr>
                          <w:rFonts w:ascii="Franklin Gothic Book" w:hAnsi="Franklin Gothic Book" w:cs="Arial"/>
                          <w:color w:val="FFFFFF"/>
                          <w:sz w:val="44"/>
                          <w:szCs w:val="44"/>
                        </w:rPr>
                        <w:t>y</w:t>
                      </w:r>
                    </w:p>
                    <w:p w14:paraId="23B9D357" w14:textId="77777777" w:rsidR="00AE14FD" w:rsidRPr="00D367E0" w:rsidRDefault="00AE14FD" w:rsidP="00AE14FD">
                      <w:pPr>
                        <w:pStyle w:val="TOCText"/>
                        <w:tabs>
                          <w:tab w:val="left" w:pos="588"/>
                        </w:tabs>
                        <w:rPr>
                          <w:rStyle w:val="TOCNumberChar"/>
                          <w:rFonts w:ascii="Arial" w:eastAsiaTheme="minorEastAsia" w:hAnsi="Arial" w:cs="Arial"/>
                          <w:b w:val="0"/>
                          <w:bCs/>
                          <w:color w:val="FFFFFF"/>
                          <w:sz w:val="44"/>
                          <w:szCs w:val="44"/>
                        </w:rPr>
                      </w:pPr>
                      <w:r w:rsidRPr="00D367E0">
                        <w:rPr>
                          <w:rStyle w:val="TOCNumberChar"/>
                          <w:rFonts w:ascii="Arial" w:eastAsiaTheme="minorEastAsia" w:hAnsi="Arial" w:cs="Arial"/>
                          <w:b w:val="0"/>
                          <w:bCs/>
                          <w:color w:val="FFFFFF"/>
                          <w:sz w:val="44"/>
                          <w:szCs w:val="44"/>
                        </w:rPr>
                        <w:t xml:space="preserve"> </w:t>
                      </w:r>
                    </w:p>
                    <w:p w14:paraId="2AED7AC9"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738C441D"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671DF73B"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03A28574"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0CE65FA7"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7CF03918" w14:textId="77777777" w:rsidR="00AE14FD" w:rsidRPr="00A11D43" w:rsidRDefault="00AE14FD" w:rsidP="00AE14FD">
                      <w:pPr>
                        <w:pStyle w:val="TOCText"/>
                        <w:tabs>
                          <w:tab w:val="left" w:pos="588"/>
                        </w:tabs>
                        <w:rPr>
                          <w:rFonts w:ascii="Arial" w:hAnsi="Arial" w:cs="Arial"/>
                          <w:b/>
                          <w:color w:val="FFFFFF"/>
                          <w:sz w:val="14"/>
                          <w:szCs w:val="14"/>
                        </w:rPr>
                      </w:pPr>
                    </w:p>
                    <w:p w14:paraId="26CB4D19" w14:textId="77777777" w:rsidR="00AE14FD" w:rsidRPr="00F31352" w:rsidRDefault="00AE14FD" w:rsidP="00AE14FD">
                      <w:pPr>
                        <w:pStyle w:val="TOCHeading"/>
                        <w:rPr>
                          <w:b/>
                          <w:bCs/>
                          <w:sz w:val="16"/>
                          <w:szCs w:val="16"/>
                        </w:rPr>
                      </w:pPr>
                    </w:p>
                    <w:p w14:paraId="605989D4" w14:textId="77777777" w:rsidR="00AE14FD" w:rsidRPr="00F31352" w:rsidRDefault="00AE14FD" w:rsidP="00AE14FD">
                      <w:pPr>
                        <w:pStyle w:val="TOCHeading"/>
                        <w:jc w:val="center"/>
                        <w:rPr>
                          <w:b/>
                          <w:bCs/>
                          <w:sz w:val="16"/>
                          <w:szCs w:val="16"/>
                        </w:rPr>
                      </w:pPr>
                    </w:p>
                  </w:txbxContent>
                </v:textbox>
                <w10:wrap anchorx="page"/>
              </v:shape>
            </w:pict>
          </mc:Fallback>
        </mc:AlternateContent>
      </w:r>
    </w:p>
    <w:p w14:paraId="7931E274" w14:textId="43ACF421" w:rsidR="00347EB6" w:rsidRDefault="00347EB6" w:rsidP="00A537CD">
      <w:pPr>
        <w:ind w:left="720"/>
        <w:jc w:val="center"/>
      </w:pPr>
    </w:p>
    <w:p w14:paraId="13159DE3" w14:textId="34DFDA89" w:rsidR="00347EB6" w:rsidRDefault="00B00C0E">
      <w:pPr>
        <w:spacing w:after="160" w:line="259" w:lineRule="auto"/>
      </w:pPr>
      <w:r w:rsidRPr="00B00C0E">
        <w:rPr>
          <w:noProof/>
        </w:rPr>
        <w:drawing>
          <wp:anchor distT="0" distB="0" distL="114300" distR="114300" simplePos="0" relativeHeight="251637757" behindDoc="1" locked="0" layoutInCell="1" allowOverlap="1" wp14:anchorId="4EC4EDC6" wp14:editId="129E603B">
            <wp:simplePos x="0" y="0"/>
            <wp:positionH relativeFrom="margin">
              <wp:posOffset>-371475</wp:posOffset>
            </wp:positionH>
            <wp:positionV relativeFrom="paragraph">
              <wp:posOffset>3931285</wp:posOffset>
            </wp:positionV>
            <wp:extent cx="7048500" cy="4772025"/>
            <wp:effectExtent l="0" t="0" r="0" b="9525"/>
            <wp:wrapNone/>
            <wp:docPr id="987411865" name="Chart 1" descr="Diagnosis/Treatment events. The most common subtype are delays.">
              <a:extLst xmlns:a="http://schemas.openxmlformats.org/drawingml/2006/main">
                <a:ext uri="{FF2B5EF4-FFF2-40B4-BE49-F238E27FC236}">
                  <a16:creationId xmlns:a16="http://schemas.microsoft.com/office/drawing/2014/main" id="{1012B893-23D5-7138-ED47-3610A4CEFA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347EB6">
        <w:br w:type="page"/>
      </w:r>
    </w:p>
    <w:p w14:paraId="6FFFC1E8" w14:textId="7B06E2DA" w:rsidR="006E5A1A" w:rsidRDefault="00AE14FD" w:rsidP="006E5A1A">
      <w:pPr>
        <w:spacing w:after="160" w:line="259" w:lineRule="auto"/>
      </w:pPr>
      <w:r>
        <w:rPr>
          <w:noProof/>
        </w:rPr>
        <w:lastRenderedPageBreak/>
        <mc:AlternateContent>
          <mc:Choice Requires="wps">
            <w:drawing>
              <wp:anchor distT="0" distB="0" distL="114300" distR="114300" simplePos="0" relativeHeight="252041216" behindDoc="0" locked="0" layoutInCell="1" allowOverlap="1" wp14:anchorId="5239B344" wp14:editId="384559AC">
                <wp:simplePos x="0" y="0"/>
                <wp:positionH relativeFrom="page">
                  <wp:posOffset>257175</wp:posOffset>
                </wp:positionH>
                <wp:positionV relativeFrom="paragraph">
                  <wp:posOffset>-685799</wp:posOffset>
                </wp:positionV>
                <wp:extent cx="823595" cy="9277350"/>
                <wp:effectExtent l="38100" t="38100" r="109855" b="114300"/>
                <wp:wrapNone/>
                <wp:docPr id="1341243017" name="Text Box 1341243017"/>
                <wp:cNvGraphicFramePr/>
                <a:graphic xmlns:a="http://schemas.openxmlformats.org/drawingml/2006/main">
                  <a:graphicData uri="http://schemas.microsoft.com/office/word/2010/wordprocessingShape">
                    <wps:wsp>
                      <wps:cNvSpPr txBox="1"/>
                      <wps:spPr>
                        <a:xfrm>
                          <a:off x="0" y="0"/>
                          <a:ext cx="823595" cy="9277350"/>
                        </a:xfrm>
                        <a:prstGeom prst="snip2DiagRect">
                          <a:avLst/>
                        </a:prstGeom>
                        <a:solidFill>
                          <a:srgbClr val="032E53"/>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6CC9DF73" w14:textId="77777777" w:rsidR="00AE14FD" w:rsidRPr="00D367E0" w:rsidRDefault="00AE14FD" w:rsidP="00AE14FD">
                            <w:pPr>
                              <w:pStyle w:val="TOCText"/>
                              <w:tabs>
                                <w:tab w:val="left" w:pos="588"/>
                              </w:tabs>
                              <w:ind w:left="-12"/>
                              <w:rPr>
                                <w:rStyle w:val="TOCNumberChar"/>
                                <w:rFonts w:ascii="Franklin Gothic Book" w:hAnsi="Franklin Gothic Book" w:cs="Arial"/>
                                <w:b w:val="0"/>
                                <w:color w:val="FFFFFF"/>
                                <w:sz w:val="56"/>
                                <w:szCs w:val="56"/>
                              </w:rPr>
                            </w:pPr>
                            <w:r>
                              <w:rPr>
                                <w:rFonts w:ascii="Franklin Gothic Book" w:hAnsi="Franklin Gothic Book" w:cs="Arial"/>
                                <w:color w:val="FFFFFF"/>
                                <w:sz w:val="56"/>
                                <w:szCs w:val="56"/>
                              </w:rPr>
                              <w:t xml:space="preserve">                   </w:t>
                            </w:r>
                            <w:r w:rsidRPr="00A65AF2">
                              <w:rPr>
                                <w:rFonts w:ascii="Franklin Gothic Book" w:hAnsi="Franklin Gothic Book" w:cstheme="minorHAnsi"/>
                                <w:color w:val="FFFFFF"/>
                                <w:sz w:val="44"/>
                                <w:szCs w:val="44"/>
                              </w:rPr>
                              <w:t>Spotlight on Quality &amp; Patient Safet</w:t>
                            </w:r>
                            <w:r w:rsidRPr="00D367E0">
                              <w:rPr>
                                <w:rFonts w:ascii="Franklin Gothic Book" w:hAnsi="Franklin Gothic Book" w:cs="Arial"/>
                                <w:color w:val="FFFFFF"/>
                                <w:sz w:val="44"/>
                                <w:szCs w:val="44"/>
                              </w:rPr>
                              <w:t>y</w:t>
                            </w:r>
                          </w:p>
                          <w:p w14:paraId="178E219C" w14:textId="77777777" w:rsidR="00AE14FD" w:rsidRPr="00D367E0" w:rsidRDefault="00AE14FD" w:rsidP="00AE14FD">
                            <w:pPr>
                              <w:pStyle w:val="TOCText"/>
                              <w:tabs>
                                <w:tab w:val="left" w:pos="588"/>
                              </w:tabs>
                              <w:rPr>
                                <w:rStyle w:val="TOCNumberChar"/>
                                <w:rFonts w:ascii="Arial" w:eastAsiaTheme="minorEastAsia" w:hAnsi="Arial" w:cs="Arial"/>
                                <w:b w:val="0"/>
                                <w:bCs/>
                                <w:color w:val="FFFFFF"/>
                                <w:sz w:val="44"/>
                                <w:szCs w:val="44"/>
                              </w:rPr>
                            </w:pPr>
                            <w:r w:rsidRPr="00D367E0">
                              <w:rPr>
                                <w:rStyle w:val="TOCNumberChar"/>
                                <w:rFonts w:ascii="Arial" w:eastAsiaTheme="minorEastAsia" w:hAnsi="Arial" w:cs="Arial"/>
                                <w:b w:val="0"/>
                                <w:bCs/>
                                <w:color w:val="FFFFFF"/>
                                <w:sz w:val="44"/>
                                <w:szCs w:val="44"/>
                              </w:rPr>
                              <w:t xml:space="preserve"> </w:t>
                            </w:r>
                          </w:p>
                          <w:p w14:paraId="42AC27A0"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617909AD"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7B7528E8"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58AF3E2C"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55F0FB6B"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18EA251F" w14:textId="77777777" w:rsidR="00AE14FD" w:rsidRPr="00A11D43" w:rsidRDefault="00AE14FD" w:rsidP="00AE14FD">
                            <w:pPr>
                              <w:pStyle w:val="TOCText"/>
                              <w:tabs>
                                <w:tab w:val="left" w:pos="588"/>
                              </w:tabs>
                              <w:rPr>
                                <w:rFonts w:ascii="Arial" w:hAnsi="Arial" w:cs="Arial"/>
                                <w:b/>
                                <w:color w:val="FFFFFF"/>
                                <w:sz w:val="14"/>
                                <w:szCs w:val="14"/>
                              </w:rPr>
                            </w:pPr>
                          </w:p>
                          <w:p w14:paraId="699EC34B" w14:textId="77777777" w:rsidR="00AE14FD" w:rsidRPr="00F31352" w:rsidRDefault="00AE14FD" w:rsidP="00AE14FD">
                            <w:pPr>
                              <w:pStyle w:val="TOCHeading"/>
                              <w:rPr>
                                <w:b/>
                                <w:bCs/>
                                <w:sz w:val="16"/>
                                <w:szCs w:val="16"/>
                              </w:rPr>
                            </w:pPr>
                          </w:p>
                          <w:p w14:paraId="0AB6F475" w14:textId="77777777" w:rsidR="00AE14FD" w:rsidRPr="00F31352" w:rsidRDefault="00AE14FD" w:rsidP="00AE14FD">
                            <w:pPr>
                              <w:pStyle w:val="TOCHeading"/>
                              <w:jc w:val="center"/>
                              <w:rPr>
                                <w:b/>
                                <w:bCs/>
                                <w:sz w:val="16"/>
                                <w:szCs w:val="16"/>
                              </w:rPr>
                            </w:pPr>
                          </w:p>
                        </w:txbxContent>
                      </wps:txbx>
                      <wps:bodyPr rot="0" spcFirstLastPara="0" vertOverflow="overflow" horzOverflow="overflow" vert="vert270" wrap="square" lIns="182880" tIns="91440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39B344" id="Text Box 1341243017" o:spid="_x0000_s1033" style="position:absolute;margin-left:20.25pt;margin-top:-54pt;width:64.85pt;height:730.5pt;z-index:252041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823595,9277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" adj="-11796480,,5400" path="m,l686326,,823595,137269r,9140081l823595,9277350r-686326,l,9140081,,xe" fillcolor="#032e53" strokecolor="windowText" strokeweight="1pt">
                <v:stroke joinstyle="miter"/>
                <v:shadow on="t" color="black" opacity="26214f" origin="-.5,-.5" offset=".74836mm,.74836mm"/>
                <v:formulas/>
                <v:path arrowok="t" o:connecttype="custom" o:connectlocs="0,0;686326,0;823595,137269;823595,9277350;823595,9277350;137269,9277350;0,9140081;0,0" o:connectangles="0,0,0,0,0,0,0,0" textboxrect="0,0,823595,9277350"/>
                <v:textbox style="layout-flow:vertical;mso-layout-flow-alt:bottom-to-top" inset="14.4pt,1in,14.4pt,14.4pt">
                  <w:txbxContent>
                    <w:p w14:paraId="6CC9DF73" w14:textId="77777777" w:rsidR="00AE14FD" w:rsidRPr="00D367E0" w:rsidRDefault="00AE14FD" w:rsidP="00AE14FD">
                      <w:pPr>
                        <w:pStyle w:val="TOCText"/>
                        <w:tabs>
                          <w:tab w:val="left" w:pos="588"/>
                        </w:tabs>
                        <w:ind w:left="-12"/>
                        <w:rPr>
                          <w:rStyle w:val="TOCNumberChar"/>
                          <w:rFonts w:ascii="Franklin Gothic Book" w:hAnsi="Franklin Gothic Book" w:cs="Arial"/>
                          <w:b w:val="0"/>
                          <w:color w:val="FFFFFF"/>
                          <w:sz w:val="56"/>
                          <w:szCs w:val="56"/>
                        </w:rPr>
                      </w:pPr>
                      <w:r>
                        <w:rPr>
                          <w:rFonts w:ascii="Franklin Gothic Book" w:hAnsi="Franklin Gothic Book" w:cs="Arial"/>
                          <w:color w:val="FFFFFF"/>
                          <w:sz w:val="56"/>
                          <w:szCs w:val="56"/>
                        </w:rPr>
                        <w:t xml:space="preserve">                   </w:t>
                      </w:r>
                      <w:r w:rsidRPr="00A65AF2">
                        <w:rPr>
                          <w:rFonts w:ascii="Franklin Gothic Book" w:hAnsi="Franklin Gothic Book" w:cstheme="minorHAnsi"/>
                          <w:color w:val="FFFFFF"/>
                          <w:sz w:val="44"/>
                          <w:szCs w:val="44"/>
                        </w:rPr>
                        <w:t>Spotlight on Quality &amp; Patient Safet</w:t>
                      </w:r>
                      <w:r w:rsidRPr="00D367E0">
                        <w:rPr>
                          <w:rFonts w:ascii="Franklin Gothic Book" w:hAnsi="Franklin Gothic Book" w:cs="Arial"/>
                          <w:color w:val="FFFFFF"/>
                          <w:sz w:val="44"/>
                          <w:szCs w:val="44"/>
                        </w:rPr>
                        <w:t>y</w:t>
                      </w:r>
                    </w:p>
                    <w:p w14:paraId="178E219C" w14:textId="77777777" w:rsidR="00AE14FD" w:rsidRPr="00D367E0" w:rsidRDefault="00AE14FD" w:rsidP="00AE14FD">
                      <w:pPr>
                        <w:pStyle w:val="TOCText"/>
                        <w:tabs>
                          <w:tab w:val="left" w:pos="588"/>
                        </w:tabs>
                        <w:rPr>
                          <w:rStyle w:val="TOCNumberChar"/>
                          <w:rFonts w:ascii="Arial" w:eastAsiaTheme="minorEastAsia" w:hAnsi="Arial" w:cs="Arial"/>
                          <w:b w:val="0"/>
                          <w:bCs/>
                          <w:color w:val="FFFFFF"/>
                          <w:sz w:val="44"/>
                          <w:szCs w:val="44"/>
                        </w:rPr>
                      </w:pPr>
                      <w:r w:rsidRPr="00D367E0">
                        <w:rPr>
                          <w:rStyle w:val="TOCNumberChar"/>
                          <w:rFonts w:ascii="Arial" w:eastAsiaTheme="minorEastAsia" w:hAnsi="Arial" w:cs="Arial"/>
                          <w:b w:val="0"/>
                          <w:bCs/>
                          <w:color w:val="FFFFFF"/>
                          <w:sz w:val="44"/>
                          <w:szCs w:val="44"/>
                        </w:rPr>
                        <w:t xml:space="preserve"> </w:t>
                      </w:r>
                    </w:p>
                    <w:p w14:paraId="42AC27A0"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617909AD"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7B7528E8"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58AF3E2C"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55F0FB6B"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18EA251F" w14:textId="77777777" w:rsidR="00AE14FD" w:rsidRPr="00A11D43" w:rsidRDefault="00AE14FD" w:rsidP="00AE14FD">
                      <w:pPr>
                        <w:pStyle w:val="TOCText"/>
                        <w:tabs>
                          <w:tab w:val="left" w:pos="588"/>
                        </w:tabs>
                        <w:rPr>
                          <w:rFonts w:ascii="Arial" w:hAnsi="Arial" w:cs="Arial"/>
                          <w:b/>
                          <w:color w:val="FFFFFF"/>
                          <w:sz w:val="14"/>
                          <w:szCs w:val="14"/>
                        </w:rPr>
                      </w:pPr>
                    </w:p>
                    <w:p w14:paraId="699EC34B" w14:textId="77777777" w:rsidR="00AE14FD" w:rsidRPr="00F31352" w:rsidRDefault="00AE14FD" w:rsidP="00AE14FD">
                      <w:pPr>
                        <w:pStyle w:val="TOCHeading"/>
                        <w:rPr>
                          <w:b/>
                          <w:bCs/>
                          <w:sz w:val="16"/>
                          <w:szCs w:val="16"/>
                        </w:rPr>
                      </w:pPr>
                    </w:p>
                    <w:p w14:paraId="0AB6F475" w14:textId="77777777" w:rsidR="00AE14FD" w:rsidRPr="00F31352" w:rsidRDefault="00AE14FD" w:rsidP="00AE14FD">
                      <w:pPr>
                        <w:pStyle w:val="TOCHeading"/>
                        <w:jc w:val="center"/>
                        <w:rPr>
                          <w:b/>
                          <w:bCs/>
                          <w:sz w:val="16"/>
                          <w:szCs w:val="16"/>
                        </w:rPr>
                      </w:pPr>
                    </w:p>
                  </w:txbxContent>
                </v:textbox>
                <w10:wrap anchorx="page"/>
              </v:shape>
            </w:pict>
          </mc:Fallback>
        </mc:AlternateContent>
      </w:r>
      <w:r w:rsidR="009A4101" w:rsidRPr="006E5A1A">
        <w:rPr>
          <w:noProof/>
        </w:rPr>
        <w:drawing>
          <wp:anchor distT="0" distB="0" distL="114300" distR="114300" simplePos="0" relativeHeight="251638270" behindDoc="0" locked="0" layoutInCell="1" allowOverlap="1" wp14:anchorId="6513C2C1" wp14:editId="64DC0063">
            <wp:simplePos x="0" y="0"/>
            <wp:positionH relativeFrom="page">
              <wp:align>right</wp:align>
            </wp:positionH>
            <wp:positionV relativeFrom="paragraph">
              <wp:posOffset>-885825</wp:posOffset>
            </wp:positionV>
            <wp:extent cx="7562850" cy="5562600"/>
            <wp:effectExtent l="0" t="0" r="0" b="0"/>
            <wp:wrapNone/>
            <wp:docPr id="1965412856" name="Chart 1" descr="Maternal/Childbirth events. The most common subtype are post partum hemorrhages. ">
              <a:extLst xmlns:a="http://schemas.openxmlformats.org/drawingml/2006/main">
                <a:ext uri="{FF2B5EF4-FFF2-40B4-BE49-F238E27FC236}">
                  <a16:creationId xmlns:a16="http://schemas.microsoft.com/office/drawing/2014/main" id="{AF020D10-E23F-10BC-9F02-7437E0CD8D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5421BEB1" w14:textId="3D85B9DD" w:rsidR="006E5A1A" w:rsidRDefault="00B00C0E">
      <w:pPr>
        <w:spacing w:after="160" w:line="259" w:lineRule="auto"/>
      </w:pPr>
      <w:r w:rsidRPr="006E5A1A">
        <w:rPr>
          <w:noProof/>
        </w:rPr>
        <w:drawing>
          <wp:anchor distT="0" distB="0" distL="114300" distR="114300" simplePos="0" relativeHeight="252017664" behindDoc="0" locked="0" layoutInCell="1" allowOverlap="1" wp14:anchorId="796D123F" wp14:editId="767B50A0">
            <wp:simplePos x="0" y="0"/>
            <wp:positionH relativeFrom="margin">
              <wp:posOffset>-314325</wp:posOffset>
            </wp:positionH>
            <wp:positionV relativeFrom="paragraph">
              <wp:posOffset>4277995</wp:posOffset>
            </wp:positionV>
            <wp:extent cx="7115175" cy="4524375"/>
            <wp:effectExtent l="0" t="0" r="9525" b="0"/>
            <wp:wrapNone/>
            <wp:docPr id="723568866" name="Chart 1" descr="Patient Protection events. The most common subtype are self-harm events.">
              <a:extLst xmlns:a="http://schemas.openxmlformats.org/drawingml/2006/main">
                <a:ext uri="{FF2B5EF4-FFF2-40B4-BE49-F238E27FC236}">
                  <a16:creationId xmlns:a16="http://schemas.microsoft.com/office/drawing/2014/main" id="{A182D2E3-9EE1-DF10-AB6C-167253004A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347EB6">
        <w:br w:type="page"/>
      </w:r>
    </w:p>
    <w:p w14:paraId="7F00C609" w14:textId="1EA0BE4A" w:rsidR="00347EB6" w:rsidRDefault="00AE14FD">
      <w:pPr>
        <w:spacing w:after="160" w:line="259" w:lineRule="auto"/>
      </w:pPr>
      <w:r>
        <w:rPr>
          <w:noProof/>
        </w:rPr>
        <w:lastRenderedPageBreak/>
        <mc:AlternateContent>
          <mc:Choice Requires="wps">
            <w:drawing>
              <wp:anchor distT="0" distB="0" distL="114300" distR="114300" simplePos="0" relativeHeight="252043264" behindDoc="0" locked="0" layoutInCell="1" allowOverlap="1" wp14:anchorId="23D87D1E" wp14:editId="77EBE0F4">
                <wp:simplePos x="0" y="0"/>
                <wp:positionH relativeFrom="page">
                  <wp:posOffset>266700</wp:posOffset>
                </wp:positionH>
                <wp:positionV relativeFrom="paragraph">
                  <wp:posOffset>-590550</wp:posOffset>
                </wp:positionV>
                <wp:extent cx="823595" cy="9077325"/>
                <wp:effectExtent l="38100" t="38100" r="109855" b="123825"/>
                <wp:wrapNone/>
                <wp:docPr id="160906006" name="Text Box 160906006"/>
                <wp:cNvGraphicFramePr/>
                <a:graphic xmlns:a="http://schemas.openxmlformats.org/drawingml/2006/main">
                  <a:graphicData uri="http://schemas.microsoft.com/office/word/2010/wordprocessingShape">
                    <wps:wsp>
                      <wps:cNvSpPr txBox="1"/>
                      <wps:spPr>
                        <a:xfrm>
                          <a:off x="0" y="0"/>
                          <a:ext cx="823595" cy="9077325"/>
                        </a:xfrm>
                        <a:prstGeom prst="snip2DiagRect">
                          <a:avLst/>
                        </a:prstGeom>
                        <a:solidFill>
                          <a:srgbClr val="032E53"/>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1900DB96" w14:textId="77777777" w:rsidR="00AE14FD" w:rsidRPr="00D367E0" w:rsidRDefault="00AE14FD" w:rsidP="00AE14FD">
                            <w:pPr>
                              <w:pStyle w:val="TOCText"/>
                              <w:tabs>
                                <w:tab w:val="left" w:pos="588"/>
                              </w:tabs>
                              <w:ind w:left="-12"/>
                              <w:rPr>
                                <w:rStyle w:val="TOCNumberChar"/>
                                <w:rFonts w:ascii="Franklin Gothic Book" w:hAnsi="Franklin Gothic Book" w:cs="Arial"/>
                                <w:b w:val="0"/>
                                <w:color w:val="FFFFFF"/>
                                <w:sz w:val="56"/>
                                <w:szCs w:val="56"/>
                              </w:rPr>
                            </w:pPr>
                            <w:r>
                              <w:rPr>
                                <w:rFonts w:ascii="Franklin Gothic Book" w:hAnsi="Franklin Gothic Book" w:cs="Arial"/>
                                <w:color w:val="FFFFFF"/>
                                <w:sz w:val="56"/>
                                <w:szCs w:val="56"/>
                              </w:rPr>
                              <w:t xml:space="preserve">                   </w:t>
                            </w:r>
                            <w:r w:rsidRPr="00A65AF2">
                              <w:rPr>
                                <w:rFonts w:ascii="Franklin Gothic Book" w:hAnsi="Franklin Gothic Book" w:cstheme="minorHAnsi"/>
                                <w:color w:val="FFFFFF"/>
                                <w:sz w:val="44"/>
                                <w:szCs w:val="44"/>
                              </w:rPr>
                              <w:t>Spotlight on Quality &amp; Patient Safet</w:t>
                            </w:r>
                            <w:r w:rsidRPr="00D367E0">
                              <w:rPr>
                                <w:rFonts w:ascii="Franklin Gothic Book" w:hAnsi="Franklin Gothic Book" w:cs="Arial"/>
                                <w:color w:val="FFFFFF"/>
                                <w:sz w:val="44"/>
                                <w:szCs w:val="44"/>
                              </w:rPr>
                              <w:t>y</w:t>
                            </w:r>
                          </w:p>
                          <w:p w14:paraId="50F4C61C" w14:textId="77777777" w:rsidR="00AE14FD" w:rsidRPr="00D367E0" w:rsidRDefault="00AE14FD" w:rsidP="00AE14FD">
                            <w:pPr>
                              <w:pStyle w:val="TOCText"/>
                              <w:tabs>
                                <w:tab w:val="left" w:pos="588"/>
                              </w:tabs>
                              <w:rPr>
                                <w:rStyle w:val="TOCNumberChar"/>
                                <w:rFonts w:ascii="Arial" w:eastAsiaTheme="minorEastAsia" w:hAnsi="Arial" w:cs="Arial"/>
                                <w:b w:val="0"/>
                                <w:bCs/>
                                <w:color w:val="FFFFFF"/>
                                <w:sz w:val="44"/>
                                <w:szCs w:val="44"/>
                              </w:rPr>
                            </w:pPr>
                            <w:r w:rsidRPr="00D367E0">
                              <w:rPr>
                                <w:rStyle w:val="TOCNumberChar"/>
                                <w:rFonts w:ascii="Arial" w:eastAsiaTheme="minorEastAsia" w:hAnsi="Arial" w:cs="Arial"/>
                                <w:b w:val="0"/>
                                <w:bCs/>
                                <w:color w:val="FFFFFF"/>
                                <w:sz w:val="44"/>
                                <w:szCs w:val="44"/>
                              </w:rPr>
                              <w:t xml:space="preserve"> </w:t>
                            </w:r>
                          </w:p>
                          <w:p w14:paraId="5960F7FD"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78167A40"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115CE52F"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33D10056"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7406A8EC"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3E8B6317" w14:textId="77777777" w:rsidR="00AE14FD" w:rsidRPr="00A11D43" w:rsidRDefault="00AE14FD" w:rsidP="00AE14FD">
                            <w:pPr>
                              <w:pStyle w:val="TOCText"/>
                              <w:tabs>
                                <w:tab w:val="left" w:pos="588"/>
                              </w:tabs>
                              <w:rPr>
                                <w:rFonts w:ascii="Arial" w:hAnsi="Arial" w:cs="Arial"/>
                                <w:b/>
                                <w:color w:val="FFFFFF"/>
                                <w:sz w:val="14"/>
                                <w:szCs w:val="14"/>
                              </w:rPr>
                            </w:pPr>
                          </w:p>
                          <w:p w14:paraId="04653EDA" w14:textId="77777777" w:rsidR="00AE14FD" w:rsidRPr="00F31352" w:rsidRDefault="00AE14FD" w:rsidP="00AE14FD">
                            <w:pPr>
                              <w:pStyle w:val="TOCHeading"/>
                              <w:rPr>
                                <w:b/>
                                <w:bCs/>
                                <w:sz w:val="16"/>
                                <w:szCs w:val="16"/>
                              </w:rPr>
                            </w:pPr>
                          </w:p>
                          <w:p w14:paraId="3B28EE56" w14:textId="77777777" w:rsidR="00AE14FD" w:rsidRPr="00F31352" w:rsidRDefault="00AE14FD" w:rsidP="00AE14FD">
                            <w:pPr>
                              <w:pStyle w:val="TOCHeading"/>
                              <w:jc w:val="center"/>
                              <w:rPr>
                                <w:b/>
                                <w:bCs/>
                                <w:sz w:val="16"/>
                                <w:szCs w:val="16"/>
                              </w:rPr>
                            </w:pPr>
                          </w:p>
                        </w:txbxContent>
                      </wps:txbx>
                      <wps:bodyPr rot="0" spcFirstLastPara="0" vertOverflow="overflow" horzOverflow="overflow" vert="vert270" wrap="square" lIns="182880" tIns="91440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87D1E" id="Text Box 160906006" o:spid="_x0000_s1034" style="position:absolute;margin-left:21pt;margin-top:-46.5pt;width:64.85pt;height:714.75pt;z-index:252043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823595,90773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" adj="-11796480,,5400" path="m,l686326,,823595,137269r,8940056l823595,9077325r-686326,l,8940056,,xe" fillcolor="#032e53" strokecolor="windowText" strokeweight="1pt">
                <v:stroke joinstyle="miter"/>
                <v:shadow on="t" color="black" opacity="26214f" origin="-.5,-.5" offset=".74836mm,.74836mm"/>
                <v:formulas/>
                <v:path arrowok="t" o:connecttype="custom" o:connectlocs="0,0;686326,0;823595,137269;823595,9077325;823595,9077325;137269,9077325;0,8940056;0,0" o:connectangles="0,0,0,0,0,0,0,0" textboxrect="0,0,823595,9077325"/>
                <v:textbox style="layout-flow:vertical;mso-layout-flow-alt:bottom-to-top" inset="14.4pt,1in,14.4pt,14.4pt">
                  <w:txbxContent>
                    <w:p w14:paraId="1900DB96" w14:textId="77777777" w:rsidR="00AE14FD" w:rsidRPr="00D367E0" w:rsidRDefault="00AE14FD" w:rsidP="00AE14FD">
                      <w:pPr>
                        <w:pStyle w:val="TOCText"/>
                        <w:tabs>
                          <w:tab w:val="left" w:pos="588"/>
                        </w:tabs>
                        <w:ind w:left="-12"/>
                        <w:rPr>
                          <w:rStyle w:val="TOCNumberChar"/>
                          <w:rFonts w:ascii="Franklin Gothic Book" w:hAnsi="Franklin Gothic Book" w:cs="Arial"/>
                          <w:b w:val="0"/>
                          <w:color w:val="FFFFFF"/>
                          <w:sz w:val="56"/>
                          <w:szCs w:val="56"/>
                        </w:rPr>
                      </w:pPr>
                      <w:r>
                        <w:rPr>
                          <w:rFonts w:ascii="Franklin Gothic Book" w:hAnsi="Franklin Gothic Book" w:cs="Arial"/>
                          <w:color w:val="FFFFFF"/>
                          <w:sz w:val="56"/>
                          <w:szCs w:val="56"/>
                        </w:rPr>
                        <w:t xml:space="preserve">                   </w:t>
                      </w:r>
                      <w:r w:rsidRPr="00A65AF2">
                        <w:rPr>
                          <w:rFonts w:ascii="Franklin Gothic Book" w:hAnsi="Franklin Gothic Book" w:cstheme="minorHAnsi"/>
                          <w:color w:val="FFFFFF"/>
                          <w:sz w:val="44"/>
                          <w:szCs w:val="44"/>
                        </w:rPr>
                        <w:t>Spotlight on Quality &amp; Patient Safet</w:t>
                      </w:r>
                      <w:r w:rsidRPr="00D367E0">
                        <w:rPr>
                          <w:rFonts w:ascii="Franklin Gothic Book" w:hAnsi="Franklin Gothic Book" w:cs="Arial"/>
                          <w:color w:val="FFFFFF"/>
                          <w:sz w:val="44"/>
                          <w:szCs w:val="44"/>
                        </w:rPr>
                        <w:t>y</w:t>
                      </w:r>
                    </w:p>
                    <w:p w14:paraId="50F4C61C" w14:textId="77777777" w:rsidR="00AE14FD" w:rsidRPr="00D367E0" w:rsidRDefault="00AE14FD" w:rsidP="00AE14FD">
                      <w:pPr>
                        <w:pStyle w:val="TOCText"/>
                        <w:tabs>
                          <w:tab w:val="left" w:pos="588"/>
                        </w:tabs>
                        <w:rPr>
                          <w:rStyle w:val="TOCNumberChar"/>
                          <w:rFonts w:ascii="Arial" w:eastAsiaTheme="minorEastAsia" w:hAnsi="Arial" w:cs="Arial"/>
                          <w:b w:val="0"/>
                          <w:bCs/>
                          <w:color w:val="FFFFFF"/>
                          <w:sz w:val="44"/>
                          <w:szCs w:val="44"/>
                        </w:rPr>
                      </w:pPr>
                      <w:r w:rsidRPr="00D367E0">
                        <w:rPr>
                          <w:rStyle w:val="TOCNumberChar"/>
                          <w:rFonts w:ascii="Arial" w:eastAsiaTheme="minorEastAsia" w:hAnsi="Arial" w:cs="Arial"/>
                          <w:b w:val="0"/>
                          <w:bCs/>
                          <w:color w:val="FFFFFF"/>
                          <w:sz w:val="44"/>
                          <w:szCs w:val="44"/>
                        </w:rPr>
                        <w:t xml:space="preserve"> </w:t>
                      </w:r>
                    </w:p>
                    <w:p w14:paraId="5960F7FD"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78167A40"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115CE52F"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33D10056"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7406A8EC"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3E8B6317" w14:textId="77777777" w:rsidR="00AE14FD" w:rsidRPr="00A11D43" w:rsidRDefault="00AE14FD" w:rsidP="00AE14FD">
                      <w:pPr>
                        <w:pStyle w:val="TOCText"/>
                        <w:tabs>
                          <w:tab w:val="left" w:pos="588"/>
                        </w:tabs>
                        <w:rPr>
                          <w:rFonts w:ascii="Arial" w:hAnsi="Arial" w:cs="Arial"/>
                          <w:b/>
                          <w:color w:val="FFFFFF"/>
                          <w:sz w:val="14"/>
                          <w:szCs w:val="14"/>
                        </w:rPr>
                      </w:pPr>
                    </w:p>
                    <w:p w14:paraId="04653EDA" w14:textId="77777777" w:rsidR="00AE14FD" w:rsidRPr="00F31352" w:rsidRDefault="00AE14FD" w:rsidP="00AE14FD">
                      <w:pPr>
                        <w:pStyle w:val="TOCHeading"/>
                        <w:rPr>
                          <w:b/>
                          <w:bCs/>
                          <w:sz w:val="16"/>
                          <w:szCs w:val="16"/>
                        </w:rPr>
                      </w:pPr>
                    </w:p>
                    <w:p w14:paraId="3B28EE56" w14:textId="77777777" w:rsidR="00AE14FD" w:rsidRPr="00F31352" w:rsidRDefault="00AE14FD" w:rsidP="00AE14FD">
                      <w:pPr>
                        <w:pStyle w:val="TOCHeading"/>
                        <w:jc w:val="center"/>
                        <w:rPr>
                          <w:b/>
                          <w:bCs/>
                          <w:sz w:val="16"/>
                          <w:szCs w:val="16"/>
                        </w:rPr>
                      </w:pPr>
                    </w:p>
                  </w:txbxContent>
                </v:textbox>
                <w10:wrap anchorx="page"/>
              </v:shape>
            </w:pict>
          </mc:Fallback>
        </mc:AlternateContent>
      </w:r>
      <w:r w:rsidR="009A4101" w:rsidRPr="001E1BE6">
        <w:rPr>
          <w:noProof/>
        </w:rPr>
        <w:drawing>
          <wp:anchor distT="0" distB="0" distL="114300" distR="114300" simplePos="0" relativeHeight="251637245" behindDoc="0" locked="0" layoutInCell="1" allowOverlap="1" wp14:anchorId="5F623986" wp14:editId="59DCEBB3">
            <wp:simplePos x="0" y="0"/>
            <wp:positionH relativeFrom="margin">
              <wp:posOffset>-161925</wp:posOffset>
            </wp:positionH>
            <wp:positionV relativeFrom="paragraph">
              <wp:posOffset>-781050</wp:posOffset>
            </wp:positionV>
            <wp:extent cx="6858000" cy="4248150"/>
            <wp:effectExtent l="0" t="0" r="0" b="0"/>
            <wp:wrapNone/>
            <wp:docPr id="809709830" name="Chart 1" descr="Medication/Fluid events. The most common subtype are reported in inpatient units, clinics, and emergency departments. ">
              <a:extLst xmlns:a="http://schemas.openxmlformats.org/drawingml/2006/main">
                <a:ext uri="{FF2B5EF4-FFF2-40B4-BE49-F238E27FC236}">
                  <a16:creationId xmlns:a16="http://schemas.microsoft.com/office/drawing/2014/main" id="{A573B979-47B3-5A65-DC50-79D3215A15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1AD630D2" w14:textId="5D4E4202" w:rsidR="00F14A78" w:rsidRDefault="00F14A78" w:rsidP="00EF5A43">
      <w:pPr>
        <w:tabs>
          <w:tab w:val="left" w:pos="1515"/>
        </w:tabs>
      </w:pPr>
    </w:p>
    <w:p w14:paraId="40EB0358" w14:textId="3085F8A6" w:rsidR="00C53087" w:rsidRDefault="00C13224" w:rsidP="00EF5A43">
      <w:pPr>
        <w:tabs>
          <w:tab w:val="left" w:pos="1515"/>
        </w:tabs>
      </w:pPr>
      <w:r>
        <w:tab/>
      </w:r>
    </w:p>
    <w:p w14:paraId="5B8127F2" w14:textId="7A63C5C9" w:rsidR="00C13224" w:rsidRDefault="00C13224" w:rsidP="00EF5A43">
      <w:pPr>
        <w:tabs>
          <w:tab w:val="left" w:pos="1515"/>
        </w:tabs>
      </w:pPr>
    </w:p>
    <w:p w14:paraId="4D4F82A5" w14:textId="67431DE2" w:rsidR="00F077CF" w:rsidRDefault="00F077CF" w:rsidP="00EF5A43">
      <w:pPr>
        <w:tabs>
          <w:tab w:val="left" w:pos="1515"/>
        </w:tabs>
      </w:pPr>
    </w:p>
    <w:p w14:paraId="7D019387" w14:textId="50EDBCEB" w:rsidR="00F077CF" w:rsidRDefault="00F077CF" w:rsidP="00EF5A43">
      <w:pPr>
        <w:tabs>
          <w:tab w:val="left" w:pos="1515"/>
        </w:tabs>
      </w:pPr>
    </w:p>
    <w:p w14:paraId="0DFF6B30" w14:textId="33475841" w:rsidR="00F14A78" w:rsidRDefault="00F14A78" w:rsidP="00EF5A43">
      <w:pPr>
        <w:tabs>
          <w:tab w:val="left" w:pos="1515"/>
        </w:tabs>
      </w:pPr>
    </w:p>
    <w:p w14:paraId="3FE18F72" w14:textId="727D284D" w:rsidR="00F14A78" w:rsidRDefault="00F14A78" w:rsidP="00EF5A43">
      <w:pPr>
        <w:tabs>
          <w:tab w:val="left" w:pos="1515"/>
        </w:tabs>
      </w:pPr>
    </w:p>
    <w:p w14:paraId="0B8CB9EA" w14:textId="74DC600C" w:rsidR="00B10740" w:rsidRDefault="00B10740" w:rsidP="00EF5A43">
      <w:pPr>
        <w:tabs>
          <w:tab w:val="left" w:pos="1515"/>
        </w:tabs>
      </w:pPr>
    </w:p>
    <w:p w14:paraId="0E2B4CAA" w14:textId="50C8A327" w:rsidR="00B10740" w:rsidRDefault="00B10740" w:rsidP="00EF5A43">
      <w:pPr>
        <w:tabs>
          <w:tab w:val="left" w:pos="1515"/>
        </w:tabs>
      </w:pPr>
    </w:p>
    <w:p w14:paraId="499E95FA" w14:textId="387976C4" w:rsidR="00F14A78" w:rsidRDefault="00F14A78" w:rsidP="00EF5A43">
      <w:pPr>
        <w:tabs>
          <w:tab w:val="left" w:pos="1515"/>
        </w:tabs>
      </w:pPr>
    </w:p>
    <w:p w14:paraId="7E7B4CF6" w14:textId="38B6E6F7" w:rsidR="00F14A78" w:rsidRDefault="00F14A78" w:rsidP="00EF5A43">
      <w:pPr>
        <w:tabs>
          <w:tab w:val="left" w:pos="1515"/>
        </w:tabs>
      </w:pPr>
    </w:p>
    <w:p w14:paraId="6EE151CC" w14:textId="511110F5" w:rsidR="00F14A78" w:rsidRDefault="00F14A78" w:rsidP="00EF5A43">
      <w:pPr>
        <w:tabs>
          <w:tab w:val="left" w:pos="1515"/>
        </w:tabs>
      </w:pPr>
    </w:p>
    <w:p w14:paraId="47C757D0" w14:textId="6AF099B1" w:rsidR="00F14A78" w:rsidRDefault="00F14A78" w:rsidP="00EF5A43">
      <w:pPr>
        <w:tabs>
          <w:tab w:val="left" w:pos="1515"/>
        </w:tabs>
      </w:pPr>
    </w:p>
    <w:p w14:paraId="72CCFEA1" w14:textId="3E2D9B3C" w:rsidR="00F14A78" w:rsidRDefault="00F14A78" w:rsidP="00EF5A43">
      <w:pPr>
        <w:tabs>
          <w:tab w:val="left" w:pos="1515"/>
        </w:tabs>
      </w:pPr>
    </w:p>
    <w:p w14:paraId="088B5058" w14:textId="7632223E" w:rsidR="00465FB1" w:rsidRDefault="00465FB1" w:rsidP="00EF5A43">
      <w:pPr>
        <w:tabs>
          <w:tab w:val="left" w:pos="1515"/>
        </w:tabs>
      </w:pPr>
    </w:p>
    <w:p w14:paraId="655AB002" w14:textId="0BBF4BE7" w:rsidR="0047795E" w:rsidRDefault="0047795E" w:rsidP="00EF5A43">
      <w:pPr>
        <w:tabs>
          <w:tab w:val="left" w:pos="1515"/>
        </w:tabs>
      </w:pPr>
    </w:p>
    <w:p w14:paraId="3B8EE064" w14:textId="51238E9A" w:rsidR="0047795E" w:rsidRPr="0047795E" w:rsidRDefault="0074063A" w:rsidP="0047795E">
      <w:r w:rsidRPr="001E1BE6">
        <w:rPr>
          <w:rFonts w:asciiTheme="minorHAnsi" w:hAnsiTheme="minorHAnsi" w:cstheme="minorHAnsi"/>
          <w:noProof/>
          <w:sz w:val="20"/>
        </w:rPr>
        <w:drawing>
          <wp:anchor distT="0" distB="0" distL="114300" distR="114300" simplePos="0" relativeHeight="251636220" behindDoc="0" locked="0" layoutInCell="1" allowOverlap="1" wp14:anchorId="41B5017A" wp14:editId="33C1F8BB">
            <wp:simplePos x="0" y="0"/>
            <wp:positionH relativeFrom="margin">
              <wp:posOffset>-523875</wp:posOffset>
            </wp:positionH>
            <wp:positionV relativeFrom="paragraph">
              <wp:posOffset>183515</wp:posOffset>
            </wp:positionV>
            <wp:extent cx="7239000" cy="5153025"/>
            <wp:effectExtent l="0" t="0" r="0" b="9525"/>
            <wp:wrapNone/>
            <wp:docPr id="176115716" name="Chart 1" descr="Ambulatory site events. The most common subtype are procedural complications, wrong site surgeries, and provision of care events. ">
              <a:extLst xmlns:a="http://schemas.openxmlformats.org/drawingml/2006/main">
                <a:ext uri="{FF2B5EF4-FFF2-40B4-BE49-F238E27FC236}">
                  <a16:creationId xmlns:a16="http://schemas.microsoft.com/office/drawing/2014/main" id="{CED4FED1-9118-5846-75D2-49DE1EF356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5FFEBC18" w14:textId="57116383" w:rsidR="00CF4415" w:rsidRDefault="00CF4415" w:rsidP="004125D7">
      <w:pPr>
        <w:tabs>
          <w:tab w:val="left" w:pos="1515"/>
        </w:tabs>
        <w:ind w:left="720"/>
        <w:contextualSpacing/>
        <w:rPr>
          <w:rFonts w:asciiTheme="minorHAnsi" w:hAnsiTheme="minorHAnsi" w:cstheme="minorHAnsi"/>
          <w:sz w:val="20"/>
        </w:rPr>
      </w:pPr>
    </w:p>
    <w:p w14:paraId="186FFC1C" w14:textId="79B6A454" w:rsidR="00CF4415" w:rsidRDefault="00CF4415" w:rsidP="004125D7">
      <w:pPr>
        <w:tabs>
          <w:tab w:val="left" w:pos="1515"/>
        </w:tabs>
        <w:ind w:left="720"/>
        <w:contextualSpacing/>
        <w:rPr>
          <w:rFonts w:asciiTheme="minorHAnsi" w:hAnsiTheme="minorHAnsi" w:cstheme="minorHAnsi"/>
          <w:sz w:val="20"/>
        </w:rPr>
      </w:pPr>
    </w:p>
    <w:p w14:paraId="56283D7B" w14:textId="18CD2FD6" w:rsidR="00CF4415" w:rsidRDefault="00CF4415" w:rsidP="004125D7">
      <w:pPr>
        <w:tabs>
          <w:tab w:val="left" w:pos="1515"/>
        </w:tabs>
        <w:ind w:left="720"/>
        <w:contextualSpacing/>
        <w:rPr>
          <w:rFonts w:asciiTheme="minorHAnsi" w:hAnsiTheme="minorHAnsi" w:cstheme="minorHAnsi"/>
          <w:sz w:val="20"/>
        </w:rPr>
      </w:pPr>
    </w:p>
    <w:p w14:paraId="78C3485B" w14:textId="22739214" w:rsidR="00CF4415" w:rsidRDefault="00CF4415" w:rsidP="004125D7">
      <w:pPr>
        <w:tabs>
          <w:tab w:val="left" w:pos="1515"/>
        </w:tabs>
        <w:ind w:left="720"/>
        <w:contextualSpacing/>
        <w:rPr>
          <w:rFonts w:asciiTheme="minorHAnsi" w:hAnsiTheme="minorHAnsi" w:cstheme="minorHAnsi"/>
          <w:sz w:val="20"/>
        </w:rPr>
      </w:pPr>
    </w:p>
    <w:p w14:paraId="486B40E1" w14:textId="05EC427C" w:rsidR="00CF4415" w:rsidRDefault="00CF4415" w:rsidP="004125D7">
      <w:pPr>
        <w:tabs>
          <w:tab w:val="left" w:pos="1515"/>
        </w:tabs>
        <w:ind w:left="720"/>
        <w:contextualSpacing/>
        <w:rPr>
          <w:rFonts w:asciiTheme="minorHAnsi" w:hAnsiTheme="minorHAnsi" w:cstheme="minorHAnsi"/>
          <w:sz w:val="20"/>
        </w:rPr>
      </w:pPr>
    </w:p>
    <w:p w14:paraId="2CEF7016" w14:textId="1387B418" w:rsidR="00CF4415" w:rsidRDefault="00CF4415" w:rsidP="004125D7">
      <w:pPr>
        <w:tabs>
          <w:tab w:val="left" w:pos="1515"/>
        </w:tabs>
        <w:ind w:left="720"/>
        <w:contextualSpacing/>
        <w:rPr>
          <w:rFonts w:asciiTheme="minorHAnsi" w:hAnsiTheme="minorHAnsi" w:cstheme="minorHAnsi"/>
          <w:sz w:val="20"/>
        </w:rPr>
      </w:pPr>
    </w:p>
    <w:p w14:paraId="7273A6D8" w14:textId="30ACD9C5" w:rsidR="00CF4415" w:rsidRDefault="00CF4415" w:rsidP="004125D7">
      <w:pPr>
        <w:tabs>
          <w:tab w:val="left" w:pos="1515"/>
        </w:tabs>
        <w:ind w:left="720"/>
        <w:contextualSpacing/>
        <w:rPr>
          <w:rFonts w:asciiTheme="minorHAnsi" w:hAnsiTheme="minorHAnsi" w:cstheme="minorHAnsi"/>
          <w:sz w:val="20"/>
        </w:rPr>
      </w:pPr>
    </w:p>
    <w:p w14:paraId="4AE642CA" w14:textId="243DEE3D" w:rsidR="00CF4415" w:rsidRDefault="00CF4415" w:rsidP="004125D7">
      <w:pPr>
        <w:tabs>
          <w:tab w:val="left" w:pos="1515"/>
        </w:tabs>
        <w:ind w:left="720"/>
        <w:contextualSpacing/>
        <w:rPr>
          <w:rFonts w:asciiTheme="minorHAnsi" w:hAnsiTheme="minorHAnsi" w:cstheme="minorHAnsi"/>
          <w:sz w:val="20"/>
        </w:rPr>
      </w:pPr>
    </w:p>
    <w:p w14:paraId="6AF49BDA" w14:textId="0EC12AB8" w:rsidR="00CF4415" w:rsidRDefault="00CF4415" w:rsidP="004125D7">
      <w:pPr>
        <w:tabs>
          <w:tab w:val="left" w:pos="1515"/>
        </w:tabs>
        <w:ind w:left="720"/>
        <w:contextualSpacing/>
        <w:rPr>
          <w:rFonts w:asciiTheme="minorHAnsi" w:hAnsiTheme="minorHAnsi" w:cstheme="minorHAnsi"/>
          <w:sz w:val="20"/>
        </w:rPr>
      </w:pPr>
    </w:p>
    <w:p w14:paraId="75CBC13B" w14:textId="4C944346" w:rsidR="00CF4415" w:rsidRDefault="00CF4415" w:rsidP="004125D7">
      <w:pPr>
        <w:tabs>
          <w:tab w:val="left" w:pos="1515"/>
        </w:tabs>
        <w:ind w:left="720"/>
        <w:contextualSpacing/>
        <w:rPr>
          <w:rFonts w:asciiTheme="minorHAnsi" w:hAnsiTheme="minorHAnsi" w:cstheme="minorHAnsi"/>
          <w:sz w:val="20"/>
        </w:rPr>
      </w:pPr>
    </w:p>
    <w:p w14:paraId="1A47B973" w14:textId="5206B568" w:rsidR="00CF4415" w:rsidRDefault="00CF4415" w:rsidP="004125D7">
      <w:pPr>
        <w:tabs>
          <w:tab w:val="left" w:pos="1515"/>
        </w:tabs>
        <w:ind w:left="720"/>
        <w:contextualSpacing/>
        <w:rPr>
          <w:rFonts w:asciiTheme="minorHAnsi" w:hAnsiTheme="minorHAnsi" w:cstheme="minorHAnsi"/>
          <w:sz w:val="20"/>
        </w:rPr>
      </w:pPr>
    </w:p>
    <w:p w14:paraId="042D3997" w14:textId="43226950" w:rsidR="00CF4415" w:rsidRDefault="00CF4415" w:rsidP="004125D7">
      <w:pPr>
        <w:tabs>
          <w:tab w:val="left" w:pos="1515"/>
        </w:tabs>
        <w:ind w:left="720"/>
        <w:contextualSpacing/>
        <w:rPr>
          <w:rFonts w:asciiTheme="minorHAnsi" w:hAnsiTheme="minorHAnsi" w:cstheme="minorHAnsi"/>
          <w:sz w:val="20"/>
        </w:rPr>
      </w:pPr>
    </w:p>
    <w:p w14:paraId="66993813" w14:textId="4DE997B4" w:rsidR="00CF4415" w:rsidRDefault="00CF4415" w:rsidP="004125D7">
      <w:pPr>
        <w:tabs>
          <w:tab w:val="left" w:pos="1515"/>
        </w:tabs>
        <w:ind w:left="720"/>
        <w:contextualSpacing/>
        <w:rPr>
          <w:rFonts w:asciiTheme="minorHAnsi" w:hAnsiTheme="minorHAnsi" w:cstheme="minorHAnsi"/>
          <w:sz w:val="20"/>
        </w:rPr>
      </w:pPr>
    </w:p>
    <w:p w14:paraId="3D3ADB2A" w14:textId="379AE6C7" w:rsidR="00CF4415" w:rsidRDefault="00CF4415" w:rsidP="004125D7">
      <w:pPr>
        <w:tabs>
          <w:tab w:val="left" w:pos="1515"/>
        </w:tabs>
        <w:ind w:left="720"/>
        <w:contextualSpacing/>
        <w:rPr>
          <w:rFonts w:asciiTheme="minorHAnsi" w:hAnsiTheme="minorHAnsi" w:cstheme="minorHAnsi"/>
          <w:sz w:val="20"/>
        </w:rPr>
      </w:pPr>
    </w:p>
    <w:p w14:paraId="3384DEF9" w14:textId="37C0DB4B" w:rsidR="00CF4415" w:rsidRDefault="00CF4415" w:rsidP="004125D7">
      <w:pPr>
        <w:tabs>
          <w:tab w:val="left" w:pos="1515"/>
        </w:tabs>
        <w:ind w:left="720"/>
        <w:contextualSpacing/>
        <w:rPr>
          <w:rFonts w:asciiTheme="minorHAnsi" w:hAnsiTheme="minorHAnsi" w:cstheme="minorHAnsi"/>
          <w:sz w:val="20"/>
        </w:rPr>
      </w:pPr>
    </w:p>
    <w:p w14:paraId="18C08813" w14:textId="4D6341DF" w:rsidR="00CF4415" w:rsidRDefault="00CF4415" w:rsidP="004125D7">
      <w:pPr>
        <w:tabs>
          <w:tab w:val="left" w:pos="1515"/>
        </w:tabs>
        <w:ind w:left="720"/>
        <w:contextualSpacing/>
        <w:rPr>
          <w:rFonts w:asciiTheme="minorHAnsi" w:hAnsiTheme="minorHAnsi" w:cstheme="minorHAnsi"/>
          <w:sz w:val="20"/>
        </w:rPr>
      </w:pPr>
    </w:p>
    <w:p w14:paraId="4972668A" w14:textId="442582CC" w:rsidR="00CF4415" w:rsidRDefault="00CF4415" w:rsidP="004125D7">
      <w:pPr>
        <w:tabs>
          <w:tab w:val="left" w:pos="1515"/>
        </w:tabs>
        <w:ind w:left="720"/>
        <w:contextualSpacing/>
        <w:rPr>
          <w:rFonts w:asciiTheme="minorHAnsi" w:hAnsiTheme="minorHAnsi" w:cstheme="minorHAnsi"/>
          <w:sz w:val="20"/>
        </w:rPr>
      </w:pPr>
    </w:p>
    <w:p w14:paraId="1C9FC49B" w14:textId="0A52A72F" w:rsidR="00CF4415" w:rsidRDefault="00CF4415" w:rsidP="004125D7">
      <w:pPr>
        <w:tabs>
          <w:tab w:val="left" w:pos="1515"/>
        </w:tabs>
        <w:ind w:left="720"/>
        <w:contextualSpacing/>
        <w:rPr>
          <w:rFonts w:asciiTheme="minorHAnsi" w:hAnsiTheme="minorHAnsi" w:cstheme="minorHAnsi"/>
          <w:sz w:val="20"/>
        </w:rPr>
      </w:pPr>
    </w:p>
    <w:p w14:paraId="2C6A4D88" w14:textId="4C02F1D4" w:rsidR="00CF4415" w:rsidRDefault="00CF4415" w:rsidP="004125D7">
      <w:pPr>
        <w:tabs>
          <w:tab w:val="left" w:pos="1515"/>
        </w:tabs>
        <w:ind w:left="720"/>
        <w:contextualSpacing/>
        <w:rPr>
          <w:rFonts w:asciiTheme="minorHAnsi" w:hAnsiTheme="minorHAnsi" w:cstheme="minorHAnsi"/>
          <w:sz w:val="20"/>
        </w:rPr>
      </w:pPr>
    </w:p>
    <w:p w14:paraId="32820354" w14:textId="18ADA068" w:rsidR="00CF4415" w:rsidRDefault="00CF4415" w:rsidP="004125D7">
      <w:pPr>
        <w:tabs>
          <w:tab w:val="left" w:pos="1515"/>
        </w:tabs>
        <w:ind w:left="720"/>
        <w:contextualSpacing/>
        <w:rPr>
          <w:rFonts w:asciiTheme="minorHAnsi" w:hAnsiTheme="minorHAnsi" w:cstheme="minorHAnsi"/>
          <w:sz w:val="20"/>
        </w:rPr>
      </w:pPr>
    </w:p>
    <w:p w14:paraId="17414DE7" w14:textId="1CCD0548" w:rsidR="00CF4415" w:rsidRDefault="00CF4415" w:rsidP="004125D7">
      <w:pPr>
        <w:tabs>
          <w:tab w:val="left" w:pos="1515"/>
        </w:tabs>
        <w:ind w:left="720"/>
        <w:contextualSpacing/>
        <w:rPr>
          <w:rFonts w:asciiTheme="minorHAnsi" w:hAnsiTheme="minorHAnsi" w:cstheme="minorHAnsi"/>
          <w:sz w:val="20"/>
        </w:rPr>
      </w:pPr>
    </w:p>
    <w:p w14:paraId="6E621FFD" w14:textId="064FE3B3" w:rsidR="00CF4415" w:rsidRDefault="00CF4415" w:rsidP="004125D7">
      <w:pPr>
        <w:tabs>
          <w:tab w:val="left" w:pos="1515"/>
        </w:tabs>
        <w:ind w:left="720"/>
        <w:contextualSpacing/>
        <w:rPr>
          <w:rFonts w:asciiTheme="minorHAnsi" w:hAnsiTheme="minorHAnsi" w:cstheme="minorHAnsi"/>
          <w:sz w:val="20"/>
        </w:rPr>
      </w:pPr>
    </w:p>
    <w:p w14:paraId="44CCCACD" w14:textId="6186E0D8" w:rsidR="00CF4415" w:rsidRDefault="00CF4415" w:rsidP="004125D7">
      <w:pPr>
        <w:tabs>
          <w:tab w:val="left" w:pos="1515"/>
        </w:tabs>
        <w:ind w:left="720"/>
        <w:contextualSpacing/>
        <w:rPr>
          <w:rFonts w:asciiTheme="minorHAnsi" w:hAnsiTheme="minorHAnsi" w:cstheme="minorHAnsi"/>
          <w:sz w:val="20"/>
        </w:rPr>
      </w:pPr>
    </w:p>
    <w:p w14:paraId="5E2F0B1A" w14:textId="080F45B0" w:rsidR="00CF4415" w:rsidRDefault="00CF4415" w:rsidP="004125D7">
      <w:pPr>
        <w:tabs>
          <w:tab w:val="left" w:pos="1515"/>
        </w:tabs>
        <w:ind w:left="720"/>
        <w:contextualSpacing/>
        <w:rPr>
          <w:rFonts w:asciiTheme="minorHAnsi" w:hAnsiTheme="minorHAnsi" w:cstheme="minorHAnsi"/>
          <w:sz w:val="20"/>
        </w:rPr>
      </w:pPr>
    </w:p>
    <w:p w14:paraId="5355DCFF" w14:textId="4FB011C5" w:rsidR="00CF4415" w:rsidRDefault="00CF4415" w:rsidP="004125D7">
      <w:pPr>
        <w:tabs>
          <w:tab w:val="left" w:pos="1515"/>
        </w:tabs>
        <w:ind w:left="720"/>
        <w:contextualSpacing/>
        <w:rPr>
          <w:rFonts w:asciiTheme="minorHAnsi" w:hAnsiTheme="minorHAnsi" w:cstheme="minorHAnsi"/>
          <w:sz w:val="20"/>
        </w:rPr>
      </w:pPr>
    </w:p>
    <w:p w14:paraId="07829EC1" w14:textId="7551CCF0" w:rsidR="00CF4415" w:rsidRDefault="00CF4415" w:rsidP="004125D7">
      <w:pPr>
        <w:tabs>
          <w:tab w:val="left" w:pos="1515"/>
        </w:tabs>
        <w:ind w:left="720"/>
        <w:contextualSpacing/>
        <w:rPr>
          <w:rFonts w:asciiTheme="minorHAnsi" w:hAnsiTheme="minorHAnsi" w:cstheme="minorHAnsi"/>
          <w:sz w:val="20"/>
        </w:rPr>
      </w:pPr>
    </w:p>
    <w:p w14:paraId="5CE80556" w14:textId="219BD2BB" w:rsidR="00CF4415" w:rsidRDefault="00CF4415" w:rsidP="004125D7">
      <w:pPr>
        <w:tabs>
          <w:tab w:val="left" w:pos="1515"/>
        </w:tabs>
        <w:ind w:left="720"/>
        <w:contextualSpacing/>
        <w:rPr>
          <w:rFonts w:asciiTheme="minorHAnsi" w:hAnsiTheme="minorHAnsi" w:cstheme="minorHAnsi"/>
          <w:sz w:val="20"/>
        </w:rPr>
      </w:pPr>
    </w:p>
    <w:p w14:paraId="4128ECB6" w14:textId="2F4333E1" w:rsidR="00CF4415" w:rsidRDefault="00CF4415" w:rsidP="004125D7">
      <w:pPr>
        <w:tabs>
          <w:tab w:val="left" w:pos="1515"/>
        </w:tabs>
        <w:ind w:left="720"/>
        <w:contextualSpacing/>
        <w:rPr>
          <w:rFonts w:asciiTheme="minorHAnsi" w:hAnsiTheme="minorHAnsi" w:cstheme="minorHAnsi"/>
          <w:sz w:val="20"/>
        </w:rPr>
      </w:pPr>
    </w:p>
    <w:p w14:paraId="60435D1B" w14:textId="3927D85D" w:rsidR="00CF4415" w:rsidRDefault="00CF4415" w:rsidP="004125D7">
      <w:pPr>
        <w:tabs>
          <w:tab w:val="left" w:pos="1515"/>
        </w:tabs>
        <w:ind w:left="720"/>
        <w:contextualSpacing/>
        <w:rPr>
          <w:rFonts w:asciiTheme="minorHAnsi" w:hAnsiTheme="minorHAnsi" w:cstheme="minorHAnsi"/>
          <w:sz w:val="20"/>
        </w:rPr>
      </w:pPr>
    </w:p>
    <w:p w14:paraId="28B3C6DF" w14:textId="5A0EB76E" w:rsidR="00CF4415" w:rsidRDefault="00CF4415" w:rsidP="004125D7">
      <w:pPr>
        <w:tabs>
          <w:tab w:val="left" w:pos="1515"/>
        </w:tabs>
        <w:ind w:left="720"/>
        <w:contextualSpacing/>
        <w:rPr>
          <w:rFonts w:asciiTheme="minorHAnsi" w:hAnsiTheme="minorHAnsi" w:cstheme="minorHAnsi"/>
          <w:sz w:val="20"/>
        </w:rPr>
      </w:pPr>
    </w:p>
    <w:p w14:paraId="3E7788C0" w14:textId="2AEEA95B" w:rsidR="00CF4415" w:rsidRDefault="00AE14FD" w:rsidP="004125D7">
      <w:pPr>
        <w:tabs>
          <w:tab w:val="left" w:pos="1515"/>
        </w:tabs>
        <w:ind w:left="720"/>
        <w:contextualSpacing/>
        <w:rPr>
          <w:rFonts w:asciiTheme="minorHAnsi" w:hAnsiTheme="minorHAnsi" w:cstheme="minorHAnsi"/>
          <w:sz w:val="20"/>
        </w:rPr>
      </w:pPr>
      <w:r>
        <w:rPr>
          <w:noProof/>
        </w:rPr>
        <w:lastRenderedPageBreak/>
        <mc:AlternateContent>
          <mc:Choice Requires="wps">
            <w:drawing>
              <wp:anchor distT="0" distB="0" distL="114300" distR="114300" simplePos="0" relativeHeight="252045312" behindDoc="0" locked="0" layoutInCell="1" allowOverlap="1" wp14:anchorId="39F51319" wp14:editId="103FBDCF">
                <wp:simplePos x="0" y="0"/>
                <wp:positionH relativeFrom="page">
                  <wp:posOffset>304800</wp:posOffset>
                </wp:positionH>
                <wp:positionV relativeFrom="paragraph">
                  <wp:posOffset>-590550</wp:posOffset>
                </wp:positionV>
                <wp:extent cx="823595" cy="9096375"/>
                <wp:effectExtent l="38100" t="38100" r="109855" b="123825"/>
                <wp:wrapNone/>
                <wp:docPr id="1549929953" name="Text Box 1549929953"/>
                <wp:cNvGraphicFramePr/>
                <a:graphic xmlns:a="http://schemas.openxmlformats.org/drawingml/2006/main">
                  <a:graphicData uri="http://schemas.microsoft.com/office/word/2010/wordprocessingShape">
                    <wps:wsp>
                      <wps:cNvSpPr txBox="1"/>
                      <wps:spPr>
                        <a:xfrm>
                          <a:off x="0" y="0"/>
                          <a:ext cx="823595" cy="9096375"/>
                        </a:xfrm>
                        <a:prstGeom prst="snip2DiagRect">
                          <a:avLst/>
                        </a:prstGeom>
                        <a:solidFill>
                          <a:srgbClr val="032E53"/>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77124F30" w14:textId="77777777" w:rsidR="00AE14FD" w:rsidRPr="00D367E0" w:rsidRDefault="00AE14FD" w:rsidP="00AE14FD">
                            <w:pPr>
                              <w:pStyle w:val="TOCText"/>
                              <w:tabs>
                                <w:tab w:val="left" w:pos="588"/>
                              </w:tabs>
                              <w:ind w:left="-12"/>
                              <w:rPr>
                                <w:rStyle w:val="TOCNumberChar"/>
                                <w:rFonts w:ascii="Franklin Gothic Book" w:hAnsi="Franklin Gothic Book" w:cs="Arial"/>
                                <w:b w:val="0"/>
                                <w:color w:val="FFFFFF"/>
                                <w:sz w:val="56"/>
                                <w:szCs w:val="56"/>
                              </w:rPr>
                            </w:pPr>
                            <w:r>
                              <w:rPr>
                                <w:rFonts w:ascii="Franklin Gothic Book" w:hAnsi="Franklin Gothic Book" w:cs="Arial"/>
                                <w:color w:val="FFFFFF"/>
                                <w:sz w:val="56"/>
                                <w:szCs w:val="56"/>
                              </w:rPr>
                              <w:t xml:space="preserve">                   </w:t>
                            </w:r>
                            <w:r w:rsidRPr="00A65AF2">
                              <w:rPr>
                                <w:rFonts w:ascii="Franklin Gothic Book" w:hAnsi="Franklin Gothic Book" w:cstheme="minorHAnsi"/>
                                <w:color w:val="FFFFFF"/>
                                <w:sz w:val="44"/>
                                <w:szCs w:val="44"/>
                              </w:rPr>
                              <w:t>Spotlight on Quality &amp; Patient Safet</w:t>
                            </w:r>
                            <w:r w:rsidRPr="00D367E0">
                              <w:rPr>
                                <w:rFonts w:ascii="Franklin Gothic Book" w:hAnsi="Franklin Gothic Book" w:cs="Arial"/>
                                <w:color w:val="FFFFFF"/>
                                <w:sz w:val="44"/>
                                <w:szCs w:val="44"/>
                              </w:rPr>
                              <w:t>y</w:t>
                            </w:r>
                          </w:p>
                          <w:p w14:paraId="1474CFAA" w14:textId="77777777" w:rsidR="00AE14FD" w:rsidRPr="00D367E0" w:rsidRDefault="00AE14FD" w:rsidP="00AE14FD">
                            <w:pPr>
                              <w:pStyle w:val="TOCText"/>
                              <w:tabs>
                                <w:tab w:val="left" w:pos="588"/>
                              </w:tabs>
                              <w:rPr>
                                <w:rStyle w:val="TOCNumberChar"/>
                                <w:rFonts w:ascii="Arial" w:eastAsiaTheme="minorEastAsia" w:hAnsi="Arial" w:cs="Arial"/>
                                <w:b w:val="0"/>
                                <w:bCs/>
                                <w:color w:val="FFFFFF"/>
                                <w:sz w:val="44"/>
                                <w:szCs w:val="44"/>
                              </w:rPr>
                            </w:pPr>
                            <w:r w:rsidRPr="00D367E0">
                              <w:rPr>
                                <w:rStyle w:val="TOCNumberChar"/>
                                <w:rFonts w:ascii="Arial" w:eastAsiaTheme="minorEastAsia" w:hAnsi="Arial" w:cs="Arial"/>
                                <w:b w:val="0"/>
                                <w:bCs/>
                                <w:color w:val="FFFFFF"/>
                                <w:sz w:val="44"/>
                                <w:szCs w:val="44"/>
                              </w:rPr>
                              <w:t xml:space="preserve"> </w:t>
                            </w:r>
                          </w:p>
                          <w:p w14:paraId="604F5D89"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5FC4341F"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051083EC"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65A1B578"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07BBBA67"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47EAB3EB" w14:textId="77777777" w:rsidR="00AE14FD" w:rsidRPr="00A11D43" w:rsidRDefault="00AE14FD" w:rsidP="00AE14FD">
                            <w:pPr>
                              <w:pStyle w:val="TOCText"/>
                              <w:tabs>
                                <w:tab w:val="left" w:pos="588"/>
                              </w:tabs>
                              <w:rPr>
                                <w:rFonts w:ascii="Arial" w:hAnsi="Arial" w:cs="Arial"/>
                                <w:b/>
                                <w:color w:val="FFFFFF"/>
                                <w:sz w:val="14"/>
                                <w:szCs w:val="14"/>
                              </w:rPr>
                            </w:pPr>
                          </w:p>
                          <w:p w14:paraId="1205288C" w14:textId="77777777" w:rsidR="00AE14FD" w:rsidRPr="00F31352" w:rsidRDefault="00AE14FD" w:rsidP="00AE14FD">
                            <w:pPr>
                              <w:pStyle w:val="TOCHeading"/>
                              <w:rPr>
                                <w:b/>
                                <w:bCs/>
                                <w:sz w:val="16"/>
                                <w:szCs w:val="16"/>
                              </w:rPr>
                            </w:pPr>
                          </w:p>
                          <w:p w14:paraId="6AF14518" w14:textId="77777777" w:rsidR="00AE14FD" w:rsidRPr="00F31352" w:rsidRDefault="00AE14FD" w:rsidP="00AE14FD">
                            <w:pPr>
                              <w:pStyle w:val="TOCHeading"/>
                              <w:jc w:val="center"/>
                              <w:rPr>
                                <w:b/>
                                <w:bCs/>
                                <w:sz w:val="16"/>
                                <w:szCs w:val="16"/>
                              </w:rPr>
                            </w:pPr>
                          </w:p>
                        </w:txbxContent>
                      </wps:txbx>
                      <wps:bodyPr rot="0" spcFirstLastPara="0" vertOverflow="overflow" horzOverflow="overflow" vert="vert270" wrap="square" lIns="182880" tIns="91440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F51319" id="Text Box 1549929953" o:spid="_x0000_s1035" style="position:absolute;left:0;text-align:left;margin-left:24pt;margin-top:-46.5pt;width:64.85pt;height:716.25pt;z-index:252045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823595,90963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" adj="-11796480,,5400" path="m,l686326,,823595,137269r,8959106l823595,9096375r-686326,l,8959106,,xe" fillcolor="#032e53" strokecolor="windowText" strokeweight="1pt">
                <v:stroke joinstyle="miter"/>
                <v:shadow on="t" color="black" opacity="26214f" origin="-.5,-.5" offset=".74836mm,.74836mm"/>
                <v:formulas/>
                <v:path arrowok="t" o:connecttype="custom" o:connectlocs="0,0;686326,0;823595,137269;823595,9096375;823595,9096375;137269,9096375;0,8959106;0,0" o:connectangles="0,0,0,0,0,0,0,0" textboxrect="0,0,823595,9096375"/>
                <v:textbox style="layout-flow:vertical;mso-layout-flow-alt:bottom-to-top" inset="14.4pt,1in,14.4pt,14.4pt">
                  <w:txbxContent>
                    <w:p w14:paraId="77124F30" w14:textId="77777777" w:rsidR="00AE14FD" w:rsidRPr="00D367E0" w:rsidRDefault="00AE14FD" w:rsidP="00AE14FD">
                      <w:pPr>
                        <w:pStyle w:val="TOCText"/>
                        <w:tabs>
                          <w:tab w:val="left" w:pos="588"/>
                        </w:tabs>
                        <w:ind w:left="-12"/>
                        <w:rPr>
                          <w:rStyle w:val="TOCNumberChar"/>
                          <w:rFonts w:ascii="Franklin Gothic Book" w:hAnsi="Franklin Gothic Book" w:cs="Arial"/>
                          <w:b w:val="0"/>
                          <w:color w:val="FFFFFF"/>
                          <w:sz w:val="56"/>
                          <w:szCs w:val="56"/>
                        </w:rPr>
                      </w:pPr>
                      <w:r>
                        <w:rPr>
                          <w:rFonts w:ascii="Franklin Gothic Book" w:hAnsi="Franklin Gothic Book" w:cs="Arial"/>
                          <w:color w:val="FFFFFF"/>
                          <w:sz w:val="56"/>
                          <w:szCs w:val="56"/>
                        </w:rPr>
                        <w:t xml:space="preserve">                   </w:t>
                      </w:r>
                      <w:r w:rsidRPr="00A65AF2">
                        <w:rPr>
                          <w:rFonts w:ascii="Franklin Gothic Book" w:hAnsi="Franklin Gothic Book" w:cstheme="minorHAnsi"/>
                          <w:color w:val="FFFFFF"/>
                          <w:sz w:val="44"/>
                          <w:szCs w:val="44"/>
                        </w:rPr>
                        <w:t>Spotlight on Quality &amp; Patient Safet</w:t>
                      </w:r>
                      <w:r w:rsidRPr="00D367E0">
                        <w:rPr>
                          <w:rFonts w:ascii="Franklin Gothic Book" w:hAnsi="Franklin Gothic Book" w:cs="Arial"/>
                          <w:color w:val="FFFFFF"/>
                          <w:sz w:val="44"/>
                          <w:szCs w:val="44"/>
                        </w:rPr>
                        <w:t>y</w:t>
                      </w:r>
                    </w:p>
                    <w:p w14:paraId="1474CFAA" w14:textId="77777777" w:rsidR="00AE14FD" w:rsidRPr="00D367E0" w:rsidRDefault="00AE14FD" w:rsidP="00AE14FD">
                      <w:pPr>
                        <w:pStyle w:val="TOCText"/>
                        <w:tabs>
                          <w:tab w:val="left" w:pos="588"/>
                        </w:tabs>
                        <w:rPr>
                          <w:rStyle w:val="TOCNumberChar"/>
                          <w:rFonts w:ascii="Arial" w:eastAsiaTheme="minorEastAsia" w:hAnsi="Arial" w:cs="Arial"/>
                          <w:b w:val="0"/>
                          <w:bCs/>
                          <w:color w:val="FFFFFF"/>
                          <w:sz w:val="44"/>
                          <w:szCs w:val="44"/>
                        </w:rPr>
                      </w:pPr>
                      <w:r w:rsidRPr="00D367E0">
                        <w:rPr>
                          <w:rStyle w:val="TOCNumberChar"/>
                          <w:rFonts w:ascii="Arial" w:eastAsiaTheme="minorEastAsia" w:hAnsi="Arial" w:cs="Arial"/>
                          <w:b w:val="0"/>
                          <w:bCs/>
                          <w:color w:val="FFFFFF"/>
                          <w:sz w:val="44"/>
                          <w:szCs w:val="44"/>
                        </w:rPr>
                        <w:t xml:space="preserve"> </w:t>
                      </w:r>
                    </w:p>
                    <w:p w14:paraId="604F5D89"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5FC4341F"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051083EC"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65A1B578"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07BBBA67"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47EAB3EB" w14:textId="77777777" w:rsidR="00AE14FD" w:rsidRPr="00A11D43" w:rsidRDefault="00AE14FD" w:rsidP="00AE14FD">
                      <w:pPr>
                        <w:pStyle w:val="TOCText"/>
                        <w:tabs>
                          <w:tab w:val="left" w:pos="588"/>
                        </w:tabs>
                        <w:rPr>
                          <w:rFonts w:ascii="Arial" w:hAnsi="Arial" w:cs="Arial"/>
                          <w:b/>
                          <w:color w:val="FFFFFF"/>
                          <w:sz w:val="14"/>
                          <w:szCs w:val="14"/>
                        </w:rPr>
                      </w:pPr>
                    </w:p>
                    <w:p w14:paraId="1205288C" w14:textId="77777777" w:rsidR="00AE14FD" w:rsidRPr="00F31352" w:rsidRDefault="00AE14FD" w:rsidP="00AE14FD">
                      <w:pPr>
                        <w:pStyle w:val="TOCHeading"/>
                        <w:rPr>
                          <w:b/>
                          <w:bCs/>
                          <w:sz w:val="16"/>
                          <w:szCs w:val="16"/>
                        </w:rPr>
                      </w:pPr>
                    </w:p>
                    <w:p w14:paraId="6AF14518" w14:textId="77777777" w:rsidR="00AE14FD" w:rsidRPr="00F31352" w:rsidRDefault="00AE14FD" w:rsidP="00AE14FD">
                      <w:pPr>
                        <w:pStyle w:val="TOCHeading"/>
                        <w:jc w:val="center"/>
                        <w:rPr>
                          <w:b/>
                          <w:bCs/>
                          <w:sz w:val="16"/>
                          <w:szCs w:val="16"/>
                        </w:rPr>
                      </w:pPr>
                    </w:p>
                  </w:txbxContent>
                </v:textbox>
                <w10:wrap anchorx="page"/>
              </v:shape>
            </w:pict>
          </mc:Fallback>
        </mc:AlternateContent>
      </w:r>
      <w:r w:rsidR="00696EBF" w:rsidRPr="00582A01">
        <w:rPr>
          <w:rFonts w:asciiTheme="minorHAnsi" w:hAnsiTheme="minorHAnsi" w:cstheme="minorHAnsi"/>
          <w:noProof/>
          <w:sz w:val="20"/>
        </w:rPr>
        <mc:AlternateContent>
          <mc:Choice Requires="wps">
            <w:drawing>
              <wp:anchor distT="45720" distB="45720" distL="114300" distR="114300" simplePos="0" relativeHeight="251988992" behindDoc="0" locked="0" layoutInCell="1" allowOverlap="1" wp14:anchorId="1058B9D9" wp14:editId="79742091">
                <wp:simplePos x="0" y="0"/>
                <wp:positionH relativeFrom="page">
                  <wp:posOffset>1171575</wp:posOffset>
                </wp:positionH>
                <wp:positionV relativeFrom="paragraph">
                  <wp:posOffset>-361950</wp:posOffset>
                </wp:positionV>
                <wp:extent cx="6276975" cy="409575"/>
                <wp:effectExtent l="0" t="0" r="28575" b="28575"/>
                <wp:wrapNone/>
                <wp:docPr id="14294323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40957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7DB32ED" w14:textId="6ACAE7D4" w:rsidR="00582A01" w:rsidRPr="00C05B38" w:rsidRDefault="00582A01" w:rsidP="00582A01">
                            <w:pPr>
                              <w:rPr>
                                <w:b/>
                                <w:color w:val="1F3864" w:themeColor="accent1" w:themeShade="8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C05B38">
                              <w:rPr>
                                <w:b/>
                                <w:color w:val="1F3864" w:themeColor="accent1" w:themeShade="8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C05B38">
                              <w:rPr>
                                <w:b/>
                                <w:color w:val="1F3864" w:themeColor="accent1" w:themeShade="8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Pr="00C05B38">
                              <w:rPr>
                                <w:b/>
                                <w:bCs/>
                                <w:color w:val="1F3864" w:themeColor="accent1" w:themeShade="8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Quality Patient Safety Committee - Fall Confe</w:t>
                            </w:r>
                            <w:r w:rsidR="00C05B38">
                              <w:rPr>
                                <w:b/>
                                <w:color w:val="1F3864" w:themeColor="accent1" w:themeShade="8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rence </w:t>
                            </w:r>
                            <w:r w:rsidRPr="00C05B38">
                              <w:rPr>
                                <w:b/>
                                <w:color w:val="1F3864" w:themeColor="accent1" w:themeShade="8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2025</w:t>
                            </w:r>
                          </w:p>
                          <w:p w14:paraId="249DBF01" w14:textId="1B7C53F9" w:rsidR="00582A01" w:rsidRPr="00C05B38" w:rsidRDefault="00582A01">
                            <w:pPr>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58B9D9" id="_x0000_s1036" type="#_x0000_t202" style="position:absolute;left:0;text-align:left;margin-left:92.25pt;margin-top:-28.5pt;width:494.25pt;height:32.25pt;z-index:2519889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" fillcolor="white [3201]" strokecolor="#4472c4 [3204]" strokeweight="1pt">
                <v:textbox>
                  <w:txbxContent>
                    <w:p w14:paraId="57DB32ED" w14:textId="6ACAE7D4" w:rsidR="00582A01" w:rsidRPr="00C05B38" w:rsidRDefault="00582A01" w:rsidP="00582A01">
                      <w:pPr>
                        <w:rPr>
                          <w:b/>
                          <w:color w:val="1F3864" w:themeColor="accent1" w:themeShade="8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C05B38">
                        <w:rPr>
                          <w:b/>
                          <w:color w:val="1F3864" w:themeColor="accent1" w:themeShade="8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C05B38">
                        <w:rPr>
                          <w:b/>
                          <w:color w:val="1F3864" w:themeColor="accent1" w:themeShade="8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Pr="00C05B38">
                        <w:rPr>
                          <w:b/>
                          <w:bCs/>
                          <w:color w:val="1F3864" w:themeColor="accent1" w:themeShade="8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Quality Patient Safety Committee - Fall Confe</w:t>
                      </w:r>
                      <w:r w:rsidR="00C05B38">
                        <w:rPr>
                          <w:b/>
                          <w:color w:val="1F3864" w:themeColor="accent1" w:themeShade="8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rence </w:t>
                      </w:r>
                      <w:r w:rsidRPr="00C05B38">
                        <w:rPr>
                          <w:b/>
                          <w:color w:val="1F3864" w:themeColor="accent1" w:themeShade="8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2025</w:t>
                      </w:r>
                    </w:p>
                    <w:p w14:paraId="249DBF01" w14:textId="1B7C53F9" w:rsidR="00582A01" w:rsidRPr="00C05B38" w:rsidRDefault="00582A01">
                      <w:pPr>
                        <w:rPr>
                          <w:sz w:val="32"/>
                          <w:szCs w:val="32"/>
                        </w:rPr>
                      </w:pPr>
                    </w:p>
                  </w:txbxContent>
                </v:textbox>
                <w10:wrap anchorx="page"/>
              </v:shape>
            </w:pict>
          </mc:Fallback>
        </mc:AlternateContent>
      </w:r>
    </w:p>
    <w:p w14:paraId="6C0C5985" w14:textId="6B7CB9BE" w:rsidR="00EB22D8" w:rsidRDefault="00EB22D8" w:rsidP="00EB22D8">
      <w:pPr>
        <w:tabs>
          <w:tab w:val="left" w:pos="1515"/>
        </w:tabs>
        <w:ind w:left="720"/>
        <w:contextualSpacing/>
        <w:rPr>
          <w:rFonts w:asciiTheme="minorHAnsi" w:hAnsiTheme="minorHAnsi" w:cstheme="minorHAnsi"/>
          <w:sz w:val="20"/>
        </w:rPr>
      </w:pPr>
      <w:r w:rsidRPr="009A4101">
        <w:rPr>
          <w:rFonts w:asciiTheme="minorHAnsi" w:hAnsiTheme="minorHAnsi" w:cstheme="minorHAnsi"/>
          <w:sz w:val="20"/>
        </w:rPr>
        <w:t>The audience reviewed a fictitious SQR report involving a delay in diagnosis. The audience (acting as the QPS Committee) deliberated and determined that the information provided in the SQR did not illustrate a comprehensive Patient Care Assessment Program, and therefore a meeting was in order. Using role-playing techniques, a meeting between the fictitious hospital’s leadership and the QPS Committee representatives was demonstrated. During this session, participants were asked to evaluate whether the hospital’s safety structure was sufficiently robust to identify and address both system-level and practitioner-specific issues. The audience expressed the concerns and suggestions</w:t>
      </w:r>
      <w:r>
        <w:rPr>
          <w:rFonts w:asciiTheme="minorHAnsi" w:hAnsiTheme="minorHAnsi" w:cstheme="minorHAnsi"/>
          <w:sz w:val="20"/>
        </w:rPr>
        <w:t xml:space="preserve"> noted on page six.</w:t>
      </w:r>
    </w:p>
    <w:p w14:paraId="459C36AF" w14:textId="165F2064" w:rsidR="00CF4415" w:rsidRDefault="00EB22D8" w:rsidP="00EB22D8">
      <w:pPr>
        <w:tabs>
          <w:tab w:val="left" w:pos="1515"/>
        </w:tabs>
        <w:contextualSpacing/>
        <w:rPr>
          <w:rFonts w:asciiTheme="minorHAnsi" w:hAnsiTheme="minorHAnsi" w:cstheme="minorHAnsi"/>
          <w:sz w:val="20"/>
        </w:rPr>
      </w:pPr>
      <w:r w:rsidRPr="00C13224">
        <w:rPr>
          <w:noProof/>
        </w:rPr>
        <w:drawing>
          <wp:anchor distT="0" distB="0" distL="114300" distR="114300" simplePos="0" relativeHeight="251963392" behindDoc="0" locked="0" layoutInCell="1" allowOverlap="1" wp14:anchorId="354CA62C" wp14:editId="1AA6AB08">
            <wp:simplePos x="0" y="0"/>
            <wp:positionH relativeFrom="page">
              <wp:posOffset>1257299</wp:posOffset>
            </wp:positionH>
            <wp:positionV relativeFrom="paragraph">
              <wp:posOffset>140970</wp:posOffset>
            </wp:positionV>
            <wp:extent cx="6315075" cy="4000560"/>
            <wp:effectExtent l="152400" t="152400" r="352425" b="361950"/>
            <wp:wrapNone/>
            <wp:docPr id="345672193" name="Picture 1"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672193" name="Picture 1" descr="Diagram"/>
                    <pic:cNvPicPr/>
                  </pic:nvPicPr>
                  <pic:blipFill>
                    <a:blip r:embed="rId16">
                      <a:extLst>
                        <a:ext uri="{28A0092B-C50C-407E-A947-70E740481C1C}">
                          <a14:useLocalDpi xmlns:a14="http://schemas.microsoft.com/office/drawing/2010/main" val="0"/>
                        </a:ext>
                      </a:extLst>
                    </a:blip>
                    <a:stretch>
                      <a:fillRect/>
                    </a:stretch>
                  </pic:blipFill>
                  <pic:spPr>
                    <a:xfrm>
                      <a:off x="0" y="0"/>
                      <a:ext cx="6317804" cy="4002289"/>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0C4B8E2C" w14:textId="5C410B1D" w:rsidR="00CF4415" w:rsidRDefault="00CF4415" w:rsidP="00C10A65">
      <w:pPr>
        <w:tabs>
          <w:tab w:val="left" w:pos="1515"/>
        </w:tabs>
        <w:contextualSpacing/>
        <w:rPr>
          <w:rFonts w:asciiTheme="minorHAnsi" w:hAnsiTheme="minorHAnsi" w:cstheme="minorHAnsi"/>
          <w:sz w:val="20"/>
        </w:rPr>
      </w:pPr>
    </w:p>
    <w:p w14:paraId="308D907A" w14:textId="03F155E2" w:rsidR="00CF4415" w:rsidRDefault="00CF4415" w:rsidP="004125D7">
      <w:pPr>
        <w:tabs>
          <w:tab w:val="left" w:pos="1515"/>
        </w:tabs>
        <w:ind w:left="720"/>
        <w:contextualSpacing/>
        <w:rPr>
          <w:rFonts w:asciiTheme="minorHAnsi" w:hAnsiTheme="minorHAnsi" w:cstheme="minorHAnsi"/>
          <w:sz w:val="20"/>
        </w:rPr>
      </w:pPr>
    </w:p>
    <w:p w14:paraId="27B07763" w14:textId="71F2DF96" w:rsidR="00CF4415" w:rsidRDefault="00CF4415" w:rsidP="004125D7">
      <w:pPr>
        <w:tabs>
          <w:tab w:val="left" w:pos="1515"/>
        </w:tabs>
        <w:ind w:left="720"/>
        <w:contextualSpacing/>
        <w:rPr>
          <w:rFonts w:asciiTheme="minorHAnsi" w:hAnsiTheme="minorHAnsi" w:cstheme="minorHAnsi"/>
          <w:sz w:val="20"/>
        </w:rPr>
      </w:pPr>
    </w:p>
    <w:p w14:paraId="46F0BCCC" w14:textId="6F10702F" w:rsidR="00CF4415" w:rsidRDefault="00CF4415" w:rsidP="004125D7">
      <w:pPr>
        <w:tabs>
          <w:tab w:val="left" w:pos="1515"/>
        </w:tabs>
        <w:ind w:left="720"/>
        <w:contextualSpacing/>
        <w:rPr>
          <w:rFonts w:asciiTheme="minorHAnsi" w:hAnsiTheme="minorHAnsi" w:cstheme="minorHAnsi"/>
          <w:sz w:val="20"/>
        </w:rPr>
      </w:pPr>
    </w:p>
    <w:p w14:paraId="1E524F52" w14:textId="4DF1C503" w:rsidR="00CF4415" w:rsidRDefault="00CF4415" w:rsidP="004125D7">
      <w:pPr>
        <w:tabs>
          <w:tab w:val="left" w:pos="1515"/>
        </w:tabs>
        <w:ind w:left="720"/>
        <w:contextualSpacing/>
        <w:rPr>
          <w:rFonts w:asciiTheme="minorHAnsi" w:hAnsiTheme="minorHAnsi" w:cstheme="minorHAnsi"/>
          <w:sz w:val="20"/>
        </w:rPr>
      </w:pPr>
    </w:p>
    <w:p w14:paraId="30692750" w14:textId="1266ACAB" w:rsidR="00CF4415" w:rsidRDefault="00CF4415" w:rsidP="004125D7">
      <w:pPr>
        <w:tabs>
          <w:tab w:val="left" w:pos="1515"/>
        </w:tabs>
        <w:ind w:left="720"/>
        <w:contextualSpacing/>
        <w:rPr>
          <w:rFonts w:asciiTheme="minorHAnsi" w:hAnsiTheme="minorHAnsi" w:cstheme="minorHAnsi"/>
          <w:sz w:val="20"/>
        </w:rPr>
      </w:pPr>
    </w:p>
    <w:p w14:paraId="5BD32073" w14:textId="537FEA15" w:rsidR="00CF4415" w:rsidRDefault="00CF4415" w:rsidP="004125D7">
      <w:pPr>
        <w:tabs>
          <w:tab w:val="left" w:pos="1515"/>
        </w:tabs>
        <w:ind w:left="720"/>
        <w:contextualSpacing/>
        <w:rPr>
          <w:rFonts w:asciiTheme="minorHAnsi" w:hAnsiTheme="minorHAnsi" w:cstheme="minorHAnsi"/>
          <w:sz w:val="20"/>
        </w:rPr>
      </w:pPr>
    </w:p>
    <w:p w14:paraId="43F31BCD" w14:textId="2EC5A3A0" w:rsidR="00CF4415" w:rsidRDefault="00CF4415" w:rsidP="004125D7">
      <w:pPr>
        <w:tabs>
          <w:tab w:val="left" w:pos="1515"/>
        </w:tabs>
        <w:ind w:left="720"/>
        <w:contextualSpacing/>
        <w:rPr>
          <w:rFonts w:asciiTheme="minorHAnsi" w:hAnsiTheme="minorHAnsi" w:cstheme="minorHAnsi"/>
          <w:sz w:val="20"/>
        </w:rPr>
      </w:pPr>
    </w:p>
    <w:p w14:paraId="57EFDCF4" w14:textId="36E50BD2" w:rsidR="002225EC" w:rsidRDefault="002225EC" w:rsidP="004125D7">
      <w:pPr>
        <w:tabs>
          <w:tab w:val="left" w:pos="1515"/>
        </w:tabs>
        <w:ind w:left="720"/>
        <w:contextualSpacing/>
        <w:rPr>
          <w:rFonts w:asciiTheme="minorHAnsi" w:hAnsiTheme="minorHAnsi" w:cstheme="minorHAnsi"/>
          <w:sz w:val="20"/>
        </w:rPr>
      </w:pPr>
    </w:p>
    <w:p w14:paraId="17ADF16D" w14:textId="473A5C58" w:rsidR="002225EC" w:rsidRDefault="002225EC" w:rsidP="004125D7">
      <w:pPr>
        <w:tabs>
          <w:tab w:val="left" w:pos="1515"/>
        </w:tabs>
        <w:ind w:left="720"/>
        <w:contextualSpacing/>
        <w:rPr>
          <w:rFonts w:asciiTheme="minorHAnsi" w:hAnsiTheme="minorHAnsi" w:cstheme="minorHAnsi"/>
          <w:sz w:val="20"/>
        </w:rPr>
      </w:pPr>
    </w:p>
    <w:p w14:paraId="16DB5848" w14:textId="62963CA0" w:rsidR="002225EC" w:rsidRDefault="002225EC" w:rsidP="004125D7">
      <w:pPr>
        <w:tabs>
          <w:tab w:val="left" w:pos="1515"/>
        </w:tabs>
        <w:ind w:left="720"/>
        <w:contextualSpacing/>
        <w:rPr>
          <w:rFonts w:asciiTheme="minorHAnsi" w:hAnsiTheme="minorHAnsi" w:cstheme="minorHAnsi"/>
          <w:sz w:val="20"/>
        </w:rPr>
      </w:pPr>
    </w:p>
    <w:p w14:paraId="7C067B84" w14:textId="6CC38A08" w:rsidR="002225EC" w:rsidRDefault="002225EC" w:rsidP="004125D7">
      <w:pPr>
        <w:tabs>
          <w:tab w:val="left" w:pos="1515"/>
        </w:tabs>
        <w:ind w:left="720"/>
        <w:contextualSpacing/>
        <w:rPr>
          <w:rFonts w:asciiTheme="minorHAnsi" w:hAnsiTheme="minorHAnsi" w:cstheme="minorHAnsi"/>
          <w:sz w:val="20"/>
        </w:rPr>
      </w:pPr>
    </w:p>
    <w:p w14:paraId="42F8869F" w14:textId="08AB1D78" w:rsidR="002225EC" w:rsidRDefault="002225EC" w:rsidP="004125D7">
      <w:pPr>
        <w:tabs>
          <w:tab w:val="left" w:pos="1515"/>
        </w:tabs>
        <w:ind w:left="720"/>
        <w:contextualSpacing/>
        <w:rPr>
          <w:rFonts w:asciiTheme="minorHAnsi" w:hAnsiTheme="minorHAnsi" w:cstheme="minorHAnsi"/>
          <w:sz w:val="20"/>
        </w:rPr>
      </w:pPr>
    </w:p>
    <w:p w14:paraId="74F18092" w14:textId="68BF077D" w:rsidR="002225EC" w:rsidRDefault="002225EC" w:rsidP="004125D7">
      <w:pPr>
        <w:tabs>
          <w:tab w:val="left" w:pos="1515"/>
        </w:tabs>
        <w:ind w:left="720"/>
        <w:contextualSpacing/>
        <w:rPr>
          <w:rFonts w:asciiTheme="minorHAnsi" w:hAnsiTheme="minorHAnsi" w:cstheme="minorHAnsi"/>
          <w:sz w:val="20"/>
        </w:rPr>
      </w:pPr>
    </w:p>
    <w:p w14:paraId="42F7C83C" w14:textId="602765FB" w:rsidR="002225EC" w:rsidRDefault="002225EC" w:rsidP="004125D7">
      <w:pPr>
        <w:tabs>
          <w:tab w:val="left" w:pos="1515"/>
        </w:tabs>
        <w:ind w:left="720"/>
        <w:contextualSpacing/>
        <w:rPr>
          <w:rFonts w:asciiTheme="minorHAnsi" w:hAnsiTheme="minorHAnsi" w:cstheme="minorHAnsi"/>
          <w:sz w:val="20"/>
        </w:rPr>
      </w:pPr>
    </w:p>
    <w:p w14:paraId="69B6F2F5" w14:textId="53026A6C" w:rsidR="002225EC" w:rsidRDefault="002225EC" w:rsidP="004125D7">
      <w:pPr>
        <w:tabs>
          <w:tab w:val="left" w:pos="1515"/>
        </w:tabs>
        <w:ind w:left="720"/>
        <w:contextualSpacing/>
        <w:rPr>
          <w:rFonts w:asciiTheme="minorHAnsi" w:hAnsiTheme="minorHAnsi" w:cstheme="minorHAnsi"/>
          <w:sz w:val="20"/>
        </w:rPr>
      </w:pPr>
    </w:p>
    <w:p w14:paraId="4A5A545F" w14:textId="1C0F7A49" w:rsidR="002225EC" w:rsidRDefault="002225EC" w:rsidP="00C10A65">
      <w:pPr>
        <w:tabs>
          <w:tab w:val="left" w:pos="1515"/>
        </w:tabs>
        <w:contextualSpacing/>
        <w:rPr>
          <w:rFonts w:asciiTheme="minorHAnsi" w:hAnsiTheme="minorHAnsi" w:cstheme="minorHAnsi"/>
          <w:sz w:val="20"/>
        </w:rPr>
      </w:pPr>
    </w:p>
    <w:p w14:paraId="7B83DD3C" w14:textId="758BBF3A" w:rsidR="002225EC" w:rsidRDefault="002225EC" w:rsidP="004125D7">
      <w:pPr>
        <w:tabs>
          <w:tab w:val="left" w:pos="1515"/>
        </w:tabs>
        <w:ind w:left="720"/>
        <w:contextualSpacing/>
        <w:rPr>
          <w:rFonts w:asciiTheme="minorHAnsi" w:hAnsiTheme="minorHAnsi" w:cstheme="minorHAnsi"/>
          <w:sz w:val="20"/>
        </w:rPr>
      </w:pPr>
    </w:p>
    <w:p w14:paraId="5A5CB5EB" w14:textId="246F38C6" w:rsidR="00C10A65" w:rsidRDefault="00C10A65" w:rsidP="004125D7">
      <w:pPr>
        <w:tabs>
          <w:tab w:val="left" w:pos="1515"/>
        </w:tabs>
        <w:ind w:left="720"/>
        <w:contextualSpacing/>
        <w:rPr>
          <w:rFonts w:asciiTheme="minorHAnsi" w:hAnsiTheme="minorHAnsi" w:cstheme="minorHAnsi"/>
          <w:sz w:val="20"/>
        </w:rPr>
      </w:pPr>
    </w:p>
    <w:p w14:paraId="0E200BEC" w14:textId="0C981732" w:rsidR="00C10A65" w:rsidRDefault="00C10A65" w:rsidP="004125D7">
      <w:pPr>
        <w:tabs>
          <w:tab w:val="left" w:pos="1515"/>
        </w:tabs>
        <w:ind w:left="720"/>
        <w:contextualSpacing/>
        <w:rPr>
          <w:rFonts w:asciiTheme="minorHAnsi" w:hAnsiTheme="minorHAnsi" w:cstheme="minorHAnsi"/>
          <w:sz w:val="20"/>
        </w:rPr>
      </w:pPr>
    </w:p>
    <w:p w14:paraId="11926237" w14:textId="4B7FBE8F" w:rsidR="00C10A65" w:rsidRDefault="00C10A65" w:rsidP="004125D7">
      <w:pPr>
        <w:tabs>
          <w:tab w:val="left" w:pos="1515"/>
        </w:tabs>
        <w:ind w:left="720"/>
        <w:contextualSpacing/>
        <w:rPr>
          <w:rFonts w:asciiTheme="minorHAnsi" w:hAnsiTheme="minorHAnsi" w:cstheme="minorHAnsi"/>
          <w:sz w:val="20"/>
        </w:rPr>
      </w:pPr>
    </w:p>
    <w:p w14:paraId="0C18FE8A" w14:textId="134A415D" w:rsidR="00C10A65" w:rsidRDefault="00C10A65" w:rsidP="004125D7">
      <w:pPr>
        <w:tabs>
          <w:tab w:val="left" w:pos="1515"/>
        </w:tabs>
        <w:ind w:left="720"/>
        <w:contextualSpacing/>
        <w:rPr>
          <w:rFonts w:asciiTheme="minorHAnsi" w:hAnsiTheme="minorHAnsi" w:cstheme="minorHAnsi"/>
          <w:sz w:val="20"/>
        </w:rPr>
      </w:pPr>
    </w:p>
    <w:p w14:paraId="5F00E6A7" w14:textId="4E9B0392" w:rsidR="00C10A65" w:rsidRDefault="00C10A65" w:rsidP="004125D7">
      <w:pPr>
        <w:tabs>
          <w:tab w:val="left" w:pos="1515"/>
        </w:tabs>
        <w:ind w:left="720"/>
        <w:contextualSpacing/>
        <w:rPr>
          <w:rFonts w:asciiTheme="minorHAnsi" w:hAnsiTheme="minorHAnsi" w:cstheme="minorHAnsi"/>
          <w:sz w:val="20"/>
        </w:rPr>
      </w:pPr>
    </w:p>
    <w:p w14:paraId="76CCD30B" w14:textId="07C2F808" w:rsidR="00C10A65" w:rsidRDefault="00C10A65" w:rsidP="004125D7">
      <w:pPr>
        <w:tabs>
          <w:tab w:val="left" w:pos="1515"/>
        </w:tabs>
        <w:ind w:left="720"/>
        <w:contextualSpacing/>
        <w:rPr>
          <w:rFonts w:asciiTheme="minorHAnsi" w:hAnsiTheme="minorHAnsi" w:cstheme="minorHAnsi"/>
          <w:sz w:val="20"/>
        </w:rPr>
      </w:pPr>
    </w:p>
    <w:p w14:paraId="0907DF3E" w14:textId="390D9113" w:rsidR="00C10A65" w:rsidRDefault="00C10A65" w:rsidP="004125D7">
      <w:pPr>
        <w:tabs>
          <w:tab w:val="left" w:pos="1515"/>
        </w:tabs>
        <w:ind w:left="720"/>
        <w:contextualSpacing/>
        <w:rPr>
          <w:rFonts w:asciiTheme="minorHAnsi" w:hAnsiTheme="minorHAnsi" w:cstheme="minorHAnsi"/>
          <w:sz w:val="20"/>
        </w:rPr>
      </w:pPr>
    </w:p>
    <w:p w14:paraId="7CB1D8A0" w14:textId="4D2914DF" w:rsidR="00C10A65" w:rsidRDefault="00C10A65" w:rsidP="004125D7">
      <w:pPr>
        <w:tabs>
          <w:tab w:val="left" w:pos="1515"/>
        </w:tabs>
        <w:ind w:left="720"/>
        <w:contextualSpacing/>
        <w:rPr>
          <w:rFonts w:asciiTheme="minorHAnsi" w:hAnsiTheme="minorHAnsi" w:cstheme="minorHAnsi"/>
          <w:sz w:val="20"/>
        </w:rPr>
      </w:pPr>
    </w:p>
    <w:p w14:paraId="523D20FD" w14:textId="6334362A" w:rsidR="00C10A65" w:rsidRDefault="00C10A65" w:rsidP="004125D7">
      <w:pPr>
        <w:tabs>
          <w:tab w:val="left" w:pos="1515"/>
        </w:tabs>
        <w:ind w:left="720"/>
        <w:contextualSpacing/>
        <w:rPr>
          <w:rFonts w:asciiTheme="minorHAnsi" w:hAnsiTheme="minorHAnsi" w:cstheme="minorHAnsi"/>
          <w:sz w:val="20"/>
        </w:rPr>
      </w:pPr>
    </w:p>
    <w:p w14:paraId="1672C236" w14:textId="3CAD6EB0" w:rsidR="00C10A65" w:rsidRDefault="00EB22D8" w:rsidP="004125D7">
      <w:pPr>
        <w:tabs>
          <w:tab w:val="left" w:pos="1515"/>
        </w:tabs>
        <w:ind w:left="720"/>
        <w:contextualSpacing/>
        <w:rPr>
          <w:rFonts w:asciiTheme="minorHAnsi" w:hAnsiTheme="minorHAnsi" w:cstheme="minorHAnsi"/>
          <w:sz w:val="20"/>
        </w:rPr>
      </w:pPr>
      <w:r>
        <w:rPr>
          <w:rFonts w:ascii="Franklin Gothic Book" w:hAnsi="Franklin Gothic Book" w:cstheme="minorHAnsi"/>
          <w:b/>
          <w:bCs/>
          <w:noProof/>
          <w:color w:val="2F5496" w:themeColor="accent1" w:themeShade="BF"/>
          <w:szCs w:val="24"/>
        </w:rPr>
        <mc:AlternateContent>
          <mc:Choice Requires="wps">
            <w:drawing>
              <wp:anchor distT="0" distB="0" distL="114300" distR="114300" simplePos="0" relativeHeight="251653120" behindDoc="0" locked="0" layoutInCell="1" allowOverlap="1" wp14:anchorId="14BF626A" wp14:editId="12DF0BAE">
                <wp:simplePos x="0" y="0"/>
                <wp:positionH relativeFrom="column">
                  <wp:posOffset>314325</wp:posOffset>
                </wp:positionH>
                <wp:positionV relativeFrom="paragraph">
                  <wp:posOffset>143510</wp:posOffset>
                </wp:positionV>
                <wp:extent cx="4591050" cy="2743200"/>
                <wp:effectExtent l="19050" t="19050" r="19050" b="19050"/>
                <wp:wrapNone/>
                <wp:docPr id="1916404073" name="Rectangle 1"/>
                <wp:cNvGraphicFramePr/>
                <a:graphic xmlns:a="http://schemas.openxmlformats.org/drawingml/2006/main">
                  <a:graphicData uri="http://schemas.microsoft.com/office/word/2010/wordprocessingShape">
                    <wps:wsp>
                      <wps:cNvSpPr/>
                      <wps:spPr>
                        <a:xfrm>
                          <a:off x="0" y="0"/>
                          <a:ext cx="4591050" cy="2743200"/>
                        </a:xfrm>
                        <a:prstGeom prst="rect">
                          <a:avLst/>
                        </a:prstGeom>
                        <a:ln w="38100">
                          <a:solidFill>
                            <a:schemeClr val="accent1">
                              <a:lumMod val="75000"/>
                            </a:schemeClr>
                          </a:solidFill>
                        </a:ln>
                        <a:effectLst/>
                      </wps:spPr>
                      <wps:style>
                        <a:lnRef idx="2">
                          <a:schemeClr val="accent1"/>
                        </a:lnRef>
                        <a:fillRef idx="1">
                          <a:schemeClr val="lt1"/>
                        </a:fillRef>
                        <a:effectRef idx="0">
                          <a:schemeClr val="accent1"/>
                        </a:effectRef>
                        <a:fontRef idx="minor">
                          <a:schemeClr val="dk1"/>
                        </a:fontRef>
                      </wps:style>
                      <wps:txbx>
                        <w:txbxContent>
                          <w:p w14:paraId="33827773" w14:textId="28582190" w:rsidR="00E7538D" w:rsidRPr="00E7538D" w:rsidRDefault="00E7538D" w:rsidP="00E7538D">
                            <w:pPr>
                              <w:spacing w:line="216" w:lineRule="auto"/>
                              <w:contextualSpacing/>
                              <w:jc w:val="center"/>
                              <w:rPr>
                                <w:rFonts w:asciiTheme="minorHAnsi" w:eastAsiaTheme="minorEastAsia" w:hAnsi="Aptos" w:cstheme="minorBidi"/>
                                <w:b/>
                                <w:bCs/>
                                <w:color w:val="002060"/>
                                <w:kern w:val="24"/>
                                <w:szCs w:val="24"/>
                              </w:rPr>
                            </w:pPr>
                            <w:r w:rsidRPr="00E7538D">
                              <w:rPr>
                                <w:rFonts w:asciiTheme="minorHAnsi" w:eastAsiaTheme="minorEastAsia" w:hAnsi="Aptos" w:cstheme="minorBidi"/>
                                <w:b/>
                                <w:bCs/>
                                <w:color w:val="002060"/>
                                <w:kern w:val="24"/>
                                <w:szCs w:val="24"/>
                              </w:rPr>
                              <w:t>Patient Care Assessment Program Components</w:t>
                            </w:r>
                          </w:p>
                          <w:p w14:paraId="158795AC" w14:textId="77777777" w:rsidR="00E7538D" w:rsidRPr="00E7538D" w:rsidRDefault="00E7538D" w:rsidP="00E7538D">
                            <w:pPr>
                              <w:spacing w:line="216" w:lineRule="auto"/>
                              <w:contextualSpacing/>
                              <w:jc w:val="center"/>
                              <w:rPr>
                                <w:rFonts w:ascii="Times New Roman" w:hAnsi="Times New Roman"/>
                                <w:color w:val="002060"/>
                                <w:szCs w:val="24"/>
                              </w:rPr>
                            </w:pPr>
                          </w:p>
                          <w:p w14:paraId="5215F1EA" w14:textId="7C8D25A4" w:rsidR="00C53087" w:rsidRPr="00E7538D" w:rsidRDefault="00C53087" w:rsidP="00C53087">
                            <w:pPr>
                              <w:numPr>
                                <w:ilvl w:val="0"/>
                                <w:numId w:val="20"/>
                              </w:numPr>
                              <w:spacing w:line="216" w:lineRule="auto"/>
                              <w:contextualSpacing/>
                              <w:rPr>
                                <w:rFonts w:ascii="Times New Roman" w:hAnsi="Times New Roman"/>
                                <w:color w:val="002060"/>
                                <w:sz w:val="20"/>
                              </w:rPr>
                            </w:pPr>
                            <w:r w:rsidRPr="00C53087">
                              <w:rPr>
                                <w:rFonts w:asciiTheme="minorHAnsi" w:eastAsiaTheme="minorEastAsia" w:hAnsi="Aptos" w:cstheme="minorBidi"/>
                                <w:b/>
                                <w:bCs/>
                                <w:color w:val="002060"/>
                                <w:kern w:val="24"/>
                                <w:sz w:val="20"/>
                              </w:rPr>
                              <w:t xml:space="preserve">Risk Management- </w:t>
                            </w:r>
                            <w:r w:rsidR="00E7538D" w:rsidRPr="00E7538D">
                              <w:rPr>
                                <w:rFonts w:asciiTheme="minorHAnsi" w:eastAsiaTheme="minorEastAsia" w:hAnsi="Aptos" w:cstheme="minorBidi"/>
                                <w:color w:val="002060"/>
                                <w:kern w:val="24"/>
                                <w:sz w:val="20"/>
                              </w:rPr>
                              <w:t>Includes the a</w:t>
                            </w:r>
                            <w:r w:rsidRPr="00C53087">
                              <w:rPr>
                                <w:rFonts w:asciiTheme="minorHAnsi" w:eastAsiaTheme="minorEastAsia" w:hAnsi="Aptos" w:cstheme="minorBidi"/>
                                <w:color w:val="002060"/>
                                <w:kern w:val="24"/>
                                <w:sz w:val="20"/>
                              </w:rPr>
                              <w:t>bility to identify and respond to patient safety events.</w:t>
                            </w:r>
                          </w:p>
                          <w:p w14:paraId="2060FD51" w14:textId="77777777" w:rsidR="00C53087" w:rsidRPr="00C53087" w:rsidRDefault="00C53087" w:rsidP="00E7538D">
                            <w:pPr>
                              <w:spacing w:line="216" w:lineRule="auto"/>
                              <w:ind w:left="360"/>
                              <w:contextualSpacing/>
                              <w:rPr>
                                <w:rFonts w:ascii="Times New Roman" w:hAnsi="Times New Roman"/>
                                <w:color w:val="002060"/>
                                <w:sz w:val="20"/>
                              </w:rPr>
                            </w:pPr>
                          </w:p>
                          <w:p w14:paraId="4C20E5ED" w14:textId="2D5796FA" w:rsidR="00E7538D" w:rsidRPr="00E7538D" w:rsidRDefault="00C53087" w:rsidP="00E7538D">
                            <w:pPr>
                              <w:numPr>
                                <w:ilvl w:val="0"/>
                                <w:numId w:val="20"/>
                              </w:numPr>
                              <w:spacing w:line="216" w:lineRule="auto"/>
                              <w:contextualSpacing/>
                              <w:rPr>
                                <w:rFonts w:ascii="Times New Roman" w:hAnsi="Times New Roman"/>
                                <w:color w:val="002060"/>
                                <w:sz w:val="20"/>
                              </w:rPr>
                            </w:pPr>
                            <w:r w:rsidRPr="00C53087">
                              <w:rPr>
                                <w:rFonts w:asciiTheme="minorHAnsi" w:eastAsiaTheme="minorEastAsia" w:hAnsi="Aptos" w:cstheme="minorBidi"/>
                                <w:b/>
                                <w:bCs/>
                                <w:color w:val="002060"/>
                                <w:kern w:val="24"/>
                                <w:sz w:val="20"/>
                              </w:rPr>
                              <w:t xml:space="preserve">Quality Assurance- </w:t>
                            </w:r>
                            <w:r w:rsidR="00E7538D" w:rsidRPr="00E7538D">
                              <w:rPr>
                                <w:rFonts w:asciiTheme="minorHAnsi" w:eastAsiaTheme="minorEastAsia" w:hAnsi="Aptos" w:cstheme="minorBidi"/>
                                <w:color w:val="002060"/>
                                <w:kern w:val="24"/>
                                <w:sz w:val="20"/>
                              </w:rPr>
                              <w:t>Includes the a</w:t>
                            </w:r>
                            <w:r w:rsidRPr="00C53087">
                              <w:rPr>
                                <w:rFonts w:asciiTheme="minorHAnsi" w:eastAsiaTheme="minorEastAsia" w:hAnsi="Aptos" w:cstheme="minorBidi"/>
                                <w:color w:val="002060"/>
                                <w:kern w:val="24"/>
                                <w:sz w:val="20"/>
                              </w:rPr>
                              <w:t xml:space="preserve">bility to create strong actions plans to mitigate risk of occurrence or recurrence of patient safety events and near misses. Ability to use internal incident reporting and complaint data </w:t>
                            </w:r>
                            <w:proofErr w:type="gramStart"/>
                            <w:r w:rsidR="00917105" w:rsidRPr="00C53087">
                              <w:rPr>
                                <w:rFonts w:asciiTheme="minorHAnsi" w:eastAsiaTheme="minorEastAsia" w:hAnsi="Aptos" w:cstheme="minorBidi"/>
                                <w:color w:val="002060"/>
                                <w:kern w:val="24"/>
                                <w:sz w:val="20"/>
                              </w:rPr>
                              <w:t xml:space="preserve">to </w:t>
                            </w:r>
                            <w:r w:rsidR="00917105">
                              <w:rPr>
                                <w:rFonts w:asciiTheme="minorHAnsi" w:eastAsiaTheme="minorEastAsia" w:hAnsi="Aptos" w:cstheme="minorBidi"/>
                                <w:color w:val="002060"/>
                                <w:kern w:val="24"/>
                                <w:sz w:val="20"/>
                              </w:rPr>
                              <w:t xml:space="preserve"> prioritize</w:t>
                            </w:r>
                            <w:proofErr w:type="gramEnd"/>
                            <w:r w:rsidRPr="00C53087">
                              <w:rPr>
                                <w:rFonts w:asciiTheme="minorHAnsi" w:eastAsiaTheme="minorEastAsia" w:hAnsi="Aptos" w:cstheme="minorBidi"/>
                                <w:color w:val="002060"/>
                                <w:kern w:val="24"/>
                                <w:sz w:val="20"/>
                              </w:rPr>
                              <w:t xml:space="preserve"> performance improvement activities.</w:t>
                            </w:r>
                          </w:p>
                          <w:p w14:paraId="2EEE765A" w14:textId="43E2D34F" w:rsidR="00C53087" w:rsidRPr="00C53087" w:rsidRDefault="00C53087" w:rsidP="00E7538D">
                            <w:pPr>
                              <w:spacing w:line="216" w:lineRule="auto"/>
                              <w:ind w:left="360"/>
                              <w:contextualSpacing/>
                              <w:rPr>
                                <w:rFonts w:ascii="Times New Roman" w:hAnsi="Times New Roman"/>
                                <w:color w:val="002060"/>
                                <w:sz w:val="20"/>
                              </w:rPr>
                            </w:pPr>
                            <w:r w:rsidRPr="00C53087">
                              <w:rPr>
                                <w:rFonts w:asciiTheme="minorHAnsi" w:eastAsiaTheme="minorEastAsia" w:hAnsi="Aptos" w:cstheme="minorBidi"/>
                                <w:color w:val="002060"/>
                                <w:kern w:val="24"/>
                                <w:sz w:val="20"/>
                              </w:rPr>
                              <w:t xml:space="preserve"> </w:t>
                            </w:r>
                          </w:p>
                          <w:p w14:paraId="0D3F1418" w14:textId="106C2D14" w:rsidR="00C53087" w:rsidRPr="00E7538D" w:rsidRDefault="00C53087" w:rsidP="00C53087">
                            <w:pPr>
                              <w:numPr>
                                <w:ilvl w:val="0"/>
                                <w:numId w:val="20"/>
                              </w:numPr>
                              <w:spacing w:line="216" w:lineRule="auto"/>
                              <w:contextualSpacing/>
                              <w:rPr>
                                <w:rFonts w:ascii="Times New Roman" w:hAnsi="Times New Roman"/>
                                <w:color w:val="002060"/>
                                <w:sz w:val="20"/>
                              </w:rPr>
                            </w:pPr>
                            <w:r w:rsidRPr="00C53087">
                              <w:rPr>
                                <w:rFonts w:asciiTheme="minorHAnsi" w:eastAsiaTheme="minorEastAsia" w:hAnsi="Aptos" w:cstheme="minorBidi"/>
                                <w:b/>
                                <w:bCs/>
                                <w:color w:val="002060"/>
                                <w:kern w:val="24"/>
                                <w:sz w:val="20"/>
                              </w:rPr>
                              <w:t xml:space="preserve">Peer Review- </w:t>
                            </w:r>
                            <w:r w:rsidR="00E7538D" w:rsidRPr="00132FB8">
                              <w:rPr>
                                <w:rFonts w:asciiTheme="minorHAnsi" w:eastAsiaTheme="minorEastAsia" w:hAnsi="Aptos" w:cstheme="minorBidi"/>
                                <w:color w:val="002060"/>
                                <w:kern w:val="24"/>
                                <w:sz w:val="20"/>
                              </w:rPr>
                              <w:t>Demonstrates the</w:t>
                            </w:r>
                            <w:r w:rsidR="00E7538D" w:rsidRPr="00E7538D">
                              <w:rPr>
                                <w:rFonts w:asciiTheme="minorHAnsi" w:eastAsiaTheme="minorEastAsia" w:hAnsi="Aptos" w:cstheme="minorBidi"/>
                                <w:b/>
                                <w:bCs/>
                                <w:color w:val="002060"/>
                                <w:kern w:val="24"/>
                                <w:sz w:val="20"/>
                              </w:rPr>
                              <w:t xml:space="preserve"> </w:t>
                            </w:r>
                            <w:r w:rsidR="00E7538D" w:rsidRPr="00E7538D">
                              <w:rPr>
                                <w:rFonts w:asciiTheme="minorHAnsi" w:eastAsiaTheme="minorEastAsia" w:hAnsi="Aptos" w:cstheme="minorBidi"/>
                                <w:color w:val="002060"/>
                                <w:kern w:val="24"/>
                                <w:sz w:val="20"/>
                              </w:rPr>
                              <w:t>i</w:t>
                            </w:r>
                            <w:r w:rsidRPr="00C53087">
                              <w:rPr>
                                <w:rFonts w:asciiTheme="minorHAnsi" w:eastAsiaTheme="minorEastAsia" w:hAnsi="Aptos" w:cstheme="minorBidi"/>
                                <w:color w:val="002060"/>
                                <w:kern w:val="24"/>
                                <w:sz w:val="20"/>
                              </w:rPr>
                              <w:t>mplementation of ongoing processes to assess provider performance, skill, and judgement that utilizes provider performance/outcome metrics</w:t>
                            </w:r>
                            <w:r w:rsidR="00E7538D" w:rsidRPr="00E7538D">
                              <w:rPr>
                                <w:rFonts w:asciiTheme="minorHAnsi" w:eastAsiaTheme="minorEastAsia" w:hAnsi="Aptos" w:cstheme="minorBidi"/>
                                <w:color w:val="002060"/>
                                <w:kern w:val="24"/>
                                <w:sz w:val="20"/>
                              </w:rPr>
                              <w:t>.</w:t>
                            </w:r>
                          </w:p>
                          <w:p w14:paraId="55E4DDCF" w14:textId="77777777" w:rsidR="00C53087" w:rsidRPr="00C53087" w:rsidRDefault="00C53087" w:rsidP="00E7538D">
                            <w:pPr>
                              <w:spacing w:line="216" w:lineRule="auto"/>
                              <w:ind w:left="360"/>
                              <w:contextualSpacing/>
                              <w:rPr>
                                <w:rFonts w:ascii="Times New Roman" w:hAnsi="Times New Roman"/>
                                <w:color w:val="002060"/>
                                <w:sz w:val="20"/>
                              </w:rPr>
                            </w:pPr>
                          </w:p>
                          <w:p w14:paraId="47F29570" w14:textId="7475BBDC" w:rsidR="00C53087" w:rsidRPr="00C53087" w:rsidRDefault="00C53087" w:rsidP="00C53087">
                            <w:pPr>
                              <w:numPr>
                                <w:ilvl w:val="0"/>
                                <w:numId w:val="20"/>
                              </w:numPr>
                              <w:spacing w:line="216" w:lineRule="auto"/>
                              <w:contextualSpacing/>
                              <w:rPr>
                                <w:rFonts w:ascii="Times New Roman" w:hAnsi="Times New Roman"/>
                                <w:color w:val="002060"/>
                                <w:sz w:val="20"/>
                              </w:rPr>
                            </w:pPr>
                            <w:r w:rsidRPr="00C53087">
                              <w:rPr>
                                <w:rFonts w:asciiTheme="minorHAnsi" w:eastAsiaTheme="minorEastAsia" w:hAnsi="Aptos" w:cstheme="minorBidi"/>
                                <w:b/>
                                <w:bCs/>
                                <w:color w:val="002060"/>
                                <w:kern w:val="24"/>
                                <w:sz w:val="20"/>
                              </w:rPr>
                              <w:t>Credentialing</w:t>
                            </w:r>
                            <w:r w:rsidRPr="00C53087">
                              <w:rPr>
                                <w:rFonts w:asciiTheme="minorHAnsi" w:eastAsiaTheme="minorEastAsia" w:hAnsi="Aptos" w:cstheme="minorBidi"/>
                                <w:color w:val="002060"/>
                                <w:kern w:val="24"/>
                                <w:sz w:val="20"/>
                              </w:rPr>
                              <w:t xml:space="preserve">- Compliance with biannual requirement that incorporates peer review findings, performance </w:t>
                            </w:r>
                            <w:r w:rsidR="00E7538D" w:rsidRPr="00C53087">
                              <w:rPr>
                                <w:rFonts w:asciiTheme="minorHAnsi" w:eastAsiaTheme="minorEastAsia" w:hAnsi="Aptos" w:cstheme="minorBidi"/>
                                <w:color w:val="002060"/>
                                <w:kern w:val="24"/>
                                <w:sz w:val="20"/>
                              </w:rPr>
                              <w:t>metrics, and</w:t>
                            </w:r>
                            <w:r w:rsidRPr="00C53087">
                              <w:rPr>
                                <w:rFonts w:asciiTheme="minorHAnsi" w:eastAsiaTheme="minorEastAsia" w:hAnsi="Aptos" w:cstheme="minorBidi"/>
                                <w:color w:val="002060"/>
                                <w:kern w:val="24"/>
                                <w:sz w:val="20"/>
                              </w:rPr>
                              <w:t xml:space="preserve"> ongoing/</w:t>
                            </w:r>
                            <w:r w:rsidR="00F971A0" w:rsidRPr="00C53087">
                              <w:rPr>
                                <w:rFonts w:asciiTheme="minorHAnsi" w:eastAsiaTheme="minorEastAsia" w:hAnsi="Aptos" w:cstheme="minorBidi"/>
                                <w:color w:val="002060"/>
                                <w:kern w:val="24"/>
                                <w:sz w:val="20"/>
                              </w:rPr>
                              <w:t>focused professional</w:t>
                            </w:r>
                            <w:r w:rsidRPr="00C53087">
                              <w:rPr>
                                <w:rFonts w:asciiTheme="minorHAnsi" w:eastAsiaTheme="minorEastAsia" w:hAnsi="Aptos" w:cstheme="minorBidi"/>
                                <w:color w:val="002060"/>
                                <w:kern w:val="24"/>
                                <w:sz w:val="20"/>
                              </w:rPr>
                              <w:t xml:space="preserve"> practice evaluations.</w:t>
                            </w:r>
                          </w:p>
                          <w:p w14:paraId="69919313" w14:textId="77777777" w:rsidR="00C53087" w:rsidRDefault="00C53087" w:rsidP="00C5308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BF626A" id="Rectangle 1" o:spid="_x0000_s1037" style="position:absolute;left:0;text-align:left;margin-left:24.75pt;margin-top:11.3pt;width:361.5pt;height:3in;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" fillcolor="white [3201]" strokecolor="#2f5496 [2404]" strokeweight="3pt">
                <v:textbox>
                  <w:txbxContent>
                    <w:p w14:paraId="33827773" w14:textId="28582190" w:rsidR="00E7538D" w:rsidRPr="00E7538D" w:rsidRDefault="00E7538D" w:rsidP="00E7538D">
                      <w:pPr>
                        <w:spacing w:line="216" w:lineRule="auto"/>
                        <w:contextualSpacing/>
                        <w:jc w:val="center"/>
                        <w:rPr>
                          <w:rFonts w:asciiTheme="minorHAnsi" w:eastAsiaTheme="minorEastAsia" w:hAnsi="Aptos" w:cstheme="minorBidi"/>
                          <w:b/>
                          <w:bCs/>
                          <w:color w:val="002060"/>
                          <w:kern w:val="24"/>
                          <w:szCs w:val="24"/>
                        </w:rPr>
                      </w:pPr>
                      <w:r w:rsidRPr="00E7538D">
                        <w:rPr>
                          <w:rFonts w:asciiTheme="minorHAnsi" w:eastAsiaTheme="minorEastAsia" w:hAnsi="Aptos" w:cstheme="minorBidi"/>
                          <w:b/>
                          <w:bCs/>
                          <w:color w:val="002060"/>
                          <w:kern w:val="24"/>
                          <w:szCs w:val="24"/>
                        </w:rPr>
                        <w:t>Patient Care Assessment Program Components</w:t>
                      </w:r>
                    </w:p>
                    <w:p w14:paraId="158795AC" w14:textId="77777777" w:rsidR="00E7538D" w:rsidRPr="00E7538D" w:rsidRDefault="00E7538D" w:rsidP="00E7538D">
                      <w:pPr>
                        <w:spacing w:line="216" w:lineRule="auto"/>
                        <w:contextualSpacing/>
                        <w:jc w:val="center"/>
                        <w:rPr>
                          <w:rFonts w:ascii="Times New Roman" w:hAnsi="Times New Roman"/>
                          <w:color w:val="002060"/>
                          <w:szCs w:val="24"/>
                        </w:rPr>
                      </w:pPr>
                    </w:p>
                    <w:p w14:paraId="5215F1EA" w14:textId="7C8D25A4" w:rsidR="00C53087" w:rsidRPr="00E7538D" w:rsidRDefault="00C53087" w:rsidP="00C53087">
                      <w:pPr>
                        <w:numPr>
                          <w:ilvl w:val="0"/>
                          <w:numId w:val="20"/>
                        </w:numPr>
                        <w:spacing w:line="216" w:lineRule="auto"/>
                        <w:contextualSpacing/>
                        <w:rPr>
                          <w:rFonts w:ascii="Times New Roman" w:hAnsi="Times New Roman"/>
                          <w:color w:val="002060"/>
                          <w:sz w:val="20"/>
                        </w:rPr>
                      </w:pPr>
                      <w:r w:rsidRPr="00C53087">
                        <w:rPr>
                          <w:rFonts w:asciiTheme="minorHAnsi" w:eastAsiaTheme="minorEastAsia" w:hAnsi="Aptos" w:cstheme="minorBidi"/>
                          <w:b/>
                          <w:bCs/>
                          <w:color w:val="002060"/>
                          <w:kern w:val="24"/>
                          <w:sz w:val="20"/>
                        </w:rPr>
                        <w:t xml:space="preserve">Risk Management- </w:t>
                      </w:r>
                      <w:r w:rsidR="00E7538D" w:rsidRPr="00E7538D">
                        <w:rPr>
                          <w:rFonts w:asciiTheme="minorHAnsi" w:eastAsiaTheme="minorEastAsia" w:hAnsi="Aptos" w:cstheme="minorBidi"/>
                          <w:color w:val="002060"/>
                          <w:kern w:val="24"/>
                          <w:sz w:val="20"/>
                        </w:rPr>
                        <w:t>Includes the a</w:t>
                      </w:r>
                      <w:r w:rsidRPr="00C53087">
                        <w:rPr>
                          <w:rFonts w:asciiTheme="minorHAnsi" w:eastAsiaTheme="minorEastAsia" w:hAnsi="Aptos" w:cstheme="minorBidi"/>
                          <w:color w:val="002060"/>
                          <w:kern w:val="24"/>
                          <w:sz w:val="20"/>
                        </w:rPr>
                        <w:t>bility to identify and respond to patient safety events.</w:t>
                      </w:r>
                    </w:p>
                    <w:p w14:paraId="2060FD51" w14:textId="77777777" w:rsidR="00C53087" w:rsidRPr="00C53087" w:rsidRDefault="00C53087" w:rsidP="00E7538D">
                      <w:pPr>
                        <w:spacing w:line="216" w:lineRule="auto"/>
                        <w:ind w:left="360"/>
                        <w:contextualSpacing/>
                        <w:rPr>
                          <w:rFonts w:ascii="Times New Roman" w:hAnsi="Times New Roman"/>
                          <w:color w:val="002060"/>
                          <w:sz w:val="20"/>
                        </w:rPr>
                      </w:pPr>
                    </w:p>
                    <w:p w14:paraId="4C20E5ED" w14:textId="2D5796FA" w:rsidR="00E7538D" w:rsidRPr="00E7538D" w:rsidRDefault="00C53087" w:rsidP="00E7538D">
                      <w:pPr>
                        <w:numPr>
                          <w:ilvl w:val="0"/>
                          <w:numId w:val="20"/>
                        </w:numPr>
                        <w:spacing w:line="216" w:lineRule="auto"/>
                        <w:contextualSpacing/>
                        <w:rPr>
                          <w:rFonts w:ascii="Times New Roman" w:hAnsi="Times New Roman"/>
                          <w:color w:val="002060"/>
                          <w:sz w:val="20"/>
                        </w:rPr>
                      </w:pPr>
                      <w:r w:rsidRPr="00C53087">
                        <w:rPr>
                          <w:rFonts w:asciiTheme="minorHAnsi" w:eastAsiaTheme="minorEastAsia" w:hAnsi="Aptos" w:cstheme="minorBidi"/>
                          <w:b/>
                          <w:bCs/>
                          <w:color w:val="002060"/>
                          <w:kern w:val="24"/>
                          <w:sz w:val="20"/>
                        </w:rPr>
                        <w:t xml:space="preserve">Quality Assurance- </w:t>
                      </w:r>
                      <w:r w:rsidR="00E7538D" w:rsidRPr="00E7538D">
                        <w:rPr>
                          <w:rFonts w:asciiTheme="minorHAnsi" w:eastAsiaTheme="minorEastAsia" w:hAnsi="Aptos" w:cstheme="minorBidi"/>
                          <w:color w:val="002060"/>
                          <w:kern w:val="24"/>
                          <w:sz w:val="20"/>
                        </w:rPr>
                        <w:t>Includes the a</w:t>
                      </w:r>
                      <w:r w:rsidRPr="00C53087">
                        <w:rPr>
                          <w:rFonts w:asciiTheme="minorHAnsi" w:eastAsiaTheme="minorEastAsia" w:hAnsi="Aptos" w:cstheme="minorBidi"/>
                          <w:color w:val="002060"/>
                          <w:kern w:val="24"/>
                          <w:sz w:val="20"/>
                        </w:rPr>
                        <w:t xml:space="preserve">bility to create strong actions plans to mitigate risk of occurrence or recurrence of patient safety events and near misses. Ability to use internal incident reporting and complaint data </w:t>
                      </w:r>
                      <w:r w:rsidR="00917105" w:rsidRPr="00C53087">
                        <w:rPr>
                          <w:rFonts w:asciiTheme="minorHAnsi" w:eastAsiaTheme="minorEastAsia" w:hAnsi="Aptos" w:cstheme="minorBidi"/>
                          <w:color w:val="002060"/>
                          <w:kern w:val="24"/>
                          <w:sz w:val="20"/>
                        </w:rPr>
                        <w:t xml:space="preserve">to </w:t>
                      </w:r>
                      <w:r w:rsidR="00917105">
                        <w:rPr>
                          <w:rFonts w:asciiTheme="minorHAnsi" w:eastAsiaTheme="minorEastAsia" w:hAnsi="Aptos" w:cstheme="minorBidi"/>
                          <w:color w:val="002060"/>
                          <w:kern w:val="24"/>
                          <w:sz w:val="20"/>
                        </w:rPr>
                        <w:t xml:space="preserve"> prioritize</w:t>
                      </w:r>
                      <w:r w:rsidRPr="00C53087">
                        <w:rPr>
                          <w:rFonts w:asciiTheme="minorHAnsi" w:eastAsiaTheme="minorEastAsia" w:hAnsi="Aptos" w:cstheme="minorBidi"/>
                          <w:color w:val="002060"/>
                          <w:kern w:val="24"/>
                          <w:sz w:val="20"/>
                        </w:rPr>
                        <w:t xml:space="preserve"> performance improvement activities.</w:t>
                      </w:r>
                    </w:p>
                    <w:p w14:paraId="2EEE765A" w14:textId="43E2D34F" w:rsidR="00C53087" w:rsidRPr="00C53087" w:rsidRDefault="00C53087" w:rsidP="00E7538D">
                      <w:pPr>
                        <w:spacing w:line="216" w:lineRule="auto"/>
                        <w:ind w:left="360"/>
                        <w:contextualSpacing/>
                        <w:rPr>
                          <w:rFonts w:ascii="Times New Roman" w:hAnsi="Times New Roman"/>
                          <w:color w:val="002060"/>
                          <w:sz w:val="20"/>
                        </w:rPr>
                      </w:pPr>
                      <w:r w:rsidRPr="00C53087">
                        <w:rPr>
                          <w:rFonts w:asciiTheme="minorHAnsi" w:eastAsiaTheme="minorEastAsia" w:hAnsi="Aptos" w:cstheme="minorBidi"/>
                          <w:color w:val="002060"/>
                          <w:kern w:val="24"/>
                          <w:sz w:val="20"/>
                        </w:rPr>
                        <w:t xml:space="preserve"> </w:t>
                      </w:r>
                    </w:p>
                    <w:p w14:paraId="0D3F1418" w14:textId="106C2D14" w:rsidR="00C53087" w:rsidRPr="00E7538D" w:rsidRDefault="00C53087" w:rsidP="00C53087">
                      <w:pPr>
                        <w:numPr>
                          <w:ilvl w:val="0"/>
                          <w:numId w:val="20"/>
                        </w:numPr>
                        <w:spacing w:line="216" w:lineRule="auto"/>
                        <w:contextualSpacing/>
                        <w:rPr>
                          <w:rFonts w:ascii="Times New Roman" w:hAnsi="Times New Roman"/>
                          <w:color w:val="002060"/>
                          <w:sz w:val="20"/>
                        </w:rPr>
                      </w:pPr>
                      <w:r w:rsidRPr="00C53087">
                        <w:rPr>
                          <w:rFonts w:asciiTheme="minorHAnsi" w:eastAsiaTheme="minorEastAsia" w:hAnsi="Aptos" w:cstheme="minorBidi"/>
                          <w:b/>
                          <w:bCs/>
                          <w:color w:val="002060"/>
                          <w:kern w:val="24"/>
                          <w:sz w:val="20"/>
                        </w:rPr>
                        <w:t xml:space="preserve">Peer Review- </w:t>
                      </w:r>
                      <w:r w:rsidR="00E7538D" w:rsidRPr="00132FB8">
                        <w:rPr>
                          <w:rFonts w:asciiTheme="minorHAnsi" w:eastAsiaTheme="minorEastAsia" w:hAnsi="Aptos" w:cstheme="minorBidi"/>
                          <w:color w:val="002060"/>
                          <w:kern w:val="24"/>
                          <w:sz w:val="20"/>
                        </w:rPr>
                        <w:t>Demonstrates the</w:t>
                      </w:r>
                      <w:r w:rsidR="00E7538D" w:rsidRPr="00E7538D">
                        <w:rPr>
                          <w:rFonts w:asciiTheme="minorHAnsi" w:eastAsiaTheme="minorEastAsia" w:hAnsi="Aptos" w:cstheme="minorBidi"/>
                          <w:b/>
                          <w:bCs/>
                          <w:color w:val="002060"/>
                          <w:kern w:val="24"/>
                          <w:sz w:val="20"/>
                        </w:rPr>
                        <w:t xml:space="preserve"> </w:t>
                      </w:r>
                      <w:r w:rsidR="00E7538D" w:rsidRPr="00E7538D">
                        <w:rPr>
                          <w:rFonts w:asciiTheme="minorHAnsi" w:eastAsiaTheme="minorEastAsia" w:hAnsi="Aptos" w:cstheme="minorBidi"/>
                          <w:color w:val="002060"/>
                          <w:kern w:val="24"/>
                          <w:sz w:val="20"/>
                        </w:rPr>
                        <w:t>i</w:t>
                      </w:r>
                      <w:r w:rsidRPr="00C53087">
                        <w:rPr>
                          <w:rFonts w:asciiTheme="minorHAnsi" w:eastAsiaTheme="minorEastAsia" w:hAnsi="Aptos" w:cstheme="minorBidi"/>
                          <w:color w:val="002060"/>
                          <w:kern w:val="24"/>
                          <w:sz w:val="20"/>
                        </w:rPr>
                        <w:t>mplementation of ongoing processes to assess provider performance, skill, and judgement that utilizes provider performance/outcome metrics</w:t>
                      </w:r>
                      <w:r w:rsidR="00E7538D" w:rsidRPr="00E7538D">
                        <w:rPr>
                          <w:rFonts w:asciiTheme="minorHAnsi" w:eastAsiaTheme="minorEastAsia" w:hAnsi="Aptos" w:cstheme="minorBidi"/>
                          <w:color w:val="002060"/>
                          <w:kern w:val="24"/>
                          <w:sz w:val="20"/>
                        </w:rPr>
                        <w:t>.</w:t>
                      </w:r>
                    </w:p>
                    <w:p w14:paraId="55E4DDCF" w14:textId="77777777" w:rsidR="00C53087" w:rsidRPr="00C53087" w:rsidRDefault="00C53087" w:rsidP="00E7538D">
                      <w:pPr>
                        <w:spacing w:line="216" w:lineRule="auto"/>
                        <w:ind w:left="360"/>
                        <w:contextualSpacing/>
                        <w:rPr>
                          <w:rFonts w:ascii="Times New Roman" w:hAnsi="Times New Roman"/>
                          <w:color w:val="002060"/>
                          <w:sz w:val="20"/>
                        </w:rPr>
                      </w:pPr>
                    </w:p>
                    <w:p w14:paraId="47F29570" w14:textId="7475BBDC" w:rsidR="00C53087" w:rsidRPr="00C53087" w:rsidRDefault="00C53087" w:rsidP="00C53087">
                      <w:pPr>
                        <w:numPr>
                          <w:ilvl w:val="0"/>
                          <w:numId w:val="20"/>
                        </w:numPr>
                        <w:spacing w:line="216" w:lineRule="auto"/>
                        <w:contextualSpacing/>
                        <w:rPr>
                          <w:rFonts w:ascii="Times New Roman" w:hAnsi="Times New Roman"/>
                          <w:color w:val="002060"/>
                          <w:sz w:val="20"/>
                        </w:rPr>
                      </w:pPr>
                      <w:r w:rsidRPr="00C53087">
                        <w:rPr>
                          <w:rFonts w:asciiTheme="minorHAnsi" w:eastAsiaTheme="minorEastAsia" w:hAnsi="Aptos" w:cstheme="minorBidi"/>
                          <w:b/>
                          <w:bCs/>
                          <w:color w:val="002060"/>
                          <w:kern w:val="24"/>
                          <w:sz w:val="20"/>
                        </w:rPr>
                        <w:t>Credentialing</w:t>
                      </w:r>
                      <w:r w:rsidRPr="00C53087">
                        <w:rPr>
                          <w:rFonts w:asciiTheme="minorHAnsi" w:eastAsiaTheme="minorEastAsia" w:hAnsi="Aptos" w:cstheme="minorBidi"/>
                          <w:color w:val="002060"/>
                          <w:kern w:val="24"/>
                          <w:sz w:val="20"/>
                        </w:rPr>
                        <w:t xml:space="preserve">- Compliance with biannual requirement that incorporates peer review findings, performance </w:t>
                      </w:r>
                      <w:r w:rsidR="00E7538D" w:rsidRPr="00C53087">
                        <w:rPr>
                          <w:rFonts w:asciiTheme="minorHAnsi" w:eastAsiaTheme="minorEastAsia" w:hAnsi="Aptos" w:cstheme="minorBidi"/>
                          <w:color w:val="002060"/>
                          <w:kern w:val="24"/>
                          <w:sz w:val="20"/>
                        </w:rPr>
                        <w:t>metrics, and</w:t>
                      </w:r>
                      <w:r w:rsidRPr="00C53087">
                        <w:rPr>
                          <w:rFonts w:asciiTheme="minorHAnsi" w:eastAsiaTheme="minorEastAsia" w:hAnsi="Aptos" w:cstheme="minorBidi"/>
                          <w:color w:val="002060"/>
                          <w:kern w:val="24"/>
                          <w:sz w:val="20"/>
                        </w:rPr>
                        <w:t xml:space="preserve"> ongoing/</w:t>
                      </w:r>
                      <w:r w:rsidR="00F971A0" w:rsidRPr="00C53087">
                        <w:rPr>
                          <w:rFonts w:asciiTheme="minorHAnsi" w:eastAsiaTheme="minorEastAsia" w:hAnsi="Aptos" w:cstheme="minorBidi"/>
                          <w:color w:val="002060"/>
                          <w:kern w:val="24"/>
                          <w:sz w:val="20"/>
                        </w:rPr>
                        <w:t>focused professional</w:t>
                      </w:r>
                      <w:r w:rsidRPr="00C53087">
                        <w:rPr>
                          <w:rFonts w:asciiTheme="minorHAnsi" w:eastAsiaTheme="minorEastAsia" w:hAnsi="Aptos" w:cstheme="minorBidi"/>
                          <w:color w:val="002060"/>
                          <w:kern w:val="24"/>
                          <w:sz w:val="20"/>
                        </w:rPr>
                        <w:t xml:space="preserve"> practice evaluations.</w:t>
                      </w:r>
                    </w:p>
                    <w:p w14:paraId="69919313" w14:textId="77777777" w:rsidR="00C53087" w:rsidRDefault="00C53087" w:rsidP="00C53087">
                      <w:pPr>
                        <w:jc w:val="center"/>
                      </w:pPr>
                    </w:p>
                  </w:txbxContent>
                </v:textbox>
              </v:rect>
            </w:pict>
          </mc:Fallback>
        </mc:AlternateContent>
      </w:r>
    </w:p>
    <w:p w14:paraId="21843F54" w14:textId="06927C0B" w:rsidR="00C10A65" w:rsidRDefault="00C10A65" w:rsidP="004125D7">
      <w:pPr>
        <w:tabs>
          <w:tab w:val="left" w:pos="1515"/>
        </w:tabs>
        <w:ind w:left="720"/>
        <w:contextualSpacing/>
        <w:rPr>
          <w:rFonts w:asciiTheme="minorHAnsi" w:hAnsiTheme="minorHAnsi" w:cstheme="minorHAnsi"/>
          <w:sz w:val="20"/>
        </w:rPr>
      </w:pPr>
    </w:p>
    <w:p w14:paraId="2C765112" w14:textId="0D341879" w:rsidR="00C10A65" w:rsidRDefault="00EB22D8" w:rsidP="004125D7">
      <w:pPr>
        <w:tabs>
          <w:tab w:val="left" w:pos="1515"/>
        </w:tabs>
        <w:ind w:left="720"/>
        <w:contextualSpacing/>
        <w:rPr>
          <w:rFonts w:asciiTheme="minorHAnsi" w:hAnsiTheme="minorHAnsi" w:cstheme="minorHAnsi"/>
          <w:sz w:val="20"/>
        </w:rPr>
      </w:pPr>
      <w:r>
        <w:rPr>
          <w:rFonts w:ascii="Franklin Gothic Book" w:hAnsi="Franklin Gothic Book" w:cstheme="minorHAnsi"/>
          <w:b/>
          <w:bCs/>
          <w:noProof/>
          <w:color w:val="2F5496" w:themeColor="accent1" w:themeShade="BF"/>
          <w:szCs w:val="24"/>
        </w:rPr>
        <w:drawing>
          <wp:anchor distT="0" distB="0" distL="114300" distR="114300" simplePos="0" relativeHeight="251962368" behindDoc="0" locked="0" layoutInCell="1" allowOverlap="1" wp14:anchorId="66D373CA" wp14:editId="6245ACB0">
            <wp:simplePos x="0" y="0"/>
            <wp:positionH relativeFrom="page">
              <wp:posOffset>5743575</wp:posOffset>
            </wp:positionH>
            <wp:positionV relativeFrom="paragraph">
              <wp:posOffset>43180</wp:posOffset>
            </wp:positionV>
            <wp:extent cx="1861820" cy="2352675"/>
            <wp:effectExtent l="190500" t="190500" r="405130" b="409575"/>
            <wp:wrapNone/>
            <wp:docPr id="69458943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589430" name="Picture 2">
                      <a:extLst>
                        <a:ext uri="{C183D7F6-B498-43B3-948B-1728B52AA6E4}">
                          <adec:decorative xmlns:adec="http://schemas.microsoft.com/office/drawing/2017/decorative" val="1"/>
                        </a:ext>
                      </a:extLst>
                    </pic:cNvPr>
                    <pic:cNvPicPr>
                      <a:picLocks noChangeAspect="1" noChangeArrowheads="1"/>
                    </pic:cNvPicPr>
                  </pic:nvPicPr>
                  <pic:blipFill>
                    <a:blip r:embed="rId17" cstate="print">
                      <a:extLst>
                        <a:ext uri="{BEBA8EAE-BF5A-486C-A8C5-ECC9F3942E4B}">
                          <a14:imgProps xmlns:a14="http://schemas.microsoft.com/office/drawing/2010/main">
                            <a14:imgLayer r:embed="rId18">
                              <a14:imgEffect>
                                <a14:saturation sat="33000"/>
                              </a14:imgEffect>
                            </a14:imgLayer>
                          </a14:imgProps>
                        </a:ext>
                        <a:ext uri="{28A0092B-C50C-407E-A947-70E740481C1C}">
                          <a14:useLocalDpi xmlns:a14="http://schemas.microsoft.com/office/drawing/2010/main" val="0"/>
                        </a:ext>
                      </a:extLst>
                    </a:blip>
                    <a:srcRect/>
                    <a:stretch>
                      <a:fillRect/>
                    </a:stretch>
                  </pic:blipFill>
                  <pic:spPr bwMode="auto">
                    <a:xfrm>
                      <a:off x="0" y="0"/>
                      <a:ext cx="1861820" cy="2352675"/>
                    </a:xfrm>
                    <a:prstGeom prst="rect">
                      <a:avLst/>
                    </a:prstGeom>
                    <a:ln w="38100">
                      <a:solidFill>
                        <a:schemeClr val="accent5">
                          <a:lumMod val="50000"/>
                        </a:schemeClr>
                      </a:solid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6E9542EB" w14:textId="62CB9C6A" w:rsidR="00C10A65" w:rsidRDefault="00C10A65" w:rsidP="004125D7">
      <w:pPr>
        <w:tabs>
          <w:tab w:val="left" w:pos="1515"/>
        </w:tabs>
        <w:ind w:left="720"/>
        <w:contextualSpacing/>
        <w:rPr>
          <w:rFonts w:asciiTheme="minorHAnsi" w:hAnsiTheme="minorHAnsi" w:cstheme="minorHAnsi"/>
          <w:sz w:val="20"/>
        </w:rPr>
      </w:pPr>
    </w:p>
    <w:p w14:paraId="6576D4D6" w14:textId="2FAC03B3" w:rsidR="00C10A65" w:rsidRDefault="00C10A65" w:rsidP="004125D7">
      <w:pPr>
        <w:tabs>
          <w:tab w:val="left" w:pos="1515"/>
        </w:tabs>
        <w:ind w:left="720"/>
        <w:contextualSpacing/>
        <w:rPr>
          <w:rFonts w:asciiTheme="minorHAnsi" w:hAnsiTheme="minorHAnsi" w:cstheme="minorHAnsi"/>
          <w:sz w:val="20"/>
        </w:rPr>
      </w:pPr>
    </w:p>
    <w:p w14:paraId="38FB5836" w14:textId="0373B4AC" w:rsidR="00C10A65" w:rsidRDefault="00C10A65" w:rsidP="004125D7">
      <w:pPr>
        <w:tabs>
          <w:tab w:val="left" w:pos="1515"/>
        </w:tabs>
        <w:ind w:left="720"/>
        <w:contextualSpacing/>
        <w:rPr>
          <w:rFonts w:asciiTheme="minorHAnsi" w:hAnsiTheme="minorHAnsi" w:cstheme="minorHAnsi"/>
          <w:sz w:val="20"/>
        </w:rPr>
      </w:pPr>
    </w:p>
    <w:p w14:paraId="0257449D" w14:textId="1D863A22" w:rsidR="00C10A65" w:rsidRDefault="00C10A65" w:rsidP="004125D7">
      <w:pPr>
        <w:tabs>
          <w:tab w:val="left" w:pos="1515"/>
        </w:tabs>
        <w:ind w:left="720"/>
        <w:contextualSpacing/>
        <w:rPr>
          <w:rFonts w:asciiTheme="minorHAnsi" w:hAnsiTheme="minorHAnsi" w:cstheme="minorHAnsi"/>
          <w:sz w:val="20"/>
        </w:rPr>
      </w:pPr>
    </w:p>
    <w:p w14:paraId="5E840A3D" w14:textId="29D7DB8E" w:rsidR="00C10A65" w:rsidRDefault="00C10A65" w:rsidP="004125D7">
      <w:pPr>
        <w:tabs>
          <w:tab w:val="left" w:pos="1515"/>
        </w:tabs>
        <w:ind w:left="720"/>
        <w:contextualSpacing/>
        <w:rPr>
          <w:rFonts w:asciiTheme="minorHAnsi" w:hAnsiTheme="minorHAnsi" w:cstheme="minorHAnsi"/>
          <w:sz w:val="20"/>
        </w:rPr>
      </w:pPr>
    </w:p>
    <w:p w14:paraId="5CE8B061" w14:textId="3A6B021D" w:rsidR="00C10A65" w:rsidRDefault="00C10A65" w:rsidP="004125D7">
      <w:pPr>
        <w:tabs>
          <w:tab w:val="left" w:pos="1515"/>
        </w:tabs>
        <w:ind w:left="720"/>
        <w:contextualSpacing/>
        <w:rPr>
          <w:rFonts w:asciiTheme="minorHAnsi" w:hAnsiTheme="minorHAnsi" w:cstheme="minorHAnsi"/>
          <w:sz w:val="20"/>
        </w:rPr>
      </w:pPr>
    </w:p>
    <w:p w14:paraId="76C760D9" w14:textId="77777777" w:rsidR="00EB22D8" w:rsidRDefault="00EB22D8" w:rsidP="004125D7">
      <w:pPr>
        <w:tabs>
          <w:tab w:val="left" w:pos="1515"/>
        </w:tabs>
        <w:ind w:left="720"/>
        <w:contextualSpacing/>
        <w:rPr>
          <w:rFonts w:asciiTheme="minorHAnsi" w:hAnsiTheme="minorHAnsi" w:cstheme="minorHAnsi"/>
          <w:sz w:val="20"/>
        </w:rPr>
      </w:pPr>
    </w:p>
    <w:p w14:paraId="5DB8EA1A" w14:textId="77777777" w:rsidR="00EB22D8" w:rsidRDefault="00EB22D8" w:rsidP="004125D7">
      <w:pPr>
        <w:tabs>
          <w:tab w:val="left" w:pos="1515"/>
        </w:tabs>
        <w:ind w:left="720"/>
        <w:contextualSpacing/>
        <w:rPr>
          <w:rFonts w:asciiTheme="minorHAnsi" w:hAnsiTheme="minorHAnsi" w:cstheme="minorHAnsi"/>
          <w:sz w:val="20"/>
        </w:rPr>
      </w:pPr>
    </w:p>
    <w:p w14:paraId="1EFFCD9B" w14:textId="77777777" w:rsidR="00EB22D8" w:rsidRDefault="00EB22D8" w:rsidP="004125D7">
      <w:pPr>
        <w:tabs>
          <w:tab w:val="left" w:pos="1515"/>
        </w:tabs>
        <w:ind w:left="720"/>
        <w:contextualSpacing/>
        <w:rPr>
          <w:rFonts w:asciiTheme="minorHAnsi" w:hAnsiTheme="minorHAnsi" w:cstheme="minorHAnsi"/>
          <w:sz w:val="20"/>
        </w:rPr>
      </w:pPr>
    </w:p>
    <w:p w14:paraId="72C4A599" w14:textId="77777777" w:rsidR="00EB22D8" w:rsidRDefault="00EB22D8" w:rsidP="004125D7">
      <w:pPr>
        <w:tabs>
          <w:tab w:val="left" w:pos="1515"/>
        </w:tabs>
        <w:ind w:left="720"/>
        <w:contextualSpacing/>
        <w:rPr>
          <w:rFonts w:asciiTheme="minorHAnsi" w:hAnsiTheme="minorHAnsi" w:cstheme="minorHAnsi"/>
          <w:sz w:val="20"/>
        </w:rPr>
      </w:pPr>
    </w:p>
    <w:p w14:paraId="097F40EF" w14:textId="5CFE4D2C" w:rsidR="00C10A65" w:rsidRDefault="00C10A65" w:rsidP="000B671D">
      <w:pPr>
        <w:tabs>
          <w:tab w:val="left" w:pos="1515"/>
        </w:tabs>
        <w:contextualSpacing/>
        <w:rPr>
          <w:rFonts w:asciiTheme="minorHAnsi" w:hAnsiTheme="minorHAnsi" w:cstheme="minorHAnsi"/>
          <w:sz w:val="20"/>
        </w:rPr>
      </w:pPr>
    </w:p>
    <w:p w14:paraId="5F37E07B" w14:textId="77777777" w:rsidR="000B671D" w:rsidRDefault="000B671D" w:rsidP="000B671D">
      <w:pPr>
        <w:tabs>
          <w:tab w:val="left" w:pos="1515"/>
        </w:tabs>
        <w:contextualSpacing/>
        <w:rPr>
          <w:rFonts w:asciiTheme="minorHAnsi" w:hAnsiTheme="minorHAnsi" w:cstheme="minorHAnsi"/>
          <w:sz w:val="20"/>
        </w:rPr>
      </w:pPr>
    </w:p>
    <w:p w14:paraId="036D96DA" w14:textId="5283C4C0" w:rsidR="009A4101" w:rsidRDefault="009A4101" w:rsidP="009A4101">
      <w:pPr>
        <w:tabs>
          <w:tab w:val="left" w:pos="1515"/>
        </w:tabs>
        <w:ind w:left="720"/>
        <w:contextualSpacing/>
        <w:rPr>
          <w:rFonts w:asciiTheme="minorHAnsi" w:hAnsiTheme="minorHAnsi" w:cstheme="minorHAnsi"/>
          <w:sz w:val="20"/>
        </w:rPr>
      </w:pPr>
    </w:p>
    <w:p w14:paraId="6C5B7FEA" w14:textId="77777777" w:rsidR="009A4101" w:rsidRDefault="009A4101" w:rsidP="009A4101">
      <w:pPr>
        <w:tabs>
          <w:tab w:val="left" w:pos="1515"/>
        </w:tabs>
        <w:contextualSpacing/>
        <w:rPr>
          <w:rFonts w:asciiTheme="minorHAnsi" w:hAnsiTheme="minorHAnsi" w:cstheme="minorHAnsi"/>
          <w:sz w:val="20"/>
        </w:rPr>
      </w:pPr>
    </w:p>
    <w:p w14:paraId="7D63FED4" w14:textId="09E65581" w:rsidR="000B671D" w:rsidRDefault="00AE14FD" w:rsidP="00440D74">
      <w:pPr>
        <w:tabs>
          <w:tab w:val="left" w:pos="1515"/>
        </w:tabs>
        <w:ind w:left="720"/>
        <w:contextualSpacing/>
        <w:rPr>
          <w:rFonts w:asciiTheme="minorHAnsi" w:hAnsiTheme="minorHAnsi" w:cstheme="minorHAnsi"/>
          <w:sz w:val="20"/>
        </w:rPr>
      </w:pPr>
      <w:r>
        <w:rPr>
          <w:noProof/>
        </w:rPr>
        <w:lastRenderedPageBreak/>
        <mc:AlternateContent>
          <mc:Choice Requires="wps">
            <w:drawing>
              <wp:anchor distT="0" distB="0" distL="114300" distR="114300" simplePos="0" relativeHeight="252047360" behindDoc="0" locked="0" layoutInCell="1" allowOverlap="1" wp14:anchorId="43D537E1" wp14:editId="660DCE9B">
                <wp:simplePos x="0" y="0"/>
                <wp:positionH relativeFrom="page">
                  <wp:posOffset>295275</wp:posOffset>
                </wp:positionH>
                <wp:positionV relativeFrom="paragraph">
                  <wp:posOffset>-590551</wp:posOffset>
                </wp:positionV>
                <wp:extent cx="823595" cy="9134475"/>
                <wp:effectExtent l="38100" t="38100" r="109855" b="123825"/>
                <wp:wrapNone/>
                <wp:docPr id="1654634050" name="Text Box 1654634050"/>
                <wp:cNvGraphicFramePr/>
                <a:graphic xmlns:a="http://schemas.openxmlformats.org/drawingml/2006/main">
                  <a:graphicData uri="http://schemas.microsoft.com/office/word/2010/wordprocessingShape">
                    <wps:wsp>
                      <wps:cNvSpPr txBox="1"/>
                      <wps:spPr>
                        <a:xfrm>
                          <a:off x="0" y="0"/>
                          <a:ext cx="823595" cy="9134475"/>
                        </a:xfrm>
                        <a:prstGeom prst="snip2DiagRect">
                          <a:avLst/>
                        </a:prstGeom>
                        <a:solidFill>
                          <a:srgbClr val="032E53"/>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779078E5" w14:textId="77777777" w:rsidR="00AE14FD" w:rsidRPr="00D367E0" w:rsidRDefault="00AE14FD" w:rsidP="00AE14FD">
                            <w:pPr>
                              <w:pStyle w:val="TOCText"/>
                              <w:tabs>
                                <w:tab w:val="left" w:pos="588"/>
                              </w:tabs>
                              <w:ind w:left="-12"/>
                              <w:rPr>
                                <w:rStyle w:val="TOCNumberChar"/>
                                <w:rFonts w:ascii="Franklin Gothic Book" w:hAnsi="Franklin Gothic Book" w:cs="Arial"/>
                                <w:b w:val="0"/>
                                <w:color w:val="FFFFFF"/>
                                <w:sz w:val="56"/>
                                <w:szCs w:val="56"/>
                              </w:rPr>
                            </w:pPr>
                            <w:r>
                              <w:rPr>
                                <w:rFonts w:ascii="Franklin Gothic Book" w:hAnsi="Franklin Gothic Book" w:cs="Arial"/>
                                <w:color w:val="FFFFFF"/>
                                <w:sz w:val="56"/>
                                <w:szCs w:val="56"/>
                              </w:rPr>
                              <w:t xml:space="preserve">                   </w:t>
                            </w:r>
                            <w:r w:rsidRPr="00A65AF2">
                              <w:rPr>
                                <w:rFonts w:ascii="Franklin Gothic Book" w:hAnsi="Franklin Gothic Book" w:cstheme="minorHAnsi"/>
                                <w:color w:val="FFFFFF"/>
                                <w:sz w:val="44"/>
                                <w:szCs w:val="44"/>
                              </w:rPr>
                              <w:t>Spotlight on Quality &amp; Patient Safet</w:t>
                            </w:r>
                            <w:r w:rsidRPr="00D367E0">
                              <w:rPr>
                                <w:rFonts w:ascii="Franklin Gothic Book" w:hAnsi="Franklin Gothic Book" w:cs="Arial"/>
                                <w:color w:val="FFFFFF"/>
                                <w:sz w:val="44"/>
                                <w:szCs w:val="44"/>
                              </w:rPr>
                              <w:t>y</w:t>
                            </w:r>
                          </w:p>
                          <w:p w14:paraId="7C7AE844" w14:textId="77777777" w:rsidR="00AE14FD" w:rsidRPr="00D367E0" w:rsidRDefault="00AE14FD" w:rsidP="00AE14FD">
                            <w:pPr>
                              <w:pStyle w:val="TOCText"/>
                              <w:tabs>
                                <w:tab w:val="left" w:pos="588"/>
                              </w:tabs>
                              <w:rPr>
                                <w:rStyle w:val="TOCNumberChar"/>
                                <w:rFonts w:ascii="Arial" w:eastAsiaTheme="minorEastAsia" w:hAnsi="Arial" w:cs="Arial"/>
                                <w:b w:val="0"/>
                                <w:bCs/>
                                <w:color w:val="FFFFFF"/>
                                <w:sz w:val="44"/>
                                <w:szCs w:val="44"/>
                              </w:rPr>
                            </w:pPr>
                            <w:r w:rsidRPr="00D367E0">
                              <w:rPr>
                                <w:rStyle w:val="TOCNumberChar"/>
                                <w:rFonts w:ascii="Arial" w:eastAsiaTheme="minorEastAsia" w:hAnsi="Arial" w:cs="Arial"/>
                                <w:b w:val="0"/>
                                <w:bCs/>
                                <w:color w:val="FFFFFF"/>
                                <w:sz w:val="44"/>
                                <w:szCs w:val="44"/>
                              </w:rPr>
                              <w:t xml:space="preserve"> </w:t>
                            </w:r>
                          </w:p>
                          <w:p w14:paraId="122D7B4E"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75E029E3"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33B3DF67"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168E48AA"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6B8657DB"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1BE54BF2" w14:textId="77777777" w:rsidR="00AE14FD" w:rsidRPr="00A11D43" w:rsidRDefault="00AE14FD" w:rsidP="00AE14FD">
                            <w:pPr>
                              <w:pStyle w:val="TOCText"/>
                              <w:tabs>
                                <w:tab w:val="left" w:pos="588"/>
                              </w:tabs>
                              <w:rPr>
                                <w:rFonts w:ascii="Arial" w:hAnsi="Arial" w:cs="Arial"/>
                                <w:b/>
                                <w:color w:val="FFFFFF"/>
                                <w:sz w:val="14"/>
                                <w:szCs w:val="14"/>
                              </w:rPr>
                            </w:pPr>
                          </w:p>
                          <w:p w14:paraId="469F3F3B" w14:textId="77777777" w:rsidR="00AE14FD" w:rsidRPr="00F31352" w:rsidRDefault="00AE14FD" w:rsidP="00AE14FD">
                            <w:pPr>
                              <w:pStyle w:val="TOCHeading"/>
                              <w:rPr>
                                <w:b/>
                                <w:bCs/>
                                <w:sz w:val="16"/>
                                <w:szCs w:val="16"/>
                              </w:rPr>
                            </w:pPr>
                          </w:p>
                          <w:p w14:paraId="66499CBD" w14:textId="77777777" w:rsidR="00AE14FD" w:rsidRPr="00F31352" w:rsidRDefault="00AE14FD" w:rsidP="00AE14FD">
                            <w:pPr>
                              <w:pStyle w:val="TOCHeading"/>
                              <w:jc w:val="center"/>
                              <w:rPr>
                                <w:b/>
                                <w:bCs/>
                                <w:sz w:val="16"/>
                                <w:szCs w:val="16"/>
                              </w:rPr>
                            </w:pPr>
                          </w:p>
                        </w:txbxContent>
                      </wps:txbx>
                      <wps:bodyPr rot="0" spcFirstLastPara="0" vertOverflow="overflow" horzOverflow="overflow" vert="vert270" wrap="square" lIns="182880" tIns="91440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D537E1" id="Text Box 1654634050" o:spid="_x0000_s1038" style="position:absolute;left:0;text-align:left;margin-left:23.25pt;margin-top:-46.5pt;width:64.85pt;height:719.25pt;z-index:252047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823595,9134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" adj="-11796480,,5400" path="m,l686326,,823595,137269r,8997206l823595,9134475r-686326,l,8997206,,xe" fillcolor="#032e53" strokecolor="windowText" strokeweight="1pt">
                <v:stroke joinstyle="miter"/>
                <v:shadow on="t" color="black" opacity="26214f" origin="-.5,-.5" offset=".74836mm,.74836mm"/>
                <v:formulas/>
                <v:path arrowok="t" o:connecttype="custom" o:connectlocs="0,0;686326,0;823595,137269;823595,9134475;823595,9134475;137269,9134475;0,8997206;0,0" o:connectangles="0,0,0,0,0,0,0,0" textboxrect="0,0,823595,9134475"/>
                <v:textbox style="layout-flow:vertical;mso-layout-flow-alt:bottom-to-top" inset="14.4pt,1in,14.4pt,14.4pt">
                  <w:txbxContent>
                    <w:p w14:paraId="779078E5" w14:textId="77777777" w:rsidR="00AE14FD" w:rsidRPr="00D367E0" w:rsidRDefault="00AE14FD" w:rsidP="00AE14FD">
                      <w:pPr>
                        <w:pStyle w:val="TOCText"/>
                        <w:tabs>
                          <w:tab w:val="left" w:pos="588"/>
                        </w:tabs>
                        <w:ind w:left="-12"/>
                        <w:rPr>
                          <w:rStyle w:val="TOCNumberChar"/>
                          <w:rFonts w:ascii="Franklin Gothic Book" w:hAnsi="Franklin Gothic Book" w:cs="Arial"/>
                          <w:b w:val="0"/>
                          <w:color w:val="FFFFFF"/>
                          <w:sz w:val="56"/>
                          <w:szCs w:val="56"/>
                        </w:rPr>
                      </w:pPr>
                      <w:r>
                        <w:rPr>
                          <w:rFonts w:ascii="Franklin Gothic Book" w:hAnsi="Franklin Gothic Book" w:cs="Arial"/>
                          <w:color w:val="FFFFFF"/>
                          <w:sz w:val="56"/>
                          <w:szCs w:val="56"/>
                        </w:rPr>
                        <w:t xml:space="preserve">                   </w:t>
                      </w:r>
                      <w:r w:rsidRPr="00A65AF2">
                        <w:rPr>
                          <w:rFonts w:ascii="Franklin Gothic Book" w:hAnsi="Franklin Gothic Book" w:cstheme="minorHAnsi"/>
                          <w:color w:val="FFFFFF"/>
                          <w:sz w:val="44"/>
                          <w:szCs w:val="44"/>
                        </w:rPr>
                        <w:t>Spotlight on Quality &amp; Patient Safet</w:t>
                      </w:r>
                      <w:r w:rsidRPr="00D367E0">
                        <w:rPr>
                          <w:rFonts w:ascii="Franklin Gothic Book" w:hAnsi="Franklin Gothic Book" w:cs="Arial"/>
                          <w:color w:val="FFFFFF"/>
                          <w:sz w:val="44"/>
                          <w:szCs w:val="44"/>
                        </w:rPr>
                        <w:t>y</w:t>
                      </w:r>
                    </w:p>
                    <w:p w14:paraId="7C7AE844" w14:textId="77777777" w:rsidR="00AE14FD" w:rsidRPr="00D367E0" w:rsidRDefault="00AE14FD" w:rsidP="00AE14FD">
                      <w:pPr>
                        <w:pStyle w:val="TOCText"/>
                        <w:tabs>
                          <w:tab w:val="left" w:pos="588"/>
                        </w:tabs>
                        <w:rPr>
                          <w:rStyle w:val="TOCNumberChar"/>
                          <w:rFonts w:ascii="Arial" w:eastAsiaTheme="minorEastAsia" w:hAnsi="Arial" w:cs="Arial"/>
                          <w:b w:val="0"/>
                          <w:bCs/>
                          <w:color w:val="FFFFFF"/>
                          <w:sz w:val="44"/>
                          <w:szCs w:val="44"/>
                        </w:rPr>
                      </w:pPr>
                      <w:r w:rsidRPr="00D367E0">
                        <w:rPr>
                          <w:rStyle w:val="TOCNumberChar"/>
                          <w:rFonts w:ascii="Arial" w:eastAsiaTheme="minorEastAsia" w:hAnsi="Arial" w:cs="Arial"/>
                          <w:b w:val="0"/>
                          <w:bCs/>
                          <w:color w:val="FFFFFF"/>
                          <w:sz w:val="44"/>
                          <w:szCs w:val="44"/>
                        </w:rPr>
                        <w:t xml:space="preserve"> </w:t>
                      </w:r>
                    </w:p>
                    <w:p w14:paraId="122D7B4E"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75E029E3"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33B3DF67"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168E48AA"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6B8657DB"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1BE54BF2" w14:textId="77777777" w:rsidR="00AE14FD" w:rsidRPr="00A11D43" w:rsidRDefault="00AE14FD" w:rsidP="00AE14FD">
                      <w:pPr>
                        <w:pStyle w:val="TOCText"/>
                        <w:tabs>
                          <w:tab w:val="left" w:pos="588"/>
                        </w:tabs>
                        <w:rPr>
                          <w:rFonts w:ascii="Arial" w:hAnsi="Arial" w:cs="Arial"/>
                          <w:b/>
                          <w:color w:val="FFFFFF"/>
                          <w:sz w:val="14"/>
                          <w:szCs w:val="14"/>
                        </w:rPr>
                      </w:pPr>
                    </w:p>
                    <w:p w14:paraId="469F3F3B" w14:textId="77777777" w:rsidR="00AE14FD" w:rsidRPr="00F31352" w:rsidRDefault="00AE14FD" w:rsidP="00AE14FD">
                      <w:pPr>
                        <w:pStyle w:val="TOCHeading"/>
                        <w:rPr>
                          <w:b/>
                          <w:bCs/>
                          <w:sz w:val="16"/>
                          <w:szCs w:val="16"/>
                        </w:rPr>
                      </w:pPr>
                    </w:p>
                    <w:p w14:paraId="66499CBD" w14:textId="77777777" w:rsidR="00AE14FD" w:rsidRPr="00F31352" w:rsidRDefault="00AE14FD" w:rsidP="00AE14FD">
                      <w:pPr>
                        <w:pStyle w:val="TOCHeading"/>
                        <w:jc w:val="center"/>
                        <w:rPr>
                          <w:b/>
                          <w:bCs/>
                          <w:sz w:val="16"/>
                          <w:szCs w:val="16"/>
                        </w:rPr>
                      </w:pPr>
                    </w:p>
                  </w:txbxContent>
                </v:textbox>
                <w10:wrap anchorx="page"/>
              </v:shape>
            </w:pict>
          </mc:Fallback>
        </mc:AlternateContent>
      </w:r>
      <w:r w:rsidR="00EB22D8" w:rsidRPr="00C05B38">
        <w:rPr>
          <w:rFonts w:asciiTheme="minorHAnsi" w:hAnsiTheme="minorHAnsi" w:cstheme="minorHAnsi"/>
          <w:noProof/>
          <w:sz w:val="20"/>
        </w:rPr>
        <mc:AlternateContent>
          <mc:Choice Requires="wps">
            <w:drawing>
              <wp:anchor distT="45720" distB="45720" distL="114300" distR="114300" simplePos="0" relativeHeight="251991040" behindDoc="0" locked="0" layoutInCell="1" allowOverlap="1" wp14:anchorId="777951D1" wp14:editId="4AA7FE9F">
                <wp:simplePos x="0" y="0"/>
                <wp:positionH relativeFrom="column">
                  <wp:posOffset>314325</wp:posOffset>
                </wp:positionH>
                <wp:positionV relativeFrom="paragraph">
                  <wp:posOffset>-457200</wp:posOffset>
                </wp:positionV>
                <wp:extent cx="6076950" cy="581025"/>
                <wp:effectExtent l="0" t="0" r="19050" b="28575"/>
                <wp:wrapNone/>
                <wp:docPr id="9729417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58102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62DF03D" w14:textId="77777777" w:rsidR="00C05B38" w:rsidRDefault="00C05B38" w:rsidP="00C05B38">
                            <w:pPr>
                              <w:rPr>
                                <w:b/>
                                <w:color w:val="1F3864" w:themeColor="accent1" w:themeShade="8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C05B38">
                              <w:rPr>
                                <w:b/>
                                <w:color w:val="1F3864" w:themeColor="accent1" w:themeShade="8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Pr>
                                <w:b/>
                                <w:color w:val="1F3864" w:themeColor="accent1" w:themeShade="8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Pr="00C05B38">
                              <w:rPr>
                                <w:b/>
                                <w:bCs/>
                                <w:color w:val="1F3864" w:themeColor="accent1" w:themeShade="8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Quality Patient Safety Committee - Fall Confe</w:t>
                            </w:r>
                            <w:r>
                              <w:rPr>
                                <w:b/>
                                <w:color w:val="1F3864" w:themeColor="accent1" w:themeShade="8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rence </w:t>
                            </w:r>
                            <w:r w:rsidRPr="00C05B38">
                              <w:rPr>
                                <w:b/>
                                <w:color w:val="1F3864" w:themeColor="accent1" w:themeShade="8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2025</w:t>
                            </w:r>
                          </w:p>
                          <w:p w14:paraId="6DEC6258" w14:textId="44318D96" w:rsidR="00EB22D8" w:rsidRPr="00EB22D8" w:rsidRDefault="00EB22D8" w:rsidP="00EB22D8">
                            <w:pPr>
                              <w:jc w:val="center"/>
                              <w:rPr>
                                <w:b/>
                                <w:bCs/>
                                <w:color w:val="1F3864" w:themeColor="accent1" w:themeShade="80"/>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B22D8">
                              <w:rPr>
                                <w:b/>
                                <w:bCs/>
                                <w:color w:val="1F3864" w:themeColor="accent1" w:themeShade="80"/>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Audience concerns and suggestions:</w:t>
                            </w:r>
                          </w:p>
                          <w:p w14:paraId="22A3C80C" w14:textId="082E2DD1" w:rsidR="00C05B38" w:rsidRDefault="00C05B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7951D1" id="_x0000_s1039" type="#_x0000_t202" style="position:absolute;left:0;text-align:left;margin-left:24.75pt;margin-top:-36pt;width:478.5pt;height:45.75pt;z-index:25199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" fillcolor="white [3201]" strokecolor="#4472c4 [3204]" strokeweight="1pt">
                <v:textbox>
                  <w:txbxContent>
                    <w:p w14:paraId="062DF03D" w14:textId="77777777" w:rsidR="00C05B38" w:rsidRDefault="00C05B38" w:rsidP="00C05B38">
                      <w:pPr>
                        <w:rPr>
                          <w:b/>
                          <w:color w:val="1F3864" w:themeColor="accent1" w:themeShade="8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C05B38">
                        <w:rPr>
                          <w:b/>
                          <w:color w:val="1F3864" w:themeColor="accent1" w:themeShade="8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Pr>
                          <w:b/>
                          <w:color w:val="1F3864" w:themeColor="accent1" w:themeShade="8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Pr="00C05B38">
                        <w:rPr>
                          <w:b/>
                          <w:bCs/>
                          <w:color w:val="1F3864" w:themeColor="accent1" w:themeShade="8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Quality Patient Safety Committee - Fall Confe</w:t>
                      </w:r>
                      <w:r>
                        <w:rPr>
                          <w:b/>
                          <w:color w:val="1F3864" w:themeColor="accent1" w:themeShade="8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rence </w:t>
                      </w:r>
                      <w:r w:rsidRPr="00C05B38">
                        <w:rPr>
                          <w:b/>
                          <w:color w:val="1F3864" w:themeColor="accent1" w:themeShade="8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2025</w:t>
                      </w:r>
                    </w:p>
                    <w:p w14:paraId="6DEC6258" w14:textId="44318D96" w:rsidR="00EB22D8" w:rsidRPr="00EB22D8" w:rsidRDefault="00EB22D8" w:rsidP="00EB22D8">
                      <w:pPr>
                        <w:jc w:val="center"/>
                        <w:rPr>
                          <w:b/>
                          <w:bCs/>
                          <w:color w:val="1F3864" w:themeColor="accent1" w:themeShade="80"/>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B22D8">
                        <w:rPr>
                          <w:b/>
                          <w:bCs/>
                          <w:color w:val="1F3864" w:themeColor="accent1" w:themeShade="80"/>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Audience concerns and suggestions:</w:t>
                      </w:r>
                    </w:p>
                    <w:p w14:paraId="22A3C80C" w14:textId="082E2DD1" w:rsidR="00C05B38" w:rsidRDefault="00C05B38"/>
                  </w:txbxContent>
                </v:textbox>
              </v:shape>
            </w:pict>
          </mc:Fallback>
        </mc:AlternateContent>
      </w:r>
    </w:p>
    <w:p w14:paraId="01AFB7B6" w14:textId="7B7CAF8C" w:rsidR="00152A92" w:rsidRPr="00917105" w:rsidRDefault="00440D74" w:rsidP="00440D74">
      <w:pPr>
        <w:tabs>
          <w:tab w:val="left" w:pos="1515"/>
        </w:tabs>
        <w:contextualSpacing/>
        <w:rPr>
          <w:rFonts w:asciiTheme="minorHAnsi" w:hAnsiTheme="minorHAnsi" w:cstheme="minorHAnsi"/>
          <w:color w:val="032E53"/>
          <w:sz w:val="20"/>
        </w:rPr>
      </w:pPr>
      <w:r>
        <w:rPr>
          <w:rFonts w:asciiTheme="minorHAnsi" w:eastAsia="Calibri" w:hAnsiTheme="minorHAnsi" w:cstheme="minorHAnsi"/>
          <w:b/>
          <w:bCs/>
          <w:noProof/>
          <w:sz w:val="20"/>
        </w:rPr>
        <w:t xml:space="preserve">           </w:t>
      </w:r>
      <w:r w:rsidR="00152A92" w:rsidRPr="00917105">
        <w:rPr>
          <w:rFonts w:asciiTheme="minorHAnsi" w:eastAsia="Calibri" w:hAnsiTheme="minorHAnsi" w:cstheme="minorHAnsi"/>
          <w:b/>
          <w:bCs/>
          <w:noProof/>
          <w:color w:val="032E53"/>
          <w:sz w:val="20"/>
        </w:rPr>
        <w:t xml:space="preserve">Organizational Quality Structure of </w:t>
      </w:r>
      <w:r w:rsidR="004D7351" w:rsidRPr="00917105">
        <w:rPr>
          <w:rFonts w:asciiTheme="minorHAnsi" w:eastAsia="Calibri" w:hAnsiTheme="minorHAnsi" w:cstheme="minorHAnsi"/>
          <w:b/>
          <w:bCs/>
          <w:noProof/>
          <w:color w:val="032E53"/>
          <w:sz w:val="20"/>
        </w:rPr>
        <w:t>the fictitious hospital</w:t>
      </w:r>
    </w:p>
    <w:p w14:paraId="4D277378" w14:textId="079439A2" w:rsidR="00152A92" w:rsidRPr="003D07B3" w:rsidRDefault="00152A92" w:rsidP="00152A92">
      <w:pPr>
        <w:pStyle w:val="ListParagraph"/>
        <w:numPr>
          <w:ilvl w:val="0"/>
          <w:numId w:val="21"/>
        </w:numPr>
        <w:tabs>
          <w:tab w:val="left" w:pos="1515"/>
        </w:tabs>
        <w:rPr>
          <w:rFonts w:asciiTheme="minorHAnsi" w:eastAsia="Calibri" w:hAnsiTheme="minorHAnsi" w:cstheme="minorHAnsi"/>
          <w:noProof/>
          <w:sz w:val="20"/>
        </w:rPr>
      </w:pPr>
      <w:r w:rsidRPr="003D07B3">
        <w:rPr>
          <w:rFonts w:asciiTheme="minorHAnsi" w:eastAsia="Calibri" w:hAnsiTheme="minorHAnsi" w:cstheme="minorHAnsi"/>
          <w:noProof/>
          <w:sz w:val="20"/>
        </w:rPr>
        <w:t xml:space="preserve">Flow of information throughout organization appeared siloed. </w:t>
      </w:r>
    </w:p>
    <w:p w14:paraId="0A2B32DD" w14:textId="05006860" w:rsidR="00152A92" w:rsidRPr="003D07B3" w:rsidRDefault="00152A92" w:rsidP="00152A92">
      <w:pPr>
        <w:pStyle w:val="ListParagraph"/>
        <w:numPr>
          <w:ilvl w:val="0"/>
          <w:numId w:val="21"/>
        </w:numPr>
        <w:tabs>
          <w:tab w:val="left" w:pos="1515"/>
        </w:tabs>
        <w:rPr>
          <w:rFonts w:asciiTheme="minorHAnsi" w:eastAsia="Calibri" w:hAnsiTheme="minorHAnsi" w:cstheme="minorHAnsi"/>
          <w:noProof/>
          <w:sz w:val="20"/>
        </w:rPr>
      </w:pPr>
      <w:r w:rsidRPr="003D07B3">
        <w:rPr>
          <w:rFonts w:asciiTheme="minorHAnsi" w:eastAsia="Calibri" w:hAnsiTheme="minorHAnsi" w:cstheme="minorHAnsi"/>
          <w:noProof/>
          <w:sz w:val="20"/>
        </w:rPr>
        <w:t>Suggested that organization consider rebuilding the reporting structure</w:t>
      </w:r>
      <w:r w:rsidR="003D07B3">
        <w:rPr>
          <w:rFonts w:asciiTheme="minorHAnsi" w:eastAsia="Calibri" w:hAnsiTheme="minorHAnsi" w:cstheme="minorHAnsi"/>
          <w:noProof/>
          <w:sz w:val="20"/>
        </w:rPr>
        <w:t xml:space="preserve"> so that information and </w:t>
      </w:r>
      <w:r w:rsidRPr="003D07B3">
        <w:rPr>
          <w:rFonts w:asciiTheme="minorHAnsi" w:eastAsia="Calibri" w:hAnsiTheme="minorHAnsi" w:cstheme="minorHAnsi"/>
          <w:noProof/>
          <w:sz w:val="20"/>
        </w:rPr>
        <w:t xml:space="preserve">reporting </w:t>
      </w:r>
      <w:r w:rsidR="003D07B3">
        <w:rPr>
          <w:rFonts w:asciiTheme="minorHAnsi" w:eastAsia="Calibri" w:hAnsiTheme="minorHAnsi" w:cstheme="minorHAnsi"/>
          <w:noProof/>
          <w:sz w:val="20"/>
        </w:rPr>
        <w:t xml:space="preserve">flows </w:t>
      </w:r>
      <w:r w:rsidRPr="003D07B3">
        <w:rPr>
          <w:rFonts w:asciiTheme="minorHAnsi" w:eastAsia="Calibri" w:hAnsiTheme="minorHAnsi" w:cstheme="minorHAnsi"/>
          <w:noProof/>
          <w:sz w:val="20"/>
        </w:rPr>
        <w:t>horizontally in addition to vertically.</w:t>
      </w:r>
    </w:p>
    <w:p w14:paraId="364B07E6" w14:textId="21A6D562" w:rsidR="00152A92" w:rsidRPr="003D07B3" w:rsidRDefault="003D07B3" w:rsidP="00152A92">
      <w:pPr>
        <w:pStyle w:val="ListParagraph"/>
        <w:numPr>
          <w:ilvl w:val="0"/>
          <w:numId w:val="21"/>
        </w:numPr>
        <w:tabs>
          <w:tab w:val="left" w:pos="1515"/>
        </w:tabs>
        <w:rPr>
          <w:rFonts w:asciiTheme="minorHAnsi" w:eastAsia="Calibri" w:hAnsiTheme="minorHAnsi" w:cstheme="minorHAnsi"/>
          <w:noProof/>
          <w:sz w:val="20"/>
        </w:rPr>
      </w:pPr>
      <w:r>
        <w:rPr>
          <w:rFonts w:asciiTheme="minorHAnsi" w:eastAsia="Calibri" w:hAnsiTheme="minorHAnsi" w:cstheme="minorHAnsi"/>
          <w:noProof/>
          <w:sz w:val="20"/>
        </w:rPr>
        <w:t xml:space="preserve">The </w:t>
      </w:r>
      <w:r w:rsidR="00152A92" w:rsidRPr="003D07B3">
        <w:rPr>
          <w:rFonts w:asciiTheme="minorHAnsi" w:eastAsia="Calibri" w:hAnsiTheme="minorHAnsi" w:cstheme="minorHAnsi"/>
          <w:noProof/>
          <w:sz w:val="20"/>
        </w:rPr>
        <w:t>Board did not appear to be engaged. Unclear if the organization’s board</w:t>
      </w:r>
      <w:r w:rsidRPr="003D07B3">
        <w:rPr>
          <w:rFonts w:asciiTheme="minorHAnsi" w:eastAsia="Calibri" w:hAnsiTheme="minorHAnsi" w:cstheme="minorHAnsi"/>
          <w:noProof/>
          <w:sz w:val="20"/>
        </w:rPr>
        <w:t xml:space="preserve"> understands quality.</w:t>
      </w:r>
    </w:p>
    <w:p w14:paraId="200E57AD" w14:textId="27610C8F" w:rsidR="003D07B3" w:rsidRPr="00C10A65" w:rsidRDefault="003F59AF" w:rsidP="00C10A65">
      <w:pPr>
        <w:pStyle w:val="ListParagraph"/>
        <w:numPr>
          <w:ilvl w:val="0"/>
          <w:numId w:val="21"/>
        </w:numPr>
        <w:tabs>
          <w:tab w:val="left" w:pos="1515"/>
        </w:tabs>
        <w:rPr>
          <w:rFonts w:asciiTheme="minorHAnsi" w:eastAsia="Calibri" w:hAnsiTheme="minorHAnsi" w:cstheme="minorHAnsi"/>
          <w:noProof/>
          <w:sz w:val="20"/>
        </w:rPr>
      </w:pPr>
      <w:r>
        <w:rPr>
          <w:rFonts w:asciiTheme="minorHAnsi" w:eastAsia="Calibri" w:hAnsiTheme="minorHAnsi" w:cstheme="minorHAnsi"/>
          <w:noProof/>
          <w:sz w:val="20"/>
        </w:rPr>
        <w:t xml:space="preserve">Unclear if leaders understood the need for </w:t>
      </w:r>
      <w:r w:rsidR="00152A92" w:rsidRPr="003D07B3">
        <w:rPr>
          <w:rFonts w:asciiTheme="minorHAnsi" w:eastAsia="Calibri" w:hAnsiTheme="minorHAnsi" w:cstheme="minorHAnsi"/>
          <w:noProof/>
          <w:sz w:val="20"/>
        </w:rPr>
        <w:t>ad</w:t>
      </w:r>
      <w:r>
        <w:rPr>
          <w:rFonts w:asciiTheme="minorHAnsi" w:eastAsia="Calibri" w:hAnsiTheme="minorHAnsi" w:cstheme="minorHAnsi"/>
          <w:noProof/>
          <w:sz w:val="20"/>
        </w:rPr>
        <w:t>equate</w:t>
      </w:r>
      <w:r w:rsidR="00152A92" w:rsidRPr="003D07B3">
        <w:rPr>
          <w:rFonts w:asciiTheme="minorHAnsi" w:eastAsia="Calibri" w:hAnsiTheme="minorHAnsi" w:cstheme="minorHAnsi"/>
          <w:noProof/>
          <w:sz w:val="20"/>
        </w:rPr>
        <w:t xml:space="preserve"> resources for quality, risk, patient safety work.</w:t>
      </w:r>
    </w:p>
    <w:p w14:paraId="409F3244" w14:textId="3C5A0369" w:rsidR="00152A92" w:rsidRPr="00917105" w:rsidRDefault="00152A92" w:rsidP="00152A92">
      <w:pPr>
        <w:tabs>
          <w:tab w:val="left" w:pos="1515"/>
        </w:tabs>
        <w:ind w:left="720"/>
        <w:rPr>
          <w:rFonts w:asciiTheme="minorHAnsi" w:eastAsia="Calibri" w:hAnsiTheme="minorHAnsi" w:cstheme="minorHAnsi"/>
          <w:b/>
          <w:bCs/>
          <w:noProof/>
          <w:color w:val="032E53"/>
          <w:sz w:val="20"/>
        </w:rPr>
      </w:pPr>
      <w:r w:rsidRPr="00917105">
        <w:rPr>
          <w:rFonts w:asciiTheme="minorHAnsi" w:eastAsia="Calibri" w:hAnsiTheme="minorHAnsi" w:cstheme="minorHAnsi"/>
          <w:b/>
          <w:bCs/>
          <w:noProof/>
          <w:color w:val="032E53"/>
          <w:sz w:val="20"/>
        </w:rPr>
        <w:t xml:space="preserve">Peer Review </w:t>
      </w:r>
    </w:p>
    <w:p w14:paraId="36583F55" w14:textId="33799115" w:rsidR="00152A92" w:rsidRPr="003D07B3" w:rsidRDefault="00152A92" w:rsidP="00152A92">
      <w:pPr>
        <w:pStyle w:val="ListParagraph"/>
        <w:numPr>
          <w:ilvl w:val="0"/>
          <w:numId w:val="22"/>
        </w:numPr>
        <w:tabs>
          <w:tab w:val="left" w:pos="1515"/>
        </w:tabs>
        <w:rPr>
          <w:rFonts w:asciiTheme="minorHAnsi" w:eastAsia="Calibri" w:hAnsiTheme="minorHAnsi" w:cstheme="minorHAnsi"/>
          <w:noProof/>
          <w:sz w:val="20"/>
        </w:rPr>
      </w:pPr>
      <w:r w:rsidRPr="003D07B3">
        <w:rPr>
          <w:rFonts w:asciiTheme="minorHAnsi" w:eastAsia="Calibri" w:hAnsiTheme="minorHAnsi" w:cstheme="minorHAnsi"/>
          <w:noProof/>
          <w:sz w:val="20"/>
        </w:rPr>
        <w:t>Inconsistent among departments. Some areas did have a process</w:t>
      </w:r>
      <w:r w:rsidR="004125D7">
        <w:rPr>
          <w:rFonts w:asciiTheme="minorHAnsi" w:eastAsia="Calibri" w:hAnsiTheme="minorHAnsi" w:cstheme="minorHAnsi"/>
          <w:noProof/>
          <w:sz w:val="20"/>
        </w:rPr>
        <w:t>,</w:t>
      </w:r>
      <w:r w:rsidRPr="003D07B3">
        <w:rPr>
          <w:rFonts w:asciiTheme="minorHAnsi" w:eastAsia="Calibri" w:hAnsiTheme="minorHAnsi" w:cstheme="minorHAnsi"/>
          <w:noProof/>
          <w:sz w:val="20"/>
        </w:rPr>
        <w:t xml:space="preserve"> but</w:t>
      </w:r>
      <w:r w:rsidR="004125D7">
        <w:rPr>
          <w:rFonts w:asciiTheme="minorHAnsi" w:eastAsia="Calibri" w:hAnsiTheme="minorHAnsi" w:cstheme="minorHAnsi"/>
          <w:noProof/>
          <w:sz w:val="20"/>
        </w:rPr>
        <w:t xml:space="preserve"> they were</w:t>
      </w:r>
      <w:r w:rsidRPr="003D07B3">
        <w:rPr>
          <w:rFonts w:asciiTheme="minorHAnsi" w:eastAsia="Calibri" w:hAnsiTheme="minorHAnsi" w:cstheme="minorHAnsi"/>
          <w:noProof/>
          <w:sz w:val="20"/>
        </w:rPr>
        <w:t xml:space="preserve"> not explained</w:t>
      </w:r>
      <w:r w:rsidR="003D07B3" w:rsidRPr="003D07B3">
        <w:rPr>
          <w:rFonts w:asciiTheme="minorHAnsi" w:eastAsia="Calibri" w:hAnsiTheme="minorHAnsi" w:cstheme="minorHAnsi"/>
          <w:noProof/>
          <w:sz w:val="20"/>
        </w:rPr>
        <w:t>.</w:t>
      </w:r>
    </w:p>
    <w:p w14:paraId="7282778B" w14:textId="4F99503D" w:rsidR="00152A92" w:rsidRPr="003D07B3" w:rsidRDefault="00152A92" w:rsidP="00152A92">
      <w:pPr>
        <w:pStyle w:val="ListParagraph"/>
        <w:numPr>
          <w:ilvl w:val="0"/>
          <w:numId w:val="22"/>
        </w:numPr>
        <w:tabs>
          <w:tab w:val="left" w:pos="1515"/>
        </w:tabs>
        <w:rPr>
          <w:rFonts w:asciiTheme="minorHAnsi" w:eastAsia="Calibri" w:hAnsiTheme="minorHAnsi" w:cstheme="minorHAnsi"/>
          <w:noProof/>
          <w:sz w:val="20"/>
        </w:rPr>
      </w:pPr>
      <w:r w:rsidRPr="003D07B3">
        <w:rPr>
          <w:rFonts w:asciiTheme="minorHAnsi" w:eastAsia="Calibri" w:hAnsiTheme="minorHAnsi" w:cstheme="minorHAnsi"/>
          <w:noProof/>
          <w:sz w:val="20"/>
        </w:rPr>
        <w:t>Nursing peer review absent in report.</w:t>
      </w:r>
    </w:p>
    <w:p w14:paraId="1230FD45" w14:textId="2BB99719" w:rsidR="00152A92" w:rsidRPr="003D07B3" w:rsidRDefault="00152A92" w:rsidP="00152A92">
      <w:pPr>
        <w:pStyle w:val="ListParagraph"/>
        <w:numPr>
          <w:ilvl w:val="0"/>
          <w:numId w:val="22"/>
        </w:numPr>
        <w:tabs>
          <w:tab w:val="left" w:pos="1515"/>
        </w:tabs>
        <w:rPr>
          <w:rFonts w:asciiTheme="minorHAnsi" w:eastAsia="Calibri" w:hAnsiTheme="minorHAnsi" w:cstheme="minorHAnsi"/>
          <w:noProof/>
          <w:sz w:val="20"/>
        </w:rPr>
      </w:pPr>
      <w:r w:rsidRPr="003D07B3">
        <w:rPr>
          <w:rFonts w:asciiTheme="minorHAnsi" w:eastAsia="Calibri" w:hAnsiTheme="minorHAnsi" w:cstheme="minorHAnsi"/>
          <w:noProof/>
          <w:sz w:val="20"/>
        </w:rPr>
        <w:t xml:space="preserve">Impact on “third victim”….not included in any information submitted in SQR nor in the discussions at the site visit. No supports </w:t>
      </w:r>
      <w:r w:rsidR="004125D7">
        <w:rPr>
          <w:rFonts w:asciiTheme="minorHAnsi" w:eastAsia="Calibri" w:hAnsiTheme="minorHAnsi" w:cstheme="minorHAnsi"/>
          <w:noProof/>
          <w:sz w:val="20"/>
        </w:rPr>
        <w:t xml:space="preserve">or resources </w:t>
      </w:r>
      <w:r w:rsidRPr="003D07B3">
        <w:rPr>
          <w:rFonts w:asciiTheme="minorHAnsi" w:eastAsia="Calibri" w:hAnsiTheme="minorHAnsi" w:cstheme="minorHAnsi"/>
          <w:noProof/>
          <w:sz w:val="20"/>
        </w:rPr>
        <w:t>for providers discussed.</w:t>
      </w:r>
    </w:p>
    <w:p w14:paraId="7C70F796" w14:textId="664BDC75" w:rsidR="00152A92" w:rsidRPr="003D07B3" w:rsidRDefault="00152A92" w:rsidP="00152A92">
      <w:pPr>
        <w:pStyle w:val="ListParagraph"/>
        <w:numPr>
          <w:ilvl w:val="0"/>
          <w:numId w:val="22"/>
        </w:numPr>
        <w:tabs>
          <w:tab w:val="left" w:pos="1515"/>
        </w:tabs>
        <w:rPr>
          <w:rFonts w:asciiTheme="minorHAnsi" w:eastAsia="Calibri" w:hAnsiTheme="minorHAnsi" w:cstheme="minorHAnsi"/>
          <w:noProof/>
          <w:sz w:val="20"/>
        </w:rPr>
      </w:pPr>
      <w:r w:rsidRPr="003D07B3">
        <w:rPr>
          <w:rFonts w:asciiTheme="minorHAnsi" w:eastAsia="Calibri" w:hAnsiTheme="minorHAnsi" w:cstheme="minorHAnsi"/>
          <w:noProof/>
          <w:sz w:val="20"/>
        </w:rPr>
        <w:t>No system of monitoring and tracking of skills, knowledge, judgement of providers.</w:t>
      </w:r>
    </w:p>
    <w:p w14:paraId="14D72630" w14:textId="379C75BD" w:rsidR="00152A92" w:rsidRPr="003D07B3" w:rsidRDefault="00152A92" w:rsidP="00152A92">
      <w:pPr>
        <w:pStyle w:val="ListParagraph"/>
        <w:numPr>
          <w:ilvl w:val="0"/>
          <w:numId w:val="22"/>
        </w:numPr>
        <w:tabs>
          <w:tab w:val="left" w:pos="1515"/>
        </w:tabs>
        <w:rPr>
          <w:rFonts w:asciiTheme="minorHAnsi" w:eastAsia="Calibri" w:hAnsiTheme="minorHAnsi" w:cstheme="minorHAnsi"/>
          <w:noProof/>
          <w:sz w:val="20"/>
        </w:rPr>
      </w:pPr>
      <w:r w:rsidRPr="003D07B3">
        <w:rPr>
          <w:rFonts w:asciiTheme="minorHAnsi" w:eastAsia="Calibri" w:hAnsiTheme="minorHAnsi" w:cstheme="minorHAnsi"/>
          <w:noProof/>
          <w:sz w:val="20"/>
        </w:rPr>
        <w:t>No provider perf</w:t>
      </w:r>
      <w:r w:rsidR="00CA1C96">
        <w:rPr>
          <w:rFonts w:asciiTheme="minorHAnsi" w:eastAsia="Calibri" w:hAnsiTheme="minorHAnsi" w:cstheme="minorHAnsi"/>
          <w:noProof/>
          <w:sz w:val="20"/>
        </w:rPr>
        <w:t>or</w:t>
      </w:r>
      <w:r w:rsidRPr="003D07B3">
        <w:rPr>
          <w:rFonts w:asciiTheme="minorHAnsi" w:eastAsia="Calibri" w:hAnsiTheme="minorHAnsi" w:cstheme="minorHAnsi"/>
          <w:noProof/>
          <w:sz w:val="20"/>
        </w:rPr>
        <w:t>m</w:t>
      </w:r>
      <w:r w:rsidR="00CA1C96">
        <w:rPr>
          <w:rFonts w:asciiTheme="minorHAnsi" w:eastAsia="Calibri" w:hAnsiTheme="minorHAnsi" w:cstheme="minorHAnsi"/>
          <w:noProof/>
          <w:sz w:val="20"/>
        </w:rPr>
        <w:t>a</w:t>
      </w:r>
      <w:r w:rsidRPr="003D07B3">
        <w:rPr>
          <w:rFonts w:asciiTheme="minorHAnsi" w:eastAsia="Calibri" w:hAnsiTheme="minorHAnsi" w:cstheme="minorHAnsi"/>
          <w:noProof/>
          <w:sz w:val="20"/>
        </w:rPr>
        <w:t>nce metrics were considered in review.</w:t>
      </w:r>
    </w:p>
    <w:p w14:paraId="3EEF859C" w14:textId="448A44D9" w:rsidR="002225EC" w:rsidRPr="002225EC" w:rsidRDefault="00152A92" w:rsidP="002225EC">
      <w:pPr>
        <w:pStyle w:val="ListParagraph"/>
        <w:numPr>
          <w:ilvl w:val="0"/>
          <w:numId w:val="22"/>
        </w:numPr>
        <w:tabs>
          <w:tab w:val="left" w:pos="1515"/>
        </w:tabs>
        <w:rPr>
          <w:rFonts w:asciiTheme="minorHAnsi" w:eastAsia="Calibri" w:hAnsiTheme="minorHAnsi" w:cstheme="minorHAnsi"/>
          <w:noProof/>
          <w:sz w:val="20"/>
        </w:rPr>
      </w:pPr>
      <w:r w:rsidRPr="003D07B3">
        <w:rPr>
          <w:rFonts w:asciiTheme="minorHAnsi" w:eastAsia="Calibri" w:hAnsiTheme="minorHAnsi" w:cstheme="minorHAnsi"/>
          <w:noProof/>
          <w:sz w:val="20"/>
        </w:rPr>
        <w:t xml:space="preserve">Surgical complication </w:t>
      </w:r>
      <w:r w:rsidR="004125D7">
        <w:rPr>
          <w:rFonts w:asciiTheme="minorHAnsi" w:eastAsia="Calibri" w:hAnsiTheme="minorHAnsi" w:cstheme="minorHAnsi"/>
          <w:noProof/>
          <w:sz w:val="20"/>
        </w:rPr>
        <w:t xml:space="preserve">was </w:t>
      </w:r>
      <w:r w:rsidRPr="003D07B3">
        <w:rPr>
          <w:rFonts w:asciiTheme="minorHAnsi" w:eastAsia="Calibri" w:hAnsiTheme="minorHAnsi" w:cstheme="minorHAnsi"/>
          <w:noProof/>
          <w:sz w:val="20"/>
        </w:rPr>
        <w:t>accepted as a “known complication” without a review of provider performance or a review for possible trends.</w:t>
      </w:r>
    </w:p>
    <w:p w14:paraId="4F557E1A" w14:textId="1B699152" w:rsidR="00152A92" w:rsidRPr="00917105" w:rsidRDefault="00152A92" w:rsidP="003D07B3">
      <w:pPr>
        <w:tabs>
          <w:tab w:val="left" w:pos="1515"/>
        </w:tabs>
        <w:ind w:left="720"/>
        <w:rPr>
          <w:rFonts w:asciiTheme="minorHAnsi" w:eastAsia="Calibri" w:hAnsiTheme="minorHAnsi" w:cstheme="minorHAnsi"/>
          <w:b/>
          <w:bCs/>
          <w:noProof/>
          <w:color w:val="032E53"/>
          <w:sz w:val="20"/>
        </w:rPr>
      </w:pPr>
      <w:r w:rsidRPr="00917105">
        <w:rPr>
          <w:rFonts w:asciiTheme="minorHAnsi" w:eastAsia="Calibri" w:hAnsiTheme="minorHAnsi" w:cstheme="minorHAnsi"/>
          <w:b/>
          <w:bCs/>
          <w:noProof/>
          <w:color w:val="032E53"/>
          <w:sz w:val="20"/>
        </w:rPr>
        <w:t>Systems</w:t>
      </w:r>
    </w:p>
    <w:p w14:paraId="1DD39DB7" w14:textId="32639CAE" w:rsidR="00152A92" w:rsidRPr="003D07B3" w:rsidRDefault="003D07B3" w:rsidP="003D07B3">
      <w:pPr>
        <w:pStyle w:val="ListParagraph"/>
        <w:numPr>
          <w:ilvl w:val="0"/>
          <w:numId w:val="23"/>
        </w:numPr>
        <w:tabs>
          <w:tab w:val="left" w:pos="1515"/>
        </w:tabs>
        <w:rPr>
          <w:rFonts w:asciiTheme="minorHAnsi" w:eastAsia="Calibri" w:hAnsiTheme="minorHAnsi" w:cstheme="minorHAnsi"/>
          <w:noProof/>
          <w:sz w:val="20"/>
        </w:rPr>
      </w:pPr>
      <w:r w:rsidRPr="003D07B3">
        <w:rPr>
          <w:rFonts w:asciiTheme="minorHAnsi" w:eastAsia="Calibri" w:hAnsiTheme="minorHAnsi" w:cstheme="minorHAnsi"/>
          <w:noProof/>
          <w:sz w:val="20"/>
        </w:rPr>
        <w:t xml:space="preserve">There was a missed </w:t>
      </w:r>
      <w:r w:rsidR="00152A92" w:rsidRPr="003D07B3">
        <w:rPr>
          <w:rFonts w:asciiTheme="minorHAnsi" w:eastAsia="Calibri" w:hAnsiTheme="minorHAnsi" w:cstheme="minorHAnsi"/>
          <w:noProof/>
          <w:sz w:val="20"/>
        </w:rPr>
        <w:t>opportunity to improve systems like early warning systems, sepsis, etc.</w:t>
      </w:r>
    </w:p>
    <w:p w14:paraId="5A562908" w14:textId="314F696F" w:rsidR="00152A92" w:rsidRPr="003D07B3" w:rsidRDefault="003D07B3" w:rsidP="003D07B3">
      <w:pPr>
        <w:pStyle w:val="ListParagraph"/>
        <w:numPr>
          <w:ilvl w:val="0"/>
          <w:numId w:val="23"/>
        </w:numPr>
        <w:tabs>
          <w:tab w:val="left" w:pos="1515"/>
        </w:tabs>
        <w:rPr>
          <w:rFonts w:asciiTheme="minorHAnsi" w:eastAsia="Calibri" w:hAnsiTheme="minorHAnsi" w:cstheme="minorHAnsi"/>
          <w:noProof/>
          <w:sz w:val="20"/>
        </w:rPr>
      </w:pPr>
      <w:r w:rsidRPr="003D07B3">
        <w:rPr>
          <w:rFonts w:asciiTheme="minorHAnsi" w:eastAsia="Calibri" w:hAnsiTheme="minorHAnsi" w:cstheme="minorHAnsi"/>
          <w:noProof/>
          <w:sz w:val="20"/>
        </w:rPr>
        <w:t>Physicians did not</w:t>
      </w:r>
      <w:r w:rsidR="00152A92" w:rsidRPr="003D07B3">
        <w:rPr>
          <w:rFonts w:asciiTheme="minorHAnsi" w:eastAsia="Calibri" w:hAnsiTheme="minorHAnsi" w:cstheme="minorHAnsi"/>
          <w:noProof/>
          <w:sz w:val="20"/>
        </w:rPr>
        <w:t xml:space="preserve"> participate in the root cause analysis (RCA). </w:t>
      </w:r>
    </w:p>
    <w:p w14:paraId="3670F08C" w14:textId="3C3D8B92" w:rsidR="00152A92" w:rsidRPr="003D07B3" w:rsidRDefault="00152A92" w:rsidP="003D07B3">
      <w:pPr>
        <w:pStyle w:val="ListParagraph"/>
        <w:numPr>
          <w:ilvl w:val="0"/>
          <w:numId w:val="23"/>
        </w:numPr>
        <w:tabs>
          <w:tab w:val="left" w:pos="1515"/>
        </w:tabs>
        <w:rPr>
          <w:rFonts w:asciiTheme="minorHAnsi" w:eastAsia="Calibri" w:hAnsiTheme="minorHAnsi" w:cstheme="minorHAnsi"/>
          <w:noProof/>
          <w:sz w:val="20"/>
        </w:rPr>
      </w:pPr>
      <w:r w:rsidRPr="003D07B3">
        <w:rPr>
          <w:rFonts w:asciiTheme="minorHAnsi" w:eastAsia="Calibri" w:hAnsiTheme="minorHAnsi" w:cstheme="minorHAnsi"/>
          <w:noProof/>
          <w:sz w:val="20"/>
        </w:rPr>
        <w:t xml:space="preserve">How does this organization decide who the participants of RCA should </w:t>
      </w:r>
      <w:r w:rsidR="004125D7">
        <w:rPr>
          <w:rFonts w:asciiTheme="minorHAnsi" w:eastAsia="Calibri" w:hAnsiTheme="minorHAnsi" w:cstheme="minorHAnsi"/>
          <w:noProof/>
          <w:sz w:val="20"/>
        </w:rPr>
        <w:t>include</w:t>
      </w:r>
      <w:r w:rsidRPr="003D07B3">
        <w:rPr>
          <w:rFonts w:asciiTheme="minorHAnsi" w:eastAsia="Calibri" w:hAnsiTheme="minorHAnsi" w:cstheme="minorHAnsi"/>
          <w:noProof/>
          <w:sz w:val="20"/>
        </w:rPr>
        <w:t>? Some organizations include the staff involved; others do not. It is worthwhile to ask the staff proximal to the event to participat</w:t>
      </w:r>
      <w:r w:rsidR="004125D7">
        <w:rPr>
          <w:rFonts w:asciiTheme="minorHAnsi" w:eastAsia="Calibri" w:hAnsiTheme="minorHAnsi" w:cstheme="minorHAnsi"/>
          <w:noProof/>
          <w:sz w:val="20"/>
        </w:rPr>
        <w:t xml:space="preserve">e as there is a </w:t>
      </w:r>
      <w:r w:rsidRPr="003D07B3">
        <w:rPr>
          <w:rFonts w:asciiTheme="minorHAnsi" w:eastAsia="Calibri" w:hAnsiTheme="minorHAnsi" w:cstheme="minorHAnsi"/>
          <w:noProof/>
          <w:sz w:val="20"/>
        </w:rPr>
        <w:t>potential wealth of information to share.</w:t>
      </w:r>
    </w:p>
    <w:p w14:paraId="2B16C097" w14:textId="488143E4" w:rsidR="00152A92" w:rsidRPr="003D07B3" w:rsidRDefault="00152A92" w:rsidP="003D07B3">
      <w:pPr>
        <w:pStyle w:val="ListParagraph"/>
        <w:numPr>
          <w:ilvl w:val="0"/>
          <w:numId w:val="23"/>
        </w:numPr>
        <w:tabs>
          <w:tab w:val="left" w:pos="1515"/>
        </w:tabs>
        <w:rPr>
          <w:rFonts w:asciiTheme="minorHAnsi" w:eastAsia="Calibri" w:hAnsiTheme="minorHAnsi" w:cstheme="minorHAnsi"/>
          <w:noProof/>
          <w:sz w:val="20"/>
        </w:rPr>
      </w:pPr>
      <w:r w:rsidRPr="003D07B3">
        <w:rPr>
          <w:rFonts w:asciiTheme="minorHAnsi" w:eastAsia="Calibri" w:hAnsiTheme="minorHAnsi" w:cstheme="minorHAnsi"/>
          <w:noProof/>
          <w:sz w:val="20"/>
        </w:rPr>
        <w:t>Was the internal  review process thorough? Were they asking “why”? Were the delays addressed?</w:t>
      </w:r>
    </w:p>
    <w:p w14:paraId="1FAEC1EE" w14:textId="667462AC" w:rsidR="003D07B3" w:rsidRDefault="00152A92" w:rsidP="00152A92">
      <w:pPr>
        <w:pStyle w:val="ListParagraph"/>
        <w:numPr>
          <w:ilvl w:val="0"/>
          <w:numId w:val="23"/>
        </w:numPr>
        <w:tabs>
          <w:tab w:val="left" w:pos="1515"/>
        </w:tabs>
        <w:rPr>
          <w:rFonts w:asciiTheme="minorHAnsi" w:eastAsia="Calibri" w:hAnsiTheme="minorHAnsi" w:cstheme="minorHAnsi"/>
          <w:noProof/>
          <w:sz w:val="20"/>
        </w:rPr>
      </w:pPr>
      <w:r w:rsidRPr="003D07B3">
        <w:rPr>
          <w:rFonts w:asciiTheme="minorHAnsi" w:eastAsia="Calibri" w:hAnsiTheme="minorHAnsi" w:cstheme="minorHAnsi"/>
          <w:noProof/>
          <w:sz w:val="20"/>
        </w:rPr>
        <w:t xml:space="preserve">Concern re: culture of safety and communication in this organization. </w:t>
      </w:r>
    </w:p>
    <w:p w14:paraId="4B9C7E1C" w14:textId="688164C9" w:rsidR="0084252D" w:rsidRDefault="00152A92" w:rsidP="004125D7">
      <w:pPr>
        <w:pStyle w:val="ListParagraph"/>
        <w:numPr>
          <w:ilvl w:val="0"/>
          <w:numId w:val="23"/>
        </w:numPr>
        <w:tabs>
          <w:tab w:val="left" w:pos="1515"/>
        </w:tabs>
        <w:rPr>
          <w:rFonts w:asciiTheme="minorHAnsi" w:eastAsia="Calibri" w:hAnsiTheme="minorHAnsi" w:cstheme="minorHAnsi"/>
          <w:noProof/>
          <w:sz w:val="20"/>
        </w:rPr>
      </w:pPr>
      <w:r w:rsidRPr="003D07B3">
        <w:rPr>
          <w:rFonts w:asciiTheme="minorHAnsi" w:eastAsia="Calibri" w:hAnsiTheme="minorHAnsi" w:cstheme="minorHAnsi"/>
          <w:noProof/>
          <w:sz w:val="20"/>
        </w:rPr>
        <w:t>Can they do more than just education</w:t>
      </w:r>
      <w:r w:rsidR="003D07B3">
        <w:rPr>
          <w:rFonts w:asciiTheme="minorHAnsi" w:eastAsia="Calibri" w:hAnsiTheme="minorHAnsi" w:cstheme="minorHAnsi"/>
          <w:noProof/>
          <w:sz w:val="20"/>
        </w:rPr>
        <w:t xml:space="preserve"> as an action plan to prevent recurrence of the event?</w:t>
      </w:r>
    </w:p>
    <w:p w14:paraId="31E13E06" w14:textId="77777777" w:rsidR="00850B39" w:rsidRDefault="00850B39" w:rsidP="00850B39">
      <w:pPr>
        <w:pStyle w:val="ListParagraph"/>
        <w:tabs>
          <w:tab w:val="left" w:pos="1515"/>
        </w:tabs>
        <w:ind w:left="1080"/>
        <w:rPr>
          <w:rFonts w:asciiTheme="minorHAnsi" w:eastAsia="Calibri" w:hAnsiTheme="minorHAnsi" w:cstheme="minorHAnsi"/>
          <w:noProof/>
          <w:sz w:val="20"/>
        </w:rPr>
      </w:pPr>
    </w:p>
    <w:p w14:paraId="5291A8C1" w14:textId="24C26489" w:rsidR="0084252D" w:rsidRDefault="00E67AFC" w:rsidP="00520495">
      <w:pPr>
        <w:tabs>
          <w:tab w:val="left" w:pos="1515"/>
        </w:tabs>
        <w:ind w:left="720"/>
        <w:rPr>
          <w:rFonts w:asciiTheme="minorHAnsi" w:hAnsiTheme="minorHAnsi" w:cstheme="minorHAnsi"/>
          <w:sz w:val="20"/>
        </w:rPr>
      </w:pPr>
      <w:r>
        <w:rPr>
          <w:rFonts w:asciiTheme="minorHAnsi" w:hAnsiTheme="minorHAnsi" w:cstheme="minorHAnsi"/>
          <w:sz w:val="20"/>
        </w:rPr>
        <w:t xml:space="preserve">In considering the strength of </w:t>
      </w:r>
      <w:r w:rsidR="00C142BA">
        <w:rPr>
          <w:rFonts w:asciiTheme="minorHAnsi" w:hAnsiTheme="minorHAnsi" w:cstheme="minorHAnsi"/>
          <w:sz w:val="20"/>
        </w:rPr>
        <w:t>an</w:t>
      </w:r>
      <w:r>
        <w:rPr>
          <w:rFonts w:asciiTheme="minorHAnsi" w:hAnsiTheme="minorHAnsi" w:cstheme="minorHAnsi"/>
          <w:sz w:val="20"/>
        </w:rPr>
        <w:t xml:space="preserve"> action plan in response to a</w:t>
      </w:r>
      <w:r w:rsidR="002B3D3F">
        <w:rPr>
          <w:rFonts w:asciiTheme="minorHAnsi" w:hAnsiTheme="minorHAnsi" w:cstheme="minorHAnsi"/>
          <w:sz w:val="20"/>
        </w:rPr>
        <w:t xml:space="preserve"> Patient Safety</w:t>
      </w:r>
      <w:r>
        <w:rPr>
          <w:rFonts w:asciiTheme="minorHAnsi" w:hAnsiTheme="minorHAnsi" w:cstheme="minorHAnsi"/>
          <w:sz w:val="20"/>
        </w:rPr>
        <w:t xml:space="preserve"> event, the QPSD suggests referring to</w:t>
      </w:r>
      <w:r w:rsidRPr="00E67AFC">
        <w:t xml:space="preserve"> </w:t>
      </w:r>
      <w:r w:rsidRPr="00E67AFC">
        <w:rPr>
          <w:rFonts w:asciiTheme="minorHAnsi" w:hAnsiTheme="minorHAnsi" w:cstheme="minorHAnsi"/>
          <w:sz w:val="20"/>
        </w:rPr>
        <w:t>the Veterans Affairs Root Cause Analysis System</w:t>
      </w:r>
      <w:r>
        <w:rPr>
          <w:rFonts w:asciiTheme="minorHAnsi" w:hAnsiTheme="minorHAnsi" w:cstheme="minorHAnsi"/>
          <w:sz w:val="20"/>
        </w:rPr>
        <w:t xml:space="preserve">:   </w:t>
      </w:r>
      <w:r w:rsidRPr="00E67AFC">
        <w:rPr>
          <w:rFonts w:asciiTheme="minorHAnsi" w:hAnsiTheme="minorHAnsi" w:cstheme="minorHAnsi"/>
          <w:i/>
          <w:iCs/>
          <w:sz w:val="20"/>
        </w:rPr>
        <w:t>An Analysis of Adverse Events in the Rehabilitation Department: Using the Veterans Affairs Root Cause Analysis System, 2018.</w:t>
      </w:r>
      <w:r>
        <w:rPr>
          <w:rFonts w:asciiTheme="minorHAnsi" w:hAnsiTheme="minorHAnsi" w:cstheme="minorHAnsi"/>
          <w:sz w:val="20"/>
        </w:rPr>
        <w:t xml:space="preserve"> </w:t>
      </w:r>
      <w:hyperlink r:id="rId19" w:history="1">
        <w:r w:rsidRPr="00E67AFC">
          <w:rPr>
            <w:rStyle w:val="Hyperlink"/>
            <w:rFonts w:asciiTheme="minorHAnsi" w:hAnsiTheme="minorHAnsi" w:cstheme="minorHAnsi"/>
            <w:sz w:val="20"/>
          </w:rPr>
          <w:t xml:space="preserve">An Analysis of Adverse Events in the Rehabilitation Department: Using the Veterans Affairs </w:t>
        </w:r>
        <w:proofErr w:type="gramStart"/>
        <w:r w:rsidRPr="00E67AFC">
          <w:rPr>
            <w:rStyle w:val="Hyperlink"/>
            <w:rFonts w:asciiTheme="minorHAnsi" w:hAnsiTheme="minorHAnsi" w:cstheme="minorHAnsi"/>
            <w:sz w:val="20"/>
          </w:rPr>
          <w:t>Root Cause</w:t>
        </w:r>
        <w:proofErr w:type="gramEnd"/>
        <w:r w:rsidRPr="00E67AFC">
          <w:rPr>
            <w:rStyle w:val="Hyperlink"/>
            <w:rFonts w:asciiTheme="minorHAnsi" w:hAnsiTheme="minorHAnsi" w:cstheme="minorHAnsi"/>
            <w:sz w:val="20"/>
          </w:rPr>
          <w:t xml:space="preserve"> Analysis System - PubMed</w:t>
        </w:r>
      </w:hyperlink>
      <w:r w:rsidR="00520495">
        <w:rPr>
          <w:rFonts w:asciiTheme="minorHAnsi" w:hAnsiTheme="minorHAnsi" w:cstheme="minorHAnsi"/>
          <w:sz w:val="20"/>
        </w:rPr>
        <w:t xml:space="preserve">. By combining several actions of different strengths, the action plan to prevent a recurrence of </w:t>
      </w:r>
      <w:r w:rsidR="004125D7">
        <w:rPr>
          <w:rFonts w:asciiTheme="minorHAnsi" w:hAnsiTheme="minorHAnsi" w:cstheme="minorHAnsi"/>
          <w:sz w:val="20"/>
        </w:rPr>
        <w:t>a</w:t>
      </w:r>
      <w:r w:rsidR="00520495">
        <w:rPr>
          <w:rFonts w:asciiTheme="minorHAnsi" w:hAnsiTheme="minorHAnsi" w:cstheme="minorHAnsi"/>
          <w:sz w:val="20"/>
        </w:rPr>
        <w:t xml:space="preserve"> patient safety event is stronger. </w:t>
      </w:r>
      <w:r w:rsidR="00520495" w:rsidRPr="00520495">
        <w:rPr>
          <w:rFonts w:asciiTheme="minorHAnsi" w:hAnsiTheme="minorHAnsi" w:cstheme="minorHAnsi"/>
          <w:sz w:val="20"/>
        </w:rPr>
        <w:t>Some example</w:t>
      </w:r>
      <w:r w:rsidR="004125D7">
        <w:rPr>
          <w:rFonts w:asciiTheme="minorHAnsi" w:hAnsiTheme="minorHAnsi" w:cstheme="minorHAnsi"/>
          <w:sz w:val="20"/>
        </w:rPr>
        <w:t>s</w:t>
      </w:r>
      <w:r w:rsidR="00520495" w:rsidRPr="00520495">
        <w:rPr>
          <w:rFonts w:asciiTheme="minorHAnsi" w:hAnsiTheme="minorHAnsi" w:cstheme="minorHAnsi"/>
          <w:sz w:val="20"/>
        </w:rPr>
        <w:t xml:space="preserve"> of action items</w:t>
      </w:r>
      <w:r w:rsidR="00520495">
        <w:rPr>
          <w:rFonts w:asciiTheme="minorHAnsi" w:hAnsiTheme="minorHAnsi" w:cstheme="minorHAnsi"/>
          <w:sz w:val="20"/>
        </w:rPr>
        <w:t xml:space="preserve"> in response to the fictitious event presented at the conference</w:t>
      </w:r>
      <w:r w:rsidR="00520495" w:rsidRPr="00520495">
        <w:rPr>
          <w:rFonts w:asciiTheme="minorHAnsi" w:hAnsiTheme="minorHAnsi" w:cstheme="minorHAnsi"/>
          <w:sz w:val="20"/>
        </w:rPr>
        <w:t xml:space="preserve"> are listed below</w:t>
      </w:r>
      <w:r w:rsidR="00520495">
        <w:rPr>
          <w:rFonts w:asciiTheme="minorHAnsi" w:hAnsiTheme="minorHAnsi" w:cstheme="minorHAnsi"/>
          <w:sz w:val="20"/>
        </w:rPr>
        <w:t>.</w:t>
      </w:r>
    </w:p>
    <w:p w14:paraId="68776708" w14:textId="0C049246" w:rsidR="00E67AFC" w:rsidRDefault="00EB22D8" w:rsidP="00E67AFC">
      <w:pPr>
        <w:tabs>
          <w:tab w:val="left" w:pos="1515"/>
        </w:tabs>
        <w:ind w:left="720"/>
        <w:rPr>
          <w:rFonts w:asciiTheme="minorHAnsi" w:hAnsiTheme="minorHAnsi" w:cstheme="minorHAnsi"/>
          <w:sz w:val="20"/>
        </w:rPr>
      </w:pPr>
      <w:r w:rsidRPr="00520495">
        <w:rPr>
          <w:noProof/>
        </w:rPr>
        <w:drawing>
          <wp:anchor distT="0" distB="0" distL="114300" distR="114300" simplePos="0" relativeHeight="251965440" behindDoc="0" locked="0" layoutInCell="1" allowOverlap="1" wp14:anchorId="72A7C9A1" wp14:editId="4FBB84BB">
            <wp:simplePos x="0" y="0"/>
            <wp:positionH relativeFrom="page">
              <wp:posOffset>1257300</wp:posOffset>
            </wp:positionH>
            <wp:positionV relativeFrom="paragraph">
              <wp:posOffset>110000</wp:posOffset>
            </wp:positionV>
            <wp:extent cx="6368415" cy="3208486"/>
            <wp:effectExtent l="0" t="0" r="0" b="0"/>
            <wp:wrapNone/>
            <wp:docPr id="1637306092" name="Picture 1"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306092" name="Picture 1" descr="Table"/>
                    <pic:cNvPicPr/>
                  </pic:nvPicPr>
                  <pic:blipFill>
                    <a:blip r:embed="rId20">
                      <a:extLst>
                        <a:ext uri="{28A0092B-C50C-407E-A947-70E740481C1C}">
                          <a14:useLocalDpi xmlns:a14="http://schemas.microsoft.com/office/drawing/2010/main" val="0"/>
                        </a:ext>
                      </a:extLst>
                    </a:blip>
                    <a:stretch>
                      <a:fillRect/>
                    </a:stretch>
                  </pic:blipFill>
                  <pic:spPr>
                    <a:xfrm>
                      <a:off x="0" y="0"/>
                      <a:ext cx="6371432" cy="3210006"/>
                    </a:xfrm>
                    <a:prstGeom prst="rect">
                      <a:avLst/>
                    </a:prstGeom>
                  </pic:spPr>
                </pic:pic>
              </a:graphicData>
            </a:graphic>
            <wp14:sizeRelH relativeFrom="page">
              <wp14:pctWidth>0</wp14:pctWidth>
            </wp14:sizeRelH>
            <wp14:sizeRelV relativeFrom="page">
              <wp14:pctHeight>0</wp14:pctHeight>
            </wp14:sizeRelV>
          </wp:anchor>
        </w:drawing>
      </w:r>
    </w:p>
    <w:p w14:paraId="0C6919F5" w14:textId="66FCD1AC" w:rsidR="00E67AFC" w:rsidRDefault="00E67AFC" w:rsidP="00E67AFC">
      <w:pPr>
        <w:tabs>
          <w:tab w:val="left" w:pos="1515"/>
        </w:tabs>
        <w:ind w:left="720"/>
        <w:rPr>
          <w:rFonts w:asciiTheme="minorHAnsi" w:hAnsiTheme="minorHAnsi" w:cstheme="minorHAnsi"/>
          <w:sz w:val="20"/>
        </w:rPr>
      </w:pPr>
    </w:p>
    <w:p w14:paraId="4ADE0027" w14:textId="6542526E" w:rsidR="00E67AFC" w:rsidRPr="00152A92" w:rsidRDefault="00E67AFC" w:rsidP="00E67AFC">
      <w:pPr>
        <w:tabs>
          <w:tab w:val="left" w:pos="1515"/>
        </w:tabs>
        <w:ind w:left="720"/>
        <w:rPr>
          <w:rFonts w:asciiTheme="minorHAnsi" w:hAnsiTheme="minorHAnsi" w:cstheme="minorHAnsi"/>
          <w:sz w:val="20"/>
        </w:rPr>
      </w:pPr>
    </w:p>
    <w:p w14:paraId="17BCD2C0" w14:textId="1DFCB181" w:rsidR="00EF5A43" w:rsidRDefault="00024ABB" w:rsidP="00024ABB">
      <w:pPr>
        <w:tabs>
          <w:tab w:val="left" w:pos="6970"/>
        </w:tabs>
      </w:pPr>
      <w:r>
        <w:tab/>
      </w:r>
    </w:p>
    <w:p w14:paraId="5C24BA2F" w14:textId="4BE2A04B" w:rsidR="00EF5A43" w:rsidRDefault="00EF5A43" w:rsidP="00EF5A43">
      <w:pPr>
        <w:tabs>
          <w:tab w:val="left" w:pos="1515"/>
        </w:tabs>
      </w:pPr>
    </w:p>
    <w:p w14:paraId="25E1CD36" w14:textId="782BA30C" w:rsidR="00EF5A43" w:rsidRDefault="00EF5A43" w:rsidP="00EF5A43">
      <w:pPr>
        <w:tabs>
          <w:tab w:val="left" w:pos="1515"/>
        </w:tabs>
      </w:pPr>
    </w:p>
    <w:p w14:paraId="546C1444" w14:textId="12F43073" w:rsidR="00EC78B4" w:rsidRDefault="00EC78B4" w:rsidP="00EF5A43">
      <w:pPr>
        <w:tabs>
          <w:tab w:val="left" w:pos="1515"/>
        </w:tabs>
        <w:sectPr w:rsidR="00EC78B4" w:rsidSect="00541C86">
          <w:headerReference w:type="default" r:id="rId21"/>
          <w:footerReference w:type="default" r:id="rId22"/>
          <w:headerReference w:type="first" r:id="rId23"/>
          <w:footerReference w:type="first" r:id="rId24"/>
          <w:pgSz w:w="12240" w:h="15840"/>
          <w:pgMar w:top="1440" w:right="1440" w:bottom="1440" w:left="1440" w:header="288" w:footer="0" w:gutter="0"/>
          <w:cols w:space="720"/>
          <w:titlePg/>
          <w:docGrid w:linePitch="360"/>
        </w:sectPr>
      </w:pPr>
    </w:p>
    <w:p w14:paraId="4C9C9177" w14:textId="01E1A13B" w:rsidR="00AD6188" w:rsidRDefault="00AD6188" w:rsidP="00EF5A43">
      <w:pPr>
        <w:tabs>
          <w:tab w:val="left" w:pos="1515"/>
        </w:tabs>
      </w:pPr>
    </w:p>
    <w:p w14:paraId="7029F035" w14:textId="6A0A6AF7" w:rsidR="00AD6188" w:rsidRDefault="00AD6188" w:rsidP="00EF5A43">
      <w:pPr>
        <w:tabs>
          <w:tab w:val="left" w:pos="1515"/>
        </w:tabs>
      </w:pPr>
    </w:p>
    <w:p w14:paraId="6CB63DBF" w14:textId="0C143D1C" w:rsidR="00AD6188" w:rsidRDefault="00AD6188" w:rsidP="00EF5A43">
      <w:pPr>
        <w:tabs>
          <w:tab w:val="left" w:pos="1515"/>
        </w:tabs>
      </w:pPr>
    </w:p>
    <w:p w14:paraId="4DDA78CB" w14:textId="52BD0555" w:rsidR="002E2D32" w:rsidRDefault="002E2D32" w:rsidP="00EF5A43">
      <w:pPr>
        <w:tabs>
          <w:tab w:val="left" w:pos="1515"/>
        </w:tabs>
      </w:pPr>
    </w:p>
    <w:p w14:paraId="583CA08B" w14:textId="6F5E07C4" w:rsidR="002E2D32" w:rsidRDefault="002E2D32" w:rsidP="00EF5A43">
      <w:pPr>
        <w:tabs>
          <w:tab w:val="left" w:pos="1515"/>
        </w:tabs>
      </w:pPr>
    </w:p>
    <w:p w14:paraId="3D49678C" w14:textId="3E4586AA" w:rsidR="00EF5A43" w:rsidRDefault="00EF5A43" w:rsidP="00EF5A43">
      <w:pPr>
        <w:tabs>
          <w:tab w:val="left" w:pos="1515"/>
        </w:tabs>
      </w:pPr>
    </w:p>
    <w:p w14:paraId="257C7D5B" w14:textId="1548B3A3" w:rsidR="00EF5A43" w:rsidRDefault="00EF5A43" w:rsidP="00EF5A43">
      <w:pPr>
        <w:tabs>
          <w:tab w:val="left" w:pos="1515"/>
        </w:tabs>
      </w:pPr>
    </w:p>
    <w:p w14:paraId="78C26250" w14:textId="639BA4F5" w:rsidR="00EF5A43" w:rsidRDefault="00EF5A43" w:rsidP="00EF5A43">
      <w:pPr>
        <w:tabs>
          <w:tab w:val="left" w:pos="1515"/>
        </w:tabs>
      </w:pPr>
    </w:p>
    <w:p w14:paraId="15608CE5" w14:textId="25A0D720" w:rsidR="006A580E" w:rsidRDefault="006A580E" w:rsidP="00EF5A43">
      <w:pPr>
        <w:tabs>
          <w:tab w:val="left" w:pos="1515"/>
        </w:tabs>
      </w:pPr>
    </w:p>
    <w:p w14:paraId="5D8B2CD4" w14:textId="25CD9DB0" w:rsidR="006A580E" w:rsidRDefault="006A580E" w:rsidP="00EF5A43">
      <w:pPr>
        <w:tabs>
          <w:tab w:val="left" w:pos="1515"/>
        </w:tabs>
      </w:pPr>
    </w:p>
    <w:p w14:paraId="236FA901" w14:textId="3ACDD4B7" w:rsidR="006A580E" w:rsidRDefault="006A580E" w:rsidP="00EF5A43">
      <w:pPr>
        <w:tabs>
          <w:tab w:val="left" w:pos="1515"/>
        </w:tabs>
      </w:pPr>
    </w:p>
    <w:p w14:paraId="31EE7F3A" w14:textId="1345E31C" w:rsidR="006A580E" w:rsidRDefault="006A580E" w:rsidP="00EF5A43">
      <w:pPr>
        <w:tabs>
          <w:tab w:val="left" w:pos="1515"/>
        </w:tabs>
      </w:pPr>
    </w:p>
    <w:p w14:paraId="292287C1" w14:textId="36462353" w:rsidR="006A580E" w:rsidRDefault="006A580E" w:rsidP="00EF5A43">
      <w:pPr>
        <w:tabs>
          <w:tab w:val="left" w:pos="1515"/>
        </w:tabs>
      </w:pPr>
    </w:p>
    <w:p w14:paraId="1B5B4A50" w14:textId="5BF5FEC6" w:rsidR="00D81411" w:rsidRDefault="00D81411" w:rsidP="00EF5A43">
      <w:pPr>
        <w:tabs>
          <w:tab w:val="left" w:pos="1515"/>
        </w:tabs>
      </w:pPr>
    </w:p>
    <w:p w14:paraId="6FAA7CC7" w14:textId="42477666" w:rsidR="00D81411" w:rsidRDefault="00D81411">
      <w:pPr>
        <w:spacing w:after="160" w:line="259" w:lineRule="auto"/>
      </w:pPr>
      <w:r>
        <w:br w:type="page"/>
      </w:r>
    </w:p>
    <w:p w14:paraId="1784525B" w14:textId="255F8D22" w:rsidR="005B6B39" w:rsidRDefault="00C2790F">
      <w:pPr>
        <w:spacing w:after="160" w:line="259" w:lineRule="auto"/>
      </w:pPr>
      <w:r>
        <w:rPr>
          <w:noProof/>
        </w:rPr>
        <w:lastRenderedPageBreak/>
        <mc:AlternateContent>
          <mc:Choice Requires="wps">
            <w:drawing>
              <wp:anchor distT="0" distB="0" distL="114300" distR="114300" simplePos="0" relativeHeight="252049408" behindDoc="0" locked="0" layoutInCell="1" allowOverlap="1" wp14:anchorId="47D142E4" wp14:editId="16703B31">
                <wp:simplePos x="0" y="0"/>
                <wp:positionH relativeFrom="page">
                  <wp:posOffset>304800</wp:posOffset>
                </wp:positionH>
                <wp:positionV relativeFrom="paragraph">
                  <wp:posOffset>-335915</wp:posOffset>
                </wp:positionV>
                <wp:extent cx="823595" cy="8953500"/>
                <wp:effectExtent l="38100" t="38100" r="109855" b="114300"/>
                <wp:wrapNone/>
                <wp:docPr id="1782564654" name="Text Box 1782564654"/>
                <wp:cNvGraphicFramePr/>
                <a:graphic xmlns:a="http://schemas.openxmlformats.org/drawingml/2006/main">
                  <a:graphicData uri="http://schemas.microsoft.com/office/word/2010/wordprocessingShape">
                    <wps:wsp>
                      <wps:cNvSpPr txBox="1"/>
                      <wps:spPr>
                        <a:xfrm>
                          <a:off x="0" y="0"/>
                          <a:ext cx="823595" cy="8953500"/>
                        </a:xfrm>
                        <a:prstGeom prst="snip2DiagRect">
                          <a:avLst/>
                        </a:prstGeom>
                        <a:solidFill>
                          <a:srgbClr val="032E53"/>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732482D0" w14:textId="77777777" w:rsidR="00AE14FD" w:rsidRPr="00D367E0" w:rsidRDefault="00AE14FD" w:rsidP="00AE14FD">
                            <w:pPr>
                              <w:pStyle w:val="TOCText"/>
                              <w:tabs>
                                <w:tab w:val="left" w:pos="588"/>
                              </w:tabs>
                              <w:ind w:left="-12"/>
                              <w:rPr>
                                <w:rStyle w:val="TOCNumberChar"/>
                                <w:rFonts w:ascii="Franklin Gothic Book" w:hAnsi="Franklin Gothic Book" w:cs="Arial"/>
                                <w:b w:val="0"/>
                                <w:color w:val="FFFFFF"/>
                                <w:sz w:val="56"/>
                                <w:szCs w:val="56"/>
                              </w:rPr>
                            </w:pPr>
                            <w:r>
                              <w:rPr>
                                <w:rFonts w:ascii="Franklin Gothic Book" w:hAnsi="Franklin Gothic Book" w:cs="Arial"/>
                                <w:color w:val="FFFFFF"/>
                                <w:sz w:val="56"/>
                                <w:szCs w:val="56"/>
                              </w:rPr>
                              <w:t xml:space="preserve">                   </w:t>
                            </w:r>
                            <w:r w:rsidRPr="00A65AF2">
                              <w:rPr>
                                <w:rFonts w:ascii="Franklin Gothic Book" w:hAnsi="Franklin Gothic Book" w:cstheme="minorHAnsi"/>
                                <w:color w:val="FFFFFF"/>
                                <w:sz w:val="44"/>
                                <w:szCs w:val="44"/>
                              </w:rPr>
                              <w:t>Spotlight on Quality &amp; Patient Safet</w:t>
                            </w:r>
                            <w:r w:rsidRPr="00D367E0">
                              <w:rPr>
                                <w:rFonts w:ascii="Franklin Gothic Book" w:hAnsi="Franklin Gothic Book" w:cs="Arial"/>
                                <w:color w:val="FFFFFF"/>
                                <w:sz w:val="44"/>
                                <w:szCs w:val="44"/>
                              </w:rPr>
                              <w:t>y</w:t>
                            </w:r>
                          </w:p>
                          <w:p w14:paraId="5ABB4D7D" w14:textId="77777777" w:rsidR="00AE14FD" w:rsidRPr="00D367E0" w:rsidRDefault="00AE14FD" w:rsidP="00AE14FD">
                            <w:pPr>
                              <w:pStyle w:val="TOCText"/>
                              <w:tabs>
                                <w:tab w:val="left" w:pos="588"/>
                              </w:tabs>
                              <w:rPr>
                                <w:rStyle w:val="TOCNumberChar"/>
                                <w:rFonts w:ascii="Arial" w:eastAsiaTheme="minorEastAsia" w:hAnsi="Arial" w:cs="Arial"/>
                                <w:b w:val="0"/>
                                <w:bCs/>
                                <w:color w:val="FFFFFF"/>
                                <w:sz w:val="44"/>
                                <w:szCs w:val="44"/>
                              </w:rPr>
                            </w:pPr>
                            <w:r w:rsidRPr="00D367E0">
                              <w:rPr>
                                <w:rStyle w:val="TOCNumberChar"/>
                                <w:rFonts w:ascii="Arial" w:eastAsiaTheme="minorEastAsia" w:hAnsi="Arial" w:cs="Arial"/>
                                <w:b w:val="0"/>
                                <w:bCs/>
                                <w:color w:val="FFFFFF"/>
                                <w:sz w:val="44"/>
                                <w:szCs w:val="44"/>
                              </w:rPr>
                              <w:t xml:space="preserve"> </w:t>
                            </w:r>
                          </w:p>
                          <w:p w14:paraId="5E988BDA"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1D3A0310"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5594409F"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337FFC5D"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50014524"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5BC6493F" w14:textId="77777777" w:rsidR="00AE14FD" w:rsidRPr="00A11D43" w:rsidRDefault="00AE14FD" w:rsidP="00AE14FD">
                            <w:pPr>
                              <w:pStyle w:val="TOCText"/>
                              <w:tabs>
                                <w:tab w:val="left" w:pos="588"/>
                              </w:tabs>
                              <w:rPr>
                                <w:rFonts w:ascii="Arial" w:hAnsi="Arial" w:cs="Arial"/>
                                <w:b/>
                                <w:color w:val="FFFFFF"/>
                                <w:sz w:val="14"/>
                                <w:szCs w:val="14"/>
                              </w:rPr>
                            </w:pPr>
                          </w:p>
                          <w:p w14:paraId="60F4E78D" w14:textId="77777777" w:rsidR="00AE14FD" w:rsidRPr="00F31352" w:rsidRDefault="00AE14FD" w:rsidP="00AE14FD">
                            <w:pPr>
                              <w:pStyle w:val="TOCHeading"/>
                              <w:rPr>
                                <w:b/>
                                <w:bCs/>
                                <w:sz w:val="16"/>
                                <w:szCs w:val="16"/>
                              </w:rPr>
                            </w:pPr>
                          </w:p>
                          <w:p w14:paraId="2E63FB1E" w14:textId="77777777" w:rsidR="00AE14FD" w:rsidRPr="00F31352" w:rsidRDefault="00AE14FD" w:rsidP="00AE14FD">
                            <w:pPr>
                              <w:pStyle w:val="TOCHeading"/>
                              <w:jc w:val="center"/>
                              <w:rPr>
                                <w:b/>
                                <w:bCs/>
                                <w:sz w:val="16"/>
                                <w:szCs w:val="16"/>
                              </w:rPr>
                            </w:pPr>
                          </w:p>
                        </w:txbxContent>
                      </wps:txbx>
                      <wps:bodyPr rot="0" spcFirstLastPara="0" vertOverflow="overflow" horzOverflow="overflow" vert="vert270" wrap="square" lIns="182880" tIns="91440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D142E4" id="Text Box 1782564654" o:spid="_x0000_s1040" style="position:absolute;margin-left:24pt;margin-top:-26.45pt;width:64.85pt;height:705pt;z-index:252049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823595,89535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" adj="-11796480,,5400" path="m,l686326,,823595,137269r,8816231l823595,8953500r-686326,l,8816231,,xe" fillcolor="#032e53" strokecolor="windowText" strokeweight="1pt">
                <v:stroke joinstyle="miter"/>
                <v:shadow on="t" color="black" opacity="26214f" origin="-.5,-.5" offset=".74836mm,.74836mm"/>
                <v:formulas/>
                <v:path arrowok="t" o:connecttype="custom" o:connectlocs="0,0;686326,0;823595,137269;823595,8953500;823595,8953500;137269,8953500;0,8816231;0,0" o:connectangles="0,0,0,0,0,0,0,0" textboxrect="0,0,823595,8953500"/>
                <v:textbox style="layout-flow:vertical;mso-layout-flow-alt:bottom-to-top" inset="14.4pt,1in,14.4pt,14.4pt">
                  <w:txbxContent>
                    <w:p w14:paraId="732482D0" w14:textId="77777777" w:rsidR="00AE14FD" w:rsidRPr="00D367E0" w:rsidRDefault="00AE14FD" w:rsidP="00AE14FD">
                      <w:pPr>
                        <w:pStyle w:val="TOCText"/>
                        <w:tabs>
                          <w:tab w:val="left" w:pos="588"/>
                        </w:tabs>
                        <w:ind w:left="-12"/>
                        <w:rPr>
                          <w:rStyle w:val="TOCNumberChar"/>
                          <w:rFonts w:ascii="Franklin Gothic Book" w:hAnsi="Franklin Gothic Book" w:cs="Arial"/>
                          <w:b w:val="0"/>
                          <w:color w:val="FFFFFF"/>
                          <w:sz w:val="56"/>
                          <w:szCs w:val="56"/>
                        </w:rPr>
                      </w:pPr>
                      <w:r>
                        <w:rPr>
                          <w:rFonts w:ascii="Franklin Gothic Book" w:hAnsi="Franklin Gothic Book" w:cs="Arial"/>
                          <w:color w:val="FFFFFF"/>
                          <w:sz w:val="56"/>
                          <w:szCs w:val="56"/>
                        </w:rPr>
                        <w:t xml:space="preserve">                   </w:t>
                      </w:r>
                      <w:r w:rsidRPr="00A65AF2">
                        <w:rPr>
                          <w:rFonts w:ascii="Franklin Gothic Book" w:hAnsi="Franklin Gothic Book" w:cstheme="minorHAnsi"/>
                          <w:color w:val="FFFFFF"/>
                          <w:sz w:val="44"/>
                          <w:szCs w:val="44"/>
                        </w:rPr>
                        <w:t>Spotlight on Quality &amp; Patient Safet</w:t>
                      </w:r>
                      <w:r w:rsidRPr="00D367E0">
                        <w:rPr>
                          <w:rFonts w:ascii="Franklin Gothic Book" w:hAnsi="Franklin Gothic Book" w:cs="Arial"/>
                          <w:color w:val="FFFFFF"/>
                          <w:sz w:val="44"/>
                          <w:szCs w:val="44"/>
                        </w:rPr>
                        <w:t>y</w:t>
                      </w:r>
                    </w:p>
                    <w:p w14:paraId="5ABB4D7D" w14:textId="77777777" w:rsidR="00AE14FD" w:rsidRPr="00D367E0" w:rsidRDefault="00AE14FD" w:rsidP="00AE14FD">
                      <w:pPr>
                        <w:pStyle w:val="TOCText"/>
                        <w:tabs>
                          <w:tab w:val="left" w:pos="588"/>
                        </w:tabs>
                        <w:rPr>
                          <w:rStyle w:val="TOCNumberChar"/>
                          <w:rFonts w:ascii="Arial" w:eastAsiaTheme="minorEastAsia" w:hAnsi="Arial" w:cs="Arial"/>
                          <w:b w:val="0"/>
                          <w:bCs/>
                          <w:color w:val="FFFFFF"/>
                          <w:sz w:val="44"/>
                          <w:szCs w:val="44"/>
                        </w:rPr>
                      </w:pPr>
                      <w:r w:rsidRPr="00D367E0">
                        <w:rPr>
                          <w:rStyle w:val="TOCNumberChar"/>
                          <w:rFonts w:ascii="Arial" w:eastAsiaTheme="minorEastAsia" w:hAnsi="Arial" w:cs="Arial"/>
                          <w:b w:val="0"/>
                          <w:bCs/>
                          <w:color w:val="FFFFFF"/>
                          <w:sz w:val="44"/>
                          <w:szCs w:val="44"/>
                        </w:rPr>
                        <w:t xml:space="preserve"> </w:t>
                      </w:r>
                    </w:p>
                    <w:p w14:paraId="5E988BDA"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1D3A0310"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5594409F"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337FFC5D"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50014524"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5BC6493F" w14:textId="77777777" w:rsidR="00AE14FD" w:rsidRPr="00A11D43" w:rsidRDefault="00AE14FD" w:rsidP="00AE14FD">
                      <w:pPr>
                        <w:pStyle w:val="TOCText"/>
                        <w:tabs>
                          <w:tab w:val="left" w:pos="588"/>
                        </w:tabs>
                        <w:rPr>
                          <w:rFonts w:ascii="Arial" w:hAnsi="Arial" w:cs="Arial"/>
                          <w:b/>
                          <w:color w:val="FFFFFF"/>
                          <w:sz w:val="14"/>
                          <w:szCs w:val="14"/>
                        </w:rPr>
                      </w:pPr>
                    </w:p>
                    <w:p w14:paraId="60F4E78D" w14:textId="77777777" w:rsidR="00AE14FD" w:rsidRPr="00F31352" w:rsidRDefault="00AE14FD" w:rsidP="00AE14FD">
                      <w:pPr>
                        <w:pStyle w:val="TOCHeading"/>
                        <w:rPr>
                          <w:b/>
                          <w:bCs/>
                          <w:sz w:val="16"/>
                          <w:szCs w:val="16"/>
                        </w:rPr>
                      </w:pPr>
                    </w:p>
                    <w:p w14:paraId="2E63FB1E" w14:textId="77777777" w:rsidR="00AE14FD" w:rsidRPr="00F31352" w:rsidRDefault="00AE14FD" w:rsidP="00AE14FD">
                      <w:pPr>
                        <w:pStyle w:val="TOCHeading"/>
                        <w:jc w:val="center"/>
                        <w:rPr>
                          <w:b/>
                          <w:bCs/>
                          <w:sz w:val="16"/>
                          <w:szCs w:val="16"/>
                        </w:rPr>
                      </w:pPr>
                    </w:p>
                  </w:txbxContent>
                </v:textbox>
                <w10:wrap anchorx="page"/>
              </v:shape>
            </w:pict>
          </mc:Fallback>
        </mc:AlternateContent>
      </w:r>
      <w:r>
        <w:rPr>
          <w:noProof/>
        </w:rPr>
        <mc:AlternateContent>
          <mc:Choice Requires="wps">
            <w:drawing>
              <wp:anchor distT="0" distB="0" distL="114300" distR="114300" simplePos="0" relativeHeight="251966464" behindDoc="0" locked="0" layoutInCell="1" allowOverlap="1" wp14:anchorId="1936534A" wp14:editId="6F6A41E1">
                <wp:simplePos x="0" y="0"/>
                <wp:positionH relativeFrom="column">
                  <wp:posOffset>914400</wp:posOffset>
                </wp:positionH>
                <wp:positionV relativeFrom="paragraph">
                  <wp:posOffset>-126365</wp:posOffset>
                </wp:positionV>
                <wp:extent cx="6219825" cy="5153025"/>
                <wp:effectExtent l="133350" t="114300" r="47625" b="123825"/>
                <wp:wrapNone/>
                <wp:docPr id="2065066916" name="Rectangle 1"/>
                <wp:cNvGraphicFramePr/>
                <a:graphic xmlns:a="http://schemas.openxmlformats.org/drawingml/2006/main">
                  <a:graphicData uri="http://schemas.microsoft.com/office/word/2010/wordprocessingShape">
                    <wps:wsp>
                      <wps:cNvSpPr/>
                      <wps:spPr>
                        <a:xfrm>
                          <a:off x="0" y="0"/>
                          <a:ext cx="6219825" cy="5153025"/>
                        </a:xfrm>
                        <a:custGeom>
                          <a:avLst/>
                          <a:gdLst>
                            <a:gd name="connsiteX0" fmla="*/ 0 w 6219825"/>
                            <a:gd name="connsiteY0" fmla="*/ 0 h 5153025"/>
                            <a:gd name="connsiteX1" fmla="*/ 6219825 w 6219825"/>
                            <a:gd name="connsiteY1" fmla="*/ 0 h 5153025"/>
                            <a:gd name="connsiteX2" fmla="*/ 6219825 w 6219825"/>
                            <a:gd name="connsiteY2" fmla="*/ 5153025 h 5153025"/>
                            <a:gd name="connsiteX3" fmla="*/ 0 w 6219825"/>
                            <a:gd name="connsiteY3" fmla="*/ 5153025 h 5153025"/>
                            <a:gd name="connsiteX4" fmla="*/ 0 w 6219825"/>
                            <a:gd name="connsiteY4" fmla="*/ 0 h 5153025"/>
                            <a:gd name="connsiteX0" fmla="*/ 0 w 6219825"/>
                            <a:gd name="connsiteY0" fmla="*/ 0 h 5153025"/>
                            <a:gd name="connsiteX1" fmla="*/ 6219825 w 6219825"/>
                            <a:gd name="connsiteY1" fmla="*/ 0 h 5153025"/>
                            <a:gd name="connsiteX2" fmla="*/ 6219825 w 6219825"/>
                            <a:gd name="connsiteY2" fmla="*/ 5153025 h 5153025"/>
                            <a:gd name="connsiteX3" fmla="*/ 0 w 6219825"/>
                            <a:gd name="connsiteY3" fmla="*/ 5153025 h 5153025"/>
                            <a:gd name="connsiteX4" fmla="*/ 0 w 6219825"/>
                            <a:gd name="connsiteY4" fmla="*/ 0 h 5153025"/>
                            <a:gd name="connsiteX0" fmla="*/ 0 w 6219825"/>
                            <a:gd name="connsiteY0" fmla="*/ 0 h 5153025"/>
                            <a:gd name="connsiteX1" fmla="*/ 6219825 w 6219825"/>
                            <a:gd name="connsiteY1" fmla="*/ 0 h 5153025"/>
                            <a:gd name="connsiteX2" fmla="*/ 6219825 w 6219825"/>
                            <a:gd name="connsiteY2" fmla="*/ 5153025 h 5153025"/>
                            <a:gd name="connsiteX3" fmla="*/ 0 w 6219825"/>
                            <a:gd name="connsiteY3" fmla="*/ 5153025 h 5153025"/>
                            <a:gd name="connsiteX4" fmla="*/ 0 w 6219825"/>
                            <a:gd name="connsiteY4" fmla="*/ 0 h 51530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19825" h="5153025" fill="none" extrusionOk="0">
                              <a:moveTo>
                                <a:pt x="0" y="0"/>
                              </a:moveTo>
                              <a:cubicBezTo>
                                <a:pt x="1829939" y="-254745"/>
                                <a:pt x="5135645" y="191414"/>
                                <a:pt x="6219825" y="0"/>
                              </a:cubicBezTo>
                              <a:cubicBezTo>
                                <a:pt x="6311479" y="1500906"/>
                                <a:pt x="5926350" y="2750231"/>
                                <a:pt x="6219825" y="5153025"/>
                              </a:cubicBezTo>
                              <a:cubicBezTo>
                                <a:pt x="5616196" y="4997851"/>
                                <a:pt x="1262592" y="4919651"/>
                                <a:pt x="0" y="5153025"/>
                              </a:cubicBezTo>
                              <a:cubicBezTo>
                                <a:pt x="-282964" y="3498187"/>
                                <a:pt x="149426" y="1807965"/>
                                <a:pt x="0" y="0"/>
                              </a:cubicBezTo>
                              <a:close/>
                            </a:path>
                            <a:path w="6219825" h="5153025" stroke="0" extrusionOk="0">
                              <a:moveTo>
                                <a:pt x="0" y="0"/>
                              </a:moveTo>
                              <a:cubicBezTo>
                                <a:pt x="2887222" y="161861"/>
                                <a:pt x="5354167" y="139110"/>
                                <a:pt x="6219825" y="0"/>
                              </a:cubicBezTo>
                              <a:cubicBezTo>
                                <a:pt x="6151912" y="1236119"/>
                                <a:pt x="6096977" y="4213912"/>
                                <a:pt x="6219825" y="5153025"/>
                              </a:cubicBezTo>
                              <a:cubicBezTo>
                                <a:pt x="3392335" y="5460775"/>
                                <a:pt x="1170778" y="4913413"/>
                                <a:pt x="0" y="5153025"/>
                              </a:cubicBezTo>
                              <a:cubicBezTo>
                                <a:pt x="-81925" y="3755568"/>
                                <a:pt x="-26402" y="1577723"/>
                                <a:pt x="0" y="0"/>
                              </a:cubicBezTo>
                              <a:close/>
                            </a:path>
                            <a:path w="6219825" h="5153025" fill="none" stroke="0" extrusionOk="0">
                              <a:moveTo>
                                <a:pt x="0" y="0"/>
                              </a:moveTo>
                              <a:cubicBezTo>
                                <a:pt x="1595803" y="200198"/>
                                <a:pt x="4750981" y="311245"/>
                                <a:pt x="6219825" y="0"/>
                              </a:cubicBezTo>
                              <a:cubicBezTo>
                                <a:pt x="6506470" y="1260332"/>
                                <a:pt x="5888413" y="2742194"/>
                                <a:pt x="6219825" y="5153025"/>
                              </a:cubicBezTo>
                              <a:cubicBezTo>
                                <a:pt x="5291634" y="5092071"/>
                                <a:pt x="1340226" y="5204636"/>
                                <a:pt x="0" y="5153025"/>
                              </a:cubicBezTo>
                              <a:cubicBezTo>
                                <a:pt x="280395" y="3192068"/>
                                <a:pt x="-109386" y="2109020"/>
                                <a:pt x="0" y="0"/>
                              </a:cubicBezTo>
                              <a:close/>
                            </a:path>
                            <a:path w="6219825" h="5153025" fill="none" stroke="0" extrusionOk="0">
                              <a:moveTo>
                                <a:pt x="0" y="0"/>
                              </a:moveTo>
                              <a:cubicBezTo>
                                <a:pt x="1629944" y="-44919"/>
                                <a:pt x="4689266" y="81670"/>
                                <a:pt x="6219825" y="0"/>
                              </a:cubicBezTo>
                              <a:cubicBezTo>
                                <a:pt x="6394064" y="1369091"/>
                                <a:pt x="5958501" y="2808598"/>
                                <a:pt x="6219825" y="5153025"/>
                              </a:cubicBezTo>
                              <a:cubicBezTo>
                                <a:pt x="5388224" y="5058053"/>
                                <a:pt x="1266236" y="5054300"/>
                                <a:pt x="0" y="5153025"/>
                              </a:cubicBezTo>
                              <a:cubicBezTo>
                                <a:pt x="-16896" y="3409271"/>
                                <a:pt x="-116900" y="1909877"/>
                                <a:pt x="0" y="0"/>
                              </a:cubicBezTo>
                              <a:close/>
                            </a:path>
                          </a:pathLst>
                        </a:custGeom>
                        <a:ln w="28575">
                          <a:solidFill>
                            <a:srgbClr val="055994"/>
                          </a:solidFill>
                          <a:extLst>
                            <a:ext uri="{C807C97D-BFC1-408E-A445-0C87EB9F89A2}">
                              <ask:lineSketchStyleProps xmlns:ask="http://schemas.microsoft.com/office/drawing/2018/sketchyshapes" sd="981765707">
                                <a:custGeom>
                                  <a:avLst/>
                                  <a:gdLst>
                                    <a:gd name="connsiteX0" fmla="*/ 0 w 6273800"/>
                                    <a:gd name="connsiteY0" fmla="*/ 0 h 4445000"/>
                                    <a:gd name="connsiteX1" fmla="*/ 6273800 w 6273800"/>
                                    <a:gd name="connsiteY1" fmla="*/ 0 h 4445000"/>
                                    <a:gd name="connsiteX2" fmla="*/ 6273800 w 6273800"/>
                                    <a:gd name="connsiteY2" fmla="*/ 4445000 h 4445000"/>
                                    <a:gd name="connsiteX3" fmla="*/ 0 w 6273800"/>
                                    <a:gd name="connsiteY3" fmla="*/ 4445000 h 4445000"/>
                                    <a:gd name="connsiteX4" fmla="*/ 0 w 6273800"/>
                                    <a:gd name="connsiteY4" fmla="*/ 0 h 4445000"/>
                                    <a:gd name="connsiteX0" fmla="*/ 0 w 6273800"/>
                                    <a:gd name="connsiteY0" fmla="*/ 0 h 4445000"/>
                                    <a:gd name="connsiteX1" fmla="*/ 6273800 w 6273800"/>
                                    <a:gd name="connsiteY1" fmla="*/ 0 h 4445000"/>
                                    <a:gd name="connsiteX2" fmla="*/ 6273800 w 6273800"/>
                                    <a:gd name="connsiteY2" fmla="*/ 4445000 h 4445000"/>
                                    <a:gd name="connsiteX3" fmla="*/ 0 w 6273800"/>
                                    <a:gd name="connsiteY3" fmla="*/ 4445000 h 4445000"/>
                                    <a:gd name="connsiteX4" fmla="*/ 0 w 6273800"/>
                                    <a:gd name="connsiteY4" fmla="*/ 0 h 4445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73800" h="4445000" fill="none" extrusionOk="0">
                                      <a:moveTo>
                                        <a:pt x="0" y="0"/>
                                      </a:moveTo>
                                      <a:cubicBezTo>
                                        <a:pt x="1668855" y="-75905"/>
                                        <a:pt x="4963377" y="152878"/>
                                        <a:pt x="6273800" y="0"/>
                                      </a:cubicBezTo>
                                      <a:cubicBezTo>
                                        <a:pt x="6301271" y="1199699"/>
                                        <a:pt x="6041778" y="2373526"/>
                                        <a:pt x="6273800" y="4445000"/>
                                      </a:cubicBezTo>
                                      <a:cubicBezTo>
                                        <a:pt x="5631273" y="4306973"/>
                                        <a:pt x="1359074" y="4277070"/>
                                        <a:pt x="0" y="4445000"/>
                                      </a:cubicBezTo>
                                      <a:cubicBezTo>
                                        <a:pt x="-44578" y="2956077"/>
                                        <a:pt x="114163" y="1601935"/>
                                        <a:pt x="0" y="0"/>
                                      </a:cubicBezTo>
                                      <a:close/>
                                    </a:path>
                                    <a:path w="6273800" h="4445000" stroke="0" extrusionOk="0">
                                      <a:moveTo>
                                        <a:pt x="0" y="0"/>
                                      </a:moveTo>
                                      <a:cubicBezTo>
                                        <a:pt x="2924676" y="91135"/>
                                        <a:pt x="5323278" y="-3340"/>
                                        <a:pt x="6273800" y="0"/>
                                      </a:cubicBezTo>
                                      <a:cubicBezTo>
                                        <a:pt x="6271088" y="1051357"/>
                                        <a:pt x="6185342" y="3733040"/>
                                        <a:pt x="6273800" y="4445000"/>
                                      </a:cubicBezTo>
                                      <a:cubicBezTo>
                                        <a:pt x="3398115" y="4536141"/>
                                        <a:pt x="1100199" y="4255335"/>
                                        <a:pt x="0" y="4445000"/>
                                      </a:cubicBezTo>
                                      <a:cubicBezTo>
                                        <a:pt x="-69138" y="3213277"/>
                                        <a:pt x="-40137" y="1304837"/>
                                        <a:pt x="0" y="0"/>
                                      </a:cubicBezTo>
                                      <a:close/>
                                    </a:path>
                                    <a:path w="6273800" h="4445000" fill="none" stroke="0" extrusionOk="0">
                                      <a:moveTo>
                                        <a:pt x="0" y="0"/>
                                      </a:moveTo>
                                      <a:cubicBezTo>
                                        <a:pt x="1533114" y="128341"/>
                                        <a:pt x="4846358" y="133944"/>
                                        <a:pt x="6273800" y="0"/>
                                      </a:cubicBezTo>
                                      <a:cubicBezTo>
                                        <a:pt x="6461596" y="994628"/>
                                        <a:pt x="6052386" y="2508351"/>
                                        <a:pt x="6273800" y="4445000"/>
                                      </a:cubicBezTo>
                                      <a:cubicBezTo>
                                        <a:pt x="5428801" y="4349438"/>
                                        <a:pt x="1232867" y="4504305"/>
                                        <a:pt x="0" y="4445000"/>
                                      </a:cubicBezTo>
                                      <a:cubicBezTo>
                                        <a:pt x="265161" y="2821767"/>
                                        <a:pt x="-120507" y="1705154"/>
                                        <a:pt x="0" y="0"/>
                                      </a:cubicBezTo>
                                      <a:close/>
                                    </a:path>
                                  </a:pathLst>
                                </a:custGeom>
                                <ask:type>
                                  <ask:lineSketchCurved/>
                                </ask:type>
                              </ask:lineSketchStyleProps>
                            </a:ext>
                          </a:extLst>
                        </a:ln>
                      </wps:spPr>
                      <wps:style>
                        <a:lnRef idx="2">
                          <a:schemeClr val="accent1"/>
                        </a:lnRef>
                        <a:fillRef idx="1">
                          <a:schemeClr val="lt1"/>
                        </a:fillRef>
                        <a:effectRef idx="0">
                          <a:schemeClr val="accent1"/>
                        </a:effectRef>
                        <a:fontRef idx="minor">
                          <a:schemeClr val="dk1"/>
                        </a:fontRef>
                      </wps:style>
                      <wps:txbx>
                        <w:txbxContent>
                          <w:p w14:paraId="6B442F32" w14:textId="2F86EF1B" w:rsidR="00CF5EE5" w:rsidRPr="00AE14FD" w:rsidRDefault="00CF5EE5" w:rsidP="00CF5EE5">
                            <w:pPr>
                              <w:contextualSpacing/>
                              <w:jc w:val="center"/>
                              <w:rPr>
                                <w:rFonts w:ascii="Calibri" w:hAnsi="Calibri" w:cs="Calibri"/>
                                <w:b/>
                                <w:bCs/>
                                <w:color w:val="055994"/>
                                <w:sz w:val="28"/>
                                <w:szCs w:val="28"/>
                              </w:rPr>
                            </w:pPr>
                            <w:r w:rsidRPr="00AE14FD">
                              <w:rPr>
                                <w:rFonts w:ascii="Calibri" w:hAnsi="Calibri" w:cs="Calibri"/>
                                <w:b/>
                                <w:bCs/>
                                <w:color w:val="055994"/>
                                <w:sz w:val="28"/>
                                <w:szCs w:val="28"/>
                              </w:rPr>
                              <w:t>Possible Actions:</w:t>
                            </w:r>
                          </w:p>
                          <w:p w14:paraId="40D144BB" w14:textId="2F585867" w:rsidR="004125D7" w:rsidRDefault="004125D7" w:rsidP="00520495">
                            <w:pPr>
                              <w:contextualSpacing/>
                              <w:rPr>
                                <w:rFonts w:ascii="Calibri" w:hAnsi="Calibri" w:cs="Calibri"/>
                                <w:sz w:val="20"/>
                              </w:rPr>
                            </w:pPr>
                            <w:r w:rsidRPr="00AE14FD">
                              <w:rPr>
                                <w:rFonts w:ascii="Calibri" w:hAnsi="Calibri" w:cs="Calibri"/>
                                <w:b/>
                                <w:bCs/>
                                <w:color w:val="032E53"/>
                                <w:sz w:val="20"/>
                              </w:rPr>
                              <w:t>Behavior focused (weak):</w:t>
                            </w:r>
                            <w:r w:rsidRPr="00AE14FD">
                              <w:rPr>
                                <w:rFonts w:ascii="Calibri" w:hAnsi="Calibri" w:cs="Calibri"/>
                                <w:color w:val="032E53"/>
                                <w:sz w:val="20"/>
                              </w:rPr>
                              <w:t xml:space="preserve"> </w:t>
                            </w:r>
                            <w:r w:rsidRPr="004125D7">
                              <w:rPr>
                                <w:rFonts w:ascii="Calibri" w:hAnsi="Calibri" w:cs="Calibri"/>
                                <w:sz w:val="20"/>
                              </w:rPr>
                              <w:t xml:space="preserve">Ongoing implicit bias training. Consider incorporating an “awareness </w:t>
                            </w:r>
                            <w:proofErr w:type="gramStart"/>
                            <w:r w:rsidRPr="004125D7">
                              <w:rPr>
                                <w:rFonts w:ascii="Calibri" w:hAnsi="Calibri" w:cs="Calibri"/>
                                <w:sz w:val="20"/>
                              </w:rPr>
                              <w:t>pause</w:t>
                            </w:r>
                            <w:proofErr w:type="gramEnd"/>
                            <w:r w:rsidRPr="004125D7">
                              <w:rPr>
                                <w:rFonts w:ascii="Calibri" w:hAnsi="Calibri" w:cs="Calibri"/>
                                <w:sz w:val="20"/>
                              </w:rPr>
                              <w:t>” in decision making.</w:t>
                            </w:r>
                          </w:p>
                          <w:p w14:paraId="78DCB53F" w14:textId="77777777" w:rsidR="00541C86" w:rsidRDefault="00541C86" w:rsidP="00541C86">
                            <w:pPr>
                              <w:contextualSpacing/>
                              <w:rPr>
                                <w:rFonts w:ascii="Calibri" w:hAnsi="Calibri" w:cs="Calibri"/>
                                <w:sz w:val="20"/>
                              </w:rPr>
                            </w:pPr>
                            <w:r w:rsidRPr="00AE14FD">
                              <w:rPr>
                                <w:rFonts w:ascii="Calibri" w:hAnsi="Calibri" w:cs="Calibri"/>
                                <w:b/>
                                <w:bCs/>
                                <w:color w:val="032E53"/>
                                <w:sz w:val="20"/>
                              </w:rPr>
                              <w:t xml:space="preserve">Behavior focused (weak): </w:t>
                            </w:r>
                            <w:r w:rsidRPr="00541C86">
                              <w:rPr>
                                <w:rFonts w:ascii="Calibri" w:hAnsi="Calibri" w:cs="Calibri"/>
                                <w:sz w:val="20"/>
                              </w:rPr>
                              <w:t>Educate nurses on recognition and response to changes in patient status.</w:t>
                            </w:r>
                          </w:p>
                          <w:p w14:paraId="1E2F2B77" w14:textId="77777777" w:rsidR="00541C86" w:rsidRPr="00541C86" w:rsidRDefault="00541C86" w:rsidP="00541C86">
                            <w:pPr>
                              <w:contextualSpacing/>
                              <w:rPr>
                                <w:rFonts w:ascii="Calibri" w:hAnsi="Calibri" w:cs="Calibri"/>
                                <w:b/>
                                <w:bCs/>
                                <w:sz w:val="20"/>
                              </w:rPr>
                            </w:pPr>
                          </w:p>
                          <w:p w14:paraId="3E6C5AEA" w14:textId="39B3C675" w:rsidR="00520495" w:rsidRPr="00520495" w:rsidRDefault="00520495" w:rsidP="00520495">
                            <w:pPr>
                              <w:contextualSpacing/>
                              <w:rPr>
                                <w:rFonts w:ascii="Calibri" w:hAnsi="Calibri" w:cs="Calibri"/>
                                <w:color w:val="auto"/>
                                <w:sz w:val="20"/>
                              </w:rPr>
                            </w:pPr>
                            <w:r w:rsidRPr="00AE14FD">
                              <w:rPr>
                                <w:rFonts w:ascii="Calibri" w:hAnsi="Calibri" w:cs="Calibri"/>
                                <w:b/>
                                <w:bCs/>
                                <w:color w:val="032E53"/>
                                <w:sz w:val="20"/>
                              </w:rPr>
                              <w:t xml:space="preserve">Combination behavior and system focused (moderate): </w:t>
                            </w:r>
                            <w:r w:rsidRPr="00520495">
                              <w:rPr>
                                <w:rFonts w:ascii="Calibri" w:hAnsi="Calibri" w:cs="Calibri"/>
                                <w:color w:val="auto"/>
                                <w:sz w:val="20"/>
                              </w:rPr>
                              <w:t>Create a formal orientation and ongoing learning quality assurance and Patient Care Assessment educational program for Board members.</w:t>
                            </w:r>
                          </w:p>
                          <w:p w14:paraId="6F86076B" w14:textId="77777777" w:rsidR="00520495" w:rsidRDefault="00520495" w:rsidP="00520495">
                            <w:pPr>
                              <w:rPr>
                                <w:rFonts w:ascii="Calibri" w:hAnsi="Calibri" w:cs="Calibri"/>
                                <w:sz w:val="20"/>
                              </w:rPr>
                            </w:pPr>
                            <w:r w:rsidRPr="00AE14FD">
                              <w:rPr>
                                <w:rFonts w:ascii="Calibri" w:hAnsi="Calibri" w:cs="Calibri"/>
                                <w:b/>
                                <w:bCs/>
                                <w:color w:val="032E53"/>
                                <w:sz w:val="20"/>
                              </w:rPr>
                              <w:t>Combination behavior and system focused (moderate):</w:t>
                            </w:r>
                            <w:r w:rsidRPr="00AE14FD">
                              <w:rPr>
                                <w:rFonts w:ascii="Calibri" w:hAnsi="Calibri" w:cs="Calibri"/>
                                <w:color w:val="032E53"/>
                                <w:sz w:val="20"/>
                              </w:rPr>
                              <w:t xml:space="preserve"> </w:t>
                            </w:r>
                            <w:r w:rsidRPr="00520495">
                              <w:rPr>
                                <w:rFonts w:ascii="Calibri" w:hAnsi="Calibri" w:cs="Calibri"/>
                                <w:sz w:val="20"/>
                              </w:rPr>
                              <w:t>Implement a didactic and experiential learning experience by pairing diagnostic error CMEs with case studies, simulation, and collaborative learning with group discussions.</w:t>
                            </w:r>
                          </w:p>
                          <w:p w14:paraId="23B43F39" w14:textId="35809451" w:rsidR="004125D7" w:rsidRPr="004125D7" w:rsidRDefault="004125D7" w:rsidP="00520495">
                            <w:pPr>
                              <w:contextualSpacing/>
                              <w:rPr>
                                <w:rFonts w:ascii="Calibri" w:hAnsi="Calibri" w:cs="Calibri"/>
                                <w:color w:val="auto"/>
                                <w:sz w:val="20"/>
                              </w:rPr>
                            </w:pPr>
                            <w:r w:rsidRPr="00AE14FD">
                              <w:rPr>
                                <w:rFonts w:ascii="Calibri" w:hAnsi="Calibri" w:cs="Calibri"/>
                                <w:b/>
                                <w:bCs/>
                                <w:color w:val="032E53"/>
                                <w:sz w:val="20"/>
                              </w:rPr>
                              <w:t xml:space="preserve">Combination behavior and system focused (moderate): </w:t>
                            </w:r>
                            <w:r w:rsidRPr="00520495">
                              <w:rPr>
                                <w:rFonts w:ascii="Calibri" w:hAnsi="Calibri" w:cs="Calibri"/>
                                <w:color w:val="auto"/>
                                <w:sz w:val="20"/>
                              </w:rPr>
                              <w:t xml:space="preserve">Consider creating a Chairs and Chiefs Committee to support Chairs and Chiefs in the peer review process and assist with creating a process within the system for external peer review. </w:t>
                            </w:r>
                          </w:p>
                          <w:p w14:paraId="03D77B80" w14:textId="77777777" w:rsidR="00520495" w:rsidRDefault="00520495" w:rsidP="00520495">
                            <w:pPr>
                              <w:rPr>
                                <w:rFonts w:ascii="Calibri" w:hAnsi="Calibri" w:cs="Calibri"/>
                                <w:sz w:val="20"/>
                              </w:rPr>
                            </w:pPr>
                            <w:r w:rsidRPr="00AE14FD">
                              <w:rPr>
                                <w:rFonts w:ascii="Calibri" w:hAnsi="Calibri" w:cs="Calibri"/>
                                <w:b/>
                                <w:bCs/>
                                <w:color w:val="032E53"/>
                                <w:sz w:val="20"/>
                              </w:rPr>
                              <w:t>Combination behavior and system focused (moderate):</w:t>
                            </w:r>
                            <w:r w:rsidRPr="00AE14FD">
                              <w:rPr>
                                <w:rFonts w:ascii="Calibri" w:hAnsi="Calibri" w:cs="Calibri"/>
                                <w:color w:val="032E53"/>
                                <w:sz w:val="20"/>
                              </w:rPr>
                              <w:t xml:space="preserve"> </w:t>
                            </w:r>
                            <w:r w:rsidRPr="00520495">
                              <w:rPr>
                                <w:rFonts w:ascii="Calibri" w:hAnsi="Calibri" w:cs="Calibri"/>
                                <w:sz w:val="20"/>
                              </w:rPr>
                              <w:t>Education and implementation of communication tool (SBAR, IPASS).</w:t>
                            </w:r>
                          </w:p>
                          <w:p w14:paraId="32F9F688" w14:textId="77777777" w:rsidR="00AE14FD" w:rsidRDefault="00541C86" w:rsidP="00541C86">
                            <w:pPr>
                              <w:rPr>
                                <w:rFonts w:ascii="Calibri" w:hAnsi="Calibri" w:cs="Calibri"/>
                                <w:sz w:val="20"/>
                              </w:rPr>
                            </w:pPr>
                            <w:r w:rsidRPr="00AE14FD">
                              <w:rPr>
                                <w:rFonts w:ascii="Calibri" w:hAnsi="Calibri" w:cs="Calibri"/>
                                <w:b/>
                                <w:bCs/>
                                <w:color w:val="032E53"/>
                                <w:sz w:val="20"/>
                              </w:rPr>
                              <w:t xml:space="preserve">Combination behavior and system focused (moderate): </w:t>
                            </w:r>
                            <w:r w:rsidRPr="00541C86">
                              <w:rPr>
                                <w:rFonts w:ascii="Calibri" w:hAnsi="Calibri" w:cs="Calibri"/>
                                <w:sz w:val="20"/>
                              </w:rPr>
                              <w:t>Implement a fair and consistent approach/process to</w:t>
                            </w:r>
                          </w:p>
                          <w:p w14:paraId="54A32175" w14:textId="3A739905" w:rsidR="00541C86" w:rsidRDefault="00541C86" w:rsidP="00541C86">
                            <w:pPr>
                              <w:rPr>
                                <w:rFonts w:ascii="Calibri" w:hAnsi="Calibri" w:cs="Calibri"/>
                                <w:sz w:val="20"/>
                              </w:rPr>
                            </w:pPr>
                            <w:r w:rsidRPr="00541C86">
                              <w:rPr>
                                <w:rFonts w:ascii="Calibri" w:hAnsi="Calibri" w:cs="Calibri"/>
                                <w:sz w:val="20"/>
                              </w:rPr>
                              <w:t>peer review</w:t>
                            </w:r>
                            <w:r>
                              <w:rPr>
                                <w:rFonts w:ascii="Calibri" w:hAnsi="Calibri" w:cs="Calibri"/>
                                <w:sz w:val="20"/>
                              </w:rPr>
                              <w:t xml:space="preserve"> (see below).</w:t>
                            </w:r>
                          </w:p>
                          <w:p w14:paraId="1AA5AF90" w14:textId="77777777" w:rsidR="00541C86" w:rsidRPr="00541C86" w:rsidRDefault="00541C86" w:rsidP="00541C86">
                            <w:pPr>
                              <w:rPr>
                                <w:rFonts w:ascii="Calibri" w:hAnsi="Calibri" w:cs="Calibri"/>
                                <w:sz w:val="20"/>
                              </w:rPr>
                            </w:pPr>
                            <w:r w:rsidRPr="00AE14FD">
                              <w:rPr>
                                <w:rFonts w:ascii="Calibri" w:hAnsi="Calibri" w:cs="Calibri"/>
                                <w:b/>
                                <w:bCs/>
                                <w:color w:val="032E53"/>
                                <w:sz w:val="20"/>
                              </w:rPr>
                              <w:t xml:space="preserve">Combination behavior and system focused (moderate): </w:t>
                            </w:r>
                            <w:r w:rsidRPr="00541C86">
                              <w:rPr>
                                <w:rFonts w:ascii="Calibri" w:hAnsi="Calibri" w:cs="Calibri"/>
                                <w:sz w:val="20"/>
                              </w:rPr>
                              <w:t>Create a resource program during off hours whereby the resource nurse rounds on novice nurses and reviews patient assignments and concerns OR develop a program whereby a resource nurse can identify patients in the EMR with abnormal vital signs or changes in vital signs to be able round on those patients.</w:t>
                            </w:r>
                          </w:p>
                          <w:p w14:paraId="69F66E0E" w14:textId="56FAEE07" w:rsidR="00541C86" w:rsidRPr="00541C86" w:rsidRDefault="00541C86" w:rsidP="00541C86">
                            <w:pPr>
                              <w:rPr>
                                <w:rFonts w:ascii="Calibri" w:hAnsi="Calibri" w:cs="Calibri"/>
                                <w:sz w:val="20"/>
                              </w:rPr>
                            </w:pPr>
                            <w:r w:rsidRPr="00541C86">
                              <w:rPr>
                                <w:rFonts w:ascii="Calibri" w:hAnsi="Calibri" w:cs="Calibri"/>
                                <w:sz w:val="20"/>
                              </w:rPr>
                              <w:t xml:space="preserve"> </w:t>
                            </w:r>
                          </w:p>
                          <w:p w14:paraId="5BEFB09C" w14:textId="382EDD23" w:rsidR="00541C86" w:rsidRPr="00520495" w:rsidRDefault="00541C86" w:rsidP="00520495">
                            <w:pPr>
                              <w:rPr>
                                <w:rFonts w:ascii="Calibri" w:hAnsi="Calibri" w:cs="Calibri"/>
                                <w:sz w:val="20"/>
                              </w:rPr>
                            </w:pPr>
                            <w:r w:rsidRPr="00AE14FD">
                              <w:rPr>
                                <w:rFonts w:ascii="Calibri" w:hAnsi="Calibri" w:cs="Calibri"/>
                                <w:b/>
                                <w:bCs/>
                                <w:color w:val="032E53"/>
                                <w:sz w:val="20"/>
                              </w:rPr>
                              <w:t>System-focused (strong):</w:t>
                            </w:r>
                            <w:r w:rsidRPr="00AE14FD">
                              <w:rPr>
                                <w:rFonts w:ascii="Calibri" w:hAnsi="Calibri" w:cs="Calibri"/>
                                <w:color w:val="032E53"/>
                                <w:sz w:val="20"/>
                              </w:rPr>
                              <w:t xml:space="preserve"> </w:t>
                            </w:r>
                            <w:r w:rsidRPr="00541C86">
                              <w:rPr>
                                <w:rFonts w:ascii="Calibri" w:hAnsi="Calibri" w:cs="Calibri"/>
                                <w:sz w:val="20"/>
                              </w:rPr>
                              <w:t>Explore addition of (IT) early warning systems for sepsis and changes in vital signs to alert nurses for need for urgent further assessment and action</w:t>
                            </w:r>
                          </w:p>
                          <w:p w14:paraId="7CA99911" w14:textId="77777777" w:rsidR="00520495" w:rsidRDefault="00520495" w:rsidP="00520495">
                            <w:pPr>
                              <w:rPr>
                                <w:rFonts w:ascii="Calibri" w:hAnsi="Calibri" w:cs="Calibri"/>
                                <w:sz w:val="20"/>
                              </w:rPr>
                            </w:pPr>
                            <w:r w:rsidRPr="00AE14FD">
                              <w:rPr>
                                <w:rFonts w:ascii="Calibri" w:hAnsi="Calibri" w:cs="Calibri"/>
                                <w:b/>
                                <w:bCs/>
                                <w:color w:val="032E53"/>
                                <w:sz w:val="20"/>
                              </w:rPr>
                              <w:t>System-focused (strong):</w:t>
                            </w:r>
                            <w:r w:rsidRPr="00AE14FD">
                              <w:rPr>
                                <w:rFonts w:ascii="Calibri" w:hAnsi="Calibri" w:cs="Calibri"/>
                                <w:color w:val="032E53"/>
                                <w:sz w:val="20"/>
                              </w:rPr>
                              <w:t xml:space="preserve"> </w:t>
                            </w:r>
                            <w:r w:rsidRPr="00520495">
                              <w:rPr>
                                <w:rFonts w:ascii="Calibri" w:hAnsi="Calibri" w:cs="Calibri"/>
                                <w:sz w:val="20"/>
                              </w:rPr>
                              <w:t>Force function which limits or regulates copy/paste function in EMR (electronic medical record).</w:t>
                            </w:r>
                          </w:p>
                          <w:p w14:paraId="6D1E49D9" w14:textId="3BD0EF4A" w:rsidR="004125D7" w:rsidRPr="004125D7" w:rsidRDefault="004125D7" w:rsidP="00520495">
                            <w:pPr>
                              <w:contextualSpacing/>
                              <w:rPr>
                                <w:rFonts w:ascii="Calibri" w:hAnsi="Calibri" w:cs="Calibri"/>
                                <w:color w:val="auto"/>
                                <w:sz w:val="20"/>
                              </w:rPr>
                            </w:pPr>
                            <w:r w:rsidRPr="00AE14FD">
                              <w:rPr>
                                <w:rFonts w:ascii="Calibri" w:hAnsi="Calibri" w:cs="Calibri"/>
                                <w:b/>
                                <w:bCs/>
                                <w:color w:val="032E53"/>
                                <w:sz w:val="20"/>
                              </w:rPr>
                              <w:t xml:space="preserve">System-focused (strong): </w:t>
                            </w:r>
                            <w:r w:rsidRPr="00520495">
                              <w:rPr>
                                <w:rFonts w:ascii="Calibri" w:hAnsi="Calibri" w:cs="Calibri"/>
                                <w:color w:val="auto"/>
                                <w:sz w:val="20"/>
                              </w:rPr>
                              <w:t xml:space="preserve">Create a quality organizational structure that flows laterally as well as upward. Improve transparency by sharing information regarding patient safety events with the Board, Departments, Nursing, and Ancillary departments to promote a non-punitive culture of learning.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6534A" id="_x0000_s1041" style="position:absolute;margin-left:1in;margin-top:-9.95pt;width:489.75pt;height:405.7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273800,4445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" adj="-11796480,,5400" path="m,nfc1668855,-75905,4963377,152878,6273800,v27471,1199699,-232022,2373526,,4445000c5631273,4306973,1359074,4277070,,4445000,-44578,2956077,114163,1601935,,xem,nsc2924676,91135,5323278,-3340,6273800,v-2712,1051357,-88458,3733040,,4445000c3398115,4536141,1100199,4255335,,4445000,-69138,3213277,-40137,1304837,,xem,nfnsc1533114,128341,4846358,133944,6273800,v187796,994628,-221414,2508351,,4445000c5428801,4349438,1232867,4504305,,4445000,265161,2821767,-120507,1705154,,xe" fillcolor="white [3201]" strokecolor="#055994" strokeweight="2.25pt">
                <v:stroke joinstyle="miter"/>
                <v:formulas/>
                <v:path arrowok="t" o:extrusionok="f" o:connecttype="custom" o:connectlocs="0,0;6219825,0;6219825,5153025;0,5153025;0,0" o:connectangles="0,0,0,0,0" textboxrect="0,0,6273800,4445000"/>
                <v:textbox>
                  <w:txbxContent>
                    <w:p w14:paraId="6B442F32" w14:textId="2F86EF1B" w:rsidR="00CF5EE5" w:rsidRPr="00AE14FD" w:rsidRDefault="00CF5EE5" w:rsidP="00CF5EE5">
                      <w:pPr>
                        <w:contextualSpacing/>
                        <w:jc w:val="center"/>
                        <w:rPr>
                          <w:rFonts w:ascii="Calibri" w:hAnsi="Calibri" w:cs="Calibri"/>
                          <w:b/>
                          <w:bCs/>
                          <w:color w:val="055994"/>
                          <w:sz w:val="28"/>
                          <w:szCs w:val="28"/>
                        </w:rPr>
                      </w:pPr>
                      <w:r w:rsidRPr="00AE14FD">
                        <w:rPr>
                          <w:rFonts w:ascii="Calibri" w:hAnsi="Calibri" w:cs="Calibri"/>
                          <w:b/>
                          <w:bCs/>
                          <w:color w:val="055994"/>
                          <w:sz w:val="28"/>
                          <w:szCs w:val="28"/>
                        </w:rPr>
                        <w:t>Possible Actions:</w:t>
                      </w:r>
                    </w:p>
                    <w:p w14:paraId="40D144BB" w14:textId="2F585867" w:rsidR="004125D7" w:rsidRDefault="004125D7" w:rsidP="00520495">
                      <w:pPr>
                        <w:contextualSpacing/>
                        <w:rPr>
                          <w:rFonts w:ascii="Calibri" w:hAnsi="Calibri" w:cs="Calibri"/>
                          <w:sz w:val="20"/>
                        </w:rPr>
                      </w:pPr>
                      <w:r w:rsidRPr="00AE14FD">
                        <w:rPr>
                          <w:rFonts w:ascii="Calibri" w:hAnsi="Calibri" w:cs="Calibri"/>
                          <w:b/>
                          <w:bCs/>
                          <w:color w:val="032E53"/>
                          <w:sz w:val="20"/>
                        </w:rPr>
                        <w:t>Behavior focused (weak):</w:t>
                      </w:r>
                      <w:r w:rsidRPr="00AE14FD">
                        <w:rPr>
                          <w:rFonts w:ascii="Calibri" w:hAnsi="Calibri" w:cs="Calibri"/>
                          <w:color w:val="032E53"/>
                          <w:sz w:val="20"/>
                        </w:rPr>
                        <w:t xml:space="preserve"> </w:t>
                      </w:r>
                      <w:r w:rsidRPr="004125D7">
                        <w:rPr>
                          <w:rFonts w:ascii="Calibri" w:hAnsi="Calibri" w:cs="Calibri"/>
                          <w:sz w:val="20"/>
                        </w:rPr>
                        <w:t>Ongoing implicit bias training. Consider incorporating an “awareness pause” in decision making.</w:t>
                      </w:r>
                    </w:p>
                    <w:p w14:paraId="78DCB53F" w14:textId="77777777" w:rsidR="00541C86" w:rsidRDefault="00541C86" w:rsidP="00541C86">
                      <w:pPr>
                        <w:contextualSpacing/>
                        <w:rPr>
                          <w:rFonts w:ascii="Calibri" w:hAnsi="Calibri" w:cs="Calibri"/>
                          <w:sz w:val="20"/>
                        </w:rPr>
                      </w:pPr>
                      <w:r w:rsidRPr="00AE14FD">
                        <w:rPr>
                          <w:rFonts w:ascii="Calibri" w:hAnsi="Calibri" w:cs="Calibri"/>
                          <w:b/>
                          <w:bCs/>
                          <w:color w:val="032E53"/>
                          <w:sz w:val="20"/>
                        </w:rPr>
                        <w:t xml:space="preserve">Behavior focused (weak): </w:t>
                      </w:r>
                      <w:r w:rsidRPr="00541C86">
                        <w:rPr>
                          <w:rFonts w:ascii="Calibri" w:hAnsi="Calibri" w:cs="Calibri"/>
                          <w:sz w:val="20"/>
                        </w:rPr>
                        <w:t>Educate nurses on recognition and response to changes in patient status.</w:t>
                      </w:r>
                    </w:p>
                    <w:p w14:paraId="1E2F2B77" w14:textId="77777777" w:rsidR="00541C86" w:rsidRPr="00541C86" w:rsidRDefault="00541C86" w:rsidP="00541C86">
                      <w:pPr>
                        <w:contextualSpacing/>
                        <w:rPr>
                          <w:rFonts w:ascii="Calibri" w:hAnsi="Calibri" w:cs="Calibri"/>
                          <w:b/>
                          <w:bCs/>
                          <w:sz w:val="20"/>
                        </w:rPr>
                      </w:pPr>
                    </w:p>
                    <w:p w14:paraId="3E6C5AEA" w14:textId="39B3C675" w:rsidR="00520495" w:rsidRPr="00520495" w:rsidRDefault="00520495" w:rsidP="00520495">
                      <w:pPr>
                        <w:contextualSpacing/>
                        <w:rPr>
                          <w:rFonts w:ascii="Calibri" w:hAnsi="Calibri" w:cs="Calibri"/>
                          <w:color w:val="auto"/>
                          <w:sz w:val="20"/>
                        </w:rPr>
                      </w:pPr>
                      <w:r w:rsidRPr="00AE14FD">
                        <w:rPr>
                          <w:rFonts w:ascii="Calibri" w:hAnsi="Calibri" w:cs="Calibri"/>
                          <w:b/>
                          <w:bCs/>
                          <w:color w:val="032E53"/>
                          <w:sz w:val="20"/>
                        </w:rPr>
                        <w:t xml:space="preserve">Combination behavior and system focused (moderate): </w:t>
                      </w:r>
                      <w:r w:rsidRPr="00520495">
                        <w:rPr>
                          <w:rFonts w:ascii="Calibri" w:hAnsi="Calibri" w:cs="Calibri"/>
                          <w:color w:val="auto"/>
                          <w:sz w:val="20"/>
                        </w:rPr>
                        <w:t>Create a formal orientation and ongoing learning quality assurance and Patient Care Assessment educational program for Board members.</w:t>
                      </w:r>
                    </w:p>
                    <w:p w14:paraId="6F86076B" w14:textId="77777777" w:rsidR="00520495" w:rsidRDefault="00520495" w:rsidP="00520495">
                      <w:pPr>
                        <w:rPr>
                          <w:rFonts w:ascii="Calibri" w:hAnsi="Calibri" w:cs="Calibri"/>
                          <w:sz w:val="20"/>
                        </w:rPr>
                      </w:pPr>
                      <w:r w:rsidRPr="00AE14FD">
                        <w:rPr>
                          <w:rFonts w:ascii="Calibri" w:hAnsi="Calibri" w:cs="Calibri"/>
                          <w:b/>
                          <w:bCs/>
                          <w:color w:val="032E53"/>
                          <w:sz w:val="20"/>
                        </w:rPr>
                        <w:t>Combination behavior and system focused (moderate):</w:t>
                      </w:r>
                      <w:r w:rsidRPr="00AE14FD">
                        <w:rPr>
                          <w:rFonts w:ascii="Calibri" w:hAnsi="Calibri" w:cs="Calibri"/>
                          <w:color w:val="032E53"/>
                          <w:sz w:val="20"/>
                        </w:rPr>
                        <w:t xml:space="preserve"> </w:t>
                      </w:r>
                      <w:r w:rsidRPr="00520495">
                        <w:rPr>
                          <w:rFonts w:ascii="Calibri" w:hAnsi="Calibri" w:cs="Calibri"/>
                          <w:sz w:val="20"/>
                        </w:rPr>
                        <w:t>Implement a didactic and experiential learning experience by pairing diagnostic error CMEs with case studies, simulation, and collaborative learning with group discussions.</w:t>
                      </w:r>
                    </w:p>
                    <w:p w14:paraId="23B43F39" w14:textId="35809451" w:rsidR="004125D7" w:rsidRPr="004125D7" w:rsidRDefault="004125D7" w:rsidP="00520495">
                      <w:pPr>
                        <w:contextualSpacing/>
                        <w:rPr>
                          <w:rFonts w:ascii="Calibri" w:hAnsi="Calibri" w:cs="Calibri"/>
                          <w:color w:val="auto"/>
                          <w:sz w:val="20"/>
                        </w:rPr>
                      </w:pPr>
                      <w:r w:rsidRPr="00AE14FD">
                        <w:rPr>
                          <w:rFonts w:ascii="Calibri" w:hAnsi="Calibri" w:cs="Calibri"/>
                          <w:b/>
                          <w:bCs/>
                          <w:color w:val="032E53"/>
                          <w:sz w:val="20"/>
                        </w:rPr>
                        <w:t xml:space="preserve">Combination behavior and system focused (moderate): </w:t>
                      </w:r>
                      <w:r w:rsidRPr="00520495">
                        <w:rPr>
                          <w:rFonts w:ascii="Calibri" w:hAnsi="Calibri" w:cs="Calibri"/>
                          <w:color w:val="auto"/>
                          <w:sz w:val="20"/>
                        </w:rPr>
                        <w:t xml:space="preserve">Consider creating a Chairs and Chiefs Committee to support Chairs and Chiefs in the peer review process and assist with creating a process within the system for external peer review. </w:t>
                      </w:r>
                    </w:p>
                    <w:p w14:paraId="03D77B80" w14:textId="77777777" w:rsidR="00520495" w:rsidRDefault="00520495" w:rsidP="00520495">
                      <w:pPr>
                        <w:rPr>
                          <w:rFonts w:ascii="Calibri" w:hAnsi="Calibri" w:cs="Calibri"/>
                          <w:sz w:val="20"/>
                        </w:rPr>
                      </w:pPr>
                      <w:r w:rsidRPr="00AE14FD">
                        <w:rPr>
                          <w:rFonts w:ascii="Calibri" w:hAnsi="Calibri" w:cs="Calibri"/>
                          <w:b/>
                          <w:bCs/>
                          <w:color w:val="032E53"/>
                          <w:sz w:val="20"/>
                        </w:rPr>
                        <w:t>Combination behavior and system focused (moderate):</w:t>
                      </w:r>
                      <w:r w:rsidRPr="00AE14FD">
                        <w:rPr>
                          <w:rFonts w:ascii="Calibri" w:hAnsi="Calibri" w:cs="Calibri"/>
                          <w:color w:val="032E53"/>
                          <w:sz w:val="20"/>
                        </w:rPr>
                        <w:t xml:space="preserve"> </w:t>
                      </w:r>
                      <w:r w:rsidRPr="00520495">
                        <w:rPr>
                          <w:rFonts w:ascii="Calibri" w:hAnsi="Calibri" w:cs="Calibri"/>
                          <w:sz w:val="20"/>
                        </w:rPr>
                        <w:t>Education and implementation of communication tool (SBAR, IPASS).</w:t>
                      </w:r>
                    </w:p>
                    <w:p w14:paraId="32F9F688" w14:textId="77777777" w:rsidR="00AE14FD" w:rsidRDefault="00541C86" w:rsidP="00541C86">
                      <w:pPr>
                        <w:rPr>
                          <w:rFonts w:ascii="Calibri" w:hAnsi="Calibri" w:cs="Calibri"/>
                          <w:sz w:val="20"/>
                        </w:rPr>
                      </w:pPr>
                      <w:r w:rsidRPr="00AE14FD">
                        <w:rPr>
                          <w:rFonts w:ascii="Calibri" w:hAnsi="Calibri" w:cs="Calibri"/>
                          <w:b/>
                          <w:bCs/>
                          <w:color w:val="032E53"/>
                          <w:sz w:val="20"/>
                        </w:rPr>
                        <w:t xml:space="preserve">Combination behavior and system focused (moderate): </w:t>
                      </w:r>
                      <w:r w:rsidRPr="00541C86">
                        <w:rPr>
                          <w:rFonts w:ascii="Calibri" w:hAnsi="Calibri" w:cs="Calibri"/>
                          <w:sz w:val="20"/>
                        </w:rPr>
                        <w:t>Implement a fair and consistent approach/process to</w:t>
                      </w:r>
                    </w:p>
                    <w:p w14:paraId="54A32175" w14:textId="3A739905" w:rsidR="00541C86" w:rsidRDefault="00541C86" w:rsidP="00541C86">
                      <w:pPr>
                        <w:rPr>
                          <w:rFonts w:ascii="Calibri" w:hAnsi="Calibri" w:cs="Calibri"/>
                          <w:sz w:val="20"/>
                        </w:rPr>
                      </w:pPr>
                      <w:r w:rsidRPr="00541C86">
                        <w:rPr>
                          <w:rFonts w:ascii="Calibri" w:hAnsi="Calibri" w:cs="Calibri"/>
                          <w:sz w:val="20"/>
                        </w:rPr>
                        <w:t>peer review</w:t>
                      </w:r>
                      <w:r>
                        <w:rPr>
                          <w:rFonts w:ascii="Calibri" w:hAnsi="Calibri" w:cs="Calibri"/>
                          <w:sz w:val="20"/>
                        </w:rPr>
                        <w:t xml:space="preserve"> (see below).</w:t>
                      </w:r>
                    </w:p>
                    <w:p w14:paraId="1AA5AF90" w14:textId="77777777" w:rsidR="00541C86" w:rsidRPr="00541C86" w:rsidRDefault="00541C86" w:rsidP="00541C86">
                      <w:pPr>
                        <w:rPr>
                          <w:rFonts w:ascii="Calibri" w:hAnsi="Calibri" w:cs="Calibri"/>
                          <w:sz w:val="20"/>
                        </w:rPr>
                      </w:pPr>
                      <w:r w:rsidRPr="00AE14FD">
                        <w:rPr>
                          <w:rFonts w:ascii="Calibri" w:hAnsi="Calibri" w:cs="Calibri"/>
                          <w:b/>
                          <w:bCs/>
                          <w:color w:val="032E53"/>
                          <w:sz w:val="20"/>
                        </w:rPr>
                        <w:t xml:space="preserve">Combination behavior and system focused (moderate): </w:t>
                      </w:r>
                      <w:r w:rsidRPr="00541C86">
                        <w:rPr>
                          <w:rFonts w:ascii="Calibri" w:hAnsi="Calibri" w:cs="Calibri"/>
                          <w:sz w:val="20"/>
                        </w:rPr>
                        <w:t>Create a resource program during off hours whereby the resource nurse rounds on novice nurses and reviews patient assignments and concerns OR develop a program whereby a resource nurse can identify patients in the EMR with abnormal vital signs or changes in vital signs to be able round on those patients.</w:t>
                      </w:r>
                    </w:p>
                    <w:p w14:paraId="69F66E0E" w14:textId="56FAEE07" w:rsidR="00541C86" w:rsidRPr="00541C86" w:rsidRDefault="00541C86" w:rsidP="00541C86">
                      <w:pPr>
                        <w:rPr>
                          <w:rFonts w:ascii="Calibri" w:hAnsi="Calibri" w:cs="Calibri"/>
                          <w:sz w:val="20"/>
                        </w:rPr>
                      </w:pPr>
                      <w:r w:rsidRPr="00541C86">
                        <w:rPr>
                          <w:rFonts w:ascii="Calibri" w:hAnsi="Calibri" w:cs="Calibri"/>
                          <w:sz w:val="20"/>
                        </w:rPr>
                        <w:t xml:space="preserve"> </w:t>
                      </w:r>
                    </w:p>
                    <w:p w14:paraId="5BEFB09C" w14:textId="382EDD23" w:rsidR="00541C86" w:rsidRPr="00520495" w:rsidRDefault="00541C86" w:rsidP="00520495">
                      <w:pPr>
                        <w:rPr>
                          <w:rFonts w:ascii="Calibri" w:hAnsi="Calibri" w:cs="Calibri"/>
                          <w:sz w:val="20"/>
                        </w:rPr>
                      </w:pPr>
                      <w:r w:rsidRPr="00AE14FD">
                        <w:rPr>
                          <w:rFonts w:ascii="Calibri" w:hAnsi="Calibri" w:cs="Calibri"/>
                          <w:b/>
                          <w:bCs/>
                          <w:color w:val="032E53"/>
                          <w:sz w:val="20"/>
                        </w:rPr>
                        <w:t>System-focused (strong):</w:t>
                      </w:r>
                      <w:r w:rsidRPr="00AE14FD">
                        <w:rPr>
                          <w:rFonts w:ascii="Calibri" w:hAnsi="Calibri" w:cs="Calibri"/>
                          <w:color w:val="032E53"/>
                          <w:sz w:val="20"/>
                        </w:rPr>
                        <w:t xml:space="preserve"> </w:t>
                      </w:r>
                      <w:r w:rsidRPr="00541C86">
                        <w:rPr>
                          <w:rFonts w:ascii="Calibri" w:hAnsi="Calibri" w:cs="Calibri"/>
                          <w:sz w:val="20"/>
                        </w:rPr>
                        <w:t>Explore addition of (IT) early warning systems for sepsis and changes in vital signs to alert nurses for need for urgent further assessment and action</w:t>
                      </w:r>
                    </w:p>
                    <w:p w14:paraId="7CA99911" w14:textId="77777777" w:rsidR="00520495" w:rsidRDefault="00520495" w:rsidP="00520495">
                      <w:pPr>
                        <w:rPr>
                          <w:rFonts w:ascii="Calibri" w:hAnsi="Calibri" w:cs="Calibri"/>
                          <w:sz w:val="20"/>
                        </w:rPr>
                      </w:pPr>
                      <w:r w:rsidRPr="00AE14FD">
                        <w:rPr>
                          <w:rFonts w:ascii="Calibri" w:hAnsi="Calibri" w:cs="Calibri"/>
                          <w:b/>
                          <w:bCs/>
                          <w:color w:val="032E53"/>
                          <w:sz w:val="20"/>
                        </w:rPr>
                        <w:t>System-focused (strong):</w:t>
                      </w:r>
                      <w:r w:rsidRPr="00AE14FD">
                        <w:rPr>
                          <w:rFonts w:ascii="Calibri" w:hAnsi="Calibri" w:cs="Calibri"/>
                          <w:color w:val="032E53"/>
                          <w:sz w:val="20"/>
                        </w:rPr>
                        <w:t xml:space="preserve"> </w:t>
                      </w:r>
                      <w:r w:rsidRPr="00520495">
                        <w:rPr>
                          <w:rFonts w:ascii="Calibri" w:hAnsi="Calibri" w:cs="Calibri"/>
                          <w:sz w:val="20"/>
                        </w:rPr>
                        <w:t>Force function which limits or regulates copy/paste function in EMR (electronic medical record).</w:t>
                      </w:r>
                    </w:p>
                    <w:p w14:paraId="6D1E49D9" w14:textId="3BD0EF4A" w:rsidR="004125D7" w:rsidRPr="004125D7" w:rsidRDefault="004125D7" w:rsidP="00520495">
                      <w:pPr>
                        <w:contextualSpacing/>
                        <w:rPr>
                          <w:rFonts w:ascii="Calibri" w:hAnsi="Calibri" w:cs="Calibri"/>
                          <w:color w:val="auto"/>
                          <w:sz w:val="20"/>
                        </w:rPr>
                      </w:pPr>
                      <w:r w:rsidRPr="00AE14FD">
                        <w:rPr>
                          <w:rFonts w:ascii="Calibri" w:hAnsi="Calibri" w:cs="Calibri"/>
                          <w:b/>
                          <w:bCs/>
                          <w:color w:val="032E53"/>
                          <w:sz w:val="20"/>
                        </w:rPr>
                        <w:t xml:space="preserve">System-focused (strong): </w:t>
                      </w:r>
                      <w:r w:rsidRPr="00520495">
                        <w:rPr>
                          <w:rFonts w:ascii="Calibri" w:hAnsi="Calibri" w:cs="Calibri"/>
                          <w:color w:val="auto"/>
                          <w:sz w:val="20"/>
                        </w:rPr>
                        <w:t xml:space="preserve">Create a quality organizational structure that flows laterally as well as upward. Improve transparency by sharing information regarding patient safety events with the Board, Departments, Nursing, and Ancillary departments to promote a non-punitive culture of learning. </w:t>
                      </w:r>
                    </w:p>
                  </w:txbxContent>
                </v:textbox>
              </v:shape>
            </w:pict>
          </mc:Fallback>
        </mc:AlternateContent>
      </w:r>
    </w:p>
    <w:p w14:paraId="2FDF0D89" w14:textId="060B62C9" w:rsidR="0019050C" w:rsidRDefault="00582A01">
      <w:pPr>
        <w:spacing w:after="160" w:line="259" w:lineRule="auto"/>
        <w:rPr>
          <w:rFonts w:ascii="Aptos" w:hAnsi="Aptos"/>
          <w:noProof/>
          <w:color w:val="auto"/>
          <w:kern w:val="2"/>
          <w:szCs w:val="24"/>
          <w14:ligatures w14:val="standardContextual"/>
        </w:rPr>
      </w:pPr>
      <w:r>
        <w:rPr>
          <w:noProof/>
        </w:rPr>
        <mc:AlternateContent>
          <mc:Choice Requires="wps">
            <w:drawing>
              <wp:anchor distT="0" distB="0" distL="114300" distR="114300" simplePos="0" relativeHeight="251967488" behindDoc="0" locked="0" layoutInCell="1" allowOverlap="1" wp14:anchorId="5AB2A6BD" wp14:editId="502C5DB9">
                <wp:simplePos x="0" y="0"/>
                <wp:positionH relativeFrom="margin">
                  <wp:posOffset>819150</wp:posOffset>
                </wp:positionH>
                <wp:positionV relativeFrom="paragraph">
                  <wp:posOffset>4838065</wp:posOffset>
                </wp:positionV>
                <wp:extent cx="6315075" cy="3495675"/>
                <wp:effectExtent l="38100" t="38100" r="123825" b="123825"/>
                <wp:wrapNone/>
                <wp:docPr id="1515368312" name="Rectangle 1"/>
                <wp:cNvGraphicFramePr/>
                <a:graphic xmlns:a="http://schemas.openxmlformats.org/drawingml/2006/main">
                  <a:graphicData uri="http://schemas.microsoft.com/office/word/2010/wordprocessingShape">
                    <wps:wsp>
                      <wps:cNvSpPr/>
                      <wps:spPr>
                        <a:xfrm>
                          <a:off x="0" y="0"/>
                          <a:ext cx="6315075" cy="3495675"/>
                        </a:xfrm>
                        <a:prstGeom prst="rect">
                          <a:avLst/>
                        </a:prstGeom>
                        <a:solidFill>
                          <a:srgbClr val="032E53"/>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206A4F50" w14:textId="443481D6" w:rsidR="00541C86" w:rsidRDefault="00541C86" w:rsidP="00541C86">
                            <w:pPr>
                              <w:jc w:val="center"/>
                              <w:rPr>
                                <w:rFonts w:ascii="Calibri" w:hAnsi="Calibri" w:cs="Calibri"/>
                                <w:b/>
                                <w:bCs/>
                                <w:color w:val="FFFFFF" w:themeColor="background1"/>
                                <w:sz w:val="28"/>
                                <w:szCs w:val="28"/>
                              </w:rPr>
                            </w:pPr>
                            <w:r w:rsidRPr="00541C86">
                              <w:rPr>
                                <w:rFonts w:ascii="Calibri" w:hAnsi="Calibri" w:cs="Calibri"/>
                                <w:b/>
                                <w:bCs/>
                                <w:color w:val="FFFFFF" w:themeColor="background1"/>
                                <w:sz w:val="28"/>
                                <w:szCs w:val="28"/>
                              </w:rPr>
                              <w:t xml:space="preserve">Adopt a fair and consistent approach to </w:t>
                            </w:r>
                            <w:r w:rsidR="00185D12">
                              <w:rPr>
                                <w:rFonts w:ascii="Calibri" w:hAnsi="Calibri" w:cs="Calibri"/>
                                <w:b/>
                                <w:bCs/>
                                <w:color w:val="FFFFFF" w:themeColor="background1"/>
                                <w:sz w:val="28"/>
                                <w:szCs w:val="28"/>
                              </w:rPr>
                              <w:t>p</w:t>
                            </w:r>
                            <w:r w:rsidRPr="00541C86">
                              <w:rPr>
                                <w:rFonts w:ascii="Calibri" w:hAnsi="Calibri" w:cs="Calibri"/>
                                <w:b/>
                                <w:bCs/>
                                <w:color w:val="FFFFFF" w:themeColor="background1"/>
                                <w:sz w:val="28"/>
                                <w:szCs w:val="28"/>
                              </w:rPr>
                              <w:t xml:space="preserve">eer </w:t>
                            </w:r>
                            <w:r w:rsidR="00185D12">
                              <w:rPr>
                                <w:rFonts w:ascii="Calibri" w:hAnsi="Calibri" w:cs="Calibri"/>
                                <w:b/>
                                <w:bCs/>
                                <w:color w:val="FFFFFF" w:themeColor="background1"/>
                                <w:sz w:val="28"/>
                                <w:szCs w:val="28"/>
                              </w:rPr>
                              <w:t>r</w:t>
                            </w:r>
                            <w:r w:rsidRPr="00541C86">
                              <w:rPr>
                                <w:rFonts w:ascii="Calibri" w:hAnsi="Calibri" w:cs="Calibri"/>
                                <w:b/>
                                <w:bCs/>
                                <w:color w:val="FFFFFF" w:themeColor="background1"/>
                                <w:sz w:val="28"/>
                                <w:szCs w:val="28"/>
                              </w:rPr>
                              <w:t>eview</w:t>
                            </w:r>
                          </w:p>
                          <w:p w14:paraId="1A7B6575" w14:textId="77777777" w:rsidR="00CF5EE5" w:rsidRPr="00CF5EE5" w:rsidRDefault="00CF5EE5" w:rsidP="00541C86">
                            <w:pPr>
                              <w:jc w:val="center"/>
                              <w:rPr>
                                <w:rFonts w:ascii="Calibri" w:hAnsi="Calibri" w:cs="Calibri"/>
                                <w:b/>
                                <w:bCs/>
                                <w:color w:val="FFFFFF" w:themeColor="background1"/>
                                <w:szCs w:val="24"/>
                              </w:rPr>
                            </w:pPr>
                          </w:p>
                          <w:p w14:paraId="297168B6" w14:textId="653DDCFB" w:rsidR="00541C86" w:rsidRPr="00CF5EE5" w:rsidRDefault="00541C86" w:rsidP="00541C86">
                            <w:pPr>
                              <w:rPr>
                                <w:rFonts w:ascii="Calibri" w:hAnsi="Calibri" w:cs="Calibri"/>
                                <w:color w:val="FFFFFF" w:themeColor="background1"/>
                                <w:szCs w:val="24"/>
                              </w:rPr>
                            </w:pPr>
                            <w:r w:rsidRPr="00CF5EE5">
                              <w:rPr>
                                <w:rFonts w:ascii="Calibri" w:hAnsi="Calibri" w:cs="Calibri"/>
                                <w:color w:val="FFFFFF" w:themeColor="background1"/>
                                <w:szCs w:val="24"/>
                              </w:rPr>
                              <w:t>Peer review: A review of performance, skill, and judgement.</w:t>
                            </w:r>
                          </w:p>
                          <w:p w14:paraId="7ECACDE1" w14:textId="77777777" w:rsidR="00541C86" w:rsidRPr="00CF5EE5" w:rsidRDefault="00541C86" w:rsidP="00541C86">
                            <w:pPr>
                              <w:pStyle w:val="ListParagraph"/>
                              <w:numPr>
                                <w:ilvl w:val="0"/>
                                <w:numId w:val="28"/>
                              </w:numPr>
                              <w:rPr>
                                <w:rFonts w:ascii="Calibri" w:hAnsi="Calibri" w:cs="Calibri"/>
                                <w:color w:val="FFFFFF" w:themeColor="background1"/>
                                <w:szCs w:val="24"/>
                              </w:rPr>
                            </w:pPr>
                            <w:r w:rsidRPr="00CF5EE5">
                              <w:rPr>
                                <w:rFonts w:ascii="Calibri" w:hAnsi="Calibri" w:cs="Calibri"/>
                                <w:color w:val="FFFFFF" w:themeColor="background1"/>
                                <w:szCs w:val="24"/>
                              </w:rPr>
                              <w:t>Establish and document standard workflows for peer review.</w:t>
                            </w:r>
                          </w:p>
                          <w:p w14:paraId="454920AE" w14:textId="77777777" w:rsidR="00541C86" w:rsidRPr="00CF5EE5" w:rsidRDefault="00541C86" w:rsidP="00541C86">
                            <w:pPr>
                              <w:pStyle w:val="ListParagraph"/>
                              <w:numPr>
                                <w:ilvl w:val="0"/>
                                <w:numId w:val="28"/>
                              </w:numPr>
                              <w:rPr>
                                <w:rFonts w:ascii="Calibri" w:hAnsi="Calibri" w:cs="Calibri"/>
                                <w:color w:val="FFFFFF" w:themeColor="background1"/>
                                <w:szCs w:val="24"/>
                              </w:rPr>
                            </w:pPr>
                            <w:r w:rsidRPr="00CF5EE5">
                              <w:rPr>
                                <w:rFonts w:ascii="Calibri" w:hAnsi="Calibri" w:cs="Calibri"/>
                                <w:color w:val="FFFFFF" w:themeColor="background1"/>
                                <w:szCs w:val="24"/>
                              </w:rPr>
                              <w:t xml:space="preserve">Create a fair and consistent process by </w:t>
                            </w:r>
                          </w:p>
                          <w:p w14:paraId="21779B70" w14:textId="77777777" w:rsidR="00541C86" w:rsidRPr="00CF5EE5" w:rsidRDefault="00541C86" w:rsidP="00541C86">
                            <w:pPr>
                              <w:pStyle w:val="ListParagraph"/>
                              <w:numPr>
                                <w:ilvl w:val="1"/>
                                <w:numId w:val="28"/>
                              </w:numPr>
                              <w:rPr>
                                <w:rFonts w:ascii="Calibri" w:hAnsi="Calibri" w:cs="Calibri"/>
                                <w:color w:val="FFFFFF" w:themeColor="background1"/>
                                <w:szCs w:val="24"/>
                              </w:rPr>
                            </w:pPr>
                            <w:r w:rsidRPr="00CF5EE5">
                              <w:rPr>
                                <w:rFonts w:ascii="Calibri" w:hAnsi="Calibri" w:cs="Calibri"/>
                                <w:color w:val="FFFFFF" w:themeColor="background1"/>
                                <w:szCs w:val="24"/>
                              </w:rPr>
                              <w:t xml:space="preserve">Standardizing the process and frequency so it is the same for all </w:t>
                            </w:r>
                          </w:p>
                          <w:p w14:paraId="0492E491" w14:textId="77777777" w:rsidR="00541C86" w:rsidRPr="00CF5EE5" w:rsidRDefault="00541C86" w:rsidP="00541C86">
                            <w:pPr>
                              <w:pStyle w:val="ListParagraph"/>
                              <w:numPr>
                                <w:ilvl w:val="1"/>
                                <w:numId w:val="28"/>
                              </w:numPr>
                              <w:rPr>
                                <w:rFonts w:ascii="Calibri" w:hAnsi="Calibri" w:cs="Calibri"/>
                                <w:color w:val="FFFFFF" w:themeColor="background1"/>
                                <w:szCs w:val="24"/>
                              </w:rPr>
                            </w:pPr>
                            <w:r w:rsidRPr="00CF5EE5">
                              <w:rPr>
                                <w:rFonts w:ascii="Calibri" w:hAnsi="Calibri" w:cs="Calibri"/>
                                <w:color w:val="FFFFFF" w:themeColor="background1"/>
                                <w:szCs w:val="24"/>
                              </w:rPr>
                              <w:t>Define clinical performance measures and benchmarks.</w:t>
                            </w:r>
                          </w:p>
                          <w:p w14:paraId="12575017" w14:textId="115379CE" w:rsidR="00541C86" w:rsidRPr="00CF5EE5" w:rsidRDefault="00541C86" w:rsidP="00541C86">
                            <w:pPr>
                              <w:pStyle w:val="ListParagraph"/>
                              <w:numPr>
                                <w:ilvl w:val="1"/>
                                <w:numId w:val="28"/>
                              </w:numPr>
                              <w:rPr>
                                <w:rFonts w:ascii="Calibri" w:hAnsi="Calibri" w:cs="Calibri"/>
                                <w:color w:val="FFFFFF" w:themeColor="background1"/>
                                <w:szCs w:val="24"/>
                              </w:rPr>
                            </w:pPr>
                            <w:r w:rsidRPr="00CF5EE5">
                              <w:rPr>
                                <w:rFonts w:ascii="Calibri" w:hAnsi="Calibri" w:cs="Calibri"/>
                                <w:color w:val="FFFFFF" w:themeColor="background1"/>
                                <w:szCs w:val="24"/>
                              </w:rPr>
                              <w:t>Include performance metrics that are outcome-based and not just fiscal-based.</w:t>
                            </w:r>
                          </w:p>
                          <w:p w14:paraId="3AA84BC9" w14:textId="4A748789" w:rsidR="00541C86" w:rsidRPr="00CF5EE5" w:rsidRDefault="00541C86" w:rsidP="00541C86">
                            <w:pPr>
                              <w:pStyle w:val="ListParagraph"/>
                              <w:numPr>
                                <w:ilvl w:val="1"/>
                                <w:numId w:val="28"/>
                              </w:numPr>
                              <w:rPr>
                                <w:rFonts w:ascii="Calibri" w:hAnsi="Calibri" w:cs="Calibri"/>
                                <w:color w:val="FFFFFF" w:themeColor="background1"/>
                                <w:szCs w:val="24"/>
                              </w:rPr>
                            </w:pPr>
                            <w:r w:rsidRPr="00CF5EE5">
                              <w:rPr>
                                <w:rFonts w:ascii="Calibri" w:hAnsi="Calibri" w:cs="Calibri"/>
                                <w:color w:val="FFFFFF" w:themeColor="background1"/>
                                <w:szCs w:val="24"/>
                              </w:rPr>
                              <w:t xml:space="preserve">Using internal and/or external benchmarks to compare providers to peer groups. </w:t>
                            </w:r>
                          </w:p>
                          <w:p w14:paraId="65703828" w14:textId="77777777" w:rsidR="00541C86" w:rsidRPr="00CF5EE5" w:rsidRDefault="00541C86" w:rsidP="00541C86">
                            <w:pPr>
                              <w:pStyle w:val="ListParagraph"/>
                              <w:numPr>
                                <w:ilvl w:val="1"/>
                                <w:numId w:val="28"/>
                              </w:numPr>
                              <w:rPr>
                                <w:rFonts w:ascii="Calibri" w:hAnsi="Calibri" w:cs="Calibri"/>
                                <w:color w:val="FFFFFF" w:themeColor="background1"/>
                                <w:szCs w:val="24"/>
                              </w:rPr>
                            </w:pPr>
                            <w:r w:rsidRPr="00CF5EE5">
                              <w:rPr>
                                <w:rFonts w:ascii="Calibri" w:hAnsi="Calibri" w:cs="Calibri"/>
                                <w:color w:val="FFFFFF" w:themeColor="background1"/>
                                <w:szCs w:val="24"/>
                              </w:rPr>
                              <w:t>Define the methods used for collecting information (e.g., chart review, direct observation, etc.).</w:t>
                            </w:r>
                          </w:p>
                          <w:p w14:paraId="1D274414" w14:textId="27E40403" w:rsidR="00541C86" w:rsidRPr="00CF5EE5" w:rsidRDefault="00541C86" w:rsidP="00541C86">
                            <w:pPr>
                              <w:pStyle w:val="ListParagraph"/>
                              <w:numPr>
                                <w:ilvl w:val="1"/>
                                <w:numId w:val="28"/>
                              </w:numPr>
                              <w:rPr>
                                <w:rFonts w:ascii="Calibri" w:hAnsi="Calibri" w:cs="Calibri"/>
                                <w:color w:val="FFFFFF" w:themeColor="background1"/>
                                <w:szCs w:val="24"/>
                              </w:rPr>
                            </w:pPr>
                            <w:r w:rsidRPr="00CF5EE5">
                              <w:rPr>
                                <w:rFonts w:ascii="Calibri" w:hAnsi="Calibri" w:cs="Calibri"/>
                                <w:color w:val="FFFFFF" w:themeColor="background1"/>
                                <w:szCs w:val="24"/>
                              </w:rPr>
                              <w:t>Ensure feedback to credentialed providers is consistent and respectful.</w:t>
                            </w:r>
                          </w:p>
                          <w:p w14:paraId="066B7C2D" w14:textId="77777777" w:rsidR="00541C86" w:rsidRPr="00CF5EE5" w:rsidRDefault="00541C86" w:rsidP="00541C86">
                            <w:pPr>
                              <w:pStyle w:val="ListParagraph"/>
                              <w:numPr>
                                <w:ilvl w:val="0"/>
                                <w:numId w:val="28"/>
                              </w:numPr>
                              <w:rPr>
                                <w:rFonts w:ascii="Calibri" w:hAnsi="Calibri" w:cs="Calibri"/>
                                <w:color w:val="FFFFFF" w:themeColor="background1"/>
                                <w:szCs w:val="24"/>
                              </w:rPr>
                            </w:pPr>
                            <w:r w:rsidRPr="00CF5EE5">
                              <w:rPr>
                                <w:rFonts w:ascii="Calibri" w:hAnsi="Calibri" w:cs="Calibri"/>
                                <w:color w:val="FFFFFF" w:themeColor="background1"/>
                                <w:szCs w:val="24"/>
                              </w:rPr>
                              <w:t xml:space="preserve">Determine when external review would be indicated. </w:t>
                            </w:r>
                          </w:p>
                          <w:p w14:paraId="648773B5" w14:textId="353D1139" w:rsidR="00541C86" w:rsidRPr="00CF5EE5" w:rsidRDefault="000B671D" w:rsidP="00541C86">
                            <w:pPr>
                              <w:pStyle w:val="ListParagraph"/>
                              <w:numPr>
                                <w:ilvl w:val="0"/>
                                <w:numId w:val="28"/>
                              </w:numPr>
                              <w:rPr>
                                <w:rFonts w:ascii="Calibri" w:hAnsi="Calibri" w:cs="Calibri"/>
                                <w:color w:val="FFFFFF" w:themeColor="background1"/>
                                <w:szCs w:val="24"/>
                              </w:rPr>
                            </w:pPr>
                            <w:r w:rsidRPr="00CF5EE5">
                              <w:rPr>
                                <w:rFonts w:ascii="Calibri" w:hAnsi="Calibri" w:cs="Calibri"/>
                                <w:color w:val="FFFFFF" w:themeColor="background1"/>
                                <w:szCs w:val="24"/>
                              </w:rPr>
                              <w:t>Ensu</w:t>
                            </w:r>
                            <w:r>
                              <w:rPr>
                                <w:rFonts w:ascii="Calibri" w:hAnsi="Calibri" w:cs="Calibri"/>
                                <w:color w:val="FFFFFF" w:themeColor="background1"/>
                                <w:szCs w:val="24"/>
                              </w:rPr>
                              <w:t xml:space="preserve">re </w:t>
                            </w:r>
                            <w:r w:rsidR="00541C86" w:rsidRPr="00CF5EE5">
                              <w:rPr>
                                <w:rFonts w:ascii="Calibri" w:hAnsi="Calibri" w:cs="Calibri"/>
                                <w:color w:val="FFFFFF" w:themeColor="background1"/>
                                <w:szCs w:val="24"/>
                              </w:rPr>
                              <w:t>tools, education, and supports are available.</w:t>
                            </w:r>
                          </w:p>
                          <w:p w14:paraId="2F6901EC" w14:textId="3B6ECAC9" w:rsidR="00541C86" w:rsidRPr="00CF5EE5" w:rsidRDefault="00541C86" w:rsidP="00541C86">
                            <w:pPr>
                              <w:pStyle w:val="ListParagraph"/>
                              <w:numPr>
                                <w:ilvl w:val="0"/>
                                <w:numId w:val="28"/>
                              </w:numPr>
                              <w:rPr>
                                <w:rFonts w:ascii="Calibri" w:hAnsi="Calibri" w:cs="Calibri"/>
                                <w:color w:val="FFFFFF" w:themeColor="background1"/>
                                <w:szCs w:val="24"/>
                              </w:rPr>
                            </w:pPr>
                            <w:r w:rsidRPr="00CF5EE5">
                              <w:rPr>
                                <w:rFonts w:ascii="Calibri" w:hAnsi="Calibri" w:cs="Calibri"/>
                                <w:color w:val="FFFFFF" w:themeColor="background1"/>
                                <w:szCs w:val="24"/>
                              </w:rPr>
                              <w:t>Document guidelines for how peer review is used for re-credentialing.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2A6BD" id="_x0000_s1042" style="position:absolute;margin-left:64.5pt;margin-top:380.95pt;width:497.25pt;height:275.25pt;z-index:25196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" fillcolor="#032e53" strokecolor="#09101d [484]" strokeweight="1pt">
                <v:shadow on="t" color="black" opacity="26214f" origin="-.5,-.5" offset=".74836mm,.74836mm"/>
                <v:textbox>
                  <w:txbxContent>
                    <w:p w14:paraId="206A4F50" w14:textId="443481D6" w:rsidR="00541C86" w:rsidRDefault="00541C86" w:rsidP="00541C86">
                      <w:pPr>
                        <w:jc w:val="center"/>
                        <w:rPr>
                          <w:rFonts w:ascii="Calibri" w:hAnsi="Calibri" w:cs="Calibri"/>
                          <w:b/>
                          <w:bCs/>
                          <w:color w:val="FFFFFF" w:themeColor="background1"/>
                          <w:sz w:val="28"/>
                          <w:szCs w:val="28"/>
                        </w:rPr>
                      </w:pPr>
                      <w:r w:rsidRPr="00541C86">
                        <w:rPr>
                          <w:rFonts w:ascii="Calibri" w:hAnsi="Calibri" w:cs="Calibri"/>
                          <w:b/>
                          <w:bCs/>
                          <w:color w:val="FFFFFF" w:themeColor="background1"/>
                          <w:sz w:val="28"/>
                          <w:szCs w:val="28"/>
                        </w:rPr>
                        <w:t xml:space="preserve">Adopt a fair and consistent approach to </w:t>
                      </w:r>
                      <w:r w:rsidR="00185D12">
                        <w:rPr>
                          <w:rFonts w:ascii="Calibri" w:hAnsi="Calibri" w:cs="Calibri"/>
                          <w:b/>
                          <w:bCs/>
                          <w:color w:val="FFFFFF" w:themeColor="background1"/>
                          <w:sz w:val="28"/>
                          <w:szCs w:val="28"/>
                        </w:rPr>
                        <w:t>p</w:t>
                      </w:r>
                      <w:r w:rsidRPr="00541C86">
                        <w:rPr>
                          <w:rFonts w:ascii="Calibri" w:hAnsi="Calibri" w:cs="Calibri"/>
                          <w:b/>
                          <w:bCs/>
                          <w:color w:val="FFFFFF" w:themeColor="background1"/>
                          <w:sz w:val="28"/>
                          <w:szCs w:val="28"/>
                        </w:rPr>
                        <w:t xml:space="preserve">eer </w:t>
                      </w:r>
                      <w:r w:rsidR="00185D12">
                        <w:rPr>
                          <w:rFonts w:ascii="Calibri" w:hAnsi="Calibri" w:cs="Calibri"/>
                          <w:b/>
                          <w:bCs/>
                          <w:color w:val="FFFFFF" w:themeColor="background1"/>
                          <w:sz w:val="28"/>
                          <w:szCs w:val="28"/>
                        </w:rPr>
                        <w:t>r</w:t>
                      </w:r>
                      <w:r w:rsidRPr="00541C86">
                        <w:rPr>
                          <w:rFonts w:ascii="Calibri" w:hAnsi="Calibri" w:cs="Calibri"/>
                          <w:b/>
                          <w:bCs/>
                          <w:color w:val="FFFFFF" w:themeColor="background1"/>
                          <w:sz w:val="28"/>
                          <w:szCs w:val="28"/>
                        </w:rPr>
                        <w:t>eview</w:t>
                      </w:r>
                    </w:p>
                    <w:p w14:paraId="1A7B6575" w14:textId="77777777" w:rsidR="00CF5EE5" w:rsidRPr="00CF5EE5" w:rsidRDefault="00CF5EE5" w:rsidP="00541C86">
                      <w:pPr>
                        <w:jc w:val="center"/>
                        <w:rPr>
                          <w:rFonts w:ascii="Calibri" w:hAnsi="Calibri" w:cs="Calibri"/>
                          <w:b/>
                          <w:bCs/>
                          <w:color w:val="FFFFFF" w:themeColor="background1"/>
                          <w:szCs w:val="24"/>
                        </w:rPr>
                      </w:pPr>
                    </w:p>
                    <w:p w14:paraId="297168B6" w14:textId="653DDCFB" w:rsidR="00541C86" w:rsidRPr="00CF5EE5" w:rsidRDefault="00541C86" w:rsidP="00541C86">
                      <w:pPr>
                        <w:rPr>
                          <w:rFonts w:ascii="Calibri" w:hAnsi="Calibri" w:cs="Calibri"/>
                          <w:color w:val="FFFFFF" w:themeColor="background1"/>
                          <w:szCs w:val="24"/>
                        </w:rPr>
                      </w:pPr>
                      <w:r w:rsidRPr="00CF5EE5">
                        <w:rPr>
                          <w:rFonts w:ascii="Calibri" w:hAnsi="Calibri" w:cs="Calibri"/>
                          <w:color w:val="FFFFFF" w:themeColor="background1"/>
                          <w:szCs w:val="24"/>
                        </w:rPr>
                        <w:t>Peer review: A review of performance, skill, and judgement.</w:t>
                      </w:r>
                    </w:p>
                    <w:p w14:paraId="7ECACDE1" w14:textId="77777777" w:rsidR="00541C86" w:rsidRPr="00CF5EE5" w:rsidRDefault="00541C86" w:rsidP="00541C86">
                      <w:pPr>
                        <w:pStyle w:val="ListParagraph"/>
                        <w:numPr>
                          <w:ilvl w:val="0"/>
                          <w:numId w:val="28"/>
                        </w:numPr>
                        <w:rPr>
                          <w:rFonts w:ascii="Calibri" w:hAnsi="Calibri" w:cs="Calibri"/>
                          <w:color w:val="FFFFFF" w:themeColor="background1"/>
                          <w:szCs w:val="24"/>
                        </w:rPr>
                      </w:pPr>
                      <w:r w:rsidRPr="00CF5EE5">
                        <w:rPr>
                          <w:rFonts w:ascii="Calibri" w:hAnsi="Calibri" w:cs="Calibri"/>
                          <w:color w:val="FFFFFF" w:themeColor="background1"/>
                          <w:szCs w:val="24"/>
                        </w:rPr>
                        <w:t>Establish and document standard workflows for peer review.</w:t>
                      </w:r>
                    </w:p>
                    <w:p w14:paraId="454920AE" w14:textId="77777777" w:rsidR="00541C86" w:rsidRPr="00CF5EE5" w:rsidRDefault="00541C86" w:rsidP="00541C86">
                      <w:pPr>
                        <w:pStyle w:val="ListParagraph"/>
                        <w:numPr>
                          <w:ilvl w:val="0"/>
                          <w:numId w:val="28"/>
                        </w:numPr>
                        <w:rPr>
                          <w:rFonts w:ascii="Calibri" w:hAnsi="Calibri" w:cs="Calibri"/>
                          <w:color w:val="FFFFFF" w:themeColor="background1"/>
                          <w:szCs w:val="24"/>
                        </w:rPr>
                      </w:pPr>
                      <w:r w:rsidRPr="00CF5EE5">
                        <w:rPr>
                          <w:rFonts w:ascii="Calibri" w:hAnsi="Calibri" w:cs="Calibri"/>
                          <w:color w:val="FFFFFF" w:themeColor="background1"/>
                          <w:szCs w:val="24"/>
                        </w:rPr>
                        <w:t xml:space="preserve">Create a fair and consistent process by </w:t>
                      </w:r>
                    </w:p>
                    <w:p w14:paraId="21779B70" w14:textId="77777777" w:rsidR="00541C86" w:rsidRPr="00CF5EE5" w:rsidRDefault="00541C86" w:rsidP="00541C86">
                      <w:pPr>
                        <w:pStyle w:val="ListParagraph"/>
                        <w:numPr>
                          <w:ilvl w:val="1"/>
                          <w:numId w:val="28"/>
                        </w:numPr>
                        <w:rPr>
                          <w:rFonts w:ascii="Calibri" w:hAnsi="Calibri" w:cs="Calibri"/>
                          <w:color w:val="FFFFFF" w:themeColor="background1"/>
                          <w:szCs w:val="24"/>
                        </w:rPr>
                      </w:pPr>
                      <w:r w:rsidRPr="00CF5EE5">
                        <w:rPr>
                          <w:rFonts w:ascii="Calibri" w:hAnsi="Calibri" w:cs="Calibri"/>
                          <w:color w:val="FFFFFF" w:themeColor="background1"/>
                          <w:szCs w:val="24"/>
                        </w:rPr>
                        <w:t xml:space="preserve">Standardizing the process and frequency so it is the same for all </w:t>
                      </w:r>
                    </w:p>
                    <w:p w14:paraId="0492E491" w14:textId="77777777" w:rsidR="00541C86" w:rsidRPr="00CF5EE5" w:rsidRDefault="00541C86" w:rsidP="00541C86">
                      <w:pPr>
                        <w:pStyle w:val="ListParagraph"/>
                        <w:numPr>
                          <w:ilvl w:val="1"/>
                          <w:numId w:val="28"/>
                        </w:numPr>
                        <w:rPr>
                          <w:rFonts w:ascii="Calibri" w:hAnsi="Calibri" w:cs="Calibri"/>
                          <w:color w:val="FFFFFF" w:themeColor="background1"/>
                          <w:szCs w:val="24"/>
                        </w:rPr>
                      </w:pPr>
                      <w:r w:rsidRPr="00CF5EE5">
                        <w:rPr>
                          <w:rFonts w:ascii="Calibri" w:hAnsi="Calibri" w:cs="Calibri"/>
                          <w:color w:val="FFFFFF" w:themeColor="background1"/>
                          <w:szCs w:val="24"/>
                        </w:rPr>
                        <w:t>Define clinical performance measures and benchmarks.</w:t>
                      </w:r>
                    </w:p>
                    <w:p w14:paraId="12575017" w14:textId="115379CE" w:rsidR="00541C86" w:rsidRPr="00CF5EE5" w:rsidRDefault="00541C86" w:rsidP="00541C86">
                      <w:pPr>
                        <w:pStyle w:val="ListParagraph"/>
                        <w:numPr>
                          <w:ilvl w:val="1"/>
                          <w:numId w:val="28"/>
                        </w:numPr>
                        <w:rPr>
                          <w:rFonts w:ascii="Calibri" w:hAnsi="Calibri" w:cs="Calibri"/>
                          <w:color w:val="FFFFFF" w:themeColor="background1"/>
                          <w:szCs w:val="24"/>
                        </w:rPr>
                      </w:pPr>
                      <w:r w:rsidRPr="00CF5EE5">
                        <w:rPr>
                          <w:rFonts w:ascii="Calibri" w:hAnsi="Calibri" w:cs="Calibri"/>
                          <w:color w:val="FFFFFF" w:themeColor="background1"/>
                          <w:szCs w:val="24"/>
                        </w:rPr>
                        <w:t>Include performance metrics that are outcome-based and not just fiscal-based.</w:t>
                      </w:r>
                    </w:p>
                    <w:p w14:paraId="3AA84BC9" w14:textId="4A748789" w:rsidR="00541C86" w:rsidRPr="00CF5EE5" w:rsidRDefault="00541C86" w:rsidP="00541C86">
                      <w:pPr>
                        <w:pStyle w:val="ListParagraph"/>
                        <w:numPr>
                          <w:ilvl w:val="1"/>
                          <w:numId w:val="28"/>
                        </w:numPr>
                        <w:rPr>
                          <w:rFonts w:ascii="Calibri" w:hAnsi="Calibri" w:cs="Calibri"/>
                          <w:color w:val="FFFFFF" w:themeColor="background1"/>
                          <w:szCs w:val="24"/>
                        </w:rPr>
                      </w:pPr>
                      <w:r w:rsidRPr="00CF5EE5">
                        <w:rPr>
                          <w:rFonts w:ascii="Calibri" w:hAnsi="Calibri" w:cs="Calibri"/>
                          <w:color w:val="FFFFFF" w:themeColor="background1"/>
                          <w:szCs w:val="24"/>
                        </w:rPr>
                        <w:t xml:space="preserve">Using internal and/or external benchmarks to compare providers to peer groups. </w:t>
                      </w:r>
                    </w:p>
                    <w:p w14:paraId="65703828" w14:textId="77777777" w:rsidR="00541C86" w:rsidRPr="00CF5EE5" w:rsidRDefault="00541C86" w:rsidP="00541C86">
                      <w:pPr>
                        <w:pStyle w:val="ListParagraph"/>
                        <w:numPr>
                          <w:ilvl w:val="1"/>
                          <w:numId w:val="28"/>
                        </w:numPr>
                        <w:rPr>
                          <w:rFonts w:ascii="Calibri" w:hAnsi="Calibri" w:cs="Calibri"/>
                          <w:color w:val="FFFFFF" w:themeColor="background1"/>
                          <w:szCs w:val="24"/>
                        </w:rPr>
                      </w:pPr>
                      <w:r w:rsidRPr="00CF5EE5">
                        <w:rPr>
                          <w:rFonts w:ascii="Calibri" w:hAnsi="Calibri" w:cs="Calibri"/>
                          <w:color w:val="FFFFFF" w:themeColor="background1"/>
                          <w:szCs w:val="24"/>
                        </w:rPr>
                        <w:t>Define the methods used for collecting information (e.g., chart review, direct observation, etc.).</w:t>
                      </w:r>
                    </w:p>
                    <w:p w14:paraId="1D274414" w14:textId="27E40403" w:rsidR="00541C86" w:rsidRPr="00CF5EE5" w:rsidRDefault="00541C86" w:rsidP="00541C86">
                      <w:pPr>
                        <w:pStyle w:val="ListParagraph"/>
                        <w:numPr>
                          <w:ilvl w:val="1"/>
                          <w:numId w:val="28"/>
                        </w:numPr>
                        <w:rPr>
                          <w:rFonts w:ascii="Calibri" w:hAnsi="Calibri" w:cs="Calibri"/>
                          <w:color w:val="FFFFFF" w:themeColor="background1"/>
                          <w:szCs w:val="24"/>
                        </w:rPr>
                      </w:pPr>
                      <w:r w:rsidRPr="00CF5EE5">
                        <w:rPr>
                          <w:rFonts w:ascii="Calibri" w:hAnsi="Calibri" w:cs="Calibri"/>
                          <w:color w:val="FFFFFF" w:themeColor="background1"/>
                          <w:szCs w:val="24"/>
                        </w:rPr>
                        <w:t>Ensure feedback to credentialed providers is consistent and respectful.</w:t>
                      </w:r>
                    </w:p>
                    <w:p w14:paraId="066B7C2D" w14:textId="77777777" w:rsidR="00541C86" w:rsidRPr="00CF5EE5" w:rsidRDefault="00541C86" w:rsidP="00541C86">
                      <w:pPr>
                        <w:pStyle w:val="ListParagraph"/>
                        <w:numPr>
                          <w:ilvl w:val="0"/>
                          <w:numId w:val="28"/>
                        </w:numPr>
                        <w:rPr>
                          <w:rFonts w:ascii="Calibri" w:hAnsi="Calibri" w:cs="Calibri"/>
                          <w:color w:val="FFFFFF" w:themeColor="background1"/>
                          <w:szCs w:val="24"/>
                        </w:rPr>
                      </w:pPr>
                      <w:r w:rsidRPr="00CF5EE5">
                        <w:rPr>
                          <w:rFonts w:ascii="Calibri" w:hAnsi="Calibri" w:cs="Calibri"/>
                          <w:color w:val="FFFFFF" w:themeColor="background1"/>
                          <w:szCs w:val="24"/>
                        </w:rPr>
                        <w:t xml:space="preserve">Determine when external review would be indicated. </w:t>
                      </w:r>
                    </w:p>
                    <w:p w14:paraId="648773B5" w14:textId="353D1139" w:rsidR="00541C86" w:rsidRPr="00CF5EE5" w:rsidRDefault="000B671D" w:rsidP="00541C86">
                      <w:pPr>
                        <w:pStyle w:val="ListParagraph"/>
                        <w:numPr>
                          <w:ilvl w:val="0"/>
                          <w:numId w:val="28"/>
                        </w:numPr>
                        <w:rPr>
                          <w:rFonts w:ascii="Calibri" w:hAnsi="Calibri" w:cs="Calibri"/>
                          <w:color w:val="FFFFFF" w:themeColor="background1"/>
                          <w:szCs w:val="24"/>
                        </w:rPr>
                      </w:pPr>
                      <w:r w:rsidRPr="00CF5EE5">
                        <w:rPr>
                          <w:rFonts w:ascii="Calibri" w:hAnsi="Calibri" w:cs="Calibri"/>
                          <w:color w:val="FFFFFF" w:themeColor="background1"/>
                          <w:szCs w:val="24"/>
                        </w:rPr>
                        <w:t>Ensu</w:t>
                      </w:r>
                      <w:r>
                        <w:rPr>
                          <w:rFonts w:ascii="Calibri" w:hAnsi="Calibri" w:cs="Calibri"/>
                          <w:color w:val="FFFFFF" w:themeColor="background1"/>
                          <w:szCs w:val="24"/>
                        </w:rPr>
                        <w:t xml:space="preserve">re </w:t>
                      </w:r>
                      <w:r w:rsidR="00541C86" w:rsidRPr="00CF5EE5">
                        <w:rPr>
                          <w:rFonts w:ascii="Calibri" w:hAnsi="Calibri" w:cs="Calibri"/>
                          <w:color w:val="FFFFFF" w:themeColor="background1"/>
                          <w:szCs w:val="24"/>
                        </w:rPr>
                        <w:t>tools, education, and supports are available.</w:t>
                      </w:r>
                    </w:p>
                    <w:p w14:paraId="2F6901EC" w14:textId="3B6ECAC9" w:rsidR="00541C86" w:rsidRPr="00CF5EE5" w:rsidRDefault="00541C86" w:rsidP="00541C86">
                      <w:pPr>
                        <w:pStyle w:val="ListParagraph"/>
                        <w:numPr>
                          <w:ilvl w:val="0"/>
                          <w:numId w:val="28"/>
                        </w:numPr>
                        <w:rPr>
                          <w:rFonts w:ascii="Calibri" w:hAnsi="Calibri" w:cs="Calibri"/>
                          <w:color w:val="FFFFFF" w:themeColor="background1"/>
                          <w:szCs w:val="24"/>
                        </w:rPr>
                      </w:pPr>
                      <w:r w:rsidRPr="00CF5EE5">
                        <w:rPr>
                          <w:rFonts w:ascii="Calibri" w:hAnsi="Calibri" w:cs="Calibri"/>
                          <w:color w:val="FFFFFF" w:themeColor="background1"/>
                          <w:szCs w:val="24"/>
                        </w:rPr>
                        <w:t>Document guidelines for how peer review is used for re-credentialing.</w:t>
                      </w:r>
                    </w:p>
                  </w:txbxContent>
                </v:textbox>
                <w10:wrap anchorx="margin"/>
              </v:rect>
            </w:pict>
          </mc:Fallback>
        </mc:AlternateContent>
      </w:r>
      <w:r w:rsidR="005B6B39">
        <w:br w:type="page"/>
      </w:r>
      <w:r w:rsidR="00AE14FD">
        <w:rPr>
          <w:noProof/>
        </w:rPr>
        <w:lastRenderedPageBreak/>
        <mc:AlternateContent>
          <mc:Choice Requires="wps">
            <w:drawing>
              <wp:anchor distT="0" distB="0" distL="114300" distR="114300" simplePos="0" relativeHeight="252051456" behindDoc="0" locked="0" layoutInCell="1" allowOverlap="1" wp14:anchorId="775407E5" wp14:editId="31B3EA40">
                <wp:simplePos x="0" y="0"/>
                <wp:positionH relativeFrom="page">
                  <wp:posOffset>314325</wp:posOffset>
                </wp:positionH>
                <wp:positionV relativeFrom="paragraph">
                  <wp:posOffset>-507364</wp:posOffset>
                </wp:positionV>
                <wp:extent cx="823595" cy="9144000"/>
                <wp:effectExtent l="38100" t="38100" r="109855" b="114300"/>
                <wp:wrapNone/>
                <wp:docPr id="1091129951" name="Text Box 1091129951"/>
                <wp:cNvGraphicFramePr/>
                <a:graphic xmlns:a="http://schemas.openxmlformats.org/drawingml/2006/main">
                  <a:graphicData uri="http://schemas.microsoft.com/office/word/2010/wordprocessingShape">
                    <wps:wsp>
                      <wps:cNvSpPr txBox="1"/>
                      <wps:spPr>
                        <a:xfrm>
                          <a:off x="0" y="0"/>
                          <a:ext cx="823595" cy="9144000"/>
                        </a:xfrm>
                        <a:prstGeom prst="snip2DiagRect">
                          <a:avLst/>
                        </a:prstGeom>
                        <a:solidFill>
                          <a:srgbClr val="032E53"/>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13435210" w14:textId="77777777" w:rsidR="00AE14FD" w:rsidRPr="00D367E0" w:rsidRDefault="00AE14FD" w:rsidP="00AE14FD">
                            <w:pPr>
                              <w:pStyle w:val="TOCText"/>
                              <w:tabs>
                                <w:tab w:val="left" w:pos="588"/>
                              </w:tabs>
                              <w:ind w:left="-12"/>
                              <w:rPr>
                                <w:rStyle w:val="TOCNumberChar"/>
                                <w:rFonts w:ascii="Franklin Gothic Book" w:hAnsi="Franklin Gothic Book" w:cs="Arial"/>
                                <w:b w:val="0"/>
                                <w:color w:val="FFFFFF"/>
                                <w:sz w:val="56"/>
                                <w:szCs w:val="56"/>
                              </w:rPr>
                            </w:pPr>
                            <w:r>
                              <w:rPr>
                                <w:rFonts w:ascii="Franklin Gothic Book" w:hAnsi="Franklin Gothic Book" w:cs="Arial"/>
                                <w:color w:val="FFFFFF"/>
                                <w:sz w:val="56"/>
                                <w:szCs w:val="56"/>
                              </w:rPr>
                              <w:t xml:space="preserve">                   </w:t>
                            </w:r>
                            <w:r w:rsidRPr="00A65AF2">
                              <w:rPr>
                                <w:rFonts w:ascii="Franklin Gothic Book" w:hAnsi="Franklin Gothic Book" w:cstheme="minorHAnsi"/>
                                <w:color w:val="FFFFFF"/>
                                <w:sz w:val="44"/>
                                <w:szCs w:val="44"/>
                              </w:rPr>
                              <w:t>Spotlight on Quality &amp; Patient Safet</w:t>
                            </w:r>
                            <w:r w:rsidRPr="00D367E0">
                              <w:rPr>
                                <w:rFonts w:ascii="Franklin Gothic Book" w:hAnsi="Franklin Gothic Book" w:cs="Arial"/>
                                <w:color w:val="FFFFFF"/>
                                <w:sz w:val="44"/>
                                <w:szCs w:val="44"/>
                              </w:rPr>
                              <w:t>y</w:t>
                            </w:r>
                          </w:p>
                          <w:p w14:paraId="18AFFE6A" w14:textId="77777777" w:rsidR="00AE14FD" w:rsidRPr="00D367E0" w:rsidRDefault="00AE14FD" w:rsidP="00AE14FD">
                            <w:pPr>
                              <w:pStyle w:val="TOCText"/>
                              <w:tabs>
                                <w:tab w:val="left" w:pos="588"/>
                              </w:tabs>
                              <w:rPr>
                                <w:rStyle w:val="TOCNumberChar"/>
                                <w:rFonts w:ascii="Arial" w:eastAsiaTheme="minorEastAsia" w:hAnsi="Arial" w:cs="Arial"/>
                                <w:b w:val="0"/>
                                <w:bCs/>
                                <w:color w:val="FFFFFF"/>
                                <w:sz w:val="44"/>
                                <w:szCs w:val="44"/>
                              </w:rPr>
                            </w:pPr>
                            <w:r w:rsidRPr="00D367E0">
                              <w:rPr>
                                <w:rStyle w:val="TOCNumberChar"/>
                                <w:rFonts w:ascii="Arial" w:eastAsiaTheme="minorEastAsia" w:hAnsi="Arial" w:cs="Arial"/>
                                <w:b w:val="0"/>
                                <w:bCs/>
                                <w:color w:val="FFFFFF"/>
                                <w:sz w:val="44"/>
                                <w:szCs w:val="44"/>
                              </w:rPr>
                              <w:t xml:space="preserve"> </w:t>
                            </w:r>
                          </w:p>
                          <w:p w14:paraId="32BFF0BD"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08836066"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3315E573"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6A102FB0"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0A0254A6"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16761263" w14:textId="77777777" w:rsidR="00AE14FD" w:rsidRPr="00A11D43" w:rsidRDefault="00AE14FD" w:rsidP="00AE14FD">
                            <w:pPr>
                              <w:pStyle w:val="TOCText"/>
                              <w:tabs>
                                <w:tab w:val="left" w:pos="588"/>
                              </w:tabs>
                              <w:rPr>
                                <w:rFonts w:ascii="Arial" w:hAnsi="Arial" w:cs="Arial"/>
                                <w:b/>
                                <w:color w:val="FFFFFF"/>
                                <w:sz w:val="14"/>
                                <w:szCs w:val="14"/>
                              </w:rPr>
                            </w:pPr>
                          </w:p>
                          <w:p w14:paraId="4AAC2EA4" w14:textId="77777777" w:rsidR="00AE14FD" w:rsidRPr="00F31352" w:rsidRDefault="00AE14FD" w:rsidP="00AE14FD">
                            <w:pPr>
                              <w:pStyle w:val="TOCHeading"/>
                              <w:rPr>
                                <w:b/>
                                <w:bCs/>
                                <w:sz w:val="16"/>
                                <w:szCs w:val="16"/>
                              </w:rPr>
                            </w:pPr>
                          </w:p>
                          <w:p w14:paraId="4A8618C7" w14:textId="77777777" w:rsidR="00AE14FD" w:rsidRPr="00F31352" w:rsidRDefault="00AE14FD" w:rsidP="00AE14FD">
                            <w:pPr>
                              <w:pStyle w:val="TOCHeading"/>
                              <w:jc w:val="center"/>
                              <w:rPr>
                                <w:b/>
                                <w:bCs/>
                                <w:sz w:val="16"/>
                                <w:szCs w:val="16"/>
                              </w:rPr>
                            </w:pPr>
                          </w:p>
                        </w:txbxContent>
                      </wps:txbx>
                      <wps:bodyPr rot="0" spcFirstLastPara="0" vertOverflow="overflow" horzOverflow="overflow" vert="vert270" wrap="square" lIns="182880" tIns="91440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407E5" id="Text Box 1091129951" o:spid="_x0000_s1043" style="position:absolute;margin-left:24.75pt;margin-top:-39.95pt;width:64.85pt;height:10in;z-index:252051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823595,914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" adj="-11796480,,5400" path="m,l686326,,823595,137269r,9006731l823595,9144000r-686326,l,9006731,,xe" fillcolor="#032e53" strokecolor="windowText" strokeweight="1pt">
                <v:stroke joinstyle="miter"/>
                <v:shadow on="t" color="black" opacity="26214f" origin="-.5,-.5" offset=".74836mm,.74836mm"/>
                <v:formulas/>
                <v:path arrowok="t" o:connecttype="custom" o:connectlocs="0,0;686326,0;823595,137269;823595,9144000;823595,9144000;137269,9144000;0,9006731;0,0" o:connectangles="0,0,0,0,0,0,0,0" textboxrect="0,0,823595,9144000"/>
                <v:textbox style="layout-flow:vertical;mso-layout-flow-alt:bottom-to-top" inset="14.4pt,1in,14.4pt,14.4pt">
                  <w:txbxContent>
                    <w:p w14:paraId="13435210" w14:textId="77777777" w:rsidR="00AE14FD" w:rsidRPr="00D367E0" w:rsidRDefault="00AE14FD" w:rsidP="00AE14FD">
                      <w:pPr>
                        <w:pStyle w:val="TOCText"/>
                        <w:tabs>
                          <w:tab w:val="left" w:pos="588"/>
                        </w:tabs>
                        <w:ind w:left="-12"/>
                        <w:rPr>
                          <w:rStyle w:val="TOCNumberChar"/>
                          <w:rFonts w:ascii="Franklin Gothic Book" w:hAnsi="Franklin Gothic Book" w:cs="Arial"/>
                          <w:b w:val="0"/>
                          <w:color w:val="FFFFFF"/>
                          <w:sz w:val="56"/>
                          <w:szCs w:val="56"/>
                        </w:rPr>
                      </w:pPr>
                      <w:r>
                        <w:rPr>
                          <w:rFonts w:ascii="Franklin Gothic Book" w:hAnsi="Franklin Gothic Book" w:cs="Arial"/>
                          <w:color w:val="FFFFFF"/>
                          <w:sz w:val="56"/>
                          <w:szCs w:val="56"/>
                        </w:rPr>
                        <w:t xml:space="preserve">                   </w:t>
                      </w:r>
                      <w:r w:rsidRPr="00A65AF2">
                        <w:rPr>
                          <w:rFonts w:ascii="Franklin Gothic Book" w:hAnsi="Franklin Gothic Book" w:cstheme="minorHAnsi"/>
                          <w:color w:val="FFFFFF"/>
                          <w:sz w:val="44"/>
                          <w:szCs w:val="44"/>
                        </w:rPr>
                        <w:t>Spotlight on Quality &amp; Patient Safet</w:t>
                      </w:r>
                      <w:r w:rsidRPr="00D367E0">
                        <w:rPr>
                          <w:rFonts w:ascii="Franklin Gothic Book" w:hAnsi="Franklin Gothic Book" w:cs="Arial"/>
                          <w:color w:val="FFFFFF"/>
                          <w:sz w:val="44"/>
                          <w:szCs w:val="44"/>
                        </w:rPr>
                        <w:t>y</w:t>
                      </w:r>
                    </w:p>
                    <w:p w14:paraId="18AFFE6A" w14:textId="77777777" w:rsidR="00AE14FD" w:rsidRPr="00D367E0" w:rsidRDefault="00AE14FD" w:rsidP="00AE14FD">
                      <w:pPr>
                        <w:pStyle w:val="TOCText"/>
                        <w:tabs>
                          <w:tab w:val="left" w:pos="588"/>
                        </w:tabs>
                        <w:rPr>
                          <w:rStyle w:val="TOCNumberChar"/>
                          <w:rFonts w:ascii="Arial" w:eastAsiaTheme="minorEastAsia" w:hAnsi="Arial" w:cs="Arial"/>
                          <w:b w:val="0"/>
                          <w:bCs/>
                          <w:color w:val="FFFFFF"/>
                          <w:sz w:val="44"/>
                          <w:szCs w:val="44"/>
                        </w:rPr>
                      </w:pPr>
                      <w:r w:rsidRPr="00D367E0">
                        <w:rPr>
                          <w:rStyle w:val="TOCNumberChar"/>
                          <w:rFonts w:ascii="Arial" w:eastAsiaTheme="minorEastAsia" w:hAnsi="Arial" w:cs="Arial"/>
                          <w:b w:val="0"/>
                          <w:bCs/>
                          <w:color w:val="FFFFFF"/>
                          <w:sz w:val="44"/>
                          <w:szCs w:val="44"/>
                        </w:rPr>
                        <w:t xml:space="preserve"> </w:t>
                      </w:r>
                    </w:p>
                    <w:p w14:paraId="32BFF0BD"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08836066"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3315E573"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6A102FB0"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0A0254A6"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16761263" w14:textId="77777777" w:rsidR="00AE14FD" w:rsidRPr="00A11D43" w:rsidRDefault="00AE14FD" w:rsidP="00AE14FD">
                      <w:pPr>
                        <w:pStyle w:val="TOCText"/>
                        <w:tabs>
                          <w:tab w:val="left" w:pos="588"/>
                        </w:tabs>
                        <w:rPr>
                          <w:rFonts w:ascii="Arial" w:hAnsi="Arial" w:cs="Arial"/>
                          <w:b/>
                          <w:color w:val="FFFFFF"/>
                          <w:sz w:val="14"/>
                          <w:szCs w:val="14"/>
                        </w:rPr>
                      </w:pPr>
                    </w:p>
                    <w:p w14:paraId="4AAC2EA4" w14:textId="77777777" w:rsidR="00AE14FD" w:rsidRPr="00F31352" w:rsidRDefault="00AE14FD" w:rsidP="00AE14FD">
                      <w:pPr>
                        <w:pStyle w:val="TOCHeading"/>
                        <w:rPr>
                          <w:b/>
                          <w:bCs/>
                          <w:sz w:val="16"/>
                          <w:szCs w:val="16"/>
                        </w:rPr>
                      </w:pPr>
                    </w:p>
                    <w:p w14:paraId="4A8618C7" w14:textId="77777777" w:rsidR="00AE14FD" w:rsidRPr="00F31352" w:rsidRDefault="00AE14FD" w:rsidP="00AE14FD">
                      <w:pPr>
                        <w:pStyle w:val="TOCHeading"/>
                        <w:jc w:val="center"/>
                        <w:rPr>
                          <w:b/>
                          <w:bCs/>
                          <w:sz w:val="16"/>
                          <w:szCs w:val="16"/>
                        </w:rPr>
                      </w:pPr>
                    </w:p>
                  </w:txbxContent>
                </v:textbox>
                <w10:wrap anchorx="page"/>
              </v:shape>
            </w:pict>
          </mc:Fallback>
        </mc:AlternateContent>
      </w:r>
      <w:r w:rsidR="00CF5EE5">
        <w:rPr>
          <w:noProof/>
        </w:rPr>
        <mc:AlternateContent>
          <mc:Choice Requires="wps">
            <w:drawing>
              <wp:anchor distT="0" distB="0" distL="114300" distR="114300" simplePos="0" relativeHeight="251980800" behindDoc="0" locked="0" layoutInCell="1" allowOverlap="1" wp14:anchorId="251462D8" wp14:editId="7221BC57">
                <wp:simplePos x="0" y="0"/>
                <wp:positionH relativeFrom="margin">
                  <wp:align>right</wp:align>
                </wp:positionH>
                <wp:positionV relativeFrom="paragraph">
                  <wp:posOffset>-635635</wp:posOffset>
                </wp:positionV>
                <wp:extent cx="6375400" cy="447675"/>
                <wp:effectExtent l="0" t="0" r="0" b="9525"/>
                <wp:wrapNone/>
                <wp:docPr id="2115379939" name="Text Box 200"/>
                <wp:cNvGraphicFramePr/>
                <a:graphic xmlns:a="http://schemas.openxmlformats.org/drawingml/2006/main">
                  <a:graphicData uri="http://schemas.microsoft.com/office/word/2010/wordprocessingShape">
                    <wps:wsp>
                      <wps:cNvSpPr txBox="1"/>
                      <wps:spPr>
                        <a:xfrm>
                          <a:off x="0" y="0"/>
                          <a:ext cx="6375400" cy="447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5CC514" w14:textId="0C76B736" w:rsidR="00FC31D6" w:rsidRPr="00CF5EE5" w:rsidRDefault="00FC31D6" w:rsidP="00FC31D6">
                            <w:pPr>
                              <w:rPr>
                                <w:b/>
                                <w:color w:val="1F3864" w:themeColor="accent1" w:themeShade="8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CF5EE5">
                              <w:rPr>
                                <w:b/>
                                <w:color w:val="1F3864" w:themeColor="accent1" w:themeShade="8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Pr="00CF5EE5">
                              <w:rPr>
                                <w:b/>
                                <w:bCs/>
                                <w:color w:val="1F3864" w:themeColor="accent1" w:themeShade="8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Quality Patient Safety Committee - Fall Confe</w:t>
                            </w:r>
                            <w:r w:rsidRPr="00CF5EE5">
                              <w:rPr>
                                <w:b/>
                                <w:color w:val="1F3864" w:themeColor="accent1" w:themeShade="8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rence 2025 </w:t>
                            </w:r>
                          </w:p>
                          <w:p w14:paraId="0A5B0EE5" w14:textId="5133269A" w:rsidR="00400785" w:rsidRPr="00CF5EE5" w:rsidRDefault="00400785" w:rsidP="00591583">
                            <w:pPr>
                              <w:rPr>
                                <w:b/>
                                <w:color w:val="5B9BD5" w:themeColor="accent5"/>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462D8" id="Text Box 200" o:spid="_x0000_s1044" type="#_x0000_t202" style="position:absolute;margin-left:450.8pt;margin-top:-50.05pt;width:502pt;height:35.25pt;z-index:251980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" filled="f" stroked="f" strokeweight=".5pt">
                <v:textbox inset=",7.2pt,,0">
                  <w:txbxContent>
                    <w:p w14:paraId="325CC514" w14:textId="0C76B736" w:rsidR="00FC31D6" w:rsidRPr="00CF5EE5" w:rsidRDefault="00FC31D6" w:rsidP="00FC31D6">
                      <w:pPr>
                        <w:rPr>
                          <w:b/>
                          <w:color w:val="1F3864" w:themeColor="accent1" w:themeShade="8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CF5EE5">
                        <w:rPr>
                          <w:b/>
                          <w:color w:val="1F3864" w:themeColor="accent1" w:themeShade="8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Pr="00CF5EE5">
                        <w:rPr>
                          <w:b/>
                          <w:bCs/>
                          <w:color w:val="1F3864" w:themeColor="accent1" w:themeShade="8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Quality Patient Safety Committee - Fall Confe</w:t>
                      </w:r>
                      <w:r w:rsidRPr="00CF5EE5">
                        <w:rPr>
                          <w:b/>
                          <w:color w:val="1F3864" w:themeColor="accent1" w:themeShade="8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rence 2025 </w:t>
                      </w:r>
                    </w:p>
                    <w:p w14:paraId="0A5B0EE5" w14:textId="5133269A" w:rsidR="00400785" w:rsidRPr="00CF5EE5" w:rsidRDefault="00400785" w:rsidP="00591583">
                      <w:pPr>
                        <w:rPr>
                          <w:b/>
                          <w:color w:val="5B9BD5" w:themeColor="accent5"/>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v:textbox>
                <w10:wrap anchorx="margin"/>
              </v:shape>
            </w:pict>
          </mc:Fallback>
        </mc:AlternateContent>
      </w:r>
      <w:r w:rsidR="0001295C" w:rsidRPr="0001295C">
        <w:rPr>
          <w:rFonts w:ascii="Aptos" w:hAnsi="Aptos"/>
          <w:noProof/>
          <w:color w:val="auto"/>
          <w:kern w:val="2"/>
          <w:szCs w:val="24"/>
          <w14:ligatures w14:val="standardContextual"/>
        </w:rPr>
        <w:drawing>
          <wp:anchor distT="0" distB="0" distL="114300" distR="114300" simplePos="0" relativeHeight="251969536" behindDoc="0" locked="0" layoutInCell="1" allowOverlap="1" wp14:anchorId="2DB4A2A9" wp14:editId="7C0FBE44">
            <wp:simplePos x="0" y="0"/>
            <wp:positionH relativeFrom="column">
              <wp:posOffset>4006850</wp:posOffset>
            </wp:positionH>
            <wp:positionV relativeFrom="paragraph">
              <wp:posOffset>-99060</wp:posOffset>
            </wp:positionV>
            <wp:extent cx="2940050" cy="2051050"/>
            <wp:effectExtent l="152400" t="152400" r="355600" b="368300"/>
            <wp:wrapNone/>
            <wp:docPr id="490789707" name="Picture 2" descr="A group of people sitting in a room with a larg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789707" name="Picture 2" descr="A group of people sitting in a room with a large screen"/>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2940050" cy="20510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01295C" w:rsidRPr="0001295C">
        <w:rPr>
          <w:rFonts w:ascii="Aptos" w:hAnsi="Aptos"/>
          <w:noProof/>
          <w:color w:val="auto"/>
          <w:kern w:val="2"/>
          <w:szCs w:val="24"/>
          <w14:ligatures w14:val="standardContextual"/>
        </w:rPr>
        <w:drawing>
          <wp:anchor distT="0" distB="0" distL="114300" distR="114300" simplePos="0" relativeHeight="251968512" behindDoc="0" locked="0" layoutInCell="1" allowOverlap="1" wp14:anchorId="5CDED39F" wp14:editId="63EF4223">
            <wp:simplePos x="0" y="0"/>
            <wp:positionH relativeFrom="column">
              <wp:posOffset>831850</wp:posOffset>
            </wp:positionH>
            <wp:positionV relativeFrom="paragraph">
              <wp:posOffset>-92710</wp:posOffset>
            </wp:positionV>
            <wp:extent cx="2857500" cy="2082702"/>
            <wp:effectExtent l="152400" t="152400" r="361950" b="356235"/>
            <wp:wrapNone/>
            <wp:docPr id="2" name="Picture 1" descr="A person giving a presentation to an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erson giving a presentation to an audience"/>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2865616" cy="2088618"/>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01295C">
        <w:rPr>
          <w:rFonts w:ascii="Aptos" w:hAnsi="Aptos"/>
          <w:noProof/>
          <w:color w:val="auto"/>
          <w:kern w:val="2"/>
          <w:szCs w:val="24"/>
          <w14:ligatures w14:val="standardContextual"/>
        </w:rPr>
        <w:t xml:space="preserve">                                      </w:t>
      </w:r>
    </w:p>
    <w:p w14:paraId="7B987B84" w14:textId="113923A0" w:rsidR="0001295C" w:rsidRDefault="0001295C">
      <w:pPr>
        <w:spacing w:after="160" w:line="259" w:lineRule="auto"/>
        <w:rPr>
          <w:rFonts w:ascii="Aptos" w:hAnsi="Aptos"/>
          <w:noProof/>
          <w:color w:val="auto"/>
          <w:kern w:val="2"/>
          <w:szCs w:val="24"/>
          <w14:ligatures w14:val="standardContextual"/>
        </w:rPr>
      </w:pPr>
    </w:p>
    <w:p w14:paraId="305A27EB" w14:textId="57F69E94" w:rsidR="0001295C" w:rsidRDefault="00400785">
      <w:pPr>
        <w:spacing w:after="160" w:line="259" w:lineRule="auto"/>
        <w:rPr>
          <w:rFonts w:ascii="Aptos" w:hAnsi="Aptos"/>
          <w:noProof/>
          <w:color w:val="auto"/>
          <w:kern w:val="2"/>
          <w:szCs w:val="24"/>
          <w14:ligatures w14:val="standardContextual"/>
        </w:rPr>
      </w:pPr>
      <w:r>
        <w:rPr>
          <w:rFonts w:ascii="Aptos" w:hAnsi="Aptos"/>
          <w:noProof/>
          <w:color w:val="auto"/>
          <w:kern w:val="2"/>
          <w:szCs w:val="24"/>
          <w14:ligatures w14:val="standardContextual"/>
        </w:rPr>
        <w:t>①</w:t>
      </w:r>
    </w:p>
    <w:p w14:paraId="38AB2312" w14:textId="051676A6" w:rsidR="0001295C" w:rsidRDefault="0001295C">
      <w:pPr>
        <w:spacing w:after="160" w:line="259" w:lineRule="auto"/>
      </w:pPr>
    </w:p>
    <w:p w14:paraId="37EAA716" w14:textId="37C822C7" w:rsidR="00400785" w:rsidRDefault="00347EB6">
      <w:pPr>
        <w:spacing w:after="160" w:line="259" w:lineRule="auto"/>
      </w:pPr>
      <w:r w:rsidRPr="0001295C">
        <w:rPr>
          <w:rFonts w:ascii="Aptos" w:hAnsi="Aptos"/>
          <w:noProof/>
          <w:color w:val="auto"/>
          <w:kern w:val="2"/>
          <w:szCs w:val="24"/>
          <w14:ligatures w14:val="standardContextual"/>
        </w:rPr>
        <w:drawing>
          <wp:anchor distT="0" distB="0" distL="114300" distR="114300" simplePos="0" relativeHeight="251635195" behindDoc="0" locked="0" layoutInCell="1" allowOverlap="1" wp14:anchorId="749CBAF7" wp14:editId="41E57A64">
            <wp:simplePos x="0" y="0"/>
            <wp:positionH relativeFrom="column">
              <wp:posOffset>4829175</wp:posOffset>
            </wp:positionH>
            <wp:positionV relativeFrom="paragraph">
              <wp:posOffset>520700</wp:posOffset>
            </wp:positionV>
            <wp:extent cx="1885950" cy="2514600"/>
            <wp:effectExtent l="152400" t="152400" r="361950" b="361950"/>
            <wp:wrapNone/>
            <wp:docPr id="1447669911" name="Picture 5" descr="Picture of speaker at po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669911" name="Picture 5" descr="Picture of speaker at podium."/>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1885950" cy="25146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01295C">
        <w:rPr>
          <w:rFonts w:ascii="Aptos" w:hAnsi="Aptos"/>
          <w:noProof/>
          <w:color w:val="auto"/>
          <w:kern w:val="2"/>
          <w:szCs w:val="24"/>
          <w14:ligatures w14:val="standardContextual"/>
        </w:rPr>
        <w:drawing>
          <wp:anchor distT="0" distB="0" distL="114300" distR="114300" simplePos="0" relativeHeight="251970560" behindDoc="0" locked="0" layoutInCell="1" allowOverlap="1" wp14:anchorId="0BB8A719" wp14:editId="0625B577">
            <wp:simplePos x="0" y="0"/>
            <wp:positionH relativeFrom="column">
              <wp:posOffset>1193800</wp:posOffset>
            </wp:positionH>
            <wp:positionV relativeFrom="paragraph">
              <wp:posOffset>246380</wp:posOffset>
            </wp:positionV>
            <wp:extent cx="3048000" cy="2286000"/>
            <wp:effectExtent l="152400" t="152400" r="361950" b="361950"/>
            <wp:wrapNone/>
            <wp:docPr id="791322921" name="Picture 4" descr="A group of people sitting in a room with a 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322921" name="Picture 4" descr="A group of people sitting in a room with a projector screen"/>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CF4415" w:rsidRPr="00DD64F7">
        <w:rPr>
          <w:rFonts w:ascii="Aptos" w:hAnsi="Aptos"/>
          <w:noProof/>
          <w:color w:val="auto"/>
          <w:kern w:val="2"/>
          <w:szCs w:val="24"/>
          <w14:ligatures w14:val="standardContextual"/>
        </w:rPr>
        <w:drawing>
          <wp:anchor distT="0" distB="0" distL="114300" distR="114300" simplePos="0" relativeHeight="252061696" behindDoc="0" locked="0" layoutInCell="1" allowOverlap="1" wp14:anchorId="73A8502C" wp14:editId="1607886F">
            <wp:simplePos x="0" y="0"/>
            <wp:positionH relativeFrom="column">
              <wp:posOffset>3452919</wp:posOffset>
            </wp:positionH>
            <wp:positionV relativeFrom="paragraph">
              <wp:posOffset>5123180</wp:posOffset>
            </wp:positionV>
            <wp:extent cx="3143250" cy="2357438"/>
            <wp:effectExtent l="152400" t="152400" r="361950" b="367030"/>
            <wp:wrapNone/>
            <wp:docPr id="1175769413" name="Picture 13" descr="A group of people sitting around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769413" name="Picture 13" descr="A group of people sitting around a table"/>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3143250" cy="2357438"/>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CF4415" w:rsidRPr="00DD64F7">
        <w:rPr>
          <w:rFonts w:ascii="Aptos" w:hAnsi="Aptos"/>
          <w:noProof/>
          <w:color w:val="auto"/>
          <w:kern w:val="2"/>
          <w:szCs w:val="24"/>
          <w14:ligatures w14:val="standardContextual"/>
        </w:rPr>
        <w:drawing>
          <wp:anchor distT="0" distB="0" distL="114300" distR="114300" simplePos="0" relativeHeight="251981311" behindDoc="0" locked="0" layoutInCell="1" allowOverlap="1" wp14:anchorId="189F479B" wp14:editId="5B840FC7">
            <wp:simplePos x="0" y="0"/>
            <wp:positionH relativeFrom="column">
              <wp:posOffset>939800</wp:posOffset>
            </wp:positionH>
            <wp:positionV relativeFrom="paragraph">
              <wp:posOffset>4386580</wp:posOffset>
            </wp:positionV>
            <wp:extent cx="2311400" cy="3081867"/>
            <wp:effectExtent l="152400" t="152400" r="355600" b="366395"/>
            <wp:wrapNone/>
            <wp:docPr id="17" name="Picture 3" descr="Picture of people speaking at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3" descr="Picture of people speaking at a table."/>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2311400" cy="3081867"/>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CF4415" w:rsidRPr="0072445A">
        <w:rPr>
          <w:rFonts w:ascii="Aptos" w:hAnsi="Aptos"/>
          <w:noProof/>
          <w:color w:val="auto"/>
          <w:kern w:val="2"/>
          <w:szCs w:val="24"/>
          <w14:ligatures w14:val="standardContextual"/>
        </w:rPr>
        <w:drawing>
          <wp:anchor distT="0" distB="0" distL="114300" distR="114300" simplePos="0" relativeHeight="252060672" behindDoc="0" locked="0" layoutInCell="1" allowOverlap="1" wp14:anchorId="5D1D4C1C" wp14:editId="309CA992">
            <wp:simplePos x="0" y="0"/>
            <wp:positionH relativeFrom="margin">
              <wp:align>right</wp:align>
            </wp:positionH>
            <wp:positionV relativeFrom="paragraph">
              <wp:posOffset>2729230</wp:posOffset>
            </wp:positionV>
            <wp:extent cx="2252663" cy="3003550"/>
            <wp:effectExtent l="152400" t="152400" r="357505" b="368300"/>
            <wp:wrapNone/>
            <wp:docPr id="1475286292" name="Picture 8" descr="Picture of people speaking at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286292" name="Picture 8" descr="Picture of people speaking at a table."/>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2252663" cy="30035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CF4415" w:rsidRPr="00591583">
        <w:rPr>
          <w:rFonts w:ascii="Aptos" w:hAnsi="Aptos"/>
          <w:noProof/>
          <w:color w:val="auto"/>
          <w:kern w:val="2"/>
          <w:szCs w:val="24"/>
          <w14:ligatures w14:val="standardContextual"/>
        </w:rPr>
        <w:drawing>
          <wp:anchor distT="0" distB="0" distL="114300" distR="114300" simplePos="0" relativeHeight="251981824" behindDoc="0" locked="0" layoutInCell="1" allowOverlap="1" wp14:anchorId="719F6F83" wp14:editId="3CBB3A3B">
            <wp:simplePos x="0" y="0"/>
            <wp:positionH relativeFrom="column">
              <wp:posOffset>793750</wp:posOffset>
            </wp:positionH>
            <wp:positionV relativeFrom="paragraph">
              <wp:posOffset>2221230</wp:posOffset>
            </wp:positionV>
            <wp:extent cx="3676650" cy="2757488"/>
            <wp:effectExtent l="152400" t="152400" r="361950" b="367030"/>
            <wp:wrapNone/>
            <wp:docPr id="16" name="Picture 2" descr="A group of people sitting in a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descr="A group of people sitting in a meeting"/>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3676650" cy="2757488"/>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19050C">
        <w:br w:type="page"/>
      </w:r>
      <w:r w:rsidR="00AE14FD">
        <w:rPr>
          <w:noProof/>
        </w:rPr>
        <w:lastRenderedPageBreak/>
        <mc:AlternateContent>
          <mc:Choice Requires="wps">
            <w:drawing>
              <wp:anchor distT="0" distB="0" distL="114300" distR="114300" simplePos="0" relativeHeight="252053504" behindDoc="0" locked="0" layoutInCell="1" allowOverlap="1" wp14:anchorId="035BAF23" wp14:editId="3B7A4765">
                <wp:simplePos x="0" y="0"/>
                <wp:positionH relativeFrom="page">
                  <wp:posOffset>247650</wp:posOffset>
                </wp:positionH>
                <wp:positionV relativeFrom="paragraph">
                  <wp:posOffset>-516890</wp:posOffset>
                </wp:positionV>
                <wp:extent cx="823595" cy="9153525"/>
                <wp:effectExtent l="38100" t="38100" r="109855" b="123825"/>
                <wp:wrapNone/>
                <wp:docPr id="1784564592" name="Text Box 1784564592"/>
                <wp:cNvGraphicFramePr/>
                <a:graphic xmlns:a="http://schemas.openxmlformats.org/drawingml/2006/main">
                  <a:graphicData uri="http://schemas.microsoft.com/office/word/2010/wordprocessingShape">
                    <wps:wsp>
                      <wps:cNvSpPr txBox="1"/>
                      <wps:spPr>
                        <a:xfrm>
                          <a:off x="0" y="0"/>
                          <a:ext cx="823595" cy="9153525"/>
                        </a:xfrm>
                        <a:prstGeom prst="snip2DiagRect">
                          <a:avLst/>
                        </a:prstGeom>
                        <a:solidFill>
                          <a:srgbClr val="032E53"/>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2F9BFE2D" w14:textId="77777777" w:rsidR="00AE14FD" w:rsidRPr="00D367E0" w:rsidRDefault="00AE14FD" w:rsidP="00AE14FD">
                            <w:pPr>
                              <w:pStyle w:val="TOCText"/>
                              <w:tabs>
                                <w:tab w:val="left" w:pos="588"/>
                              </w:tabs>
                              <w:ind w:left="-12"/>
                              <w:rPr>
                                <w:rStyle w:val="TOCNumberChar"/>
                                <w:rFonts w:ascii="Franklin Gothic Book" w:hAnsi="Franklin Gothic Book" w:cs="Arial"/>
                                <w:b w:val="0"/>
                                <w:color w:val="FFFFFF"/>
                                <w:sz w:val="56"/>
                                <w:szCs w:val="56"/>
                              </w:rPr>
                            </w:pPr>
                            <w:r>
                              <w:rPr>
                                <w:rFonts w:ascii="Franklin Gothic Book" w:hAnsi="Franklin Gothic Book" w:cs="Arial"/>
                                <w:color w:val="FFFFFF"/>
                                <w:sz w:val="56"/>
                                <w:szCs w:val="56"/>
                              </w:rPr>
                              <w:t xml:space="preserve">                   </w:t>
                            </w:r>
                            <w:r w:rsidRPr="00A65AF2">
                              <w:rPr>
                                <w:rFonts w:ascii="Franklin Gothic Book" w:hAnsi="Franklin Gothic Book" w:cstheme="minorHAnsi"/>
                                <w:color w:val="FFFFFF"/>
                                <w:sz w:val="44"/>
                                <w:szCs w:val="44"/>
                              </w:rPr>
                              <w:t>Spotlight on Quality &amp; Patient Safet</w:t>
                            </w:r>
                            <w:r w:rsidRPr="00D367E0">
                              <w:rPr>
                                <w:rFonts w:ascii="Franklin Gothic Book" w:hAnsi="Franklin Gothic Book" w:cs="Arial"/>
                                <w:color w:val="FFFFFF"/>
                                <w:sz w:val="44"/>
                                <w:szCs w:val="44"/>
                              </w:rPr>
                              <w:t>y</w:t>
                            </w:r>
                          </w:p>
                          <w:p w14:paraId="0E72BE45" w14:textId="77777777" w:rsidR="00AE14FD" w:rsidRPr="00D367E0" w:rsidRDefault="00AE14FD" w:rsidP="00AE14FD">
                            <w:pPr>
                              <w:pStyle w:val="TOCText"/>
                              <w:tabs>
                                <w:tab w:val="left" w:pos="588"/>
                              </w:tabs>
                              <w:rPr>
                                <w:rStyle w:val="TOCNumberChar"/>
                                <w:rFonts w:ascii="Arial" w:eastAsiaTheme="minorEastAsia" w:hAnsi="Arial" w:cs="Arial"/>
                                <w:b w:val="0"/>
                                <w:bCs/>
                                <w:color w:val="FFFFFF"/>
                                <w:sz w:val="44"/>
                                <w:szCs w:val="44"/>
                              </w:rPr>
                            </w:pPr>
                            <w:r w:rsidRPr="00D367E0">
                              <w:rPr>
                                <w:rStyle w:val="TOCNumberChar"/>
                                <w:rFonts w:ascii="Arial" w:eastAsiaTheme="minorEastAsia" w:hAnsi="Arial" w:cs="Arial"/>
                                <w:b w:val="0"/>
                                <w:bCs/>
                                <w:color w:val="FFFFFF"/>
                                <w:sz w:val="44"/>
                                <w:szCs w:val="44"/>
                              </w:rPr>
                              <w:t xml:space="preserve"> </w:t>
                            </w:r>
                          </w:p>
                          <w:p w14:paraId="62FA2033"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30B23B24"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40939C29"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79DAA0B1"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5353914C"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47F9F922" w14:textId="77777777" w:rsidR="00AE14FD" w:rsidRPr="00A11D43" w:rsidRDefault="00AE14FD" w:rsidP="00AE14FD">
                            <w:pPr>
                              <w:pStyle w:val="TOCText"/>
                              <w:tabs>
                                <w:tab w:val="left" w:pos="588"/>
                              </w:tabs>
                              <w:rPr>
                                <w:rFonts w:ascii="Arial" w:hAnsi="Arial" w:cs="Arial"/>
                                <w:b/>
                                <w:color w:val="FFFFFF"/>
                                <w:sz w:val="14"/>
                                <w:szCs w:val="14"/>
                              </w:rPr>
                            </w:pPr>
                          </w:p>
                          <w:p w14:paraId="5BD7761A" w14:textId="77777777" w:rsidR="00AE14FD" w:rsidRPr="00F31352" w:rsidRDefault="00AE14FD" w:rsidP="00AE14FD">
                            <w:pPr>
                              <w:pStyle w:val="TOCHeading"/>
                              <w:rPr>
                                <w:b/>
                                <w:bCs/>
                                <w:sz w:val="16"/>
                                <w:szCs w:val="16"/>
                              </w:rPr>
                            </w:pPr>
                          </w:p>
                          <w:p w14:paraId="73DA9ABC" w14:textId="77777777" w:rsidR="00AE14FD" w:rsidRPr="00F31352" w:rsidRDefault="00AE14FD" w:rsidP="00AE14FD">
                            <w:pPr>
                              <w:pStyle w:val="TOCHeading"/>
                              <w:jc w:val="center"/>
                              <w:rPr>
                                <w:b/>
                                <w:bCs/>
                                <w:sz w:val="16"/>
                                <w:szCs w:val="16"/>
                              </w:rPr>
                            </w:pPr>
                          </w:p>
                        </w:txbxContent>
                      </wps:txbx>
                      <wps:bodyPr rot="0" spcFirstLastPara="0" vertOverflow="overflow" horzOverflow="overflow" vert="vert270" wrap="square" lIns="182880" tIns="91440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5BAF23" id="Text Box 1784564592" o:spid="_x0000_s1045" style="position:absolute;margin-left:19.5pt;margin-top:-40.7pt;width:64.85pt;height:720.75pt;z-index:252053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823595,91535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" adj="-11796480,,5400" path="m,l686326,,823595,137269r,9016256l823595,9153525r-686326,l,9016256,,xe" fillcolor="#032e53" strokecolor="windowText" strokeweight="1pt">
                <v:stroke joinstyle="miter"/>
                <v:shadow on="t" color="black" opacity="26214f" origin="-.5,-.5" offset=".74836mm,.74836mm"/>
                <v:formulas/>
                <v:path arrowok="t" o:connecttype="custom" o:connectlocs="0,0;686326,0;823595,137269;823595,9153525;823595,9153525;137269,9153525;0,9016256;0,0" o:connectangles="0,0,0,0,0,0,0,0" textboxrect="0,0,823595,9153525"/>
                <v:textbox style="layout-flow:vertical;mso-layout-flow-alt:bottom-to-top" inset="14.4pt,1in,14.4pt,14.4pt">
                  <w:txbxContent>
                    <w:p w14:paraId="2F9BFE2D" w14:textId="77777777" w:rsidR="00AE14FD" w:rsidRPr="00D367E0" w:rsidRDefault="00AE14FD" w:rsidP="00AE14FD">
                      <w:pPr>
                        <w:pStyle w:val="TOCText"/>
                        <w:tabs>
                          <w:tab w:val="left" w:pos="588"/>
                        </w:tabs>
                        <w:ind w:left="-12"/>
                        <w:rPr>
                          <w:rStyle w:val="TOCNumberChar"/>
                          <w:rFonts w:ascii="Franklin Gothic Book" w:hAnsi="Franklin Gothic Book" w:cs="Arial"/>
                          <w:b w:val="0"/>
                          <w:color w:val="FFFFFF"/>
                          <w:sz w:val="56"/>
                          <w:szCs w:val="56"/>
                        </w:rPr>
                      </w:pPr>
                      <w:r>
                        <w:rPr>
                          <w:rFonts w:ascii="Franklin Gothic Book" w:hAnsi="Franklin Gothic Book" w:cs="Arial"/>
                          <w:color w:val="FFFFFF"/>
                          <w:sz w:val="56"/>
                          <w:szCs w:val="56"/>
                        </w:rPr>
                        <w:t xml:space="preserve">                   </w:t>
                      </w:r>
                      <w:r w:rsidRPr="00A65AF2">
                        <w:rPr>
                          <w:rFonts w:ascii="Franklin Gothic Book" w:hAnsi="Franklin Gothic Book" w:cstheme="minorHAnsi"/>
                          <w:color w:val="FFFFFF"/>
                          <w:sz w:val="44"/>
                          <w:szCs w:val="44"/>
                        </w:rPr>
                        <w:t>Spotlight on Quality &amp; Patient Safet</w:t>
                      </w:r>
                      <w:r w:rsidRPr="00D367E0">
                        <w:rPr>
                          <w:rFonts w:ascii="Franklin Gothic Book" w:hAnsi="Franklin Gothic Book" w:cs="Arial"/>
                          <w:color w:val="FFFFFF"/>
                          <w:sz w:val="44"/>
                          <w:szCs w:val="44"/>
                        </w:rPr>
                        <w:t>y</w:t>
                      </w:r>
                    </w:p>
                    <w:p w14:paraId="0E72BE45" w14:textId="77777777" w:rsidR="00AE14FD" w:rsidRPr="00D367E0" w:rsidRDefault="00AE14FD" w:rsidP="00AE14FD">
                      <w:pPr>
                        <w:pStyle w:val="TOCText"/>
                        <w:tabs>
                          <w:tab w:val="left" w:pos="588"/>
                        </w:tabs>
                        <w:rPr>
                          <w:rStyle w:val="TOCNumberChar"/>
                          <w:rFonts w:ascii="Arial" w:eastAsiaTheme="minorEastAsia" w:hAnsi="Arial" w:cs="Arial"/>
                          <w:b w:val="0"/>
                          <w:bCs/>
                          <w:color w:val="FFFFFF"/>
                          <w:sz w:val="44"/>
                          <w:szCs w:val="44"/>
                        </w:rPr>
                      </w:pPr>
                      <w:r w:rsidRPr="00D367E0">
                        <w:rPr>
                          <w:rStyle w:val="TOCNumberChar"/>
                          <w:rFonts w:ascii="Arial" w:eastAsiaTheme="minorEastAsia" w:hAnsi="Arial" w:cs="Arial"/>
                          <w:b w:val="0"/>
                          <w:bCs/>
                          <w:color w:val="FFFFFF"/>
                          <w:sz w:val="44"/>
                          <w:szCs w:val="44"/>
                        </w:rPr>
                        <w:t xml:space="preserve"> </w:t>
                      </w:r>
                    </w:p>
                    <w:p w14:paraId="62FA2033"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30B23B24"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40939C29"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79DAA0B1"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5353914C"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47F9F922" w14:textId="77777777" w:rsidR="00AE14FD" w:rsidRPr="00A11D43" w:rsidRDefault="00AE14FD" w:rsidP="00AE14FD">
                      <w:pPr>
                        <w:pStyle w:val="TOCText"/>
                        <w:tabs>
                          <w:tab w:val="left" w:pos="588"/>
                        </w:tabs>
                        <w:rPr>
                          <w:rFonts w:ascii="Arial" w:hAnsi="Arial" w:cs="Arial"/>
                          <w:b/>
                          <w:color w:val="FFFFFF"/>
                          <w:sz w:val="14"/>
                          <w:szCs w:val="14"/>
                        </w:rPr>
                      </w:pPr>
                    </w:p>
                    <w:p w14:paraId="5BD7761A" w14:textId="77777777" w:rsidR="00AE14FD" w:rsidRPr="00F31352" w:rsidRDefault="00AE14FD" w:rsidP="00AE14FD">
                      <w:pPr>
                        <w:pStyle w:val="TOCHeading"/>
                        <w:rPr>
                          <w:b/>
                          <w:bCs/>
                          <w:sz w:val="16"/>
                          <w:szCs w:val="16"/>
                        </w:rPr>
                      </w:pPr>
                    </w:p>
                    <w:p w14:paraId="73DA9ABC" w14:textId="77777777" w:rsidR="00AE14FD" w:rsidRPr="00F31352" w:rsidRDefault="00AE14FD" w:rsidP="00AE14FD">
                      <w:pPr>
                        <w:pStyle w:val="TOCHeading"/>
                        <w:jc w:val="center"/>
                        <w:rPr>
                          <w:b/>
                          <w:bCs/>
                          <w:sz w:val="16"/>
                          <w:szCs w:val="16"/>
                        </w:rPr>
                      </w:pPr>
                    </w:p>
                  </w:txbxContent>
                </v:textbox>
                <w10:wrap anchorx="page"/>
              </v:shape>
            </w:pict>
          </mc:Fallback>
        </mc:AlternateContent>
      </w:r>
      <w:r w:rsidR="00AE14FD" w:rsidRPr="0072445A">
        <w:rPr>
          <w:rFonts w:ascii="Aptos" w:hAnsi="Aptos"/>
          <w:noProof/>
          <w:color w:val="auto"/>
          <w:kern w:val="2"/>
          <w:szCs w:val="24"/>
          <w14:ligatures w14:val="standardContextual"/>
        </w:rPr>
        <w:drawing>
          <wp:anchor distT="0" distB="0" distL="114300" distR="114300" simplePos="0" relativeHeight="251974656" behindDoc="0" locked="0" layoutInCell="1" allowOverlap="1" wp14:anchorId="78609723" wp14:editId="40490EA0">
            <wp:simplePos x="0" y="0"/>
            <wp:positionH relativeFrom="margin">
              <wp:posOffset>697230</wp:posOffset>
            </wp:positionH>
            <wp:positionV relativeFrom="paragraph">
              <wp:posOffset>-349885</wp:posOffset>
            </wp:positionV>
            <wp:extent cx="2194838" cy="2926080"/>
            <wp:effectExtent l="152400" t="152400" r="358140" b="369570"/>
            <wp:wrapNone/>
            <wp:docPr id="383505987" name="Picture 9" descr="A group of people sitting at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505987" name="Picture 9" descr="A group of people sitting at a table"/>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2194838" cy="29260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EB22D8" w:rsidRPr="00DD64F7">
        <w:rPr>
          <w:rFonts w:ascii="Aptos" w:hAnsi="Aptos"/>
          <w:noProof/>
          <w:color w:val="auto"/>
          <w:kern w:val="2"/>
          <w:szCs w:val="24"/>
          <w14:ligatures w14:val="standardContextual"/>
        </w:rPr>
        <w:drawing>
          <wp:anchor distT="0" distB="0" distL="114300" distR="114300" simplePos="0" relativeHeight="251984896" behindDoc="0" locked="0" layoutInCell="1" allowOverlap="1" wp14:anchorId="01963337" wp14:editId="79171C66">
            <wp:simplePos x="0" y="0"/>
            <wp:positionH relativeFrom="margin">
              <wp:posOffset>5001260</wp:posOffset>
            </wp:positionH>
            <wp:positionV relativeFrom="paragraph">
              <wp:posOffset>-374015</wp:posOffset>
            </wp:positionV>
            <wp:extent cx="2194560" cy="2926080"/>
            <wp:effectExtent l="152400" t="152400" r="358140" b="369570"/>
            <wp:wrapNone/>
            <wp:docPr id="829679028" name="Picture 10" descr="A group of women sitting at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679028" name="Picture 10" descr="A group of women sitting at a table"/>
                    <pic:cNvPicPr>
                      <a:picLocks noChangeAspect="1" noChangeArrowheads="1"/>
                    </pic:cNvPicPr>
                  </pic:nvPicPr>
                  <pic:blipFill>
                    <a:blip r:embed="rId43" r:link="rId44">
                      <a:extLst>
                        <a:ext uri="{28A0092B-C50C-407E-A947-70E740481C1C}">
                          <a14:useLocalDpi xmlns:a14="http://schemas.microsoft.com/office/drawing/2010/main" val="0"/>
                        </a:ext>
                      </a:extLst>
                    </a:blip>
                    <a:srcRect/>
                    <a:stretch>
                      <a:fillRect/>
                    </a:stretch>
                  </pic:blipFill>
                  <pic:spPr bwMode="auto">
                    <a:xfrm>
                      <a:off x="0" y="0"/>
                      <a:ext cx="2194560" cy="29260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4E475F">
        <w:t xml:space="preserve"> </w:t>
      </w:r>
    </w:p>
    <w:p w14:paraId="28B60033" w14:textId="529E7468" w:rsidR="00F56692" w:rsidRDefault="00EB22D8">
      <w:pPr>
        <w:spacing w:after="160" w:line="259" w:lineRule="auto"/>
      </w:pPr>
      <w:r w:rsidRPr="00AB42EC">
        <w:rPr>
          <w:rFonts w:ascii="Calibri" w:eastAsia="Calibri" w:hAnsi="Calibri"/>
          <w:noProof/>
          <w:color w:val="auto"/>
          <w:sz w:val="22"/>
          <w:szCs w:val="22"/>
        </w:rPr>
        <mc:AlternateContent>
          <mc:Choice Requires="wps">
            <w:drawing>
              <wp:anchor distT="0" distB="0" distL="114300" distR="114300" simplePos="0" relativeHeight="251937792" behindDoc="0" locked="0" layoutInCell="1" allowOverlap="1" wp14:anchorId="2CA9C862" wp14:editId="05367DE7">
                <wp:simplePos x="0" y="0"/>
                <wp:positionH relativeFrom="page">
                  <wp:posOffset>1220470</wp:posOffset>
                </wp:positionH>
                <wp:positionV relativeFrom="paragraph">
                  <wp:posOffset>2442210</wp:posOffset>
                </wp:positionV>
                <wp:extent cx="6362700" cy="5859439"/>
                <wp:effectExtent l="152400" t="152400" r="152400" b="160655"/>
                <wp:wrapNone/>
                <wp:docPr id="1032446872" name="Rectangle 1"/>
                <wp:cNvGraphicFramePr/>
                <a:graphic xmlns:a="http://schemas.openxmlformats.org/drawingml/2006/main">
                  <a:graphicData uri="http://schemas.microsoft.com/office/word/2010/wordprocessingShape">
                    <wps:wsp>
                      <wps:cNvSpPr/>
                      <wps:spPr>
                        <a:xfrm>
                          <a:off x="0" y="0"/>
                          <a:ext cx="6362700" cy="5859439"/>
                        </a:xfrm>
                        <a:prstGeom prst="rect">
                          <a:avLst/>
                        </a:prstGeom>
                        <a:solidFill>
                          <a:sysClr val="window" lastClr="FFFFFF"/>
                        </a:solidFill>
                        <a:ln w="38100" cap="flat" cmpd="sng" algn="ctr">
                          <a:solidFill>
                            <a:srgbClr val="4472C4">
                              <a:lumMod val="50000"/>
                            </a:srgbClr>
                          </a:solidFill>
                          <a:prstDash val="solid"/>
                          <a:miter lim="800000"/>
                        </a:ln>
                        <a:effectLst>
                          <a:glow rad="101600">
                            <a:srgbClr val="002060">
                              <a:alpha val="60000"/>
                            </a:srgbClr>
                          </a:glow>
                        </a:effectLst>
                        <a:scene3d>
                          <a:camera prst="orthographicFront"/>
                          <a:lightRig rig="threePt" dir="t"/>
                        </a:scene3d>
                        <a:sp3d>
                          <a:bevelT/>
                        </a:sp3d>
                      </wps:spPr>
                      <wps:txbx>
                        <w:txbxContent>
                          <w:p w14:paraId="05D837C8" w14:textId="7F21B767" w:rsidR="00124FD6" w:rsidRPr="00E7642F" w:rsidRDefault="00980A7E" w:rsidP="005F4950">
                            <w:pPr>
                              <w:rPr>
                                <w:rFonts w:ascii="Calibri" w:hAnsi="Calibri" w:cs="Calibri"/>
                                <w:b/>
                                <w:bCs/>
                                <w:color w:val="002060"/>
                                <w:sz w:val="21"/>
                                <w:szCs w:val="21"/>
                              </w:rPr>
                            </w:pPr>
                            <w:r w:rsidRPr="00E7642F">
                              <w:rPr>
                                <w:rFonts w:ascii="Calibri" w:hAnsi="Calibri" w:cs="Calibri"/>
                                <w:b/>
                                <w:bCs/>
                                <w:color w:val="002060"/>
                                <w:sz w:val="21"/>
                                <w:szCs w:val="21"/>
                              </w:rPr>
                              <w:t>Many thanks</w:t>
                            </w:r>
                            <w:r w:rsidR="00124FD6" w:rsidRPr="00E7642F">
                              <w:rPr>
                                <w:rFonts w:ascii="Calibri" w:hAnsi="Calibri" w:cs="Calibri"/>
                                <w:b/>
                                <w:bCs/>
                                <w:color w:val="002060"/>
                                <w:sz w:val="21"/>
                                <w:szCs w:val="21"/>
                              </w:rPr>
                              <w:t xml:space="preserve"> to the following individuals that</w:t>
                            </w:r>
                            <w:r w:rsidR="008D0513">
                              <w:rPr>
                                <w:rFonts w:ascii="Calibri" w:hAnsi="Calibri" w:cs="Calibri"/>
                                <w:b/>
                                <w:bCs/>
                                <w:color w:val="002060"/>
                                <w:sz w:val="21"/>
                                <w:szCs w:val="21"/>
                              </w:rPr>
                              <w:t xml:space="preserve"> participated in</w:t>
                            </w:r>
                            <w:r w:rsidR="00124FD6" w:rsidRPr="00E7642F">
                              <w:rPr>
                                <w:rFonts w:ascii="Calibri" w:hAnsi="Calibri" w:cs="Calibri"/>
                                <w:b/>
                                <w:bCs/>
                                <w:color w:val="002060"/>
                                <w:sz w:val="21"/>
                                <w:szCs w:val="21"/>
                              </w:rPr>
                              <w:t xml:space="preserve"> the conference</w:t>
                            </w:r>
                            <w:r w:rsidRPr="00E7642F">
                              <w:rPr>
                                <w:rFonts w:ascii="Calibri" w:hAnsi="Calibri" w:cs="Calibri"/>
                                <w:b/>
                                <w:bCs/>
                                <w:color w:val="002060"/>
                                <w:sz w:val="21"/>
                                <w:szCs w:val="21"/>
                              </w:rPr>
                              <w:t>:</w:t>
                            </w:r>
                          </w:p>
                          <w:p w14:paraId="2C1DE798" w14:textId="401DF285" w:rsidR="00124FD6" w:rsidRPr="00E7642F" w:rsidRDefault="00124FD6" w:rsidP="00124FD6">
                            <w:pPr>
                              <w:tabs>
                                <w:tab w:val="left" w:pos="2970"/>
                              </w:tabs>
                              <w:rPr>
                                <w:rFonts w:asciiTheme="minorHAnsi" w:hAnsiTheme="minorHAnsi" w:cstheme="minorHAnsi"/>
                                <w:i/>
                                <w:iCs/>
                                <w:color w:val="002060"/>
                                <w:sz w:val="21"/>
                                <w:szCs w:val="21"/>
                              </w:rPr>
                            </w:pPr>
                            <w:r w:rsidRPr="00E7642F">
                              <w:rPr>
                                <w:rFonts w:asciiTheme="minorHAnsi" w:hAnsiTheme="minorHAnsi" w:cstheme="minorHAnsi"/>
                                <w:color w:val="002060"/>
                                <w:sz w:val="21"/>
                                <w:szCs w:val="21"/>
                              </w:rPr>
                              <w:tab/>
                            </w:r>
                            <w:r w:rsidRPr="00E7642F">
                              <w:rPr>
                                <w:rFonts w:asciiTheme="minorHAnsi" w:hAnsiTheme="minorHAnsi" w:cstheme="minorHAnsi"/>
                                <w:color w:val="002060"/>
                                <w:sz w:val="21"/>
                                <w:szCs w:val="21"/>
                              </w:rPr>
                              <w:tab/>
                            </w:r>
                            <w:r w:rsidRPr="00E7642F">
                              <w:rPr>
                                <w:rFonts w:asciiTheme="minorHAnsi" w:hAnsiTheme="minorHAnsi" w:cstheme="minorHAnsi"/>
                                <w:color w:val="002060"/>
                                <w:sz w:val="21"/>
                                <w:szCs w:val="21"/>
                              </w:rPr>
                              <w:tab/>
                              <w:t xml:space="preserve"> </w:t>
                            </w:r>
                            <w:r w:rsidRPr="00E7642F">
                              <w:rPr>
                                <w:rFonts w:asciiTheme="minorHAnsi" w:hAnsiTheme="minorHAnsi" w:cstheme="minorHAnsi"/>
                                <w:color w:val="002060"/>
                                <w:sz w:val="21"/>
                                <w:szCs w:val="21"/>
                              </w:rPr>
                              <w:tab/>
                            </w:r>
                            <w:r w:rsidRPr="00E7642F">
                              <w:rPr>
                                <w:rFonts w:asciiTheme="minorHAnsi" w:hAnsiTheme="minorHAnsi" w:cstheme="minorHAnsi"/>
                                <w:color w:val="002060"/>
                                <w:sz w:val="21"/>
                                <w:szCs w:val="21"/>
                              </w:rPr>
                              <w:tab/>
                            </w:r>
                          </w:p>
                          <w:p w14:paraId="124A8BFC" w14:textId="0A31C50D" w:rsidR="00124FD6" w:rsidRPr="00E7642F" w:rsidRDefault="009916FF" w:rsidP="00124FD6">
                            <w:pPr>
                              <w:pStyle w:val="ListParagraph"/>
                              <w:numPr>
                                <w:ilvl w:val="0"/>
                                <w:numId w:val="29"/>
                              </w:numPr>
                              <w:tabs>
                                <w:tab w:val="left" w:pos="2970"/>
                              </w:tabs>
                              <w:spacing w:after="160" w:line="278" w:lineRule="auto"/>
                              <w:rPr>
                                <w:rFonts w:asciiTheme="minorHAnsi" w:hAnsiTheme="minorHAnsi" w:cstheme="minorHAnsi"/>
                                <w:color w:val="002060"/>
                                <w:sz w:val="21"/>
                                <w:szCs w:val="21"/>
                              </w:rPr>
                            </w:pPr>
                            <w:r w:rsidRPr="00E7642F">
                              <w:rPr>
                                <w:rFonts w:asciiTheme="minorHAnsi" w:hAnsiTheme="minorHAnsi" w:cstheme="minorHAnsi"/>
                                <w:b/>
                                <w:bCs/>
                                <w:color w:val="002060"/>
                                <w:sz w:val="21"/>
                                <w:szCs w:val="21"/>
                              </w:rPr>
                              <w:t>*</w:t>
                            </w:r>
                            <w:r w:rsidR="00124FD6" w:rsidRPr="00E7642F">
                              <w:rPr>
                                <w:rFonts w:asciiTheme="minorHAnsi" w:hAnsiTheme="minorHAnsi" w:cstheme="minorHAnsi"/>
                                <w:b/>
                                <w:bCs/>
                                <w:color w:val="002060"/>
                                <w:sz w:val="21"/>
                                <w:szCs w:val="21"/>
                              </w:rPr>
                              <w:t>Booker T. Bush, MD</w:t>
                            </w:r>
                            <w:r w:rsidR="00124FD6" w:rsidRPr="00E7642F">
                              <w:rPr>
                                <w:rFonts w:asciiTheme="minorHAnsi" w:hAnsiTheme="minorHAnsi" w:cstheme="minorHAnsi"/>
                                <w:color w:val="002060"/>
                                <w:sz w:val="21"/>
                                <w:szCs w:val="21"/>
                              </w:rPr>
                              <w:t>, Chair, Massachusetts Board of Registration in Medicine (BORIM)</w:t>
                            </w:r>
                          </w:p>
                          <w:p w14:paraId="50E90D40" w14:textId="3261369A" w:rsidR="00124FD6" w:rsidRPr="00E7642F" w:rsidRDefault="009916FF" w:rsidP="00124FD6">
                            <w:pPr>
                              <w:pStyle w:val="ListParagraph"/>
                              <w:numPr>
                                <w:ilvl w:val="0"/>
                                <w:numId w:val="29"/>
                              </w:numPr>
                              <w:tabs>
                                <w:tab w:val="left" w:pos="2970"/>
                              </w:tabs>
                              <w:spacing w:after="160" w:line="278" w:lineRule="auto"/>
                              <w:rPr>
                                <w:rFonts w:asciiTheme="minorHAnsi" w:hAnsiTheme="minorHAnsi" w:cstheme="minorHAnsi"/>
                                <w:color w:val="002060"/>
                                <w:sz w:val="21"/>
                                <w:szCs w:val="21"/>
                              </w:rPr>
                            </w:pPr>
                            <w:r w:rsidRPr="00E7642F">
                              <w:rPr>
                                <w:rFonts w:asciiTheme="minorHAnsi" w:hAnsiTheme="minorHAnsi" w:cstheme="minorHAnsi"/>
                                <w:b/>
                                <w:bCs/>
                                <w:color w:val="002060"/>
                                <w:sz w:val="21"/>
                                <w:szCs w:val="21"/>
                              </w:rPr>
                              <w:t>*</w:t>
                            </w:r>
                            <w:r w:rsidR="00124FD6" w:rsidRPr="00E7642F">
                              <w:rPr>
                                <w:rFonts w:asciiTheme="minorHAnsi" w:hAnsiTheme="minorHAnsi" w:cstheme="minorHAnsi"/>
                                <w:b/>
                                <w:bCs/>
                                <w:color w:val="002060"/>
                                <w:sz w:val="21"/>
                                <w:szCs w:val="21"/>
                              </w:rPr>
                              <w:t>Yvonne Y. Cheung, MD, MPH, MBA</w:t>
                            </w:r>
                            <w:r w:rsidR="00124FD6" w:rsidRPr="00E7642F">
                              <w:rPr>
                                <w:rFonts w:asciiTheme="minorHAnsi" w:hAnsiTheme="minorHAnsi" w:cstheme="minorHAnsi"/>
                                <w:color w:val="002060"/>
                                <w:sz w:val="21"/>
                                <w:szCs w:val="21"/>
                              </w:rPr>
                              <w:t xml:space="preserve">, </w:t>
                            </w:r>
                            <w:r w:rsidR="00124FD6" w:rsidRPr="00E7642F">
                              <w:rPr>
                                <w:rFonts w:asciiTheme="minorHAnsi" w:hAnsiTheme="minorHAnsi" w:cstheme="minorHAnsi"/>
                                <w:b/>
                                <w:bCs/>
                                <w:color w:val="002060"/>
                                <w:sz w:val="21"/>
                                <w:szCs w:val="21"/>
                              </w:rPr>
                              <w:t>CPHQ</w:t>
                            </w:r>
                            <w:r w:rsidR="00124FD6" w:rsidRPr="00E7642F">
                              <w:rPr>
                                <w:rFonts w:asciiTheme="minorHAnsi" w:hAnsiTheme="minorHAnsi" w:cstheme="minorHAnsi"/>
                                <w:color w:val="002060"/>
                                <w:sz w:val="21"/>
                                <w:szCs w:val="21"/>
                              </w:rPr>
                              <w:t>, Chief Medical Officer, Baystate Health; Physician Member, BORIM; Chair, BORIM Quality &amp; Patient Safety Committee</w:t>
                            </w:r>
                          </w:p>
                          <w:p w14:paraId="17AE2DC3" w14:textId="3D8F1763" w:rsidR="00124FD6" w:rsidRPr="00E7642F" w:rsidRDefault="009916FF" w:rsidP="00124FD6">
                            <w:pPr>
                              <w:pStyle w:val="ListParagraph"/>
                              <w:numPr>
                                <w:ilvl w:val="0"/>
                                <w:numId w:val="29"/>
                              </w:numPr>
                              <w:tabs>
                                <w:tab w:val="left" w:pos="2970"/>
                              </w:tabs>
                              <w:spacing w:after="160" w:line="278" w:lineRule="auto"/>
                              <w:rPr>
                                <w:rFonts w:asciiTheme="minorHAnsi" w:hAnsiTheme="minorHAnsi" w:cstheme="minorHAnsi"/>
                                <w:b/>
                                <w:bCs/>
                                <w:color w:val="002060"/>
                                <w:sz w:val="21"/>
                                <w:szCs w:val="21"/>
                              </w:rPr>
                            </w:pPr>
                            <w:r w:rsidRPr="00E7642F">
                              <w:rPr>
                                <w:rFonts w:asciiTheme="minorHAnsi" w:hAnsiTheme="minorHAnsi" w:cstheme="minorHAnsi"/>
                                <w:b/>
                                <w:bCs/>
                                <w:color w:val="002060"/>
                                <w:sz w:val="21"/>
                                <w:szCs w:val="21"/>
                              </w:rPr>
                              <w:t>*</w:t>
                            </w:r>
                            <w:r w:rsidR="00124FD6" w:rsidRPr="00E7642F">
                              <w:rPr>
                                <w:rFonts w:asciiTheme="minorHAnsi" w:hAnsiTheme="minorHAnsi" w:cstheme="minorHAnsi"/>
                                <w:b/>
                                <w:bCs/>
                                <w:color w:val="002060"/>
                                <w:sz w:val="21"/>
                                <w:szCs w:val="21"/>
                              </w:rPr>
                              <w:t>Carrie Arrieta, MSHM, CPHRM</w:t>
                            </w:r>
                            <w:r w:rsidR="00124FD6" w:rsidRPr="00E7642F">
                              <w:rPr>
                                <w:rFonts w:asciiTheme="minorHAnsi" w:hAnsiTheme="minorHAnsi" w:cstheme="minorHAnsi"/>
                                <w:color w:val="002060"/>
                                <w:sz w:val="21"/>
                                <w:szCs w:val="21"/>
                              </w:rPr>
                              <w:t>, Vice President, Patient and Family Relations, Mass General Brigha</w:t>
                            </w:r>
                            <w:r w:rsidRPr="00E7642F">
                              <w:rPr>
                                <w:rFonts w:asciiTheme="minorHAnsi" w:hAnsiTheme="minorHAnsi" w:cstheme="minorHAnsi"/>
                                <w:color w:val="002060"/>
                                <w:sz w:val="21"/>
                                <w:szCs w:val="21"/>
                              </w:rPr>
                              <w:t>m</w:t>
                            </w:r>
                          </w:p>
                          <w:p w14:paraId="101E5FB2" w14:textId="3581131F" w:rsidR="00124FD6" w:rsidRPr="00E7642F" w:rsidRDefault="009916FF" w:rsidP="00124FD6">
                            <w:pPr>
                              <w:pStyle w:val="ListParagraph"/>
                              <w:numPr>
                                <w:ilvl w:val="0"/>
                                <w:numId w:val="29"/>
                              </w:numPr>
                              <w:tabs>
                                <w:tab w:val="left" w:pos="2970"/>
                              </w:tabs>
                              <w:spacing w:after="160" w:line="278" w:lineRule="auto"/>
                              <w:rPr>
                                <w:rFonts w:asciiTheme="minorHAnsi" w:hAnsiTheme="minorHAnsi" w:cstheme="minorHAnsi"/>
                                <w:b/>
                                <w:bCs/>
                                <w:color w:val="002060"/>
                                <w:sz w:val="21"/>
                                <w:szCs w:val="21"/>
                              </w:rPr>
                            </w:pPr>
                            <w:r w:rsidRPr="00E7642F">
                              <w:rPr>
                                <w:rFonts w:asciiTheme="minorHAnsi" w:hAnsiTheme="minorHAnsi" w:cstheme="minorHAnsi"/>
                                <w:b/>
                                <w:bCs/>
                                <w:color w:val="002060"/>
                                <w:sz w:val="21"/>
                                <w:szCs w:val="21"/>
                              </w:rPr>
                              <w:t>*</w:t>
                            </w:r>
                            <w:r w:rsidR="00124FD6" w:rsidRPr="00E7642F">
                              <w:rPr>
                                <w:rFonts w:asciiTheme="minorHAnsi" w:hAnsiTheme="minorHAnsi" w:cstheme="minorHAnsi"/>
                                <w:b/>
                                <w:bCs/>
                                <w:color w:val="002060"/>
                                <w:sz w:val="21"/>
                                <w:szCs w:val="21"/>
                              </w:rPr>
                              <w:t xml:space="preserve">Sarah Rae Easter, MD, </w:t>
                            </w:r>
                            <w:r w:rsidR="00124FD6" w:rsidRPr="00E7642F">
                              <w:rPr>
                                <w:rFonts w:asciiTheme="minorHAnsi" w:hAnsiTheme="minorHAnsi" w:cstheme="minorHAnsi"/>
                                <w:color w:val="002060"/>
                                <w:sz w:val="21"/>
                                <w:szCs w:val="21"/>
                              </w:rPr>
                              <w:t>Maternal Fetal Medicine &amp; Critical Care Medicine, Brigham and Women Hospital</w:t>
                            </w:r>
                          </w:p>
                          <w:p w14:paraId="4F9FF1BE" w14:textId="22D2BC72" w:rsidR="00124FD6" w:rsidRPr="00E7642F" w:rsidRDefault="00124FD6" w:rsidP="00124FD6">
                            <w:pPr>
                              <w:pStyle w:val="ListParagraph"/>
                              <w:numPr>
                                <w:ilvl w:val="0"/>
                                <w:numId w:val="29"/>
                              </w:numPr>
                              <w:tabs>
                                <w:tab w:val="left" w:pos="2970"/>
                              </w:tabs>
                              <w:spacing w:after="160" w:line="278" w:lineRule="auto"/>
                              <w:rPr>
                                <w:rFonts w:asciiTheme="minorHAnsi" w:hAnsiTheme="minorHAnsi" w:cstheme="minorHAnsi"/>
                                <w:color w:val="002060"/>
                                <w:sz w:val="21"/>
                                <w:szCs w:val="21"/>
                              </w:rPr>
                            </w:pPr>
                            <w:r w:rsidRPr="00E7642F">
                              <w:rPr>
                                <w:rFonts w:asciiTheme="minorHAnsi" w:hAnsiTheme="minorHAnsi" w:cstheme="minorHAnsi"/>
                                <w:b/>
                                <w:bCs/>
                                <w:color w:val="002060"/>
                                <w:sz w:val="21"/>
                                <w:szCs w:val="21"/>
                              </w:rPr>
                              <w:t>Janell Forget RN, BSN, JD, CPHRM, FASHRM,</w:t>
                            </w:r>
                            <w:r w:rsidRPr="00E7642F">
                              <w:rPr>
                                <w:rFonts w:asciiTheme="minorHAnsi" w:hAnsiTheme="minorHAnsi" w:cstheme="minorHAnsi"/>
                                <w:color w:val="002060"/>
                                <w:sz w:val="21"/>
                                <w:szCs w:val="21"/>
                              </w:rPr>
                              <w:t xml:space="preserve"> Associate Vice President of Risk Management, UMass Memorial Health</w:t>
                            </w:r>
                          </w:p>
                          <w:p w14:paraId="7849D892" w14:textId="0DD9A5FA" w:rsidR="00124FD6" w:rsidRPr="00E7642F" w:rsidRDefault="009916FF" w:rsidP="00124FD6">
                            <w:pPr>
                              <w:pStyle w:val="ListParagraph"/>
                              <w:numPr>
                                <w:ilvl w:val="0"/>
                                <w:numId w:val="29"/>
                              </w:numPr>
                              <w:tabs>
                                <w:tab w:val="left" w:pos="2970"/>
                              </w:tabs>
                              <w:spacing w:after="160" w:line="278" w:lineRule="auto"/>
                              <w:rPr>
                                <w:rFonts w:asciiTheme="minorHAnsi" w:hAnsiTheme="minorHAnsi" w:cstheme="minorHAnsi"/>
                                <w:color w:val="002060"/>
                                <w:sz w:val="21"/>
                                <w:szCs w:val="21"/>
                              </w:rPr>
                            </w:pPr>
                            <w:r w:rsidRPr="00E7642F">
                              <w:rPr>
                                <w:rFonts w:asciiTheme="minorHAnsi" w:hAnsiTheme="minorHAnsi" w:cstheme="minorHAnsi"/>
                                <w:b/>
                                <w:bCs/>
                                <w:color w:val="002060"/>
                                <w:sz w:val="21"/>
                                <w:szCs w:val="21"/>
                              </w:rPr>
                              <w:t>*</w:t>
                            </w:r>
                            <w:r w:rsidR="00124FD6" w:rsidRPr="00E7642F">
                              <w:rPr>
                                <w:rFonts w:asciiTheme="minorHAnsi" w:hAnsiTheme="minorHAnsi" w:cstheme="minorHAnsi"/>
                                <w:b/>
                                <w:bCs/>
                                <w:color w:val="002060"/>
                                <w:sz w:val="21"/>
                                <w:szCs w:val="21"/>
                              </w:rPr>
                              <w:t xml:space="preserve">William H. Goodman, MD, MPH, </w:t>
                            </w:r>
                            <w:r w:rsidR="00124FD6" w:rsidRPr="00E7642F">
                              <w:rPr>
                                <w:rFonts w:asciiTheme="minorHAnsi" w:hAnsiTheme="minorHAnsi" w:cstheme="minorHAnsi"/>
                                <w:color w:val="002060"/>
                                <w:sz w:val="21"/>
                                <w:szCs w:val="21"/>
                              </w:rPr>
                              <w:t>VP Medical Affairs &amp; Ambulatory Practices, Merrimack Health</w:t>
                            </w:r>
                          </w:p>
                          <w:p w14:paraId="44065FFC" w14:textId="71C12961" w:rsidR="00124FD6" w:rsidRPr="00E7642F" w:rsidRDefault="009916FF" w:rsidP="00124FD6">
                            <w:pPr>
                              <w:pStyle w:val="ListParagraph"/>
                              <w:numPr>
                                <w:ilvl w:val="0"/>
                                <w:numId w:val="29"/>
                              </w:numPr>
                              <w:tabs>
                                <w:tab w:val="left" w:pos="2970"/>
                              </w:tabs>
                              <w:spacing w:after="160" w:line="278" w:lineRule="auto"/>
                              <w:rPr>
                                <w:rFonts w:asciiTheme="minorHAnsi" w:hAnsiTheme="minorHAnsi" w:cstheme="minorHAnsi"/>
                                <w:color w:val="002060"/>
                                <w:sz w:val="21"/>
                                <w:szCs w:val="21"/>
                              </w:rPr>
                            </w:pPr>
                            <w:r w:rsidRPr="00E7642F">
                              <w:rPr>
                                <w:rFonts w:asciiTheme="minorHAnsi" w:hAnsiTheme="minorHAnsi" w:cstheme="minorHAnsi"/>
                                <w:b/>
                                <w:bCs/>
                                <w:color w:val="002060"/>
                                <w:sz w:val="21"/>
                                <w:szCs w:val="21"/>
                              </w:rPr>
                              <w:t>*</w:t>
                            </w:r>
                            <w:r w:rsidR="00124FD6" w:rsidRPr="00E7642F">
                              <w:rPr>
                                <w:rFonts w:asciiTheme="minorHAnsi" w:hAnsiTheme="minorHAnsi" w:cstheme="minorHAnsi"/>
                                <w:b/>
                                <w:bCs/>
                                <w:color w:val="002060"/>
                                <w:sz w:val="21"/>
                                <w:szCs w:val="21"/>
                              </w:rPr>
                              <w:t>Diane Hanley, MSN, RN-BC, EJD</w:t>
                            </w:r>
                            <w:r w:rsidR="00124FD6" w:rsidRPr="00E7642F">
                              <w:rPr>
                                <w:rFonts w:asciiTheme="minorHAnsi" w:hAnsiTheme="minorHAnsi" w:cstheme="minorHAnsi"/>
                                <w:color w:val="002060"/>
                                <w:sz w:val="21"/>
                                <w:szCs w:val="21"/>
                              </w:rPr>
                              <w:t>, Associate Chief Nursing Officer, Nursing Education, Quality &amp; Professional Practice, Boston Medical Center</w:t>
                            </w:r>
                          </w:p>
                          <w:p w14:paraId="439D25A2" w14:textId="1A5D6BF8" w:rsidR="00124FD6" w:rsidRPr="00E7642F" w:rsidRDefault="009916FF" w:rsidP="00124FD6">
                            <w:pPr>
                              <w:pStyle w:val="ListParagraph"/>
                              <w:numPr>
                                <w:ilvl w:val="0"/>
                                <w:numId w:val="29"/>
                              </w:numPr>
                              <w:tabs>
                                <w:tab w:val="left" w:pos="2970"/>
                              </w:tabs>
                              <w:spacing w:after="160" w:line="278" w:lineRule="auto"/>
                              <w:rPr>
                                <w:rFonts w:asciiTheme="minorHAnsi" w:hAnsiTheme="minorHAnsi" w:cstheme="minorHAnsi"/>
                                <w:color w:val="002060"/>
                                <w:sz w:val="21"/>
                                <w:szCs w:val="21"/>
                              </w:rPr>
                            </w:pPr>
                            <w:r w:rsidRPr="00E7642F">
                              <w:rPr>
                                <w:rFonts w:asciiTheme="minorHAnsi" w:hAnsiTheme="minorHAnsi" w:cstheme="minorHAnsi"/>
                                <w:b/>
                                <w:bCs/>
                                <w:color w:val="002060"/>
                                <w:sz w:val="21"/>
                                <w:szCs w:val="21"/>
                              </w:rPr>
                              <w:t>*</w:t>
                            </w:r>
                            <w:r w:rsidR="00124FD6" w:rsidRPr="00E7642F">
                              <w:rPr>
                                <w:rFonts w:asciiTheme="minorHAnsi" w:hAnsiTheme="minorHAnsi" w:cstheme="minorHAnsi"/>
                                <w:b/>
                                <w:bCs/>
                                <w:color w:val="002060"/>
                                <w:sz w:val="21"/>
                                <w:szCs w:val="21"/>
                              </w:rPr>
                              <w:t>Michael E. Henry, MD,</w:t>
                            </w:r>
                            <w:r w:rsidR="00124FD6" w:rsidRPr="00E7642F">
                              <w:rPr>
                                <w:rFonts w:asciiTheme="minorHAnsi" w:hAnsiTheme="minorHAnsi" w:cstheme="minorHAnsi"/>
                                <w:color w:val="002060"/>
                                <w:sz w:val="21"/>
                                <w:szCs w:val="21"/>
                              </w:rPr>
                              <w:t xml:space="preserve"> Medical Director, </w:t>
                            </w:r>
                            <w:proofErr w:type="spellStart"/>
                            <w:r w:rsidR="00124FD6" w:rsidRPr="00E7642F">
                              <w:rPr>
                                <w:rFonts w:asciiTheme="minorHAnsi" w:hAnsiTheme="minorHAnsi" w:cstheme="minorHAnsi"/>
                                <w:color w:val="002060"/>
                                <w:sz w:val="21"/>
                                <w:szCs w:val="21"/>
                              </w:rPr>
                              <w:t>Dauten</w:t>
                            </w:r>
                            <w:proofErr w:type="spellEnd"/>
                            <w:r w:rsidR="00124FD6" w:rsidRPr="00E7642F">
                              <w:rPr>
                                <w:rFonts w:asciiTheme="minorHAnsi" w:hAnsiTheme="minorHAnsi" w:cstheme="minorHAnsi"/>
                                <w:color w:val="002060"/>
                                <w:sz w:val="21"/>
                                <w:szCs w:val="21"/>
                              </w:rPr>
                              <w:t xml:space="preserve"> Family Center for Bipolar Treatment Innovation, Director of Electroconvulsive Therapy (ECT), Massachusetts General Hospital</w:t>
                            </w:r>
                          </w:p>
                          <w:p w14:paraId="6FB5C92F" w14:textId="74774C77" w:rsidR="00124FD6" w:rsidRPr="00E7642F" w:rsidRDefault="00124FD6" w:rsidP="00124FD6">
                            <w:pPr>
                              <w:pStyle w:val="ListParagraph"/>
                              <w:numPr>
                                <w:ilvl w:val="0"/>
                                <w:numId w:val="29"/>
                              </w:numPr>
                              <w:tabs>
                                <w:tab w:val="left" w:pos="2970"/>
                              </w:tabs>
                              <w:spacing w:after="160" w:line="278" w:lineRule="auto"/>
                              <w:rPr>
                                <w:rFonts w:asciiTheme="minorHAnsi" w:hAnsiTheme="minorHAnsi" w:cstheme="minorHAnsi"/>
                                <w:color w:val="002060"/>
                                <w:sz w:val="21"/>
                                <w:szCs w:val="21"/>
                              </w:rPr>
                            </w:pPr>
                            <w:r w:rsidRPr="00E7642F">
                              <w:rPr>
                                <w:rFonts w:asciiTheme="minorHAnsi" w:hAnsiTheme="minorHAnsi" w:cstheme="minorHAnsi"/>
                                <w:b/>
                                <w:bCs/>
                                <w:color w:val="002060"/>
                                <w:sz w:val="21"/>
                                <w:szCs w:val="21"/>
                              </w:rPr>
                              <w:t>Beth Jackson, MS</w:t>
                            </w:r>
                            <w:r w:rsidRPr="00E7642F">
                              <w:rPr>
                                <w:rFonts w:asciiTheme="minorHAnsi" w:hAnsiTheme="minorHAnsi" w:cstheme="minorHAnsi"/>
                                <w:color w:val="002060"/>
                                <w:sz w:val="21"/>
                                <w:szCs w:val="21"/>
                              </w:rPr>
                              <w:t>, Senior Risk Manager, Tufts Medical Center</w:t>
                            </w:r>
                          </w:p>
                          <w:p w14:paraId="479A2E30" w14:textId="08FA46ED" w:rsidR="00124FD6" w:rsidRPr="00E7642F" w:rsidRDefault="00124FD6" w:rsidP="00124FD6">
                            <w:pPr>
                              <w:pStyle w:val="ListParagraph"/>
                              <w:numPr>
                                <w:ilvl w:val="0"/>
                                <w:numId w:val="29"/>
                              </w:numPr>
                              <w:tabs>
                                <w:tab w:val="left" w:pos="2970"/>
                              </w:tabs>
                              <w:spacing w:after="160" w:line="278" w:lineRule="auto"/>
                              <w:rPr>
                                <w:rFonts w:asciiTheme="minorHAnsi" w:hAnsiTheme="minorHAnsi" w:cstheme="minorHAnsi"/>
                                <w:color w:val="002060"/>
                                <w:sz w:val="21"/>
                                <w:szCs w:val="21"/>
                              </w:rPr>
                            </w:pPr>
                            <w:r w:rsidRPr="00E7642F">
                              <w:rPr>
                                <w:rFonts w:asciiTheme="minorHAnsi" w:hAnsiTheme="minorHAnsi" w:cstheme="minorHAnsi"/>
                                <w:b/>
                                <w:bCs/>
                                <w:color w:val="002060"/>
                                <w:sz w:val="21"/>
                                <w:szCs w:val="21"/>
                              </w:rPr>
                              <w:t>Andrew Karson, MD, MPH</w:t>
                            </w:r>
                            <w:r w:rsidRPr="00E7642F">
                              <w:rPr>
                                <w:rFonts w:asciiTheme="minorHAnsi" w:hAnsiTheme="minorHAnsi" w:cstheme="minorHAnsi"/>
                                <w:color w:val="002060"/>
                                <w:sz w:val="21"/>
                                <w:szCs w:val="21"/>
                              </w:rPr>
                              <w:t>, President, UMass Memorial Medical Group, and Chief Physician Executive, UMass Memorial Health</w:t>
                            </w:r>
                          </w:p>
                          <w:p w14:paraId="7EB97E95" w14:textId="0D03DB25" w:rsidR="00124FD6" w:rsidRPr="00E7642F" w:rsidRDefault="009916FF" w:rsidP="00124FD6">
                            <w:pPr>
                              <w:pStyle w:val="ListParagraph"/>
                              <w:numPr>
                                <w:ilvl w:val="0"/>
                                <w:numId w:val="29"/>
                              </w:numPr>
                              <w:tabs>
                                <w:tab w:val="left" w:pos="2970"/>
                              </w:tabs>
                              <w:spacing w:after="160" w:line="278" w:lineRule="auto"/>
                              <w:rPr>
                                <w:rFonts w:asciiTheme="minorHAnsi" w:hAnsiTheme="minorHAnsi" w:cstheme="minorHAnsi"/>
                                <w:color w:val="002060"/>
                                <w:sz w:val="21"/>
                                <w:szCs w:val="21"/>
                              </w:rPr>
                            </w:pPr>
                            <w:r w:rsidRPr="00E7642F">
                              <w:rPr>
                                <w:rFonts w:asciiTheme="minorHAnsi" w:hAnsiTheme="minorHAnsi" w:cstheme="minorHAnsi"/>
                                <w:b/>
                                <w:bCs/>
                                <w:color w:val="002060"/>
                                <w:sz w:val="21"/>
                                <w:szCs w:val="21"/>
                              </w:rPr>
                              <w:t>*</w:t>
                            </w:r>
                            <w:r w:rsidR="00124FD6" w:rsidRPr="00E7642F">
                              <w:rPr>
                                <w:rFonts w:asciiTheme="minorHAnsi" w:hAnsiTheme="minorHAnsi" w:cstheme="minorHAnsi"/>
                                <w:b/>
                                <w:bCs/>
                                <w:color w:val="002060"/>
                                <w:sz w:val="21"/>
                                <w:szCs w:val="21"/>
                              </w:rPr>
                              <w:t xml:space="preserve">Pardon R. Kenney, MD, </w:t>
                            </w:r>
                            <w:proofErr w:type="spellStart"/>
                            <w:r w:rsidR="00124FD6" w:rsidRPr="00E7642F">
                              <w:rPr>
                                <w:rFonts w:asciiTheme="minorHAnsi" w:hAnsiTheme="minorHAnsi" w:cstheme="minorHAnsi"/>
                                <w:b/>
                                <w:bCs/>
                                <w:color w:val="002060"/>
                                <w:sz w:val="21"/>
                                <w:szCs w:val="21"/>
                              </w:rPr>
                              <w:t>MMSc</w:t>
                            </w:r>
                            <w:proofErr w:type="spellEnd"/>
                            <w:r w:rsidR="00124FD6" w:rsidRPr="00E7642F">
                              <w:rPr>
                                <w:rFonts w:asciiTheme="minorHAnsi" w:hAnsiTheme="minorHAnsi" w:cstheme="minorHAnsi"/>
                                <w:b/>
                                <w:bCs/>
                                <w:color w:val="002060"/>
                                <w:sz w:val="21"/>
                                <w:szCs w:val="21"/>
                              </w:rPr>
                              <w:t>, FACS</w:t>
                            </w:r>
                            <w:r w:rsidR="00124FD6" w:rsidRPr="00E7642F">
                              <w:rPr>
                                <w:rFonts w:asciiTheme="minorHAnsi" w:hAnsiTheme="minorHAnsi" w:cstheme="minorHAnsi"/>
                                <w:color w:val="002060"/>
                                <w:sz w:val="21"/>
                                <w:szCs w:val="21"/>
                              </w:rPr>
                              <w:t>, Staff Surgeon, Brigham and Women’s Faulkner Hospital, Senior Lecturer in Surgery, Harvard Medical School</w:t>
                            </w:r>
                          </w:p>
                          <w:p w14:paraId="1FFBE5AE" w14:textId="08DA9548" w:rsidR="00124FD6" w:rsidRPr="00E7642F" w:rsidRDefault="00124FD6" w:rsidP="00124FD6">
                            <w:pPr>
                              <w:pStyle w:val="ListParagraph"/>
                              <w:numPr>
                                <w:ilvl w:val="0"/>
                                <w:numId w:val="29"/>
                              </w:numPr>
                              <w:tabs>
                                <w:tab w:val="left" w:pos="2970"/>
                              </w:tabs>
                              <w:spacing w:after="160" w:line="278" w:lineRule="auto"/>
                              <w:rPr>
                                <w:rFonts w:asciiTheme="minorHAnsi" w:hAnsiTheme="minorHAnsi" w:cstheme="minorHAnsi"/>
                                <w:color w:val="002060"/>
                                <w:sz w:val="21"/>
                                <w:szCs w:val="21"/>
                              </w:rPr>
                            </w:pPr>
                            <w:r w:rsidRPr="00E7642F">
                              <w:rPr>
                                <w:rFonts w:asciiTheme="minorHAnsi" w:hAnsiTheme="minorHAnsi" w:cstheme="minorHAnsi"/>
                                <w:b/>
                                <w:bCs/>
                                <w:color w:val="002060"/>
                                <w:sz w:val="21"/>
                                <w:szCs w:val="21"/>
                              </w:rPr>
                              <w:t>Kimi Kobayashi, MD, MBA, SFHM, VP</w:t>
                            </w:r>
                            <w:r w:rsidRPr="00E7642F">
                              <w:rPr>
                                <w:rFonts w:asciiTheme="minorHAnsi" w:hAnsiTheme="minorHAnsi" w:cstheme="minorHAnsi"/>
                                <w:color w:val="002060"/>
                                <w:sz w:val="21"/>
                                <w:szCs w:val="21"/>
                              </w:rPr>
                              <w:t>, Chief Medical Officer, UMass Memorial Medical Center</w:t>
                            </w:r>
                          </w:p>
                          <w:p w14:paraId="4DC2BF79" w14:textId="45E3AB2E" w:rsidR="001B52A3" w:rsidRPr="00E7642F" w:rsidRDefault="001B52A3" w:rsidP="001B52A3">
                            <w:pPr>
                              <w:pStyle w:val="ListParagraph"/>
                              <w:numPr>
                                <w:ilvl w:val="0"/>
                                <w:numId w:val="29"/>
                              </w:numPr>
                              <w:tabs>
                                <w:tab w:val="left" w:pos="2970"/>
                              </w:tabs>
                              <w:spacing w:after="160" w:line="278" w:lineRule="auto"/>
                              <w:rPr>
                                <w:rFonts w:asciiTheme="minorHAnsi" w:hAnsiTheme="minorHAnsi" w:cstheme="minorHAnsi"/>
                                <w:color w:val="002060"/>
                                <w:sz w:val="21"/>
                                <w:szCs w:val="21"/>
                              </w:rPr>
                            </w:pPr>
                            <w:r w:rsidRPr="00E7642F">
                              <w:rPr>
                                <w:rFonts w:asciiTheme="minorHAnsi" w:hAnsiTheme="minorHAnsi" w:cstheme="minorHAnsi"/>
                                <w:b/>
                                <w:bCs/>
                                <w:color w:val="002060"/>
                                <w:sz w:val="21"/>
                                <w:szCs w:val="21"/>
                              </w:rPr>
                              <w:t>Erica Ravenelle,</w:t>
                            </w:r>
                            <w:r w:rsidRPr="00E7642F">
                              <w:rPr>
                                <w:rFonts w:asciiTheme="minorHAnsi" w:hAnsiTheme="minorHAnsi" w:cstheme="minorHAnsi"/>
                                <w:color w:val="002060"/>
                                <w:sz w:val="21"/>
                                <w:szCs w:val="21"/>
                              </w:rPr>
                              <w:t xml:space="preserve"> Project Coordinator, UMass Memorial Health</w:t>
                            </w:r>
                          </w:p>
                          <w:p w14:paraId="2D3A05F4" w14:textId="67FAC9F2" w:rsidR="00124FD6" w:rsidRPr="00E7642F" w:rsidRDefault="009916FF" w:rsidP="00124FD6">
                            <w:pPr>
                              <w:pStyle w:val="ListParagraph"/>
                              <w:numPr>
                                <w:ilvl w:val="0"/>
                                <w:numId w:val="29"/>
                              </w:numPr>
                              <w:tabs>
                                <w:tab w:val="left" w:pos="2970"/>
                              </w:tabs>
                              <w:spacing w:after="160" w:line="278" w:lineRule="auto"/>
                              <w:rPr>
                                <w:rFonts w:asciiTheme="minorHAnsi" w:hAnsiTheme="minorHAnsi" w:cstheme="minorHAnsi"/>
                                <w:b/>
                                <w:bCs/>
                                <w:color w:val="002060"/>
                                <w:sz w:val="21"/>
                                <w:szCs w:val="21"/>
                              </w:rPr>
                            </w:pPr>
                            <w:r w:rsidRPr="00E7642F">
                              <w:rPr>
                                <w:rFonts w:asciiTheme="minorHAnsi" w:hAnsiTheme="minorHAnsi" w:cstheme="minorHAnsi"/>
                                <w:b/>
                                <w:bCs/>
                                <w:color w:val="002060"/>
                                <w:sz w:val="21"/>
                                <w:szCs w:val="21"/>
                              </w:rPr>
                              <w:t>*</w:t>
                            </w:r>
                            <w:r w:rsidR="00124FD6" w:rsidRPr="00E7642F">
                              <w:rPr>
                                <w:rFonts w:asciiTheme="minorHAnsi" w:hAnsiTheme="minorHAnsi" w:cstheme="minorHAnsi"/>
                                <w:b/>
                                <w:bCs/>
                                <w:color w:val="002060"/>
                                <w:sz w:val="21"/>
                                <w:szCs w:val="21"/>
                              </w:rPr>
                              <w:t xml:space="preserve">Julian N. Robinson, MD, MBA, </w:t>
                            </w:r>
                            <w:r w:rsidR="00124FD6" w:rsidRPr="00E7642F">
                              <w:rPr>
                                <w:rFonts w:asciiTheme="minorHAnsi" w:hAnsiTheme="minorHAnsi" w:cstheme="minorHAnsi"/>
                                <w:color w:val="002060"/>
                                <w:sz w:val="21"/>
                                <w:szCs w:val="21"/>
                              </w:rPr>
                              <w:t>Obstetrics and Gynecology-Maternal-Fetal Medicine, Beth Israel Deaconess Medical Center and Winchester Hospital</w:t>
                            </w:r>
                          </w:p>
                          <w:p w14:paraId="260323CE" w14:textId="1B2228E6" w:rsidR="00124FD6" w:rsidRPr="00E7642F" w:rsidRDefault="009916FF" w:rsidP="00124FD6">
                            <w:pPr>
                              <w:pStyle w:val="ListParagraph"/>
                              <w:numPr>
                                <w:ilvl w:val="0"/>
                                <w:numId w:val="29"/>
                              </w:numPr>
                              <w:spacing w:after="160" w:line="278" w:lineRule="auto"/>
                              <w:rPr>
                                <w:rFonts w:asciiTheme="minorHAnsi" w:hAnsiTheme="minorHAnsi" w:cstheme="minorHAnsi"/>
                                <w:b/>
                                <w:bCs/>
                                <w:color w:val="002060"/>
                                <w:sz w:val="21"/>
                                <w:szCs w:val="21"/>
                              </w:rPr>
                            </w:pPr>
                            <w:r w:rsidRPr="00E7642F">
                              <w:rPr>
                                <w:rFonts w:asciiTheme="minorHAnsi" w:hAnsiTheme="minorHAnsi" w:cstheme="minorHAnsi"/>
                                <w:b/>
                                <w:bCs/>
                                <w:color w:val="002060"/>
                                <w:sz w:val="21"/>
                                <w:szCs w:val="21"/>
                              </w:rPr>
                              <w:t>*</w:t>
                            </w:r>
                            <w:r w:rsidR="00124FD6" w:rsidRPr="00E7642F">
                              <w:rPr>
                                <w:rFonts w:asciiTheme="minorHAnsi" w:hAnsiTheme="minorHAnsi" w:cstheme="minorHAnsi"/>
                                <w:b/>
                                <w:bCs/>
                                <w:color w:val="002060"/>
                                <w:sz w:val="21"/>
                                <w:szCs w:val="21"/>
                              </w:rPr>
                              <w:t xml:space="preserve">Marc S. Rubin, MD, </w:t>
                            </w:r>
                            <w:r w:rsidR="00124FD6" w:rsidRPr="00E7642F">
                              <w:rPr>
                                <w:rFonts w:asciiTheme="minorHAnsi" w:hAnsiTheme="minorHAnsi" w:cstheme="minorHAnsi"/>
                                <w:color w:val="002060"/>
                                <w:sz w:val="21"/>
                                <w:szCs w:val="21"/>
                              </w:rPr>
                              <w:t>Chair of Surgery, Colon and Rectal Surgery, General and Gastrointestinal Surgery, Salem Hospital</w:t>
                            </w:r>
                          </w:p>
                          <w:p w14:paraId="61815838" w14:textId="035A087C" w:rsidR="00124FD6" w:rsidRPr="00E7642F" w:rsidRDefault="009916FF" w:rsidP="00124FD6">
                            <w:pPr>
                              <w:pStyle w:val="ListParagraph"/>
                              <w:numPr>
                                <w:ilvl w:val="0"/>
                                <w:numId w:val="29"/>
                              </w:numPr>
                              <w:tabs>
                                <w:tab w:val="left" w:pos="2970"/>
                              </w:tabs>
                              <w:spacing w:after="160" w:line="278" w:lineRule="auto"/>
                              <w:rPr>
                                <w:rFonts w:asciiTheme="minorHAnsi" w:hAnsiTheme="minorHAnsi" w:cstheme="minorHAnsi"/>
                                <w:color w:val="002060"/>
                                <w:sz w:val="21"/>
                                <w:szCs w:val="21"/>
                              </w:rPr>
                            </w:pPr>
                            <w:r w:rsidRPr="00E7642F">
                              <w:rPr>
                                <w:rFonts w:asciiTheme="minorHAnsi" w:hAnsiTheme="minorHAnsi" w:cstheme="minorHAnsi"/>
                                <w:b/>
                                <w:bCs/>
                                <w:color w:val="002060"/>
                                <w:sz w:val="21"/>
                                <w:szCs w:val="21"/>
                              </w:rPr>
                              <w:t>*</w:t>
                            </w:r>
                            <w:r w:rsidR="00124FD6" w:rsidRPr="00E7642F">
                              <w:rPr>
                                <w:rFonts w:asciiTheme="minorHAnsi" w:hAnsiTheme="minorHAnsi" w:cstheme="minorHAnsi"/>
                                <w:b/>
                                <w:bCs/>
                                <w:color w:val="002060"/>
                                <w:sz w:val="21"/>
                                <w:szCs w:val="21"/>
                              </w:rPr>
                              <w:t>Melissa J. Sundberg, MD, MPH</w:t>
                            </w:r>
                            <w:r w:rsidR="00124FD6" w:rsidRPr="00E7642F">
                              <w:rPr>
                                <w:rFonts w:asciiTheme="minorHAnsi" w:hAnsiTheme="minorHAnsi" w:cstheme="minorHAnsi"/>
                                <w:color w:val="002060"/>
                                <w:sz w:val="21"/>
                                <w:szCs w:val="21"/>
                              </w:rPr>
                              <w:t>, Associate Physician in Pediatrics, Division of Emergency Medicine, Boston Children’s Hospital</w:t>
                            </w:r>
                            <w:r w:rsidRPr="00E7642F">
                              <w:rPr>
                                <w:rFonts w:asciiTheme="minorHAnsi" w:hAnsiTheme="minorHAnsi" w:cstheme="minorHAnsi"/>
                                <w:color w:val="002060"/>
                                <w:sz w:val="21"/>
                                <w:szCs w:val="21"/>
                              </w:rPr>
                              <w:t>;</w:t>
                            </w:r>
                            <w:r w:rsidR="00124FD6" w:rsidRPr="00E7642F">
                              <w:rPr>
                                <w:rFonts w:asciiTheme="minorHAnsi" w:hAnsiTheme="minorHAnsi" w:cstheme="minorHAnsi"/>
                                <w:color w:val="002060"/>
                                <w:sz w:val="21"/>
                                <w:szCs w:val="21"/>
                              </w:rPr>
                              <w:t xml:space="preserve"> Physician Member, Board of Registration in Physician Assistants</w:t>
                            </w:r>
                          </w:p>
                          <w:p w14:paraId="3A225A00" w14:textId="5CD73E71" w:rsidR="00124FD6" w:rsidRPr="00E7642F" w:rsidRDefault="009916FF" w:rsidP="00124FD6">
                            <w:pPr>
                              <w:pStyle w:val="ListParagraph"/>
                              <w:numPr>
                                <w:ilvl w:val="0"/>
                                <w:numId w:val="29"/>
                              </w:numPr>
                              <w:tabs>
                                <w:tab w:val="left" w:pos="2970"/>
                              </w:tabs>
                              <w:spacing w:after="160" w:line="278" w:lineRule="auto"/>
                              <w:rPr>
                                <w:rFonts w:asciiTheme="minorHAnsi" w:hAnsiTheme="minorHAnsi" w:cstheme="minorHAnsi"/>
                                <w:b/>
                                <w:bCs/>
                                <w:color w:val="002060"/>
                                <w:sz w:val="21"/>
                                <w:szCs w:val="21"/>
                              </w:rPr>
                            </w:pPr>
                            <w:r w:rsidRPr="00E7642F">
                              <w:rPr>
                                <w:rFonts w:asciiTheme="minorHAnsi" w:hAnsiTheme="minorHAnsi" w:cstheme="minorHAnsi"/>
                                <w:b/>
                                <w:bCs/>
                                <w:color w:val="002060"/>
                                <w:sz w:val="21"/>
                                <w:szCs w:val="21"/>
                              </w:rPr>
                              <w:t>*</w:t>
                            </w:r>
                            <w:r w:rsidR="00124FD6" w:rsidRPr="00E7642F">
                              <w:rPr>
                                <w:rFonts w:asciiTheme="minorHAnsi" w:hAnsiTheme="minorHAnsi" w:cstheme="minorHAnsi"/>
                                <w:b/>
                                <w:bCs/>
                                <w:color w:val="002060"/>
                                <w:sz w:val="21"/>
                                <w:szCs w:val="21"/>
                              </w:rPr>
                              <w:t xml:space="preserve">Meghna C. Trivedi, MD, FACP, FHM, </w:t>
                            </w:r>
                            <w:r w:rsidR="00124FD6" w:rsidRPr="00E7642F">
                              <w:rPr>
                                <w:rFonts w:asciiTheme="minorHAnsi" w:hAnsiTheme="minorHAnsi" w:cstheme="minorHAnsi"/>
                                <w:color w:val="002060"/>
                                <w:sz w:val="21"/>
                                <w:szCs w:val="21"/>
                              </w:rPr>
                              <w:t>Hospital Medicine, UMass Memorial Medical Center</w:t>
                            </w:r>
                          </w:p>
                          <w:p w14:paraId="663AF58D" w14:textId="0DB4AAA6" w:rsidR="00124FD6" w:rsidRPr="00E7642F" w:rsidRDefault="00124FD6" w:rsidP="00124FD6">
                            <w:pPr>
                              <w:pStyle w:val="ListParagraph"/>
                              <w:numPr>
                                <w:ilvl w:val="0"/>
                                <w:numId w:val="29"/>
                              </w:numPr>
                              <w:tabs>
                                <w:tab w:val="left" w:pos="2970"/>
                              </w:tabs>
                              <w:spacing w:after="160" w:line="278" w:lineRule="auto"/>
                              <w:rPr>
                                <w:rFonts w:asciiTheme="minorHAnsi" w:hAnsiTheme="minorHAnsi" w:cstheme="minorHAnsi"/>
                                <w:b/>
                                <w:bCs/>
                                <w:color w:val="002060"/>
                                <w:sz w:val="21"/>
                                <w:szCs w:val="21"/>
                              </w:rPr>
                            </w:pPr>
                            <w:r w:rsidRPr="00E7642F">
                              <w:rPr>
                                <w:rFonts w:asciiTheme="minorHAnsi" w:hAnsiTheme="minorHAnsi" w:cstheme="minorHAnsi"/>
                                <w:b/>
                                <w:bCs/>
                                <w:color w:val="002060"/>
                                <w:sz w:val="21"/>
                                <w:szCs w:val="21"/>
                              </w:rPr>
                              <w:t xml:space="preserve">George Zachos, Esq., </w:t>
                            </w:r>
                            <w:r w:rsidRPr="00E7642F">
                              <w:rPr>
                                <w:rFonts w:asciiTheme="minorHAnsi" w:hAnsiTheme="minorHAnsi" w:cstheme="minorHAnsi"/>
                                <w:color w:val="002060"/>
                                <w:sz w:val="21"/>
                                <w:szCs w:val="21"/>
                              </w:rPr>
                              <w:t>Executive Director,</w:t>
                            </w:r>
                            <w:r w:rsidRPr="00E7642F">
                              <w:rPr>
                                <w:rFonts w:asciiTheme="minorHAnsi" w:hAnsiTheme="minorHAnsi" w:cstheme="minorHAnsi"/>
                                <w:b/>
                                <w:bCs/>
                                <w:color w:val="002060"/>
                                <w:sz w:val="21"/>
                                <w:szCs w:val="21"/>
                              </w:rPr>
                              <w:t xml:space="preserve"> </w:t>
                            </w:r>
                            <w:r w:rsidRPr="00E7642F">
                              <w:rPr>
                                <w:rFonts w:asciiTheme="minorHAnsi" w:hAnsiTheme="minorHAnsi" w:cstheme="minorHAnsi"/>
                                <w:color w:val="002060"/>
                                <w:sz w:val="21"/>
                                <w:szCs w:val="21"/>
                              </w:rPr>
                              <w:t>Massachusetts Board of Registration in Medicine</w:t>
                            </w:r>
                          </w:p>
                          <w:p w14:paraId="4734E340" w14:textId="3EF40986" w:rsidR="005F4950" w:rsidRPr="00E7642F" w:rsidRDefault="009916FF" w:rsidP="005F4950">
                            <w:pPr>
                              <w:ind w:left="720" w:hanging="720"/>
                              <w:rPr>
                                <w:rFonts w:ascii="Franklin Gothic Book" w:eastAsiaTheme="majorEastAsia" w:hAnsi="Franklin Gothic Book" w:cstheme="minorHAnsi"/>
                                <w:color w:val="002060"/>
                                <w:sz w:val="21"/>
                                <w:szCs w:val="21"/>
                              </w:rPr>
                            </w:pPr>
                            <w:r w:rsidRPr="00E7642F">
                              <w:rPr>
                                <w:rFonts w:asciiTheme="minorHAnsi" w:hAnsiTheme="minorHAnsi" w:cstheme="minorHAnsi"/>
                                <w:color w:val="002060"/>
                                <w:sz w:val="21"/>
                                <w:szCs w:val="21"/>
                              </w:rPr>
                              <w:t>*Member, BORIM Quality &amp; Patient Safety Committee</w:t>
                            </w:r>
                          </w:p>
                          <w:p w14:paraId="52FEEAB6" w14:textId="77777777" w:rsidR="005F4950" w:rsidRPr="00B84B1D" w:rsidRDefault="005F4950" w:rsidP="005F4950">
                            <w:pPr>
                              <w:rPr>
                                <w:rFonts w:ascii="Franklin Gothic Book" w:hAnsi="Franklin Gothic Book" w:cstheme="minorHAnsi"/>
                                <w:sz w:val="16"/>
                                <w:szCs w:val="16"/>
                              </w:rPr>
                            </w:pPr>
                          </w:p>
                          <w:p w14:paraId="187F2781" w14:textId="77777777" w:rsidR="005F4950" w:rsidRPr="00B84B1D" w:rsidRDefault="005F4950" w:rsidP="005F4950">
                            <w:pPr>
                              <w:rPr>
                                <w:rFonts w:ascii="Franklin Gothic Book" w:hAnsi="Franklin Gothic Book" w:cstheme="minorHAnsi"/>
                                <w:sz w:val="16"/>
                                <w:szCs w:val="16"/>
                              </w:rPr>
                            </w:pPr>
                          </w:p>
                          <w:p w14:paraId="611B3C1B" w14:textId="77777777" w:rsidR="005F4950" w:rsidRDefault="005F4950" w:rsidP="005F4950">
                            <w:pPr>
                              <w:rPr>
                                <w:rFonts w:asciiTheme="minorHAnsi" w:hAnsiTheme="minorHAnsi" w:cstheme="minorHAnsi"/>
                                <w:sz w:val="20"/>
                              </w:rPr>
                            </w:pPr>
                          </w:p>
                          <w:p w14:paraId="6CDDB325" w14:textId="77777777" w:rsidR="005F4950" w:rsidRPr="0052160C" w:rsidRDefault="005F4950" w:rsidP="005F4950">
                            <w:pPr>
                              <w:rPr>
                                <w:rFonts w:asciiTheme="minorHAnsi" w:hAnsiTheme="minorHAnsi" w:cstheme="minorHAnsi"/>
                                <w:szCs w:val="24"/>
                              </w:rPr>
                            </w:pPr>
                          </w:p>
                          <w:p w14:paraId="102E7C65" w14:textId="77777777" w:rsidR="005F4950" w:rsidRPr="001451AA" w:rsidRDefault="005F4950" w:rsidP="005F4950">
                            <w:pPr>
                              <w:rPr>
                                <w:rFonts w:asciiTheme="minorHAnsi" w:hAnsiTheme="minorHAnsi" w:cstheme="minorHAnsi"/>
                              </w:rPr>
                            </w:pPr>
                          </w:p>
                          <w:p w14:paraId="6266DC2C" w14:textId="77777777" w:rsidR="005F4950" w:rsidRDefault="005F4950" w:rsidP="005F49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A9C862" id="_x0000_s1046" style="position:absolute;margin-left:96.1pt;margin-top:192.3pt;width:501pt;height:461.35pt;z-index:251937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" fillcolor="window" strokecolor="#203864" strokeweight="3pt">
                <v:textbox>
                  <w:txbxContent>
                    <w:p w14:paraId="05D837C8" w14:textId="7F21B767" w:rsidR="00124FD6" w:rsidRPr="00E7642F" w:rsidRDefault="00980A7E" w:rsidP="005F4950">
                      <w:pPr>
                        <w:rPr>
                          <w:rFonts w:ascii="Calibri" w:hAnsi="Calibri" w:cs="Calibri"/>
                          <w:b/>
                          <w:bCs/>
                          <w:color w:val="002060"/>
                          <w:sz w:val="21"/>
                          <w:szCs w:val="21"/>
                        </w:rPr>
                      </w:pPr>
                      <w:r w:rsidRPr="00E7642F">
                        <w:rPr>
                          <w:rFonts w:ascii="Calibri" w:hAnsi="Calibri" w:cs="Calibri"/>
                          <w:b/>
                          <w:bCs/>
                          <w:color w:val="002060"/>
                          <w:sz w:val="21"/>
                          <w:szCs w:val="21"/>
                        </w:rPr>
                        <w:t>Many thanks</w:t>
                      </w:r>
                      <w:r w:rsidR="00124FD6" w:rsidRPr="00E7642F">
                        <w:rPr>
                          <w:rFonts w:ascii="Calibri" w:hAnsi="Calibri" w:cs="Calibri"/>
                          <w:b/>
                          <w:bCs/>
                          <w:color w:val="002060"/>
                          <w:sz w:val="21"/>
                          <w:szCs w:val="21"/>
                        </w:rPr>
                        <w:t xml:space="preserve"> to the following individuals that</w:t>
                      </w:r>
                      <w:r w:rsidR="008D0513">
                        <w:rPr>
                          <w:rFonts w:ascii="Calibri" w:hAnsi="Calibri" w:cs="Calibri"/>
                          <w:b/>
                          <w:bCs/>
                          <w:color w:val="002060"/>
                          <w:sz w:val="21"/>
                          <w:szCs w:val="21"/>
                        </w:rPr>
                        <w:t xml:space="preserve"> participated in</w:t>
                      </w:r>
                      <w:r w:rsidR="00124FD6" w:rsidRPr="00E7642F">
                        <w:rPr>
                          <w:rFonts w:ascii="Calibri" w:hAnsi="Calibri" w:cs="Calibri"/>
                          <w:b/>
                          <w:bCs/>
                          <w:color w:val="002060"/>
                          <w:sz w:val="21"/>
                          <w:szCs w:val="21"/>
                        </w:rPr>
                        <w:t xml:space="preserve"> the conference</w:t>
                      </w:r>
                      <w:r w:rsidRPr="00E7642F">
                        <w:rPr>
                          <w:rFonts w:ascii="Calibri" w:hAnsi="Calibri" w:cs="Calibri"/>
                          <w:b/>
                          <w:bCs/>
                          <w:color w:val="002060"/>
                          <w:sz w:val="21"/>
                          <w:szCs w:val="21"/>
                        </w:rPr>
                        <w:t>:</w:t>
                      </w:r>
                    </w:p>
                    <w:p w14:paraId="2C1DE798" w14:textId="401DF285" w:rsidR="00124FD6" w:rsidRPr="00E7642F" w:rsidRDefault="00124FD6" w:rsidP="00124FD6">
                      <w:pPr>
                        <w:tabs>
                          <w:tab w:val="left" w:pos="2970"/>
                        </w:tabs>
                        <w:rPr>
                          <w:rFonts w:asciiTheme="minorHAnsi" w:hAnsiTheme="minorHAnsi" w:cstheme="minorHAnsi"/>
                          <w:i/>
                          <w:iCs/>
                          <w:color w:val="002060"/>
                          <w:sz w:val="21"/>
                          <w:szCs w:val="21"/>
                        </w:rPr>
                      </w:pPr>
                      <w:r w:rsidRPr="00E7642F">
                        <w:rPr>
                          <w:rFonts w:asciiTheme="minorHAnsi" w:hAnsiTheme="minorHAnsi" w:cstheme="minorHAnsi"/>
                          <w:color w:val="002060"/>
                          <w:sz w:val="21"/>
                          <w:szCs w:val="21"/>
                        </w:rPr>
                        <w:tab/>
                      </w:r>
                      <w:r w:rsidRPr="00E7642F">
                        <w:rPr>
                          <w:rFonts w:asciiTheme="minorHAnsi" w:hAnsiTheme="minorHAnsi" w:cstheme="minorHAnsi"/>
                          <w:color w:val="002060"/>
                          <w:sz w:val="21"/>
                          <w:szCs w:val="21"/>
                        </w:rPr>
                        <w:tab/>
                      </w:r>
                      <w:r w:rsidRPr="00E7642F">
                        <w:rPr>
                          <w:rFonts w:asciiTheme="minorHAnsi" w:hAnsiTheme="minorHAnsi" w:cstheme="minorHAnsi"/>
                          <w:color w:val="002060"/>
                          <w:sz w:val="21"/>
                          <w:szCs w:val="21"/>
                        </w:rPr>
                        <w:tab/>
                        <w:t xml:space="preserve"> </w:t>
                      </w:r>
                      <w:r w:rsidRPr="00E7642F">
                        <w:rPr>
                          <w:rFonts w:asciiTheme="minorHAnsi" w:hAnsiTheme="minorHAnsi" w:cstheme="minorHAnsi"/>
                          <w:color w:val="002060"/>
                          <w:sz w:val="21"/>
                          <w:szCs w:val="21"/>
                        </w:rPr>
                        <w:tab/>
                      </w:r>
                      <w:r w:rsidRPr="00E7642F">
                        <w:rPr>
                          <w:rFonts w:asciiTheme="minorHAnsi" w:hAnsiTheme="minorHAnsi" w:cstheme="minorHAnsi"/>
                          <w:color w:val="002060"/>
                          <w:sz w:val="21"/>
                          <w:szCs w:val="21"/>
                        </w:rPr>
                        <w:tab/>
                      </w:r>
                    </w:p>
                    <w:p w14:paraId="124A8BFC" w14:textId="0A31C50D" w:rsidR="00124FD6" w:rsidRPr="00E7642F" w:rsidRDefault="009916FF" w:rsidP="00124FD6">
                      <w:pPr>
                        <w:pStyle w:val="ListParagraph"/>
                        <w:numPr>
                          <w:ilvl w:val="0"/>
                          <w:numId w:val="29"/>
                        </w:numPr>
                        <w:tabs>
                          <w:tab w:val="left" w:pos="2970"/>
                        </w:tabs>
                        <w:spacing w:after="160" w:line="278" w:lineRule="auto"/>
                        <w:rPr>
                          <w:rFonts w:asciiTheme="minorHAnsi" w:hAnsiTheme="minorHAnsi" w:cstheme="minorHAnsi"/>
                          <w:color w:val="002060"/>
                          <w:sz w:val="21"/>
                          <w:szCs w:val="21"/>
                        </w:rPr>
                      </w:pPr>
                      <w:r w:rsidRPr="00E7642F">
                        <w:rPr>
                          <w:rFonts w:asciiTheme="minorHAnsi" w:hAnsiTheme="minorHAnsi" w:cstheme="minorHAnsi"/>
                          <w:b/>
                          <w:bCs/>
                          <w:color w:val="002060"/>
                          <w:sz w:val="21"/>
                          <w:szCs w:val="21"/>
                        </w:rPr>
                        <w:t>*</w:t>
                      </w:r>
                      <w:r w:rsidR="00124FD6" w:rsidRPr="00E7642F">
                        <w:rPr>
                          <w:rFonts w:asciiTheme="minorHAnsi" w:hAnsiTheme="minorHAnsi" w:cstheme="minorHAnsi"/>
                          <w:b/>
                          <w:bCs/>
                          <w:color w:val="002060"/>
                          <w:sz w:val="21"/>
                          <w:szCs w:val="21"/>
                        </w:rPr>
                        <w:t>Booker T. Bush, MD</w:t>
                      </w:r>
                      <w:r w:rsidR="00124FD6" w:rsidRPr="00E7642F">
                        <w:rPr>
                          <w:rFonts w:asciiTheme="minorHAnsi" w:hAnsiTheme="minorHAnsi" w:cstheme="minorHAnsi"/>
                          <w:color w:val="002060"/>
                          <w:sz w:val="21"/>
                          <w:szCs w:val="21"/>
                        </w:rPr>
                        <w:t>, Chair, Massachusetts Board of Registration in Medicine (BORIM)</w:t>
                      </w:r>
                    </w:p>
                    <w:p w14:paraId="50E90D40" w14:textId="3261369A" w:rsidR="00124FD6" w:rsidRPr="00E7642F" w:rsidRDefault="009916FF" w:rsidP="00124FD6">
                      <w:pPr>
                        <w:pStyle w:val="ListParagraph"/>
                        <w:numPr>
                          <w:ilvl w:val="0"/>
                          <w:numId w:val="29"/>
                        </w:numPr>
                        <w:tabs>
                          <w:tab w:val="left" w:pos="2970"/>
                        </w:tabs>
                        <w:spacing w:after="160" w:line="278" w:lineRule="auto"/>
                        <w:rPr>
                          <w:rFonts w:asciiTheme="minorHAnsi" w:hAnsiTheme="minorHAnsi" w:cstheme="minorHAnsi"/>
                          <w:color w:val="002060"/>
                          <w:sz w:val="21"/>
                          <w:szCs w:val="21"/>
                        </w:rPr>
                      </w:pPr>
                      <w:r w:rsidRPr="00E7642F">
                        <w:rPr>
                          <w:rFonts w:asciiTheme="minorHAnsi" w:hAnsiTheme="minorHAnsi" w:cstheme="minorHAnsi"/>
                          <w:b/>
                          <w:bCs/>
                          <w:color w:val="002060"/>
                          <w:sz w:val="21"/>
                          <w:szCs w:val="21"/>
                        </w:rPr>
                        <w:t>*</w:t>
                      </w:r>
                      <w:r w:rsidR="00124FD6" w:rsidRPr="00E7642F">
                        <w:rPr>
                          <w:rFonts w:asciiTheme="minorHAnsi" w:hAnsiTheme="minorHAnsi" w:cstheme="minorHAnsi"/>
                          <w:b/>
                          <w:bCs/>
                          <w:color w:val="002060"/>
                          <w:sz w:val="21"/>
                          <w:szCs w:val="21"/>
                        </w:rPr>
                        <w:t>Yvonne Y. Cheung, MD, MPH, MBA</w:t>
                      </w:r>
                      <w:r w:rsidR="00124FD6" w:rsidRPr="00E7642F">
                        <w:rPr>
                          <w:rFonts w:asciiTheme="minorHAnsi" w:hAnsiTheme="minorHAnsi" w:cstheme="minorHAnsi"/>
                          <w:color w:val="002060"/>
                          <w:sz w:val="21"/>
                          <w:szCs w:val="21"/>
                        </w:rPr>
                        <w:t xml:space="preserve">, </w:t>
                      </w:r>
                      <w:r w:rsidR="00124FD6" w:rsidRPr="00E7642F">
                        <w:rPr>
                          <w:rFonts w:asciiTheme="minorHAnsi" w:hAnsiTheme="minorHAnsi" w:cstheme="minorHAnsi"/>
                          <w:b/>
                          <w:bCs/>
                          <w:color w:val="002060"/>
                          <w:sz w:val="21"/>
                          <w:szCs w:val="21"/>
                        </w:rPr>
                        <w:t>CPHQ</w:t>
                      </w:r>
                      <w:r w:rsidR="00124FD6" w:rsidRPr="00E7642F">
                        <w:rPr>
                          <w:rFonts w:asciiTheme="minorHAnsi" w:hAnsiTheme="minorHAnsi" w:cstheme="minorHAnsi"/>
                          <w:color w:val="002060"/>
                          <w:sz w:val="21"/>
                          <w:szCs w:val="21"/>
                        </w:rPr>
                        <w:t>, Chief Medical Officer, Baystate Health; Physician Member, BORIM; Chair, BORIM Quality &amp; Patient Safety Committee</w:t>
                      </w:r>
                    </w:p>
                    <w:p w14:paraId="17AE2DC3" w14:textId="3D8F1763" w:rsidR="00124FD6" w:rsidRPr="00E7642F" w:rsidRDefault="009916FF" w:rsidP="00124FD6">
                      <w:pPr>
                        <w:pStyle w:val="ListParagraph"/>
                        <w:numPr>
                          <w:ilvl w:val="0"/>
                          <w:numId w:val="29"/>
                        </w:numPr>
                        <w:tabs>
                          <w:tab w:val="left" w:pos="2970"/>
                        </w:tabs>
                        <w:spacing w:after="160" w:line="278" w:lineRule="auto"/>
                        <w:rPr>
                          <w:rFonts w:asciiTheme="minorHAnsi" w:hAnsiTheme="minorHAnsi" w:cstheme="minorHAnsi"/>
                          <w:b/>
                          <w:bCs/>
                          <w:color w:val="002060"/>
                          <w:sz w:val="21"/>
                          <w:szCs w:val="21"/>
                        </w:rPr>
                      </w:pPr>
                      <w:r w:rsidRPr="00E7642F">
                        <w:rPr>
                          <w:rFonts w:asciiTheme="minorHAnsi" w:hAnsiTheme="minorHAnsi" w:cstheme="minorHAnsi"/>
                          <w:b/>
                          <w:bCs/>
                          <w:color w:val="002060"/>
                          <w:sz w:val="21"/>
                          <w:szCs w:val="21"/>
                        </w:rPr>
                        <w:t>*</w:t>
                      </w:r>
                      <w:r w:rsidR="00124FD6" w:rsidRPr="00E7642F">
                        <w:rPr>
                          <w:rFonts w:asciiTheme="minorHAnsi" w:hAnsiTheme="minorHAnsi" w:cstheme="minorHAnsi"/>
                          <w:b/>
                          <w:bCs/>
                          <w:color w:val="002060"/>
                          <w:sz w:val="21"/>
                          <w:szCs w:val="21"/>
                        </w:rPr>
                        <w:t>Carrie Arrieta, MSHM, CPHRM</w:t>
                      </w:r>
                      <w:r w:rsidR="00124FD6" w:rsidRPr="00E7642F">
                        <w:rPr>
                          <w:rFonts w:asciiTheme="minorHAnsi" w:hAnsiTheme="minorHAnsi" w:cstheme="minorHAnsi"/>
                          <w:color w:val="002060"/>
                          <w:sz w:val="21"/>
                          <w:szCs w:val="21"/>
                        </w:rPr>
                        <w:t>, Vice President, Patient and Family Relations, Mass General Brigha</w:t>
                      </w:r>
                      <w:r w:rsidRPr="00E7642F">
                        <w:rPr>
                          <w:rFonts w:asciiTheme="minorHAnsi" w:hAnsiTheme="minorHAnsi" w:cstheme="minorHAnsi"/>
                          <w:color w:val="002060"/>
                          <w:sz w:val="21"/>
                          <w:szCs w:val="21"/>
                        </w:rPr>
                        <w:t>m</w:t>
                      </w:r>
                    </w:p>
                    <w:p w14:paraId="101E5FB2" w14:textId="3581131F" w:rsidR="00124FD6" w:rsidRPr="00E7642F" w:rsidRDefault="009916FF" w:rsidP="00124FD6">
                      <w:pPr>
                        <w:pStyle w:val="ListParagraph"/>
                        <w:numPr>
                          <w:ilvl w:val="0"/>
                          <w:numId w:val="29"/>
                        </w:numPr>
                        <w:tabs>
                          <w:tab w:val="left" w:pos="2970"/>
                        </w:tabs>
                        <w:spacing w:after="160" w:line="278" w:lineRule="auto"/>
                        <w:rPr>
                          <w:rFonts w:asciiTheme="minorHAnsi" w:hAnsiTheme="minorHAnsi" w:cstheme="minorHAnsi"/>
                          <w:b/>
                          <w:bCs/>
                          <w:color w:val="002060"/>
                          <w:sz w:val="21"/>
                          <w:szCs w:val="21"/>
                        </w:rPr>
                      </w:pPr>
                      <w:r w:rsidRPr="00E7642F">
                        <w:rPr>
                          <w:rFonts w:asciiTheme="minorHAnsi" w:hAnsiTheme="minorHAnsi" w:cstheme="minorHAnsi"/>
                          <w:b/>
                          <w:bCs/>
                          <w:color w:val="002060"/>
                          <w:sz w:val="21"/>
                          <w:szCs w:val="21"/>
                        </w:rPr>
                        <w:t>*</w:t>
                      </w:r>
                      <w:r w:rsidR="00124FD6" w:rsidRPr="00E7642F">
                        <w:rPr>
                          <w:rFonts w:asciiTheme="minorHAnsi" w:hAnsiTheme="minorHAnsi" w:cstheme="minorHAnsi"/>
                          <w:b/>
                          <w:bCs/>
                          <w:color w:val="002060"/>
                          <w:sz w:val="21"/>
                          <w:szCs w:val="21"/>
                        </w:rPr>
                        <w:t xml:space="preserve">Sarah Rae Easter, MD, </w:t>
                      </w:r>
                      <w:r w:rsidR="00124FD6" w:rsidRPr="00E7642F">
                        <w:rPr>
                          <w:rFonts w:asciiTheme="minorHAnsi" w:hAnsiTheme="minorHAnsi" w:cstheme="minorHAnsi"/>
                          <w:color w:val="002060"/>
                          <w:sz w:val="21"/>
                          <w:szCs w:val="21"/>
                        </w:rPr>
                        <w:t>Maternal Fetal Medicine &amp; Critical Care Medicine, Brigham and Women Hospital</w:t>
                      </w:r>
                    </w:p>
                    <w:p w14:paraId="4F9FF1BE" w14:textId="22D2BC72" w:rsidR="00124FD6" w:rsidRPr="00E7642F" w:rsidRDefault="00124FD6" w:rsidP="00124FD6">
                      <w:pPr>
                        <w:pStyle w:val="ListParagraph"/>
                        <w:numPr>
                          <w:ilvl w:val="0"/>
                          <w:numId w:val="29"/>
                        </w:numPr>
                        <w:tabs>
                          <w:tab w:val="left" w:pos="2970"/>
                        </w:tabs>
                        <w:spacing w:after="160" w:line="278" w:lineRule="auto"/>
                        <w:rPr>
                          <w:rFonts w:asciiTheme="minorHAnsi" w:hAnsiTheme="minorHAnsi" w:cstheme="minorHAnsi"/>
                          <w:color w:val="002060"/>
                          <w:sz w:val="21"/>
                          <w:szCs w:val="21"/>
                        </w:rPr>
                      </w:pPr>
                      <w:r w:rsidRPr="00E7642F">
                        <w:rPr>
                          <w:rFonts w:asciiTheme="minorHAnsi" w:hAnsiTheme="minorHAnsi" w:cstheme="minorHAnsi"/>
                          <w:b/>
                          <w:bCs/>
                          <w:color w:val="002060"/>
                          <w:sz w:val="21"/>
                          <w:szCs w:val="21"/>
                        </w:rPr>
                        <w:t>Janell Forget RN, BSN, JD, CPHRM, FASHRM,</w:t>
                      </w:r>
                      <w:r w:rsidRPr="00E7642F">
                        <w:rPr>
                          <w:rFonts w:asciiTheme="minorHAnsi" w:hAnsiTheme="minorHAnsi" w:cstheme="minorHAnsi"/>
                          <w:color w:val="002060"/>
                          <w:sz w:val="21"/>
                          <w:szCs w:val="21"/>
                        </w:rPr>
                        <w:t xml:space="preserve"> Associate Vice President of Risk Management, UMass Memorial Health</w:t>
                      </w:r>
                    </w:p>
                    <w:p w14:paraId="7849D892" w14:textId="0DD9A5FA" w:rsidR="00124FD6" w:rsidRPr="00E7642F" w:rsidRDefault="009916FF" w:rsidP="00124FD6">
                      <w:pPr>
                        <w:pStyle w:val="ListParagraph"/>
                        <w:numPr>
                          <w:ilvl w:val="0"/>
                          <w:numId w:val="29"/>
                        </w:numPr>
                        <w:tabs>
                          <w:tab w:val="left" w:pos="2970"/>
                        </w:tabs>
                        <w:spacing w:after="160" w:line="278" w:lineRule="auto"/>
                        <w:rPr>
                          <w:rFonts w:asciiTheme="minorHAnsi" w:hAnsiTheme="minorHAnsi" w:cstheme="minorHAnsi"/>
                          <w:color w:val="002060"/>
                          <w:sz w:val="21"/>
                          <w:szCs w:val="21"/>
                        </w:rPr>
                      </w:pPr>
                      <w:r w:rsidRPr="00E7642F">
                        <w:rPr>
                          <w:rFonts w:asciiTheme="minorHAnsi" w:hAnsiTheme="minorHAnsi" w:cstheme="minorHAnsi"/>
                          <w:b/>
                          <w:bCs/>
                          <w:color w:val="002060"/>
                          <w:sz w:val="21"/>
                          <w:szCs w:val="21"/>
                        </w:rPr>
                        <w:t>*</w:t>
                      </w:r>
                      <w:r w:rsidR="00124FD6" w:rsidRPr="00E7642F">
                        <w:rPr>
                          <w:rFonts w:asciiTheme="minorHAnsi" w:hAnsiTheme="minorHAnsi" w:cstheme="minorHAnsi"/>
                          <w:b/>
                          <w:bCs/>
                          <w:color w:val="002060"/>
                          <w:sz w:val="21"/>
                          <w:szCs w:val="21"/>
                        </w:rPr>
                        <w:t xml:space="preserve">William H. Goodman, MD, MPH, </w:t>
                      </w:r>
                      <w:r w:rsidR="00124FD6" w:rsidRPr="00E7642F">
                        <w:rPr>
                          <w:rFonts w:asciiTheme="minorHAnsi" w:hAnsiTheme="minorHAnsi" w:cstheme="minorHAnsi"/>
                          <w:color w:val="002060"/>
                          <w:sz w:val="21"/>
                          <w:szCs w:val="21"/>
                        </w:rPr>
                        <w:t>VP Medical Affairs &amp; Ambulatory Practices, Merrimack Health</w:t>
                      </w:r>
                    </w:p>
                    <w:p w14:paraId="44065FFC" w14:textId="71C12961" w:rsidR="00124FD6" w:rsidRPr="00E7642F" w:rsidRDefault="009916FF" w:rsidP="00124FD6">
                      <w:pPr>
                        <w:pStyle w:val="ListParagraph"/>
                        <w:numPr>
                          <w:ilvl w:val="0"/>
                          <w:numId w:val="29"/>
                        </w:numPr>
                        <w:tabs>
                          <w:tab w:val="left" w:pos="2970"/>
                        </w:tabs>
                        <w:spacing w:after="160" w:line="278" w:lineRule="auto"/>
                        <w:rPr>
                          <w:rFonts w:asciiTheme="minorHAnsi" w:hAnsiTheme="minorHAnsi" w:cstheme="minorHAnsi"/>
                          <w:color w:val="002060"/>
                          <w:sz w:val="21"/>
                          <w:szCs w:val="21"/>
                        </w:rPr>
                      </w:pPr>
                      <w:r w:rsidRPr="00E7642F">
                        <w:rPr>
                          <w:rFonts w:asciiTheme="minorHAnsi" w:hAnsiTheme="minorHAnsi" w:cstheme="minorHAnsi"/>
                          <w:b/>
                          <w:bCs/>
                          <w:color w:val="002060"/>
                          <w:sz w:val="21"/>
                          <w:szCs w:val="21"/>
                        </w:rPr>
                        <w:t>*</w:t>
                      </w:r>
                      <w:r w:rsidR="00124FD6" w:rsidRPr="00E7642F">
                        <w:rPr>
                          <w:rFonts w:asciiTheme="minorHAnsi" w:hAnsiTheme="minorHAnsi" w:cstheme="minorHAnsi"/>
                          <w:b/>
                          <w:bCs/>
                          <w:color w:val="002060"/>
                          <w:sz w:val="21"/>
                          <w:szCs w:val="21"/>
                        </w:rPr>
                        <w:t>Diane Hanley, MSN, RN-BC, EJD</w:t>
                      </w:r>
                      <w:r w:rsidR="00124FD6" w:rsidRPr="00E7642F">
                        <w:rPr>
                          <w:rFonts w:asciiTheme="minorHAnsi" w:hAnsiTheme="minorHAnsi" w:cstheme="minorHAnsi"/>
                          <w:color w:val="002060"/>
                          <w:sz w:val="21"/>
                          <w:szCs w:val="21"/>
                        </w:rPr>
                        <w:t>, Associate Chief Nursing Officer, Nursing Education, Quality &amp; Professional Practice, Boston Medical Center</w:t>
                      </w:r>
                    </w:p>
                    <w:p w14:paraId="439D25A2" w14:textId="1A5D6BF8" w:rsidR="00124FD6" w:rsidRPr="00E7642F" w:rsidRDefault="009916FF" w:rsidP="00124FD6">
                      <w:pPr>
                        <w:pStyle w:val="ListParagraph"/>
                        <w:numPr>
                          <w:ilvl w:val="0"/>
                          <w:numId w:val="29"/>
                        </w:numPr>
                        <w:tabs>
                          <w:tab w:val="left" w:pos="2970"/>
                        </w:tabs>
                        <w:spacing w:after="160" w:line="278" w:lineRule="auto"/>
                        <w:rPr>
                          <w:rFonts w:asciiTheme="minorHAnsi" w:hAnsiTheme="minorHAnsi" w:cstheme="minorHAnsi"/>
                          <w:color w:val="002060"/>
                          <w:sz w:val="21"/>
                          <w:szCs w:val="21"/>
                        </w:rPr>
                      </w:pPr>
                      <w:r w:rsidRPr="00E7642F">
                        <w:rPr>
                          <w:rFonts w:asciiTheme="minorHAnsi" w:hAnsiTheme="minorHAnsi" w:cstheme="minorHAnsi"/>
                          <w:b/>
                          <w:bCs/>
                          <w:color w:val="002060"/>
                          <w:sz w:val="21"/>
                          <w:szCs w:val="21"/>
                        </w:rPr>
                        <w:t>*</w:t>
                      </w:r>
                      <w:r w:rsidR="00124FD6" w:rsidRPr="00E7642F">
                        <w:rPr>
                          <w:rFonts w:asciiTheme="minorHAnsi" w:hAnsiTheme="minorHAnsi" w:cstheme="minorHAnsi"/>
                          <w:b/>
                          <w:bCs/>
                          <w:color w:val="002060"/>
                          <w:sz w:val="21"/>
                          <w:szCs w:val="21"/>
                        </w:rPr>
                        <w:t>Michael E. Henry, MD,</w:t>
                      </w:r>
                      <w:r w:rsidR="00124FD6" w:rsidRPr="00E7642F">
                        <w:rPr>
                          <w:rFonts w:asciiTheme="minorHAnsi" w:hAnsiTheme="minorHAnsi" w:cstheme="minorHAnsi"/>
                          <w:color w:val="002060"/>
                          <w:sz w:val="21"/>
                          <w:szCs w:val="21"/>
                        </w:rPr>
                        <w:t xml:space="preserve"> Medical Director, Dauten Family Center for Bipolar Treatment Innovation, Director of Electroconvulsive Therapy (ECT), Massachusetts General Hospital</w:t>
                      </w:r>
                    </w:p>
                    <w:p w14:paraId="6FB5C92F" w14:textId="74774C77" w:rsidR="00124FD6" w:rsidRPr="00E7642F" w:rsidRDefault="00124FD6" w:rsidP="00124FD6">
                      <w:pPr>
                        <w:pStyle w:val="ListParagraph"/>
                        <w:numPr>
                          <w:ilvl w:val="0"/>
                          <w:numId w:val="29"/>
                        </w:numPr>
                        <w:tabs>
                          <w:tab w:val="left" w:pos="2970"/>
                        </w:tabs>
                        <w:spacing w:after="160" w:line="278" w:lineRule="auto"/>
                        <w:rPr>
                          <w:rFonts w:asciiTheme="minorHAnsi" w:hAnsiTheme="minorHAnsi" w:cstheme="minorHAnsi"/>
                          <w:color w:val="002060"/>
                          <w:sz w:val="21"/>
                          <w:szCs w:val="21"/>
                        </w:rPr>
                      </w:pPr>
                      <w:r w:rsidRPr="00E7642F">
                        <w:rPr>
                          <w:rFonts w:asciiTheme="minorHAnsi" w:hAnsiTheme="minorHAnsi" w:cstheme="minorHAnsi"/>
                          <w:b/>
                          <w:bCs/>
                          <w:color w:val="002060"/>
                          <w:sz w:val="21"/>
                          <w:szCs w:val="21"/>
                        </w:rPr>
                        <w:t>Beth Jackson, MS</w:t>
                      </w:r>
                      <w:r w:rsidRPr="00E7642F">
                        <w:rPr>
                          <w:rFonts w:asciiTheme="minorHAnsi" w:hAnsiTheme="minorHAnsi" w:cstheme="minorHAnsi"/>
                          <w:color w:val="002060"/>
                          <w:sz w:val="21"/>
                          <w:szCs w:val="21"/>
                        </w:rPr>
                        <w:t>, Senior Risk Manager, Tufts Medical Center</w:t>
                      </w:r>
                    </w:p>
                    <w:p w14:paraId="479A2E30" w14:textId="08FA46ED" w:rsidR="00124FD6" w:rsidRPr="00E7642F" w:rsidRDefault="00124FD6" w:rsidP="00124FD6">
                      <w:pPr>
                        <w:pStyle w:val="ListParagraph"/>
                        <w:numPr>
                          <w:ilvl w:val="0"/>
                          <w:numId w:val="29"/>
                        </w:numPr>
                        <w:tabs>
                          <w:tab w:val="left" w:pos="2970"/>
                        </w:tabs>
                        <w:spacing w:after="160" w:line="278" w:lineRule="auto"/>
                        <w:rPr>
                          <w:rFonts w:asciiTheme="minorHAnsi" w:hAnsiTheme="minorHAnsi" w:cstheme="minorHAnsi"/>
                          <w:color w:val="002060"/>
                          <w:sz w:val="21"/>
                          <w:szCs w:val="21"/>
                        </w:rPr>
                      </w:pPr>
                      <w:r w:rsidRPr="00E7642F">
                        <w:rPr>
                          <w:rFonts w:asciiTheme="minorHAnsi" w:hAnsiTheme="minorHAnsi" w:cstheme="minorHAnsi"/>
                          <w:b/>
                          <w:bCs/>
                          <w:color w:val="002060"/>
                          <w:sz w:val="21"/>
                          <w:szCs w:val="21"/>
                        </w:rPr>
                        <w:t>Andrew Karson, MD, MPH</w:t>
                      </w:r>
                      <w:r w:rsidRPr="00E7642F">
                        <w:rPr>
                          <w:rFonts w:asciiTheme="minorHAnsi" w:hAnsiTheme="minorHAnsi" w:cstheme="minorHAnsi"/>
                          <w:color w:val="002060"/>
                          <w:sz w:val="21"/>
                          <w:szCs w:val="21"/>
                        </w:rPr>
                        <w:t>, President, UMass Memorial Medical Group, and Chief Physician Executive, UMass Memorial Health</w:t>
                      </w:r>
                    </w:p>
                    <w:p w14:paraId="7EB97E95" w14:textId="0D03DB25" w:rsidR="00124FD6" w:rsidRPr="00E7642F" w:rsidRDefault="009916FF" w:rsidP="00124FD6">
                      <w:pPr>
                        <w:pStyle w:val="ListParagraph"/>
                        <w:numPr>
                          <w:ilvl w:val="0"/>
                          <w:numId w:val="29"/>
                        </w:numPr>
                        <w:tabs>
                          <w:tab w:val="left" w:pos="2970"/>
                        </w:tabs>
                        <w:spacing w:after="160" w:line="278" w:lineRule="auto"/>
                        <w:rPr>
                          <w:rFonts w:asciiTheme="minorHAnsi" w:hAnsiTheme="minorHAnsi" w:cstheme="minorHAnsi"/>
                          <w:color w:val="002060"/>
                          <w:sz w:val="21"/>
                          <w:szCs w:val="21"/>
                        </w:rPr>
                      </w:pPr>
                      <w:r w:rsidRPr="00E7642F">
                        <w:rPr>
                          <w:rFonts w:asciiTheme="minorHAnsi" w:hAnsiTheme="minorHAnsi" w:cstheme="minorHAnsi"/>
                          <w:b/>
                          <w:bCs/>
                          <w:color w:val="002060"/>
                          <w:sz w:val="21"/>
                          <w:szCs w:val="21"/>
                        </w:rPr>
                        <w:t>*</w:t>
                      </w:r>
                      <w:r w:rsidR="00124FD6" w:rsidRPr="00E7642F">
                        <w:rPr>
                          <w:rFonts w:asciiTheme="minorHAnsi" w:hAnsiTheme="minorHAnsi" w:cstheme="minorHAnsi"/>
                          <w:b/>
                          <w:bCs/>
                          <w:color w:val="002060"/>
                          <w:sz w:val="21"/>
                          <w:szCs w:val="21"/>
                        </w:rPr>
                        <w:t>Pardon R. Kenney, MD, MMSc, FACS</w:t>
                      </w:r>
                      <w:r w:rsidR="00124FD6" w:rsidRPr="00E7642F">
                        <w:rPr>
                          <w:rFonts w:asciiTheme="minorHAnsi" w:hAnsiTheme="minorHAnsi" w:cstheme="minorHAnsi"/>
                          <w:color w:val="002060"/>
                          <w:sz w:val="21"/>
                          <w:szCs w:val="21"/>
                        </w:rPr>
                        <w:t>, Staff Surgeon, Brigham and Women’s Faulkner Hospital, Senior Lecturer in Surgery, Harvard Medical School</w:t>
                      </w:r>
                    </w:p>
                    <w:p w14:paraId="1FFBE5AE" w14:textId="08DA9548" w:rsidR="00124FD6" w:rsidRPr="00E7642F" w:rsidRDefault="00124FD6" w:rsidP="00124FD6">
                      <w:pPr>
                        <w:pStyle w:val="ListParagraph"/>
                        <w:numPr>
                          <w:ilvl w:val="0"/>
                          <w:numId w:val="29"/>
                        </w:numPr>
                        <w:tabs>
                          <w:tab w:val="left" w:pos="2970"/>
                        </w:tabs>
                        <w:spacing w:after="160" w:line="278" w:lineRule="auto"/>
                        <w:rPr>
                          <w:rFonts w:asciiTheme="minorHAnsi" w:hAnsiTheme="minorHAnsi" w:cstheme="minorHAnsi"/>
                          <w:color w:val="002060"/>
                          <w:sz w:val="21"/>
                          <w:szCs w:val="21"/>
                        </w:rPr>
                      </w:pPr>
                      <w:r w:rsidRPr="00E7642F">
                        <w:rPr>
                          <w:rFonts w:asciiTheme="minorHAnsi" w:hAnsiTheme="minorHAnsi" w:cstheme="minorHAnsi"/>
                          <w:b/>
                          <w:bCs/>
                          <w:color w:val="002060"/>
                          <w:sz w:val="21"/>
                          <w:szCs w:val="21"/>
                        </w:rPr>
                        <w:t>Kimi Kobayashi, MD, MBA, SFHM, VP</w:t>
                      </w:r>
                      <w:r w:rsidRPr="00E7642F">
                        <w:rPr>
                          <w:rFonts w:asciiTheme="minorHAnsi" w:hAnsiTheme="minorHAnsi" w:cstheme="minorHAnsi"/>
                          <w:color w:val="002060"/>
                          <w:sz w:val="21"/>
                          <w:szCs w:val="21"/>
                        </w:rPr>
                        <w:t>, Chief Medical Officer, UMass Memorial Medical Center</w:t>
                      </w:r>
                    </w:p>
                    <w:p w14:paraId="4DC2BF79" w14:textId="45E3AB2E" w:rsidR="001B52A3" w:rsidRPr="00E7642F" w:rsidRDefault="001B52A3" w:rsidP="001B52A3">
                      <w:pPr>
                        <w:pStyle w:val="ListParagraph"/>
                        <w:numPr>
                          <w:ilvl w:val="0"/>
                          <w:numId w:val="29"/>
                        </w:numPr>
                        <w:tabs>
                          <w:tab w:val="left" w:pos="2970"/>
                        </w:tabs>
                        <w:spacing w:after="160" w:line="278" w:lineRule="auto"/>
                        <w:rPr>
                          <w:rFonts w:asciiTheme="minorHAnsi" w:hAnsiTheme="minorHAnsi" w:cstheme="minorHAnsi"/>
                          <w:color w:val="002060"/>
                          <w:sz w:val="21"/>
                          <w:szCs w:val="21"/>
                        </w:rPr>
                      </w:pPr>
                      <w:r w:rsidRPr="00E7642F">
                        <w:rPr>
                          <w:rFonts w:asciiTheme="minorHAnsi" w:hAnsiTheme="minorHAnsi" w:cstheme="minorHAnsi"/>
                          <w:b/>
                          <w:bCs/>
                          <w:color w:val="002060"/>
                          <w:sz w:val="21"/>
                          <w:szCs w:val="21"/>
                        </w:rPr>
                        <w:t>Erica Ravenelle,</w:t>
                      </w:r>
                      <w:r w:rsidRPr="00E7642F">
                        <w:rPr>
                          <w:rFonts w:asciiTheme="minorHAnsi" w:hAnsiTheme="minorHAnsi" w:cstheme="minorHAnsi"/>
                          <w:color w:val="002060"/>
                          <w:sz w:val="21"/>
                          <w:szCs w:val="21"/>
                        </w:rPr>
                        <w:t xml:space="preserve"> Project Coordinator, UMass Memorial Health</w:t>
                      </w:r>
                    </w:p>
                    <w:p w14:paraId="2D3A05F4" w14:textId="67FAC9F2" w:rsidR="00124FD6" w:rsidRPr="00E7642F" w:rsidRDefault="009916FF" w:rsidP="00124FD6">
                      <w:pPr>
                        <w:pStyle w:val="ListParagraph"/>
                        <w:numPr>
                          <w:ilvl w:val="0"/>
                          <w:numId w:val="29"/>
                        </w:numPr>
                        <w:tabs>
                          <w:tab w:val="left" w:pos="2970"/>
                        </w:tabs>
                        <w:spacing w:after="160" w:line="278" w:lineRule="auto"/>
                        <w:rPr>
                          <w:rFonts w:asciiTheme="minorHAnsi" w:hAnsiTheme="minorHAnsi" w:cstheme="minorHAnsi"/>
                          <w:b/>
                          <w:bCs/>
                          <w:color w:val="002060"/>
                          <w:sz w:val="21"/>
                          <w:szCs w:val="21"/>
                        </w:rPr>
                      </w:pPr>
                      <w:r w:rsidRPr="00E7642F">
                        <w:rPr>
                          <w:rFonts w:asciiTheme="minorHAnsi" w:hAnsiTheme="minorHAnsi" w:cstheme="minorHAnsi"/>
                          <w:b/>
                          <w:bCs/>
                          <w:color w:val="002060"/>
                          <w:sz w:val="21"/>
                          <w:szCs w:val="21"/>
                        </w:rPr>
                        <w:t>*</w:t>
                      </w:r>
                      <w:r w:rsidR="00124FD6" w:rsidRPr="00E7642F">
                        <w:rPr>
                          <w:rFonts w:asciiTheme="minorHAnsi" w:hAnsiTheme="minorHAnsi" w:cstheme="minorHAnsi"/>
                          <w:b/>
                          <w:bCs/>
                          <w:color w:val="002060"/>
                          <w:sz w:val="21"/>
                          <w:szCs w:val="21"/>
                        </w:rPr>
                        <w:t xml:space="preserve">Julian N. Robinson, MD, MBA, </w:t>
                      </w:r>
                      <w:r w:rsidR="00124FD6" w:rsidRPr="00E7642F">
                        <w:rPr>
                          <w:rFonts w:asciiTheme="minorHAnsi" w:hAnsiTheme="minorHAnsi" w:cstheme="minorHAnsi"/>
                          <w:color w:val="002060"/>
                          <w:sz w:val="21"/>
                          <w:szCs w:val="21"/>
                        </w:rPr>
                        <w:t>Obstetrics and Gynecology-Maternal-Fetal Medicine, Beth Israel Deaconess Medical Center and Winchester Hospital</w:t>
                      </w:r>
                    </w:p>
                    <w:p w14:paraId="260323CE" w14:textId="1B2228E6" w:rsidR="00124FD6" w:rsidRPr="00E7642F" w:rsidRDefault="009916FF" w:rsidP="00124FD6">
                      <w:pPr>
                        <w:pStyle w:val="ListParagraph"/>
                        <w:numPr>
                          <w:ilvl w:val="0"/>
                          <w:numId w:val="29"/>
                        </w:numPr>
                        <w:spacing w:after="160" w:line="278" w:lineRule="auto"/>
                        <w:rPr>
                          <w:rFonts w:asciiTheme="minorHAnsi" w:hAnsiTheme="minorHAnsi" w:cstheme="minorHAnsi"/>
                          <w:b/>
                          <w:bCs/>
                          <w:color w:val="002060"/>
                          <w:sz w:val="21"/>
                          <w:szCs w:val="21"/>
                        </w:rPr>
                      </w:pPr>
                      <w:r w:rsidRPr="00E7642F">
                        <w:rPr>
                          <w:rFonts w:asciiTheme="minorHAnsi" w:hAnsiTheme="minorHAnsi" w:cstheme="minorHAnsi"/>
                          <w:b/>
                          <w:bCs/>
                          <w:color w:val="002060"/>
                          <w:sz w:val="21"/>
                          <w:szCs w:val="21"/>
                        </w:rPr>
                        <w:t>*</w:t>
                      </w:r>
                      <w:r w:rsidR="00124FD6" w:rsidRPr="00E7642F">
                        <w:rPr>
                          <w:rFonts w:asciiTheme="minorHAnsi" w:hAnsiTheme="minorHAnsi" w:cstheme="minorHAnsi"/>
                          <w:b/>
                          <w:bCs/>
                          <w:color w:val="002060"/>
                          <w:sz w:val="21"/>
                          <w:szCs w:val="21"/>
                        </w:rPr>
                        <w:t xml:space="preserve">Marc S. Rubin, MD, </w:t>
                      </w:r>
                      <w:r w:rsidR="00124FD6" w:rsidRPr="00E7642F">
                        <w:rPr>
                          <w:rFonts w:asciiTheme="minorHAnsi" w:hAnsiTheme="minorHAnsi" w:cstheme="minorHAnsi"/>
                          <w:color w:val="002060"/>
                          <w:sz w:val="21"/>
                          <w:szCs w:val="21"/>
                        </w:rPr>
                        <w:t>Chair of Surgery, Colon and Rectal Surgery, General and Gastrointestinal Surgery, Salem Hospital</w:t>
                      </w:r>
                    </w:p>
                    <w:p w14:paraId="61815838" w14:textId="035A087C" w:rsidR="00124FD6" w:rsidRPr="00E7642F" w:rsidRDefault="009916FF" w:rsidP="00124FD6">
                      <w:pPr>
                        <w:pStyle w:val="ListParagraph"/>
                        <w:numPr>
                          <w:ilvl w:val="0"/>
                          <w:numId w:val="29"/>
                        </w:numPr>
                        <w:tabs>
                          <w:tab w:val="left" w:pos="2970"/>
                        </w:tabs>
                        <w:spacing w:after="160" w:line="278" w:lineRule="auto"/>
                        <w:rPr>
                          <w:rFonts w:asciiTheme="minorHAnsi" w:hAnsiTheme="minorHAnsi" w:cstheme="minorHAnsi"/>
                          <w:color w:val="002060"/>
                          <w:sz w:val="21"/>
                          <w:szCs w:val="21"/>
                        </w:rPr>
                      </w:pPr>
                      <w:r w:rsidRPr="00E7642F">
                        <w:rPr>
                          <w:rFonts w:asciiTheme="minorHAnsi" w:hAnsiTheme="minorHAnsi" w:cstheme="minorHAnsi"/>
                          <w:b/>
                          <w:bCs/>
                          <w:color w:val="002060"/>
                          <w:sz w:val="21"/>
                          <w:szCs w:val="21"/>
                        </w:rPr>
                        <w:t>*</w:t>
                      </w:r>
                      <w:r w:rsidR="00124FD6" w:rsidRPr="00E7642F">
                        <w:rPr>
                          <w:rFonts w:asciiTheme="minorHAnsi" w:hAnsiTheme="minorHAnsi" w:cstheme="minorHAnsi"/>
                          <w:b/>
                          <w:bCs/>
                          <w:color w:val="002060"/>
                          <w:sz w:val="21"/>
                          <w:szCs w:val="21"/>
                        </w:rPr>
                        <w:t>Melissa J. Sundberg, MD, MPH</w:t>
                      </w:r>
                      <w:r w:rsidR="00124FD6" w:rsidRPr="00E7642F">
                        <w:rPr>
                          <w:rFonts w:asciiTheme="minorHAnsi" w:hAnsiTheme="minorHAnsi" w:cstheme="minorHAnsi"/>
                          <w:color w:val="002060"/>
                          <w:sz w:val="21"/>
                          <w:szCs w:val="21"/>
                        </w:rPr>
                        <w:t>, Associate Physician in Pediatrics, Division of Emergency Medicine, Boston Children’s Hospital</w:t>
                      </w:r>
                      <w:r w:rsidRPr="00E7642F">
                        <w:rPr>
                          <w:rFonts w:asciiTheme="minorHAnsi" w:hAnsiTheme="minorHAnsi" w:cstheme="minorHAnsi"/>
                          <w:color w:val="002060"/>
                          <w:sz w:val="21"/>
                          <w:szCs w:val="21"/>
                        </w:rPr>
                        <w:t>;</w:t>
                      </w:r>
                      <w:r w:rsidR="00124FD6" w:rsidRPr="00E7642F">
                        <w:rPr>
                          <w:rFonts w:asciiTheme="minorHAnsi" w:hAnsiTheme="minorHAnsi" w:cstheme="minorHAnsi"/>
                          <w:color w:val="002060"/>
                          <w:sz w:val="21"/>
                          <w:szCs w:val="21"/>
                        </w:rPr>
                        <w:t xml:space="preserve"> Physician Member, Board of Registration in Physician Assistants</w:t>
                      </w:r>
                    </w:p>
                    <w:p w14:paraId="3A225A00" w14:textId="5CD73E71" w:rsidR="00124FD6" w:rsidRPr="00E7642F" w:rsidRDefault="009916FF" w:rsidP="00124FD6">
                      <w:pPr>
                        <w:pStyle w:val="ListParagraph"/>
                        <w:numPr>
                          <w:ilvl w:val="0"/>
                          <w:numId w:val="29"/>
                        </w:numPr>
                        <w:tabs>
                          <w:tab w:val="left" w:pos="2970"/>
                        </w:tabs>
                        <w:spacing w:after="160" w:line="278" w:lineRule="auto"/>
                        <w:rPr>
                          <w:rFonts w:asciiTheme="minorHAnsi" w:hAnsiTheme="minorHAnsi" w:cstheme="minorHAnsi"/>
                          <w:b/>
                          <w:bCs/>
                          <w:color w:val="002060"/>
                          <w:sz w:val="21"/>
                          <w:szCs w:val="21"/>
                        </w:rPr>
                      </w:pPr>
                      <w:r w:rsidRPr="00E7642F">
                        <w:rPr>
                          <w:rFonts w:asciiTheme="minorHAnsi" w:hAnsiTheme="minorHAnsi" w:cstheme="minorHAnsi"/>
                          <w:b/>
                          <w:bCs/>
                          <w:color w:val="002060"/>
                          <w:sz w:val="21"/>
                          <w:szCs w:val="21"/>
                        </w:rPr>
                        <w:t>*</w:t>
                      </w:r>
                      <w:r w:rsidR="00124FD6" w:rsidRPr="00E7642F">
                        <w:rPr>
                          <w:rFonts w:asciiTheme="minorHAnsi" w:hAnsiTheme="minorHAnsi" w:cstheme="minorHAnsi"/>
                          <w:b/>
                          <w:bCs/>
                          <w:color w:val="002060"/>
                          <w:sz w:val="21"/>
                          <w:szCs w:val="21"/>
                        </w:rPr>
                        <w:t xml:space="preserve">Meghna C. Trivedi, MD, FACP, FHM, </w:t>
                      </w:r>
                      <w:r w:rsidR="00124FD6" w:rsidRPr="00E7642F">
                        <w:rPr>
                          <w:rFonts w:asciiTheme="minorHAnsi" w:hAnsiTheme="minorHAnsi" w:cstheme="minorHAnsi"/>
                          <w:color w:val="002060"/>
                          <w:sz w:val="21"/>
                          <w:szCs w:val="21"/>
                        </w:rPr>
                        <w:t>Hospital Medicine, UMass Memorial Medical Center</w:t>
                      </w:r>
                    </w:p>
                    <w:p w14:paraId="663AF58D" w14:textId="0DB4AAA6" w:rsidR="00124FD6" w:rsidRPr="00E7642F" w:rsidRDefault="00124FD6" w:rsidP="00124FD6">
                      <w:pPr>
                        <w:pStyle w:val="ListParagraph"/>
                        <w:numPr>
                          <w:ilvl w:val="0"/>
                          <w:numId w:val="29"/>
                        </w:numPr>
                        <w:tabs>
                          <w:tab w:val="left" w:pos="2970"/>
                        </w:tabs>
                        <w:spacing w:after="160" w:line="278" w:lineRule="auto"/>
                        <w:rPr>
                          <w:rFonts w:asciiTheme="minorHAnsi" w:hAnsiTheme="minorHAnsi" w:cstheme="minorHAnsi"/>
                          <w:b/>
                          <w:bCs/>
                          <w:color w:val="002060"/>
                          <w:sz w:val="21"/>
                          <w:szCs w:val="21"/>
                        </w:rPr>
                      </w:pPr>
                      <w:r w:rsidRPr="00E7642F">
                        <w:rPr>
                          <w:rFonts w:asciiTheme="minorHAnsi" w:hAnsiTheme="minorHAnsi" w:cstheme="minorHAnsi"/>
                          <w:b/>
                          <w:bCs/>
                          <w:color w:val="002060"/>
                          <w:sz w:val="21"/>
                          <w:szCs w:val="21"/>
                        </w:rPr>
                        <w:t xml:space="preserve">George Zachos, Esq., </w:t>
                      </w:r>
                      <w:r w:rsidRPr="00E7642F">
                        <w:rPr>
                          <w:rFonts w:asciiTheme="minorHAnsi" w:hAnsiTheme="minorHAnsi" w:cstheme="minorHAnsi"/>
                          <w:color w:val="002060"/>
                          <w:sz w:val="21"/>
                          <w:szCs w:val="21"/>
                        </w:rPr>
                        <w:t>Executive Director,</w:t>
                      </w:r>
                      <w:r w:rsidRPr="00E7642F">
                        <w:rPr>
                          <w:rFonts w:asciiTheme="minorHAnsi" w:hAnsiTheme="minorHAnsi" w:cstheme="minorHAnsi"/>
                          <w:b/>
                          <w:bCs/>
                          <w:color w:val="002060"/>
                          <w:sz w:val="21"/>
                          <w:szCs w:val="21"/>
                        </w:rPr>
                        <w:t xml:space="preserve"> </w:t>
                      </w:r>
                      <w:r w:rsidRPr="00E7642F">
                        <w:rPr>
                          <w:rFonts w:asciiTheme="minorHAnsi" w:hAnsiTheme="minorHAnsi" w:cstheme="minorHAnsi"/>
                          <w:color w:val="002060"/>
                          <w:sz w:val="21"/>
                          <w:szCs w:val="21"/>
                        </w:rPr>
                        <w:t>Massachusetts Board of Registration in Medicine</w:t>
                      </w:r>
                    </w:p>
                    <w:p w14:paraId="4734E340" w14:textId="3EF40986" w:rsidR="005F4950" w:rsidRPr="00E7642F" w:rsidRDefault="009916FF" w:rsidP="005F4950">
                      <w:pPr>
                        <w:ind w:left="720" w:hanging="720"/>
                        <w:rPr>
                          <w:rFonts w:ascii="Franklin Gothic Book" w:eastAsiaTheme="majorEastAsia" w:hAnsi="Franklin Gothic Book" w:cstheme="minorHAnsi"/>
                          <w:color w:val="002060"/>
                          <w:sz w:val="21"/>
                          <w:szCs w:val="21"/>
                        </w:rPr>
                      </w:pPr>
                      <w:r w:rsidRPr="00E7642F">
                        <w:rPr>
                          <w:rFonts w:asciiTheme="minorHAnsi" w:hAnsiTheme="minorHAnsi" w:cstheme="minorHAnsi"/>
                          <w:color w:val="002060"/>
                          <w:sz w:val="21"/>
                          <w:szCs w:val="21"/>
                        </w:rPr>
                        <w:t>*Member, BORIM Quality &amp; Patient Safety Committee</w:t>
                      </w:r>
                    </w:p>
                    <w:p w14:paraId="52FEEAB6" w14:textId="77777777" w:rsidR="005F4950" w:rsidRPr="00B84B1D" w:rsidRDefault="005F4950" w:rsidP="005F4950">
                      <w:pPr>
                        <w:rPr>
                          <w:rFonts w:ascii="Franklin Gothic Book" w:hAnsi="Franklin Gothic Book" w:cstheme="minorHAnsi"/>
                          <w:sz w:val="16"/>
                          <w:szCs w:val="16"/>
                        </w:rPr>
                      </w:pPr>
                    </w:p>
                    <w:p w14:paraId="187F2781" w14:textId="77777777" w:rsidR="005F4950" w:rsidRPr="00B84B1D" w:rsidRDefault="005F4950" w:rsidP="005F4950">
                      <w:pPr>
                        <w:rPr>
                          <w:rFonts w:ascii="Franklin Gothic Book" w:hAnsi="Franklin Gothic Book" w:cstheme="minorHAnsi"/>
                          <w:sz w:val="16"/>
                          <w:szCs w:val="16"/>
                        </w:rPr>
                      </w:pPr>
                    </w:p>
                    <w:p w14:paraId="611B3C1B" w14:textId="77777777" w:rsidR="005F4950" w:rsidRDefault="005F4950" w:rsidP="005F4950">
                      <w:pPr>
                        <w:rPr>
                          <w:rFonts w:asciiTheme="minorHAnsi" w:hAnsiTheme="minorHAnsi" w:cstheme="minorHAnsi"/>
                          <w:sz w:val="20"/>
                        </w:rPr>
                      </w:pPr>
                    </w:p>
                    <w:p w14:paraId="6CDDB325" w14:textId="77777777" w:rsidR="005F4950" w:rsidRPr="0052160C" w:rsidRDefault="005F4950" w:rsidP="005F4950">
                      <w:pPr>
                        <w:rPr>
                          <w:rFonts w:asciiTheme="minorHAnsi" w:hAnsiTheme="minorHAnsi" w:cstheme="minorHAnsi"/>
                          <w:szCs w:val="24"/>
                        </w:rPr>
                      </w:pPr>
                    </w:p>
                    <w:p w14:paraId="102E7C65" w14:textId="77777777" w:rsidR="005F4950" w:rsidRPr="001451AA" w:rsidRDefault="005F4950" w:rsidP="005F4950">
                      <w:pPr>
                        <w:rPr>
                          <w:rFonts w:asciiTheme="minorHAnsi" w:hAnsiTheme="minorHAnsi" w:cstheme="minorHAnsi"/>
                        </w:rPr>
                      </w:pPr>
                    </w:p>
                    <w:p w14:paraId="6266DC2C" w14:textId="77777777" w:rsidR="005F4950" w:rsidRDefault="005F4950" w:rsidP="005F4950">
                      <w:pPr>
                        <w:jc w:val="center"/>
                      </w:pPr>
                    </w:p>
                  </w:txbxContent>
                </v:textbox>
                <w10:wrap anchorx="page"/>
              </v:rect>
            </w:pict>
          </mc:Fallback>
        </mc:AlternateContent>
      </w:r>
      <w:r w:rsidRPr="0012420D">
        <w:rPr>
          <w:noProof/>
        </w:rPr>
        <w:drawing>
          <wp:anchor distT="0" distB="0" distL="114300" distR="114300" simplePos="0" relativeHeight="252035072" behindDoc="0" locked="0" layoutInCell="1" allowOverlap="1" wp14:anchorId="6C4A4365" wp14:editId="490475C2">
            <wp:simplePos x="0" y="0"/>
            <wp:positionH relativeFrom="page">
              <wp:posOffset>3377565</wp:posOffset>
            </wp:positionH>
            <wp:positionV relativeFrom="paragraph">
              <wp:posOffset>8890</wp:posOffset>
            </wp:positionV>
            <wp:extent cx="1986579" cy="1828800"/>
            <wp:effectExtent l="152400" t="152400" r="356870" b="361950"/>
            <wp:wrapNone/>
            <wp:docPr id="5062726" name="Picture 1" descr="A person standing at a po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726" name="Picture 1" descr="A person standing at a podium"/>
                    <pic:cNvPicPr/>
                  </pic:nvPicPr>
                  <pic:blipFill>
                    <a:blip r:embed="rId45">
                      <a:extLst>
                        <a:ext uri="{28A0092B-C50C-407E-A947-70E740481C1C}">
                          <a14:useLocalDpi xmlns:a14="http://schemas.microsoft.com/office/drawing/2010/main" val="0"/>
                        </a:ext>
                      </a:extLst>
                    </a:blip>
                    <a:stretch>
                      <a:fillRect/>
                    </a:stretch>
                  </pic:blipFill>
                  <pic:spPr>
                    <a:xfrm>
                      <a:off x="0" y="0"/>
                      <a:ext cx="1986579" cy="18288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F56692">
        <w:br w:type="page"/>
      </w:r>
    </w:p>
    <w:p w14:paraId="358CE65D" w14:textId="1A2839CD" w:rsidR="00C436ED" w:rsidRDefault="00AE14FD">
      <w:pPr>
        <w:spacing w:after="160" w:line="259" w:lineRule="auto"/>
      </w:pPr>
      <w:r>
        <w:rPr>
          <w:noProof/>
        </w:rPr>
        <w:lastRenderedPageBreak/>
        <mc:AlternateContent>
          <mc:Choice Requires="wps">
            <w:drawing>
              <wp:anchor distT="0" distB="0" distL="114300" distR="114300" simplePos="0" relativeHeight="252055552" behindDoc="0" locked="0" layoutInCell="1" allowOverlap="1" wp14:anchorId="0808A02F" wp14:editId="238B6894">
                <wp:simplePos x="0" y="0"/>
                <wp:positionH relativeFrom="page">
                  <wp:posOffset>266700</wp:posOffset>
                </wp:positionH>
                <wp:positionV relativeFrom="paragraph">
                  <wp:posOffset>-507365</wp:posOffset>
                </wp:positionV>
                <wp:extent cx="823595" cy="9153525"/>
                <wp:effectExtent l="38100" t="38100" r="109855" b="123825"/>
                <wp:wrapNone/>
                <wp:docPr id="787312746" name="Text Box 787312746"/>
                <wp:cNvGraphicFramePr/>
                <a:graphic xmlns:a="http://schemas.openxmlformats.org/drawingml/2006/main">
                  <a:graphicData uri="http://schemas.microsoft.com/office/word/2010/wordprocessingShape">
                    <wps:wsp>
                      <wps:cNvSpPr txBox="1"/>
                      <wps:spPr>
                        <a:xfrm>
                          <a:off x="0" y="0"/>
                          <a:ext cx="823595" cy="9153525"/>
                        </a:xfrm>
                        <a:prstGeom prst="snip2DiagRect">
                          <a:avLst/>
                        </a:prstGeom>
                        <a:solidFill>
                          <a:srgbClr val="032E53"/>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5E138759" w14:textId="77777777" w:rsidR="00AE14FD" w:rsidRPr="00D367E0" w:rsidRDefault="00AE14FD" w:rsidP="00AE14FD">
                            <w:pPr>
                              <w:pStyle w:val="TOCText"/>
                              <w:tabs>
                                <w:tab w:val="left" w:pos="588"/>
                              </w:tabs>
                              <w:ind w:left="-12"/>
                              <w:rPr>
                                <w:rStyle w:val="TOCNumberChar"/>
                                <w:rFonts w:ascii="Franklin Gothic Book" w:hAnsi="Franklin Gothic Book" w:cs="Arial"/>
                                <w:b w:val="0"/>
                                <w:color w:val="FFFFFF"/>
                                <w:sz w:val="56"/>
                                <w:szCs w:val="56"/>
                              </w:rPr>
                            </w:pPr>
                            <w:r>
                              <w:rPr>
                                <w:rFonts w:ascii="Franklin Gothic Book" w:hAnsi="Franklin Gothic Book" w:cs="Arial"/>
                                <w:color w:val="FFFFFF"/>
                                <w:sz w:val="56"/>
                                <w:szCs w:val="56"/>
                              </w:rPr>
                              <w:t xml:space="preserve">                   </w:t>
                            </w:r>
                            <w:r w:rsidRPr="00A65AF2">
                              <w:rPr>
                                <w:rFonts w:ascii="Franklin Gothic Book" w:hAnsi="Franklin Gothic Book" w:cstheme="minorHAnsi"/>
                                <w:color w:val="FFFFFF"/>
                                <w:sz w:val="44"/>
                                <w:szCs w:val="44"/>
                              </w:rPr>
                              <w:t>Spotlight on Quality &amp; Patient Safet</w:t>
                            </w:r>
                            <w:r w:rsidRPr="00D367E0">
                              <w:rPr>
                                <w:rFonts w:ascii="Franklin Gothic Book" w:hAnsi="Franklin Gothic Book" w:cs="Arial"/>
                                <w:color w:val="FFFFFF"/>
                                <w:sz w:val="44"/>
                                <w:szCs w:val="44"/>
                              </w:rPr>
                              <w:t>y</w:t>
                            </w:r>
                          </w:p>
                          <w:p w14:paraId="2E3C3DA5" w14:textId="77777777" w:rsidR="00AE14FD" w:rsidRPr="00D367E0" w:rsidRDefault="00AE14FD" w:rsidP="00AE14FD">
                            <w:pPr>
                              <w:pStyle w:val="TOCText"/>
                              <w:tabs>
                                <w:tab w:val="left" w:pos="588"/>
                              </w:tabs>
                              <w:rPr>
                                <w:rStyle w:val="TOCNumberChar"/>
                                <w:rFonts w:ascii="Arial" w:eastAsiaTheme="minorEastAsia" w:hAnsi="Arial" w:cs="Arial"/>
                                <w:b w:val="0"/>
                                <w:bCs/>
                                <w:color w:val="FFFFFF"/>
                                <w:sz w:val="44"/>
                                <w:szCs w:val="44"/>
                              </w:rPr>
                            </w:pPr>
                            <w:r w:rsidRPr="00D367E0">
                              <w:rPr>
                                <w:rStyle w:val="TOCNumberChar"/>
                                <w:rFonts w:ascii="Arial" w:eastAsiaTheme="minorEastAsia" w:hAnsi="Arial" w:cs="Arial"/>
                                <w:b w:val="0"/>
                                <w:bCs/>
                                <w:color w:val="FFFFFF"/>
                                <w:sz w:val="44"/>
                                <w:szCs w:val="44"/>
                              </w:rPr>
                              <w:t xml:space="preserve"> </w:t>
                            </w:r>
                          </w:p>
                          <w:p w14:paraId="5815B463"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53B624D0"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0DAF1A27"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118B14CD"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1FA9ACA7"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4B5154A4" w14:textId="77777777" w:rsidR="00AE14FD" w:rsidRPr="00A11D43" w:rsidRDefault="00AE14FD" w:rsidP="00AE14FD">
                            <w:pPr>
                              <w:pStyle w:val="TOCText"/>
                              <w:tabs>
                                <w:tab w:val="left" w:pos="588"/>
                              </w:tabs>
                              <w:rPr>
                                <w:rFonts w:ascii="Arial" w:hAnsi="Arial" w:cs="Arial"/>
                                <w:b/>
                                <w:color w:val="FFFFFF"/>
                                <w:sz w:val="14"/>
                                <w:szCs w:val="14"/>
                              </w:rPr>
                            </w:pPr>
                          </w:p>
                          <w:p w14:paraId="0A28E67B" w14:textId="77777777" w:rsidR="00AE14FD" w:rsidRPr="00F31352" w:rsidRDefault="00AE14FD" w:rsidP="00AE14FD">
                            <w:pPr>
                              <w:pStyle w:val="TOCHeading"/>
                              <w:rPr>
                                <w:b/>
                                <w:bCs/>
                                <w:sz w:val="16"/>
                                <w:szCs w:val="16"/>
                              </w:rPr>
                            </w:pPr>
                          </w:p>
                          <w:p w14:paraId="5E1EBA6C" w14:textId="77777777" w:rsidR="00AE14FD" w:rsidRPr="00F31352" w:rsidRDefault="00AE14FD" w:rsidP="00AE14FD">
                            <w:pPr>
                              <w:pStyle w:val="TOCHeading"/>
                              <w:jc w:val="center"/>
                              <w:rPr>
                                <w:b/>
                                <w:bCs/>
                                <w:sz w:val="16"/>
                                <w:szCs w:val="16"/>
                              </w:rPr>
                            </w:pPr>
                          </w:p>
                        </w:txbxContent>
                      </wps:txbx>
                      <wps:bodyPr rot="0" spcFirstLastPara="0" vertOverflow="overflow" horzOverflow="overflow" vert="vert270" wrap="square" lIns="182880" tIns="91440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8A02F" id="Text Box 787312746" o:spid="_x0000_s1047" style="position:absolute;margin-left:21pt;margin-top:-39.95pt;width:64.85pt;height:720.75pt;z-index:252055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823595,91535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" adj="-11796480,,5400" path="m,l686326,,823595,137269r,9016256l823595,9153525r-686326,l,9016256,,xe" fillcolor="#032e53" strokecolor="windowText" strokeweight="1pt">
                <v:stroke joinstyle="miter"/>
                <v:shadow on="t" color="black" opacity="26214f" origin="-.5,-.5" offset=".74836mm,.74836mm"/>
                <v:formulas/>
                <v:path arrowok="t" o:connecttype="custom" o:connectlocs="0,0;686326,0;823595,137269;823595,9153525;823595,9153525;137269,9153525;0,9016256;0,0" o:connectangles="0,0,0,0,0,0,0,0" textboxrect="0,0,823595,9153525"/>
                <v:textbox style="layout-flow:vertical;mso-layout-flow-alt:bottom-to-top" inset="14.4pt,1in,14.4pt,14.4pt">
                  <w:txbxContent>
                    <w:p w14:paraId="5E138759" w14:textId="77777777" w:rsidR="00AE14FD" w:rsidRPr="00D367E0" w:rsidRDefault="00AE14FD" w:rsidP="00AE14FD">
                      <w:pPr>
                        <w:pStyle w:val="TOCText"/>
                        <w:tabs>
                          <w:tab w:val="left" w:pos="588"/>
                        </w:tabs>
                        <w:ind w:left="-12"/>
                        <w:rPr>
                          <w:rStyle w:val="TOCNumberChar"/>
                          <w:rFonts w:ascii="Franklin Gothic Book" w:hAnsi="Franklin Gothic Book" w:cs="Arial"/>
                          <w:b w:val="0"/>
                          <w:color w:val="FFFFFF"/>
                          <w:sz w:val="56"/>
                          <w:szCs w:val="56"/>
                        </w:rPr>
                      </w:pPr>
                      <w:r>
                        <w:rPr>
                          <w:rFonts w:ascii="Franklin Gothic Book" w:hAnsi="Franklin Gothic Book" w:cs="Arial"/>
                          <w:color w:val="FFFFFF"/>
                          <w:sz w:val="56"/>
                          <w:szCs w:val="56"/>
                        </w:rPr>
                        <w:t xml:space="preserve">                   </w:t>
                      </w:r>
                      <w:r w:rsidRPr="00A65AF2">
                        <w:rPr>
                          <w:rFonts w:ascii="Franklin Gothic Book" w:hAnsi="Franklin Gothic Book" w:cstheme="minorHAnsi"/>
                          <w:color w:val="FFFFFF"/>
                          <w:sz w:val="44"/>
                          <w:szCs w:val="44"/>
                        </w:rPr>
                        <w:t>Spotlight on Quality &amp; Patient Safet</w:t>
                      </w:r>
                      <w:r w:rsidRPr="00D367E0">
                        <w:rPr>
                          <w:rFonts w:ascii="Franklin Gothic Book" w:hAnsi="Franklin Gothic Book" w:cs="Arial"/>
                          <w:color w:val="FFFFFF"/>
                          <w:sz w:val="44"/>
                          <w:szCs w:val="44"/>
                        </w:rPr>
                        <w:t>y</w:t>
                      </w:r>
                    </w:p>
                    <w:p w14:paraId="2E3C3DA5" w14:textId="77777777" w:rsidR="00AE14FD" w:rsidRPr="00D367E0" w:rsidRDefault="00AE14FD" w:rsidP="00AE14FD">
                      <w:pPr>
                        <w:pStyle w:val="TOCText"/>
                        <w:tabs>
                          <w:tab w:val="left" w:pos="588"/>
                        </w:tabs>
                        <w:rPr>
                          <w:rStyle w:val="TOCNumberChar"/>
                          <w:rFonts w:ascii="Arial" w:eastAsiaTheme="minorEastAsia" w:hAnsi="Arial" w:cs="Arial"/>
                          <w:b w:val="0"/>
                          <w:bCs/>
                          <w:color w:val="FFFFFF"/>
                          <w:sz w:val="44"/>
                          <w:szCs w:val="44"/>
                        </w:rPr>
                      </w:pPr>
                      <w:r w:rsidRPr="00D367E0">
                        <w:rPr>
                          <w:rStyle w:val="TOCNumberChar"/>
                          <w:rFonts w:ascii="Arial" w:eastAsiaTheme="minorEastAsia" w:hAnsi="Arial" w:cs="Arial"/>
                          <w:b w:val="0"/>
                          <w:bCs/>
                          <w:color w:val="FFFFFF"/>
                          <w:sz w:val="44"/>
                          <w:szCs w:val="44"/>
                        </w:rPr>
                        <w:t xml:space="preserve"> </w:t>
                      </w:r>
                    </w:p>
                    <w:p w14:paraId="5815B463"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53B624D0"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0DAF1A27"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118B14CD"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1FA9ACA7"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4B5154A4" w14:textId="77777777" w:rsidR="00AE14FD" w:rsidRPr="00A11D43" w:rsidRDefault="00AE14FD" w:rsidP="00AE14FD">
                      <w:pPr>
                        <w:pStyle w:val="TOCText"/>
                        <w:tabs>
                          <w:tab w:val="left" w:pos="588"/>
                        </w:tabs>
                        <w:rPr>
                          <w:rFonts w:ascii="Arial" w:hAnsi="Arial" w:cs="Arial"/>
                          <w:b/>
                          <w:color w:val="FFFFFF"/>
                          <w:sz w:val="14"/>
                          <w:szCs w:val="14"/>
                        </w:rPr>
                      </w:pPr>
                    </w:p>
                    <w:p w14:paraId="0A28E67B" w14:textId="77777777" w:rsidR="00AE14FD" w:rsidRPr="00F31352" w:rsidRDefault="00AE14FD" w:rsidP="00AE14FD">
                      <w:pPr>
                        <w:pStyle w:val="TOCHeading"/>
                        <w:rPr>
                          <w:b/>
                          <w:bCs/>
                          <w:sz w:val="16"/>
                          <w:szCs w:val="16"/>
                        </w:rPr>
                      </w:pPr>
                    </w:p>
                    <w:p w14:paraId="5E1EBA6C" w14:textId="77777777" w:rsidR="00AE14FD" w:rsidRPr="00F31352" w:rsidRDefault="00AE14FD" w:rsidP="00AE14FD">
                      <w:pPr>
                        <w:pStyle w:val="TOCHeading"/>
                        <w:jc w:val="center"/>
                        <w:rPr>
                          <w:b/>
                          <w:bCs/>
                          <w:sz w:val="16"/>
                          <w:szCs w:val="16"/>
                        </w:rPr>
                      </w:pPr>
                    </w:p>
                  </w:txbxContent>
                </v:textbox>
                <w10:wrap anchorx="page"/>
              </v:shape>
            </w:pict>
          </mc:Fallback>
        </mc:AlternateContent>
      </w:r>
      <w:r w:rsidR="00B97251">
        <w:rPr>
          <w:noProof/>
        </w:rPr>
        <mc:AlternateContent>
          <mc:Choice Requires="wps">
            <w:drawing>
              <wp:anchor distT="45720" distB="45720" distL="114300" distR="114300" simplePos="0" relativeHeight="252032000" behindDoc="0" locked="0" layoutInCell="1" allowOverlap="1" wp14:anchorId="7DBDC68E" wp14:editId="59F337A2">
                <wp:simplePos x="0" y="0"/>
                <wp:positionH relativeFrom="margin">
                  <wp:align>right</wp:align>
                </wp:positionH>
                <wp:positionV relativeFrom="paragraph">
                  <wp:posOffset>-221187</wp:posOffset>
                </wp:positionV>
                <wp:extent cx="6113721" cy="9201150"/>
                <wp:effectExtent l="0" t="0" r="1905" b="0"/>
                <wp:wrapNone/>
                <wp:docPr id="740466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3721" cy="9201150"/>
                        </a:xfrm>
                        <a:prstGeom prst="rect">
                          <a:avLst/>
                        </a:prstGeom>
                        <a:solidFill>
                          <a:srgbClr val="FFFFFF"/>
                        </a:solidFill>
                        <a:ln w="9525">
                          <a:noFill/>
                          <a:miter lim="800000"/>
                          <a:headEnd/>
                          <a:tailEnd/>
                        </a:ln>
                      </wps:spPr>
                      <wps:txbx>
                        <w:txbxContent>
                          <w:p w14:paraId="17AB3AE0" w14:textId="77777777" w:rsidR="00B97251" w:rsidRPr="00B97251" w:rsidRDefault="00B97251" w:rsidP="00B97251">
                            <w:pPr>
                              <w:contextualSpacing/>
                              <w:rPr>
                                <w:rFonts w:ascii="Calibri" w:hAnsi="Calibri" w:cs="Calibri"/>
                                <w:b/>
                                <w:color w:val="032E53"/>
                                <w:szCs w:val="24"/>
                              </w:rPr>
                            </w:pPr>
                            <w:bookmarkStart w:id="0" w:name="_Hlk178841427"/>
                            <w:r w:rsidRPr="00B97251">
                              <w:rPr>
                                <w:rFonts w:ascii="Calibri" w:hAnsi="Calibri" w:cs="Calibri"/>
                                <w:b/>
                                <w:color w:val="032E53"/>
                                <w:szCs w:val="24"/>
                              </w:rPr>
                              <w:t>SPOTLIGHT: UMass Memorial Health</w:t>
                            </w:r>
                          </w:p>
                          <w:bookmarkEnd w:id="0"/>
                          <w:p w14:paraId="1EFE502F" w14:textId="77777777" w:rsidR="00B97251" w:rsidRPr="00B97251" w:rsidRDefault="00B97251" w:rsidP="00B97251">
                            <w:pPr>
                              <w:spacing w:after="160" w:line="278" w:lineRule="auto"/>
                              <w:contextualSpacing/>
                              <w:rPr>
                                <w:rFonts w:ascii="Calibri" w:eastAsia="Aptos" w:hAnsi="Calibri" w:cs="Calibri"/>
                                <w:b/>
                                <w:bCs/>
                                <w:color w:val="auto"/>
                                <w:kern w:val="2"/>
                                <w:sz w:val="22"/>
                                <w:szCs w:val="22"/>
                                <w14:ligatures w14:val="standardContextual"/>
                              </w:rPr>
                            </w:pPr>
                            <w:r w:rsidRPr="00B97251">
                              <w:rPr>
                                <w:rFonts w:ascii="Calibri" w:eastAsia="Aptos" w:hAnsi="Calibri" w:cs="Calibri"/>
                                <w:b/>
                                <w:bCs/>
                                <w:color w:val="auto"/>
                                <w:kern w:val="2"/>
                                <w:sz w:val="22"/>
                                <w:szCs w:val="22"/>
                                <w14:ligatures w14:val="standardContextual"/>
                              </w:rPr>
                              <w:t>When a safety event turns into a peer review event</w:t>
                            </w:r>
                          </w:p>
                          <w:p w14:paraId="1D56E661" w14:textId="77777777" w:rsidR="00B97251" w:rsidRPr="00B97251" w:rsidRDefault="00B97251" w:rsidP="00B97251">
                            <w:p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b/>
                                <w:bCs/>
                                <w:color w:val="auto"/>
                                <w:kern w:val="2"/>
                                <w:sz w:val="20"/>
                                <w14:ligatures w14:val="standardContextual"/>
                              </w:rPr>
                              <w:t>Janell Forget RN, BSN, JD, CPHRM, FASHRM,</w:t>
                            </w:r>
                            <w:r w:rsidRPr="00B97251">
                              <w:rPr>
                                <w:rFonts w:ascii="Calibri" w:eastAsia="Aptos" w:hAnsi="Calibri" w:cs="Calibri"/>
                                <w:color w:val="auto"/>
                                <w:kern w:val="2"/>
                                <w:sz w:val="20"/>
                                <w14:ligatures w14:val="standardContextual"/>
                              </w:rPr>
                              <w:t xml:space="preserve"> Associate Vice President of Risk Management</w:t>
                            </w:r>
                          </w:p>
                          <w:p w14:paraId="29D0DFC5" w14:textId="77777777" w:rsidR="00B97251" w:rsidRPr="00B97251" w:rsidRDefault="00B97251" w:rsidP="00B97251">
                            <w:p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b/>
                                <w:bCs/>
                                <w:color w:val="auto"/>
                                <w:kern w:val="2"/>
                                <w:sz w:val="20"/>
                                <w14:ligatures w14:val="standardContextual"/>
                              </w:rPr>
                              <w:t>Andrew Karson, MD, MPH</w:t>
                            </w:r>
                            <w:r w:rsidRPr="00B97251">
                              <w:rPr>
                                <w:rFonts w:ascii="Calibri" w:eastAsia="Aptos" w:hAnsi="Calibri" w:cs="Calibri"/>
                                <w:color w:val="auto"/>
                                <w:kern w:val="2"/>
                                <w:sz w:val="20"/>
                                <w14:ligatures w14:val="standardContextual"/>
                              </w:rPr>
                              <w:t>, President, UMass Memorial Medical Group, and Chief Physician Executive</w:t>
                            </w:r>
                          </w:p>
                          <w:p w14:paraId="4D255BD0" w14:textId="77777777" w:rsidR="00B97251" w:rsidRPr="00B97251" w:rsidRDefault="00B97251" w:rsidP="00B97251">
                            <w:p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b/>
                                <w:bCs/>
                                <w:color w:val="auto"/>
                                <w:kern w:val="2"/>
                                <w:sz w:val="20"/>
                                <w14:ligatures w14:val="standardContextual"/>
                              </w:rPr>
                              <w:t>Kimi Kobayashi, MD, MBA, SFHM, VP</w:t>
                            </w:r>
                            <w:r w:rsidRPr="00B97251">
                              <w:rPr>
                                <w:rFonts w:ascii="Calibri" w:eastAsia="Aptos" w:hAnsi="Calibri" w:cs="Calibri"/>
                                <w:color w:val="auto"/>
                                <w:kern w:val="2"/>
                                <w:sz w:val="20"/>
                                <w14:ligatures w14:val="standardContextual"/>
                              </w:rPr>
                              <w:t>, Chief Medical Officer, UMass Memorial Medical Center</w:t>
                            </w:r>
                          </w:p>
                          <w:p w14:paraId="2D400CD6" w14:textId="77777777" w:rsidR="00B97251" w:rsidRPr="00B97251" w:rsidRDefault="00B97251" w:rsidP="00B97251">
                            <w:pPr>
                              <w:spacing w:after="160" w:line="278" w:lineRule="auto"/>
                              <w:contextualSpacing/>
                              <w:rPr>
                                <w:rFonts w:ascii="Calibri" w:eastAsia="Aptos" w:hAnsi="Calibri" w:cs="Calibri"/>
                                <w:color w:val="auto"/>
                                <w:kern w:val="2"/>
                                <w:sz w:val="20"/>
                                <w14:ligatures w14:val="standardContextual"/>
                              </w:rPr>
                            </w:pPr>
                          </w:p>
                          <w:p w14:paraId="0D393228" w14:textId="278093A7" w:rsidR="00B97251" w:rsidRPr="00B97251" w:rsidRDefault="00B97251" w:rsidP="00B97251">
                            <w:p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 xml:space="preserve">UMass Memorial Health provided a presentation </w:t>
                            </w:r>
                            <w:r>
                              <w:rPr>
                                <w:rFonts w:ascii="Calibri" w:eastAsia="Aptos" w:hAnsi="Calibri" w:cs="Calibri"/>
                                <w:color w:val="auto"/>
                                <w:kern w:val="2"/>
                                <w:sz w:val="20"/>
                                <w14:ligatures w14:val="standardContextual"/>
                              </w:rPr>
                              <w:t xml:space="preserve">during the conference </w:t>
                            </w:r>
                            <w:r w:rsidRPr="00B97251">
                              <w:rPr>
                                <w:rFonts w:ascii="Calibri" w:eastAsia="Aptos" w:hAnsi="Calibri" w:cs="Calibri"/>
                                <w:color w:val="auto"/>
                                <w:kern w:val="2"/>
                                <w:sz w:val="20"/>
                                <w14:ligatures w14:val="standardContextual"/>
                              </w:rPr>
                              <w:t xml:space="preserve">describing their patient safety event report life cycle and peer review process. After a patient safety event is entered and reviewed by a Risk Manager, it may be presented at a safety huddle. During these safety huddles, factors such as reportability, potential review needs, and potential disclosure are discussed. The event may be referred for further leadership review. </w:t>
                            </w:r>
                          </w:p>
                          <w:p w14:paraId="6645D5C9" w14:textId="77777777" w:rsidR="00B97251" w:rsidRPr="00B97251" w:rsidRDefault="00B97251" w:rsidP="00B97251">
                            <w:pPr>
                              <w:spacing w:after="160" w:line="278" w:lineRule="auto"/>
                              <w:contextualSpacing/>
                              <w:rPr>
                                <w:rFonts w:ascii="Calibri" w:eastAsia="Aptos" w:hAnsi="Calibri" w:cs="Calibri"/>
                                <w:color w:val="auto"/>
                                <w:kern w:val="2"/>
                                <w:sz w:val="20"/>
                                <w14:ligatures w14:val="standardContextual"/>
                              </w:rPr>
                            </w:pPr>
                          </w:p>
                          <w:p w14:paraId="20277522" w14:textId="77777777" w:rsidR="00B97251" w:rsidRPr="00B97251" w:rsidRDefault="00B97251" w:rsidP="00B97251">
                            <w:pPr>
                              <w:shd w:val="clear" w:color="auto" w:fill="DAE9F7"/>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b/>
                                <w:bCs/>
                                <w:color w:val="auto"/>
                                <w:kern w:val="2"/>
                                <w:sz w:val="20"/>
                                <w:shd w:val="clear" w:color="auto" w:fill="DAE9F7"/>
                                <w14:ligatures w14:val="standardContextual"/>
                              </w:rPr>
                              <w:t>Center for Quality and Safety</w:t>
                            </w:r>
                            <w:r w:rsidRPr="00B97251">
                              <w:rPr>
                                <w:rFonts w:ascii="Calibri" w:eastAsia="Aptos" w:hAnsi="Calibri" w:cs="Calibri"/>
                                <w:b/>
                                <w:bCs/>
                                <w:color w:val="auto"/>
                                <w:kern w:val="2"/>
                                <w:sz w:val="20"/>
                                <w14:ligatures w14:val="standardContextual"/>
                              </w:rPr>
                              <w:t xml:space="preserve"> </w:t>
                            </w:r>
                            <w:r w:rsidRPr="00B97251">
                              <w:rPr>
                                <w:rFonts w:ascii="Calibri" w:eastAsia="Aptos" w:hAnsi="Calibri" w:cs="Calibri"/>
                                <w:b/>
                                <w:bCs/>
                                <w:color w:val="auto"/>
                                <w:kern w:val="2"/>
                                <w:sz w:val="20"/>
                                <w:shd w:val="clear" w:color="auto" w:fill="DAE9F7"/>
                                <w14:ligatures w14:val="standardContextual"/>
                              </w:rPr>
                              <w:t>Leadership Huddles</w:t>
                            </w:r>
                            <w:r w:rsidRPr="00B97251">
                              <w:rPr>
                                <w:rFonts w:ascii="Calibri" w:eastAsia="Aptos" w:hAnsi="Calibri" w:cs="Calibri"/>
                                <w:color w:val="auto"/>
                                <w:kern w:val="2"/>
                                <w:sz w:val="20"/>
                                <w:shd w:val="clear" w:color="auto" w:fill="DAE9F7"/>
                                <w14:ligatures w14:val="standardContextual"/>
                              </w:rPr>
                              <w:t xml:space="preserve"> </w:t>
                            </w:r>
                          </w:p>
                          <w:p w14:paraId="1ED5F78B" w14:textId="203886E0" w:rsidR="00B97251" w:rsidRDefault="00B97251" w:rsidP="00B97251">
                            <w:p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noProof/>
                                <w:color w:val="auto"/>
                                <w:kern w:val="2"/>
                                <w:sz w:val="20"/>
                                <w14:ligatures w14:val="standardContextual"/>
                              </w:rPr>
                              <w:drawing>
                                <wp:inline distT="0" distB="0" distL="0" distR="0" wp14:anchorId="648378AC" wp14:editId="75AEF22A">
                                  <wp:extent cx="4901609" cy="2873592"/>
                                  <wp:effectExtent l="0" t="0" r="0" b="3175"/>
                                  <wp:docPr id="1342243505" name="Picture 1342243505" descr="Diagram, radar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243505" name="Picture 1342243505" descr="Diagram, radar chart"/>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914637" cy="2881230"/>
                                          </a:xfrm>
                                          <a:prstGeom prst="rect">
                                            <a:avLst/>
                                          </a:prstGeom>
                                        </pic:spPr>
                                      </pic:pic>
                                    </a:graphicData>
                                  </a:graphic>
                                </wp:inline>
                              </w:drawing>
                            </w:r>
                          </w:p>
                          <w:p w14:paraId="35FC6ED1" w14:textId="77777777" w:rsidR="00B97251" w:rsidRDefault="00B97251" w:rsidP="00B97251">
                            <w:pPr>
                              <w:spacing w:after="160" w:line="278" w:lineRule="auto"/>
                              <w:ind w:right="1080"/>
                              <w:contextualSpacing/>
                              <w:rPr>
                                <w:rFonts w:ascii="Calibri" w:eastAsia="Aptos" w:hAnsi="Calibri" w:cs="Calibri"/>
                                <w:color w:val="auto"/>
                                <w:kern w:val="2"/>
                                <w:sz w:val="20"/>
                                <w14:ligatures w14:val="standardContextual"/>
                              </w:rPr>
                            </w:pPr>
                          </w:p>
                          <w:p w14:paraId="45FBE6B4" w14:textId="4B848558" w:rsidR="00B97251" w:rsidRPr="00B97251" w:rsidRDefault="00B97251" w:rsidP="00B97251">
                            <w:pPr>
                              <w:spacing w:after="160" w:line="278" w:lineRule="auto"/>
                              <w:ind w:right="1080"/>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Review of a case may lead to one or more of the following:</w:t>
                            </w:r>
                          </w:p>
                          <w:p w14:paraId="6BCE699F" w14:textId="77777777" w:rsidR="00B97251" w:rsidRPr="00B97251" w:rsidRDefault="00B97251" w:rsidP="00B97251">
                            <w:pPr>
                              <w:numPr>
                                <w:ilvl w:val="0"/>
                                <w:numId w:val="30"/>
                              </w:numPr>
                              <w:spacing w:after="160" w:line="278" w:lineRule="auto"/>
                              <w:ind w:left="720"/>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Continued investigation</w:t>
                            </w:r>
                          </w:p>
                          <w:p w14:paraId="68B6D79E" w14:textId="487607EB" w:rsidR="00B97251" w:rsidRPr="00B97251" w:rsidRDefault="00B97251" w:rsidP="00B97251">
                            <w:pPr>
                              <w:numPr>
                                <w:ilvl w:val="0"/>
                                <w:numId w:val="30"/>
                              </w:numPr>
                              <w:spacing w:after="160" w:line="278" w:lineRule="auto"/>
                              <w:ind w:left="720"/>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 xml:space="preserve">Decision to report case as a </w:t>
                            </w:r>
                            <w:r w:rsidR="007C6A2F">
                              <w:rPr>
                                <w:rFonts w:ascii="Calibri" w:eastAsia="Aptos" w:hAnsi="Calibri" w:cs="Calibri"/>
                                <w:color w:val="auto"/>
                                <w:kern w:val="2"/>
                                <w:sz w:val="20"/>
                                <w14:ligatures w14:val="standardContextual"/>
                              </w:rPr>
                              <w:t>Serious Reportable Event (SRE) to DPH</w:t>
                            </w:r>
                            <w:r w:rsidRPr="00B97251">
                              <w:rPr>
                                <w:rFonts w:ascii="Calibri" w:eastAsia="Aptos" w:hAnsi="Calibri" w:cs="Calibri"/>
                                <w:color w:val="auto"/>
                                <w:kern w:val="2"/>
                                <w:sz w:val="20"/>
                                <w14:ligatures w14:val="standardContextual"/>
                              </w:rPr>
                              <w:t xml:space="preserve"> or </w:t>
                            </w:r>
                            <w:r w:rsidR="007C6A2F">
                              <w:rPr>
                                <w:rFonts w:ascii="Calibri" w:eastAsia="Aptos" w:hAnsi="Calibri" w:cs="Calibri"/>
                                <w:color w:val="auto"/>
                                <w:kern w:val="2"/>
                                <w:sz w:val="20"/>
                                <w14:ligatures w14:val="standardContextual"/>
                              </w:rPr>
                              <w:t>a Safety Quality Review (</w:t>
                            </w:r>
                            <w:r w:rsidRPr="00B97251">
                              <w:rPr>
                                <w:rFonts w:ascii="Calibri" w:eastAsia="Aptos" w:hAnsi="Calibri" w:cs="Calibri"/>
                                <w:color w:val="auto"/>
                                <w:kern w:val="2"/>
                                <w:sz w:val="20"/>
                                <w14:ligatures w14:val="standardContextual"/>
                              </w:rPr>
                              <w:t>SQR</w:t>
                            </w:r>
                            <w:r w:rsidR="007C6A2F">
                              <w:rPr>
                                <w:rFonts w:ascii="Calibri" w:eastAsia="Aptos" w:hAnsi="Calibri" w:cs="Calibri"/>
                                <w:color w:val="auto"/>
                                <w:kern w:val="2"/>
                                <w:sz w:val="20"/>
                                <w14:ligatures w14:val="standardContextual"/>
                              </w:rPr>
                              <w:t>) report to BORIM</w:t>
                            </w:r>
                          </w:p>
                          <w:p w14:paraId="497AC71A" w14:textId="77777777" w:rsidR="00B97251" w:rsidRPr="00B97251" w:rsidRDefault="00B97251" w:rsidP="00B97251">
                            <w:pPr>
                              <w:numPr>
                                <w:ilvl w:val="0"/>
                                <w:numId w:val="30"/>
                              </w:numPr>
                              <w:spacing w:after="160" w:line="278" w:lineRule="auto"/>
                              <w:ind w:left="720"/>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Schedule Root Cause Analysis or Multi-disciplinary Review</w:t>
                            </w:r>
                          </w:p>
                          <w:p w14:paraId="06351035" w14:textId="084A3D2A" w:rsidR="00B97251" w:rsidRPr="00B97251" w:rsidRDefault="00B97251" w:rsidP="00B97251">
                            <w:pPr>
                              <w:numPr>
                                <w:ilvl w:val="0"/>
                                <w:numId w:val="30"/>
                              </w:numPr>
                              <w:spacing w:after="160" w:line="278" w:lineRule="auto"/>
                              <w:ind w:left="720"/>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 xml:space="preserve">Send to </w:t>
                            </w:r>
                            <w:r w:rsidR="007C6A2F">
                              <w:rPr>
                                <w:rFonts w:ascii="Calibri" w:eastAsia="Aptos" w:hAnsi="Calibri" w:cs="Calibri"/>
                                <w:color w:val="auto"/>
                                <w:kern w:val="2"/>
                                <w:sz w:val="20"/>
                                <w14:ligatures w14:val="standardContextual"/>
                              </w:rPr>
                              <w:t>Morbidity</w:t>
                            </w:r>
                            <w:r w:rsidR="00C15D0F">
                              <w:rPr>
                                <w:rFonts w:ascii="Calibri" w:eastAsia="Aptos" w:hAnsi="Calibri" w:cs="Calibri"/>
                                <w:color w:val="auto"/>
                                <w:kern w:val="2"/>
                                <w:sz w:val="20"/>
                                <w14:ligatures w14:val="standardContextual"/>
                              </w:rPr>
                              <w:t xml:space="preserve"> &amp; Mortality (</w:t>
                            </w:r>
                            <w:r w:rsidRPr="00B97251">
                              <w:rPr>
                                <w:rFonts w:ascii="Calibri" w:eastAsia="Aptos" w:hAnsi="Calibri" w:cs="Calibri"/>
                                <w:color w:val="auto"/>
                                <w:kern w:val="2"/>
                                <w:sz w:val="20"/>
                                <w14:ligatures w14:val="standardContextual"/>
                              </w:rPr>
                              <w:t>M&amp;M</w:t>
                            </w:r>
                            <w:r w:rsidR="007C6A2F">
                              <w:rPr>
                                <w:rFonts w:ascii="Calibri" w:eastAsia="Aptos" w:hAnsi="Calibri" w:cs="Calibri"/>
                                <w:color w:val="auto"/>
                                <w:kern w:val="2"/>
                                <w:sz w:val="20"/>
                                <w14:ligatures w14:val="standardContextual"/>
                              </w:rPr>
                              <w:t>)</w:t>
                            </w:r>
                            <w:r w:rsidRPr="00B97251">
                              <w:rPr>
                                <w:rFonts w:ascii="Calibri" w:eastAsia="Aptos" w:hAnsi="Calibri" w:cs="Calibri"/>
                                <w:color w:val="auto"/>
                                <w:kern w:val="2"/>
                                <w:sz w:val="20"/>
                                <w14:ligatures w14:val="standardContextual"/>
                              </w:rPr>
                              <w:t xml:space="preserve"> </w:t>
                            </w:r>
                            <w:r w:rsidR="00C15D0F">
                              <w:rPr>
                                <w:rFonts w:ascii="Calibri" w:eastAsia="Aptos" w:hAnsi="Calibri" w:cs="Calibri"/>
                                <w:color w:val="auto"/>
                                <w:kern w:val="2"/>
                                <w:sz w:val="20"/>
                                <w14:ligatures w14:val="standardContextual"/>
                              </w:rPr>
                              <w:t xml:space="preserve">conference </w:t>
                            </w:r>
                            <w:r w:rsidRPr="00B97251">
                              <w:rPr>
                                <w:rFonts w:ascii="Calibri" w:eastAsia="Aptos" w:hAnsi="Calibri" w:cs="Calibri"/>
                                <w:color w:val="auto"/>
                                <w:kern w:val="2"/>
                                <w:sz w:val="20"/>
                                <w14:ligatures w14:val="standardContextual"/>
                              </w:rPr>
                              <w:t xml:space="preserve">or Grand Rounds </w:t>
                            </w:r>
                          </w:p>
                          <w:p w14:paraId="3CBB79FA" w14:textId="77777777" w:rsidR="00B97251" w:rsidRPr="00B97251" w:rsidRDefault="00B97251" w:rsidP="00B97251">
                            <w:pPr>
                              <w:numPr>
                                <w:ilvl w:val="0"/>
                                <w:numId w:val="30"/>
                              </w:numPr>
                              <w:spacing w:after="160" w:line="278" w:lineRule="auto"/>
                              <w:ind w:left="720"/>
                              <w:contextualSpacing/>
                              <w:rPr>
                                <w:rFonts w:ascii="Aptos" w:eastAsia="Aptos" w:hAnsi="Aptos"/>
                                <w:color w:val="auto"/>
                                <w:kern w:val="2"/>
                                <w:szCs w:val="24"/>
                                <w14:ligatures w14:val="standardContextual"/>
                              </w:rPr>
                            </w:pPr>
                            <w:r w:rsidRPr="00B97251">
                              <w:rPr>
                                <w:rFonts w:ascii="Calibri" w:eastAsia="Aptos" w:hAnsi="Calibri" w:cs="Calibri"/>
                                <w:color w:val="auto"/>
                                <w:kern w:val="2"/>
                                <w:sz w:val="20"/>
                                <w14:ligatures w14:val="standardContextual"/>
                              </w:rPr>
                              <w:t>Requires potential Peer Review. This would be a decision reviewed by the Chief Medical Officer and Chair</w:t>
                            </w:r>
                            <w:r w:rsidRPr="00B97251">
                              <w:rPr>
                                <w:rFonts w:ascii="Calibri" w:eastAsia="Aptos" w:hAnsi="Calibri" w:cs="Calibri"/>
                                <w:color w:val="auto"/>
                                <w:kern w:val="2"/>
                                <w:sz w:val="20"/>
                                <w14:ligatures w14:val="standardContextual"/>
                              </w:rPr>
                              <w:br/>
                            </w:r>
                          </w:p>
                          <w:p w14:paraId="7F43328D" w14:textId="77777777" w:rsidR="00B97251" w:rsidRPr="00B97251" w:rsidRDefault="00B97251" w:rsidP="00B97251">
                            <w:pPr>
                              <w:shd w:val="clear" w:color="auto" w:fill="DAE9F7"/>
                              <w:spacing w:after="160" w:line="278" w:lineRule="auto"/>
                              <w:rPr>
                                <w:rFonts w:ascii="Calibri" w:eastAsia="Aptos" w:hAnsi="Calibri" w:cs="Calibri"/>
                                <w:b/>
                                <w:bCs/>
                                <w:color w:val="auto"/>
                                <w:kern w:val="2"/>
                                <w:sz w:val="20"/>
                                <w14:ligatures w14:val="standardContextual"/>
                              </w:rPr>
                            </w:pPr>
                            <w:r w:rsidRPr="00B97251">
                              <w:rPr>
                                <w:rFonts w:ascii="Calibri" w:eastAsia="Aptos" w:hAnsi="Calibri" w:cs="Calibri"/>
                                <w:b/>
                                <w:bCs/>
                                <w:color w:val="auto"/>
                                <w:kern w:val="2"/>
                                <w:sz w:val="20"/>
                                <w14:ligatures w14:val="standardContextual"/>
                              </w:rPr>
                              <w:t>Triggers of Peer Review</w:t>
                            </w:r>
                          </w:p>
                          <w:p w14:paraId="4FF7370B" w14:textId="77777777" w:rsidR="00B97251" w:rsidRPr="00B97251" w:rsidRDefault="00B97251" w:rsidP="00B97251">
                            <w:pPr>
                              <w:spacing w:after="160" w:line="278" w:lineRule="auto"/>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The current bylaws of UMass Memorial Medical Center define the following as triggers for a Peer Review:</w:t>
                            </w:r>
                          </w:p>
                          <w:p w14:paraId="5A078985" w14:textId="77777777" w:rsidR="00B97251" w:rsidRPr="00B97251" w:rsidRDefault="00B97251" w:rsidP="00B97251">
                            <w:pPr>
                              <w:numPr>
                                <w:ilvl w:val="0"/>
                                <w:numId w:val="33"/>
                              </w:num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Failure to fulfill applicable standards of clinical practice, including conduct which is disruptive to the delivery of patient care, or disruptive behavior which negatively impacts the work environment for other members</w:t>
                            </w:r>
                          </w:p>
                          <w:p w14:paraId="6E339C10" w14:textId="77777777" w:rsidR="00B97251" w:rsidRPr="00B97251" w:rsidRDefault="00B97251" w:rsidP="00B97251">
                            <w:pPr>
                              <w:numPr>
                                <w:ilvl w:val="0"/>
                                <w:numId w:val="33"/>
                              </w:num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Unprofessional conduct</w:t>
                            </w:r>
                          </w:p>
                          <w:p w14:paraId="4CF70F77" w14:textId="77777777" w:rsidR="00B97251" w:rsidRPr="00B97251" w:rsidRDefault="00B97251" w:rsidP="00B97251">
                            <w:pPr>
                              <w:numPr>
                                <w:ilvl w:val="0"/>
                                <w:numId w:val="33"/>
                              </w:num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Failure to comply with the bylaws, policies, procedures</w:t>
                            </w:r>
                          </w:p>
                          <w:p w14:paraId="3D193999" w14:textId="77777777" w:rsidR="00B97251" w:rsidRPr="00B97251" w:rsidRDefault="00B97251" w:rsidP="00B97251">
                            <w:pPr>
                              <w:numPr>
                                <w:ilvl w:val="0"/>
                                <w:numId w:val="33"/>
                              </w:num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Failure to comply with regulatory standards, including BORIM</w:t>
                            </w:r>
                          </w:p>
                          <w:p w14:paraId="1664056B" w14:textId="77777777" w:rsidR="00B97251" w:rsidRDefault="00B97251" w:rsidP="00B97251">
                            <w:pPr>
                              <w:numPr>
                                <w:ilvl w:val="0"/>
                                <w:numId w:val="33"/>
                              </w:num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Probation of a professional license</w:t>
                            </w:r>
                          </w:p>
                          <w:p w14:paraId="12C91E88" w14:textId="77777777" w:rsidR="00B97251" w:rsidRDefault="00B97251" w:rsidP="00B97251">
                            <w:pPr>
                              <w:numPr>
                                <w:ilvl w:val="0"/>
                                <w:numId w:val="33"/>
                              </w:numPr>
                              <w:spacing w:after="160" w:line="278" w:lineRule="auto"/>
                              <w:contextualSpacing/>
                              <w:rPr>
                                <w:rFonts w:ascii="Calibri" w:eastAsia="Aptos" w:hAnsi="Calibri" w:cs="Calibri"/>
                                <w:color w:val="auto"/>
                                <w:kern w:val="2"/>
                                <w:sz w:val="20"/>
                                <w14:ligatures w14:val="standardContextual"/>
                              </w:rPr>
                            </w:pPr>
                            <w:r w:rsidRPr="00B97251">
                              <w:rPr>
                                <w:rFonts w:ascii="Calibri" w:hAnsi="Calibri" w:cs="Calibri"/>
                                <w:sz w:val="20"/>
                              </w:rPr>
                              <w:t>Conviction of a misdemeanor indicative of poor moral or ethical behavior</w:t>
                            </w:r>
                          </w:p>
                          <w:p w14:paraId="7419E1A7" w14:textId="1B43CAD5" w:rsidR="00B97251" w:rsidRPr="00B97251" w:rsidRDefault="00B97251" w:rsidP="00B97251">
                            <w:pPr>
                              <w:numPr>
                                <w:ilvl w:val="0"/>
                                <w:numId w:val="33"/>
                              </w:numPr>
                              <w:spacing w:after="160" w:line="278" w:lineRule="auto"/>
                              <w:contextualSpacing/>
                              <w:rPr>
                                <w:rFonts w:ascii="Calibri" w:eastAsia="Aptos" w:hAnsi="Calibri" w:cs="Calibri"/>
                                <w:color w:val="auto"/>
                                <w:kern w:val="2"/>
                                <w:sz w:val="20"/>
                                <w14:ligatures w14:val="standardContextual"/>
                              </w:rPr>
                            </w:pPr>
                            <w:r w:rsidRPr="00B97251">
                              <w:rPr>
                                <w:rFonts w:ascii="Calibri" w:hAnsi="Calibri" w:cs="Calibri"/>
                                <w:sz w:val="20"/>
                              </w:rPr>
                              <w:t xml:space="preserve">Question of performance by quality assessment  </w:t>
                            </w:r>
                          </w:p>
                          <w:p w14:paraId="7FDA7375" w14:textId="77777777" w:rsidR="00B97251" w:rsidRPr="00B97251" w:rsidRDefault="00B97251" w:rsidP="00B97251">
                            <w:pPr>
                              <w:spacing w:after="160" w:line="278" w:lineRule="auto"/>
                              <w:ind w:left="360"/>
                              <w:contextualSpacing/>
                              <w:rPr>
                                <w:rFonts w:ascii="Calibri" w:eastAsia="Aptos" w:hAnsi="Calibri" w:cs="Calibri"/>
                                <w:color w:val="auto"/>
                                <w:kern w:val="2"/>
                                <w:sz w:val="20"/>
                                <w14:ligatures w14:val="standardContextual"/>
                              </w:rPr>
                            </w:pPr>
                          </w:p>
                          <w:p w14:paraId="71F5BAA2" w14:textId="04630634" w:rsidR="00B97251" w:rsidRDefault="00B972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BDC68E" id="_x0000_s1048" type="#_x0000_t202" style="position:absolute;margin-left:430.2pt;margin-top:-17.4pt;width:481.4pt;height:724.5pt;z-index:2520320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" stroked="f">
                <v:textbox>
                  <w:txbxContent>
                    <w:p w14:paraId="17AB3AE0" w14:textId="77777777" w:rsidR="00B97251" w:rsidRPr="00B97251" w:rsidRDefault="00B97251" w:rsidP="00B97251">
                      <w:pPr>
                        <w:contextualSpacing/>
                        <w:rPr>
                          <w:rFonts w:ascii="Calibri" w:hAnsi="Calibri" w:cs="Calibri"/>
                          <w:b/>
                          <w:color w:val="032E53"/>
                          <w:szCs w:val="24"/>
                        </w:rPr>
                      </w:pPr>
                      <w:bookmarkStart w:id="1" w:name="_Hlk178841427"/>
                      <w:r w:rsidRPr="00B97251">
                        <w:rPr>
                          <w:rFonts w:ascii="Calibri" w:hAnsi="Calibri" w:cs="Calibri"/>
                          <w:b/>
                          <w:color w:val="032E53"/>
                          <w:szCs w:val="24"/>
                        </w:rPr>
                        <w:t>SPOTLIGHT: UMass Memorial Health</w:t>
                      </w:r>
                    </w:p>
                    <w:bookmarkEnd w:id="1"/>
                    <w:p w14:paraId="1EFE502F" w14:textId="77777777" w:rsidR="00B97251" w:rsidRPr="00B97251" w:rsidRDefault="00B97251" w:rsidP="00B97251">
                      <w:pPr>
                        <w:spacing w:after="160" w:line="278" w:lineRule="auto"/>
                        <w:contextualSpacing/>
                        <w:rPr>
                          <w:rFonts w:ascii="Calibri" w:eastAsia="Aptos" w:hAnsi="Calibri" w:cs="Calibri"/>
                          <w:b/>
                          <w:bCs/>
                          <w:color w:val="auto"/>
                          <w:kern w:val="2"/>
                          <w:sz w:val="22"/>
                          <w:szCs w:val="22"/>
                          <w14:ligatures w14:val="standardContextual"/>
                        </w:rPr>
                      </w:pPr>
                      <w:r w:rsidRPr="00B97251">
                        <w:rPr>
                          <w:rFonts w:ascii="Calibri" w:eastAsia="Aptos" w:hAnsi="Calibri" w:cs="Calibri"/>
                          <w:b/>
                          <w:bCs/>
                          <w:color w:val="auto"/>
                          <w:kern w:val="2"/>
                          <w:sz w:val="22"/>
                          <w:szCs w:val="22"/>
                          <w14:ligatures w14:val="standardContextual"/>
                        </w:rPr>
                        <w:t>When a safety event turns into a peer review event</w:t>
                      </w:r>
                    </w:p>
                    <w:p w14:paraId="1D56E661" w14:textId="77777777" w:rsidR="00B97251" w:rsidRPr="00B97251" w:rsidRDefault="00B97251" w:rsidP="00B97251">
                      <w:p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b/>
                          <w:bCs/>
                          <w:color w:val="auto"/>
                          <w:kern w:val="2"/>
                          <w:sz w:val="20"/>
                          <w14:ligatures w14:val="standardContextual"/>
                        </w:rPr>
                        <w:t>Janell Forget RN, BSN, JD, CPHRM, FASHRM,</w:t>
                      </w:r>
                      <w:r w:rsidRPr="00B97251">
                        <w:rPr>
                          <w:rFonts w:ascii="Calibri" w:eastAsia="Aptos" w:hAnsi="Calibri" w:cs="Calibri"/>
                          <w:color w:val="auto"/>
                          <w:kern w:val="2"/>
                          <w:sz w:val="20"/>
                          <w14:ligatures w14:val="standardContextual"/>
                        </w:rPr>
                        <w:t xml:space="preserve"> Associate Vice President of Risk Management</w:t>
                      </w:r>
                    </w:p>
                    <w:p w14:paraId="29D0DFC5" w14:textId="77777777" w:rsidR="00B97251" w:rsidRPr="00B97251" w:rsidRDefault="00B97251" w:rsidP="00B97251">
                      <w:p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b/>
                          <w:bCs/>
                          <w:color w:val="auto"/>
                          <w:kern w:val="2"/>
                          <w:sz w:val="20"/>
                          <w14:ligatures w14:val="standardContextual"/>
                        </w:rPr>
                        <w:t>Andrew Karson, MD, MPH</w:t>
                      </w:r>
                      <w:r w:rsidRPr="00B97251">
                        <w:rPr>
                          <w:rFonts w:ascii="Calibri" w:eastAsia="Aptos" w:hAnsi="Calibri" w:cs="Calibri"/>
                          <w:color w:val="auto"/>
                          <w:kern w:val="2"/>
                          <w:sz w:val="20"/>
                          <w14:ligatures w14:val="standardContextual"/>
                        </w:rPr>
                        <w:t>, President, UMass Memorial Medical Group, and Chief Physician Executive</w:t>
                      </w:r>
                    </w:p>
                    <w:p w14:paraId="4D255BD0" w14:textId="77777777" w:rsidR="00B97251" w:rsidRPr="00B97251" w:rsidRDefault="00B97251" w:rsidP="00B97251">
                      <w:p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b/>
                          <w:bCs/>
                          <w:color w:val="auto"/>
                          <w:kern w:val="2"/>
                          <w:sz w:val="20"/>
                          <w14:ligatures w14:val="standardContextual"/>
                        </w:rPr>
                        <w:t>Kimi Kobayashi, MD, MBA, SFHM, VP</w:t>
                      </w:r>
                      <w:r w:rsidRPr="00B97251">
                        <w:rPr>
                          <w:rFonts w:ascii="Calibri" w:eastAsia="Aptos" w:hAnsi="Calibri" w:cs="Calibri"/>
                          <w:color w:val="auto"/>
                          <w:kern w:val="2"/>
                          <w:sz w:val="20"/>
                          <w14:ligatures w14:val="standardContextual"/>
                        </w:rPr>
                        <w:t>, Chief Medical Officer, UMass Memorial Medical Center</w:t>
                      </w:r>
                    </w:p>
                    <w:p w14:paraId="2D400CD6" w14:textId="77777777" w:rsidR="00B97251" w:rsidRPr="00B97251" w:rsidRDefault="00B97251" w:rsidP="00B97251">
                      <w:pPr>
                        <w:spacing w:after="160" w:line="278" w:lineRule="auto"/>
                        <w:contextualSpacing/>
                        <w:rPr>
                          <w:rFonts w:ascii="Calibri" w:eastAsia="Aptos" w:hAnsi="Calibri" w:cs="Calibri"/>
                          <w:color w:val="auto"/>
                          <w:kern w:val="2"/>
                          <w:sz w:val="20"/>
                          <w14:ligatures w14:val="standardContextual"/>
                        </w:rPr>
                      </w:pPr>
                    </w:p>
                    <w:p w14:paraId="0D393228" w14:textId="278093A7" w:rsidR="00B97251" w:rsidRPr="00B97251" w:rsidRDefault="00B97251" w:rsidP="00B97251">
                      <w:p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 xml:space="preserve">UMass Memorial Health provided a presentation </w:t>
                      </w:r>
                      <w:r>
                        <w:rPr>
                          <w:rFonts w:ascii="Calibri" w:eastAsia="Aptos" w:hAnsi="Calibri" w:cs="Calibri"/>
                          <w:color w:val="auto"/>
                          <w:kern w:val="2"/>
                          <w:sz w:val="20"/>
                          <w14:ligatures w14:val="standardContextual"/>
                        </w:rPr>
                        <w:t xml:space="preserve">during the conference </w:t>
                      </w:r>
                      <w:r w:rsidRPr="00B97251">
                        <w:rPr>
                          <w:rFonts w:ascii="Calibri" w:eastAsia="Aptos" w:hAnsi="Calibri" w:cs="Calibri"/>
                          <w:color w:val="auto"/>
                          <w:kern w:val="2"/>
                          <w:sz w:val="20"/>
                          <w14:ligatures w14:val="standardContextual"/>
                        </w:rPr>
                        <w:t xml:space="preserve">describing their patient safety event report life cycle and peer review process. After a patient safety event is entered and reviewed by a Risk Manager, it may be presented at a safety huddle. During these safety huddles, factors such as reportability, potential review needs, and potential disclosure are discussed. The event may be referred for further leadership review. </w:t>
                      </w:r>
                    </w:p>
                    <w:p w14:paraId="6645D5C9" w14:textId="77777777" w:rsidR="00B97251" w:rsidRPr="00B97251" w:rsidRDefault="00B97251" w:rsidP="00B97251">
                      <w:pPr>
                        <w:spacing w:after="160" w:line="278" w:lineRule="auto"/>
                        <w:contextualSpacing/>
                        <w:rPr>
                          <w:rFonts w:ascii="Calibri" w:eastAsia="Aptos" w:hAnsi="Calibri" w:cs="Calibri"/>
                          <w:color w:val="auto"/>
                          <w:kern w:val="2"/>
                          <w:sz w:val="20"/>
                          <w14:ligatures w14:val="standardContextual"/>
                        </w:rPr>
                      </w:pPr>
                    </w:p>
                    <w:p w14:paraId="20277522" w14:textId="77777777" w:rsidR="00B97251" w:rsidRPr="00B97251" w:rsidRDefault="00B97251" w:rsidP="00B97251">
                      <w:pPr>
                        <w:shd w:val="clear" w:color="auto" w:fill="DAE9F7"/>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b/>
                          <w:bCs/>
                          <w:color w:val="auto"/>
                          <w:kern w:val="2"/>
                          <w:sz w:val="20"/>
                          <w:shd w:val="clear" w:color="auto" w:fill="DAE9F7"/>
                          <w14:ligatures w14:val="standardContextual"/>
                        </w:rPr>
                        <w:t>Center for Quality and Safety</w:t>
                      </w:r>
                      <w:r w:rsidRPr="00B97251">
                        <w:rPr>
                          <w:rFonts w:ascii="Calibri" w:eastAsia="Aptos" w:hAnsi="Calibri" w:cs="Calibri"/>
                          <w:b/>
                          <w:bCs/>
                          <w:color w:val="auto"/>
                          <w:kern w:val="2"/>
                          <w:sz w:val="20"/>
                          <w14:ligatures w14:val="standardContextual"/>
                        </w:rPr>
                        <w:t xml:space="preserve"> </w:t>
                      </w:r>
                      <w:r w:rsidRPr="00B97251">
                        <w:rPr>
                          <w:rFonts w:ascii="Calibri" w:eastAsia="Aptos" w:hAnsi="Calibri" w:cs="Calibri"/>
                          <w:b/>
                          <w:bCs/>
                          <w:color w:val="auto"/>
                          <w:kern w:val="2"/>
                          <w:sz w:val="20"/>
                          <w:shd w:val="clear" w:color="auto" w:fill="DAE9F7"/>
                          <w14:ligatures w14:val="standardContextual"/>
                        </w:rPr>
                        <w:t>Leadership Huddles</w:t>
                      </w:r>
                      <w:r w:rsidRPr="00B97251">
                        <w:rPr>
                          <w:rFonts w:ascii="Calibri" w:eastAsia="Aptos" w:hAnsi="Calibri" w:cs="Calibri"/>
                          <w:color w:val="auto"/>
                          <w:kern w:val="2"/>
                          <w:sz w:val="20"/>
                          <w:shd w:val="clear" w:color="auto" w:fill="DAE9F7"/>
                          <w14:ligatures w14:val="standardContextual"/>
                        </w:rPr>
                        <w:t xml:space="preserve"> </w:t>
                      </w:r>
                    </w:p>
                    <w:p w14:paraId="1ED5F78B" w14:textId="203886E0" w:rsidR="00B97251" w:rsidRDefault="00B97251" w:rsidP="00B97251">
                      <w:p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noProof/>
                          <w:color w:val="auto"/>
                          <w:kern w:val="2"/>
                          <w:sz w:val="20"/>
                          <w14:ligatures w14:val="standardContextual"/>
                        </w:rPr>
                        <w:drawing>
                          <wp:inline distT="0" distB="0" distL="0" distR="0" wp14:anchorId="648378AC" wp14:editId="75AEF22A">
                            <wp:extent cx="4901609" cy="2873592"/>
                            <wp:effectExtent l="0" t="0" r="0" b="3175"/>
                            <wp:docPr id="1342243505" name="Picture 1342243505" descr="Diagram, radar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243505" name="Picture 1342243505" descr="Diagram, radar char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914637" cy="2881230"/>
                                    </a:xfrm>
                                    <a:prstGeom prst="rect">
                                      <a:avLst/>
                                    </a:prstGeom>
                                  </pic:spPr>
                                </pic:pic>
                              </a:graphicData>
                            </a:graphic>
                          </wp:inline>
                        </w:drawing>
                      </w:r>
                    </w:p>
                    <w:p w14:paraId="35FC6ED1" w14:textId="77777777" w:rsidR="00B97251" w:rsidRDefault="00B97251" w:rsidP="00B97251">
                      <w:pPr>
                        <w:spacing w:after="160" w:line="278" w:lineRule="auto"/>
                        <w:ind w:right="1080"/>
                        <w:contextualSpacing/>
                        <w:rPr>
                          <w:rFonts w:ascii="Calibri" w:eastAsia="Aptos" w:hAnsi="Calibri" w:cs="Calibri"/>
                          <w:color w:val="auto"/>
                          <w:kern w:val="2"/>
                          <w:sz w:val="20"/>
                          <w14:ligatures w14:val="standardContextual"/>
                        </w:rPr>
                      </w:pPr>
                    </w:p>
                    <w:p w14:paraId="45FBE6B4" w14:textId="4B848558" w:rsidR="00B97251" w:rsidRPr="00B97251" w:rsidRDefault="00B97251" w:rsidP="00B97251">
                      <w:pPr>
                        <w:spacing w:after="160" w:line="278" w:lineRule="auto"/>
                        <w:ind w:right="1080"/>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Review of a case may lead to one or more of the following:</w:t>
                      </w:r>
                    </w:p>
                    <w:p w14:paraId="6BCE699F" w14:textId="77777777" w:rsidR="00B97251" w:rsidRPr="00B97251" w:rsidRDefault="00B97251" w:rsidP="00B97251">
                      <w:pPr>
                        <w:numPr>
                          <w:ilvl w:val="0"/>
                          <w:numId w:val="30"/>
                        </w:numPr>
                        <w:spacing w:after="160" w:line="278" w:lineRule="auto"/>
                        <w:ind w:left="720"/>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Continued investigation</w:t>
                      </w:r>
                    </w:p>
                    <w:p w14:paraId="68B6D79E" w14:textId="487607EB" w:rsidR="00B97251" w:rsidRPr="00B97251" w:rsidRDefault="00B97251" w:rsidP="00B97251">
                      <w:pPr>
                        <w:numPr>
                          <w:ilvl w:val="0"/>
                          <w:numId w:val="30"/>
                        </w:numPr>
                        <w:spacing w:after="160" w:line="278" w:lineRule="auto"/>
                        <w:ind w:left="720"/>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 xml:space="preserve">Decision to report case as a </w:t>
                      </w:r>
                      <w:r w:rsidR="007C6A2F">
                        <w:rPr>
                          <w:rFonts w:ascii="Calibri" w:eastAsia="Aptos" w:hAnsi="Calibri" w:cs="Calibri"/>
                          <w:color w:val="auto"/>
                          <w:kern w:val="2"/>
                          <w:sz w:val="20"/>
                          <w14:ligatures w14:val="standardContextual"/>
                        </w:rPr>
                        <w:t>Serious Reportable Event (SRE) to DPH</w:t>
                      </w:r>
                      <w:r w:rsidRPr="00B97251">
                        <w:rPr>
                          <w:rFonts w:ascii="Calibri" w:eastAsia="Aptos" w:hAnsi="Calibri" w:cs="Calibri"/>
                          <w:color w:val="auto"/>
                          <w:kern w:val="2"/>
                          <w:sz w:val="20"/>
                          <w14:ligatures w14:val="standardContextual"/>
                        </w:rPr>
                        <w:t xml:space="preserve"> or </w:t>
                      </w:r>
                      <w:r w:rsidR="007C6A2F">
                        <w:rPr>
                          <w:rFonts w:ascii="Calibri" w:eastAsia="Aptos" w:hAnsi="Calibri" w:cs="Calibri"/>
                          <w:color w:val="auto"/>
                          <w:kern w:val="2"/>
                          <w:sz w:val="20"/>
                          <w14:ligatures w14:val="standardContextual"/>
                        </w:rPr>
                        <w:t>a Safety Quality Review (</w:t>
                      </w:r>
                      <w:r w:rsidRPr="00B97251">
                        <w:rPr>
                          <w:rFonts w:ascii="Calibri" w:eastAsia="Aptos" w:hAnsi="Calibri" w:cs="Calibri"/>
                          <w:color w:val="auto"/>
                          <w:kern w:val="2"/>
                          <w:sz w:val="20"/>
                          <w14:ligatures w14:val="standardContextual"/>
                        </w:rPr>
                        <w:t>SQR</w:t>
                      </w:r>
                      <w:r w:rsidR="007C6A2F">
                        <w:rPr>
                          <w:rFonts w:ascii="Calibri" w:eastAsia="Aptos" w:hAnsi="Calibri" w:cs="Calibri"/>
                          <w:color w:val="auto"/>
                          <w:kern w:val="2"/>
                          <w:sz w:val="20"/>
                          <w14:ligatures w14:val="standardContextual"/>
                        </w:rPr>
                        <w:t>) report to BORIM</w:t>
                      </w:r>
                    </w:p>
                    <w:p w14:paraId="497AC71A" w14:textId="77777777" w:rsidR="00B97251" w:rsidRPr="00B97251" w:rsidRDefault="00B97251" w:rsidP="00B97251">
                      <w:pPr>
                        <w:numPr>
                          <w:ilvl w:val="0"/>
                          <w:numId w:val="30"/>
                        </w:numPr>
                        <w:spacing w:after="160" w:line="278" w:lineRule="auto"/>
                        <w:ind w:left="720"/>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Schedule Root Cause Analysis or Multi-disciplinary Review</w:t>
                      </w:r>
                    </w:p>
                    <w:p w14:paraId="06351035" w14:textId="084A3D2A" w:rsidR="00B97251" w:rsidRPr="00B97251" w:rsidRDefault="00B97251" w:rsidP="00B97251">
                      <w:pPr>
                        <w:numPr>
                          <w:ilvl w:val="0"/>
                          <w:numId w:val="30"/>
                        </w:numPr>
                        <w:spacing w:after="160" w:line="278" w:lineRule="auto"/>
                        <w:ind w:left="720"/>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 xml:space="preserve">Send to </w:t>
                      </w:r>
                      <w:r w:rsidR="007C6A2F">
                        <w:rPr>
                          <w:rFonts w:ascii="Calibri" w:eastAsia="Aptos" w:hAnsi="Calibri" w:cs="Calibri"/>
                          <w:color w:val="auto"/>
                          <w:kern w:val="2"/>
                          <w:sz w:val="20"/>
                          <w14:ligatures w14:val="standardContextual"/>
                        </w:rPr>
                        <w:t>Morbidity</w:t>
                      </w:r>
                      <w:r w:rsidR="00C15D0F">
                        <w:rPr>
                          <w:rFonts w:ascii="Calibri" w:eastAsia="Aptos" w:hAnsi="Calibri" w:cs="Calibri"/>
                          <w:color w:val="auto"/>
                          <w:kern w:val="2"/>
                          <w:sz w:val="20"/>
                          <w14:ligatures w14:val="standardContextual"/>
                        </w:rPr>
                        <w:t xml:space="preserve"> &amp; Mortality (</w:t>
                      </w:r>
                      <w:r w:rsidRPr="00B97251">
                        <w:rPr>
                          <w:rFonts w:ascii="Calibri" w:eastAsia="Aptos" w:hAnsi="Calibri" w:cs="Calibri"/>
                          <w:color w:val="auto"/>
                          <w:kern w:val="2"/>
                          <w:sz w:val="20"/>
                          <w14:ligatures w14:val="standardContextual"/>
                        </w:rPr>
                        <w:t>M&amp;M</w:t>
                      </w:r>
                      <w:r w:rsidR="007C6A2F">
                        <w:rPr>
                          <w:rFonts w:ascii="Calibri" w:eastAsia="Aptos" w:hAnsi="Calibri" w:cs="Calibri"/>
                          <w:color w:val="auto"/>
                          <w:kern w:val="2"/>
                          <w:sz w:val="20"/>
                          <w14:ligatures w14:val="standardContextual"/>
                        </w:rPr>
                        <w:t>)</w:t>
                      </w:r>
                      <w:r w:rsidRPr="00B97251">
                        <w:rPr>
                          <w:rFonts w:ascii="Calibri" w:eastAsia="Aptos" w:hAnsi="Calibri" w:cs="Calibri"/>
                          <w:color w:val="auto"/>
                          <w:kern w:val="2"/>
                          <w:sz w:val="20"/>
                          <w14:ligatures w14:val="standardContextual"/>
                        </w:rPr>
                        <w:t xml:space="preserve"> </w:t>
                      </w:r>
                      <w:r w:rsidR="00C15D0F">
                        <w:rPr>
                          <w:rFonts w:ascii="Calibri" w:eastAsia="Aptos" w:hAnsi="Calibri" w:cs="Calibri"/>
                          <w:color w:val="auto"/>
                          <w:kern w:val="2"/>
                          <w:sz w:val="20"/>
                          <w14:ligatures w14:val="standardContextual"/>
                        </w:rPr>
                        <w:t xml:space="preserve">conference </w:t>
                      </w:r>
                      <w:r w:rsidRPr="00B97251">
                        <w:rPr>
                          <w:rFonts w:ascii="Calibri" w:eastAsia="Aptos" w:hAnsi="Calibri" w:cs="Calibri"/>
                          <w:color w:val="auto"/>
                          <w:kern w:val="2"/>
                          <w:sz w:val="20"/>
                          <w14:ligatures w14:val="standardContextual"/>
                        </w:rPr>
                        <w:t xml:space="preserve">or Grand Rounds </w:t>
                      </w:r>
                    </w:p>
                    <w:p w14:paraId="3CBB79FA" w14:textId="77777777" w:rsidR="00B97251" w:rsidRPr="00B97251" w:rsidRDefault="00B97251" w:rsidP="00B97251">
                      <w:pPr>
                        <w:numPr>
                          <w:ilvl w:val="0"/>
                          <w:numId w:val="30"/>
                        </w:numPr>
                        <w:spacing w:after="160" w:line="278" w:lineRule="auto"/>
                        <w:ind w:left="720"/>
                        <w:contextualSpacing/>
                        <w:rPr>
                          <w:rFonts w:ascii="Aptos" w:eastAsia="Aptos" w:hAnsi="Aptos"/>
                          <w:color w:val="auto"/>
                          <w:kern w:val="2"/>
                          <w:szCs w:val="24"/>
                          <w14:ligatures w14:val="standardContextual"/>
                        </w:rPr>
                      </w:pPr>
                      <w:r w:rsidRPr="00B97251">
                        <w:rPr>
                          <w:rFonts w:ascii="Calibri" w:eastAsia="Aptos" w:hAnsi="Calibri" w:cs="Calibri"/>
                          <w:color w:val="auto"/>
                          <w:kern w:val="2"/>
                          <w:sz w:val="20"/>
                          <w14:ligatures w14:val="standardContextual"/>
                        </w:rPr>
                        <w:t>Requires potential Peer Review. This would be a decision reviewed by the Chief Medical Officer and Chair</w:t>
                      </w:r>
                      <w:r w:rsidRPr="00B97251">
                        <w:rPr>
                          <w:rFonts w:ascii="Calibri" w:eastAsia="Aptos" w:hAnsi="Calibri" w:cs="Calibri"/>
                          <w:color w:val="auto"/>
                          <w:kern w:val="2"/>
                          <w:sz w:val="20"/>
                          <w14:ligatures w14:val="standardContextual"/>
                        </w:rPr>
                        <w:br/>
                      </w:r>
                    </w:p>
                    <w:p w14:paraId="7F43328D" w14:textId="77777777" w:rsidR="00B97251" w:rsidRPr="00B97251" w:rsidRDefault="00B97251" w:rsidP="00B97251">
                      <w:pPr>
                        <w:shd w:val="clear" w:color="auto" w:fill="DAE9F7"/>
                        <w:spacing w:after="160" w:line="278" w:lineRule="auto"/>
                        <w:rPr>
                          <w:rFonts w:ascii="Calibri" w:eastAsia="Aptos" w:hAnsi="Calibri" w:cs="Calibri"/>
                          <w:b/>
                          <w:bCs/>
                          <w:color w:val="auto"/>
                          <w:kern w:val="2"/>
                          <w:sz w:val="20"/>
                          <w14:ligatures w14:val="standardContextual"/>
                        </w:rPr>
                      </w:pPr>
                      <w:r w:rsidRPr="00B97251">
                        <w:rPr>
                          <w:rFonts w:ascii="Calibri" w:eastAsia="Aptos" w:hAnsi="Calibri" w:cs="Calibri"/>
                          <w:b/>
                          <w:bCs/>
                          <w:color w:val="auto"/>
                          <w:kern w:val="2"/>
                          <w:sz w:val="20"/>
                          <w14:ligatures w14:val="standardContextual"/>
                        </w:rPr>
                        <w:t>Triggers of Peer Review</w:t>
                      </w:r>
                    </w:p>
                    <w:p w14:paraId="4FF7370B" w14:textId="77777777" w:rsidR="00B97251" w:rsidRPr="00B97251" w:rsidRDefault="00B97251" w:rsidP="00B97251">
                      <w:pPr>
                        <w:spacing w:after="160" w:line="278" w:lineRule="auto"/>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The current bylaws of UMass Memorial Medical Center define the following as triggers for a Peer Review:</w:t>
                      </w:r>
                    </w:p>
                    <w:p w14:paraId="5A078985" w14:textId="77777777" w:rsidR="00B97251" w:rsidRPr="00B97251" w:rsidRDefault="00B97251" w:rsidP="00B97251">
                      <w:pPr>
                        <w:numPr>
                          <w:ilvl w:val="0"/>
                          <w:numId w:val="33"/>
                        </w:num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Failure to fulfill applicable standards of clinical practice, including conduct which is disruptive to the delivery of patient care, or disruptive behavior which negatively impacts the work environment for other members</w:t>
                      </w:r>
                    </w:p>
                    <w:p w14:paraId="6E339C10" w14:textId="77777777" w:rsidR="00B97251" w:rsidRPr="00B97251" w:rsidRDefault="00B97251" w:rsidP="00B97251">
                      <w:pPr>
                        <w:numPr>
                          <w:ilvl w:val="0"/>
                          <w:numId w:val="33"/>
                        </w:num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Unprofessional conduct</w:t>
                      </w:r>
                    </w:p>
                    <w:p w14:paraId="4CF70F77" w14:textId="77777777" w:rsidR="00B97251" w:rsidRPr="00B97251" w:rsidRDefault="00B97251" w:rsidP="00B97251">
                      <w:pPr>
                        <w:numPr>
                          <w:ilvl w:val="0"/>
                          <w:numId w:val="33"/>
                        </w:num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Failure to comply with the bylaws, policies, procedures</w:t>
                      </w:r>
                    </w:p>
                    <w:p w14:paraId="3D193999" w14:textId="77777777" w:rsidR="00B97251" w:rsidRPr="00B97251" w:rsidRDefault="00B97251" w:rsidP="00B97251">
                      <w:pPr>
                        <w:numPr>
                          <w:ilvl w:val="0"/>
                          <w:numId w:val="33"/>
                        </w:num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Failure to comply with regulatory standards, including BORIM</w:t>
                      </w:r>
                    </w:p>
                    <w:p w14:paraId="1664056B" w14:textId="77777777" w:rsidR="00B97251" w:rsidRDefault="00B97251" w:rsidP="00B97251">
                      <w:pPr>
                        <w:numPr>
                          <w:ilvl w:val="0"/>
                          <w:numId w:val="33"/>
                        </w:num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Probation of a professional license</w:t>
                      </w:r>
                    </w:p>
                    <w:p w14:paraId="12C91E88" w14:textId="77777777" w:rsidR="00B97251" w:rsidRDefault="00B97251" w:rsidP="00B97251">
                      <w:pPr>
                        <w:numPr>
                          <w:ilvl w:val="0"/>
                          <w:numId w:val="33"/>
                        </w:numPr>
                        <w:spacing w:after="160" w:line="278" w:lineRule="auto"/>
                        <w:contextualSpacing/>
                        <w:rPr>
                          <w:rFonts w:ascii="Calibri" w:eastAsia="Aptos" w:hAnsi="Calibri" w:cs="Calibri"/>
                          <w:color w:val="auto"/>
                          <w:kern w:val="2"/>
                          <w:sz w:val="20"/>
                          <w14:ligatures w14:val="standardContextual"/>
                        </w:rPr>
                      </w:pPr>
                      <w:r w:rsidRPr="00B97251">
                        <w:rPr>
                          <w:rFonts w:ascii="Calibri" w:hAnsi="Calibri" w:cs="Calibri"/>
                          <w:sz w:val="20"/>
                        </w:rPr>
                        <w:t>Conviction of a misdemeanor indicative of poor moral or ethical behavior</w:t>
                      </w:r>
                    </w:p>
                    <w:p w14:paraId="7419E1A7" w14:textId="1B43CAD5" w:rsidR="00B97251" w:rsidRPr="00B97251" w:rsidRDefault="00B97251" w:rsidP="00B97251">
                      <w:pPr>
                        <w:numPr>
                          <w:ilvl w:val="0"/>
                          <w:numId w:val="33"/>
                        </w:numPr>
                        <w:spacing w:after="160" w:line="278" w:lineRule="auto"/>
                        <w:contextualSpacing/>
                        <w:rPr>
                          <w:rFonts w:ascii="Calibri" w:eastAsia="Aptos" w:hAnsi="Calibri" w:cs="Calibri"/>
                          <w:color w:val="auto"/>
                          <w:kern w:val="2"/>
                          <w:sz w:val="20"/>
                          <w14:ligatures w14:val="standardContextual"/>
                        </w:rPr>
                      </w:pPr>
                      <w:r w:rsidRPr="00B97251">
                        <w:rPr>
                          <w:rFonts w:ascii="Calibri" w:hAnsi="Calibri" w:cs="Calibri"/>
                          <w:sz w:val="20"/>
                        </w:rPr>
                        <w:t xml:space="preserve">Question of performance by quality assessment  </w:t>
                      </w:r>
                    </w:p>
                    <w:p w14:paraId="7FDA7375" w14:textId="77777777" w:rsidR="00B97251" w:rsidRPr="00B97251" w:rsidRDefault="00B97251" w:rsidP="00B97251">
                      <w:pPr>
                        <w:spacing w:after="160" w:line="278" w:lineRule="auto"/>
                        <w:ind w:left="360"/>
                        <w:contextualSpacing/>
                        <w:rPr>
                          <w:rFonts w:ascii="Calibri" w:eastAsia="Aptos" w:hAnsi="Calibri" w:cs="Calibri"/>
                          <w:color w:val="auto"/>
                          <w:kern w:val="2"/>
                          <w:sz w:val="20"/>
                          <w14:ligatures w14:val="standardContextual"/>
                        </w:rPr>
                      </w:pPr>
                    </w:p>
                    <w:p w14:paraId="71F5BAA2" w14:textId="04630634" w:rsidR="00B97251" w:rsidRDefault="00B97251"/>
                  </w:txbxContent>
                </v:textbox>
                <w10:wrap anchorx="margin"/>
              </v:shape>
            </w:pict>
          </mc:Fallback>
        </mc:AlternateContent>
      </w:r>
    </w:p>
    <w:p w14:paraId="198062A9" w14:textId="5C4690A7" w:rsidR="00C436ED" w:rsidRDefault="00C436ED">
      <w:pPr>
        <w:spacing w:after="160" w:line="259" w:lineRule="auto"/>
      </w:pPr>
    </w:p>
    <w:p w14:paraId="0C39B7F5" w14:textId="6739EB62" w:rsidR="00C436ED" w:rsidRDefault="00C436ED">
      <w:pPr>
        <w:spacing w:after="160" w:line="259" w:lineRule="auto"/>
      </w:pPr>
    </w:p>
    <w:p w14:paraId="13035149" w14:textId="555C1817" w:rsidR="00C436ED" w:rsidRDefault="00C436ED">
      <w:pPr>
        <w:spacing w:after="160" w:line="259" w:lineRule="auto"/>
      </w:pPr>
    </w:p>
    <w:p w14:paraId="4662814A" w14:textId="343720EE" w:rsidR="00C436ED" w:rsidRDefault="00C436ED">
      <w:pPr>
        <w:spacing w:after="160" w:line="259" w:lineRule="auto"/>
      </w:pPr>
    </w:p>
    <w:p w14:paraId="3B4B9823" w14:textId="3CAD4349" w:rsidR="00C436ED" w:rsidRDefault="00C436ED">
      <w:pPr>
        <w:spacing w:after="160" w:line="259" w:lineRule="auto"/>
      </w:pPr>
    </w:p>
    <w:p w14:paraId="6652C3B2" w14:textId="2FC84CDE" w:rsidR="00C436ED" w:rsidRDefault="00C436ED">
      <w:pPr>
        <w:spacing w:after="160" w:line="259" w:lineRule="auto"/>
      </w:pPr>
    </w:p>
    <w:p w14:paraId="46713718" w14:textId="1F10FD33" w:rsidR="00C436ED" w:rsidRDefault="00C436ED">
      <w:pPr>
        <w:spacing w:after="160" w:line="259" w:lineRule="auto"/>
      </w:pPr>
    </w:p>
    <w:p w14:paraId="4CB80D71" w14:textId="7E93CCDC" w:rsidR="00C436ED" w:rsidRDefault="00C436ED">
      <w:pPr>
        <w:spacing w:after="160" w:line="259" w:lineRule="auto"/>
      </w:pPr>
    </w:p>
    <w:p w14:paraId="336CB523" w14:textId="18BDD0C3" w:rsidR="00C436ED" w:rsidRDefault="00C436ED">
      <w:pPr>
        <w:spacing w:after="160" w:line="259" w:lineRule="auto"/>
      </w:pPr>
    </w:p>
    <w:p w14:paraId="4926BD76" w14:textId="64ADD510" w:rsidR="00C436ED" w:rsidRDefault="00C436ED">
      <w:pPr>
        <w:spacing w:after="160" w:line="259" w:lineRule="auto"/>
      </w:pPr>
    </w:p>
    <w:p w14:paraId="0A87F13D" w14:textId="07461F94" w:rsidR="00C436ED" w:rsidRDefault="00C436ED">
      <w:pPr>
        <w:spacing w:after="160" w:line="259" w:lineRule="auto"/>
      </w:pPr>
    </w:p>
    <w:p w14:paraId="20D590D2" w14:textId="33A7A99C" w:rsidR="00C436ED" w:rsidRDefault="00C436ED">
      <w:pPr>
        <w:spacing w:after="160" w:line="259" w:lineRule="auto"/>
      </w:pPr>
    </w:p>
    <w:p w14:paraId="6D228E07" w14:textId="2E93AC7A" w:rsidR="00C436ED" w:rsidRDefault="00C436ED">
      <w:pPr>
        <w:spacing w:after="160" w:line="259" w:lineRule="auto"/>
      </w:pPr>
    </w:p>
    <w:p w14:paraId="2535027D" w14:textId="3665EFF6" w:rsidR="00C436ED" w:rsidRDefault="00C436ED">
      <w:pPr>
        <w:spacing w:after="160" w:line="259" w:lineRule="auto"/>
      </w:pPr>
    </w:p>
    <w:p w14:paraId="77DDF46F" w14:textId="0740ED69" w:rsidR="00C436ED" w:rsidRDefault="00C436ED">
      <w:pPr>
        <w:spacing w:after="160" w:line="259" w:lineRule="auto"/>
      </w:pPr>
    </w:p>
    <w:p w14:paraId="60F7BF2F" w14:textId="5080CC1E" w:rsidR="00C436ED" w:rsidRDefault="00C436ED">
      <w:pPr>
        <w:spacing w:after="160" w:line="259" w:lineRule="auto"/>
      </w:pPr>
    </w:p>
    <w:p w14:paraId="7583D73B" w14:textId="30A55D03" w:rsidR="00C436ED" w:rsidRDefault="00C436ED">
      <w:pPr>
        <w:spacing w:after="160" w:line="259" w:lineRule="auto"/>
      </w:pPr>
    </w:p>
    <w:p w14:paraId="31E158B0" w14:textId="181F67D1" w:rsidR="00C436ED" w:rsidRDefault="00C436ED">
      <w:pPr>
        <w:spacing w:after="160" w:line="259" w:lineRule="auto"/>
      </w:pPr>
    </w:p>
    <w:p w14:paraId="77093C07" w14:textId="1B1FAEA7" w:rsidR="00C436ED" w:rsidRDefault="00C436ED">
      <w:pPr>
        <w:spacing w:after="160" w:line="259" w:lineRule="auto"/>
      </w:pPr>
    </w:p>
    <w:p w14:paraId="0F3658F8" w14:textId="0B4674F5" w:rsidR="00C436ED" w:rsidRDefault="00C436ED">
      <w:pPr>
        <w:spacing w:after="160" w:line="259" w:lineRule="auto"/>
      </w:pPr>
    </w:p>
    <w:p w14:paraId="1CD92665" w14:textId="1BD5B6B1" w:rsidR="00C436ED" w:rsidRDefault="00C436ED">
      <w:pPr>
        <w:spacing w:after="160" w:line="259" w:lineRule="auto"/>
      </w:pPr>
    </w:p>
    <w:p w14:paraId="6710BC56" w14:textId="4179A3C6" w:rsidR="00C436ED" w:rsidRDefault="00C436ED">
      <w:pPr>
        <w:spacing w:after="160" w:line="259" w:lineRule="auto"/>
      </w:pPr>
    </w:p>
    <w:p w14:paraId="516CD088" w14:textId="6484199A" w:rsidR="00C436ED" w:rsidRDefault="00C436ED">
      <w:pPr>
        <w:spacing w:after="160" w:line="259" w:lineRule="auto"/>
      </w:pPr>
    </w:p>
    <w:p w14:paraId="5A235376" w14:textId="49F2FA82" w:rsidR="00C436ED" w:rsidRDefault="00C436ED">
      <w:pPr>
        <w:spacing w:after="160" w:line="259" w:lineRule="auto"/>
      </w:pPr>
    </w:p>
    <w:p w14:paraId="460D91EF" w14:textId="09C7EB2B" w:rsidR="00C436ED" w:rsidRDefault="00C436ED">
      <w:pPr>
        <w:spacing w:after="160" w:line="259" w:lineRule="auto"/>
      </w:pPr>
    </w:p>
    <w:p w14:paraId="669EDF21" w14:textId="77777777" w:rsidR="00C436ED" w:rsidRDefault="00C436ED">
      <w:pPr>
        <w:spacing w:after="160" w:line="259" w:lineRule="auto"/>
      </w:pPr>
    </w:p>
    <w:p w14:paraId="560DEB31" w14:textId="77777777" w:rsidR="00C436ED" w:rsidRDefault="00C436ED">
      <w:pPr>
        <w:spacing w:after="160" w:line="259" w:lineRule="auto"/>
      </w:pPr>
    </w:p>
    <w:p w14:paraId="1E24EA21" w14:textId="77777777" w:rsidR="00C436ED" w:rsidRDefault="00C436ED">
      <w:pPr>
        <w:spacing w:after="160" w:line="259" w:lineRule="auto"/>
      </w:pPr>
    </w:p>
    <w:p w14:paraId="1513203E" w14:textId="77777777" w:rsidR="00C436ED" w:rsidRDefault="00C436ED">
      <w:pPr>
        <w:spacing w:after="160" w:line="259" w:lineRule="auto"/>
      </w:pPr>
    </w:p>
    <w:p w14:paraId="44A0C6C9" w14:textId="77777777" w:rsidR="00C436ED" w:rsidRDefault="00C436ED">
      <w:pPr>
        <w:spacing w:after="160" w:line="259" w:lineRule="auto"/>
      </w:pPr>
    </w:p>
    <w:p w14:paraId="2B36BE3F" w14:textId="77777777" w:rsidR="00C436ED" w:rsidRDefault="00C436ED">
      <w:pPr>
        <w:spacing w:after="160" w:line="259" w:lineRule="auto"/>
      </w:pPr>
    </w:p>
    <w:p w14:paraId="5B1D05A3" w14:textId="77777777" w:rsidR="00C436ED" w:rsidRDefault="00C436ED">
      <w:pPr>
        <w:spacing w:after="160" w:line="259" w:lineRule="auto"/>
      </w:pPr>
    </w:p>
    <w:p w14:paraId="354C7857" w14:textId="77777777" w:rsidR="00C436ED" w:rsidRDefault="00C436ED">
      <w:pPr>
        <w:spacing w:after="160" w:line="259" w:lineRule="auto"/>
      </w:pPr>
    </w:p>
    <w:p w14:paraId="1F6F6662" w14:textId="77777777" w:rsidR="00C436ED" w:rsidRDefault="00C436ED">
      <w:pPr>
        <w:spacing w:after="160" w:line="259" w:lineRule="auto"/>
      </w:pPr>
    </w:p>
    <w:p w14:paraId="0E7C3B48" w14:textId="77777777" w:rsidR="00C436ED" w:rsidRDefault="00C436ED">
      <w:pPr>
        <w:spacing w:after="160" w:line="259" w:lineRule="auto"/>
      </w:pPr>
    </w:p>
    <w:p w14:paraId="0C7A0756" w14:textId="77777777" w:rsidR="00C436ED" w:rsidRDefault="00C436ED">
      <w:pPr>
        <w:spacing w:after="160" w:line="259" w:lineRule="auto"/>
      </w:pPr>
    </w:p>
    <w:p w14:paraId="5BE05F72" w14:textId="77777777" w:rsidR="00C436ED" w:rsidRDefault="00C436ED">
      <w:pPr>
        <w:spacing w:after="160" w:line="259" w:lineRule="auto"/>
      </w:pPr>
    </w:p>
    <w:p w14:paraId="124AA771" w14:textId="77777777" w:rsidR="00C436ED" w:rsidRDefault="00C436ED">
      <w:pPr>
        <w:spacing w:after="160" w:line="259" w:lineRule="auto"/>
      </w:pPr>
    </w:p>
    <w:p w14:paraId="6ECA7AD9" w14:textId="77777777" w:rsidR="00C436ED" w:rsidRDefault="00C436ED">
      <w:pPr>
        <w:spacing w:after="160" w:line="259" w:lineRule="auto"/>
      </w:pPr>
    </w:p>
    <w:p w14:paraId="3B2D8858" w14:textId="77777777" w:rsidR="00C436ED" w:rsidRDefault="00C436ED">
      <w:pPr>
        <w:spacing w:after="160" w:line="259" w:lineRule="auto"/>
      </w:pPr>
    </w:p>
    <w:p w14:paraId="5A95F54B" w14:textId="75A14F8E" w:rsidR="0019050C" w:rsidRDefault="0019050C">
      <w:pPr>
        <w:spacing w:after="160" w:line="259" w:lineRule="auto"/>
      </w:pPr>
    </w:p>
    <w:p w14:paraId="0D03229C" w14:textId="51E5BDF0" w:rsidR="005B6B39" w:rsidRDefault="005B6B39">
      <w:pPr>
        <w:spacing w:after="160" w:line="259" w:lineRule="auto"/>
      </w:pPr>
    </w:p>
    <w:p w14:paraId="4AD99070" w14:textId="52FA156B" w:rsidR="006D4133" w:rsidRDefault="006D4133">
      <w:pPr>
        <w:spacing w:after="160" w:line="259" w:lineRule="auto"/>
      </w:pPr>
    </w:p>
    <w:p w14:paraId="4CDC6C77" w14:textId="41A9B3DE" w:rsidR="006D4133" w:rsidRDefault="006D4133">
      <w:pPr>
        <w:spacing w:after="160" w:line="259" w:lineRule="auto"/>
      </w:pPr>
    </w:p>
    <w:p w14:paraId="2A6F350F" w14:textId="6F90FD69" w:rsidR="006D4133" w:rsidRDefault="006D4133">
      <w:pPr>
        <w:spacing w:after="160" w:line="259" w:lineRule="auto"/>
      </w:pPr>
    </w:p>
    <w:p w14:paraId="22A7A6F9" w14:textId="57120672" w:rsidR="006D4133" w:rsidRDefault="006D4133">
      <w:pPr>
        <w:spacing w:after="160" w:line="259" w:lineRule="auto"/>
      </w:pPr>
    </w:p>
    <w:p w14:paraId="3FB7BB95" w14:textId="4A517C67" w:rsidR="006D4133" w:rsidRDefault="006D4133">
      <w:pPr>
        <w:spacing w:after="160" w:line="259" w:lineRule="auto"/>
      </w:pPr>
    </w:p>
    <w:p w14:paraId="5DC7CC7E" w14:textId="5B79CB57" w:rsidR="006D4133" w:rsidRDefault="006D4133">
      <w:pPr>
        <w:spacing w:after="160" w:line="259" w:lineRule="auto"/>
      </w:pPr>
    </w:p>
    <w:p w14:paraId="05C292DD" w14:textId="14494B54" w:rsidR="006D4133" w:rsidRDefault="006D4133">
      <w:pPr>
        <w:spacing w:after="160" w:line="259" w:lineRule="auto"/>
      </w:pPr>
    </w:p>
    <w:p w14:paraId="5FAEAD2B" w14:textId="56331A40" w:rsidR="006D4133" w:rsidRDefault="006D4133">
      <w:pPr>
        <w:spacing w:after="160" w:line="259" w:lineRule="auto"/>
      </w:pPr>
    </w:p>
    <w:p w14:paraId="78F33F96" w14:textId="3D83B7DB" w:rsidR="006D4133" w:rsidRDefault="006D4133">
      <w:pPr>
        <w:spacing w:after="160" w:line="259" w:lineRule="auto"/>
      </w:pPr>
    </w:p>
    <w:p w14:paraId="4644E2D4" w14:textId="0E07C824" w:rsidR="006D4133" w:rsidRDefault="006D4133">
      <w:pPr>
        <w:spacing w:after="160" w:line="259" w:lineRule="auto"/>
      </w:pPr>
    </w:p>
    <w:p w14:paraId="3E731EFB" w14:textId="2B0B2B5F" w:rsidR="006D4133" w:rsidRDefault="006D4133">
      <w:pPr>
        <w:spacing w:after="160" w:line="259" w:lineRule="auto"/>
      </w:pPr>
    </w:p>
    <w:p w14:paraId="622DD9FF" w14:textId="4C931363" w:rsidR="006D4133" w:rsidRDefault="006D4133">
      <w:pPr>
        <w:spacing w:after="160" w:line="259" w:lineRule="auto"/>
      </w:pPr>
    </w:p>
    <w:p w14:paraId="68F25776" w14:textId="64F87A36" w:rsidR="006D4133" w:rsidRDefault="006D4133">
      <w:pPr>
        <w:spacing w:after="160" w:line="259" w:lineRule="auto"/>
      </w:pPr>
    </w:p>
    <w:p w14:paraId="3B5A559A" w14:textId="2326FD02" w:rsidR="006D4133" w:rsidRDefault="006D4133">
      <w:pPr>
        <w:spacing w:after="160" w:line="259" w:lineRule="auto"/>
      </w:pPr>
    </w:p>
    <w:p w14:paraId="00C375D4" w14:textId="18130B84" w:rsidR="006D4133" w:rsidRDefault="006D4133">
      <w:pPr>
        <w:spacing w:after="160" w:line="259" w:lineRule="auto"/>
      </w:pPr>
    </w:p>
    <w:p w14:paraId="4362A5CE" w14:textId="6EAB01BB" w:rsidR="006D4133" w:rsidRDefault="00AE14FD">
      <w:pPr>
        <w:spacing w:after="160" w:line="259" w:lineRule="auto"/>
      </w:pPr>
      <w:r>
        <w:rPr>
          <w:noProof/>
        </w:rPr>
        <w:lastRenderedPageBreak/>
        <mc:AlternateContent>
          <mc:Choice Requires="wps">
            <w:drawing>
              <wp:anchor distT="0" distB="0" distL="114300" distR="114300" simplePos="0" relativeHeight="252057600" behindDoc="0" locked="0" layoutInCell="1" allowOverlap="1" wp14:anchorId="71A2149C" wp14:editId="767F561D">
                <wp:simplePos x="0" y="0"/>
                <wp:positionH relativeFrom="page">
                  <wp:posOffset>285750</wp:posOffset>
                </wp:positionH>
                <wp:positionV relativeFrom="paragraph">
                  <wp:posOffset>-507364</wp:posOffset>
                </wp:positionV>
                <wp:extent cx="823595" cy="9067800"/>
                <wp:effectExtent l="38100" t="38100" r="109855" b="114300"/>
                <wp:wrapNone/>
                <wp:docPr id="1167081574" name="Text Box 1167081574"/>
                <wp:cNvGraphicFramePr/>
                <a:graphic xmlns:a="http://schemas.openxmlformats.org/drawingml/2006/main">
                  <a:graphicData uri="http://schemas.microsoft.com/office/word/2010/wordprocessingShape">
                    <wps:wsp>
                      <wps:cNvSpPr txBox="1"/>
                      <wps:spPr>
                        <a:xfrm>
                          <a:off x="0" y="0"/>
                          <a:ext cx="823595" cy="9067800"/>
                        </a:xfrm>
                        <a:prstGeom prst="snip2DiagRect">
                          <a:avLst/>
                        </a:prstGeom>
                        <a:solidFill>
                          <a:srgbClr val="032E53"/>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1969AFCB" w14:textId="77777777" w:rsidR="00AE14FD" w:rsidRPr="00D367E0" w:rsidRDefault="00AE14FD" w:rsidP="00AE14FD">
                            <w:pPr>
                              <w:pStyle w:val="TOCText"/>
                              <w:tabs>
                                <w:tab w:val="left" w:pos="588"/>
                              </w:tabs>
                              <w:ind w:left="-12"/>
                              <w:rPr>
                                <w:rStyle w:val="TOCNumberChar"/>
                                <w:rFonts w:ascii="Franklin Gothic Book" w:hAnsi="Franklin Gothic Book" w:cs="Arial"/>
                                <w:b w:val="0"/>
                                <w:color w:val="FFFFFF"/>
                                <w:sz w:val="56"/>
                                <w:szCs w:val="56"/>
                              </w:rPr>
                            </w:pPr>
                            <w:r>
                              <w:rPr>
                                <w:rFonts w:ascii="Franklin Gothic Book" w:hAnsi="Franklin Gothic Book" w:cs="Arial"/>
                                <w:color w:val="FFFFFF"/>
                                <w:sz w:val="56"/>
                                <w:szCs w:val="56"/>
                              </w:rPr>
                              <w:t xml:space="preserve">                   </w:t>
                            </w:r>
                            <w:r w:rsidRPr="00A65AF2">
                              <w:rPr>
                                <w:rFonts w:ascii="Franklin Gothic Book" w:hAnsi="Franklin Gothic Book" w:cstheme="minorHAnsi"/>
                                <w:color w:val="FFFFFF"/>
                                <w:sz w:val="44"/>
                                <w:szCs w:val="44"/>
                              </w:rPr>
                              <w:t>Spotlight on Quality &amp; Patient Safet</w:t>
                            </w:r>
                            <w:r w:rsidRPr="00D367E0">
                              <w:rPr>
                                <w:rFonts w:ascii="Franklin Gothic Book" w:hAnsi="Franklin Gothic Book" w:cs="Arial"/>
                                <w:color w:val="FFFFFF"/>
                                <w:sz w:val="44"/>
                                <w:szCs w:val="44"/>
                              </w:rPr>
                              <w:t>y</w:t>
                            </w:r>
                          </w:p>
                          <w:p w14:paraId="0689B440" w14:textId="77777777" w:rsidR="00AE14FD" w:rsidRPr="00D367E0" w:rsidRDefault="00AE14FD" w:rsidP="00AE14FD">
                            <w:pPr>
                              <w:pStyle w:val="TOCText"/>
                              <w:tabs>
                                <w:tab w:val="left" w:pos="588"/>
                              </w:tabs>
                              <w:rPr>
                                <w:rStyle w:val="TOCNumberChar"/>
                                <w:rFonts w:ascii="Arial" w:eastAsiaTheme="minorEastAsia" w:hAnsi="Arial" w:cs="Arial"/>
                                <w:b w:val="0"/>
                                <w:bCs/>
                                <w:color w:val="FFFFFF"/>
                                <w:sz w:val="44"/>
                                <w:szCs w:val="44"/>
                              </w:rPr>
                            </w:pPr>
                            <w:r w:rsidRPr="00D367E0">
                              <w:rPr>
                                <w:rStyle w:val="TOCNumberChar"/>
                                <w:rFonts w:ascii="Arial" w:eastAsiaTheme="minorEastAsia" w:hAnsi="Arial" w:cs="Arial"/>
                                <w:b w:val="0"/>
                                <w:bCs/>
                                <w:color w:val="FFFFFF"/>
                                <w:sz w:val="44"/>
                                <w:szCs w:val="44"/>
                              </w:rPr>
                              <w:t xml:space="preserve"> </w:t>
                            </w:r>
                          </w:p>
                          <w:p w14:paraId="6BD4A2E2"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5779BBAD"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7421B42F"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4C0A7532"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483EDE66"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2EE6C3BA" w14:textId="77777777" w:rsidR="00AE14FD" w:rsidRPr="00A11D43" w:rsidRDefault="00AE14FD" w:rsidP="00AE14FD">
                            <w:pPr>
                              <w:pStyle w:val="TOCText"/>
                              <w:tabs>
                                <w:tab w:val="left" w:pos="588"/>
                              </w:tabs>
                              <w:rPr>
                                <w:rFonts w:ascii="Arial" w:hAnsi="Arial" w:cs="Arial"/>
                                <w:b/>
                                <w:color w:val="FFFFFF"/>
                                <w:sz w:val="14"/>
                                <w:szCs w:val="14"/>
                              </w:rPr>
                            </w:pPr>
                          </w:p>
                          <w:p w14:paraId="65EF73C9" w14:textId="77777777" w:rsidR="00AE14FD" w:rsidRPr="00F31352" w:rsidRDefault="00AE14FD" w:rsidP="00AE14FD">
                            <w:pPr>
                              <w:pStyle w:val="TOCHeading"/>
                              <w:rPr>
                                <w:b/>
                                <w:bCs/>
                                <w:sz w:val="16"/>
                                <w:szCs w:val="16"/>
                              </w:rPr>
                            </w:pPr>
                          </w:p>
                          <w:p w14:paraId="2E39CF38" w14:textId="77777777" w:rsidR="00AE14FD" w:rsidRPr="00F31352" w:rsidRDefault="00AE14FD" w:rsidP="00AE14FD">
                            <w:pPr>
                              <w:pStyle w:val="TOCHeading"/>
                              <w:jc w:val="center"/>
                              <w:rPr>
                                <w:b/>
                                <w:bCs/>
                                <w:sz w:val="16"/>
                                <w:szCs w:val="16"/>
                              </w:rPr>
                            </w:pPr>
                          </w:p>
                        </w:txbxContent>
                      </wps:txbx>
                      <wps:bodyPr rot="0" spcFirstLastPara="0" vertOverflow="overflow" horzOverflow="overflow" vert="vert270" wrap="square" lIns="182880" tIns="91440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A2149C" id="Text Box 1167081574" o:spid="_x0000_s1049" style="position:absolute;margin-left:22.5pt;margin-top:-39.95pt;width:64.85pt;height:714pt;z-index:252057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823595,9067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" adj="-11796480,,5400" path="m,l686326,,823595,137269r,8930531l823595,9067800r-686326,l,8930531,,xe" fillcolor="#032e53" strokecolor="windowText" strokeweight="1pt">
                <v:stroke joinstyle="miter"/>
                <v:shadow on="t" color="black" opacity="26214f" origin="-.5,-.5" offset=".74836mm,.74836mm"/>
                <v:formulas/>
                <v:path arrowok="t" o:connecttype="custom" o:connectlocs="0,0;686326,0;823595,137269;823595,9067800;823595,9067800;137269,9067800;0,8930531;0,0" o:connectangles="0,0,0,0,0,0,0,0" textboxrect="0,0,823595,9067800"/>
                <v:textbox style="layout-flow:vertical;mso-layout-flow-alt:bottom-to-top" inset="14.4pt,1in,14.4pt,14.4pt">
                  <w:txbxContent>
                    <w:p w14:paraId="1969AFCB" w14:textId="77777777" w:rsidR="00AE14FD" w:rsidRPr="00D367E0" w:rsidRDefault="00AE14FD" w:rsidP="00AE14FD">
                      <w:pPr>
                        <w:pStyle w:val="TOCText"/>
                        <w:tabs>
                          <w:tab w:val="left" w:pos="588"/>
                        </w:tabs>
                        <w:ind w:left="-12"/>
                        <w:rPr>
                          <w:rStyle w:val="TOCNumberChar"/>
                          <w:rFonts w:ascii="Franklin Gothic Book" w:hAnsi="Franklin Gothic Book" w:cs="Arial"/>
                          <w:b w:val="0"/>
                          <w:color w:val="FFFFFF"/>
                          <w:sz w:val="56"/>
                          <w:szCs w:val="56"/>
                        </w:rPr>
                      </w:pPr>
                      <w:r>
                        <w:rPr>
                          <w:rFonts w:ascii="Franklin Gothic Book" w:hAnsi="Franklin Gothic Book" w:cs="Arial"/>
                          <w:color w:val="FFFFFF"/>
                          <w:sz w:val="56"/>
                          <w:szCs w:val="56"/>
                        </w:rPr>
                        <w:t xml:space="preserve">                   </w:t>
                      </w:r>
                      <w:r w:rsidRPr="00A65AF2">
                        <w:rPr>
                          <w:rFonts w:ascii="Franklin Gothic Book" w:hAnsi="Franklin Gothic Book" w:cstheme="minorHAnsi"/>
                          <w:color w:val="FFFFFF"/>
                          <w:sz w:val="44"/>
                          <w:szCs w:val="44"/>
                        </w:rPr>
                        <w:t>Spotlight on Quality &amp; Patient Safet</w:t>
                      </w:r>
                      <w:r w:rsidRPr="00D367E0">
                        <w:rPr>
                          <w:rFonts w:ascii="Franklin Gothic Book" w:hAnsi="Franklin Gothic Book" w:cs="Arial"/>
                          <w:color w:val="FFFFFF"/>
                          <w:sz w:val="44"/>
                          <w:szCs w:val="44"/>
                        </w:rPr>
                        <w:t>y</w:t>
                      </w:r>
                    </w:p>
                    <w:p w14:paraId="0689B440" w14:textId="77777777" w:rsidR="00AE14FD" w:rsidRPr="00D367E0" w:rsidRDefault="00AE14FD" w:rsidP="00AE14FD">
                      <w:pPr>
                        <w:pStyle w:val="TOCText"/>
                        <w:tabs>
                          <w:tab w:val="left" w:pos="588"/>
                        </w:tabs>
                        <w:rPr>
                          <w:rStyle w:val="TOCNumberChar"/>
                          <w:rFonts w:ascii="Arial" w:eastAsiaTheme="minorEastAsia" w:hAnsi="Arial" w:cs="Arial"/>
                          <w:b w:val="0"/>
                          <w:bCs/>
                          <w:color w:val="FFFFFF"/>
                          <w:sz w:val="44"/>
                          <w:szCs w:val="44"/>
                        </w:rPr>
                      </w:pPr>
                      <w:r w:rsidRPr="00D367E0">
                        <w:rPr>
                          <w:rStyle w:val="TOCNumberChar"/>
                          <w:rFonts w:ascii="Arial" w:eastAsiaTheme="minorEastAsia" w:hAnsi="Arial" w:cs="Arial"/>
                          <w:b w:val="0"/>
                          <w:bCs/>
                          <w:color w:val="FFFFFF"/>
                          <w:sz w:val="44"/>
                          <w:szCs w:val="44"/>
                        </w:rPr>
                        <w:t xml:space="preserve"> </w:t>
                      </w:r>
                    </w:p>
                    <w:p w14:paraId="6BD4A2E2"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5779BBAD"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7421B42F"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4C0A7532"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483EDE66"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2EE6C3BA" w14:textId="77777777" w:rsidR="00AE14FD" w:rsidRPr="00A11D43" w:rsidRDefault="00AE14FD" w:rsidP="00AE14FD">
                      <w:pPr>
                        <w:pStyle w:val="TOCText"/>
                        <w:tabs>
                          <w:tab w:val="left" w:pos="588"/>
                        </w:tabs>
                        <w:rPr>
                          <w:rFonts w:ascii="Arial" w:hAnsi="Arial" w:cs="Arial"/>
                          <w:b/>
                          <w:color w:val="FFFFFF"/>
                          <w:sz w:val="14"/>
                          <w:szCs w:val="14"/>
                        </w:rPr>
                      </w:pPr>
                    </w:p>
                    <w:p w14:paraId="65EF73C9" w14:textId="77777777" w:rsidR="00AE14FD" w:rsidRPr="00F31352" w:rsidRDefault="00AE14FD" w:rsidP="00AE14FD">
                      <w:pPr>
                        <w:pStyle w:val="TOCHeading"/>
                        <w:rPr>
                          <w:b/>
                          <w:bCs/>
                          <w:sz w:val="16"/>
                          <w:szCs w:val="16"/>
                        </w:rPr>
                      </w:pPr>
                    </w:p>
                    <w:p w14:paraId="2E39CF38" w14:textId="77777777" w:rsidR="00AE14FD" w:rsidRPr="00F31352" w:rsidRDefault="00AE14FD" w:rsidP="00AE14FD">
                      <w:pPr>
                        <w:pStyle w:val="TOCHeading"/>
                        <w:jc w:val="center"/>
                        <w:rPr>
                          <w:b/>
                          <w:bCs/>
                          <w:sz w:val="16"/>
                          <w:szCs w:val="16"/>
                        </w:rPr>
                      </w:pPr>
                    </w:p>
                  </w:txbxContent>
                </v:textbox>
                <w10:wrap anchorx="page"/>
              </v:shape>
            </w:pict>
          </mc:Fallback>
        </mc:AlternateContent>
      </w:r>
      <w:r w:rsidR="0012420D">
        <w:rPr>
          <w:noProof/>
        </w:rPr>
        <mc:AlternateContent>
          <mc:Choice Requires="wps">
            <w:drawing>
              <wp:anchor distT="45720" distB="45720" distL="114300" distR="114300" simplePos="0" relativeHeight="252034048" behindDoc="0" locked="0" layoutInCell="1" allowOverlap="1" wp14:anchorId="2D7FDA7A" wp14:editId="15668785">
                <wp:simplePos x="0" y="0"/>
                <wp:positionH relativeFrom="margin">
                  <wp:align>right</wp:align>
                </wp:positionH>
                <wp:positionV relativeFrom="paragraph">
                  <wp:posOffset>-242452</wp:posOffset>
                </wp:positionV>
                <wp:extent cx="6050280" cy="8952614"/>
                <wp:effectExtent l="0" t="0" r="7620" b="1270"/>
                <wp:wrapNone/>
                <wp:docPr id="16610981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0280" cy="8952614"/>
                        </a:xfrm>
                        <a:prstGeom prst="rect">
                          <a:avLst/>
                        </a:prstGeom>
                        <a:solidFill>
                          <a:srgbClr val="FFFFFF"/>
                        </a:solidFill>
                        <a:ln w="9525">
                          <a:noFill/>
                          <a:miter lim="800000"/>
                          <a:headEnd/>
                          <a:tailEnd/>
                        </a:ln>
                      </wps:spPr>
                      <wps:txbx>
                        <w:txbxContent>
                          <w:p w14:paraId="3DC939B1" w14:textId="77777777" w:rsidR="00B97251" w:rsidRPr="00B97251" w:rsidRDefault="00B97251" w:rsidP="00B97251">
                            <w:pPr>
                              <w:shd w:val="clear" w:color="auto" w:fill="DAE9F7"/>
                              <w:spacing w:after="160" w:line="278" w:lineRule="auto"/>
                              <w:contextualSpacing/>
                              <w:rPr>
                                <w:rFonts w:ascii="Calibri" w:eastAsia="Aptos" w:hAnsi="Calibri" w:cs="Calibri"/>
                                <w:b/>
                                <w:bCs/>
                                <w:color w:val="auto"/>
                                <w:kern w:val="2"/>
                                <w:sz w:val="20"/>
                                <w14:ligatures w14:val="standardContextual"/>
                              </w:rPr>
                            </w:pPr>
                            <w:r w:rsidRPr="00B97251">
                              <w:rPr>
                                <w:rFonts w:ascii="Calibri" w:eastAsia="Aptos" w:hAnsi="Calibri" w:cs="Calibri"/>
                                <w:b/>
                                <w:bCs/>
                                <w:color w:val="auto"/>
                                <w:kern w:val="2"/>
                                <w:sz w:val="20"/>
                                <w14:ligatures w14:val="standardContextual"/>
                              </w:rPr>
                              <w:t>Peer Review Goal and Process</w:t>
                            </w:r>
                          </w:p>
                          <w:p w14:paraId="6BB70A33" w14:textId="77777777" w:rsidR="00B97251" w:rsidRPr="00B97251" w:rsidRDefault="00B97251" w:rsidP="00B97251">
                            <w:pPr>
                              <w:spacing w:after="160" w:line="278" w:lineRule="auto"/>
                              <w:contextualSpacing/>
                              <w:rPr>
                                <w:rFonts w:ascii="Calibri" w:eastAsia="Aptos" w:hAnsi="Calibri" w:cs="Calibri"/>
                                <w:color w:val="auto"/>
                                <w:kern w:val="2"/>
                                <w:sz w:val="20"/>
                                <w14:ligatures w14:val="standardContextual"/>
                              </w:rPr>
                            </w:pPr>
                          </w:p>
                          <w:p w14:paraId="680F2AA1" w14:textId="77777777" w:rsidR="00B97251" w:rsidRDefault="00B97251" w:rsidP="00B97251">
                            <w:p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The Peer Review findings and any Corrective Action Plan (CAP) that is developed go to our:</w:t>
                            </w:r>
                          </w:p>
                          <w:p w14:paraId="25134BF5" w14:textId="77777777" w:rsidR="00B97251" w:rsidRPr="00B97251" w:rsidRDefault="00B97251" w:rsidP="00B97251">
                            <w:pPr>
                              <w:spacing w:after="160" w:line="278" w:lineRule="auto"/>
                              <w:contextualSpacing/>
                              <w:rPr>
                                <w:rFonts w:ascii="Calibri" w:eastAsia="Aptos" w:hAnsi="Calibri" w:cs="Calibri"/>
                                <w:color w:val="auto"/>
                                <w:kern w:val="2"/>
                                <w:sz w:val="20"/>
                                <w14:ligatures w14:val="standardContextual"/>
                              </w:rPr>
                            </w:pPr>
                          </w:p>
                          <w:p w14:paraId="28E3561B" w14:textId="77777777" w:rsidR="00B97251" w:rsidRPr="00B97251" w:rsidRDefault="00B97251" w:rsidP="00B97251">
                            <w:pPr>
                              <w:numPr>
                                <w:ilvl w:val="0"/>
                                <w:numId w:val="34"/>
                              </w:num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Medical Executive Committee for potential approval and/or modification</w:t>
                            </w:r>
                          </w:p>
                          <w:p w14:paraId="346B07B3" w14:textId="4A8879E7" w:rsidR="00B97251" w:rsidRPr="00B97251" w:rsidRDefault="00B97251" w:rsidP="00B97251">
                            <w:pPr>
                              <w:numPr>
                                <w:ilvl w:val="0"/>
                                <w:numId w:val="35"/>
                              </w:num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Board of Trustee’s Patient Care Assessment Committee (</w:t>
                            </w:r>
                            <w:r w:rsidR="00F23964" w:rsidRPr="00B97251">
                              <w:rPr>
                                <w:rFonts w:ascii="Calibri" w:eastAsia="Aptos" w:hAnsi="Calibri" w:cs="Calibri"/>
                                <w:color w:val="auto"/>
                                <w:kern w:val="2"/>
                                <w:sz w:val="20"/>
                                <w14:ligatures w14:val="standardContextual"/>
                              </w:rPr>
                              <w:t>PCAC) for</w:t>
                            </w:r>
                            <w:r w:rsidRPr="00B97251">
                              <w:rPr>
                                <w:rFonts w:ascii="Calibri" w:eastAsia="Aptos" w:hAnsi="Calibri" w:cs="Calibri"/>
                                <w:color w:val="auto"/>
                                <w:kern w:val="2"/>
                                <w:sz w:val="20"/>
                                <w14:ligatures w14:val="standardContextual"/>
                              </w:rPr>
                              <w:t xml:space="preserve"> potential approval and/or modification</w:t>
                            </w:r>
                          </w:p>
                          <w:p w14:paraId="09133938" w14:textId="77777777" w:rsidR="00B97251" w:rsidRPr="00B97251" w:rsidRDefault="00B97251" w:rsidP="00B97251">
                            <w:pPr>
                              <w:numPr>
                                <w:ilvl w:val="0"/>
                                <w:numId w:val="36"/>
                              </w:num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At all times, patient safety is paramount, and modifications and/or restrictions to the physician’s practice will stay in effect during the process based on the Chief Medical Officer’s determination and as allowed by the institutional bylaws.</w:t>
                            </w:r>
                          </w:p>
                          <w:p w14:paraId="4186CEFE" w14:textId="77777777" w:rsidR="00B97251" w:rsidRPr="00B97251" w:rsidRDefault="00B97251" w:rsidP="00B97251">
                            <w:pPr>
                              <w:spacing w:after="160" w:line="278" w:lineRule="auto"/>
                              <w:ind w:left="720"/>
                              <w:contextualSpacing/>
                              <w:rPr>
                                <w:rFonts w:ascii="Calibri" w:eastAsia="Aptos" w:hAnsi="Calibri" w:cs="Calibri"/>
                                <w:color w:val="auto"/>
                                <w:kern w:val="2"/>
                                <w:sz w:val="20"/>
                                <w14:ligatures w14:val="standardContextual"/>
                              </w:rPr>
                            </w:pPr>
                          </w:p>
                          <w:p w14:paraId="6BBFC235" w14:textId="77777777" w:rsidR="00B97251" w:rsidRPr="00B97251" w:rsidRDefault="00B97251" w:rsidP="00B97251">
                            <w:pPr>
                              <w:shd w:val="clear" w:color="auto" w:fill="DAE9F7"/>
                              <w:spacing w:after="160" w:line="278" w:lineRule="auto"/>
                              <w:rPr>
                                <w:rFonts w:ascii="Calibri" w:eastAsia="Aptos" w:hAnsi="Calibri" w:cs="Calibri"/>
                                <w:b/>
                                <w:bCs/>
                                <w:color w:val="auto"/>
                                <w:kern w:val="2"/>
                                <w:sz w:val="20"/>
                                <w14:ligatures w14:val="standardContextual"/>
                              </w:rPr>
                            </w:pPr>
                            <w:r w:rsidRPr="00B97251">
                              <w:rPr>
                                <w:rFonts w:ascii="Calibri" w:eastAsia="Aptos" w:hAnsi="Calibri" w:cs="Calibri"/>
                                <w:b/>
                                <w:bCs/>
                                <w:color w:val="auto"/>
                                <w:kern w:val="2"/>
                                <w:sz w:val="20"/>
                                <w14:ligatures w14:val="standardContextual"/>
                              </w:rPr>
                              <w:t>Corrective Action Plans and Follow-ups</w:t>
                            </w:r>
                          </w:p>
                          <w:p w14:paraId="368A6696" w14:textId="77777777" w:rsidR="00B97251" w:rsidRDefault="00B97251" w:rsidP="00B97251">
                            <w:p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Effective Correction Action Plans:</w:t>
                            </w:r>
                          </w:p>
                          <w:p w14:paraId="2BE810EA" w14:textId="77777777" w:rsidR="00B97251" w:rsidRPr="00B97251" w:rsidRDefault="00B97251" w:rsidP="00B97251">
                            <w:pPr>
                              <w:spacing w:after="160" w:line="278" w:lineRule="auto"/>
                              <w:contextualSpacing/>
                              <w:rPr>
                                <w:rFonts w:ascii="Calibri" w:eastAsia="Aptos" w:hAnsi="Calibri" w:cs="Calibri"/>
                                <w:color w:val="auto"/>
                                <w:kern w:val="2"/>
                                <w:sz w:val="20"/>
                                <w14:ligatures w14:val="standardContextual"/>
                              </w:rPr>
                            </w:pPr>
                          </w:p>
                          <w:p w14:paraId="768E61BB" w14:textId="77777777" w:rsidR="00B97251" w:rsidRPr="00B97251" w:rsidRDefault="00B97251" w:rsidP="00B97251">
                            <w:pPr>
                              <w:numPr>
                                <w:ilvl w:val="0"/>
                                <w:numId w:val="37"/>
                              </w:num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Aim to address the specific quality, safety, behavioral, compliance, and/or other concerns raised through the Peer Review processes</w:t>
                            </w:r>
                          </w:p>
                          <w:p w14:paraId="4F482996" w14:textId="77777777" w:rsidR="00B97251" w:rsidRPr="00B97251" w:rsidRDefault="00B97251" w:rsidP="00B97251">
                            <w:pPr>
                              <w:numPr>
                                <w:ilvl w:val="0"/>
                                <w:numId w:val="37"/>
                              </w:num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 xml:space="preserve">Are clear, actionable, and measurable </w:t>
                            </w:r>
                          </w:p>
                          <w:p w14:paraId="1E7033A4" w14:textId="77777777" w:rsidR="00B97251" w:rsidRDefault="00B97251" w:rsidP="00B97251">
                            <w:pPr>
                              <w:numPr>
                                <w:ilvl w:val="0"/>
                                <w:numId w:val="37"/>
                              </w:num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Are well-documented with specific tracking and follow-up milestones, and with loop closure</w:t>
                            </w:r>
                          </w:p>
                          <w:p w14:paraId="267DE9DE" w14:textId="77777777" w:rsidR="00B97251" w:rsidRPr="00B97251" w:rsidRDefault="00B97251" w:rsidP="00B97251">
                            <w:pPr>
                              <w:spacing w:after="160" w:line="278" w:lineRule="auto"/>
                              <w:ind w:left="720"/>
                              <w:contextualSpacing/>
                              <w:rPr>
                                <w:rFonts w:ascii="Calibri" w:eastAsia="Aptos" w:hAnsi="Calibri" w:cs="Calibri"/>
                                <w:color w:val="auto"/>
                                <w:kern w:val="2"/>
                                <w:sz w:val="20"/>
                                <w14:ligatures w14:val="standardContextual"/>
                              </w:rPr>
                            </w:pPr>
                          </w:p>
                          <w:p w14:paraId="5179CD61" w14:textId="77777777" w:rsidR="00B97251" w:rsidRPr="00B97251" w:rsidRDefault="00B97251" w:rsidP="00B97251">
                            <w:p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An important consideration is that Peer Review Committee outcomes, and their associated Corrective Action Plans need to be well cataloged, stored and tracked within the institution’s infrastructure. Over time, patterns may develop, and knowledge of previous events can be instrumental in ensuring the full assessment and actions related to future events.</w:t>
                            </w:r>
                          </w:p>
                          <w:p w14:paraId="48C8E1EC" w14:textId="77777777" w:rsidR="00B97251" w:rsidRPr="00B97251" w:rsidRDefault="00B97251" w:rsidP="00B97251">
                            <w:pPr>
                              <w:spacing w:after="160" w:line="278" w:lineRule="auto"/>
                              <w:contextualSpacing/>
                              <w:rPr>
                                <w:rFonts w:ascii="Calibri" w:eastAsia="Aptos" w:hAnsi="Calibri" w:cs="Calibri"/>
                                <w:color w:val="auto"/>
                                <w:kern w:val="2"/>
                                <w:sz w:val="20"/>
                                <w14:ligatures w14:val="standardContextual"/>
                              </w:rPr>
                            </w:pPr>
                          </w:p>
                          <w:p w14:paraId="5D8FF2D9" w14:textId="77777777" w:rsidR="00B97251" w:rsidRPr="00B97251" w:rsidRDefault="00B97251" w:rsidP="00B97251">
                            <w:pPr>
                              <w:spacing w:after="160" w:line="278" w:lineRule="auto"/>
                              <w:contextualSpacing/>
                              <w:rPr>
                                <w:rFonts w:ascii="Calibri" w:eastAsia="Aptos" w:hAnsi="Calibri" w:cs="Calibri"/>
                                <w:color w:val="auto"/>
                                <w:kern w:val="2"/>
                                <w:sz w:val="20"/>
                                <w14:ligatures w14:val="standardContextual"/>
                              </w:rPr>
                            </w:pPr>
                          </w:p>
                          <w:p w14:paraId="7664600C" w14:textId="77777777" w:rsidR="00B97251" w:rsidRPr="00B97251" w:rsidRDefault="00B97251" w:rsidP="00B97251">
                            <w:pPr>
                              <w:shd w:val="clear" w:color="auto" w:fill="DAE9F7"/>
                              <w:tabs>
                                <w:tab w:val="left" w:pos="2310"/>
                              </w:tabs>
                              <w:spacing w:after="160" w:line="278" w:lineRule="auto"/>
                              <w:rPr>
                                <w:rFonts w:ascii="Calibri" w:eastAsia="Aptos" w:hAnsi="Calibri" w:cs="Calibri"/>
                                <w:b/>
                                <w:bCs/>
                                <w:color w:val="auto"/>
                                <w:kern w:val="2"/>
                                <w:sz w:val="20"/>
                                <w14:ligatures w14:val="standardContextual"/>
                              </w:rPr>
                            </w:pPr>
                            <w:r w:rsidRPr="00B97251">
                              <w:rPr>
                                <w:rFonts w:ascii="Calibri" w:eastAsia="Aptos" w:hAnsi="Calibri" w:cs="Calibri"/>
                                <w:b/>
                                <w:bCs/>
                                <w:color w:val="auto"/>
                                <w:kern w:val="2"/>
                                <w:sz w:val="20"/>
                                <w14:ligatures w14:val="standardContextual"/>
                              </w:rPr>
                              <w:t>Medical Staff Peer Review Vs. Human Resource Pathway</w:t>
                            </w:r>
                            <w:r w:rsidRPr="00B97251">
                              <w:rPr>
                                <w:rFonts w:ascii="Calibri" w:eastAsia="Aptos" w:hAnsi="Calibri" w:cs="Calibri"/>
                                <w:b/>
                                <w:bCs/>
                                <w:color w:val="auto"/>
                                <w:kern w:val="2"/>
                                <w:sz w:val="20"/>
                                <w14:ligatures w14:val="standardContextual"/>
                              </w:rPr>
                              <w:tab/>
                            </w:r>
                          </w:p>
                          <w:p w14:paraId="03C597D0" w14:textId="77777777" w:rsidR="00B97251" w:rsidRPr="00B97251" w:rsidRDefault="00B97251" w:rsidP="00B97251">
                            <w:pPr>
                              <w:spacing w:after="160" w:line="278" w:lineRule="auto"/>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Often the behaviors and actions that lead to Peer Reviews are the very same actions that lead to a physician being disruptive from a human resources point of view.</w:t>
                            </w:r>
                          </w:p>
                          <w:p w14:paraId="4E5DA5F5" w14:textId="77777777" w:rsidR="00B97251" w:rsidRPr="00B97251" w:rsidRDefault="00B97251" w:rsidP="00B97251">
                            <w:pPr>
                              <w:numPr>
                                <w:ilvl w:val="0"/>
                                <w:numId w:val="38"/>
                              </w:num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Poor and/or disruptive communication with others</w:t>
                            </w:r>
                          </w:p>
                          <w:p w14:paraId="79B485F6" w14:textId="77777777" w:rsidR="00B97251" w:rsidRPr="00B97251" w:rsidRDefault="00B97251" w:rsidP="00B97251">
                            <w:pPr>
                              <w:numPr>
                                <w:ilvl w:val="0"/>
                                <w:numId w:val="38"/>
                              </w:num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Creating non-productive working environment</w:t>
                            </w:r>
                          </w:p>
                          <w:p w14:paraId="1D842608" w14:textId="77777777" w:rsidR="00B97251" w:rsidRPr="00B97251" w:rsidRDefault="00B97251" w:rsidP="00B97251">
                            <w:pPr>
                              <w:numPr>
                                <w:ilvl w:val="0"/>
                                <w:numId w:val="38"/>
                              </w:num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Being non-truthful</w:t>
                            </w:r>
                          </w:p>
                          <w:p w14:paraId="71B3B787" w14:textId="77777777" w:rsidR="00B97251" w:rsidRDefault="00B97251" w:rsidP="00B97251">
                            <w:pPr>
                              <w:numPr>
                                <w:ilvl w:val="0"/>
                                <w:numId w:val="38"/>
                              </w:num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Being non-compliance with policies, etc.</w:t>
                            </w:r>
                          </w:p>
                          <w:p w14:paraId="33489990" w14:textId="77777777" w:rsidR="00B97251" w:rsidRPr="00B97251" w:rsidRDefault="00B97251" w:rsidP="00B97251">
                            <w:pPr>
                              <w:spacing w:after="160" w:line="278" w:lineRule="auto"/>
                              <w:ind w:left="720"/>
                              <w:contextualSpacing/>
                              <w:rPr>
                                <w:rFonts w:ascii="Calibri" w:eastAsia="Aptos" w:hAnsi="Calibri" w:cs="Calibri"/>
                                <w:color w:val="auto"/>
                                <w:kern w:val="2"/>
                                <w:sz w:val="20"/>
                                <w14:ligatures w14:val="standardContextual"/>
                              </w:rPr>
                            </w:pPr>
                          </w:p>
                          <w:p w14:paraId="16949FD8" w14:textId="77777777" w:rsidR="00B97251" w:rsidRPr="00B97251" w:rsidRDefault="00B97251" w:rsidP="00B97251">
                            <w:pPr>
                              <w:spacing w:after="160" w:line="278" w:lineRule="auto"/>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We have deliberate discussions regarding when to go down either or both the Peer Review versus the Human Resources pathways. Considerations include:</w:t>
                            </w:r>
                          </w:p>
                          <w:p w14:paraId="5EC4E73A" w14:textId="77777777" w:rsidR="00B97251" w:rsidRPr="00B97251" w:rsidRDefault="00B97251" w:rsidP="00B97251">
                            <w:pPr>
                              <w:numPr>
                                <w:ilvl w:val="0"/>
                                <w:numId w:val="39"/>
                              </w:num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Is there potential risk to patient safety that can be best understood and addressed through a Peer Review Process?  This consideration is especially important when there is a real chance that the physician may end up being separated from the organization, because we do not want to “kick the can” down the road to future organizations.</w:t>
                            </w:r>
                          </w:p>
                          <w:p w14:paraId="42E77A08" w14:textId="77777777" w:rsidR="00B97251" w:rsidRDefault="00B97251" w:rsidP="00B97251">
                            <w:pPr>
                              <w:numPr>
                                <w:ilvl w:val="0"/>
                                <w:numId w:val="39"/>
                              </w:num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Which process will get us to the most expeditious outcome?  Especially when considering the appeals processes embedded in our Peer Review processes.</w:t>
                            </w:r>
                          </w:p>
                          <w:p w14:paraId="714D52B6" w14:textId="77777777" w:rsidR="00B97251" w:rsidRPr="00B97251" w:rsidRDefault="00B97251" w:rsidP="00B97251">
                            <w:pPr>
                              <w:spacing w:after="160" w:line="278" w:lineRule="auto"/>
                              <w:ind w:left="720"/>
                              <w:contextualSpacing/>
                              <w:rPr>
                                <w:rFonts w:ascii="Calibri" w:eastAsia="Aptos" w:hAnsi="Calibri" w:cs="Calibri"/>
                                <w:color w:val="auto"/>
                                <w:kern w:val="2"/>
                                <w:sz w:val="20"/>
                                <w14:ligatures w14:val="standardContextual"/>
                              </w:rPr>
                            </w:pPr>
                          </w:p>
                          <w:p w14:paraId="45415634" w14:textId="67A2B545" w:rsidR="00B97251" w:rsidRPr="00B97251" w:rsidRDefault="00B97251" w:rsidP="00B97251">
                            <w:pPr>
                              <w:spacing w:after="160" w:line="278" w:lineRule="auto"/>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Human Resource investigations, deliberations, and actions are not inherently peer protected.</w:t>
                            </w:r>
                          </w:p>
                          <w:p w14:paraId="0A2480C7" w14:textId="16A49B40" w:rsidR="00B97251" w:rsidRDefault="00B972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7FDA7A" id="_x0000_s1050" type="#_x0000_t202" style="position:absolute;margin-left:425.2pt;margin-top:-19.1pt;width:476.4pt;height:704.95pt;z-index:2520340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" stroked="f">
                <v:textbox>
                  <w:txbxContent>
                    <w:p w14:paraId="3DC939B1" w14:textId="77777777" w:rsidR="00B97251" w:rsidRPr="00B97251" w:rsidRDefault="00B97251" w:rsidP="00B97251">
                      <w:pPr>
                        <w:shd w:val="clear" w:color="auto" w:fill="DAE9F7"/>
                        <w:spacing w:after="160" w:line="278" w:lineRule="auto"/>
                        <w:contextualSpacing/>
                        <w:rPr>
                          <w:rFonts w:ascii="Calibri" w:eastAsia="Aptos" w:hAnsi="Calibri" w:cs="Calibri"/>
                          <w:b/>
                          <w:bCs/>
                          <w:color w:val="auto"/>
                          <w:kern w:val="2"/>
                          <w:sz w:val="20"/>
                          <w14:ligatures w14:val="standardContextual"/>
                        </w:rPr>
                      </w:pPr>
                      <w:r w:rsidRPr="00B97251">
                        <w:rPr>
                          <w:rFonts w:ascii="Calibri" w:eastAsia="Aptos" w:hAnsi="Calibri" w:cs="Calibri"/>
                          <w:b/>
                          <w:bCs/>
                          <w:color w:val="auto"/>
                          <w:kern w:val="2"/>
                          <w:sz w:val="20"/>
                          <w14:ligatures w14:val="standardContextual"/>
                        </w:rPr>
                        <w:t>Peer Review Goal and Process</w:t>
                      </w:r>
                    </w:p>
                    <w:p w14:paraId="6BB70A33" w14:textId="77777777" w:rsidR="00B97251" w:rsidRPr="00B97251" w:rsidRDefault="00B97251" w:rsidP="00B97251">
                      <w:pPr>
                        <w:spacing w:after="160" w:line="278" w:lineRule="auto"/>
                        <w:contextualSpacing/>
                        <w:rPr>
                          <w:rFonts w:ascii="Calibri" w:eastAsia="Aptos" w:hAnsi="Calibri" w:cs="Calibri"/>
                          <w:color w:val="auto"/>
                          <w:kern w:val="2"/>
                          <w:sz w:val="20"/>
                          <w14:ligatures w14:val="standardContextual"/>
                        </w:rPr>
                      </w:pPr>
                    </w:p>
                    <w:p w14:paraId="680F2AA1" w14:textId="77777777" w:rsidR="00B97251" w:rsidRDefault="00B97251" w:rsidP="00B97251">
                      <w:p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The Peer Review findings and any Corrective Action Plan (CAP) that is developed go to our:</w:t>
                      </w:r>
                    </w:p>
                    <w:p w14:paraId="25134BF5" w14:textId="77777777" w:rsidR="00B97251" w:rsidRPr="00B97251" w:rsidRDefault="00B97251" w:rsidP="00B97251">
                      <w:pPr>
                        <w:spacing w:after="160" w:line="278" w:lineRule="auto"/>
                        <w:contextualSpacing/>
                        <w:rPr>
                          <w:rFonts w:ascii="Calibri" w:eastAsia="Aptos" w:hAnsi="Calibri" w:cs="Calibri"/>
                          <w:color w:val="auto"/>
                          <w:kern w:val="2"/>
                          <w:sz w:val="20"/>
                          <w14:ligatures w14:val="standardContextual"/>
                        </w:rPr>
                      </w:pPr>
                    </w:p>
                    <w:p w14:paraId="28E3561B" w14:textId="77777777" w:rsidR="00B97251" w:rsidRPr="00B97251" w:rsidRDefault="00B97251" w:rsidP="00B97251">
                      <w:pPr>
                        <w:numPr>
                          <w:ilvl w:val="0"/>
                          <w:numId w:val="34"/>
                        </w:num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Medical Executive Committee for potential approval and/or modification</w:t>
                      </w:r>
                    </w:p>
                    <w:p w14:paraId="346B07B3" w14:textId="4A8879E7" w:rsidR="00B97251" w:rsidRPr="00B97251" w:rsidRDefault="00B97251" w:rsidP="00B97251">
                      <w:pPr>
                        <w:numPr>
                          <w:ilvl w:val="0"/>
                          <w:numId w:val="35"/>
                        </w:num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Board of Trustee’s Patient Care Assessment Committee (</w:t>
                      </w:r>
                      <w:r w:rsidR="00F23964" w:rsidRPr="00B97251">
                        <w:rPr>
                          <w:rFonts w:ascii="Calibri" w:eastAsia="Aptos" w:hAnsi="Calibri" w:cs="Calibri"/>
                          <w:color w:val="auto"/>
                          <w:kern w:val="2"/>
                          <w:sz w:val="20"/>
                          <w14:ligatures w14:val="standardContextual"/>
                        </w:rPr>
                        <w:t>PCAC) for</w:t>
                      </w:r>
                      <w:r w:rsidRPr="00B97251">
                        <w:rPr>
                          <w:rFonts w:ascii="Calibri" w:eastAsia="Aptos" w:hAnsi="Calibri" w:cs="Calibri"/>
                          <w:color w:val="auto"/>
                          <w:kern w:val="2"/>
                          <w:sz w:val="20"/>
                          <w14:ligatures w14:val="standardContextual"/>
                        </w:rPr>
                        <w:t xml:space="preserve"> potential approval and/or modification</w:t>
                      </w:r>
                    </w:p>
                    <w:p w14:paraId="09133938" w14:textId="77777777" w:rsidR="00B97251" w:rsidRPr="00B97251" w:rsidRDefault="00B97251" w:rsidP="00B97251">
                      <w:pPr>
                        <w:numPr>
                          <w:ilvl w:val="0"/>
                          <w:numId w:val="36"/>
                        </w:num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At all times, patient safety is paramount, and modifications and/or restrictions to the physician’s practice will stay in effect during the process based on the Chief Medical Officer’s determination and as allowed by the institutional bylaws.</w:t>
                      </w:r>
                    </w:p>
                    <w:p w14:paraId="4186CEFE" w14:textId="77777777" w:rsidR="00B97251" w:rsidRPr="00B97251" w:rsidRDefault="00B97251" w:rsidP="00B97251">
                      <w:pPr>
                        <w:spacing w:after="160" w:line="278" w:lineRule="auto"/>
                        <w:ind w:left="720"/>
                        <w:contextualSpacing/>
                        <w:rPr>
                          <w:rFonts w:ascii="Calibri" w:eastAsia="Aptos" w:hAnsi="Calibri" w:cs="Calibri"/>
                          <w:color w:val="auto"/>
                          <w:kern w:val="2"/>
                          <w:sz w:val="20"/>
                          <w14:ligatures w14:val="standardContextual"/>
                        </w:rPr>
                      </w:pPr>
                    </w:p>
                    <w:p w14:paraId="6BBFC235" w14:textId="77777777" w:rsidR="00B97251" w:rsidRPr="00B97251" w:rsidRDefault="00B97251" w:rsidP="00B97251">
                      <w:pPr>
                        <w:shd w:val="clear" w:color="auto" w:fill="DAE9F7"/>
                        <w:spacing w:after="160" w:line="278" w:lineRule="auto"/>
                        <w:rPr>
                          <w:rFonts w:ascii="Calibri" w:eastAsia="Aptos" w:hAnsi="Calibri" w:cs="Calibri"/>
                          <w:b/>
                          <w:bCs/>
                          <w:color w:val="auto"/>
                          <w:kern w:val="2"/>
                          <w:sz w:val="20"/>
                          <w14:ligatures w14:val="standardContextual"/>
                        </w:rPr>
                      </w:pPr>
                      <w:r w:rsidRPr="00B97251">
                        <w:rPr>
                          <w:rFonts w:ascii="Calibri" w:eastAsia="Aptos" w:hAnsi="Calibri" w:cs="Calibri"/>
                          <w:b/>
                          <w:bCs/>
                          <w:color w:val="auto"/>
                          <w:kern w:val="2"/>
                          <w:sz w:val="20"/>
                          <w14:ligatures w14:val="standardContextual"/>
                        </w:rPr>
                        <w:t>Corrective Action Plans and Follow-ups</w:t>
                      </w:r>
                    </w:p>
                    <w:p w14:paraId="368A6696" w14:textId="77777777" w:rsidR="00B97251" w:rsidRDefault="00B97251" w:rsidP="00B97251">
                      <w:p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Effective Correction Action Plans:</w:t>
                      </w:r>
                    </w:p>
                    <w:p w14:paraId="2BE810EA" w14:textId="77777777" w:rsidR="00B97251" w:rsidRPr="00B97251" w:rsidRDefault="00B97251" w:rsidP="00B97251">
                      <w:pPr>
                        <w:spacing w:after="160" w:line="278" w:lineRule="auto"/>
                        <w:contextualSpacing/>
                        <w:rPr>
                          <w:rFonts w:ascii="Calibri" w:eastAsia="Aptos" w:hAnsi="Calibri" w:cs="Calibri"/>
                          <w:color w:val="auto"/>
                          <w:kern w:val="2"/>
                          <w:sz w:val="20"/>
                          <w14:ligatures w14:val="standardContextual"/>
                        </w:rPr>
                      </w:pPr>
                    </w:p>
                    <w:p w14:paraId="768E61BB" w14:textId="77777777" w:rsidR="00B97251" w:rsidRPr="00B97251" w:rsidRDefault="00B97251" w:rsidP="00B97251">
                      <w:pPr>
                        <w:numPr>
                          <w:ilvl w:val="0"/>
                          <w:numId w:val="37"/>
                        </w:num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Aim to address the specific quality, safety, behavioral, compliance, and/or other concerns raised through the Peer Review processes</w:t>
                      </w:r>
                    </w:p>
                    <w:p w14:paraId="4F482996" w14:textId="77777777" w:rsidR="00B97251" w:rsidRPr="00B97251" w:rsidRDefault="00B97251" w:rsidP="00B97251">
                      <w:pPr>
                        <w:numPr>
                          <w:ilvl w:val="0"/>
                          <w:numId w:val="37"/>
                        </w:num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 xml:space="preserve">Are clear, actionable, and measurable </w:t>
                      </w:r>
                    </w:p>
                    <w:p w14:paraId="1E7033A4" w14:textId="77777777" w:rsidR="00B97251" w:rsidRDefault="00B97251" w:rsidP="00B97251">
                      <w:pPr>
                        <w:numPr>
                          <w:ilvl w:val="0"/>
                          <w:numId w:val="37"/>
                        </w:num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Are well-documented with specific tracking and follow-up milestones, and with loop closure</w:t>
                      </w:r>
                    </w:p>
                    <w:p w14:paraId="267DE9DE" w14:textId="77777777" w:rsidR="00B97251" w:rsidRPr="00B97251" w:rsidRDefault="00B97251" w:rsidP="00B97251">
                      <w:pPr>
                        <w:spacing w:after="160" w:line="278" w:lineRule="auto"/>
                        <w:ind w:left="720"/>
                        <w:contextualSpacing/>
                        <w:rPr>
                          <w:rFonts w:ascii="Calibri" w:eastAsia="Aptos" w:hAnsi="Calibri" w:cs="Calibri"/>
                          <w:color w:val="auto"/>
                          <w:kern w:val="2"/>
                          <w:sz w:val="20"/>
                          <w14:ligatures w14:val="standardContextual"/>
                        </w:rPr>
                      </w:pPr>
                    </w:p>
                    <w:p w14:paraId="5179CD61" w14:textId="77777777" w:rsidR="00B97251" w:rsidRPr="00B97251" w:rsidRDefault="00B97251" w:rsidP="00B97251">
                      <w:p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An important consideration is that Peer Review Committee outcomes, and their associated Corrective Action Plans need to be well cataloged, stored and tracked within the institution’s infrastructure. Over time, patterns may develop, and knowledge of previous events can be instrumental in ensuring the full assessment and actions related to future events.</w:t>
                      </w:r>
                    </w:p>
                    <w:p w14:paraId="48C8E1EC" w14:textId="77777777" w:rsidR="00B97251" w:rsidRPr="00B97251" w:rsidRDefault="00B97251" w:rsidP="00B97251">
                      <w:pPr>
                        <w:spacing w:after="160" w:line="278" w:lineRule="auto"/>
                        <w:contextualSpacing/>
                        <w:rPr>
                          <w:rFonts w:ascii="Calibri" w:eastAsia="Aptos" w:hAnsi="Calibri" w:cs="Calibri"/>
                          <w:color w:val="auto"/>
                          <w:kern w:val="2"/>
                          <w:sz w:val="20"/>
                          <w14:ligatures w14:val="standardContextual"/>
                        </w:rPr>
                      </w:pPr>
                    </w:p>
                    <w:p w14:paraId="5D8FF2D9" w14:textId="77777777" w:rsidR="00B97251" w:rsidRPr="00B97251" w:rsidRDefault="00B97251" w:rsidP="00B97251">
                      <w:pPr>
                        <w:spacing w:after="160" w:line="278" w:lineRule="auto"/>
                        <w:contextualSpacing/>
                        <w:rPr>
                          <w:rFonts w:ascii="Calibri" w:eastAsia="Aptos" w:hAnsi="Calibri" w:cs="Calibri"/>
                          <w:color w:val="auto"/>
                          <w:kern w:val="2"/>
                          <w:sz w:val="20"/>
                          <w14:ligatures w14:val="standardContextual"/>
                        </w:rPr>
                      </w:pPr>
                    </w:p>
                    <w:p w14:paraId="7664600C" w14:textId="77777777" w:rsidR="00B97251" w:rsidRPr="00B97251" w:rsidRDefault="00B97251" w:rsidP="00B97251">
                      <w:pPr>
                        <w:shd w:val="clear" w:color="auto" w:fill="DAE9F7"/>
                        <w:tabs>
                          <w:tab w:val="left" w:pos="2310"/>
                        </w:tabs>
                        <w:spacing w:after="160" w:line="278" w:lineRule="auto"/>
                        <w:rPr>
                          <w:rFonts w:ascii="Calibri" w:eastAsia="Aptos" w:hAnsi="Calibri" w:cs="Calibri"/>
                          <w:b/>
                          <w:bCs/>
                          <w:color w:val="auto"/>
                          <w:kern w:val="2"/>
                          <w:sz w:val="20"/>
                          <w14:ligatures w14:val="standardContextual"/>
                        </w:rPr>
                      </w:pPr>
                      <w:r w:rsidRPr="00B97251">
                        <w:rPr>
                          <w:rFonts w:ascii="Calibri" w:eastAsia="Aptos" w:hAnsi="Calibri" w:cs="Calibri"/>
                          <w:b/>
                          <w:bCs/>
                          <w:color w:val="auto"/>
                          <w:kern w:val="2"/>
                          <w:sz w:val="20"/>
                          <w14:ligatures w14:val="standardContextual"/>
                        </w:rPr>
                        <w:t>Medical Staff Peer Review Vs. Human Resource Pathway</w:t>
                      </w:r>
                      <w:r w:rsidRPr="00B97251">
                        <w:rPr>
                          <w:rFonts w:ascii="Calibri" w:eastAsia="Aptos" w:hAnsi="Calibri" w:cs="Calibri"/>
                          <w:b/>
                          <w:bCs/>
                          <w:color w:val="auto"/>
                          <w:kern w:val="2"/>
                          <w:sz w:val="20"/>
                          <w14:ligatures w14:val="standardContextual"/>
                        </w:rPr>
                        <w:tab/>
                      </w:r>
                    </w:p>
                    <w:p w14:paraId="03C597D0" w14:textId="77777777" w:rsidR="00B97251" w:rsidRPr="00B97251" w:rsidRDefault="00B97251" w:rsidP="00B97251">
                      <w:pPr>
                        <w:spacing w:after="160" w:line="278" w:lineRule="auto"/>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Often the behaviors and actions that lead to Peer Reviews are the very same actions that lead to a physician being disruptive from a human resources point of view.</w:t>
                      </w:r>
                    </w:p>
                    <w:p w14:paraId="4E5DA5F5" w14:textId="77777777" w:rsidR="00B97251" w:rsidRPr="00B97251" w:rsidRDefault="00B97251" w:rsidP="00B97251">
                      <w:pPr>
                        <w:numPr>
                          <w:ilvl w:val="0"/>
                          <w:numId w:val="38"/>
                        </w:num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Poor and/or disruptive communication with others</w:t>
                      </w:r>
                    </w:p>
                    <w:p w14:paraId="79B485F6" w14:textId="77777777" w:rsidR="00B97251" w:rsidRPr="00B97251" w:rsidRDefault="00B97251" w:rsidP="00B97251">
                      <w:pPr>
                        <w:numPr>
                          <w:ilvl w:val="0"/>
                          <w:numId w:val="38"/>
                        </w:num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Creating non-productive working environment</w:t>
                      </w:r>
                    </w:p>
                    <w:p w14:paraId="1D842608" w14:textId="77777777" w:rsidR="00B97251" w:rsidRPr="00B97251" w:rsidRDefault="00B97251" w:rsidP="00B97251">
                      <w:pPr>
                        <w:numPr>
                          <w:ilvl w:val="0"/>
                          <w:numId w:val="38"/>
                        </w:num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Being non-truthful</w:t>
                      </w:r>
                    </w:p>
                    <w:p w14:paraId="71B3B787" w14:textId="77777777" w:rsidR="00B97251" w:rsidRDefault="00B97251" w:rsidP="00B97251">
                      <w:pPr>
                        <w:numPr>
                          <w:ilvl w:val="0"/>
                          <w:numId w:val="38"/>
                        </w:num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Being non-compliance with policies, etc.</w:t>
                      </w:r>
                    </w:p>
                    <w:p w14:paraId="33489990" w14:textId="77777777" w:rsidR="00B97251" w:rsidRPr="00B97251" w:rsidRDefault="00B97251" w:rsidP="00B97251">
                      <w:pPr>
                        <w:spacing w:after="160" w:line="278" w:lineRule="auto"/>
                        <w:ind w:left="720"/>
                        <w:contextualSpacing/>
                        <w:rPr>
                          <w:rFonts w:ascii="Calibri" w:eastAsia="Aptos" w:hAnsi="Calibri" w:cs="Calibri"/>
                          <w:color w:val="auto"/>
                          <w:kern w:val="2"/>
                          <w:sz w:val="20"/>
                          <w14:ligatures w14:val="standardContextual"/>
                        </w:rPr>
                      </w:pPr>
                    </w:p>
                    <w:p w14:paraId="16949FD8" w14:textId="77777777" w:rsidR="00B97251" w:rsidRPr="00B97251" w:rsidRDefault="00B97251" w:rsidP="00B97251">
                      <w:pPr>
                        <w:spacing w:after="160" w:line="278" w:lineRule="auto"/>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We have deliberate discussions regarding when to go down either or both the Peer Review versus the Human Resources pathways. Considerations include:</w:t>
                      </w:r>
                    </w:p>
                    <w:p w14:paraId="5EC4E73A" w14:textId="77777777" w:rsidR="00B97251" w:rsidRPr="00B97251" w:rsidRDefault="00B97251" w:rsidP="00B97251">
                      <w:pPr>
                        <w:numPr>
                          <w:ilvl w:val="0"/>
                          <w:numId w:val="39"/>
                        </w:num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Is there potential risk to patient safety that can be best understood and addressed through a Peer Review Process?  This consideration is especially important when there is a real chance that the physician may end up being separated from the organization, because we do not want to “kick the can” down the road to future organizations.</w:t>
                      </w:r>
                    </w:p>
                    <w:p w14:paraId="42E77A08" w14:textId="77777777" w:rsidR="00B97251" w:rsidRDefault="00B97251" w:rsidP="00B97251">
                      <w:pPr>
                        <w:numPr>
                          <w:ilvl w:val="0"/>
                          <w:numId w:val="39"/>
                        </w:numPr>
                        <w:spacing w:after="160" w:line="278" w:lineRule="auto"/>
                        <w:contextualSpacing/>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Which process will get us to the most expeditious outcome?  Especially when considering the appeals processes embedded in our Peer Review processes.</w:t>
                      </w:r>
                    </w:p>
                    <w:p w14:paraId="714D52B6" w14:textId="77777777" w:rsidR="00B97251" w:rsidRPr="00B97251" w:rsidRDefault="00B97251" w:rsidP="00B97251">
                      <w:pPr>
                        <w:spacing w:after="160" w:line="278" w:lineRule="auto"/>
                        <w:ind w:left="720"/>
                        <w:contextualSpacing/>
                        <w:rPr>
                          <w:rFonts w:ascii="Calibri" w:eastAsia="Aptos" w:hAnsi="Calibri" w:cs="Calibri"/>
                          <w:color w:val="auto"/>
                          <w:kern w:val="2"/>
                          <w:sz w:val="20"/>
                          <w14:ligatures w14:val="standardContextual"/>
                        </w:rPr>
                      </w:pPr>
                    </w:p>
                    <w:p w14:paraId="45415634" w14:textId="67A2B545" w:rsidR="00B97251" w:rsidRPr="00B97251" w:rsidRDefault="00B97251" w:rsidP="00B97251">
                      <w:pPr>
                        <w:spacing w:after="160" w:line="278" w:lineRule="auto"/>
                        <w:rPr>
                          <w:rFonts w:ascii="Calibri" w:eastAsia="Aptos" w:hAnsi="Calibri" w:cs="Calibri"/>
                          <w:color w:val="auto"/>
                          <w:kern w:val="2"/>
                          <w:sz w:val="20"/>
                          <w14:ligatures w14:val="standardContextual"/>
                        </w:rPr>
                      </w:pPr>
                      <w:r w:rsidRPr="00B97251">
                        <w:rPr>
                          <w:rFonts w:ascii="Calibri" w:eastAsia="Aptos" w:hAnsi="Calibri" w:cs="Calibri"/>
                          <w:color w:val="auto"/>
                          <w:kern w:val="2"/>
                          <w:sz w:val="20"/>
                          <w14:ligatures w14:val="standardContextual"/>
                        </w:rPr>
                        <w:t>Human Resource investigations, deliberations, and actions are not inherently peer protected.</w:t>
                      </w:r>
                    </w:p>
                    <w:p w14:paraId="0A2480C7" w14:textId="16A49B40" w:rsidR="00B97251" w:rsidRDefault="00B97251"/>
                  </w:txbxContent>
                </v:textbox>
                <w10:wrap anchorx="margin"/>
              </v:shape>
            </w:pict>
          </mc:Fallback>
        </mc:AlternateContent>
      </w:r>
    </w:p>
    <w:p w14:paraId="4CBA393F" w14:textId="386BA15A" w:rsidR="006D4133" w:rsidRDefault="006D4133">
      <w:pPr>
        <w:spacing w:after="160" w:line="259" w:lineRule="auto"/>
      </w:pPr>
    </w:p>
    <w:p w14:paraId="5DB73D04" w14:textId="6A85BE3A" w:rsidR="00C436ED" w:rsidRDefault="00C436ED">
      <w:pPr>
        <w:spacing w:after="160" w:line="259" w:lineRule="auto"/>
      </w:pPr>
    </w:p>
    <w:p w14:paraId="4FA6C764" w14:textId="67792FA7" w:rsidR="00C436ED" w:rsidRDefault="00C436ED">
      <w:pPr>
        <w:spacing w:after="160" w:line="259" w:lineRule="auto"/>
      </w:pPr>
    </w:p>
    <w:p w14:paraId="387B2FAF" w14:textId="32CB947B" w:rsidR="00C436ED" w:rsidRDefault="00C436ED">
      <w:pPr>
        <w:spacing w:after="160" w:line="259" w:lineRule="auto"/>
      </w:pPr>
    </w:p>
    <w:p w14:paraId="1F3B3150" w14:textId="0F696212" w:rsidR="00C436ED" w:rsidRDefault="00C436ED">
      <w:pPr>
        <w:spacing w:after="160" w:line="259" w:lineRule="auto"/>
      </w:pPr>
    </w:p>
    <w:p w14:paraId="681323F2" w14:textId="3EB9905B" w:rsidR="00C436ED" w:rsidRDefault="00C436ED">
      <w:pPr>
        <w:spacing w:after="160" w:line="259" w:lineRule="auto"/>
      </w:pPr>
    </w:p>
    <w:p w14:paraId="3D51C916" w14:textId="16F5281C" w:rsidR="00C436ED" w:rsidRDefault="00C436ED">
      <w:pPr>
        <w:spacing w:after="160" w:line="259" w:lineRule="auto"/>
      </w:pPr>
    </w:p>
    <w:p w14:paraId="50190219" w14:textId="571C2B03" w:rsidR="00C436ED" w:rsidRDefault="00C436ED">
      <w:pPr>
        <w:spacing w:after="160" w:line="259" w:lineRule="auto"/>
      </w:pPr>
    </w:p>
    <w:p w14:paraId="3F7692D0" w14:textId="6E22862C" w:rsidR="00C436ED" w:rsidRDefault="00C436ED">
      <w:pPr>
        <w:spacing w:after="160" w:line="259" w:lineRule="auto"/>
      </w:pPr>
    </w:p>
    <w:p w14:paraId="4BE9348D" w14:textId="5D792C28" w:rsidR="00C436ED" w:rsidRDefault="00C436ED">
      <w:pPr>
        <w:spacing w:after="160" w:line="259" w:lineRule="auto"/>
      </w:pPr>
    </w:p>
    <w:p w14:paraId="12DF5DB8" w14:textId="59581895" w:rsidR="00C436ED" w:rsidRDefault="00C436ED">
      <w:pPr>
        <w:spacing w:after="160" w:line="259" w:lineRule="auto"/>
      </w:pPr>
    </w:p>
    <w:p w14:paraId="130741D9" w14:textId="01878B1D" w:rsidR="00C436ED" w:rsidRDefault="00C436ED">
      <w:pPr>
        <w:spacing w:after="160" w:line="259" w:lineRule="auto"/>
      </w:pPr>
    </w:p>
    <w:p w14:paraId="7B1AAE27" w14:textId="5AAA03BE" w:rsidR="00C436ED" w:rsidRDefault="00C436ED">
      <w:pPr>
        <w:spacing w:after="160" w:line="259" w:lineRule="auto"/>
      </w:pPr>
    </w:p>
    <w:p w14:paraId="693586A3" w14:textId="3D37849D" w:rsidR="00C436ED" w:rsidRDefault="00C436ED">
      <w:pPr>
        <w:spacing w:after="160" w:line="259" w:lineRule="auto"/>
      </w:pPr>
    </w:p>
    <w:p w14:paraId="1F02C79B" w14:textId="6C75063B" w:rsidR="00C436ED" w:rsidRDefault="00C436ED">
      <w:pPr>
        <w:spacing w:after="160" w:line="259" w:lineRule="auto"/>
      </w:pPr>
    </w:p>
    <w:p w14:paraId="2DAA0FBC" w14:textId="14847C69" w:rsidR="00C436ED" w:rsidRDefault="00C436ED">
      <w:pPr>
        <w:spacing w:after="160" w:line="259" w:lineRule="auto"/>
      </w:pPr>
    </w:p>
    <w:p w14:paraId="242ED6A9" w14:textId="721C2351" w:rsidR="00C436ED" w:rsidRDefault="00C436ED">
      <w:pPr>
        <w:spacing w:after="160" w:line="259" w:lineRule="auto"/>
      </w:pPr>
    </w:p>
    <w:p w14:paraId="48ED73E6" w14:textId="48E39B41" w:rsidR="00C436ED" w:rsidRDefault="00C436ED">
      <w:pPr>
        <w:spacing w:after="160" w:line="259" w:lineRule="auto"/>
      </w:pPr>
    </w:p>
    <w:p w14:paraId="61888B41" w14:textId="1EC7B60B" w:rsidR="00C436ED" w:rsidRDefault="00C436ED">
      <w:pPr>
        <w:spacing w:after="160" w:line="259" w:lineRule="auto"/>
      </w:pPr>
    </w:p>
    <w:p w14:paraId="675FD17B" w14:textId="6BB7FE05" w:rsidR="00C436ED" w:rsidRDefault="00C436ED">
      <w:pPr>
        <w:spacing w:after="160" w:line="259" w:lineRule="auto"/>
      </w:pPr>
    </w:p>
    <w:p w14:paraId="71799E8E" w14:textId="1DF33CE1" w:rsidR="00C436ED" w:rsidRDefault="00C436ED">
      <w:pPr>
        <w:spacing w:after="160" w:line="259" w:lineRule="auto"/>
      </w:pPr>
    </w:p>
    <w:p w14:paraId="4F7A4514" w14:textId="023A337B" w:rsidR="00C436ED" w:rsidRDefault="00C436ED">
      <w:pPr>
        <w:spacing w:after="160" w:line="259" w:lineRule="auto"/>
      </w:pPr>
    </w:p>
    <w:p w14:paraId="74441996" w14:textId="09FB41CA" w:rsidR="00C436ED" w:rsidRDefault="00C436ED">
      <w:pPr>
        <w:spacing w:after="160" w:line="259" w:lineRule="auto"/>
      </w:pPr>
    </w:p>
    <w:p w14:paraId="6F47B1AF" w14:textId="28E1FEE2" w:rsidR="00C436ED" w:rsidRDefault="00C436ED">
      <w:pPr>
        <w:spacing w:after="160" w:line="259" w:lineRule="auto"/>
      </w:pPr>
    </w:p>
    <w:p w14:paraId="276CCB51" w14:textId="3F95CC05" w:rsidR="00C436ED" w:rsidRDefault="00C436ED">
      <w:pPr>
        <w:spacing w:after="160" w:line="259" w:lineRule="auto"/>
      </w:pPr>
    </w:p>
    <w:p w14:paraId="619F09EB" w14:textId="54E4DE5D" w:rsidR="00C436ED" w:rsidRDefault="00C436ED">
      <w:pPr>
        <w:spacing w:after="160" w:line="259" w:lineRule="auto"/>
      </w:pPr>
    </w:p>
    <w:p w14:paraId="69934DBD" w14:textId="6ACD3D35" w:rsidR="00C436ED" w:rsidRDefault="00C436ED">
      <w:pPr>
        <w:spacing w:after="160" w:line="259" w:lineRule="auto"/>
      </w:pPr>
    </w:p>
    <w:p w14:paraId="2E2E84E3" w14:textId="447E2D9D" w:rsidR="00C436ED" w:rsidRDefault="00C436ED">
      <w:pPr>
        <w:spacing w:after="160" w:line="259" w:lineRule="auto"/>
      </w:pPr>
    </w:p>
    <w:p w14:paraId="04CDBA5E" w14:textId="5F4EAFA5" w:rsidR="00C436ED" w:rsidRDefault="00C436ED">
      <w:pPr>
        <w:spacing w:after="160" w:line="259" w:lineRule="auto"/>
      </w:pPr>
    </w:p>
    <w:p w14:paraId="5B0D809D" w14:textId="77777777" w:rsidR="00C436ED" w:rsidRDefault="00C436ED">
      <w:pPr>
        <w:spacing w:after="160" w:line="259" w:lineRule="auto"/>
      </w:pPr>
    </w:p>
    <w:p w14:paraId="5778EC99" w14:textId="77777777" w:rsidR="00C436ED" w:rsidRDefault="00C436ED">
      <w:pPr>
        <w:spacing w:after="160" w:line="259" w:lineRule="auto"/>
      </w:pPr>
    </w:p>
    <w:p w14:paraId="53378557" w14:textId="77777777" w:rsidR="00C436ED" w:rsidRDefault="00C436ED">
      <w:pPr>
        <w:spacing w:after="160" w:line="259" w:lineRule="auto"/>
      </w:pPr>
    </w:p>
    <w:p w14:paraId="59EBABFD" w14:textId="77777777" w:rsidR="00C436ED" w:rsidRDefault="00C436ED">
      <w:pPr>
        <w:spacing w:after="160" w:line="259" w:lineRule="auto"/>
      </w:pPr>
    </w:p>
    <w:p w14:paraId="36162069" w14:textId="77777777" w:rsidR="00C436ED" w:rsidRDefault="00C436ED">
      <w:pPr>
        <w:spacing w:after="160" w:line="259" w:lineRule="auto"/>
      </w:pPr>
    </w:p>
    <w:p w14:paraId="5B876632" w14:textId="77777777" w:rsidR="00C436ED" w:rsidRDefault="00C436ED">
      <w:pPr>
        <w:spacing w:after="160" w:line="259" w:lineRule="auto"/>
      </w:pPr>
    </w:p>
    <w:p w14:paraId="68F4EE4B" w14:textId="77777777" w:rsidR="00C436ED" w:rsidRDefault="00C436ED">
      <w:pPr>
        <w:spacing w:after="160" w:line="259" w:lineRule="auto"/>
      </w:pPr>
    </w:p>
    <w:p w14:paraId="5838E8E2" w14:textId="77777777" w:rsidR="00C436ED" w:rsidRDefault="00C436ED">
      <w:pPr>
        <w:spacing w:after="160" w:line="259" w:lineRule="auto"/>
      </w:pPr>
    </w:p>
    <w:p w14:paraId="4A1014CF" w14:textId="77777777" w:rsidR="00C436ED" w:rsidRDefault="00C436ED">
      <w:pPr>
        <w:spacing w:after="160" w:line="259" w:lineRule="auto"/>
      </w:pPr>
    </w:p>
    <w:p w14:paraId="6F453F40" w14:textId="77777777" w:rsidR="00C436ED" w:rsidRDefault="00C436ED">
      <w:pPr>
        <w:spacing w:after="160" w:line="259" w:lineRule="auto"/>
      </w:pPr>
    </w:p>
    <w:p w14:paraId="4790A910" w14:textId="77777777" w:rsidR="00C436ED" w:rsidRDefault="00C436ED">
      <w:pPr>
        <w:spacing w:after="160" w:line="259" w:lineRule="auto"/>
      </w:pPr>
    </w:p>
    <w:p w14:paraId="499F729B" w14:textId="77777777" w:rsidR="00C436ED" w:rsidRDefault="00C436ED">
      <w:pPr>
        <w:spacing w:after="160" w:line="259" w:lineRule="auto"/>
      </w:pPr>
    </w:p>
    <w:p w14:paraId="63444336" w14:textId="77777777" w:rsidR="00C436ED" w:rsidRDefault="00C436ED">
      <w:pPr>
        <w:spacing w:after="160" w:line="259" w:lineRule="auto"/>
      </w:pPr>
    </w:p>
    <w:p w14:paraId="62A909FD" w14:textId="77777777" w:rsidR="00C436ED" w:rsidRDefault="00C436ED">
      <w:pPr>
        <w:spacing w:after="160" w:line="259" w:lineRule="auto"/>
      </w:pPr>
    </w:p>
    <w:p w14:paraId="0416A3CE" w14:textId="77777777" w:rsidR="00C436ED" w:rsidRDefault="00C436ED">
      <w:pPr>
        <w:spacing w:after="160" w:line="259" w:lineRule="auto"/>
      </w:pPr>
    </w:p>
    <w:p w14:paraId="7D64D4D2" w14:textId="77777777" w:rsidR="00C436ED" w:rsidRDefault="00C436ED">
      <w:pPr>
        <w:spacing w:after="160" w:line="259" w:lineRule="auto"/>
      </w:pPr>
    </w:p>
    <w:p w14:paraId="26976A92" w14:textId="119B51C6" w:rsidR="00C436ED" w:rsidRDefault="00C436ED">
      <w:pPr>
        <w:spacing w:after="160" w:line="259" w:lineRule="auto"/>
      </w:pPr>
    </w:p>
    <w:p w14:paraId="493644CD" w14:textId="54893447" w:rsidR="00C436ED" w:rsidRDefault="00C436ED">
      <w:pPr>
        <w:spacing w:after="160" w:line="259" w:lineRule="auto"/>
      </w:pPr>
    </w:p>
    <w:p w14:paraId="3817EBDE" w14:textId="77777777" w:rsidR="00C436ED" w:rsidRDefault="00C436ED">
      <w:pPr>
        <w:spacing w:after="160" w:line="259" w:lineRule="auto"/>
      </w:pPr>
    </w:p>
    <w:p w14:paraId="590E7370" w14:textId="77777777" w:rsidR="00C436ED" w:rsidRDefault="00C436ED">
      <w:pPr>
        <w:spacing w:after="160" w:line="259" w:lineRule="auto"/>
      </w:pPr>
    </w:p>
    <w:p w14:paraId="41553904" w14:textId="77777777" w:rsidR="00C436ED" w:rsidRDefault="00C436ED">
      <w:pPr>
        <w:spacing w:after="160" w:line="259" w:lineRule="auto"/>
      </w:pPr>
    </w:p>
    <w:p w14:paraId="290099F8" w14:textId="77777777" w:rsidR="00C436ED" w:rsidRDefault="00C436ED">
      <w:pPr>
        <w:spacing w:after="160" w:line="259" w:lineRule="auto"/>
      </w:pPr>
    </w:p>
    <w:p w14:paraId="2D1095FD" w14:textId="77777777" w:rsidR="00C436ED" w:rsidRDefault="00C436ED">
      <w:pPr>
        <w:spacing w:after="160" w:line="259" w:lineRule="auto"/>
      </w:pPr>
    </w:p>
    <w:p w14:paraId="4D22D2FF" w14:textId="7A822AB9" w:rsidR="00C436ED" w:rsidRDefault="00C436ED">
      <w:pPr>
        <w:spacing w:after="160" w:line="259" w:lineRule="auto"/>
      </w:pPr>
    </w:p>
    <w:p w14:paraId="039DD54F" w14:textId="77777777" w:rsidR="00C436ED" w:rsidRDefault="00C436ED">
      <w:pPr>
        <w:spacing w:after="160" w:line="259" w:lineRule="auto"/>
      </w:pPr>
    </w:p>
    <w:p w14:paraId="5E0EC162" w14:textId="77777777" w:rsidR="00C436ED" w:rsidRDefault="00C436ED">
      <w:pPr>
        <w:spacing w:after="160" w:line="259" w:lineRule="auto"/>
      </w:pPr>
    </w:p>
    <w:p w14:paraId="48EB7EB0" w14:textId="77777777" w:rsidR="00C436ED" w:rsidRDefault="00C436ED">
      <w:pPr>
        <w:spacing w:after="160" w:line="259" w:lineRule="auto"/>
      </w:pPr>
    </w:p>
    <w:p w14:paraId="67E95CB0" w14:textId="77777777" w:rsidR="00C436ED" w:rsidRDefault="00C436ED">
      <w:pPr>
        <w:spacing w:after="160" w:line="259" w:lineRule="auto"/>
      </w:pPr>
    </w:p>
    <w:p w14:paraId="53F9106C" w14:textId="34EB2960" w:rsidR="00C436ED" w:rsidRDefault="00B362BA">
      <w:pPr>
        <w:spacing w:after="160" w:line="259" w:lineRule="auto"/>
      </w:pPr>
      <w:r>
        <w:rPr>
          <w:noProof/>
        </w:rPr>
        <w:lastRenderedPageBreak/>
        <mc:AlternateContent>
          <mc:Choice Requires="wps">
            <w:drawing>
              <wp:anchor distT="45720" distB="45720" distL="114300" distR="114300" simplePos="0" relativeHeight="252025856" behindDoc="0" locked="0" layoutInCell="1" allowOverlap="1" wp14:anchorId="748951BF" wp14:editId="4B6972C5">
                <wp:simplePos x="0" y="0"/>
                <wp:positionH relativeFrom="margin">
                  <wp:posOffset>800100</wp:posOffset>
                </wp:positionH>
                <wp:positionV relativeFrom="paragraph">
                  <wp:posOffset>-183515</wp:posOffset>
                </wp:positionV>
                <wp:extent cx="6054725" cy="2238375"/>
                <wp:effectExtent l="0" t="0" r="22225"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725" cy="2238375"/>
                        </a:xfrm>
                        <a:prstGeom prst="flowChartAlternateProcess">
                          <a:avLst/>
                        </a:prstGeom>
                        <a:solidFill>
                          <a:srgbClr val="032E53"/>
                        </a:solidFill>
                        <a:ln w="9525">
                          <a:solidFill>
                            <a:srgbClr val="000000"/>
                          </a:solidFill>
                          <a:miter lim="800000"/>
                          <a:headEnd/>
                          <a:tailEnd/>
                        </a:ln>
                      </wps:spPr>
                      <wps:txbx>
                        <w:txbxContent>
                          <w:p w14:paraId="07008431" w14:textId="77777777" w:rsidR="008C5A90" w:rsidRDefault="008C5A90" w:rsidP="00B362BA">
                            <w:pPr>
                              <w:rPr>
                                <w:rFonts w:asciiTheme="minorHAnsi" w:hAnsiTheme="minorHAnsi" w:cstheme="minorHAnsi"/>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6A6AB83" w14:textId="16103651" w:rsidR="00E7642F" w:rsidRPr="00B362BA" w:rsidRDefault="00E7642F" w:rsidP="00E7642F">
                            <w:pPr>
                              <w:jc w:val="center"/>
                              <w:rPr>
                                <w:rFonts w:asciiTheme="minorHAnsi" w:hAnsiTheme="minorHAnsi" w:cstheme="minorHAnsi"/>
                                <w:color w:val="FFFFFF" w:themeColor="background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362BA">
                              <w:rPr>
                                <w:rFonts w:asciiTheme="minorHAnsi" w:hAnsiTheme="minorHAnsi" w:cstheme="minorHAnsi"/>
                                <w:color w:val="FFFFFF" w:themeColor="background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SAVE THE DATE</w:t>
                            </w:r>
                          </w:p>
                          <w:p w14:paraId="230EAFF9" w14:textId="77777777" w:rsidR="00E7642F" w:rsidRPr="00B362BA" w:rsidRDefault="00E7642F" w:rsidP="00E7642F">
                            <w:pPr>
                              <w:jc w:val="center"/>
                              <w:rPr>
                                <w:rFonts w:asciiTheme="minorHAnsi" w:hAnsiTheme="minorHAnsi" w:cstheme="minorHAnsi"/>
                                <w:color w:val="FFFFFF" w:themeColor="background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362BA">
                              <w:rPr>
                                <w:rFonts w:asciiTheme="minorHAnsi" w:hAnsiTheme="minorHAnsi" w:cstheme="minorHAnsi"/>
                                <w:color w:val="FFFFFF" w:themeColor="background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Virtual Patient Care Assessment Bootcamp </w:t>
                            </w:r>
                          </w:p>
                          <w:p w14:paraId="0581AA7E" w14:textId="77777777" w:rsidR="00E7642F" w:rsidRPr="00B362BA" w:rsidRDefault="00E7642F" w:rsidP="00E7642F">
                            <w:pPr>
                              <w:jc w:val="center"/>
                              <w:rPr>
                                <w:rFonts w:asciiTheme="minorHAnsi" w:hAnsiTheme="minorHAnsi" w:cstheme="minorHAnsi"/>
                                <w:color w:val="FFFFFF" w:themeColor="background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362BA">
                              <w:rPr>
                                <w:rFonts w:asciiTheme="minorHAnsi" w:hAnsiTheme="minorHAnsi" w:cstheme="minorHAnsi"/>
                                <w:color w:val="FFFFFF" w:themeColor="background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February 6th, 2026 </w:t>
                            </w:r>
                          </w:p>
                          <w:p w14:paraId="5A765EBE" w14:textId="77777777" w:rsidR="00E7642F" w:rsidRPr="00B362BA" w:rsidRDefault="00E7642F" w:rsidP="00E7642F">
                            <w:pPr>
                              <w:jc w:val="center"/>
                              <w:rPr>
                                <w:rFonts w:asciiTheme="minorHAnsi" w:hAnsiTheme="minorHAnsi" w:cstheme="minorHAnsi"/>
                                <w:color w:val="FFFFFF" w:themeColor="background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362BA">
                              <w:rPr>
                                <w:rFonts w:asciiTheme="minorHAnsi" w:hAnsiTheme="minorHAnsi" w:cstheme="minorHAnsi"/>
                                <w:color w:val="FFFFFF" w:themeColor="background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9am-12pm</w:t>
                            </w:r>
                          </w:p>
                          <w:p w14:paraId="0A1D76FE" w14:textId="77777777" w:rsidR="00E7642F" w:rsidRPr="00B362BA" w:rsidRDefault="00E7642F" w:rsidP="00E7642F">
                            <w:pPr>
                              <w:jc w:val="center"/>
                              <w:rPr>
                                <w:rFonts w:asciiTheme="minorHAnsi" w:hAnsiTheme="minorHAnsi" w:cstheme="minorHAnsi"/>
                                <w:color w:val="FFFFFF" w:themeColor="background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81CE3C0" w14:textId="276AAB31" w:rsidR="00A91437" w:rsidRPr="00B362BA" w:rsidRDefault="00E7642F" w:rsidP="00E7642F">
                            <w:pPr>
                              <w:jc w:val="center"/>
                              <w:rPr>
                                <w:rFonts w:asciiTheme="minorHAnsi" w:hAnsiTheme="minorHAnsi" w:cstheme="minorHAnsi"/>
                                <w:color w:val="FFFFFF" w:themeColor="background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362BA">
                              <w:rPr>
                                <w:rFonts w:asciiTheme="minorHAnsi" w:hAnsiTheme="minorHAnsi" w:cstheme="minorHAnsi"/>
                                <w:color w:val="FFFFFF" w:themeColor="background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More information to come in December for users of the online reporting portal.</w:t>
                            </w:r>
                          </w:p>
                        </w:txbxContent>
                      </wps:txbx>
                      <wps:bodyPr rot="0" vert="horz" wrap="square" lIns="91440" tIns="45720" rIns="91440" bIns="45720" anchor="t" anchorCtr="0">
                        <a:noAutofit/>
                        <a:scene3d>
                          <a:camera prst="orthographicFront"/>
                          <a:lightRig rig="threePt" dir="t"/>
                        </a:scene3d>
                        <a:sp3d extrusionH="57150">
                          <a:bevelT w="38100" h="38100" prst="slope"/>
                        </a:sp3d>
                      </wps:bodyPr>
                    </wps:wsp>
                  </a:graphicData>
                </a:graphic>
                <wp14:sizeRelH relativeFrom="margin">
                  <wp14:pctWidth>0</wp14:pctWidth>
                </wp14:sizeRelH>
                <wp14:sizeRelV relativeFrom="margin">
                  <wp14:pctHeight>0</wp14:pctHeight>
                </wp14:sizeRelV>
              </wp:anchor>
            </w:drawing>
          </mc:Choice>
          <mc:Fallback>
            <w:pict>
              <v:shapetype w14:anchorId="748951B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51" type="#_x0000_t176" style="position:absolute;margin-left:63pt;margin-top:-14.45pt;width:476.75pt;height:176.25pt;z-index:252025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" fillcolor="#032e53">
                <v:textbox>
                  <w:txbxContent>
                    <w:p w14:paraId="07008431" w14:textId="77777777" w:rsidR="008C5A90" w:rsidRDefault="008C5A90" w:rsidP="00B362BA">
                      <w:pPr>
                        <w:rPr>
                          <w:rFonts w:asciiTheme="minorHAnsi" w:hAnsiTheme="minorHAnsi" w:cstheme="minorHAnsi"/>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6A6AB83" w14:textId="16103651" w:rsidR="00E7642F" w:rsidRPr="00B362BA" w:rsidRDefault="00E7642F" w:rsidP="00E7642F">
                      <w:pPr>
                        <w:jc w:val="center"/>
                        <w:rPr>
                          <w:rFonts w:asciiTheme="minorHAnsi" w:hAnsiTheme="minorHAnsi" w:cstheme="minorHAnsi"/>
                          <w:color w:val="FFFFFF" w:themeColor="background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362BA">
                        <w:rPr>
                          <w:rFonts w:asciiTheme="minorHAnsi" w:hAnsiTheme="minorHAnsi" w:cstheme="minorHAnsi"/>
                          <w:color w:val="FFFFFF" w:themeColor="background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SAVE THE DATE</w:t>
                      </w:r>
                    </w:p>
                    <w:p w14:paraId="230EAFF9" w14:textId="77777777" w:rsidR="00E7642F" w:rsidRPr="00B362BA" w:rsidRDefault="00E7642F" w:rsidP="00E7642F">
                      <w:pPr>
                        <w:jc w:val="center"/>
                        <w:rPr>
                          <w:rFonts w:asciiTheme="minorHAnsi" w:hAnsiTheme="minorHAnsi" w:cstheme="minorHAnsi"/>
                          <w:color w:val="FFFFFF" w:themeColor="background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362BA">
                        <w:rPr>
                          <w:rFonts w:asciiTheme="minorHAnsi" w:hAnsiTheme="minorHAnsi" w:cstheme="minorHAnsi"/>
                          <w:color w:val="FFFFFF" w:themeColor="background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Virtual Patient Care Assessment Bootcamp </w:t>
                      </w:r>
                    </w:p>
                    <w:p w14:paraId="0581AA7E" w14:textId="77777777" w:rsidR="00E7642F" w:rsidRPr="00B362BA" w:rsidRDefault="00E7642F" w:rsidP="00E7642F">
                      <w:pPr>
                        <w:jc w:val="center"/>
                        <w:rPr>
                          <w:rFonts w:asciiTheme="minorHAnsi" w:hAnsiTheme="minorHAnsi" w:cstheme="minorHAnsi"/>
                          <w:color w:val="FFFFFF" w:themeColor="background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362BA">
                        <w:rPr>
                          <w:rFonts w:asciiTheme="minorHAnsi" w:hAnsiTheme="minorHAnsi" w:cstheme="minorHAnsi"/>
                          <w:color w:val="FFFFFF" w:themeColor="background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February 6th, 2026 </w:t>
                      </w:r>
                    </w:p>
                    <w:p w14:paraId="5A765EBE" w14:textId="77777777" w:rsidR="00E7642F" w:rsidRPr="00B362BA" w:rsidRDefault="00E7642F" w:rsidP="00E7642F">
                      <w:pPr>
                        <w:jc w:val="center"/>
                        <w:rPr>
                          <w:rFonts w:asciiTheme="minorHAnsi" w:hAnsiTheme="minorHAnsi" w:cstheme="minorHAnsi"/>
                          <w:color w:val="FFFFFF" w:themeColor="background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362BA">
                        <w:rPr>
                          <w:rFonts w:asciiTheme="minorHAnsi" w:hAnsiTheme="minorHAnsi" w:cstheme="minorHAnsi"/>
                          <w:color w:val="FFFFFF" w:themeColor="background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9am-12pm</w:t>
                      </w:r>
                    </w:p>
                    <w:p w14:paraId="0A1D76FE" w14:textId="77777777" w:rsidR="00E7642F" w:rsidRPr="00B362BA" w:rsidRDefault="00E7642F" w:rsidP="00E7642F">
                      <w:pPr>
                        <w:jc w:val="center"/>
                        <w:rPr>
                          <w:rFonts w:asciiTheme="minorHAnsi" w:hAnsiTheme="minorHAnsi" w:cstheme="minorHAnsi"/>
                          <w:color w:val="FFFFFF" w:themeColor="background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81CE3C0" w14:textId="276AAB31" w:rsidR="00A91437" w:rsidRPr="00B362BA" w:rsidRDefault="00E7642F" w:rsidP="00E7642F">
                      <w:pPr>
                        <w:jc w:val="center"/>
                        <w:rPr>
                          <w:rFonts w:asciiTheme="minorHAnsi" w:hAnsiTheme="minorHAnsi" w:cstheme="minorHAnsi"/>
                          <w:color w:val="FFFFFF" w:themeColor="background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362BA">
                        <w:rPr>
                          <w:rFonts w:asciiTheme="minorHAnsi" w:hAnsiTheme="minorHAnsi" w:cstheme="minorHAnsi"/>
                          <w:color w:val="FFFFFF" w:themeColor="background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More information to come in December for users of the online reporting portal.</w:t>
                      </w:r>
                    </w:p>
                  </w:txbxContent>
                </v:textbox>
                <w10:wrap anchorx="margin"/>
              </v:shape>
            </w:pict>
          </mc:Fallback>
        </mc:AlternateContent>
      </w:r>
      <w:r>
        <w:rPr>
          <w:noProof/>
        </w:rPr>
        <mc:AlternateContent>
          <mc:Choice Requires="wps">
            <w:drawing>
              <wp:anchor distT="0" distB="0" distL="114300" distR="114300" simplePos="0" relativeHeight="252023808" behindDoc="0" locked="0" layoutInCell="1" allowOverlap="1" wp14:anchorId="3EBE1D16" wp14:editId="14DCB5C0">
                <wp:simplePos x="0" y="0"/>
                <wp:positionH relativeFrom="column">
                  <wp:posOffset>619125</wp:posOffset>
                </wp:positionH>
                <wp:positionV relativeFrom="paragraph">
                  <wp:posOffset>-507365</wp:posOffset>
                </wp:positionV>
                <wp:extent cx="6508750" cy="2695575"/>
                <wp:effectExtent l="57150" t="38100" r="63500" b="85725"/>
                <wp:wrapNone/>
                <wp:docPr id="1379479117" name="Rectangle: Diagonal Corners Rounded 18" descr="Save the date reminder Patient Care Assessment education on February 6, 2025. More info to follow for users of the QPSD reporting  portal."/>
                <wp:cNvGraphicFramePr/>
                <a:graphic xmlns:a="http://schemas.openxmlformats.org/drawingml/2006/main">
                  <a:graphicData uri="http://schemas.microsoft.com/office/word/2010/wordprocessingShape">
                    <wps:wsp>
                      <wps:cNvSpPr/>
                      <wps:spPr>
                        <a:xfrm>
                          <a:off x="0" y="0"/>
                          <a:ext cx="6508750" cy="2695575"/>
                        </a:xfrm>
                        <a:prstGeom prst="round2DiagRect">
                          <a:avLst/>
                        </a:prstGeom>
                        <a:solidFill>
                          <a:srgbClr val="055994"/>
                        </a:solidFill>
                        <a:ln w="76200"/>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FE12B" id="Rectangle: Diagonal Corners Rounded 18" o:spid="_x0000_s1026" alt="Save the date reminder Patient Care Assessment education on February 6, 2025. More info to follow for users of the QPSD reporting  portal." style="position:absolute;margin-left:48.75pt;margin-top:-39.95pt;width:512.5pt;height:212.2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08750,269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" path="m449271,l6508750,r,l6508750,2246304v,248126,-201145,449271,-449271,449271l,2695575r,l,449271c,201145,201145,,449271,xe" fillcolor="#055994" stroked="f" strokeweight="6pt">
                <v:shadow on="t" color="black" opacity="41287f" offset="0,1.5pt"/>
                <v:path arrowok="t" o:connecttype="custom" o:connectlocs="449271,0;6508750,0;6508750,0;6508750,2246304;6059479,2695575;0,2695575;0,2695575;0,449271;449271,0" o:connectangles="0,0,0,0,0,0,0,0,0"/>
              </v:shape>
            </w:pict>
          </mc:Fallback>
        </mc:AlternateContent>
      </w:r>
      <w:r w:rsidR="00AE14FD">
        <w:rPr>
          <w:noProof/>
        </w:rPr>
        <mc:AlternateContent>
          <mc:Choice Requires="wps">
            <w:drawing>
              <wp:anchor distT="0" distB="0" distL="114300" distR="114300" simplePos="0" relativeHeight="252059648" behindDoc="0" locked="0" layoutInCell="1" allowOverlap="1" wp14:anchorId="3EC77C13" wp14:editId="43048FE0">
                <wp:simplePos x="0" y="0"/>
                <wp:positionH relativeFrom="page">
                  <wp:posOffset>228600</wp:posOffset>
                </wp:positionH>
                <wp:positionV relativeFrom="paragraph">
                  <wp:posOffset>-621664</wp:posOffset>
                </wp:positionV>
                <wp:extent cx="823595" cy="9215120"/>
                <wp:effectExtent l="38100" t="38100" r="109855" b="119380"/>
                <wp:wrapNone/>
                <wp:docPr id="69451481" name="Text Box 69451481"/>
                <wp:cNvGraphicFramePr/>
                <a:graphic xmlns:a="http://schemas.openxmlformats.org/drawingml/2006/main">
                  <a:graphicData uri="http://schemas.microsoft.com/office/word/2010/wordprocessingShape">
                    <wps:wsp>
                      <wps:cNvSpPr txBox="1"/>
                      <wps:spPr>
                        <a:xfrm>
                          <a:off x="0" y="0"/>
                          <a:ext cx="823595" cy="9215120"/>
                        </a:xfrm>
                        <a:prstGeom prst="snip2DiagRect">
                          <a:avLst/>
                        </a:prstGeom>
                        <a:solidFill>
                          <a:srgbClr val="032E53"/>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4EF29B26" w14:textId="77777777" w:rsidR="00AE14FD" w:rsidRPr="00D367E0" w:rsidRDefault="00AE14FD" w:rsidP="00AE14FD">
                            <w:pPr>
                              <w:pStyle w:val="TOCText"/>
                              <w:tabs>
                                <w:tab w:val="left" w:pos="588"/>
                              </w:tabs>
                              <w:ind w:left="-12"/>
                              <w:rPr>
                                <w:rStyle w:val="TOCNumberChar"/>
                                <w:rFonts w:ascii="Franklin Gothic Book" w:hAnsi="Franklin Gothic Book" w:cs="Arial"/>
                                <w:b w:val="0"/>
                                <w:color w:val="FFFFFF"/>
                                <w:sz w:val="56"/>
                                <w:szCs w:val="56"/>
                              </w:rPr>
                            </w:pPr>
                            <w:r>
                              <w:rPr>
                                <w:rFonts w:ascii="Franklin Gothic Book" w:hAnsi="Franklin Gothic Book" w:cs="Arial"/>
                                <w:color w:val="FFFFFF"/>
                                <w:sz w:val="56"/>
                                <w:szCs w:val="56"/>
                              </w:rPr>
                              <w:t xml:space="preserve">                   </w:t>
                            </w:r>
                            <w:r w:rsidRPr="00A65AF2">
                              <w:rPr>
                                <w:rFonts w:ascii="Franklin Gothic Book" w:hAnsi="Franklin Gothic Book" w:cstheme="minorHAnsi"/>
                                <w:color w:val="FFFFFF"/>
                                <w:sz w:val="44"/>
                                <w:szCs w:val="44"/>
                              </w:rPr>
                              <w:t>Spotlight on Quality &amp; Patient Safet</w:t>
                            </w:r>
                            <w:r w:rsidRPr="00D367E0">
                              <w:rPr>
                                <w:rFonts w:ascii="Franklin Gothic Book" w:hAnsi="Franklin Gothic Book" w:cs="Arial"/>
                                <w:color w:val="FFFFFF"/>
                                <w:sz w:val="44"/>
                                <w:szCs w:val="44"/>
                              </w:rPr>
                              <w:t>y</w:t>
                            </w:r>
                          </w:p>
                          <w:p w14:paraId="4C36E1C3" w14:textId="77777777" w:rsidR="00AE14FD" w:rsidRPr="00D367E0" w:rsidRDefault="00AE14FD" w:rsidP="00AE14FD">
                            <w:pPr>
                              <w:pStyle w:val="TOCText"/>
                              <w:tabs>
                                <w:tab w:val="left" w:pos="588"/>
                              </w:tabs>
                              <w:rPr>
                                <w:rStyle w:val="TOCNumberChar"/>
                                <w:rFonts w:ascii="Arial" w:eastAsiaTheme="minorEastAsia" w:hAnsi="Arial" w:cs="Arial"/>
                                <w:b w:val="0"/>
                                <w:bCs/>
                                <w:color w:val="FFFFFF"/>
                                <w:sz w:val="44"/>
                                <w:szCs w:val="44"/>
                              </w:rPr>
                            </w:pPr>
                            <w:r w:rsidRPr="00D367E0">
                              <w:rPr>
                                <w:rStyle w:val="TOCNumberChar"/>
                                <w:rFonts w:ascii="Arial" w:eastAsiaTheme="minorEastAsia" w:hAnsi="Arial" w:cs="Arial"/>
                                <w:b w:val="0"/>
                                <w:bCs/>
                                <w:color w:val="FFFFFF"/>
                                <w:sz w:val="44"/>
                                <w:szCs w:val="44"/>
                              </w:rPr>
                              <w:t xml:space="preserve"> </w:t>
                            </w:r>
                          </w:p>
                          <w:p w14:paraId="707FD153"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728E5509"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59612C16"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7FE51E88"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13D13FBE"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5D872B12" w14:textId="77777777" w:rsidR="00AE14FD" w:rsidRPr="00A11D43" w:rsidRDefault="00AE14FD" w:rsidP="00AE14FD">
                            <w:pPr>
                              <w:pStyle w:val="TOCText"/>
                              <w:tabs>
                                <w:tab w:val="left" w:pos="588"/>
                              </w:tabs>
                              <w:rPr>
                                <w:rFonts w:ascii="Arial" w:hAnsi="Arial" w:cs="Arial"/>
                                <w:b/>
                                <w:color w:val="FFFFFF"/>
                                <w:sz w:val="14"/>
                                <w:szCs w:val="14"/>
                              </w:rPr>
                            </w:pPr>
                          </w:p>
                          <w:p w14:paraId="258C4395" w14:textId="77777777" w:rsidR="00AE14FD" w:rsidRPr="00F31352" w:rsidRDefault="00AE14FD" w:rsidP="00AE14FD">
                            <w:pPr>
                              <w:pStyle w:val="TOCHeading"/>
                              <w:rPr>
                                <w:b/>
                                <w:bCs/>
                                <w:sz w:val="16"/>
                                <w:szCs w:val="16"/>
                              </w:rPr>
                            </w:pPr>
                          </w:p>
                          <w:p w14:paraId="11097024" w14:textId="77777777" w:rsidR="00AE14FD" w:rsidRPr="00F31352" w:rsidRDefault="00AE14FD" w:rsidP="00AE14FD">
                            <w:pPr>
                              <w:pStyle w:val="TOCHeading"/>
                              <w:jc w:val="center"/>
                              <w:rPr>
                                <w:b/>
                                <w:bCs/>
                                <w:sz w:val="16"/>
                                <w:szCs w:val="16"/>
                              </w:rPr>
                            </w:pPr>
                          </w:p>
                        </w:txbxContent>
                      </wps:txbx>
                      <wps:bodyPr rot="0" spcFirstLastPara="0" vertOverflow="overflow" horzOverflow="overflow" vert="vert270" wrap="square" lIns="182880" tIns="91440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77C13" id="Text Box 69451481" o:spid="_x0000_s1052" style="position:absolute;margin-left:18pt;margin-top:-48.95pt;width:64.85pt;height:725.6pt;z-index:252059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823595,92151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" adj="-11796480,,5400" path="m,l686326,,823595,137269r,9077851l823595,9215120r-686326,l,9077851,,xe" fillcolor="#032e53" strokecolor="windowText" strokeweight="1pt">
                <v:stroke joinstyle="miter"/>
                <v:shadow on="t" color="black" opacity="26214f" origin="-.5,-.5" offset=".74836mm,.74836mm"/>
                <v:formulas/>
                <v:path arrowok="t" o:connecttype="custom" o:connectlocs="0,0;686326,0;823595,137269;823595,9215120;823595,9215120;137269,9215120;0,9077851;0,0" o:connectangles="0,0,0,0,0,0,0,0" textboxrect="0,0,823595,9215120"/>
                <v:textbox style="layout-flow:vertical;mso-layout-flow-alt:bottom-to-top" inset="14.4pt,1in,14.4pt,14.4pt">
                  <w:txbxContent>
                    <w:p w14:paraId="4EF29B26" w14:textId="77777777" w:rsidR="00AE14FD" w:rsidRPr="00D367E0" w:rsidRDefault="00AE14FD" w:rsidP="00AE14FD">
                      <w:pPr>
                        <w:pStyle w:val="TOCText"/>
                        <w:tabs>
                          <w:tab w:val="left" w:pos="588"/>
                        </w:tabs>
                        <w:ind w:left="-12"/>
                        <w:rPr>
                          <w:rStyle w:val="TOCNumberChar"/>
                          <w:rFonts w:ascii="Franklin Gothic Book" w:hAnsi="Franklin Gothic Book" w:cs="Arial"/>
                          <w:b w:val="0"/>
                          <w:color w:val="FFFFFF"/>
                          <w:sz w:val="56"/>
                          <w:szCs w:val="56"/>
                        </w:rPr>
                      </w:pPr>
                      <w:r>
                        <w:rPr>
                          <w:rFonts w:ascii="Franklin Gothic Book" w:hAnsi="Franklin Gothic Book" w:cs="Arial"/>
                          <w:color w:val="FFFFFF"/>
                          <w:sz w:val="56"/>
                          <w:szCs w:val="56"/>
                        </w:rPr>
                        <w:t xml:space="preserve">                   </w:t>
                      </w:r>
                      <w:r w:rsidRPr="00A65AF2">
                        <w:rPr>
                          <w:rFonts w:ascii="Franklin Gothic Book" w:hAnsi="Franklin Gothic Book" w:cstheme="minorHAnsi"/>
                          <w:color w:val="FFFFFF"/>
                          <w:sz w:val="44"/>
                          <w:szCs w:val="44"/>
                        </w:rPr>
                        <w:t>Spotlight on Quality &amp; Patient Safet</w:t>
                      </w:r>
                      <w:r w:rsidRPr="00D367E0">
                        <w:rPr>
                          <w:rFonts w:ascii="Franklin Gothic Book" w:hAnsi="Franklin Gothic Book" w:cs="Arial"/>
                          <w:color w:val="FFFFFF"/>
                          <w:sz w:val="44"/>
                          <w:szCs w:val="44"/>
                        </w:rPr>
                        <w:t>y</w:t>
                      </w:r>
                    </w:p>
                    <w:p w14:paraId="4C36E1C3" w14:textId="77777777" w:rsidR="00AE14FD" w:rsidRPr="00D367E0" w:rsidRDefault="00AE14FD" w:rsidP="00AE14FD">
                      <w:pPr>
                        <w:pStyle w:val="TOCText"/>
                        <w:tabs>
                          <w:tab w:val="left" w:pos="588"/>
                        </w:tabs>
                        <w:rPr>
                          <w:rStyle w:val="TOCNumberChar"/>
                          <w:rFonts w:ascii="Arial" w:eastAsiaTheme="minorEastAsia" w:hAnsi="Arial" w:cs="Arial"/>
                          <w:b w:val="0"/>
                          <w:bCs/>
                          <w:color w:val="FFFFFF"/>
                          <w:sz w:val="44"/>
                          <w:szCs w:val="44"/>
                        </w:rPr>
                      </w:pPr>
                      <w:r w:rsidRPr="00D367E0">
                        <w:rPr>
                          <w:rStyle w:val="TOCNumberChar"/>
                          <w:rFonts w:ascii="Arial" w:eastAsiaTheme="minorEastAsia" w:hAnsi="Arial" w:cs="Arial"/>
                          <w:b w:val="0"/>
                          <w:bCs/>
                          <w:color w:val="FFFFFF"/>
                          <w:sz w:val="44"/>
                          <w:szCs w:val="44"/>
                        </w:rPr>
                        <w:t xml:space="preserve"> </w:t>
                      </w:r>
                    </w:p>
                    <w:p w14:paraId="707FD153"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728E5509"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59612C16"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7FE51E88"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13D13FBE" w14:textId="77777777" w:rsidR="00AE14FD" w:rsidRPr="00A11D43" w:rsidRDefault="00AE14FD" w:rsidP="00AE14FD">
                      <w:pPr>
                        <w:pStyle w:val="TOCText"/>
                        <w:tabs>
                          <w:tab w:val="left" w:pos="588"/>
                        </w:tabs>
                        <w:rPr>
                          <w:rStyle w:val="TOCNumberChar"/>
                          <w:rFonts w:ascii="Arial" w:eastAsiaTheme="minorEastAsia" w:hAnsi="Arial" w:cs="Arial"/>
                          <w:b w:val="0"/>
                          <w:bCs/>
                          <w:color w:val="FFFFFF"/>
                          <w:sz w:val="14"/>
                          <w:szCs w:val="14"/>
                        </w:rPr>
                      </w:pPr>
                    </w:p>
                    <w:p w14:paraId="5D872B12" w14:textId="77777777" w:rsidR="00AE14FD" w:rsidRPr="00A11D43" w:rsidRDefault="00AE14FD" w:rsidP="00AE14FD">
                      <w:pPr>
                        <w:pStyle w:val="TOCText"/>
                        <w:tabs>
                          <w:tab w:val="left" w:pos="588"/>
                        </w:tabs>
                        <w:rPr>
                          <w:rFonts w:ascii="Arial" w:hAnsi="Arial" w:cs="Arial"/>
                          <w:b/>
                          <w:color w:val="FFFFFF"/>
                          <w:sz w:val="14"/>
                          <w:szCs w:val="14"/>
                        </w:rPr>
                      </w:pPr>
                    </w:p>
                    <w:p w14:paraId="258C4395" w14:textId="77777777" w:rsidR="00AE14FD" w:rsidRPr="00F31352" w:rsidRDefault="00AE14FD" w:rsidP="00AE14FD">
                      <w:pPr>
                        <w:pStyle w:val="TOCHeading"/>
                        <w:rPr>
                          <w:b/>
                          <w:bCs/>
                          <w:sz w:val="16"/>
                          <w:szCs w:val="16"/>
                        </w:rPr>
                      </w:pPr>
                    </w:p>
                    <w:p w14:paraId="11097024" w14:textId="77777777" w:rsidR="00AE14FD" w:rsidRPr="00F31352" w:rsidRDefault="00AE14FD" w:rsidP="00AE14FD">
                      <w:pPr>
                        <w:pStyle w:val="TOCHeading"/>
                        <w:jc w:val="center"/>
                        <w:rPr>
                          <w:b/>
                          <w:bCs/>
                          <w:sz w:val="16"/>
                          <w:szCs w:val="16"/>
                        </w:rPr>
                      </w:pPr>
                    </w:p>
                  </w:txbxContent>
                </v:textbox>
                <w10:wrap anchorx="page"/>
              </v:shape>
            </w:pict>
          </mc:Fallback>
        </mc:AlternateContent>
      </w:r>
    </w:p>
    <w:p w14:paraId="039FFBF5" w14:textId="508FC213" w:rsidR="00C436ED" w:rsidRDefault="00C436ED">
      <w:pPr>
        <w:spacing w:after="160" w:line="259" w:lineRule="auto"/>
      </w:pPr>
    </w:p>
    <w:p w14:paraId="0B9D16A7" w14:textId="21D81022" w:rsidR="00C436ED" w:rsidRDefault="00C436ED">
      <w:pPr>
        <w:spacing w:after="160" w:line="259" w:lineRule="auto"/>
      </w:pPr>
    </w:p>
    <w:p w14:paraId="135330FA" w14:textId="4E26308B" w:rsidR="00C436ED" w:rsidRDefault="00C436ED">
      <w:pPr>
        <w:spacing w:after="160" w:line="259" w:lineRule="auto"/>
      </w:pPr>
    </w:p>
    <w:p w14:paraId="5878C2CF" w14:textId="5B3546A9" w:rsidR="00C436ED" w:rsidRDefault="00C436ED">
      <w:pPr>
        <w:spacing w:after="160" w:line="259" w:lineRule="auto"/>
      </w:pPr>
    </w:p>
    <w:p w14:paraId="5D21F843" w14:textId="0A29E49D" w:rsidR="00C436ED" w:rsidRDefault="00C436ED">
      <w:pPr>
        <w:spacing w:after="160" w:line="259" w:lineRule="auto"/>
      </w:pPr>
    </w:p>
    <w:p w14:paraId="184A50FC" w14:textId="6EFF2129" w:rsidR="00C436ED" w:rsidRDefault="00C436ED">
      <w:pPr>
        <w:spacing w:after="160" w:line="259" w:lineRule="auto"/>
      </w:pPr>
    </w:p>
    <w:p w14:paraId="1930C5F5" w14:textId="6DD48BE9" w:rsidR="00C436ED" w:rsidRDefault="00C436ED">
      <w:pPr>
        <w:spacing w:after="160" w:line="259" w:lineRule="auto"/>
      </w:pPr>
      <w:r>
        <w:rPr>
          <w:noProof/>
        </w:rPr>
        <mc:AlternateContent>
          <mc:Choice Requires="wps">
            <w:drawing>
              <wp:anchor distT="0" distB="0" distL="114300" distR="114300" simplePos="0" relativeHeight="252022784" behindDoc="0" locked="0" layoutInCell="1" allowOverlap="1" wp14:anchorId="014390E3" wp14:editId="6DD068BA">
                <wp:simplePos x="0" y="0"/>
                <wp:positionH relativeFrom="column">
                  <wp:posOffset>635738</wp:posOffset>
                </wp:positionH>
                <wp:positionV relativeFrom="paragraph">
                  <wp:posOffset>154659</wp:posOffset>
                </wp:positionV>
                <wp:extent cx="6422939" cy="3173376"/>
                <wp:effectExtent l="19050" t="19050" r="35560" b="46355"/>
                <wp:wrapNone/>
                <wp:docPr id="492722218" name="Rectangle 17"/>
                <wp:cNvGraphicFramePr/>
                <a:graphic xmlns:a="http://schemas.openxmlformats.org/drawingml/2006/main">
                  <a:graphicData uri="http://schemas.microsoft.com/office/word/2010/wordprocessingShape">
                    <wps:wsp>
                      <wps:cNvSpPr/>
                      <wps:spPr>
                        <a:xfrm>
                          <a:off x="0" y="0"/>
                          <a:ext cx="6422939" cy="3173376"/>
                        </a:xfrm>
                        <a:prstGeom prst="rect">
                          <a:avLst/>
                        </a:prstGeom>
                        <a:ln w="57150"/>
                      </wps:spPr>
                      <wps:style>
                        <a:lnRef idx="1">
                          <a:schemeClr val="accent5"/>
                        </a:lnRef>
                        <a:fillRef idx="2">
                          <a:schemeClr val="accent5"/>
                        </a:fillRef>
                        <a:effectRef idx="1">
                          <a:schemeClr val="accent5"/>
                        </a:effectRef>
                        <a:fontRef idx="minor">
                          <a:schemeClr val="dk1"/>
                        </a:fontRef>
                      </wps:style>
                      <wps:txbx>
                        <w:txbxContent>
                          <w:p w14:paraId="5E9D8B38" w14:textId="77777777" w:rsidR="004E6DEC" w:rsidRPr="00E7642F" w:rsidRDefault="004E6DEC" w:rsidP="004E6DEC">
                            <w:pPr>
                              <w:contextualSpacing/>
                              <w:jc w:val="center"/>
                              <w:rPr>
                                <w:rFonts w:asciiTheme="minorHAnsi" w:hAnsiTheme="minorHAnsi" w:cstheme="minorHAnsi"/>
                                <w:bCs/>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7642F">
                              <w:rPr>
                                <w:rFonts w:asciiTheme="minorHAnsi" w:hAnsiTheme="minorHAnsi" w:cstheme="minorHAnsi"/>
                                <w:bCs/>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Reporting Reminders</w:t>
                            </w:r>
                          </w:p>
                          <w:p w14:paraId="5CF2BC0F" w14:textId="77777777" w:rsidR="004E6DEC" w:rsidRPr="00E7642F" w:rsidRDefault="004E6DEC" w:rsidP="004E6DEC">
                            <w:pPr>
                              <w:contextualSpacing/>
                              <w:jc w:val="center"/>
                              <w:rPr>
                                <w:rFonts w:asciiTheme="minorHAnsi" w:hAnsiTheme="minorHAnsi" w:cstheme="minorHAnsi"/>
                                <w:bCs/>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57EEF83" w14:textId="77777777" w:rsidR="004E6DEC" w:rsidRPr="00E7642F" w:rsidRDefault="004E6DEC" w:rsidP="004E6DEC">
                            <w:pPr>
                              <w:contextualSpacing/>
                              <w:jc w:val="center"/>
                              <w:rPr>
                                <w:rFonts w:asciiTheme="minorHAnsi" w:hAnsiTheme="minorHAnsi" w:cstheme="minorHAnsi"/>
                                <w:bCs/>
                                <w:color w:val="002060"/>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7642F">
                              <w:rPr>
                                <w:rFonts w:asciiTheme="minorHAnsi" w:hAnsiTheme="minorHAnsi" w:cstheme="minorHAnsi"/>
                                <w:bCs/>
                                <w:color w:val="002060"/>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Ambulatory Surgery Centers and Ambulatory Clinics </w:t>
                            </w:r>
                          </w:p>
                          <w:p w14:paraId="672567AF" w14:textId="5264F103" w:rsidR="004E6DEC" w:rsidRPr="00E7642F" w:rsidRDefault="004E6DEC" w:rsidP="004E6DEC">
                            <w:pPr>
                              <w:contextualSpacing/>
                              <w:jc w:val="center"/>
                              <w:rPr>
                                <w:rFonts w:asciiTheme="minorHAnsi" w:hAnsiTheme="minorHAnsi" w:cstheme="minorHAnsi"/>
                                <w:bCs/>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7642F">
                              <w:rPr>
                                <w:rFonts w:asciiTheme="minorHAnsi" w:hAnsiTheme="minorHAnsi" w:cstheme="minorHAnsi"/>
                                <w:bCs/>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PCA-QA Reports</w:t>
                            </w:r>
                          </w:p>
                          <w:p w14:paraId="2107956B" w14:textId="77777777" w:rsidR="004E6DEC" w:rsidRPr="00E7642F" w:rsidRDefault="004E6DEC" w:rsidP="004E6DEC">
                            <w:pPr>
                              <w:contextualSpacing/>
                              <w:jc w:val="center"/>
                              <w:rPr>
                                <w:rFonts w:asciiTheme="minorHAnsi" w:hAnsiTheme="minorHAnsi" w:cstheme="minorHAnsi"/>
                                <w:bCs/>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7642F">
                              <w:rPr>
                                <w:rFonts w:asciiTheme="minorHAnsi" w:hAnsiTheme="minorHAnsi" w:cstheme="minorHAnsi"/>
                                <w:bCs/>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(or Annual &amp; Semi-Annual Reports)</w:t>
                            </w:r>
                          </w:p>
                          <w:p w14:paraId="3AFBF27A" w14:textId="4FFE7D49" w:rsidR="004E6DEC" w:rsidRPr="00E7642F" w:rsidRDefault="004E6DEC" w:rsidP="004E6DEC">
                            <w:pPr>
                              <w:contextualSpacing/>
                              <w:jc w:val="center"/>
                              <w:rPr>
                                <w:rFonts w:asciiTheme="minorHAnsi" w:hAnsiTheme="minorHAnsi" w:cstheme="minorHAnsi"/>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7642F">
                              <w:rPr>
                                <w:rFonts w:asciiTheme="minorHAnsi" w:hAnsiTheme="minorHAnsi" w:cstheme="minorHAnsi"/>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Due by March 30, 2026</w:t>
                            </w:r>
                          </w:p>
                          <w:p w14:paraId="73F7B1EB" w14:textId="77777777" w:rsidR="004E6DEC" w:rsidRPr="00E7642F" w:rsidRDefault="004E6DEC" w:rsidP="004E6DEC">
                            <w:pPr>
                              <w:contextualSpacing/>
                              <w:rPr>
                                <w:rFonts w:asciiTheme="minorHAnsi" w:hAnsiTheme="minorHAnsi" w:cstheme="minorHAnsi"/>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0716F99" w14:textId="77777777" w:rsidR="004E6DEC" w:rsidRPr="00E7642F" w:rsidRDefault="004E6DEC" w:rsidP="004E6DEC">
                            <w:pPr>
                              <w:contextualSpacing/>
                              <w:jc w:val="center"/>
                              <w:rPr>
                                <w:rFonts w:asciiTheme="minorHAnsi" w:hAnsiTheme="minorHAnsi" w:cstheme="minorHAnsi"/>
                                <w:bCs/>
                                <w:color w:val="002060"/>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7642F">
                              <w:rPr>
                                <w:rFonts w:asciiTheme="minorHAnsi" w:hAnsiTheme="minorHAnsi" w:cstheme="minorHAnsi"/>
                                <w:bCs/>
                                <w:color w:val="002060"/>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Hospitals </w:t>
                            </w:r>
                          </w:p>
                          <w:p w14:paraId="1AD2F15D" w14:textId="21EE048B" w:rsidR="004E6DEC" w:rsidRPr="00E7642F" w:rsidRDefault="004E6DEC" w:rsidP="004E6DEC">
                            <w:pPr>
                              <w:contextualSpacing/>
                              <w:jc w:val="center"/>
                              <w:rPr>
                                <w:rFonts w:asciiTheme="minorHAnsi" w:hAnsiTheme="minorHAnsi" w:cstheme="minorHAnsi"/>
                                <w:bCs/>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7642F">
                              <w:rPr>
                                <w:rFonts w:asciiTheme="minorHAnsi" w:hAnsiTheme="minorHAnsi" w:cstheme="minorHAnsi"/>
                                <w:bCs/>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PCA-QA Reports</w:t>
                            </w:r>
                          </w:p>
                          <w:p w14:paraId="298239C8" w14:textId="77777777" w:rsidR="004E6DEC" w:rsidRPr="00E7642F" w:rsidRDefault="004E6DEC" w:rsidP="004E6DEC">
                            <w:pPr>
                              <w:contextualSpacing/>
                              <w:jc w:val="center"/>
                              <w:rPr>
                                <w:rFonts w:asciiTheme="minorHAnsi" w:hAnsiTheme="minorHAnsi" w:cstheme="minorHAnsi"/>
                                <w:bCs/>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7642F">
                              <w:rPr>
                                <w:rFonts w:asciiTheme="minorHAnsi" w:hAnsiTheme="minorHAnsi" w:cstheme="minorHAnsi"/>
                                <w:bCs/>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(or Annual &amp; Semi-Annual Reports)</w:t>
                            </w:r>
                          </w:p>
                          <w:p w14:paraId="03EF6718" w14:textId="1E8419F2" w:rsidR="004E6DEC" w:rsidRPr="00E7642F" w:rsidRDefault="004E6DEC" w:rsidP="004E6DEC">
                            <w:pPr>
                              <w:contextualSpacing/>
                              <w:jc w:val="center"/>
                              <w:rPr>
                                <w:rFonts w:asciiTheme="minorHAnsi" w:hAnsiTheme="minorHAnsi" w:cstheme="minorHAnsi"/>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7642F">
                              <w:rPr>
                                <w:rFonts w:asciiTheme="minorHAnsi" w:hAnsiTheme="minorHAnsi" w:cstheme="minorHAnsi"/>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Due by April 30, 2026</w:t>
                            </w:r>
                          </w:p>
                          <w:p w14:paraId="04DAB442" w14:textId="77777777" w:rsidR="004E6DEC" w:rsidRDefault="004E6DEC" w:rsidP="004E6DE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4390E3" id="Rectangle 17" o:spid="_x0000_s1053" style="position:absolute;margin-left:50.05pt;margin-top:12.2pt;width:505.75pt;height:249.8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" fillcolor="#91bce3 [2168]" strokecolor="#5b9bd5 [3208]" strokeweight="4.5pt">
                <v:fill color2="#7aaddd [2616]" rotate="t" colors="0 #b1cbe9;.5 #a3c1e5;1 #92b9e4" focus="100%" type="gradient">
                  <o:fill v:ext="view" type="gradientUnscaled"/>
                </v:fill>
                <v:textbox>
                  <w:txbxContent>
                    <w:p w14:paraId="5E9D8B38" w14:textId="77777777" w:rsidR="004E6DEC" w:rsidRPr="00E7642F" w:rsidRDefault="004E6DEC" w:rsidP="004E6DEC">
                      <w:pPr>
                        <w:contextualSpacing/>
                        <w:jc w:val="center"/>
                        <w:rPr>
                          <w:rFonts w:asciiTheme="minorHAnsi" w:hAnsiTheme="minorHAnsi" w:cstheme="minorHAnsi"/>
                          <w:bCs/>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7642F">
                        <w:rPr>
                          <w:rFonts w:asciiTheme="minorHAnsi" w:hAnsiTheme="minorHAnsi" w:cstheme="minorHAnsi"/>
                          <w:bCs/>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Reporting Reminders</w:t>
                      </w:r>
                    </w:p>
                    <w:p w14:paraId="5CF2BC0F" w14:textId="77777777" w:rsidR="004E6DEC" w:rsidRPr="00E7642F" w:rsidRDefault="004E6DEC" w:rsidP="004E6DEC">
                      <w:pPr>
                        <w:contextualSpacing/>
                        <w:jc w:val="center"/>
                        <w:rPr>
                          <w:rFonts w:asciiTheme="minorHAnsi" w:hAnsiTheme="minorHAnsi" w:cstheme="minorHAnsi"/>
                          <w:bCs/>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57EEF83" w14:textId="77777777" w:rsidR="004E6DEC" w:rsidRPr="00E7642F" w:rsidRDefault="004E6DEC" w:rsidP="004E6DEC">
                      <w:pPr>
                        <w:contextualSpacing/>
                        <w:jc w:val="center"/>
                        <w:rPr>
                          <w:rFonts w:asciiTheme="minorHAnsi" w:hAnsiTheme="minorHAnsi" w:cstheme="minorHAnsi"/>
                          <w:bCs/>
                          <w:color w:val="002060"/>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7642F">
                        <w:rPr>
                          <w:rFonts w:asciiTheme="minorHAnsi" w:hAnsiTheme="minorHAnsi" w:cstheme="minorHAnsi"/>
                          <w:bCs/>
                          <w:color w:val="002060"/>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Ambulatory Surgery Centers and Ambulatory Clinics </w:t>
                      </w:r>
                    </w:p>
                    <w:p w14:paraId="672567AF" w14:textId="5264F103" w:rsidR="004E6DEC" w:rsidRPr="00E7642F" w:rsidRDefault="004E6DEC" w:rsidP="004E6DEC">
                      <w:pPr>
                        <w:contextualSpacing/>
                        <w:jc w:val="center"/>
                        <w:rPr>
                          <w:rFonts w:asciiTheme="minorHAnsi" w:hAnsiTheme="minorHAnsi" w:cstheme="minorHAnsi"/>
                          <w:bCs/>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7642F">
                        <w:rPr>
                          <w:rFonts w:asciiTheme="minorHAnsi" w:hAnsiTheme="minorHAnsi" w:cstheme="minorHAnsi"/>
                          <w:bCs/>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PCA-QA Reports</w:t>
                      </w:r>
                    </w:p>
                    <w:p w14:paraId="2107956B" w14:textId="77777777" w:rsidR="004E6DEC" w:rsidRPr="00E7642F" w:rsidRDefault="004E6DEC" w:rsidP="004E6DEC">
                      <w:pPr>
                        <w:contextualSpacing/>
                        <w:jc w:val="center"/>
                        <w:rPr>
                          <w:rFonts w:asciiTheme="minorHAnsi" w:hAnsiTheme="minorHAnsi" w:cstheme="minorHAnsi"/>
                          <w:bCs/>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7642F">
                        <w:rPr>
                          <w:rFonts w:asciiTheme="minorHAnsi" w:hAnsiTheme="minorHAnsi" w:cstheme="minorHAnsi"/>
                          <w:bCs/>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(or Annual &amp; Semi-Annual Reports)</w:t>
                      </w:r>
                    </w:p>
                    <w:p w14:paraId="3AFBF27A" w14:textId="4FFE7D49" w:rsidR="004E6DEC" w:rsidRPr="00E7642F" w:rsidRDefault="004E6DEC" w:rsidP="004E6DEC">
                      <w:pPr>
                        <w:contextualSpacing/>
                        <w:jc w:val="center"/>
                        <w:rPr>
                          <w:rFonts w:asciiTheme="minorHAnsi" w:hAnsiTheme="minorHAnsi" w:cstheme="minorHAnsi"/>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7642F">
                        <w:rPr>
                          <w:rFonts w:asciiTheme="minorHAnsi" w:hAnsiTheme="minorHAnsi" w:cstheme="minorHAnsi"/>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Due by March 30, 2026</w:t>
                      </w:r>
                    </w:p>
                    <w:p w14:paraId="73F7B1EB" w14:textId="77777777" w:rsidR="004E6DEC" w:rsidRPr="00E7642F" w:rsidRDefault="004E6DEC" w:rsidP="004E6DEC">
                      <w:pPr>
                        <w:contextualSpacing/>
                        <w:rPr>
                          <w:rFonts w:asciiTheme="minorHAnsi" w:hAnsiTheme="minorHAnsi" w:cstheme="minorHAnsi"/>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0716F99" w14:textId="77777777" w:rsidR="004E6DEC" w:rsidRPr="00E7642F" w:rsidRDefault="004E6DEC" w:rsidP="004E6DEC">
                      <w:pPr>
                        <w:contextualSpacing/>
                        <w:jc w:val="center"/>
                        <w:rPr>
                          <w:rFonts w:asciiTheme="minorHAnsi" w:hAnsiTheme="minorHAnsi" w:cstheme="minorHAnsi"/>
                          <w:bCs/>
                          <w:color w:val="002060"/>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7642F">
                        <w:rPr>
                          <w:rFonts w:asciiTheme="minorHAnsi" w:hAnsiTheme="minorHAnsi" w:cstheme="minorHAnsi"/>
                          <w:bCs/>
                          <w:color w:val="002060"/>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Hospitals </w:t>
                      </w:r>
                    </w:p>
                    <w:p w14:paraId="1AD2F15D" w14:textId="21EE048B" w:rsidR="004E6DEC" w:rsidRPr="00E7642F" w:rsidRDefault="004E6DEC" w:rsidP="004E6DEC">
                      <w:pPr>
                        <w:contextualSpacing/>
                        <w:jc w:val="center"/>
                        <w:rPr>
                          <w:rFonts w:asciiTheme="minorHAnsi" w:hAnsiTheme="minorHAnsi" w:cstheme="minorHAnsi"/>
                          <w:bCs/>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7642F">
                        <w:rPr>
                          <w:rFonts w:asciiTheme="minorHAnsi" w:hAnsiTheme="minorHAnsi" w:cstheme="minorHAnsi"/>
                          <w:bCs/>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PCA-QA Reports</w:t>
                      </w:r>
                    </w:p>
                    <w:p w14:paraId="298239C8" w14:textId="77777777" w:rsidR="004E6DEC" w:rsidRPr="00E7642F" w:rsidRDefault="004E6DEC" w:rsidP="004E6DEC">
                      <w:pPr>
                        <w:contextualSpacing/>
                        <w:jc w:val="center"/>
                        <w:rPr>
                          <w:rFonts w:asciiTheme="minorHAnsi" w:hAnsiTheme="minorHAnsi" w:cstheme="minorHAnsi"/>
                          <w:bCs/>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7642F">
                        <w:rPr>
                          <w:rFonts w:asciiTheme="minorHAnsi" w:hAnsiTheme="minorHAnsi" w:cstheme="minorHAnsi"/>
                          <w:bCs/>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(or Annual &amp; Semi-Annual Reports)</w:t>
                      </w:r>
                    </w:p>
                    <w:p w14:paraId="03EF6718" w14:textId="1E8419F2" w:rsidR="004E6DEC" w:rsidRPr="00E7642F" w:rsidRDefault="004E6DEC" w:rsidP="004E6DEC">
                      <w:pPr>
                        <w:contextualSpacing/>
                        <w:jc w:val="center"/>
                        <w:rPr>
                          <w:rFonts w:asciiTheme="minorHAnsi" w:hAnsiTheme="minorHAnsi" w:cstheme="minorHAnsi"/>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7642F">
                        <w:rPr>
                          <w:rFonts w:asciiTheme="minorHAnsi" w:hAnsiTheme="minorHAnsi" w:cstheme="minorHAnsi"/>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Due by April 30, 2026</w:t>
                      </w:r>
                    </w:p>
                    <w:p w14:paraId="04DAB442" w14:textId="77777777" w:rsidR="004E6DEC" w:rsidRDefault="004E6DEC" w:rsidP="004E6DEC">
                      <w:pPr>
                        <w:jc w:val="center"/>
                      </w:pPr>
                    </w:p>
                  </w:txbxContent>
                </v:textbox>
              </v:rect>
            </w:pict>
          </mc:Fallback>
        </mc:AlternateContent>
      </w:r>
    </w:p>
    <w:p w14:paraId="18D1C998" w14:textId="642359D6" w:rsidR="00C436ED" w:rsidRDefault="00C436ED">
      <w:pPr>
        <w:spacing w:after="160" w:line="259" w:lineRule="auto"/>
      </w:pPr>
    </w:p>
    <w:p w14:paraId="13DA77F4" w14:textId="77777777" w:rsidR="00C436ED" w:rsidRDefault="00C436ED">
      <w:pPr>
        <w:spacing w:after="160" w:line="259" w:lineRule="auto"/>
      </w:pPr>
    </w:p>
    <w:p w14:paraId="78F80AF5" w14:textId="78324B46" w:rsidR="00C436ED" w:rsidRDefault="00C436ED">
      <w:pPr>
        <w:spacing w:after="160" w:line="259" w:lineRule="auto"/>
      </w:pPr>
    </w:p>
    <w:p w14:paraId="6EEB86ED" w14:textId="77777777" w:rsidR="00C436ED" w:rsidRDefault="00C436ED">
      <w:pPr>
        <w:spacing w:after="160" w:line="259" w:lineRule="auto"/>
      </w:pPr>
    </w:p>
    <w:p w14:paraId="221C2671" w14:textId="2BD99F90" w:rsidR="00C436ED" w:rsidRDefault="00C436ED">
      <w:pPr>
        <w:spacing w:after="160" w:line="259" w:lineRule="auto"/>
      </w:pPr>
    </w:p>
    <w:p w14:paraId="4A34A1DF" w14:textId="5B77FA14" w:rsidR="00C436ED" w:rsidRDefault="00C436ED">
      <w:pPr>
        <w:spacing w:after="160" w:line="259" w:lineRule="auto"/>
      </w:pPr>
    </w:p>
    <w:p w14:paraId="16E77280" w14:textId="538063E1" w:rsidR="00C436ED" w:rsidRDefault="00C436ED">
      <w:pPr>
        <w:spacing w:after="160" w:line="259" w:lineRule="auto"/>
      </w:pPr>
    </w:p>
    <w:p w14:paraId="1949306B" w14:textId="38C43375" w:rsidR="00C436ED" w:rsidRDefault="00C436ED">
      <w:pPr>
        <w:spacing w:after="160" w:line="259" w:lineRule="auto"/>
      </w:pPr>
    </w:p>
    <w:p w14:paraId="6DA6697D" w14:textId="22A9D1BF" w:rsidR="00C436ED" w:rsidRDefault="00C436ED">
      <w:pPr>
        <w:spacing w:after="160" w:line="259" w:lineRule="auto"/>
      </w:pPr>
    </w:p>
    <w:p w14:paraId="7569DB0D" w14:textId="1DE0155B" w:rsidR="00C436ED" w:rsidRDefault="00E7642F">
      <w:pPr>
        <w:spacing w:after="160" w:line="259" w:lineRule="auto"/>
      </w:pPr>
      <w:r w:rsidRPr="001E6F17">
        <w:rPr>
          <w:rFonts w:ascii="Calibri" w:eastAsia="Calibri" w:hAnsi="Calibri"/>
          <w:i/>
          <w:iCs/>
          <w:noProof/>
          <w:color w:val="auto"/>
          <w:sz w:val="16"/>
          <w:szCs w:val="16"/>
        </w:rPr>
        <mc:AlternateContent>
          <mc:Choice Requires="wps">
            <w:drawing>
              <wp:anchor distT="0" distB="0" distL="114300" distR="114300" simplePos="0" relativeHeight="252019712" behindDoc="0" locked="0" layoutInCell="1" allowOverlap="1" wp14:anchorId="4BB49068" wp14:editId="56C87A18">
                <wp:simplePos x="0" y="0"/>
                <wp:positionH relativeFrom="page">
                  <wp:posOffset>4282440</wp:posOffset>
                </wp:positionH>
                <wp:positionV relativeFrom="margin">
                  <wp:posOffset>5583555</wp:posOffset>
                </wp:positionV>
                <wp:extent cx="3263900" cy="1405255"/>
                <wp:effectExtent l="38100" t="95250" r="107950" b="61595"/>
                <wp:wrapSquare wrapText="bothSides"/>
                <wp:docPr id="5" name="Text Box 5"/>
                <wp:cNvGraphicFramePr/>
                <a:graphic xmlns:a="http://schemas.openxmlformats.org/drawingml/2006/main">
                  <a:graphicData uri="http://schemas.microsoft.com/office/word/2010/wordprocessingShape">
                    <wps:wsp>
                      <wps:cNvSpPr txBox="1"/>
                      <wps:spPr>
                        <a:xfrm>
                          <a:off x="0" y="0"/>
                          <a:ext cx="3263900" cy="1405255"/>
                        </a:xfrm>
                        <a:prstGeom prst="rect">
                          <a:avLst/>
                        </a:prstGeom>
                        <a:gradFill rotWithShape="1">
                          <a:gsLst>
                            <a:gs pos="0">
                              <a:srgbClr val="54849A">
                                <a:tint val="64000"/>
                                <a:lumMod val="118000"/>
                              </a:srgbClr>
                            </a:gs>
                            <a:gs pos="100000">
                              <a:srgbClr val="54849A">
                                <a:tint val="92000"/>
                                <a:alpha val="100000"/>
                                <a:lumMod val="110000"/>
                              </a:srgbClr>
                            </a:gs>
                          </a:gsLst>
                          <a:lin ang="5400000" scaled="0"/>
                        </a:gradFill>
                        <a:ln w="9525" cap="rnd" cmpd="sng" algn="ctr">
                          <a:solidFill>
                            <a:srgbClr val="54849A"/>
                          </a:solidFill>
                          <a:prstDash val="solid"/>
                        </a:ln>
                        <a:effectLst>
                          <a:outerShdw blurRad="50800" dist="38100" dir="18900000" algn="bl" rotWithShape="0">
                            <a:prstClr val="black">
                              <a:alpha val="40000"/>
                            </a:prstClr>
                          </a:outerShdw>
                        </a:effectLst>
                      </wps:spPr>
                      <wps:txbx>
                        <w:txbxContent>
                          <w:p w14:paraId="3366BC93" w14:textId="77777777" w:rsidR="001E6F17" w:rsidRPr="001E6F17" w:rsidRDefault="001E6F17" w:rsidP="001E6F17">
                            <w:pPr>
                              <w:contextualSpacing/>
                              <w:rPr>
                                <w:rFonts w:cs="Calibri"/>
                                <w:sz w:val="18"/>
                                <w:szCs w:val="18"/>
                              </w:rPr>
                            </w:pPr>
                          </w:p>
                          <w:p w14:paraId="07C53E72" w14:textId="77777777" w:rsidR="001D5F27" w:rsidRPr="00E7642F" w:rsidRDefault="001D5F27" w:rsidP="001D5F27">
                            <w:pPr>
                              <w:contextualSpacing/>
                              <w:jc w:val="center"/>
                              <w:rPr>
                                <w:rFonts w:asciiTheme="minorHAnsi" w:hAnsiTheme="minorHAnsi" w:cstheme="minorHAnsi"/>
                                <w:color w:val="002060"/>
                                <w:sz w:val="23"/>
                                <w:szCs w:val="23"/>
                              </w:rPr>
                            </w:pPr>
                            <w:r w:rsidRPr="00E7642F">
                              <w:rPr>
                                <w:rFonts w:asciiTheme="minorHAnsi" w:hAnsiTheme="minorHAnsi" w:cstheme="minorHAnsi"/>
                                <w:color w:val="002060"/>
                                <w:sz w:val="23"/>
                                <w:szCs w:val="23"/>
                              </w:rPr>
                              <w:t xml:space="preserve">Patient Care Assessment (PCA) program and online reporting guidance including video tutorials, examples of fictitious SQR reports, and an overview of Patient Care Assessment may be found at: </w:t>
                            </w:r>
                          </w:p>
                          <w:p w14:paraId="34F94C32" w14:textId="7CD57367" w:rsidR="001D5F27" w:rsidRPr="00E7642F" w:rsidRDefault="001D5F27" w:rsidP="001D5F27">
                            <w:pPr>
                              <w:contextualSpacing/>
                              <w:jc w:val="center"/>
                              <w:rPr>
                                <w:rFonts w:asciiTheme="minorHAnsi" w:hAnsiTheme="minorHAnsi" w:cstheme="minorHAnsi"/>
                                <w:b/>
                                <w:bCs/>
                                <w:color w:val="FFFFFF" w:themeColor="background1"/>
                                <w:sz w:val="23"/>
                                <w:szCs w:val="23"/>
                              </w:rPr>
                            </w:pPr>
                            <w:r w:rsidRPr="00E7642F">
                              <w:rPr>
                                <w:rFonts w:asciiTheme="minorHAnsi" w:hAnsiTheme="minorHAnsi" w:cstheme="minorHAnsi"/>
                                <w:b/>
                                <w:bCs/>
                                <w:sz w:val="23"/>
                                <w:szCs w:val="23"/>
                              </w:rPr>
                              <w:t xml:space="preserve">   </w:t>
                            </w:r>
                            <w:hyperlink r:id="rId48" w:history="1">
                              <w:r w:rsidRPr="00E7642F">
                                <w:rPr>
                                  <w:rFonts w:asciiTheme="minorHAnsi" w:hAnsiTheme="minorHAnsi" w:cstheme="minorHAnsi"/>
                                  <w:b/>
                                  <w:bCs/>
                                  <w:color w:val="0000FF"/>
                                  <w:sz w:val="23"/>
                                  <w:szCs w:val="23"/>
                                  <w:u w:val="single"/>
                                </w:rPr>
                                <w:t>Patient Care Assessment Program | Mass.gov</w:t>
                              </w:r>
                            </w:hyperlink>
                            <w:r w:rsidRPr="00E7642F">
                              <w:rPr>
                                <w:rFonts w:asciiTheme="minorHAnsi" w:hAnsiTheme="minorHAnsi" w:cstheme="minorHAnsi"/>
                                <w:b/>
                                <w:bCs/>
                                <w:color w:val="FFFFFF" w:themeColor="background1"/>
                                <w:sz w:val="23"/>
                                <w:szCs w:val="23"/>
                              </w:rPr>
                              <w:t xml:space="preserve"> </w:t>
                            </w:r>
                          </w:p>
                          <w:p w14:paraId="549FF35E" w14:textId="77777777" w:rsidR="001E6F17" w:rsidRPr="001E6F17" w:rsidRDefault="001E6F17" w:rsidP="001E6F17">
                            <w:pPr>
                              <w:contextualSpacing/>
                              <w:rPr>
                                <w:rFonts w:cs="Calibri"/>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49068" id="Text Box 5" o:spid="_x0000_s1054" type="#_x0000_t202" style="position:absolute;margin-left:337.2pt;margin-top:439.65pt;width:257pt;height:110.65pt;z-index:25201971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" fillcolor="#d4dde2" strokecolor="#54849a">
                <v:fill color2="#81a0b0" rotate="t" focus="100%" type="gradient">
                  <o:fill v:ext="view" type="gradientUnscaled"/>
                </v:fill>
                <v:stroke endcap="round"/>
                <v:shadow on="t" color="black" opacity="26214f" origin="-.5,.5" offset=".74836mm,-.74836mm"/>
                <v:textbox>
                  <w:txbxContent>
                    <w:p w14:paraId="3366BC93" w14:textId="77777777" w:rsidR="001E6F17" w:rsidRPr="001E6F17" w:rsidRDefault="001E6F17" w:rsidP="001E6F17">
                      <w:pPr>
                        <w:contextualSpacing/>
                        <w:rPr>
                          <w:rFonts w:cs="Calibri"/>
                          <w:sz w:val="18"/>
                          <w:szCs w:val="18"/>
                        </w:rPr>
                      </w:pPr>
                    </w:p>
                    <w:p w14:paraId="07C53E72" w14:textId="77777777" w:rsidR="001D5F27" w:rsidRPr="00E7642F" w:rsidRDefault="001D5F27" w:rsidP="001D5F27">
                      <w:pPr>
                        <w:contextualSpacing/>
                        <w:jc w:val="center"/>
                        <w:rPr>
                          <w:rFonts w:asciiTheme="minorHAnsi" w:hAnsiTheme="minorHAnsi" w:cstheme="minorHAnsi"/>
                          <w:color w:val="002060"/>
                          <w:sz w:val="23"/>
                          <w:szCs w:val="23"/>
                        </w:rPr>
                      </w:pPr>
                      <w:r w:rsidRPr="00E7642F">
                        <w:rPr>
                          <w:rFonts w:asciiTheme="minorHAnsi" w:hAnsiTheme="minorHAnsi" w:cstheme="minorHAnsi"/>
                          <w:color w:val="002060"/>
                          <w:sz w:val="23"/>
                          <w:szCs w:val="23"/>
                        </w:rPr>
                        <w:t xml:space="preserve">Patient Care Assessment (PCA) program and online reporting guidance including video tutorials, examples of fictitious SQR reports, and an overview of Patient Care Assessment may be found at: </w:t>
                      </w:r>
                    </w:p>
                    <w:p w14:paraId="34F94C32" w14:textId="7CD57367" w:rsidR="001D5F27" w:rsidRPr="00E7642F" w:rsidRDefault="001D5F27" w:rsidP="001D5F27">
                      <w:pPr>
                        <w:contextualSpacing/>
                        <w:jc w:val="center"/>
                        <w:rPr>
                          <w:rFonts w:asciiTheme="minorHAnsi" w:hAnsiTheme="minorHAnsi" w:cstheme="minorHAnsi"/>
                          <w:b/>
                          <w:bCs/>
                          <w:color w:val="FFFFFF" w:themeColor="background1"/>
                          <w:sz w:val="23"/>
                          <w:szCs w:val="23"/>
                        </w:rPr>
                      </w:pPr>
                      <w:r w:rsidRPr="00E7642F">
                        <w:rPr>
                          <w:rFonts w:asciiTheme="minorHAnsi" w:hAnsiTheme="minorHAnsi" w:cstheme="minorHAnsi"/>
                          <w:b/>
                          <w:bCs/>
                          <w:sz w:val="23"/>
                          <w:szCs w:val="23"/>
                        </w:rPr>
                        <w:t xml:space="preserve">   </w:t>
                      </w:r>
                      <w:hyperlink r:id="rId49" w:history="1">
                        <w:r w:rsidRPr="00E7642F">
                          <w:rPr>
                            <w:rFonts w:asciiTheme="minorHAnsi" w:hAnsiTheme="minorHAnsi" w:cstheme="minorHAnsi"/>
                            <w:b/>
                            <w:bCs/>
                            <w:color w:val="0000FF"/>
                            <w:sz w:val="23"/>
                            <w:szCs w:val="23"/>
                            <w:u w:val="single"/>
                          </w:rPr>
                          <w:t>Patient Care Assessment Program | Mass.gov</w:t>
                        </w:r>
                      </w:hyperlink>
                      <w:r w:rsidRPr="00E7642F">
                        <w:rPr>
                          <w:rFonts w:asciiTheme="minorHAnsi" w:hAnsiTheme="minorHAnsi" w:cstheme="minorHAnsi"/>
                          <w:b/>
                          <w:bCs/>
                          <w:color w:val="FFFFFF" w:themeColor="background1"/>
                          <w:sz w:val="23"/>
                          <w:szCs w:val="23"/>
                        </w:rPr>
                        <w:t xml:space="preserve"> </w:t>
                      </w:r>
                    </w:p>
                    <w:p w14:paraId="549FF35E" w14:textId="77777777" w:rsidR="001E6F17" w:rsidRPr="001E6F17" w:rsidRDefault="001E6F17" w:rsidP="001E6F17">
                      <w:pPr>
                        <w:contextualSpacing/>
                        <w:rPr>
                          <w:rFonts w:cs="Calibri"/>
                          <w:sz w:val="20"/>
                        </w:rPr>
                      </w:pPr>
                    </w:p>
                  </w:txbxContent>
                </v:textbox>
                <w10:wrap type="square" anchorx="page" anchory="margin"/>
              </v:shape>
            </w:pict>
          </mc:Fallback>
        </mc:AlternateContent>
      </w:r>
    </w:p>
    <w:p w14:paraId="645BC726" w14:textId="164CDDA7" w:rsidR="00C436ED" w:rsidRDefault="00E7642F">
      <w:pPr>
        <w:spacing w:after="160" w:line="259" w:lineRule="auto"/>
      </w:pPr>
      <w:r w:rsidRPr="00134C52">
        <w:rPr>
          <w:rFonts w:asciiTheme="minorHAnsi" w:hAnsiTheme="minorHAnsi"/>
          <w:i/>
          <w:iCs/>
          <w:noProof/>
          <w:sz w:val="20"/>
        </w:rPr>
        <mc:AlternateContent>
          <mc:Choice Requires="wps">
            <w:drawing>
              <wp:anchor distT="0" distB="0" distL="114300" distR="114300" simplePos="0" relativeHeight="252010496" behindDoc="0" locked="0" layoutInCell="1" allowOverlap="1" wp14:anchorId="3E1426EB" wp14:editId="2362B7BC">
                <wp:simplePos x="0" y="0"/>
                <wp:positionH relativeFrom="margin">
                  <wp:posOffset>628934</wp:posOffset>
                </wp:positionH>
                <wp:positionV relativeFrom="margin">
                  <wp:posOffset>5542961</wp:posOffset>
                </wp:positionV>
                <wp:extent cx="3175000" cy="1474243"/>
                <wp:effectExtent l="76200" t="95250" r="139700" b="88265"/>
                <wp:wrapNone/>
                <wp:docPr id="1504287103" name="Text Box 1504287103"/>
                <wp:cNvGraphicFramePr/>
                <a:graphic xmlns:a="http://schemas.openxmlformats.org/drawingml/2006/main">
                  <a:graphicData uri="http://schemas.microsoft.com/office/word/2010/wordprocessingShape">
                    <wps:wsp>
                      <wps:cNvSpPr txBox="1"/>
                      <wps:spPr>
                        <a:xfrm>
                          <a:off x="0" y="0"/>
                          <a:ext cx="3175000" cy="1474243"/>
                        </a:xfrm>
                        <a:prstGeom prst="snip2DiagRect">
                          <a:avLst/>
                        </a:prstGeom>
                        <a:solidFill>
                          <a:schemeClr val="accent1">
                            <a:lumMod val="50000"/>
                          </a:schemeClr>
                        </a:solidFill>
                        <a:ln w="9525" cap="rnd" cmpd="sng" algn="ctr">
                          <a:solidFill>
                            <a:srgbClr val="54849A"/>
                          </a:solidFill>
                          <a:prstDash val="solid"/>
                        </a:ln>
                        <a:effectLst>
                          <a:outerShdw blurRad="50800" dist="38100" dir="18900000" algn="bl" rotWithShape="0">
                            <a:prstClr val="black">
                              <a:alpha val="40000"/>
                            </a:prstClr>
                          </a:outerShdw>
                        </a:effectLst>
                        <a:scene3d>
                          <a:camera prst="orthographicFront"/>
                          <a:lightRig rig="threePt" dir="t"/>
                        </a:scene3d>
                        <a:sp3d>
                          <a:bevelT/>
                        </a:sp3d>
                      </wps:spPr>
                      <wps:txbx>
                        <w:txbxContent>
                          <w:p w14:paraId="7C7DF54D" w14:textId="7A1FC8C6" w:rsidR="0025006F" w:rsidRPr="00E7642F" w:rsidRDefault="0025006F" w:rsidP="00CF5EE5">
                            <w:pPr>
                              <w:contextualSpacing/>
                              <w:jc w:val="center"/>
                              <w:rPr>
                                <w:rFonts w:ascii="Calibri" w:hAnsi="Calibri" w:cs="Calibri"/>
                                <w:color w:val="FFFFFF" w:themeColor="background1"/>
                                <w:szCs w:val="24"/>
                              </w:rPr>
                            </w:pPr>
                            <w:r w:rsidRPr="00E7642F">
                              <w:rPr>
                                <w:rFonts w:ascii="Calibri" w:hAnsi="Calibri" w:cs="Calibri"/>
                                <w:color w:val="FFFFFF" w:themeColor="background1"/>
                                <w:szCs w:val="24"/>
                              </w:rPr>
                              <w:t>Questions and comments may be directed to</w:t>
                            </w:r>
                          </w:p>
                          <w:p w14:paraId="0738846F" w14:textId="77777777" w:rsidR="0025006F" w:rsidRPr="00E7642F" w:rsidRDefault="0025006F" w:rsidP="00CF5EE5">
                            <w:pPr>
                              <w:contextualSpacing/>
                              <w:jc w:val="center"/>
                              <w:rPr>
                                <w:rFonts w:ascii="Calibri" w:hAnsi="Calibri" w:cs="Calibri"/>
                                <w:color w:val="FFFFFF" w:themeColor="background1"/>
                                <w:szCs w:val="24"/>
                              </w:rPr>
                            </w:pPr>
                            <w:r w:rsidRPr="00E7642F">
                              <w:rPr>
                                <w:rFonts w:ascii="Calibri" w:hAnsi="Calibri" w:cs="Calibri"/>
                                <w:color w:val="FFFFFF" w:themeColor="background1"/>
                                <w:szCs w:val="24"/>
                              </w:rPr>
                              <w:t>Trinh Ly-Lucas, MSN, AGNP-BC</w:t>
                            </w:r>
                          </w:p>
                          <w:p w14:paraId="1E3D5ABC" w14:textId="3E76F712" w:rsidR="0025006F" w:rsidRPr="00E7642F" w:rsidRDefault="0025006F" w:rsidP="00CF5EE5">
                            <w:pPr>
                              <w:contextualSpacing/>
                              <w:jc w:val="center"/>
                              <w:rPr>
                                <w:rFonts w:ascii="Calibri" w:hAnsi="Calibri" w:cs="Calibri"/>
                                <w:color w:val="FFFFFF" w:themeColor="background1"/>
                                <w:szCs w:val="24"/>
                              </w:rPr>
                            </w:pPr>
                            <w:r w:rsidRPr="00E7642F">
                              <w:rPr>
                                <w:rFonts w:ascii="Calibri" w:hAnsi="Calibri" w:cs="Calibri"/>
                                <w:color w:val="FFFFFF" w:themeColor="background1"/>
                                <w:szCs w:val="24"/>
                              </w:rPr>
                              <w:t>Quality Nurse Analyst</w:t>
                            </w:r>
                          </w:p>
                          <w:p w14:paraId="680FBA9D" w14:textId="77777777" w:rsidR="00CF5EE5" w:rsidRPr="00E7642F" w:rsidRDefault="00CF5EE5" w:rsidP="0025006F">
                            <w:pPr>
                              <w:contextualSpacing/>
                              <w:jc w:val="center"/>
                              <w:rPr>
                                <w:rFonts w:ascii="Calibri" w:hAnsi="Calibri" w:cs="Calibri"/>
                                <w:color w:val="FFFFFF" w:themeColor="background1"/>
                                <w:szCs w:val="24"/>
                              </w:rPr>
                            </w:pPr>
                          </w:p>
                          <w:p w14:paraId="285DA26E" w14:textId="3A5753B6" w:rsidR="0025006F" w:rsidRPr="00E7642F" w:rsidRDefault="00CF5EE5" w:rsidP="00CF5EE5">
                            <w:pPr>
                              <w:contextualSpacing/>
                              <w:jc w:val="center"/>
                              <w:rPr>
                                <w:rFonts w:ascii="Calibri" w:hAnsi="Calibri" w:cs="Calibri"/>
                                <w:color w:val="FFFFFF" w:themeColor="background1"/>
                                <w:szCs w:val="24"/>
                              </w:rPr>
                            </w:pPr>
                            <w:hyperlink r:id="rId50" w:history="1">
                              <w:r w:rsidRPr="00E7642F">
                                <w:rPr>
                                  <w:rStyle w:val="Hyperlink"/>
                                  <w:rFonts w:ascii="Calibri" w:hAnsi="Calibri" w:cs="Calibri"/>
                                  <w:color w:val="FFFFFF" w:themeColor="background1"/>
                                  <w:szCs w:val="24"/>
                                </w:rPr>
                                <w:t>trinh.ly-lucas@mass.gov</w:t>
                              </w:r>
                            </w:hyperlink>
                          </w:p>
                          <w:p w14:paraId="2B2D2B75" w14:textId="77777777" w:rsidR="0025006F" w:rsidRPr="00975167" w:rsidRDefault="0025006F" w:rsidP="0025006F">
                            <w:pPr>
                              <w:contextualSpacing/>
                              <w:jc w:val="center"/>
                              <w:rPr>
                                <w:rFonts w:asciiTheme="majorHAnsi" w:hAnsiTheme="majorHAnsi" w:cs="Calibri"/>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426EB" id="Text Box 1504287103" o:spid="_x0000_s1055" style="position:absolute;margin-left:49.5pt;margin-top:436.45pt;width:250pt;height:116.1pt;z-index:2520104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coordsize="3175000,147424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" adj="-11796480,,5400" path="m,l2929288,r245712,245712l3175000,1474243r,l245712,1474243,,1228531,,xe" fillcolor="#1f3763 [1604]" strokecolor="#54849a">
                <v:stroke joinstyle="miter" endcap="round"/>
                <v:shadow on="t" color="black" opacity="26214f" origin="-.5,.5" offset=".74836mm,-.74836mm"/>
                <v:formulas/>
                <v:path arrowok="t" o:connecttype="custom" o:connectlocs="0,0;2929288,0;3175000,245712;3175000,1474243;3175000,1474243;245712,1474243;0,1228531;0,0" o:connectangles="0,0,0,0,0,0,0,0" textboxrect="0,0,3175000,1474243"/>
                <v:textbox>
                  <w:txbxContent>
                    <w:p w14:paraId="7C7DF54D" w14:textId="7A1FC8C6" w:rsidR="0025006F" w:rsidRPr="00E7642F" w:rsidRDefault="0025006F" w:rsidP="00CF5EE5">
                      <w:pPr>
                        <w:contextualSpacing/>
                        <w:jc w:val="center"/>
                        <w:rPr>
                          <w:rFonts w:ascii="Calibri" w:hAnsi="Calibri" w:cs="Calibri"/>
                          <w:color w:val="FFFFFF" w:themeColor="background1"/>
                          <w:szCs w:val="24"/>
                        </w:rPr>
                      </w:pPr>
                      <w:r w:rsidRPr="00E7642F">
                        <w:rPr>
                          <w:rFonts w:ascii="Calibri" w:hAnsi="Calibri" w:cs="Calibri"/>
                          <w:color w:val="FFFFFF" w:themeColor="background1"/>
                          <w:szCs w:val="24"/>
                        </w:rPr>
                        <w:t>Questions and comments may be directed to</w:t>
                      </w:r>
                    </w:p>
                    <w:p w14:paraId="0738846F" w14:textId="77777777" w:rsidR="0025006F" w:rsidRPr="00E7642F" w:rsidRDefault="0025006F" w:rsidP="00CF5EE5">
                      <w:pPr>
                        <w:contextualSpacing/>
                        <w:jc w:val="center"/>
                        <w:rPr>
                          <w:rFonts w:ascii="Calibri" w:hAnsi="Calibri" w:cs="Calibri"/>
                          <w:color w:val="FFFFFF" w:themeColor="background1"/>
                          <w:szCs w:val="24"/>
                        </w:rPr>
                      </w:pPr>
                      <w:r w:rsidRPr="00E7642F">
                        <w:rPr>
                          <w:rFonts w:ascii="Calibri" w:hAnsi="Calibri" w:cs="Calibri"/>
                          <w:color w:val="FFFFFF" w:themeColor="background1"/>
                          <w:szCs w:val="24"/>
                        </w:rPr>
                        <w:t>Trinh Ly-Lucas, MSN, AGNP-BC</w:t>
                      </w:r>
                    </w:p>
                    <w:p w14:paraId="1E3D5ABC" w14:textId="3E76F712" w:rsidR="0025006F" w:rsidRPr="00E7642F" w:rsidRDefault="0025006F" w:rsidP="00CF5EE5">
                      <w:pPr>
                        <w:contextualSpacing/>
                        <w:jc w:val="center"/>
                        <w:rPr>
                          <w:rFonts w:ascii="Calibri" w:hAnsi="Calibri" w:cs="Calibri"/>
                          <w:color w:val="FFFFFF" w:themeColor="background1"/>
                          <w:szCs w:val="24"/>
                        </w:rPr>
                      </w:pPr>
                      <w:r w:rsidRPr="00E7642F">
                        <w:rPr>
                          <w:rFonts w:ascii="Calibri" w:hAnsi="Calibri" w:cs="Calibri"/>
                          <w:color w:val="FFFFFF" w:themeColor="background1"/>
                          <w:szCs w:val="24"/>
                        </w:rPr>
                        <w:t>Quality Nurse Analyst</w:t>
                      </w:r>
                    </w:p>
                    <w:p w14:paraId="680FBA9D" w14:textId="77777777" w:rsidR="00CF5EE5" w:rsidRPr="00E7642F" w:rsidRDefault="00CF5EE5" w:rsidP="0025006F">
                      <w:pPr>
                        <w:contextualSpacing/>
                        <w:jc w:val="center"/>
                        <w:rPr>
                          <w:rFonts w:ascii="Calibri" w:hAnsi="Calibri" w:cs="Calibri"/>
                          <w:color w:val="FFFFFF" w:themeColor="background1"/>
                          <w:szCs w:val="24"/>
                        </w:rPr>
                      </w:pPr>
                    </w:p>
                    <w:p w14:paraId="285DA26E" w14:textId="3A5753B6" w:rsidR="0025006F" w:rsidRPr="00E7642F" w:rsidRDefault="00CF5EE5" w:rsidP="00CF5EE5">
                      <w:pPr>
                        <w:contextualSpacing/>
                        <w:jc w:val="center"/>
                        <w:rPr>
                          <w:rFonts w:ascii="Calibri" w:hAnsi="Calibri" w:cs="Calibri"/>
                          <w:color w:val="FFFFFF" w:themeColor="background1"/>
                          <w:szCs w:val="24"/>
                        </w:rPr>
                      </w:pPr>
                      <w:hyperlink r:id="rId51" w:history="1">
                        <w:r w:rsidRPr="00E7642F">
                          <w:rPr>
                            <w:rStyle w:val="Hyperlink"/>
                            <w:rFonts w:ascii="Calibri" w:hAnsi="Calibri" w:cs="Calibri"/>
                            <w:color w:val="FFFFFF" w:themeColor="background1"/>
                            <w:szCs w:val="24"/>
                          </w:rPr>
                          <w:t>trinh.ly-lucas@mass.gov</w:t>
                        </w:r>
                      </w:hyperlink>
                    </w:p>
                    <w:p w14:paraId="2B2D2B75" w14:textId="77777777" w:rsidR="0025006F" w:rsidRPr="00975167" w:rsidRDefault="0025006F" w:rsidP="0025006F">
                      <w:pPr>
                        <w:contextualSpacing/>
                        <w:jc w:val="center"/>
                        <w:rPr>
                          <w:rFonts w:asciiTheme="majorHAnsi" w:hAnsiTheme="majorHAnsi" w:cs="Calibri"/>
                          <w:color w:val="FFFFFF" w:themeColor="background1"/>
                          <w:sz w:val="22"/>
                          <w:szCs w:val="22"/>
                        </w:rPr>
                      </w:pPr>
                    </w:p>
                  </w:txbxContent>
                </v:textbox>
                <w10:wrap anchorx="margin" anchory="margin"/>
              </v:shape>
            </w:pict>
          </mc:Fallback>
        </mc:AlternateContent>
      </w:r>
    </w:p>
    <w:p w14:paraId="3BD12355" w14:textId="77777777" w:rsidR="00C436ED" w:rsidRDefault="00C436ED">
      <w:pPr>
        <w:spacing w:after="160" w:line="259" w:lineRule="auto"/>
      </w:pPr>
    </w:p>
    <w:p w14:paraId="3BDD10D8" w14:textId="77777777" w:rsidR="00C436ED" w:rsidRDefault="00C436ED">
      <w:pPr>
        <w:spacing w:after="160" w:line="259" w:lineRule="auto"/>
      </w:pPr>
    </w:p>
    <w:p w14:paraId="531E3410" w14:textId="77777777" w:rsidR="00C436ED" w:rsidRDefault="00C436ED">
      <w:pPr>
        <w:spacing w:after="160" w:line="259" w:lineRule="auto"/>
      </w:pPr>
    </w:p>
    <w:p w14:paraId="11CDA52F" w14:textId="77777777" w:rsidR="00C436ED" w:rsidRDefault="00C436ED">
      <w:pPr>
        <w:spacing w:after="160" w:line="259" w:lineRule="auto"/>
      </w:pPr>
    </w:p>
    <w:p w14:paraId="479B87F7" w14:textId="77777777" w:rsidR="00C436ED" w:rsidRDefault="00C436ED">
      <w:pPr>
        <w:spacing w:after="160" w:line="259" w:lineRule="auto"/>
      </w:pPr>
    </w:p>
    <w:p w14:paraId="2626CE1D" w14:textId="77777777" w:rsidR="00C436ED" w:rsidRDefault="00C436ED">
      <w:pPr>
        <w:spacing w:after="160" w:line="259" w:lineRule="auto"/>
      </w:pPr>
    </w:p>
    <w:p w14:paraId="4529D809" w14:textId="77777777" w:rsidR="00C436ED" w:rsidRDefault="00C436ED">
      <w:pPr>
        <w:spacing w:after="160" w:line="259" w:lineRule="auto"/>
      </w:pPr>
    </w:p>
    <w:p w14:paraId="676E4833" w14:textId="537B58EB" w:rsidR="00C436ED" w:rsidRDefault="00C436ED">
      <w:pPr>
        <w:spacing w:after="160" w:line="259" w:lineRule="auto"/>
      </w:pPr>
    </w:p>
    <w:p w14:paraId="59EFFCEA" w14:textId="77777777" w:rsidR="00C436ED" w:rsidRDefault="00C436ED">
      <w:pPr>
        <w:spacing w:after="160" w:line="259" w:lineRule="auto"/>
      </w:pPr>
    </w:p>
    <w:p w14:paraId="6AF1C4A7" w14:textId="77777777" w:rsidR="00C436ED" w:rsidRDefault="00C436ED">
      <w:pPr>
        <w:spacing w:after="160" w:line="259" w:lineRule="auto"/>
      </w:pPr>
    </w:p>
    <w:p w14:paraId="4A0E00F0" w14:textId="28740103" w:rsidR="00C436ED" w:rsidRDefault="00C436ED">
      <w:pPr>
        <w:spacing w:after="160" w:line="259" w:lineRule="auto"/>
      </w:pPr>
    </w:p>
    <w:p w14:paraId="34F0752D" w14:textId="59972E59" w:rsidR="00C436ED" w:rsidRDefault="00C436ED">
      <w:pPr>
        <w:spacing w:after="160" w:line="259" w:lineRule="auto"/>
      </w:pPr>
    </w:p>
    <w:p w14:paraId="37ADA920" w14:textId="76FD58A8" w:rsidR="00C436ED" w:rsidRDefault="00C436ED">
      <w:pPr>
        <w:spacing w:after="160" w:line="259" w:lineRule="auto"/>
      </w:pPr>
    </w:p>
    <w:p w14:paraId="116C7CB1" w14:textId="78D8EBCF" w:rsidR="00C436ED" w:rsidRDefault="00C436ED">
      <w:pPr>
        <w:spacing w:after="160" w:line="259" w:lineRule="auto"/>
      </w:pPr>
    </w:p>
    <w:p w14:paraId="170978E7" w14:textId="1790B5D0" w:rsidR="00C436ED" w:rsidRDefault="00C436ED">
      <w:pPr>
        <w:spacing w:after="160" w:line="259" w:lineRule="auto"/>
      </w:pPr>
    </w:p>
    <w:p w14:paraId="02BD11EB" w14:textId="19EFCD3E" w:rsidR="006D4133" w:rsidRDefault="006D4133">
      <w:pPr>
        <w:spacing w:after="160" w:line="259" w:lineRule="auto"/>
      </w:pPr>
    </w:p>
    <w:p w14:paraId="03A12DE4" w14:textId="41A9693D" w:rsidR="006D4133" w:rsidRDefault="006D4133">
      <w:pPr>
        <w:spacing w:after="160" w:line="259" w:lineRule="auto"/>
      </w:pPr>
    </w:p>
    <w:p w14:paraId="586E78D0" w14:textId="2A6382B5" w:rsidR="006D4133" w:rsidRDefault="006D4133">
      <w:pPr>
        <w:spacing w:after="160" w:line="259" w:lineRule="auto"/>
      </w:pPr>
    </w:p>
    <w:p w14:paraId="08A7E488" w14:textId="7FB84D18" w:rsidR="006D4133" w:rsidRDefault="006D4133">
      <w:pPr>
        <w:spacing w:after="160" w:line="259" w:lineRule="auto"/>
      </w:pPr>
    </w:p>
    <w:p w14:paraId="53A08184" w14:textId="0539A26C" w:rsidR="0063058D" w:rsidRDefault="003B3CE1">
      <w:pPr>
        <w:spacing w:after="160" w:line="259" w:lineRule="auto"/>
      </w:pPr>
      <w:r w:rsidRPr="005F36F0">
        <w:rPr>
          <w:rFonts w:ascii="Calibri" w:eastAsia="Calibri" w:hAnsi="Calibri"/>
          <w:i/>
          <w:iCs/>
          <w:noProof/>
          <w:color w:val="auto"/>
          <w:kern w:val="2"/>
          <w:sz w:val="20"/>
          <w:szCs w:val="22"/>
          <w14:ligatures w14:val="standardContextual"/>
        </w:rPr>
        <mc:AlternateContent>
          <mc:Choice Requires="wps">
            <w:drawing>
              <wp:anchor distT="0" distB="0" distL="114300" distR="114300" simplePos="0" relativeHeight="251944960" behindDoc="0" locked="0" layoutInCell="1" allowOverlap="1" wp14:anchorId="58F81678" wp14:editId="41840F0C">
                <wp:simplePos x="0" y="0"/>
                <wp:positionH relativeFrom="page">
                  <wp:align>right</wp:align>
                </wp:positionH>
                <wp:positionV relativeFrom="margin">
                  <wp:posOffset>6993890</wp:posOffset>
                </wp:positionV>
                <wp:extent cx="6546850" cy="1595120"/>
                <wp:effectExtent l="76200" t="95250" r="120650" b="100330"/>
                <wp:wrapSquare wrapText="bothSides"/>
                <wp:docPr id="778424293" name="Text Box 778424293"/>
                <wp:cNvGraphicFramePr/>
                <a:graphic xmlns:a="http://schemas.openxmlformats.org/drawingml/2006/main">
                  <a:graphicData uri="http://schemas.microsoft.com/office/word/2010/wordprocessingShape">
                    <wps:wsp>
                      <wps:cNvSpPr txBox="1"/>
                      <wps:spPr>
                        <a:xfrm>
                          <a:off x="0" y="0"/>
                          <a:ext cx="6546850" cy="1595120"/>
                        </a:xfrm>
                        <a:prstGeom prst="rect">
                          <a:avLst/>
                        </a:prstGeom>
                        <a:solidFill>
                          <a:srgbClr val="032E53"/>
                        </a:solidFill>
                        <a:ln w="9525" cap="rnd" cmpd="sng" algn="ctr">
                          <a:solidFill>
                            <a:srgbClr val="54849A"/>
                          </a:solidFill>
                          <a:prstDash val="solid"/>
                        </a:ln>
                        <a:effectLst>
                          <a:outerShdw blurRad="50800" dist="38100" dir="18900000" algn="bl" rotWithShape="0">
                            <a:prstClr val="black">
                              <a:alpha val="40000"/>
                            </a:prstClr>
                          </a:outerShdw>
                        </a:effectLst>
                        <a:scene3d>
                          <a:camera prst="orthographicFront"/>
                          <a:lightRig rig="threePt" dir="t"/>
                        </a:scene3d>
                        <a:sp3d>
                          <a:bevelT/>
                        </a:sp3d>
                      </wps:spPr>
                      <wps:txbx>
                        <w:txbxContent>
                          <w:p w14:paraId="22B2F13F" w14:textId="77777777" w:rsidR="005F36F0" w:rsidRPr="00081437" w:rsidRDefault="005F36F0" w:rsidP="00081437">
                            <w:pPr>
                              <w:rPr>
                                <w:rFonts w:ascii="Franklin Gothic Book" w:hAnsi="Franklin Gothic Book"/>
                                <w:color w:val="FFFFFF"/>
                                <w:szCs w:val="24"/>
                              </w:rPr>
                            </w:pPr>
                          </w:p>
                          <w:p w14:paraId="14A1F5CE" w14:textId="77777777" w:rsidR="00312C2F" w:rsidRDefault="00312C2F" w:rsidP="005F36F0">
                            <w:pPr>
                              <w:jc w:val="center"/>
                              <w:rPr>
                                <w:rFonts w:ascii="Franklin Gothic Book" w:hAnsi="Franklin Gothic Book"/>
                                <w:color w:val="FFFFFF"/>
                                <w:szCs w:val="24"/>
                              </w:rPr>
                            </w:pPr>
                          </w:p>
                          <w:p w14:paraId="4F006D68" w14:textId="23B93E91" w:rsidR="005F36F0" w:rsidRPr="00E7642F" w:rsidRDefault="005F36F0" w:rsidP="005F36F0">
                            <w:pPr>
                              <w:jc w:val="center"/>
                              <w:rPr>
                                <w:rFonts w:asciiTheme="minorHAnsi" w:hAnsiTheme="minorHAnsi" w:cstheme="minorHAnsi"/>
                                <w:szCs w:val="24"/>
                              </w:rPr>
                            </w:pPr>
                            <w:r w:rsidRPr="00E7642F">
                              <w:rPr>
                                <w:rFonts w:asciiTheme="minorHAnsi" w:hAnsiTheme="minorHAnsi" w:cstheme="minorHAnsi"/>
                                <w:color w:val="FFFFFF"/>
                                <w:szCs w:val="24"/>
                              </w:rPr>
                              <w:t>This issue is provided by the Board of Registration in Medicine (BORIM), Division of Quality and Patient Safety (QPSD).  Th</w:t>
                            </w:r>
                            <w:r w:rsidR="001A6F24" w:rsidRPr="00E7642F">
                              <w:rPr>
                                <w:rFonts w:asciiTheme="minorHAnsi" w:hAnsiTheme="minorHAnsi" w:cstheme="minorHAnsi"/>
                                <w:color w:val="FFFFFF"/>
                                <w:szCs w:val="24"/>
                              </w:rPr>
                              <w:t>is</w:t>
                            </w:r>
                            <w:r w:rsidRPr="00E7642F">
                              <w:rPr>
                                <w:rFonts w:asciiTheme="minorHAnsi" w:hAnsiTheme="minorHAnsi" w:cstheme="minorHAnsi"/>
                                <w:color w:val="FFFFFF"/>
                                <w:szCs w:val="24"/>
                              </w:rPr>
                              <w:t xml:space="preserve"> issue allows BORIM to share the practices and experiences of the healthcare clinicians and facilities that report to the QPSD. It does not necessarily include a comprehensive review of literature.  Publication of this issue does not constitute an endorsement by the BORIM of any practices described in th</w:t>
                            </w:r>
                            <w:r w:rsidR="001A6F24" w:rsidRPr="00E7642F">
                              <w:rPr>
                                <w:rFonts w:asciiTheme="minorHAnsi" w:hAnsiTheme="minorHAnsi" w:cstheme="minorHAnsi"/>
                                <w:color w:val="FFFFFF"/>
                                <w:szCs w:val="24"/>
                              </w:rPr>
                              <w:t>is</w:t>
                            </w:r>
                            <w:r w:rsidRPr="00E7642F">
                              <w:rPr>
                                <w:rFonts w:asciiTheme="minorHAnsi" w:hAnsiTheme="minorHAnsi" w:cstheme="minorHAnsi"/>
                                <w:color w:val="FFFFFF"/>
                                <w:szCs w:val="24"/>
                              </w:rPr>
                              <w:t xml:space="preserve"> issue and none should be inferred</w:t>
                            </w:r>
                            <w:r w:rsidRPr="00E7642F">
                              <w:rPr>
                                <w:rFonts w:asciiTheme="minorHAnsi" w:hAnsiTheme="minorHAnsi" w:cstheme="minorHAnsi"/>
                                <w:color w:val="FFFFFF" w:themeColor="background1"/>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81678" id="Text Box 778424293" o:spid="_x0000_s1056" type="#_x0000_t202" style="position:absolute;margin-left:464.3pt;margin-top:550.7pt;width:515.5pt;height:125.6pt;z-index:251944960;visibility:visible;mso-wrap-style:square;mso-width-percent:0;mso-height-percent:0;mso-wrap-distance-left:9pt;mso-wrap-distance-top:0;mso-wrap-distance-right:9pt;mso-wrap-distance-bottom:0;mso-position-horizontal:right;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" fillcolor="#032e53" strokecolor="#54849a">
                <v:stroke endcap="round"/>
                <v:shadow on="t" color="black" opacity="26214f" origin="-.5,.5" offset=".74836mm,-.74836mm"/>
                <v:textbox>
                  <w:txbxContent>
                    <w:p w14:paraId="22B2F13F" w14:textId="77777777" w:rsidR="005F36F0" w:rsidRPr="00081437" w:rsidRDefault="005F36F0" w:rsidP="00081437">
                      <w:pPr>
                        <w:rPr>
                          <w:rFonts w:ascii="Franklin Gothic Book" w:hAnsi="Franklin Gothic Book"/>
                          <w:color w:val="FFFFFF"/>
                          <w:szCs w:val="24"/>
                        </w:rPr>
                      </w:pPr>
                    </w:p>
                    <w:p w14:paraId="14A1F5CE" w14:textId="77777777" w:rsidR="00312C2F" w:rsidRDefault="00312C2F" w:rsidP="005F36F0">
                      <w:pPr>
                        <w:jc w:val="center"/>
                        <w:rPr>
                          <w:rFonts w:ascii="Franklin Gothic Book" w:hAnsi="Franklin Gothic Book"/>
                          <w:color w:val="FFFFFF"/>
                          <w:szCs w:val="24"/>
                        </w:rPr>
                      </w:pPr>
                    </w:p>
                    <w:p w14:paraId="4F006D68" w14:textId="23B93E91" w:rsidR="005F36F0" w:rsidRPr="00E7642F" w:rsidRDefault="005F36F0" w:rsidP="005F36F0">
                      <w:pPr>
                        <w:jc w:val="center"/>
                        <w:rPr>
                          <w:rFonts w:asciiTheme="minorHAnsi" w:hAnsiTheme="minorHAnsi" w:cstheme="minorHAnsi"/>
                          <w:szCs w:val="24"/>
                        </w:rPr>
                      </w:pPr>
                      <w:r w:rsidRPr="00E7642F">
                        <w:rPr>
                          <w:rFonts w:asciiTheme="minorHAnsi" w:hAnsiTheme="minorHAnsi" w:cstheme="minorHAnsi"/>
                          <w:color w:val="FFFFFF"/>
                          <w:szCs w:val="24"/>
                        </w:rPr>
                        <w:t>This issue is provided by the Board of Registration in Medicine (BORIM), Division of Quality and Patient Safety (QPSD).  Th</w:t>
                      </w:r>
                      <w:r w:rsidR="001A6F24" w:rsidRPr="00E7642F">
                        <w:rPr>
                          <w:rFonts w:asciiTheme="minorHAnsi" w:hAnsiTheme="minorHAnsi" w:cstheme="minorHAnsi"/>
                          <w:color w:val="FFFFFF"/>
                          <w:szCs w:val="24"/>
                        </w:rPr>
                        <w:t>is</w:t>
                      </w:r>
                      <w:r w:rsidRPr="00E7642F">
                        <w:rPr>
                          <w:rFonts w:asciiTheme="minorHAnsi" w:hAnsiTheme="minorHAnsi" w:cstheme="minorHAnsi"/>
                          <w:color w:val="FFFFFF"/>
                          <w:szCs w:val="24"/>
                        </w:rPr>
                        <w:t xml:space="preserve"> issue allows BORIM to share the practices and experiences of the healthcare clinicians and facilities that report to the QPSD. It does not necessarily include a comprehensive review of literature.  Publication of this issue does not constitute an endorsement by the BORIM of any practices described in th</w:t>
                      </w:r>
                      <w:r w:rsidR="001A6F24" w:rsidRPr="00E7642F">
                        <w:rPr>
                          <w:rFonts w:asciiTheme="minorHAnsi" w:hAnsiTheme="minorHAnsi" w:cstheme="minorHAnsi"/>
                          <w:color w:val="FFFFFF"/>
                          <w:szCs w:val="24"/>
                        </w:rPr>
                        <w:t>is</w:t>
                      </w:r>
                      <w:r w:rsidRPr="00E7642F">
                        <w:rPr>
                          <w:rFonts w:asciiTheme="minorHAnsi" w:hAnsiTheme="minorHAnsi" w:cstheme="minorHAnsi"/>
                          <w:color w:val="FFFFFF"/>
                          <w:szCs w:val="24"/>
                        </w:rPr>
                        <w:t xml:space="preserve"> issue and none should be inferred</w:t>
                      </w:r>
                      <w:r w:rsidRPr="00E7642F">
                        <w:rPr>
                          <w:rFonts w:asciiTheme="minorHAnsi" w:hAnsiTheme="minorHAnsi" w:cstheme="minorHAnsi"/>
                          <w:color w:val="FFFFFF" w:themeColor="background1"/>
                          <w:szCs w:val="24"/>
                        </w:rPr>
                        <w:t>.</w:t>
                      </w:r>
                    </w:p>
                  </w:txbxContent>
                </v:textbox>
                <w10:wrap type="square" anchorx="page" anchory="margin"/>
              </v:shape>
            </w:pict>
          </mc:Fallback>
        </mc:AlternateContent>
      </w:r>
    </w:p>
    <w:sectPr w:rsidR="0063058D" w:rsidSect="00A3226D">
      <w:type w:val="continuous"/>
      <w:pgSz w:w="12240" w:h="15840"/>
      <w:pgMar w:top="720" w:right="720" w:bottom="720" w:left="720" w:header="720" w:footer="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F530B" w14:textId="77777777" w:rsidR="000A5177" w:rsidRDefault="000A5177" w:rsidP="00A11D43">
      <w:r>
        <w:separator/>
      </w:r>
    </w:p>
  </w:endnote>
  <w:endnote w:type="continuationSeparator" w:id="0">
    <w:p w14:paraId="452B7CF1" w14:textId="77777777" w:rsidR="000A5177" w:rsidRDefault="000A5177" w:rsidP="00A11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072169"/>
      <w:docPartObj>
        <w:docPartGallery w:val="Page Numbers (Bottom of Page)"/>
        <w:docPartUnique/>
      </w:docPartObj>
    </w:sdtPr>
    <w:sdtEndPr>
      <w:rPr>
        <w:color w:val="auto"/>
        <w:spacing w:val="60"/>
        <w:sz w:val="18"/>
        <w:szCs w:val="18"/>
      </w:rPr>
    </w:sdtEndPr>
    <w:sdtContent>
      <w:p w14:paraId="39156B2C" w14:textId="6C1ACAED" w:rsidR="00AC0C38" w:rsidRPr="00AC0C38" w:rsidRDefault="00AC0C38">
        <w:pPr>
          <w:pStyle w:val="Footer"/>
          <w:pBdr>
            <w:top w:val="single" w:sz="4" w:space="1" w:color="D9D9D9" w:themeColor="background1" w:themeShade="D9"/>
          </w:pBdr>
          <w:rPr>
            <w:b/>
            <w:bCs/>
            <w:sz w:val="18"/>
            <w:szCs w:val="18"/>
          </w:rPr>
        </w:pPr>
        <w:r w:rsidRPr="00AC0C38">
          <w:rPr>
            <w:sz w:val="18"/>
            <w:szCs w:val="18"/>
          </w:rPr>
          <w:fldChar w:fldCharType="begin"/>
        </w:r>
        <w:r w:rsidRPr="00AC0C38">
          <w:rPr>
            <w:sz w:val="18"/>
            <w:szCs w:val="18"/>
          </w:rPr>
          <w:instrText xml:space="preserve"> PAGE   \* MERGEFORMAT </w:instrText>
        </w:r>
        <w:r w:rsidRPr="00AC0C38">
          <w:rPr>
            <w:sz w:val="18"/>
            <w:szCs w:val="18"/>
          </w:rPr>
          <w:fldChar w:fldCharType="separate"/>
        </w:r>
        <w:r w:rsidRPr="00AC0C38">
          <w:rPr>
            <w:b/>
            <w:bCs/>
            <w:noProof/>
            <w:sz w:val="18"/>
            <w:szCs w:val="18"/>
          </w:rPr>
          <w:t>2</w:t>
        </w:r>
        <w:r w:rsidRPr="00AC0C38">
          <w:rPr>
            <w:b/>
            <w:bCs/>
            <w:noProof/>
            <w:sz w:val="18"/>
            <w:szCs w:val="18"/>
          </w:rPr>
          <w:fldChar w:fldCharType="end"/>
        </w:r>
        <w:r w:rsidRPr="00AC0C38">
          <w:rPr>
            <w:b/>
            <w:bCs/>
            <w:sz w:val="18"/>
            <w:szCs w:val="18"/>
          </w:rPr>
          <w:t xml:space="preserve"> | </w:t>
        </w:r>
        <w:r w:rsidRPr="00E7642F">
          <w:rPr>
            <w:color w:val="auto"/>
            <w:spacing w:val="60"/>
            <w:sz w:val="18"/>
            <w:szCs w:val="18"/>
          </w:rPr>
          <w:t>Page</w:t>
        </w:r>
      </w:p>
    </w:sdtContent>
  </w:sdt>
  <w:p w14:paraId="66AA8C48" w14:textId="77777777" w:rsidR="00A94CBA" w:rsidRDefault="00A94CBA">
    <w:pPr>
      <w:pStyle w:val="Footer"/>
    </w:pPr>
  </w:p>
  <w:p w14:paraId="4758486B" w14:textId="77777777" w:rsidR="00A3226D" w:rsidRDefault="00A322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D9260" w14:textId="3CFDAE02" w:rsidR="006976ED" w:rsidRPr="00640DE5" w:rsidRDefault="006976ED" w:rsidP="00EB5DD2">
    <w:pPr>
      <w:pStyle w:val="Footer"/>
      <w:jc w:val="both"/>
      <w:rPr>
        <w:rFonts w:asciiTheme="minorHAnsi" w:hAnsiTheme="minorHAnsi" w:cstheme="minorHAnsi"/>
        <w:b/>
        <w:bCs/>
        <w:color w:val="5B718F"/>
        <w:sz w:val="16"/>
        <w:szCs w:val="16"/>
      </w:rPr>
    </w:pPr>
    <w:r w:rsidRPr="00640DE5">
      <w:rPr>
        <w:rFonts w:asciiTheme="minorHAnsi" w:hAnsiTheme="minorHAnsi" w:cstheme="minorHAnsi"/>
        <w:b/>
        <w:bCs/>
        <w:color w:val="5B718F"/>
        <w:sz w:val="16"/>
        <w:szCs w:val="16"/>
      </w:rPr>
      <w:t xml:space="preserve">QPSD Mission is to assist Massachusetts healthcare facilities in maintaining and improving systems for patient care that are evidence and team based, sustainable, safe, and inclusive. We achieve this by reviewing data, listening, collaborating, and educating teams in healthcare facilities throughout the state.  </w:t>
    </w:r>
  </w:p>
  <w:p w14:paraId="378A1489" w14:textId="3F6C68CF" w:rsidR="006976ED" w:rsidRDefault="006976ED">
    <w:pPr>
      <w:pStyle w:val="Footer"/>
    </w:pPr>
  </w:p>
  <w:p w14:paraId="4A89C88E" w14:textId="77777777" w:rsidR="006976ED" w:rsidRDefault="006976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99713" w14:textId="77777777" w:rsidR="000A5177" w:rsidRDefault="000A5177" w:rsidP="00A11D43">
      <w:r>
        <w:separator/>
      </w:r>
    </w:p>
  </w:footnote>
  <w:footnote w:type="continuationSeparator" w:id="0">
    <w:p w14:paraId="25213F30" w14:textId="77777777" w:rsidR="000A5177" w:rsidRDefault="000A5177" w:rsidP="00A11D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A4FD3" w14:textId="2A979433" w:rsidR="003219EF" w:rsidRPr="00434584" w:rsidRDefault="003219EF">
    <w:pPr>
      <w:pStyle w:val="Header"/>
      <w:jc w:val="right"/>
      <w:rPr>
        <w:b/>
        <w:bCs/>
        <w:color w:val="538135" w:themeColor="accent6" w:themeShade="BF"/>
      </w:rPr>
    </w:pPr>
    <w:r>
      <w:t xml:space="preserve">   </w:t>
    </w:r>
    <w:r>
      <w:tab/>
      <w:t xml:space="preserve"> </w:t>
    </w:r>
  </w:p>
  <w:p w14:paraId="0DDABC81" w14:textId="1EC6D330" w:rsidR="00A11D43" w:rsidRDefault="00A11D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17146" w14:textId="382D4C9F" w:rsidR="00816349" w:rsidRPr="007917AB" w:rsidRDefault="007917AB">
    <w:pPr>
      <w:pStyle w:val="Header"/>
      <w:rPr>
        <w:rFonts w:ascii="Franklin Gothic Book" w:hAnsi="Franklin Gothic Book"/>
      </w:rPr>
    </w:pPr>
    <w:r>
      <w:t xml:space="preserve">                                                                                                                                                     </w:t>
    </w:r>
    <w:r w:rsidRPr="00434584">
      <w:rPr>
        <w:rFonts w:ascii="Franklin Gothic Book" w:hAnsi="Franklin Gothic Book"/>
        <w:color w:val="auto"/>
      </w:rPr>
      <w:t>Page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BF5BE4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o:spid="_x0000_i1026" type="#_x0000_t75" alt="Logo&#10;&#10;AI-generated content may be incorrect." style="width:1562.4pt;height:1015.2pt;visibility:visible;mso-wrap-style:square" o:bullet="t">
        <v:imagedata r:id="rId1" o:title="Logo&#10;&#10;AI-generated content may be incorrect"/>
      </v:shape>
    </w:pict>
  </w:numPicBullet>
  <w:abstractNum w:abstractNumId="0" w15:restartNumberingAfterBreak="0">
    <w:nsid w:val="02617A6E"/>
    <w:multiLevelType w:val="hybridMultilevel"/>
    <w:tmpl w:val="27B6C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8143E"/>
    <w:multiLevelType w:val="hybridMultilevel"/>
    <w:tmpl w:val="EB9EB51A"/>
    <w:lvl w:ilvl="0" w:tplc="8552007C">
      <w:start w:val="1"/>
      <w:numFmt w:val="decimal"/>
      <w:lvlText w:val="%1"/>
      <w:lvlJc w:val="left"/>
      <w:pPr>
        <w:ind w:left="423" w:hanging="435"/>
      </w:pPr>
      <w:rPr>
        <w:rFonts w:hint="default"/>
        <w:b w:val="0"/>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2" w15:restartNumberingAfterBreak="0">
    <w:nsid w:val="10332291"/>
    <w:multiLevelType w:val="hybridMultilevel"/>
    <w:tmpl w:val="98E056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0EE385F"/>
    <w:multiLevelType w:val="multilevel"/>
    <w:tmpl w:val="88B05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735645"/>
    <w:multiLevelType w:val="hybridMultilevel"/>
    <w:tmpl w:val="A2E82F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7B0D37"/>
    <w:multiLevelType w:val="hybridMultilevel"/>
    <w:tmpl w:val="3A52E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C95CAB"/>
    <w:multiLevelType w:val="hybridMultilevel"/>
    <w:tmpl w:val="E6A03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AF21F3"/>
    <w:multiLevelType w:val="hybridMultilevel"/>
    <w:tmpl w:val="58505004"/>
    <w:lvl w:ilvl="0" w:tplc="3D0A2524">
      <w:start w:val="1"/>
      <w:numFmt w:val="bullet"/>
      <w:lvlText w:val=""/>
      <w:lvlJc w:val="left"/>
      <w:pPr>
        <w:ind w:left="720" w:hanging="360"/>
      </w:pPr>
      <w:rPr>
        <w:rFonts w:ascii="Symbol" w:eastAsia="Times New Roman" w:hAnsi="Symbol" w:cs="Times New Roman" w:hint="default"/>
        <w:color w:val="44546A" w:themeColor="text2"/>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EA42ED"/>
    <w:multiLevelType w:val="hybridMultilevel"/>
    <w:tmpl w:val="8026CD34"/>
    <w:lvl w:ilvl="0" w:tplc="E6980B04">
      <w:start w:val="1"/>
      <w:numFmt w:val="bullet"/>
      <w:lvlText w:val="•"/>
      <w:lvlJc w:val="left"/>
      <w:pPr>
        <w:tabs>
          <w:tab w:val="num" w:pos="720"/>
        </w:tabs>
        <w:ind w:left="720" w:hanging="360"/>
      </w:pPr>
      <w:rPr>
        <w:rFonts w:ascii="Arial" w:hAnsi="Arial" w:hint="default"/>
      </w:rPr>
    </w:lvl>
    <w:lvl w:ilvl="1" w:tplc="D2B88FAE" w:tentative="1">
      <w:start w:val="1"/>
      <w:numFmt w:val="bullet"/>
      <w:lvlText w:val="•"/>
      <w:lvlJc w:val="left"/>
      <w:pPr>
        <w:tabs>
          <w:tab w:val="num" w:pos="1440"/>
        </w:tabs>
        <w:ind w:left="1440" w:hanging="360"/>
      </w:pPr>
      <w:rPr>
        <w:rFonts w:ascii="Arial" w:hAnsi="Arial" w:hint="default"/>
      </w:rPr>
    </w:lvl>
    <w:lvl w:ilvl="2" w:tplc="7DA0C1AE" w:tentative="1">
      <w:start w:val="1"/>
      <w:numFmt w:val="bullet"/>
      <w:lvlText w:val="•"/>
      <w:lvlJc w:val="left"/>
      <w:pPr>
        <w:tabs>
          <w:tab w:val="num" w:pos="2160"/>
        </w:tabs>
        <w:ind w:left="2160" w:hanging="360"/>
      </w:pPr>
      <w:rPr>
        <w:rFonts w:ascii="Arial" w:hAnsi="Arial" w:hint="default"/>
      </w:rPr>
    </w:lvl>
    <w:lvl w:ilvl="3" w:tplc="BD26D0A0" w:tentative="1">
      <w:start w:val="1"/>
      <w:numFmt w:val="bullet"/>
      <w:lvlText w:val="•"/>
      <w:lvlJc w:val="left"/>
      <w:pPr>
        <w:tabs>
          <w:tab w:val="num" w:pos="2880"/>
        </w:tabs>
        <w:ind w:left="2880" w:hanging="360"/>
      </w:pPr>
      <w:rPr>
        <w:rFonts w:ascii="Arial" w:hAnsi="Arial" w:hint="default"/>
      </w:rPr>
    </w:lvl>
    <w:lvl w:ilvl="4" w:tplc="1F7891A8" w:tentative="1">
      <w:start w:val="1"/>
      <w:numFmt w:val="bullet"/>
      <w:lvlText w:val="•"/>
      <w:lvlJc w:val="left"/>
      <w:pPr>
        <w:tabs>
          <w:tab w:val="num" w:pos="3600"/>
        </w:tabs>
        <w:ind w:left="3600" w:hanging="360"/>
      </w:pPr>
      <w:rPr>
        <w:rFonts w:ascii="Arial" w:hAnsi="Arial" w:hint="default"/>
      </w:rPr>
    </w:lvl>
    <w:lvl w:ilvl="5" w:tplc="3E5846E0" w:tentative="1">
      <w:start w:val="1"/>
      <w:numFmt w:val="bullet"/>
      <w:lvlText w:val="•"/>
      <w:lvlJc w:val="left"/>
      <w:pPr>
        <w:tabs>
          <w:tab w:val="num" w:pos="4320"/>
        </w:tabs>
        <w:ind w:left="4320" w:hanging="360"/>
      </w:pPr>
      <w:rPr>
        <w:rFonts w:ascii="Arial" w:hAnsi="Arial" w:hint="default"/>
      </w:rPr>
    </w:lvl>
    <w:lvl w:ilvl="6" w:tplc="4D18EB54" w:tentative="1">
      <w:start w:val="1"/>
      <w:numFmt w:val="bullet"/>
      <w:lvlText w:val="•"/>
      <w:lvlJc w:val="left"/>
      <w:pPr>
        <w:tabs>
          <w:tab w:val="num" w:pos="5040"/>
        </w:tabs>
        <w:ind w:left="5040" w:hanging="360"/>
      </w:pPr>
      <w:rPr>
        <w:rFonts w:ascii="Arial" w:hAnsi="Arial" w:hint="default"/>
      </w:rPr>
    </w:lvl>
    <w:lvl w:ilvl="7" w:tplc="BBDA2442" w:tentative="1">
      <w:start w:val="1"/>
      <w:numFmt w:val="bullet"/>
      <w:lvlText w:val="•"/>
      <w:lvlJc w:val="left"/>
      <w:pPr>
        <w:tabs>
          <w:tab w:val="num" w:pos="5760"/>
        </w:tabs>
        <w:ind w:left="5760" w:hanging="360"/>
      </w:pPr>
      <w:rPr>
        <w:rFonts w:ascii="Arial" w:hAnsi="Arial" w:hint="default"/>
      </w:rPr>
    </w:lvl>
    <w:lvl w:ilvl="8" w:tplc="73086C9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5F27D27"/>
    <w:multiLevelType w:val="hybridMultilevel"/>
    <w:tmpl w:val="43C67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D400C1"/>
    <w:multiLevelType w:val="hybridMultilevel"/>
    <w:tmpl w:val="155EF722"/>
    <w:lvl w:ilvl="0" w:tplc="9ABA41A4">
      <w:start w:val="1"/>
      <w:numFmt w:val="bullet"/>
      <w:lvlText w:val=""/>
      <w:lvlJc w:val="left"/>
      <w:pPr>
        <w:tabs>
          <w:tab w:val="num" w:pos="720"/>
        </w:tabs>
        <w:ind w:left="720" w:hanging="360"/>
      </w:pPr>
      <w:rPr>
        <w:rFonts w:ascii="Wingdings" w:hAnsi="Wingdings" w:hint="default"/>
      </w:rPr>
    </w:lvl>
    <w:lvl w:ilvl="1" w:tplc="BC1AA560">
      <w:numFmt w:val="bullet"/>
      <w:lvlText w:val=""/>
      <w:lvlJc w:val="left"/>
      <w:pPr>
        <w:tabs>
          <w:tab w:val="num" w:pos="1440"/>
        </w:tabs>
        <w:ind w:left="1440" w:hanging="360"/>
      </w:pPr>
      <w:rPr>
        <w:rFonts w:ascii="Wingdings" w:hAnsi="Wingdings" w:hint="default"/>
      </w:rPr>
    </w:lvl>
    <w:lvl w:ilvl="2" w:tplc="C86EC7D6">
      <w:numFmt w:val="bullet"/>
      <w:lvlText w:val="o"/>
      <w:lvlJc w:val="left"/>
      <w:pPr>
        <w:tabs>
          <w:tab w:val="num" w:pos="2160"/>
        </w:tabs>
        <w:ind w:left="2160" w:hanging="360"/>
      </w:pPr>
      <w:rPr>
        <w:rFonts w:ascii="Courier New" w:hAnsi="Courier New" w:hint="default"/>
      </w:rPr>
    </w:lvl>
    <w:lvl w:ilvl="3" w:tplc="D8CA6CA0" w:tentative="1">
      <w:start w:val="1"/>
      <w:numFmt w:val="bullet"/>
      <w:lvlText w:val=""/>
      <w:lvlJc w:val="left"/>
      <w:pPr>
        <w:tabs>
          <w:tab w:val="num" w:pos="2880"/>
        </w:tabs>
        <w:ind w:left="2880" w:hanging="360"/>
      </w:pPr>
      <w:rPr>
        <w:rFonts w:ascii="Wingdings" w:hAnsi="Wingdings" w:hint="default"/>
      </w:rPr>
    </w:lvl>
    <w:lvl w:ilvl="4" w:tplc="C67C3002" w:tentative="1">
      <w:start w:val="1"/>
      <w:numFmt w:val="bullet"/>
      <w:lvlText w:val=""/>
      <w:lvlJc w:val="left"/>
      <w:pPr>
        <w:tabs>
          <w:tab w:val="num" w:pos="3600"/>
        </w:tabs>
        <w:ind w:left="3600" w:hanging="360"/>
      </w:pPr>
      <w:rPr>
        <w:rFonts w:ascii="Wingdings" w:hAnsi="Wingdings" w:hint="default"/>
      </w:rPr>
    </w:lvl>
    <w:lvl w:ilvl="5" w:tplc="072C6B4C" w:tentative="1">
      <w:start w:val="1"/>
      <w:numFmt w:val="bullet"/>
      <w:lvlText w:val=""/>
      <w:lvlJc w:val="left"/>
      <w:pPr>
        <w:tabs>
          <w:tab w:val="num" w:pos="4320"/>
        </w:tabs>
        <w:ind w:left="4320" w:hanging="360"/>
      </w:pPr>
      <w:rPr>
        <w:rFonts w:ascii="Wingdings" w:hAnsi="Wingdings" w:hint="default"/>
      </w:rPr>
    </w:lvl>
    <w:lvl w:ilvl="6" w:tplc="D5A245B4" w:tentative="1">
      <w:start w:val="1"/>
      <w:numFmt w:val="bullet"/>
      <w:lvlText w:val=""/>
      <w:lvlJc w:val="left"/>
      <w:pPr>
        <w:tabs>
          <w:tab w:val="num" w:pos="5040"/>
        </w:tabs>
        <w:ind w:left="5040" w:hanging="360"/>
      </w:pPr>
      <w:rPr>
        <w:rFonts w:ascii="Wingdings" w:hAnsi="Wingdings" w:hint="default"/>
      </w:rPr>
    </w:lvl>
    <w:lvl w:ilvl="7" w:tplc="69F69F0C" w:tentative="1">
      <w:start w:val="1"/>
      <w:numFmt w:val="bullet"/>
      <w:lvlText w:val=""/>
      <w:lvlJc w:val="left"/>
      <w:pPr>
        <w:tabs>
          <w:tab w:val="num" w:pos="5760"/>
        </w:tabs>
        <w:ind w:left="5760" w:hanging="360"/>
      </w:pPr>
      <w:rPr>
        <w:rFonts w:ascii="Wingdings" w:hAnsi="Wingdings" w:hint="default"/>
      </w:rPr>
    </w:lvl>
    <w:lvl w:ilvl="8" w:tplc="FCDAEDA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D27566"/>
    <w:multiLevelType w:val="hybridMultilevel"/>
    <w:tmpl w:val="4DFAC500"/>
    <w:lvl w:ilvl="0" w:tplc="0C5205CE">
      <w:start w:val="1"/>
      <w:numFmt w:val="bullet"/>
      <w:lvlText w:val="•"/>
      <w:lvlJc w:val="left"/>
      <w:pPr>
        <w:tabs>
          <w:tab w:val="num" w:pos="720"/>
        </w:tabs>
        <w:ind w:left="720" w:hanging="360"/>
      </w:pPr>
      <w:rPr>
        <w:rFonts w:ascii="Arial" w:hAnsi="Arial" w:hint="default"/>
      </w:rPr>
    </w:lvl>
    <w:lvl w:ilvl="1" w:tplc="0A7EBFAC">
      <w:numFmt w:val="bullet"/>
      <w:lvlText w:val="o"/>
      <w:lvlJc w:val="left"/>
      <w:pPr>
        <w:tabs>
          <w:tab w:val="num" w:pos="1440"/>
        </w:tabs>
        <w:ind w:left="1440" w:hanging="360"/>
      </w:pPr>
      <w:rPr>
        <w:rFonts w:ascii="Courier New" w:hAnsi="Courier New" w:hint="default"/>
      </w:rPr>
    </w:lvl>
    <w:lvl w:ilvl="2" w:tplc="CCEC2718" w:tentative="1">
      <w:start w:val="1"/>
      <w:numFmt w:val="bullet"/>
      <w:lvlText w:val="•"/>
      <w:lvlJc w:val="left"/>
      <w:pPr>
        <w:tabs>
          <w:tab w:val="num" w:pos="2160"/>
        </w:tabs>
        <w:ind w:left="2160" w:hanging="360"/>
      </w:pPr>
      <w:rPr>
        <w:rFonts w:ascii="Arial" w:hAnsi="Arial" w:hint="default"/>
      </w:rPr>
    </w:lvl>
    <w:lvl w:ilvl="3" w:tplc="216A5158" w:tentative="1">
      <w:start w:val="1"/>
      <w:numFmt w:val="bullet"/>
      <w:lvlText w:val="•"/>
      <w:lvlJc w:val="left"/>
      <w:pPr>
        <w:tabs>
          <w:tab w:val="num" w:pos="2880"/>
        </w:tabs>
        <w:ind w:left="2880" w:hanging="360"/>
      </w:pPr>
      <w:rPr>
        <w:rFonts w:ascii="Arial" w:hAnsi="Arial" w:hint="default"/>
      </w:rPr>
    </w:lvl>
    <w:lvl w:ilvl="4" w:tplc="F3A8FA42" w:tentative="1">
      <w:start w:val="1"/>
      <w:numFmt w:val="bullet"/>
      <w:lvlText w:val="•"/>
      <w:lvlJc w:val="left"/>
      <w:pPr>
        <w:tabs>
          <w:tab w:val="num" w:pos="3600"/>
        </w:tabs>
        <w:ind w:left="3600" w:hanging="360"/>
      </w:pPr>
      <w:rPr>
        <w:rFonts w:ascii="Arial" w:hAnsi="Arial" w:hint="default"/>
      </w:rPr>
    </w:lvl>
    <w:lvl w:ilvl="5" w:tplc="806E990E" w:tentative="1">
      <w:start w:val="1"/>
      <w:numFmt w:val="bullet"/>
      <w:lvlText w:val="•"/>
      <w:lvlJc w:val="left"/>
      <w:pPr>
        <w:tabs>
          <w:tab w:val="num" w:pos="4320"/>
        </w:tabs>
        <w:ind w:left="4320" w:hanging="360"/>
      </w:pPr>
      <w:rPr>
        <w:rFonts w:ascii="Arial" w:hAnsi="Arial" w:hint="default"/>
      </w:rPr>
    </w:lvl>
    <w:lvl w:ilvl="6" w:tplc="4D60DAE0" w:tentative="1">
      <w:start w:val="1"/>
      <w:numFmt w:val="bullet"/>
      <w:lvlText w:val="•"/>
      <w:lvlJc w:val="left"/>
      <w:pPr>
        <w:tabs>
          <w:tab w:val="num" w:pos="5040"/>
        </w:tabs>
        <w:ind w:left="5040" w:hanging="360"/>
      </w:pPr>
      <w:rPr>
        <w:rFonts w:ascii="Arial" w:hAnsi="Arial" w:hint="default"/>
      </w:rPr>
    </w:lvl>
    <w:lvl w:ilvl="7" w:tplc="5CF834B6" w:tentative="1">
      <w:start w:val="1"/>
      <w:numFmt w:val="bullet"/>
      <w:lvlText w:val="•"/>
      <w:lvlJc w:val="left"/>
      <w:pPr>
        <w:tabs>
          <w:tab w:val="num" w:pos="5760"/>
        </w:tabs>
        <w:ind w:left="5760" w:hanging="360"/>
      </w:pPr>
      <w:rPr>
        <w:rFonts w:ascii="Arial" w:hAnsi="Arial" w:hint="default"/>
      </w:rPr>
    </w:lvl>
    <w:lvl w:ilvl="8" w:tplc="8D324C1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E104E77"/>
    <w:multiLevelType w:val="hybridMultilevel"/>
    <w:tmpl w:val="DFCEA03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35746AD"/>
    <w:multiLevelType w:val="hybridMultilevel"/>
    <w:tmpl w:val="6296A906"/>
    <w:lvl w:ilvl="0" w:tplc="E9363942">
      <w:start w:val="1"/>
      <w:numFmt w:val="decimal"/>
      <w:lvlText w:val="%1."/>
      <w:lvlJc w:val="left"/>
      <w:pPr>
        <w:ind w:left="340" w:hanging="240"/>
      </w:pPr>
      <w:rPr>
        <w:rFonts w:ascii="Times New Roman" w:eastAsia="Times New Roman" w:hAnsi="Times New Roman" w:cs="Times New Roman" w:hint="default"/>
        <w:b/>
        <w:bCs/>
        <w:i w:val="0"/>
        <w:iCs w:val="0"/>
        <w:spacing w:val="0"/>
        <w:w w:val="100"/>
        <w:sz w:val="24"/>
        <w:szCs w:val="24"/>
        <w:lang w:val="en-US" w:eastAsia="en-US" w:bidi="ar-SA"/>
      </w:rPr>
    </w:lvl>
    <w:lvl w:ilvl="1" w:tplc="F44EEB66">
      <w:numFmt w:val="bullet"/>
      <w:lvlText w:val=""/>
      <w:lvlJc w:val="left"/>
      <w:pPr>
        <w:ind w:left="820" w:hanging="360"/>
      </w:pPr>
      <w:rPr>
        <w:rFonts w:ascii="Symbol" w:eastAsia="Symbol" w:hAnsi="Symbol" w:cs="Symbol" w:hint="default"/>
        <w:b w:val="0"/>
        <w:bCs w:val="0"/>
        <w:i w:val="0"/>
        <w:iCs w:val="0"/>
        <w:spacing w:val="0"/>
        <w:w w:val="99"/>
        <w:sz w:val="20"/>
        <w:szCs w:val="20"/>
        <w:lang w:val="en-US" w:eastAsia="en-US" w:bidi="ar-SA"/>
      </w:rPr>
    </w:lvl>
    <w:lvl w:ilvl="2" w:tplc="2FC64776">
      <w:numFmt w:val="bullet"/>
      <w:lvlText w:val="•"/>
      <w:lvlJc w:val="left"/>
      <w:pPr>
        <w:ind w:left="1791" w:hanging="360"/>
      </w:pPr>
      <w:rPr>
        <w:rFonts w:hint="default"/>
        <w:lang w:val="en-US" w:eastAsia="en-US" w:bidi="ar-SA"/>
      </w:rPr>
    </w:lvl>
    <w:lvl w:ilvl="3" w:tplc="EC3E9ED8">
      <w:numFmt w:val="bullet"/>
      <w:lvlText w:val="•"/>
      <w:lvlJc w:val="left"/>
      <w:pPr>
        <w:ind w:left="2762" w:hanging="360"/>
      </w:pPr>
      <w:rPr>
        <w:rFonts w:hint="default"/>
        <w:lang w:val="en-US" w:eastAsia="en-US" w:bidi="ar-SA"/>
      </w:rPr>
    </w:lvl>
    <w:lvl w:ilvl="4" w:tplc="4554018A">
      <w:numFmt w:val="bullet"/>
      <w:lvlText w:val="•"/>
      <w:lvlJc w:val="left"/>
      <w:pPr>
        <w:ind w:left="3733" w:hanging="360"/>
      </w:pPr>
      <w:rPr>
        <w:rFonts w:hint="default"/>
        <w:lang w:val="en-US" w:eastAsia="en-US" w:bidi="ar-SA"/>
      </w:rPr>
    </w:lvl>
    <w:lvl w:ilvl="5" w:tplc="8E605F00">
      <w:numFmt w:val="bullet"/>
      <w:lvlText w:val="•"/>
      <w:lvlJc w:val="left"/>
      <w:pPr>
        <w:ind w:left="4704" w:hanging="360"/>
      </w:pPr>
      <w:rPr>
        <w:rFonts w:hint="default"/>
        <w:lang w:val="en-US" w:eastAsia="en-US" w:bidi="ar-SA"/>
      </w:rPr>
    </w:lvl>
    <w:lvl w:ilvl="6" w:tplc="0A04AC90">
      <w:numFmt w:val="bullet"/>
      <w:lvlText w:val="•"/>
      <w:lvlJc w:val="left"/>
      <w:pPr>
        <w:ind w:left="5675" w:hanging="360"/>
      </w:pPr>
      <w:rPr>
        <w:rFonts w:hint="default"/>
        <w:lang w:val="en-US" w:eastAsia="en-US" w:bidi="ar-SA"/>
      </w:rPr>
    </w:lvl>
    <w:lvl w:ilvl="7" w:tplc="82043602">
      <w:numFmt w:val="bullet"/>
      <w:lvlText w:val="•"/>
      <w:lvlJc w:val="left"/>
      <w:pPr>
        <w:ind w:left="6646" w:hanging="360"/>
      </w:pPr>
      <w:rPr>
        <w:rFonts w:hint="default"/>
        <w:lang w:val="en-US" w:eastAsia="en-US" w:bidi="ar-SA"/>
      </w:rPr>
    </w:lvl>
    <w:lvl w:ilvl="8" w:tplc="3D2E6EE6">
      <w:numFmt w:val="bullet"/>
      <w:lvlText w:val="•"/>
      <w:lvlJc w:val="left"/>
      <w:pPr>
        <w:ind w:left="7617" w:hanging="360"/>
      </w:pPr>
      <w:rPr>
        <w:rFonts w:hint="default"/>
        <w:lang w:val="en-US" w:eastAsia="en-US" w:bidi="ar-SA"/>
      </w:rPr>
    </w:lvl>
  </w:abstractNum>
  <w:abstractNum w:abstractNumId="14" w15:restartNumberingAfterBreak="0">
    <w:nsid w:val="381655C0"/>
    <w:multiLevelType w:val="hybridMultilevel"/>
    <w:tmpl w:val="DE60BC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B282C7D"/>
    <w:multiLevelType w:val="hybridMultilevel"/>
    <w:tmpl w:val="C7D60DDA"/>
    <w:lvl w:ilvl="0" w:tplc="CA0E2D40">
      <w:start w:val="1"/>
      <w:numFmt w:val="bullet"/>
      <w:lvlText w:val="•"/>
      <w:lvlJc w:val="left"/>
      <w:pPr>
        <w:tabs>
          <w:tab w:val="num" w:pos="-402"/>
        </w:tabs>
        <w:ind w:left="-402" w:hanging="360"/>
      </w:pPr>
      <w:rPr>
        <w:rFonts w:ascii="Times New Roman" w:hAnsi="Times New Roman" w:hint="default"/>
      </w:rPr>
    </w:lvl>
    <w:lvl w:ilvl="1" w:tplc="64B0390C" w:tentative="1">
      <w:start w:val="1"/>
      <w:numFmt w:val="bullet"/>
      <w:lvlText w:val="•"/>
      <w:lvlJc w:val="left"/>
      <w:pPr>
        <w:tabs>
          <w:tab w:val="num" w:pos="318"/>
        </w:tabs>
        <w:ind w:left="318" w:hanging="360"/>
      </w:pPr>
      <w:rPr>
        <w:rFonts w:ascii="Times New Roman" w:hAnsi="Times New Roman" w:hint="default"/>
      </w:rPr>
    </w:lvl>
    <w:lvl w:ilvl="2" w:tplc="FA1CAD2E" w:tentative="1">
      <w:start w:val="1"/>
      <w:numFmt w:val="bullet"/>
      <w:lvlText w:val="•"/>
      <w:lvlJc w:val="left"/>
      <w:pPr>
        <w:tabs>
          <w:tab w:val="num" w:pos="1038"/>
        </w:tabs>
        <w:ind w:left="1038" w:hanging="360"/>
      </w:pPr>
      <w:rPr>
        <w:rFonts w:ascii="Times New Roman" w:hAnsi="Times New Roman" w:hint="default"/>
      </w:rPr>
    </w:lvl>
    <w:lvl w:ilvl="3" w:tplc="45460EB2" w:tentative="1">
      <w:start w:val="1"/>
      <w:numFmt w:val="bullet"/>
      <w:lvlText w:val="•"/>
      <w:lvlJc w:val="left"/>
      <w:pPr>
        <w:tabs>
          <w:tab w:val="num" w:pos="1758"/>
        </w:tabs>
        <w:ind w:left="1758" w:hanging="360"/>
      </w:pPr>
      <w:rPr>
        <w:rFonts w:ascii="Times New Roman" w:hAnsi="Times New Roman" w:hint="default"/>
      </w:rPr>
    </w:lvl>
    <w:lvl w:ilvl="4" w:tplc="44D047CE" w:tentative="1">
      <w:start w:val="1"/>
      <w:numFmt w:val="bullet"/>
      <w:lvlText w:val="•"/>
      <w:lvlJc w:val="left"/>
      <w:pPr>
        <w:tabs>
          <w:tab w:val="num" w:pos="2478"/>
        </w:tabs>
        <w:ind w:left="2478" w:hanging="360"/>
      </w:pPr>
      <w:rPr>
        <w:rFonts w:ascii="Times New Roman" w:hAnsi="Times New Roman" w:hint="default"/>
      </w:rPr>
    </w:lvl>
    <w:lvl w:ilvl="5" w:tplc="FE583B36" w:tentative="1">
      <w:start w:val="1"/>
      <w:numFmt w:val="bullet"/>
      <w:lvlText w:val="•"/>
      <w:lvlJc w:val="left"/>
      <w:pPr>
        <w:tabs>
          <w:tab w:val="num" w:pos="3198"/>
        </w:tabs>
        <w:ind w:left="3198" w:hanging="360"/>
      </w:pPr>
      <w:rPr>
        <w:rFonts w:ascii="Times New Roman" w:hAnsi="Times New Roman" w:hint="default"/>
      </w:rPr>
    </w:lvl>
    <w:lvl w:ilvl="6" w:tplc="D5303BBE" w:tentative="1">
      <w:start w:val="1"/>
      <w:numFmt w:val="bullet"/>
      <w:lvlText w:val="•"/>
      <w:lvlJc w:val="left"/>
      <w:pPr>
        <w:tabs>
          <w:tab w:val="num" w:pos="3918"/>
        </w:tabs>
        <w:ind w:left="3918" w:hanging="360"/>
      </w:pPr>
      <w:rPr>
        <w:rFonts w:ascii="Times New Roman" w:hAnsi="Times New Roman" w:hint="default"/>
      </w:rPr>
    </w:lvl>
    <w:lvl w:ilvl="7" w:tplc="7A7C4DBA" w:tentative="1">
      <w:start w:val="1"/>
      <w:numFmt w:val="bullet"/>
      <w:lvlText w:val="•"/>
      <w:lvlJc w:val="left"/>
      <w:pPr>
        <w:tabs>
          <w:tab w:val="num" w:pos="4638"/>
        </w:tabs>
        <w:ind w:left="4638" w:hanging="360"/>
      </w:pPr>
      <w:rPr>
        <w:rFonts w:ascii="Times New Roman" w:hAnsi="Times New Roman" w:hint="default"/>
      </w:rPr>
    </w:lvl>
    <w:lvl w:ilvl="8" w:tplc="3920F3A0" w:tentative="1">
      <w:start w:val="1"/>
      <w:numFmt w:val="bullet"/>
      <w:lvlText w:val="•"/>
      <w:lvlJc w:val="left"/>
      <w:pPr>
        <w:tabs>
          <w:tab w:val="num" w:pos="5358"/>
        </w:tabs>
        <w:ind w:left="5358" w:hanging="360"/>
      </w:pPr>
      <w:rPr>
        <w:rFonts w:ascii="Times New Roman" w:hAnsi="Times New Roman" w:hint="default"/>
      </w:rPr>
    </w:lvl>
  </w:abstractNum>
  <w:abstractNum w:abstractNumId="16" w15:restartNumberingAfterBreak="0">
    <w:nsid w:val="3B707971"/>
    <w:multiLevelType w:val="hybridMultilevel"/>
    <w:tmpl w:val="7E8085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2730E8"/>
    <w:multiLevelType w:val="hybridMultilevel"/>
    <w:tmpl w:val="E3A0028A"/>
    <w:lvl w:ilvl="0" w:tplc="DD5E0910">
      <w:start w:val="1"/>
      <w:numFmt w:val="bullet"/>
      <w:lvlText w:val="•"/>
      <w:lvlJc w:val="left"/>
      <w:pPr>
        <w:tabs>
          <w:tab w:val="num" w:pos="720"/>
        </w:tabs>
        <w:ind w:left="720" w:hanging="360"/>
      </w:pPr>
      <w:rPr>
        <w:rFonts w:ascii="Times New Roman" w:hAnsi="Times New Roman" w:hint="default"/>
      </w:rPr>
    </w:lvl>
    <w:lvl w:ilvl="1" w:tplc="06763BEA" w:tentative="1">
      <w:start w:val="1"/>
      <w:numFmt w:val="bullet"/>
      <w:lvlText w:val="•"/>
      <w:lvlJc w:val="left"/>
      <w:pPr>
        <w:tabs>
          <w:tab w:val="num" w:pos="1440"/>
        </w:tabs>
        <w:ind w:left="1440" w:hanging="360"/>
      </w:pPr>
      <w:rPr>
        <w:rFonts w:ascii="Times New Roman" w:hAnsi="Times New Roman" w:hint="default"/>
      </w:rPr>
    </w:lvl>
    <w:lvl w:ilvl="2" w:tplc="CDC0E908" w:tentative="1">
      <w:start w:val="1"/>
      <w:numFmt w:val="bullet"/>
      <w:lvlText w:val="•"/>
      <w:lvlJc w:val="left"/>
      <w:pPr>
        <w:tabs>
          <w:tab w:val="num" w:pos="2160"/>
        </w:tabs>
        <w:ind w:left="2160" w:hanging="360"/>
      </w:pPr>
      <w:rPr>
        <w:rFonts w:ascii="Times New Roman" w:hAnsi="Times New Roman" w:hint="default"/>
      </w:rPr>
    </w:lvl>
    <w:lvl w:ilvl="3" w:tplc="92845CE0" w:tentative="1">
      <w:start w:val="1"/>
      <w:numFmt w:val="bullet"/>
      <w:lvlText w:val="•"/>
      <w:lvlJc w:val="left"/>
      <w:pPr>
        <w:tabs>
          <w:tab w:val="num" w:pos="2880"/>
        </w:tabs>
        <w:ind w:left="2880" w:hanging="360"/>
      </w:pPr>
      <w:rPr>
        <w:rFonts w:ascii="Times New Roman" w:hAnsi="Times New Roman" w:hint="default"/>
      </w:rPr>
    </w:lvl>
    <w:lvl w:ilvl="4" w:tplc="57C6D668" w:tentative="1">
      <w:start w:val="1"/>
      <w:numFmt w:val="bullet"/>
      <w:lvlText w:val="•"/>
      <w:lvlJc w:val="left"/>
      <w:pPr>
        <w:tabs>
          <w:tab w:val="num" w:pos="3600"/>
        </w:tabs>
        <w:ind w:left="3600" w:hanging="360"/>
      </w:pPr>
      <w:rPr>
        <w:rFonts w:ascii="Times New Roman" w:hAnsi="Times New Roman" w:hint="default"/>
      </w:rPr>
    </w:lvl>
    <w:lvl w:ilvl="5" w:tplc="105E3EDC" w:tentative="1">
      <w:start w:val="1"/>
      <w:numFmt w:val="bullet"/>
      <w:lvlText w:val="•"/>
      <w:lvlJc w:val="left"/>
      <w:pPr>
        <w:tabs>
          <w:tab w:val="num" w:pos="4320"/>
        </w:tabs>
        <w:ind w:left="4320" w:hanging="360"/>
      </w:pPr>
      <w:rPr>
        <w:rFonts w:ascii="Times New Roman" w:hAnsi="Times New Roman" w:hint="default"/>
      </w:rPr>
    </w:lvl>
    <w:lvl w:ilvl="6" w:tplc="D4B01DE4" w:tentative="1">
      <w:start w:val="1"/>
      <w:numFmt w:val="bullet"/>
      <w:lvlText w:val="•"/>
      <w:lvlJc w:val="left"/>
      <w:pPr>
        <w:tabs>
          <w:tab w:val="num" w:pos="5040"/>
        </w:tabs>
        <w:ind w:left="5040" w:hanging="360"/>
      </w:pPr>
      <w:rPr>
        <w:rFonts w:ascii="Times New Roman" w:hAnsi="Times New Roman" w:hint="default"/>
      </w:rPr>
    </w:lvl>
    <w:lvl w:ilvl="7" w:tplc="2DDA4A8E" w:tentative="1">
      <w:start w:val="1"/>
      <w:numFmt w:val="bullet"/>
      <w:lvlText w:val="•"/>
      <w:lvlJc w:val="left"/>
      <w:pPr>
        <w:tabs>
          <w:tab w:val="num" w:pos="5760"/>
        </w:tabs>
        <w:ind w:left="5760" w:hanging="360"/>
      </w:pPr>
      <w:rPr>
        <w:rFonts w:ascii="Times New Roman" w:hAnsi="Times New Roman" w:hint="default"/>
      </w:rPr>
    </w:lvl>
    <w:lvl w:ilvl="8" w:tplc="9E800FE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D3A17F3"/>
    <w:multiLevelType w:val="hybridMultilevel"/>
    <w:tmpl w:val="E44E3428"/>
    <w:lvl w:ilvl="0" w:tplc="418642C8">
      <w:start w:val="1"/>
      <w:numFmt w:val="bullet"/>
      <w:lvlText w:val="•"/>
      <w:lvlJc w:val="left"/>
      <w:pPr>
        <w:tabs>
          <w:tab w:val="num" w:pos="720"/>
        </w:tabs>
        <w:ind w:left="720" w:hanging="360"/>
      </w:pPr>
      <w:rPr>
        <w:rFonts w:ascii="Arial" w:hAnsi="Arial" w:hint="default"/>
      </w:rPr>
    </w:lvl>
    <w:lvl w:ilvl="1" w:tplc="5EF08346" w:tentative="1">
      <w:start w:val="1"/>
      <w:numFmt w:val="bullet"/>
      <w:lvlText w:val="•"/>
      <w:lvlJc w:val="left"/>
      <w:pPr>
        <w:tabs>
          <w:tab w:val="num" w:pos="1440"/>
        </w:tabs>
        <w:ind w:left="1440" w:hanging="360"/>
      </w:pPr>
      <w:rPr>
        <w:rFonts w:ascii="Arial" w:hAnsi="Arial" w:hint="default"/>
      </w:rPr>
    </w:lvl>
    <w:lvl w:ilvl="2" w:tplc="BE0C6E2E" w:tentative="1">
      <w:start w:val="1"/>
      <w:numFmt w:val="bullet"/>
      <w:lvlText w:val="•"/>
      <w:lvlJc w:val="left"/>
      <w:pPr>
        <w:tabs>
          <w:tab w:val="num" w:pos="2160"/>
        </w:tabs>
        <w:ind w:left="2160" w:hanging="360"/>
      </w:pPr>
      <w:rPr>
        <w:rFonts w:ascii="Arial" w:hAnsi="Arial" w:hint="default"/>
      </w:rPr>
    </w:lvl>
    <w:lvl w:ilvl="3" w:tplc="714E4872" w:tentative="1">
      <w:start w:val="1"/>
      <w:numFmt w:val="bullet"/>
      <w:lvlText w:val="•"/>
      <w:lvlJc w:val="left"/>
      <w:pPr>
        <w:tabs>
          <w:tab w:val="num" w:pos="2880"/>
        </w:tabs>
        <w:ind w:left="2880" w:hanging="360"/>
      </w:pPr>
      <w:rPr>
        <w:rFonts w:ascii="Arial" w:hAnsi="Arial" w:hint="default"/>
      </w:rPr>
    </w:lvl>
    <w:lvl w:ilvl="4" w:tplc="CE38B4E6" w:tentative="1">
      <w:start w:val="1"/>
      <w:numFmt w:val="bullet"/>
      <w:lvlText w:val="•"/>
      <w:lvlJc w:val="left"/>
      <w:pPr>
        <w:tabs>
          <w:tab w:val="num" w:pos="3600"/>
        </w:tabs>
        <w:ind w:left="3600" w:hanging="360"/>
      </w:pPr>
      <w:rPr>
        <w:rFonts w:ascii="Arial" w:hAnsi="Arial" w:hint="default"/>
      </w:rPr>
    </w:lvl>
    <w:lvl w:ilvl="5" w:tplc="72E074FA" w:tentative="1">
      <w:start w:val="1"/>
      <w:numFmt w:val="bullet"/>
      <w:lvlText w:val="•"/>
      <w:lvlJc w:val="left"/>
      <w:pPr>
        <w:tabs>
          <w:tab w:val="num" w:pos="4320"/>
        </w:tabs>
        <w:ind w:left="4320" w:hanging="360"/>
      </w:pPr>
      <w:rPr>
        <w:rFonts w:ascii="Arial" w:hAnsi="Arial" w:hint="default"/>
      </w:rPr>
    </w:lvl>
    <w:lvl w:ilvl="6" w:tplc="FBC67E4C" w:tentative="1">
      <w:start w:val="1"/>
      <w:numFmt w:val="bullet"/>
      <w:lvlText w:val="•"/>
      <w:lvlJc w:val="left"/>
      <w:pPr>
        <w:tabs>
          <w:tab w:val="num" w:pos="5040"/>
        </w:tabs>
        <w:ind w:left="5040" w:hanging="360"/>
      </w:pPr>
      <w:rPr>
        <w:rFonts w:ascii="Arial" w:hAnsi="Arial" w:hint="default"/>
      </w:rPr>
    </w:lvl>
    <w:lvl w:ilvl="7" w:tplc="8B7A48DC" w:tentative="1">
      <w:start w:val="1"/>
      <w:numFmt w:val="bullet"/>
      <w:lvlText w:val="•"/>
      <w:lvlJc w:val="left"/>
      <w:pPr>
        <w:tabs>
          <w:tab w:val="num" w:pos="5760"/>
        </w:tabs>
        <w:ind w:left="5760" w:hanging="360"/>
      </w:pPr>
      <w:rPr>
        <w:rFonts w:ascii="Arial" w:hAnsi="Arial" w:hint="default"/>
      </w:rPr>
    </w:lvl>
    <w:lvl w:ilvl="8" w:tplc="9A4CFE1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3722B32"/>
    <w:multiLevelType w:val="hybridMultilevel"/>
    <w:tmpl w:val="8E62E5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7BE0A33"/>
    <w:multiLevelType w:val="hybridMultilevel"/>
    <w:tmpl w:val="D960CDD8"/>
    <w:lvl w:ilvl="0" w:tplc="5868197C">
      <w:start w:val="1"/>
      <w:numFmt w:val="bullet"/>
      <w:lvlText w:val="•"/>
      <w:lvlJc w:val="left"/>
      <w:pPr>
        <w:tabs>
          <w:tab w:val="num" w:pos="360"/>
        </w:tabs>
        <w:ind w:left="360" w:hanging="360"/>
      </w:pPr>
      <w:rPr>
        <w:rFonts w:ascii="Arial" w:hAnsi="Arial" w:hint="default"/>
      </w:rPr>
    </w:lvl>
    <w:lvl w:ilvl="1" w:tplc="FD24127A">
      <w:start w:val="1"/>
      <w:numFmt w:val="bullet"/>
      <w:lvlText w:val="•"/>
      <w:lvlJc w:val="left"/>
      <w:pPr>
        <w:tabs>
          <w:tab w:val="num" w:pos="1080"/>
        </w:tabs>
        <w:ind w:left="1080" w:hanging="360"/>
      </w:pPr>
      <w:rPr>
        <w:rFonts w:ascii="Arial" w:hAnsi="Arial" w:hint="default"/>
      </w:rPr>
    </w:lvl>
    <w:lvl w:ilvl="2" w:tplc="549C6720" w:tentative="1">
      <w:start w:val="1"/>
      <w:numFmt w:val="bullet"/>
      <w:lvlText w:val="•"/>
      <w:lvlJc w:val="left"/>
      <w:pPr>
        <w:tabs>
          <w:tab w:val="num" w:pos="1800"/>
        </w:tabs>
        <w:ind w:left="1800" w:hanging="360"/>
      </w:pPr>
      <w:rPr>
        <w:rFonts w:ascii="Arial" w:hAnsi="Arial" w:hint="default"/>
      </w:rPr>
    </w:lvl>
    <w:lvl w:ilvl="3" w:tplc="923C76CE" w:tentative="1">
      <w:start w:val="1"/>
      <w:numFmt w:val="bullet"/>
      <w:lvlText w:val="•"/>
      <w:lvlJc w:val="left"/>
      <w:pPr>
        <w:tabs>
          <w:tab w:val="num" w:pos="2520"/>
        </w:tabs>
        <w:ind w:left="2520" w:hanging="360"/>
      </w:pPr>
      <w:rPr>
        <w:rFonts w:ascii="Arial" w:hAnsi="Arial" w:hint="default"/>
      </w:rPr>
    </w:lvl>
    <w:lvl w:ilvl="4" w:tplc="45BA4B28" w:tentative="1">
      <w:start w:val="1"/>
      <w:numFmt w:val="bullet"/>
      <w:lvlText w:val="•"/>
      <w:lvlJc w:val="left"/>
      <w:pPr>
        <w:tabs>
          <w:tab w:val="num" w:pos="3240"/>
        </w:tabs>
        <w:ind w:left="3240" w:hanging="360"/>
      </w:pPr>
      <w:rPr>
        <w:rFonts w:ascii="Arial" w:hAnsi="Arial" w:hint="default"/>
      </w:rPr>
    </w:lvl>
    <w:lvl w:ilvl="5" w:tplc="93D4B7AE" w:tentative="1">
      <w:start w:val="1"/>
      <w:numFmt w:val="bullet"/>
      <w:lvlText w:val="•"/>
      <w:lvlJc w:val="left"/>
      <w:pPr>
        <w:tabs>
          <w:tab w:val="num" w:pos="3960"/>
        </w:tabs>
        <w:ind w:left="3960" w:hanging="360"/>
      </w:pPr>
      <w:rPr>
        <w:rFonts w:ascii="Arial" w:hAnsi="Arial" w:hint="default"/>
      </w:rPr>
    </w:lvl>
    <w:lvl w:ilvl="6" w:tplc="3FECCBB6" w:tentative="1">
      <w:start w:val="1"/>
      <w:numFmt w:val="bullet"/>
      <w:lvlText w:val="•"/>
      <w:lvlJc w:val="left"/>
      <w:pPr>
        <w:tabs>
          <w:tab w:val="num" w:pos="4680"/>
        </w:tabs>
        <w:ind w:left="4680" w:hanging="360"/>
      </w:pPr>
      <w:rPr>
        <w:rFonts w:ascii="Arial" w:hAnsi="Arial" w:hint="default"/>
      </w:rPr>
    </w:lvl>
    <w:lvl w:ilvl="7" w:tplc="AEB84604" w:tentative="1">
      <w:start w:val="1"/>
      <w:numFmt w:val="bullet"/>
      <w:lvlText w:val="•"/>
      <w:lvlJc w:val="left"/>
      <w:pPr>
        <w:tabs>
          <w:tab w:val="num" w:pos="5400"/>
        </w:tabs>
        <w:ind w:left="5400" w:hanging="360"/>
      </w:pPr>
      <w:rPr>
        <w:rFonts w:ascii="Arial" w:hAnsi="Arial" w:hint="default"/>
      </w:rPr>
    </w:lvl>
    <w:lvl w:ilvl="8" w:tplc="95B84042" w:tentative="1">
      <w:start w:val="1"/>
      <w:numFmt w:val="bullet"/>
      <w:lvlText w:val="•"/>
      <w:lvlJc w:val="left"/>
      <w:pPr>
        <w:tabs>
          <w:tab w:val="num" w:pos="6120"/>
        </w:tabs>
        <w:ind w:left="6120" w:hanging="360"/>
      </w:pPr>
      <w:rPr>
        <w:rFonts w:ascii="Arial" w:hAnsi="Arial" w:hint="default"/>
      </w:rPr>
    </w:lvl>
  </w:abstractNum>
  <w:abstractNum w:abstractNumId="21" w15:restartNumberingAfterBreak="0">
    <w:nsid w:val="498D5B35"/>
    <w:multiLevelType w:val="multilevel"/>
    <w:tmpl w:val="717637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D672A76"/>
    <w:multiLevelType w:val="hybridMultilevel"/>
    <w:tmpl w:val="6602C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CF42B9"/>
    <w:multiLevelType w:val="hybridMultilevel"/>
    <w:tmpl w:val="3A6C9DB4"/>
    <w:lvl w:ilvl="0" w:tplc="8DE2A5E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106B94"/>
    <w:multiLevelType w:val="hybridMultilevel"/>
    <w:tmpl w:val="23B428A0"/>
    <w:lvl w:ilvl="0" w:tplc="E39ED430">
      <w:start w:val="1"/>
      <w:numFmt w:val="decimal"/>
      <w:lvlText w:val="%1."/>
      <w:lvlJc w:val="left"/>
      <w:pPr>
        <w:ind w:left="340" w:hanging="240"/>
      </w:pPr>
      <w:rPr>
        <w:rFonts w:ascii="Franklin Gothic Book" w:eastAsia="Times New Roman" w:hAnsi="Franklin Gothic Book" w:cs="Times New Roman"/>
        <w:b/>
        <w:bCs/>
        <w:i w:val="0"/>
        <w:iCs w:val="0"/>
        <w:spacing w:val="0"/>
        <w:w w:val="100"/>
        <w:sz w:val="24"/>
        <w:szCs w:val="24"/>
        <w:lang w:val="en-US" w:eastAsia="en-US" w:bidi="ar-SA"/>
      </w:rPr>
    </w:lvl>
    <w:lvl w:ilvl="1" w:tplc="FDE260BC">
      <w:numFmt w:val="bullet"/>
      <w:lvlText w:val=""/>
      <w:lvlJc w:val="left"/>
      <w:pPr>
        <w:ind w:left="820" w:hanging="360"/>
      </w:pPr>
      <w:rPr>
        <w:rFonts w:ascii="Symbol" w:eastAsia="Symbol" w:hAnsi="Symbol" w:cs="Symbol" w:hint="default"/>
        <w:b w:val="0"/>
        <w:bCs w:val="0"/>
        <w:i w:val="0"/>
        <w:iCs w:val="0"/>
        <w:spacing w:val="0"/>
        <w:w w:val="99"/>
        <w:sz w:val="20"/>
        <w:szCs w:val="20"/>
        <w:lang w:val="en-US" w:eastAsia="en-US" w:bidi="ar-SA"/>
      </w:rPr>
    </w:lvl>
    <w:lvl w:ilvl="2" w:tplc="75549D2C">
      <w:numFmt w:val="bullet"/>
      <w:lvlText w:val="•"/>
      <w:lvlJc w:val="left"/>
      <w:pPr>
        <w:ind w:left="1791" w:hanging="360"/>
      </w:pPr>
      <w:rPr>
        <w:rFonts w:hint="default"/>
        <w:lang w:val="en-US" w:eastAsia="en-US" w:bidi="ar-SA"/>
      </w:rPr>
    </w:lvl>
    <w:lvl w:ilvl="3" w:tplc="3B90596C">
      <w:numFmt w:val="bullet"/>
      <w:lvlText w:val="•"/>
      <w:lvlJc w:val="left"/>
      <w:pPr>
        <w:ind w:left="2762" w:hanging="360"/>
      </w:pPr>
      <w:rPr>
        <w:rFonts w:hint="default"/>
        <w:lang w:val="en-US" w:eastAsia="en-US" w:bidi="ar-SA"/>
      </w:rPr>
    </w:lvl>
    <w:lvl w:ilvl="4" w:tplc="FCD88748">
      <w:numFmt w:val="bullet"/>
      <w:lvlText w:val="•"/>
      <w:lvlJc w:val="left"/>
      <w:pPr>
        <w:ind w:left="3733" w:hanging="360"/>
      </w:pPr>
      <w:rPr>
        <w:rFonts w:hint="default"/>
        <w:lang w:val="en-US" w:eastAsia="en-US" w:bidi="ar-SA"/>
      </w:rPr>
    </w:lvl>
    <w:lvl w:ilvl="5" w:tplc="3D7083BC">
      <w:numFmt w:val="bullet"/>
      <w:lvlText w:val="•"/>
      <w:lvlJc w:val="left"/>
      <w:pPr>
        <w:ind w:left="4704" w:hanging="360"/>
      </w:pPr>
      <w:rPr>
        <w:rFonts w:hint="default"/>
        <w:lang w:val="en-US" w:eastAsia="en-US" w:bidi="ar-SA"/>
      </w:rPr>
    </w:lvl>
    <w:lvl w:ilvl="6" w:tplc="44502596">
      <w:numFmt w:val="bullet"/>
      <w:lvlText w:val="•"/>
      <w:lvlJc w:val="left"/>
      <w:pPr>
        <w:ind w:left="5675" w:hanging="360"/>
      </w:pPr>
      <w:rPr>
        <w:rFonts w:hint="default"/>
        <w:lang w:val="en-US" w:eastAsia="en-US" w:bidi="ar-SA"/>
      </w:rPr>
    </w:lvl>
    <w:lvl w:ilvl="7" w:tplc="65D40C08">
      <w:numFmt w:val="bullet"/>
      <w:lvlText w:val="•"/>
      <w:lvlJc w:val="left"/>
      <w:pPr>
        <w:ind w:left="6646" w:hanging="360"/>
      </w:pPr>
      <w:rPr>
        <w:rFonts w:hint="default"/>
        <w:lang w:val="en-US" w:eastAsia="en-US" w:bidi="ar-SA"/>
      </w:rPr>
    </w:lvl>
    <w:lvl w:ilvl="8" w:tplc="F3F6B1B2">
      <w:numFmt w:val="bullet"/>
      <w:lvlText w:val="•"/>
      <w:lvlJc w:val="left"/>
      <w:pPr>
        <w:ind w:left="7617" w:hanging="360"/>
      </w:pPr>
      <w:rPr>
        <w:rFonts w:hint="default"/>
        <w:lang w:val="en-US" w:eastAsia="en-US" w:bidi="ar-SA"/>
      </w:rPr>
    </w:lvl>
  </w:abstractNum>
  <w:abstractNum w:abstractNumId="25" w15:restartNumberingAfterBreak="0">
    <w:nsid w:val="51737E9E"/>
    <w:multiLevelType w:val="hybridMultilevel"/>
    <w:tmpl w:val="9AD6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A406AD"/>
    <w:multiLevelType w:val="hybridMultilevel"/>
    <w:tmpl w:val="792ADD26"/>
    <w:lvl w:ilvl="0" w:tplc="73D886A8">
      <w:start w:val="1"/>
      <w:numFmt w:val="bullet"/>
      <w:lvlText w:val="•"/>
      <w:lvlJc w:val="left"/>
      <w:pPr>
        <w:tabs>
          <w:tab w:val="num" w:pos="720"/>
        </w:tabs>
        <w:ind w:left="720" w:hanging="360"/>
      </w:pPr>
      <w:rPr>
        <w:rFonts w:ascii="Times New Roman" w:hAnsi="Times New Roman" w:hint="default"/>
      </w:rPr>
    </w:lvl>
    <w:lvl w:ilvl="1" w:tplc="4FBC2F84" w:tentative="1">
      <w:start w:val="1"/>
      <w:numFmt w:val="bullet"/>
      <w:lvlText w:val="•"/>
      <w:lvlJc w:val="left"/>
      <w:pPr>
        <w:tabs>
          <w:tab w:val="num" w:pos="1440"/>
        </w:tabs>
        <w:ind w:left="1440" w:hanging="360"/>
      </w:pPr>
      <w:rPr>
        <w:rFonts w:ascii="Times New Roman" w:hAnsi="Times New Roman" w:hint="default"/>
      </w:rPr>
    </w:lvl>
    <w:lvl w:ilvl="2" w:tplc="2438F5BC" w:tentative="1">
      <w:start w:val="1"/>
      <w:numFmt w:val="bullet"/>
      <w:lvlText w:val="•"/>
      <w:lvlJc w:val="left"/>
      <w:pPr>
        <w:tabs>
          <w:tab w:val="num" w:pos="2160"/>
        </w:tabs>
        <w:ind w:left="2160" w:hanging="360"/>
      </w:pPr>
      <w:rPr>
        <w:rFonts w:ascii="Times New Roman" w:hAnsi="Times New Roman" w:hint="default"/>
      </w:rPr>
    </w:lvl>
    <w:lvl w:ilvl="3" w:tplc="D7D005BC" w:tentative="1">
      <w:start w:val="1"/>
      <w:numFmt w:val="bullet"/>
      <w:lvlText w:val="•"/>
      <w:lvlJc w:val="left"/>
      <w:pPr>
        <w:tabs>
          <w:tab w:val="num" w:pos="2880"/>
        </w:tabs>
        <w:ind w:left="2880" w:hanging="360"/>
      </w:pPr>
      <w:rPr>
        <w:rFonts w:ascii="Times New Roman" w:hAnsi="Times New Roman" w:hint="default"/>
      </w:rPr>
    </w:lvl>
    <w:lvl w:ilvl="4" w:tplc="615455B8" w:tentative="1">
      <w:start w:val="1"/>
      <w:numFmt w:val="bullet"/>
      <w:lvlText w:val="•"/>
      <w:lvlJc w:val="left"/>
      <w:pPr>
        <w:tabs>
          <w:tab w:val="num" w:pos="3600"/>
        </w:tabs>
        <w:ind w:left="3600" w:hanging="360"/>
      </w:pPr>
      <w:rPr>
        <w:rFonts w:ascii="Times New Roman" w:hAnsi="Times New Roman" w:hint="default"/>
      </w:rPr>
    </w:lvl>
    <w:lvl w:ilvl="5" w:tplc="0BB6B188" w:tentative="1">
      <w:start w:val="1"/>
      <w:numFmt w:val="bullet"/>
      <w:lvlText w:val="•"/>
      <w:lvlJc w:val="left"/>
      <w:pPr>
        <w:tabs>
          <w:tab w:val="num" w:pos="4320"/>
        </w:tabs>
        <w:ind w:left="4320" w:hanging="360"/>
      </w:pPr>
      <w:rPr>
        <w:rFonts w:ascii="Times New Roman" w:hAnsi="Times New Roman" w:hint="default"/>
      </w:rPr>
    </w:lvl>
    <w:lvl w:ilvl="6" w:tplc="3D8C7F94" w:tentative="1">
      <w:start w:val="1"/>
      <w:numFmt w:val="bullet"/>
      <w:lvlText w:val="•"/>
      <w:lvlJc w:val="left"/>
      <w:pPr>
        <w:tabs>
          <w:tab w:val="num" w:pos="5040"/>
        </w:tabs>
        <w:ind w:left="5040" w:hanging="360"/>
      </w:pPr>
      <w:rPr>
        <w:rFonts w:ascii="Times New Roman" w:hAnsi="Times New Roman" w:hint="default"/>
      </w:rPr>
    </w:lvl>
    <w:lvl w:ilvl="7" w:tplc="E4AE96E6" w:tentative="1">
      <w:start w:val="1"/>
      <w:numFmt w:val="bullet"/>
      <w:lvlText w:val="•"/>
      <w:lvlJc w:val="left"/>
      <w:pPr>
        <w:tabs>
          <w:tab w:val="num" w:pos="5760"/>
        </w:tabs>
        <w:ind w:left="5760" w:hanging="360"/>
      </w:pPr>
      <w:rPr>
        <w:rFonts w:ascii="Times New Roman" w:hAnsi="Times New Roman" w:hint="default"/>
      </w:rPr>
    </w:lvl>
    <w:lvl w:ilvl="8" w:tplc="9ECC7004"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552C43BD"/>
    <w:multiLevelType w:val="multilevel"/>
    <w:tmpl w:val="B4A6C9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66366AC"/>
    <w:multiLevelType w:val="multilevel"/>
    <w:tmpl w:val="218AF5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6AB2887"/>
    <w:multiLevelType w:val="hybridMultilevel"/>
    <w:tmpl w:val="08D2C814"/>
    <w:lvl w:ilvl="0" w:tplc="1D326B0C">
      <w:start w:val="1"/>
      <w:numFmt w:val="bullet"/>
      <w:lvlText w:val=""/>
      <w:lvlJc w:val="left"/>
      <w:pPr>
        <w:tabs>
          <w:tab w:val="num" w:pos="373"/>
        </w:tabs>
        <w:ind w:left="373" w:hanging="360"/>
      </w:pPr>
      <w:rPr>
        <w:rFonts w:ascii="Wingdings" w:hAnsi="Wingdings" w:hint="default"/>
      </w:rPr>
    </w:lvl>
    <w:lvl w:ilvl="1" w:tplc="0DAAA526" w:tentative="1">
      <w:start w:val="1"/>
      <w:numFmt w:val="bullet"/>
      <w:lvlText w:val=""/>
      <w:lvlJc w:val="left"/>
      <w:pPr>
        <w:tabs>
          <w:tab w:val="num" w:pos="1093"/>
        </w:tabs>
        <w:ind w:left="1093" w:hanging="360"/>
      </w:pPr>
      <w:rPr>
        <w:rFonts w:ascii="Wingdings" w:hAnsi="Wingdings" w:hint="default"/>
      </w:rPr>
    </w:lvl>
    <w:lvl w:ilvl="2" w:tplc="0E9E04E8" w:tentative="1">
      <w:start w:val="1"/>
      <w:numFmt w:val="bullet"/>
      <w:lvlText w:val=""/>
      <w:lvlJc w:val="left"/>
      <w:pPr>
        <w:tabs>
          <w:tab w:val="num" w:pos="1813"/>
        </w:tabs>
        <w:ind w:left="1813" w:hanging="360"/>
      </w:pPr>
      <w:rPr>
        <w:rFonts w:ascii="Wingdings" w:hAnsi="Wingdings" w:hint="default"/>
      </w:rPr>
    </w:lvl>
    <w:lvl w:ilvl="3" w:tplc="BC209398" w:tentative="1">
      <w:start w:val="1"/>
      <w:numFmt w:val="bullet"/>
      <w:lvlText w:val=""/>
      <w:lvlJc w:val="left"/>
      <w:pPr>
        <w:tabs>
          <w:tab w:val="num" w:pos="2533"/>
        </w:tabs>
        <w:ind w:left="2533" w:hanging="360"/>
      </w:pPr>
      <w:rPr>
        <w:rFonts w:ascii="Wingdings" w:hAnsi="Wingdings" w:hint="default"/>
      </w:rPr>
    </w:lvl>
    <w:lvl w:ilvl="4" w:tplc="C706E654" w:tentative="1">
      <w:start w:val="1"/>
      <w:numFmt w:val="bullet"/>
      <w:lvlText w:val=""/>
      <w:lvlJc w:val="left"/>
      <w:pPr>
        <w:tabs>
          <w:tab w:val="num" w:pos="3253"/>
        </w:tabs>
        <w:ind w:left="3253" w:hanging="360"/>
      </w:pPr>
      <w:rPr>
        <w:rFonts w:ascii="Wingdings" w:hAnsi="Wingdings" w:hint="default"/>
      </w:rPr>
    </w:lvl>
    <w:lvl w:ilvl="5" w:tplc="CFFC9CC8" w:tentative="1">
      <w:start w:val="1"/>
      <w:numFmt w:val="bullet"/>
      <w:lvlText w:val=""/>
      <w:lvlJc w:val="left"/>
      <w:pPr>
        <w:tabs>
          <w:tab w:val="num" w:pos="3973"/>
        </w:tabs>
        <w:ind w:left="3973" w:hanging="360"/>
      </w:pPr>
      <w:rPr>
        <w:rFonts w:ascii="Wingdings" w:hAnsi="Wingdings" w:hint="default"/>
      </w:rPr>
    </w:lvl>
    <w:lvl w:ilvl="6" w:tplc="37D08786" w:tentative="1">
      <w:start w:val="1"/>
      <w:numFmt w:val="bullet"/>
      <w:lvlText w:val=""/>
      <w:lvlJc w:val="left"/>
      <w:pPr>
        <w:tabs>
          <w:tab w:val="num" w:pos="4693"/>
        </w:tabs>
        <w:ind w:left="4693" w:hanging="360"/>
      </w:pPr>
      <w:rPr>
        <w:rFonts w:ascii="Wingdings" w:hAnsi="Wingdings" w:hint="default"/>
      </w:rPr>
    </w:lvl>
    <w:lvl w:ilvl="7" w:tplc="B1569F56" w:tentative="1">
      <w:start w:val="1"/>
      <w:numFmt w:val="bullet"/>
      <w:lvlText w:val=""/>
      <w:lvlJc w:val="left"/>
      <w:pPr>
        <w:tabs>
          <w:tab w:val="num" w:pos="5413"/>
        </w:tabs>
        <w:ind w:left="5413" w:hanging="360"/>
      </w:pPr>
      <w:rPr>
        <w:rFonts w:ascii="Wingdings" w:hAnsi="Wingdings" w:hint="default"/>
      </w:rPr>
    </w:lvl>
    <w:lvl w:ilvl="8" w:tplc="2A567F98" w:tentative="1">
      <w:start w:val="1"/>
      <w:numFmt w:val="bullet"/>
      <w:lvlText w:val=""/>
      <w:lvlJc w:val="left"/>
      <w:pPr>
        <w:tabs>
          <w:tab w:val="num" w:pos="6133"/>
        </w:tabs>
        <w:ind w:left="6133" w:hanging="360"/>
      </w:pPr>
      <w:rPr>
        <w:rFonts w:ascii="Wingdings" w:hAnsi="Wingdings" w:hint="default"/>
      </w:rPr>
    </w:lvl>
  </w:abstractNum>
  <w:abstractNum w:abstractNumId="30" w15:restartNumberingAfterBreak="0">
    <w:nsid w:val="56FA6B75"/>
    <w:multiLevelType w:val="multilevel"/>
    <w:tmpl w:val="537AF1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805117D"/>
    <w:multiLevelType w:val="hybridMultilevel"/>
    <w:tmpl w:val="5176957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AFD76FD"/>
    <w:multiLevelType w:val="hybridMultilevel"/>
    <w:tmpl w:val="3A068B3E"/>
    <w:lvl w:ilvl="0" w:tplc="566000A4">
      <w:start w:val="1"/>
      <w:numFmt w:val="bullet"/>
      <w:lvlText w:val="•"/>
      <w:lvlJc w:val="left"/>
      <w:pPr>
        <w:tabs>
          <w:tab w:val="num" w:pos="720"/>
        </w:tabs>
        <w:ind w:left="720" w:hanging="360"/>
      </w:pPr>
      <w:rPr>
        <w:rFonts w:ascii="Arial" w:hAnsi="Arial" w:hint="default"/>
      </w:rPr>
    </w:lvl>
    <w:lvl w:ilvl="1" w:tplc="E46A61DC" w:tentative="1">
      <w:start w:val="1"/>
      <w:numFmt w:val="bullet"/>
      <w:lvlText w:val="•"/>
      <w:lvlJc w:val="left"/>
      <w:pPr>
        <w:tabs>
          <w:tab w:val="num" w:pos="1440"/>
        </w:tabs>
        <w:ind w:left="1440" w:hanging="360"/>
      </w:pPr>
      <w:rPr>
        <w:rFonts w:ascii="Arial" w:hAnsi="Arial" w:hint="default"/>
      </w:rPr>
    </w:lvl>
    <w:lvl w:ilvl="2" w:tplc="90F0D00A" w:tentative="1">
      <w:start w:val="1"/>
      <w:numFmt w:val="bullet"/>
      <w:lvlText w:val="•"/>
      <w:lvlJc w:val="left"/>
      <w:pPr>
        <w:tabs>
          <w:tab w:val="num" w:pos="2160"/>
        </w:tabs>
        <w:ind w:left="2160" w:hanging="360"/>
      </w:pPr>
      <w:rPr>
        <w:rFonts w:ascii="Arial" w:hAnsi="Arial" w:hint="default"/>
      </w:rPr>
    </w:lvl>
    <w:lvl w:ilvl="3" w:tplc="9224071E" w:tentative="1">
      <w:start w:val="1"/>
      <w:numFmt w:val="bullet"/>
      <w:lvlText w:val="•"/>
      <w:lvlJc w:val="left"/>
      <w:pPr>
        <w:tabs>
          <w:tab w:val="num" w:pos="2880"/>
        </w:tabs>
        <w:ind w:left="2880" w:hanging="360"/>
      </w:pPr>
      <w:rPr>
        <w:rFonts w:ascii="Arial" w:hAnsi="Arial" w:hint="default"/>
      </w:rPr>
    </w:lvl>
    <w:lvl w:ilvl="4" w:tplc="60A4DD8E" w:tentative="1">
      <w:start w:val="1"/>
      <w:numFmt w:val="bullet"/>
      <w:lvlText w:val="•"/>
      <w:lvlJc w:val="left"/>
      <w:pPr>
        <w:tabs>
          <w:tab w:val="num" w:pos="3600"/>
        </w:tabs>
        <w:ind w:left="3600" w:hanging="360"/>
      </w:pPr>
      <w:rPr>
        <w:rFonts w:ascii="Arial" w:hAnsi="Arial" w:hint="default"/>
      </w:rPr>
    </w:lvl>
    <w:lvl w:ilvl="5" w:tplc="259E7A5A" w:tentative="1">
      <w:start w:val="1"/>
      <w:numFmt w:val="bullet"/>
      <w:lvlText w:val="•"/>
      <w:lvlJc w:val="left"/>
      <w:pPr>
        <w:tabs>
          <w:tab w:val="num" w:pos="4320"/>
        </w:tabs>
        <w:ind w:left="4320" w:hanging="360"/>
      </w:pPr>
      <w:rPr>
        <w:rFonts w:ascii="Arial" w:hAnsi="Arial" w:hint="default"/>
      </w:rPr>
    </w:lvl>
    <w:lvl w:ilvl="6" w:tplc="4D1A5112" w:tentative="1">
      <w:start w:val="1"/>
      <w:numFmt w:val="bullet"/>
      <w:lvlText w:val="•"/>
      <w:lvlJc w:val="left"/>
      <w:pPr>
        <w:tabs>
          <w:tab w:val="num" w:pos="5040"/>
        </w:tabs>
        <w:ind w:left="5040" w:hanging="360"/>
      </w:pPr>
      <w:rPr>
        <w:rFonts w:ascii="Arial" w:hAnsi="Arial" w:hint="default"/>
      </w:rPr>
    </w:lvl>
    <w:lvl w:ilvl="7" w:tplc="A564990A" w:tentative="1">
      <w:start w:val="1"/>
      <w:numFmt w:val="bullet"/>
      <w:lvlText w:val="•"/>
      <w:lvlJc w:val="left"/>
      <w:pPr>
        <w:tabs>
          <w:tab w:val="num" w:pos="5760"/>
        </w:tabs>
        <w:ind w:left="5760" w:hanging="360"/>
      </w:pPr>
      <w:rPr>
        <w:rFonts w:ascii="Arial" w:hAnsi="Arial" w:hint="default"/>
      </w:rPr>
    </w:lvl>
    <w:lvl w:ilvl="8" w:tplc="7B365414"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D0D7C0E"/>
    <w:multiLevelType w:val="hybridMultilevel"/>
    <w:tmpl w:val="CEAE981C"/>
    <w:lvl w:ilvl="0" w:tplc="17B27DF4">
      <w:start w:val="1"/>
      <w:numFmt w:val="bullet"/>
      <w:lvlText w:val="•"/>
      <w:lvlJc w:val="left"/>
      <w:pPr>
        <w:tabs>
          <w:tab w:val="num" w:pos="720"/>
        </w:tabs>
        <w:ind w:left="720" w:hanging="360"/>
      </w:pPr>
      <w:rPr>
        <w:rFonts w:ascii="Times New Roman" w:hAnsi="Times New Roman" w:hint="default"/>
      </w:rPr>
    </w:lvl>
    <w:lvl w:ilvl="1" w:tplc="A13C1344" w:tentative="1">
      <w:start w:val="1"/>
      <w:numFmt w:val="bullet"/>
      <w:lvlText w:val="•"/>
      <w:lvlJc w:val="left"/>
      <w:pPr>
        <w:tabs>
          <w:tab w:val="num" w:pos="1440"/>
        </w:tabs>
        <w:ind w:left="1440" w:hanging="360"/>
      </w:pPr>
      <w:rPr>
        <w:rFonts w:ascii="Times New Roman" w:hAnsi="Times New Roman" w:hint="default"/>
      </w:rPr>
    </w:lvl>
    <w:lvl w:ilvl="2" w:tplc="737A6C6A" w:tentative="1">
      <w:start w:val="1"/>
      <w:numFmt w:val="bullet"/>
      <w:lvlText w:val="•"/>
      <w:lvlJc w:val="left"/>
      <w:pPr>
        <w:tabs>
          <w:tab w:val="num" w:pos="2160"/>
        </w:tabs>
        <w:ind w:left="2160" w:hanging="360"/>
      </w:pPr>
      <w:rPr>
        <w:rFonts w:ascii="Times New Roman" w:hAnsi="Times New Roman" w:hint="default"/>
      </w:rPr>
    </w:lvl>
    <w:lvl w:ilvl="3" w:tplc="BD08775C" w:tentative="1">
      <w:start w:val="1"/>
      <w:numFmt w:val="bullet"/>
      <w:lvlText w:val="•"/>
      <w:lvlJc w:val="left"/>
      <w:pPr>
        <w:tabs>
          <w:tab w:val="num" w:pos="2880"/>
        </w:tabs>
        <w:ind w:left="2880" w:hanging="360"/>
      </w:pPr>
      <w:rPr>
        <w:rFonts w:ascii="Times New Roman" w:hAnsi="Times New Roman" w:hint="default"/>
      </w:rPr>
    </w:lvl>
    <w:lvl w:ilvl="4" w:tplc="783C2326" w:tentative="1">
      <w:start w:val="1"/>
      <w:numFmt w:val="bullet"/>
      <w:lvlText w:val="•"/>
      <w:lvlJc w:val="left"/>
      <w:pPr>
        <w:tabs>
          <w:tab w:val="num" w:pos="3600"/>
        </w:tabs>
        <w:ind w:left="3600" w:hanging="360"/>
      </w:pPr>
      <w:rPr>
        <w:rFonts w:ascii="Times New Roman" w:hAnsi="Times New Roman" w:hint="default"/>
      </w:rPr>
    </w:lvl>
    <w:lvl w:ilvl="5" w:tplc="E308395A" w:tentative="1">
      <w:start w:val="1"/>
      <w:numFmt w:val="bullet"/>
      <w:lvlText w:val="•"/>
      <w:lvlJc w:val="left"/>
      <w:pPr>
        <w:tabs>
          <w:tab w:val="num" w:pos="4320"/>
        </w:tabs>
        <w:ind w:left="4320" w:hanging="360"/>
      </w:pPr>
      <w:rPr>
        <w:rFonts w:ascii="Times New Roman" w:hAnsi="Times New Roman" w:hint="default"/>
      </w:rPr>
    </w:lvl>
    <w:lvl w:ilvl="6" w:tplc="91E6A246" w:tentative="1">
      <w:start w:val="1"/>
      <w:numFmt w:val="bullet"/>
      <w:lvlText w:val="•"/>
      <w:lvlJc w:val="left"/>
      <w:pPr>
        <w:tabs>
          <w:tab w:val="num" w:pos="5040"/>
        </w:tabs>
        <w:ind w:left="5040" w:hanging="360"/>
      </w:pPr>
      <w:rPr>
        <w:rFonts w:ascii="Times New Roman" w:hAnsi="Times New Roman" w:hint="default"/>
      </w:rPr>
    </w:lvl>
    <w:lvl w:ilvl="7" w:tplc="CFBAD2BA" w:tentative="1">
      <w:start w:val="1"/>
      <w:numFmt w:val="bullet"/>
      <w:lvlText w:val="•"/>
      <w:lvlJc w:val="left"/>
      <w:pPr>
        <w:tabs>
          <w:tab w:val="num" w:pos="5760"/>
        </w:tabs>
        <w:ind w:left="5760" w:hanging="360"/>
      </w:pPr>
      <w:rPr>
        <w:rFonts w:ascii="Times New Roman" w:hAnsi="Times New Roman" w:hint="default"/>
      </w:rPr>
    </w:lvl>
    <w:lvl w:ilvl="8" w:tplc="B7CEEB60"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5DF25B76"/>
    <w:multiLevelType w:val="hybridMultilevel"/>
    <w:tmpl w:val="2E34F1F8"/>
    <w:lvl w:ilvl="0" w:tplc="63762210">
      <w:start w:val="1"/>
      <w:numFmt w:val="bullet"/>
      <w:lvlText w:val="•"/>
      <w:lvlJc w:val="left"/>
      <w:pPr>
        <w:tabs>
          <w:tab w:val="num" w:pos="720"/>
        </w:tabs>
        <w:ind w:left="720" w:hanging="360"/>
      </w:pPr>
      <w:rPr>
        <w:rFonts w:ascii="Arial" w:hAnsi="Arial" w:hint="default"/>
      </w:rPr>
    </w:lvl>
    <w:lvl w:ilvl="1" w:tplc="460A7E48" w:tentative="1">
      <w:start w:val="1"/>
      <w:numFmt w:val="bullet"/>
      <w:lvlText w:val="•"/>
      <w:lvlJc w:val="left"/>
      <w:pPr>
        <w:tabs>
          <w:tab w:val="num" w:pos="1440"/>
        </w:tabs>
        <w:ind w:left="1440" w:hanging="360"/>
      </w:pPr>
      <w:rPr>
        <w:rFonts w:ascii="Arial" w:hAnsi="Arial" w:hint="default"/>
      </w:rPr>
    </w:lvl>
    <w:lvl w:ilvl="2" w:tplc="311EB5A4" w:tentative="1">
      <w:start w:val="1"/>
      <w:numFmt w:val="bullet"/>
      <w:lvlText w:val="•"/>
      <w:lvlJc w:val="left"/>
      <w:pPr>
        <w:tabs>
          <w:tab w:val="num" w:pos="2160"/>
        </w:tabs>
        <w:ind w:left="2160" w:hanging="360"/>
      </w:pPr>
      <w:rPr>
        <w:rFonts w:ascii="Arial" w:hAnsi="Arial" w:hint="default"/>
      </w:rPr>
    </w:lvl>
    <w:lvl w:ilvl="3" w:tplc="0A32761E" w:tentative="1">
      <w:start w:val="1"/>
      <w:numFmt w:val="bullet"/>
      <w:lvlText w:val="•"/>
      <w:lvlJc w:val="left"/>
      <w:pPr>
        <w:tabs>
          <w:tab w:val="num" w:pos="2880"/>
        </w:tabs>
        <w:ind w:left="2880" w:hanging="360"/>
      </w:pPr>
      <w:rPr>
        <w:rFonts w:ascii="Arial" w:hAnsi="Arial" w:hint="default"/>
      </w:rPr>
    </w:lvl>
    <w:lvl w:ilvl="4" w:tplc="F8B27C94" w:tentative="1">
      <w:start w:val="1"/>
      <w:numFmt w:val="bullet"/>
      <w:lvlText w:val="•"/>
      <w:lvlJc w:val="left"/>
      <w:pPr>
        <w:tabs>
          <w:tab w:val="num" w:pos="3600"/>
        </w:tabs>
        <w:ind w:left="3600" w:hanging="360"/>
      </w:pPr>
      <w:rPr>
        <w:rFonts w:ascii="Arial" w:hAnsi="Arial" w:hint="default"/>
      </w:rPr>
    </w:lvl>
    <w:lvl w:ilvl="5" w:tplc="D29074AA" w:tentative="1">
      <w:start w:val="1"/>
      <w:numFmt w:val="bullet"/>
      <w:lvlText w:val="•"/>
      <w:lvlJc w:val="left"/>
      <w:pPr>
        <w:tabs>
          <w:tab w:val="num" w:pos="4320"/>
        </w:tabs>
        <w:ind w:left="4320" w:hanging="360"/>
      </w:pPr>
      <w:rPr>
        <w:rFonts w:ascii="Arial" w:hAnsi="Arial" w:hint="default"/>
      </w:rPr>
    </w:lvl>
    <w:lvl w:ilvl="6" w:tplc="4300D7EC" w:tentative="1">
      <w:start w:val="1"/>
      <w:numFmt w:val="bullet"/>
      <w:lvlText w:val="•"/>
      <w:lvlJc w:val="left"/>
      <w:pPr>
        <w:tabs>
          <w:tab w:val="num" w:pos="5040"/>
        </w:tabs>
        <w:ind w:left="5040" w:hanging="360"/>
      </w:pPr>
      <w:rPr>
        <w:rFonts w:ascii="Arial" w:hAnsi="Arial" w:hint="default"/>
      </w:rPr>
    </w:lvl>
    <w:lvl w:ilvl="7" w:tplc="089EFA5E" w:tentative="1">
      <w:start w:val="1"/>
      <w:numFmt w:val="bullet"/>
      <w:lvlText w:val="•"/>
      <w:lvlJc w:val="left"/>
      <w:pPr>
        <w:tabs>
          <w:tab w:val="num" w:pos="5760"/>
        </w:tabs>
        <w:ind w:left="5760" w:hanging="360"/>
      </w:pPr>
      <w:rPr>
        <w:rFonts w:ascii="Arial" w:hAnsi="Arial" w:hint="default"/>
      </w:rPr>
    </w:lvl>
    <w:lvl w:ilvl="8" w:tplc="8B3AD2C0"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47B08CC"/>
    <w:multiLevelType w:val="hybridMultilevel"/>
    <w:tmpl w:val="16EEF3B0"/>
    <w:lvl w:ilvl="0" w:tplc="6C5454C8">
      <w:start w:val="8"/>
      <w:numFmt w:val="decimal"/>
      <w:lvlText w:val="%1"/>
      <w:lvlJc w:val="left"/>
      <w:pPr>
        <w:ind w:left="348" w:hanging="360"/>
      </w:pPr>
      <w:rPr>
        <w:rFonts w:hint="default"/>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36" w15:restartNumberingAfterBreak="0">
    <w:nsid w:val="6C19468B"/>
    <w:multiLevelType w:val="hybridMultilevel"/>
    <w:tmpl w:val="200CC5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5A91B11"/>
    <w:multiLevelType w:val="multilevel"/>
    <w:tmpl w:val="12BADD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BDD1D35"/>
    <w:multiLevelType w:val="hybridMultilevel"/>
    <w:tmpl w:val="A4CCAA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FE26130"/>
    <w:multiLevelType w:val="hybridMultilevel"/>
    <w:tmpl w:val="7EE4771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39748901">
    <w:abstractNumId w:val="1"/>
  </w:num>
  <w:num w:numId="2" w16cid:durableId="545795891">
    <w:abstractNumId w:val="35"/>
  </w:num>
  <w:num w:numId="3" w16cid:durableId="1716271698">
    <w:abstractNumId w:val="29"/>
  </w:num>
  <w:num w:numId="4" w16cid:durableId="860975915">
    <w:abstractNumId w:val="10"/>
  </w:num>
  <w:num w:numId="5" w16cid:durableId="1158811301">
    <w:abstractNumId w:val="39"/>
  </w:num>
  <w:num w:numId="6" w16cid:durableId="678892980">
    <w:abstractNumId w:val="3"/>
  </w:num>
  <w:num w:numId="7" w16cid:durableId="176313035">
    <w:abstractNumId w:val="6"/>
  </w:num>
  <w:num w:numId="8" w16cid:durableId="718868407">
    <w:abstractNumId w:val="2"/>
  </w:num>
  <w:num w:numId="9" w16cid:durableId="484905579">
    <w:abstractNumId w:val="23"/>
  </w:num>
  <w:num w:numId="10" w16cid:durableId="114107679">
    <w:abstractNumId w:val="24"/>
  </w:num>
  <w:num w:numId="11" w16cid:durableId="810054813">
    <w:abstractNumId w:val="13"/>
  </w:num>
  <w:num w:numId="12" w16cid:durableId="665784469">
    <w:abstractNumId w:val="28"/>
  </w:num>
  <w:num w:numId="13" w16cid:durableId="83765169">
    <w:abstractNumId w:val="27"/>
  </w:num>
  <w:num w:numId="14" w16cid:durableId="1720588153">
    <w:abstractNumId w:val="21"/>
  </w:num>
  <w:num w:numId="15" w16cid:durableId="1322806453">
    <w:abstractNumId w:val="30"/>
  </w:num>
  <w:num w:numId="16" w16cid:durableId="1879198626">
    <w:abstractNumId w:val="37"/>
  </w:num>
  <w:num w:numId="17" w16cid:durableId="1336494462">
    <w:abstractNumId w:val="7"/>
  </w:num>
  <w:num w:numId="18" w16cid:durableId="370611144">
    <w:abstractNumId w:val="0"/>
  </w:num>
  <w:num w:numId="19" w16cid:durableId="981270967">
    <w:abstractNumId w:val="38"/>
  </w:num>
  <w:num w:numId="20" w16cid:durableId="1279486248">
    <w:abstractNumId w:val="20"/>
  </w:num>
  <w:num w:numId="21" w16cid:durableId="2067753663">
    <w:abstractNumId w:val="36"/>
  </w:num>
  <w:num w:numId="22" w16cid:durableId="304506948">
    <w:abstractNumId w:val="14"/>
  </w:num>
  <w:num w:numId="23" w16cid:durableId="268051298">
    <w:abstractNumId w:val="12"/>
  </w:num>
  <w:num w:numId="24" w16cid:durableId="2083989032">
    <w:abstractNumId w:val="15"/>
  </w:num>
  <w:num w:numId="25" w16cid:durableId="1979608849">
    <w:abstractNumId w:val="26"/>
  </w:num>
  <w:num w:numId="26" w16cid:durableId="170685392">
    <w:abstractNumId w:val="17"/>
  </w:num>
  <w:num w:numId="27" w16cid:durableId="803231385">
    <w:abstractNumId w:val="33"/>
  </w:num>
  <w:num w:numId="28" w16cid:durableId="1994135928">
    <w:abstractNumId w:val="16"/>
  </w:num>
  <w:num w:numId="29" w16cid:durableId="430392156">
    <w:abstractNumId w:val="31"/>
  </w:num>
  <w:num w:numId="30" w16cid:durableId="1582057928">
    <w:abstractNumId w:val="19"/>
  </w:num>
  <w:num w:numId="31" w16cid:durableId="1478647462">
    <w:abstractNumId w:val="34"/>
  </w:num>
  <w:num w:numId="32" w16cid:durableId="2127575187">
    <w:abstractNumId w:val="4"/>
  </w:num>
  <w:num w:numId="33" w16cid:durableId="1813709894">
    <w:abstractNumId w:val="9"/>
  </w:num>
  <w:num w:numId="34" w16cid:durableId="193663494">
    <w:abstractNumId w:val="32"/>
  </w:num>
  <w:num w:numId="35" w16cid:durableId="418525427">
    <w:abstractNumId w:val="8"/>
  </w:num>
  <w:num w:numId="36" w16cid:durableId="1665401774">
    <w:abstractNumId w:val="18"/>
  </w:num>
  <w:num w:numId="37" w16cid:durableId="1084230466">
    <w:abstractNumId w:val="5"/>
  </w:num>
  <w:num w:numId="38" w16cid:durableId="1511893">
    <w:abstractNumId w:val="22"/>
  </w:num>
  <w:num w:numId="39" w16cid:durableId="513617757">
    <w:abstractNumId w:val="25"/>
  </w:num>
  <w:num w:numId="40" w16cid:durableId="8231637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D43"/>
    <w:rsid w:val="00003B93"/>
    <w:rsid w:val="000061AD"/>
    <w:rsid w:val="00010A3F"/>
    <w:rsid w:val="0001295C"/>
    <w:rsid w:val="00012E14"/>
    <w:rsid w:val="00017182"/>
    <w:rsid w:val="000171D5"/>
    <w:rsid w:val="00017D05"/>
    <w:rsid w:val="0002055F"/>
    <w:rsid w:val="00021356"/>
    <w:rsid w:val="00024ABB"/>
    <w:rsid w:val="0003179C"/>
    <w:rsid w:val="00033B9A"/>
    <w:rsid w:val="00034649"/>
    <w:rsid w:val="00034D8F"/>
    <w:rsid w:val="00034E3B"/>
    <w:rsid w:val="000356DA"/>
    <w:rsid w:val="00037103"/>
    <w:rsid w:val="00040AE1"/>
    <w:rsid w:val="00045634"/>
    <w:rsid w:val="00055F63"/>
    <w:rsid w:val="000603E6"/>
    <w:rsid w:val="000658EE"/>
    <w:rsid w:val="00067F43"/>
    <w:rsid w:val="00070577"/>
    <w:rsid w:val="000779D9"/>
    <w:rsid w:val="00081437"/>
    <w:rsid w:val="000912CE"/>
    <w:rsid w:val="00092700"/>
    <w:rsid w:val="00096923"/>
    <w:rsid w:val="000A0004"/>
    <w:rsid w:val="000A5177"/>
    <w:rsid w:val="000B4C82"/>
    <w:rsid w:val="000B4F54"/>
    <w:rsid w:val="000B671D"/>
    <w:rsid w:val="000C141B"/>
    <w:rsid w:val="000C66DD"/>
    <w:rsid w:val="000C7A47"/>
    <w:rsid w:val="000D3091"/>
    <w:rsid w:val="000D5830"/>
    <w:rsid w:val="000E1446"/>
    <w:rsid w:val="000E7514"/>
    <w:rsid w:val="000F674E"/>
    <w:rsid w:val="000F7E4D"/>
    <w:rsid w:val="0010003B"/>
    <w:rsid w:val="001007D3"/>
    <w:rsid w:val="00102BD4"/>
    <w:rsid w:val="00115629"/>
    <w:rsid w:val="001177D2"/>
    <w:rsid w:val="00120263"/>
    <w:rsid w:val="00122D64"/>
    <w:rsid w:val="0012420D"/>
    <w:rsid w:val="00124FD6"/>
    <w:rsid w:val="00125D4F"/>
    <w:rsid w:val="00126361"/>
    <w:rsid w:val="0012736B"/>
    <w:rsid w:val="00132FB8"/>
    <w:rsid w:val="00134147"/>
    <w:rsid w:val="00134A8F"/>
    <w:rsid w:val="00140CD6"/>
    <w:rsid w:val="00141A2E"/>
    <w:rsid w:val="00142C9D"/>
    <w:rsid w:val="00143CB2"/>
    <w:rsid w:val="001451AA"/>
    <w:rsid w:val="001454DC"/>
    <w:rsid w:val="001460CC"/>
    <w:rsid w:val="00146414"/>
    <w:rsid w:val="00152A92"/>
    <w:rsid w:val="00154B45"/>
    <w:rsid w:val="00155692"/>
    <w:rsid w:val="001565D8"/>
    <w:rsid w:val="00156BEF"/>
    <w:rsid w:val="00157AC4"/>
    <w:rsid w:val="00164F81"/>
    <w:rsid w:val="00170A21"/>
    <w:rsid w:val="001727FC"/>
    <w:rsid w:val="0017341D"/>
    <w:rsid w:val="00180A60"/>
    <w:rsid w:val="00185D12"/>
    <w:rsid w:val="00186E1A"/>
    <w:rsid w:val="0019050C"/>
    <w:rsid w:val="0019060D"/>
    <w:rsid w:val="0019263E"/>
    <w:rsid w:val="001A5258"/>
    <w:rsid w:val="001A6F24"/>
    <w:rsid w:val="001A7D94"/>
    <w:rsid w:val="001B20C8"/>
    <w:rsid w:val="001B52A3"/>
    <w:rsid w:val="001B53DC"/>
    <w:rsid w:val="001B6734"/>
    <w:rsid w:val="001C0131"/>
    <w:rsid w:val="001C2E88"/>
    <w:rsid w:val="001D0C4C"/>
    <w:rsid w:val="001D45C5"/>
    <w:rsid w:val="001D4B0F"/>
    <w:rsid w:val="001D5F27"/>
    <w:rsid w:val="001D61B5"/>
    <w:rsid w:val="001E0173"/>
    <w:rsid w:val="001E1BE6"/>
    <w:rsid w:val="001E3589"/>
    <w:rsid w:val="001E4D45"/>
    <w:rsid w:val="001E628E"/>
    <w:rsid w:val="001E6F17"/>
    <w:rsid w:val="001E76B5"/>
    <w:rsid w:val="001F404C"/>
    <w:rsid w:val="001F4D69"/>
    <w:rsid w:val="001F66C5"/>
    <w:rsid w:val="00203D8A"/>
    <w:rsid w:val="0020456A"/>
    <w:rsid w:val="00205338"/>
    <w:rsid w:val="00206263"/>
    <w:rsid w:val="002115AC"/>
    <w:rsid w:val="00211989"/>
    <w:rsid w:val="00214619"/>
    <w:rsid w:val="00217DBE"/>
    <w:rsid w:val="00220E76"/>
    <w:rsid w:val="00222350"/>
    <w:rsid w:val="002225EC"/>
    <w:rsid w:val="00223DB4"/>
    <w:rsid w:val="0022574E"/>
    <w:rsid w:val="00230387"/>
    <w:rsid w:val="00230ACF"/>
    <w:rsid w:val="002375D6"/>
    <w:rsid w:val="002377A8"/>
    <w:rsid w:val="0025006F"/>
    <w:rsid w:val="00250DFB"/>
    <w:rsid w:val="002536A3"/>
    <w:rsid w:val="002639BC"/>
    <w:rsid w:val="002654DB"/>
    <w:rsid w:val="00265C69"/>
    <w:rsid w:val="002713C7"/>
    <w:rsid w:val="0027277D"/>
    <w:rsid w:val="00275BE7"/>
    <w:rsid w:val="002842BF"/>
    <w:rsid w:val="00284654"/>
    <w:rsid w:val="002932C7"/>
    <w:rsid w:val="00294693"/>
    <w:rsid w:val="002A3306"/>
    <w:rsid w:val="002A764E"/>
    <w:rsid w:val="002B0869"/>
    <w:rsid w:val="002B3D3F"/>
    <w:rsid w:val="002B4ED5"/>
    <w:rsid w:val="002B6C70"/>
    <w:rsid w:val="002C5B56"/>
    <w:rsid w:val="002D602E"/>
    <w:rsid w:val="002D7297"/>
    <w:rsid w:val="002D73CE"/>
    <w:rsid w:val="002E24D5"/>
    <w:rsid w:val="002E2D32"/>
    <w:rsid w:val="002E30E4"/>
    <w:rsid w:val="002F0D7E"/>
    <w:rsid w:val="002F0E08"/>
    <w:rsid w:val="002F343F"/>
    <w:rsid w:val="002F429B"/>
    <w:rsid w:val="002F7FE9"/>
    <w:rsid w:val="003024AC"/>
    <w:rsid w:val="00310291"/>
    <w:rsid w:val="00312C2F"/>
    <w:rsid w:val="0032036E"/>
    <w:rsid w:val="003219EF"/>
    <w:rsid w:val="003259CA"/>
    <w:rsid w:val="0032620A"/>
    <w:rsid w:val="00331198"/>
    <w:rsid w:val="0033132E"/>
    <w:rsid w:val="00331997"/>
    <w:rsid w:val="00332041"/>
    <w:rsid w:val="00333F0D"/>
    <w:rsid w:val="00341F0B"/>
    <w:rsid w:val="00344686"/>
    <w:rsid w:val="00347EB6"/>
    <w:rsid w:val="00354868"/>
    <w:rsid w:val="00360388"/>
    <w:rsid w:val="0036078E"/>
    <w:rsid w:val="003670C7"/>
    <w:rsid w:val="003670D7"/>
    <w:rsid w:val="0036730A"/>
    <w:rsid w:val="00371859"/>
    <w:rsid w:val="003728B9"/>
    <w:rsid w:val="003747DF"/>
    <w:rsid w:val="00376D73"/>
    <w:rsid w:val="00377209"/>
    <w:rsid w:val="00377EDF"/>
    <w:rsid w:val="0039034F"/>
    <w:rsid w:val="00396E8F"/>
    <w:rsid w:val="003B227D"/>
    <w:rsid w:val="003B34F2"/>
    <w:rsid w:val="003B3CE1"/>
    <w:rsid w:val="003B66E1"/>
    <w:rsid w:val="003D07B3"/>
    <w:rsid w:val="003D676E"/>
    <w:rsid w:val="003D7691"/>
    <w:rsid w:val="003E0291"/>
    <w:rsid w:val="003E0B95"/>
    <w:rsid w:val="003E10CB"/>
    <w:rsid w:val="003E1D01"/>
    <w:rsid w:val="003E2A8B"/>
    <w:rsid w:val="003F0DC1"/>
    <w:rsid w:val="003F59AF"/>
    <w:rsid w:val="00400785"/>
    <w:rsid w:val="00400BA8"/>
    <w:rsid w:val="00411391"/>
    <w:rsid w:val="004125D7"/>
    <w:rsid w:val="004127CB"/>
    <w:rsid w:val="0041558E"/>
    <w:rsid w:val="004225D1"/>
    <w:rsid w:val="004333F4"/>
    <w:rsid w:val="00433B4F"/>
    <w:rsid w:val="00434584"/>
    <w:rsid w:val="0044038A"/>
    <w:rsid w:val="00440D74"/>
    <w:rsid w:val="00442097"/>
    <w:rsid w:val="0044517C"/>
    <w:rsid w:val="00460DC0"/>
    <w:rsid w:val="00461475"/>
    <w:rsid w:val="004630F3"/>
    <w:rsid w:val="00463EE0"/>
    <w:rsid w:val="00465FB1"/>
    <w:rsid w:val="0047795E"/>
    <w:rsid w:val="0048092D"/>
    <w:rsid w:val="00480E6C"/>
    <w:rsid w:val="00481F3B"/>
    <w:rsid w:val="00482B2D"/>
    <w:rsid w:val="00483CF3"/>
    <w:rsid w:val="004873A9"/>
    <w:rsid w:val="004B2981"/>
    <w:rsid w:val="004B358B"/>
    <w:rsid w:val="004B35AE"/>
    <w:rsid w:val="004B4855"/>
    <w:rsid w:val="004B68E2"/>
    <w:rsid w:val="004D2559"/>
    <w:rsid w:val="004D37EE"/>
    <w:rsid w:val="004D4775"/>
    <w:rsid w:val="004D7351"/>
    <w:rsid w:val="004E4337"/>
    <w:rsid w:val="004E475F"/>
    <w:rsid w:val="004E5A47"/>
    <w:rsid w:val="004E5C70"/>
    <w:rsid w:val="004E69A7"/>
    <w:rsid w:val="004E6DEC"/>
    <w:rsid w:val="0050093A"/>
    <w:rsid w:val="00501353"/>
    <w:rsid w:val="00506406"/>
    <w:rsid w:val="00507582"/>
    <w:rsid w:val="00513BB1"/>
    <w:rsid w:val="00520495"/>
    <w:rsid w:val="005214F8"/>
    <w:rsid w:val="0052160C"/>
    <w:rsid w:val="0052165F"/>
    <w:rsid w:val="00525C65"/>
    <w:rsid w:val="00534E4E"/>
    <w:rsid w:val="00541C86"/>
    <w:rsid w:val="005421E6"/>
    <w:rsid w:val="005426EC"/>
    <w:rsid w:val="005426EE"/>
    <w:rsid w:val="00547741"/>
    <w:rsid w:val="00550B36"/>
    <w:rsid w:val="00553F11"/>
    <w:rsid w:val="005557D4"/>
    <w:rsid w:val="00557FD3"/>
    <w:rsid w:val="00560E18"/>
    <w:rsid w:val="005627A9"/>
    <w:rsid w:val="005660AF"/>
    <w:rsid w:val="00567C88"/>
    <w:rsid w:val="0057497A"/>
    <w:rsid w:val="005776A5"/>
    <w:rsid w:val="00582A01"/>
    <w:rsid w:val="00586688"/>
    <w:rsid w:val="005912C7"/>
    <w:rsid w:val="00591583"/>
    <w:rsid w:val="00593CEE"/>
    <w:rsid w:val="005A2008"/>
    <w:rsid w:val="005A40EC"/>
    <w:rsid w:val="005A443D"/>
    <w:rsid w:val="005B3014"/>
    <w:rsid w:val="005B6B39"/>
    <w:rsid w:val="005C0FB8"/>
    <w:rsid w:val="005C24F0"/>
    <w:rsid w:val="005C37D9"/>
    <w:rsid w:val="005C5A28"/>
    <w:rsid w:val="005C63C6"/>
    <w:rsid w:val="005D0262"/>
    <w:rsid w:val="005D0E79"/>
    <w:rsid w:val="005D1ACE"/>
    <w:rsid w:val="005D1D92"/>
    <w:rsid w:val="005E259B"/>
    <w:rsid w:val="005E48F0"/>
    <w:rsid w:val="005E6D73"/>
    <w:rsid w:val="005E71EA"/>
    <w:rsid w:val="005F36F0"/>
    <w:rsid w:val="005F4950"/>
    <w:rsid w:val="005F74B8"/>
    <w:rsid w:val="00600E5C"/>
    <w:rsid w:val="00602E53"/>
    <w:rsid w:val="0060357E"/>
    <w:rsid w:val="00611EC0"/>
    <w:rsid w:val="00612AC7"/>
    <w:rsid w:val="0061380C"/>
    <w:rsid w:val="006142F7"/>
    <w:rsid w:val="00614BC6"/>
    <w:rsid w:val="00623B94"/>
    <w:rsid w:val="00624FA0"/>
    <w:rsid w:val="00626CF0"/>
    <w:rsid w:val="00627342"/>
    <w:rsid w:val="0063058D"/>
    <w:rsid w:val="00631770"/>
    <w:rsid w:val="00632B72"/>
    <w:rsid w:val="00633128"/>
    <w:rsid w:val="00640DE5"/>
    <w:rsid w:val="00643248"/>
    <w:rsid w:val="006469B8"/>
    <w:rsid w:val="006562A5"/>
    <w:rsid w:val="00656B37"/>
    <w:rsid w:val="00663E64"/>
    <w:rsid w:val="006730F5"/>
    <w:rsid w:val="00675454"/>
    <w:rsid w:val="00677C29"/>
    <w:rsid w:val="00681F6F"/>
    <w:rsid w:val="006906E6"/>
    <w:rsid w:val="0069114D"/>
    <w:rsid w:val="006935B4"/>
    <w:rsid w:val="00696EBF"/>
    <w:rsid w:val="006974A6"/>
    <w:rsid w:val="006976ED"/>
    <w:rsid w:val="006A580E"/>
    <w:rsid w:val="006B3039"/>
    <w:rsid w:val="006C1DCA"/>
    <w:rsid w:val="006D4133"/>
    <w:rsid w:val="006E08C9"/>
    <w:rsid w:val="006E11D5"/>
    <w:rsid w:val="006E5A1A"/>
    <w:rsid w:val="006F0756"/>
    <w:rsid w:val="006F1F1E"/>
    <w:rsid w:val="006F53EC"/>
    <w:rsid w:val="006F7739"/>
    <w:rsid w:val="00700429"/>
    <w:rsid w:val="007053C5"/>
    <w:rsid w:val="00706E21"/>
    <w:rsid w:val="00714613"/>
    <w:rsid w:val="00716E65"/>
    <w:rsid w:val="00721A9C"/>
    <w:rsid w:val="0072340F"/>
    <w:rsid w:val="00723516"/>
    <w:rsid w:val="0072445A"/>
    <w:rsid w:val="007257E8"/>
    <w:rsid w:val="00733EC8"/>
    <w:rsid w:val="007362FA"/>
    <w:rsid w:val="007404E4"/>
    <w:rsid w:val="0074063A"/>
    <w:rsid w:val="0074646D"/>
    <w:rsid w:val="0074785C"/>
    <w:rsid w:val="007608BD"/>
    <w:rsid w:val="0076183D"/>
    <w:rsid w:val="00762557"/>
    <w:rsid w:val="0076375A"/>
    <w:rsid w:val="00780FF2"/>
    <w:rsid w:val="00781DCA"/>
    <w:rsid w:val="007917AB"/>
    <w:rsid w:val="00792161"/>
    <w:rsid w:val="00793493"/>
    <w:rsid w:val="00794398"/>
    <w:rsid w:val="007B7483"/>
    <w:rsid w:val="007C4EBE"/>
    <w:rsid w:val="007C6A2F"/>
    <w:rsid w:val="007D0357"/>
    <w:rsid w:val="007D07D9"/>
    <w:rsid w:val="007D4098"/>
    <w:rsid w:val="007D45EC"/>
    <w:rsid w:val="007D72D5"/>
    <w:rsid w:val="007E3368"/>
    <w:rsid w:val="007E3BE4"/>
    <w:rsid w:val="007E710B"/>
    <w:rsid w:val="007F0E65"/>
    <w:rsid w:val="007F585B"/>
    <w:rsid w:val="00801147"/>
    <w:rsid w:val="008114FA"/>
    <w:rsid w:val="00816349"/>
    <w:rsid w:val="0082053C"/>
    <w:rsid w:val="00821B14"/>
    <w:rsid w:val="008223DD"/>
    <w:rsid w:val="00823420"/>
    <w:rsid w:val="00824E67"/>
    <w:rsid w:val="00826076"/>
    <w:rsid w:val="00827B9F"/>
    <w:rsid w:val="00830FB1"/>
    <w:rsid w:val="0083131A"/>
    <w:rsid w:val="00832AD5"/>
    <w:rsid w:val="00833C7B"/>
    <w:rsid w:val="00835ECB"/>
    <w:rsid w:val="008365E0"/>
    <w:rsid w:val="0084252D"/>
    <w:rsid w:val="00842C2E"/>
    <w:rsid w:val="008441CA"/>
    <w:rsid w:val="00845B34"/>
    <w:rsid w:val="008474A6"/>
    <w:rsid w:val="00850B39"/>
    <w:rsid w:val="008553F5"/>
    <w:rsid w:val="008574D5"/>
    <w:rsid w:val="008628AB"/>
    <w:rsid w:val="008631A4"/>
    <w:rsid w:val="00873914"/>
    <w:rsid w:val="0088073D"/>
    <w:rsid w:val="00881C9D"/>
    <w:rsid w:val="00892508"/>
    <w:rsid w:val="008937C6"/>
    <w:rsid w:val="00896189"/>
    <w:rsid w:val="008A00A7"/>
    <w:rsid w:val="008B2273"/>
    <w:rsid w:val="008B69E6"/>
    <w:rsid w:val="008B69FA"/>
    <w:rsid w:val="008B791F"/>
    <w:rsid w:val="008C1674"/>
    <w:rsid w:val="008C5A90"/>
    <w:rsid w:val="008C6A6B"/>
    <w:rsid w:val="008D0513"/>
    <w:rsid w:val="008D09AF"/>
    <w:rsid w:val="008D28CF"/>
    <w:rsid w:val="008E3BBC"/>
    <w:rsid w:val="008E7A94"/>
    <w:rsid w:val="008F3BC2"/>
    <w:rsid w:val="008F63B0"/>
    <w:rsid w:val="008F75D4"/>
    <w:rsid w:val="00901E06"/>
    <w:rsid w:val="00901F0F"/>
    <w:rsid w:val="00904AAC"/>
    <w:rsid w:val="009073AB"/>
    <w:rsid w:val="00910C16"/>
    <w:rsid w:val="00913612"/>
    <w:rsid w:val="00917105"/>
    <w:rsid w:val="009173D8"/>
    <w:rsid w:val="00920E1C"/>
    <w:rsid w:val="00925885"/>
    <w:rsid w:val="00927E3A"/>
    <w:rsid w:val="00936B7F"/>
    <w:rsid w:val="00936D9B"/>
    <w:rsid w:val="00937FA1"/>
    <w:rsid w:val="009406F7"/>
    <w:rsid w:val="00944B2A"/>
    <w:rsid w:val="00953CDB"/>
    <w:rsid w:val="009624EA"/>
    <w:rsid w:val="0096469A"/>
    <w:rsid w:val="0097070B"/>
    <w:rsid w:val="00975167"/>
    <w:rsid w:val="00980A7E"/>
    <w:rsid w:val="00984A38"/>
    <w:rsid w:val="00984AE9"/>
    <w:rsid w:val="00986FBA"/>
    <w:rsid w:val="00987DC4"/>
    <w:rsid w:val="00987FE0"/>
    <w:rsid w:val="009916FF"/>
    <w:rsid w:val="00991E2B"/>
    <w:rsid w:val="00993FA4"/>
    <w:rsid w:val="009A4101"/>
    <w:rsid w:val="009B3F20"/>
    <w:rsid w:val="009B4D0A"/>
    <w:rsid w:val="009B7205"/>
    <w:rsid w:val="009C372D"/>
    <w:rsid w:val="009C5671"/>
    <w:rsid w:val="009C57FD"/>
    <w:rsid w:val="009C5F05"/>
    <w:rsid w:val="009C788D"/>
    <w:rsid w:val="009D5747"/>
    <w:rsid w:val="009E3B0A"/>
    <w:rsid w:val="009F69B2"/>
    <w:rsid w:val="00A010A4"/>
    <w:rsid w:val="00A05F40"/>
    <w:rsid w:val="00A103C7"/>
    <w:rsid w:val="00A11D43"/>
    <w:rsid w:val="00A17187"/>
    <w:rsid w:val="00A21BAA"/>
    <w:rsid w:val="00A2488C"/>
    <w:rsid w:val="00A30BC6"/>
    <w:rsid w:val="00A317C1"/>
    <w:rsid w:val="00A3226D"/>
    <w:rsid w:val="00A32D8B"/>
    <w:rsid w:val="00A356B2"/>
    <w:rsid w:val="00A378FF"/>
    <w:rsid w:val="00A41CDC"/>
    <w:rsid w:val="00A42800"/>
    <w:rsid w:val="00A50BA0"/>
    <w:rsid w:val="00A519F9"/>
    <w:rsid w:val="00A52123"/>
    <w:rsid w:val="00A537CD"/>
    <w:rsid w:val="00A53806"/>
    <w:rsid w:val="00A54311"/>
    <w:rsid w:val="00A55D26"/>
    <w:rsid w:val="00A57DBA"/>
    <w:rsid w:val="00A63028"/>
    <w:rsid w:val="00A65AF2"/>
    <w:rsid w:val="00A71C17"/>
    <w:rsid w:val="00A76D5F"/>
    <w:rsid w:val="00A76E3F"/>
    <w:rsid w:val="00A80F39"/>
    <w:rsid w:val="00A81F84"/>
    <w:rsid w:val="00A912A9"/>
    <w:rsid w:val="00A91437"/>
    <w:rsid w:val="00A93F28"/>
    <w:rsid w:val="00A94CBA"/>
    <w:rsid w:val="00AA025E"/>
    <w:rsid w:val="00AA3272"/>
    <w:rsid w:val="00AB2470"/>
    <w:rsid w:val="00AB29F1"/>
    <w:rsid w:val="00AB3F64"/>
    <w:rsid w:val="00AB42EC"/>
    <w:rsid w:val="00AB5A1B"/>
    <w:rsid w:val="00AB6351"/>
    <w:rsid w:val="00AC0C38"/>
    <w:rsid w:val="00AC40F6"/>
    <w:rsid w:val="00AC5EFB"/>
    <w:rsid w:val="00AD1793"/>
    <w:rsid w:val="00AD6188"/>
    <w:rsid w:val="00AE106E"/>
    <w:rsid w:val="00AE14FD"/>
    <w:rsid w:val="00AF3A5A"/>
    <w:rsid w:val="00AF4B9D"/>
    <w:rsid w:val="00AF7F9D"/>
    <w:rsid w:val="00B00C0E"/>
    <w:rsid w:val="00B03D75"/>
    <w:rsid w:val="00B057CB"/>
    <w:rsid w:val="00B06432"/>
    <w:rsid w:val="00B10740"/>
    <w:rsid w:val="00B14E59"/>
    <w:rsid w:val="00B24C55"/>
    <w:rsid w:val="00B251D3"/>
    <w:rsid w:val="00B31D19"/>
    <w:rsid w:val="00B32BC0"/>
    <w:rsid w:val="00B34FDE"/>
    <w:rsid w:val="00B362BA"/>
    <w:rsid w:val="00B43984"/>
    <w:rsid w:val="00B45CEE"/>
    <w:rsid w:val="00B467ED"/>
    <w:rsid w:val="00B47B38"/>
    <w:rsid w:val="00B517CD"/>
    <w:rsid w:val="00B5197C"/>
    <w:rsid w:val="00B53DBC"/>
    <w:rsid w:val="00B57410"/>
    <w:rsid w:val="00B7396C"/>
    <w:rsid w:val="00B7399F"/>
    <w:rsid w:val="00B83493"/>
    <w:rsid w:val="00B84B1D"/>
    <w:rsid w:val="00B85DAB"/>
    <w:rsid w:val="00B87B37"/>
    <w:rsid w:val="00B959B4"/>
    <w:rsid w:val="00B97251"/>
    <w:rsid w:val="00BA1841"/>
    <w:rsid w:val="00BA4881"/>
    <w:rsid w:val="00BB0B33"/>
    <w:rsid w:val="00BB0F68"/>
    <w:rsid w:val="00BB43EF"/>
    <w:rsid w:val="00BB659A"/>
    <w:rsid w:val="00BC4808"/>
    <w:rsid w:val="00BC72B0"/>
    <w:rsid w:val="00BD1B5F"/>
    <w:rsid w:val="00BD2930"/>
    <w:rsid w:val="00BD30AF"/>
    <w:rsid w:val="00BD389B"/>
    <w:rsid w:val="00BD4F1C"/>
    <w:rsid w:val="00BE56C2"/>
    <w:rsid w:val="00BE7E9A"/>
    <w:rsid w:val="00BF50F7"/>
    <w:rsid w:val="00C01A45"/>
    <w:rsid w:val="00C01B54"/>
    <w:rsid w:val="00C04D6E"/>
    <w:rsid w:val="00C05B38"/>
    <w:rsid w:val="00C05B61"/>
    <w:rsid w:val="00C10A65"/>
    <w:rsid w:val="00C13224"/>
    <w:rsid w:val="00C142BA"/>
    <w:rsid w:val="00C15982"/>
    <w:rsid w:val="00C15D0F"/>
    <w:rsid w:val="00C2790F"/>
    <w:rsid w:val="00C36D12"/>
    <w:rsid w:val="00C41B28"/>
    <w:rsid w:val="00C43501"/>
    <w:rsid w:val="00C436ED"/>
    <w:rsid w:val="00C447AD"/>
    <w:rsid w:val="00C452AF"/>
    <w:rsid w:val="00C52C28"/>
    <w:rsid w:val="00C53087"/>
    <w:rsid w:val="00C55EC3"/>
    <w:rsid w:val="00C55FDF"/>
    <w:rsid w:val="00C63083"/>
    <w:rsid w:val="00C6724A"/>
    <w:rsid w:val="00C714CD"/>
    <w:rsid w:val="00C83319"/>
    <w:rsid w:val="00C83C7B"/>
    <w:rsid w:val="00C90DC2"/>
    <w:rsid w:val="00C91E88"/>
    <w:rsid w:val="00C95438"/>
    <w:rsid w:val="00C95660"/>
    <w:rsid w:val="00C95D82"/>
    <w:rsid w:val="00C96F6D"/>
    <w:rsid w:val="00C97DB1"/>
    <w:rsid w:val="00CA0A83"/>
    <w:rsid w:val="00CA1C96"/>
    <w:rsid w:val="00CA3C16"/>
    <w:rsid w:val="00CB4B99"/>
    <w:rsid w:val="00CC3622"/>
    <w:rsid w:val="00CC603F"/>
    <w:rsid w:val="00CD04E5"/>
    <w:rsid w:val="00CD3F44"/>
    <w:rsid w:val="00CD72FE"/>
    <w:rsid w:val="00CE0251"/>
    <w:rsid w:val="00CF41A6"/>
    <w:rsid w:val="00CF4415"/>
    <w:rsid w:val="00CF5EE5"/>
    <w:rsid w:val="00CF6093"/>
    <w:rsid w:val="00D1203D"/>
    <w:rsid w:val="00D24683"/>
    <w:rsid w:val="00D24744"/>
    <w:rsid w:val="00D367E0"/>
    <w:rsid w:val="00D40A66"/>
    <w:rsid w:val="00D429EF"/>
    <w:rsid w:val="00D44FA6"/>
    <w:rsid w:val="00D45307"/>
    <w:rsid w:val="00D5122C"/>
    <w:rsid w:val="00D535E3"/>
    <w:rsid w:val="00D54FA2"/>
    <w:rsid w:val="00D61DF2"/>
    <w:rsid w:val="00D6461E"/>
    <w:rsid w:val="00D77B95"/>
    <w:rsid w:val="00D80C21"/>
    <w:rsid w:val="00D80D4D"/>
    <w:rsid w:val="00D81411"/>
    <w:rsid w:val="00D827F5"/>
    <w:rsid w:val="00D84011"/>
    <w:rsid w:val="00D84D3B"/>
    <w:rsid w:val="00D868BC"/>
    <w:rsid w:val="00D91291"/>
    <w:rsid w:val="00D91E9E"/>
    <w:rsid w:val="00D93273"/>
    <w:rsid w:val="00D97A38"/>
    <w:rsid w:val="00DA249D"/>
    <w:rsid w:val="00DA2EEE"/>
    <w:rsid w:val="00DA3004"/>
    <w:rsid w:val="00DA414F"/>
    <w:rsid w:val="00DA487B"/>
    <w:rsid w:val="00DA4E69"/>
    <w:rsid w:val="00DA71FA"/>
    <w:rsid w:val="00DA7F98"/>
    <w:rsid w:val="00DB0093"/>
    <w:rsid w:val="00DB2454"/>
    <w:rsid w:val="00DB2F8D"/>
    <w:rsid w:val="00DB3059"/>
    <w:rsid w:val="00DB4174"/>
    <w:rsid w:val="00DC0814"/>
    <w:rsid w:val="00DD64F7"/>
    <w:rsid w:val="00DE3EAC"/>
    <w:rsid w:val="00DE4171"/>
    <w:rsid w:val="00DF7A48"/>
    <w:rsid w:val="00E0044C"/>
    <w:rsid w:val="00E03BCF"/>
    <w:rsid w:val="00E11860"/>
    <w:rsid w:val="00E11D51"/>
    <w:rsid w:val="00E14CA9"/>
    <w:rsid w:val="00E225C2"/>
    <w:rsid w:val="00E26430"/>
    <w:rsid w:val="00E27696"/>
    <w:rsid w:val="00E33D17"/>
    <w:rsid w:val="00E352F3"/>
    <w:rsid w:val="00E37D95"/>
    <w:rsid w:val="00E419C1"/>
    <w:rsid w:val="00E47258"/>
    <w:rsid w:val="00E4796A"/>
    <w:rsid w:val="00E5633B"/>
    <w:rsid w:val="00E606B3"/>
    <w:rsid w:val="00E62969"/>
    <w:rsid w:val="00E62FCA"/>
    <w:rsid w:val="00E67AFC"/>
    <w:rsid w:val="00E748DE"/>
    <w:rsid w:val="00E7538D"/>
    <w:rsid w:val="00E7642F"/>
    <w:rsid w:val="00E83DDA"/>
    <w:rsid w:val="00E83EBE"/>
    <w:rsid w:val="00E84546"/>
    <w:rsid w:val="00E84FA5"/>
    <w:rsid w:val="00E8610B"/>
    <w:rsid w:val="00E91E15"/>
    <w:rsid w:val="00E934F3"/>
    <w:rsid w:val="00E949C0"/>
    <w:rsid w:val="00EA1C72"/>
    <w:rsid w:val="00EA257F"/>
    <w:rsid w:val="00EB22D8"/>
    <w:rsid w:val="00EB3156"/>
    <w:rsid w:val="00EB5DD2"/>
    <w:rsid w:val="00EC01BA"/>
    <w:rsid w:val="00EC5B84"/>
    <w:rsid w:val="00EC7891"/>
    <w:rsid w:val="00EC78B4"/>
    <w:rsid w:val="00ED1AFB"/>
    <w:rsid w:val="00ED3B3E"/>
    <w:rsid w:val="00ED512B"/>
    <w:rsid w:val="00ED6636"/>
    <w:rsid w:val="00EE2D6C"/>
    <w:rsid w:val="00EE5819"/>
    <w:rsid w:val="00EE75D3"/>
    <w:rsid w:val="00EE7E6A"/>
    <w:rsid w:val="00EF5A43"/>
    <w:rsid w:val="00F077CF"/>
    <w:rsid w:val="00F100B6"/>
    <w:rsid w:val="00F10D83"/>
    <w:rsid w:val="00F14A71"/>
    <w:rsid w:val="00F14A78"/>
    <w:rsid w:val="00F1525B"/>
    <w:rsid w:val="00F17047"/>
    <w:rsid w:val="00F21D13"/>
    <w:rsid w:val="00F23964"/>
    <w:rsid w:val="00F2536C"/>
    <w:rsid w:val="00F25989"/>
    <w:rsid w:val="00F37B92"/>
    <w:rsid w:val="00F40F34"/>
    <w:rsid w:val="00F4142D"/>
    <w:rsid w:val="00F418FB"/>
    <w:rsid w:val="00F423F1"/>
    <w:rsid w:val="00F52AD0"/>
    <w:rsid w:val="00F56692"/>
    <w:rsid w:val="00F57C54"/>
    <w:rsid w:val="00F60391"/>
    <w:rsid w:val="00F62ADF"/>
    <w:rsid w:val="00F634AD"/>
    <w:rsid w:val="00F6361E"/>
    <w:rsid w:val="00F63EEF"/>
    <w:rsid w:val="00F64919"/>
    <w:rsid w:val="00F657FD"/>
    <w:rsid w:val="00F73153"/>
    <w:rsid w:val="00F82DFF"/>
    <w:rsid w:val="00F834B3"/>
    <w:rsid w:val="00F85F5F"/>
    <w:rsid w:val="00F8678C"/>
    <w:rsid w:val="00F90182"/>
    <w:rsid w:val="00F919F6"/>
    <w:rsid w:val="00F9352D"/>
    <w:rsid w:val="00F94186"/>
    <w:rsid w:val="00F971A0"/>
    <w:rsid w:val="00FA265D"/>
    <w:rsid w:val="00FA2FAE"/>
    <w:rsid w:val="00FA6430"/>
    <w:rsid w:val="00FB4B6F"/>
    <w:rsid w:val="00FB5D77"/>
    <w:rsid w:val="00FC31D6"/>
    <w:rsid w:val="00FC34F4"/>
    <w:rsid w:val="00FC3AD4"/>
    <w:rsid w:val="00FC75D8"/>
    <w:rsid w:val="00FC7A59"/>
    <w:rsid w:val="00FD1F98"/>
    <w:rsid w:val="00FD5039"/>
    <w:rsid w:val="00FD5A8F"/>
    <w:rsid w:val="00FD797D"/>
    <w:rsid w:val="00FE01D8"/>
    <w:rsid w:val="00FE120D"/>
    <w:rsid w:val="00FE32A9"/>
    <w:rsid w:val="00FE4BBA"/>
    <w:rsid w:val="00FE6D3B"/>
    <w:rsid w:val="00FF4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3FB6AF21"/>
  <w15:chartTrackingRefBased/>
  <w15:docId w15:val="{6D7938F9-6D73-4080-87C0-840B35B99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AD0"/>
    <w:pPr>
      <w:spacing w:after="0" w:line="240" w:lineRule="auto"/>
    </w:pPr>
    <w:rPr>
      <w:rFonts w:ascii="Century Gothic" w:eastAsia="Times New Roman" w:hAnsi="Century Gothic" w:cs="Times New Roman"/>
      <w:color w:val="000000"/>
      <w:sz w:val="24"/>
      <w:szCs w:val="20"/>
    </w:rPr>
  </w:style>
  <w:style w:type="paragraph" w:styleId="Heading1">
    <w:name w:val="heading 1"/>
    <w:basedOn w:val="Normal"/>
    <w:next w:val="Normal"/>
    <w:link w:val="Heading1Char"/>
    <w:uiPriority w:val="9"/>
    <w:qFormat/>
    <w:rsid w:val="00A11D4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1F98"/>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D4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11D43"/>
    <w:pPr>
      <w:outlineLvl w:val="9"/>
    </w:pPr>
  </w:style>
  <w:style w:type="paragraph" w:customStyle="1" w:styleId="TOCNumber">
    <w:name w:val="TOC Number"/>
    <w:basedOn w:val="Normal"/>
    <w:link w:val="TOCNumberChar"/>
    <w:rsid w:val="00A11D43"/>
    <w:pPr>
      <w:spacing w:before="60"/>
    </w:pPr>
    <w:rPr>
      <w:b/>
      <w:sz w:val="18"/>
      <w:szCs w:val="24"/>
    </w:rPr>
  </w:style>
  <w:style w:type="paragraph" w:customStyle="1" w:styleId="Masthead">
    <w:name w:val="Masthead"/>
    <w:basedOn w:val="Normal"/>
    <w:rsid w:val="00A11D43"/>
    <w:pPr>
      <w:ind w:left="144"/>
    </w:pPr>
    <w:rPr>
      <w:color w:val="FFFFFF"/>
      <w:sz w:val="96"/>
      <w:szCs w:val="96"/>
    </w:rPr>
  </w:style>
  <w:style w:type="paragraph" w:customStyle="1" w:styleId="TOCText">
    <w:name w:val="TOC Text"/>
    <w:basedOn w:val="Normal"/>
    <w:rsid w:val="00A11D43"/>
    <w:pPr>
      <w:spacing w:before="60" w:after="60" w:line="320" w:lineRule="exact"/>
    </w:pPr>
    <w:rPr>
      <w:sz w:val="16"/>
    </w:rPr>
  </w:style>
  <w:style w:type="character" w:customStyle="1" w:styleId="TOCNumberChar">
    <w:name w:val="TOC Number Char"/>
    <w:basedOn w:val="DefaultParagraphFont"/>
    <w:link w:val="TOCNumber"/>
    <w:rsid w:val="00A11D43"/>
    <w:rPr>
      <w:rFonts w:ascii="Century Gothic" w:eastAsia="Times New Roman" w:hAnsi="Century Gothic" w:cs="Times New Roman"/>
      <w:b/>
      <w:color w:val="000000"/>
      <w:sz w:val="18"/>
      <w:szCs w:val="24"/>
    </w:rPr>
  </w:style>
  <w:style w:type="paragraph" w:styleId="Header">
    <w:name w:val="header"/>
    <w:basedOn w:val="Normal"/>
    <w:link w:val="HeaderChar"/>
    <w:uiPriority w:val="99"/>
    <w:unhideWhenUsed/>
    <w:rsid w:val="00A11D43"/>
    <w:pPr>
      <w:tabs>
        <w:tab w:val="center" w:pos="4680"/>
        <w:tab w:val="right" w:pos="9360"/>
      </w:tabs>
    </w:pPr>
  </w:style>
  <w:style w:type="character" w:customStyle="1" w:styleId="HeaderChar">
    <w:name w:val="Header Char"/>
    <w:basedOn w:val="DefaultParagraphFont"/>
    <w:link w:val="Header"/>
    <w:uiPriority w:val="99"/>
    <w:rsid w:val="00A11D43"/>
    <w:rPr>
      <w:rFonts w:ascii="Century Gothic" w:eastAsia="Times New Roman" w:hAnsi="Century Gothic" w:cs="Times New Roman"/>
      <w:color w:val="000000"/>
      <w:sz w:val="24"/>
      <w:szCs w:val="20"/>
    </w:rPr>
  </w:style>
  <w:style w:type="paragraph" w:styleId="Footer">
    <w:name w:val="footer"/>
    <w:basedOn w:val="Normal"/>
    <w:link w:val="FooterChar"/>
    <w:uiPriority w:val="99"/>
    <w:unhideWhenUsed/>
    <w:rsid w:val="00A11D43"/>
    <w:pPr>
      <w:tabs>
        <w:tab w:val="center" w:pos="4680"/>
        <w:tab w:val="right" w:pos="9360"/>
      </w:tabs>
    </w:pPr>
  </w:style>
  <w:style w:type="character" w:customStyle="1" w:styleId="FooterChar">
    <w:name w:val="Footer Char"/>
    <w:basedOn w:val="DefaultParagraphFont"/>
    <w:link w:val="Footer"/>
    <w:uiPriority w:val="99"/>
    <w:rsid w:val="00A11D43"/>
    <w:rPr>
      <w:rFonts w:ascii="Century Gothic" w:eastAsia="Times New Roman" w:hAnsi="Century Gothic" w:cs="Times New Roman"/>
      <w:color w:val="000000"/>
      <w:sz w:val="24"/>
      <w:szCs w:val="20"/>
    </w:rPr>
  </w:style>
  <w:style w:type="paragraph" w:styleId="NoSpacing">
    <w:name w:val="No Spacing"/>
    <w:link w:val="NoSpacingChar"/>
    <w:uiPriority w:val="1"/>
    <w:qFormat/>
    <w:rsid w:val="00461475"/>
    <w:pPr>
      <w:spacing w:after="0" w:line="240" w:lineRule="auto"/>
    </w:pPr>
    <w:rPr>
      <w:rFonts w:eastAsiaTheme="minorEastAsia"/>
    </w:rPr>
  </w:style>
  <w:style w:type="character" w:customStyle="1" w:styleId="NoSpacingChar">
    <w:name w:val="No Spacing Char"/>
    <w:basedOn w:val="DefaultParagraphFont"/>
    <w:link w:val="NoSpacing"/>
    <w:uiPriority w:val="1"/>
    <w:rsid w:val="00461475"/>
    <w:rPr>
      <w:rFonts w:eastAsiaTheme="minorEastAsia"/>
    </w:rPr>
  </w:style>
  <w:style w:type="character" w:styleId="Hyperlink">
    <w:name w:val="Hyperlink"/>
    <w:basedOn w:val="DefaultParagraphFont"/>
    <w:uiPriority w:val="99"/>
    <w:unhideWhenUsed/>
    <w:rsid w:val="004B68E2"/>
    <w:rPr>
      <w:color w:val="0563C1" w:themeColor="hyperlink"/>
      <w:u w:val="single"/>
    </w:rPr>
  </w:style>
  <w:style w:type="character" w:styleId="UnresolvedMention">
    <w:name w:val="Unresolved Mention"/>
    <w:basedOn w:val="DefaultParagraphFont"/>
    <w:uiPriority w:val="99"/>
    <w:semiHidden/>
    <w:unhideWhenUsed/>
    <w:rsid w:val="00C15982"/>
    <w:rPr>
      <w:color w:val="605E5C"/>
      <w:shd w:val="clear" w:color="auto" w:fill="E1DFDD"/>
    </w:rPr>
  </w:style>
  <w:style w:type="paragraph" w:styleId="ListParagraph">
    <w:name w:val="List Paragraph"/>
    <w:basedOn w:val="Normal"/>
    <w:uiPriority w:val="34"/>
    <w:qFormat/>
    <w:rsid w:val="00936B7F"/>
    <w:pPr>
      <w:ind w:left="720"/>
      <w:contextualSpacing/>
    </w:pPr>
  </w:style>
  <w:style w:type="character" w:styleId="Strong">
    <w:name w:val="Strong"/>
    <w:basedOn w:val="DefaultParagraphFont"/>
    <w:uiPriority w:val="22"/>
    <w:qFormat/>
    <w:rsid w:val="00F82DFF"/>
    <w:rPr>
      <w:b/>
      <w:bCs/>
    </w:rPr>
  </w:style>
  <w:style w:type="character" w:styleId="FollowedHyperlink">
    <w:name w:val="FollowedHyperlink"/>
    <w:basedOn w:val="DefaultParagraphFont"/>
    <w:uiPriority w:val="99"/>
    <w:semiHidden/>
    <w:unhideWhenUsed/>
    <w:rsid w:val="0017341D"/>
    <w:rPr>
      <w:color w:val="954F72" w:themeColor="followedHyperlink"/>
      <w:u w:val="single"/>
    </w:rPr>
  </w:style>
  <w:style w:type="character" w:styleId="Emphasis">
    <w:name w:val="Emphasis"/>
    <w:basedOn w:val="DefaultParagraphFont"/>
    <w:uiPriority w:val="20"/>
    <w:qFormat/>
    <w:rsid w:val="002E24D5"/>
    <w:rPr>
      <w:i/>
      <w:iCs/>
    </w:rPr>
  </w:style>
  <w:style w:type="table" w:styleId="TableGrid">
    <w:name w:val="Table Grid"/>
    <w:basedOn w:val="TableNormal"/>
    <w:uiPriority w:val="39"/>
    <w:rsid w:val="003E02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kciteavail">
    <w:name w:val="bk_cite_avail"/>
    <w:basedOn w:val="DefaultParagraphFont"/>
    <w:rsid w:val="009C57FD"/>
  </w:style>
  <w:style w:type="table" w:styleId="GridTable5Dark-Accent1">
    <w:name w:val="Grid Table 5 Dark Accent 1"/>
    <w:basedOn w:val="TableNormal"/>
    <w:uiPriority w:val="50"/>
    <w:rsid w:val="00033B9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1Light-Accent1">
    <w:name w:val="Grid Table 1 Light Accent 1"/>
    <w:basedOn w:val="TableNormal"/>
    <w:uiPriority w:val="46"/>
    <w:rsid w:val="00033B9A"/>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033B9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E2643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E2643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E2643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5">
    <w:name w:val="Grid Table 1 Light Accent 5"/>
    <w:basedOn w:val="TableNormal"/>
    <w:uiPriority w:val="46"/>
    <w:rsid w:val="00E26430"/>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B43984"/>
    <w:pPr>
      <w:spacing w:before="100" w:beforeAutospacing="1" w:after="100" w:afterAutospacing="1"/>
    </w:pPr>
    <w:rPr>
      <w:rFonts w:ascii="Times New Roman" w:hAnsi="Times New Roman"/>
      <w:color w:val="auto"/>
      <w:szCs w:val="24"/>
    </w:rPr>
  </w:style>
  <w:style w:type="paragraph" w:styleId="BodyText">
    <w:name w:val="Body Text"/>
    <w:basedOn w:val="Normal"/>
    <w:link w:val="BodyTextChar"/>
    <w:uiPriority w:val="1"/>
    <w:qFormat/>
    <w:rsid w:val="00B24C55"/>
    <w:pPr>
      <w:widowControl w:val="0"/>
      <w:autoSpaceDE w:val="0"/>
      <w:autoSpaceDN w:val="0"/>
    </w:pPr>
    <w:rPr>
      <w:rFonts w:ascii="Times New Roman" w:hAnsi="Times New Roman"/>
      <w:color w:val="auto"/>
      <w:szCs w:val="24"/>
    </w:rPr>
  </w:style>
  <w:style w:type="character" w:customStyle="1" w:styleId="BodyTextChar">
    <w:name w:val="Body Text Char"/>
    <w:basedOn w:val="DefaultParagraphFont"/>
    <w:link w:val="BodyText"/>
    <w:uiPriority w:val="1"/>
    <w:rsid w:val="00B24C55"/>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C90DC2"/>
    <w:pPr>
      <w:spacing w:after="200"/>
    </w:pPr>
    <w:rPr>
      <w:i/>
      <w:iCs/>
      <w:color w:val="44546A" w:themeColor="text2"/>
      <w:sz w:val="18"/>
      <w:szCs w:val="18"/>
    </w:rPr>
  </w:style>
  <w:style w:type="character" w:customStyle="1" w:styleId="Heading3Char">
    <w:name w:val="Heading 3 Char"/>
    <w:basedOn w:val="DefaultParagraphFont"/>
    <w:link w:val="Heading3"/>
    <w:uiPriority w:val="9"/>
    <w:semiHidden/>
    <w:rsid w:val="00FD1F98"/>
    <w:rPr>
      <w:rFonts w:asciiTheme="majorHAnsi" w:eastAsiaTheme="majorEastAsia" w:hAnsiTheme="majorHAnsi" w:cstheme="majorBidi"/>
      <w:color w:val="1F3763" w:themeColor="accent1" w:themeShade="7F"/>
      <w:sz w:val="24"/>
      <w:szCs w:val="24"/>
    </w:rPr>
  </w:style>
  <w:style w:type="character" w:customStyle="1" w:styleId="normaltextrun">
    <w:name w:val="normaltextrun"/>
    <w:basedOn w:val="DefaultParagraphFont"/>
    <w:rsid w:val="008553F5"/>
  </w:style>
  <w:style w:type="paragraph" w:styleId="Title">
    <w:name w:val="Title"/>
    <w:basedOn w:val="Normal"/>
    <w:next w:val="Normal"/>
    <w:link w:val="TitleChar"/>
    <w:uiPriority w:val="10"/>
    <w:qFormat/>
    <w:rsid w:val="00A91437"/>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A9143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68657">
      <w:bodyDiv w:val="1"/>
      <w:marLeft w:val="0"/>
      <w:marRight w:val="0"/>
      <w:marTop w:val="0"/>
      <w:marBottom w:val="0"/>
      <w:divBdr>
        <w:top w:val="none" w:sz="0" w:space="0" w:color="auto"/>
        <w:left w:val="none" w:sz="0" w:space="0" w:color="auto"/>
        <w:bottom w:val="none" w:sz="0" w:space="0" w:color="auto"/>
        <w:right w:val="none" w:sz="0" w:space="0" w:color="auto"/>
      </w:divBdr>
      <w:divsChild>
        <w:div w:id="896163673">
          <w:marLeft w:val="1080"/>
          <w:marRight w:val="0"/>
          <w:marTop w:val="100"/>
          <w:marBottom w:val="0"/>
          <w:divBdr>
            <w:top w:val="none" w:sz="0" w:space="0" w:color="auto"/>
            <w:left w:val="none" w:sz="0" w:space="0" w:color="auto"/>
            <w:bottom w:val="none" w:sz="0" w:space="0" w:color="auto"/>
            <w:right w:val="none" w:sz="0" w:space="0" w:color="auto"/>
          </w:divBdr>
        </w:div>
        <w:div w:id="1913924145">
          <w:marLeft w:val="1080"/>
          <w:marRight w:val="0"/>
          <w:marTop w:val="100"/>
          <w:marBottom w:val="0"/>
          <w:divBdr>
            <w:top w:val="none" w:sz="0" w:space="0" w:color="auto"/>
            <w:left w:val="none" w:sz="0" w:space="0" w:color="auto"/>
            <w:bottom w:val="none" w:sz="0" w:space="0" w:color="auto"/>
            <w:right w:val="none" w:sz="0" w:space="0" w:color="auto"/>
          </w:divBdr>
        </w:div>
        <w:div w:id="565649515">
          <w:marLeft w:val="1080"/>
          <w:marRight w:val="0"/>
          <w:marTop w:val="100"/>
          <w:marBottom w:val="0"/>
          <w:divBdr>
            <w:top w:val="none" w:sz="0" w:space="0" w:color="auto"/>
            <w:left w:val="none" w:sz="0" w:space="0" w:color="auto"/>
            <w:bottom w:val="none" w:sz="0" w:space="0" w:color="auto"/>
            <w:right w:val="none" w:sz="0" w:space="0" w:color="auto"/>
          </w:divBdr>
        </w:div>
        <w:div w:id="364137754">
          <w:marLeft w:val="1080"/>
          <w:marRight w:val="0"/>
          <w:marTop w:val="100"/>
          <w:marBottom w:val="0"/>
          <w:divBdr>
            <w:top w:val="none" w:sz="0" w:space="0" w:color="auto"/>
            <w:left w:val="none" w:sz="0" w:space="0" w:color="auto"/>
            <w:bottom w:val="none" w:sz="0" w:space="0" w:color="auto"/>
            <w:right w:val="none" w:sz="0" w:space="0" w:color="auto"/>
          </w:divBdr>
        </w:div>
      </w:divsChild>
    </w:div>
    <w:div w:id="382024278">
      <w:bodyDiv w:val="1"/>
      <w:marLeft w:val="0"/>
      <w:marRight w:val="0"/>
      <w:marTop w:val="0"/>
      <w:marBottom w:val="0"/>
      <w:divBdr>
        <w:top w:val="none" w:sz="0" w:space="0" w:color="auto"/>
        <w:left w:val="none" w:sz="0" w:space="0" w:color="auto"/>
        <w:bottom w:val="none" w:sz="0" w:space="0" w:color="auto"/>
        <w:right w:val="none" w:sz="0" w:space="0" w:color="auto"/>
      </w:divBdr>
    </w:div>
    <w:div w:id="387388057">
      <w:bodyDiv w:val="1"/>
      <w:marLeft w:val="0"/>
      <w:marRight w:val="0"/>
      <w:marTop w:val="0"/>
      <w:marBottom w:val="0"/>
      <w:divBdr>
        <w:top w:val="none" w:sz="0" w:space="0" w:color="auto"/>
        <w:left w:val="none" w:sz="0" w:space="0" w:color="auto"/>
        <w:bottom w:val="none" w:sz="0" w:space="0" w:color="auto"/>
        <w:right w:val="none" w:sz="0" w:space="0" w:color="auto"/>
      </w:divBdr>
    </w:div>
    <w:div w:id="579095486">
      <w:bodyDiv w:val="1"/>
      <w:marLeft w:val="0"/>
      <w:marRight w:val="0"/>
      <w:marTop w:val="0"/>
      <w:marBottom w:val="0"/>
      <w:divBdr>
        <w:top w:val="none" w:sz="0" w:space="0" w:color="auto"/>
        <w:left w:val="none" w:sz="0" w:space="0" w:color="auto"/>
        <w:bottom w:val="none" w:sz="0" w:space="0" w:color="auto"/>
        <w:right w:val="none" w:sz="0" w:space="0" w:color="auto"/>
      </w:divBdr>
    </w:div>
    <w:div w:id="651720044">
      <w:bodyDiv w:val="1"/>
      <w:marLeft w:val="0"/>
      <w:marRight w:val="0"/>
      <w:marTop w:val="0"/>
      <w:marBottom w:val="0"/>
      <w:divBdr>
        <w:top w:val="none" w:sz="0" w:space="0" w:color="auto"/>
        <w:left w:val="none" w:sz="0" w:space="0" w:color="auto"/>
        <w:bottom w:val="none" w:sz="0" w:space="0" w:color="auto"/>
        <w:right w:val="none" w:sz="0" w:space="0" w:color="auto"/>
      </w:divBdr>
    </w:div>
    <w:div w:id="705252079">
      <w:bodyDiv w:val="1"/>
      <w:marLeft w:val="0"/>
      <w:marRight w:val="0"/>
      <w:marTop w:val="0"/>
      <w:marBottom w:val="0"/>
      <w:divBdr>
        <w:top w:val="none" w:sz="0" w:space="0" w:color="auto"/>
        <w:left w:val="none" w:sz="0" w:space="0" w:color="auto"/>
        <w:bottom w:val="none" w:sz="0" w:space="0" w:color="auto"/>
        <w:right w:val="none" w:sz="0" w:space="0" w:color="auto"/>
      </w:divBdr>
    </w:div>
    <w:div w:id="934902086">
      <w:bodyDiv w:val="1"/>
      <w:marLeft w:val="0"/>
      <w:marRight w:val="0"/>
      <w:marTop w:val="0"/>
      <w:marBottom w:val="0"/>
      <w:divBdr>
        <w:top w:val="none" w:sz="0" w:space="0" w:color="auto"/>
        <w:left w:val="none" w:sz="0" w:space="0" w:color="auto"/>
        <w:bottom w:val="none" w:sz="0" w:space="0" w:color="auto"/>
        <w:right w:val="none" w:sz="0" w:space="0" w:color="auto"/>
      </w:divBdr>
      <w:divsChild>
        <w:div w:id="1845634225">
          <w:marLeft w:val="446"/>
          <w:marRight w:val="0"/>
          <w:marTop w:val="0"/>
          <w:marBottom w:val="0"/>
          <w:divBdr>
            <w:top w:val="none" w:sz="0" w:space="0" w:color="auto"/>
            <w:left w:val="none" w:sz="0" w:space="0" w:color="auto"/>
            <w:bottom w:val="none" w:sz="0" w:space="0" w:color="auto"/>
            <w:right w:val="none" w:sz="0" w:space="0" w:color="auto"/>
          </w:divBdr>
        </w:div>
        <w:div w:id="90206123">
          <w:marLeft w:val="446"/>
          <w:marRight w:val="0"/>
          <w:marTop w:val="0"/>
          <w:marBottom w:val="0"/>
          <w:divBdr>
            <w:top w:val="none" w:sz="0" w:space="0" w:color="auto"/>
            <w:left w:val="none" w:sz="0" w:space="0" w:color="auto"/>
            <w:bottom w:val="none" w:sz="0" w:space="0" w:color="auto"/>
            <w:right w:val="none" w:sz="0" w:space="0" w:color="auto"/>
          </w:divBdr>
        </w:div>
        <w:div w:id="492110764">
          <w:marLeft w:val="446"/>
          <w:marRight w:val="0"/>
          <w:marTop w:val="0"/>
          <w:marBottom w:val="0"/>
          <w:divBdr>
            <w:top w:val="none" w:sz="0" w:space="0" w:color="auto"/>
            <w:left w:val="none" w:sz="0" w:space="0" w:color="auto"/>
            <w:bottom w:val="none" w:sz="0" w:space="0" w:color="auto"/>
            <w:right w:val="none" w:sz="0" w:space="0" w:color="auto"/>
          </w:divBdr>
        </w:div>
        <w:div w:id="1571967591">
          <w:marLeft w:val="446"/>
          <w:marRight w:val="0"/>
          <w:marTop w:val="0"/>
          <w:marBottom w:val="0"/>
          <w:divBdr>
            <w:top w:val="none" w:sz="0" w:space="0" w:color="auto"/>
            <w:left w:val="none" w:sz="0" w:space="0" w:color="auto"/>
            <w:bottom w:val="none" w:sz="0" w:space="0" w:color="auto"/>
            <w:right w:val="none" w:sz="0" w:space="0" w:color="auto"/>
          </w:divBdr>
        </w:div>
        <w:div w:id="721442471">
          <w:marLeft w:val="446"/>
          <w:marRight w:val="0"/>
          <w:marTop w:val="0"/>
          <w:marBottom w:val="0"/>
          <w:divBdr>
            <w:top w:val="none" w:sz="0" w:space="0" w:color="auto"/>
            <w:left w:val="none" w:sz="0" w:space="0" w:color="auto"/>
            <w:bottom w:val="none" w:sz="0" w:space="0" w:color="auto"/>
            <w:right w:val="none" w:sz="0" w:space="0" w:color="auto"/>
          </w:divBdr>
        </w:div>
        <w:div w:id="724643808">
          <w:marLeft w:val="446"/>
          <w:marRight w:val="0"/>
          <w:marTop w:val="0"/>
          <w:marBottom w:val="0"/>
          <w:divBdr>
            <w:top w:val="none" w:sz="0" w:space="0" w:color="auto"/>
            <w:left w:val="none" w:sz="0" w:space="0" w:color="auto"/>
            <w:bottom w:val="none" w:sz="0" w:space="0" w:color="auto"/>
            <w:right w:val="none" w:sz="0" w:space="0" w:color="auto"/>
          </w:divBdr>
        </w:div>
        <w:div w:id="2009404072">
          <w:marLeft w:val="446"/>
          <w:marRight w:val="0"/>
          <w:marTop w:val="0"/>
          <w:marBottom w:val="0"/>
          <w:divBdr>
            <w:top w:val="none" w:sz="0" w:space="0" w:color="auto"/>
            <w:left w:val="none" w:sz="0" w:space="0" w:color="auto"/>
            <w:bottom w:val="none" w:sz="0" w:space="0" w:color="auto"/>
            <w:right w:val="none" w:sz="0" w:space="0" w:color="auto"/>
          </w:divBdr>
        </w:div>
        <w:div w:id="975647926">
          <w:marLeft w:val="446"/>
          <w:marRight w:val="0"/>
          <w:marTop w:val="0"/>
          <w:marBottom w:val="0"/>
          <w:divBdr>
            <w:top w:val="none" w:sz="0" w:space="0" w:color="auto"/>
            <w:left w:val="none" w:sz="0" w:space="0" w:color="auto"/>
            <w:bottom w:val="none" w:sz="0" w:space="0" w:color="auto"/>
            <w:right w:val="none" w:sz="0" w:space="0" w:color="auto"/>
          </w:divBdr>
        </w:div>
        <w:div w:id="16085843">
          <w:marLeft w:val="446"/>
          <w:marRight w:val="0"/>
          <w:marTop w:val="0"/>
          <w:marBottom w:val="0"/>
          <w:divBdr>
            <w:top w:val="none" w:sz="0" w:space="0" w:color="auto"/>
            <w:left w:val="none" w:sz="0" w:space="0" w:color="auto"/>
            <w:bottom w:val="none" w:sz="0" w:space="0" w:color="auto"/>
            <w:right w:val="none" w:sz="0" w:space="0" w:color="auto"/>
          </w:divBdr>
        </w:div>
        <w:div w:id="1490101654">
          <w:marLeft w:val="446"/>
          <w:marRight w:val="0"/>
          <w:marTop w:val="0"/>
          <w:marBottom w:val="0"/>
          <w:divBdr>
            <w:top w:val="none" w:sz="0" w:space="0" w:color="auto"/>
            <w:left w:val="none" w:sz="0" w:space="0" w:color="auto"/>
            <w:bottom w:val="none" w:sz="0" w:space="0" w:color="auto"/>
            <w:right w:val="none" w:sz="0" w:space="0" w:color="auto"/>
          </w:divBdr>
        </w:div>
        <w:div w:id="682777849">
          <w:marLeft w:val="446"/>
          <w:marRight w:val="0"/>
          <w:marTop w:val="0"/>
          <w:marBottom w:val="0"/>
          <w:divBdr>
            <w:top w:val="none" w:sz="0" w:space="0" w:color="auto"/>
            <w:left w:val="none" w:sz="0" w:space="0" w:color="auto"/>
            <w:bottom w:val="none" w:sz="0" w:space="0" w:color="auto"/>
            <w:right w:val="none" w:sz="0" w:space="0" w:color="auto"/>
          </w:divBdr>
        </w:div>
        <w:div w:id="1696078730">
          <w:marLeft w:val="446"/>
          <w:marRight w:val="0"/>
          <w:marTop w:val="0"/>
          <w:marBottom w:val="0"/>
          <w:divBdr>
            <w:top w:val="none" w:sz="0" w:space="0" w:color="auto"/>
            <w:left w:val="none" w:sz="0" w:space="0" w:color="auto"/>
            <w:bottom w:val="none" w:sz="0" w:space="0" w:color="auto"/>
            <w:right w:val="none" w:sz="0" w:space="0" w:color="auto"/>
          </w:divBdr>
        </w:div>
        <w:div w:id="677342468">
          <w:marLeft w:val="446"/>
          <w:marRight w:val="0"/>
          <w:marTop w:val="0"/>
          <w:marBottom w:val="0"/>
          <w:divBdr>
            <w:top w:val="none" w:sz="0" w:space="0" w:color="auto"/>
            <w:left w:val="none" w:sz="0" w:space="0" w:color="auto"/>
            <w:bottom w:val="none" w:sz="0" w:space="0" w:color="auto"/>
            <w:right w:val="none" w:sz="0" w:space="0" w:color="auto"/>
          </w:divBdr>
        </w:div>
        <w:div w:id="348217503">
          <w:marLeft w:val="446"/>
          <w:marRight w:val="0"/>
          <w:marTop w:val="0"/>
          <w:marBottom w:val="0"/>
          <w:divBdr>
            <w:top w:val="none" w:sz="0" w:space="0" w:color="auto"/>
            <w:left w:val="none" w:sz="0" w:space="0" w:color="auto"/>
            <w:bottom w:val="none" w:sz="0" w:space="0" w:color="auto"/>
            <w:right w:val="none" w:sz="0" w:space="0" w:color="auto"/>
          </w:divBdr>
        </w:div>
      </w:divsChild>
    </w:div>
    <w:div w:id="936399847">
      <w:bodyDiv w:val="1"/>
      <w:marLeft w:val="0"/>
      <w:marRight w:val="0"/>
      <w:marTop w:val="0"/>
      <w:marBottom w:val="0"/>
      <w:divBdr>
        <w:top w:val="none" w:sz="0" w:space="0" w:color="auto"/>
        <w:left w:val="none" w:sz="0" w:space="0" w:color="auto"/>
        <w:bottom w:val="none" w:sz="0" w:space="0" w:color="auto"/>
        <w:right w:val="none" w:sz="0" w:space="0" w:color="auto"/>
      </w:divBdr>
      <w:divsChild>
        <w:div w:id="1011683204">
          <w:marLeft w:val="547"/>
          <w:marRight w:val="0"/>
          <w:marTop w:val="0"/>
          <w:marBottom w:val="0"/>
          <w:divBdr>
            <w:top w:val="none" w:sz="0" w:space="0" w:color="auto"/>
            <w:left w:val="none" w:sz="0" w:space="0" w:color="auto"/>
            <w:bottom w:val="none" w:sz="0" w:space="0" w:color="auto"/>
            <w:right w:val="none" w:sz="0" w:space="0" w:color="auto"/>
          </w:divBdr>
        </w:div>
      </w:divsChild>
    </w:div>
    <w:div w:id="955142095">
      <w:bodyDiv w:val="1"/>
      <w:marLeft w:val="0"/>
      <w:marRight w:val="0"/>
      <w:marTop w:val="0"/>
      <w:marBottom w:val="0"/>
      <w:divBdr>
        <w:top w:val="none" w:sz="0" w:space="0" w:color="auto"/>
        <w:left w:val="none" w:sz="0" w:space="0" w:color="auto"/>
        <w:bottom w:val="none" w:sz="0" w:space="0" w:color="auto"/>
        <w:right w:val="none" w:sz="0" w:space="0" w:color="auto"/>
      </w:divBdr>
    </w:div>
    <w:div w:id="1000499937">
      <w:bodyDiv w:val="1"/>
      <w:marLeft w:val="0"/>
      <w:marRight w:val="0"/>
      <w:marTop w:val="0"/>
      <w:marBottom w:val="0"/>
      <w:divBdr>
        <w:top w:val="none" w:sz="0" w:space="0" w:color="auto"/>
        <w:left w:val="none" w:sz="0" w:space="0" w:color="auto"/>
        <w:bottom w:val="none" w:sz="0" w:space="0" w:color="auto"/>
        <w:right w:val="none" w:sz="0" w:space="0" w:color="auto"/>
      </w:divBdr>
    </w:div>
    <w:div w:id="1129856267">
      <w:bodyDiv w:val="1"/>
      <w:marLeft w:val="0"/>
      <w:marRight w:val="0"/>
      <w:marTop w:val="0"/>
      <w:marBottom w:val="0"/>
      <w:divBdr>
        <w:top w:val="none" w:sz="0" w:space="0" w:color="auto"/>
        <w:left w:val="none" w:sz="0" w:space="0" w:color="auto"/>
        <w:bottom w:val="none" w:sz="0" w:space="0" w:color="auto"/>
        <w:right w:val="none" w:sz="0" w:space="0" w:color="auto"/>
      </w:divBdr>
      <w:divsChild>
        <w:div w:id="1756121550">
          <w:marLeft w:val="274"/>
          <w:marRight w:val="0"/>
          <w:marTop w:val="0"/>
          <w:marBottom w:val="0"/>
          <w:divBdr>
            <w:top w:val="none" w:sz="0" w:space="0" w:color="auto"/>
            <w:left w:val="none" w:sz="0" w:space="0" w:color="auto"/>
            <w:bottom w:val="none" w:sz="0" w:space="0" w:color="auto"/>
            <w:right w:val="none" w:sz="0" w:space="0" w:color="auto"/>
          </w:divBdr>
        </w:div>
        <w:div w:id="1966698189">
          <w:marLeft w:val="994"/>
          <w:marRight w:val="0"/>
          <w:marTop w:val="0"/>
          <w:marBottom w:val="0"/>
          <w:divBdr>
            <w:top w:val="none" w:sz="0" w:space="0" w:color="auto"/>
            <w:left w:val="none" w:sz="0" w:space="0" w:color="auto"/>
            <w:bottom w:val="none" w:sz="0" w:space="0" w:color="auto"/>
            <w:right w:val="none" w:sz="0" w:space="0" w:color="auto"/>
          </w:divBdr>
        </w:div>
        <w:div w:id="1246382800">
          <w:marLeft w:val="994"/>
          <w:marRight w:val="0"/>
          <w:marTop w:val="0"/>
          <w:marBottom w:val="0"/>
          <w:divBdr>
            <w:top w:val="none" w:sz="0" w:space="0" w:color="auto"/>
            <w:left w:val="none" w:sz="0" w:space="0" w:color="auto"/>
            <w:bottom w:val="none" w:sz="0" w:space="0" w:color="auto"/>
            <w:right w:val="none" w:sz="0" w:space="0" w:color="auto"/>
          </w:divBdr>
        </w:div>
        <w:div w:id="8802739">
          <w:marLeft w:val="994"/>
          <w:marRight w:val="0"/>
          <w:marTop w:val="0"/>
          <w:marBottom w:val="0"/>
          <w:divBdr>
            <w:top w:val="none" w:sz="0" w:space="0" w:color="auto"/>
            <w:left w:val="none" w:sz="0" w:space="0" w:color="auto"/>
            <w:bottom w:val="none" w:sz="0" w:space="0" w:color="auto"/>
            <w:right w:val="none" w:sz="0" w:space="0" w:color="auto"/>
          </w:divBdr>
        </w:div>
        <w:div w:id="1553033984">
          <w:marLeft w:val="994"/>
          <w:marRight w:val="0"/>
          <w:marTop w:val="0"/>
          <w:marBottom w:val="0"/>
          <w:divBdr>
            <w:top w:val="none" w:sz="0" w:space="0" w:color="auto"/>
            <w:left w:val="none" w:sz="0" w:space="0" w:color="auto"/>
            <w:bottom w:val="none" w:sz="0" w:space="0" w:color="auto"/>
            <w:right w:val="none" w:sz="0" w:space="0" w:color="auto"/>
          </w:divBdr>
        </w:div>
        <w:div w:id="1703049500">
          <w:marLeft w:val="994"/>
          <w:marRight w:val="0"/>
          <w:marTop w:val="0"/>
          <w:marBottom w:val="0"/>
          <w:divBdr>
            <w:top w:val="none" w:sz="0" w:space="0" w:color="auto"/>
            <w:left w:val="none" w:sz="0" w:space="0" w:color="auto"/>
            <w:bottom w:val="none" w:sz="0" w:space="0" w:color="auto"/>
            <w:right w:val="none" w:sz="0" w:space="0" w:color="auto"/>
          </w:divBdr>
        </w:div>
        <w:div w:id="1053234306">
          <w:marLeft w:val="274"/>
          <w:marRight w:val="0"/>
          <w:marTop w:val="0"/>
          <w:marBottom w:val="0"/>
          <w:divBdr>
            <w:top w:val="none" w:sz="0" w:space="0" w:color="auto"/>
            <w:left w:val="none" w:sz="0" w:space="0" w:color="auto"/>
            <w:bottom w:val="none" w:sz="0" w:space="0" w:color="auto"/>
            <w:right w:val="none" w:sz="0" w:space="0" w:color="auto"/>
          </w:divBdr>
        </w:div>
        <w:div w:id="634944742">
          <w:marLeft w:val="994"/>
          <w:marRight w:val="0"/>
          <w:marTop w:val="0"/>
          <w:marBottom w:val="0"/>
          <w:divBdr>
            <w:top w:val="none" w:sz="0" w:space="0" w:color="auto"/>
            <w:left w:val="none" w:sz="0" w:space="0" w:color="auto"/>
            <w:bottom w:val="none" w:sz="0" w:space="0" w:color="auto"/>
            <w:right w:val="none" w:sz="0" w:space="0" w:color="auto"/>
          </w:divBdr>
        </w:div>
        <w:div w:id="230847634">
          <w:marLeft w:val="994"/>
          <w:marRight w:val="0"/>
          <w:marTop w:val="0"/>
          <w:marBottom w:val="0"/>
          <w:divBdr>
            <w:top w:val="none" w:sz="0" w:space="0" w:color="auto"/>
            <w:left w:val="none" w:sz="0" w:space="0" w:color="auto"/>
            <w:bottom w:val="none" w:sz="0" w:space="0" w:color="auto"/>
            <w:right w:val="none" w:sz="0" w:space="0" w:color="auto"/>
          </w:divBdr>
        </w:div>
        <w:div w:id="701514457">
          <w:marLeft w:val="994"/>
          <w:marRight w:val="0"/>
          <w:marTop w:val="0"/>
          <w:marBottom w:val="0"/>
          <w:divBdr>
            <w:top w:val="none" w:sz="0" w:space="0" w:color="auto"/>
            <w:left w:val="none" w:sz="0" w:space="0" w:color="auto"/>
            <w:bottom w:val="none" w:sz="0" w:space="0" w:color="auto"/>
            <w:right w:val="none" w:sz="0" w:space="0" w:color="auto"/>
          </w:divBdr>
        </w:div>
        <w:div w:id="2107454474">
          <w:marLeft w:val="994"/>
          <w:marRight w:val="0"/>
          <w:marTop w:val="0"/>
          <w:marBottom w:val="0"/>
          <w:divBdr>
            <w:top w:val="none" w:sz="0" w:space="0" w:color="auto"/>
            <w:left w:val="none" w:sz="0" w:space="0" w:color="auto"/>
            <w:bottom w:val="none" w:sz="0" w:space="0" w:color="auto"/>
            <w:right w:val="none" w:sz="0" w:space="0" w:color="auto"/>
          </w:divBdr>
        </w:div>
        <w:div w:id="555358532">
          <w:marLeft w:val="994"/>
          <w:marRight w:val="0"/>
          <w:marTop w:val="0"/>
          <w:marBottom w:val="0"/>
          <w:divBdr>
            <w:top w:val="none" w:sz="0" w:space="0" w:color="auto"/>
            <w:left w:val="none" w:sz="0" w:space="0" w:color="auto"/>
            <w:bottom w:val="none" w:sz="0" w:space="0" w:color="auto"/>
            <w:right w:val="none" w:sz="0" w:space="0" w:color="auto"/>
          </w:divBdr>
        </w:div>
        <w:div w:id="637222498">
          <w:marLeft w:val="994"/>
          <w:marRight w:val="0"/>
          <w:marTop w:val="0"/>
          <w:marBottom w:val="0"/>
          <w:divBdr>
            <w:top w:val="none" w:sz="0" w:space="0" w:color="auto"/>
            <w:left w:val="none" w:sz="0" w:space="0" w:color="auto"/>
            <w:bottom w:val="none" w:sz="0" w:space="0" w:color="auto"/>
            <w:right w:val="none" w:sz="0" w:space="0" w:color="auto"/>
          </w:divBdr>
        </w:div>
        <w:div w:id="980420522">
          <w:marLeft w:val="274"/>
          <w:marRight w:val="0"/>
          <w:marTop w:val="0"/>
          <w:marBottom w:val="0"/>
          <w:divBdr>
            <w:top w:val="none" w:sz="0" w:space="0" w:color="auto"/>
            <w:left w:val="none" w:sz="0" w:space="0" w:color="auto"/>
            <w:bottom w:val="none" w:sz="0" w:space="0" w:color="auto"/>
            <w:right w:val="none" w:sz="0" w:space="0" w:color="auto"/>
          </w:divBdr>
        </w:div>
        <w:div w:id="511147652">
          <w:marLeft w:val="994"/>
          <w:marRight w:val="0"/>
          <w:marTop w:val="0"/>
          <w:marBottom w:val="0"/>
          <w:divBdr>
            <w:top w:val="none" w:sz="0" w:space="0" w:color="auto"/>
            <w:left w:val="none" w:sz="0" w:space="0" w:color="auto"/>
            <w:bottom w:val="none" w:sz="0" w:space="0" w:color="auto"/>
            <w:right w:val="none" w:sz="0" w:space="0" w:color="auto"/>
          </w:divBdr>
        </w:div>
        <w:div w:id="2070299455">
          <w:marLeft w:val="994"/>
          <w:marRight w:val="0"/>
          <w:marTop w:val="0"/>
          <w:marBottom w:val="0"/>
          <w:divBdr>
            <w:top w:val="none" w:sz="0" w:space="0" w:color="auto"/>
            <w:left w:val="none" w:sz="0" w:space="0" w:color="auto"/>
            <w:bottom w:val="none" w:sz="0" w:space="0" w:color="auto"/>
            <w:right w:val="none" w:sz="0" w:space="0" w:color="auto"/>
          </w:divBdr>
        </w:div>
        <w:div w:id="1781145983">
          <w:marLeft w:val="994"/>
          <w:marRight w:val="0"/>
          <w:marTop w:val="0"/>
          <w:marBottom w:val="0"/>
          <w:divBdr>
            <w:top w:val="none" w:sz="0" w:space="0" w:color="auto"/>
            <w:left w:val="none" w:sz="0" w:space="0" w:color="auto"/>
            <w:bottom w:val="none" w:sz="0" w:space="0" w:color="auto"/>
            <w:right w:val="none" w:sz="0" w:space="0" w:color="auto"/>
          </w:divBdr>
        </w:div>
        <w:div w:id="1079063634">
          <w:marLeft w:val="994"/>
          <w:marRight w:val="0"/>
          <w:marTop w:val="0"/>
          <w:marBottom w:val="0"/>
          <w:divBdr>
            <w:top w:val="none" w:sz="0" w:space="0" w:color="auto"/>
            <w:left w:val="none" w:sz="0" w:space="0" w:color="auto"/>
            <w:bottom w:val="none" w:sz="0" w:space="0" w:color="auto"/>
            <w:right w:val="none" w:sz="0" w:space="0" w:color="auto"/>
          </w:divBdr>
        </w:div>
        <w:div w:id="1844978316">
          <w:marLeft w:val="994"/>
          <w:marRight w:val="0"/>
          <w:marTop w:val="0"/>
          <w:marBottom w:val="0"/>
          <w:divBdr>
            <w:top w:val="none" w:sz="0" w:space="0" w:color="auto"/>
            <w:left w:val="none" w:sz="0" w:space="0" w:color="auto"/>
            <w:bottom w:val="none" w:sz="0" w:space="0" w:color="auto"/>
            <w:right w:val="none" w:sz="0" w:space="0" w:color="auto"/>
          </w:divBdr>
        </w:div>
        <w:div w:id="290094538">
          <w:marLeft w:val="274"/>
          <w:marRight w:val="0"/>
          <w:marTop w:val="0"/>
          <w:marBottom w:val="0"/>
          <w:divBdr>
            <w:top w:val="none" w:sz="0" w:space="0" w:color="auto"/>
            <w:left w:val="none" w:sz="0" w:space="0" w:color="auto"/>
            <w:bottom w:val="none" w:sz="0" w:space="0" w:color="auto"/>
            <w:right w:val="none" w:sz="0" w:space="0" w:color="auto"/>
          </w:divBdr>
        </w:div>
        <w:div w:id="1297300793">
          <w:marLeft w:val="994"/>
          <w:marRight w:val="0"/>
          <w:marTop w:val="0"/>
          <w:marBottom w:val="0"/>
          <w:divBdr>
            <w:top w:val="none" w:sz="0" w:space="0" w:color="auto"/>
            <w:left w:val="none" w:sz="0" w:space="0" w:color="auto"/>
            <w:bottom w:val="none" w:sz="0" w:space="0" w:color="auto"/>
            <w:right w:val="none" w:sz="0" w:space="0" w:color="auto"/>
          </w:divBdr>
        </w:div>
        <w:div w:id="962269682">
          <w:marLeft w:val="994"/>
          <w:marRight w:val="0"/>
          <w:marTop w:val="0"/>
          <w:marBottom w:val="0"/>
          <w:divBdr>
            <w:top w:val="none" w:sz="0" w:space="0" w:color="auto"/>
            <w:left w:val="none" w:sz="0" w:space="0" w:color="auto"/>
            <w:bottom w:val="none" w:sz="0" w:space="0" w:color="auto"/>
            <w:right w:val="none" w:sz="0" w:space="0" w:color="auto"/>
          </w:divBdr>
        </w:div>
        <w:div w:id="618294418">
          <w:marLeft w:val="994"/>
          <w:marRight w:val="0"/>
          <w:marTop w:val="0"/>
          <w:marBottom w:val="0"/>
          <w:divBdr>
            <w:top w:val="none" w:sz="0" w:space="0" w:color="auto"/>
            <w:left w:val="none" w:sz="0" w:space="0" w:color="auto"/>
            <w:bottom w:val="none" w:sz="0" w:space="0" w:color="auto"/>
            <w:right w:val="none" w:sz="0" w:space="0" w:color="auto"/>
          </w:divBdr>
        </w:div>
        <w:div w:id="542180466">
          <w:marLeft w:val="994"/>
          <w:marRight w:val="0"/>
          <w:marTop w:val="0"/>
          <w:marBottom w:val="0"/>
          <w:divBdr>
            <w:top w:val="none" w:sz="0" w:space="0" w:color="auto"/>
            <w:left w:val="none" w:sz="0" w:space="0" w:color="auto"/>
            <w:bottom w:val="none" w:sz="0" w:space="0" w:color="auto"/>
            <w:right w:val="none" w:sz="0" w:space="0" w:color="auto"/>
          </w:divBdr>
        </w:div>
        <w:div w:id="798499108">
          <w:marLeft w:val="994"/>
          <w:marRight w:val="0"/>
          <w:marTop w:val="0"/>
          <w:marBottom w:val="0"/>
          <w:divBdr>
            <w:top w:val="none" w:sz="0" w:space="0" w:color="auto"/>
            <w:left w:val="none" w:sz="0" w:space="0" w:color="auto"/>
            <w:bottom w:val="none" w:sz="0" w:space="0" w:color="auto"/>
            <w:right w:val="none" w:sz="0" w:space="0" w:color="auto"/>
          </w:divBdr>
        </w:div>
      </w:divsChild>
    </w:div>
    <w:div w:id="1143038947">
      <w:bodyDiv w:val="1"/>
      <w:marLeft w:val="0"/>
      <w:marRight w:val="0"/>
      <w:marTop w:val="0"/>
      <w:marBottom w:val="0"/>
      <w:divBdr>
        <w:top w:val="none" w:sz="0" w:space="0" w:color="auto"/>
        <w:left w:val="none" w:sz="0" w:space="0" w:color="auto"/>
        <w:bottom w:val="none" w:sz="0" w:space="0" w:color="auto"/>
        <w:right w:val="none" w:sz="0" w:space="0" w:color="auto"/>
      </w:divBdr>
      <w:divsChild>
        <w:div w:id="1994329671">
          <w:marLeft w:val="547"/>
          <w:marRight w:val="0"/>
          <w:marTop w:val="0"/>
          <w:marBottom w:val="0"/>
          <w:divBdr>
            <w:top w:val="none" w:sz="0" w:space="0" w:color="auto"/>
            <w:left w:val="none" w:sz="0" w:space="0" w:color="auto"/>
            <w:bottom w:val="none" w:sz="0" w:space="0" w:color="auto"/>
            <w:right w:val="none" w:sz="0" w:space="0" w:color="auto"/>
          </w:divBdr>
        </w:div>
      </w:divsChild>
    </w:div>
    <w:div w:id="1380516332">
      <w:bodyDiv w:val="1"/>
      <w:marLeft w:val="0"/>
      <w:marRight w:val="0"/>
      <w:marTop w:val="0"/>
      <w:marBottom w:val="0"/>
      <w:divBdr>
        <w:top w:val="none" w:sz="0" w:space="0" w:color="auto"/>
        <w:left w:val="none" w:sz="0" w:space="0" w:color="auto"/>
        <w:bottom w:val="none" w:sz="0" w:space="0" w:color="auto"/>
        <w:right w:val="none" w:sz="0" w:space="0" w:color="auto"/>
      </w:divBdr>
    </w:div>
    <w:div w:id="1398893675">
      <w:bodyDiv w:val="1"/>
      <w:marLeft w:val="0"/>
      <w:marRight w:val="0"/>
      <w:marTop w:val="0"/>
      <w:marBottom w:val="0"/>
      <w:divBdr>
        <w:top w:val="none" w:sz="0" w:space="0" w:color="auto"/>
        <w:left w:val="none" w:sz="0" w:space="0" w:color="auto"/>
        <w:bottom w:val="none" w:sz="0" w:space="0" w:color="auto"/>
        <w:right w:val="none" w:sz="0" w:space="0" w:color="auto"/>
      </w:divBdr>
    </w:div>
    <w:div w:id="1417633187">
      <w:bodyDiv w:val="1"/>
      <w:marLeft w:val="0"/>
      <w:marRight w:val="0"/>
      <w:marTop w:val="0"/>
      <w:marBottom w:val="0"/>
      <w:divBdr>
        <w:top w:val="none" w:sz="0" w:space="0" w:color="auto"/>
        <w:left w:val="none" w:sz="0" w:space="0" w:color="auto"/>
        <w:bottom w:val="none" w:sz="0" w:space="0" w:color="auto"/>
        <w:right w:val="none" w:sz="0" w:space="0" w:color="auto"/>
      </w:divBdr>
      <w:divsChild>
        <w:div w:id="828447261">
          <w:marLeft w:val="547"/>
          <w:marRight w:val="0"/>
          <w:marTop w:val="0"/>
          <w:marBottom w:val="0"/>
          <w:divBdr>
            <w:top w:val="none" w:sz="0" w:space="0" w:color="auto"/>
            <w:left w:val="none" w:sz="0" w:space="0" w:color="auto"/>
            <w:bottom w:val="none" w:sz="0" w:space="0" w:color="auto"/>
            <w:right w:val="none" w:sz="0" w:space="0" w:color="auto"/>
          </w:divBdr>
        </w:div>
        <w:div w:id="1246912726">
          <w:marLeft w:val="547"/>
          <w:marRight w:val="0"/>
          <w:marTop w:val="0"/>
          <w:marBottom w:val="0"/>
          <w:divBdr>
            <w:top w:val="none" w:sz="0" w:space="0" w:color="auto"/>
            <w:left w:val="none" w:sz="0" w:space="0" w:color="auto"/>
            <w:bottom w:val="none" w:sz="0" w:space="0" w:color="auto"/>
            <w:right w:val="none" w:sz="0" w:space="0" w:color="auto"/>
          </w:divBdr>
        </w:div>
        <w:div w:id="31005940">
          <w:marLeft w:val="547"/>
          <w:marRight w:val="0"/>
          <w:marTop w:val="0"/>
          <w:marBottom w:val="0"/>
          <w:divBdr>
            <w:top w:val="none" w:sz="0" w:space="0" w:color="auto"/>
            <w:left w:val="none" w:sz="0" w:space="0" w:color="auto"/>
            <w:bottom w:val="none" w:sz="0" w:space="0" w:color="auto"/>
            <w:right w:val="none" w:sz="0" w:space="0" w:color="auto"/>
          </w:divBdr>
        </w:div>
        <w:div w:id="983508770">
          <w:marLeft w:val="547"/>
          <w:marRight w:val="0"/>
          <w:marTop w:val="0"/>
          <w:marBottom w:val="0"/>
          <w:divBdr>
            <w:top w:val="none" w:sz="0" w:space="0" w:color="auto"/>
            <w:left w:val="none" w:sz="0" w:space="0" w:color="auto"/>
            <w:bottom w:val="none" w:sz="0" w:space="0" w:color="auto"/>
            <w:right w:val="none" w:sz="0" w:space="0" w:color="auto"/>
          </w:divBdr>
        </w:div>
      </w:divsChild>
    </w:div>
    <w:div w:id="1461150363">
      <w:bodyDiv w:val="1"/>
      <w:marLeft w:val="0"/>
      <w:marRight w:val="0"/>
      <w:marTop w:val="0"/>
      <w:marBottom w:val="0"/>
      <w:divBdr>
        <w:top w:val="none" w:sz="0" w:space="0" w:color="auto"/>
        <w:left w:val="none" w:sz="0" w:space="0" w:color="auto"/>
        <w:bottom w:val="none" w:sz="0" w:space="0" w:color="auto"/>
        <w:right w:val="none" w:sz="0" w:space="0" w:color="auto"/>
      </w:divBdr>
    </w:div>
    <w:div w:id="1503156672">
      <w:bodyDiv w:val="1"/>
      <w:marLeft w:val="0"/>
      <w:marRight w:val="0"/>
      <w:marTop w:val="0"/>
      <w:marBottom w:val="0"/>
      <w:divBdr>
        <w:top w:val="none" w:sz="0" w:space="0" w:color="auto"/>
        <w:left w:val="none" w:sz="0" w:space="0" w:color="auto"/>
        <w:bottom w:val="none" w:sz="0" w:space="0" w:color="auto"/>
        <w:right w:val="none" w:sz="0" w:space="0" w:color="auto"/>
      </w:divBdr>
      <w:divsChild>
        <w:div w:id="376590791">
          <w:marLeft w:val="547"/>
          <w:marRight w:val="0"/>
          <w:marTop w:val="0"/>
          <w:marBottom w:val="0"/>
          <w:divBdr>
            <w:top w:val="none" w:sz="0" w:space="0" w:color="auto"/>
            <w:left w:val="none" w:sz="0" w:space="0" w:color="auto"/>
            <w:bottom w:val="none" w:sz="0" w:space="0" w:color="auto"/>
            <w:right w:val="none" w:sz="0" w:space="0" w:color="auto"/>
          </w:divBdr>
        </w:div>
      </w:divsChild>
    </w:div>
    <w:div w:id="1604729533">
      <w:bodyDiv w:val="1"/>
      <w:marLeft w:val="0"/>
      <w:marRight w:val="0"/>
      <w:marTop w:val="0"/>
      <w:marBottom w:val="0"/>
      <w:divBdr>
        <w:top w:val="none" w:sz="0" w:space="0" w:color="auto"/>
        <w:left w:val="none" w:sz="0" w:space="0" w:color="auto"/>
        <w:bottom w:val="none" w:sz="0" w:space="0" w:color="auto"/>
        <w:right w:val="none" w:sz="0" w:space="0" w:color="auto"/>
      </w:divBdr>
    </w:div>
    <w:div w:id="1615215390">
      <w:bodyDiv w:val="1"/>
      <w:marLeft w:val="0"/>
      <w:marRight w:val="0"/>
      <w:marTop w:val="0"/>
      <w:marBottom w:val="0"/>
      <w:divBdr>
        <w:top w:val="none" w:sz="0" w:space="0" w:color="auto"/>
        <w:left w:val="none" w:sz="0" w:space="0" w:color="auto"/>
        <w:bottom w:val="none" w:sz="0" w:space="0" w:color="auto"/>
        <w:right w:val="none" w:sz="0" w:space="0" w:color="auto"/>
      </w:divBdr>
      <w:divsChild>
        <w:div w:id="1174565903">
          <w:marLeft w:val="0"/>
          <w:marRight w:val="0"/>
          <w:marTop w:val="0"/>
          <w:marBottom w:val="0"/>
          <w:divBdr>
            <w:top w:val="none" w:sz="0" w:space="0" w:color="auto"/>
            <w:left w:val="none" w:sz="0" w:space="0" w:color="auto"/>
            <w:bottom w:val="none" w:sz="0" w:space="0" w:color="auto"/>
            <w:right w:val="none" w:sz="0" w:space="0" w:color="auto"/>
          </w:divBdr>
          <w:divsChild>
            <w:div w:id="1370841196">
              <w:marLeft w:val="0"/>
              <w:marRight w:val="0"/>
              <w:marTop w:val="0"/>
              <w:marBottom w:val="0"/>
              <w:divBdr>
                <w:top w:val="none" w:sz="0" w:space="0" w:color="auto"/>
                <w:left w:val="none" w:sz="0" w:space="0" w:color="auto"/>
                <w:bottom w:val="none" w:sz="0" w:space="0" w:color="auto"/>
                <w:right w:val="none" w:sz="0" w:space="0" w:color="auto"/>
              </w:divBdr>
              <w:divsChild>
                <w:div w:id="37188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359925">
          <w:marLeft w:val="0"/>
          <w:marRight w:val="0"/>
          <w:marTop w:val="0"/>
          <w:marBottom w:val="0"/>
          <w:divBdr>
            <w:top w:val="none" w:sz="0" w:space="0" w:color="auto"/>
            <w:left w:val="none" w:sz="0" w:space="0" w:color="auto"/>
            <w:bottom w:val="none" w:sz="0" w:space="0" w:color="auto"/>
            <w:right w:val="none" w:sz="0" w:space="0" w:color="auto"/>
          </w:divBdr>
          <w:divsChild>
            <w:div w:id="1047534475">
              <w:marLeft w:val="0"/>
              <w:marRight w:val="0"/>
              <w:marTop w:val="0"/>
              <w:marBottom w:val="0"/>
              <w:divBdr>
                <w:top w:val="none" w:sz="0" w:space="0" w:color="auto"/>
                <w:left w:val="none" w:sz="0" w:space="0" w:color="auto"/>
                <w:bottom w:val="none" w:sz="0" w:space="0" w:color="auto"/>
                <w:right w:val="none" w:sz="0" w:space="0" w:color="auto"/>
              </w:divBdr>
              <w:divsChild>
                <w:div w:id="28805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848668">
          <w:marLeft w:val="0"/>
          <w:marRight w:val="0"/>
          <w:marTop w:val="0"/>
          <w:marBottom w:val="0"/>
          <w:divBdr>
            <w:top w:val="none" w:sz="0" w:space="0" w:color="auto"/>
            <w:left w:val="none" w:sz="0" w:space="0" w:color="auto"/>
            <w:bottom w:val="none" w:sz="0" w:space="0" w:color="auto"/>
            <w:right w:val="none" w:sz="0" w:space="0" w:color="auto"/>
          </w:divBdr>
          <w:divsChild>
            <w:div w:id="913392649">
              <w:marLeft w:val="0"/>
              <w:marRight w:val="0"/>
              <w:marTop w:val="0"/>
              <w:marBottom w:val="0"/>
              <w:divBdr>
                <w:top w:val="none" w:sz="0" w:space="0" w:color="auto"/>
                <w:left w:val="none" w:sz="0" w:space="0" w:color="auto"/>
                <w:bottom w:val="none" w:sz="0" w:space="0" w:color="auto"/>
                <w:right w:val="none" w:sz="0" w:space="0" w:color="auto"/>
              </w:divBdr>
            </w:div>
            <w:div w:id="84660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304224">
      <w:bodyDiv w:val="1"/>
      <w:marLeft w:val="0"/>
      <w:marRight w:val="0"/>
      <w:marTop w:val="0"/>
      <w:marBottom w:val="0"/>
      <w:divBdr>
        <w:top w:val="none" w:sz="0" w:space="0" w:color="auto"/>
        <w:left w:val="none" w:sz="0" w:space="0" w:color="auto"/>
        <w:bottom w:val="none" w:sz="0" w:space="0" w:color="auto"/>
        <w:right w:val="none" w:sz="0" w:space="0" w:color="auto"/>
      </w:divBdr>
      <w:divsChild>
        <w:div w:id="691302033">
          <w:marLeft w:val="547"/>
          <w:marRight w:val="0"/>
          <w:marTop w:val="0"/>
          <w:marBottom w:val="0"/>
          <w:divBdr>
            <w:top w:val="none" w:sz="0" w:space="0" w:color="auto"/>
            <w:left w:val="none" w:sz="0" w:space="0" w:color="auto"/>
            <w:bottom w:val="none" w:sz="0" w:space="0" w:color="auto"/>
            <w:right w:val="none" w:sz="0" w:space="0" w:color="auto"/>
          </w:divBdr>
        </w:div>
      </w:divsChild>
    </w:div>
    <w:div w:id="1762414902">
      <w:bodyDiv w:val="1"/>
      <w:marLeft w:val="0"/>
      <w:marRight w:val="0"/>
      <w:marTop w:val="0"/>
      <w:marBottom w:val="0"/>
      <w:divBdr>
        <w:top w:val="none" w:sz="0" w:space="0" w:color="auto"/>
        <w:left w:val="none" w:sz="0" w:space="0" w:color="auto"/>
        <w:bottom w:val="none" w:sz="0" w:space="0" w:color="auto"/>
        <w:right w:val="none" w:sz="0" w:space="0" w:color="auto"/>
      </w:divBdr>
    </w:div>
    <w:div w:id="1762481560">
      <w:bodyDiv w:val="1"/>
      <w:marLeft w:val="0"/>
      <w:marRight w:val="0"/>
      <w:marTop w:val="0"/>
      <w:marBottom w:val="0"/>
      <w:divBdr>
        <w:top w:val="none" w:sz="0" w:space="0" w:color="auto"/>
        <w:left w:val="none" w:sz="0" w:space="0" w:color="auto"/>
        <w:bottom w:val="none" w:sz="0" w:space="0" w:color="auto"/>
        <w:right w:val="none" w:sz="0" w:space="0" w:color="auto"/>
      </w:divBdr>
    </w:div>
    <w:div w:id="1873304419">
      <w:bodyDiv w:val="1"/>
      <w:marLeft w:val="0"/>
      <w:marRight w:val="0"/>
      <w:marTop w:val="0"/>
      <w:marBottom w:val="0"/>
      <w:divBdr>
        <w:top w:val="none" w:sz="0" w:space="0" w:color="auto"/>
        <w:left w:val="none" w:sz="0" w:space="0" w:color="auto"/>
        <w:bottom w:val="none" w:sz="0" w:space="0" w:color="auto"/>
        <w:right w:val="none" w:sz="0" w:space="0" w:color="auto"/>
      </w:divBdr>
      <w:divsChild>
        <w:div w:id="534925107">
          <w:marLeft w:val="720"/>
          <w:marRight w:val="0"/>
          <w:marTop w:val="0"/>
          <w:marBottom w:val="0"/>
          <w:divBdr>
            <w:top w:val="none" w:sz="0" w:space="0" w:color="auto"/>
            <w:left w:val="none" w:sz="0" w:space="0" w:color="auto"/>
            <w:bottom w:val="none" w:sz="0" w:space="0" w:color="auto"/>
            <w:right w:val="none" w:sz="0" w:space="0" w:color="auto"/>
          </w:divBdr>
        </w:div>
        <w:div w:id="1860924463">
          <w:marLeft w:val="720"/>
          <w:marRight w:val="0"/>
          <w:marTop w:val="0"/>
          <w:marBottom w:val="0"/>
          <w:divBdr>
            <w:top w:val="none" w:sz="0" w:space="0" w:color="auto"/>
            <w:left w:val="none" w:sz="0" w:space="0" w:color="auto"/>
            <w:bottom w:val="none" w:sz="0" w:space="0" w:color="auto"/>
            <w:right w:val="none" w:sz="0" w:space="0" w:color="auto"/>
          </w:divBdr>
        </w:div>
        <w:div w:id="1790661211">
          <w:marLeft w:val="720"/>
          <w:marRight w:val="0"/>
          <w:marTop w:val="0"/>
          <w:marBottom w:val="0"/>
          <w:divBdr>
            <w:top w:val="none" w:sz="0" w:space="0" w:color="auto"/>
            <w:left w:val="none" w:sz="0" w:space="0" w:color="auto"/>
            <w:bottom w:val="none" w:sz="0" w:space="0" w:color="auto"/>
            <w:right w:val="none" w:sz="0" w:space="0" w:color="auto"/>
          </w:divBdr>
        </w:div>
        <w:div w:id="1112944135">
          <w:marLeft w:val="720"/>
          <w:marRight w:val="0"/>
          <w:marTop w:val="0"/>
          <w:marBottom w:val="0"/>
          <w:divBdr>
            <w:top w:val="none" w:sz="0" w:space="0" w:color="auto"/>
            <w:left w:val="none" w:sz="0" w:space="0" w:color="auto"/>
            <w:bottom w:val="none" w:sz="0" w:space="0" w:color="auto"/>
            <w:right w:val="none" w:sz="0" w:space="0" w:color="auto"/>
          </w:divBdr>
        </w:div>
        <w:div w:id="1532112967">
          <w:marLeft w:val="1440"/>
          <w:marRight w:val="0"/>
          <w:marTop w:val="0"/>
          <w:marBottom w:val="0"/>
          <w:divBdr>
            <w:top w:val="none" w:sz="0" w:space="0" w:color="auto"/>
            <w:left w:val="none" w:sz="0" w:space="0" w:color="auto"/>
            <w:bottom w:val="none" w:sz="0" w:space="0" w:color="auto"/>
            <w:right w:val="none" w:sz="0" w:space="0" w:color="auto"/>
          </w:divBdr>
        </w:div>
        <w:div w:id="481628246">
          <w:marLeft w:val="2160"/>
          <w:marRight w:val="0"/>
          <w:marTop w:val="0"/>
          <w:marBottom w:val="0"/>
          <w:divBdr>
            <w:top w:val="none" w:sz="0" w:space="0" w:color="auto"/>
            <w:left w:val="none" w:sz="0" w:space="0" w:color="auto"/>
            <w:bottom w:val="none" w:sz="0" w:space="0" w:color="auto"/>
            <w:right w:val="none" w:sz="0" w:space="0" w:color="auto"/>
          </w:divBdr>
        </w:div>
        <w:div w:id="656154976">
          <w:marLeft w:val="2160"/>
          <w:marRight w:val="0"/>
          <w:marTop w:val="0"/>
          <w:marBottom w:val="0"/>
          <w:divBdr>
            <w:top w:val="none" w:sz="0" w:space="0" w:color="auto"/>
            <w:left w:val="none" w:sz="0" w:space="0" w:color="auto"/>
            <w:bottom w:val="none" w:sz="0" w:space="0" w:color="auto"/>
            <w:right w:val="none" w:sz="0" w:space="0" w:color="auto"/>
          </w:divBdr>
        </w:div>
        <w:div w:id="1925217921">
          <w:marLeft w:val="1440"/>
          <w:marRight w:val="0"/>
          <w:marTop w:val="0"/>
          <w:marBottom w:val="0"/>
          <w:divBdr>
            <w:top w:val="none" w:sz="0" w:space="0" w:color="auto"/>
            <w:left w:val="none" w:sz="0" w:space="0" w:color="auto"/>
            <w:bottom w:val="none" w:sz="0" w:space="0" w:color="auto"/>
            <w:right w:val="none" w:sz="0" w:space="0" w:color="auto"/>
          </w:divBdr>
        </w:div>
        <w:div w:id="622543866">
          <w:marLeft w:val="2160"/>
          <w:marRight w:val="0"/>
          <w:marTop w:val="0"/>
          <w:marBottom w:val="0"/>
          <w:divBdr>
            <w:top w:val="none" w:sz="0" w:space="0" w:color="auto"/>
            <w:left w:val="none" w:sz="0" w:space="0" w:color="auto"/>
            <w:bottom w:val="none" w:sz="0" w:space="0" w:color="auto"/>
            <w:right w:val="none" w:sz="0" w:space="0" w:color="auto"/>
          </w:divBdr>
        </w:div>
        <w:div w:id="1634754095">
          <w:marLeft w:val="2160"/>
          <w:marRight w:val="0"/>
          <w:marTop w:val="0"/>
          <w:marBottom w:val="0"/>
          <w:divBdr>
            <w:top w:val="none" w:sz="0" w:space="0" w:color="auto"/>
            <w:left w:val="none" w:sz="0" w:space="0" w:color="auto"/>
            <w:bottom w:val="none" w:sz="0" w:space="0" w:color="auto"/>
            <w:right w:val="none" w:sz="0" w:space="0" w:color="auto"/>
          </w:divBdr>
        </w:div>
        <w:div w:id="229969689">
          <w:marLeft w:val="1440"/>
          <w:marRight w:val="0"/>
          <w:marTop w:val="0"/>
          <w:marBottom w:val="0"/>
          <w:divBdr>
            <w:top w:val="none" w:sz="0" w:space="0" w:color="auto"/>
            <w:left w:val="none" w:sz="0" w:space="0" w:color="auto"/>
            <w:bottom w:val="none" w:sz="0" w:space="0" w:color="auto"/>
            <w:right w:val="none" w:sz="0" w:space="0" w:color="auto"/>
          </w:divBdr>
        </w:div>
        <w:div w:id="827943796">
          <w:marLeft w:val="2160"/>
          <w:marRight w:val="0"/>
          <w:marTop w:val="0"/>
          <w:marBottom w:val="0"/>
          <w:divBdr>
            <w:top w:val="none" w:sz="0" w:space="0" w:color="auto"/>
            <w:left w:val="none" w:sz="0" w:space="0" w:color="auto"/>
            <w:bottom w:val="none" w:sz="0" w:space="0" w:color="auto"/>
            <w:right w:val="none" w:sz="0" w:space="0" w:color="auto"/>
          </w:divBdr>
        </w:div>
        <w:div w:id="1979452513">
          <w:marLeft w:val="2160"/>
          <w:marRight w:val="0"/>
          <w:marTop w:val="0"/>
          <w:marBottom w:val="0"/>
          <w:divBdr>
            <w:top w:val="none" w:sz="0" w:space="0" w:color="auto"/>
            <w:left w:val="none" w:sz="0" w:space="0" w:color="auto"/>
            <w:bottom w:val="none" w:sz="0" w:space="0" w:color="auto"/>
            <w:right w:val="none" w:sz="0" w:space="0" w:color="auto"/>
          </w:divBdr>
        </w:div>
      </w:divsChild>
    </w:div>
    <w:div w:id="1874342839">
      <w:bodyDiv w:val="1"/>
      <w:marLeft w:val="0"/>
      <w:marRight w:val="0"/>
      <w:marTop w:val="0"/>
      <w:marBottom w:val="0"/>
      <w:divBdr>
        <w:top w:val="none" w:sz="0" w:space="0" w:color="auto"/>
        <w:left w:val="none" w:sz="0" w:space="0" w:color="auto"/>
        <w:bottom w:val="none" w:sz="0" w:space="0" w:color="auto"/>
        <w:right w:val="none" w:sz="0" w:space="0" w:color="auto"/>
      </w:divBdr>
    </w:div>
    <w:div w:id="1999727697">
      <w:bodyDiv w:val="1"/>
      <w:marLeft w:val="0"/>
      <w:marRight w:val="0"/>
      <w:marTop w:val="0"/>
      <w:marBottom w:val="0"/>
      <w:divBdr>
        <w:top w:val="none" w:sz="0" w:space="0" w:color="auto"/>
        <w:left w:val="none" w:sz="0" w:space="0" w:color="auto"/>
        <w:bottom w:val="none" w:sz="0" w:space="0" w:color="auto"/>
        <w:right w:val="none" w:sz="0" w:space="0" w:color="auto"/>
      </w:divBdr>
      <w:divsChild>
        <w:div w:id="649867397">
          <w:marLeft w:val="274"/>
          <w:marRight w:val="0"/>
          <w:marTop w:val="0"/>
          <w:marBottom w:val="0"/>
          <w:divBdr>
            <w:top w:val="none" w:sz="0" w:space="0" w:color="auto"/>
            <w:left w:val="none" w:sz="0" w:space="0" w:color="auto"/>
            <w:bottom w:val="none" w:sz="0" w:space="0" w:color="auto"/>
            <w:right w:val="none" w:sz="0" w:space="0" w:color="auto"/>
          </w:divBdr>
        </w:div>
        <w:div w:id="208031883">
          <w:marLeft w:val="274"/>
          <w:marRight w:val="0"/>
          <w:marTop w:val="0"/>
          <w:marBottom w:val="0"/>
          <w:divBdr>
            <w:top w:val="none" w:sz="0" w:space="0" w:color="auto"/>
            <w:left w:val="none" w:sz="0" w:space="0" w:color="auto"/>
            <w:bottom w:val="none" w:sz="0" w:space="0" w:color="auto"/>
            <w:right w:val="none" w:sz="0" w:space="0" w:color="auto"/>
          </w:divBdr>
        </w:div>
        <w:div w:id="295527129">
          <w:marLeft w:val="274"/>
          <w:marRight w:val="0"/>
          <w:marTop w:val="0"/>
          <w:marBottom w:val="0"/>
          <w:divBdr>
            <w:top w:val="none" w:sz="0" w:space="0" w:color="auto"/>
            <w:left w:val="none" w:sz="0" w:space="0" w:color="auto"/>
            <w:bottom w:val="none" w:sz="0" w:space="0" w:color="auto"/>
            <w:right w:val="none" w:sz="0" w:space="0" w:color="auto"/>
          </w:divBdr>
        </w:div>
        <w:div w:id="1489394090">
          <w:marLeft w:val="274"/>
          <w:marRight w:val="0"/>
          <w:marTop w:val="0"/>
          <w:marBottom w:val="0"/>
          <w:divBdr>
            <w:top w:val="none" w:sz="0" w:space="0" w:color="auto"/>
            <w:left w:val="none" w:sz="0" w:space="0" w:color="auto"/>
            <w:bottom w:val="none" w:sz="0" w:space="0" w:color="auto"/>
            <w:right w:val="none" w:sz="0" w:space="0" w:color="auto"/>
          </w:divBdr>
        </w:div>
        <w:div w:id="1450855124">
          <w:marLeft w:val="274"/>
          <w:marRight w:val="0"/>
          <w:marTop w:val="0"/>
          <w:marBottom w:val="0"/>
          <w:divBdr>
            <w:top w:val="none" w:sz="0" w:space="0" w:color="auto"/>
            <w:left w:val="none" w:sz="0" w:space="0" w:color="auto"/>
            <w:bottom w:val="none" w:sz="0" w:space="0" w:color="auto"/>
            <w:right w:val="none" w:sz="0" w:space="0" w:color="auto"/>
          </w:divBdr>
        </w:div>
        <w:div w:id="210846287">
          <w:marLeft w:val="274"/>
          <w:marRight w:val="0"/>
          <w:marTop w:val="0"/>
          <w:marBottom w:val="0"/>
          <w:divBdr>
            <w:top w:val="none" w:sz="0" w:space="0" w:color="auto"/>
            <w:left w:val="none" w:sz="0" w:space="0" w:color="auto"/>
            <w:bottom w:val="none" w:sz="0" w:space="0" w:color="auto"/>
            <w:right w:val="none" w:sz="0" w:space="0" w:color="auto"/>
          </w:divBdr>
        </w:div>
        <w:div w:id="654263043">
          <w:marLeft w:val="274"/>
          <w:marRight w:val="0"/>
          <w:marTop w:val="0"/>
          <w:marBottom w:val="0"/>
          <w:divBdr>
            <w:top w:val="none" w:sz="0" w:space="0" w:color="auto"/>
            <w:left w:val="none" w:sz="0" w:space="0" w:color="auto"/>
            <w:bottom w:val="none" w:sz="0" w:space="0" w:color="auto"/>
            <w:right w:val="none" w:sz="0" w:space="0" w:color="auto"/>
          </w:divBdr>
        </w:div>
        <w:div w:id="187959583">
          <w:marLeft w:val="274"/>
          <w:marRight w:val="0"/>
          <w:marTop w:val="0"/>
          <w:marBottom w:val="0"/>
          <w:divBdr>
            <w:top w:val="none" w:sz="0" w:space="0" w:color="auto"/>
            <w:left w:val="none" w:sz="0" w:space="0" w:color="auto"/>
            <w:bottom w:val="none" w:sz="0" w:space="0" w:color="auto"/>
            <w:right w:val="none" w:sz="0" w:space="0" w:color="auto"/>
          </w:divBdr>
        </w:div>
        <w:div w:id="1573470612">
          <w:marLeft w:val="274"/>
          <w:marRight w:val="0"/>
          <w:marTop w:val="0"/>
          <w:marBottom w:val="0"/>
          <w:divBdr>
            <w:top w:val="none" w:sz="0" w:space="0" w:color="auto"/>
            <w:left w:val="none" w:sz="0" w:space="0" w:color="auto"/>
            <w:bottom w:val="none" w:sz="0" w:space="0" w:color="auto"/>
            <w:right w:val="none" w:sz="0" w:space="0" w:color="auto"/>
          </w:divBdr>
        </w:div>
        <w:div w:id="1455904446">
          <w:marLeft w:val="274"/>
          <w:marRight w:val="0"/>
          <w:marTop w:val="0"/>
          <w:marBottom w:val="0"/>
          <w:divBdr>
            <w:top w:val="none" w:sz="0" w:space="0" w:color="auto"/>
            <w:left w:val="none" w:sz="0" w:space="0" w:color="auto"/>
            <w:bottom w:val="none" w:sz="0" w:space="0" w:color="auto"/>
            <w:right w:val="none" w:sz="0" w:space="0" w:color="auto"/>
          </w:divBdr>
        </w:div>
        <w:div w:id="890775456">
          <w:marLeft w:val="274"/>
          <w:marRight w:val="0"/>
          <w:marTop w:val="0"/>
          <w:marBottom w:val="0"/>
          <w:divBdr>
            <w:top w:val="none" w:sz="0" w:space="0" w:color="auto"/>
            <w:left w:val="none" w:sz="0" w:space="0" w:color="auto"/>
            <w:bottom w:val="none" w:sz="0" w:space="0" w:color="auto"/>
            <w:right w:val="none" w:sz="0" w:space="0" w:color="auto"/>
          </w:divBdr>
        </w:div>
        <w:div w:id="933902568">
          <w:marLeft w:val="274"/>
          <w:marRight w:val="0"/>
          <w:marTop w:val="0"/>
          <w:marBottom w:val="0"/>
          <w:divBdr>
            <w:top w:val="none" w:sz="0" w:space="0" w:color="auto"/>
            <w:left w:val="none" w:sz="0" w:space="0" w:color="auto"/>
            <w:bottom w:val="none" w:sz="0" w:space="0" w:color="auto"/>
            <w:right w:val="none" w:sz="0" w:space="0" w:color="auto"/>
          </w:divBdr>
        </w:div>
        <w:div w:id="322005051">
          <w:marLeft w:val="274"/>
          <w:marRight w:val="0"/>
          <w:marTop w:val="0"/>
          <w:marBottom w:val="0"/>
          <w:divBdr>
            <w:top w:val="none" w:sz="0" w:space="0" w:color="auto"/>
            <w:left w:val="none" w:sz="0" w:space="0" w:color="auto"/>
            <w:bottom w:val="none" w:sz="0" w:space="0" w:color="auto"/>
            <w:right w:val="none" w:sz="0" w:space="0" w:color="auto"/>
          </w:divBdr>
        </w:div>
        <w:div w:id="373510055">
          <w:marLeft w:val="274"/>
          <w:marRight w:val="0"/>
          <w:marTop w:val="0"/>
          <w:marBottom w:val="0"/>
          <w:divBdr>
            <w:top w:val="none" w:sz="0" w:space="0" w:color="auto"/>
            <w:left w:val="none" w:sz="0" w:space="0" w:color="auto"/>
            <w:bottom w:val="none" w:sz="0" w:space="0" w:color="auto"/>
            <w:right w:val="none" w:sz="0" w:space="0" w:color="auto"/>
          </w:divBdr>
        </w:div>
        <w:div w:id="1214731830">
          <w:marLeft w:val="274"/>
          <w:marRight w:val="0"/>
          <w:marTop w:val="0"/>
          <w:marBottom w:val="0"/>
          <w:divBdr>
            <w:top w:val="none" w:sz="0" w:space="0" w:color="auto"/>
            <w:left w:val="none" w:sz="0" w:space="0" w:color="auto"/>
            <w:bottom w:val="none" w:sz="0" w:space="0" w:color="auto"/>
            <w:right w:val="none" w:sz="0" w:space="0" w:color="auto"/>
          </w:divBdr>
        </w:div>
        <w:div w:id="1170027035">
          <w:marLeft w:val="274"/>
          <w:marRight w:val="0"/>
          <w:marTop w:val="0"/>
          <w:marBottom w:val="0"/>
          <w:divBdr>
            <w:top w:val="none" w:sz="0" w:space="0" w:color="auto"/>
            <w:left w:val="none" w:sz="0" w:space="0" w:color="auto"/>
            <w:bottom w:val="none" w:sz="0" w:space="0" w:color="auto"/>
            <w:right w:val="none" w:sz="0" w:space="0" w:color="auto"/>
          </w:divBdr>
        </w:div>
        <w:div w:id="1886063817">
          <w:marLeft w:val="274"/>
          <w:marRight w:val="0"/>
          <w:marTop w:val="0"/>
          <w:marBottom w:val="0"/>
          <w:divBdr>
            <w:top w:val="none" w:sz="0" w:space="0" w:color="auto"/>
            <w:left w:val="none" w:sz="0" w:space="0" w:color="auto"/>
            <w:bottom w:val="none" w:sz="0" w:space="0" w:color="auto"/>
            <w:right w:val="none" w:sz="0" w:space="0" w:color="auto"/>
          </w:divBdr>
        </w:div>
        <w:div w:id="1940016455">
          <w:marLeft w:val="274"/>
          <w:marRight w:val="0"/>
          <w:marTop w:val="0"/>
          <w:marBottom w:val="0"/>
          <w:divBdr>
            <w:top w:val="none" w:sz="0" w:space="0" w:color="auto"/>
            <w:left w:val="none" w:sz="0" w:space="0" w:color="auto"/>
            <w:bottom w:val="none" w:sz="0" w:space="0" w:color="auto"/>
            <w:right w:val="none" w:sz="0" w:space="0" w:color="auto"/>
          </w:divBdr>
        </w:div>
        <w:div w:id="874924247">
          <w:marLeft w:val="274"/>
          <w:marRight w:val="0"/>
          <w:marTop w:val="0"/>
          <w:marBottom w:val="0"/>
          <w:divBdr>
            <w:top w:val="none" w:sz="0" w:space="0" w:color="auto"/>
            <w:left w:val="none" w:sz="0" w:space="0" w:color="auto"/>
            <w:bottom w:val="none" w:sz="0" w:space="0" w:color="auto"/>
            <w:right w:val="none" w:sz="0" w:space="0" w:color="auto"/>
          </w:divBdr>
        </w:div>
        <w:div w:id="1812405583">
          <w:marLeft w:val="274"/>
          <w:marRight w:val="0"/>
          <w:marTop w:val="0"/>
          <w:marBottom w:val="0"/>
          <w:divBdr>
            <w:top w:val="none" w:sz="0" w:space="0" w:color="auto"/>
            <w:left w:val="none" w:sz="0" w:space="0" w:color="auto"/>
            <w:bottom w:val="none" w:sz="0" w:space="0" w:color="auto"/>
            <w:right w:val="none" w:sz="0" w:space="0" w:color="auto"/>
          </w:divBdr>
        </w:div>
        <w:div w:id="122575984">
          <w:marLeft w:val="274"/>
          <w:marRight w:val="0"/>
          <w:marTop w:val="0"/>
          <w:marBottom w:val="0"/>
          <w:divBdr>
            <w:top w:val="none" w:sz="0" w:space="0" w:color="auto"/>
            <w:left w:val="none" w:sz="0" w:space="0" w:color="auto"/>
            <w:bottom w:val="none" w:sz="0" w:space="0" w:color="auto"/>
            <w:right w:val="none" w:sz="0" w:space="0" w:color="auto"/>
          </w:divBdr>
        </w:div>
        <w:div w:id="1818181994">
          <w:marLeft w:val="274"/>
          <w:marRight w:val="0"/>
          <w:marTop w:val="0"/>
          <w:marBottom w:val="0"/>
          <w:divBdr>
            <w:top w:val="none" w:sz="0" w:space="0" w:color="auto"/>
            <w:left w:val="none" w:sz="0" w:space="0" w:color="auto"/>
            <w:bottom w:val="none" w:sz="0" w:space="0" w:color="auto"/>
            <w:right w:val="none" w:sz="0" w:space="0" w:color="auto"/>
          </w:divBdr>
        </w:div>
        <w:div w:id="225533833">
          <w:marLeft w:val="274"/>
          <w:marRight w:val="0"/>
          <w:marTop w:val="0"/>
          <w:marBottom w:val="0"/>
          <w:divBdr>
            <w:top w:val="none" w:sz="0" w:space="0" w:color="auto"/>
            <w:left w:val="none" w:sz="0" w:space="0" w:color="auto"/>
            <w:bottom w:val="none" w:sz="0" w:space="0" w:color="auto"/>
            <w:right w:val="none" w:sz="0" w:space="0" w:color="auto"/>
          </w:divBdr>
        </w:div>
        <w:div w:id="954948998">
          <w:marLeft w:val="274"/>
          <w:marRight w:val="0"/>
          <w:marTop w:val="0"/>
          <w:marBottom w:val="0"/>
          <w:divBdr>
            <w:top w:val="none" w:sz="0" w:space="0" w:color="auto"/>
            <w:left w:val="none" w:sz="0" w:space="0" w:color="auto"/>
            <w:bottom w:val="none" w:sz="0" w:space="0" w:color="auto"/>
            <w:right w:val="none" w:sz="0" w:space="0" w:color="auto"/>
          </w:divBdr>
        </w:div>
        <w:div w:id="1772823379">
          <w:marLeft w:val="274"/>
          <w:marRight w:val="0"/>
          <w:marTop w:val="0"/>
          <w:marBottom w:val="0"/>
          <w:divBdr>
            <w:top w:val="none" w:sz="0" w:space="0" w:color="auto"/>
            <w:left w:val="none" w:sz="0" w:space="0" w:color="auto"/>
            <w:bottom w:val="none" w:sz="0" w:space="0" w:color="auto"/>
            <w:right w:val="none" w:sz="0" w:space="0" w:color="auto"/>
          </w:divBdr>
        </w:div>
        <w:div w:id="1094284993">
          <w:marLeft w:val="274"/>
          <w:marRight w:val="0"/>
          <w:marTop w:val="0"/>
          <w:marBottom w:val="0"/>
          <w:divBdr>
            <w:top w:val="none" w:sz="0" w:space="0" w:color="auto"/>
            <w:left w:val="none" w:sz="0" w:space="0" w:color="auto"/>
            <w:bottom w:val="none" w:sz="0" w:space="0" w:color="auto"/>
            <w:right w:val="none" w:sz="0" w:space="0" w:color="auto"/>
          </w:divBdr>
        </w:div>
        <w:div w:id="161169683">
          <w:marLeft w:val="274"/>
          <w:marRight w:val="0"/>
          <w:marTop w:val="0"/>
          <w:marBottom w:val="0"/>
          <w:divBdr>
            <w:top w:val="none" w:sz="0" w:space="0" w:color="auto"/>
            <w:left w:val="none" w:sz="0" w:space="0" w:color="auto"/>
            <w:bottom w:val="none" w:sz="0" w:space="0" w:color="auto"/>
            <w:right w:val="none" w:sz="0" w:space="0" w:color="auto"/>
          </w:divBdr>
        </w:div>
        <w:div w:id="498086375">
          <w:marLeft w:val="274"/>
          <w:marRight w:val="0"/>
          <w:marTop w:val="0"/>
          <w:marBottom w:val="0"/>
          <w:divBdr>
            <w:top w:val="none" w:sz="0" w:space="0" w:color="auto"/>
            <w:left w:val="none" w:sz="0" w:space="0" w:color="auto"/>
            <w:bottom w:val="none" w:sz="0" w:space="0" w:color="auto"/>
            <w:right w:val="none" w:sz="0" w:space="0" w:color="auto"/>
          </w:divBdr>
        </w:div>
        <w:div w:id="1332487938">
          <w:marLeft w:val="274"/>
          <w:marRight w:val="0"/>
          <w:marTop w:val="0"/>
          <w:marBottom w:val="0"/>
          <w:divBdr>
            <w:top w:val="none" w:sz="0" w:space="0" w:color="auto"/>
            <w:left w:val="none" w:sz="0" w:space="0" w:color="auto"/>
            <w:bottom w:val="none" w:sz="0" w:space="0" w:color="auto"/>
            <w:right w:val="none" w:sz="0" w:space="0" w:color="auto"/>
          </w:divBdr>
        </w:div>
        <w:div w:id="1987659221">
          <w:marLeft w:val="274"/>
          <w:marRight w:val="0"/>
          <w:marTop w:val="0"/>
          <w:marBottom w:val="0"/>
          <w:divBdr>
            <w:top w:val="none" w:sz="0" w:space="0" w:color="auto"/>
            <w:left w:val="none" w:sz="0" w:space="0" w:color="auto"/>
            <w:bottom w:val="none" w:sz="0" w:space="0" w:color="auto"/>
            <w:right w:val="none" w:sz="0" w:space="0" w:color="auto"/>
          </w:divBdr>
        </w:div>
        <w:div w:id="576138036">
          <w:marLeft w:val="274"/>
          <w:marRight w:val="0"/>
          <w:marTop w:val="0"/>
          <w:marBottom w:val="0"/>
          <w:divBdr>
            <w:top w:val="none" w:sz="0" w:space="0" w:color="auto"/>
            <w:left w:val="none" w:sz="0" w:space="0" w:color="auto"/>
            <w:bottom w:val="none" w:sz="0" w:space="0" w:color="auto"/>
            <w:right w:val="none" w:sz="0" w:space="0" w:color="auto"/>
          </w:divBdr>
        </w:div>
        <w:div w:id="2056156403">
          <w:marLeft w:val="274"/>
          <w:marRight w:val="0"/>
          <w:marTop w:val="0"/>
          <w:marBottom w:val="0"/>
          <w:divBdr>
            <w:top w:val="none" w:sz="0" w:space="0" w:color="auto"/>
            <w:left w:val="none" w:sz="0" w:space="0" w:color="auto"/>
            <w:bottom w:val="none" w:sz="0" w:space="0" w:color="auto"/>
            <w:right w:val="none" w:sz="0" w:space="0" w:color="auto"/>
          </w:divBdr>
        </w:div>
        <w:div w:id="1012299341">
          <w:marLeft w:val="274"/>
          <w:marRight w:val="0"/>
          <w:marTop w:val="0"/>
          <w:marBottom w:val="0"/>
          <w:divBdr>
            <w:top w:val="none" w:sz="0" w:space="0" w:color="auto"/>
            <w:left w:val="none" w:sz="0" w:space="0" w:color="auto"/>
            <w:bottom w:val="none" w:sz="0" w:space="0" w:color="auto"/>
            <w:right w:val="none" w:sz="0" w:space="0" w:color="auto"/>
          </w:divBdr>
        </w:div>
        <w:div w:id="431390702">
          <w:marLeft w:val="274"/>
          <w:marRight w:val="0"/>
          <w:marTop w:val="0"/>
          <w:marBottom w:val="0"/>
          <w:divBdr>
            <w:top w:val="none" w:sz="0" w:space="0" w:color="auto"/>
            <w:left w:val="none" w:sz="0" w:space="0" w:color="auto"/>
            <w:bottom w:val="none" w:sz="0" w:space="0" w:color="auto"/>
            <w:right w:val="none" w:sz="0" w:space="0" w:color="auto"/>
          </w:divBdr>
        </w:div>
        <w:div w:id="1322005356">
          <w:marLeft w:val="274"/>
          <w:marRight w:val="0"/>
          <w:marTop w:val="0"/>
          <w:marBottom w:val="0"/>
          <w:divBdr>
            <w:top w:val="none" w:sz="0" w:space="0" w:color="auto"/>
            <w:left w:val="none" w:sz="0" w:space="0" w:color="auto"/>
            <w:bottom w:val="none" w:sz="0" w:space="0" w:color="auto"/>
            <w:right w:val="none" w:sz="0" w:space="0" w:color="auto"/>
          </w:divBdr>
        </w:div>
        <w:div w:id="455294871">
          <w:marLeft w:val="274"/>
          <w:marRight w:val="0"/>
          <w:marTop w:val="0"/>
          <w:marBottom w:val="0"/>
          <w:divBdr>
            <w:top w:val="none" w:sz="0" w:space="0" w:color="auto"/>
            <w:left w:val="none" w:sz="0" w:space="0" w:color="auto"/>
            <w:bottom w:val="none" w:sz="0" w:space="0" w:color="auto"/>
            <w:right w:val="none" w:sz="0" w:space="0" w:color="auto"/>
          </w:divBdr>
        </w:div>
        <w:div w:id="18239875">
          <w:marLeft w:val="274"/>
          <w:marRight w:val="0"/>
          <w:marTop w:val="0"/>
          <w:marBottom w:val="0"/>
          <w:divBdr>
            <w:top w:val="none" w:sz="0" w:space="0" w:color="auto"/>
            <w:left w:val="none" w:sz="0" w:space="0" w:color="auto"/>
            <w:bottom w:val="none" w:sz="0" w:space="0" w:color="auto"/>
            <w:right w:val="none" w:sz="0" w:space="0" w:color="auto"/>
          </w:divBdr>
        </w:div>
        <w:div w:id="853690771">
          <w:marLeft w:val="274"/>
          <w:marRight w:val="0"/>
          <w:marTop w:val="0"/>
          <w:marBottom w:val="0"/>
          <w:divBdr>
            <w:top w:val="none" w:sz="0" w:space="0" w:color="auto"/>
            <w:left w:val="none" w:sz="0" w:space="0" w:color="auto"/>
            <w:bottom w:val="none" w:sz="0" w:space="0" w:color="auto"/>
            <w:right w:val="none" w:sz="0" w:space="0" w:color="auto"/>
          </w:divBdr>
        </w:div>
        <w:div w:id="1486824385">
          <w:marLeft w:val="274"/>
          <w:marRight w:val="0"/>
          <w:marTop w:val="0"/>
          <w:marBottom w:val="0"/>
          <w:divBdr>
            <w:top w:val="none" w:sz="0" w:space="0" w:color="auto"/>
            <w:left w:val="none" w:sz="0" w:space="0" w:color="auto"/>
            <w:bottom w:val="none" w:sz="0" w:space="0" w:color="auto"/>
            <w:right w:val="none" w:sz="0" w:space="0" w:color="auto"/>
          </w:divBdr>
        </w:div>
        <w:div w:id="1676496494">
          <w:marLeft w:val="274"/>
          <w:marRight w:val="0"/>
          <w:marTop w:val="0"/>
          <w:marBottom w:val="0"/>
          <w:divBdr>
            <w:top w:val="none" w:sz="0" w:space="0" w:color="auto"/>
            <w:left w:val="none" w:sz="0" w:space="0" w:color="auto"/>
            <w:bottom w:val="none" w:sz="0" w:space="0" w:color="auto"/>
            <w:right w:val="none" w:sz="0" w:space="0" w:color="auto"/>
          </w:divBdr>
        </w:div>
        <w:div w:id="462122067">
          <w:marLeft w:val="274"/>
          <w:marRight w:val="0"/>
          <w:marTop w:val="0"/>
          <w:marBottom w:val="0"/>
          <w:divBdr>
            <w:top w:val="none" w:sz="0" w:space="0" w:color="auto"/>
            <w:left w:val="none" w:sz="0" w:space="0" w:color="auto"/>
            <w:bottom w:val="none" w:sz="0" w:space="0" w:color="auto"/>
            <w:right w:val="none" w:sz="0" w:space="0" w:color="auto"/>
          </w:divBdr>
        </w:div>
        <w:div w:id="940995015">
          <w:marLeft w:val="274"/>
          <w:marRight w:val="0"/>
          <w:marTop w:val="0"/>
          <w:marBottom w:val="0"/>
          <w:divBdr>
            <w:top w:val="none" w:sz="0" w:space="0" w:color="auto"/>
            <w:left w:val="none" w:sz="0" w:space="0" w:color="auto"/>
            <w:bottom w:val="none" w:sz="0" w:space="0" w:color="auto"/>
            <w:right w:val="none" w:sz="0" w:space="0" w:color="auto"/>
          </w:divBdr>
        </w:div>
        <w:div w:id="1186021925">
          <w:marLeft w:val="274"/>
          <w:marRight w:val="0"/>
          <w:marTop w:val="0"/>
          <w:marBottom w:val="0"/>
          <w:divBdr>
            <w:top w:val="none" w:sz="0" w:space="0" w:color="auto"/>
            <w:left w:val="none" w:sz="0" w:space="0" w:color="auto"/>
            <w:bottom w:val="none" w:sz="0" w:space="0" w:color="auto"/>
            <w:right w:val="none" w:sz="0" w:space="0" w:color="auto"/>
          </w:divBdr>
        </w:div>
        <w:div w:id="613438741">
          <w:marLeft w:val="274"/>
          <w:marRight w:val="0"/>
          <w:marTop w:val="0"/>
          <w:marBottom w:val="0"/>
          <w:divBdr>
            <w:top w:val="none" w:sz="0" w:space="0" w:color="auto"/>
            <w:left w:val="none" w:sz="0" w:space="0" w:color="auto"/>
            <w:bottom w:val="none" w:sz="0" w:space="0" w:color="auto"/>
            <w:right w:val="none" w:sz="0" w:space="0" w:color="auto"/>
          </w:divBdr>
        </w:div>
        <w:div w:id="1250459114">
          <w:marLeft w:val="274"/>
          <w:marRight w:val="0"/>
          <w:marTop w:val="0"/>
          <w:marBottom w:val="0"/>
          <w:divBdr>
            <w:top w:val="none" w:sz="0" w:space="0" w:color="auto"/>
            <w:left w:val="none" w:sz="0" w:space="0" w:color="auto"/>
            <w:bottom w:val="none" w:sz="0" w:space="0" w:color="auto"/>
            <w:right w:val="none" w:sz="0" w:space="0" w:color="auto"/>
          </w:divBdr>
        </w:div>
        <w:div w:id="1817140646">
          <w:marLeft w:val="274"/>
          <w:marRight w:val="0"/>
          <w:marTop w:val="0"/>
          <w:marBottom w:val="0"/>
          <w:divBdr>
            <w:top w:val="none" w:sz="0" w:space="0" w:color="auto"/>
            <w:left w:val="none" w:sz="0" w:space="0" w:color="auto"/>
            <w:bottom w:val="none" w:sz="0" w:space="0" w:color="auto"/>
            <w:right w:val="none" w:sz="0" w:space="0" w:color="auto"/>
          </w:divBdr>
        </w:div>
        <w:div w:id="248730771">
          <w:marLeft w:val="274"/>
          <w:marRight w:val="0"/>
          <w:marTop w:val="0"/>
          <w:marBottom w:val="0"/>
          <w:divBdr>
            <w:top w:val="none" w:sz="0" w:space="0" w:color="auto"/>
            <w:left w:val="none" w:sz="0" w:space="0" w:color="auto"/>
            <w:bottom w:val="none" w:sz="0" w:space="0" w:color="auto"/>
            <w:right w:val="none" w:sz="0" w:space="0" w:color="auto"/>
          </w:divBdr>
        </w:div>
        <w:div w:id="54086239">
          <w:marLeft w:val="274"/>
          <w:marRight w:val="0"/>
          <w:marTop w:val="0"/>
          <w:marBottom w:val="0"/>
          <w:divBdr>
            <w:top w:val="none" w:sz="0" w:space="0" w:color="auto"/>
            <w:left w:val="none" w:sz="0" w:space="0" w:color="auto"/>
            <w:bottom w:val="none" w:sz="0" w:space="0" w:color="auto"/>
            <w:right w:val="none" w:sz="0" w:space="0" w:color="auto"/>
          </w:divBdr>
        </w:div>
        <w:div w:id="1739742459">
          <w:marLeft w:val="274"/>
          <w:marRight w:val="0"/>
          <w:marTop w:val="0"/>
          <w:marBottom w:val="0"/>
          <w:divBdr>
            <w:top w:val="none" w:sz="0" w:space="0" w:color="auto"/>
            <w:left w:val="none" w:sz="0" w:space="0" w:color="auto"/>
            <w:bottom w:val="none" w:sz="0" w:space="0" w:color="auto"/>
            <w:right w:val="none" w:sz="0" w:space="0" w:color="auto"/>
          </w:divBdr>
        </w:div>
        <w:div w:id="739981368">
          <w:marLeft w:val="274"/>
          <w:marRight w:val="0"/>
          <w:marTop w:val="0"/>
          <w:marBottom w:val="0"/>
          <w:divBdr>
            <w:top w:val="none" w:sz="0" w:space="0" w:color="auto"/>
            <w:left w:val="none" w:sz="0" w:space="0" w:color="auto"/>
            <w:bottom w:val="none" w:sz="0" w:space="0" w:color="auto"/>
            <w:right w:val="none" w:sz="0" w:space="0" w:color="auto"/>
          </w:divBdr>
        </w:div>
        <w:div w:id="1991472501">
          <w:marLeft w:val="274"/>
          <w:marRight w:val="0"/>
          <w:marTop w:val="0"/>
          <w:marBottom w:val="0"/>
          <w:divBdr>
            <w:top w:val="none" w:sz="0" w:space="0" w:color="auto"/>
            <w:left w:val="none" w:sz="0" w:space="0" w:color="auto"/>
            <w:bottom w:val="none" w:sz="0" w:space="0" w:color="auto"/>
            <w:right w:val="none" w:sz="0" w:space="0" w:color="auto"/>
          </w:divBdr>
        </w:div>
        <w:div w:id="309678705">
          <w:marLeft w:val="274"/>
          <w:marRight w:val="0"/>
          <w:marTop w:val="0"/>
          <w:marBottom w:val="0"/>
          <w:divBdr>
            <w:top w:val="none" w:sz="0" w:space="0" w:color="auto"/>
            <w:left w:val="none" w:sz="0" w:space="0" w:color="auto"/>
            <w:bottom w:val="none" w:sz="0" w:space="0" w:color="auto"/>
            <w:right w:val="none" w:sz="0" w:space="0" w:color="auto"/>
          </w:divBdr>
        </w:div>
        <w:div w:id="1222062533">
          <w:marLeft w:val="274"/>
          <w:marRight w:val="0"/>
          <w:marTop w:val="0"/>
          <w:marBottom w:val="0"/>
          <w:divBdr>
            <w:top w:val="none" w:sz="0" w:space="0" w:color="auto"/>
            <w:left w:val="none" w:sz="0" w:space="0" w:color="auto"/>
            <w:bottom w:val="none" w:sz="0" w:space="0" w:color="auto"/>
            <w:right w:val="none" w:sz="0" w:space="0" w:color="auto"/>
          </w:divBdr>
        </w:div>
        <w:div w:id="649134148">
          <w:marLeft w:val="274"/>
          <w:marRight w:val="0"/>
          <w:marTop w:val="0"/>
          <w:marBottom w:val="0"/>
          <w:divBdr>
            <w:top w:val="none" w:sz="0" w:space="0" w:color="auto"/>
            <w:left w:val="none" w:sz="0" w:space="0" w:color="auto"/>
            <w:bottom w:val="none" w:sz="0" w:space="0" w:color="auto"/>
            <w:right w:val="none" w:sz="0" w:space="0" w:color="auto"/>
          </w:divBdr>
        </w:div>
        <w:div w:id="167642867">
          <w:marLeft w:val="274"/>
          <w:marRight w:val="0"/>
          <w:marTop w:val="0"/>
          <w:marBottom w:val="0"/>
          <w:divBdr>
            <w:top w:val="none" w:sz="0" w:space="0" w:color="auto"/>
            <w:left w:val="none" w:sz="0" w:space="0" w:color="auto"/>
            <w:bottom w:val="none" w:sz="0" w:space="0" w:color="auto"/>
            <w:right w:val="none" w:sz="0" w:space="0" w:color="auto"/>
          </w:divBdr>
        </w:div>
        <w:div w:id="1668051070">
          <w:marLeft w:val="274"/>
          <w:marRight w:val="0"/>
          <w:marTop w:val="0"/>
          <w:marBottom w:val="0"/>
          <w:divBdr>
            <w:top w:val="none" w:sz="0" w:space="0" w:color="auto"/>
            <w:left w:val="none" w:sz="0" w:space="0" w:color="auto"/>
            <w:bottom w:val="none" w:sz="0" w:space="0" w:color="auto"/>
            <w:right w:val="none" w:sz="0" w:space="0" w:color="auto"/>
          </w:divBdr>
        </w:div>
        <w:div w:id="420680835">
          <w:marLeft w:val="274"/>
          <w:marRight w:val="0"/>
          <w:marTop w:val="0"/>
          <w:marBottom w:val="0"/>
          <w:divBdr>
            <w:top w:val="none" w:sz="0" w:space="0" w:color="auto"/>
            <w:left w:val="none" w:sz="0" w:space="0" w:color="auto"/>
            <w:bottom w:val="none" w:sz="0" w:space="0" w:color="auto"/>
            <w:right w:val="none" w:sz="0" w:space="0" w:color="auto"/>
          </w:divBdr>
        </w:div>
        <w:div w:id="692657610">
          <w:marLeft w:val="274"/>
          <w:marRight w:val="0"/>
          <w:marTop w:val="0"/>
          <w:marBottom w:val="0"/>
          <w:divBdr>
            <w:top w:val="none" w:sz="0" w:space="0" w:color="auto"/>
            <w:left w:val="none" w:sz="0" w:space="0" w:color="auto"/>
            <w:bottom w:val="none" w:sz="0" w:space="0" w:color="auto"/>
            <w:right w:val="none" w:sz="0" w:space="0" w:color="auto"/>
          </w:divBdr>
        </w:div>
        <w:div w:id="1096436928">
          <w:marLeft w:val="274"/>
          <w:marRight w:val="0"/>
          <w:marTop w:val="0"/>
          <w:marBottom w:val="0"/>
          <w:divBdr>
            <w:top w:val="none" w:sz="0" w:space="0" w:color="auto"/>
            <w:left w:val="none" w:sz="0" w:space="0" w:color="auto"/>
            <w:bottom w:val="none" w:sz="0" w:space="0" w:color="auto"/>
            <w:right w:val="none" w:sz="0" w:space="0" w:color="auto"/>
          </w:divBdr>
        </w:div>
        <w:div w:id="1647779567">
          <w:marLeft w:val="274"/>
          <w:marRight w:val="0"/>
          <w:marTop w:val="0"/>
          <w:marBottom w:val="0"/>
          <w:divBdr>
            <w:top w:val="none" w:sz="0" w:space="0" w:color="auto"/>
            <w:left w:val="none" w:sz="0" w:space="0" w:color="auto"/>
            <w:bottom w:val="none" w:sz="0" w:space="0" w:color="auto"/>
            <w:right w:val="none" w:sz="0" w:space="0" w:color="auto"/>
          </w:divBdr>
        </w:div>
        <w:div w:id="511726048">
          <w:marLeft w:val="274"/>
          <w:marRight w:val="0"/>
          <w:marTop w:val="0"/>
          <w:marBottom w:val="0"/>
          <w:divBdr>
            <w:top w:val="none" w:sz="0" w:space="0" w:color="auto"/>
            <w:left w:val="none" w:sz="0" w:space="0" w:color="auto"/>
            <w:bottom w:val="none" w:sz="0" w:space="0" w:color="auto"/>
            <w:right w:val="none" w:sz="0" w:space="0" w:color="auto"/>
          </w:divBdr>
        </w:div>
        <w:div w:id="2040351645">
          <w:marLeft w:val="274"/>
          <w:marRight w:val="0"/>
          <w:marTop w:val="0"/>
          <w:marBottom w:val="0"/>
          <w:divBdr>
            <w:top w:val="none" w:sz="0" w:space="0" w:color="auto"/>
            <w:left w:val="none" w:sz="0" w:space="0" w:color="auto"/>
            <w:bottom w:val="none" w:sz="0" w:space="0" w:color="auto"/>
            <w:right w:val="none" w:sz="0" w:space="0" w:color="auto"/>
          </w:divBdr>
        </w:div>
        <w:div w:id="330179428">
          <w:marLeft w:val="274"/>
          <w:marRight w:val="0"/>
          <w:marTop w:val="0"/>
          <w:marBottom w:val="0"/>
          <w:divBdr>
            <w:top w:val="none" w:sz="0" w:space="0" w:color="auto"/>
            <w:left w:val="none" w:sz="0" w:space="0" w:color="auto"/>
            <w:bottom w:val="none" w:sz="0" w:space="0" w:color="auto"/>
            <w:right w:val="none" w:sz="0" w:space="0" w:color="auto"/>
          </w:divBdr>
        </w:div>
        <w:div w:id="713892598">
          <w:marLeft w:val="274"/>
          <w:marRight w:val="0"/>
          <w:marTop w:val="0"/>
          <w:marBottom w:val="0"/>
          <w:divBdr>
            <w:top w:val="none" w:sz="0" w:space="0" w:color="auto"/>
            <w:left w:val="none" w:sz="0" w:space="0" w:color="auto"/>
            <w:bottom w:val="none" w:sz="0" w:space="0" w:color="auto"/>
            <w:right w:val="none" w:sz="0" w:space="0" w:color="auto"/>
          </w:divBdr>
        </w:div>
        <w:div w:id="1170293087">
          <w:marLeft w:val="274"/>
          <w:marRight w:val="0"/>
          <w:marTop w:val="0"/>
          <w:marBottom w:val="0"/>
          <w:divBdr>
            <w:top w:val="none" w:sz="0" w:space="0" w:color="auto"/>
            <w:left w:val="none" w:sz="0" w:space="0" w:color="auto"/>
            <w:bottom w:val="none" w:sz="0" w:space="0" w:color="auto"/>
            <w:right w:val="none" w:sz="0" w:space="0" w:color="auto"/>
          </w:divBdr>
        </w:div>
        <w:div w:id="1777675072">
          <w:marLeft w:val="274"/>
          <w:marRight w:val="0"/>
          <w:marTop w:val="0"/>
          <w:marBottom w:val="0"/>
          <w:divBdr>
            <w:top w:val="none" w:sz="0" w:space="0" w:color="auto"/>
            <w:left w:val="none" w:sz="0" w:space="0" w:color="auto"/>
            <w:bottom w:val="none" w:sz="0" w:space="0" w:color="auto"/>
            <w:right w:val="none" w:sz="0" w:space="0" w:color="auto"/>
          </w:divBdr>
        </w:div>
        <w:div w:id="371812009">
          <w:marLeft w:val="274"/>
          <w:marRight w:val="0"/>
          <w:marTop w:val="0"/>
          <w:marBottom w:val="0"/>
          <w:divBdr>
            <w:top w:val="none" w:sz="0" w:space="0" w:color="auto"/>
            <w:left w:val="none" w:sz="0" w:space="0" w:color="auto"/>
            <w:bottom w:val="none" w:sz="0" w:space="0" w:color="auto"/>
            <w:right w:val="none" w:sz="0" w:space="0" w:color="auto"/>
          </w:divBdr>
        </w:div>
        <w:div w:id="1008748469">
          <w:marLeft w:val="274"/>
          <w:marRight w:val="0"/>
          <w:marTop w:val="0"/>
          <w:marBottom w:val="0"/>
          <w:divBdr>
            <w:top w:val="none" w:sz="0" w:space="0" w:color="auto"/>
            <w:left w:val="none" w:sz="0" w:space="0" w:color="auto"/>
            <w:bottom w:val="none" w:sz="0" w:space="0" w:color="auto"/>
            <w:right w:val="none" w:sz="0" w:space="0" w:color="auto"/>
          </w:divBdr>
        </w:div>
        <w:div w:id="860052173">
          <w:marLeft w:val="274"/>
          <w:marRight w:val="0"/>
          <w:marTop w:val="0"/>
          <w:marBottom w:val="0"/>
          <w:divBdr>
            <w:top w:val="none" w:sz="0" w:space="0" w:color="auto"/>
            <w:left w:val="none" w:sz="0" w:space="0" w:color="auto"/>
            <w:bottom w:val="none" w:sz="0" w:space="0" w:color="auto"/>
            <w:right w:val="none" w:sz="0" w:space="0" w:color="auto"/>
          </w:divBdr>
        </w:div>
        <w:div w:id="539362428">
          <w:marLeft w:val="274"/>
          <w:marRight w:val="0"/>
          <w:marTop w:val="0"/>
          <w:marBottom w:val="0"/>
          <w:divBdr>
            <w:top w:val="none" w:sz="0" w:space="0" w:color="auto"/>
            <w:left w:val="none" w:sz="0" w:space="0" w:color="auto"/>
            <w:bottom w:val="none" w:sz="0" w:space="0" w:color="auto"/>
            <w:right w:val="none" w:sz="0" w:space="0" w:color="auto"/>
          </w:divBdr>
        </w:div>
        <w:div w:id="415052505">
          <w:marLeft w:val="274"/>
          <w:marRight w:val="0"/>
          <w:marTop w:val="0"/>
          <w:marBottom w:val="0"/>
          <w:divBdr>
            <w:top w:val="none" w:sz="0" w:space="0" w:color="auto"/>
            <w:left w:val="none" w:sz="0" w:space="0" w:color="auto"/>
            <w:bottom w:val="none" w:sz="0" w:space="0" w:color="auto"/>
            <w:right w:val="none" w:sz="0" w:space="0" w:color="auto"/>
          </w:divBdr>
        </w:div>
        <w:div w:id="1244798701">
          <w:marLeft w:val="274"/>
          <w:marRight w:val="0"/>
          <w:marTop w:val="0"/>
          <w:marBottom w:val="0"/>
          <w:divBdr>
            <w:top w:val="none" w:sz="0" w:space="0" w:color="auto"/>
            <w:left w:val="none" w:sz="0" w:space="0" w:color="auto"/>
            <w:bottom w:val="none" w:sz="0" w:space="0" w:color="auto"/>
            <w:right w:val="none" w:sz="0" w:space="0" w:color="auto"/>
          </w:divBdr>
        </w:div>
        <w:div w:id="1530219653">
          <w:marLeft w:val="274"/>
          <w:marRight w:val="0"/>
          <w:marTop w:val="0"/>
          <w:marBottom w:val="0"/>
          <w:divBdr>
            <w:top w:val="none" w:sz="0" w:space="0" w:color="auto"/>
            <w:left w:val="none" w:sz="0" w:space="0" w:color="auto"/>
            <w:bottom w:val="none" w:sz="0" w:space="0" w:color="auto"/>
            <w:right w:val="none" w:sz="0" w:space="0" w:color="auto"/>
          </w:divBdr>
        </w:div>
        <w:div w:id="1641419068">
          <w:marLeft w:val="274"/>
          <w:marRight w:val="0"/>
          <w:marTop w:val="0"/>
          <w:marBottom w:val="0"/>
          <w:divBdr>
            <w:top w:val="none" w:sz="0" w:space="0" w:color="auto"/>
            <w:left w:val="none" w:sz="0" w:space="0" w:color="auto"/>
            <w:bottom w:val="none" w:sz="0" w:space="0" w:color="auto"/>
            <w:right w:val="none" w:sz="0" w:space="0" w:color="auto"/>
          </w:divBdr>
        </w:div>
        <w:div w:id="164714390">
          <w:marLeft w:val="274"/>
          <w:marRight w:val="0"/>
          <w:marTop w:val="0"/>
          <w:marBottom w:val="0"/>
          <w:divBdr>
            <w:top w:val="none" w:sz="0" w:space="0" w:color="auto"/>
            <w:left w:val="none" w:sz="0" w:space="0" w:color="auto"/>
            <w:bottom w:val="none" w:sz="0" w:space="0" w:color="auto"/>
            <w:right w:val="none" w:sz="0" w:space="0" w:color="auto"/>
          </w:divBdr>
        </w:div>
        <w:div w:id="1504079308">
          <w:marLeft w:val="274"/>
          <w:marRight w:val="0"/>
          <w:marTop w:val="0"/>
          <w:marBottom w:val="0"/>
          <w:divBdr>
            <w:top w:val="none" w:sz="0" w:space="0" w:color="auto"/>
            <w:left w:val="none" w:sz="0" w:space="0" w:color="auto"/>
            <w:bottom w:val="none" w:sz="0" w:space="0" w:color="auto"/>
            <w:right w:val="none" w:sz="0" w:space="0" w:color="auto"/>
          </w:divBdr>
        </w:div>
      </w:divsChild>
    </w:div>
    <w:div w:id="202231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microsoft.com/office/2007/relationships/hdphoto" Target="media/hdphoto1.wdp"/><Relationship Id="rId26" Type="http://schemas.openxmlformats.org/officeDocument/2006/relationships/image" Target="cid:a48a99c4-2e0e-4b8e-a1a3-f066f0de6c08@namprd09.prod.outlook.com" TargetMode="External"/><Relationship Id="rId39" Type="http://schemas.openxmlformats.org/officeDocument/2006/relationships/image" Target="media/image15.jpeg"/><Relationship Id="rId21" Type="http://schemas.openxmlformats.org/officeDocument/2006/relationships/header" Target="header1.xml"/><Relationship Id="rId34" Type="http://schemas.openxmlformats.org/officeDocument/2006/relationships/image" Target="cid:4E1988C2-B1EF-4308-AA9B-49F0CEC265E2" TargetMode="External"/><Relationship Id="rId42" Type="http://schemas.openxmlformats.org/officeDocument/2006/relationships/image" Target="cid:9e4b3bde-bebf-4822-afa6-ad2598d936da@namprd09.prod.outlook.com" TargetMode="External"/><Relationship Id="rId47" Type="http://schemas.openxmlformats.org/officeDocument/2006/relationships/image" Target="media/image190.png"/><Relationship Id="rId50" Type="http://schemas.openxmlformats.org/officeDocument/2006/relationships/hyperlink" Target="mailto:trinh.ly-lucas@mass.go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0.jpeg"/><Relationship Id="rId11" Type="http://schemas.openxmlformats.org/officeDocument/2006/relationships/chart" Target="charts/chart3.xml"/><Relationship Id="rId24" Type="http://schemas.openxmlformats.org/officeDocument/2006/relationships/footer" Target="footer2.xml"/><Relationship Id="rId32" Type="http://schemas.openxmlformats.org/officeDocument/2006/relationships/image" Target="cid:1d507aba-a7c1-4782-9694-fec0186ddaea@namprd09.prod.outlook.com" TargetMode="External"/><Relationship Id="rId37" Type="http://schemas.openxmlformats.org/officeDocument/2006/relationships/image" Target="media/image14.jpeg"/><Relationship Id="rId40" Type="http://schemas.openxmlformats.org/officeDocument/2006/relationships/image" Target="cid:36EE28CE-68D6-4D07-BEA0-8194B6D115A5" TargetMode="External"/><Relationship Id="rId45" Type="http://schemas.openxmlformats.org/officeDocument/2006/relationships/image" Target="media/image18.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chart" Target="charts/chart2.xml"/><Relationship Id="rId19" Type="http://schemas.openxmlformats.org/officeDocument/2006/relationships/hyperlink" Target="https://pubmed.ncbi.nlm.nih.gov/29325162/" TargetMode="External"/><Relationship Id="rId31" Type="http://schemas.openxmlformats.org/officeDocument/2006/relationships/image" Target="media/image11.jpeg"/><Relationship Id="rId44" Type="http://schemas.openxmlformats.org/officeDocument/2006/relationships/image" Target="cid:fc9316f9-dda8-483b-b9ce-87ecaa04707d@namprd09.prod.outlook.com"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footer" Target="footer1.xml"/><Relationship Id="rId27" Type="http://schemas.openxmlformats.org/officeDocument/2006/relationships/image" Target="media/image9.jpeg"/><Relationship Id="rId30" Type="http://schemas.openxmlformats.org/officeDocument/2006/relationships/image" Target="cid:d74a755f-7e37-4eeb-a791-3c149beb25ca@namprd09.prod.outlook.com" TargetMode="External"/><Relationship Id="rId35" Type="http://schemas.openxmlformats.org/officeDocument/2006/relationships/image" Target="media/image13.jpeg"/><Relationship Id="rId43" Type="http://schemas.openxmlformats.org/officeDocument/2006/relationships/image" Target="media/image17.jpeg"/><Relationship Id="rId48" Type="http://schemas.openxmlformats.org/officeDocument/2006/relationships/hyperlink" Target="https://www.mass.gov/patient-care-assessment-program" TargetMode="External"/><Relationship Id="rId8" Type="http://schemas.openxmlformats.org/officeDocument/2006/relationships/image" Target="media/image2.png"/><Relationship Id="rId51" Type="http://schemas.openxmlformats.org/officeDocument/2006/relationships/hyperlink" Target="mailto:trinh.ly-lucas@mass.gov" TargetMode="Externa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image" Target="media/image6.png"/><Relationship Id="rId25" Type="http://schemas.openxmlformats.org/officeDocument/2006/relationships/image" Target="media/image8.jpeg"/><Relationship Id="rId33" Type="http://schemas.openxmlformats.org/officeDocument/2006/relationships/image" Target="media/image12.jpeg"/><Relationship Id="rId38" Type="http://schemas.openxmlformats.org/officeDocument/2006/relationships/image" Target="cid:2b4cc2ca-c095-4489-8866-0c649ee1f3c7@namprd09.prod.outlook.com" TargetMode="External"/><Relationship Id="rId46" Type="http://schemas.openxmlformats.org/officeDocument/2006/relationships/image" Target="media/image19.png"/><Relationship Id="rId20" Type="http://schemas.openxmlformats.org/officeDocument/2006/relationships/image" Target="media/image7.png"/><Relationship Id="rId41"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header" Target="header2.xml"/><Relationship Id="rId28" Type="http://schemas.openxmlformats.org/officeDocument/2006/relationships/image" Target="cid:b312e3bc-5cad-490a-81cd-d72280f0008e@namprd09.prod.outlook.com" TargetMode="External"/><Relationship Id="rId36" Type="http://schemas.openxmlformats.org/officeDocument/2006/relationships/image" Target="cid:448124D2-9B30-4AF3-82DB-CC6BC785E535" TargetMode="External"/><Relationship Id="rId49" Type="http://schemas.openxmlformats.org/officeDocument/2006/relationships/hyperlink" Target="https://www.mass.gov/patient-care-assessment-progra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1.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2.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3.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5" Type="http://schemas.openxmlformats.org/officeDocument/2006/relationships/chartUserShapes" Target="../drawings/drawing4.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5" Type="http://schemas.openxmlformats.org/officeDocument/2006/relationships/chartUserShapes" Target="../drawings/drawing5.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5" Type="http://schemas.openxmlformats.org/officeDocument/2006/relationships/chartUserShapes" Target="../drawings/drawing6.xml"/><Relationship Id="rId4"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bg1"/>
                </a:solidFill>
                <a:latin typeface="+mn-lt"/>
                <a:ea typeface="+mn-ea"/>
                <a:cs typeface="+mn-cs"/>
              </a:defRPr>
            </a:pPr>
            <a:r>
              <a:rPr lang="en-US" sz="1000" b="1" i="0" u="none" strike="noStrike" kern="1200" spc="0" baseline="0" dirty="0">
                <a:solidFill>
                  <a:schemeClr val="accent1">
                    <a:lumMod val="75000"/>
                  </a:schemeClr>
                </a:solidFill>
              </a:rPr>
              <a:t>SQR Reports</a:t>
            </a:r>
          </a:p>
          <a:p>
            <a:pPr>
              <a:defRPr>
                <a:solidFill>
                  <a:schemeClr val="bg1"/>
                </a:solidFill>
              </a:defRPr>
            </a:pPr>
            <a:r>
              <a:rPr lang="en-US" sz="1000" b="1" i="0" u="none" strike="noStrike" kern="1200" spc="0" baseline="0" dirty="0">
                <a:solidFill>
                  <a:schemeClr val="accent1">
                    <a:lumMod val="75000"/>
                  </a:schemeClr>
                </a:solidFill>
              </a:rPr>
              <a:t>Major Categories of Events</a:t>
            </a:r>
          </a:p>
          <a:p>
            <a:pPr>
              <a:defRPr>
                <a:solidFill>
                  <a:schemeClr val="bg1"/>
                </a:solidFill>
              </a:defRPr>
            </a:pPr>
            <a:r>
              <a:rPr lang="en-US" sz="800" b="0" i="0" u="none" strike="noStrike" kern="1200" spc="0" baseline="0" dirty="0">
                <a:solidFill>
                  <a:schemeClr val="accent1">
                    <a:lumMod val="75000"/>
                  </a:schemeClr>
                </a:solidFill>
                <a:latin typeface="+mn-lt"/>
                <a:ea typeface="+mn-ea"/>
                <a:cs typeface="+mn-cs"/>
              </a:rPr>
              <a:t>CY Q1 2023-Q2 2025</a:t>
            </a:r>
          </a:p>
          <a:p>
            <a:pPr>
              <a:defRPr>
                <a:solidFill>
                  <a:schemeClr val="bg1"/>
                </a:solidFill>
              </a:defRPr>
            </a:pPr>
            <a:r>
              <a:rPr lang="en-US" sz="800" b="0" i="0" u="none" strike="noStrike" kern="1200" spc="0" baseline="0" dirty="0">
                <a:solidFill>
                  <a:schemeClr val="accent1">
                    <a:lumMod val="75000"/>
                  </a:schemeClr>
                </a:solidFill>
                <a:latin typeface="+mn-lt"/>
                <a:ea typeface="+mn-ea"/>
                <a:cs typeface="+mn-cs"/>
              </a:rPr>
              <a:t>n=1777</a:t>
            </a:r>
          </a:p>
        </c:rich>
      </c:tx>
      <c:layout>
        <c:manualLayout>
          <c:xMode val="edge"/>
          <c:yMode val="edge"/>
          <c:x val="0.37441533197471655"/>
          <c:y val="2.132990030238615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bg1"/>
              </a:solidFill>
              <a:latin typeface="+mn-lt"/>
              <a:ea typeface="+mn-ea"/>
              <a:cs typeface="+mn-cs"/>
            </a:defRPr>
          </a:pPr>
          <a:endParaRPr lang="en-US"/>
        </a:p>
      </c:txPr>
    </c:title>
    <c:autoTitleDeleted val="0"/>
    <c:plotArea>
      <c:layout>
        <c:manualLayout>
          <c:layoutTarget val="inner"/>
          <c:xMode val="edge"/>
          <c:yMode val="edge"/>
          <c:x val="2.5974368266728155E-3"/>
          <c:y val="4.9291506025861596E-2"/>
          <c:w val="0.42486645236291071"/>
          <c:h val="0.90432770331189516"/>
        </c:manualLayout>
      </c:layout>
      <c:pieChart>
        <c:varyColors val="1"/>
        <c:ser>
          <c:idx val="0"/>
          <c:order val="0"/>
          <c:dPt>
            <c:idx val="0"/>
            <c:bubble3D val="0"/>
            <c:spPr>
              <a:solidFill>
                <a:srgbClr val="14558F"/>
              </a:solidFill>
              <a:ln w="19050">
                <a:solidFill>
                  <a:schemeClr val="lt1"/>
                </a:solidFill>
              </a:ln>
              <a:effectLst/>
            </c:spPr>
            <c:extLst>
              <c:ext xmlns:c16="http://schemas.microsoft.com/office/drawing/2014/chart" uri="{C3380CC4-5D6E-409C-BE32-E72D297353CC}">
                <c16:uniqueId val="{00000001-82FB-4BC6-BB68-6D97D43AD041}"/>
              </c:ext>
            </c:extLst>
          </c:dPt>
          <c:dPt>
            <c:idx val="1"/>
            <c:bubble3D val="0"/>
            <c:spPr>
              <a:solidFill>
                <a:srgbClr val="680A1D"/>
              </a:solidFill>
              <a:ln w="19050">
                <a:solidFill>
                  <a:schemeClr val="lt1"/>
                </a:solidFill>
              </a:ln>
              <a:effectLst/>
            </c:spPr>
            <c:extLst>
              <c:ext xmlns:c16="http://schemas.microsoft.com/office/drawing/2014/chart" uri="{C3380CC4-5D6E-409C-BE32-E72D297353CC}">
                <c16:uniqueId val="{00000003-82FB-4BC6-BB68-6D97D43AD041}"/>
              </c:ext>
            </c:extLst>
          </c:dPt>
          <c:dPt>
            <c:idx val="2"/>
            <c:bubble3D val="0"/>
            <c:spPr>
              <a:solidFill>
                <a:srgbClr val="388557"/>
              </a:solidFill>
              <a:ln w="19050">
                <a:solidFill>
                  <a:schemeClr val="lt1"/>
                </a:solidFill>
              </a:ln>
              <a:effectLst/>
            </c:spPr>
            <c:extLst>
              <c:ext xmlns:c16="http://schemas.microsoft.com/office/drawing/2014/chart" uri="{C3380CC4-5D6E-409C-BE32-E72D297353CC}">
                <c16:uniqueId val="{00000005-82FB-4BC6-BB68-6D97D43AD041}"/>
              </c:ext>
            </c:extLst>
          </c:dPt>
          <c:dPt>
            <c:idx val="3"/>
            <c:bubble3D val="0"/>
            <c:spPr>
              <a:solidFill>
                <a:srgbClr val="535353"/>
              </a:solidFill>
              <a:ln w="19050">
                <a:solidFill>
                  <a:schemeClr val="lt1"/>
                </a:solidFill>
              </a:ln>
              <a:effectLst/>
            </c:spPr>
            <c:extLst>
              <c:ext xmlns:c16="http://schemas.microsoft.com/office/drawing/2014/chart" uri="{C3380CC4-5D6E-409C-BE32-E72D297353CC}">
                <c16:uniqueId val="{00000007-82FB-4BC6-BB68-6D97D43AD041}"/>
              </c:ext>
            </c:extLst>
          </c:dPt>
          <c:dPt>
            <c:idx val="4"/>
            <c:bubble3D val="0"/>
            <c:spPr>
              <a:solidFill>
                <a:srgbClr val="8AAAC7"/>
              </a:solidFill>
              <a:ln w="19050">
                <a:solidFill>
                  <a:schemeClr val="lt1"/>
                </a:solidFill>
              </a:ln>
              <a:effectLst/>
            </c:spPr>
            <c:extLst>
              <c:ext xmlns:c16="http://schemas.microsoft.com/office/drawing/2014/chart" uri="{C3380CC4-5D6E-409C-BE32-E72D297353CC}">
                <c16:uniqueId val="{00000009-82FB-4BC6-BB68-6D97D43AD041}"/>
              </c:ext>
            </c:extLst>
          </c:dPt>
          <c:dPt>
            <c:idx val="5"/>
            <c:bubble3D val="0"/>
            <c:spPr>
              <a:solidFill>
                <a:srgbClr val="9CC2AB"/>
              </a:solidFill>
              <a:ln w="19050">
                <a:solidFill>
                  <a:schemeClr val="lt1"/>
                </a:solidFill>
              </a:ln>
              <a:effectLst/>
            </c:spPr>
            <c:extLst>
              <c:ext xmlns:c16="http://schemas.microsoft.com/office/drawing/2014/chart" uri="{C3380CC4-5D6E-409C-BE32-E72D297353CC}">
                <c16:uniqueId val="{0000000B-82FB-4BC6-BB68-6D97D43AD041}"/>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82FB-4BC6-BB68-6D97D43AD041}"/>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82FB-4BC6-BB68-6D97D43AD041}"/>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82FB-4BC6-BB68-6D97D43AD041}"/>
              </c:ext>
            </c:extLst>
          </c:dPt>
          <c:dPt>
            <c:idx val="9"/>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13-82FB-4BC6-BB68-6D97D43AD041}"/>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82FB-4BC6-BB68-6D97D43AD041}"/>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82FB-4BC6-BB68-6D97D43AD041}"/>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82FB-4BC6-BB68-6D97D43AD041}"/>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82FB-4BC6-BB68-6D97D43AD041}"/>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82FB-4BC6-BB68-6D97D43AD041}"/>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F-82FB-4BC6-BB68-6D97D43AD041}"/>
              </c:ext>
            </c:extLst>
          </c:dPt>
          <c:dPt>
            <c:idx val="16"/>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21-82FB-4BC6-BB68-6D97D43AD041}"/>
              </c:ext>
            </c:extLst>
          </c:dPt>
          <c:dPt>
            <c:idx val="17"/>
            <c:bubble3D val="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23-82FB-4BC6-BB68-6D97D43AD041}"/>
              </c:ext>
            </c:extLst>
          </c:dPt>
          <c:dPt>
            <c:idx val="18"/>
            <c:bubble3D val="0"/>
            <c:spPr>
              <a:solidFill>
                <a:schemeClr val="accent1">
                  <a:lumMod val="80000"/>
                </a:schemeClr>
              </a:solidFill>
              <a:ln w="19050">
                <a:solidFill>
                  <a:schemeClr val="lt1"/>
                </a:solidFill>
              </a:ln>
              <a:effectLst/>
            </c:spPr>
            <c:extLst>
              <c:ext xmlns:c16="http://schemas.microsoft.com/office/drawing/2014/chart" uri="{C3380CC4-5D6E-409C-BE32-E72D297353CC}">
                <c16:uniqueId val="{00000025-82FB-4BC6-BB68-6D97D43AD041}"/>
              </c:ext>
            </c:extLst>
          </c:dPt>
          <c:dLbls>
            <c:dLbl>
              <c:idx val="6"/>
              <c:layout>
                <c:manualLayout>
                  <c:x val="4.8540856031128406E-2"/>
                  <c:y val="6.246735293331616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2FB-4BC6-BB68-6D97D43AD041}"/>
                </c:ext>
              </c:extLst>
            </c:dLbl>
            <c:dLbl>
              <c:idx val="7"/>
              <c:layout>
                <c:manualLayout>
                  <c:x val="4.0093375864096489E-2"/>
                  <c:y val="6.230688128495007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2FB-4BC6-BB68-6D97D43AD041}"/>
                </c:ext>
              </c:extLst>
            </c:dLbl>
            <c:dLbl>
              <c:idx val="8"/>
              <c:layout>
                <c:manualLayout>
                  <c:x val="3.459807175079424E-2"/>
                  <c:y val="7.471548983290904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2FB-4BC6-BB68-6D97D43AD041}"/>
                </c:ext>
              </c:extLst>
            </c:dLbl>
            <c:dLbl>
              <c:idx val="9"/>
              <c:layout>
                <c:manualLayout>
                  <c:x val="3.2646596515415557E-2"/>
                  <c:y val="7.246013988736740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2FB-4BC6-BB68-6D97D43AD041}"/>
                </c:ext>
              </c:extLst>
            </c:dLbl>
            <c:dLbl>
              <c:idx val="10"/>
              <c:layout>
                <c:manualLayout>
                  <c:x val="2.3748137189548414E-2"/>
                  <c:y val="7.07439085742233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82FB-4BC6-BB68-6D97D43AD041}"/>
                </c:ext>
              </c:extLst>
            </c:dLbl>
            <c:dLbl>
              <c:idx val="11"/>
              <c:delete val="1"/>
              <c:extLst>
                <c:ext xmlns:c15="http://schemas.microsoft.com/office/drawing/2012/chart" uri="{CE6537A1-D6FC-4f65-9D91-7224C49458BB}"/>
                <c:ext xmlns:c16="http://schemas.microsoft.com/office/drawing/2014/chart" uri="{C3380CC4-5D6E-409C-BE32-E72D297353CC}">
                  <c16:uniqueId val="{00000017-82FB-4BC6-BB68-6D97D43AD041}"/>
                </c:ext>
              </c:extLst>
            </c:dLbl>
            <c:dLbl>
              <c:idx val="12"/>
              <c:delete val="1"/>
              <c:extLst>
                <c:ext xmlns:c15="http://schemas.microsoft.com/office/drawing/2012/chart" uri="{CE6537A1-D6FC-4f65-9D91-7224C49458BB}"/>
                <c:ext xmlns:c16="http://schemas.microsoft.com/office/drawing/2014/chart" uri="{C3380CC4-5D6E-409C-BE32-E72D297353CC}">
                  <c16:uniqueId val="{00000019-82FB-4BC6-BB68-6D97D43AD041}"/>
                </c:ext>
              </c:extLst>
            </c:dLbl>
            <c:dLbl>
              <c:idx val="13"/>
              <c:delete val="1"/>
              <c:extLst>
                <c:ext xmlns:c15="http://schemas.microsoft.com/office/drawing/2012/chart" uri="{CE6537A1-D6FC-4f65-9D91-7224C49458BB}"/>
                <c:ext xmlns:c16="http://schemas.microsoft.com/office/drawing/2014/chart" uri="{C3380CC4-5D6E-409C-BE32-E72D297353CC}">
                  <c16:uniqueId val="{0000001B-82FB-4BC6-BB68-6D97D43AD041}"/>
                </c:ext>
              </c:extLst>
            </c:dLbl>
            <c:dLbl>
              <c:idx val="14"/>
              <c:delete val="1"/>
              <c:extLst>
                <c:ext xmlns:c15="http://schemas.microsoft.com/office/drawing/2012/chart" uri="{CE6537A1-D6FC-4f65-9D91-7224C49458BB}"/>
                <c:ext xmlns:c16="http://schemas.microsoft.com/office/drawing/2014/chart" uri="{C3380CC4-5D6E-409C-BE32-E72D297353CC}">
                  <c16:uniqueId val="{0000001D-82FB-4BC6-BB68-6D97D43AD041}"/>
                </c:ext>
              </c:extLst>
            </c:dLbl>
            <c:dLbl>
              <c:idx val="15"/>
              <c:delete val="1"/>
              <c:extLst>
                <c:ext xmlns:c15="http://schemas.microsoft.com/office/drawing/2012/chart" uri="{CE6537A1-D6FC-4f65-9D91-7224C49458BB}"/>
                <c:ext xmlns:c16="http://schemas.microsoft.com/office/drawing/2014/chart" uri="{C3380CC4-5D6E-409C-BE32-E72D297353CC}">
                  <c16:uniqueId val="{0000001F-82FB-4BC6-BB68-6D97D43AD041}"/>
                </c:ext>
              </c:extLst>
            </c:dLbl>
            <c:dLbl>
              <c:idx val="16"/>
              <c:delete val="1"/>
              <c:extLst>
                <c:ext xmlns:c15="http://schemas.microsoft.com/office/drawing/2012/chart" uri="{CE6537A1-D6FC-4f65-9D91-7224C49458BB}"/>
                <c:ext xmlns:c16="http://schemas.microsoft.com/office/drawing/2014/chart" uri="{C3380CC4-5D6E-409C-BE32-E72D297353CC}">
                  <c16:uniqueId val="{00000021-82FB-4BC6-BB68-6D97D43AD041}"/>
                </c:ext>
              </c:extLst>
            </c:dLbl>
            <c:dLbl>
              <c:idx val="17"/>
              <c:delete val="1"/>
              <c:extLst>
                <c:ext xmlns:c15="http://schemas.microsoft.com/office/drawing/2012/chart" uri="{CE6537A1-D6FC-4f65-9D91-7224C49458BB}"/>
                <c:ext xmlns:c16="http://schemas.microsoft.com/office/drawing/2014/chart" uri="{C3380CC4-5D6E-409C-BE32-E72D297353CC}">
                  <c16:uniqueId val="{00000023-82FB-4BC6-BB68-6D97D43AD041}"/>
                </c:ext>
              </c:extLst>
            </c:dLbl>
            <c:dLbl>
              <c:idx val="18"/>
              <c:delete val="1"/>
              <c:extLst>
                <c:ext xmlns:c15="http://schemas.microsoft.com/office/drawing/2012/chart" uri="{CE6537A1-D6FC-4f65-9D91-7224C49458BB}"/>
                <c:ext xmlns:c16="http://schemas.microsoft.com/office/drawing/2014/chart" uri="{C3380CC4-5D6E-409C-BE32-E72D297353CC}">
                  <c16:uniqueId val="{00000025-82FB-4BC6-BB68-6D97D43AD041}"/>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0"/>
            <c:extLst>
              <c:ext xmlns:c15="http://schemas.microsoft.com/office/drawing/2012/chart" uri="{CE6537A1-D6FC-4f65-9D91-7224C49458BB}"/>
            </c:extLst>
          </c:dLbls>
          <c:cat>
            <c:strRef>
              <c:f>'Major Events 2023-June 2025'!$A$2:$A$20</c:f>
              <c:strCache>
                <c:ptCount val="19"/>
                <c:pt idx="0">
                  <c:v>Surgery/Procedure</c:v>
                </c:pt>
                <c:pt idx="1">
                  <c:v>Diagnosis/Treatment</c:v>
                </c:pt>
                <c:pt idx="2">
                  <c:v>Maternal/Childbirth</c:v>
                </c:pt>
                <c:pt idx="3">
                  <c:v>Patient Protection</c:v>
                </c:pt>
                <c:pt idx="4">
                  <c:v>Medication/Fluid</c:v>
                </c:pt>
                <c:pt idx="5">
                  <c:v>Provision of Care</c:v>
                </c:pt>
                <c:pt idx="6">
                  <c:v>Radiology/Imaging</c:v>
                </c:pt>
                <c:pt idx="7">
                  <c:v>Equipment/Device</c:v>
                </c:pt>
                <c:pt idx="8">
                  <c:v>Lab/Specimen</c:v>
                </c:pt>
                <c:pt idx="9">
                  <c:v>Airway Management</c:v>
                </c:pt>
                <c:pt idx="10">
                  <c:v>Fall</c:v>
                </c:pt>
                <c:pt idx="11">
                  <c:v>Infection</c:v>
                </c:pt>
                <c:pt idx="12">
                  <c:v>Skin/Tissue</c:v>
                </c:pt>
                <c:pt idx="13">
                  <c:v>IV/Vascular Access</c:v>
                </c:pt>
                <c:pt idx="14">
                  <c:v>Patient ID/Consent</c:v>
                </c:pt>
                <c:pt idx="15">
                  <c:v>Professional Conduct</c:v>
                </c:pt>
                <c:pt idx="16">
                  <c:v>Blood event</c:v>
                </c:pt>
                <c:pt idx="17">
                  <c:v>Radiation</c:v>
                </c:pt>
                <c:pt idx="18">
                  <c:v>Tube/Drain</c:v>
                </c:pt>
              </c:strCache>
              <c:extLst/>
            </c:strRef>
          </c:cat>
          <c:val>
            <c:numRef>
              <c:f>'Major Events 2023-June 2025'!$F$2:$F$20</c:f>
              <c:numCache>
                <c:formatCode>0%</c:formatCode>
                <c:ptCount val="19"/>
                <c:pt idx="0">
                  <c:v>0.265053460889139</c:v>
                </c:pt>
                <c:pt idx="1">
                  <c:v>0.17613956105796286</c:v>
                </c:pt>
                <c:pt idx="2">
                  <c:v>9.8480585256049524E-2</c:v>
                </c:pt>
                <c:pt idx="3">
                  <c:v>9.6792346651660102E-2</c:v>
                </c:pt>
                <c:pt idx="4">
                  <c:v>9.0602138435565555E-2</c:v>
                </c:pt>
                <c:pt idx="5">
                  <c:v>6.8092290377039955E-2</c:v>
                </c:pt>
                <c:pt idx="6">
                  <c:v>3.1513787281935844E-2</c:v>
                </c:pt>
                <c:pt idx="7">
                  <c:v>2.4198086662915026E-2</c:v>
                </c:pt>
                <c:pt idx="8">
                  <c:v>2.2509848058525603E-2</c:v>
                </c:pt>
                <c:pt idx="9">
                  <c:v>2.0258863252673044E-2</c:v>
                </c:pt>
                <c:pt idx="10">
                  <c:v>1.9133370849746763E-2</c:v>
                </c:pt>
                <c:pt idx="11">
                  <c:v>7.3157006190208212E-3</c:v>
                </c:pt>
                <c:pt idx="12">
                  <c:v>6.1902082160945416E-3</c:v>
                </c:pt>
                <c:pt idx="13">
                  <c:v>6.1902082160945416E-3</c:v>
                </c:pt>
                <c:pt idx="14">
                  <c:v>2.8137310073157004E-3</c:v>
                </c:pt>
                <c:pt idx="15">
                  <c:v>2.8137310073157004E-3</c:v>
                </c:pt>
                <c:pt idx="16">
                  <c:v>5.6274620146314015E-4</c:v>
                </c:pt>
                <c:pt idx="17">
                  <c:v>5.6274620146314015E-4</c:v>
                </c:pt>
                <c:pt idx="18">
                  <c:v>5.6274620146314015E-4</c:v>
                </c:pt>
              </c:numCache>
              <c:extLst/>
            </c:numRef>
          </c:val>
          <c:extLst>
            <c:ext xmlns:c16="http://schemas.microsoft.com/office/drawing/2014/chart" uri="{C3380CC4-5D6E-409C-BE32-E72D297353CC}">
              <c16:uniqueId val="{00000026-82FB-4BC6-BB68-6D97D43AD041}"/>
            </c:ext>
          </c:extLst>
        </c:ser>
        <c:dLbls>
          <c:dLblPos val="bestFit"/>
          <c:showLegendKey val="0"/>
          <c:showVal val="1"/>
          <c:showCatName val="0"/>
          <c:showSerName val="0"/>
          <c:showPercent val="0"/>
          <c:showBubbleSize val="0"/>
          <c:showLeaderLines val="0"/>
        </c:dLbls>
        <c:firstSliceAng val="0"/>
      </c:pieChart>
      <c:spPr>
        <a:noFill/>
        <a:ln>
          <a:noFill/>
        </a:ln>
        <a:effectLst/>
      </c:spPr>
    </c:plotArea>
    <c:legend>
      <c:legendPos val="r"/>
      <c:legendEntry>
        <c:idx val="3"/>
        <c:txPr>
          <a:bodyPr rot="0" spcFirstLastPara="1" vertOverflow="ellipsis" vert="horz" wrap="square" anchor="ctr" anchorCtr="1"/>
          <a:lstStyle/>
          <a:p>
            <a:pPr>
              <a:defRPr sz="900" b="0" i="0" u="none" strike="noStrike" kern="1200" baseline="0">
                <a:solidFill>
                  <a:schemeClr val="accent1">
                    <a:lumMod val="50000"/>
                  </a:schemeClr>
                </a:solidFill>
                <a:latin typeface="+mn-lt"/>
                <a:ea typeface="+mn-ea"/>
                <a:cs typeface="+mn-cs"/>
              </a:defRPr>
            </a:pPr>
            <a:endParaRPr lang="en-US"/>
          </a:p>
        </c:txPr>
      </c:legendEntry>
      <c:legendEntry>
        <c:idx val="8"/>
        <c:txPr>
          <a:bodyPr rot="0" spcFirstLastPara="1" vertOverflow="ellipsis" vert="horz" wrap="square" anchor="ctr" anchorCtr="1"/>
          <a:lstStyle/>
          <a:p>
            <a:pPr>
              <a:defRPr sz="900" b="0" i="0" u="none" strike="noStrike" kern="1200" baseline="0">
                <a:solidFill>
                  <a:schemeClr val="accent1">
                    <a:lumMod val="50000"/>
                  </a:schemeClr>
                </a:solidFill>
                <a:latin typeface="+mn-lt"/>
                <a:ea typeface="+mn-ea"/>
                <a:cs typeface="+mn-cs"/>
              </a:defRPr>
            </a:pPr>
            <a:endParaRPr lang="en-US"/>
          </a:p>
        </c:txPr>
      </c:legendEntry>
      <c:layout>
        <c:manualLayout>
          <c:xMode val="edge"/>
          <c:yMode val="edge"/>
          <c:x val="0.64653446223180566"/>
          <c:y val="2.7806050559469539E-2"/>
          <c:w val="0.3478991548074839"/>
          <c:h val="0.9721938416234555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accent1">
                  <a:lumMod val="50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200" b="1" dirty="0">
                <a:solidFill>
                  <a:schemeClr val="accent1"/>
                </a:solidFill>
              </a:rPr>
              <a:t>Surgery/Procedure Events By Type </a:t>
            </a:r>
          </a:p>
          <a:p>
            <a:pPr>
              <a:defRPr sz="1000"/>
            </a:pPr>
            <a:r>
              <a:rPr lang="en-US" sz="1000" dirty="0">
                <a:solidFill>
                  <a:schemeClr val="accent1"/>
                </a:solidFill>
              </a:rPr>
              <a:t>CY Q1 2023-</a:t>
            </a:r>
            <a:r>
              <a:rPr lang="en-US" sz="1000" baseline="0" dirty="0">
                <a:solidFill>
                  <a:schemeClr val="accent1"/>
                </a:solidFill>
              </a:rPr>
              <a:t> Q2</a:t>
            </a:r>
            <a:r>
              <a:rPr lang="en-US" sz="1000" dirty="0">
                <a:solidFill>
                  <a:schemeClr val="accent1"/>
                </a:solidFill>
              </a:rPr>
              <a:t> 2025</a:t>
            </a:r>
          </a:p>
          <a:p>
            <a:pPr>
              <a:defRPr sz="1000"/>
            </a:pPr>
            <a:r>
              <a:rPr lang="en-US" sz="1000" dirty="0">
                <a:solidFill>
                  <a:schemeClr val="accent1"/>
                </a:solidFill>
              </a:rPr>
              <a:t>n=471</a:t>
            </a:r>
          </a:p>
        </c:rich>
      </c:tx>
      <c:layout>
        <c:manualLayout>
          <c:xMode val="edge"/>
          <c:yMode val="edge"/>
          <c:x val="3.2555003440103966E-2"/>
          <c:y val="0.14166689923253264"/>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2.8622582371378335E-2"/>
          <c:y val="0.29378872217993801"/>
          <c:w val="0.3683060928063604"/>
          <c:h val="0.50858731142318159"/>
        </c:manualLayout>
      </c:layout>
      <c:pieChart>
        <c:varyColors val="1"/>
        <c:ser>
          <c:idx val="0"/>
          <c:order val="0"/>
          <c:tx>
            <c:strRef>
              <c:f>'Surgery By Type June 2025'!$F$1</c:f>
              <c:strCache>
                <c:ptCount val="1"/>
              </c:strCache>
            </c:strRef>
          </c:tx>
          <c:dPt>
            <c:idx val="0"/>
            <c:bubble3D val="0"/>
            <c:spPr>
              <a:solidFill>
                <a:srgbClr val="14558F"/>
              </a:solidFill>
              <a:ln w="19050">
                <a:solidFill>
                  <a:schemeClr val="lt1"/>
                </a:solidFill>
              </a:ln>
              <a:effectLst/>
            </c:spPr>
            <c:extLst>
              <c:ext xmlns:c16="http://schemas.microsoft.com/office/drawing/2014/chart" uri="{C3380CC4-5D6E-409C-BE32-E72D297353CC}">
                <c16:uniqueId val="{00000001-FC23-44A1-9C4F-7F9533369469}"/>
              </c:ext>
            </c:extLst>
          </c:dPt>
          <c:dPt>
            <c:idx val="1"/>
            <c:bubble3D val="0"/>
            <c:spPr>
              <a:solidFill>
                <a:srgbClr val="388557"/>
              </a:solidFill>
              <a:ln w="19050">
                <a:solidFill>
                  <a:schemeClr val="lt1"/>
                </a:solidFill>
              </a:ln>
              <a:effectLst/>
            </c:spPr>
            <c:extLst>
              <c:ext xmlns:c16="http://schemas.microsoft.com/office/drawing/2014/chart" uri="{C3380CC4-5D6E-409C-BE32-E72D297353CC}">
                <c16:uniqueId val="{00000003-FC23-44A1-9C4F-7F9533369469}"/>
              </c:ext>
            </c:extLst>
          </c:dPt>
          <c:dPt>
            <c:idx val="2"/>
            <c:bubble3D val="0"/>
            <c:spPr>
              <a:solidFill>
                <a:srgbClr val="680A1D"/>
              </a:solidFill>
              <a:ln w="19050">
                <a:solidFill>
                  <a:schemeClr val="lt1"/>
                </a:solidFill>
              </a:ln>
              <a:effectLst/>
            </c:spPr>
            <c:extLst>
              <c:ext xmlns:c16="http://schemas.microsoft.com/office/drawing/2014/chart" uri="{C3380CC4-5D6E-409C-BE32-E72D297353CC}">
                <c16:uniqueId val="{00000005-FC23-44A1-9C4F-7F9533369469}"/>
              </c:ext>
            </c:extLst>
          </c:dPt>
          <c:dPt>
            <c:idx val="3"/>
            <c:bubble3D val="0"/>
            <c:spPr>
              <a:solidFill>
                <a:srgbClr val="535353"/>
              </a:solidFill>
              <a:ln w="19050">
                <a:solidFill>
                  <a:schemeClr val="lt1"/>
                </a:solidFill>
              </a:ln>
              <a:effectLst/>
            </c:spPr>
            <c:extLst>
              <c:ext xmlns:c16="http://schemas.microsoft.com/office/drawing/2014/chart" uri="{C3380CC4-5D6E-409C-BE32-E72D297353CC}">
                <c16:uniqueId val="{00000007-FC23-44A1-9C4F-7F9533369469}"/>
              </c:ext>
            </c:extLst>
          </c:dPt>
          <c:dPt>
            <c:idx val="4"/>
            <c:bubble3D val="0"/>
            <c:spPr>
              <a:solidFill>
                <a:srgbClr val="8AAAC7"/>
              </a:solidFill>
              <a:ln w="19050">
                <a:solidFill>
                  <a:schemeClr val="lt1"/>
                </a:solidFill>
              </a:ln>
              <a:effectLst/>
            </c:spPr>
            <c:extLst>
              <c:ext xmlns:c16="http://schemas.microsoft.com/office/drawing/2014/chart" uri="{C3380CC4-5D6E-409C-BE32-E72D297353CC}">
                <c16:uniqueId val="{00000009-FC23-44A1-9C4F-7F9533369469}"/>
              </c:ext>
            </c:extLst>
          </c:dPt>
          <c:dPt>
            <c:idx val="5"/>
            <c:bubble3D val="0"/>
            <c:spPr>
              <a:solidFill>
                <a:srgbClr val="9CC2AB"/>
              </a:solidFill>
              <a:ln w="19050">
                <a:solidFill>
                  <a:schemeClr val="lt1"/>
                </a:solidFill>
              </a:ln>
              <a:effectLst/>
            </c:spPr>
            <c:extLst>
              <c:ext xmlns:c16="http://schemas.microsoft.com/office/drawing/2014/chart" uri="{C3380CC4-5D6E-409C-BE32-E72D297353CC}">
                <c16:uniqueId val="{0000000B-FC23-44A1-9C4F-7F9533369469}"/>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FC23-44A1-9C4F-7F9533369469}"/>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FC23-44A1-9C4F-7F9533369469}"/>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FC23-44A1-9C4F-7F9533369469}"/>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FC23-44A1-9C4F-7F9533369469}"/>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FC23-44A1-9C4F-7F9533369469}"/>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FC23-44A1-9C4F-7F9533369469}"/>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FC23-44A1-9C4F-7F9533369469}"/>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FC23-44A1-9C4F-7F9533369469}"/>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FC23-44A1-9C4F-7F9533369469}"/>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F-FC23-44A1-9C4F-7F9533369469}"/>
              </c:ext>
            </c:extLst>
          </c:dPt>
          <c:dLbls>
            <c:dLbl>
              <c:idx val="6"/>
              <c:layout>
                <c:manualLayout>
                  <c:x val="4.2707353274131471E-2"/>
                  <c:y val="5.518145427352303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C23-44A1-9C4F-7F9533369469}"/>
                </c:ext>
              </c:extLst>
            </c:dLbl>
            <c:dLbl>
              <c:idx val="7"/>
              <c:layout>
                <c:manualLayout>
                  <c:x val="2.9973176917074556E-2"/>
                  <c:y val="5.879416515243286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C23-44A1-9C4F-7F9533369469}"/>
                </c:ext>
              </c:extLst>
            </c:dLbl>
            <c:dLbl>
              <c:idx val="8"/>
              <c:layout>
                <c:manualLayout>
                  <c:x val="2.618132404057601E-2"/>
                  <c:y val="5.581684500975839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FC23-44A1-9C4F-7F9533369469}"/>
                </c:ext>
              </c:extLst>
            </c:dLbl>
            <c:dLbl>
              <c:idx val="9"/>
              <c:layout>
                <c:manualLayout>
                  <c:x val="2.6620468894090941E-2"/>
                  <c:y val="5.333821253112591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FC23-44A1-9C4F-7F9533369469}"/>
                </c:ext>
              </c:extLst>
            </c:dLbl>
            <c:dLbl>
              <c:idx val="10"/>
              <c:layout>
                <c:manualLayout>
                  <c:x val="2.5675675675675594E-2"/>
                  <c:y val="6.180715391345312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FC23-44A1-9C4F-7F953336946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0"/>
            <c:extLst>
              <c:ext xmlns:c15="http://schemas.microsoft.com/office/drawing/2012/chart" uri="{CE6537A1-D6FC-4f65-9D91-7224C49458BB}"/>
            </c:extLst>
          </c:dLbls>
          <c:cat>
            <c:strRef>
              <c:f>'Surgery By Type June 2025'!$A$2:$A$17</c:f>
              <c:strCache>
                <c:ptCount val="16"/>
                <c:pt idx="0">
                  <c:v>Complication - Intra-Op</c:v>
                </c:pt>
                <c:pt idx="1">
                  <c:v>Wrong site/side/procedure</c:v>
                </c:pt>
                <c:pt idx="2">
                  <c:v>Foreign Object Retained</c:v>
                </c:pt>
                <c:pt idx="3">
                  <c:v>Complication- Post-Op</c:v>
                </c:pt>
                <c:pt idx="4">
                  <c:v>Cardiopulmonary - Intra-Op</c:v>
                </c:pt>
                <c:pt idx="5">
                  <c:v>Cardiopulmonary  - Post-Op</c:v>
                </c:pt>
                <c:pt idx="6">
                  <c:v>Burn</c:v>
                </c:pt>
                <c:pt idx="7">
                  <c:v>Neurological  - Post-Op</c:v>
                </c:pt>
                <c:pt idx="8">
                  <c:v>Irretrievable lost specimen</c:v>
                </c:pt>
                <c:pt idx="9">
                  <c:v>Other</c:v>
                </c:pt>
                <c:pt idx="10">
                  <c:v>Infection</c:v>
                </c:pt>
                <c:pt idx="11">
                  <c:v>Loss/Impairment of limb or eye</c:v>
                </c:pt>
                <c:pt idx="12">
                  <c:v>Anesthesia related event</c:v>
                </c:pt>
                <c:pt idx="13">
                  <c:v>Wrong Patient</c:v>
                </c:pt>
                <c:pt idx="14">
                  <c:v>Contamination</c:v>
                </c:pt>
                <c:pt idx="15">
                  <c:v>Implant Issue</c:v>
                </c:pt>
              </c:strCache>
            </c:strRef>
          </c:cat>
          <c:val>
            <c:numRef>
              <c:f>'Surgery By Type June 2025'!$F$2:$F$17</c:f>
              <c:numCache>
                <c:formatCode>0%</c:formatCode>
                <c:ptCount val="16"/>
                <c:pt idx="0">
                  <c:v>0.25690021231422505</c:v>
                </c:pt>
                <c:pt idx="1">
                  <c:v>0.18259023354564755</c:v>
                </c:pt>
                <c:pt idx="2">
                  <c:v>0.15923566878980891</c:v>
                </c:pt>
                <c:pt idx="3">
                  <c:v>0.14437367303609341</c:v>
                </c:pt>
                <c:pt idx="4">
                  <c:v>6.5817409766454352E-2</c:v>
                </c:pt>
                <c:pt idx="5">
                  <c:v>5.3078556263269641E-2</c:v>
                </c:pt>
                <c:pt idx="6">
                  <c:v>3.1847133757961783E-2</c:v>
                </c:pt>
                <c:pt idx="7">
                  <c:v>2.1231422505307854E-2</c:v>
                </c:pt>
                <c:pt idx="8">
                  <c:v>1.6985138004246284E-2</c:v>
                </c:pt>
                <c:pt idx="9">
                  <c:v>1.6985138004246284E-2</c:v>
                </c:pt>
                <c:pt idx="10">
                  <c:v>1.4861995753715499E-2</c:v>
                </c:pt>
                <c:pt idx="11">
                  <c:v>1.0615711252653927E-2</c:v>
                </c:pt>
                <c:pt idx="12">
                  <c:v>8.4925690021231421E-3</c:v>
                </c:pt>
                <c:pt idx="13">
                  <c:v>8.4925690021231421E-3</c:v>
                </c:pt>
                <c:pt idx="14">
                  <c:v>6.369426751592357E-3</c:v>
                </c:pt>
                <c:pt idx="15">
                  <c:v>2.1231422505307855E-3</c:v>
                </c:pt>
              </c:numCache>
            </c:numRef>
          </c:val>
          <c:extLst>
            <c:ext xmlns:c16="http://schemas.microsoft.com/office/drawing/2014/chart" uri="{C3380CC4-5D6E-409C-BE32-E72D297353CC}">
              <c16:uniqueId val="{00000020-FC23-44A1-9C4F-7F9533369469}"/>
            </c:ext>
          </c:extLst>
        </c:ser>
        <c:dLbls>
          <c:dLblPos val="bestFit"/>
          <c:showLegendKey val="0"/>
          <c:showVal val="1"/>
          <c:showCatName val="0"/>
          <c:showSerName val="0"/>
          <c:showPercent val="0"/>
          <c:showBubbleSize val="0"/>
          <c:showLeaderLines val="0"/>
        </c:dLbls>
        <c:firstSliceAng val="0"/>
      </c:pieChart>
      <c:spPr>
        <a:noFill/>
        <a:ln>
          <a:noFill/>
        </a:ln>
        <a:effectLst/>
      </c:spPr>
    </c:plotArea>
    <c:legend>
      <c:legendPos val="r"/>
      <c:layout>
        <c:manualLayout>
          <c:xMode val="edge"/>
          <c:yMode val="edge"/>
          <c:x val="0.42018760033636571"/>
          <c:y val="0.10520440340640876"/>
          <c:w val="0.28300386573084113"/>
          <c:h val="0.89316643111918703"/>
        </c:manualLayout>
      </c:layout>
      <c:overlay val="0"/>
      <c:spPr>
        <a:noFill/>
        <a:ln>
          <a:noFill/>
        </a:ln>
        <a:effectLst/>
      </c:spPr>
      <c:txPr>
        <a:bodyPr rot="0" spcFirstLastPara="1" vertOverflow="ellipsis" vert="horz" wrap="square" anchor="ctr" anchorCtr="1"/>
        <a:lstStyle/>
        <a:p>
          <a:pPr rtl="0">
            <a:defRPr sz="900" b="0" i="0" u="none" strike="noStrike" kern="1200" baseline="0">
              <a:solidFill>
                <a:schemeClr val="accent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dirty="0">
                <a:solidFill>
                  <a:schemeClr val="accent1"/>
                </a:solidFill>
              </a:rPr>
              <a:t>Most Common Locations</a:t>
            </a:r>
            <a:r>
              <a:rPr lang="en-US" sz="1100" b="1" baseline="0" dirty="0">
                <a:solidFill>
                  <a:schemeClr val="accent1"/>
                </a:solidFill>
              </a:rPr>
              <a:t> for </a:t>
            </a:r>
          </a:p>
          <a:p>
            <a:pPr>
              <a:defRPr/>
            </a:pPr>
            <a:r>
              <a:rPr lang="en-US" sz="1100" b="1" baseline="0" dirty="0">
                <a:solidFill>
                  <a:schemeClr val="accent1"/>
                </a:solidFill>
              </a:rPr>
              <a:t>Delays in Diagnosis/Treatment                  </a:t>
            </a:r>
          </a:p>
          <a:p>
            <a:pPr>
              <a:defRPr/>
            </a:pPr>
            <a:r>
              <a:rPr lang="en-US" sz="1000" baseline="0" dirty="0">
                <a:solidFill>
                  <a:schemeClr val="accent1"/>
                </a:solidFill>
              </a:rPr>
              <a:t>Jan 2023-June 2025</a:t>
            </a:r>
          </a:p>
          <a:p>
            <a:pPr>
              <a:defRPr/>
            </a:pPr>
            <a:r>
              <a:rPr lang="en-US" sz="1000" baseline="0" dirty="0">
                <a:solidFill>
                  <a:schemeClr val="accent1"/>
                </a:solidFill>
              </a:rPr>
              <a:t>n=226</a:t>
            </a:r>
            <a:endParaRPr lang="en-US" sz="1000" dirty="0">
              <a:solidFill>
                <a:schemeClr val="accent1"/>
              </a:solidFill>
            </a:endParaRPr>
          </a:p>
        </c:rich>
      </c:tx>
      <c:layout>
        <c:manualLayout>
          <c:xMode val="edge"/>
          <c:yMode val="edge"/>
          <c:x val="0.14759693551819539"/>
          <c:y val="9.247143508259073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650748386181456"/>
          <c:y val="0.28104798277460824"/>
          <c:w val="0.34253415620344752"/>
          <c:h val="0.50593867383343549"/>
        </c:manualLayout>
      </c:layout>
      <c:pieChart>
        <c:varyColors val="1"/>
        <c:ser>
          <c:idx val="0"/>
          <c:order val="0"/>
          <c:dPt>
            <c:idx val="0"/>
            <c:bubble3D val="0"/>
            <c:spPr>
              <a:solidFill>
                <a:srgbClr val="14558F"/>
              </a:solidFill>
              <a:ln w="19050">
                <a:solidFill>
                  <a:schemeClr val="lt1"/>
                </a:solidFill>
              </a:ln>
              <a:effectLst/>
            </c:spPr>
            <c:extLst>
              <c:ext xmlns:c16="http://schemas.microsoft.com/office/drawing/2014/chart" uri="{C3380CC4-5D6E-409C-BE32-E72D297353CC}">
                <c16:uniqueId val="{00000001-CBC6-4C17-94F7-CE519E99887F}"/>
              </c:ext>
            </c:extLst>
          </c:dPt>
          <c:dPt>
            <c:idx val="1"/>
            <c:bubble3D val="0"/>
            <c:spPr>
              <a:solidFill>
                <a:srgbClr val="680A1D"/>
              </a:solidFill>
              <a:ln w="19050">
                <a:solidFill>
                  <a:schemeClr val="lt1"/>
                </a:solidFill>
              </a:ln>
              <a:effectLst/>
            </c:spPr>
            <c:extLst>
              <c:ext xmlns:c16="http://schemas.microsoft.com/office/drawing/2014/chart" uri="{C3380CC4-5D6E-409C-BE32-E72D297353CC}">
                <c16:uniqueId val="{00000003-CBC6-4C17-94F7-CE519E99887F}"/>
              </c:ext>
            </c:extLst>
          </c:dPt>
          <c:dPt>
            <c:idx val="2"/>
            <c:bubble3D val="0"/>
            <c:spPr>
              <a:solidFill>
                <a:srgbClr val="388557"/>
              </a:solidFill>
              <a:ln w="19050">
                <a:solidFill>
                  <a:schemeClr val="lt1"/>
                </a:solidFill>
              </a:ln>
              <a:effectLst/>
            </c:spPr>
            <c:extLst>
              <c:ext xmlns:c16="http://schemas.microsoft.com/office/drawing/2014/chart" uri="{C3380CC4-5D6E-409C-BE32-E72D297353CC}">
                <c16:uniqueId val="{00000005-CBC6-4C17-94F7-CE519E99887F}"/>
              </c:ext>
            </c:extLst>
          </c:dPt>
          <c:dPt>
            <c:idx val="3"/>
            <c:bubble3D val="0"/>
            <c:spPr>
              <a:solidFill>
                <a:srgbClr val="535353"/>
              </a:solidFill>
              <a:ln w="19050">
                <a:solidFill>
                  <a:schemeClr val="lt1"/>
                </a:solidFill>
              </a:ln>
              <a:effectLst/>
            </c:spPr>
            <c:extLst>
              <c:ext xmlns:c16="http://schemas.microsoft.com/office/drawing/2014/chart" uri="{C3380CC4-5D6E-409C-BE32-E72D297353CC}">
                <c16:uniqueId val="{00000007-CBC6-4C17-94F7-CE519E99887F}"/>
              </c:ext>
            </c:extLst>
          </c:dPt>
          <c:dPt>
            <c:idx val="4"/>
            <c:bubble3D val="0"/>
            <c:spPr>
              <a:solidFill>
                <a:srgbClr val="8AAAC7"/>
              </a:solidFill>
              <a:ln w="19050">
                <a:solidFill>
                  <a:schemeClr val="lt1"/>
                </a:solidFill>
              </a:ln>
              <a:effectLst/>
            </c:spPr>
            <c:extLst>
              <c:ext xmlns:c16="http://schemas.microsoft.com/office/drawing/2014/chart" uri="{C3380CC4-5D6E-409C-BE32-E72D297353CC}">
                <c16:uniqueId val="{00000009-CBC6-4C17-94F7-CE519E99887F}"/>
              </c:ext>
            </c:extLst>
          </c:dPt>
          <c:dPt>
            <c:idx val="5"/>
            <c:bubble3D val="0"/>
            <c:spPr>
              <a:solidFill>
                <a:srgbClr val="9CC2AB"/>
              </a:solidFill>
              <a:ln w="19050">
                <a:solidFill>
                  <a:schemeClr val="lt1"/>
                </a:solidFill>
              </a:ln>
              <a:effectLst/>
            </c:spPr>
            <c:extLst>
              <c:ext xmlns:c16="http://schemas.microsoft.com/office/drawing/2014/chart" uri="{C3380CC4-5D6E-409C-BE32-E72D297353CC}">
                <c16:uniqueId val="{0000000B-CBC6-4C17-94F7-CE519E99887F}"/>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CBC6-4C17-94F7-CE519E99887F}"/>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CBC6-4C17-94F7-CE519E99887F}"/>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CBC6-4C17-94F7-CE519E99887F}"/>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CBC6-4C17-94F7-CE519E99887F}"/>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CBC6-4C17-94F7-CE519E99887F}"/>
              </c:ext>
            </c:extLst>
          </c:dPt>
          <c:dLbls>
            <c:dLbl>
              <c:idx val="10"/>
              <c:delete val="1"/>
              <c:extLst>
                <c:ext xmlns:c15="http://schemas.microsoft.com/office/drawing/2012/chart" uri="{CE6537A1-D6FC-4f65-9D91-7224C49458BB}"/>
                <c:ext xmlns:c16="http://schemas.microsoft.com/office/drawing/2014/chart" uri="{C3380CC4-5D6E-409C-BE32-E72D297353CC}">
                  <c16:uniqueId val="{00000015-CBC6-4C17-94F7-CE519E99887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0"/>
            <c:extLst>
              <c:ext xmlns:c15="http://schemas.microsoft.com/office/drawing/2012/chart" uri="{CE6537A1-D6FC-4f65-9D91-7224C49458BB}"/>
            </c:extLst>
          </c:dLbls>
          <c:cat>
            <c:strRef>
              <c:f>Diagnosis!$L$12:$L$22</c:f>
              <c:strCache>
                <c:ptCount val="11"/>
                <c:pt idx="0">
                  <c:v>ED</c:v>
                </c:pt>
                <c:pt idx="1">
                  <c:v>Med/Surg</c:v>
                </c:pt>
                <c:pt idx="2">
                  <c:v>Outpatient</c:v>
                </c:pt>
                <c:pt idx="3">
                  <c:v>Radiology/Imaging</c:v>
                </c:pt>
                <c:pt idx="4">
                  <c:v>Maternal/Child Unit</c:v>
                </c:pt>
                <c:pt idx="5">
                  <c:v>OR</c:v>
                </c:pt>
                <c:pt idx="6">
                  <c:v>Intensive Care Unit</c:v>
                </c:pt>
                <c:pt idx="7">
                  <c:v>Behavioral Health</c:v>
                </c:pt>
                <c:pt idx="8">
                  <c:v>Pedi</c:v>
                </c:pt>
                <c:pt idx="9">
                  <c:v>Lab</c:v>
                </c:pt>
                <c:pt idx="10">
                  <c:v>Endoscopy</c:v>
                </c:pt>
              </c:strCache>
            </c:strRef>
          </c:cat>
          <c:val>
            <c:numRef>
              <c:f>Diagnosis!$Q$12:$Q$22</c:f>
              <c:numCache>
                <c:formatCode>0%</c:formatCode>
                <c:ptCount val="11"/>
                <c:pt idx="0">
                  <c:v>0.27876106194690264</c:v>
                </c:pt>
                <c:pt idx="1">
                  <c:v>0.25663716814159293</c:v>
                </c:pt>
                <c:pt idx="2">
                  <c:v>0.11946902654867257</c:v>
                </c:pt>
                <c:pt idx="3">
                  <c:v>7.9646017699115043E-2</c:v>
                </c:pt>
                <c:pt idx="4">
                  <c:v>8.8495575221238937E-2</c:v>
                </c:pt>
                <c:pt idx="5">
                  <c:v>7.0796460176991149E-2</c:v>
                </c:pt>
                <c:pt idx="6">
                  <c:v>6.637168141592921E-2</c:v>
                </c:pt>
                <c:pt idx="7">
                  <c:v>1.3274336283185841E-2</c:v>
                </c:pt>
                <c:pt idx="8">
                  <c:v>1.3274336283185841E-2</c:v>
                </c:pt>
                <c:pt idx="9">
                  <c:v>8.8495575221238937E-3</c:v>
                </c:pt>
                <c:pt idx="10">
                  <c:v>4.4247787610619468E-3</c:v>
                </c:pt>
              </c:numCache>
            </c:numRef>
          </c:val>
          <c:extLst>
            <c:ext xmlns:c16="http://schemas.microsoft.com/office/drawing/2014/chart" uri="{C3380CC4-5D6E-409C-BE32-E72D297353CC}">
              <c16:uniqueId val="{00000016-CBC6-4C17-94F7-CE519E99887F}"/>
            </c:ext>
          </c:extLst>
        </c:ser>
        <c:dLbls>
          <c:dLblPos val="bestFit"/>
          <c:showLegendKey val="0"/>
          <c:showVal val="1"/>
          <c:showCatName val="0"/>
          <c:showSerName val="0"/>
          <c:showPercent val="0"/>
          <c:showBubbleSize val="0"/>
          <c:showLeaderLines val="0"/>
        </c:dLbls>
        <c:firstSliceAng val="0"/>
      </c:pieChart>
      <c:spPr>
        <a:noFill/>
        <a:ln>
          <a:noFill/>
        </a:ln>
        <a:effectLst/>
      </c:spPr>
    </c:plotArea>
    <c:legend>
      <c:legendPos val="r"/>
      <c:legendEntry>
        <c:idx val="10"/>
        <c:txPr>
          <a:bodyPr rot="0" spcFirstLastPara="1" vertOverflow="ellipsis" vert="horz" wrap="square" anchor="ctr" anchorCtr="1"/>
          <a:lstStyle/>
          <a:p>
            <a:pPr>
              <a:defRPr sz="900" b="0" i="0" u="none" strike="noStrike" kern="1200" baseline="0">
                <a:solidFill>
                  <a:schemeClr val="accent1"/>
                </a:solidFill>
                <a:latin typeface="+mn-lt"/>
                <a:ea typeface="+mn-ea"/>
                <a:cs typeface="+mn-cs"/>
              </a:defRPr>
            </a:pPr>
            <a:endParaRPr lang="en-US"/>
          </a:p>
        </c:txPr>
      </c:legendEntry>
      <c:layout>
        <c:manualLayout>
          <c:xMode val="edge"/>
          <c:yMode val="edge"/>
          <c:x val="0.43880698020855502"/>
          <c:y val="0.24425218722659667"/>
          <c:w val="0.26320234984791596"/>
          <c:h val="0.6006041697617986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accent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accent1"/>
                </a:solidFill>
                <a:latin typeface="+mn-lt"/>
                <a:ea typeface="+mn-ea"/>
                <a:cs typeface="+mn-cs"/>
              </a:defRPr>
            </a:pPr>
            <a:r>
              <a:rPr lang="en-US" sz="1100" b="1" dirty="0">
                <a:solidFill>
                  <a:schemeClr val="accent1"/>
                </a:solidFill>
              </a:rPr>
              <a:t>Maternal/Childbirth</a:t>
            </a:r>
            <a:r>
              <a:rPr lang="en-US" sz="1100" b="1" baseline="0" dirty="0">
                <a:solidFill>
                  <a:schemeClr val="accent1"/>
                </a:solidFill>
              </a:rPr>
              <a:t> Events</a:t>
            </a:r>
          </a:p>
          <a:p>
            <a:pPr>
              <a:defRPr>
                <a:solidFill>
                  <a:schemeClr val="accent1"/>
                </a:solidFill>
              </a:defRPr>
            </a:pPr>
            <a:r>
              <a:rPr lang="en-US" sz="1000" baseline="0" dirty="0">
                <a:solidFill>
                  <a:schemeClr val="accent1"/>
                </a:solidFill>
              </a:rPr>
              <a:t>Jan 2023-June 2025</a:t>
            </a:r>
          </a:p>
          <a:p>
            <a:pPr>
              <a:defRPr>
                <a:solidFill>
                  <a:schemeClr val="accent1"/>
                </a:solidFill>
              </a:defRPr>
            </a:pPr>
            <a:r>
              <a:rPr lang="en-US" sz="1000" baseline="0" dirty="0">
                <a:solidFill>
                  <a:schemeClr val="accent1"/>
                </a:solidFill>
              </a:rPr>
              <a:t>n=174</a:t>
            </a:r>
            <a:endParaRPr lang="en-US" sz="1000" dirty="0">
              <a:solidFill>
                <a:schemeClr val="accent1"/>
              </a:solidFill>
            </a:endParaRPr>
          </a:p>
        </c:rich>
      </c:tx>
      <c:layout>
        <c:manualLayout>
          <c:xMode val="edge"/>
          <c:yMode val="edge"/>
          <c:x val="0.16875423947321447"/>
          <c:y val="0.13117067558336029"/>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accent1"/>
              </a:solidFill>
              <a:latin typeface="+mn-lt"/>
              <a:ea typeface="+mn-ea"/>
              <a:cs typeface="+mn-cs"/>
            </a:defRPr>
          </a:pPr>
          <a:endParaRPr lang="en-US"/>
        </a:p>
      </c:txPr>
    </c:title>
    <c:autoTitleDeleted val="0"/>
    <c:plotArea>
      <c:layout>
        <c:manualLayout>
          <c:layoutTarget val="inner"/>
          <c:xMode val="edge"/>
          <c:yMode val="edge"/>
          <c:x val="0.12641438082204459"/>
          <c:y val="0.28229065544889081"/>
          <c:w val="0.30782718659540204"/>
          <c:h val="0.43888777766822079"/>
        </c:manualLayout>
      </c:layout>
      <c:pieChart>
        <c:varyColors val="1"/>
        <c:ser>
          <c:idx val="0"/>
          <c:order val="0"/>
          <c:dPt>
            <c:idx val="0"/>
            <c:bubble3D val="0"/>
            <c:spPr>
              <a:solidFill>
                <a:srgbClr val="14558F"/>
              </a:solidFill>
              <a:ln w="19050">
                <a:solidFill>
                  <a:schemeClr val="lt1"/>
                </a:solidFill>
              </a:ln>
              <a:effectLst/>
            </c:spPr>
            <c:extLst>
              <c:ext xmlns:c16="http://schemas.microsoft.com/office/drawing/2014/chart" uri="{C3380CC4-5D6E-409C-BE32-E72D297353CC}">
                <c16:uniqueId val="{00000001-A4A9-4067-990A-353DDDFA6AB0}"/>
              </c:ext>
            </c:extLst>
          </c:dPt>
          <c:dPt>
            <c:idx val="1"/>
            <c:bubble3D val="0"/>
            <c:spPr>
              <a:solidFill>
                <a:srgbClr val="680A1D"/>
              </a:solidFill>
              <a:ln w="19050">
                <a:solidFill>
                  <a:schemeClr val="lt1"/>
                </a:solidFill>
              </a:ln>
              <a:effectLst/>
            </c:spPr>
            <c:extLst>
              <c:ext xmlns:c16="http://schemas.microsoft.com/office/drawing/2014/chart" uri="{C3380CC4-5D6E-409C-BE32-E72D297353CC}">
                <c16:uniqueId val="{00000003-A4A9-4067-990A-353DDDFA6AB0}"/>
              </c:ext>
            </c:extLst>
          </c:dPt>
          <c:dPt>
            <c:idx val="2"/>
            <c:bubble3D val="0"/>
            <c:spPr>
              <a:solidFill>
                <a:srgbClr val="388557"/>
              </a:solidFill>
              <a:ln w="19050">
                <a:solidFill>
                  <a:schemeClr val="lt1"/>
                </a:solidFill>
              </a:ln>
              <a:effectLst/>
            </c:spPr>
            <c:extLst>
              <c:ext xmlns:c16="http://schemas.microsoft.com/office/drawing/2014/chart" uri="{C3380CC4-5D6E-409C-BE32-E72D297353CC}">
                <c16:uniqueId val="{00000005-A4A9-4067-990A-353DDDFA6AB0}"/>
              </c:ext>
            </c:extLst>
          </c:dPt>
          <c:dPt>
            <c:idx val="3"/>
            <c:bubble3D val="0"/>
            <c:spPr>
              <a:solidFill>
                <a:srgbClr val="535353"/>
              </a:solidFill>
              <a:ln w="19050">
                <a:solidFill>
                  <a:schemeClr val="lt1"/>
                </a:solidFill>
              </a:ln>
              <a:effectLst/>
            </c:spPr>
            <c:extLst>
              <c:ext xmlns:c16="http://schemas.microsoft.com/office/drawing/2014/chart" uri="{C3380CC4-5D6E-409C-BE32-E72D297353CC}">
                <c16:uniqueId val="{00000007-A4A9-4067-990A-353DDDFA6AB0}"/>
              </c:ext>
            </c:extLst>
          </c:dPt>
          <c:dPt>
            <c:idx val="4"/>
            <c:bubble3D val="0"/>
            <c:spPr>
              <a:solidFill>
                <a:schemeClr val="accent2">
                  <a:lumMod val="40000"/>
                  <a:lumOff val="60000"/>
                </a:schemeClr>
              </a:solidFill>
              <a:ln w="19050">
                <a:solidFill>
                  <a:schemeClr val="lt1"/>
                </a:solidFill>
              </a:ln>
              <a:effectLst/>
            </c:spPr>
            <c:extLst>
              <c:ext xmlns:c16="http://schemas.microsoft.com/office/drawing/2014/chart" uri="{C3380CC4-5D6E-409C-BE32-E72D297353CC}">
                <c16:uniqueId val="{00000009-A4A9-4067-990A-353DDDFA6AB0}"/>
              </c:ext>
            </c:extLst>
          </c:dPt>
          <c:dPt>
            <c:idx val="5"/>
            <c:bubble3D val="0"/>
            <c:spPr>
              <a:solidFill>
                <a:srgbClr val="8AAAC7"/>
              </a:solidFill>
              <a:ln w="19050">
                <a:solidFill>
                  <a:schemeClr val="lt1"/>
                </a:solidFill>
              </a:ln>
              <a:effectLst/>
            </c:spPr>
            <c:extLst>
              <c:ext xmlns:c16="http://schemas.microsoft.com/office/drawing/2014/chart" uri="{C3380CC4-5D6E-409C-BE32-E72D297353CC}">
                <c16:uniqueId val="{0000000B-A4A9-4067-990A-353DDDFA6AB0}"/>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A4A9-4067-990A-353DDDFA6AB0}"/>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A4A9-4067-990A-353DDDFA6AB0}"/>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A4A9-4067-990A-353DDDFA6AB0}"/>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A4A9-4067-990A-353DDDFA6AB0}"/>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A4A9-4067-990A-353DDDFA6AB0}"/>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A4A9-4067-990A-353DDDFA6AB0}"/>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A4A9-4067-990A-353DDDFA6AB0}"/>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A4A9-4067-990A-353DDDFA6AB0}"/>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A4A9-4067-990A-353DDDFA6AB0}"/>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F-A4A9-4067-990A-353DDDFA6AB0}"/>
              </c:ext>
            </c:extLst>
          </c:dPt>
          <c:dPt>
            <c:idx val="16"/>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21-A4A9-4067-990A-353DDDFA6AB0}"/>
              </c:ext>
            </c:extLst>
          </c:dPt>
          <c:dPt>
            <c:idx val="17"/>
            <c:bubble3D val="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23-A4A9-4067-990A-353DDDFA6AB0}"/>
              </c:ext>
            </c:extLst>
          </c:dPt>
          <c:dPt>
            <c:idx val="18"/>
            <c:bubble3D val="0"/>
            <c:spPr>
              <a:solidFill>
                <a:schemeClr val="accent1">
                  <a:lumMod val="80000"/>
                </a:schemeClr>
              </a:solidFill>
              <a:ln w="19050">
                <a:solidFill>
                  <a:schemeClr val="lt1"/>
                </a:solidFill>
              </a:ln>
              <a:effectLst/>
            </c:spPr>
            <c:extLst>
              <c:ext xmlns:c16="http://schemas.microsoft.com/office/drawing/2014/chart" uri="{C3380CC4-5D6E-409C-BE32-E72D297353CC}">
                <c16:uniqueId val="{00000025-A4A9-4067-990A-353DDDFA6AB0}"/>
              </c:ext>
            </c:extLst>
          </c:dPt>
          <c:dPt>
            <c:idx val="19"/>
            <c:bubble3D val="0"/>
            <c:spPr>
              <a:solidFill>
                <a:schemeClr val="accent2">
                  <a:lumMod val="80000"/>
                </a:schemeClr>
              </a:solidFill>
              <a:ln w="19050">
                <a:solidFill>
                  <a:schemeClr val="lt1"/>
                </a:solidFill>
              </a:ln>
              <a:effectLst/>
            </c:spPr>
            <c:extLst>
              <c:ext xmlns:c16="http://schemas.microsoft.com/office/drawing/2014/chart" uri="{C3380CC4-5D6E-409C-BE32-E72D297353CC}">
                <c16:uniqueId val="{00000027-A4A9-4067-990A-353DDDFA6AB0}"/>
              </c:ext>
            </c:extLst>
          </c:dPt>
          <c:dLbls>
            <c:dLbl>
              <c:idx val="8"/>
              <c:layout>
                <c:manualLayout>
                  <c:x val="4.2382424907049729E-2"/>
                  <c:y val="2.729489761901408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4A9-4067-990A-353DDDFA6AB0}"/>
                </c:ext>
              </c:extLst>
            </c:dLbl>
            <c:dLbl>
              <c:idx val="9"/>
              <c:layout>
                <c:manualLayout>
                  <c:x val="3.9156021432076325E-2"/>
                  <c:y val="3.139257861103681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A4A9-4067-990A-353DDDFA6AB0}"/>
                </c:ext>
              </c:extLst>
            </c:dLbl>
            <c:dLbl>
              <c:idx val="10"/>
              <c:layout>
                <c:manualLayout>
                  <c:x val="3.7745877750224761E-2"/>
                  <c:y val="4.406800670488639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4A9-4067-990A-353DDDFA6AB0}"/>
                </c:ext>
              </c:extLst>
            </c:dLbl>
            <c:dLbl>
              <c:idx val="11"/>
              <c:layout>
                <c:manualLayout>
                  <c:x val="3.1298866813542943E-2"/>
                  <c:y val="4.640081886007536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A4A9-4067-990A-353DDDFA6AB0}"/>
                </c:ext>
              </c:extLst>
            </c:dLbl>
            <c:dLbl>
              <c:idx val="12"/>
              <c:layout>
                <c:manualLayout>
                  <c:x val="2.4880177305314846E-2"/>
                  <c:y val="4.21397414768592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A4A9-4067-990A-353DDDFA6AB0}"/>
                </c:ext>
              </c:extLst>
            </c:dLbl>
            <c:dLbl>
              <c:idx val="13"/>
              <c:layout>
                <c:manualLayout>
                  <c:x val="2.8565124466091645E-2"/>
                  <c:y val="4.60903657168077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A4A9-4067-990A-353DDDFA6AB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0"/>
            <c:extLst>
              <c:ext xmlns:c15="http://schemas.microsoft.com/office/drawing/2012/chart" uri="{CE6537A1-D6FC-4f65-9D91-7224C49458BB}"/>
            </c:extLst>
          </c:dLbls>
          <c:cat>
            <c:strRef>
              <c:f>Maternal!$A$2:$A$21</c:f>
              <c:strCache>
                <c:ptCount val="20"/>
                <c:pt idx="0">
                  <c:v>Post-Partum Hemorrhage</c:v>
                </c:pt>
                <c:pt idx="1">
                  <c:v>Neonate - Injury </c:v>
                </c:pt>
                <c:pt idx="2">
                  <c:v>Fetal /Neonatal- Death</c:v>
                </c:pt>
                <c:pt idx="3">
                  <c:v>Event Related to FHT</c:v>
                </c:pt>
                <c:pt idx="4">
                  <c:v>Foreign Object Retained</c:v>
                </c:pt>
                <c:pt idx="5">
                  <c:v>Shoulder dystocia</c:v>
                </c:pt>
                <c:pt idx="6">
                  <c:v>Maternal Death</c:v>
                </c:pt>
                <c:pt idx="7">
                  <c:v>Anesthesia-related event in OB</c:v>
                </c:pt>
                <c:pt idx="8">
                  <c:v>Unexpected Transfer ICU/NICU</c:v>
                </c:pt>
                <c:pt idx="9">
                  <c:v>Uterine Rupture (VBAC)</c:v>
                </c:pt>
                <c:pt idx="10">
                  <c:v>Other </c:v>
                </c:pt>
                <c:pt idx="11">
                  <c:v>Cardiovascular event</c:v>
                </c:pt>
                <c:pt idx="12">
                  <c:v> Infection</c:v>
                </c:pt>
                <c:pt idx="13">
                  <c:v>Complication cesarean section</c:v>
                </c:pt>
                <c:pt idx="14">
                  <c:v>AFE/PE</c:v>
                </c:pt>
                <c:pt idx="15">
                  <c:v>Neonatal fall</c:v>
                </c:pt>
                <c:pt idx="16">
                  <c:v>Magnesium Toxicity</c:v>
                </c:pt>
                <c:pt idx="17">
                  <c:v>Maternal - Injury to Body Part or Organ</c:v>
                </c:pt>
                <c:pt idx="18">
                  <c:v>Wrong Patient Breastmilk</c:v>
                </c:pt>
                <c:pt idx="19">
                  <c:v>Failed instrument delivery</c:v>
                </c:pt>
              </c:strCache>
              <c:extLst/>
            </c:strRef>
          </c:cat>
          <c:val>
            <c:numRef>
              <c:f>Maternal!$C$2:$C$21</c:f>
              <c:numCache>
                <c:formatCode>0%</c:formatCode>
                <c:ptCount val="20"/>
                <c:pt idx="0">
                  <c:v>0.29310344827586204</c:v>
                </c:pt>
                <c:pt idx="1">
                  <c:v>0.16091954022988506</c:v>
                </c:pt>
                <c:pt idx="2">
                  <c:v>0.13793103448275862</c:v>
                </c:pt>
                <c:pt idx="3">
                  <c:v>5.1724137931034482E-2</c:v>
                </c:pt>
                <c:pt idx="4">
                  <c:v>5.1724137931034482E-2</c:v>
                </c:pt>
                <c:pt idx="5">
                  <c:v>4.0229885057471264E-2</c:v>
                </c:pt>
                <c:pt idx="6">
                  <c:v>3.4482758620689655E-2</c:v>
                </c:pt>
                <c:pt idx="7">
                  <c:v>3.4482758620689655E-2</c:v>
                </c:pt>
                <c:pt idx="8">
                  <c:v>2.8735632183908046E-2</c:v>
                </c:pt>
                <c:pt idx="9">
                  <c:v>2.8735632183908046E-2</c:v>
                </c:pt>
                <c:pt idx="10">
                  <c:v>2.8735632183908046E-2</c:v>
                </c:pt>
                <c:pt idx="11">
                  <c:v>2.2988505747126436E-2</c:v>
                </c:pt>
                <c:pt idx="12">
                  <c:v>2.2988505747126436E-2</c:v>
                </c:pt>
                <c:pt idx="13">
                  <c:v>1.7241379310344827E-2</c:v>
                </c:pt>
                <c:pt idx="14">
                  <c:v>1.1494252873563218E-2</c:v>
                </c:pt>
                <c:pt idx="15">
                  <c:v>1.1494252873563218E-2</c:v>
                </c:pt>
                <c:pt idx="16">
                  <c:v>5.7471264367816091E-3</c:v>
                </c:pt>
                <c:pt idx="17">
                  <c:v>5.7471264367816091E-3</c:v>
                </c:pt>
                <c:pt idx="18">
                  <c:v>5.7471264367816091E-3</c:v>
                </c:pt>
                <c:pt idx="19">
                  <c:v>5.7471264367816091E-3</c:v>
                </c:pt>
              </c:numCache>
              <c:extLst/>
            </c:numRef>
          </c:val>
          <c:extLst>
            <c:ext xmlns:c16="http://schemas.microsoft.com/office/drawing/2014/chart" uri="{C3380CC4-5D6E-409C-BE32-E72D297353CC}">
              <c16:uniqueId val="{00000028-A4A9-4067-990A-353DDDFA6AB0}"/>
            </c:ext>
          </c:extLst>
        </c:ser>
        <c:dLbls>
          <c:dLblPos val="bestFit"/>
          <c:showLegendKey val="0"/>
          <c:showVal val="1"/>
          <c:showCatName val="0"/>
          <c:showSerName val="0"/>
          <c:showPercent val="0"/>
          <c:showBubbleSize val="0"/>
          <c:showLeaderLines val="0"/>
        </c:dLbls>
        <c:firstSliceAng val="0"/>
      </c:pieChart>
      <c:spPr>
        <a:noFill/>
        <a:ln>
          <a:noFill/>
        </a:ln>
        <a:effectLst/>
      </c:spPr>
    </c:plotArea>
    <c:legend>
      <c:legendPos val="r"/>
      <c:layout>
        <c:manualLayout>
          <c:xMode val="edge"/>
          <c:yMode val="edge"/>
          <c:x val="0.38271180970634633"/>
          <c:y val="1.2439911916198308E-2"/>
          <c:w val="0.38395907269185897"/>
          <c:h val="0.979364708124355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accent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0" i="0" u="none" strike="noStrike" kern="1200" spc="0" baseline="0">
                <a:solidFill>
                  <a:schemeClr val="accent1"/>
                </a:solidFill>
                <a:latin typeface="+mn-lt"/>
                <a:ea typeface="+mn-ea"/>
                <a:cs typeface="+mn-cs"/>
              </a:defRPr>
            </a:pPr>
            <a:r>
              <a:rPr lang="en-US" sz="1100" b="1" dirty="0">
                <a:solidFill>
                  <a:schemeClr val="accent1"/>
                </a:solidFill>
              </a:rPr>
              <a:t>Patient</a:t>
            </a:r>
            <a:r>
              <a:rPr lang="en-US" sz="1100" b="1" baseline="0" dirty="0">
                <a:solidFill>
                  <a:schemeClr val="accent1"/>
                </a:solidFill>
              </a:rPr>
              <a:t> Protection Events</a:t>
            </a:r>
          </a:p>
          <a:p>
            <a:pPr>
              <a:defRPr>
                <a:solidFill>
                  <a:schemeClr val="accent1"/>
                </a:solidFill>
              </a:defRPr>
            </a:pPr>
            <a:r>
              <a:rPr lang="en-US" sz="1000" baseline="0" dirty="0">
                <a:solidFill>
                  <a:schemeClr val="accent1"/>
                </a:solidFill>
              </a:rPr>
              <a:t>Jan 2023-June 2025</a:t>
            </a:r>
          </a:p>
          <a:p>
            <a:pPr>
              <a:defRPr>
                <a:solidFill>
                  <a:schemeClr val="accent1"/>
                </a:solidFill>
              </a:defRPr>
            </a:pPr>
            <a:r>
              <a:rPr lang="en-US" sz="1000" baseline="0" dirty="0">
                <a:solidFill>
                  <a:schemeClr val="accent1"/>
                </a:solidFill>
              </a:rPr>
              <a:t>n= 172</a:t>
            </a:r>
            <a:endParaRPr lang="en-US" sz="1000" dirty="0">
              <a:solidFill>
                <a:schemeClr val="accent1"/>
              </a:solidFill>
            </a:endParaRPr>
          </a:p>
        </c:rich>
      </c:tx>
      <c:layout>
        <c:manualLayout>
          <c:xMode val="edge"/>
          <c:yMode val="edge"/>
          <c:x val="0.12738941768825082"/>
          <c:y val="9.1782462676036458E-2"/>
        </c:manualLayout>
      </c:layout>
      <c:overlay val="0"/>
      <c:spPr>
        <a:noFill/>
        <a:ln>
          <a:noFill/>
        </a:ln>
        <a:effectLst/>
      </c:spPr>
      <c:txPr>
        <a:bodyPr rot="0" spcFirstLastPara="1" vertOverflow="ellipsis" vert="horz" wrap="square" anchor="ctr" anchorCtr="1"/>
        <a:lstStyle/>
        <a:p>
          <a:pPr>
            <a:defRPr sz="1440" b="0" i="0" u="none" strike="noStrike" kern="1200" spc="0" baseline="0">
              <a:solidFill>
                <a:schemeClr val="accent1"/>
              </a:solidFill>
              <a:latin typeface="+mn-lt"/>
              <a:ea typeface="+mn-ea"/>
              <a:cs typeface="+mn-cs"/>
            </a:defRPr>
          </a:pPr>
          <a:endParaRPr lang="en-US"/>
        </a:p>
      </c:txPr>
    </c:title>
    <c:autoTitleDeleted val="0"/>
    <c:plotArea>
      <c:layout>
        <c:manualLayout>
          <c:layoutTarget val="inner"/>
          <c:xMode val="edge"/>
          <c:yMode val="edge"/>
          <c:x val="7.7386712203143276E-2"/>
          <c:y val="0.23767109756441734"/>
          <c:w val="0.31929109262948563"/>
          <c:h val="0.5129256907402705"/>
        </c:manualLayout>
      </c:layout>
      <c:pieChart>
        <c:varyColors val="1"/>
        <c:ser>
          <c:idx val="0"/>
          <c:order val="0"/>
          <c:dPt>
            <c:idx val="0"/>
            <c:bubble3D val="0"/>
            <c:spPr>
              <a:solidFill>
                <a:srgbClr val="14558F"/>
              </a:solidFill>
              <a:ln w="19050">
                <a:solidFill>
                  <a:schemeClr val="lt1"/>
                </a:solidFill>
              </a:ln>
              <a:effectLst/>
            </c:spPr>
            <c:extLst>
              <c:ext xmlns:c16="http://schemas.microsoft.com/office/drawing/2014/chart" uri="{C3380CC4-5D6E-409C-BE32-E72D297353CC}">
                <c16:uniqueId val="{00000001-E6B7-4F16-9B8E-6CF57489BB3B}"/>
              </c:ext>
            </c:extLst>
          </c:dPt>
          <c:dPt>
            <c:idx val="1"/>
            <c:bubble3D val="0"/>
            <c:spPr>
              <a:solidFill>
                <a:srgbClr val="680A1D"/>
              </a:solidFill>
              <a:ln w="19050">
                <a:solidFill>
                  <a:schemeClr val="lt1"/>
                </a:solidFill>
              </a:ln>
              <a:effectLst/>
            </c:spPr>
            <c:extLst>
              <c:ext xmlns:c16="http://schemas.microsoft.com/office/drawing/2014/chart" uri="{C3380CC4-5D6E-409C-BE32-E72D297353CC}">
                <c16:uniqueId val="{00000003-E6B7-4F16-9B8E-6CF57489BB3B}"/>
              </c:ext>
            </c:extLst>
          </c:dPt>
          <c:dPt>
            <c:idx val="2"/>
            <c:bubble3D val="0"/>
            <c:spPr>
              <a:solidFill>
                <a:srgbClr val="388557"/>
              </a:solidFill>
              <a:ln w="19050">
                <a:solidFill>
                  <a:schemeClr val="lt1"/>
                </a:solidFill>
              </a:ln>
              <a:effectLst/>
            </c:spPr>
            <c:extLst>
              <c:ext xmlns:c16="http://schemas.microsoft.com/office/drawing/2014/chart" uri="{C3380CC4-5D6E-409C-BE32-E72D297353CC}">
                <c16:uniqueId val="{00000005-E6B7-4F16-9B8E-6CF57489BB3B}"/>
              </c:ext>
            </c:extLst>
          </c:dPt>
          <c:dPt>
            <c:idx val="3"/>
            <c:bubble3D val="0"/>
            <c:spPr>
              <a:solidFill>
                <a:srgbClr val="535353"/>
              </a:solidFill>
              <a:ln w="19050">
                <a:solidFill>
                  <a:schemeClr val="lt1"/>
                </a:solidFill>
              </a:ln>
              <a:effectLst/>
            </c:spPr>
            <c:extLst>
              <c:ext xmlns:c16="http://schemas.microsoft.com/office/drawing/2014/chart" uri="{C3380CC4-5D6E-409C-BE32-E72D297353CC}">
                <c16:uniqueId val="{00000007-E6B7-4F16-9B8E-6CF57489BB3B}"/>
              </c:ext>
            </c:extLst>
          </c:dPt>
          <c:dPt>
            <c:idx val="4"/>
            <c:bubble3D val="0"/>
            <c:spPr>
              <a:solidFill>
                <a:srgbClr val="8AAAC7"/>
              </a:solidFill>
              <a:ln w="19050">
                <a:solidFill>
                  <a:schemeClr val="lt1"/>
                </a:solidFill>
              </a:ln>
              <a:effectLst/>
            </c:spPr>
            <c:extLst>
              <c:ext xmlns:c16="http://schemas.microsoft.com/office/drawing/2014/chart" uri="{C3380CC4-5D6E-409C-BE32-E72D297353CC}">
                <c16:uniqueId val="{00000009-E6B7-4F16-9B8E-6CF57489BB3B}"/>
              </c:ext>
            </c:extLst>
          </c:dPt>
          <c:dPt>
            <c:idx val="5"/>
            <c:bubble3D val="0"/>
            <c:spPr>
              <a:solidFill>
                <a:srgbClr val="9CC2AB"/>
              </a:solidFill>
              <a:ln w="19050">
                <a:solidFill>
                  <a:schemeClr val="lt1"/>
                </a:solidFill>
              </a:ln>
              <a:effectLst/>
            </c:spPr>
            <c:extLst>
              <c:ext xmlns:c16="http://schemas.microsoft.com/office/drawing/2014/chart" uri="{C3380CC4-5D6E-409C-BE32-E72D297353CC}">
                <c16:uniqueId val="{0000000B-E6B7-4F16-9B8E-6CF57489BB3B}"/>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E6B7-4F16-9B8E-6CF57489BB3B}"/>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E6B7-4F16-9B8E-6CF57489BB3B}"/>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E6B7-4F16-9B8E-6CF57489BB3B}"/>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E6B7-4F16-9B8E-6CF57489BB3B}"/>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E6B7-4F16-9B8E-6CF57489BB3B}"/>
              </c:ext>
            </c:extLst>
          </c:dPt>
          <c:dLbls>
            <c:dLbl>
              <c:idx val="5"/>
              <c:layout>
                <c:manualLayout>
                  <c:x val="3.9816081383987588E-2"/>
                  <c:y val="4.94545324691556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6B7-4F16-9B8E-6CF57489BB3B}"/>
                </c:ext>
              </c:extLst>
            </c:dLbl>
            <c:dLbl>
              <c:idx val="6"/>
              <c:layout>
                <c:manualLayout>
                  <c:x val="3.2260551372684257E-2"/>
                  <c:y val="5.440010474881116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6B7-4F16-9B8E-6CF57489BB3B}"/>
                </c:ext>
              </c:extLst>
            </c:dLbl>
            <c:dLbl>
              <c:idx val="7"/>
              <c:delete val="1"/>
              <c:extLst>
                <c:ext xmlns:c15="http://schemas.microsoft.com/office/drawing/2012/chart" uri="{CE6537A1-D6FC-4f65-9D91-7224C49458BB}"/>
                <c:ext xmlns:c16="http://schemas.microsoft.com/office/drawing/2014/chart" uri="{C3380CC4-5D6E-409C-BE32-E72D297353CC}">
                  <c16:uniqueId val="{0000000F-E6B7-4F16-9B8E-6CF57489BB3B}"/>
                </c:ext>
              </c:extLst>
            </c:dLbl>
            <c:dLbl>
              <c:idx val="8"/>
              <c:delete val="1"/>
              <c:extLst>
                <c:ext xmlns:c15="http://schemas.microsoft.com/office/drawing/2012/chart" uri="{CE6537A1-D6FC-4f65-9D91-7224C49458BB}"/>
                <c:ext xmlns:c16="http://schemas.microsoft.com/office/drawing/2014/chart" uri="{C3380CC4-5D6E-409C-BE32-E72D297353CC}">
                  <c16:uniqueId val="{00000011-E6B7-4F16-9B8E-6CF57489BB3B}"/>
                </c:ext>
              </c:extLst>
            </c:dLbl>
            <c:dLbl>
              <c:idx val="9"/>
              <c:delete val="1"/>
              <c:extLst>
                <c:ext xmlns:c15="http://schemas.microsoft.com/office/drawing/2012/chart" uri="{CE6537A1-D6FC-4f65-9D91-7224C49458BB}"/>
                <c:ext xmlns:c16="http://schemas.microsoft.com/office/drawing/2014/chart" uri="{C3380CC4-5D6E-409C-BE32-E72D297353CC}">
                  <c16:uniqueId val="{00000013-E6B7-4F16-9B8E-6CF57489BB3B}"/>
                </c:ext>
              </c:extLst>
            </c:dLbl>
            <c:dLbl>
              <c:idx val="10"/>
              <c:delete val="1"/>
              <c:extLst>
                <c:ext xmlns:c15="http://schemas.microsoft.com/office/drawing/2012/chart" uri="{CE6537A1-D6FC-4f65-9D91-7224C49458BB}"/>
                <c:ext xmlns:c16="http://schemas.microsoft.com/office/drawing/2014/chart" uri="{C3380CC4-5D6E-409C-BE32-E72D297353CC}">
                  <c16:uniqueId val="{00000015-E6B7-4F16-9B8E-6CF57489BB3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'Patient Protection'!$A$3:$A$13</c:f>
              <c:strCache>
                <c:ptCount val="11"/>
                <c:pt idx="0">
                  <c:v>Self-harm</c:v>
                </c:pt>
                <c:pt idx="1">
                  <c:v>Aggressive Behavior</c:v>
                </c:pt>
                <c:pt idx="2">
                  <c:v>Abuse</c:v>
                </c:pt>
                <c:pt idx="3">
                  <c:v>Suicide</c:v>
                </c:pt>
                <c:pt idx="4">
                  <c:v> Inappropriate Discharge or Release</c:v>
                </c:pt>
                <c:pt idx="5">
                  <c:v>Elopement</c:v>
                </c:pt>
                <c:pt idx="6">
                  <c:v>Unintentional overdose</c:v>
                </c:pt>
                <c:pt idx="7">
                  <c:v>Restraint related - Non-head injury</c:v>
                </c:pt>
                <c:pt idx="8">
                  <c:v>Other</c:v>
                </c:pt>
                <c:pt idx="9">
                  <c:v>Abduction</c:v>
                </c:pt>
                <c:pt idx="10">
                  <c:v>Homicide after Discharge</c:v>
                </c:pt>
              </c:strCache>
              <c:extLst/>
            </c:strRef>
          </c:cat>
          <c:val>
            <c:numRef>
              <c:f>'Patient Protection'!$F$3:$F$13</c:f>
              <c:numCache>
                <c:formatCode>0%</c:formatCode>
                <c:ptCount val="11"/>
                <c:pt idx="0">
                  <c:v>0.45348837209302323</c:v>
                </c:pt>
                <c:pt idx="1">
                  <c:v>0.12209302325581395</c:v>
                </c:pt>
                <c:pt idx="2">
                  <c:v>0.11627906976744186</c:v>
                </c:pt>
                <c:pt idx="3">
                  <c:v>0.10465116279069768</c:v>
                </c:pt>
                <c:pt idx="4">
                  <c:v>5.8139534883720929E-2</c:v>
                </c:pt>
                <c:pt idx="5">
                  <c:v>5.8139534883720929E-2</c:v>
                </c:pt>
                <c:pt idx="6">
                  <c:v>3.4883720930232558E-2</c:v>
                </c:pt>
                <c:pt idx="7">
                  <c:v>2.3255813953488372E-2</c:v>
                </c:pt>
                <c:pt idx="8">
                  <c:v>1.7441860465116279E-2</c:v>
                </c:pt>
                <c:pt idx="9">
                  <c:v>5.8139534883720929E-3</c:v>
                </c:pt>
                <c:pt idx="10">
                  <c:v>5.8139534883720929E-3</c:v>
                </c:pt>
              </c:numCache>
              <c:extLst/>
            </c:numRef>
          </c:val>
          <c:extLst>
            <c:ext xmlns:c16="http://schemas.microsoft.com/office/drawing/2014/chart" uri="{C3380CC4-5D6E-409C-BE32-E72D297353CC}">
              <c16:uniqueId val="{00000016-E6B7-4F16-9B8E-6CF57489BB3B}"/>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39149407054045254"/>
          <c:y val="0.15006857627990122"/>
          <c:w val="0.2976900588156407"/>
          <c:h val="0.7622269653650924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accent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rgbClr val="14558F"/>
                </a:solidFill>
                <a:latin typeface="+mn-lt"/>
                <a:ea typeface="+mn-ea"/>
                <a:cs typeface="+mn-cs"/>
              </a:defRPr>
            </a:pPr>
            <a:r>
              <a:rPr lang="en-US" sz="1100" b="1" dirty="0">
                <a:solidFill>
                  <a:srgbClr val="14558F"/>
                </a:solidFill>
              </a:rPr>
              <a:t>Location of Medication/Fluid</a:t>
            </a:r>
          </a:p>
          <a:p>
            <a:pPr>
              <a:defRPr sz="1000">
                <a:solidFill>
                  <a:srgbClr val="14558F"/>
                </a:solidFill>
              </a:defRPr>
            </a:pPr>
            <a:r>
              <a:rPr lang="en-US" sz="1100" b="1" dirty="0">
                <a:solidFill>
                  <a:srgbClr val="14558F"/>
                </a:solidFill>
              </a:rPr>
              <a:t> Events</a:t>
            </a:r>
          </a:p>
          <a:p>
            <a:pPr>
              <a:defRPr sz="1000">
                <a:solidFill>
                  <a:srgbClr val="14558F"/>
                </a:solidFill>
              </a:defRPr>
            </a:pPr>
            <a:r>
              <a:rPr lang="en-US" sz="1000" dirty="0">
                <a:solidFill>
                  <a:srgbClr val="14558F"/>
                </a:solidFill>
              </a:rPr>
              <a:t>Jan 2023-June 2025</a:t>
            </a:r>
          </a:p>
          <a:p>
            <a:pPr>
              <a:defRPr sz="1000">
                <a:solidFill>
                  <a:srgbClr val="14558F"/>
                </a:solidFill>
              </a:defRPr>
            </a:pPr>
            <a:r>
              <a:rPr lang="en-US" sz="1000" dirty="0">
                <a:solidFill>
                  <a:srgbClr val="14558F"/>
                </a:solidFill>
              </a:rPr>
              <a:t>n= 161</a:t>
            </a:r>
          </a:p>
        </c:rich>
      </c:tx>
      <c:layout>
        <c:manualLayout>
          <c:xMode val="edge"/>
          <c:yMode val="edge"/>
          <c:x val="7.9814960629921272E-2"/>
          <c:y val="4.8821687144179442E-2"/>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rgbClr val="14558F"/>
              </a:solidFill>
              <a:latin typeface="+mn-lt"/>
              <a:ea typeface="+mn-ea"/>
              <a:cs typeface="+mn-cs"/>
            </a:defRPr>
          </a:pPr>
          <a:endParaRPr lang="en-US"/>
        </a:p>
      </c:txPr>
    </c:title>
    <c:autoTitleDeleted val="0"/>
    <c:plotArea>
      <c:layout>
        <c:manualLayout>
          <c:layoutTarget val="inner"/>
          <c:xMode val="edge"/>
          <c:yMode val="edge"/>
          <c:x val="7.4651064450277055E-2"/>
          <c:y val="0.23375809907819498"/>
          <c:w val="0.35158778069407998"/>
          <c:h val="0.61145700990274776"/>
        </c:manualLayout>
      </c:layout>
      <c:pieChart>
        <c:varyColors val="1"/>
        <c:ser>
          <c:idx val="0"/>
          <c:order val="0"/>
          <c:dPt>
            <c:idx val="0"/>
            <c:bubble3D val="0"/>
            <c:spPr>
              <a:solidFill>
                <a:srgbClr val="14558F"/>
              </a:solidFill>
              <a:ln w="19050">
                <a:solidFill>
                  <a:schemeClr val="lt1"/>
                </a:solidFill>
              </a:ln>
              <a:effectLst/>
            </c:spPr>
            <c:extLst>
              <c:ext xmlns:c16="http://schemas.microsoft.com/office/drawing/2014/chart" uri="{C3380CC4-5D6E-409C-BE32-E72D297353CC}">
                <c16:uniqueId val="{00000001-E571-449F-98FB-13174A8C3CA5}"/>
              </c:ext>
            </c:extLst>
          </c:dPt>
          <c:dPt>
            <c:idx val="1"/>
            <c:bubble3D val="0"/>
            <c:spPr>
              <a:solidFill>
                <a:srgbClr val="680A1D"/>
              </a:solidFill>
              <a:ln w="19050">
                <a:solidFill>
                  <a:schemeClr val="lt1"/>
                </a:solidFill>
              </a:ln>
              <a:effectLst/>
            </c:spPr>
            <c:extLst>
              <c:ext xmlns:c16="http://schemas.microsoft.com/office/drawing/2014/chart" uri="{C3380CC4-5D6E-409C-BE32-E72D297353CC}">
                <c16:uniqueId val="{00000003-E571-449F-98FB-13174A8C3CA5}"/>
              </c:ext>
            </c:extLst>
          </c:dPt>
          <c:dPt>
            <c:idx val="2"/>
            <c:bubble3D val="0"/>
            <c:spPr>
              <a:solidFill>
                <a:srgbClr val="388557"/>
              </a:solidFill>
              <a:ln w="19050">
                <a:solidFill>
                  <a:schemeClr val="lt1"/>
                </a:solidFill>
              </a:ln>
              <a:effectLst/>
            </c:spPr>
            <c:extLst>
              <c:ext xmlns:c16="http://schemas.microsoft.com/office/drawing/2014/chart" uri="{C3380CC4-5D6E-409C-BE32-E72D297353CC}">
                <c16:uniqueId val="{00000005-E571-449F-98FB-13174A8C3CA5}"/>
              </c:ext>
            </c:extLst>
          </c:dPt>
          <c:dPt>
            <c:idx val="3"/>
            <c:bubble3D val="0"/>
            <c:spPr>
              <a:solidFill>
                <a:srgbClr val="535353"/>
              </a:solidFill>
              <a:ln w="19050">
                <a:solidFill>
                  <a:schemeClr val="lt1"/>
                </a:solidFill>
              </a:ln>
              <a:effectLst/>
            </c:spPr>
            <c:extLst>
              <c:ext xmlns:c16="http://schemas.microsoft.com/office/drawing/2014/chart" uri="{C3380CC4-5D6E-409C-BE32-E72D297353CC}">
                <c16:uniqueId val="{00000007-E571-449F-98FB-13174A8C3CA5}"/>
              </c:ext>
            </c:extLst>
          </c:dPt>
          <c:dPt>
            <c:idx val="4"/>
            <c:bubble3D val="0"/>
            <c:spPr>
              <a:solidFill>
                <a:srgbClr val="9CC2AB"/>
              </a:solidFill>
              <a:ln w="19050">
                <a:solidFill>
                  <a:schemeClr val="lt1"/>
                </a:solidFill>
              </a:ln>
              <a:effectLst/>
            </c:spPr>
            <c:extLst>
              <c:ext xmlns:c16="http://schemas.microsoft.com/office/drawing/2014/chart" uri="{C3380CC4-5D6E-409C-BE32-E72D297353CC}">
                <c16:uniqueId val="{00000009-E571-449F-98FB-13174A8C3CA5}"/>
              </c:ext>
            </c:extLst>
          </c:dPt>
          <c:dPt>
            <c:idx val="5"/>
            <c:bubble3D val="0"/>
            <c:spPr>
              <a:solidFill>
                <a:srgbClr val="8AAAC7"/>
              </a:solidFill>
              <a:ln w="19050">
                <a:solidFill>
                  <a:schemeClr val="lt1"/>
                </a:solidFill>
              </a:ln>
              <a:effectLst/>
            </c:spPr>
            <c:extLst>
              <c:ext xmlns:c16="http://schemas.microsoft.com/office/drawing/2014/chart" uri="{C3380CC4-5D6E-409C-BE32-E72D297353CC}">
                <c16:uniqueId val="{0000000B-E571-449F-98FB-13174A8C3CA5}"/>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E571-449F-98FB-13174A8C3CA5}"/>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E571-449F-98FB-13174A8C3CA5}"/>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E571-449F-98FB-13174A8C3CA5}"/>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E571-449F-98FB-13174A8C3CA5}"/>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E571-449F-98FB-13174A8C3CA5}"/>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E571-449F-98FB-13174A8C3CA5}"/>
              </c:ext>
            </c:extLst>
          </c:dPt>
          <c:dLbls>
            <c:dLbl>
              <c:idx val="6"/>
              <c:layout>
                <c:manualLayout>
                  <c:x val="3.2347074262775978E-2"/>
                  <c:y val="5.473630827995233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571-449F-98FB-13174A8C3CA5}"/>
                </c:ext>
              </c:extLst>
            </c:dLbl>
            <c:dLbl>
              <c:idx val="9"/>
              <c:delete val="1"/>
              <c:extLst>
                <c:ext xmlns:c15="http://schemas.microsoft.com/office/drawing/2012/chart" uri="{CE6537A1-D6FC-4f65-9D91-7224C49458BB}"/>
                <c:ext xmlns:c16="http://schemas.microsoft.com/office/drawing/2014/chart" uri="{C3380CC4-5D6E-409C-BE32-E72D297353CC}">
                  <c16:uniqueId val="{00000013-E571-449F-98FB-13174A8C3CA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0"/>
            <c:extLst>
              <c:ext xmlns:c15="http://schemas.microsoft.com/office/drawing/2012/chart" uri="{CE6537A1-D6FC-4f65-9D91-7224C49458BB}"/>
            </c:extLst>
          </c:dLbls>
          <c:cat>
            <c:strRef>
              <c:f>'Medication events'!$A$2:$A$13</c:f>
              <c:strCache>
                <c:ptCount val="12"/>
                <c:pt idx="0">
                  <c:v>Inpatient Unit</c:v>
                </c:pt>
                <c:pt idx="1">
                  <c:v>Outpatient Unit/Clinic</c:v>
                </c:pt>
                <c:pt idx="2">
                  <c:v>Emergency Department</c:v>
                </c:pt>
                <c:pt idx="3">
                  <c:v>Operating Room </c:v>
                </c:pt>
                <c:pt idx="4">
                  <c:v>Intensive Care Unit</c:v>
                </c:pt>
                <c:pt idx="5">
                  <c:v>Behavioral Health</c:v>
                </c:pt>
                <c:pt idx="6">
                  <c:v>Interventional Radiology/Cardiology/Neurology</c:v>
                </c:pt>
                <c:pt idx="7">
                  <c:v>Pediatric unit</c:v>
                </c:pt>
                <c:pt idx="8">
                  <c:v>Labor &amp; Delivery</c:v>
                </c:pt>
                <c:pt idx="9">
                  <c:v>NICU/SCN/Well Baby Nursery</c:v>
                </c:pt>
                <c:pt idx="10">
                  <c:v>Other</c:v>
                </c:pt>
                <c:pt idx="11">
                  <c:v>Radiology/Imaging</c:v>
                </c:pt>
              </c:strCache>
              <c:extLst/>
            </c:strRef>
          </c:cat>
          <c:val>
            <c:numRef>
              <c:f>'Medication events'!$F$2:$F$13</c:f>
              <c:numCache>
                <c:formatCode>0%</c:formatCode>
                <c:ptCount val="12"/>
                <c:pt idx="0">
                  <c:v>0.42236024844720499</c:v>
                </c:pt>
                <c:pt idx="1">
                  <c:v>0.14285714285714285</c:v>
                </c:pt>
                <c:pt idx="2">
                  <c:v>0.11180124223602485</c:v>
                </c:pt>
                <c:pt idx="3">
                  <c:v>0.10559006211180125</c:v>
                </c:pt>
                <c:pt idx="4">
                  <c:v>8.6956521739130432E-2</c:v>
                </c:pt>
                <c:pt idx="5">
                  <c:v>4.3478260869565216E-2</c:v>
                </c:pt>
                <c:pt idx="6">
                  <c:v>3.7267080745341616E-2</c:v>
                </c:pt>
                <c:pt idx="7">
                  <c:v>1.8633540372670808E-2</c:v>
                </c:pt>
                <c:pt idx="8">
                  <c:v>1.2422360248447204E-2</c:v>
                </c:pt>
                <c:pt idx="9">
                  <c:v>6.2111801242236021E-3</c:v>
                </c:pt>
                <c:pt idx="10">
                  <c:v>6.2111801242236021E-3</c:v>
                </c:pt>
                <c:pt idx="11">
                  <c:v>6.2111801242236021E-3</c:v>
                </c:pt>
              </c:numCache>
              <c:extLst/>
            </c:numRef>
          </c:val>
          <c:extLst>
            <c:ext xmlns:c16="http://schemas.microsoft.com/office/drawing/2014/chart" uri="{C3380CC4-5D6E-409C-BE32-E72D297353CC}">
              <c16:uniqueId val="{00000018-E571-449F-98FB-13174A8C3CA5}"/>
            </c:ext>
          </c:extLst>
        </c:ser>
        <c:dLbls>
          <c:dLblPos val="bestFit"/>
          <c:showLegendKey val="0"/>
          <c:showVal val="1"/>
          <c:showCatName val="0"/>
          <c:showSerName val="0"/>
          <c:showPercent val="0"/>
          <c:showBubbleSize val="0"/>
          <c:showLeaderLines val="0"/>
        </c:dLbls>
        <c:firstSliceAng val="0"/>
      </c:pieChart>
      <c:spPr>
        <a:noFill/>
        <a:ln>
          <a:noFill/>
        </a:ln>
        <a:effectLst/>
      </c:spPr>
    </c:plotArea>
    <c:legend>
      <c:legendPos val="r"/>
      <c:layout>
        <c:manualLayout>
          <c:xMode val="edge"/>
          <c:yMode val="edge"/>
          <c:x val="0.42484645669291338"/>
          <c:y val="4.727325750947798E-2"/>
          <c:w val="0.30048075040848204"/>
          <c:h val="0.9119421304221030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accent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rgbClr val="14558F"/>
                </a:solidFill>
                <a:latin typeface="+mn-lt"/>
                <a:ea typeface="+mn-ea"/>
                <a:cs typeface="+mn-cs"/>
              </a:defRPr>
            </a:pPr>
            <a:r>
              <a:rPr lang="en-US" sz="1100" b="1" dirty="0">
                <a:solidFill>
                  <a:srgbClr val="14558F"/>
                </a:solidFill>
              </a:rPr>
              <a:t>Events Reported By Ambulatory Sites</a:t>
            </a:r>
          </a:p>
          <a:p>
            <a:pPr>
              <a:defRPr>
                <a:solidFill>
                  <a:srgbClr val="14558F"/>
                </a:solidFill>
              </a:defRPr>
            </a:pPr>
            <a:r>
              <a:rPr lang="en-US" sz="1000" dirty="0">
                <a:solidFill>
                  <a:srgbClr val="14558F"/>
                </a:solidFill>
              </a:rPr>
              <a:t>Jan 2023-June 2025</a:t>
            </a:r>
          </a:p>
          <a:p>
            <a:pPr>
              <a:defRPr>
                <a:solidFill>
                  <a:srgbClr val="14558F"/>
                </a:solidFill>
              </a:defRPr>
            </a:pPr>
            <a:r>
              <a:rPr lang="en-US" sz="1000" dirty="0">
                <a:solidFill>
                  <a:srgbClr val="14558F"/>
                </a:solidFill>
              </a:rPr>
              <a:t>n=174</a:t>
            </a:r>
          </a:p>
        </c:rich>
      </c:tx>
      <c:layout>
        <c:manualLayout>
          <c:xMode val="edge"/>
          <c:yMode val="edge"/>
          <c:x val="0.12824423262881612"/>
          <c:y val="9.57125183751291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14558F"/>
              </a:solidFill>
              <a:latin typeface="+mn-lt"/>
              <a:ea typeface="+mn-ea"/>
              <a:cs typeface="+mn-cs"/>
            </a:defRPr>
          </a:pPr>
          <a:endParaRPr lang="en-US"/>
        </a:p>
      </c:txPr>
    </c:title>
    <c:autoTitleDeleted val="0"/>
    <c:plotArea>
      <c:layout>
        <c:manualLayout>
          <c:layoutTarget val="inner"/>
          <c:xMode val="edge"/>
          <c:yMode val="edge"/>
          <c:x val="0.11500221025003453"/>
          <c:y val="0.26460147195094141"/>
          <c:w val="0.33349730625777041"/>
          <c:h val="0.46849898845823568"/>
        </c:manualLayout>
      </c:layout>
      <c:pieChart>
        <c:varyColors val="1"/>
        <c:ser>
          <c:idx val="0"/>
          <c:order val="0"/>
          <c:tx>
            <c:strRef>
              <c:f>ASC!$F$1</c:f>
              <c:strCache>
                <c:ptCount val="1"/>
              </c:strCache>
            </c:strRef>
          </c:tx>
          <c:dPt>
            <c:idx val="0"/>
            <c:bubble3D val="0"/>
            <c:spPr>
              <a:solidFill>
                <a:srgbClr val="14558F"/>
              </a:solidFill>
              <a:ln w="19050">
                <a:solidFill>
                  <a:schemeClr val="lt1"/>
                </a:solidFill>
              </a:ln>
              <a:effectLst/>
            </c:spPr>
            <c:extLst>
              <c:ext xmlns:c16="http://schemas.microsoft.com/office/drawing/2014/chart" uri="{C3380CC4-5D6E-409C-BE32-E72D297353CC}">
                <c16:uniqueId val="{00000001-CBB3-4429-9EF3-AF3858EE897C}"/>
              </c:ext>
            </c:extLst>
          </c:dPt>
          <c:dPt>
            <c:idx val="1"/>
            <c:bubble3D val="0"/>
            <c:spPr>
              <a:solidFill>
                <a:srgbClr val="680A1D"/>
              </a:solidFill>
              <a:ln w="19050">
                <a:solidFill>
                  <a:schemeClr val="lt1"/>
                </a:solidFill>
              </a:ln>
              <a:effectLst/>
            </c:spPr>
            <c:extLst>
              <c:ext xmlns:c16="http://schemas.microsoft.com/office/drawing/2014/chart" uri="{C3380CC4-5D6E-409C-BE32-E72D297353CC}">
                <c16:uniqueId val="{00000003-CBB3-4429-9EF3-AF3858EE897C}"/>
              </c:ext>
            </c:extLst>
          </c:dPt>
          <c:dPt>
            <c:idx val="2"/>
            <c:bubble3D val="0"/>
            <c:spPr>
              <a:solidFill>
                <a:srgbClr val="388557"/>
              </a:solidFill>
              <a:ln w="19050">
                <a:solidFill>
                  <a:schemeClr val="lt1"/>
                </a:solidFill>
              </a:ln>
              <a:effectLst/>
            </c:spPr>
            <c:extLst>
              <c:ext xmlns:c16="http://schemas.microsoft.com/office/drawing/2014/chart" uri="{C3380CC4-5D6E-409C-BE32-E72D297353CC}">
                <c16:uniqueId val="{00000005-CBB3-4429-9EF3-AF3858EE897C}"/>
              </c:ext>
            </c:extLst>
          </c:dPt>
          <c:dPt>
            <c:idx val="3"/>
            <c:bubble3D val="0"/>
            <c:spPr>
              <a:solidFill>
                <a:srgbClr val="535353"/>
              </a:solidFill>
              <a:ln w="19050">
                <a:solidFill>
                  <a:schemeClr val="lt1"/>
                </a:solidFill>
              </a:ln>
              <a:effectLst/>
            </c:spPr>
            <c:extLst>
              <c:ext xmlns:c16="http://schemas.microsoft.com/office/drawing/2014/chart" uri="{C3380CC4-5D6E-409C-BE32-E72D297353CC}">
                <c16:uniqueId val="{00000007-CBB3-4429-9EF3-AF3858EE897C}"/>
              </c:ext>
            </c:extLst>
          </c:dPt>
          <c:dPt>
            <c:idx val="4"/>
            <c:bubble3D val="0"/>
            <c:spPr>
              <a:solidFill>
                <a:srgbClr val="8AAAC7"/>
              </a:solidFill>
              <a:ln w="19050">
                <a:solidFill>
                  <a:schemeClr val="lt1"/>
                </a:solidFill>
              </a:ln>
              <a:effectLst/>
            </c:spPr>
            <c:extLst>
              <c:ext xmlns:c16="http://schemas.microsoft.com/office/drawing/2014/chart" uri="{C3380CC4-5D6E-409C-BE32-E72D297353CC}">
                <c16:uniqueId val="{00000009-CBB3-4429-9EF3-AF3858EE897C}"/>
              </c:ext>
            </c:extLst>
          </c:dPt>
          <c:dPt>
            <c:idx val="5"/>
            <c:bubble3D val="0"/>
            <c:spPr>
              <a:solidFill>
                <a:srgbClr val="9CC2AB"/>
              </a:solidFill>
              <a:ln w="19050">
                <a:solidFill>
                  <a:schemeClr val="lt1"/>
                </a:solidFill>
              </a:ln>
              <a:effectLst/>
            </c:spPr>
            <c:extLst>
              <c:ext xmlns:c16="http://schemas.microsoft.com/office/drawing/2014/chart" uri="{C3380CC4-5D6E-409C-BE32-E72D297353CC}">
                <c16:uniqueId val="{0000000B-CBB3-4429-9EF3-AF3858EE897C}"/>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CBB3-4429-9EF3-AF3858EE897C}"/>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CBB3-4429-9EF3-AF3858EE897C}"/>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CBB3-4429-9EF3-AF3858EE897C}"/>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CBB3-4429-9EF3-AF3858EE897C}"/>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CBB3-4429-9EF3-AF3858EE897C}"/>
              </c:ext>
            </c:extLst>
          </c:dPt>
          <c:dLbls>
            <c:dLbl>
              <c:idx val="4"/>
              <c:layout>
                <c:manualLayout>
                  <c:x val="3.1273380301146569E-2"/>
                  <c:y val="5.070575050577088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BB3-4429-9EF3-AF3858EE897C}"/>
                </c:ext>
              </c:extLst>
            </c:dLbl>
            <c:dLbl>
              <c:idx val="5"/>
              <c:layout>
                <c:manualLayout>
                  <c:x val="2.870893769857712E-2"/>
                  <c:y val="5.22900626331135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BB3-4429-9EF3-AF3858EE897C}"/>
                </c:ext>
              </c:extLst>
            </c:dLbl>
            <c:dLbl>
              <c:idx val="6"/>
              <c:delete val="1"/>
              <c:extLst>
                <c:ext xmlns:c15="http://schemas.microsoft.com/office/drawing/2012/chart" uri="{CE6537A1-D6FC-4f65-9D91-7224C49458BB}"/>
                <c:ext xmlns:c16="http://schemas.microsoft.com/office/drawing/2014/chart" uri="{C3380CC4-5D6E-409C-BE32-E72D297353CC}">
                  <c16:uniqueId val="{0000000D-CBB3-4429-9EF3-AF3858EE897C}"/>
                </c:ext>
              </c:extLst>
            </c:dLbl>
            <c:dLbl>
              <c:idx val="7"/>
              <c:delete val="1"/>
              <c:extLst>
                <c:ext xmlns:c15="http://schemas.microsoft.com/office/drawing/2012/chart" uri="{CE6537A1-D6FC-4f65-9D91-7224C49458BB}"/>
                <c:ext xmlns:c16="http://schemas.microsoft.com/office/drawing/2014/chart" uri="{C3380CC4-5D6E-409C-BE32-E72D297353CC}">
                  <c16:uniqueId val="{0000000F-CBB3-4429-9EF3-AF3858EE897C}"/>
                </c:ext>
              </c:extLst>
            </c:dLbl>
            <c:dLbl>
              <c:idx val="8"/>
              <c:delete val="1"/>
              <c:extLst>
                <c:ext xmlns:c15="http://schemas.microsoft.com/office/drawing/2012/chart" uri="{CE6537A1-D6FC-4f65-9D91-7224C49458BB}"/>
                <c:ext xmlns:c16="http://schemas.microsoft.com/office/drawing/2014/chart" uri="{C3380CC4-5D6E-409C-BE32-E72D297353CC}">
                  <c16:uniqueId val="{00000011-CBB3-4429-9EF3-AF3858EE897C}"/>
                </c:ext>
              </c:extLst>
            </c:dLbl>
            <c:dLbl>
              <c:idx val="9"/>
              <c:delete val="1"/>
              <c:extLst>
                <c:ext xmlns:c15="http://schemas.microsoft.com/office/drawing/2012/chart" uri="{CE6537A1-D6FC-4f65-9D91-7224C49458BB}"/>
                <c:ext xmlns:c16="http://schemas.microsoft.com/office/drawing/2014/chart" uri="{C3380CC4-5D6E-409C-BE32-E72D297353CC}">
                  <c16:uniqueId val="{00000013-CBB3-4429-9EF3-AF3858EE897C}"/>
                </c:ext>
              </c:extLst>
            </c:dLbl>
            <c:dLbl>
              <c:idx val="10"/>
              <c:delete val="1"/>
              <c:extLst>
                <c:ext xmlns:c15="http://schemas.microsoft.com/office/drawing/2012/chart" uri="{CE6537A1-D6FC-4f65-9D91-7224C49458BB}"/>
                <c:ext xmlns:c16="http://schemas.microsoft.com/office/drawing/2014/chart" uri="{C3380CC4-5D6E-409C-BE32-E72D297353CC}">
                  <c16:uniqueId val="{00000015-CBB3-4429-9EF3-AF3858EE897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ASC!$A$2:$A$12</c:f>
              <c:strCache>
                <c:ptCount val="11"/>
                <c:pt idx="0">
                  <c:v>Surgery/Procedure</c:v>
                </c:pt>
                <c:pt idx="1">
                  <c:v>Provision of Care</c:v>
                </c:pt>
                <c:pt idx="2">
                  <c:v>Diagnosis/Treatment</c:v>
                </c:pt>
                <c:pt idx="3">
                  <c:v>Patient Protection</c:v>
                </c:pt>
                <c:pt idx="4">
                  <c:v>Fall </c:v>
                </c:pt>
                <c:pt idx="5">
                  <c:v>Maternal/Childbirth</c:v>
                </c:pt>
                <c:pt idx="6">
                  <c:v>Airway Management</c:v>
                </c:pt>
                <c:pt idx="7">
                  <c:v>Infection</c:v>
                </c:pt>
                <c:pt idx="8">
                  <c:v>IV/Vascular Access</c:v>
                </c:pt>
                <c:pt idx="9">
                  <c:v>Professional Conduct</c:v>
                </c:pt>
                <c:pt idx="10">
                  <c:v>Medication/Fluid</c:v>
                </c:pt>
              </c:strCache>
            </c:strRef>
          </c:cat>
          <c:val>
            <c:numRef>
              <c:f>ASC!$F$2:$F$12</c:f>
              <c:numCache>
                <c:formatCode>0%</c:formatCode>
                <c:ptCount val="11"/>
                <c:pt idx="0">
                  <c:v>0.39306358381502893</c:v>
                </c:pt>
                <c:pt idx="1">
                  <c:v>0.32369942196531792</c:v>
                </c:pt>
                <c:pt idx="2">
                  <c:v>7.5144508670520235E-2</c:v>
                </c:pt>
                <c:pt idx="3">
                  <c:v>6.9364161849710976E-2</c:v>
                </c:pt>
                <c:pt idx="4">
                  <c:v>6.358381502890173E-2</c:v>
                </c:pt>
                <c:pt idx="5">
                  <c:v>2.8901734104046242E-2</c:v>
                </c:pt>
                <c:pt idx="6">
                  <c:v>1.7341040462427744E-2</c:v>
                </c:pt>
                <c:pt idx="7">
                  <c:v>1.1560693641618497E-2</c:v>
                </c:pt>
                <c:pt idx="8">
                  <c:v>1.1560693641618497E-2</c:v>
                </c:pt>
                <c:pt idx="9">
                  <c:v>5.7803468208092483E-3</c:v>
                </c:pt>
                <c:pt idx="10">
                  <c:v>5.7803468208092483E-3</c:v>
                </c:pt>
              </c:numCache>
            </c:numRef>
          </c:val>
          <c:extLst>
            <c:ext xmlns:c16="http://schemas.microsoft.com/office/drawing/2014/chart" uri="{C3380CC4-5D6E-409C-BE32-E72D297353CC}">
              <c16:uniqueId val="{00000016-CBB3-4429-9EF3-AF3858EE897C}"/>
            </c:ext>
          </c:extLst>
        </c:ser>
        <c:ser>
          <c:idx val="1"/>
          <c:order val="1"/>
          <c:tx>
            <c:strRef>
              <c:f>ASC!$F$1</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18-CBB3-4429-9EF3-AF3858EE897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A-CBB3-4429-9EF3-AF3858EE897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C-CBB3-4429-9EF3-AF3858EE897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E-CBB3-4429-9EF3-AF3858EE897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20-CBB3-4429-9EF3-AF3858EE897C}"/>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22-CBB3-4429-9EF3-AF3858EE897C}"/>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24-CBB3-4429-9EF3-AF3858EE897C}"/>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26-CBB3-4429-9EF3-AF3858EE897C}"/>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28-CBB3-4429-9EF3-AF3858EE897C}"/>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2A-CBB3-4429-9EF3-AF3858EE897C}"/>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2C-CBB3-4429-9EF3-AF3858EE897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ASC!$A$2:$A$12</c:f>
              <c:strCache>
                <c:ptCount val="11"/>
                <c:pt idx="0">
                  <c:v>Surgery/Procedure</c:v>
                </c:pt>
                <c:pt idx="1">
                  <c:v>Provision of Care</c:v>
                </c:pt>
                <c:pt idx="2">
                  <c:v>Diagnosis/Treatment</c:v>
                </c:pt>
                <c:pt idx="3">
                  <c:v>Patient Protection</c:v>
                </c:pt>
                <c:pt idx="4">
                  <c:v>Fall </c:v>
                </c:pt>
                <c:pt idx="5">
                  <c:v>Maternal/Childbirth</c:v>
                </c:pt>
                <c:pt idx="6">
                  <c:v>Airway Management</c:v>
                </c:pt>
                <c:pt idx="7">
                  <c:v>Infection</c:v>
                </c:pt>
                <c:pt idx="8">
                  <c:v>IV/Vascular Access</c:v>
                </c:pt>
                <c:pt idx="9">
                  <c:v>Professional Conduct</c:v>
                </c:pt>
                <c:pt idx="10">
                  <c:v>Medication/Fluid</c:v>
                </c:pt>
              </c:strCache>
            </c:strRef>
          </c:cat>
          <c:val>
            <c:numRef>
              <c:f>ASC!$F$2:$F$12</c:f>
              <c:numCache>
                <c:formatCode>0%</c:formatCode>
                <c:ptCount val="11"/>
                <c:pt idx="0">
                  <c:v>0.39306358381502893</c:v>
                </c:pt>
                <c:pt idx="1">
                  <c:v>0.32369942196531792</c:v>
                </c:pt>
                <c:pt idx="2">
                  <c:v>7.5144508670520235E-2</c:v>
                </c:pt>
                <c:pt idx="3">
                  <c:v>6.9364161849710976E-2</c:v>
                </c:pt>
                <c:pt idx="4">
                  <c:v>6.358381502890173E-2</c:v>
                </c:pt>
                <c:pt idx="5">
                  <c:v>2.8901734104046242E-2</c:v>
                </c:pt>
                <c:pt idx="6">
                  <c:v>1.7341040462427744E-2</c:v>
                </c:pt>
                <c:pt idx="7">
                  <c:v>1.1560693641618497E-2</c:v>
                </c:pt>
                <c:pt idx="8">
                  <c:v>1.1560693641618497E-2</c:v>
                </c:pt>
                <c:pt idx="9">
                  <c:v>5.7803468208092483E-3</c:v>
                </c:pt>
                <c:pt idx="10">
                  <c:v>5.7803468208092483E-3</c:v>
                </c:pt>
              </c:numCache>
            </c:numRef>
          </c:val>
          <c:extLst>
            <c:ext xmlns:c16="http://schemas.microsoft.com/office/drawing/2014/chart" uri="{C3380CC4-5D6E-409C-BE32-E72D297353CC}">
              <c16:uniqueId val="{0000002D-CBB3-4429-9EF3-AF3858EE897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41348445917944465"/>
          <c:y val="0.15567671416304016"/>
          <c:w val="0.28940857392825892"/>
          <c:h val="0.75061968455421824"/>
        </c:manualLayout>
      </c:layout>
      <c:overlay val="0"/>
      <c:spPr>
        <a:noFill/>
        <a:ln>
          <a:noFill/>
        </a:ln>
        <a:effectLst/>
      </c:spPr>
      <c:txPr>
        <a:bodyPr rot="0" spcFirstLastPara="1" vertOverflow="ellipsis" vert="horz" wrap="square" anchor="ctr" anchorCtr="1"/>
        <a:lstStyle/>
        <a:p>
          <a:pPr rtl="0">
            <a:defRPr sz="900" b="0" i="0" u="none" strike="noStrike" kern="1200" baseline="0">
              <a:solidFill>
                <a:srgbClr val="14558F"/>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4.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0.70049</cdr:x>
      <cdr:y>0.10553</cdr:y>
    </cdr:from>
    <cdr:to>
      <cdr:x>0.99854</cdr:x>
      <cdr:y>0.99101</cdr:y>
    </cdr:to>
    <cdr:sp macro="" textlink="">
      <cdr:nvSpPr>
        <cdr:cNvPr id="5" name="Rectangle 4"/>
        <cdr:cNvSpPr/>
      </cdr:nvSpPr>
      <cdr:spPr>
        <a:xfrm xmlns:a="http://schemas.openxmlformats.org/drawingml/2006/main">
          <a:off x="4581525" y="558863"/>
          <a:ext cx="1949450" cy="4689412"/>
        </a:xfrm>
        <a:custGeom xmlns:a="http://schemas.openxmlformats.org/drawingml/2006/main">
          <a:avLst/>
          <a:gdLst>
            <a:gd name="connsiteX0" fmla="*/ 0 w 1949450"/>
            <a:gd name="connsiteY0" fmla="*/ 0 h 4689412"/>
            <a:gd name="connsiteX1" fmla="*/ 1949450 w 1949450"/>
            <a:gd name="connsiteY1" fmla="*/ 0 h 4689412"/>
            <a:gd name="connsiteX2" fmla="*/ 1949450 w 1949450"/>
            <a:gd name="connsiteY2" fmla="*/ 4689412 h 4689412"/>
            <a:gd name="connsiteX3" fmla="*/ 0 w 1949450"/>
            <a:gd name="connsiteY3" fmla="*/ 4689412 h 4689412"/>
            <a:gd name="connsiteX4" fmla="*/ 0 w 1949450"/>
            <a:gd name="connsiteY4" fmla="*/ 0 h 468941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49450" h="4689412" fill="none" extrusionOk="0">
              <a:moveTo>
                <a:pt x="0" y="0"/>
              </a:moveTo>
              <a:cubicBezTo>
                <a:pt x="356443" y="-109175"/>
                <a:pt x="1500146" y="-48220"/>
                <a:pt x="1949450" y="0"/>
              </a:cubicBezTo>
              <a:cubicBezTo>
                <a:pt x="1845051" y="1140499"/>
                <a:pt x="1960952" y="2830437"/>
                <a:pt x="1949450" y="4689412"/>
              </a:cubicBezTo>
              <a:cubicBezTo>
                <a:pt x="1365706" y="4656590"/>
                <a:pt x="576832" y="4664852"/>
                <a:pt x="0" y="4689412"/>
              </a:cubicBezTo>
              <a:cubicBezTo>
                <a:pt x="-141869" y="2697805"/>
                <a:pt x="-147724" y="1250330"/>
                <a:pt x="0" y="0"/>
              </a:cubicBezTo>
              <a:close/>
            </a:path>
            <a:path w="1949450" h="4689412" stroke="0" extrusionOk="0">
              <a:moveTo>
                <a:pt x="0" y="0"/>
              </a:moveTo>
              <a:cubicBezTo>
                <a:pt x="415088" y="56275"/>
                <a:pt x="1517012" y="-36696"/>
                <a:pt x="1949450" y="0"/>
              </a:cubicBezTo>
              <a:cubicBezTo>
                <a:pt x="1799599" y="858237"/>
                <a:pt x="1916412" y="3134020"/>
                <a:pt x="1949450" y="4689412"/>
              </a:cubicBezTo>
              <a:cubicBezTo>
                <a:pt x="1572478" y="4629958"/>
                <a:pt x="383031" y="4713507"/>
                <a:pt x="0" y="4689412"/>
              </a:cubicBezTo>
              <a:cubicBezTo>
                <a:pt x="-22238" y="2851580"/>
                <a:pt x="-143762" y="2034508"/>
                <a:pt x="0" y="0"/>
              </a:cubicBezTo>
              <a:close/>
            </a:path>
          </a:pathLst>
        </a:custGeom>
        <a:ln xmlns:a="http://schemas.openxmlformats.org/drawingml/2006/main">
          <a:extLst>
            <a:ext uri="{C807C97D-BFC1-408E-A445-0C87EB9F89A2}">
              <ask:lineSketchStyleProps xmlns:ask="http://schemas.microsoft.com/office/drawing/2018/sketchyshapes" sd="1617256088">
                <a:prstGeom prst="rect">
                  <a:avLst/>
                </a:prstGeom>
                <ask:type>
                  <ask:lineSketchCurved/>
                </ask:type>
              </ask:lineSketchStyleProps>
            </a:ext>
          </a:extLst>
        </a:ln>
      </cdr:spPr>
      <cdr:style>
        <a:lnRef xmlns:a="http://schemas.openxmlformats.org/drawingml/2006/main" idx="2">
          <a:schemeClr val="accent1"/>
        </a:lnRef>
        <a:fillRef xmlns:a="http://schemas.openxmlformats.org/drawingml/2006/main" idx="1">
          <a:schemeClr val="l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pPr marL="342900" marR="0" lvl="0" indent="-342900">
            <a:lnSpc>
              <a:spcPct val="115000"/>
            </a:lnSpc>
            <a:buFont typeface="Symbol" panose="05050102010706020507" pitchFamily="18" charset="2"/>
            <a:buChar char=""/>
          </a:pPr>
          <a:r>
            <a:rPr lang="en-US" sz="900" kern="100">
              <a:solidFill>
                <a:srgbClr val="032E53"/>
              </a:solidFill>
              <a:effectLst/>
              <a:latin typeface="Calibri" panose="020F0502020204030204" pitchFamily="34" charset="0"/>
              <a:ea typeface="Calibri" panose="020F0502020204030204" pitchFamily="34" charset="0"/>
              <a:cs typeface="Calibri" panose="020F0502020204030204" pitchFamily="34" charset="0"/>
            </a:rPr>
            <a:t>Intra-Op Complications</a:t>
          </a:r>
        </a:p>
        <a:p xmlns:a="http://schemas.openxmlformats.org/drawingml/2006/main">
          <a:pPr marL="742950" marR="0" lvl="1" indent="-285750">
            <a:lnSpc>
              <a:spcPct val="115000"/>
            </a:lnSpc>
            <a:buFont typeface="Courier New" panose="02070309020205020404" pitchFamily="49" charset="0"/>
            <a:buChar char="o"/>
          </a:pPr>
          <a:r>
            <a:rPr lang="en-US" sz="900" kern="100">
              <a:solidFill>
                <a:srgbClr val="032E53"/>
              </a:solidFill>
              <a:effectLst/>
              <a:latin typeface="Calibri" panose="020F0502020204030204" pitchFamily="34" charset="0"/>
              <a:ea typeface="Calibri" panose="020F0502020204030204" pitchFamily="34" charset="0"/>
              <a:cs typeface="Calibri" panose="020F0502020204030204" pitchFamily="34" charset="0"/>
            </a:rPr>
            <a:t>Perforation w and w/o Hemorrhage/ injury to adjacent organs/structures</a:t>
          </a:r>
        </a:p>
        <a:p xmlns:a="http://schemas.openxmlformats.org/drawingml/2006/main">
          <a:pPr marL="342900" marR="0" lvl="0" indent="-342900">
            <a:lnSpc>
              <a:spcPct val="115000"/>
            </a:lnSpc>
            <a:buFont typeface="Symbol" panose="05050102010706020507" pitchFamily="18" charset="2"/>
            <a:buChar char=""/>
          </a:pPr>
          <a:r>
            <a:rPr lang="en-US" sz="900" kern="100">
              <a:solidFill>
                <a:srgbClr val="032E53"/>
              </a:solidFill>
              <a:effectLst/>
              <a:latin typeface="Calibri" panose="020F0502020204030204" pitchFamily="34" charset="0"/>
              <a:ea typeface="Calibri" panose="020F0502020204030204" pitchFamily="34" charset="0"/>
              <a:cs typeface="Calibri" panose="020F0502020204030204" pitchFamily="34" charset="0"/>
            </a:rPr>
            <a:t>Wrong Site Surgery</a:t>
          </a:r>
        </a:p>
        <a:p xmlns:a="http://schemas.openxmlformats.org/drawingml/2006/main">
          <a:pPr marL="742950" marR="0" lvl="1" indent="-285750">
            <a:lnSpc>
              <a:spcPct val="115000"/>
            </a:lnSpc>
            <a:buFont typeface="Courier New" panose="02070309020205020404" pitchFamily="49" charset="0"/>
            <a:buChar char="o"/>
          </a:pPr>
          <a:r>
            <a:rPr lang="en-US" sz="900" kern="100">
              <a:solidFill>
                <a:srgbClr val="032E53"/>
              </a:solidFill>
              <a:effectLst/>
              <a:latin typeface="Calibri" panose="020F0502020204030204" pitchFamily="34" charset="0"/>
              <a:ea typeface="Calibri" panose="020F0502020204030204" pitchFamily="34" charset="0"/>
              <a:cs typeface="Calibri" panose="020F0502020204030204" pitchFamily="34" charset="0"/>
            </a:rPr>
            <a:t>Central lines</a:t>
          </a:r>
        </a:p>
        <a:p xmlns:a="http://schemas.openxmlformats.org/drawingml/2006/main">
          <a:pPr marL="742950" marR="0" lvl="1" indent="-285750">
            <a:lnSpc>
              <a:spcPct val="115000"/>
            </a:lnSpc>
            <a:buFont typeface="Courier New" panose="02070309020205020404" pitchFamily="49" charset="0"/>
            <a:buChar char="o"/>
          </a:pPr>
          <a:r>
            <a:rPr lang="en-US" sz="900" kern="100">
              <a:solidFill>
                <a:srgbClr val="032E53"/>
              </a:solidFill>
              <a:effectLst/>
              <a:latin typeface="Calibri" panose="020F0502020204030204" pitchFamily="34" charset="0"/>
              <a:ea typeface="Calibri" panose="020F0502020204030204" pitchFamily="34" charset="0"/>
              <a:cs typeface="Calibri" panose="020F0502020204030204" pitchFamily="34" charset="0"/>
            </a:rPr>
            <a:t>Thyroid nodules</a:t>
          </a:r>
        </a:p>
        <a:p xmlns:a="http://schemas.openxmlformats.org/drawingml/2006/main">
          <a:pPr marL="742950" marR="0" lvl="1" indent="-285750">
            <a:lnSpc>
              <a:spcPct val="115000"/>
            </a:lnSpc>
            <a:buFont typeface="Courier New" panose="02070309020205020404" pitchFamily="49" charset="0"/>
            <a:buChar char="o"/>
          </a:pPr>
          <a:r>
            <a:rPr lang="en-US" sz="900" kern="100">
              <a:solidFill>
                <a:srgbClr val="032E53"/>
              </a:solidFill>
              <a:effectLst/>
              <a:latin typeface="Calibri" panose="020F0502020204030204" pitchFamily="34" charset="0"/>
              <a:ea typeface="Calibri" panose="020F0502020204030204" pitchFamily="34" charset="0"/>
              <a:cs typeface="Calibri" panose="020F0502020204030204" pitchFamily="34" charset="0"/>
            </a:rPr>
            <a:t>Dobhoff in lungs</a:t>
          </a:r>
        </a:p>
        <a:p xmlns:a="http://schemas.openxmlformats.org/drawingml/2006/main">
          <a:pPr marL="742950" marR="0" lvl="1" indent="-285750">
            <a:lnSpc>
              <a:spcPct val="115000"/>
            </a:lnSpc>
            <a:buFont typeface="Courier New" panose="02070309020205020404" pitchFamily="49" charset="0"/>
            <a:buChar char="o"/>
          </a:pPr>
          <a:r>
            <a:rPr lang="en-US" sz="900" kern="100">
              <a:solidFill>
                <a:srgbClr val="032E53"/>
              </a:solidFill>
              <a:effectLst/>
              <a:latin typeface="Calibri" panose="020F0502020204030204" pitchFamily="34" charset="0"/>
              <a:ea typeface="Calibri" panose="020F0502020204030204" pitchFamily="34" charset="0"/>
              <a:cs typeface="Calibri" panose="020F0502020204030204" pitchFamily="34" charset="0"/>
            </a:rPr>
            <a:t>Wrong eye/lens</a:t>
          </a:r>
        </a:p>
        <a:p xmlns:a="http://schemas.openxmlformats.org/drawingml/2006/main">
          <a:pPr marL="742950" marR="0" lvl="1" indent="-285750">
            <a:lnSpc>
              <a:spcPct val="115000"/>
            </a:lnSpc>
            <a:buFont typeface="Courier New" panose="02070309020205020404" pitchFamily="49" charset="0"/>
            <a:buChar char="o"/>
          </a:pPr>
          <a:r>
            <a:rPr lang="en-US" sz="900" kern="100">
              <a:solidFill>
                <a:srgbClr val="032E53"/>
              </a:solidFill>
              <a:effectLst/>
              <a:latin typeface="Calibri" panose="020F0502020204030204" pitchFamily="34" charset="0"/>
              <a:ea typeface="Calibri" panose="020F0502020204030204" pitchFamily="34" charset="0"/>
              <a:cs typeface="Calibri" panose="020F0502020204030204" pitchFamily="34" charset="0"/>
            </a:rPr>
            <a:t>Spinal level</a:t>
          </a:r>
        </a:p>
        <a:p xmlns:a="http://schemas.openxmlformats.org/drawingml/2006/main">
          <a:pPr marL="742950" marR="0" lvl="1" indent="-285750">
            <a:lnSpc>
              <a:spcPct val="115000"/>
            </a:lnSpc>
            <a:buFont typeface="Courier New" panose="02070309020205020404" pitchFamily="49" charset="0"/>
            <a:buChar char="o"/>
          </a:pPr>
          <a:r>
            <a:rPr lang="en-US" sz="900" kern="100">
              <a:solidFill>
                <a:srgbClr val="032E53"/>
              </a:solidFill>
              <a:effectLst/>
              <a:latin typeface="Calibri" panose="020F0502020204030204" pitchFamily="34" charset="0"/>
              <a:ea typeface="Calibri" panose="020F0502020204030204" pitchFamily="34" charset="0"/>
              <a:cs typeface="Calibri" panose="020F0502020204030204" pitchFamily="34" charset="0"/>
            </a:rPr>
            <a:t>Nerve block</a:t>
          </a:r>
        </a:p>
        <a:p xmlns:a="http://schemas.openxmlformats.org/drawingml/2006/main">
          <a:pPr marL="342900" marR="0" lvl="0" indent="-342900">
            <a:lnSpc>
              <a:spcPct val="115000"/>
            </a:lnSpc>
            <a:buFont typeface="Symbol" panose="05050102010706020507" pitchFamily="18" charset="2"/>
            <a:buChar char=""/>
          </a:pPr>
          <a:r>
            <a:rPr lang="en-US" sz="900" kern="100">
              <a:solidFill>
                <a:srgbClr val="032E53"/>
              </a:solidFill>
              <a:effectLst/>
              <a:latin typeface="Calibri" panose="020F0502020204030204" pitchFamily="34" charset="0"/>
              <a:ea typeface="Calibri" panose="020F0502020204030204" pitchFamily="34" charset="0"/>
              <a:cs typeface="Calibri" panose="020F0502020204030204" pitchFamily="34" charset="0"/>
            </a:rPr>
            <a:t>Foreign Objects Retained</a:t>
          </a:r>
        </a:p>
        <a:p xmlns:a="http://schemas.openxmlformats.org/drawingml/2006/main">
          <a:pPr marL="742950" marR="0" lvl="1" indent="-285750">
            <a:lnSpc>
              <a:spcPct val="115000"/>
            </a:lnSpc>
            <a:buFont typeface="Courier New" panose="02070309020205020404" pitchFamily="49" charset="0"/>
            <a:buChar char="o"/>
          </a:pPr>
          <a:r>
            <a:rPr lang="en-US" sz="900" kern="100">
              <a:solidFill>
                <a:srgbClr val="032E53"/>
              </a:solidFill>
              <a:effectLst/>
              <a:latin typeface="Calibri" panose="020F0502020204030204" pitchFamily="34" charset="0"/>
              <a:ea typeface="Calibri" panose="020F0502020204030204" pitchFamily="34" charset="0"/>
              <a:cs typeface="Calibri" panose="020F0502020204030204" pitchFamily="34" charset="0"/>
            </a:rPr>
            <a:t>Needles</a:t>
          </a:r>
        </a:p>
        <a:p xmlns:a="http://schemas.openxmlformats.org/drawingml/2006/main">
          <a:pPr marL="742950" marR="0" lvl="1" indent="-285750">
            <a:lnSpc>
              <a:spcPct val="115000"/>
            </a:lnSpc>
            <a:buFont typeface="Courier New" panose="02070309020205020404" pitchFamily="49" charset="0"/>
            <a:buChar char="o"/>
          </a:pPr>
          <a:r>
            <a:rPr lang="en-US" sz="900" kern="100">
              <a:solidFill>
                <a:srgbClr val="032E53"/>
              </a:solidFill>
              <a:effectLst/>
              <a:latin typeface="Calibri" panose="020F0502020204030204" pitchFamily="34" charset="0"/>
              <a:ea typeface="Calibri" panose="020F0502020204030204" pitchFamily="34" charset="0"/>
              <a:cs typeface="Calibri" panose="020F0502020204030204" pitchFamily="34" charset="0"/>
            </a:rPr>
            <a:t>Guidewires-Dobhoff and central lines</a:t>
          </a:r>
        </a:p>
        <a:p xmlns:a="http://schemas.openxmlformats.org/drawingml/2006/main">
          <a:pPr marL="742950" marR="0" lvl="1" indent="-285750">
            <a:lnSpc>
              <a:spcPct val="115000"/>
            </a:lnSpc>
            <a:buFont typeface="Courier New" panose="02070309020205020404" pitchFamily="49" charset="0"/>
            <a:buChar char="o"/>
          </a:pPr>
          <a:r>
            <a:rPr lang="en-US" sz="900" kern="100">
              <a:solidFill>
                <a:srgbClr val="032E53"/>
              </a:solidFill>
              <a:effectLst/>
              <a:latin typeface="Calibri" panose="020F0502020204030204" pitchFamily="34" charset="0"/>
              <a:ea typeface="Calibri" panose="020F0502020204030204" pitchFamily="34" charset="0"/>
              <a:cs typeface="Calibri" panose="020F0502020204030204" pitchFamily="34" charset="0"/>
            </a:rPr>
            <a:t>Plastic sheath</a:t>
          </a:r>
        </a:p>
        <a:p xmlns:a="http://schemas.openxmlformats.org/drawingml/2006/main">
          <a:pPr marL="742950" marR="0" lvl="1" indent="-285750">
            <a:lnSpc>
              <a:spcPct val="115000"/>
            </a:lnSpc>
            <a:buFont typeface="Courier New" panose="02070309020205020404" pitchFamily="49" charset="0"/>
            <a:buChar char="o"/>
          </a:pPr>
          <a:r>
            <a:rPr lang="en-US" sz="900" kern="100">
              <a:solidFill>
                <a:srgbClr val="032E53"/>
              </a:solidFill>
              <a:effectLst/>
              <a:latin typeface="Calibri" panose="020F0502020204030204" pitchFamily="34" charset="0"/>
              <a:ea typeface="Calibri" panose="020F0502020204030204" pitchFamily="34" charset="0"/>
              <a:cs typeface="Calibri" panose="020F0502020204030204" pitchFamily="34" charset="0"/>
            </a:rPr>
            <a:t>Sponges</a:t>
          </a:r>
        </a:p>
        <a:p xmlns:a="http://schemas.openxmlformats.org/drawingml/2006/main">
          <a:pPr marL="342900" marR="0" lvl="0" indent="-342900">
            <a:lnSpc>
              <a:spcPct val="115000"/>
            </a:lnSpc>
            <a:buFont typeface="Symbol" panose="05050102010706020507" pitchFamily="18" charset="2"/>
            <a:buChar char=""/>
          </a:pPr>
          <a:r>
            <a:rPr lang="en-US" sz="900" kern="100">
              <a:solidFill>
                <a:srgbClr val="032E53"/>
              </a:solidFill>
              <a:effectLst/>
              <a:latin typeface="Calibri" panose="020F0502020204030204" pitchFamily="34" charset="0"/>
              <a:ea typeface="Calibri" panose="020F0502020204030204" pitchFamily="34" charset="0"/>
              <a:cs typeface="Calibri" panose="020F0502020204030204" pitchFamily="34" charset="0"/>
            </a:rPr>
            <a:t>Post-op Complications</a:t>
          </a:r>
        </a:p>
        <a:p xmlns:a="http://schemas.openxmlformats.org/drawingml/2006/main">
          <a:pPr marL="742950" marR="0" lvl="1" indent="-285750">
            <a:lnSpc>
              <a:spcPct val="115000"/>
            </a:lnSpc>
            <a:buFont typeface="Courier New" panose="02070309020205020404" pitchFamily="49" charset="0"/>
            <a:buChar char="o"/>
          </a:pPr>
          <a:r>
            <a:rPr lang="en-US" sz="900" kern="100">
              <a:solidFill>
                <a:srgbClr val="032E53"/>
              </a:solidFill>
              <a:effectLst/>
              <a:latin typeface="Calibri" panose="020F0502020204030204" pitchFamily="34" charset="0"/>
              <a:ea typeface="Calibri" panose="020F0502020204030204" pitchFamily="34" charset="0"/>
              <a:cs typeface="Calibri" panose="020F0502020204030204" pitchFamily="34" charset="0"/>
            </a:rPr>
            <a:t>Compartment syndrome extremities</a:t>
          </a:r>
        </a:p>
        <a:p xmlns:a="http://schemas.openxmlformats.org/drawingml/2006/main">
          <a:pPr marL="742950" marR="0" lvl="1" indent="-285750">
            <a:lnSpc>
              <a:spcPct val="115000"/>
            </a:lnSpc>
            <a:buFont typeface="Courier New" panose="02070309020205020404" pitchFamily="49" charset="0"/>
            <a:buChar char="o"/>
          </a:pPr>
          <a:r>
            <a:rPr lang="en-US" sz="900" kern="100">
              <a:solidFill>
                <a:srgbClr val="032E53"/>
              </a:solidFill>
              <a:effectLst/>
              <a:latin typeface="Calibri" panose="020F0502020204030204" pitchFamily="34" charset="0"/>
              <a:ea typeface="Calibri" panose="020F0502020204030204" pitchFamily="34" charset="0"/>
              <a:cs typeface="Calibri" panose="020F0502020204030204" pitchFamily="34" charset="0"/>
            </a:rPr>
            <a:t>Anastomotic leaks</a:t>
          </a:r>
        </a:p>
        <a:p xmlns:a="http://schemas.openxmlformats.org/drawingml/2006/main">
          <a:pPr marL="742950" marR="0" lvl="1" indent="-285750">
            <a:lnSpc>
              <a:spcPct val="115000"/>
            </a:lnSpc>
            <a:buFont typeface="Courier New" panose="02070309020205020404" pitchFamily="49" charset="0"/>
            <a:buChar char="o"/>
          </a:pPr>
          <a:r>
            <a:rPr lang="en-US" sz="900" kern="100">
              <a:solidFill>
                <a:srgbClr val="032E53"/>
              </a:solidFill>
              <a:effectLst/>
              <a:latin typeface="Calibri" panose="020F0502020204030204" pitchFamily="34" charset="0"/>
              <a:ea typeface="Calibri" panose="020F0502020204030204" pitchFamily="34" charset="0"/>
              <a:cs typeface="Calibri" panose="020F0502020204030204" pitchFamily="34" charset="0"/>
            </a:rPr>
            <a:t>Bleeding</a:t>
          </a:r>
        </a:p>
        <a:p xmlns:a="http://schemas.openxmlformats.org/drawingml/2006/main">
          <a:pPr marL="742950" marR="0" lvl="1" indent="-285750">
            <a:lnSpc>
              <a:spcPct val="115000"/>
            </a:lnSpc>
            <a:buFont typeface="Courier New" panose="02070309020205020404" pitchFamily="49" charset="0"/>
            <a:buChar char="o"/>
          </a:pPr>
          <a:r>
            <a:rPr lang="en-US" sz="900" kern="100">
              <a:solidFill>
                <a:srgbClr val="032E53"/>
              </a:solidFill>
              <a:effectLst/>
              <a:latin typeface="Calibri" panose="020F0502020204030204" pitchFamily="34" charset="0"/>
              <a:ea typeface="Calibri" panose="020F0502020204030204" pitchFamily="34" charset="0"/>
              <a:cs typeface="Calibri" panose="020F0502020204030204" pitchFamily="34" charset="0"/>
            </a:rPr>
            <a:t>Infection</a:t>
          </a:r>
        </a:p>
        <a:p xmlns:a="http://schemas.openxmlformats.org/drawingml/2006/main">
          <a:pPr marL="742950" marR="0" lvl="1" indent="-285750">
            <a:lnSpc>
              <a:spcPct val="115000"/>
            </a:lnSpc>
            <a:buFont typeface="Courier New" panose="02070309020205020404" pitchFamily="49" charset="0"/>
            <a:buChar char="o"/>
          </a:pPr>
          <a:r>
            <a:rPr lang="en-US" sz="900" kern="100">
              <a:solidFill>
                <a:srgbClr val="032E53"/>
              </a:solidFill>
              <a:effectLst/>
              <a:latin typeface="Calibri" panose="020F0502020204030204" pitchFamily="34" charset="0"/>
              <a:ea typeface="Calibri" panose="020F0502020204030204" pitchFamily="34" charset="0"/>
              <a:cs typeface="Calibri" panose="020F0502020204030204" pitchFamily="34" charset="0"/>
            </a:rPr>
            <a:t>Toxic Anterior Segment Syndrome (TASS)</a:t>
          </a:r>
        </a:p>
        <a:p xmlns:a="http://schemas.openxmlformats.org/drawingml/2006/main">
          <a:pPr marL="742950" marR="0" lvl="1" indent="-285750">
            <a:lnSpc>
              <a:spcPct val="115000"/>
            </a:lnSpc>
            <a:spcAft>
              <a:spcPts val="800"/>
            </a:spcAft>
            <a:buFont typeface="Courier New" panose="02070309020205020404" pitchFamily="49" charset="0"/>
            <a:buChar char="o"/>
          </a:pPr>
          <a:r>
            <a:rPr lang="en-US" sz="900" kern="100">
              <a:solidFill>
                <a:srgbClr val="032E53"/>
              </a:solidFill>
              <a:effectLst/>
              <a:latin typeface="Calibri" panose="020F0502020204030204" pitchFamily="34" charset="0"/>
              <a:ea typeface="Calibri" panose="020F0502020204030204" pitchFamily="34" charset="0"/>
              <a:cs typeface="Calibri" panose="020F0502020204030204" pitchFamily="34" charset="0"/>
            </a:rPr>
            <a:t>Post –op retinal detachment</a:t>
          </a:r>
        </a:p>
      </cdr:txBody>
    </cdr:sp>
  </cdr:relSizeAnchor>
  <cdr:relSizeAnchor xmlns:cdr="http://schemas.openxmlformats.org/drawingml/2006/chartDrawing">
    <cdr:from>
      <cdr:x>0.70631</cdr:x>
      <cdr:y>0.01577</cdr:y>
    </cdr:from>
    <cdr:to>
      <cdr:x>1</cdr:x>
      <cdr:y>0.0778</cdr:y>
    </cdr:to>
    <cdr:sp macro="" textlink="">
      <cdr:nvSpPr>
        <cdr:cNvPr id="3" name="Rectangle 1"/>
        <cdr:cNvSpPr/>
      </cdr:nvSpPr>
      <cdr:spPr>
        <a:xfrm xmlns:a="http://schemas.openxmlformats.org/drawingml/2006/main">
          <a:off x="4619625" y="83523"/>
          <a:ext cx="1920875" cy="328480"/>
        </a:xfrm>
        <a:custGeom xmlns:a="http://schemas.openxmlformats.org/drawingml/2006/main">
          <a:avLst/>
          <a:gdLst>
            <a:gd name="connsiteX0" fmla="*/ 0 w 2147776"/>
            <a:gd name="connsiteY0" fmla="*/ 0 h 552893"/>
            <a:gd name="connsiteX1" fmla="*/ 2147776 w 2147776"/>
            <a:gd name="connsiteY1" fmla="*/ 0 h 552893"/>
            <a:gd name="connsiteX2" fmla="*/ 2147776 w 2147776"/>
            <a:gd name="connsiteY2" fmla="*/ 552893 h 552893"/>
            <a:gd name="connsiteX3" fmla="*/ 0 w 2147776"/>
            <a:gd name="connsiteY3" fmla="*/ 552893 h 552893"/>
            <a:gd name="connsiteX4" fmla="*/ 0 w 2147776"/>
            <a:gd name="connsiteY4" fmla="*/ 0 h 55289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47776" h="552893" fill="none" extrusionOk="0">
              <a:moveTo>
                <a:pt x="0" y="0"/>
              </a:moveTo>
              <a:cubicBezTo>
                <a:pt x="622096" y="69965"/>
                <a:pt x="1785102" y="-84187"/>
                <a:pt x="2147776" y="0"/>
              </a:cubicBezTo>
              <a:cubicBezTo>
                <a:pt x="2130762" y="230336"/>
                <a:pt x="2099846" y="391861"/>
                <a:pt x="2147776" y="552893"/>
              </a:cubicBezTo>
              <a:cubicBezTo>
                <a:pt x="1600027" y="599525"/>
                <a:pt x="367098" y="522902"/>
                <a:pt x="0" y="552893"/>
              </a:cubicBezTo>
              <a:cubicBezTo>
                <a:pt x="48830" y="411571"/>
                <a:pt x="4732" y="252658"/>
                <a:pt x="0" y="0"/>
              </a:cubicBezTo>
              <a:close/>
            </a:path>
            <a:path w="2147776" h="552893" stroke="0" extrusionOk="0">
              <a:moveTo>
                <a:pt x="0" y="0"/>
              </a:moveTo>
              <a:cubicBezTo>
                <a:pt x="755949" y="-25951"/>
                <a:pt x="1717983" y="15856"/>
                <a:pt x="2147776" y="0"/>
              </a:cubicBezTo>
              <a:cubicBezTo>
                <a:pt x="2185188" y="103829"/>
                <a:pt x="2127275" y="308090"/>
                <a:pt x="2147776" y="552893"/>
              </a:cubicBezTo>
              <a:cubicBezTo>
                <a:pt x="1423114" y="715070"/>
                <a:pt x="470086" y="690941"/>
                <a:pt x="0" y="552893"/>
              </a:cubicBezTo>
              <a:cubicBezTo>
                <a:pt x="38248" y="331848"/>
                <a:pt x="-953" y="226871"/>
                <a:pt x="0" y="0"/>
              </a:cubicBezTo>
              <a:close/>
            </a:path>
          </a:pathLst>
        </a:custGeom>
        <a:ln xmlns:a="http://schemas.openxmlformats.org/drawingml/2006/main"/>
      </cdr:spPr>
      <cdr:style>
        <a:lnRef xmlns:a="http://schemas.openxmlformats.org/drawingml/2006/main" idx="2">
          <a:schemeClr val="accent1"/>
        </a:lnRef>
        <a:fillRef xmlns:a="http://schemas.openxmlformats.org/drawingml/2006/main" idx="1">
          <a:schemeClr val="l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900" b="1" kern="1200">
              <a:solidFill>
                <a:srgbClr val="032E53"/>
              </a:solidFill>
              <a:latin typeface="Calibri" panose="020F0502020204030204" pitchFamily="34" charset="0"/>
              <a:ea typeface="Calibri" panose="020F0502020204030204" pitchFamily="34" charset="0"/>
              <a:cs typeface="Calibri" panose="020F0502020204030204" pitchFamily="34" charset="0"/>
            </a:rPr>
            <a:t>Surgery/Procedure</a:t>
          </a:r>
          <a:r>
            <a:rPr lang="en-US" sz="900" b="1" kern="1200" baseline="0">
              <a:solidFill>
                <a:srgbClr val="032E53"/>
              </a:solidFill>
              <a:latin typeface="Calibri" panose="020F0502020204030204" pitchFamily="34" charset="0"/>
              <a:ea typeface="Calibri" panose="020F0502020204030204" pitchFamily="34" charset="0"/>
              <a:cs typeface="Calibri" panose="020F0502020204030204" pitchFamily="34" charset="0"/>
            </a:rPr>
            <a:t> Events: </a:t>
          </a:r>
        </a:p>
        <a:p xmlns:a="http://schemas.openxmlformats.org/drawingml/2006/main">
          <a:pPr algn="ctr"/>
          <a:r>
            <a:rPr lang="en-US" sz="900" b="1" kern="1200" baseline="0">
              <a:solidFill>
                <a:srgbClr val="032E53"/>
              </a:solidFill>
              <a:latin typeface="Calibri" panose="020F0502020204030204" pitchFamily="34" charset="0"/>
              <a:ea typeface="Calibri" panose="020F0502020204030204" pitchFamily="34" charset="0"/>
              <a:cs typeface="Calibri" panose="020F0502020204030204" pitchFamily="34" charset="0"/>
            </a:rPr>
            <a:t>A Closer Look</a:t>
          </a:r>
          <a:endParaRPr lang="en-US" sz="900" b="1" kern="1200">
            <a:solidFill>
              <a:srgbClr val="032E53"/>
            </a:solidFill>
            <a:latin typeface="Calibri" panose="020F0502020204030204" pitchFamily="34" charset="0"/>
            <a:ea typeface="Calibri" panose="020F0502020204030204" pitchFamily="34" charset="0"/>
            <a:cs typeface="Calibri" panose="020F0502020204030204"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0.68514</cdr:x>
      <cdr:y>0.17365</cdr:y>
    </cdr:from>
    <cdr:to>
      <cdr:x>1</cdr:x>
      <cdr:y>1</cdr:y>
    </cdr:to>
    <cdr:sp macro="" textlink="">
      <cdr:nvSpPr>
        <cdr:cNvPr id="3" name="Rectangle 2"/>
        <cdr:cNvSpPr/>
      </cdr:nvSpPr>
      <cdr:spPr>
        <a:xfrm xmlns:a="http://schemas.openxmlformats.org/drawingml/2006/main">
          <a:off x="4829175" y="828675"/>
          <a:ext cx="2219325" cy="3943350"/>
        </a:xfrm>
        <a:custGeom xmlns:a="http://schemas.openxmlformats.org/drawingml/2006/main">
          <a:avLst/>
          <a:gdLst>
            <a:gd name="connsiteX0" fmla="*/ 0 w 2219325"/>
            <a:gd name="connsiteY0" fmla="*/ 0 h 3943350"/>
            <a:gd name="connsiteX1" fmla="*/ 2219325 w 2219325"/>
            <a:gd name="connsiteY1" fmla="*/ 0 h 3943350"/>
            <a:gd name="connsiteX2" fmla="*/ 2219325 w 2219325"/>
            <a:gd name="connsiteY2" fmla="*/ 3943350 h 3943350"/>
            <a:gd name="connsiteX3" fmla="*/ 0 w 2219325"/>
            <a:gd name="connsiteY3" fmla="*/ 3943350 h 3943350"/>
            <a:gd name="connsiteX4" fmla="*/ 0 w 2219325"/>
            <a:gd name="connsiteY4" fmla="*/ 0 h 39433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19325" h="3943350" fill="none" extrusionOk="0">
              <a:moveTo>
                <a:pt x="0" y="0"/>
              </a:moveTo>
              <a:cubicBezTo>
                <a:pt x="967861" y="-109175"/>
                <a:pt x="1274653" y="-48220"/>
                <a:pt x="2219325" y="0"/>
              </a:cubicBezTo>
              <a:cubicBezTo>
                <a:pt x="2114926" y="988941"/>
                <a:pt x="2230827" y="3156003"/>
                <a:pt x="2219325" y="3943350"/>
              </a:cubicBezTo>
              <a:cubicBezTo>
                <a:pt x="1924345" y="3910528"/>
                <a:pt x="302312" y="3918790"/>
                <a:pt x="0" y="3943350"/>
              </a:cubicBezTo>
              <a:cubicBezTo>
                <a:pt x="-141869" y="2862320"/>
                <a:pt x="-147724" y="1426085"/>
                <a:pt x="0" y="0"/>
              </a:cubicBezTo>
              <a:close/>
            </a:path>
            <a:path w="2219325" h="3943350" stroke="0" extrusionOk="0">
              <a:moveTo>
                <a:pt x="0" y="0"/>
              </a:moveTo>
              <a:cubicBezTo>
                <a:pt x="719198" y="56275"/>
                <a:pt x="1113649" y="-36696"/>
                <a:pt x="2219325" y="0"/>
              </a:cubicBezTo>
              <a:cubicBezTo>
                <a:pt x="2069474" y="661260"/>
                <a:pt x="2186287" y="2590555"/>
                <a:pt x="2219325" y="3943350"/>
              </a:cubicBezTo>
              <a:cubicBezTo>
                <a:pt x="1215673" y="3883896"/>
                <a:pt x="1086371" y="3967445"/>
                <a:pt x="0" y="3943350"/>
              </a:cubicBezTo>
              <a:cubicBezTo>
                <a:pt x="-22238" y="2856240"/>
                <a:pt x="-143762" y="1271554"/>
                <a:pt x="0" y="0"/>
              </a:cubicBezTo>
              <a:close/>
            </a:path>
          </a:pathLst>
        </a:custGeom>
        <a:ln xmlns:a="http://schemas.openxmlformats.org/drawingml/2006/main">
          <a:extLst>
            <a:ext uri="{C807C97D-BFC1-408E-A445-0C87EB9F89A2}">
              <ask:lineSketchStyleProps xmlns:ask="http://schemas.microsoft.com/office/drawing/2018/sketchyshapes" sd="1617256088">
                <a:prstGeom prst="rect">
                  <a:avLst/>
                </a:prstGeom>
                <ask:type>
                  <ask:lineSketchCurved/>
                </ask:type>
              </ask:lineSketchStyleProps>
            </a:ext>
          </a:extLst>
        </a:ln>
      </cdr:spPr>
      <cdr:style>
        <a:lnRef xmlns:a="http://schemas.openxmlformats.org/drawingml/2006/main" idx="2">
          <a:schemeClr val="accent1"/>
        </a:lnRef>
        <a:fillRef xmlns:a="http://schemas.openxmlformats.org/drawingml/2006/main" idx="1">
          <a:schemeClr val="l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pPr marL="171450" indent="-171450">
            <a:buFont typeface="Arial" panose="020B0604020202020204" pitchFamily="34" charset="0"/>
            <a:buChar char="•"/>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Gaps in COMMUNICATION</a:t>
          </a:r>
        </a:p>
        <a:p xmlns:a="http://schemas.openxmlformats.org/drawingml/2006/main">
          <a:pPr marL="628650" lvl="1" indent="-171450">
            <a:buFont typeface="Courier New" panose="02070309020205020404" pitchFamily="49" charset="0"/>
            <a:buChar char="o"/>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Among specialist consulted</a:t>
          </a:r>
        </a:p>
        <a:p xmlns:a="http://schemas.openxmlformats.org/drawingml/2006/main">
          <a:pPr marL="628650" lvl="1" indent="-171450">
            <a:buFont typeface="Courier New" panose="02070309020205020404" pitchFamily="49" charset="0"/>
            <a:buChar char="o"/>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Imaging/Lab result not communicated </a:t>
          </a:r>
        </a:p>
        <a:p xmlns:a="http://schemas.openxmlformats.org/drawingml/2006/main">
          <a:pPr marL="628650" lvl="1" indent="-171450">
            <a:buFont typeface="Courier New" panose="02070309020205020404" pitchFamily="49" charset="0"/>
            <a:buChar char="o"/>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Coordination of Care</a:t>
          </a:r>
        </a:p>
        <a:p xmlns:a="http://schemas.openxmlformats.org/drawingml/2006/main">
          <a:pPr marL="171450" indent="-171450">
            <a:buFont typeface="Arial" panose="020B0604020202020204" pitchFamily="34" charset="0"/>
            <a:buChar char="•"/>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Unable to transfer to higher level of care due to capacity </a:t>
          </a:r>
        </a:p>
        <a:p xmlns:a="http://schemas.openxmlformats.org/drawingml/2006/main">
          <a:pPr marL="171450" indent="-171450">
            <a:buFont typeface="Arial" panose="020B0604020202020204" pitchFamily="34" charset="0"/>
            <a:buChar char="•"/>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Calling RRT (Inpatient)</a:t>
          </a:r>
        </a:p>
        <a:p xmlns:a="http://schemas.openxmlformats.org/drawingml/2006/main">
          <a:pPr marL="171450" indent="-171450">
            <a:buFont typeface="Arial" panose="020B0604020202020204" pitchFamily="34" charset="0"/>
            <a:buChar char="•"/>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Recognizing Sepsis (ED, Inpatient, MCH)</a:t>
          </a:r>
        </a:p>
        <a:p xmlns:a="http://schemas.openxmlformats.org/drawingml/2006/main">
          <a:pPr marL="171450" indent="-171450">
            <a:buFont typeface="Arial" panose="020B0604020202020204" pitchFamily="34" charset="0"/>
            <a:buChar char="•"/>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Recognizing vascular ischemia</a:t>
          </a:r>
        </a:p>
        <a:p xmlns:a="http://schemas.openxmlformats.org/drawingml/2006/main">
          <a:pPr marL="171450" indent="-171450">
            <a:buFont typeface="Arial" panose="020B0604020202020204" pitchFamily="34" charset="0"/>
            <a:buChar char="•"/>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Incidental findings (breast, colon) not communication with delays in treatment</a:t>
          </a:r>
        </a:p>
        <a:p xmlns:a="http://schemas.openxmlformats.org/drawingml/2006/main">
          <a:pPr marL="171450" indent="-171450">
            <a:buFont typeface="Arial" panose="020B0604020202020204" pitchFamily="34" charset="0"/>
            <a:buChar char="•"/>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Arrythmias not noted while on telemetry</a:t>
          </a:r>
        </a:p>
        <a:p xmlns:a="http://schemas.openxmlformats.org/drawingml/2006/main">
          <a:pPr marL="171450" marR="0" lvl="0" indent="-171450" algn="l" defTabSz="914400" rtl="0" eaLnBrk="1" fontAlgn="auto" latinLnBrk="0" hangingPunct="1">
            <a:lnSpc>
              <a:spcPct val="100000"/>
            </a:lnSpc>
            <a:spcBef>
              <a:spcPts val="0"/>
            </a:spcBef>
            <a:spcAft>
              <a:spcPts val="0"/>
            </a:spcAft>
            <a:buClrTx/>
            <a:buSzTx/>
            <a:buFont typeface="Arial" panose="020B0604020202020204" pitchFamily="34" charset="0"/>
            <a:buChar char="•"/>
            <a:tabLst/>
            <a:defRPr/>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Misread imaging</a:t>
          </a:r>
        </a:p>
        <a:p xmlns:a="http://schemas.openxmlformats.org/drawingml/2006/main">
          <a:pPr marL="171450" marR="0" lvl="0" indent="-171450" algn="l" defTabSz="914400" rtl="0" eaLnBrk="1" fontAlgn="auto" latinLnBrk="0" hangingPunct="1">
            <a:lnSpc>
              <a:spcPct val="100000"/>
            </a:lnSpc>
            <a:spcBef>
              <a:spcPts val="0"/>
            </a:spcBef>
            <a:spcAft>
              <a:spcPts val="0"/>
            </a:spcAft>
            <a:buClrTx/>
            <a:buSzTx/>
            <a:buFont typeface="Arial" panose="020B0604020202020204" pitchFamily="34" charset="0"/>
            <a:buChar char="•"/>
            <a:tabLst/>
            <a:defRPr/>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EKG readings not appreciated (ED)</a:t>
          </a:r>
        </a:p>
        <a:p xmlns:a="http://schemas.openxmlformats.org/drawingml/2006/main">
          <a:pPr marL="171450" marR="0" lvl="0" indent="-171450" algn="l" defTabSz="914400" rtl="0" eaLnBrk="1" fontAlgn="auto" latinLnBrk="0" hangingPunct="1">
            <a:lnSpc>
              <a:spcPct val="100000"/>
            </a:lnSpc>
            <a:spcBef>
              <a:spcPts val="0"/>
            </a:spcBef>
            <a:spcAft>
              <a:spcPts val="0"/>
            </a:spcAft>
            <a:buClrTx/>
            <a:buSzTx/>
            <a:buFont typeface="Arial" panose="020B0604020202020204" pitchFamily="34" charset="0"/>
            <a:buChar char="•"/>
            <a:tabLst/>
            <a:defRPr/>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Identification of compartment syndrome  </a:t>
          </a:r>
        </a:p>
        <a:p xmlns:a="http://schemas.openxmlformats.org/drawingml/2006/main">
          <a:pPr marL="171450" marR="0" lvl="0" indent="-171450" algn="l" defTabSz="914400" rtl="0" eaLnBrk="1" fontAlgn="auto" latinLnBrk="0" hangingPunct="1">
            <a:lnSpc>
              <a:spcPct val="100000"/>
            </a:lnSpc>
            <a:spcBef>
              <a:spcPts val="0"/>
            </a:spcBef>
            <a:spcAft>
              <a:spcPts val="0"/>
            </a:spcAft>
            <a:buClrTx/>
            <a:buSzTx/>
            <a:buFont typeface="Arial" panose="020B0604020202020204" pitchFamily="34" charset="0"/>
            <a:buChar char="•"/>
            <a:tabLst/>
            <a:defRPr/>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ED Boarders</a:t>
          </a:r>
        </a:p>
        <a:p xmlns:a="http://schemas.openxmlformats.org/drawingml/2006/main">
          <a:pPr marL="628650" marR="0" lvl="1" indent="-171450" algn="l" defTabSz="914400" rtl="0" eaLnBrk="1" fontAlgn="auto" latinLnBrk="0" hangingPunct="1">
            <a:lnSpc>
              <a:spcPct val="100000"/>
            </a:lnSpc>
            <a:spcBef>
              <a:spcPts val="0"/>
            </a:spcBef>
            <a:spcAft>
              <a:spcPts val="0"/>
            </a:spcAft>
            <a:buClrTx/>
            <a:buSzTx/>
            <a:buFont typeface="Arial" panose="020B0604020202020204" pitchFamily="34" charset="0"/>
            <a:buChar char="•"/>
            <a:tabLst/>
            <a:defRPr/>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Lack of behavioral health bed, did not ambulate/provide prophylaxis-PE/DVT</a:t>
          </a:r>
        </a:p>
        <a:p xmlns:a="http://schemas.openxmlformats.org/drawingml/2006/main">
          <a:pPr marL="628650" marR="0" lvl="1" indent="-171450" algn="l" defTabSz="914400" rtl="0" eaLnBrk="1" fontAlgn="auto" latinLnBrk="0" hangingPunct="1">
            <a:lnSpc>
              <a:spcPct val="100000"/>
            </a:lnSpc>
            <a:spcBef>
              <a:spcPts val="0"/>
            </a:spcBef>
            <a:spcAft>
              <a:spcPts val="0"/>
            </a:spcAft>
            <a:buClrTx/>
            <a:buSzTx/>
            <a:buFont typeface="Arial" panose="020B0604020202020204" pitchFamily="34" charset="0"/>
            <a:buChar char="•"/>
            <a:tabLst/>
            <a:defRPr/>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Medical process not appreciated due o anchoring on BH diagnosis</a:t>
          </a:r>
        </a:p>
      </cdr:txBody>
    </cdr:sp>
  </cdr:relSizeAnchor>
  <cdr:relSizeAnchor xmlns:cdr="http://schemas.openxmlformats.org/drawingml/2006/chartDrawing">
    <cdr:from>
      <cdr:x>0.02838</cdr:x>
      <cdr:y>0.9501</cdr:y>
    </cdr:from>
    <cdr:to>
      <cdr:x>0.14054</cdr:x>
      <cdr:y>0.99051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00025" y="4533900"/>
          <a:ext cx="790575" cy="192823"/>
        </a:xfrm>
        <a:prstGeom xmlns:a="http://schemas.openxmlformats.org/drawingml/2006/main" prst="rect">
          <a:avLst/>
        </a:prstGeom>
      </cdr:spPr>
    </cdr:pic>
  </cdr:relSizeAnchor>
  <cdr:relSizeAnchor xmlns:cdr="http://schemas.openxmlformats.org/drawingml/2006/chartDrawing">
    <cdr:from>
      <cdr:x>0.68108</cdr:x>
      <cdr:y>0.07969</cdr:y>
    </cdr:from>
    <cdr:to>
      <cdr:x>0.99459</cdr:x>
      <cdr:y>0.14637</cdr:y>
    </cdr:to>
    <cdr:sp macro="" textlink="">
      <cdr:nvSpPr>
        <cdr:cNvPr id="4" name="Rectangle 1"/>
        <cdr:cNvSpPr/>
      </cdr:nvSpPr>
      <cdr:spPr>
        <a:xfrm xmlns:a="http://schemas.openxmlformats.org/drawingml/2006/main">
          <a:off x="4800600" y="380260"/>
          <a:ext cx="2209799" cy="318240"/>
        </a:xfrm>
        <a:custGeom xmlns:a="http://schemas.openxmlformats.org/drawingml/2006/main">
          <a:avLst/>
          <a:gdLst>
            <a:gd name="connsiteX0" fmla="*/ 0 w 2147776"/>
            <a:gd name="connsiteY0" fmla="*/ 0 h 552893"/>
            <a:gd name="connsiteX1" fmla="*/ 2147776 w 2147776"/>
            <a:gd name="connsiteY1" fmla="*/ 0 h 552893"/>
            <a:gd name="connsiteX2" fmla="*/ 2147776 w 2147776"/>
            <a:gd name="connsiteY2" fmla="*/ 552893 h 552893"/>
            <a:gd name="connsiteX3" fmla="*/ 0 w 2147776"/>
            <a:gd name="connsiteY3" fmla="*/ 552893 h 552893"/>
            <a:gd name="connsiteX4" fmla="*/ 0 w 2147776"/>
            <a:gd name="connsiteY4" fmla="*/ 0 h 55289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47776" h="552893" fill="none" extrusionOk="0">
              <a:moveTo>
                <a:pt x="0" y="0"/>
              </a:moveTo>
              <a:cubicBezTo>
                <a:pt x="622096" y="69965"/>
                <a:pt x="1785102" y="-84187"/>
                <a:pt x="2147776" y="0"/>
              </a:cubicBezTo>
              <a:cubicBezTo>
                <a:pt x="2130762" y="230336"/>
                <a:pt x="2099846" y="391861"/>
                <a:pt x="2147776" y="552893"/>
              </a:cubicBezTo>
              <a:cubicBezTo>
                <a:pt x="1600027" y="599525"/>
                <a:pt x="367098" y="522902"/>
                <a:pt x="0" y="552893"/>
              </a:cubicBezTo>
              <a:cubicBezTo>
                <a:pt x="48830" y="411571"/>
                <a:pt x="4732" y="252658"/>
                <a:pt x="0" y="0"/>
              </a:cubicBezTo>
              <a:close/>
            </a:path>
            <a:path w="2147776" h="552893" stroke="0" extrusionOk="0">
              <a:moveTo>
                <a:pt x="0" y="0"/>
              </a:moveTo>
              <a:cubicBezTo>
                <a:pt x="755949" y="-25951"/>
                <a:pt x="1717983" y="15856"/>
                <a:pt x="2147776" y="0"/>
              </a:cubicBezTo>
              <a:cubicBezTo>
                <a:pt x="2185188" y="103829"/>
                <a:pt x="2127275" y="308090"/>
                <a:pt x="2147776" y="552893"/>
              </a:cubicBezTo>
              <a:cubicBezTo>
                <a:pt x="1423114" y="715070"/>
                <a:pt x="470086" y="690941"/>
                <a:pt x="0" y="552893"/>
              </a:cubicBezTo>
              <a:cubicBezTo>
                <a:pt x="38248" y="331848"/>
                <a:pt x="-953" y="226871"/>
                <a:pt x="0" y="0"/>
              </a:cubicBezTo>
              <a:close/>
            </a:path>
          </a:pathLst>
        </a:custGeom>
        <a:ln xmlns:a="http://schemas.openxmlformats.org/drawingml/2006/main"/>
      </cdr:spPr>
      <cdr:style>
        <a:lnRef xmlns:a="http://schemas.openxmlformats.org/drawingml/2006/main" idx="2">
          <a:schemeClr val="accent1"/>
        </a:lnRef>
        <a:fillRef xmlns:a="http://schemas.openxmlformats.org/drawingml/2006/main" idx="1">
          <a:schemeClr val="l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900" b="1" kern="1200" baseline="0">
              <a:solidFill>
                <a:srgbClr val="032E53"/>
              </a:solidFill>
              <a:latin typeface="Calibri" panose="020F0502020204030204" pitchFamily="34" charset="0"/>
              <a:ea typeface="Calibri" panose="020F0502020204030204" pitchFamily="34" charset="0"/>
              <a:cs typeface="Calibri" panose="020F0502020204030204" pitchFamily="34" charset="0"/>
            </a:rPr>
            <a:t>Delay in Diagnosis/Treatement Events:</a:t>
          </a:r>
        </a:p>
        <a:p xmlns:a="http://schemas.openxmlformats.org/drawingml/2006/main">
          <a:pPr algn="ctr"/>
          <a:r>
            <a:rPr lang="en-US" sz="900" b="1" kern="1200" baseline="0">
              <a:solidFill>
                <a:srgbClr val="032E53"/>
              </a:solidFill>
              <a:latin typeface="Calibri" panose="020F0502020204030204" pitchFamily="34" charset="0"/>
              <a:ea typeface="Calibri" panose="020F0502020204030204" pitchFamily="34" charset="0"/>
              <a:cs typeface="Calibri" panose="020F0502020204030204" pitchFamily="34" charset="0"/>
            </a:rPr>
            <a:t> A Closer Look</a:t>
          </a:r>
          <a:endParaRPr lang="en-US" sz="900" b="1" kern="1200">
            <a:solidFill>
              <a:srgbClr val="032E53"/>
            </a:solidFill>
            <a:latin typeface="Calibri" panose="020F0502020204030204" pitchFamily="34" charset="0"/>
            <a:ea typeface="Calibri" panose="020F0502020204030204" pitchFamily="34" charset="0"/>
            <a:cs typeface="Calibri" panose="020F05020202040302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0.705</cdr:x>
      <cdr:y>0.16096</cdr:y>
    </cdr:from>
    <cdr:to>
      <cdr:x>1</cdr:x>
      <cdr:y>0.94349</cdr:y>
    </cdr:to>
    <cdr:sp macro="" textlink="">
      <cdr:nvSpPr>
        <cdr:cNvPr id="2" name="Rectangle 1"/>
        <cdr:cNvSpPr/>
      </cdr:nvSpPr>
      <cdr:spPr>
        <a:xfrm xmlns:a="http://schemas.openxmlformats.org/drawingml/2006/main">
          <a:off x="5331810" y="895350"/>
          <a:ext cx="2231040" cy="4352925"/>
        </a:xfrm>
        <a:custGeom xmlns:a="http://schemas.openxmlformats.org/drawingml/2006/main">
          <a:avLst/>
          <a:gdLst>
            <a:gd name="connsiteX0" fmla="*/ 0 w 2231040"/>
            <a:gd name="connsiteY0" fmla="*/ 0 h 4352925"/>
            <a:gd name="connsiteX1" fmla="*/ 2231040 w 2231040"/>
            <a:gd name="connsiteY1" fmla="*/ 0 h 4352925"/>
            <a:gd name="connsiteX2" fmla="*/ 2231040 w 2231040"/>
            <a:gd name="connsiteY2" fmla="*/ 4352925 h 4352925"/>
            <a:gd name="connsiteX3" fmla="*/ 0 w 2231040"/>
            <a:gd name="connsiteY3" fmla="*/ 4352925 h 4352925"/>
            <a:gd name="connsiteX4" fmla="*/ 0 w 2231040"/>
            <a:gd name="connsiteY4" fmla="*/ 0 h 43529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31040" h="4352925" fill="none" extrusionOk="0">
              <a:moveTo>
                <a:pt x="0" y="0"/>
              </a:moveTo>
              <a:cubicBezTo>
                <a:pt x="471056" y="-84088"/>
                <a:pt x="1614278" y="-115922"/>
                <a:pt x="2231040" y="0"/>
              </a:cubicBezTo>
              <a:cubicBezTo>
                <a:pt x="2089973" y="962047"/>
                <a:pt x="2096674" y="2825400"/>
                <a:pt x="2231040" y="4352925"/>
              </a:cubicBezTo>
              <a:cubicBezTo>
                <a:pt x="1620899" y="4306999"/>
                <a:pt x="843942" y="4235675"/>
                <a:pt x="0" y="4352925"/>
              </a:cubicBezTo>
              <a:cubicBezTo>
                <a:pt x="112030" y="3633549"/>
                <a:pt x="-129921" y="833924"/>
                <a:pt x="0" y="0"/>
              </a:cubicBezTo>
              <a:close/>
            </a:path>
            <a:path w="2231040" h="4352925" stroke="0" extrusionOk="0">
              <a:moveTo>
                <a:pt x="0" y="0"/>
              </a:moveTo>
              <a:cubicBezTo>
                <a:pt x="345981" y="48260"/>
                <a:pt x="1489586" y="25992"/>
                <a:pt x="2231040" y="0"/>
              </a:cubicBezTo>
              <a:cubicBezTo>
                <a:pt x="2329870" y="552857"/>
                <a:pt x="2069141" y="2321683"/>
                <a:pt x="2231040" y="4352925"/>
              </a:cubicBezTo>
              <a:cubicBezTo>
                <a:pt x="1629285" y="4320977"/>
                <a:pt x="794077" y="4375827"/>
                <a:pt x="0" y="4352925"/>
              </a:cubicBezTo>
              <a:cubicBezTo>
                <a:pt x="113262" y="3127136"/>
                <a:pt x="121807" y="1319387"/>
                <a:pt x="0" y="0"/>
              </a:cubicBezTo>
              <a:close/>
            </a:path>
          </a:pathLst>
        </a:custGeom>
        <a:ln xmlns:a="http://schemas.openxmlformats.org/drawingml/2006/main">
          <a:extLst>
            <a:ext uri="{C807C97D-BFC1-408E-A445-0C87EB9F89A2}">
              <ask:lineSketchStyleProps xmlns:ask="http://schemas.microsoft.com/office/drawing/2018/sketchyshapes" sd="1808761005">
                <a:prstGeom prst="rect">
                  <a:avLst/>
                </a:prstGeom>
                <ask:type>
                  <ask:lineSketchCurved/>
                </ask:type>
              </ask:lineSketchStyleProps>
            </a:ext>
          </a:extLst>
        </a:ln>
      </cdr:spPr>
      <cdr:style>
        <a:lnRef xmlns:a="http://schemas.openxmlformats.org/drawingml/2006/main" idx="2">
          <a:schemeClr val="accent1"/>
        </a:lnRef>
        <a:fillRef xmlns:a="http://schemas.openxmlformats.org/drawingml/2006/main" idx="1">
          <a:schemeClr val="l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pPr marL="171450" lvl="0" indent="-171450" algn="l" defTabSz="914400" rtl="0" eaLnBrk="1" latinLnBrk="0" hangingPunct="1">
            <a:buFont typeface="Arial" panose="020B0604020202020204" pitchFamily="34" charset="0"/>
            <a:buChar char="•"/>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Post-Partum Hemorrhage </a:t>
          </a:r>
        </a:p>
        <a:p xmlns:a="http://schemas.openxmlformats.org/drawingml/2006/main">
          <a:pPr marL="628650" lvl="1" indent="-171450" algn="l" defTabSz="914400" rtl="0" eaLnBrk="1" latinLnBrk="0" hangingPunct="1">
            <a:buFont typeface="Courier New" panose="02070309020205020404" pitchFamily="49" charset="0"/>
            <a:buChar char="o"/>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Abruption</a:t>
          </a:r>
        </a:p>
        <a:p xmlns:a="http://schemas.openxmlformats.org/drawingml/2006/main">
          <a:pPr marL="628650" lvl="1" indent="-171450" algn="l" defTabSz="914400" rtl="0" eaLnBrk="1" latinLnBrk="0" hangingPunct="1">
            <a:buFont typeface="Courier New" panose="02070309020205020404" pitchFamily="49" charset="0"/>
            <a:buChar char="o"/>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Uterine rupture/trial of labor after cesarean Use of estimated (EBL) vs. quantitative blood loss (QBL)</a:t>
          </a:r>
        </a:p>
        <a:p xmlns:a="http://schemas.openxmlformats.org/drawingml/2006/main">
          <a:pPr marL="628650" lvl="1" indent="-171450" algn="l" defTabSz="914400" rtl="0" eaLnBrk="1" latinLnBrk="0" hangingPunct="1">
            <a:buFont typeface="Courier New" panose="02070309020205020404" pitchFamily="49" charset="0"/>
            <a:buChar char="o"/>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Delays in recognizing hemorrhage</a:t>
          </a:r>
        </a:p>
        <a:p xmlns:a="http://schemas.openxmlformats.org/drawingml/2006/main">
          <a:pPr marL="171450" marR="0" lvl="0" indent="-171450" algn="l" defTabSz="914400" rtl="0" eaLnBrk="1" fontAlgn="auto" latinLnBrk="0" hangingPunct="1">
            <a:lnSpc>
              <a:spcPct val="100000"/>
            </a:lnSpc>
            <a:spcBef>
              <a:spcPts val="0"/>
            </a:spcBef>
            <a:spcAft>
              <a:spcPts val="0"/>
            </a:spcAft>
            <a:buClrTx/>
            <a:buSzTx/>
            <a:buFont typeface="Arial" panose="020B0604020202020204" pitchFamily="34" charset="0"/>
            <a:buChar char="•"/>
            <a:tabLst/>
            <a:defRPr/>
          </a:pPr>
          <a:r>
            <a:rPr kumimoji="0" lang="en-US" sz="900" b="0" i="0" u="none" strike="noStrike" kern="1200" cap="none" spc="0" normalizeH="0" baseline="0" noProof="0" dirty="0">
              <a:ln>
                <a:noFill/>
              </a:ln>
              <a:solidFill>
                <a:srgbClr val="032E53"/>
              </a:solidFill>
              <a:effectLst/>
              <a:uLnTx/>
              <a:uFillTx/>
              <a:latin typeface="Calibri" panose="020F0502020204030204" pitchFamily="34" charset="0"/>
              <a:ea typeface="Calibri" panose="020F0502020204030204" pitchFamily="34" charset="0"/>
              <a:cs typeface="Calibri" panose="020F0502020204030204" pitchFamily="34" charset="0"/>
            </a:rPr>
            <a:t>Neonatal Injury</a:t>
          </a:r>
        </a:p>
        <a:p xmlns:a="http://schemas.openxmlformats.org/drawingml/2006/main">
          <a:pPr marL="628650" marR="0" lvl="1" indent="-171450" algn="l" defTabSz="914400" rtl="0" eaLnBrk="1" fontAlgn="auto" latinLnBrk="0" hangingPunct="1">
            <a:lnSpc>
              <a:spcPct val="100000"/>
            </a:lnSpc>
            <a:spcBef>
              <a:spcPts val="0"/>
            </a:spcBef>
            <a:spcAft>
              <a:spcPts val="0"/>
            </a:spcAft>
            <a:buClrTx/>
            <a:buSzTx/>
            <a:buFont typeface="Courier New" panose="02070309020205020404" pitchFamily="49" charset="0"/>
            <a:buChar char="o"/>
            <a:tabLst/>
            <a:defRPr/>
          </a:pPr>
          <a:r>
            <a:rPr kumimoji="0" lang="en-US" sz="900" b="0" i="0" u="none" strike="noStrike" kern="1200" cap="none" spc="0" normalizeH="0" baseline="0" noProof="0" dirty="0">
              <a:ln>
                <a:noFill/>
              </a:ln>
              <a:solidFill>
                <a:srgbClr val="032E53"/>
              </a:solidFill>
              <a:effectLst/>
              <a:uLnTx/>
              <a:uFillTx/>
              <a:latin typeface="Calibri" panose="020F0502020204030204" pitchFamily="34" charset="0"/>
              <a:ea typeface="Calibri" panose="020F0502020204030204" pitchFamily="34" charset="0"/>
              <a:cs typeface="Calibri" panose="020F0502020204030204" pitchFamily="34" charset="0"/>
            </a:rPr>
            <a:t>Neurological injury</a:t>
          </a:r>
        </a:p>
        <a:p xmlns:a="http://schemas.openxmlformats.org/drawingml/2006/main">
          <a:pPr marL="628650" marR="0" lvl="1" indent="-171450" algn="l" defTabSz="914400" rtl="0" eaLnBrk="1" fontAlgn="auto" latinLnBrk="0" hangingPunct="1">
            <a:lnSpc>
              <a:spcPct val="100000"/>
            </a:lnSpc>
            <a:spcBef>
              <a:spcPts val="0"/>
            </a:spcBef>
            <a:spcAft>
              <a:spcPts val="0"/>
            </a:spcAft>
            <a:buClrTx/>
            <a:buSzTx/>
            <a:buFont typeface="Courier New" panose="02070309020205020404" pitchFamily="49" charset="0"/>
            <a:buChar char="o"/>
            <a:tabLst/>
            <a:defRPr/>
          </a:pPr>
          <a:r>
            <a:rPr kumimoji="0" lang="en-US" sz="900" b="0" i="0" u="none" strike="noStrike" kern="1200" cap="none" spc="0" normalizeH="0" baseline="0" noProof="0" dirty="0">
              <a:ln>
                <a:noFill/>
              </a:ln>
              <a:solidFill>
                <a:srgbClr val="032E53"/>
              </a:solidFill>
              <a:effectLst/>
              <a:uLnTx/>
              <a:uFillTx/>
              <a:latin typeface="Calibri" panose="020F0502020204030204" pitchFamily="34" charset="0"/>
              <a:ea typeface="Calibri" panose="020F0502020204030204" pitchFamily="34" charset="0"/>
              <a:cs typeface="Calibri" panose="020F0502020204030204" pitchFamily="34" charset="0"/>
            </a:rPr>
            <a:t>Skull fracture</a:t>
          </a:r>
        </a:p>
        <a:p xmlns:a="http://schemas.openxmlformats.org/drawingml/2006/main">
          <a:pPr marL="628650" marR="0" lvl="1" indent="-171450" algn="l" defTabSz="914400" rtl="0" eaLnBrk="1" fontAlgn="auto" latinLnBrk="0" hangingPunct="1">
            <a:lnSpc>
              <a:spcPct val="100000"/>
            </a:lnSpc>
            <a:spcBef>
              <a:spcPts val="0"/>
            </a:spcBef>
            <a:spcAft>
              <a:spcPts val="0"/>
            </a:spcAft>
            <a:buClrTx/>
            <a:buSzTx/>
            <a:buFont typeface="Courier New" panose="02070309020205020404" pitchFamily="49" charset="0"/>
            <a:buChar char="o"/>
            <a:tabLst/>
            <a:defRPr/>
          </a:pPr>
          <a:r>
            <a:rPr kumimoji="0" lang="en-US" sz="900" b="0" i="0" u="none" strike="noStrike" kern="1200" cap="none" spc="0" normalizeH="0" baseline="0" noProof="0" dirty="0">
              <a:ln>
                <a:noFill/>
              </a:ln>
              <a:solidFill>
                <a:srgbClr val="032E53"/>
              </a:solidFill>
              <a:effectLst/>
              <a:uLnTx/>
              <a:uFillTx/>
              <a:latin typeface="Calibri" panose="020F0502020204030204" pitchFamily="34" charset="0"/>
              <a:ea typeface="Calibri" panose="020F0502020204030204" pitchFamily="34" charset="0"/>
              <a:cs typeface="Calibri" panose="020F0502020204030204" pitchFamily="34" charset="0"/>
            </a:rPr>
            <a:t>Hematoma</a:t>
          </a:r>
        </a:p>
        <a:p xmlns:a="http://schemas.openxmlformats.org/drawingml/2006/main">
          <a:pPr marL="628650" marR="0" lvl="1" indent="-171450" algn="l" defTabSz="914400" rtl="0" eaLnBrk="1" fontAlgn="auto" latinLnBrk="0" hangingPunct="1">
            <a:lnSpc>
              <a:spcPct val="100000"/>
            </a:lnSpc>
            <a:spcBef>
              <a:spcPts val="0"/>
            </a:spcBef>
            <a:spcAft>
              <a:spcPts val="0"/>
            </a:spcAft>
            <a:buClrTx/>
            <a:buSzTx/>
            <a:buFont typeface="Courier New" panose="02070309020205020404" pitchFamily="49" charset="0"/>
            <a:buChar char="o"/>
            <a:tabLst/>
            <a:defRPr/>
          </a:pPr>
          <a:r>
            <a:rPr kumimoji="0" lang="en-US" sz="900" b="0" i="0" u="none" strike="noStrike" kern="1200" cap="none" spc="0" normalizeH="0" baseline="0" noProof="0" dirty="0">
              <a:ln>
                <a:noFill/>
              </a:ln>
              <a:solidFill>
                <a:srgbClr val="032E53"/>
              </a:solidFill>
              <a:effectLst/>
              <a:uLnTx/>
              <a:uFillTx/>
              <a:latin typeface="Calibri" panose="020F0502020204030204" pitchFamily="34" charset="0"/>
              <a:ea typeface="Calibri" panose="020F0502020204030204" pitchFamily="34" charset="0"/>
              <a:cs typeface="Calibri" panose="020F0502020204030204" pitchFamily="34" charset="0"/>
            </a:rPr>
            <a:t>Laceration</a:t>
          </a:r>
        </a:p>
        <a:p xmlns:a="http://schemas.openxmlformats.org/drawingml/2006/main">
          <a:pPr marL="628650" marR="0" lvl="1" indent="-171450" algn="l" defTabSz="914400" rtl="0" eaLnBrk="1" fontAlgn="auto" latinLnBrk="0" hangingPunct="1">
            <a:lnSpc>
              <a:spcPct val="100000"/>
            </a:lnSpc>
            <a:spcBef>
              <a:spcPts val="0"/>
            </a:spcBef>
            <a:spcAft>
              <a:spcPts val="0"/>
            </a:spcAft>
            <a:buClrTx/>
            <a:buSzTx/>
            <a:buFont typeface="Courier New" panose="02070309020205020404" pitchFamily="49" charset="0"/>
            <a:buChar char="o"/>
            <a:tabLst/>
            <a:defRPr/>
          </a:pPr>
          <a:r>
            <a:rPr kumimoji="0" lang="en-US" sz="900" b="0" i="0" u="none" strike="noStrike" kern="1200" cap="none" spc="0" normalizeH="0" baseline="0" noProof="0" dirty="0">
              <a:ln>
                <a:noFill/>
              </a:ln>
              <a:solidFill>
                <a:srgbClr val="032E53"/>
              </a:solidFill>
              <a:effectLst/>
              <a:uLnTx/>
              <a:uFillTx/>
              <a:latin typeface="Calibri" panose="020F0502020204030204" pitchFamily="34" charset="0"/>
              <a:ea typeface="Calibri" panose="020F0502020204030204" pitchFamily="34" charset="0"/>
              <a:cs typeface="Calibri" panose="020F0502020204030204" pitchFamily="34" charset="0"/>
            </a:rPr>
            <a:t>Clavicle fracture/arm injury</a:t>
          </a:r>
        </a:p>
        <a:p xmlns:a="http://schemas.openxmlformats.org/drawingml/2006/main">
          <a:pPr marL="628650" marR="0" lvl="1" indent="-171450" algn="l" defTabSz="914400" rtl="0" eaLnBrk="1" fontAlgn="auto" latinLnBrk="0" hangingPunct="1">
            <a:lnSpc>
              <a:spcPct val="100000"/>
            </a:lnSpc>
            <a:spcBef>
              <a:spcPts val="0"/>
            </a:spcBef>
            <a:spcAft>
              <a:spcPts val="0"/>
            </a:spcAft>
            <a:buClrTx/>
            <a:buSzTx/>
            <a:buFont typeface="Courier New" panose="02070309020205020404" pitchFamily="49" charset="0"/>
            <a:buChar char="o"/>
            <a:tabLst/>
            <a:defRPr/>
          </a:pPr>
          <a:r>
            <a:rPr kumimoji="0" lang="en-US" sz="900" b="0" i="0" u="none" strike="noStrike" kern="1200" cap="none" spc="0" normalizeH="0" baseline="0" noProof="0" dirty="0">
              <a:ln>
                <a:noFill/>
              </a:ln>
              <a:solidFill>
                <a:srgbClr val="032E53"/>
              </a:solidFill>
              <a:effectLst/>
              <a:uLnTx/>
              <a:uFillTx/>
              <a:latin typeface="Calibri" panose="020F0502020204030204" pitchFamily="34" charset="0"/>
              <a:ea typeface="Calibri" panose="020F0502020204030204" pitchFamily="34" charset="0"/>
              <a:cs typeface="Calibri" panose="020F0502020204030204" pitchFamily="34" charset="0"/>
            </a:rPr>
            <a:t>Newborn falls</a:t>
          </a:r>
        </a:p>
        <a:p xmlns:a="http://schemas.openxmlformats.org/drawingml/2006/main">
          <a:pPr marL="171450" lvl="0" indent="-171450" algn="l" defTabSz="914400" rtl="0" eaLnBrk="1" latinLnBrk="0" hangingPunct="1">
            <a:buFont typeface="Arial" panose="020B0604020202020204" pitchFamily="34" charset="0"/>
            <a:buChar char="•"/>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       Neonatal/Fetal Death</a:t>
          </a:r>
        </a:p>
        <a:p xmlns:a="http://schemas.openxmlformats.org/drawingml/2006/main">
          <a:pPr marL="628650" lvl="1" indent="-171450" algn="l" defTabSz="914400" rtl="0" eaLnBrk="1" latinLnBrk="0" hangingPunct="1">
            <a:buFont typeface="Courier New" panose="02070309020205020404" pitchFamily="49" charset="0"/>
            <a:buChar char="o"/>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Prolonged Category II fetal heart tracing with worsening features</a:t>
          </a:r>
        </a:p>
        <a:p xmlns:a="http://schemas.openxmlformats.org/drawingml/2006/main">
          <a:pPr marL="628650" lvl="1" indent="-171450" algn="l" defTabSz="914400" rtl="0" eaLnBrk="1" latinLnBrk="0" hangingPunct="1">
            <a:buFont typeface="Courier New" panose="02070309020205020404" pitchFamily="49" charset="0"/>
            <a:buChar char="o"/>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Inadvertently tracing maternal heart rate</a:t>
          </a:r>
        </a:p>
        <a:p xmlns:a="http://schemas.openxmlformats.org/drawingml/2006/main">
          <a:pPr marL="628650" lvl="1" indent="-171450" algn="l" defTabSz="914400" rtl="0" eaLnBrk="1" latinLnBrk="0" hangingPunct="1">
            <a:buFont typeface="Courier New" panose="02070309020205020404" pitchFamily="49" charset="0"/>
            <a:buChar char="o"/>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Delay in non-stress test /induction (capacity), returning with demise/distress</a:t>
          </a:r>
        </a:p>
        <a:p xmlns:a="http://schemas.openxmlformats.org/drawingml/2006/main">
          <a:pPr marL="171450" lvl="0" indent="-171450" algn="l" defTabSz="914400" rtl="0" eaLnBrk="1" latinLnBrk="0" hangingPunct="1">
            <a:buFont typeface="Arial" panose="020B0604020202020204" pitchFamily="34" charset="0"/>
            <a:buChar char="•"/>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Maternal – Death/Injury</a:t>
          </a:r>
        </a:p>
        <a:p xmlns:a="http://schemas.openxmlformats.org/drawingml/2006/main">
          <a:pPr marL="628650" lvl="1" indent="-171450" algn="l" defTabSz="914400" rtl="0" eaLnBrk="1" latinLnBrk="0" hangingPunct="1">
            <a:buFont typeface="Courier New" panose="02070309020205020404" pitchFamily="49" charset="0"/>
            <a:buChar char="o"/>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Sepsis</a:t>
          </a:r>
        </a:p>
        <a:p xmlns:a="http://schemas.openxmlformats.org/drawingml/2006/main">
          <a:pPr marL="628650" lvl="1" indent="-171450" algn="l" defTabSz="914400" rtl="0" eaLnBrk="1" latinLnBrk="0" hangingPunct="1">
            <a:buFont typeface="Courier New" panose="02070309020205020404" pitchFamily="49" charset="0"/>
            <a:buChar char="o"/>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Cardiovascular collapse/AFE</a:t>
          </a:r>
        </a:p>
        <a:p xmlns:a="http://schemas.openxmlformats.org/drawingml/2006/main">
          <a:pPr marL="628650" lvl="1" indent="-171450" algn="l" defTabSz="914400" rtl="0" eaLnBrk="1" latinLnBrk="0" hangingPunct="1">
            <a:buFont typeface="Courier New" panose="02070309020205020404" pitchFamily="49" charset="0"/>
            <a:buChar char="o"/>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Covid</a:t>
          </a:r>
        </a:p>
        <a:p xmlns:a="http://schemas.openxmlformats.org/drawingml/2006/main">
          <a:pPr marL="628650" lvl="1" indent="-171450" algn="l" defTabSz="914400" rtl="0" eaLnBrk="1" latinLnBrk="0" hangingPunct="1">
            <a:buFont typeface="Courier New" panose="02070309020205020404" pitchFamily="49" charset="0"/>
            <a:buChar char="o"/>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Bladder injury</a:t>
          </a:r>
          <a:endParaRPr lang="en-US" sz="1200" kern="1200" dirty="0">
            <a:solidFill>
              <a:srgbClr val="032E53"/>
            </a:solidFill>
            <a:latin typeface="Calibri" panose="020F0502020204030204" pitchFamily="34" charset="0"/>
            <a:ea typeface="Calibri" panose="020F0502020204030204" pitchFamily="34" charset="0"/>
            <a:cs typeface="Calibri" panose="020F0502020204030204" pitchFamily="34" charset="0"/>
          </a:endParaRPr>
        </a:p>
      </cdr:txBody>
    </cdr:sp>
  </cdr:relSizeAnchor>
  <cdr:relSizeAnchor xmlns:cdr="http://schemas.openxmlformats.org/drawingml/2006/chartDrawing">
    <cdr:from>
      <cdr:x>0.70302</cdr:x>
      <cdr:y>0.06366</cdr:y>
    </cdr:from>
    <cdr:to>
      <cdr:x>0.98992</cdr:x>
      <cdr:y>0.12806</cdr:y>
    </cdr:to>
    <cdr:sp macro="" textlink="">
      <cdr:nvSpPr>
        <cdr:cNvPr id="3" name="Rectangle 1"/>
        <cdr:cNvSpPr/>
      </cdr:nvSpPr>
      <cdr:spPr>
        <a:xfrm xmlns:a="http://schemas.openxmlformats.org/drawingml/2006/main">
          <a:off x="5316798" y="354129"/>
          <a:ext cx="2169852" cy="358235"/>
        </a:xfrm>
        <a:custGeom xmlns:a="http://schemas.openxmlformats.org/drawingml/2006/main">
          <a:avLst/>
          <a:gdLst>
            <a:gd name="connsiteX0" fmla="*/ 0 w 2147776"/>
            <a:gd name="connsiteY0" fmla="*/ 0 h 552893"/>
            <a:gd name="connsiteX1" fmla="*/ 2147776 w 2147776"/>
            <a:gd name="connsiteY1" fmla="*/ 0 h 552893"/>
            <a:gd name="connsiteX2" fmla="*/ 2147776 w 2147776"/>
            <a:gd name="connsiteY2" fmla="*/ 552893 h 552893"/>
            <a:gd name="connsiteX3" fmla="*/ 0 w 2147776"/>
            <a:gd name="connsiteY3" fmla="*/ 552893 h 552893"/>
            <a:gd name="connsiteX4" fmla="*/ 0 w 2147776"/>
            <a:gd name="connsiteY4" fmla="*/ 0 h 55289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47776" h="552893" fill="none" extrusionOk="0">
              <a:moveTo>
                <a:pt x="0" y="0"/>
              </a:moveTo>
              <a:cubicBezTo>
                <a:pt x="622096" y="69965"/>
                <a:pt x="1785102" y="-84187"/>
                <a:pt x="2147776" y="0"/>
              </a:cubicBezTo>
              <a:cubicBezTo>
                <a:pt x="2130762" y="230336"/>
                <a:pt x="2099846" y="391861"/>
                <a:pt x="2147776" y="552893"/>
              </a:cubicBezTo>
              <a:cubicBezTo>
                <a:pt x="1600027" y="599525"/>
                <a:pt x="367098" y="522902"/>
                <a:pt x="0" y="552893"/>
              </a:cubicBezTo>
              <a:cubicBezTo>
                <a:pt x="48830" y="411571"/>
                <a:pt x="4732" y="252658"/>
                <a:pt x="0" y="0"/>
              </a:cubicBezTo>
              <a:close/>
            </a:path>
            <a:path w="2147776" h="552893" stroke="0" extrusionOk="0">
              <a:moveTo>
                <a:pt x="0" y="0"/>
              </a:moveTo>
              <a:cubicBezTo>
                <a:pt x="755949" y="-25951"/>
                <a:pt x="1717983" y="15856"/>
                <a:pt x="2147776" y="0"/>
              </a:cubicBezTo>
              <a:cubicBezTo>
                <a:pt x="2185188" y="103829"/>
                <a:pt x="2127275" y="308090"/>
                <a:pt x="2147776" y="552893"/>
              </a:cubicBezTo>
              <a:cubicBezTo>
                <a:pt x="1423114" y="715070"/>
                <a:pt x="470086" y="690941"/>
                <a:pt x="0" y="552893"/>
              </a:cubicBezTo>
              <a:cubicBezTo>
                <a:pt x="38248" y="331848"/>
                <a:pt x="-953" y="226871"/>
                <a:pt x="0" y="0"/>
              </a:cubicBezTo>
              <a:close/>
            </a:path>
          </a:pathLst>
        </a:custGeom>
        <a:ln xmlns:a="http://schemas.openxmlformats.org/drawingml/2006/main"/>
      </cdr:spPr>
      <cdr:style>
        <a:lnRef xmlns:a="http://schemas.openxmlformats.org/drawingml/2006/main" idx="2">
          <a:schemeClr val="accent1"/>
        </a:lnRef>
        <a:fillRef xmlns:a="http://schemas.openxmlformats.org/drawingml/2006/main" idx="1">
          <a:schemeClr val="l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900" b="1" kern="1200" baseline="0">
              <a:solidFill>
                <a:srgbClr val="032E53"/>
              </a:solidFill>
              <a:latin typeface="Calibri" panose="020F0502020204030204" pitchFamily="34" charset="0"/>
              <a:ea typeface="Calibri" panose="020F0502020204030204" pitchFamily="34" charset="0"/>
              <a:cs typeface="Calibri" panose="020F0502020204030204" pitchFamily="34" charset="0"/>
            </a:rPr>
            <a:t>Maternal/Childbirth Events: </a:t>
          </a:r>
        </a:p>
        <a:p xmlns:a="http://schemas.openxmlformats.org/drawingml/2006/main">
          <a:pPr algn="ctr"/>
          <a:r>
            <a:rPr lang="en-US" sz="900" b="1" kern="1200" baseline="0">
              <a:solidFill>
                <a:srgbClr val="032E53"/>
              </a:solidFill>
              <a:latin typeface="Calibri" panose="020F0502020204030204" pitchFamily="34" charset="0"/>
              <a:ea typeface="Calibri" panose="020F0502020204030204" pitchFamily="34" charset="0"/>
              <a:cs typeface="Calibri" panose="020F0502020204030204" pitchFamily="34" charset="0"/>
            </a:rPr>
            <a:t>A Closer Look</a:t>
          </a:r>
          <a:endParaRPr lang="en-US" sz="900" b="1" kern="1200">
            <a:solidFill>
              <a:srgbClr val="032E53"/>
            </a:solidFill>
            <a:latin typeface="Calibri" panose="020F0502020204030204" pitchFamily="34" charset="0"/>
            <a:ea typeface="Calibri" panose="020F0502020204030204" pitchFamily="34" charset="0"/>
            <a:cs typeface="Calibri" panose="020F0502020204030204" pitchFamily="34"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0.68564</cdr:x>
      <cdr:y>0.16262</cdr:y>
    </cdr:from>
    <cdr:to>
      <cdr:x>0.98929</cdr:x>
      <cdr:y>0.97895</cdr:y>
    </cdr:to>
    <cdr:sp macro="" textlink="">
      <cdr:nvSpPr>
        <cdr:cNvPr id="2" name="Rectangle 1"/>
        <cdr:cNvSpPr/>
      </cdr:nvSpPr>
      <cdr:spPr>
        <a:xfrm xmlns:a="http://schemas.openxmlformats.org/drawingml/2006/main">
          <a:off x="4878424" y="735761"/>
          <a:ext cx="2160523" cy="3693383"/>
        </a:xfrm>
        <a:custGeom xmlns:a="http://schemas.openxmlformats.org/drawingml/2006/main">
          <a:avLst/>
          <a:gdLst>
            <a:gd name="connsiteX0" fmla="*/ 0 w 2160523"/>
            <a:gd name="connsiteY0" fmla="*/ 0 h 3693383"/>
            <a:gd name="connsiteX1" fmla="*/ 2160523 w 2160523"/>
            <a:gd name="connsiteY1" fmla="*/ 0 h 3693383"/>
            <a:gd name="connsiteX2" fmla="*/ 2160523 w 2160523"/>
            <a:gd name="connsiteY2" fmla="*/ 3693383 h 3693383"/>
            <a:gd name="connsiteX3" fmla="*/ 0 w 2160523"/>
            <a:gd name="connsiteY3" fmla="*/ 3693383 h 3693383"/>
            <a:gd name="connsiteX4" fmla="*/ 0 w 2160523"/>
            <a:gd name="connsiteY4" fmla="*/ 0 h 36933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0523" h="3693383" fill="none" extrusionOk="0">
              <a:moveTo>
                <a:pt x="0" y="0"/>
              </a:moveTo>
              <a:cubicBezTo>
                <a:pt x="831464" y="-98501"/>
                <a:pt x="1416783" y="-19663"/>
                <a:pt x="2160523" y="0"/>
              </a:cubicBezTo>
              <a:cubicBezTo>
                <a:pt x="2101409" y="1651952"/>
                <a:pt x="2097185" y="2713700"/>
                <a:pt x="2160523" y="3693383"/>
              </a:cubicBezTo>
              <a:cubicBezTo>
                <a:pt x="1203001" y="3594890"/>
                <a:pt x="279730" y="3844000"/>
                <a:pt x="0" y="3693383"/>
              </a:cubicBezTo>
              <a:cubicBezTo>
                <a:pt x="-152592" y="3022155"/>
                <a:pt x="51767" y="458931"/>
                <a:pt x="0" y="0"/>
              </a:cubicBezTo>
              <a:close/>
            </a:path>
            <a:path w="2160523" h="3693383" stroke="0" extrusionOk="0">
              <a:moveTo>
                <a:pt x="0" y="0"/>
              </a:moveTo>
              <a:cubicBezTo>
                <a:pt x="1003256" y="-160275"/>
                <a:pt x="1144311" y="64852"/>
                <a:pt x="2160523" y="0"/>
              </a:cubicBezTo>
              <a:cubicBezTo>
                <a:pt x="2076995" y="1319782"/>
                <a:pt x="2180796" y="3074606"/>
                <a:pt x="2160523" y="3693383"/>
              </a:cubicBezTo>
              <a:cubicBezTo>
                <a:pt x="1789086" y="3687250"/>
                <a:pt x="807059" y="3726847"/>
                <a:pt x="0" y="3693383"/>
              </a:cubicBezTo>
              <a:cubicBezTo>
                <a:pt x="64858" y="3280380"/>
                <a:pt x="98245" y="405683"/>
                <a:pt x="0" y="0"/>
              </a:cubicBezTo>
              <a:close/>
            </a:path>
          </a:pathLst>
        </a:custGeom>
        <a:ln xmlns:a="http://schemas.openxmlformats.org/drawingml/2006/main">
          <a:extLst>
            <a:ext uri="{C807C97D-BFC1-408E-A445-0C87EB9F89A2}">
              <ask:lineSketchStyleProps xmlns:ask="http://schemas.microsoft.com/office/drawing/2018/sketchyshapes" sd="579111871">
                <a:prstGeom prst="rect">
                  <a:avLst/>
                </a:prstGeom>
                <ask:type>
                  <ask:lineSketchCurved/>
                </ask:type>
              </ask:lineSketchStyleProps>
            </a:ext>
          </a:extLst>
        </a:ln>
      </cdr:spPr>
      <cdr:style>
        <a:lnRef xmlns:a="http://schemas.openxmlformats.org/drawingml/2006/main" idx="2">
          <a:schemeClr val="accent1"/>
        </a:lnRef>
        <a:fillRef xmlns:a="http://schemas.openxmlformats.org/drawingml/2006/main" idx="1">
          <a:schemeClr val="l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pPr marL="171450" indent="-171450">
            <a:buFont typeface="Arial" panose="020B0604020202020204" pitchFamily="34" charset="0"/>
            <a:buChar char="•"/>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Self-harm events</a:t>
          </a:r>
        </a:p>
        <a:p xmlns:a="http://schemas.openxmlformats.org/drawingml/2006/main">
          <a:pPr marL="628650" marR="0" lvl="1" indent="-171450" algn="l" defTabSz="914400" rtl="0" eaLnBrk="1" fontAlgn="auto" latinLnBrk="0" hangingPunct="1">
            <a:lnSpc>
              <a:spcPct val="100000"/>
            </a:lnSpc>
            <a:spcBef>
              <a:spcPts val="0"/>
            </a:spcBef>
            <a:spcAft>
              <a:spcPts val="0"/>
            </a:spcAft>
            <a:buClrTx/>
            <a:buSzTx/>
            <a:buFont typeface="Courier New" panose="02070309020205020404" pitchFamily="49" charset="0"/>
            <a:buChar char="o"/>
            <a:tabLst/>
            <a:defRPr/>
          </a:pPr>
          <a:r>
            <a:rPr kumimoji="0" lang="en-US" sz="900" b="0" i="0" u="none" strike="noStrike" kern="1200" cap="none" spc="0" normalizeH="0" baseline="0" noProof="0" dirty="0">
              <a:ln>
                <a:noFill/>
              </a:ln>
              <a:solidFill>
                <a:srgbClr val="032E53"/>
              </a:solidFill>
              <a:effectLst/>
              <a:uLnTx/>
              <a:uFillTx/>
              <a:latin typeface="Calibri" panose="020F0502020204030204" pitchFamily="34" charset="0"/>
              <a:ea typeface="Calibri" panose="020F0502020204030204" pitchFamily="34" charset="0"/>
              <a:cs typeface="Calibri" panose="020F0502020204030204" pitchFamily="34" charset="0"/>
            </a:rPr>
            <a:t>Ligature most common</a:t>
          </a:r>
        </a:p>
        <a:p xmlns:a="http://schemas.openxmlformats.org/drawingml/2006/main">
          <a:pPr marL="1085850" marR="0" lvl="2" indent="-171450" algn="l" defTabSz="914400" rtl="0" eaLnBrk="1" fontAlgn="auto" latinLnBrk="0" hangingPunct="1">
            <a:lnSpc>
              <a:spcPct val="100000"/>
            </a:lnSpc>
            <a:spcBef>
              <a:spcPts val="0"/>
            </a:spcBef>
            <a:spcAft>
              <a:spcPts val="0"/>
            </a:spcAft>
            <a:buClrTx/>
            <a:buSzTx/>
            <a:buFont typeface="Courier New" panose="02070309020205020404" pitchFamily="49" charset="0"/>
            <a:buChar char="o"/>
            <a:tabLst/>
            <a:defRPr/>
          </a:pPr>
          <a:r>
            <a:rPr kumimoji="0" lang="en-US" sz="900" b="0" i="0" u="none" strike="noStrike" kern="1200" cap="none" spc="0" normalizeH="0" baseline="0" noProof="0" dirty="0">
              <a:ln>
                <a:noFill/>
              </a:ln>
              <a:solidFill>
                <a:srgbClr val="032E53"/>
              </a:solidFill>
              <a:effectLst/>
              <a:uLnTx/>
              <a:uFillTx/>
              <a:latin typeface="Calibri" panose="020F0502020204030204" pitchFamily="34" charset="0"/>
              <a:ea typeface="Calibri" panose="020F0502020204030204" pitchFamily="34" charset="0"/>
              <a:cs typeface="Calibri" panose="020F0502020204030204" pitchFamily="34" charset="0"/>
            </a:rPr>
            <a:t>Cords of medical devices (CPAP, Oxygen)</a:t>
          </a:r>
        </a:p>
        <a:p xmlns:a="http://schemas.openxmlformats.org/drawingml/2006/main">
          <a:pPr marL="1085850" marR="0" lvl="2" indent="-171450" algn="l" defTabSz="914400" rtl="0" eaLnBrk="1" fontAlgn="auto" latinLnBrk="0" hangingPunct="1">
            <a:lnSpc>
              <a:spcPct val="100000"/>
            </a:lnSpc>
            <a:spcBef>
              <a:spcPts val="0"/>
            </a:spcBef>
            <a:spcAft>
              <a:spcPts val="0"/>
            </a:spcAft>
            <a:buClrTx/>
            <a:buSzTx/>
            <a:buFont typeface="Courier New" panose="02070309020205020404" pitchFamily="49" charset="0"/>
            <a:buChar char="o"/>
            <a:tabLst/>
            <a:defRPr/>
          </a:pPr>
          <a:r>
            <a:rPr kumimoji="0" lang="en-US" sz="900" b="0" i="0" u="none" strike="noStrike" kern="1200" cap="none" spc="0" normalizeH="0" baseline="0" noProof="0" dirty="0">
              <a:ln>
                <a:noFill/>
              </a:ln>
              <a:solidFill>
                <a:srgbClr val="032E53"/>
              </a:solidFill>
              <a:effectLst/>
              <a:uLnTx/>
              <a:uFillTx/>
              <a:latin typeface="Calibri" panose="020F0502020204030204" pitchFamily="34" charset="0"/>
              <a:ea typeface="Calibri" panose="020F0502020204030204" pitchFamily="34" charset="0"/>
              <a:cs typeface="Calibri" panose="020F0502020204030204" pitchFamily="34" charset="0"/>
            </a:rPr>
            <a:t>Cables/cords (phones, personal devices)</a:t>
          </a:r>
        </a:p>
        <a:p xmlns:a="http://schemas.openxmlformats.org/drawingml/2006/main">
          <a:pPr marL="1085850" marR="0" lvl="2" indent="-171450" algn="l" defTabSz="914400" rtl="0" eaLnBrk="1" fontAlgn="auto" latinLnBrk="0" hangingPunct="1">
            <a:lnSpc>
              <a:spcPct val="100000"/>
            </a:lnSpc>
            <a:spcBef>
              <a:spcPts val="0"/>
            </a:spcBef>
            <a:spcAft>
              <a:spcPts val="0"/>
            </a:spcAft>
            <a:buClrTx/>
            <a:buSzTx/>
            <a:buFont typeface="Courier New" panose="02070309020205020404" pitchFamily="49" charset="0"/>
            <a:buChar char="o"/>
            <a:tabLst/>
            <a:defRPr/>
          </a:pPr>
          <a:r>
            <a:rPr kumimoji="0" lang="en-US" sz="900" b="0" i="0" u="none" strike="noStrike" kern="1200" cap="none" spc="0" normalizeH="0" baseline="0" noProof="0" dirty="0">
              <a:ln>
                <a:noFill/>
              </a:ln>
              <a:solidFill>
                <a:srgbClr val="032E53"/>
              </a:solidFill>
              <a:effectLst/>
              <a:uLnTx/>
              <a:uFillTx/>
              <a:latin typeface="Calibri" panose="020F0502020204030204" pitchFamily="34" charset="0"/>
              <a:ea typeface="Calibri" panose="020F0502020204030204" pitchFamily="34" charset="0"/>
              <a:cs typeface="Calibri" panose="020F0502020204030204" pitchFamily="34" charset="0"/>
            </a:rPr>
            <a:t>Hospital Gown ties</a:t>
          </a:r>
        </a:p>
        <a:p xmlns:a="http://schemas.openxmlformats.org/drawingml/2006/main">
          <a:pPr marL="628650" lvl="1" indent="-171450">
            <a:buFont typeface="Courier New" panose="02070309020205020404" pitchFamily="49" charset="0"/>
            <a:buChar char="o"/>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Ingestion (glass shards, razors, hand sanitizer, button, melatonin, make up, batteries)</a:t>
          </a:r>
        </a:p>
        <a:p xmlns:a="http://schemas.openxmlformats.org/drawingml/2006/main">
          <a:pPr marL="628650" lvl="1" indent="-171450">
            <a:buFont typeface="Courier New" panose="02070309020205020404" pitchFamily="49" charset="0"/>
            <a:buChar char="o"/>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Laceration (staples, phones, emesis bag</a:t>
          </a:r>
        </a:p>
        <a:p xmlns:a="http://schemas.openxmlformats.org/drawingml/2006/main">
          <a:pPr marL="171450" indent="-171450">
            <a:buFont typeface="Arial" panose="020B0604020202020204" pitchFamily="34" charset="0"/>
            <a:buChar char="•"/>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Aggressive behavior (adolescent, ED boarders)</a:t>
          </a:r>
        </a:p>
        <a:p xmlns:a="http://schemas.openxmlformats.org/drawingml/2006/main">
          <a:pPr marL="628650" lvl="1" indent="-171450">
            <a:buFont typeface="Arial" panose="020B0604020202020204" pitchFamily="34" charset="0"/>
            <a:buChar char="•"/>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Often lapse with search or visitor policy</a:t>
          </a:r>
        </a:p>
        <a:p xmlns:a="http://schemas.openxmlformats.org/drawingml/2006/main">
          <a:pPr marL="171450" indent="-171450">
            <a:buFont typeface="Arial" panose="020B0604020202020204" pitchFamily="34" charset="0"/>
            <a:buChar char="•"/>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Suicide</a:t>
          </a:r>
        </a:p>
        <a:p xmlns:a="http://schemas.openxmlformats.org/drawingml/2006/main">
          <a:pPr marL="628650" lvl="1" indent="-171450">
            <a:buFont typeface="Courier New" panose="02070309020205020404" pitchFamily="49" charset="0"/>
            <a:buChar char="o"/>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Soon after discharge and/or while at home</a:t>
          </a:r>
        </a:p>
        <a:p xmlns:a="http://schemas.openxmlformats.org/drawingml/2006/main">
          <a:pPr marL="171450" indent="-171450">
            <a:buFont typeface="Arial" panose="020B0604020202020204" pitchFamily="34" charset="0"/>
            <a:buChar char="•"/>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Lapses in 1:1 monitoring whereby face and hands of patient are not observed at all times</a:t>
          </a:r>
        </a:p>
      </cdr:txBody>
    </cdr:sp>
  </cdr:relSizeAnchor>
  <cdr:relSizeAnchor xmlns:cdr="http://schemas.openxmlformats.org/drawingml/2006/chartDrawing">
    <cdr:from>
      <cdr:x>0.03614</cdr:x>
      <cdr:y>0.91751</cdr:y>
    </cdr:from>
    <cdr:to>
      <cdr:x>0.15395</cdr:x>
      <cdr:y>0.96122</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57175" y="4343400"/>
          <a:ext cx="838200" cy="206963"/>
        </a:xfrm>
        <a:prstGeom xmlns:a="http://schemas.openxmlformats.org/drawingml/2006/main" prst="rect">
          <a:avLst/>
        </a:prstGeom>
      </cdr:spPr>
    </cdr:pic>
  </cdr:relSizeAnchor>
  <cdr:relSizeAnchor xmlns:cdr="http://schemas.openxmlformats.org/drawingml/2006/chartDrawing">
    <cdr:from>
      <cdr:x>0.68968</cdr:x>
      <cdr:y>0.05263</cdr:y>
    </cdr:from>
    <cdr:to>
      <cdr:x>0.99465</cdr:x>
      <cdr:y>0.12675</cdr:y>
    </cdr:to>
    <cdr:sp macro="" textlink="">
      <cdr:nvSpPr>
        <cdr:cNvPr id="4" name="Rectangle 1"/>
        <cdr:cNvSpPr/>
      </cdr:nvSpPr>
      <cdr:spPr>
        <a:xfrm xmlns:a="http://schemas.openxmlformats.org/drawingml/2006/main">
          <a:off x="4907223" y="238125"/>
          <a:ext cx="2169852" cy="335342"/>
        </a:xfrm>
        <a:custGeom xmlns:a="http://schemas.openxmlformats.org/drawingml/2006/main">
          <a:avLst/>
          <a:gdLst>
            <a:gd name="connsiteX0" fmla="*/ 0 w 2147776"/>
            <a:gd name="connsiteY0" fmla="*/ 0 h 552893"/>
            <a:gd name="connsiteX1" fmla="*/ 2147776 w 2147776"/>
            <a:gd name="connsiteY1" fmla="*/ 0 h 552893"/>
            <a:gd name="connsiteX2" fmla="*/ 2147776 w 2147776"/>
            <a:gd name="connsiteY2" fmla="*/ 552893 h 552893"/>
            <a:gd name="connsiteX3" fmla="*/ 0 w 2147776"/>
            <a:gd name="connsiteY3" fmla="*/ 552893 h 552893"/>
            <a:gd name="connsiteX4" fmla="*/ 0 w 2147776"/>
            <a:gd name="connsiteY4" fmla="*/ 0 h 55289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47776" h="552893" fill="none" extrusionOk="0">
              <a:moveTo>
                <a:pt x="0" y="0"/>
              </a:moveTo>
              <a:cubicBezTo>
                <a:pt x="622096" y="69965"/>
                <a:pt x="1785102" y="-84187"/>
                <a:pt x="2147776" y="0"/>
              </a:cubicBezTo>
              <a:cubicBezTo>
                <a:pt x="2130762" y="230336"/>
                <a:pt x="2099846" y="391861"/>
                <a:pt x="2147776" y="552893"/>
              </a:cubicBezTo>
              <a:cubicBezTo>
                <a:pt x="1600027" y="599525"/>
                <a:pt x="367098" y="522902"/>
                <a:pt x="0" y="552893"/>
              </a:cubicBezTo>
              <a:cubicBezTo>
                <a:pt x="48830" y="411571"/>
                <a:pt x="4732" y="252658"/>
                <a:pt x="0" y="0"/>
              </a:cubicBezTo>
              <a:close/>
            </a:path>
            <a:path w="2147776" h="552893" stroke="0" extrusionOk="0">
              <a:moveTo>
                <a:pt x="0" y="0"/>
              </a:moveTo>
              <a:cubicBezTo>
                <a:pt x="755949" y="-25951"/>
                <a:pt x="1717983" y="15856"/>
                <a:pt x="2147776" y="0"/>
              </a:cubicBezTo>
              <a:cubicBezTo>
                <a:pt x="2185188" y="103829"/>
                <a:pt x="2127275" y="308090"/>
                <a:pt x="2147776" y="552893"/>
              </a:cubicBezTo>
              <a:cubicBezTo>
                <a:pt x="1423114" y="715070"/>
                <a:pt x="470086" y="690941"/>
                <a:pt x="0" y="552893"/>
              </a:cubicBezTo>
              <a:cubicBezTo>
                <a:pt x="38248" y="331848"/>
                <a:pt x="-953" y="226871"/>
                <a:pt x="0" y="0"/>
              </a:cubicBezTo>
              <a:close/>
            </a:path>
          </a:pathLst>
        </a:custGeom>
        <a:ln xmlns:a="http://schemas.openxmlformats.org/drawingml/2006/main"/>
      </cdr:spPr>
      <cdr:style>
        <a:lnRef xmlns:a="http://schemas.openxmlformats.org/drawingml/2006/main" idx="2">
          <a:schemeClr val="accent1"/>
        </a:lnRef>
        <a:fillRef xmlns:a="http://schemas.openxmlformats.org/drawingml/2006/main" idx="1">
          <a:schemeClr val="l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900" b="1" kern="1200" baseline="0">
              <a:solidFill>
                <a:srgbClr val="032E53"/>
              </a:solidFill>
              <a:latin typeface="Calibri" panose="020F0502020204030204" pitchFamily="34" charset="0"/>
              <a:ea typeface="Calibri" panose="020F0502020204030204" pitchFamily="34" charset="0"/>
              <a:cs typeface="Calibri" panose="020F0502020204030204" pitchFamily="34" charset="0"/>
            </a:rPr>
            <a:t>Patient Protection Events: </a:t>
          </a:r>
        </a:p>
        <a:p xmlns:a="http://schemas.openxmlformats.org/drawingml/2006/main">
          <a:pPr algn="ctr"/>
          <a:r>
            <a:rPr lang="en-US" sz="900" b="1" kern="1200" baseline="0">
              <a:solidFill>
                <a:srgbClr val="032E53"/>
              </a:solidFill>
              <a:latin typeface="Calibri" panose="020F0502020204030204" pitchFamily="34" charset="0"/>
              <a:ea typeface="Calibri" panose="020F0502020204030204" pitchFamily="34" charset="0"/>
              <a:cs typeface="Calibri" panose="020F0502020204030204" pitchFamily="34" charset="0"/>
            </a:rPr>
            <a:t>A Closer Look</a:t>
          </a:r>
          <a:endParaRPr lang="en-US" sz="900" b="1" kern="1200">
            <a:solidFill>
              <a:srgbClr val="032E53"/>
            </a:solidFill>
            <a:latin typeface="Calibri" panose="020F0502020204030204" pitchFamily="34" charset="0"/>
            <a:ea typeface="Calibri" panose="020F0502020204030204" pitchFamily="34" charset="0"/>
            <a:cs typeface="Calibri" panose="020F0502020204030204" pitchFamily="34"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0.70694</cdr:x>
      <cdr:y>0.14798</cdr:y>
    </cdr:from>
    <cdr:to>
      <cdr:x>0.98889</cdr:x>
      <cdr:y>0.96637</cdr:y>
    </cdr:to>
    <cdr:sp macro="" textlink="">
      <cdr:nvSpPr>
        <cdr:cNvPr id="3" name="Rectangle 2"/>
        <cdr:cNvSpPr/>
      </cdr:nvSpPr>
      <cdr:spPr>
        <a:xfrm xmlns:a="http://schemas.openxmlformats.org/drawingml/2006/main">
          <a:off x="4848195" y="628650"/>
          <a:ext cx="1933613" cy="3476625"/>
        </a:xfrm>
        <a:custGeom xmlns:a="http://schemas.openxmlformats.org/drawingml/2006/main">
          <a:avLst/>
          <a:gdLst>
            <a:gd name="connsiteX0" fmla="*/ 0 w 1933613"/>
            <a:gd name="connsiteY0" fmla="*/ 0 h 3476625"/>
            <a:gd name="connsiteX1" fmla="*/ 1933613 w 1933613"/>
            <a:gd name="connsiteY1" fmla="*/ 0 h 3476625"/>
            <a:gd name="connsiteX2" fmla="*/ 1933613 w 1933613"/>
            <a:gd name="connsiteY2" fmla="*/ 3476625 h 3476625"/>
            <a:gd name="connsiteX3" fmla="*/ 0 w 1933613"/>
            <a:gd name="connsiteY3" fmla="*/ 3476625 h 3476625"/>
            <a:gd name="connsiteX4" fmla="*/ 0 w 1933613"/>
            <a:gd name="connsiteY4" fmla="*/ 0 h 34766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33613" h="3476625" fill="none" extrusionOk="0">
              <a:moveTo>
                <a:pt x="0" y="0"/>
              </a:moveTo>
              <a:cubicBezTo>
                <a:pt x="332627" y="147984"/>
                <a:pt x="1294511" y="-138472"/>
                <a:pt x="1933613" y="0"/>
              </a:cubicBezTo>
              <a:cubicBezTo>
                <a:pt x="1856565" y="737298"/>
                <a:pt x="1961079" y="3004222"/>
                <a:pt x="1933613" y="3476625"/>
              </a:cubicBezTo>
              <a:cubicBezTo>
                <a:pt x="1559951" y="3463138"/>
                <a:pt x="268755" y="3359149"/>
                <a:pt x="0" y="3476625"/>
              </a:cubicBezTo>
              <a:cubicBezTo>
                <a:pt x="60851" y="2522173"/>
                <a:pt x="-1948" y="1616210"/>
                <a:pt x="0" y="0"/>
              </a:cubicBezTo>
              <a:close/>
            </a:path>
            <a:path w="1933613" h="3476625" stroke="0" extrusionOk="0">
              <a:moveTo>
                <a:pt x="0" y="0"/>
              </a:moveTo>
              <a:cubicBezTo>
                <a:pt x="261371" y="14846"/>
                <a:pt x="1651466" y="-5891"/>
                <a:pt x="1933613" y="0"/>
              </a:cubicBezTo>
              <a:cubicBezTo>
                <a:pt x="2025699" y="858923"/>
                <a:pt x="2037620" y="2658858"/>
                <a:pt x="1933613" y="3476625"/>
              </a:cubicBezTo>
              <a:cubicBezTo>
                <a:pt x="1166654" y="3353401"/>
                <a:pt x="899559" y="3350425"/>
                <a:pt x="0" y="3476625"/>
              </a:cubicBezTo>
              <a:cubicBezTo>
                <a:pt x="92896" y="3032923"/>
                <a:pt x="166553" y="1103328"/>
                <a:pt x="0" y="0"/>
              </a:cubicBezTo>
              <a:close/>
            </a:path>
          </a:pathLst>
        </a:custGeom>
        <a:ln xmlns:a="http://schemas.openxmlformats.org/drawingml/2006/main">
          <a:extLst>
            <a:ext uri="{C807C97D-BFC1-408E-A445-0C87EB9F89A2}">
              <ask:lineSketchStyleProps xmlns:ask="http://schemas.microsoft.com/office/drawing/2018/sketchyshapes" sd="2998267428">
                <a:prstGeom prst="rect">
                  <a:avLst/>
                </a:prstGeom>
                <ask:type>
                  <ask:lineSketchCurved/>
                </ask:type>
              </ask:lineSketchStyleProps>
            </a:ext>
          </a:extLst>
        </a:ln>
      </cdr:spPr>
      <cdr:style>
        <a:lnRef xmlns:a="http://schemas.openxmlformats.org/drawingml/2006/main" idx="2">
          <a:schemeClr val="accent1"/>
        </a:lnRef>
        <a:fillRef xmlns:a="http://schemas.openxmlformats.org/drawingml/2006/main" idx="1">
          <a:schemeClr val="l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pPr marL="171450" lvl="0" indent="-171450" algn="l" defTabSz="914400" rtl="0" eaLnBrk="1" latinLnBrk="0" hangingPunct="1">
            <a:buFont typeface="Arial" panose="020B0604020202020204" pitchFamily="34" charset="0"/>
            <a:buChar char="•"/>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Anticoagulation order issues (especially in post-op period)</a:t>
          </a:r>
        </a:p>
        <a:p xmlns:a="http://schemas.openxmlformats.org/drawingml/2006/main">
          <a:pPr marL="171450" lvl="0" indent="-171450" algn="l" defTabSz="914400" rtl="0" eaLnBrk="1" latinLnBrk="0" hangingPunct="1">
            <a:buFont typeface="Arial" panose="020B0604020202020204" pitchFamily="34" charset="0"/>
            <a:buChar char="•"/>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Medications not reconciled appropriately on admission (change of dose)</a:t>
          </a:r>
        </a:p>
        <a:p xmlns:a="http://schemas.openxmlformats.org/drawingml/2006/main">
          <a:pPr marL="171450" lvl="0" indent="-171450" algn="l" defTabSz="914400" rtl="0" eaLnBrk="1" latinLnBrk="0" hangingPunct="1">
            <a:buFont typeface="Arial" panose="020B0604020202020204" pitchFamily="34" charset="0"/>
            <a:buChar char="•"/>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IV Pumps Concentration programmed with incorrect dose</a:t>
          </a:r>
        </a:p>
        <a:p xmlns:a="http://schemas.openxmlformats.org/drawingml/2006/main">
          <a:pPr marL="171450" lvl="0" indent="-171450" algn="l" defTabSz="914400" rtl="0" eaLnBrk="1" latinLnBrk="0" hangingPunct="1">
            <a:buFont typeface="Arial" panose="020B0604020202020204" pitchFamily="34" charset="0"/>
            <a:buChar char="•"/>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Infusion of entire bag at once due to programming error</a:t>
          </a:r>
        </a:p>
        <a:p xmlns:a="http://schemas.openxmlformats.org/drawingml/2006/main">
          <a:pPr marL="171450" lvl="0" indent="-171450" algn="l" defTabSz="914400" rtl="0" eaLnBrk="1" latinLnBrk="0" hangingPunct="1">
            <a:buFont typeface="Arial" panose="020B0604020202020204" pitchFamily="34" charset="0"/>
            <a:buChar char="•"/>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Fall with medication error/issue as possible contributing factor</a:t>
          </a:r>
        </a:p>
        <a:p xmlns:a="http://schemas.openxmlformats.org/drawingml/2006/main">
          <a:pPr marL="171450" lvl="0" indent="-171450" algn="l" defTabSz="914400" rtl="0" eaLnBrk="1" latinLnBrk="0" hangingPunct="1">
            <a:buFont typeface="Arial" panose="020B0604020202020204" pitchFamily="34" charset="0"/>
            <a:buChar char="•"/>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Verbal order (order to “give 10”,  10mL given instead of 10mg)</a:t>
          </a:r>
        </a:p>
        <a:p xmlns:a="http://schemas.openxmlformats.org/drawingml/2006/main">
          <a:pPr marL="171450" lvl="0" indent="-171450" algn="l" defTabSz="914400" rtl="0" eaLnBrk="1" latinLnBrk="0" hangingPunct="1">
            <a:buFont typeface="Arial" panose="020B0604020202020204" pitchFamily="34" charset="0"/>
            <a:buChar char="•"/>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Vancomycin titration protocol not followed </a:t>
          </a:r>
        </a:p>
        <a:p xmlns:a="http://schemas.openxmlformats.org/drawingml/2006/main">
          <a:pPr marL="171450" lvl="0" indent="-171450" algn="l" defTabSz="914400" rtl="0" eaLnBrk="1" latinLnBrk="0" hangingPunct="1">
            <a:buFont typeface="Arial" panose="020B0604020202020204" pitchFamily="34" charset="0"/>
            <a:buChar char="•"/>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Data entry error for weight leading to incorrect dose and order</a:t>
          </a:r>
        </a:p>
        <a:p xmlns:a="http://schemas.openxmlformats.org/drawingml/2006/main">
          <a:pPr marL="171450" marR="0" lvl="0" indent="-171450" algn="l" defTabSz="914400" rtl="0" eaLnBrk="1" fontAlgn="auto" latinLnBrk="0" hangingPunct="1">
            <a:lnSpc>
              <a:spcPct val="100000"/>
            </a:lnSpc>
            <a:spcBef>
              <a:spcPts val="0"/>
            </a:spcBef>
            <a:spcAft>
              <a:spcPts val="0"/>
            </a:spcAft>
            <a:buClrTx/>
            <a:buSzTx/>
            <a:buFont typeface="Arial" panose="020B0604020202020204" pitchFamily="34" charset="0"/>
            <a:buChar char="•"/>
            <a:tabLst/>
            <a:defRPr/>
          </a:pPr>
          <a:r>
            <a:rPr lang="en-US" sz="900" dirty="0">
              <a:solidFill>
                <a:srgbClr val="032E53"/>
              </a:solidFill>
              <a:latin typeface="Calibri" panose="020F0502020204030204" pitchFamily="34" charset="0"/>
              <a:ea typeface="Calibri" panose="020F0502020204030204" pitchFamily="34" charset="0"/>
              <a:cs typeface="Calibri" panose="020F0502020204030204" pitchFamily="34" charset="0"/>
            </a:rPr>
            <a:t>EMR auto populating incorrect dose</a:t>
          </a:r>
        </a:p>
        <a:p xmlns:a="http://schemas.openxmlformats.org/drawingml/2006/main">
          <a:pPr marL="171450" marR="0" lvl="0" indent="-171450" algn="l" defTabSz="914400" rtl="0" eaLnBrk="1" fontAlgn="auto" latinLnBrk="0" hangingPunct="1">
            <a:lnSpc>
              <a:spcPct val="100000"/>
            </a:lnSpc>
            <a:spcBef>
              <a:spcPts val="0"/>
            </a:spcBef>
            <a:spcAft>
              <a:spcPts val="0"/>
            </a:spcAft>
            <a:buClrTx/>
            <a:buSzTx/>
            <a:buFont typeface="Arial" panose="020B0604020202020204" pitchFamily="34" charset="0"/>
            <a:buChar char="•"/>
            <a:tabLst/>
            <a:defRPr/>
          </a:pPr>
          <a:r>
            <a:rPr lang="en-US" sz="900" dirty="0">
              <a:solidFill>
                <a:srgbClr val="032E53"/>
              </a:solidFill>
              <a:latin typeface="Calibri" panose="020F0502020204030204" pitchFamily="34" charset="0"/>
              <a:ea typeface="Calibri" panose="020F0502020204030204" pitchFamily="34" charset="0"/>
              <a:cs typeface="Calibri" panose="020F0502020204030204" pitchFamily="34" charset="0"/>
            </a:rPr>
            <a:t>Failure to scan medication and administering vial with wrong dose</a:t>
          </a:r>
        </a:p>
      </cdr:txBody>
    </cdr:sp>
  </cdr:relSizeAnchor>
  <cdr:relSizeAnchor xmlns:cdr="http://schemas.openxmlformats.org/drawingml/2006/chartDrawing">
    <cdr:from>
      <cdr:x>0.70694</cdr:x>
      <cdr:y>0.04131</cdr:y>
    </cdr:from>
    <cdr:to>
      <cdr:x>1</cdr:x>
      <cdr:y>0.12391</cdr:y>
    </cdr:to>
    <cdr:sp macro="" textlink="">
      <cdr:nvSpPr>
        <cdr:cNvPr id="2" name="Rectangle 1"/>
        <cdr:cNvSpPr/>
      </cdr:nvSpPr>
      <cdr:spPr>
        <a:xfrm xmlns:a="http://schemas.openxmlformats.org/drawingml/2006/main">
          <a:off x="4848225" y="175511"/>
          <a:ext cx="2009775" cy="350874"/>
        </a:xfrm>
        <a:custGeom xmlns:a="http://schemas.openxmlformats.org/drawingml/2006/main">
          <a:avLst/>
          <a:gdLst>
            <a:gd name="connsiteX0" fmla="*/ 0 w 2147776"/>
            <a:gd name="connsiteY0" fmla="*/ 0 h 552893"/>
            <a:gd name="connsiteX1" fmla="*/ 2147776 w 2147776"/>
            <a:gd name="connsiteY1" fmla="*/ 0 h 552893"/>
            <a:gd name="connsiteX2" fmla="*/ 2147776 w 2147776"/>
            <a:gd name="connsiteY2" fmla="*/ 552893 h 552893"/>
            <a:gd name="connsiteX3" fmla="*/ 0 w 2147776"/>
            <a:gd name="connsiteY3" fmla="*/ 552893 h 552893"/>
            <a:gd name="connsiteX4" fmla="*/ 0 w 2147776"/>
            <a:gd name="connsiteY4" fmla="*/ 0 h 55289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47776" h="552893" fill="none" extrusionOk="0">
              <a:moveTo>
                <a:pt x="0" y="0"/>
              </a:moveTo>
              <a:cubicBezTo>
                <a:pt x="622096" y="69965"/>
                <a:pt x="1785102" y="-84187"/>
                <a:pt x="2147776" y="0"/>
              </a:cubicBezTo>
              <a:cubicBezTo>
                <a:pt x="2130762" y="230336"/>
                <a:pt x="2099846" y="391861"/>
                <a:pt x="2147776" y="552893"/>
              </a:cubicBezTo>
              <a:cubicBezTo>
                <a:pt x="1600027" y="599525"/>
                <a:pt x="367098" y="522902"/>
                <a:pt x="0" y="552893"/>
              </a:cubicBezTo>
              <a:cubicBezTo>
                <a:pt x="48830" y="411571"/>
                <a:pt x="4732" y="252658"/>
                <a:pt x="0" y="0"/>
              </a:cubicBezTo>
              <a:close/>
            </a:path>
            <a:path w="2147776" h="552893" stroke="0" extrusionOk="0">
              <a:moveTo>
                <a:pt x="0" y="0"/>
              </a:moveTo>
              <a:cubicBezTo>
                <a:pt x="755949" y="-25951"/>
                <a:pt x="1717983" y="15856"/>
                <a:pt x="2147776" y="0"/>
              </a:cubicBezTo>
              <a:cubicBezTo>
                <a:pt x="2185188" y="103829"/>
                <a:pt x="2127275" y="308090"/>
                <a:pt x="2147776" y="552893"/>
              </a:cubicBezTo>
              <a:cubicBezTo>
                <a:pt x="1423114" y="715070"/>
                <a:pt x="470086" y="690941"/>
                <a:pt x="0" y="552893"/>
              </a:cubicBezTo>
              <a:cubicBezTo>
                <a:pt x="38248" y="331848"/>
                <a:pt x="-953" y="226871"/>
                <a:pt x="0" y="0"/>
              </a:cubicBezTo>
              <a:close/>
            </a:path>
          </a:pathLst>
        </a:custGeom>
        <a:ln xmlns:a="http://schemas.openxmlformats.org/drawingml/2006/main"/>
      </cdr:spPr>
      <cdr:style>
        <a:lnRef xmlns:a="http://schemas.openxmlformats.org/drawingml/2006/main" idx="2">
          <a:schemeClr val="accent1"/>
        </a:lnRef>
        <a:fillRef xmlns:a="http://schemas.openxmlformats.org/drawingml/2006/main" idx="1">
          <a:schemeClr val="l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900" b="1" kern="1200" baseline="0">
              <a:solidFill>
                <a:srgbClr val="032E53"/>
              </a:solidFill>
              <a:latin typeface="Calibri" panose="020F0502020204030204" pitchFamily="34" charset="0"/>
              <a:ea typeface="Calibri" panose="020F0502020204030204" pitchFamily="34" charset="0"/>
              <a:cs typeface="Calibri" panose="020F0502020204030204" pitchFamily="34" charset="0"/>
            </a:rPr>
            <a:t>Medication/Fluid Events: </a:t>
          </a:r>
        </a:p>
        <a:p xmlns:a="http://schemas.openxmlformats.org/drawingml/2006/main">
          <a:pPr algn="ctr"/>
          <a:r>
            <a:rPr lang="en-US" sz="900" b="1" kern="1200" baseline="0">
              <a:solidFill>
                <a:srgbClr val="032E53"/>
              </a:solidFill>
              <a:latin typeface="Calibri" panose="020F0502020204030204" pitchFamily="34" charset="0"/>
              <a:ea typeface="Calibri" panose="020F0502020204030204" pitchFamily="34" charset="0"/>
              <a:cs typeface="Calibri" panose="020F0502020204030204" pitchFamily="34" charset="0"/>
            </a:rPr>
            <a:t>A Closer Look</a:t>
          </a:r>
          <a:endParaRPr lang="en-US" sz="900" b="1" kern="1200">
            <a:solidFill>
              <a:srgbClr val="032E53"/>
            </a:solidFill>
            <a:latin typeface="Calibri" panose="020F0502020204030204" pitchFamily="34" charset="0"/>
            <a:ea typeface="Calibri" panose="020F0502020204030204" pitchFamily="34" charset="0"/>
            <a:cs typeface="Calibri" panose="020F0502020204030204" pitchFamily="34"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0.68816</cdr:x>
      <cdr:y>0.16636</cdr:y>
    </cdr:from>
    <cdr:to>
      <cdr:x>0.98816</cdr:x>
      <cdr:y>0.99261</cdr:y>
    </cdr:to>
    <cdr:sp macro="" textlink="">
      <cdr:nvSpPr>
        <cdr:cNvPr id="2" name="Rectangle 1"/>
        <cdr:cNvSpPr/>
      </cdr:nvSpPr>
      <cdr:spPr>
        <a:xfrm xmlns:a="http://schemas.openxmlformats.org/drawingml/2006/main">
          <a:off x="4981571" y="857249"/>
          <a:ext cx="2171700" cy="4257675"/>
        </a:xfrm>
        <a:custGeom xmlns:a="http://schemas.openxmlformats.org/drawingml/2006/main">
          <a:avLst/>
          <a:gdLst>
            <a:gd name="connsiteX0" fmla="*/ 0 w 2171700"/>
            <a:gd name="connsiteY0" fmla="*/ 0 h 4257675"/>
            <a:gd name="connsiteX1" fmla="*/ 2171700 w 2171700"/>
            <a:gd name="connsiteY1" fmla="*/ 0 h 4257675"/>
            <a:gd name="connsiteX2" fmla="*/ 2171700 w 2171700"/>
            <a:gd name="connsiteY2" fmla="*/ 4257675 h 4257675"/>
            <a:gd name="connsiteX3" fmla="*/ 0 w 2171700"/>
            <a:gd name="connsiteY3" fmla="*/ 4257675 h 4257675"/>
            <a:gd name="connsiteX4" fmla="*/ 0 w 2171700"/>
            <a:gd name="connsiteY4" fmla="*/ 0 h 42576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71700" h="4257675" fill="none" extrusionOk="0">
              <a:moveTo>
                <a:pt x="0" y="0"/>
              </a:moveTo>
              <a:cubicBezTo>
                <a:pt x="757285" y="84404"/>
                <a:pt x="1826172" y="47281"/>
                <a:pt x="2171700" y="0"/>
              </a:cubicBezTo>
              <a:cubicBezTo>
                <a:pt x="2293512" y="584492"/>
                <a:pt x="2137775" y="3559694"/>
                <a:pt x="2171700" y="4257675"/>
              </a:cubicBezTo>
              <a:cubicBezTo>
                <a:pt x="1488757" y="4118395"/>
                <a:pt x="705376" y="4156519"/>
                <a:pt x="0" y="4257675"/>
              </a:cubicBezTo>
              <a:cubicBezTo>
                <a:pt x="42166" y="3175769"/>
                <a:pt x="-136329" y="1559081"/>
                <a:pt x="0" y="0"/>
              </a:cubicBezTo>
              <a:close/>
            </a:path>
            <a:path w="2171700" h="4257675" stroke="0" extrusionOk="0">
              <a:moveTo>
                <a:pt x="0" y="0"/>
              </a:moveTo>
              <a:cubicBezTo>
                <a:pt x="481424" y="68850"/>
                <a:pt x="1395733" y="-138059"/>
                <a:pt x="2171700" y="0"/>
              </a:cubicBezTo>
              <a:cubicBezTo>
                <a:pt x="2044007" y="1033438"/>
                <a:pt x="2107039" y="2397816"/>
                <a:pt x="2171700" y="4257675"/>
              </a:cubicBezTo>
              <a:cubicBezTo>
                <a:pt x="1887279" y="4214592"/>
                <a:pt x="303437" y="4364669"/>
                <a:pt x="0" y="4257675"/>
              </a:cubicBezTo>
              <a:cubicBezTo>
                <a:pt x="-64982" y="2243879"/>
                <a:pt x="-142308" y="1016803"/>
                <a:pt x="0" y="0"/>
              </a:cubicBezTo>
              <a:close/>
            </a:path>
          </a:pathLst>
        </a:custGeom>
        <a:ln xmlns:a="http://schemas.openxmlformats.org/drawingml/2006/main">
          <a:extLst>
            <a:ext uri="{C807C97D-BFC1-408E-A445-0C87EB9F89A2}">
              <ask:lineSketchStyleProps xmlns:ask="http://schemas.microsoft.com/office/drawing/2018/sketchyshapes" sd="625625018">
                <a:prstGeom prst="rect">
                  <a:avLst/>
                </a:prstGeom>
                <ask:type>
                  <ask:lineSketchCurved/>
                </ask:type>
              </ask:lineSketchStyleProps>
            </a:ext>
          </a:extLst>
        </a:ln>
      </cdr:spPr>
      <cdr:style>
        <a:lnRef xmlns:a="http://schemas.openxmlformats.org/drawingml/2006/main" idx="2">
          <a:schemeClr val="accent1"/>
        </a:lnRef>
        <a:fillRef xmlns:a="http://schemas.openxmlformats.org/drawingml/2006/main" idx="1">
          <a:schemeClr val="l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pPr marL="171450" indent="-171450">
            <a:buFont typeface="Arial" panose="020B0604020202020204" pitchFamily="34" charset="0"/>
            <a:buChar char="•"/>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Intra and post-operative complications </a:t>
          </a:r>
        </a:p>
        <a:p xmlns:a="http://schemas.openxmlformats.org/drawingml/2006/main">
          <a:pPr marL="628650" lvl="1" indent="-171450">
            <a:buFont typeface="Courier New" panose="02070309020205020404" pitchFamily="49" charset="0"/>
            <a:buChar char="o"/>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Perforation (endoscopic) and hemorrhage (OB and GYN)</a:t>
          </a:r>
        </a:p>
        <a:p xmlns:a="http://schemas.openxmlformats.org/drawingml/2006/main">
          <a:pPr marL="628650" lvl="1" indent="-171450">
            <a:buFont typeface="Courier New" panose="02070309020205020404" pitchFamily="49" charset="0"/>
            <a:buChar char="o"/>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Cardiovascular complications</a:t>
          </a:r>
        </a:p>
        <a:p xmlns:a="http://schemas.openxmlformats.org/drawingml/2006/main">
          <a:pPr marL="628650" lvl="1" indent="-171450">
            <a:buFont typeface="Courier New" panose="02070309020205020404" pitchFamily="49" charset="0"/>
            <a:buChar char="o"/>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Injury/Infection to eye </a:t>
          </a:r>
        </a:p>
        <a:p xmlns:a="http://schemas.openxmlformats.org/drawingml/2006/main">
          <a:pPr marL="628650" lvl="1" indent="-171450">
            <a:buFont typeface="Courier New" panose="02070309020205020404" pitchFamily="49" charset="0"/>
            <a:buChar char="o"/>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Burns</a:t>
          </a:r>
        </a:p>
        <a:p xmlns:a="http://schemas.openxmlformats.org/drawingml/2006/main">
          <a:pPr marL="628650" lvl="1" indent="-171450">
            <a:buFont typeface="Courier New" panose="02070309020205020404" pitchFamily="49" charset="0"/>
            <a:buChar char="o"/>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Bleeding after restarting anticoagulation too soon after procedure</a:t>
          </a:r>
        </a:p>
        <a:p xmlns:a="http://schemas.openxmlformats.org/drawingml/2006/main">
          <a:pPr marL="628650" lvl="1" indent="-171450">
            <a:buFont typeface="Courier New" panose="02070309020205020404" pitchFamily="49" charset="0"/>
            <a:buChar char="o"/>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 Toxic Anterior Segment Syndrome (TASS) </a:t>
          </a:r>
        </a:p>
        <a:p xmlns:a="http://schemas.openxmlformats.org/drawingml/2006/main">
          <a:pPr marL="628650" lvl="1" indent="-171450">
            <a:buFont typeface="Courier New" panose="02070309020205020404" pitchFamily="49" charset="0"/>
            <a:buChar char="o"/>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Cellulitis at IV site</a:t>
          </a:r>
        </a:p>
        <a:p xmlns:a="http://schemas.openxmlformats.org/drawingml/2006/main">
          <a:pPr marL="171450" indent="-171450">
            <a:buFont typeface="Arial" panose="020B0604020202020204" pitchFamily="34" charset="0"/>
            <a:buChar char="•"/>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Wrong site/side surgery</a:t>
          </a:r>
        </a:p>
        <a:p xmlns:a="http://schemas.openxmlformats.org/drawingml/2006/main">
          <a:pPr marL="628650" lvl="1" indent="-171450">
            <a:buFont typeface="Courier New" panose="02070309020205020404" pitchFamily="49" charset="0"/>
            <a:buChar char="o"/>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Joint injections</a:t>
          </a:r>
        </a:p>
        <a:p xmlns:a="http://schemas.openxmlformats.org/drawingml/2006/main">
          <a:pPr marL="628650" lvl="1" indent="-171450">
            <a:buFont typeface="Courier New" panose="02070309020205020404" pitchFamily="49" charset="0"/>
            <a:buChar char="o"/>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Skin lesions</a:t>
          </a:r>
        </a:p>
        <a:p xmlns:a="http://schemas.openxmlformats.org/drawingml/2006/main">
          <a:pPr marL="628650" lvl="1" indent="-171450">
            <a:buFont typeface="Courier New" panose="02070309020205020404" pitchFamily="49" charset="0"/>
            <a:buChar char="o"/>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Eye/lens</a:t>
          </a:r>
        </a:p>
        <a:p xmlns:a="http://schemas.openxmlformats.org/drawingml/2006/main">
          <a:pPr marL="171450" indent="-171450">
            <a:buFont typeface="Arial" panose="020B0604020202020204" pitchFamily="34" charset="0"/>
            <a:buChar char="•"/>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Provision of care events </a:t>
          </a:r>
        </a:p>
        <a:p xmlns:a="http://schemas.openxmlformats.org/drawingml/2006/main">
          <a:pPr marL="628650" lvl="1" indent="-171450">
            <a:buFont typeface="Courier New" panose="02070309020205020404" pitchFamily="49" charset="0"/>
            <a:buChar char="o"/>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Primarily transfers to a higher level of care (cardiac issues)</a:t>
          </a:r>
        </a:p>
        <a:p xmlns:a="http://schemas.openxmlformats.org/drawingml/2006/main">
          <a:pPr marL="628650" lvl="1" indent="-171450">
            <a:buFont typeface="Courier New" panose="02070309020205020404" pitchFamily="49" charset="0"/>
            <a:buChar char="o"/>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Issues with “add-on” patients</a:t>
          </a:r>
        </a:p>
        <a:p xmlns:a="http://schemas.openxmlformats.org/drawingml/2006/main">
          <a:pPr marL="628650" lvl="1" indent="-171450">
            <a:buFont typeface="Courier New" panose="02070309020205020404" pitchFamily="49" charset="0"/>
            <a:buChar char="o"/>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Issues with medication instructions</a:t>
          </a:r>
        </a:p>
        <a:p xmlns:a="http://schemas.openxmlformats.org/drawingml/2006/main">
          <a:pPr marL="171450" indent="-171450">
            <a:buFont typeface="Arial" panose="020B0604020202020204" pitchFamily="34" charset="0"/>
            <a:buChar char="•"/>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Patient Protection events included:</a:t>
          </a:r>
        </a:p>
        <a:p xmlns:a="http://schemas.openxmlformats.org/drawingml/2006/main">
          <a:pPr marL="628650" lvl="1" indent="-171450">
            <a:buFont typeface="Courier New" panose="02070309020205020404" pitchFamily="49" charset="0"/>
            <a:buChar char="o"/>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Suicide </a:t>
          </a:r>
        </a:p>
        <a:p xmlns:a="http://schemas.openxmlformats.org/drawingml/2006/main">
          <a:pPr marL="628650" lvl="1" indent="-171450">
            <a:buFont typeface="Courier New" panose="02070309020205020404" pitchFamily="49" charset="0"/>
            <a:buChar char="o"/>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Self-harm events</a:t>
          </a:r>
        </a:p>
        <a:p xmlns:a="http://schemas.openxmlformats.org/drawingml/2006/main">
          <a:pPr marL="628650" lvl="1" indent="-171450">
            <a:buFont typeface="Courier New" panose="02070309020205020404" pitchFamily="49" charset="0"/>
            <a:buChar char="o"/>
          </a:pPr>
          <a:r>
            <a:rPr lang="en-US" sz="900" kern="1200" dirty="0">
              <a:solidFill>
                <a:srgbClr val="032E53"/>
              </a:solidFill>
              <a:latin typeface="Calibri" panose="020F0502020204030204" pitchFamily="34" charset="0"/>
              <a:ea typeface="Calibri" panose="020F0502020204030204" pitchFamily="34" charset="0"/>
              <a:cs typeface="Calibri" panose="020F0502020204030204" pitchFamily="34" charset="0"/>
            </a:rPr>
            <a:t>Aggressive Behavior</a:t>
          </a:r>
          <a:endParaRPr lang="en-US" sz="900" kern="1200">
            <a:solidFill>
              <a:srgbClr val="032E53"/>
            </a:solidFill>
            <a:latin typeface="Calibri" panose="020F0502020204030204" pitchFamily="34" charset="0"/>
            <a:ea typeface="Calibri" panose="020F0502020204030204" pitchFamily="34" charset="0"/>
            <a:cs typeface="Calibri" panose="020F0502020204030204" pitchFamily="34" charset="0"/>
          </a:endParaRPr>
        </a:p>
      </cdr:txBody>
    </cdr:sp>
  </cdr:relSizeAnchor>
  <cdr:relSizeAnchor xmlns:cdr="http://schemas.openxmlformats.org/drawingml/2006/chartDrawing">
    <cdr:from>
      <cdr:x>0.10869</cdr:x>
      <cdr:y>0.87487</cdr:y>
    </cdr:from>
    <cdr:to>
      <cdr:x>0.40539</cdr:x>
      <cdr:y>0.98216</cdr:y>
    </cdr:to>
    <cdr:sp macro="" textlink="">
      <cdr:nvSpPr>
        <cdr:cNvPr id="3" name="Rectangle 2"/>
        <cdr:cNvSpPr/>
      </cdr:nvSpPr>
      <cdr:spPr>
        <a:xfrm xmlns:a="http://schemas.openxmlformats.org/drawingml/2006/main">
          <a:off x="786810" y="4508204"/>
          <a:ext cx="2147776" cy="552893"/>
        </a:xfrm>
        <a:custGeom xmlns:a="http://schemas.openxmlformats.org/drawingml/2006/main">
          <a:avLst/>
          <a:gdLst>
            <a:gd name="connsiteX0" fmla="*/ 0 w 2147776"/>
            <a:gd name="connsiteY0" fmla="*/ 0 h 552893"/>
            <a:gd name="connsiteX1" fmla="*/ 2147776 w 2147776"/>
            <a:gd name="connsiteY1" fmla="*/ 0 h 552893"/>
            <a:gd name="connsiteX2" fmla="*/ 2147776 w 2147776"/>
            <a:gd name="connsiteY2" fmla="*/ 552893 h 552893"/>
            <a:gd name="connsiteX3" fmla="*/ 0 w 2147776"/>
            <a:gd name="connsiteY3" fmla="*/ 552893 h 552893"/>
            <a:gd name="connsiteX4" fmla="*/ 0 w 2147776"/>
            <a:gd name="connsiteY4" fmla="*/ 0 h 55289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47776" h="552893" fill="none" extrusionOk="0">
              <a:moveTo>
                <a:pt x="0" y="0"/>
              </a:moveTo>
              <a:cubicBezTo>
                <a:pt x="622096" y="69965"/>
                <a:pt x="1785102" y="-84187"/>
                <a:pt x="2147776" y="0"/>
              </a:cubicBezTo>
              <a:cubicBezTo>
                <a:pt x="2130762" y="230336"/>
                <a:pt x="2099846" y="391861"/>
                <a:pt x="2147776" y="552893"/>
              </a:cubicBezTo>
              <a:cubicBezTo>
                <a:pt x="1600027" y="599525"/>
                <a:pt x="367098" y="522902"/>
                <a:pt x="0" y="552893"/>
              </a:cubicBezTo>
              <a:cubicBezTo>
                <a:pt x="48830" y="411571"/>
                <a:pt x="4732" y="252658"/>
                <a:pt x="0" y="0"/>
              </a:cubicBezTo>
              <a:close/>
            </a:path>
            <a:path w="2147776" h="552893" stroke="0" extrusionOk="0">
              <a:moveTo>
                <a:pt x="0" y="0"/>
              </a:moveTo>
              <a:cubicBezTo>
                <a:pt x="755949" y="-25951"/>
                <a:pt x="1717983" y="15856"/>
                <a:pt x="2147776" y="0"/>
              </a:cubicBezTo>
              <a:cubicBezTo>
                <a:pt x="2185188" y="103829"/>
                <a:pt x="2127275" y="308090"/>
                <a:pt x="2147776" y="552893"/>
              </a:cubicBezTo>
              <a:cubicBezTo>
                <a:pt x="1423114" y="715070"/>
                <a:pt x="470086" y="690941"/>
                <a:pt x="0" y="552893"/>
              </a:cubicBezTo>
              <a:cubicBezTo>
                <a:pt x="38248" y="331848"/>
                <a:pt x="-953" y="226871"/>
                <a:pt x="0" y="0"/>
              </a:cubicBezTo>
              <a:close/>
            </a:path>
          </a:pathLst>
        </a:custGeom>
        <a:ln xmlns:a="http://schemas.openxmlformats.org/drawingml/2006/main">
          <a:extLst>
            <a:ext uri="{C807C97D-BFC1-408E-A445-0C87EB9F89A2}">
              <ask:lineSketchStyleProps xmlns:ask="http://schemas.microsoft.com/office/drawing/2018/sketchyshapes" sd="1974435248">
                <a:prstGeom prst="rect">
                  <a:avLst/>
                </a:prstGeom>
                <ask:type>
                  <ask:lineSketchCurved/>
                </ask:type>
              </ask:lineSketchStyleProps>
            </a:ext>
          </a:extLst>
        </a:ln>
      </cdr:spPr>
      <cdr:style>
        <a:lnRef xmlns:a="http://schemas.openxmlformats.org/drawingml/2006/main" idx="2">
          <a:schemeClr val="accent1"/>
        </a:lnRef>
        <a:fillRef xmlns:a="http://schemas.openxmlformats.org/drawingml/2006/main" idx="1">
          <a:schemeClr val="l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pPr algn="ctr"/>
          <a:r>
            <a:rPr lang="en-US" sz="900" kern="1200">
              <a:solidFill>
                <a:srgbClr val="032E53"/>
              </a:solidFill>
              <a:latin typeface="Calibri" panose="020F0502020204030204" pitchFamily="34" charset="0"/>
              <a:ea typeface="Calibri" panose="020F0502020204030204" pitchFamily="34" charset="0"/>
              <a:cs typeface="Calibri" panose="020F0502020204030204" pitchFamily="34" charset="0"/>
            </a:rPr>
            <a:t>Ambulatory</a:t>
          </a:r>
          <a:r>
            <a:rPr lang="en-US" sz="900" kern="1200" baseline="0">
              <a:solidFill>
                <a:srgbClr val="032E53"/>
              </a:solidFill>
              <a:latin typeface="Calibri" panose="020F0502020204030204" pitchFamily="34" charset="0"/>
              <a:ea typeface="Calibri" panose="020F0502020204030204" pitchFamily="34" charset="0"/>
              <a:cs typeface="Calibri" panose="020F0502020204030204" pitchFamily="34" charset="0"/>
            </a:rPr>
            <a:t> sites refers to clinics and ambulatory surgery centers  licensed pursuant to M.G.L. c. 111, § 51</a:t>
          </a:r>
          <a:endParaRPr lang="en-US" sz="900" kern="1200">
            <a:solidFill>
              <a:srgbClr val="032E53"/>
            </a:solidFill>
            <a:latin typeface="Calibri" panose="020F0502020204030204" pitchFamily="34" charset="0"/>
            <a:ea typeface="Calibri" panose="020F0502020204030204" pitchFamily="34" charset="0"/>
            <a:cs typeface="Calibri" panose="020F0502020204030204" pitchFamily="34" charset="0"/>
          </a:endParaRPr>
        </a:p>
      </cdr:txBody>
    </cdr:sp>
  </cdr:relSizeAnchor>
  <cdr:relSizeAnchor xmlns:cdr="http://schemas.openxmlformats.org/drawingml/2006/chartDrawing">
    <cdr:from>
      <cdr:x>0.6871</cdr:x>
      <cdr:y>0.08212</cdr:y>
    </cdr:from>
    <cdr:to>
      <cdr:x>0.98684</cdr:x>
      <cdr:y>0.15021</cdr:y>
    </cdr:to>
    <cdr:sp macro="" textlink="">
      <cdr:nvSpPr>
        <cdr:cNvPr id="4" name="Rectangle 1"/>
        <cdr:cNvSpPr/>
      </cdr:nvSpPr>
      <cdr:spPr>
        <a:xfrm xmlns:a="http://schemas.openxmlformats.org/drawingml/2006/main">
          <a:off x="4973898" y="423161"/>
          <a:ext cx="2169852" cy="350874"/>
        </a:xfrm>
        <a:custGeom xmlns:a="http://schemas.openxmlformats.org/drawingml/2006/main">
          <a:avLst/>
          <a:gdLst>
            <a:gd name="connsiteX0" fmla="*/ 0 w 2147776"/>
            <a:gd name="connsiteY0" fmla="*/ 0 h 552893"/>
            <a:gd name="connsiteX1" fmla="*/ 2147776 w 2147776"/>
            <a:gd name="connsiteY1" fmla="*/ 0 h 552893"/>
            <a:gd name="connsiteX2" fmla="*/ 2147776 w 2147776"/>
            <a:gd name="connsiteY2" fmla="*/ 552893 h 552893"/>
            <a:gd name="connsiteX3" fmla="*/ 0 w 2147776"/>
            <a:gd name="connsiteY3" fmla="*/ 552893 h 552893"/>
            <a:gd name="connsiteX4" fmla="*/ 0 w 2147776"/>
            <a:gd name="connsiteY4" fmla="*/ 0 h 55289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47776" h="552893" fill="none" extrusionOk="0">
              <a:moveTo>
                <a:pt x="0" y="0"/>
              </a:moveTo>
              <a:cubicBezTo>
                <a:pt x="622096" y="69965"/>
                <a:pt x="1785102" y="-84187"/>
                <a:pt x="2147776" y="0"/>
              </a:cubicBezTo>
              <a:cubicBezTo>
                <a:pt x="2130762" y="230336"/>
                <a:pt x="2099846" y="391861"/>
                <a:pt x="2147776" y="552893"/>
              </a:cubicBezTo>
              <a:cubicBezTo>
                <a:pt x="1600027" y="599525"/>
                <a:pt x="367098" y="522902"/>
                <a:pt x="0" y="552893"/>
              </a:cubicBezTo>
              <a:cubicBezTo>
                <a:pt x="48830" y="411571"/>
                <a:pt x="4732" y="252658"/>
                <a:pt x="0" y="0"/>
              </a:cubicBezTo>
              <a:close/>
            </a:path>
            <a:path w="2147776" h="552893" stroke="0" extrusionOk="0">
              <a:moveTo>
                <a:pt x="0" y="0"/>
              </a:moveTo>
              <a:cubicBezTo>
                <a:pt x="755949" y="-25951"/>
                <a:pt x="1717983" y="15856"/>
                <a:pt x="2147776" y="0"/>
              </a:cubicBezTo>
              <a:cubicBezTo>
                <a:pt x="2185188" y="103829"/>
                <a:pt x="2127275" y="308090"/>
                <a:pt x="2147776" y="552893"/>
              </a:cubicBezTo>
              <a:cubicBezTo>
                <a:pt x="1423114" y="715070"/>
                <a:pt x="470086" y="690941"/>
                <a:pt x="0" y="552893"/>
              </a:cubicBezTo>
              <a:cubicBezTo>
                <a:pt x="38248" y="331848"/>
                <a:pt x="-953" y="226871"/>
                <a:pt x="0" y="0"/>
              </a:cubicBezTo>
              <a:close/>
            </a:path>
          </a:pathLst>
        </a:custGeom>
        <a:ln xmlns:a="http://schemas.openxmlformats.org/drawingml/2006/main"/>
      </cdr:spPr>
      <cdr:style>
        <a:lnRef xmlns:a="http://schemas.openxmlformats.org/drawingml/2006/main" idx="2">
          <a:schemeClr val="accent1"/>
        </a:lnRef>
        <a:fillRef xmlns:a="http://schemas.openxmlformats.org/drawingml/2006/main" idx="1">
          <a:schemeClr val="l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900" b="1" kern="1200" baseline="0">
              <a:solidFill>
                <a:srgbClr val="032E53"/>
              </a:solidFill>
              <a:latin typeface="Calibri" panose="020F0502020204030204" pitchFamily="34" charset="0"/>
              <a:ea typeface="Calibri" panose="020F0502020204030204" pitchFamily="34" charset="0"/>
              <a:cs typeface="Calibri" panose="020F0502020204030204" pitchFamily="34" charset="0"/>
            </a:rPr>
            <a:t>Ambulatory Site Reported Events: </a:t>
          </a:r>
        </a:p>
        <a:p xmlns:a="http://schemas.openxmlformats.org/drawingml/2006/main">
          <a:pPr algn="ctr"/>
          <a:r>
            <a:rPr lang="en-US" sz="900" b="1" kern="1200" baseline="0">
              <a:solidFill>
                <a:srgbClr val="032E53"/>
              </a:solidFill>
              <a:latin typeface="Calibri" panose="020F0502020204030204" pitchFamily="34" charset="0"/>
              <a:ea typeface="Calibri" panose="020F0502020204030204" pitchFamily="34" charset="0"/>
              <a:cs typeface="Calibri" panose="020F0502020204030204" pitchFamily="34" charset="0"/>
            </a:rPr>
            <a:t>A Closer Look</a:t>
          </a:r>
          <a:endParaRPr lang="en-US" sz="900" b="1" kern="1200">
            <a:solidFill>
              <a:srgbClr val="032E53"/>
            </a:solidFill>
            <a:latin typeface="Calibri" panose="020F0502020204030204" pitchFamily="34" charset="0"/>
            <a:ea typeface="Calibri" panose="020F0502020204030204" pitchFamily="34" charset="0"/>
            <a:cs typeface="Calibri" panose="020F050202020403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Custom 2">
    <a:dk1>
      <a:srgbClr val="055994"/>
    </a:dk1>
    <a:lt1>
      <a:sysClr val="window" lastClr="FFFFFF"/>
    </a:lt1>
    <a:dk2>
      <a:srgbClr val="055994"/>
    </a:dk2>
    <a:lt2>
      <a:srgbClr val="E7E6E6"/>
    </a:lt2>
    <a:accent1>
      <a:srgbClr val="05599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Them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0E45B-478A-49C4-8ED4-345D1C72C70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12</Pages>
  <Words>896</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Daniela (DPH)</dc:creator>
  <cp:keywords/>
  <dc:description/>
  <cp:lastModifiedBy>Hanson, Dennis (DPH)</cp:lastModifiedBy>
  <cp:revision>2</cp:revision>
  <cp:lastPrinted>2024-04-07T01:52:00Z</cp:lastPrinted>
  <dcterms:created xsi:type="dcterms:W3CDTF">2025-11-21T22:37:00Z</dcterms:created>
  <dcterms:modified xsi:type="dcterms:W3CDTF">2025-11-21T22:37:00Z</dcterms:modified>
</cp:coreProperties>
</file>