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51FA" w14:textId="77777777" w:rsidR="00DE07C7" w:rsidRPr="000C1ADF" w:rsidRDefault="00DE07C7" w:rsidP="00DE07C7">
      <w:pPr>
        <w:pStyle w:val="RFRCoverSmallcapsCentered"/>
        <w:outlineLvl w:val="0"/>
        <w:rPr>
          <w:rFonts w:ascii="Calibri" w:hAnsi="Calibri"/>
          <w:sz w:val="32"/>
          <w:szCs w:val="32"/>
        </w:rPr>
      </w:pPr>
      <w:bookmarkStart w:id="0" w:name="_Toc78465998"/>
      <w:r w:rsidRPr="000C1ADF">
        <w:rPr>
          <w:rFonts w:ascii="Calibri" w:hAnsi="Calibri"/>
          <w:sz w:val="32"/>
          <w:szCs w:val="32"/>
        </w:rPr>
        <w:t>The Commonwealth of Massachusetts</w:t>
      </w:r>
      <w:bookmarkEnd w:id="0"/>
    </w:p>
    <w:p w14:paraId="3C76B1D2" w14:textId="77777777" w:rsidR="00DE07C7" w:rsidRPr="000C1ADF" w:rsidRDefault="00DE07C7" w:rsidP="00DE07C7">
      <w:pPr>
        <w:pStyle w:val="RFRCoverSmallcapsCentered"/>
        <w:rPr>
          <w:rFonts w:ascii="Calibri" w:hAnsi="Calibri"/>
          <w:sz w:val="8"/>
          <w:szCs w:val="8"/>
        </w:rPr>
      </w:pPr>
    </w:p>
    <w:p w14:paraId="3090A280" w14:textId="348AD099" w:rsidR="00DE07C7" w:rsidRPr="000C1ADF" w:rsidRDefault="00DE07C7" w:rsidP="00DE07C7">
      <w:pPr>
        <w:pStyle w:val="RFRCoverSmallcapsCentered"/>
        <w:outlineLvl w:val="0"/>
        <w:rPr>
          <w:rFonts w:ascii="Calibri" w:hAnsi="Calibri"/>
          <w:sz w:val="32"/>
          <w:szCs w:val="32"/>
        </w:rPr>
      </w:pPr>
      <w:bookmarkStart w:id="1" w:name="_Toc78465999"/>
      <w:r w:rsidRPr="000C1ADF">
        <w:rPr>
          <w:rFonts w:ascii="Calibri" w:hAnsi="Calibri"/>
          <w:sz w:val="32"/>
          <w:szCs w:val="32"/>
        </w:rPr>
        <w:t>Executive Office of Energy and Environmental Affairs</w:t>
      </w:r>
      <w:bookmarkEnd w:id="1"/>
    </w:p>
    <w:p w14:paraId="37B6E0D7" w14:textId="77777777" w:rsidR="00DE07C7" w:rsidRPr="000C1ADF" w:rsidRDefault="00DE07C7" w:rsidP="00DE07C7">
      <w:pPr>
        <w:pStyle w:val="RFRCoverSmallcapsCentered"/>
        <w:rPr>
          <w:rFonts w:ascii="Calibri" w:hAnsi="Calibri"/>
          <w:sz w:val="32"/>
          <w:szCs w:val="32"/>
        </w:rPr>
      </w:pPr>
    </w:p>
    <w:p w14:paraId="3760DF73" w14:textId="7DDC77DC" w:rsidR="00D93BB1" w:rsidRPr="000C1ADF" w:rsidRDefault="00DE07C7" w:rsidP="000072B1">
      <w:pPr>
        <w:jc w:val="center"/>
        <w:rPr>
          <w:rFonts w:asciiTheme="minorHAnsi" w:hAnsiTheme="minorHAnsi"/>
        </w:rPr>
      </w:pPr>
      <w:r w:rsidRPr="000C1ADF">
        <w:rPr>
          <w:rFonts w:ascii="Calibri" w:hAnsi="Calibri"/>
          <w:sz w:val="36"/>
          <w:szCs w:val="36"/>
          <w:u w:val="single"/>
        </w:rPr>
        <w:t>Massachusetts Department of Environmental Protection</w:t>
      </w:r>
    </w:p>
    <w:p w14:paraId="5DCDD2EF" w14:textId="77777777" w:rsidR="001E0C93" w:rsidRPr="000C1ADF" w:rsidRDefault="001E0C93" w:rsidP="00152F2C">
      <w:pPr>
        <w:rPr>
          <w:rFonts w:asciiTheme="minorHAnsi" w:hAnsiTheme="minorHAnsi"/>
        </w:rPr>
      </w:pPr>
    </w:p>
    <w:p w14:paraId="3C22133C" w14:textId="77777777" w:rsidR="00D93BB1" w:rsidRPr="000C1ADF" w:rsidRDefault="00D93BB1" w:rsidP="00152F2C">
      <w:pPr>
        <w:pStyle w:val="RFRCoverSmallcapsCentered"/>
        <w:rPr>
          <w:rFonts w:asciiTheme="minorHAnsi" w:hAnsiTheme="minorHAnsi"/>
        </w:rPr>
      </w:pPr>
      <w:r w:rsidRPr="000C1ADF">
        <w:rPr>
          <w:rFonts w:asciiTheme="minorHAnsi" w:hAnsiTheme="minorHAnsi"/>
        </w:rPr>
        <w:t>One Winter street</w:t>
      </w:r>
    </w:p>
    <w:p w14:paraId="0248BAAB" w14:textId="77777777" w:rsidR="00D93BB1" w:rsidRPr="000C1ADF" w:rsidRDefault="00D93BB1" w:rsidP="00152F2C">
      <w:pPr>
        <w:pStyle w:val="RFRCoverSmallcapsCentered"/>
        <w:rPr>
          <w:rFonts w:asciiTheme="minorHAnsi" w:hAnsiTheme="minorHAnsi"/>
        </w:rPr>
      </w:pPr>
      <w:r w:rsidRPr="000C1ADF">
        <w:rPr>
          <w:rFonts w:asciiTheme="minorHAnsi" w:hAnsiTheme="minorHAnsi"/>
        </w:rPr>
        <w:t>Boston, Massachusetts 02108</w:t>
      </w:r>
    </w:p>
    <w:p w14:paraId="3B2DEBBE" w14:textId="77777777" w:rsidR="00D93BB1" w:rsidRPr="000C1ADF" w:rsidRDefault="00D93BB1" w:rsidP="00152F2C">
      <w:pPr>
        <w:pStyle w:val="RFRCover14ptBoldCentered"/>
        <w:rPr>
          <w:rFonts w:asciiTheme="minorHAnsi" w:hAnsiTheme="minorHAnsi"/>
        </w:rPr>
      </w:pPr>
    </w:p>
    <w:p w14:paraId="6BB9A5A6" w14:textId="77777777" w:rsidR="00856306" w:rsidRPr="000C1ADF" w:rsidRDefault="00856306" w:rsidP="00152F2C">
      <w:pPr>
        <w:pStyle w:val="RFRCover14ptBoldCentered"/>
        <w:rPr>
          <w:rFonts w:asciiTheme="minorHAnsi" w:hAnsiTheme="minorHAnsi"/>
        </w:rPr>
      </w:pPr>
    </w:p>
    <w:p w14:paraId="4C14C90A" w14:textId="77777777" w:rsidR="00227CB6" w:rsidRPr="000C1ADF" w:rsidRDefault="00227CB6" w:rsidP="00152F2C">
      <w:pPr>
        <w:pStyle w:val="RFRCover14ptBoldCentered"/>
        <w:rPr>
          <w:rFonts w:asciiTheme="minorHAnsi" w:hAnsiTheme="minorHAnsi"/>
        </w:rPr>
      </w:pPr>
      <w:r w:rsidRPr="000C1ADF">
        <w:rPr>
          <w:rFonts w:asciiTheme="minorHAnsi" w:hAnsiTheme="minorHAnsi"/>
        </w:rPr>
        <w:t>Request for Response (RFR)</w:t>
      </w:r>
    </w:p>
    <w:p w14:paraId="547168A9" w14:textId="77777777" w:rsidR="00227CB6" w:rsidRPr="000C1ADF" w:rsidRDefault="00227CB6" w:rsidP="00152F2C">
      <w:pPr>
        <w:pStyle w:val="RFRCover14ptBoldCentered"/>
        <w:rPr>
          <w:rFonts w:asciiTheme="minorHAnsi" w:hAnsiTheme="minorHAnsi" w:cs="Arial"/>
          <w:sz w:val="32"/>
          <w:szCs w:val="32"/>
        </w:rPr>
      </w:pPr>
    </w:p>
    <w:p w14:paraId="1DC9080B" w14:textId="77777777" w:rsidR="00227CB6" w:rsidRPr="000C1ADF" w:rsidRDefault="00227CB6" w:rsidP="00152F2C">
      <w:pPr>
        <w:pStyle w:val="RFRCover14ptBoldCentered"/>
        <w:rPr>
          <w:rFonts w:asciiTheme="minorHAnsi" w:hAnsiTheme="minorHAnsi" w:cs="Arial"/>
          <w:sz w:val="32"/>
          <w:szCs w:val="32"/>
        </w:rPr>
      </w:pPr>
    </w:p>
    <w:p w14:paraId="3EE0B871" w14:textId="700FDB0B" w:rsidR="00546243" w:rsidRPr="000C1ADF" w:rsidRDefault="00902076" w:rsidP="00152F2C">
      <w:pPr>
        <w:pStyle w:val="RFRCover14ptBoldCentered"/>
        <w:rPr>
          <w:rFonts w:asciiTheme="minorHAnsi" w:hAnsiTheme="minorHAnsi" w:cs="Arial"/>
          <w:sz w:val="32"/>
          <w:szCs w:val="32"/>
        </w:rPr>
      </w:pPr>
      <w:r w:rsidRPr="000C1ADF">
        <w:rPr>
          <w:rFonts w:asciiTheme="minorHAnsi" w:hAnsiTheme="minorHAnsi" w:cs="Arial"/>
          <w:sz w:val="32"/>
          <w:szCs w:val="32"/>
        </w:rPr>
        <w:t>F</w:t>
      </w:r>
      <w:r w:rsidR="00352197" w:rsidRPr="000C1ADF">
        <w:rPr>
          <w:rFonts w:asciiTheme="minorHAnsi" w:hAnsiTheme="minorHAnsi" w:cs="Arial"/>
          <w:sz w:val="32"/>
          <w:szCs w:val="32"/>
        </w:rPr>
        <w:t xml:space="preserve">EDERAL FISCAL YEAR </w:t>
      </w:r>
      <w:r w:rsidR="0036700D" w:rsidRPr="000C1ADF">
        <w:rPr>
          <w:rFonts w:asciiTheme="minorHAnsi" w:hAnsiTheme="minorHAnsi" w:cs="Arial"/>
          <w:sz w:val="32"/>
          <w:szCs w:val="32"/>
        </w:rPr>
        <w:t>20</w:t>
      </w:r>
      <w:r w:rsidR="00BF4232" w:rsidRPr="000C1ADF">
        <w:rPr>
          <w:rFonts w:asciiTheme="minorHAnsi" w:hAnsiTheme="minorHAnsi" w:cs="Arial"/>
          <w:sz w:val="32"/>
          <w:szCs w:val="32"/>
        </w:rPr>
        <w:t>2</w:t>
      </w:r>
      <w:r w:rsidR="009A3840" w:rsidRPr="000C1ADF">
        <w:rPr>
          <w:rFonts w:asciiTheme="minorHAnsi" w:hAnsiTheme="minorHAnsi" w:cs="Arial"/>
          <w:sz w:val="32"/>
          <w:szCs w:val="32"/>
        </w:rPr>
        <w:t>2</w:t>
      </w:r>
      <w:r w:rsidR="004F4595" w:rsidRPr="000C1ADF">
        <w:rPr>
          <w:rFonts w:asciiTheme="minorHAnsi" w:hAnsiTheme="minorHAnsi" w:cs="Arial"/>
          <w:sz w:val="32"/>
          <w:szCs w:val="32"/>
        </w:rPr>
        <w:t xml:space="preserve"> </w:t>
      </w:r>
    </w:p>
    <w:p w14:paraId="44465002" w14:textId="1A40B15B" w:rsidR="00227CB6" w:rsidRPr="000C1ADF" w:rsidRDefault="00902076" w:rsidP="00152F2C">
      <w:pPr>
        <w:pStyle w:val="RFRCover14ptBoldCentered"/>
        <w:rPr>
          <w:rFonts w:asciiTheme="minorHAnsi" w:hAnsiTheme="minorHAnsi" w:cs="Arial"/>
          <w:spacing w:val="-3"/>
          <w:sz w:val="32"/>
          <w:szCs w:val="32"/>
        </w:rPr>
      </w:pPr>
      <w:r w:rsidRPr="000C1ADF">
        <w:rPr>
          <w:rFonts w:asciiTheme="minorHAnsi" w:hAnsiTheme="minorHAnsi" w:cs="Arial"/>
          <w:spacing w:val="-3"/>
          <w:sz w:val="32"/>
          <w:szCs w:val="32"/>
        </w:rPr>
        <w:t>SECTION</w:t>
      </w:r>
      <w:r w:rsidR="006C36A7" w:rsidRPr="000C1ADF">
        <w:rPr>
          <w:rFonts w:asciiTheme="minorHAnsi" w:hAnsiTheme="minorHAnsi" w:cs="Arial"/>
          <w:spacing w:val="-3"/>
          <w:sz w:val="32"/>
          <w:szCs w:val="32"/>
        </w:rPr>
        <w:t xml:space="preserve"> 319 NONPOINT SOURCE POLLUTION</w:t>
      </w:r>
    </w:p>
    <w:p w14:paraId="5878378A" w14:textId="2D5E94A1" w:rsidR="00902076" w:rsidRPr="000C1ADF" w:rsidRDefault="00902076" w:rsidP="00152F2C">
      <w:pPr>
        <w:pStyle w:val="RFRCover14ptBoldCentered"/>
        <w:rPr>
          <w:rFonts w:asciiTheme="minorHAnsi" w:hAnsiTheme="minorHAnsi" w:cs="Calibri"/>
          <w:sz w:val="32"/>
          <w:szCs w:val="32"/>
        </w:rPr>
      </w:pPr>
      <w:r w:rsidRPr="000C1ADF">
        <w:rPr>
          <w:rFonts w:asciiTheme="minorHAnsi" w:hAnsiTheme="minorHAnsi" w:cs="Calibri"/>
          <w:sz w:val="32"/>
          <w:szCs w:val="32"/>
        </w:rPr>
        <w:t>COMPETITIVE GRANT PROGRAM</w:t>
      </w:r>
      <w:r w:rsidR="00D82C7B" w:rsidRPr="000C1ADF">
        <w:rPr>
          <w:rFonts w:asciiTheme="minorHAnsi" w:hAnsiTheme="minorHAnsi" w:cs="Calibri"/>
          <w:sz w:val="32"/>
          <w:szCs w:val="32"/>
        </w:rPr>
        <w:t>- Fall 2021</w:t>
      </w:r>
    </w:p>
    <w:p w14:paraId="16F788AB" w14:textId="77777777" w:rsidR="00902076" w:rsidRPr="000C1ADF" w:rsidRDefault="00902076" w:rsidP="00152F2C">
      <w:pPr>
        <w:pStyle w:val="RFRCover14ptBoldCentered"/>
        <w:rPr>
          <w:rFonts w:asciiTheme="minorHAnsi" w:hAnsiTheme="minorHAnsi" w:cs="Calibri"/>
          <w:sz w:val="32"/>
          <w:szCs w:val="32"/>
        </w:rPr>
      </w:pPr>
    </w:p>
    <w:p w14:paraId="3142D24D" w14:textId="77777777" w:rsidR="00856306" w:rsidRPr="000C1ADF" w:rsidRDefault="00856306" w:rsidP="00152F2C">
      <w:pPr>
        <w:pStyle w:val="RFRCover14ptBoldCentered"/>
        <w:rPr>
          <w:rFonts w:asciiTheme="minorHAnsi" w:hAnsiTheme="minorHAnsi" w:cs="Calibri"/>
          <w:sz w:val="32"/>
          <w:szCs w:val="32"/>
        </w:rPr>
      </w:pPr>
    </w:p>
    <w:p w14:paraId="6B8AA711" w14:textId="77777777" w:rsidR="007A266A" w:rsidRPr="000C1ADF" w:rsidRDefault="007A266A" w:rsidP="00152F2C">
      <w:pPr>
        <w:autoSpaceDE w:val="0"/>
        <w:autoSpaceDN w:val="0"/>
        <w:adjustRightInd w:val="0"/>
        <w:jc w:val="center"/>
        <w:rPr>
          <w:rFonts w:asciiTheme="minorHAnsi" w:hAnsiTheme="minorHAnsi" w:cstheme="minorHAnsi"/>
          <w:b/>
          <w:bCs/>
          <w:sz w:val="28"/>
          <w:szCs w:val="28"/>
        </w:rPr>
      </w:pPr>
      <w:r w:rsidRPr="000C1ADF">
        <w:rPr>
          <w:rFonts w:asciiTheme="minorHAnsi" w:hAnsiTheme="minorHAnsi" w:cstheme="minorHAnsi"/>
          <w:b/>
          <w:bCs/>
          <w:sz w:val="28"/>
          <w:szCs w:val="28"/>
        </w:rPr>
        <w:t>Agency Document Number:</w:t>
      </w:r>
    </w:p>
    <w:p w14:paraId="413821E0" w14:textId="4254BB54" w:rsidR="007A266A" w:rsidRPr="000C1ADF" w:rsidRDefault="007A266A" w:rsidP="00152F2C">
      <w:pPr>
        <w:autoSpaceDE w:val="0"/>
        <w:autoSpaceDN w:val="0"/>
        <w:adjustRightInd w:val="0"/>
        <w:jc w:val="center"/>
        <w:rPr>
          <w:rFonts w:asciiTheme="minorHAnsi" w:hAnsiTheme="minorHAnsi" w:cstheme="minorHAnsi"/>
          <w:b/>
          <w:sz w:val="28"/>
          <w:szCs w:val="28"/>
        </w:rPr>
      </w:pPr>
      <w:r w:rsidRPr="000C1ADF">
        <w:rPr>
          <w:rFonts w:asciiTheme="minorHAnsi" w:hAnsiTheme="minorHAnsi" w:cstheme="minorHAnsi"/>
          <w:b/>
          <w:bCs/>
          <w:sz w:val="28"/>
          <w:szCs w:val="28"/>
        </w:rPr>
        <w:t xml:space="preserve">RFR#: </w:t>
      </w:r>
      <w:r w:rsidR="005920C3" w:rsidRPr="000C1ADF">
        <w:rPr>
          <w:rFonts w:asciiTheme="minorHAnsi" w:hAnsiTheme="minorHAnsi" w:cstheme="minorHAnsi"/>
          <w:b/>
          <w:sz w:val="28"/>
          <w:szCs w:val="28"/>
        </w:rPr>
        <w:t>BWR-RFR-FFY2022-319-FALL GRANT ROUND</w:t>
      </w:r>
    </w:p>
    <w:p w14:paraId="21785B07" w14:textId="17170B68" w:rsidR="008D3533" w:rsidRPr="000C1ADF" w:rsidRDefault="008D3533" w:rsidP="00152F2C">
      <w:pPr>
        <w:autoSpaceDE w:val="0"/>
        <w:autoSpaceDN w:val="0"/>
        <w:adjustRightInd w:val="0"/>
        <w:jc w:val="center"/>
        <w:rPr>
          <w:rFonts w:asciiTheme="minorHAnsi" w:hAnsiTheme="minorHAnsi" w:cstheme="minorHAnsi"/>
          <w:b/>
          <w:sz w:val="28"/>
          <w:szCs w:val="28"/>
        </w:rPr>
      </w:pPr>
      <w:r w:rsidRPr="000C1ADF">
        <w:rPr>
          <w:rFonts w:asciiTheme="minorHAnsi" w:hAnsiTheme="minorHAnsi" w:cstheme="minorHAnsi"/>
          <w:b/>
          <w:sz w:val="28"/>
          <w:szCs w:val="28"/>
        </w:rPr>
        <w:t xml:space="preserve">Bid #: </w:t>
      </w:r>
      <w:r w:rsidR="00267429" w:rsidRPr="000C1ADF">
        <w:rPr>
          <w:rFonts w:asciiTheme="minorHAnsi" w:hAnsiTheme="minorHAnsi" w:cstheme="minorHAnsi"/>
          <w:b/>
          <w:sz w:val="28"/>
          <w:szCs w:val="28"/>
        </w:rPr>
        <w:t>BD-BWR01-66521</w:t>
      </w:r>
    </w:p>
    <w:p w14:paraId="05EF2E4E" w14:textId="0377C9B2" w:rsidR="00227CB6" w:rsidRPr="000C1ADF" w:rsidRDefault="009F2DC5" w:rsidP="00152F2C">
      <w:pPr>
        <w:pStyle w:val="RFRCover14ptBoldCentered"/>
        <w:rPr>
          <w:rFonts w:asciiTheme="minorHAnsi" w:hAnsiTheme="minorHAnsi" w:cstheme="minorHAnsi"/>
          <w:szCs w:val="28"/>
        </w:rPr>
      </w:pPr>
      <w:r w:rsidRPr="000C1ADF">
        <w:rPr>
          <w:rFonts w:asciiTheme="minorHAnsi" w:hAnsiTheme="minorHAnsi" w:cstheme="minorHAnsi"/>
          <w:szCs w:val="28"/>
        </w:rPr>
        <w:t>October 13, 2021</w:t>
      </w:r>
    </w:p>
    <w:p w14:paraId="3F069B3B" w14:textId="7B7E00B8" w:rsidR="00692BD0" w:rsidRPr="000C1ADF" w:rsidRDefault="00692BD0" w:rsidP="00152F2C">
      <w:pPr>
        <w:rPr>
          <w:rFonts w:asciiTheme="minorHAnsi" w:hAnsiTheme="minorHAnsi"/>
        </w:rPr>
      </w:pPr>
    </w:p>
    <w:p w14:paraId="2BEE8E54" w14:textId="79D6ED2D" w:rsidR="00692BD0" w:rsidRPr="000C1ADF" w:rsidRDefault="00692BD0" w:rsidP="00152F2C">
      <w:pPr>
        <w:rPr>
          <w:rFonts w:asciiTheme="minorHAnsi" w:hAnsiTheme="minorHAnsi"/>
        </w:rPr>
      </w:pPr>
    </w:p>
    <w:p w14:paraId="4555CE2F" w14:textId="3ECD467A" w:rsidR="00692BD0" w:rsidRPr="000C1ADF" w:rsidRDefault="00692BD0" w:rsidP="00152F2C">
      <w:pPr>
        <w:rPr>
          <w:rFonts w:asciiTheme="minorHAnsi" w:hAnsiTheme="minorHAnsi"/>
        </w:rPr>
      </w:pPr>
    </w:p>
    <w:p w14:paraId="751ECC96" w14:textId="7E17CE31" w:rsidR="00C47E02" w:rsidRPr="000C1ADF" w:rsidRDefault="00C47E02" w:rsidP="00152F2C">
      <w:pPr>
        <w:rPr>
          <w:rFonts w:asciiTheme="minorHAnsi" w:hAnsiTheme="minorHAnsi"/>
        </w:rPr>
      </w:pPr>
    </w:p>
    <w:p w14:paraId="724E17F9" w14:textId="38FA9422" w:rsidR="006C14F0" w:rsidRPr="000C1ADF" w:rsidRDefault="006C14F0" w:rsidP="00152F2C">
      <w:pPr>
        <w:rPr>
          <w:rFonts w:asciiTheme="minorHAnsi" w:hAnsiTheme="minorHAnsi"/>
        </w:rPr>
      </w:pPr>
    </w:p>
    <w:p w14:paraId="1F22314F" w14:textId="47C0A8F7" w:rsidR="00C47E02" w:rsidRPr="000C1ADF" w:rsidRDefault="00C47E02" w:rsidP="00152F2C">
      <w:pPr>
        <w:rPr>
          <w:rFonts w:asciiTheme="minorHAnsi" w:hAnsiTheme="minorHAnsi"/>
        </w:rPr>
      </w:pPr>
    </w:p>
    <w:p w14:paraId="451EF528" w14:textId="4FAFC8CF" w:rsidR="00FD77F2" w:rsidRPr="000C1ADF" w:rsidRDefault="00FD77F2" w:rsidP="00152F2C">
      <w:pPr>
        <w:rPr>
          <w:rFonts w:asciiTheme="minorHAnsi" w:hAnsiTheme="minorHAnsi"/>
        </w:rPr>
      </w:pPr>
    </w:p>
    <w:p w14:paraId="25B79FC4" w14:textId="47255A4C" w:rsidR="00FD77F2" w:rsidRPr="000C1ADF" w:rsidRDefault="00FD77F2" w:rsidP="00152F2C">
      <w:pPr>
        <w:rPr>
          <w:rFonts w:asciiTheme="minorHAnsi" w:hAnsiTheme="minorHAnsi"/>
        </w:rPr>
      </w:pPr>
    </w:p>
    <w:p w14:paraId="7F05FF7B" w14:textId="242704C7" w:rsidR="003D230C" w:rsidRPr="000C1ADF" w:rsidRDefault="003D230C" w:rsidP="00152F2C">
      <w:pPr>
        <w:rPr>
          <w:rFonts w:asciiTheme="minorHAnsi" w:hAnsiTheme="minorHAnsi"/>
        </w:rPr>
      </w:pPr>
    </w:p>
    <w:p w14:paraId="31D8198D" w14:textId="4A590486" w:rsidR="003D230C" w:rsidRPr="000C1ADF" w:rsidRDefault="003D230C" w:rsidP="00152F2C">
      <w:pPr>
        <w:rPr>
          <w:rFonts w:asciiTheme="minorHAnsi" w:hAnsiTheme="minorHAnsi"/>
        </w:rPr>
      </w:pPr>
    </w:p>
    <w:p w14:paraId="540F5B66" w14:textId="6C324646" w:rsidR="003D230C" w:rsidRPr="000C1ADF" w:rsidRDefault="003D230C" w:rsidP="00152F2C">
      <w:pPr>
        <w:rPr>
          <w:rFonts w:asciiTheme="minorHAnsi" w:hAnsiTheme="minorHAnsi"/>
        </w:rPr>
      </w:pPr>
    </w:p>
    <w:p w14:paraId="5FBECCAF" w14:textId="35BF4D16" w:rsidR="003D230C" w:rsidRPr="000C1ADF" w:rsidRDefault="003D230C" w:rsidP="00152F2C">
      <w:pPr>
        <w:rPr>
          <w:rFonts w:asciiTheme="minorHAnsi" w:hAnsiTheme="minorHAnsi"/>
        </w:rPr>
      </w:pPr>
    </w:p>
    <w:p w14:paraId="06FD13F8" w14:textId="7D6E5DDC" w:rsidR="003D230C" w:rsidRPr="000C1ADF" w:rsidRDefault="003D230C" w:rsidP="00152F2C">
      <w:pPr>
        <w:rPr>
          <w:rFonts w:asciiTheme="minorHAnsi" w:hAnsiTheme="minorHAnsi"/>
        </w:rPr>
      </w:pPr>
    </w:p>
    <w:p w14:paraId="0E13CA1E" w14:textId="283DAADB" w:rsidR="002B4E8E" w:rsidRPr="000C1ADF" w:rsidRDefault="002B4E8E" w:rsidP="00152F2C">
      <w:pPr>
        <w:rPr>
          <w:rFonts w:asciiTheme="minorHAnsi" w:hAnsiTheme="minorHAnsi"/>
        </w:rPr>
      </w:pPr>
    </w:p>
    <w:p w14:paraId="60D051BF" w14:textId="32DD0373" w:rsidR="002B4E8E" w:rsidRPr="000C1ADF" w:rsidRDefault="002B4E8E" w:rsidP="00152F2C">
      <w:pPr>
        <w:rPr>
          <w:rFonts w:asciiTheme="minorHAnsi" w:hAnsiTheme="minorHAnsi"/>
        </w:rPr>
      </w:pPr>
    </w:p>
    <w:p w14:paraId="63DA1E4E" w14:textId="77777777" w:rsidR="002B4E8E" w:rsidRPr="000C1ADF" w:rsidRDefault="002B4E8E" w:rsidP="00152F2C">
      <w:pPr>
        <w:rPr>
          <w:rFonts w:asciiTheme="minorHAnsi" w:hAnsiTheme="minorHAnsi"/>
        </w:rPr>
      </w:pPr>
    </w:p>
    <w:p w14:paraId="28683117" w14:textId="77777777" w:rsidR="003D230C" w:rsidRPr="000C1ADF" w:rsidRDefault="003D230C" w:rsidP="00152F2C">
      <w:pPr>
        <w:rPr>
          <w:rFonts w:asciiTheme="minorHAnsi" w:hAnsiTheme="minorHAnsi"/>
        </w:rPr>
      </w:pPr>
    </w:p>
    <w:p w14:paraId="565B3AC1" w14:textId="77777777" w:rsidR="00FF5D4D" w:rsidRPr="000C1ADF" w:rsidRDefault="00FF5D4D" w:rsidP="00152F2C">
      <w:pPr>
        <w:rPr>
          <w:rFonts w:asciiTheme="minorHAnsi" w:hAnsiTheme="minorHAnsi"/>
          <w:b/>
          <w:bCs/>
          <w:snapToGrid w:val="0"/>
          <w:sz w:val="28"/>
        </w:rPr>
      </w:pPr>
    </w:p>
    <w:sdt>
      <w:sdtPr>
        <w:rPr>
          <w:rFonts w:asciiTheme="minorHAnsi" w:eastAsia="Times New Roman" w:hAnsiTheme="minorHAnsi"/>
          <w:b w:val="0"/>
          <w:bCs w:val="0"/>
          <w:snapToGrid/>
          <w:color w:val="auto"/>
          <w:sz w:val="24"/>
          <w:szCs w:val="24"/>
          <w:lang w:eastAsia="en-US"/>
        </w:rPr>
        <w:id w:val="1464927028"/>
        <w:docPartObj>
          <w:docPartGallery w:val="Table of Contents"/>
          <w:docPartUnique/>
        </w:docPartObj>
      </w:sdtPr>
      <w:sdtEndPr>
        <w:rPr>
          <w:noProof/>
        </w:rPr>
      </w:sdtEndPr>
      <w:sdtContent>
        <w:p w14:paraId="353529D2" w14:textId="3AE9CE3A" w:rsidR="0064638A" w:rsidRPr="000C1ADF" w:rsidRDefault="002B6635" w:rsidP="0064638A">
          <w:pPr>
            <w:pStyle w:val="TOCHeading"/>
            <w:rPr>
              <w:rFonts w:asciiTheme="minorHAnsi" w:hAnsiTheme="minorHAnsi" w:cstheme="minorHAnsi"/>
              <w:noProof/>
              <w:color w:val="auto"/>
              <w:sz w:val="22"/>
              <w:szCs w:val="22"/>
            </w:rPr>
          </w:pPr>
          <w:r w:rsidRPr="000C1ADF">
            <w:rPr>
              <w:rFonts w:asciiTheme="minorHAnsi" w:hAnsiTheme="minorHAnsi"/>
              <w:color w:val="auto"/>
            </w:rPr>
            <w:t>Table of Contents</w:t>
          </w:r>
          <w:r w:rsidR="0064638A" w:rsidRPr="000C1ADF">
            <w:rPr>
              <w:rFonts w:asciiTheme="minorHAnsi" w:hAnsiTheme="minorHAnsi"/>
              <w:noProof/>
              <w:color w:val="auto"/>
            </w:rPr>
            <w:fldChar w:fldCharType="begin"/>
          </w:r>
          <w:r w:rsidR="0064638A" w:rsidRPr="000C1ADF">
            <w:rPr>
              <w:rFonts w:asciiTheme="minorHAnsi" w:hAnsiTheme="minorHAnsi"/>
              <w:noProof/>
              <w:color w:val="auto"/>
            </w:rPr>
            <w:instrText xml:space="preserve"> TOC \o "1-3" \h \z \u \t "Heading 4,2,Heading 5,2" </w:instrText>
          </w:r>
          <w:r w:rsidR="0064638A" w:rsidRPr="000C1ADF">
            <w:rPr>
              <w:rFonts w:asciiTheme="minorHAnsi" w:hAnsiTheme="minorHAnsi"/>
              <w:noProof/>
              <w:color w:val="auto"/>
            </w:rPr>
            <w:fldChar w:fldCharType="separate"/>
          </w:r>
        </w:p>
        <w:p w14:paraId="5392290A" w14:textId="7154DF84" w:rsidR="0064638A" w:rsidRPr="000C1ADF" w:rsidRDefault="001D5512">
          <w:pPr>
            <w:pStyle w:val="TOC3"/>
            <w:tabs>
              <w:tab w:val="left" w:pos="437"/>
            </w:tabs>
            <w:rPr>
              <w:rFonts w:eastAsiaTheme="minorEastAsia" w:cstheme="minorHAnsi"/>
              <w:b w:val="0"/>
              <w:bCs w:val="0"/>
              <w:snapToGrid/>
              <w:sz w:val="22"/>
              <w:szCs w:val="22"/>
              <w:lang w:eastAsia="en-US"/>
            </w:rPr>
          </w:pPr>
          <w:hyperlink w:anchor="_Toc78466000" w:history="1">
            <w:r w:rsidR="0064638A" w:rsidRPr="000C1ADF">
              <w:rPr>
                <w:rStyle w:val="Hyperlink"/>
                <w:rFonts w:cstheme="minorHAnsi"/>
                <w:color w:val="auto"/>
                <w:sz w:val="22"/>
                <w:szCs w:val="22"/>
              </w:rPr>
              <w:t>1.</w:t>
            </w:r>
            <w:r w:rsidR="0064638A" w:rsidRPr="000C1ADF">
              <w:rPr>
                <w:rFonts w:eastAsiaTheme="minorEastAsia" w:cstheme="minorHAnsi"/>
                <w:b w:val="0"/>
                <w:bCs w:val="0"/>
                <w:snapToGrid/>
                <w:sz w:val="22"/>
                <w:szCs w:val="22"/>
                <w:lang w:eastAsia="en-US"/>
              </w:rPr>
              <w:tab/>
            </w:r>
            <w:r w:rsidR="0064638A" w:rsidRPr="000C1ADF">
              <w:rPr>
                <w:rStyle w:val="Hyperlink"/>
                <w:rFonts w:cstheme="minorHAnsi"/>
                <w:color w:val="auto"/>
                <w:sz w:val="22"/>
                <w:szCs w:val="22"/>
              </w:rPr>
              <w:t>Grant Summary:</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_Toc78466000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3</w:t>
            </w:r>
            <w:r w:rsidR="0064638A" w:rsidRPr="000C1ADF">
              <w:rPr>
                <w:rFonts w:cstheme="minorHAnsi"/>
                <w:webHidden/>
                <w:sz w:val="22"/>
                <w:szCs w:val="22"/>
              </w:rPr>
              <w:fldChar w:fldCharType="end"/>
            </w:r>
          </w:hyperlink>
        </w:p>
        <w:p w14:paraId="293D56FA" w14:textId="72CAFD8E" w:rsidR="0064638A" w:rsidRPr="000C1ADF" w:rsidRDefault="001D5512">
          <w:pPr>
            <w:pStyle w:val="TOC2"/>
            <w:rPr>
              <w:rFonts w:asciiTheme="minorHAnsi" w:eastAsiaTheme="minorEastAsia" w:hAnsiTheme="minorHAnsi" w:cstheme="minorHAnsi"/>
              <w:b w:val="0"/>
              <w:bCs w:val="0"/>
              <w:noProof/>
              <w:snapToGrid/>
            </w:rPr>
          </w:pPr>
          <w:hyperlink w:anchor="_Toc78466001" w:history="1">
            <w:r w:rsidR="0064638A" w:rsidRPr="000C1ADF">
              <w:rPr>
                <w:rStyle w:val="Hyperlink"/>
                <w:rFonts w:asciiTheme="minorHAnsi" w:hAnsiTheme="minorHAnsi" w:cstheme="minorHAnsi"/>
                <w:b w:val="0"/>
                <w:bCs w:val="0"/>
                <w:noProof/>
                <w:color w:val="auto"/>
              </w:rPr>
              <w:t>1.1.</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b w:val="0"/>
                <w:bCs w:val="0"/>
                <w:noProof/>
                <w:color w:val="auto"/>
              </w:rPr>
              <w:t>Overview and Goals of Grant</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_Toc78466001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3</w:t>
            </w:r>
            <w:r w:rsidR="0064638A" w:rsidRPr="000C1ADF">
              <w:rPr>
                <w:rFonts w:asciiTheme="minorHAnsi" w:hAnsiTheme="minorHAnsi" w:cstheme="minorHAnsi"/>
                <w:b w:val="0"/>
                <w:bCs w:val="0"/>
                <w:noProof/>
                <w:webHidden/>
              </w:rPr>
              <w:fldChar w:fldCharType="end"/>
            </w:r>
          </w:hyperlink>
        </w:p>
        <w:p w14:paraId="313E6F57" w14:textId="4A505560" w:rsidR="0064638A" w:rsidRPr="000C1ADF" w:rsidRDefault="001D5512">
          <w:pPr>
            <w:pStyle w:val="TOC2"/>
            <w:rPr>
              <w:rFonts w:asciiTheme="minorHAnsi" w:eastAsiaTheme="minorEastAsia" w:hAnsiTheme="minorHAnsi" w:cstheme="minorHAnsi"/>
              <w:b w:val="0"/>
              <w:bCs w:val="0"/>
              <w:noProof/>
              <w:snapToGrid/>
            </w:rPr>
          </w:pPr>
          <w:hyperlink w:anchor="_Toc78466002" w:history="1">
            <w:r w:rsidR="0064638A" w:rsidRPr="000C1ADF">
              <w:rPr>
                <w:rStyle w:val="Hyperlink"/>
                <w:rFonts w:asciiTheme="minorHAnsi" w:hAnsiTheme="minorHAnsi" w:cstheme="minorHAnsi"/>
                <w:b w:val="0"/>
                <w:bCs w:val="0"/>
                <w:noProof/>
                <w:color w:val="auto"/>
              </w:rPr>
              <w:t>1.2 Procurement Scope and Description</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_Toc78466002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3</w:t>
            </w:r>
            <w:r w:rsidR="0064638A" w:rsidRPr="000C1ADF">
              <w:rPr>
                <w:rFonts w:asciiTheme="minorHAnsi" w:hAnsiTheme="minorHAnsi" w:cstheme="minorHAnsi"/>
                <w:b w:val="0"/>
                <w:bCs w:val="0"/>
                <w:noProof/>
                <w:webHidden/>
              </w:rPr>
              <w:fldChar w:fldCharType="end"/>
            </w:r>
          </w:hyperlink>
        </w:p>
        <w:p w14:paraId="43423120" w14:textId="1013DAD0" w:rsidR="0064638A" w:rsidRPr="000C1ADF" w:rsidRDefault="001D5512">
          <w:pPr>
            <w:pStyle w:val="TOC2"/>
            <w:rPr>
              <w:rFonts w:asciiTheme="minorHAnsi" w:eastAsiaTheme="minorEastAsia" w:hAnsiTheme="minorHAnsi" w:cstheme="minorHAnsi"/>
              <w:b w:val="0"/>
              <w:bCs w:val="0"/>
              <w:noProof/>
              <w:snapToGrid/>
            </w:rPr>
          </w:pPr>
          <w:hyperlink w:anchor="_Toc78466003" w:history="1">
            <w:r w:rsidR="0064638A" w:rsidRPr="000C1ADF">
              <w:rPr>
                <w:rStyle w:val="Hyperlink"/>
                <w:rFonts w:asciiTheme="minorHAnsi" w:hAnsiTheme="minorHAnsi" w:cstheme="minorHAnsi"/>
                <w:b w:val="0"/>
                <w:bCs w:val="0"/>
                <w:noProof/>
                <w:color w:val="auto"/>
              </w:rPr>
              <w:t>1.3 Grant Announcement Calendar and Grant Application Deadline:</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_Toc78466003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4</w:t>
            </w:r>
            <w:r w:rsidR="0064638A" w:rsidRPr="000C1ADF">
              <w:rPr>
                <w:rFonts w:asciiTheme="minorHAnsi" w:hAnsiTheme="minorHAnsi" w:cstheme="minorHAnsi"/>
                <w:b w:val="0"/>
                <w:bCs w:val="0"/>
                <w:noProof/>
                <w:webHidden/>
              </w:rPr>
              <w:fldChar w:fldCharType="end"/>
            </w:r>
          </w:hyperlink>
        </w:p>
        <w:p w14:paraId="5D636E44" w14:textId="6C72295A" w:rsidR="0064638A" w:rsidRPr="000C1ADF" w:rsidRDefault="001D5512">
          <w:pPr>
            <w:pStyle w:val="TOC2"/>
            <w:rPr>
              <w:rFonts w:asciiTheme="minorHAnsi" w:eastAsiaTheme="minorEastAsia" w:hAnsiTheme="minorHAnsi" w:cstheme="minorHAnsi"/>
              <w:b w:val="0"/>
              <w:bCs w:val="0"/>
              <w:noProof/>
              <w:snapToGrid/>
            </w:rPr>
          </w:pPr>
          <w:hyperlink w:anchor="_Toc78466004" w:history="1">
            <w:r w:rsidR="0064638A" w:rsidRPr="000C1ADF">
              <w:rPr>
                <w:rStyle w:val="Hyperlink"/>
                <w:rFonts w:asciiTheme="minorHAnsi" w:hAnsiTheme="minorHAnsi" w:cstheme="minorHAnsi"/>
                <w:b w:val="0"/>
                <w:bCs w:val="0"/>
                <w:noProof/>
                <w:color w:val="auto"/>
              </w:rPr>
              <w:t>1.4 Written Questions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_Toc78466004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5</w:t>
            </w:r>
            <w:r w:rsidR="0064638A" w:rsidRPr="000C1ADF">
              <w:rPr>
                <w:rFonts w:asciiTheme="minorHAnsi" w:hAnsiTheme="minorHAnsi" w:cstheme="minorHAnsi"/>
                <w:b w:val="0"/>
                <w:bCs w:val="0"/>
                <w:noProof/>
                <w:webHidden/>
              </w:rPr>
              <w:fldChar w:fldCharType="end"/>
            </w:r>
          </w:hyperlink>
        </w:p>
        <w:p w14:paraId="4A8A1825" w14:textId="64BC21B7" w:rsidR="0064638A" w:rsidRPr="000C1ADF" w:rsidRDefault="001D5512">
          <w:pPr>
            <w:pStyle w:val="TOC3"/>
            <w:rPr>
              <w:rFonts w:eastAsiaTheme="minorEastAsia" w:cstheme="minorHAnsi"/>
              <w:b w:val="0"/>
              <w:bCs w:val="0"/>
              <w:snapToGrid/>
              <w:sz w:val="22"/>
              <w:szCs w:val="22"/>
              <w:lang w:eastAsia="en-US"/>
            </w:rPr>
          </w:pPr>
          <w:hyperlink w:anchor="_Toc78466005" w:history="1">
            <w:r w:rsidR="0064638A" w:rsidRPr="000C1ADF">
              <w:rPr>
                <w:rStyle w:val="Hyperlink"/>
                <w:rFonts w:cstheme="minorHAnsi"/>
                <w:color w:val="auto"/>
                <w:sz w:val="22"/>
                <w:szCs w:val="22"/>
              </w:rPr>
              <w:t>2</w:t>
            </w:r>
            <w:r w:rsidR="0064638A" w:rsidRPr="000C1ADF">
              <w:rPr>
                <w:rStyle w:val="Hyperlink"/>
                <w:rFonts w:cstheme="minorHAnsi"/>
                <w:color w:val="auto"/>
                <w:sz w:val="22"/>
                <w:szCs w:val="22"/>
                <w:lang w:val="x-none"/>
              </w:rPr>
              <w:t>. Eligibility</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_Toc78466005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5</w:t>
            </w:r>
            <w:r w:rsidR="0064638A" w:rsidRPr="000C1ADF">
              <w:rPr>
                <w:rFonts w:cstheme="minorHAnsi"/>
                <w:webHidden/>
                <w:sz w:val="22"/>
                <w:szCs w:val="22"/>
              </w:rPr>
              <w:fldChar w:fldCharType="end"/>
            </w:r>
          </w:hyperlink>
        </w:p>
        <w:p w14:paraId="2ECD1D6F" w14:textId="13A0B3DF" w:rsidR="0064638A" w:rsidRPr="000C1ADF" w:rsidRDefault="001D5512">
          <w:pPr>
            <w:pStyle w:val="TOC2"/>
            <w:rPr>
              <w:rFonts w:asciiTheme="minorHAnsi" w:eastAsiaTheme="minorEastAsia" w:hAnsiTheme="minorHAnsi" w:cstheme="minorHAnsi"/>
              <w:b w:val="0"/>
              <w:bCs w:val="0"/>
              <w:noProof/>
              <w:snapToGrid/>
            </w:rPr>
          </w:pPr>
          <w:hyperlink w:anchor="_Toc78466006" w:history="1">
            <w:r w:rsidR="0064638A" w:rsidRPr="000C1ADF">
              <w:rPr>
                <w:rStyle w:val="Hyperlink"/>
                <w:rFonts w:asciiTheme="minorHAnsi" w:hAnsiTheme="minorHAnsi" w:cstheme="minorHAnsi"/>
                <w:b w:val="0"/>
                <w:bCs w:val="0"/>
                <w:noProof/>
                <w:color w:val="auto"/>
              </w:rPr>
              <w:t>2.1 Eligible Applicants and Eligible Projects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_Toc78466006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5</w:t>
            </w:r>
            <w:r w:rsidR="0064638A" w:rsidRPr="000C1ADF">
              <w:rPr>
                <w:rFonts w:asciiTheme="minorHAnsi" w:hAnsiTheme="minorHAnsi" w:cstheme="minorHAnsi"/>
                <w:b w:val="0"/>
                <w:bCs w:val="0"/>
                <w:noProof/>
                <w:webHidden/>
              </w:rPr>
              <w:fldChar w:fldCharType="end"/>
            </w:r>
          </w:hyperlink>
        </w:p>
        <w:p w14:paraId="0DEEE493" w14:textId="6DA23E57" w:rsidR="0064638A" w:rsidRPr="000C1ADF" w:rsidRDefault="001D5512">
          <w:pPr>
            <w:pStyle w:val="TOC2"/>
            <w:rPr>
              <w:rFonts w:asciiTheme="minorHAnsi" w:eastAsiaTheme="minorEastAsia" w:hAnsiTheme="minorHAnsi" w:cstheme="minorHAnsi"/>
              <w:b w:val="0"/>
              <w:bCs w:val="0"/>
              <w:noProof/>
              <w:snapToGrid/>
            </w:rPr>
          </w:pPr>
          <w:hyperlink w:anchor="_Toc78466007" w:history="1">
            <w:r w:rsidR="0064638A" w:rsidRPr="000C1ADF">
              <w:rPr>
                <w:rStyle w:val="Hyperlink"/>
                <w:rFonts w:asciiTheme="minorHAnsi" w:hAnsiTheme="minorHAnsi" w:cstheme="minorHAnsi"/>
                <w:b w:val="0"/>
                <w:bCs w:val="0"/>
                <w:noProof/>
                <w:color w:val="auto"/>
              </w:rPr>
              <w:t>2.2 Eligible Projects/Scope of Work/Project types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_Toc78466007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6</w:t>
            </w:r>
            <w:r w:rsidR="0064638A" w:rsidRPr="000C1ADF">
              <w:rPr>
                <w:rFonts w:asciiTheme="minorHAnsi" w:hAnsiTheme="minorHAnsi" w:cstheme="minorHAnsi"/>
                <w:b w:val="0"/>
                <w:bCs w:val="0"/>
                <w:noProof/>
                <w:webHidden/>
              </w:rPr>
              <w:fldChar w:fldCharType="end"/>
            </w:r>
          </w:hyperlink>
        </w:p>
        <w:p w14:paraId="20C38630" w14:textId="6A8AFEB5" w:rsidR="0064638A" w:rsidRPr="000C1ADF" w:rsidRDefault="001D5512">
          <w:pPr>
            <w:pStyle w:val="TOC2"/>
            <w:rPr>
              <w:rFonts w:asciiTheme="minorHAnsi" w:eastAsiaTheme="minorEastAsia" w:hAnsiTheme="minorHAnsi" w:cstheme="minorHAnsi"/>
              <w:b w:val="0"/>
              <w:bCs w:val="0"/>
              <w:noProof/>
              <w:snapToGrid/>
            </w:rPr>
          </w:pPr>
          <w:hyperlink w:anchor="_Toc78466008" w:history="1">
            <w:r w:rsidR="0064638A" w:rsidRPr="000C1ADF">
              <w:rPr>
                <w:rStyle w:val="Hyperlink"/>
                <w:rFonts w:asciiTheme="minorHAnsi" w:hAnsiTheme="minorHAnsi" w:cstheme="minorHAnsi"/>
                <w:b w:val="0"/>
                <w:bCs w:val="0"/>
                <w:noProof/>
                <w:color w:val="auto"/>
              </w:rPr>
              <w:t>2.3</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b w:val="0"/>
                <w:bCs w:val="0"/>
                <w:noProof/>
                <w:color w:val="auto"/>
              </w:rPr>
              <w:t>Ineligible Projects/Scope of Work</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_Toc78466008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10</w:t>
            </w:r>
            <w:r w:rsidR="0064638A" w:rsidRPr="000C1ADF">
              <w:rPr>
                <w:rFonts w:asciiTheme="minorHAnsi" w:hAnsiTheme="minorHAnsi" w:cstheme="minorHAnsi"/>
                <w:b w:val="0"/>
                <w:bCs w:val="0"/>
                <w:noProof/>
                <w:webHidden/>
              </w:rPr>
              <w:fldChar w:fldCharType="end"/>
            </w:r>
          </w:hyperlink>
        </w:p>
        <w:p w14:paraId="07FFAE6A" w14:textId="340359CE" w:rsidR="0064638A" w:rsidRPr="000C1ADF" w:rsidRDefault="001D5512">
          <w:pPr>
            <w:pStyle w:val="TOC2"/>
            <w:rPr>
              <w:rFonts w:asciiTheme="minorHAnsi" w:eastAsiaTheme="minorEastAsia" w:hAnsiTheme="minorHAnsi" w:cstheme="minorHAnsi"/>
              <w:b w:val="0"/>
              <w:bCs w:val="0"/>
              <w:noProof/>
              <w:snapToGrid/>
            </w:rPr>
          </w:pPr>
          <w:hyperlink w:anchor="_Toc78466009" w:history="1">
            <w:r w:rsidR="0064638A" w:rsidRPr="000C1ADF">
              <w:rPr>
                <w:rStyle w:val="Hyperlink"/>
                <w:rFonts w:asciiTheme="minorHAnsi" w:hAnsiTheme="minorHAnsi" w:cstheme="minorHAnsi"/>
                <w:b w:val="0"/>
                <w:bCs w:val="0"/>
                <w:noProof/>
                <w:color w:val="auto"/>
                <w:kern w:val="2"/>
              </w:rPr>
              <w:t>2.4</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b w:val="0"/>
                <w:bCs w:val="0"/>
                <w:noProof/>
                <w:color w:val="auto"/>
              </w:rPr>
              <w:t>Selection Criteria/Evaluation Process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_Toc78466009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10</w:t>
            </w:r>
            <w:r w:rsidR="0064638A" w:rsidRPr="000C1ADF">
              <w:rPr>
                <w:rFonts w:asciiTheme="minorHAnsi" w:hAnsiTheme="minorHAnsi" w:cstheme="minorHAnsi"/>
                <w:b w:val="0"/>
                <w:bCs w:val="0"/>
                <w:noProof/>
                <w:webHidden/>
              </w:rPr>
              <w:fldChar w:fldCharType="end"/>
            </w:r>
          </w:hyperlink>
        </w:p>
        <w:p w14:paraId="76D2DD37" w14:textId="2E3E310E" w:rsidR="0064638A" w:rsidRPr="000C1ADF" w:rsidRDefault="001D5512">
          <w:pPr>
            <w:pStyle w:val="TOC2"/>
            <w:rPr>
              <w:rFonts w:asciiTheme="minorHAnsi" w:eastAsiaTheme="minorEastAsia" w:hAnsiTheme="minorHAnsi" w:cstheme="minorHAnsi"/>
              <w:b w:val="0"/>
              <w:bCs w:val="0"/>
              <w:noProof/>
              <w:snapToGrid/>
            </w:rPr>
          </w:pPr>
          <w:hyperlink w:anchor="_Toc78466010" w:history="1">
            <w:r w:rsidR="0064638A" w:rsidRPr="000C1ADF">
              <w:rPr>
                <w:rStyle w:val="Hyperlink"/>
                <w:rFonts w:asciiTheme="minorHAnsi" w:hAnsiTheme="minorHAnsi" w:cstheme="minorHAnsi"/>
                <w:b w:val="0"/>
                <w:bCs w:val="0"/>
                <w:noProof/>
                <w:color w:val="auto"/>
              </w:rPr>
              <w:t>2.5</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b w:val="0"/>
                <w:bCs w:val="0"/>
                <w:noProof/>
                <w:color w:val="auto"/>
              </w:rPr>
              <w:t>40% NON-FEDERAL MATCHING FUNDS REQUIREMENTS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_Toc78466010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11</w:t>
            </w:r>
            <w:r w:rsidR="0064638A" w:rsidRPr="000C1ADF">
              <w:rPr>
                <w:rFonts w:asciiTheme="minorHAnsi" w:hAnsiTheme="minorHAnsi" w:cstheme="minorHAnsi"/>
                <w:b w:val="0"/>
                <w:bCs w:val="0"/>
                <w:noProof/>
                <w:webHidden/>
              </w:rPr>
              <w:fldChar w:fldCharType="end"/>
            </w:r>
          </w:hyperlink>
        </w:p>
        <w:p w14:paraId="127D767A" w14:textId="6D58521D" w:rsidR="0064638A" w:rsidRPr="000C1ADF" w:rsidRDefault="001D5512">
          <w:pPr>
            <w:pStyle w:val="TOC3"/>
            <w:rPr>
              <w:rFonts w:eastAsiaTheme="minorEastAsia" w:cstheme="minorHAnsi"/>
              <w:b w:val="0"/>
              <w:bCs w:val="0"/>
              <w:snapToGrid/>
              <w:sz w:val="22"/>
              <w:szCs w:val="22"/>
              <w:lang w:eastAsia="en-US"/>
            </w:rPr>
          </w:pPr>
          <w:hyperlink w:anchor="_Toc78466011" w:history="1">
            <w:r w:rsidR="0064638A" w:rsidRPr="000C1ADF">
              <w:rPr>
                <w:rStyle w:val="Hyperlink"/>
                <w:rFonts w:cstheme="minorHAnsi"/>
                <w:color w:val="auto"/>
                <w:sz w:val="22"/>
                <w:szCs w:val="22"/>
              </w:rPr>
              <w:t>3</w:t>
            </w:r>
            <w:r w:rsidR="0064638A" w:rsidRPr="000C1ADF">
              <w:rPr>
                <w:rStyle w:val="Hyperlink"/>
                <w:rFonts w:cstheme="minorHAnsi"/>
                <w:color w:val="auto"/>
                <w:sz w:val="22"/>
                <w:szCs w:val="22"/>
                <w:lang w:val="x-none"/>
              </w:rPr>
              <w:t>. Procurement and Grant Contract Information</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_Toc78466011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12</w:t>
            </w:r>
            <w:r w:rsidR="0064638A" w:rsidRPr="000C1ADF">
              <w:rPr>
                <w:rFonts w:cstheme="minorHAnsi"/>
                <w:webHidden/>
                <w:sz w:val="22"/>
                <w:szCs w:val="22"/>
              </w:rPr>
              <w:fldChar w:fldCharType="end"/>
            </w:r>
          </w:hyperlink>
        </w:p>
        <w:p w14:paraId="7236E495" w14:textId="40A7BB90" w:rsidR="0064638A" w:rsidRPr="000C1ADF" w:rsidRDefault="001D5512">
          <w:pPr>
            <w:pStyle w:val="TOC2"/>
            <w:rPr>
              <w:rFonts w:asciiTheme="minorHAnsi" w:eastAsiaTheme="minorEastAsia" w:hAnsiTheme="minorHAnsi" w:cstheme="minorHAnsi"/>
              <w:b w:val="0"/>
              <w:bCs w:val="0"/>
              <w:noProof/>
              <w:snapToGrid/>
            </w:rPr>
          </w:pPr>
          <w:hyperlink w:anchor="_Toc78466012" w:history="1">
            <w:r w:rsidR="0064638A" w:rsidRPr="000C1ADF">
              <w:rPr>
                <w:rStyle w:val="Hyperlink"/>
                <w:rFonts w:asciiTheme="minorHAnsi" w:hAnsiTheme="minorHAnsi" w:cstheme="minorHAnsi"/>
                <w:b w:val="0"/>
                <w:bCs w:val="0"/>
                <w:noProof/>
                <w:color w:val="auto"/>
              </w:rPr>
              <w:t>3.1 Procurement for Grant Contracts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_Toc78466012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12</w:t>
            </w:r>
            <w:r w:rsidR="0064638A" w:rsidRPr="000C1ADF">
              <w:rPr>
                <w:rFonts w:asciiTheme="minorHAnsi" w:hAnsiTheme="minorHAnsi" w:cstheme="minorHAnsi"/>
                <w:b w:val="0"/>
                <w:bCs w:val="0"/>
                <w:noProof/>
                <w:webHidden/>
              </w:rPr>
              <w:fldChar w:fldCharType="end"/>
            </w:r>
          </w:hyperlink>
        </w:p>
        <w:p w14:paraId="3EEC2629" w14:textId="2F8FBF84" w:rsidR="0064638A" w:rsidRPr="000C1ADF" w:rsidRDefault="001D5512">
          <w:pPr>
            <w:pStyle w:val="TOC2"/>
            <w:rPr>
              <w:rFonts w:asciiTheme="minorHAnsi" w:eastAsiaTheme="minorEastAsia" w:hAnsiTheme="minorHAnsi" w:cstheme="minorHAnsi"/>
              <w:b w:val="0"/>
              <w:bCs w:val="0"/>
              <w:noProof/>
              <w:snapToGrid/>
            </w:rPr>
          </w:pPr>
          <w:hyperlink w:anchor="_Toc78466013" w:history="1">
            <w:r w:rsidR="0064638A" w:rsidRPr="000C1ADF">
              <w:rPr>
                <w:rStyle w:val="Hyperlink"/>
                <w:rFonts w:asciiTheme="minorHAnsi" w:hAnsiTheme="minorHAnsi" w:cstheme="minorHAnsi"/>
                <w:b w:val="0"/>
                <w:bCs w:val="0"/>
                <w:noProof/>
                <w:color w:val="auto"/>
              </w:rPr>
              <w:t>3.2 Total Anticipated Duration of Grant Contract(s)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_Toc78466013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12</w:t>
            </w:r>
            <w:r w:rsidR="0064638A" w:rsidRPr="000C1ADF">
              <w:rPr>
                <w:rFonts w:asciiTheme="minorHAnsi" w:hAnsiTheme="minorHAnsi" w:cstheme="minorHAnsi"/>
                <w:b w:val="0"/>
                <w:bCs w:val="0"/>
                <w:noProof/>
                <w:webHidden/>
              </w:rPr>
              <w:fldChar w:fldCharType="end"/>
            </w:r>
          </w:hyperlink>
        </w:p>
        <w:p w14:paraId="0480BA74" w14:textId="4402D17E" w:rsidR="0064638A" w:rsidRPr="000C1ADF" w:rsidRDefault="001D5512">
          <w:pPr>
            <w:pStyle w:val="TOC2"/>
            <w:rPr>
              <w:rFonts w:asciiTheme="minorHAnsi" w:eastAsiaTheme="minorEastAsia" w:hAnsiTheme="minorHAnsi" w:cstheme="minorHAnsi"/>
              <w:b w:val="0"/>
              <w:bCs w:val="0"/>
              <w:noProof/>
              <w:snapToGrid/>
            </w:rPr>
          </w:pPr>
          <w:hyperlink w:anchor="_Toc78466014" w:history="1">
            <w:r w:rsidR="0064638A" w:rsidRPr="000C1ADF">
              <w:rPr>
                <w:rStyle w:val="Hyperlink"/>
                <w:rFonts w:asciiTheme="minorHAnsi" w:hAnsiTheme="minorHAnsi" w:cstheme="minorHAnsi"/>
                <w:b w:val="0"/>
                <w:bCs w:val="0"/>
                <w:noProof/>
                <w:color w:val="auto"/>
              </w:rPr>
              <w:t>3.3 Funding Availability, Budgeting Guidelines &amp; Allowable Expenditures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_Toc78466014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12</w:t>
            </w:r>
            <w:r w:rsidR="0064638A" w:rsidRPr="000C1ADF">
              <w:rPr>
                <w:rFonts w:asciiTheme="minorHAnsi" w:hAnsiTheme="minorHAnsi" w:cstheme="minorHAnsi"/>
                <w:b w:val="0"/>
                <w:bCs w:val="0"/>
                <w:noProof/>
                <w:webHidden/>
              </w:rPr>
              <w:fldChar w:fldCharType="end"/>
            </w:r>
          </w:hyperlink>
        </w:p>
        <w:p w14:paraId="597DB986" w14:textId="12CE3948" w:rsidR="0064638A" w:rsidRPr="000C1ADF" w:rsidRDefault="001D5512">
          <w:pPr>
            <w:pStyle w:val="TOC2"/>
            <w:rPr>
              <w:rFonts w:asciiTheme="minorHAnsi" w:eastAsiaTheme="minorEastAsia" w:hAnsiTheme="minorHAnsi" w:cstheme="minorHAnsi"/>
              <w:b w:val="0"/>
              <w:bCs w:val="0"/>
              <w:noProof/>
              <w:snapToGrid/>
            </w:rPr>
          </w:pPr>
          <w:hyperlink w:anchor="_Toc78466015" w:history="1">
            <w:r w:rsidR="0064638A" w:rsidRPr="000C1ADF">
              <w:rPr>
                <w:rStyle w:val="Hyperlink"/>
                <w:rFonts w:asciiTheme="minorHAnsi" w:hAnsiTheme="minorHAnsi" w:cstheme="minorHAnsi"/>
                <w:b w:val="0"/>
                <w:bCs w:val="0"/>
                <w:noProof/>
                <w:color w:val="auto"/>
              </w:rPr>
              <w:t>3.4 Grant Contract Award</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_Toc78466015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13</w:t>
            </w:r>
            <w:r w:rsidR="0064638A" w:rsidRPr="000C1ADF">
              <w:rPr>
                <w:rFonts w:asciiTheme="minorHAnsi" w:hAnsiTheme="minorHAnsi" w:cstheme="minorHAnsi"/>
                <w:b w:val="0"/>
                <w:bCs w:val="0"/>
                <w:noProof/>
                <w:webHidden/>
              </w:rPr>
              <w:fldChar w:fldCharType="end"/>
            </w:r>
          </w:hyperlink>
        </w:p>
        <w:p w14:paraId="47432B29" w14:textId="7C85A823" w:rsidR="0064638A" w:rsidRPr="000C1ADF" w:rsidRDefault="001D5512">
          <w:pPr>
            <w:pStyle w:val="TOC2"/>
            <w:rPr>
              <w:rFonts w:asciiTheme="minorHAnsi" w:eastAsiaTheme="minorEastAsia" w:hAnsiTheme="minorHAnsi" w:cstheme="minorHAnsi"/>
              <w:b w:val="0"/>
              <w:bCs w:val="0"/>
              <w:noProof/>
              <w:snapToGrid/>
            </w:rPr>
          </w:pPr>
          <w:hyperlink w:anchor="_Toc78466016" w:history="1">
            <w:r w:rsidR="0064638A" w:rsidRPr="000C1ADF">
              <w:rPr>
                <w:rStyle w:val="Hyperlink"/>
                <w:rFonts w:asciiTheme="minorHAnsi" w:hAnsiTheme="minorHAnsi" w:cstheme="minorHAnsi"/>
                <w:b w:val="0"/>
                <w:bCs w:val="0"/>
                <w:noProof/>
                <w:color w:val="auto"/>
              </w:rPr>
              <w:t>3.5 Applicant Communication with MassDEP and the Commonwealth</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_Toc78466016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13</w:t>
            </w:r>
            <w:r w:rsidR="0064638A" w:rsidRPr="000C1ADF">
              <w:rPr>
                <w:rFonts w:asciiTheme="minorHAnsi" w:hAnsiTheme="minorHAnsi" w:cstheme="minorHAnsi"/>
                <w:b w:val="0"/>
                <w:bCs w:val="0"/>
                <w:noProof/>
                <w:webHidden/>
              </w:rPr>
              <w:fldChar w:fldCharType="end"/>
            </w:r>
          </w:hyperlink>
        </w:p>
        <w:p w14:paraId="76DBA9CB" w14:textId="706AB233" w:rsidR="0064638A" w:rsidRPr="000C1ADF" w:rsidRDefault="001D5512">
          <w:pPr>
            <w:pStyle w:val="TOC2"/>
            <w:rPr>
              <w:rFonts w:asciiTheme="minorHAnsi" w:eastAsiaTheme="minorEastAsia" w:hAnsiTheme="minorHAnsi" w:cstheme="minorHAnsi"/>
              <w:b w:val="0"/>
              <w:bCs w:val="0"/>
              <w:noProof/>
              <w:snapToGrid/>
            </w:rPr>
          </w:pPr>
          <w:hyperlink w:anchor="_Toc78466017" w:history="1">
            <w:r w:rsidR="0064638A" w:rsidRPr="000C1ADF">
              <w:rPr>
                <w:rStyle w:val="Hyperlink"/>
                <w:rFonts w:asciiTheme="minorHAnsi" w:hAnsiTheme="minorHAnsi" w:cstheme="minorHAnsi"/>
                <w:b w:val="0"/>
                <w:bCs w:val="0"/>
                <w:noProof/>
                <w:color w:val="auto"/>
              </w:rPr>
              <w:t>3.6 Grant Announcement Distribution Method</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_Toc78466017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14</w:t>
            </w:r>
            <w:r w:rsidR="0064638A" w:rsidRPr="000C1ADF">
              <w:rPr>
                <w:rFonts w:asciiTheme="minorHAnsi" w:hAnsiTheme="minorHAnsi" w:cstheme="minorHAnsi"/>
                <w:b w:val="0"/>
                <w:bCs w:val="0"/>
                <w:noProof/>
                <w:webHidden/>
              </w:rPr>
              <w:fldChar w:fldCharType="end"/>
            </w:r>
          </w:hyperlink>
        </w:p>
        <w:p w14:paraId="640DD225" w14:textId="59B187C9" w:rsidR="0064638A" w:rsidRPr="000C1ADF" w:rsidRDefault="001D5512">
          <w:pPr>
            <w:pStyle w:val="TOC2"/>
            <w:rPr>
              <w:rFonts w:asciiTheme="minorHAnsi" w:eastAsiaTheme="minorEastAsia" w:hAnsiTheme="minorHAnsi" w:cstheme="minorHAnsi"/>
              <w:b w:val="0"/>
              <w:bCs w:val="0"/>
              <w:noProof/>
              <w:snapToGrid/>
            </w:rPr>
          </w:pPr>
          <w:hyperlink w:anchor="_Toc78466018" w:history="1">
            <w:r w:rsidR="0064638A" w:rsidRPr="000C1ADF">
              <w:rPr>
                <w:rStyle w:val="Hyperlink"/>
                <w:rFonts w:asciiTheme="minorHAnsi" w:hAnsiTheme="minorHAnsi" w:cstheme="minorHAnsi"/>
                <w:b w:val="0"/>
                <w:bCs w:val="0"/>
                <w:noProof/>
                <w:color w:val="auto"/>
              </w:rPr>
              <w:t>3.7 Prohibition of Changes to the Grant Announcement/Application</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_Toc78466018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14</w:t>
            </w:r>
            <w:r w:rsidR="0064638A" w:rsidRPr="000C1ADF">
              <w:rPr>
                <w:rFonts w:asciiTheme="minorHAnsi" w:hAnsiTheme="minorHAnsi" w:cstheme="minorHAnsi"/>
                <w:b w:val="0"/>
                <w:bCs w:val="0"/>
                <w:noProof/>
                <w:webHidden/>
              </w:rPr>
              <w:fldChar w:fldCharType="end"/>
            </w:r>
          </w:hyperlink>
        </w:p>
        <w:p w14:paraId="0143C9F6" w14:textId="118AF661" w:rsidR="0064638A" w:rsidRPr="000C1ADF" w:rsidRDefault="001D5512">
          <w:pPr>
            <w:pStyle w:val="TOC2"/>
            <w:rPr>
              <w:rFonts w:asciiTheme="minorHAnsi" w:eastAsiaTheme="minorEastAsia" w:hAnsiTheme="minorHAnsi" w:cstheme="minorHAnsi"/>
              <w:b w:val="0"/>
              <w:bCs w:val="0"/>
              <w:noProof/>
              <w:snapToGrid/>
            </w:rPr>
          </w:pPr>
          <w:hyperlink w:anchor="_Toc78466019" w:history="1">
            <w:r w:rsidR="0064638A" w:rsidRPr="000C1ADF">
              <w:rPr>
                <w:rStyle w:val="Hyperlink"/>
                <w:rFonts w:asciiTheme="minorHAnsi" w:hAnsiTheme="minorHAnsi" w:cstheme="minorHAnsi"/>
                <w:b w:val="0"/>
                <w:bCs w:val="0"/>
                <w:noProof/>
                <w:color w:val="auto"/>
              </w:rPr>
              <w:t>3.8 Failure to Provide a Complete and Compliant Application</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_Toc78466019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14</w:t>
            </w:r>
            <w:r w:rsidR="0064638A" w:rsidRPr="000C1ADF">
              <w:rPr>
                <w:rFonts w:asciiTheme="minorHAnsi" w:hAnsiTheme="minorHAnsi" w:cstheme="minorHAnsi"/>
                <w:b w:val="0"/>
                <w:bCs w:val="0"/>
                <w:noProof/>
                <w:webHidden/>
              </w:rPr>
              <w:fldChar w:fldCharType="end"/>
            </w:r>
          </w:hyperlink>
        </w:p>
        <w:p w14:paraId="20A780CA" w14:textId="6990EEEA" w:rsidR="0064638A" w:rsidRPr="000C1ADF" w:rsidRDefault="001D5512">
          <w:pPr>
            <w:pStyle w:val="TOC2"/>
            <w:rPr>
              <w:rFonts w:asciiTheme="minorHAnsi" w:eastAsiaTheme="minorEastAsia" w:hAnsiTheme="minorHAnsi" w:cstheme="minorHAnsi"/>
              <w:b w:val="0"/>
              <w:bCs w:val="0"/>
              <w:noProof/>
              <w:snapToGrid/>
            </w:rPr>
          </w:pPr>
          <w:hyperlink w:anchor="_Toc78466020" w:history="1">
            <w:r w:rsidR="0064638A" w:rsidRPr="000C1ADF">
              <w:rPr>
                <w:rStyle w:val="Hyperlink"/>
                <w:rFonts w:asciiTheme="minorHAnsi" w:hAnsiTheme="minorHAnsi" w:cstheme="minorHAnsi"/>
                <w:b w:val="0"/>
                <w:bCs w:val="0"/>
                <w:noProof/>
                <w:color w:val="auto"/>
              </w:rPr>
              <w:t>3.9 Reasonable Accommodation</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_Toc78466020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14</w:t>
            </w:r>
            <w:r w:rsidR="0064638A" w:rsidRPr="000C1ADF">
              <w:rPr>
                <w:rFonts w:asciiTheme="minorHAnsi" w:hAnsiTheme="minorHAnsi" w:cstheme="minorHAnsi"/>
                <w:b w:val="0"/>
                <w:bCs w:val="0"/>
                <w:noProof/>
                <w:webHidden/>
              </w:rPr>
              <w:fldChar w:fldCharType="end"/>
            </w:r>
          </w:hyperlink>
        </w:p>
        <w:p w14:paraId="5504957B" w14:textId="0F02BD4A" w:rsidR="0064638A" w:rsidRPr="000C1ADF" w:rsidRDefault="001D5512">
          <w:pPr>
            <w:pStyle w:val="TOC2"/>
            <w:rPr>
              <w:rFonts w:asciiTheme="minorHAnsi" w:eastAsiaTheme="minorEastAsia" w:hAnsiTheme="minorHAnsi" w:cstheme="minorHAnsi"/>
              <w:b w:val="0"/>
              <w:bCs w:val="0"/>
              <w:noProof/>
              <w:snapToGrid/>
            </w:rPr>
          </w:pPr>
          <w:hyperlink w:anchor="_Toc78466021" w:history="1">
            <w:r w:rsidR="0064638A" w:rsidRPr="000C1ADF">
              <w:rPr>
                <w:rStyle w:val="Hyperlink"/>
                <w:rFonts w:asciiTheme="minorHAnsi" w:hAnsiTheme="minorHAnsi" w:cstheme="minorHAnsi"/>
                <w:b w:val="0"/>
                <w:bCs w:val="0"/>
                <w:noProof/>
                <w:color w:val="auto"/>
              </w:rPr>
              <w:t>3.10 Selection for Award of a Grant Contract</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_Toc78466021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14</w:t>
            </w:r>
            <w:r w:rsidR="0064638A" w:rsidRPr="000C1ADF">
              <w:rPr>
                <w:rFonts w:asciiTheme="minorHAnsi" w:hAnsiTheme="minorHAnsi" w:cstheme="minorHAnsi"/>
                <w:b w:val="0"/>
                <w:bCs w:val="0"/>
                <w:noProof/>
                <w:webHidden/>
              </w:rPr>
              <w:fldChar w:fldCharType="end"/>
            </w:r>
          </w:hyperlink>
        </w:p>
        <w:p w14:paraId="2BE77BB2" w14:textId="4CA99F40" w:rsidR="0064638A" w:rsidRPr="000C1ADF" w:rsidRDefault="001D5512">
          <w:pPr>
            <w:pStyle w:val="TOC2"/>
            <w:rPr>
              <w:rFonts w:asciiTheme="minorHAnsi" w:eastAsiaTheme="minorEastAsia" w:hAnsiTheme="minorHAnsi" w:cstheme="minorHAnsi"/>
              <w:b w:val="0"/>
              <w:bCs w:val="0"/>
              <w:noProof/>
              <w:snapToGrid/>
            </w:rPr>
          </w:pPr>
          <w:hyperlink w:anchor="_Toc78466022" w:history="1">
            <w:r w:rsidR="0064638A" w:rsidRPr="000C1ADF">
              <w:rPr>
                <w:rStyle w:val="Hyperlink"/>
                <w:rFonts w:asciiTheme="minorHAnsi" w:hAnsiTheme="minorHAnsi" w:cstheme="minorHAnsi"/>
                <w:b w:val="0"/>
                <w:bCs w:val="0"/>
                <w:noProof/>
                <w:color w:val="auto"/>
              </w:rPr>
              <w:t>3.11 Affirmative Action Requirements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_Toc78466022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15</w:t>
            </w:r>
            <w:r w:rsidR="0064638A" w:rsidRPr="000C1ADF">
              <w:rPr>
                <w:rFonts w:asciiTheme="minorHAnsi" w:hAnsiTheme="minorHAnsi" w:cstheme="minorHAnsi"/>
                <w:b w:val="0"/>
                <w:bCs w:val="0"/>
                <w:noProof/>
                <w:webHidden/>
              </w:rPr>
              <w:fldChar w:fldCharType="end"/>
            </w:r>
          </w:hyperlink>
        </w:p>
        <w:p w14:paraId="6A811BF3" w14:textId="516640DB" w:rsidR="0064638A" w:rsidRPr="000C1ADF" w:rsidRDefault="001D5512">
          <w:pPr>
            <w:pStyle w:val="TOC3"/>
            <w:rPr>
              <w:rFonts w:eastAsiaTheme="minorEastAsia" w:cstheme="minorHAnsi"/>
              <w:b w:val="0"/>
              <w:bCs w:val="0"/>
              <w:snapToGrid/>
              <w:sz w:val="22"/>
              <w:szCs w:val="22"/>
              <w:lang w:eastAsia="en-US"/>
            </w:rPr>
          </w:pPr>
          <w:hyperlink w:anchor="_Toc78466023" w:history="1">
            <w:r w:rsidR="0064638A" w:rsidRPr="000C1ADF">
              <w:rPr>
                <w:rStyle w:val="Hyperlink"/>
                <w:rFonts w:cstheme="minorHAnsi"/>
                <w:color w:val="auto"/>
                <w:sz w:val="22"/>
                <w:szCs w:val="22"/>
              </w:rPr>
              <w:t>4</w:t>
            </w:r>
            <w:r w:rsidR="0064638A" w:rsidRPr="000C1ADF">
              <w:rPr>
                <w:rStyle w:val="Hyperlink"/>
                <w:rFonts w:cstheme="minorHAnsi"/>
                <w:color w:val="auto"/>
                <w:sz w:val="22"/>
                <w:szCs w:val="22"/>
                <w:lang w:val="x-none"/>
              </w:rPr>
              <w:t>. Instructions for Submitting an Application</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_Toc78466023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16</w:t>
            </w:r>
            <w:r w:rsidR="0064638A" w:rsidRPr="000C1ADF">
              <w:rPr>
                <w:rFonts w:cstheme="minorHAnsi"/>
                <w:webHidden/>
                <w:sz w:val="22"/>
                <w:szCs w:val="22"/>
              </w:rPr>
              <w:fldChar w:fldCharType="end"/>
            </w:r>
          </w:hyperlink>
        </w:p>
        <w:p w14:paraId="761A33A2" w14:textId="6C24111E" w:rsidR="0064638A" w:rsidRPr="000C1ADF" w:rsidRDefault="001D5512">
          <w:pPr>
            <w:pStyle w:val="TOC2"/>
            <w:rPr>
              <w:rFonts w:asciiTheme="minorHAnsi" w:eastAsiaTheme="minorEastAsia" w:hAnsiTheme="minorHAnsi" w:cstheme="minorHAnsi"/>
              <w:b w:val="0"/>
              <w:bCs w:val="0"/>
              <w:noProof/>
              <w:snapToGrid/>
            </w:rPr>
          </w:pPr>
          <w:hyperlink w:anchor="_Toc78466024" w:history="1">
            <w:r w:rsidR="0064638A" w:rsidRPr="000C1ADF">
              <w:rPr>
                <w:rStyle w:val="Hyperlink"/>
                <w:rFonts w:asciiTheme="minorHAnsi" w:hAnsiTheme="minorHAnsi" w:cstheme="minorHAnsi"/>
                <w:b w:val="0"/>
                <w:bCs w:val="0"/>
                <w:noProof/>
                <w:color w:val="auto"/>
              </w:rPr>
              <w:t>4.1 Application Transmittal Instructions: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_Toc78466024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16</w:t>
            </w:r>
            <w:r w:rsidR="0064638A" w:rsidRPr="000C1ADF">
              <w:rPr>
                <w:rFonts w:asciiTheme="minorHAnsi" w:hAnsiTheme="minorHAnsi" w:cstheme="minorHAnsi"/>
                <w:b w:val="0"/>
                <w:bCs w:val="0"/>
                <w:noProof/>
                <w:webHidden/>
              </w:rPr>
              <w:fldChar w:fldCharType="end"/>
            </w:r>
          </w:hyperlink>
        </w:p>
        <w:p w14:paraId="663BBF71" w14:textId="3CDFE456" w:rsidR="0064638A" w:rsidRPr="000C1ADF" w:rsidRDefault="001D5512">
          <w:pPr>
            <w:pStyle w:val="TOC2"/>
            <w:rPr>
              <w:rFonts w:asciiTheme="minorHAnsi" w:eastAsiaTheme="minorEastAsia" w:hAnsiTheme="minorHAnsi" w:cstheme="minorHAnsi"/>
              <w:b w:val="0"/>
              <w:bCs w:val="0"/>
              <w:noProof/>
              <w:snapToGrid/>
            </w:rPr>
          </w:pPr>
          <w:hyperlink w:anchor="_Toc78466025" w:history="1">
            <w:r w:rsidR="0064638A" w:rsidRPr="000C1ADF">
              <w:rPr>
                <w:rStyle w:val="Hyperlink"/>
                <w:rFonts w:asciiTheme="minorHAnsi" w:hAnsiTheme="minorHAnsi" w:cstheme="minorHAnsi"/>
                <w:b w:val="0"/>
                <w:bCs w:val="0"/>
                <w:noProof/>
                <w:color w:val="auto"/>
              </w:rPr>
              <w:t>4.2 Requirements for Application Structure and Content</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_Toc78466025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16</w:t>
            </w:r>
            <w:r w:rsidR="0064638A" w:rsidRPr="000C1ADF">
              <w:rPr>
                <w:rFonts w:asciiTheme="minorHAnsi" w:hAnsiTheme="minorHAnsi" w:cstheme="minorHAnsi"/>
                <w:b w:val="0"/>
                <w:bCs w:val="0"/>
                <w:noProof/>
                <w:webHidden/>
              </w:rPr>
              <w:fldChar w:fldCharType="end"/>
            </w:r>
          </w:hyperlink>
        </w:p>
        <w:p w14:paraId="1D2C39FB" w14:textId="788744F2" w:rsidR="0064638A" w:rsidRPr="000C1ADF" w:rsidRDefault="001D5512">
          <w:pPr>
            <w:pStyle w:val="TOC2"/>
            <w:rPr>
              <w:rFonts w:asciiTheme="minorHAnsi" w:eastAsiaTheme="minorEastAsia" w:hAnsiTheme="minorHAnsi" w:cstheme="minorHAnsi"/>
              <w:b w:val="0"/>
              <w:bCs w:val="0"/>
              <w:noProof/>
              <w:snapToGrid/>
            </w:rPr>
          </w:pPr>
          <w:hyperlink w:anchor="_Toc78466026" w:history="1">
            <w:r w:rsidR="0064638A" w:rsidRPr="000C1ADF">
              <w:rPr>
                <w:rStyle w:val="Hyperlink"/>
                <w:rFonts w:asciiTheme="minorHAnsi" w:hAnsiTheme="minorHAnsi" w:cstheme="minorHAnsi"/>
                <w:b w:val="0"/>
                <w:bCs w:val="0"/>
                <w:noProof/>
                <w:color w:val="auto"/>
              </w:rPr>
              <w:t>4.3 Additional Forms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_Toc78466026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17</w:t>
            </w:r>
            <w:r w:rsidR="0064638A" w:rsidRPr="000C1ADF">
              <w:rPr>
                <w:rFonts w:asciiTheme="minorHAnsi" w:hAnsiTheme="minorHAnsi" w:cstheme="minorHAnsi"/>
                <w:b w:val="0"/>
                <w:bCs w:val="0"/>
                <w:noProof/>
                <w:webHidden/>
              </w:rPr>
              <w:fldChar w:fldCharType="end"/>
            </w:r>
          </w:hyperlink>
        </w:p>
        <w:p w14:paraId="44B90330" w14:textId="04BFC7F2" w:rsidR="0064638A" w:rsidRPr="000C1ADF" w:rsidRDefault="001D5512">
          <w:pPr>
            <w:pStyle w:val="TOC3"/>
            <w:rPr>
              <w:rFonts w:eastAsiaTheme="minorEastAsia" w:cstheme="minorHAnsi"/>
              <w:b w:val="0"/>
              <w:bCs w:val="0"/>
              <w:snapToGrid/>
              <w:sz w:val="22"/>
              <w:szCs w:val="22"/>
              <w:lang w:eastAsia="en-US"/>
            </w:rPr>
          </w:pPr>
          <w:hyperlink w:anchor="_Toc78466027" w:history="1">
            <w:r w:rsidR="0064638A" w:rsidRPr="000C1ADF">
              <w:rPr>
                <w:rStyle w:val="Hyperlink"/>
                <w:rFonts w:cstheme="minorHAnsi"/>
                <w:color w:val="auto"/>
                <w:sz w:val="22"/>
                <w:szCs w:val="22"/>
              </w:rPr>
              <w:t>5. Terms and Conditions of Grant Contract Award</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_Toc78466027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17</w:t>
            </w:r>
            <w:r w:rsidR="0064638A" w:rsidRPr="000C1ADF">
              <w:rPr>
                <w:rFonts w:cstheme="minorHAnsi"/>
                <w:webHidden/>
                <w:sz w:val="22"/>
                <w:szCs w:val="22"/>
              </w:rPr>
              <w:fldChar w:fldCharType="end"/>
            </w:r>
          </w:hyperlink>
        </w:p>
        <w:p w14:paraId="08BC1A56" w14:textId="0B04FCE2" w:rsidR="0064638A" w:rsidRPr="000C1ADF" w:rsidRDefault="001D5512">
          <w:pPr>
            <w:pStyle w:val="TOC2"/>
            <w:rPr>
              <w:rFonts w:asciiTheme="minorHAnsi" w:eastAsiaTheme="minorEastAsia" w:hAnsiTheme="minorHAnsi" w:cstheme="minorHAnsi"/>
              <w:b w:val="0"/>
              <w:bCs w:val="0"/>
              <w:noProof/>
              <w:snapToGrid/>
            </w:rPr>
          </w:pPr>
          <w:hyperlink w:anchor="_Toc78466028" w:history="1">
            <w:r w:rsidR="0064638A" w:rsidRPr="000C1ADF">
              <w:rPr>
                <w:rStyle w:val="Hyperlink"/>
                <w:rFonts w:asciiTheme="minorHAnsi" w:hAnsiTheme="minorHAnsi" w:cstheme="minorHAnsi"/>
                <w:b w:val="0"/>
                <w:bCs w:val="0"/>
                <w:noProof/>
                <w:color w:val="auto"/>
              </w:rPr>
              <w:t>5.1 Commonwealth Terms and Conditions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_Toc78466028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17</w:t>
            </w:r>
            <w:r w:rsidR="0064638A" w:rsidRPr="000C1ADF">
              <w:rPr>
                <w:rFonts w:asciiTheme="minorHAnsi" w:hAnsiTheme="minorHAnsi" w:cstheme="minorHAnsi"/>
                <w:b w:val="0"/>
                <w:bCs w:val="0"/>
                <w:noProof/>
                <w:webHidden/>
              </w:rPr>
              <w:fldChar w:fldCharType="end"/>
            </w:r>
          </w:hyperlink>
        </w:p>
        <w:p w14:paraId="334B1D2D" w14:textId="3C1998FE" w:rsidR="0064638A" w:rsidRPr="000C1ADF" w:rsidRDefault="001D5512">
          <w:pPr>
            <w:pStyle w:val="TOC2"/>
            <w:rPr>
              <w:rFonts w:asciiTheme="minorHAnsi" w:eastAsiaTheme="minorEastAsia" w:hAnsiTheme="minorHAnsi" w:cstheme="minorHAnsi"/>
              <w:b w:val="0"/>
              <w:bCs w:val="0"/>
              <w:noProof/>
              <w:snapToGrid/>
            </w:rPr>
          </w:pPr>
          <w:hyperlink w:anchor="_Toc78466029" w:history="1">
            <w:r w:rsidR="0064638A" w:rsidRPr="000C1ADF">
              <w:rPr>
                <w:rStyle w:val="Hyperlink"/>
                <w:rFonts w:asciiTheme="minorHAnsi" w:hAnsiTheme="minorHAnsi" w:cstheme="minorHAnsi"/>
                <w:b w:val="0"/>
                <w:bCs w:val="0"/>
                <w:noProof/>
                <w:color w:val="auto"/>
              </w:rPr>
              <w:t>5.2 Supplemental Terms and Conditions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_Toc78466029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18</w:t>
            </w:r>
            <w:r w:rsidR="0064638A" w:rsidRPr="000C1ADF">
              <w:rPr>
                <w:rFonts w:asciiTheme="minorHAnsi" w:hAnsiTheme="minorHAnsi" w:cstheme="minorHAnsi"/>
                <w:b w:val="0"/>
                <w:bCs w:val="0"/>
                <w:noProof/>
                <w:webHidden/>
              </w:rPr>
              <w:fldChar w:fldCharType="end"/>
            </w:r>
          </w:hyperlink>
        </w:p>
        <w:p w14:paraId="63AB0935" w14:textId="071B558A" w:rsidR="0064638A" w:rsidRPr="000C1ADF" w:rsidRDefault="001D5512">
          <w:pPr>
            <w:pStyle w:val="TOC2"/>
            <w:rPr>
              <w:rFonts w:asciiTheme="minorHAnsi" w:eastAsiaTheme="minorEastAsia" w:hAnsiTheme="minorHAnsi" w:cstheme="minorHAnsi"/>
              <w:b w:val="0"/>
              <w:bCs w:val="0"/>
              <w:noProof/>
              <w:snapToGrid/>
            </w:rPr>
          </w:pPr>
          <w:hyperlink w:anchor="_Toc78466030" w:history="1">
            <w:r w:rsidR="0064638A" w:rsidRPr="000C1ADF">
              <w:rPr>
                <w:rStyle w:val="Hyperlink"/>
                <w:rFonts w:asciiTheme="minorHAnsi" w:hAnsiTheme="minorHAnsi" w:cstheme="minorHAnsi"/>
                <w:b w:val="0"/>
                <w:bCs w:val="0"/>
                <w:noProof/>
                <w:color w:val="auto"/>
              </w:rPr>
              <w:t>5.3 Additional Requirements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_Toc78466030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18</w:t>
            </w:r>
            <w:r w:rsidR="0064638A" w:rsidRPr="000C1ADF">
              <w:rPr>
                <w:rFonts w:asciiTheme="minorHAnsi" w:hAnsiTheme="minorHAnsi" w:cstheme="minorHAnsi"/>
                <w:b w:val="0"/>
                <w:bCs w:val="0"/>
                <w:noProof/>
                <w:webHidden/>
              </w:rPr>
              <w:fldChar w:fldCharType="end"/>
            </w:r>
          </w:hyperlink>
        </w:p>
        <w:p w14:paraId="338D297F" w14:textId="1A149300" w:rsidR="0064638A" w:rsidRPr="000C1ADF" w:rsidRDefault="001D5512">
          <w:pPr>
            <w:pStyle w:val="TOC2"/>
            <w:rPr>
              <w:rFonts w:asciiTheme="minorHAnsi" w:eastAsiaTheme="minorEastAsia" w:hAnsiTheme="minorHAnsi" w:cstheme="minorHAnsi"/>
              <w:b w:val="0"/>
              <w:bCs w:val="0"/>
              <w:noProof/>
              <w:snapToGrid/>
            </w:rPr>
          </w:pPr>
          <w:hyperlink w:anchor="_Toc78466031" w:history="1">
            <w:r w:rsidR="0064638A" w:rsidRPr="000C1ADF">
              <w:rPr>
                <w:rStyle w:val="Hyperlink"/>
                <w:rFonts w:asciiTheme="minorHAnsi" w:hAnsiTheme="minorHAnsi" w:cstheme="minorHAnsi"/>
                <w:b w:val="0"/>
                <w:bCs w:val="0"/>
                <w:noProof/>
                <w:color w:val="auto"/>
              </w:rPr>
              <w:t>5.4 Section 319 RFR Requirements and Conditions</w:t>
            </w:r>
            <w:r w:rsidR="0064638A" w:rsidRPr="000C1ADF">
              <w:rPr>
                <w:rFonts w:asciiTheme="minorHAnsi" w:hAnsiTheme="minorHAnsi" w:cstheme="minorHAnsi"/>
                <w:b w:val="0"/>
                <w:bCs w:val="0"/>
                <w:noProof/>
                <w:webHidden/>
              </w:rPr>
              <w:tab/>
            </w:r>
            <w:r w:rsidR="0064638A" w:rsidRPr="000C1ADF">
              <w:rPr>
                <w:rFonts w:asciiTheme="minorHAnsi" w:hAnsiTheme="minorHAnsi" w:cstheme="minorHAnsi"/>
                <w:b w:val="0"/>
                <w:bCs w:val="0"/>
                <w:noProof/>
                <w:webHidden/>
              </w:rPr>
              <w:fldChar w:fldCharType="begin"/>
            </w:r>
            <w:r w:rsidR="0064638A" w:rsidRPr="000C1ADF">
              <w:rPr>
                <w:rFonts w:asciiTheme="minorHAnsi" w:hAnsiTheme="minorHAnsi" w:cstheme="minorHAnsi"/>
                <w:b w:val="0"/>
                <w:bCs w:val="0"/>
                <w:noProof/>
                <w:webHidden/>
              </w:rPr>
              <w:instrText xml:space="preserve"> PAGEREF _Toc78466031 \h </w:instrText>
            </w:r>
            <w:r w:rsidR="0064638A" w:rsidRPr="000C1ADF">
              <w:rPr>
                <w:rFonts w:asciiTheme="minorHAnsi" w:hAnsiTheme="minorHAnsi" w:cstheme="minorHAnsi"/>
                <w:b w:val="0"/>
                <w:bCs w:val="0"/>
                <w:noProof/>
                <w:webHidden/>
              </w:rPr>
            </w:r>
            <w:r w:rsidR="0064638A" w:rsidRPr="000C1ADF">
              <w:rPr>
                <w:rFonts w:asciiTheme="minorHAnsi" w:hAnsiTheme="minorHAnsi" w:cstheme="minorHAnsi"/>
                <w:b w:val="0"/>
                <w:bCs w:val="0"/>
                <w:noProof/>
                <w:webHidden/>
              </w:rPr>
              <w:fldChar w:fldCharType="separate"/>
            </w:r>
            <w:r w:rsidR="00D01428">
              <w:rPr>
                <w:rFonts w:asciiTheme="minorHAnsi" w:hAnsiTheme="minorHAnsi" w:cstheme="minorHAnsi"/>
                <w:b w:val="0"/>
                <w:bCs w:val="0"/>
                <w:noProof/>
                <w:webHidden/>
              </w:rPr>
              <w:t>18</w:t>
            </w:r>
            <w:r w:rsidR="0064638A" w:rsidRPr="000C1ADF">
              <w:rPr>
                <w:rFonts w:asciiTheme="minorHAnsi" w:hAnsiTheme="minorHAnsi" w:cstheme="minorHAnsi"/>
                <w:b w:val="0"/>
                <w:bCs w:val="0"/>
                <w:noProof/>
                <w:webHidden/>
              </w:rPr>
              <w:fldChar w:fldCharType="end"/>
            </w:r>
          </w:hyperlink>
        </w:p>
        <w:p w14:paraId="497DAE8D" w14:textId="289AD064" w:rsidR="0064638A" w:rsidRPr="000C1ADF" w:rsidRDefault="001D5512">
          <w:pPr>
            <w:pStyle w:val="TOC3"/>
            <w:rPr>
              <w:rFonts w:eastAsiaTheme="minorEastAsia" w:cstheme="minorHAnsi"/>
              <w:b w:val="0"/>
              <w:bCs w:val="0"/>
              <w:snapToGrid/>
              <w:sz w:val="22"/>
              <w:szCs w:val="22"/>
              <w:lang w:eastAsia="en-US"/>
            </w:rPr>
          </w:pPr>
          <w:hyperlink w:anchor="_Toc78466032" w:history="1">
            <w:r w:rsidR="0064638A" w:rsidRPr="000C1ADF">
              <w:rPr>
                <w:rStyle w:val="Hyperlink"/>
                <w:rFonts w:cstheme="minorHAnsi"/>
                <w:color w:val="auto"/>
                <w:sz w:val="22"/>
                <w:szCs w:val="22"/>
              </w:rPr>
              <w:t>6. Definitions</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_Toc78466032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21</w:t>
            </w:r>
            <w:r w:rsidR="0064638A" w:rsidRPr="000C1ADF">
              <w:rPr>
                <w:rFonts w:cstheme="minorHAnsi"/>
                <w:webHidden/>
                <w:sz w:val="22"/>
                <w:szCs w:val="22"/>
              </w:rPr>
              <w:fldChar w:fldCharType="end"/>
            </w:r>
          </w:hyperlink>
        </w:p>
        <w:p w14:paraId="759E20A6" w14:textId="71006916" w:rsidR="0064638A" w:rsidRPr="000C1ADF" w:rsidRDefault="001D5512">
          <w:pPr>
            <w:pStyle w:val="TOC3"/>
            <w:rPr>
              <w:rFonts w:eastAsiaTheme="minorEastAsia" w:cstheme="minorHAnsi"/>
              <w:b w:val="0"/>
              <w:bCs w:val="0"/>
              <w:snapToGrid/>
              <w:sz w:val="22"/>
              <w:szCs w:val="22"/>
              <w:lang w:eastAsia="en-US"/>
            </w:rPr>
          </w:pPr>
          <w:hyperlink w:anchor="_Toc78466033" w:history="1">
            <w:r w:rsidR="0064638A" w:rsidRPr="000C1ADF">
              <w:rPr>
                <w:rStyle w:val="Hyperlink"/>
                <w:rFonts w:cstheme="minorHAnsi"/>
                <w:color w:val="auto"/>
                <w:sz w:val="22"/>
                <w:szCs w:val="22"/>
              </w:rPr>
              <w:t>7. Attachments:</w:t>
            </w:r>
            <w:r w:rsidR="0064638A" w:rsidRPr="000C1ADF">
              <w:rPr>
                <w:rFonts w:cstheme="minorHAnsi"/>
                <w:webHidden/>
                <w:sz w:val="22"/>
                <w:szCs w:val="22"/>
              </w:rPr>
              <w:tab/>
            </w:r>
            <w:r w:rsidR="0064638A" w:rsidRPr="000C1ADF">
              <w:rPr>
                <w:rFonts w:cstheme="minorHAnsi"/>
                <w:webHidden/>
                <w:sz w:val="22"/>
                <w:szCs w:val="22"/>
              </w:rPr>
              <w:fldChar w:fldCharType="begin"/>
            </w:r>
            <w:r w:rsidR="0064638A" w:rsidRPr="000C1ADF">
              <w:rPr>
                <w:rFonts w:cstheme="minorHAnsi"/>
                <w:webHidden/>
                <w:sz w:val="22"/>
                <w:szCs w:val="22"/>
              </w:rPr>
              <w:instrText xml:space="preserve"> PAGEREF _Toc78466033 \h </w:instrText>
            </w:r>
            <w:r w:rsidR="0064638A" w:rsidRPr="000C1ADF">
              <w:rPr>
                <w:rFonts w:cstheme="minorHAnsi"/>
                <w:webHidden/>
                <w:sz w:val="22"/>
                <w:szCs w:val="22"/>
              </w:rPr>
            </w:r>
            <w:r w:rsidR="0064638A" w:rsidRPr="000C1ADF">
              <w:rPr>
                <w:rFonts w:cstheme="minorHAnsi"/>
                <w:webHidden/>
                <w:sz w:val="22"/>
                <w:szCs w:val="22"/>
              </w:rPr>
              <w:fldChar w:fldCharType="separate"/>
            </w:r>
            <w:r w:rsidR="00D01428">
              <w:rPr>
                <w:rFonts w:cstheme="minorHAnsi"/>
                <w:webHidden/>
                <w:sz w:val="22"/>
                <w:szCs w:val="22"/>
              </w:rPr>
              <w:t>A-0</w:t>
            </w:r>
            <w:r w:rsidR="0064638A" w:rsidRPr="000C1ADF">
              <w:rPr>
                <w:rFonts w:cstheme="minorHAnsi"/>
                <w:webHidden/>
                <w:sz w:val="22"/>
                <w:szCs w:val="22"/>
              </w:rPr>
              <w:fldChar w:fldCharType="end"/>
            </w:r>
          </w:hyperlink>
        </w:p>
        <w:p w14:paraId="4E5780CE" w14:textId="37B52D35" w:rsidR="0064638A" w:rsidRPr="000C1ADF" w:rsidRDefault="001D5512">
          <w:pPr>
            <w:pStyle w:val="TOC2"/>
            <w:rPr>
              <w:rFonts w:asciiTheme="minorHAnsi" w:eastAsiaTheme="minorEastAsia" w:hAnsiTheme="minorHAnsi" w:cstheme="minorHAnsi"/>
              <w:b w:val="0"/>
              <w:bCs w:val="0"/>
              <w:noProof/>
              <w:snapToGrid/>
            </w:rPr>
          </w:pPr>
          <w:hyperlink w:anchor="_Toc78466034" w:history="1">
            <w:r w:rsidR="0064638A" w:rsidRPr="000C1ADF">
              <w:rPr>
                <w:rStyle w:val="Hyperlink"/>
                <w:rFonts w:asciiTheme="minorHAnsi" w:hAnsiTheme="minorHAnsi" w:cstheme="minorHAnsi"/>
                <w:noProof/>
                <w:color w:val="auto"/>
              </w:rPr>
              <w:t>A.</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noProof/>
                <w:color w:val="auto"/>
              </w:rPr>
              <w:t>Application</w:t>
            </w:r>
            <w:r w:rsidR="0064638A" w:rsidRPr="000C1ADF">
              <w:rPr>
                <w:rFonts w:asciiTheme="minorHAnsi" w:hAnsiTheme="minorHAnsi" w:cstheme="minorHAnsi"/>
                <w:noProof/>
                <w:webHidden/>
              </w:rPr>
              <w:tab/>
            </w:r>
            <w:r w:rsidR="0064638A" w:rsidRPr="000C1ADF">
              <w:rPr>
                <w:rFonts w:asciiTheme="minorHAnsi" w:hAnsiTheme="minorHAnsi" w:cstheme="minorHAnsi"/>
                <w:noProof/>
                <w:webHidden/>
              </w:rPr>
              <w:fldChar w:fldCharType="begin"/>
            </w:r>
            <w:r w:rsidR="0064638A" w:rsidRPr="000C1ADF">
              <w:rPr>
                <w:rFonts w:asciiTheme="minorHAnsi" w:hAnsiTheme="minorHAnsi" w:cstheme="minorHAnsi"/>
                <w:noProof/>
                <w:webHidden/>
              </w:rPr>
              <w:instrText xml:space="preserve"> PAGEREF _Toc78466034 \h </w:instrText>
            </w:r>
            <w:r w:rsidR="0064638A" w:rsidRPr="000C1ADF">
              <w:rPr>
                <w:rFonts w:asciiTheme="minorHAnsi" w:hAnsiTheme="minorHAnsi" w:cstheme="minorHAnsi"/>
                <w:noProof/>
                <w:webHidden/>
              </w:rPr>
            </w:r>
            <w:r w:rsidR="0064638A" w:rsidRPr="000C1ADF">
              <w:rPr>
                <w:rFonts w:asciiTheme="minorHAnsi" w:hAnsiTheme="minorHAnsi" w:cstheme="minorHAnsi"/>
                <w:noProof/>
                <w:webHidden/>
              </w:rPr>
              <w:fldChar w:fldCharType="separate"/>
            </w:r>
            <w:r w:rsidR="00D01428">
              <w:rPr>
                <w:rFonts w:asciiTheme="minorHAnsi" w:hAnsiTheme="minorHAnsi" w:cstheme="minorHAnsi"/>
                <w:noProof/>
                <w:webHidden/>
              </w:rPr>
              <w:t>A-0</w:t>
            </w:r>
            <w:r w:rsidR="0064638A" w:rsidRPr="000C1ADF">
              <w:rPr>
                <w:rFonts w:asciiTheme="minorHAnsi" w:hAnsiTheme="minorHAnsi" w:cstheme="minorHAnsi"/>
                <w:noProof/>
                <w:webHidden/>
              </w:rPr>
              <w:fldChar w:fldCharType="end"/>
            </w:r>
          </w:hyperlink>
        </w:p>
        <w:p w14:paraId="0DF54C76" w14:textId="188771EC" w:rsidR="0064638A" w:rsidRPr="000C1ADF" w:rsidRDefault="001D5512">
          <w:pPr>
            <w:pStyle w:val="TOC2"/>
            <w:rPr>
              <w:rFonts w:asciiTheme="minorHAnsi" w:eastAsiaTheme="minorEastAsia" w:hAnsiTheme="minorHAnsi" w:cstheme="minorHAnsi"/>
              <w:b w:val="0"/>
              <w:bCs w:val="0"/>
              <w:noProof/>
              <w:snapToGrid/>
            </w:rPr>
          </w:pPr>
          <w:hyperlink w:anchor="_Toc78466035" w:history="1">
            <w:r w:rsidR="0064638A" w:rsidRPr="000C1ADF">
              <w:rPr>
                <w:rStyle w:val="Hyperlink"/>
                <w:rFonts w:asciiTheme="minorHAnsi" w:hAnsiTheme="minorHAnsi" w:cstheme="minorHAnsi"/>
                <w:noProof/>
                <w:color w:val="auto"/>
              </w:rPr>
              <w:t>B.</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noProof/>
                <w:color w:val="auto"/>
              </w:rPr>
              <w:t>Proposal Checklist</w:t>
            </w:r>
            <w:r w:rsidR="0064638A" w:rsidRPr="000C1ADF">
              <w:rPr>
                <w:rFonts w:asciiTheme="minorHAnsi" w:hAnsiTheme="minorHAnsi" w:cstheme="minorHAnsi"/>
                <w:noProof/>
                <w:webHidden/>
              </w:rPr>
              <w:tab/>
            </w:r>
            <w:r w:rsidR="0064638A" w:rsidRPr="000C1ADF">
              <w:rPr>
                <w:rFonts w:asciiTheme="minorHAnsi" w:hAnsiTheme="minorHAnsi" w:cstheme="minorHAnsi"/>
                <w:noProof/>
                <w:webHidden/>
              </w:rPr>
              <w:fldChar w:fldCharType="begin"/>
            </w:r>
            <w:r w:rsidR="0064638A" w:rsidRPr="000C1ADF">
              <w:rPr>
                <w:rFonts w:asciiTheme="minorHAnsi" w:hAnsiTheme="minorHAnsi" w:cstheme="minorHAnsi"/>
                <w:noProof/>
                <w:webHidden/>
              </w:rPr>
              <w:instrText xml:space="preserve"> PAGEREF _Toc78466035 \h </w:instrText>
            </w:r>
            <w:r w:rsidR="0064638A" w:rsidRPr="000C1ADF">
              <w:rPr>
                <w:rFonts w:asciiTheme="minorHAnsi" w:hAnsiTheme="minorHAnsi" w:cstheme="minorHAnsi"/>
                <w:noProof/>
                <w:webHidden/>
              </w:rPr>
            </w:r>
            <w:r w:rsidR="0064638A" w:rsidRPr="000C1ADF">
              <w:rPr>
                <w:rFonts w:asciiTheme="minorHAnsi" w:hAnsiTheme="minorHAnsi" w:cstheme="minorHAnsi"/>
                <w:noProof/>
                <w:webHidden/>
              </w:rPr>
              <w:fldChar w:fldCharType="separate"/>
            </w:r>
            <w:r w:rsidR="00D01428">
              <w:rPr>
                <w:rFonts w:asciiTheme="minorHAnsi" w:hAnsiTheme="minorHAnsi" w:cstheme="minorHAnsi"/>
                <w:noProof/>
                <w:webHidden/>
              </w:rPr>
              <w:t>B-1</w:t>
            </w:r>
            <w:r w:rsidR="0064638A" w:rsidRPr="000C1ADF">
              <w:rPr>
                <w:rFonts w:asciiTheme="minorHAnsi" w:hAnsiTheme="minorHAnsi" w:cstheme="minorHAnsi"/>
                <w:noProof/>
                <w:webHidden/>
              </w:rPr>
              <w:fldChar w:fldCharType="end"/>
            </w:r>
          </w:hyperlink>
        </w:p>
        <w:p w14:paraId="1682F461" w14:textId="2F096174" w:rsidR="0064638A" w:rsidRPr="000C1ADF" w:rsidRDefault="001D5512">
          <w:pPr>
            <w:pStyle w:val="TOC2"/>
            <w:rPr>
              <w:rFonts w:asciiTheme="minorHAnsi" w:eastAsiaTheme="minorEastAsia" w:hAnsiTheme="minorHAnsi" w:cstheme="minorHAnsi"/>
              <w:b w:val="0"/>
              <w:bCs w:val="0"/>
              <w:noProof/>
              <w:snapToGrid/>
            </w:rPr>
          </w:pPr>
          <w:hyperlink w:anchor="_Toc78466036" w:history="1">
            <w:r w:rsidR="0064638A" w:rsidRPr="000C1ADF">
              <w:rPr>
                <w:rStyle w:val="Hyperlink"/>
                <w:rFonts w:asciiTheme="minorHAnsi" w:hAnsiTheme="minorHAnsi" w:cstheme="minorHAnsi"/>
                <w:noProof/>
                <w:color w:val="auto"/>
              </w:rPr>
              <w:t>C.</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noProof/>
                <w:color w:val="auto"/>
              </w:rPr>
              <w:t>Additional Resources and FAQs</w:t>
            </w:r>
            <w:r w:rsidR="0064638A" w:rsidRPr="000C1ADF">
              <w:rPr>
                <w:rFonts w:asciiTheme="minorHAnsi" w:hAnsiTheme="minorHAnsi" w:cstheme="minorHAnsi"/>
                <w:noProof/>
                <w:webHidden/>
              </w:rPr>
              <w:tab/>
            </w:r>
            <w:r w:rsidR="0064638A" w:rsidRPr="000C1ADF">
              <w:rPr>
                <w:rFonts w:asciiTheme="minorHAnsi" w:hAnsiTheme="minorHAnsi" w:cstheme="minorHAnsi"/>
                <w:noProof/>
                <w:webHidden/>
              </w:rPr>
              <w:fldChar w:fldCharType="begin"/>
            </w:r>
            <w:r w:rsidR="0064638A" w:rsidRPr="000C1ADF">
              <w:rPr>
                <w:rFonts w:asciiTheme="minorHAnsi" w:hAnsiTheme="minorHAnsi" w:cstheme="minorHAnsi"/>
                <w:noProof/>
                <w:webHidden/>
              </w:rPr>
              <w:instrText xml:space="preserve"> PAGEREF _Toc78466036 \h </w:instrText>
            </w:r>
            <w:r w:rsidR="0064638A" w:rsidRPr="000C1ADF">
              <w:rPr>
                <w:rFonts w:asciiTheme="minorHAnsi" w:hAnsiTheme="minorHAnsi" w:cstheme="minorHAnsi"/>
                <w:noProof/>
                <w:webHidden/>
              </w:rPr>
            </w:r>
            <w:r w:rsidR="0064638A" w:rsidRPr="000C1ADF">
              <w:rPr>
                <w:rFonts w:asciiTheme="minorHAnsi" w:hAnsiTheme="minorHAnsi" w:cstheme="minorHAnsi"/>
                <w:noProof/>
                <w:webHidden/>
              </w:rPr>
              <w:fldChar w:fldCharType="separate"/>
            </w:r>
            <w:r w:rsidR="00D01428">
              <w:rPr>
                <w:rFonts w:asciiTheme="minorHAnsi" w:hAnsiTheme="minorHAnsi" w:cstheme="minorHAnsi"/>
                <w:noProof/>
                <w:webHidden/>
              </w:rPr>
              <w:t>C-1</w:t>
            </w:r>
            <w:r w:rsidR="0064638A" w:rsidRPr="000C1ADF">
              <w:rPr>
                <w:rFonts w:asciiTheme="minorHAnsi" w:hAnsiTheme="minorHAnsi" w:cstheme="minorHAnsi"/>
                <w:noProof/>
                <w:webHidden/>
              </w:rPr>
              <w:fldChar w:fldCharType="end"/>
            </w:r>
          </w:hyperlink>
        </w:p>
        <w:p w14:paraId="38E5F8D7" w14:textId="2901885A" w:rsidR="0064638A" w:rsidRPr="000C1ADF" w:rsidRDefault="001D5512">
          <w:pPr>
            <w:pStyle w:val="TOC2"/>
            <w:rPr>
              <w:rFonts w:asciiTheme="minorHAnsi" w:eastAsiaTheme="minorEastAsia" w:hAnsiTheme="minorHAnsi" w:cstheme="minorHAnsi"/>
              <w:b w:val="0"/>
              <w:bCs w:val="0"/>
              <w:noProof/>
              <w:snapToGrid/>
            </w:rPr>
          </w:pPr>
          <w:hyperlink w:anchor="_Toc78466037" w:history="1">
            <w:r w:rsidR="0064638A" w:rsidRPr="000C1ADF">
              <w:rPr>
                <w:rStyle w:val="Hyperlink"/>
                <w:rFonts w:asciiTheme="minorHAnsi" w:hAnsiTheme="minorHAnsi" w:cstheme="minorHAnsi"/>
                <w:noProof/>
                <w:color w:val="auto"/>
              </w:rPr>
              <w:t>D.</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noProof/>
                <w:color w:val="auto"/>
              </w:rPr>
              <w:t>Equal Employment Opportunity/Affirmative Action Forms and Guidance</w:t>
            </w:r>
            <w:r w:rsidR="0064638A" w:rsidRPr="000C1ADF">
              <w:rPr>
                <w:rFonts w:asciiTheme="minorHAnsi" w:hAnsiTheme="minorHAnsi" w:cstheme="minorHAnsi"/>
                <w:noProof/>
                <w:webHidden/>
              </w:rPr>
              <w:tab/>
            </w:r>
            <w:r w:rsidR="0064638A" w:rsidRPr="000C1ADF">
              <w:rPr>
                <w:rFonts w:asciiTheme="minorHAnsi" w:hAnsiTheme="minorHAnsi" w:cstheme="minorHAnsi"/>
                <w:noProof/>
                <w:webHidden/>
              </w:rPr>
              <w:fldChar w:fldCharType="begin"/>
            </w:r>
            <w:r w:rsidR="0064638A" w:rsidRPr="000C1ADF">
              <w:rPr>
                <w:rFonts w:asciiTheme="minorHAnsi" w:hAnsiTheme="minorHAnsi" w:cstheme="minorHAnsi"/>
                <w:noProof/>
                <w:webHidden/>
              </w:rPr>
              <w:instrText xml:space="preserve"> PAGEREF _Toc78466037 \h </w:instrText>
            </w:r>
            <w:r w:rsidR="0064638A" w:rsidRPr="000C1ADF">
              <w:rPr>
                <w:rFonts w:asciiTheme="minorHAnsi" w:hAnsiTheme="minorHAnsi" w:cstheme="minorHAnsi"/>
                <w:noProof/>
                <w:webHidden/>
              </w:rPr>
            </w:r>
            <w:r w:rsidR="0064638A" w:rsidRPr="000C1ADF">
              <w:rPr>
                <w:rFonts w:asciiTheme="minorHAnsi" w:hAnsiTheme="minorHAnsi" w:cstheme="minorHAnsi"/>
                <w:noProof/>
                <w:webHidden/>
              </w:rPr>
              <w:fldChar w:fldCharType="separate"/>
            </w:r>
            <w:r w:rsidR="00D01428">
              <w:rPr>
                <w:rFonts w:asciiTheme="minorHAnsi" w:hAnsiTheme="minorHAnsi" w:cstheme="minorHAnsi"/>
                <w:noProof/>
                <w:webHidden/>
              </w:rPr>
              <w:t>D-1</w:t>
            </w:r>
            <w:r w:rsidR="0064638A" w:rsidRPr="000C1ADF">
              <w:rPr>
                <w:rFonts w:asciiTheme="minorHAnsi" w:hAnsiTheme="minorHAnsi" w:cstheme="minorHAnsi"/>
                <w:noProof/>
                <w:webHidden/>
              </w:rPr>
              <w:fldChar w:fldCharType="end"/>
            </w:r>
          </w:hyperlink>
        </w:p>
        <w:p w14:paraId="69883482" w14:textId="26FB8BFD" w:rsidR="0064638A" w:rsidRPr="000C1ADF" w:rsidRDefault="001D5512">
          <w:pPr>
            <w:pStyle w:val="TOC2"/>
            <w:rPr>
              <w:rFonts w:asciiTheme="minorHAnsi" w:eastAsiaTheme="minorEastAsia" w:hAnsiTheme="minorHAnsi" w:cstheme="minorBidi"/>
              <w:b w:val="0"/>
              <w:bCs w:val="0"/>
              <w:noProof/>
              <w:snapToGrid/>
            </w:rPr>
          </w:pPr>
          <w:hyperlink w:anchor="_Toc78466038" w:history="1">
            <w:r w:rsidR="0064638A" w:rsidRPr="000C1ADF">
              <w:rPr>
                <w:rStyle w:val="Hyperlink"/>
                <w:rFonts w:asciiTheme="minorHAnsi" w:hAnsiTheme="minorHAnsi" w:cstheme="minorHAnsi"/>
                <w:noProof/>
                <w:color w:val="auto"/>
              </w:rPr>
              <w:t>E.</w:t>
            </w:r>
            <w:r w:rsidR="0064638A" w:rsidRPr="000C1ADF">
              <w:rPr>
                <w:rFonts w:asciiTheme="minorHAnsi" w:eastAsiaTheme="minorEastAsia" w:hAnsiTheme="minorHAnsi" w:cstheme="minorHAnsi"/>
                <w:b w:val="0"/>
                <w:bCs w:val="0"/>
                <w:noProof/>
                <w:snapToGrid/>
              </w:rPr>
              <w:tab/>
            </w:r>
            <w:r w:rsidR="0064638A" w:rsidRPr="000C1ADF">
              <w:rPr>
                <w:rStyle w:val="Hyperlink"/>
                <w:rFonts w:asciiTheme="minorHAnsi" w:hAnsiTheme="minorHAnsi" w:cstheme="minorHAnsi"/>
                <w:noProof/>
                <w:color w:val="auto"/>
              </w:rPr>
              <w:t>Supplemental Terms and Conditions</w:t>
            </w:r>
            <w:r w:rsidR="0064638A" w:rsidRPr="000C1ADF">
              <w:rPr>
                <w:rFonts w:asciiTheme="minorHAnsi" w:hAnsiTheme="minorHAnsi" w:cstheme="minorHAnsi"/>
                <w:noProof/>
                <w:webHidden/>
              </w:rPr>
              <w:tab/>
            </w:r>
            <w:r w:rsidR="0064638A" w:rsidRPr="000C1ADF">
              <w:rPr>
                <w:rFonts w:asciiTheme="minorHAnsi" w:hAnsiTheme="minorHAnsi" w:cstheme="minorHAnsi"/>
                <w:noProof/>
                <w:webHidden/>
              </w:rPr>
              <w:fldChar w:fldCharType="begin"/>
            </w:r>
            <w:r w:rsidR="0064638A" w:rsidRPr="000C1ADF">
              <w:rPr>
                <w:rFonts w:asciiTheme="minorHAnsi" w:hAnsiTheme="minorHAnsi" w:cstheme="minorHAnsi"/>
                <w:noProof/>
                <w:webHidden/>
              </w:rPr>
              <w:instrText xml:space="preserve"> PAGEREF _Toc78466038 \h </w:instrText>
            </w:r>
            <w:r w:rsidR="0064638A" w:rsidRPr="000C1ADF">
              <w:rPr>
                <w:rFonts w:asciiTheme="minorHAnsi" w:hAnsiTheme="minorHAnsi" w:cstheme="minorHAnsi"/>
                <w:noProof/>
                <w:webHidden/>
              </w:rPr>
            </w:r>
            <w:r w:rsidR="0064638A" w:rsidRPr="000C1ADF">
              <w:rPr>
                <w:rFonts w:asciiTheme="minorHAnsi" w:hAnsiTheme="minorHAnsi" w:cstheme="minorHAnsi"/>
                <w:noProof/>
                <w:webHidden/>
              </w:rPr>
              <w:fldChar w:fldCharType="separate"/>
            </w:r>
            <w:r w:rsidR="00D01428">
              <w:rPr>
                <w:rFonts w:asciiTheme="minorHAnsi" w:hAnsiTheme="minorHAnsi" w:cstheme="minorHAnsi"/>
                <w:noProof/>
                <w:webHidden/>
              </w:rPr>
              <w:t>E-1</w:t>
            </w:r>
            <w:r w:rsidR="0064638A" w:rsidRPr="000C1ADF">
              <w:rPr>
                <w:rFonts w:asciiTheme="minorHAnsi" w:hAnsiTheme="minorHAnsi" w:cstheme="minorHAnsi"/>
                <w:noProof/>
                <w:webHidden/>
              </w:rPr>
              <w:fldChar w:fldCharType="end"/>
            </w:r>
          </w:hyperlink>
        </w:p>
        <w:p w14:paraId="361BDE2E" w14:textId="51535E71" w:rsidR="0020743F" w:rsidRPr="000C1ADF" w:rsidRDefault="0064638A" w:rsidP="00152F2C">
          <w:pPr>
            <w:rPr>
              <w:rFonts w:asciiTheme="minorHAnsi" w:hAnsiTheme="minorHAnsi"/>
              <w:noProof/>
            </w:rPr>
          </w:pPr>
          <w:r w:rsidRPr="000C1ADF">
            <w:rPr>
              <w:rFonts w:asciiTheme="minorHAnsi" w:hAnsiTheme="minorHAnsi"/>
              <w:noProof/>
            </w:rPr>
            <w:fldChar w:fldCharType="end"/>
          </w:r>
        </w:p>
      </w:sdtContent>
    </w:sdt>
    <w:p w14:paraId="07F988F8" w14:textId="433B767D" w:rsidR="00D02505" w:rsidRPr="000C1ADF" w:rsidRDefault="00D02505" w:rsidP="00152F2C">
      <w:pPr>
        <w:rPr>
          <w:rFonts w:asciiTheme="minorHAnsi" w:hAnsiTheme="minorHAnsi"/>
          <w:sz w:val="28"/>
        </w:rPr>
        <w:sectPr w:rsidR="00D02505" w:rsidRPr="000C1ADF" w:rsidSect="00152F2C">
          <w:footerReference w:type="default" r:id="rId8"/>
          <w:headerReference w:type="first" r:id="rId9"/>
          <w:pgSz w:w="12240" w:h="15840" w:code="1"/>
          <w:pgMar w:top="1440" w:right="1440" w:bottom="1440" w:left="1440" w:header="720" w:footer="1008" w:gutter="0"/>
          <w:cols w:space="720"/>
          <w:docGrid w:linePitch="272"/>
        </w:sectPr>
      </w:pPr>
    </w:p>
    <w:p w14:paraId="0AD28A42" w14:textId="2B31EF69" w:rsidR="001E0C93" w:rsidRPr="000C1ADF" w:rsidRDefault="00404934" w:rsidP="00CC012E">
      <w:pPr>
        <w:pStyle w:val="Heading3"/>
        <w:rPr>
          <w:lang w:val="en-US"/>
        </w:rPr>
      </w:pPr>
      <w:bookmarkStart w:id="3" w:name="_Toc44397215"/>
      <w:bookmarkStart w:id="4" w:name="_Toc44397344"/>
      <w:bookmarkStart w:id="5" w:name="_Toc44397434"/>
      <w:bookmarkStart w:id="6" w:name="_Toc44397454"/>
      <w:bookmarkStart w:id="7" w:name="_Toc44397683"/>
      <w:bookmarkStart w:id="8" w:name="_Toc44397926"/>
      <w:bookmarkStart w:id="9" w:name="_Toc44398600"/>
      <w:bookmarkStart w:id="10" w:name="_Toc78466000"/>
      <w:r w:rsidRPr="000C1ADF">
        <w:lastRenderedPageBreak/>
        <w:t>Grant</w:t>
      </w:r>
      <w:r w:rsidR="00E33831" w:rsidRPr="000C1ADF">
        <w:t xml:space="preserve"> Summary:</w:t>
      </w:r>
      <w:bookmarkEnd w:id="3"/>
      <w:bookmarkEnd w:id="4"/>
      <w:bookmarkEnd w:id="5"/>
      <w:bookmarkEnd w:id="6"/>
      <w:bookmarkEnd w:id="7"/>
      <w:bookmarkEnd w:id="8"/>
      <w:bookmarkEnd w:id="9"/>
      <w:bookmarkEnd w:id="10"/>
      <w:r w:rsidR="00A23CE3" w:rsidRPr="000C1ADF">
        <w:rPr>
          <w:lang w:val="en-US"/>
        </w:rPr>
        <w:t xml:space="preserve"> </w:t>
      </w:r>
    </w:p>
    <w:p w14:paraId="4A0EB2C9" w14:textId="77777777" w:rsidR="0037016F" w:rsidRPr="000C1ADF" w:rsidRDefault="0037016F" w:rsidP="00152F2C">
      <w:pPr>
        <w:rPr>
          <w:rFonts w:asciiTheme="minorHAnsi" w:hAnsiTheme="minorHAnsi" w:cs="Calibri"/>
        </w:rPr>
      </w:pPr>
    </w:p>
    <w:p w14:paraId="1997E6B6" w14:textId="04C44011" w:rsidR="009D6A1D" w:rsidRPr="000C1ADF" w:rsidRDefault="009D6A1D" w:rsidP="008849B2">
      <w:pPr>
        <w:pStyle w:val="Heading4"/>
        <w:numPr>
          <w:ilvl w:val="1"/>
          <w:numId w:val="60"/>
        </w:numPr>
        <w:rPr>
          <w:sz w:val="22"/>
          <w:szCs w:val="22"/>
        </w:rPr>
      </w:pPr>
      <w:bookmarkStart w:id="11" w:name="_Toc78466001"/>
      <w:r w:rsidRPr="000C1ADF">
        <w:t>Overview and Goals of Grant</w:t>
      </w:r>
      <w:bookmarkEnd w:id="11"/>
    </w:p>
    <w:p w14:paraId="737A8232" w14:textId="77777777" w:rsidR="009D6A1D" w:rsidRPr="000C1ADF" w:rsidRDefault="009D6A1D" w:rsidP="00152F2C">
      <w:pPr>
        <w:tabs>
          <w:tab w:val="left" w:pos="-1440"/>
          <w:tab w:val="left" w:pos="-720"/>
        </w:tabs>
        <w:suppressAutoHyphens/>
        <w:rPr>
          <w:rFonts w:asciiTheme="minorHAnsi" w:hAnsiTheme="minorHAnsi" w:cs="Calibri"/>
          <w:spacing w:val="-2"/>
          <w:sz w:val="22"/>
          <w:szCs w:val="22"/>
        </w:rPr>
      </w:pPr>
    </w:p>
    <w:p w14:paraId="3DE1AD34" w14:textId="7B1547EA" w:rsidR="009D6A1D" w:rsidRPr="000C1ADF" w:rsidRDefault="009D6A1D"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Section 319 (319) of the federal Clean Water Act of 1987 was established as a national program to control nonpoint sources of water pollution. Each year, the Massachusetts Department of Environmental Protection (MassDEP or the Department) </w:t>
      </w:r>
      <w:r w:rsidR="00546243" w:rsidRPr="000C1ADF">
        <w:rPr>
          <w:rFonts w:asciiTheme="minorHAnsi" w:hAnsiTheme="minorHAnsi" w:cs="Calibri"/>
          <w:spacing w:val="-2"/>
          <w:sz w:val="22"/>
          <w:szCs w:val="22"/>
        </w:rPr>
        <w:t xml:space="preserve">Bureau of Water Resources, </w:t>
      </w:r>
      <w:r w:rsidRPr="000C1ADF">
        <w:rPr>
          <w:rFonts w:asciiTheme="minorHAnsi" w:hAnsiTheme="minorHAnsi" w:cs="Calibri"/>
          <w:spacing w:val="-2"/>
          <w:sz w:val="22"/>
          <w:szCs w:val="22"/>
        </w:rPr>
        <w:t xml:space="preserve">in conjunction with the </w:t>
      </w:r>
      <w:r w:rsidR="00546243" w:rsidRPr="000C1ADF">
        <w:rPr>
          <w:rFonts w:asciiTheme="minorHAnsi" w:hAnsiTheme="minorHAnsi" w:cs="Calibri"/>
          <w:spacing w:val="-2"/>
          <w:sz w:val="22"/>
          <w:szCs w:val="22"/>
        </w:rPr>
        <w:t>U.S. Environmental Protection Agency (</w:t>
      </w:r>
      <w:r w:rsidRPr="000C1ADF">
        <w:rPr>
          <w:rFonts w:asciiTheme="minorHAnsi" w:hAnsiTheme="minorHAnsi" w:cs="Calibri"/>
          <w:spacing w:val="-2"/>
          <w:sz w:val="22"/>
          <w:szCs w:val="22"/>
        </w:rPr>
        <w:t>EPA</w:t>
      </w:r>
      <w:r w:rsidR="00546243" w:rsidRPr="000C1ADF">
        <w:rPr>
          <w:rFonts w:asciiTheme="minorHAnsi" w:hAnsiTheme="minorHAnsi" w:cs="Calibri"/>
          <w:spacing w:val="-2"/>
          <w:sz w:val="22"/>
          <w:szCs w:val="22"/>
        </w:rPr>
        <w:t>)</w:t>
      </w:r>
      <w:r w:rsidRPr="000C1ADF">
        <w:rPr>
          <w:rFonts w:asciiTheme="minorHAnsi" w:hAnsiTheme="minorHAnsi" w:cs="Calibri"/>
          <w:spacing w:val="-2"/>
          <w:sz w:val="22"/>
          <w:szCs w:val="22"/>
        </w:rPr>
        <w:t xml:space="preserve">, </w:t>
      </w:r>
      <w:r w:rsidR="00546243" w:rsidRPr="000C1ADF">
        <w:rPr>
          <w:rFonts w:asciiTheme="minorHAnsi" w:hAnsiTheme="minorHAnsi" w:cs="Calibri"/>
          <w:spacing w:val="-2"/>
          <w:sz w:val="22"/>
          <w:szCs w:val="22"/>
        </w:rPr>
        <w:t xml:space="preserve">awards </w:t>
      </w:r>
      <w:r w:rsidRPr="000C1ADF">
        <w:rPr>
          <w:rFonts w:asciiTheme="minorHAnsi" w:hAnsiTheme="minorHAnsi" w:cs="Calibri"/>
          <w:spacing w:val="-2"/>
          <w:sz w:val="22"/>
          <w:szCs w:val="22"/>
        </w:rPr>
        <w:t xml:space="preserve">319 </w:t>
      </w:r>
      <w:r w:rsidR="00546243" w:rsidRPr="000C1ADF">
        <w:rPr>
          <w:rFonts w:asciiTheme="minorHAnsi" w:hAnsiTheme="minorHAnsi" w:cs="Calibri"/>
          <w:spacing w:val="-2"/>
          <w:sz w:val="22"/>
          <w:szCs w:val="22"/>
        </w:rPr>
        <w:t xml:space="preserve">grant </w:t>
      </w:r>
      <w:r w:rsidRPr="000C1ADF">
        <w:rPr>
          <w:rFonts w:asciiTheme="minorHAnsi" w:hAnsiTheme="minorHAnsi" w:cs="Calibri"/>
          <w:spacing w:val="-2"/>
          <w:sz w:val="22"/>
          <w:szCs w:val="22"/>
        </w:rPr>
        <w:t>fund</w:t>
      </w:r>
      <w:r w:rsidR="00546243" w:rsidRPr="000C1ADF">
        <w:rPr>
          <w:rFonts w:asciiTheme="minorHAnsi" w:hAnsiTheme="minorHAnsi" w:cs="Calibri"/>
          <w:spacing w:val="-2"/>
          <w:sz w:val="22"/>
          <w:szCs w:val="22"/>
        </w:rPr>
        <w:t>ing</w:t>
      </w:r>
      <w:r w:rsidRPr="000C1ADF">
        <w:rPr>
          <w:rFonts w:asciiTheme="minorHAnsi" w:hAnsiTheme="minorHAnsi" w:cs="Calibri"/>
          <w:spacing w:val="-2"/>
          <w:sz w:val="22"/>
          <w:szCs w:val="22"/>
        </w:rPr>
        <w:t xml:space="preserve"> for projects that address prevention, control, and abatement of nonpoint source (NPS) pollution, and that attain environmental results by restoring beneficial uses and/or meeting or maintaining state water quality standards.</w:t>
      </w:r>
    </w:p>
    <w:p w14:paraId="15BE733E" w14:textId="77777777" w:rsidR="009D6A1D" w:rsidRPr="000C1ADF" w:rsidRDefault="009D6A1D" w:rsidP="00152F2C">
      <w:pPr>
        <w:tabs>
          <w:tab w:val="left" w:pos="-1440"/>
          <w:tab w:val="left" w:pos="-720"/>
        </w:tabs>
        <w:suppressAutoHyphens/>
        <w:rPr>
          <w:rFonts w:asciiTheme="minorHAnsi" w:hAnsiTheme="minorHAnsi" w:cs="Calibri"/>
          <w:spacing w:val="-2"/>
          <w:sz w:val="22"/>
          <w:szCs w:val="22"/>
        </w:rPr>
      </w:pPr>
    </w:p>
    <w:p w14:paraId="4657D2B6" w14:textId="56CAC59A" w:rsidR="009D6A1D" w:rsidRPr="000C1ADF" w:rsidRDefault="009D6A1D"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The EPA defines NPS pollution as that which is "caused by diffuse sources that are not regulated as point sources and are normally associated with precipitation and runoff from the land or percolation." Projects addressing stormwater impacts that are not covered by EPA National Pollutant Discharge Elimination System (NPDES) stormwater permits are eligible for funding, provided these projects meet all other 319 eligibility guidelines.</w:t>
      </w:r>
    </w:p>
    <w:p w14:paraId="3C0B95B7" w14:textId="237B4F1F" w:rsidR="008C3931" w:rsidRPr="000C1ADF" w:rsidRDefault="008C3931" w:rsidP="00152F2C">
      <w:pPr>
        <w:tabs>
          <w:tab w:val="left" w:pos="-1440"/>
          <w:tab w:val="left" w:pos="-720"/>
        </w:tabs>
        <w:suppressAutoHyphens/>
        <w:rPr>
          <w:rFonts w:asciiTheme="minorHAnsi" w:hAnsiTheme="minorHAnsi" w:cs="Calibri"/>
          <w:spacing w:val="-2"/>
          <w:sz w:val="22"/>
          <w:szCs w:val="22"/>
        </w:rPr>
      </w:pPr>
    </w:p>
    <w:p w14:paraId="668F2C72" w14:textId="044E6101" w:rsidR="009D6A1D" w:rsidRPr="000C1ADF" w:rsidRDefault="00E1715E" w:rsidP="003E6880">
      <w:pPr>
        <w:pStyle w:val="Heading4"/>
        <w:rPr>
          <w:sz w:val="22"/>
          <w:szCs w:val="22"/>
        </w:rPr>
      </w:pPr>
      <w:bookmarkStart w:id="12" w:name="_Toc143334000"/>
      <w:bookmarkStart w:id="13" w:name="_Toc143592359"/>
      <w:bookmarkStart w:id="14" w:name="_Toc143671655"/>
      <w:bookmarkStart w:id="15" w:name="_Toc143675121"/>
      <w:bookmarkStart w:id="16" w:name="_Toc143676309"/>
      <w:bookmarkStart w:id="17" w:name="_Toc143676374"/>
      <w:bookmarkStart w:id="18" w:name="_Toc143933006"/>
      <w:bookmarkStart w:id="19" w:name="_Toc153181466"/>
      <w:bookmarkStart w:id="20" w:name="_Toc157941420"/>
      <w:bookmarkStart w:id="21" w:name="_Toc158799409"/>
      <w:bookmarkStart w:id="22" w:name="_Toc314060141"/>
      <w:bookmarkStart w:id="23" w:name="_Toc78466002"/>
      <w:r w:rsidRPr="000C1ADF">
        <w:t>1</w:t>
      </w:r>
      <w:r w:rsidR="00E41D6A" w:rsidRPr="000C1ADF">
        <w:t>.2</w:t>
      </w:r>
      <w:r w:rsidR="00E41D6A" w:rsidRPr="000C1ADF">
        <w:rPr>
          <w:sz w:val="28"/>
          <w:szCs w:val="28"/>
        </w:rPr>
        <w:t xml:space="preserve"> </w:t>
      </w:r>
      <w:r w:rsidR="009D6A1D" w:rsidRPr="000C1ADF">
        <w:t>Procurement Scope and Description</w:t>
      </w:r>
      <w:bookmarkEnd w:id="12"/>
      <w:bookmarkEnd w:id="13"/>
      <w:bookmarkEnd w:id="14"/>
      <w:bookmarkEnd w:id="15"/>
      <w:bookmarkEnd w:id="16"/>
      <w:bookmarkEnd w:id="17"/>
      <w:bookmarkEnd w:id="18"/>
      <w:bookmarkEnd w:id="19"/>
      <w:bookmarkEnd w:id="20"/>
      <w:bookmarkEnd w:id="21"/>
      <w:bookmarkEnd w:id="22"/>
      <w:bookmarkEnd w:id="23"/>
    </w:p>
    <w:p w14:paraId="1DA90328" w14:textId="77777777" w:rsidR="009D6A1D" w:rsidRPr="000C1ADF" w:rsidRDefault="009D6A1D" w:rsidP="00152F2C">
      <w:pPr>
        <w:rPr>
          <w:rFonts w:asciiTheme="minorHAnsi" w:hAnsiTheme="minorHAnsi"/>
          <w:lang w:val="x-none" w:eastAsia="x-none"/>
        </w:rPr>
      </w:pPr>
    </w:p>
    <w:p w14:paraId="77EAE507" w14:textId="4BE2E5DE" w:rsidR="009D6A1D" w:rsidRPr="000C1ADF" w:rsidRDefault="009D6A1D" w:rsidP="00152F2C">
      <w:pPr>
        <w:tabs>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The Department announces a Request for Responses (RFR) under the Federal Clean Water Act, Section 319 Nonpoint Source Pollution Competitive Grant Program</w:t>
      </w:r>
      <w:r w:rsidR="00886DAD" w:rsidRPr="000C1ADF">
        <w:rPr>
          <w:rFonts w:asciiTheme="minorHAnsi" w:hAnsiTheme="minorHAnsi" w:cs="Calibri"/>
          <w:spacing w:val="-2"/>
          <w:sz w:val="22"/>
          <w:szCs w:val="22"/>
        </w:rPr>
        <w:t xml:space="preserve"> for the Fall of 2021</w:t>
      </w:r>
      <w:r w:rsidRPr="000C1ADF">
        <w:rPr>
          <w:rFonts w:asciiTheme="minorHAnsi" w:hAnsiTheme="minorHAnsi" w:cs="Calibri"/>
          <w:spacing w:val="-2"/>
          <w:sz w:val="22"/>
          <w:szCs w:val="22"/>
        </w:rPr>
        <w:t>.</w:t>
      </w:r>
    </w:p>
    <w:p w14:paraId="09613309" w14:textId="77777777" w:rsidR="009D6A1D" w:rsidRPr="000C1ADF" w:rsidRDefault="009D6A1D" w:rsidP="00152F2C">
      <w:pPr>
        <w:tabs>
          <w:tab w:val="left" w:pos="-720"/>
        </w:tabs>
        <w:suppressAutoHyphens/>
        <w:rPr>
          <w:rFonts w:asciiTheme="minorHAnsi" w:hAnsiTheme="minorHAnsi" w:cs="Calibri"/>
          <w:spacing w:val="-2"/>
          <w:sz w:val="22"/>
          <w:szCs w:val="22"/>
        </w:rPr>
      </w:pPr>
    </w:p>
    <w:p w14:paraId="70EF8C8D" w14:textId="4A4CB780" w:rsidR="009D6A1D" w:rsidRPr="000C1ADF" w:rsidRDefault="009D6A1D" w:rsidP="00152F2C">
      <w:pPr>
        <w:tabs>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This </w:t>
      </w:r>
      <w:r w:rsidR="00546243" w:rsidRPr="000C1ADF">
        <w:rPr>
          <w:rFonts w:asciiTheme="minorHAnsi" w:hAnsiTheme="minorHAnsi" w:cs="Calibri"/>
          <w:spacing w:val="-2"/>
          <w:sz w:val="22"/>
          <w:szCs w:val="22"/>
        </w:rPr>
        <w:t>document summarizes</w:t>
      </w:r>
      <w:r w:rsidRPr="000C1ADF">
        <w:rPr>
          <w:rFonts w:asciiTheme="minorHAnsi" w:hAnsiTheme="minorHAnsi" w:cs="Calibri"/>
          <w:spacing w:val="-2"/>
          <w:sz w:val="22"/>
          <w:szCs w:val="22"/>
        </w:rPr>
        <w:t xml:space="preserve"> response guidelines, eligibility requirements, selection criteria, schedule for response submittal pursuant to this RFR, Affirmative Action/Fair Share requirements, and guidelines for Affirmative Action/Fair Share information that must be included with the application. Responses not completed or not submitted according to the guidelines set forth in this RFR will be disqualified and will not be considered for funding. Qualified responses will be selected on a competitive basis and recommended to EPA for final approval. All applicants are cautioned that funding for this program is subject to the </w:t>
      </w:r>
      <w:r w:rsidR="00546243" w:rsidRPr="000C1ADF">
        <w:rPr>
          <w:rFonts w:asciiTheme="minorHAnsi" w:hAnsiTheme="minorHAnsi" w:cs="Calibri"/>
          <w:spacing w:val="-2"/>
          <w:sz w:val="22"/>
          <w:szCs w:val="22"/>
        </w:rPr>
        <w:t>terms and conditions of the</w:t>
      </w:r>
      <w:r w:rsidRPr="000C1ADF">
        <w:rPr>
          <w:rFonts w:asciiTheme="minorHAnsi" w:hAnsiTheme="minorHAnsi" w:cs="Calibri"/>
          <w:spacing w:val="-2"/>
          <w:sz w:val="22"/>
          <w:szCs w:val="22"/>
        </w:rPr>
        <w:t xml:space="preserve"> 319 Federal grant </w:t>
      </w:r>
      <w:proofErr w:type="gramStart"/>
      <w:r w:rsidRPr="000C1ADF">
        <w:rPr>
          <w:rFonts w:asciiTheme="minorHAnsi" w:hAnsiTheme="minorHAnsi" w:cs="Calibri"/>
          <w:spacing w:val="-2"/>
          <w:sz w:val="22"/>
          <w:szCs w:val="22"/>
        </w:rPr>
        <w:t>award</w:t>
      </w:r>
      <w:proofErr w:type="gramEnd"/>
      <w:r w:rsidRPr="000C1ADF">
        <w:rPr>
          <w:rFonts w:asciiTheme="minorHAnsi" w:hAnsiTheme="minorHAnsi" w:cs="Calibri"/>
          <w:spacing w:val="-2"/>
          <w:sz w:val="22"/>
          <w:szCs w:val="22"/>
        </w:rPr>
        <w:t xml:space="preserve"> from the EPA to the Department.</w:t>
      </w:r>
    </w:p>
    <w:p w14:paraId="30EFE47A" w14:textId="77777777" w:rsidR="009D6A1D" w:rsidRPr="000C1ADF" w:rsidRDefault="009D6A1D" w:rsidP="00152F2C">
      <w:pPr>
        <w:tabs>
          <w:tab w:val="left" w:pos="-720"/>
        </w:tabs>
        <w:suppressAutoHyphens/>
        <w:jc w:val="both"/>
        <w:rPr>
          <w:rFonts w:asciiTheme="minorHAnsi" w:hAnsiTheme="minorHAnsi" w:cs="Calibri"/>
          <w:spacing w:val="-2"/>
          <w:sz w:val="22"/>
          <w:szCs w:val="22"/>
        </w:rPr>
      </w:pPr>
    </w:p>
    <w:p w14:paraId="7E1CDB7B" w14:textId="594B2A63" w:rsidR="009D6A1D" w:rsidRPr="000C1ADF" w:rsidRDefault="009D6A1D" w:rsidP="00152F2C">
      <w:pPr>
        <w:pStyle w:val="BodyTextIndent"/>
        <w:ind w:left="0" w:firstLine="0"/>
        <w:rPr>
          <w:rFonts w:asciiTheme="minorHAnsi" w:hAnsiTheme="minorHAnsi" w:cs="Calibri"/>
          <w:bCs/>
          <w:szCs w:val="22"/>
          <w:lang w:val="en-US"/>
        </w:rPr>
      </w:pPr>
      <w:r w:rsidRPr="000C1ADF">
        <w:rPr>
          <w:rFonts w:asciiTheme="minorHAnsi" w:hAnsiTheme="minorHAnsi" w:cs="Calibri"/>
          <w:szCs w:val="22"/>
        </w:rPr>
        <w:t>The Department a</w:t>
      </w:r>
      <w:r w:rsidR="009A3840" w:rsidRPr="000C1ADF">
        <w:rPr>
          <w:rFonts w:asciiTheme="minorHAnsi" w:hAnsiTheme="minorHAnsi" w:cs="Calibri"/>
          <w:szCs w:val="22"/>
        </w:rPr>
        <w:t>nticipates that approximately $</w:t>
      </w:r>
      <w:r w:rsidR="007B673C" w:rsidRPr="000C1ADF">
        <w:rPr>
          <w:rFonts w:asciiTheme="minorHAnsi" w:hAnsiTheme="minorHAnsi" w:cs="Calibri"/>
          <w:szCs w:val="22"/>
          <w:lang w:val="en-US"/>
        </w:rPr>
        <w:t>1</w:t>
      </w:r>
      <w:r w:rsidRPr="000C1ADF">
        <w:rPr>
          <w:rFonts w:asciiTheme="minorHAnsi" w:hAnsiTheme="minorHAnsi" w:cs="Calibri"/>
          <w:szCs w:val="22"/>
        </w:rPr>
        <w:t>,</w:t>
      </w:r>
      <w:r w:rsidR="007B673C" w:rsidRPr="000C1ADF">
        <w:rPr>
          <w:rFonts w:asciiTheme="minorHAnsi" w:hAnsiTheme="minorHAnsi" w:cs="Calibri"/>
          <w:szCs w:val="22"/>
          <w:lang w:val="en-US"/>
        </w:rPr>
        <w:t>6</w:t>
      </w:r>
      <w:r w:rsidRPr="000C1ADF">
        <w:rPr>
          <w:rFonts w:asciiTheme="minorHAnsi" w:hAnsiTheme="minorHAnsi" w:cs="Calibri"/>
          <w:szCs w:val="22"/>
        </w:rPr>
        <w:t xml:space="preserve">00,000 of Federal Funds </w:t>
      </w:r>
      <w:r w:rsidR="00DE07C7" w:rsidRPr="000C1ADF">
        <w:rPr>
          <w:rFonts w:asciiTheme="minorHAnsi" w:hAnsiTheme="minorHAnsi" w:cs="Calibri"/>
          <w:szCs w:val="22"/>
          <w:lang w:val="en-US"/>
        </w:rPr>
        <w:t xml:space="preserve">for Federal Fiscal Year 2022 (FFY2022) </w:t>
      </w:r>
      <w:r w:rsidRPr="000C1ADF">
        <w:rPr>
          <w:rFonts w:asciiTheme="minorHAnsi" w:hAnsiTheme="minorHAnsi" w:cs="Calibri"/>
          <w:szCs w:val="22"/>
        </w:rPr>
        <w:t>will be available for disbursement to competitive projects. The Department encourages proposals originating from all Massachusetts watersheds. The project types reflect Department program priorities consistent with federal program guidelines and the 20</w:t>
      </w:r>
      <w:r w:rsidRPr="000C1ADF">
        <w:rPr>
          <w:rFonts w:asciiTheme="minorHAnsi" w:hAnsiTheme="minorHAnsi" w:cs="Calibri"/>
          <w:szCs w:val="22"/>
          <w:lang w:val="en-US"/>
        </w:rPr>
        <w:t>20</w:t>
      </w:r>
      <w:r w:rsidRPr="000C1ADF">
        <w:rPr>
          <w:rFonts w:asciiTheme="minorHAnsi" w:hAnsiTheme="minorHAnsi" w:cs="Calibri"/>
          <w:szCs w:val="22"/>
        </w:rPr>
        <w:t>-20</w:t>
      </w:r>
      <w:r w:rsidRPr="000C1ADF">
        <w:rPr>
          <w:rFonts w:asciiTheme="minorHAnsi" w:hAnsiTheme="minorHAnsi" w:cs="Calibri"/>
          <w:szCs w:val="22"/>
          <w:lang w:val="en-US"/>
        </w:rPr>
        <w:t>24</w:t>
      </w:r>
      <w:r w:rsidRPr="000C1ADF">
        <w:rPr>
          <w:rFonts w:asciiTheme="minorHAnsi" w:hAnsiTheme="minorHAnsi" w:cs="Calibri"/>
          <w:szCs w:val="22"/>
        </w:rPr>
        <w:t xml:space="preserve"> </w:t>
      </w:r>
      <w:hyperlink r:id="rId10" w:anchor="5" w:history="1">
        <w:r w:rsidRPr="000C1ADF">
          <w:rPr>
            <w:rStyle w:val="Hyperlink"/>
            <w:rFonts w:asciiTheme="minorHAnsi" w:hAnsiTheme="minorHAnsi" w:cs="Calibri"/>
            <w:color w:val="auto"/>
            <w:szCs w:val="22"/>
            <w:u w:val="none"/>
          </w:rPr>
          <w:t>Massachusetts Nonpoint Source Management Program Plan (NPS Plan)</w:t>
        </w:r>
      </w:hyperlink>
      <w:r w:rsidRPr="000C1ADF">
        <w:rPr>
          <w:rFonts w:asciiTheme="minorHAnsi" w:hAnsiTheme="minorHAnsi" w:cs="Calibri"/>
          <w:szCs w:val="22"/>
          <w:lang w:val="en-US"/>
        </w:rPr>
        <w:t>.</w:t>
      </w:r>
    </w:p>
    <w:p w14:paraId="341D029C" w14:textId="77777777" w:rsidR="009D6A1D" w:rsidRPr="000C1ADF" w:rsidRDefault="009D6A1D" w:rsidP="00152F2C">
      <w:pPr>
        <w:pStyle w:val="BodyTextIndent"/>
        <w:ind w:left="0" w:firstLine="0"/>
        <w:rPr>
          <w:rFonts w:asciiTheme="minorHAnsi" w:hAnsiTheme="minorHAnsi" w:cs="Calibri"/>
          <w:bCs/>
          <w:szCs w:val="22"/>
          <w:lang w:val="en-US"/>
        </w:rPr>
      </w:pPr>
    </w:p>
    <w:p w14:paraId="57F9D723" w14:textId="48EF14B2" w:rsidR="009D6A1D" w:rsidRPr="000C1ADF" w:rsidRDefault="009D6A1D" w:rsidP="00152F2C">
      <w:pPr>
        <w:pStyle w:val="BodyTextIndent"/>
        <w:ind w:left="0" w:firstLine="0"/>
        <w:rPr>
          <w:rFonts w:asciiTheme="minorHAnsi" w:hAnsiTheme="minorHAnsi" w:cs="Calibri"/>
          <w:bCs/>
          <w:szCs w:val="22"/>
          <w:lang w:val="en-US"/>
        </w:rPr>
      </w:pPr>
      <w:r w:rsidRPr="000C1ADF">
        <w:rPr>
          <w:rFonts w:asciiTheme="minorHAnsi" w:hAnsiTheme="minorHAnsi" w:cs="Calibri"/>
          <w:bCs/>
          <w:szCs w:val="22"/>
        </w:rPr>
        <w:t xml:space="preserve">The primary goal of the Massachusetts 319 Nonpoint Source Competitive Grant Program is to meet water quality standards and restore beneficial uses. </w:t>
      </w:r>
      <w:bookmarkStart w:id="24" w:name="_Hlk66789575"/>
      <w:r w:rsidRPr="000C1ADF">
        <w:rPr>
          <w:rFonts w:asciiTheme="minorHAnsi" w:hAnsiTheme="minorHAnsi" w:cs="Calibri"/>
          <w:bCs/>
          <w:szCs w:val="22"/>
        </w:rPr>
        <w:t xml:space="preserve">Implementation work that addresses water quality impairments listed in Categories </w:t>
      </w:r>
      <w:r w:rsidRPr="000C1ADF">
        <w:rPr>
          <w:rFonts w:asciiTheme="minorHAnsi" w:hAnsiTheme="minorHAnsi" w:cs="Calibri"/>
          <w:bCs/>
          <w:szCs w:val="22"/>
          <w:lang w:val="en-US"/>
        </w:rPr>
        <w:t>4a, 4c, and 5</w:t>
      </w:r>
      <w:r w:rsidRPr="000C1ADF">
        <w:rPr>
          <w:rFonts w:asciiTheme="minorHAnsi" w:hAnsiTheme="minorHAnsi" w:cs="Calibri"/>
          <w:bCs/>
          <w:szCs w:val="22"/>
        </w:rPr>
        <w:t xml:space="preserve"> of the Massachusetts 201</w:t>
      </w:r>
      <w:r w:rsidRPr="000C1ADF">
        <w:rPr>
          <w:rFonts w:asciiTheme="minorHAnsi" w:hAnsiTheme="minorHAnsi" w:cs="Calibri"/>
          <w:bCs/>
          <w:szCs w:val="22"/>
          <w:lang w:val="en-US"/>
        </w:rPr>
        <w:t>6</w:t>
      </w:r>
      <w:r w:rsidRPr="000C1ADF">
        <w:rPr>
          <w:rFonts w:asciiTheme="minorHAnsi" w:hAnsiTheme="minorHAnsi" w:cs="Calibri"/>
          <w:bCs/>
          <w:szCs w:val="22"/>
        </w:rPr>
        <w:t xml:space="preserve"> Integrated List of Waters continues to be the highest NPS program priority.</w:t>
      </w:r>
      <w:bookmarkEnd w:id="24"/>
      <w:r w:rsidRPr="000C1ADF">
        <w:rPr>
          <w:rFonts w:asciiTheme="minorHAnsi" w:hAnsiTheme="minorHAnsi" w:cs="Calibri"/>
          <w:bCs/>
          <w:szCs w:val="22"/>
        </w:rPr>
        <w:t xml:space="preserve"> Approximately $1</w:t>
      </w:r>
      <w:r w:rsidRPr="000C1ADF">
        <w:rPr>
          <w:rFonts w:asciiTheme="minorHAnsi" w:hAnsiTheme="minorHAnsi" w:cs="Calibri"/>
          <w:bCs/>
          <w:szCs w:val="22"/>
          <w:lang w:val="en-US"/>
        </w:rPr>
        <w:t>.</w:t>
      </w:r>
      <w:r w:rsidR="007B673C" w:rsidRPr="000C1ADF">
        <w:rPr>
          <w:rFonts w:asciiTheme="minorHAnsi" w:hAnsiTheme="minorHAnsi" w:cs="Calibri"/>
          <w:bCs/>
          <w:szCs w:val="22"/>
          <w:lang w:val="en-US"/>
        </w:rPr>
        <w:t>1</w:t>
      </w:r>
      <w:r w:rsidRPr="000C1ADF">
        <w:rPr>
          <w:rFonts w:asciiTheme="minorHAnsi" w:hAnsiTheme="minorHAnsi" w:cs="Calibri"/>
          <w:bCs/>
          <w:szCs w:val="22"/>
        </w:rPr>
        <w:t xml:space="preserve"> million of the available </w:t>
      </w:r>
      <w:r w:rsidR="005045C5" w:rsidRPr="000C1ADF">
        <w:rPr>
          <w:rFonts w:asciiTheme="minorHAnsi" w:hAnsiTheme="minorHAnsi" w:cs="Calibri"/>
          <w:bCs/>
          <w:szCs w:val="22"/>
          <w:lang w:val="en-US"/>
        </w:rPr>
        <w:t xml:space="preserve">FFY2022 </w:t>
      </w:r>
      <w:r w:rsidRPr="000C1ADF">
        <w:rPr>
          <w:rFonts w:asciiTheme="minorHAnsi" w:hAnsiTheme="minorHAnsi" w:cs="Calibri"/>
          <w:bCs/>
          <w:szCs w:val="22"/>
        </w:rPr>
        <w:t xml:space="preserve">319 funds is directed toward these </w:t>
      </w:r>
      <w:r w:rsidR="00B75F91" w:rsidRPr="000C1ADF">
        <w:rPr>
          <w:rFonts w:asciiTheme="minorHAnsi" w:hAnsiTheme="minorHAnsi" w:cs="Calibri"/>
          <w:bCs/>
          <w:szCs w:val="22"/>
          <w:lang w:val="en-US"/>
        </w:rPr>
        <w:t xml:space="preserve">implementation </w:t>
      </w:r>
      <w:r w:rsidRPr="000C1ADF">
        <w:rPr>
          <w:rFonts w:asciiTheme="minorHAnsi" w:hAnsiTheme="minorHAnsi" w:cs="Calibri"/>
          <w:bCs/>
          <w:szCs w:val="22"/>
        </w:rPr>
        <w:t>projects.</w:t>
      </w:r>
    </w:p>
    <w:p w14:paraId="00B387CA" w14:textId="77777777" w:rsidR="007A3F24" w:rsidRPr="000C1ADF" w:rsidRDefault="007A3F24" w:rsidP="00152F2C">
      <w:pPr>
        <w:rPr>
          <w:rFonts w:asciiTheme="minorHAnsi" w:hAnsiTheme="minorHAnsi" w:cs="Calibri"/>
          <w:sz w:val="22"/>
          <w:szCs w:val="22"/>
        </w:rPr>
      </w:pPr>
    </w:p>
    <w:p w14:paraId="13851998" w14:textId="6D50CAA9" w:rsidR="009D6A1D" w:rsidRPr="000C1ADF" w:rsidRDefault="009D6A1D" w:rsidP="00152F2C">
      <w:pPr>
        <w:pStyle w:val="BodyTextIndent"/>
        <w:spacing w:after="120"/>
        <w:ind w:left="0" w:firstLine="0"/>
        <w:rPr>
          <w:rFonts w:asciiTheme="minorHAnsi" w:hAnsiTheme="minorHAnsi" w:cs="Calibri"/>
          <w:bCs/>
          <w:szCs w:val="22"/>
        </w:rPr>
      </w:pPr>
      <w:r w:rsidRPr="000C1ADF">
        <w:rPr>
          <w:rFonts w:asciiTheme="minorHAnsi" w:hAnsiTheme="minorHAnsi" w:cs="Calibri"/>
          <w:bCs/>
          <w:szCs w:val="22"/>
        </w:rPr>
        <w:t xml:space="preserve">In addition to implementation projects directly addressing water quality impairments, additional eligible projects include: </w:t>
      </w:r>
    </w:p>
    <w:p w14:paraId="7794B970" w14:textId="7747F393" w:rsidR="00844DD0" w:rsidRPr="000C1ADF" w:rsidRDefault="00844DD0" w:rsidP="00726BE5">
      <w:pPr>
        <w:pStyle w:val="BodyTextIndent"/>
        <w:numPr>
          <w:ilvl w:val="0"/>
          <w:numId w:val="50"/>
        </w:numPr>
        <w:spacing w:after="120"/>
        <w:rPr>
          <w:rFonts w:asciiTheme="minorHAnsi" w:hAnsiTheme="minorHAnsi" w:cs="Calibri"/>
          <w:bCs/>
          <w:szCs w:val="22"/>
        </w:rPr>
      </w:pPr>
      <w:proofErr w:type="spellStart"/>
      <w:r w:rsidRPr="000C1ADF">
        <w:rPr>
          <w:rFonts w:asciiTheme="minorHAnsi" w:hAnsiTheme="minorHAnsi" w:cs="Calibri"/>
          <w:bCs/>
          <w:szCs w:val="22"/>
          <w:lang w:val="en-US"/>
        </w:rPr>
        <w:t>T</w:t>
      </w:r>
      <w:r w:rsidRPr="000C1ADF">
        <w:rPr>
          <w:rFonts w:asciiTheme="minorHAnsi" w:hAnsiTheme="minorHAnsi" w:cs="Calibri"/>
          <w:bCs/>
          <w:szCs w:val="22"/>
        </w:rPr>
        <w:t>he</w:t>
      </w:r>
      <w:proofErr w:type="spellEnd"/>
      <w:r w:rsidRPr="000C1ADF">
        <w:rPr>
          <w:rFonts w:asciiTheme="minorHAnsi" w:hAnsiTheme="minorHAnsi" w:cs="Calibri"/>
          <w:bCs/>
          <w:szCs w:val="22"/>
        </w:rPr>
        <w:t xml:space="preserve"> protection of high quality and unimpaired waters. These Healthy Watersheds projects are allowed under</w:t>
      </w:r>
      <w:r w:rsidRPr="000C1ADF">
        <w:rPr>
          <w:rFonts w:asciiTheme="minorHAnsi" w:hAnsiTheme="minorHAnsi" w:cs="Calibri"/>
          <w:bCs/>
          <w:szCs w:val="22"/>
          <w:lang w:val="en-US"/>
        </w:rPr>
        <w:t xml:space="preserve"> EPA 319 program guidelines </w:t>
      </w:r>
      <w:r w:rsidRPr="000C1ADF">
        <w:rPr>
          <w:rFonts w:asciiTheme="minorHAnsi" w:hAnsiTheme="minorHAnsi" w:cs="Calibri"/>
          <w:lang w:val="en-US"/>
        </w:rPr>
        <w:t>(</w:t>
      </w:r>
      <w:hyperlink r:id="rId11" w:history="1">
        <w:r w:rsidRPr="000C1ADF">
          <w:rPr>
            <w:rStyle w:val="Hyperlink"/>
            <w:rFonts w:asciiTheme="minorHAnsi" w:hAnsiTheme="minorHAnsi" w:cs="Calibri"/>
            <w:color w:val="auto"/>
            <w:lang w:val="en-US"/>
          </w:rPr>
          <w:t>https://www.epa.gov/nps/319-grant-current-</w:t>
        </w:r>
        <w:r w:rsidRPr="000C1ADF">
          <w:rPr>
            <w:rStyle w:val="Hyperlink"/>
            <w:rFonts w:asciiTheme="minorHAnsi" w:hAnsiTheme="minorHAnsi" w:cs="Calibri"/>
            <w:color w:val="auto"/>
            <w:lang w:val="en-US"/>
          </w:rPr>
          <w:lastRenderedPageBreak/>
          <w:t>guidance</w:t>
        </w:r>
      </w:hyperlink>
      <w:r w:rsidRPr="000C1ADF">
        <w:rPr>
          <w:rFonts w:asciiTheme="minorHAnsi" w:hAnsiTheme="minorHAnsi" w:cs="Calibri"/>
          <w:lang w:val="en-US"/>
        </w:rPr>
        <w:t>)</w:t>
      </w:r>
      <w:r w:rsidRPr="000C1ADF">
        <w:rPr>
          <w:rFonts w:asciiTheme="minorHAnsi" w:hAnsiTheme="minorHAnsi" w:cs="Calibri"/>
          <w:bCs/>
          <w:szCs w:val="22"/>
        </w:rPr>
        <w:t xml:space="preserve">. Projects that implement climate adaptation, stream stabilization, and pollutant removal </w:t>
      </w:r>
      <w:r w:rsidR="005045C5" w:rsidRPr="000C1ADF">
        <w:rPr>
          <w:rFonts w:asciiTheme="minorHAnsi" w:hAnsiTheme="minorHAnsi" w:cs="Calibri"/>
          <w:bCs/>
          <w:szCs w:val="22"/>
          <w:lang w:val="en-US"/>
        </w:rPr>
        <w:t>Best Management Practices (</w:t>
      </w:r>
      <w:r w:rsidRPr="000C1ADF">
        <w:rPr>
          <w:rFonts w:asciiTheme="minorHAnsi" w:hAnsiTheme="minorHAnsi" w:cs="Calibri"/>
          <w:bCs/>
          <w:szCs w:val="22"/>
        </w:rPr>
        <w:t>BMPs</w:t>
      </w:r>
      <w:r w:rsidR="005045C5" w:rsidRPr="000C1ADF">
        <w:rPr>
          <w:rFonts w:asciiTheme="minorHAnsi" w:hAnsiTheme="minorHAnsi" w:cs="Calibri"/>
          <w:bCs/>
          <w:szCs w:val="22"/>
          <w:lang w:val="en-US"/>
        </w:rPr>
        <w:t>)</w:t>
      </w:r>
      <w:r w:rsidRPr="000C1ADF">
        <w:rPr>
          <w:rFonts w:asciiTheme="minorHAnsi" w:hAnsiTheme="minorHAnsi" w:cs="Calibri"/>
          <w:bCs/>
          <w:szCs w:val="22"/>
        </w:rPr>
        <w:t xml:space="preserve"> can be also funded.</w:t>
      </w:r>
    </w:p>
    <w:p w14:paraId="4BD4CE95" w14:textId="1842AC7E" w:rsidR="00E00308" w:rsidRPr="000C1ADF" w:rsidRDefault="00E00308" w:rsidP="00152F2C">
      <w:pPr>
        <w:numPr>
          <w:ilvl w:val="0"/>
          <w:numId w:val="19"/>
        </w:numPr>
        <w:contextualSpacing/>
        <w:rPr>
          <w:rFonts w:asciiTheme="minorHAnsi" w:hAnsiTheme="minorHAnsi" w:cs="Calibri"/>
          <w:sz w:val="22"/>
          <w:szCs w:val="22"/>
        </w:rPr>
      </w:pPr>
      <w:r w:rsidRPr="000C1ADF">
        <w:rPr>
          <w:rFonts w:asciiTheme="minorHAnsi" w:hAnsiTheme="minorHAnsi" w:cs="Calibri"/>
          <w:bCs/>
          <w:sz w:val="22"/>
          <w:szCs w:val="22"/>
        </w:rPr>
        <w:t xml:space="preserve">Watershed based plans </w:t>
      </w:r>
      <w:r w:rsidRPr="000C1ADF">
        <w:rPr>
          <w:rFonts w:asciiTheme="minorHAnsi" w:hAnsiTheme="minorHAnsi" w:cs="Calibri"/>
          <w:sz w:val="22"/>
          <w:szCs w:val="22"/>
        </w:rPr>
        <w:t>that build upon previous 319-funded work and/or work that has been initiated by the Coastal Pollutant Remediation (CPR) Grant Program.</w:t>
      </w:r>
    </w:p>
    <w:p w14:paraId="1CB8CDC7" w14:textId="77777777" w:rsidR="00EE0671" w:rsidRPr="000C1ADF" w:rsidRDefault="00EE0671" w:rsidP="00152F2C">
      <w:pPr>
        <w:pStyle w:val="BodyTextIndent"/>
        <w:tabs>
          <w:tab w:val="clear" w:pos="-180"/>
        </w:tabs>
        <w:ind w:left="0" w:firstLine="0"/>
        <w:rPr>
          <w:rFonts w:asciiTheme="minorHAnsi" w:hAnsiTheme="minorHAnsi" w:cs="Calibri"/>
          <w:bCs/>
          <w:szCs w:val="22"/>
          <w:lang w:val="en-US"/>
        </w:rPr>
      </w:pPr>
    </w:p>
    <w:p w14:paraId="49B62135" w14:textId="1576986E" w:rsidR="0020743F" w:rsidRPr="000C1ADF" w:rsidRDefault="009D6A1D" w:rsidP="00152F2C">
      <w:pPr>
        <w:pStyle w:val="BodyTextIndent"/>
        <w:tabs>
          <w:tab w:val="clear" w:pos="-180"/>
        </w:tabs>
        <w:spacing w:after="120"/>
        <w:ind w:left="0" w:firstLine="0"/>
        <w:contextualSpacing/>
        <w:rPr>
          <w:rFonts w:asciiTheme="minorHAnsi" w:hAnsiTheme="minorHAnsi" w:cs="Calibri"/>
          <w:szCs w:val="22"/>
          <w:lang w:val="en-US"/>
        </w:rPr>
      </w:pPr>
      <w:r w:rsidRPr="000C1ADF">
        <w:rPr>
          <w:rFonts w:asciiTheme="minorHAnsi" w:hAnsiTheme="minorHAnsi" w:cs="Calibri"/>
          <w:szCs w:val="22"/>
        </w:rPr>
        <w:t xml:space="preserve">The EPA requires that federally funded programs </w:t>
      </w:r>
      <w:r w:rsidR="00436F6B" w:rsidRPr="000C1ADF">
        <w:rPr>
          <w:rFonts w:asciiTheme="minorHAnsi" w:hAnsiTheme="minorHAnsi" w:cs="Calibri"/>
          <w:szCs w:val="22"/>
          <w:lang w:val="en-US"/>
        </w:rPr>
        <w:t>adhere to</w:t>
      </w:r>
      <w:r w:rsidR="00436F6B" w:rsidRPr="000C1ADF">
        <w:rPr>
          <w:rFonts w:asciiTheme="minorHAnsi" w:hAnsiTheme="minorHAnsi" w:cs="Calibri"/>
          <w:szCs w:val="22"/>
        </w:rPr>
        <w:t xml:space="preserve"> </w:t>
      </w:r>
      <w:r w:rsidRPr="000C1ADF">
        <w:rPr>
          <w:rFonts w:asciiTheme="minorHAnsi" w:hAnsiTheme="minorHAnsi" w:cs="Calibri"/>
          <w:szCs w:val="22"/>
        </w:rPr>
        <w:t xml:space="preserve">the Disadvantaged Business Enterprise (DBE) rule. The rule requires that Minority Business Enterprises (MBE) and Women Business Enterprises (WBE) who are </w:t>
      </w:r>
      <w:r w:rsidRPr="000C1ADF">
        <w:rPr>
          <w:rFonts w:asciiTheme="minorHAnsi" w:hAnsiTheme="minorHAnsi" w:cs="Calibri"/>
          <w:i/>
          <w:iCs/>
          <w:szCs w:val="22"/>
          <w:u w:val="single"/>
        </w:rPr>
        <w:t>also</w:t>
      </w:r>
      <w:r w:rsidRPr="000C1ADF">
        <w:rPr>
          <w:rFonts w:asciiTheme="minorHAnsi" w:hAnsiTheme="minorHAnsi" w:cs="Calibri"/>
          <w:szCs w:val="22"/>
        </w:rPr>
        <w:t xml:space="preserve"> certified as DBEs will be utilized to meet the federal Fair Share goals. </w:t>
      </w:r>
      <w:r w:rsidRPr="000C1ADF">
        <w:rPr>
          <w:rFonts w:asciiTheme="minorHAnsi" w:hAnsiTheme="minorHAnsi" w:cs="Calibri"/>
          <w:szCs w:val="22"/>
          <w:lang w:val="en-US"/>
        </w:rPr>
        <w:t>Please note the DBE</w:t>
      </w:r>
      <w:r w:rsidRPr="000C1ADF">
        <w:rPr>
          <w:rFonts w:asciiTheme="minorHAnsi" w:hAnsiTheme="minorHAnsi" w:cs="Calibri"/>
          <w:szCs w:val="22"/>
        </w:rPr>
        <w:t xml:space="preserve"> goals</w:t>
      </w:r>
      <w:r w:rsidRPr="000C1ADF">
        <w:rPr>
          <w:rFonts w:asciiTheme="minorHAnsi" w:hAnsiTheme="minorHAnsi" w:cs="Calibri"/>
          <w:szCs w:val="22"/>
          <w:lang w:val="en-US"/>
        </w:rPr>
        <w:t xml:space="preserve"> are 4</w:t>
      </w:r>
      <w:r w:rsidRPr="000C1ADF">
        <w:rPr>
          <w:rFonts w:asciiTheme="minorHAnsi" w:hAnsiTheme="minorHAnsi" w:cs="Calibri"/>
          <w:szCs w:val="22"/>
        </w:rPr>
        <w:t>.</w:t>
      </w:r>
      <w:r w:rsidRPr="000C1ADF">
        <w:rPr>
          <w:rFonts w:asciiTheme="minorHAnsi" w:hAnsiTheme="minorHAnsi" w:cs="Calibri"/>
          <w:szCs w:val="22"/>
          <w:lang w:val="en-US"/>
        </w:rPr>
        <w:t>2</w:t>
      </w:r>
      <w:r w:rsidRPr="000C1ADF">
        <w:rPr>
          <w:rFonts w:asciiTheme="minorHAnsi" w:hAnsiTheme="minorHAnsi" w:cs="Calibri"/>
          <w:szCs w:val="22"/>
        </w:rPr>
        <w:t xml:space="preserve">% D/MBE and </w:t>
      </w:r>
      <w:r w:rsidRPr="000C1ADF">
        <w:rPr>
          <w:rFonts w:asciiTheme="minorHAnsi" w:hAnsiTheme="minorHAnsi" w:cs="Calibri"/>
          <w:szCs w:val="22"/>
          <w:lang w:val="en-US"/>
        </w:rPr>
        <w:t>4</w:t>
      </w:r>
      <w:r w:rsidRPr="000C1ADF">
        <w:rPr>
          <w:rFonts w:asciiTheme="minorHAnsi" w:hAnsiTheme="minorHAnsi" w:cs="Calibri"/>
          <w:szCs w:val="22"/>
        </w:rPr>
        <w:t>.</w:t>
      </w:r>
      <w:r w:rsidRPr="000C1ADF">
        <w:rPr>
          <w:rFonts w:asciiTheme="minorHAnsi" w:hAnsiTheme="minorHAnsi" w:cs="Calibri"/>
          <w:szCs w:val="22"/>
          <w:lang w:val="en-US"/>
        </w:rPr>
        <w:t>5</w:t>
      </w:r>
      <w:r w:rsidRPr="000C1ADF">
        <w:rPr>
          <w:rFonts w:asciiTheme="minorHAnsi" w:hAnsiTheme="minorHAnsi" w:cs="Calibri"/>
          <w:szCs w:val="22"/>
        </w:rPr>
        <w:t xml:space="preserve">% D/WBE. The Supplier Diversity Office (SDO) has certified approximately </w:t>
      </w:r>
      <w:r w:rsidR="00E70A97" w:rsidRPr="000C1ADF">
        <w:rPr>
          <w:rFonts w:asciiTheme="minorHAnsi" w:hAnsiTheme="minorHAnsi" w:cs="Calibri"/>
          <w:szCs w:val="22"/>
          <w:lang w:val="en-US"/>
        </w:rPr>
        <w:t>1,970</w:t>
      </w:r>
      <w:r w:rsidR="00E70A97" w:rsidRPr="000C1ADF">
        <w:rPr>
          <w:rFonts w:asciiTheme="minorHAnsi" w:hAnsiTheme="minorHAnsi" w:cs="Calibri"/>
          <w:szCs w:val="22"/>
        </w:rPr>
        <w:t xml:space="preserve"> </w:t>
      </w:r>
      <w:r w:rsidRPr="000C1ADF">
        <w:rPr>
          <w:rFonts w:asciiTheme="minorHAnsi" w:hAnsiTheme="minorHAnsi" w:cs="Calibri"/>
          <w:szCs w:val="22"/>
        </w:rPr>
        <w:t>DBEs, which are acceptable for use by 319 grantees. Commonwealth Supplier Diversity Plan (SDP) requirements do not apply to this federal grant program</w:t>
      </w:r>
      <w:r w:rsidR="0020743F" w:rsidRPr="000C1ADF">
        <w:rPr>
          <w:rFonts w:asciiTheme="minorHAnsi" w:hAnsiTheme="minorHAnsi" w:cs="Calibri"/>
          <w:szCs w:val="22"/>
          <w:lang w:val="en-US"/>
        </w:rPr>
        <w:t>.</w:t>
      </w:r>
    </w:p>
    <w:p w14:paraId="509890BA" w14:textId="77777777" w:rsidR="0020743F" w:rsidRPr="000C1ADF" w:rsidRDefault="0020743F" w:rsidP="00152F2C">
      <w:pPr>
        <w:pStyle w:val="BodyTextIndent"/>
        <w:tabs>
          <w:tab w:val="clear" w:pos="-180"/>
        </w:tabs>
        <w:ind w:left="0" w:firstLine="0"/>
        <w:contextualSpacing/>
        <w:rPr>
          <w:rFonts w:asciiTheme="minorHAnsi" w:hAnsiTheme="minorHAnsi" w:cs="Calibri"/>
          <w:szCs w:val="22"/>
          <w:lang w:val="en-US"/>
        </w:rPr>
      </w:pPr>
    </w:p>
    <w:p w14:paraId="49E1C434" w14:textId="4A9B2A23" w:rsidR="0020743F" w:rsidRPr="000C1ADF" w:rsidRDefault="009D6A1D" w:rsidP="00152F2C">
      <w:pPr>
        <w:pStyle w:val="BodyTextIndent"/>
        <w:tabs>
          <w:tab w:val="clear" w:pos="-180"/>
        </w:tabs>
        <w:spacing w:after="120"/>
        <w:ind w:left="0" w:firstLine="0"/>
        <w:contextualSpacing/>
        <w:rPr>
          <w:rFonts w:asciiTheme="minorHAnsi" w:hAnsiTheme="minorHAnsi" w:cs="Calibri"/>
          <w:szCs w:val="22"/>
        </w:rPr>
      </w:pPr>
      <w:r w:rsidRPr="000C1ADF">
        <w:rPr>
          <w:rFonts w:asciiTheme="minorHAnsi" w:hAnsiTheme="minorHAnsi" w:cs="Calibri"/>
          <w:szCs w:val="22"/>
        </w:rPr>
        <w:t xml:space="preserve">Please note that after the </w:t>
      </w:r>
      <w:r w:rsidR="00852428" w:rsidRPr="000C1ADF">
        <w:rPr>
          <w:rFonts w:asciiTheme="minorHAnsi" w:hAnsiTheme="minorHAnsi" w:cs="Calibri"/>
          <w:szCs w:val="22"/>
          <w:lang w:val="en-US"/>
        </w:rPr>
        <w:t xml:space="preserve">Wednesday, October 13, 2021 </w:t>
      </w:r>
      <w:r w:rsidRPr="000C1ADF">
        <w:rPr>
          <w:rFonts w:asciiTheme="minorHAnsi" w:hAnsiTheme="minorHAnsi" w:cs="Calibri"/>
          <w:szCs w:val="22"/>
        </w:rPr>
        <w:t>RFR release date, MassDEP staff and all Commonwealth employees will only respond to administrative questions and provide copies of reference documents. Staff are prohibited from assisting potential applicants in developing 319 proposals.</w:t>
      </w:r>
    </w:p>
    <w:p w14:paraId="438FFAC2" w14:textId="77777777" w:rsidR="001E20B8" w:rsidRPr="000C1ADF" w:rsidRDefault="001E20B8" w:rsidP="00152F2C">
      <w:pPr>
        <w:pStyle w:val="BodyTextIndent"/>
        <w:ind w:left="0" w:firstLine="0"/>
        <w:contextualSpacing/>
        <w:rPr>
          <w:rFonts w:asciiTheme="minorHAnsi" w:hAnsiTheme="minorHAnsi" w:cs="Calibri"/>
          <w:szCs w:val="22"/>
          <w:lang w:val="en-US"/>
        </w:rPr>
      </w:pPr>
    </w:p>
    <w:p w14:paraId="27FB4825" w14:textId="54302C0F" w:rsidR="005005FC" w:rsidRPr="000C1ADF" w:rsidRDefault="005005FC" w:rsidP="00152F2C">
      <w:pPr>
        <w:pStyle w:val="BodyTextIndent"/>
        <w:ind w:left="0" w:firstLine="0"/>
        <w:contextualSpacing/>
        <w:rPr>
          <w:rFonts w:asciiTheme="minorHAnsi" w:hAnsiTheme="minorHAnsi" w:cs="Calibri"/>
          <w:szCs w:val="22"/>
          <w:lang w:val="en-US"/>
        </w:rPr>
      </w:pPr>
      <w:r w:rsidRPr="000C1ADF">
        <w:rPr>
          <w:rFonts w:asciiTheme="minorHAnsi" w:hAnsiTheme="minorHAnsi" w:cs="Calibri"/>
          <w:szCs w:val="22"/>
          <w:lang w:val="en-US"/>
        </w:rPr>
        <w:t xml:space="preserve">Applicants must submit a completed application that includes all the required supporting materials, agrees to the program conditions, and meets the eligibility requirements to be considered for a reimbursable grant award. To be considered for funding, the Department must receive the RFR response by </w:t>
      </w:r>
      <w:r w:rsidR="00BA3C5A" w:rsidRPr="000C1ADF">
        <w:rPr>
          <w:rFonts w:asciiTheme="minorHAnsi" w:hAnsiTheme="minorHAnsi" w:cs="Calibri"/>
          <w:szCs w:val="22"/>
          <w:lang w:val="en-US"/>
        </w:rPr>
        <w:t xml:space="preserve">5:00 </w:t>
      </w:r>
      <w:r w:rsidRPr="000C1ADF">
        <w:rPr>
          <w:rFonts w:asciiTheme="minorHAnsi" w:hAnsiTheme="minorHAnsi" w:cs="Calibri"/>
          <w:szCs w:val="22"/>
          <w:lang w:val="en-US"/>
        </w:rPr>
        <w:t xml:space="preserve">PM on </w:t>
      </w:r>
      <w:r w:rsidR="005E1148" w:rsidRPr="000C1ADF">
        <w:rPr>
          <w:rFonts w:asciiTheme="minorHAnsi" w:hAnsiTheme="minorHAnsi" w:cs="Calibri"/>
          <w:szCs w:val="22"/>
          <w:lang w:val="en-US"/>
        </w:rPr>
        <w:t>Wednesday December 15, 2021</w:t>
      </w:r>
      <w:r w:rsidRPr="000C1ADF">
        <w:rPr>
          <w:rFonts w:asciiTheme="minorHAnsi" w:hAnsiTheme="minorHAnsi" w:cs="Calibri"/>
          <w:szCs w:val="22"/>
          <w:lang w:val="en-US"/>
        </w:rPr>
        <w:t xml:space="preserve">. RFR responses must be emailed to: </w:t>
      </w:r>
      <w:hyperlink r:id="rId12" w:history="1">
        <w:r w:rsidR="009D3AE8" w:rsidRPr="000C1ADF">
          <w:rPr>
            <w:rStyle w:val="Hyperlink"/>
            <w:rFonts w:asciiTheme="minorHAnsi" w:hAnsiTheme="minorHAnsi" w:cs="Calibri"/>
            <w:color w:val="auto"/>
            <w:szCs w:val="22"/>
            <w:lang w:val="en-US"/>
          </w:rPr>
          <w:t>Malcolm.Harper@mass.gov</w:t>
        </w:r>
      </w:hyperlink>
    </w:p>
    <w:p w14:paraId="1AE6909A" w14:textId="6A7F0A33" w:rsidR="001E20B8" w:rsidRPr="000C1ADF" w:rsidRDefault="001E20B8" w:rsidP="00152F2C">
      <w:pPr>
        <w:pStyle w:val="BodyTextIndent"/>
        <w:ind w:left="0" w:firstLine="0"/>
        <w:contextualSpacing/>
        <w:rPr>
          <w:rFonts w:asciiTheme="minorHAnsi" w:hAnsiTheme="minorHAnsi" w:cs="Calibri"/>
          <w:szCs w:val="22"/>
          <w:lang w:val="en-US"/>
        </w:rPr>
      </w:pPr>
    </w:p>
    <w:p w14:paraId="26B734F9" w14:textId="5D780441" w:rsidR="00B601A7" w:rsidRPr="000C1ADF" w:rsidRDefault="00B601A7" w:rsidP="00152F2C">
      <w:pPr>
        <w:pStyle w:val="BodyTextIndent"/>
        <w:ind w:left="0" w:firstLine="0"/>
        <w:contextualSpacing/>
        <w:rPr>
          <w:rFonts w:asciiTheme="minorHAnsi" w:hAnsiTheme="minorHAnsi" w:cs="Calibri"/>
          <w:szCs w:val="22"/>
          <w:lang w:val="en-US"/>
        </w:rPr>
      </w:pPr>
    </w:p>
    <w:p w14:paraId="2FEDB533" w14:textId="78CCADFF" w:rsidR="00B601A7" w:rsidRPr="000C1ADF" w:rsidRDefault="00AD414F" w:rsidP="00522489">
      <w:pPr>
        <w:pStyle w:val="Heading4"/>
      </w:pPr>
      <w:bookmarkStart w:id="25" w:name="_Toc78466003"/>
      <w:r w:rsidRPr="000C1ADF">
        <w:t xml:space="preserve">1.3 </w:t>
      </w:r>
      <w:r w:rsidR="00B601A7" w:rsidRPr="000C1ADF">
        <w:t>Grant Announcement Calendar and Grant Application Deadline:</w:t>
      </w:r>
      <w:bookmarkEnd w:id="25"/>
    </w:p>
    <w:p w14:paraId="593B8037" w14:textId="77777777" w:rsidR="00EA2BB2" w:rsidRPr="000C1ADF" w:rsidRDefault="00EA2BB2" w:rsidP="00522489">
      <w:pPr>
        <w:rPr>
          <w:lang w:eastAsia="x-none"/>
        </w:rPr>
      </w:pPr>
    </w:p>
    <w:p w14:paraId="36CF53BF" w14:textId="1A1FF20A" w:rsidR="00EA2BB2" w:rsidRPr="000C1ADF" w:rsidRDefault="00EA2BB2" w:rsidP="00EA2BB2">
      <w:pPr>
        <w:rPr>
          <w:rFonts w:ascii="Calibri" w:hAnsi="Calibri" w:cs="Calibri"/>
        </w:rPr>
      </w:pPr>
      <w:r w:rsidRPr="000C1ADF">
        <w:rPr>
          <w:rFonts w:ascii="Calibri" w:hAnsi="Calibri" w:cs="Calibri"/>
        </w:rPr>
        <w:t xml:space="preserve">Applications are due by </w:t>
      </w:r>
      <w:r w:rsidR="00163E5E" w:rsidRPr="000C1ADF">
        <w:rPr>
          <w:rFonts w:ascii="Calibri" w:hAnsi="Calibri" w:cs="Calibri"/>
          <w:b/>
        </w:rPr>
        <w:t>Wednesday</w:t>
      </w:r>
      <w:r w:rsidRPr="000C1ADF">
        <w:rPr>
          <w:rFonts w:ascii="Calibri" w:hAnsi="Calibri" w:cs="Calibri"/>
          <w:b/>
        </w:rPr>
        <w:t xml:space="preserve"> </w:t>
      </w:r>
      <w:r w:rsidR="005E1148" w:rsidRPr="000C1ADF">
        <w:rPr>
          <w:rFonts w:ascii="Calibri" w:hAnsi="Calibri" w:cs="Calibri"/>
          <w:b/>
        </w:rPr>
        <w:t>December 15</w:t>
      </w:r>
      <w:r w:rsidRPr="000C1ADF">
        <w:rPr>
          <w:rFonts w:ascii="Calibri" w:hAnsi="Calibri" w:cs="Calibri"/>
          <w:b/>
        </w:rPr>
        <w:t>, 2021 at 5:00 p.m.</w:t>
      </w:r>
    </w:p>
    <w:p w14:paraId="35592F73" w14:textId="77777777" w:rsidR="00EA2BB2" w:rsidRPr="000C1ADF" w:rsidRDefault="00EA2BB2" w:rsidP="0052700F">
      <w:pPr>
        <w:rPr>
          <w:lang w:eastAsia="x-none"/>
        </w:rPr>
      </w:pPr>
    </w:p>
    <w:tbl>
      <w:tblPr>
        <w:tblW w:w="89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517"/>
        <w:gridCol w:w="3478"/>
      </w:tblGrid>
      <w:tr w:rsidR="00DB25A4" w:rsidRPr="000C1ADF" w14:paraId="2E8AD1F5" w14:textId="77777777" w:rsidTr="00571FB6">
        <w:trPr>
          <w:trHeight w:val="377"/>
          <w:tblHeader/>
          <w:jc w:val="center"/>
        </w:trPr>
        <w:tc>
          <w:tcPr>
            <w:tcW w:w="5517" w:type="dxa"/>
            <w:shd w:val="pct20" w:color="auto" w:fill="FFFFFF"/>
            <w:vAlign w:val="center"/>
          </w:tcPr>
          <w:p w14:paraId="4D4D3853" w14:textId="77777777" w:rsidR="00B601A7" w:rsidRPr="000C1ADF" w:rsidRDefault="00B601A7" w:rsidP="00EA2BB2">
            <w:pPr>
              <w:pStyle w:val="Head2Text"/>
              <w:spacing w:after="0"/>
              <w:jc w:val="left"/>
              <w:rPr>
                <w:rFonts w:ascii="Calibri" w:hAnsi="Calibri" w:cs="Calibri"/>
                <w:b/>
                <w:bCs/>
                <w:lang w:val="en-US" w:eastAsia="en-US"/>
              </w:rPr>
            </w:pPr>
            <w:r w:rsidRPr="000C1ADF">
              <w:rPr>
                <w:rFonts w:ascii="Calibri" w:hAnsi="Calibri" w:cs="Calibri"/>
                <w:b/>
                <w:bCs/>
                <w:lang w:val="en-US" w:eastAsia="en-US"/>
              </w:rPr>
              <w:t>EVENT</w:t>
            </w:r>
          </w:p>
        </w:tc>
        <w:tc>
          <w:tcPr>
            <w:tcW w:w="3478" w:type="dxa"/>
            <w:shd w:val="pct20" w:color="auto" w:fill="FFFFFF"/>
            <w:vAlign w:val="center"/>
          </w:tcPr>
          <w:p w14:paraId="267696FB" w14:textId="77777777" w:rsidR="00B601A7" w:rsidRPr="000C1ADF" w:rsidRDefault="00B601A7" w:rsidP="00EA2BB2">
            <w:pPr>
              <w:pStyle w:val="Head2Text"/>
              <w:spacing w:after="0"/>
              <w:jc w:val="left"/>
              <w:rPr>
                <w:rFonts w:ascii="Calibri" w:hAnsi="Calibri" w:cs="Calibri"/>
                <w:b/>
                <w:bCs/>
                <w:lang w:val="en-US" w:eastAsia="en-US"/>
              </w:rPr>
            </w:pPr>
            <w:r w:rsidRPr="000C1ADF">
              <w:rPr>
                <w:rFonts w:ascii="Calibri" w:hAnsi="Calibri" w:cs="Calibri"/>
                <w:b/>
                <w:bCs/>
                <w:lang w:val="en-US" w:eastAsia="en-US"/>
              </w:rPr>
              <w:t>DATE</w:t>
            </w:r>
          </w:p>
        </w:tc>
      </w:tr>
      <w:tr w:rsidR="00DB25A4" w:rsidRPr="000C1ADF" w14:paraId="02C015D4" w14:textId="77777777" w:rsidTr="00571FB6">
        <w:trPr>
          <w:jc w:val="center"/>
        </w:trPr>
        <w:tc>
          <w:tcPr>
            <w:tcW w:w="5517" w:type="dxa"/>
          </w:tcPr>
          <w:p w14:paraId="1EA57561" w14:textId="2E8A3605" w:rsidR="005E1148" w:rsidRPr="000C1ADF" w:rsidRDefault="005E1148" w:rsidP="005E1148">
            <w:pPr>
              <w:pStyle w:val="Head2Text"/>
              <w:spacing w:after="60"/>
              <w:ind w:left="0" w:firstLine="14"/>
              <w:jc w:val="left"/>
              <w:rPr>
                <w:rFonts w:ascii="Calibri" w:hAnsi="Calibri" w:cs="Calibri"/>
                <w:b/>
                <w:bCs/>
                <w:sz w:val="22"/>
                <w:szCs w:val="22"/>
                <w:lang w:val="en-US" w:eastAsia="en-US"/>
              </w:rPr>
            </w:pPr>
            <w:r w:rsidRPr="000C1ADF">
              <w:rPr>
                <w:rFonts w:ascii="Calibri" w:hAnsi="Calibri"/>
                <w:sz w:val="22"/>
                <w:szCs w:val="22"/>
              </w:rPr>
              <w:t>Upcoming Grant Announcement Posted (Notice of Grant Opportunity posted on MassDEP website and COMMBUYS)</w:t>
            </w:r>
          </w:p>
        </w:tc>
        <w:tc>
          <w:tcPr>
            <w:tcW w:w="3478" w:type="dxa"/>
            <w:shd w:val="clear" w:color="auto" w:fill="auto"/>
            <w:vAlign w:val="bottom"/>
          </w:tcPr>
          <w:p w14:paraId="4C94C7C1" w14:textId="34B3512C" w:rsidR="005E1148" w:rsidRPr="000C1ADF" w:rsidRDefault="005E1148" w:rsidP="005E1148">
            <w:pPr>
              <w:rPr>
                <w:rFonts w:ascii="Calibri" w:hAnsi="Calibri"/>
                <w:snapToGrid w:val="0"/>
                <w:sz w:val="22"/>
                <w:szCs w:val="22"/>
                <w:lang w:val="x-none" w:eastAsia="x-none"/>
              </w:rPr>
            </w:pPr>
            <w:r w:rsidRPr="000C1ADF">
              <w:rPr>
                <w:rFonts w:ascii="Calibri" w:hAnsi="Calibri"/>
                <w:snapToGrid w:val="0"/>
                <w:sz w:val="22"/>
                <w:szCs w:val="22"/>
                <w:lang w:val="x-none" w:eastAsia="x-none"/>
              </w:rPr>
              <w:t>Monday, September 13, 2021</w:t>
            </w:r>
          </w:p>
        </w:tc>
      </w:tr>
      <w:tr w:rsidR="00DB25A4" w:rsidRPr="000C1ADF" w14:paraId="30A8A48D" w14:textId="77777777" w:rsidTr="00571FB6">
        <w:trPr>
          <w:jc w:val="center"/>
        </w:trPr>
        <w:tc>
          <w:tcPr>
            <w:tcW w:w="5517" w:type="dxa"/>
          </w:tcPr>
          <w:p w14:paraId="1E1209E9" w14:textId="0494EFA0" w:rsidR="005E1148" w:rsidRPr="000C1ADF" w:rsidRDefault="005E1148" w:rsidP="005E1148">
            <w:pPr>
              <w:pStyle w:val="Head2Text"/>
              <w:spacing w:after="60"/>
              <w:ind w:left="0" w:firstLine="14"/>
              <w:jc w:val="left"/>
              <w:rPr>
                <w:rFonts w:ascii="Calibri" w:hAnsi="Calibri" w:cs="Calibri"/>
                <w:b/>
                <w:bCs/>
                <w:sz w:val="22"/>
                <w:szCs w:val="22"/>
                <w:lang w:val="en-US" w:eastAsia="en-US"/>
              </w:rPr>
            </w:pPr>
            <w:r w:rsidRPr="000C1ADF">
              <w:rPr>
                <w:rFonts w:ascii="Calibri" w:hAnsi="Calibri"/>
                <w:sz w:val="22"/>
                <w:szCs w:val="22"/>
              </w:rPr>
              <w:t>Pre-RFR Remote Informational meeting (online via Zoom; details provided in Notice of Grant Opportunity)</w:t>
            </w:r>
          </w:p>
        </w:tc>
        <w:tc>
          <w:tcPr>
            <w:tcW w:w="3478" w:type="dxa"/>
            <w:shd w:val="clear" w:color="auto" w:fill="auto"/>
            <w:vAlign w:val="bottom"/>
          </w:tcPr>
          <w:p w14:paraId="3512E359" w14:textId="5054D06D" w:rsidR="005E1148" w:rsidRPr="000C1ADF" w:rsidRDefault="005E1148" w:rsidP="005E1148">
            <w:pPr>
              <w:pStyle w:val="Head2Text"/>
              <w:spacing w:after="0"/>
              <w:ind w:left="0" w:firstLine="0"/>
              <w:jc w:val="left"/>
              <w:rPr>
                <w:rFonts w:ascii="Calibri" w:hAnsi="Calibri"/>
                <w:sz w:val="22"/>
                <w:szCs w:val="22"/>
                <w:lang w:val="en-US"/>
              </w:rPr>
            </w:pPr>
            <w:r w:rsidRPr="000C1ADF">
              <w:rPr>
                <w:rFonts w:ascii="Calibri" w:hAnsi="Calibri"/>
                <w:sz w:val="22"/>
                <w:szCs w:val="22"/>
              </w:rPr>
              <w:t>Monday, September 27, 2021</w:t>
            </w:r>
            <w:r w:rsidR="00D75D01" w:rsidRPr="000C1ADF">
              <w:rPr>
                <w:rFonts w:ascii="Calibri" w:hAnsi="Calibri"/>
                <w:sz w:val="22"/>
                <w:szCs w:val="22"/>
                <w:lang w:val="en-US"/>
              </w:rPr>
              <w:t xml:space="preserve"> at </w:t>
            </w:r>
            <w:r w:rsidR="00D75D01" w:rsidRPr="000C1ADF">
              <w:rPr>
                <w:rFonts w:ascii="Calibri" w:hAnsi="Calibri"/>
                <w:b/>
                <w:bCs/>
                <w:sz w:val="22"/>
                <w:szCs w:val="22"/>
                <w:lang w:val="en-US"/>
              </w:rPr>
              <w:t>10 a.m.</w:t>
            </w:r>
          </w:p>
        </w:tc>
      </w:tr>
      <w:tr w:rsidR="00DB25A4" w:rsidRPr="000C1ADF" w14:paraId="71E7E85C" w14:textId="77777777" w:rsidTr="00571FB6">
        <w:trPr>
          <w:jc w:val="center"/>
        </w:trPr>
        <w:tc>
          <w:tcPr>
            <w:tcW w:w="5517" w:type="dxa"/>
            <w:tcBorders>
              <w:bottom w:val="single" w:sz="4" w:space="0" w:color="auto"/>
            </w:tcBorders>
          </w:tcPr>
          <w:p w14:paraId="50BD792F" w14:textId="4F1041C3" w:rsidR="005E1148" w:rsidRPr="000C1ADF" w:rsidRDefault="005E1148" w:rsidP="005E1148">
            <w:pPr>
              <w:pStyle w:val="Head2Text"/>
              <w:spacing w:after="60"/>
              <w:ind w:left="0" w:firstLine="14"/>
              <w:jc w:val="left"/>
              <w:rPr>
                <w:rFonts w:asciiTheme="minorHAnsi" w:hAnsiTheme="minorHAnsi" w:cstheme="minorHAnsi"/>
                <w:b/>
                <w:bCs/>
                <w:sz w:val="22"/>
                <w:szCs w:val="22"/>
                <w:lang w:val="en-US" w:eastAsia="en-US"/>
              </w:rPr>
            </w:pPr>
            <w:r w:rsidRPr="000C1ADF">
              <w:rPr>
                <w:rFonts w:asciiTheme="minorHAnsi" w:hAnsiTheme="minorHAnsi" w:cstheme="minorHAnsi"/>
                <w:sz w:val="22"/>
                <w:szCs w:val="22"/>
              </w:rPr>
              <w:t>RFR Release Date (posted on MassDEP website and COMMBUYS)</w:t>
            </w:r>
          </w:p>
        </w:tc>
        <w:tc>
          <w:tcPr>
            <w:tcW w:w="3478" w:type="dxa"/>
            <w:tcBorders>
              <w:bottom w:val="single" w:sz="4" w:space="0" w:color="auto"/>
            </w:tcBorders>
            <w:shd w:val="clear" w:color="auto" w:fill="auto"/>
            <w:vAlign w:val="bottom"/>
          </w:tcPr>
          <w:p w14:paraId="0FDED040" w14:textId="7B218D42" w:rsidR="005E1148" w:rsidRPr="000C1ADF" w:rsidRDefault="005E1148" w:rsidP="005E1148">
            <w:pPr>
              <w:pStyle w:val="Head2Text"/>
              <w:spacing w:after="0"/>
              <w:ind w:left="0" w:firstLine="0"/>
              <w:jc w:val="left"/>
              <w:rPr>
                <w:rFonts w:ascii="Calibri" w:hAnsi="Calibri"/>
                <w:sz w:val="22"/>
                <w:szCs w:val="22"/>
              </w:rPr>
            </w:pPr>
            <w:r w:rsidRPr="000C1ADF">
              <w:rPr>
                <w:rFonts w:ascii="Calibri" w:hAnsi="Calibri"/>
                <w:sz w:val="22"/>
                <w:szCs w:val="22"/>
              </w:rPr>
              <w:t>Wednesday, October 13, 2021</w:t>
            </w:r>
          </w:p>
        </w:tc>
      </w:tr>
      <w:tr w:rsidR="00DB25A4" w:rsidRPr="000C1ADF" w14:paraId="0A24D624" w14:textId="77777777" w:rsidTr="00571FB6">
        <w:trPr>
          <w:jc w:val="center"/>
        </w:trPr>
        <w:tc>
          <w:tcPr>
            <w:tcW w:w="5517" w:type="dxa"/>
            <w:tcBorders>
              <w:top w:val="single" w:sz="4" w:space="0" w:color="auto"/>
              <w:bottom w:val="single" w:sz="8" w:space="0" w:color="auto"/>
            </w:tcBorders>
          </w:tcPr>
          <w:p w14:paraId="600C3C91" w14:textId="77777777" w:rsidR="005E1148" w:rsidRPr="000C1ADF" w:rsidRDefault="005E1148" w:rsidP="005E1148">
            <w:pPr>
              <w:tabs>
                <w:tab w:val="left" w:pos="254"/>
                <w:tab w:val="right" w:pos="9360"/>
              </w:tabs>
              <w:suppressAutoHyphens/>
              <w:spacing w:after="60"/>
              <w:ind w:firstLine="14"/>
              <w:rPr>
                <w:rFonts w:asciiTheme="minorHAnsi" w:hAnsiTheme="minorHAnsi" w:cstheme="minorHAnsi"/>
                <w:b/>
                <w:bCs/>
                <w:sz w:val="22"/>
                <w:szCs w:val="22"/>
              </w:rPr>
            </w:pPr>
            <w:r w:rsidRPr="000C1ADF">
              <w:rPr>
                <w:rFonts w:asciiTheme="minorHAnsi" w:hAnsiTheme="minorHAnsi" w:cstheme="minorHAnsi"/>
                <w:b/>
                <w:bCs/>
                <w:sz w:val="22"/>
                <w:szCs w:val="22"/>
              </w:rPr>
              <w:t>Deadline for submission of written questions to:</w:t>
            </w:r>
          </w:p>
          <w:p w14:paraId="68CA0BB4" w14:textId="524BC609" w:rsidR="005E1148" w:rsidRPr="000C1ADF" w:rsidRDefault="001D5512" w:rsidP="005E1148">
            <w:pPr>
              <w:tabs>
                <w:tab w:val="left" w:pos="254"/>
                <w:tab w:val="right" w:pos="9360"/>
              </w:tabs>
              <w:suppressAutoHyphens/>
              <w:spacing w:after="60"/>
              <w:ind w:firstLine="14"/>
              <w:rPr>
                <w:rFonts w:asciiTheme="minorHAnsi" w:hAnsiTheme="minorHAnsi" w:cstheme="minorHAnsi"/>
                <w:b/>
                <w:spacing w:val="-2"/>
                <w:sz w:val="22"/>
                <w:szCs w:val="22"/>
              </w:rPr>
            </w:pPr>
            <w:hyperlink r:id="rId13" w:history="1">
              <w:r w:rsidR="005E1148" w:rsidRPr="000C1ADF">
                <w:rPr>
                  <w:rStyle w:val="Hyperlink"/>
                  <w:rFonts w:asciiTheme="minorHAnsi" w:hAnsiTheme="minorHAnsi" w:cstheme="minorHAnsi"/>
                  <w:color w:val="auto"/>
                  <w:sz w:val="22"/>
                  <w:szCs w:val="22"/>
                </w:rPr>
                <w:t>Malcolm.Harper@mass.gov</w:t>
              </w:r>
            </w:hyperlink>
          </w:p>
        </w:tc>
        <w:tc>
          <w:tcPr>
            <w:tcW w:w="3478" w:type="dxa"/>
            <w:tcBorders>
              <w:top w:val="single" w:sz="4" w:space="0" w:color="auto"/>
              <w:bottom w:val="single" w:sz="8" w:space="0" w:color="auto"/>
            </w:tcBorders>
            <w:shd w:val="clear" w:color="auto" w:fill="auto"/>
            <w:vAlign w:val="bottom"/>
          </w:tcPr>
          <w:p w14:paraId="2A2FE304" w14:textId="049CDC4E" w:rsidR="005E1148" w:rsidRPr="000C1ADF" w:rsidRDefault="005E1148" w:rsidP="005E1148">
            <w:pPr>
              <w:pStyle w:val="Head2Text"/>
              <w:spacing w:after="0"/>
              <w:ind w:left="0" w:firstLine="0"/>
              <w:jc w:val="left"/>
              <w:rPr>
                <w:rFonts w:ascii="Calibri" w:hAnsi="Calibri"/>
                <w:b/>
                <w:bCs/>
                <w:sz w:val="22"/>
                <w:szCs w:val="22"/>
                <w:lang w:val="en-US"/>
              </w:rPr>
            </w:pPr>
            <w:r w:rsidRPr="000C1ADF">
              <w:rPr>
                <w:rFonts w:ascii="Calibri" w:hAnsi="Calibri"/>
                <w:b/>
                <w:bCs/>
                <w:sz w:val="22"/>
                <w:szCs w:val="22"/>
              </w:rPr>
              <w:t>Wednesday, November 10, 2021</w:t>
            </w:r>
            <w:r w:rsidR="008A7E41" w:rsidRPr="000C1ADF">
              <w:rPr>
                <w:rFonts w:ascii="Calibri" w:hAnsi="Calibri"/>
                <w:b/>
                <w:bCs/>
                <w:sz w:val="22"/>
                <w:szCs w:val="22"/>
                <w:lang w:val="en-US"/>
              </w:rPr>
              <w:t xml:space="preserve"> at 5 p.m.</w:t>
            </w:r>
          </w:p>
        </w:tc>
      </w:tr>
      <w:tr w:rsidR="00DB25A4" w:rsidRPr="000C1ADF" w14:paraId="08912086" w14:textId="77777777" w:rsidTr="00571FB6">
        <w:trPr>
          <w:jc w:val="center"/>
        </w:trPr>
        <w:tc>
          <w:tcPr>
            <w:tcW w:w="5517" w:type="dxa"/>
            <w:tcBorders>
              <w:top w:val="single" w:sz="8" w:space="0" w:color="auto"/>
              <w:bottom w:val="single" w:sz="4" w:space="0" w:color="auto"/>
            </w:tcBorders>
            <w:vAlign w:val="bottom"/>
          </w:tcPr>
          <w:p w14:paraId="4237D3B5" w14:textId="209BA771" w:rsidR="005E1148" w:rsidRPr="000C1ADF" w:rsidRDefault="005E1148" w:rsidP="005E1148">
            <w:pPr>
              <w:tabs>
                <w:tab w:val="left" w:pos="254"/>
                <w:tab w:val="right" w:pos="9360"/>
              </w:tabs>
              <w:suppressAutoHyphens/>
              <w:spacing w:after="60"/>
              <w:ind w:firstLine="14"/>
              <w:rPr>
                <w:rFonts w:asciiTheme="minorHAnsi" w:hAnsiTheme="minorHAnsi" w:cstheme="minorHAnsi"/>
                <w:b/>
                <w:spacing w:val="-2"/>
                <w:sz w:val="22"/>
                <w:szCs w:val="22"/>
              </w:rPr>
            </w:pPr>
            <w:r w:rsidRPr="000C1ADF">
              <w:rPr>
                <w:rFonts w:asciiTheme="minorHAnsi" w:hAnsiTheme="minorHAnsi" w:cstheme="minorHAnsi"/>
                <w:sz w:val="22"/>
                <w:szCs w:val="22"/>
              </w:rPr>
              <w:t>Answers to Questions posted on MassDEP website</w:t>
            </w:r>
          </w:p>
        </w:tc>
        <w:tc>
          <w:tcPr>
            <w:tcW w:w="3478" w:type="dxa"/>
            <w:tcBorders>
              <w:top w:val="single" w:sz="8" w:space="0" w:color="auto"/>
              <w:bottom w:val="single" w:sz="4" w:space="0" w:color="auto"/>
            </w:tcBorders>
            <w:shd w:val="clear" w:color="auto" w:fill="auto"/>
            <w:vAlign w:val="bottom"/>
          </w:tcPr>
          <w:p w14:paraId="72C19C2B" w14:textId="3F36DB30" w:rsidR="005E1148" w:rsidRPr="000C1ADF" w:rsidRDefault="005E1148" w:rsidP="005E1148">
            <w:pPr>
              <w:pStyle w:val="Head2Text"/>
              <w:spacing w:after="0"/>
              <w:ind w:left="0" w:firstLine="0"/>
              <w:jc w:val="left"/>
              <w:rPr>
                <w:rFonts w:ascii="Calibri" w:hAnsi="Calibri"/>
                <w:sz w:val="22"/>
                <w:szCs w:val="22"/>
              </w:rPr>
            </w:pPr>
            <w:r w:rsidRPr="000C1ADF">
              <w:rPr>
                <w:rFonts w:ascii="Calibri" w:hAnsi="Calibri"/>
                <w:sz w:val="22"/>
                <w:szCs w:val="22"/>
              </w:rPr>
              <w:t>Thursday, November 18, 2021</w:t>
            </w:r>
          </w:p>
        </w:tc>
      </w:tr>
      <w:tr w:rsidR="00DB25A4" w:rsidRPr="000C1ADF" w14:paraId="3E3A59E9" w14:textId="77777777" w:rsidTr="00571FB6">
        <w:trPr>
          <w:trHeight w:val="432"/>
          <w:jc w:val="center"/>
        </w:trPr>
        <w:tc>
          <w:tcPr>
            <w:tcW w:w="5517" w:type="dxa"/>
            <w:tcBorders>
              <w:top w:val="single" w:sz="4" w:space="0" w:color="auto"/>
              <w:bottom w:val="single" w:sz="8" w:space="0" w:color="auto"/>
            </w:tcBorders>
            <w:vAlign w:val="bottom"/>
          </w:tcPr>
          <w:p w14:paraId="429974BE" w14:textId="38C20EC6" w:rsidR="005E1148" w:rsidRPr="000C1ADF" w:rsidRDefault="005E1148" w:rsidP="005E1148">
            <w:pPr>
              <w:pStyle w:val="Head2Text"/>
              <w:spacing w:after="60"/>
              <w:ind w:left="0" w:firstLine="14"/>
              <w:jc w:val="left"/>
              <w:rPr>
                <w:rFonts w:ascii="Calibri" w:hAnsi="Calibri" w:cs="Calibri"/>
                <w:b/>
                <w:bCs/>
                <w:sz w:val="22"/>
                <w:szCs w:val="22"/>
                <w:lang w:val="en-US" w:eastAsia="en-US"/>
              </w:rPr>
            </w:pPr>
            <w:r w:rsidRPr="000C1ADF">
              <w:rPr>
                <w:rFonts w:ascii="Calibri" w:hAnsi="Calibri"/>
                <w:b/>
                <w:bCs/>
                <w:sz w:val="22"/>
                <w:szCs w:val="22"/>
              </w:rPr>
              <w:t xml:space="preserve">Grant Application due date </w:t>
            </w:r>
          </w:p>
        </w:tc>
        <w:tc>
          <w:tcPr>
            <w:tcW w:w="3478" w:type="dxa"/>
            <w:tcBorders>
              <w:top w:val="single" w:sz="4" w:space="0" w:color="auto"/>
              <w:bottom w:val="single" w:sz="8" w:space="0" w:color="auto"/>
            </w:tcBorders>
            <w:shd w:val="clear" w:color="auto" w:fill="auto"/>
            <w:vAlign w:val="bottom"/>
          </w:tcPr>
          <w:p w14:paraId="1420827B" w14:textId="4024060B" w:rsidR="005E1148" w:rsidRPr="000C1ADF" w:rsidRDefault="005E1148" w:rsidP="005E1148">
            <w:pPr>
              <w:pStyle w:val="Head2Text"/>
              <w:spacing w:after="0"/>
              <w:ind w:left="0" w:firstLine="0"/>
              <w:jc w:val="left"/>
              <w:rPr>
                <w:rFonts w:ascii="Calibri" w:hAnsi="Calibri"/>
                <w:b/>
                <w:bCs/>
                <w:sz w:val="22"/>
                <w:szCs w:val="22"/>
                <w:lang w:val="en-US"/>
              </w:rPr>
            </w:pPr>
            <w:r w:rsidRPr="000C1ADF">
              <w:rPr>
                <w:rFonts w:ascii="Calibri" w:hAnsi="Calibri"/>
                <w:b/>
                <w:bCs/>
                <w:sz w:val="22"/>
                <w:szCs w:val="22"/>
              </w:rPr>
              <w:t>Wednesday, December 15, 2021</w:t>
            </w:r>
            <w:r w:rsidR="008A7E41" w:rsidRPr="000C1ADF">
              <w:rPr>
                <w:rFonts w:ascii="Calibri" w:hAnsi="Calibri"/>
                <w:b/>
                <w:bCs/>
                <w:sz w:val="22"/>
                <w:szCs w:val="22"/>
                <w:lang w:val="en-US"/>
              </w:rPr>
              <w:t xml:space="preserve"> at 5 p.m.</w:t>
            </w:r>
          </w:p>
        </w:tc>
      </w:tr>
      <w:tr w:rsidR="00DB25A4" w:rsidRPr="000C1ADF" w14:paraId="242AAA52" w14:textId="77777777" w:rsidTr="00571FB6">
        <w:trPr>
          <w:jc w:val="center"/>
        </w:trPr>
        <w:tc>
          <w:tcPr>
            <w:tcW w:w="5517" w:type="dxa"/>
            <w:tcBorders>
              <w:top w:val="single" w:sz="8" w:space="0" w:color="auto"/>
            </w:tcBorders>
            <w:vAlign w:val="bottom"/>
          </w:tcPr>
          <w:p w14:paraId="5F982672" w14:textId="1B5E9BCD" w:rsidR="005E1148" w:rsidRPr="000C1ADF" w:rsidRDefault="005E1148" w:rsidP="005E1148">
            <w:pPr>
              <w:pStyle w:val="Head2Text"/>
              <w:spacing w:after="60"/>
              <w:ind w:left="0" w:firstLine="14"/>
              <w:jc w:val="left"/>
              <w:rPr>
                <w:rFonts w:ascii="Calibri" w:hAnsi="Calibri" w:cs="Calibri"/>
                <w:b/>
                <w:bCs/>
                <w:sz w:val="22"/>
                <w:szCs w:val="22"/>
                <w:lang w:val="en-US" w:eastAsia="en-US"/>
              </w:rPr>
            </w:pPr>
            <w:r w:rsidRPr="000C1ADF">
              <w:rPr>
                <w:rFonts w:ascii="Calibri" w:hAnsi="Calibri"/>
                <w:sz w:val="22"/>
                <w:szCs w:val="22"/>
              </w:rPr>
              <w:t>Additional letters of support (that do not involve match</w:t>
            </w:r>
            <w:r w:rsidRPr="000C1ADF">
              <w:rPr>
                <w:rFonts w:ascii="Calibri" w:hAnsi="Calibri"/>
                <w:sz w:val="22"/>
                <w:szCs w:val="22"/>
                <w:lang w:val="en-US"/>
              </w:rPr>
              <w:t>ing funds or in-kind services</w:t>
            </w:r>
            <w:r w:rsidRPr="000C1ADF">
              <w:rPr>
                <w:rFonts w:ascii="Calibri" w:hAnsi="Calibri"/>
                <w:sz w:val="22"/>
                <w:szCs w:val="22"/>
              </w:rPr>
              <w:t>) are due</w:t>
            </w:r>
          </w:p>
        </w:tc>
        <w:tc>
          <w:tcPr>
            <w:tcW w:w="3478" w:type="dxa"/>
            <w:tcBorders>
              <w:top w:val="single" w:sz="8" w:space="0" w:color="auto"/>
            </w:tcBorders>
            <w:shd w:val="clear" w:color="auto" w:fill="auto"/>
            <w:vAlign w:val="bottom"/>
          </w:tcPr>
          <w:p w14:paraId="6B07C558" w14:textId="6C084318" w:rsidR="005E1148" w:rsidRPr="000C1ADF" w:rsidRDefault="005E1148" w:rsidP="005E1148">
            <w:pPr>
              <w:pStyle w:val="Head2Text"/>
              <w:spacing w:after="0"/>
              <w:ind w:left="0" w:firstLine="0"/>
              <w:jc w:val="left"/>
              <w:rPr>
                <w:rFonts w:ascii="Calibri" w:hAnsi="Calibri"/>
                <w:sz w:val="22"/>
                <w:szCs w:val="22"/>
              </w:rPr>
            </w:pPr>
            <w:r w:rsidRPr="000C1ADF">
              <w:rPr>
                <w:rFonts w:ascii="Calibri" w:hAnsi="Calibri"/>
                <w:sz w:val="22"/>
                <w:szCs w:val="22"/>
              </w:rPr>
              <w:t>Wednesday, December 22, 2021</w:t>
            </w:r>
          </w:p>
        </w:tc>
      </w:tr>
      <w:tr w:rsidR="00DB25A4" w:rsidRPr="000C1ADF" w14:paraId="27D2A766" w14:textId="77777777" w:rsidTr="00571FB6">
        <w:trPr>
          <w:trHeight w:val="498"/>
          <w:jc w:val="center"/>
        </w:trPr>
        <w:tc>
          <w:tcPr>
            <w:tcW w:w="5517" w:type="dxa"/>
            <w:vAlign w:val="bottom"/>
          </w:tcPr>
          <w:p w14:paraId="13D4CE41" w14:textId="5A3CD88F" w:rsidR="0013768A" w:rsidRPr="000C1ADF" w:rsidRDefault="0013768A" w:rsidP="00A67CC1">
            <w:pPr>
              <w:pStyle w:val="Head2Text"/>
              <w:spacing w:after="60"/>
              <w:ind w:left="0" w:firstLine="14"/>
              <w:jc w:val="left"/>
              <w:rPr>
                <w:rFonts w:ascii="Calibri" w:hAnsi="Calibri" w:cs="Calibri"/>
                <w:b/>
                <w:spacing w:val="-2"/>
                <w:sz w:val="22"/>
                <w:szCs w:val="22"/>
                <w:lang w:val="en-US" w:eastAsia="en-US"/>
              </w:rPr>
            </w:pPr>
            <w:r w:rsidRPr="000C1ADF">
              <w:rPr>
                <w:rFonts w:ascii="Calibri" w:hAnsi="Calibri"/>
                <w:sz w:val="22"/>
                <w:szCs w:val="22"/>
              </w:rPr>
              <w:t>Evaluation of responses and response selection by the Department</w:t>
            </w:r>
          </w:p>
        </w:tc>
        <w:tc>
          <w:tcPr>
            <w:tcW w:w="3478" w:type="dxa"/>
            <w:shd w:val="clear" w:color="auto" w:fill="auto"/>
            <w:vAlign w:val="bottom"/>
          </w:tcPr>
          <w:p w14:paraId="65F94B82" w14:textId="7D55F624" w:rsidR="0013768A" w:rsidRPr="000C1ADF" w:rsidRDefault="005E1148" w:rsidP="00A67CC1">
            <w:pPr>
              <w:pStyle w:val="Head2Text"/>
              <w:spacing w:after="0"/>
              <w:ind w:left="0" w:firstLine="0"/>
              <w:jc w:val="left"/>
              <w:rPr>
                <w:rFonts w:ascii="Calibri" w:hAnsi="Calibri"/>
                <w:sz w:val="22"/>
                <w:szCs w:val="22"/>
                <w:lang w:val="en-US"/>
              </w:rPr>
            </w:pPr>
            <w:r w:rsidRPr="000C1ADF">
              <w:rPr>
                <w:rFonts w:ascii="Calibri" w:hAnsi="Calibri"/>
                <w:sz w:val="22"/>
                <w:szCs w:val="22"/>
                <w:lang w:val="en-US"/>
              </w:rPr>
              <w:t>January – February 2022</w:t>
            </w:r>
          </w:p>
        </w:tc>
      </w:tr>
      <w:tr w:rsidR="00DB25A4" w:rsidRPr="000C1ADF" w14:paraId="2EE26E0E" w14:textId="77777777" w:rsidTr="00571FB6">
        <w:trPr>
          <w:trHeight w:val="597"/>
          <w:jc w:val="center"/>
        </w:trPr>
        <w:tc>
          <w:tcPr>
            <w:tcW w:w="5517" w:type="dxa"/>
            <w:vAlign w:val="bottom"/>
          </w:tcPr>
          <w:p w14:paraId="2D8B14C8" w14:textId="3251B9FF" w:rsidR="0013768A" w:rsidRPr="000C1ADF" w:rsidRDefault="0013768A" w:rsidP="00A67CC1">
            <w:pPr>
              <w:pStyle w:val="Head2Text"/>
              <w:spacing w:after="60"/>
              <w:ind w:left="0" w:firstLine="0"/>
              <w:jc w:val="left"/>
              <w:rPr>
                <w:rFonts w:ascii="Calibri" w:hAnsi="Calibri" w:cs="Calibri"/>
                <w:b/>
                <w:bCs/>
                <w:sz w:val="22"/>
                <w:szCs w:val="22"/>
                <w:lang w:val="en-US" w:eastAsia="en-US"/>
              </w:rPr>
            </w:pPr>
            <w:r w:rsidRPr="000C1ADF">
              <w:rPr>
                <w:rFonts w:ascii="Calibri" w:hAnsi="Calibri"/>
                <w:sz w:val="22"/>
                <w:szCs w:val="22"/>
              </w:rPr>
              <w:lastRenderedPageBreak/>
              <w:t>Announcement of recommended projects on MassDEP’s website</w:t>
            </w:r>
          </w:p>
        </w:tc>
        <w:tc>
          <w:tcPr>
            <w:tcW w:w="3478" w:type="dxa"/>
            <w:shd w:val="clear" w:color="auto" w:fill="auto"/>
            <w:vAlign w:val="bottom"/>
          </w:tcPr>
          <w:p w14:paraId="4BA9099B" w14:textId="569519E3" w:rsidR="0013768A" w:rsidRPr="000C1ADF" w:rsidRDefault="00D7789B" w:rsidP="00A67CC1">
            <w:pPr>
              <w:pStyle w:val="Head2Text"/>
              <w:spacing w:after="0"/>
              <w:ind w:left="0" w:firstLine="0"/>
              <w:jc w:val="left"/>
              <w:rPr>
                <w:rFonts w:ascii="Calibri" w:hAnsi="Calibri"/>
                <w:sz w:val="22"/>
                <w:szCs w:val="22"/>
              </w:rPr>
            </w:pPr>
            <w:r w:rsidRPr="000C1ADF">
              <w:rPr>
                <w:rFonts w:ascii="Calibri" w:hAnsi="Calibri"/>
                <w:sz w:val="22"/>
                <w:szCs w:val="22"/>
                <w:lang w:val="en-US"/>
              </w:rPr>
              <w:t>May 2022</w:t>
            </w:r>
          </w:p>
        </w:tc>
      </w:tr>
      <w:tr w:rsidR="00DB25A4" w:rsidRPr="000C1ADF" w14:paraId="70BC11E9" w14:textId="77777777" w:rsidTr="00571FB6">
        <w:trPr>
          <w:jc w:val="center"/>
        </w:trPr>
        <w:tc>
          <w:tcPr>
            <w:tcW w:w="5517" w:type="dxa"/>
            <w:vAlign w:val="bottom"/>
          </w:tcPr>
          <w:p w14:paraId="3FA4D465" w14:textId="4DAB1AD1" w:rsidR="0013768A" w:rsidRPr="000C1ADF" w:rsidRDefault="0013768A" w:rsidP="00A67CC1">
            <w:pPr>
              <w:pStyle w:val="Head2Text"/>
              <w:spacing w:after="60"/>
              <w:ind w:left="0" w:firstLine="14"/>
              <w:jc w:val="left"/>
              <w:rPr>
                <w:rFonts w:ascii="Calibri" w:hAnsi="Calibri" w:cs="Calibri"/>
                <w:b/>
                <w:bCs/>
                <w:sz w:val="22"/>
                <w:szCs w:val="22"/>
                <w:lang w:val="en-US" w:eastAsia="en-US"/>
              </w:rPr>
            </w:pPr>
            <w:r w:rsidRPr="000C1ADF">
              <w:rPr>
                <w:rFonts w:ascii="Calibri" w:hAnsi="Calibri"/>
                <w:sz w:val="22"/>
                <w:szCs w:val="22"/>
              </w:rPr>
              <w:t>Selected projects submitted by the Department to the U.S. EPA for approval</w:t>
            </w:r>
          </w:p>
        </w:tc>
        <w:tc>
          <w:tcPr>
            <w:tcW w:w="3478" w:type="dxa"/>
            <w:shd w:val="clear" w:color="auto" w:fill="auto"/>
            <w:vAlign w:val="bottom"/>
          </w:tcPr>
          <w:p w14:paraId="31750135" w14:textId="43432A71" w:rsidR="0013768A" w:rsidRPr="000C1ADF" w:rsidRDefault="00D7789B" w:rsidP="00A67CC1">
            <w:pPr>
              <w:pStyle w:val="Head2Text"/>
              <w:spacing w:after="0"/>
              <w:ind w:left="0" w:firstLine="0"/>
              <w:jc w:val="left"/>
              <w:rPr>
                <w:rFonts w:ascii="Calibri" w:hAnsi="Calibri"/>
                <w:sz w:val="22"/>
                <w:szCs w:val="22"/>
              </w:rPr>
            </w:pPr>
            <w:r w:rsidRPr="000C1ADF">
              <w:rPr>
                <w:rFonts w:ascii="Calibri" w:hAnsi="Calibri"/>
                <w:sz w:val="22"/>
                <w:szCs w:val="22"/>
                <w:lang w:val="en-US"/>
              </w:rPr>
              <w:t>May 2022</w:t>
            </w:r>
          </w:p>
        </w:tc>
      </w:tr>
      <w:tr w:rsidR="0013768A" w:rsidRPr="000C1ADF" w14:paraId="64BDC7DD" w14:textId="77777777" w:rsidTr="00571FB6">
        <w:trPr>
          <w:trHeight w:val="300"/>
          <w:jc w:val="center"/>
        </w:trPr>
        <w:tc>
          <w:tcPr>
            <w:tcW w:w="5517" w:type="dxa"/>
            <w:vAlign w:val="bottom"/>
          </w:tcPr>
          <w:p w14:paraId="7A0818AB" w14:textId="504E62B2" w:rsidR="0013768A" w:rsidRPr="000C1ADF" w:rsidRDefault="0013768A" w:rsidP="00A67CC1">
            <w:pPr>
              <w:pStyle w:val="Head2Text"/>
              <w:spacing w:after="60"/>
              <w:ind w:left="0" w:firstLine="14"/>
              <w:jc w:val="left"/>
              <w:rPr>
                <w:rFonts w:ascii="Calibri" w:hAnsi="Calibri" w:cs="Calibri"/>
                <w:b/>
                <w:bCs/>
                <w:sz w:val="22"/>
                <w:szCs w:val="22"/>
                <w:lang w:val="en-US" w:eastAsia="en-US"/>
              </w:rPr>
            </w:pPr>
            <w:r w:rsidRPr="000C1ADF">
              <w:rPr>
                <w:rFonts w:ascii="Calibri" w:hAnsi="Calibri"/>
                <w:sz w:val="22"/>
                <w:szCs w:val="22"/>
              </w:rPr>
              <w:t>Estimated Contract Start Date</w:t>
            </w:r>
          </w:p>
        </w:tc>
        <w:tc>
          <w:tcPr>
            <w:tcW w:w="3478" w:type="dxa"/>
            <w:shd w:val="clear" w:color="auto" w:fill="auto"/>
            <w:vAlign w:val="bottom"/>
          </w:tcPr>
          <w:p w14:paraId="23A7503C" w14:textId="3FBE970C" w:rsidR="0013768A" w:rsidRPr="000C1ADF" w:rsidRDefault="00C4176D" w:rsidP="00A67CC1">
            <w:pPr>
              <w:pStyle w:val="Head2Text"/>
              <w:spacing w:after="0"/>
              <w:ind w:left="0" w:firstLine="0"/>
              <w:jc w:val="left"/>
              <w:rPr>
                <w:rFonts w:ascii="Calibri" w:hAnsi="Calibri"/>
                <w:sz w:val="22"/>
                <w:szCs w:val="22"/>
              </w:rPr>
            </w:pPr>
            <w:r w:rsidRPr="000C1ADF">
              <w:rPr>
                <w:rFonts w:ascii="Calibri" w:hAnsi="Calibri"/>
                <w:sz w:val="22"/>
                <w:szCs w:val="22"/>
                <w:lang w:val="en-US"/>
              </w:rPr>
              <w:t>J</w:t>
            </w:r>
            <w:r w:rsidR="00D7789B" w:rsidRPr="000C1ADF">
              <w:rPr>
                <w:rFonts w:ascii="Calibri" w:hAnsi="Calibri"/>
                <w:sz w:val="22"/>
                <w:szCs w:val="22"/>
                <w:lang w:val="en-US"/>
              </w:rPr>
              <w:t xml:space="preserve">uly </w:t>
            </w:r>
            <w:r w:rsidR="0013768A" w:rsidRPr="000C1ADF">
              <w:rPr>
                <w:rFonts w:ascii="Calibri" w:hAnsi="Calibri"/>
                <w:sz w:val="22"/>
                <w:szCs w:val="22"/>
              </w:rPr>
              <w:t xml:space="preserve">2022  </w:t>
            </w:r>
          </w:p>
        </w:tc>
      </w:tr>
    </w:tbl>
    <w:p w14:paraId="5FA960B8" w14:textId="77777777" w:rsidR="00B601A7" w:rsidRPr="000C1ADF" w:rsidRDefault="00B601A7" w:rsidP="00B601A7">
      <w:pPr>
        <w:pStyle w:val="Head1Text"/>
        <w:rPr>
          <w:rFonts w:ascii="Calibri" w:hAnsi="Calibri" w:cs="Calibri"/>
          <w:sz w:val="18"/>
        </w:rPr>
      </w:pPr>
    </w:p>
    <w:p w14:paraId="7FF06136" w14:textId="202D0790" w:rsidR="00B601A7" w:rsidRPr="000C1ADF" w:rsidRDefault="00B601A7" w:rsidP="007B673C">
      <w:pPr>
        <w:tabs>
          <w:tab w:val="left" w:pos="-1440"/>
          <w:tab w:val="left" w:pos="-720"/>
        </w:tabs>
        <w:suppressAutoHyphens/>
        <w:ind w:left="144"/>
        <w:rPr>
          <w:rFonts w:ascii="Calibri" w:hAnsi="Calibri" w:cs="Calibri"/>
          <w:i/>
          <w:spacing w:val="-2"/>
          <w:sz w:val="22"/>
          <w:szCs w:val="22"/>
        </w:rPr>
      </w:pPr>
      <w:r w:rsidRPr="000C1ADF">
        <w:rPr>
          <w:rFonts w:ascii="Calibri" w:hAnsi="Calibri" w:cs="Calibri"/>
          <w:i/>
          <w:spacing w:val="-2"/>
          <w:sz w:val="22"/>
          <w:szCs w:val="22"/>
        </w:rPr>
        <w:t xml:space="preserve">Applicants will be notified on or about </w:t>
      </w:r>
      <w:r w:rsidR="007B673C" w:rsidRPr="000C1ADF">
        <w:rPr>
          <w:rFonts w:ascii="Calibri" w:hAnsi="Calibri" w:cs="Calibri"/>
          <w:i/>
          <w:spacing w:val="-2"/>
          <w:sz w:val="22"/>
          <w:szCs w:val="22"/>
        </w:rPr>
        <w:t>March</w:t>
      </w:r>
      <w:r w:rsidRPr="000C1ADF">
        <w:rPr>
          <w:rFonts w:ascii="Calibri" w:hAnsi="Calibri" w:cs="Calibri"/>
          <w:i/>
          <w:spacing w:val="-2"/>
          <w:sz w:val="22"/>
          <w:szCs w:val="22"/>
        </w:rPr>
        <w:t xml:space="preserve"> 202</w:t>
      </w:r>
      <w:r w:rsidR="007B673C" w:rsidRPr="000C1ADF">
        <w:rPr>
          <w:rFonts w:ascii="Calibri" w:hAnsi="Calibri" w:cs="Calibri"/>
          <w:i/>
          <w:spacing w:val="-2"/>
          <w:sz w:val="22"/>
          <w:szCs w:val="22"/>
        </w:rPr>
        <w:t>2</w:t>
      </w:r>
      <w:r w:rsidRPr="000C1ADF">
        <w:rPr>
          <w:rFonts w:ascii="Calibri" w:hAnsi="Calibri" w:cs="Calibri"/>
          <w:i/>
          <w:spacing w:val="-2"/>
          <w:sz w:val="22"/>
          <w:szCs w:val="22"/>
        </w:rPr>
        <w:t xml:space="preserve"> as to the results of the Department’s project review and selection process. The Department recommends selected projects to the U.S. EPA for funding approval. After the project recommendations have been approved by the U.S. EPA, the Department will </w:t>
      </w:r>
      <w:proofErr w:type="gramStart"/>
      <w:r w:rsidRPr="000C1ADF">
        <w:rPr>
          <w:rFonts w:ascii="Calibri" w:hAnsi="Calibri" w:cs="Calibri"/>
          <w:i/>
          <w:spacing w:val="-2"/>
          <w:sz w:val="22"/>
          <w:szCs w:val="22"/>
        </w:rPr>
        <w:t>enter into</w:t>
      </w:r>
      <w:proofErr w:type="gramEnd"/>
      <w:r w:rsidRPr="000C1ADF">
        <w:rPr>
          <w:rFonts w:ascii="Calibri" w:hAnsi="Calibri" w:cs="Calibri"/>
          <w:i/>
          <w:spacing w:val="-2"/>
          <w:sz w:val="22"/>
          <w:szCs w:val="22"/>
        </w:rPr>
        <w:t xml:space="preserve"> contract negotiations with the selected applicants. The Department reserves the right to fund a portion of a project, revise the project scope, and/or add or delete tasks to any project proposal that is recommended to the EPA. Applicants will have the option of rejecting the 319 </w:t>
      </w:r>
      <w:proofErr w:type="gramStart"/>
      <w:r w:rsidRPr="000C1ADF">
        <w:rPr>
          <w:rFonts w:ascii="Calibri" w:hAnsi="Calibri" w:cs="Calibri"/>
          <w:i/>
          <w:spacing w:val="-2"/>
          <w:sz w:val="22"/>
          <w:szCs w:val="22"/>
        </w:rPr>
        <w:t>award</w:t>
      </w:r>
      <w:proofErr w:type="gramEnd"/>
      <w:r w:rsidRPr="000C1ADF">
        <w:rPr>
          <w:rFonts w:ascii="Calibri" w:hAnsi="Calibri" w:cs="Calibri"/>
          <w:i/>
          <w:spacing w:val="-2"/>
          <w:sz w:val="22"/>
          <w:szCs w:val="22"/>
        </w:rPr>
        <w:t xml:space="preserve"> if a project, as revised, does not meet their capacity or the goals of their organization.</w:t>
      </w:r>
    </w:p>
    <w:p w14:paraId="60481C9C" w14:textId="5467D34C" w:rsidR="00B601A7" w:rsidRPr="000C1ADF" w:rsidRDefault="00B601A7" w:rsidP="00152F2C">
      <w:pPr>
        <w:pStyle w:val="BodyTextIndent"/>
        <w:ind w:left="0" w:firstLine="0"/>
        <w:contextualSpacing/>
        <w:rPr>
          <w:rFonts w:asciiTheme="minorHAnsi" w:hAnsiTheme="minorHAnsi" w:cs="Calibri"/>
          <w:szCs w:val="22"/>
          <w:lang w:val="en-US"/>
        </w:rPr>
      </w:pPr>
    </w:p>
    <w:p w14:paraId="4F00827E" w14:textId="7CFA2829" w:rsidR="00EA2BB2" w:rsidRPr="000C1ADF" w:rsidRDefault="00EA2BB2" w:rsidP="00522489">
      <w:pPr>
        <w:pStyle w:val="Heading4"/>
      </w:pPr>
      <w:bookmarkStart w:id="26" w:name="_Toc61360002"/>
      <w:bookmarkStart w:id="27" w:name="_Toc78466004"/>
      <w:r w:rsidRPr="000C1ADF">
        <w:t>1.4 Written Questions</w:t>
      </w:r>
      <w:bookmarkEnd w:id="26"/>
      <w:bookmarkEnd w:id="27"/>
    </w:p>
    <w:p w14:paraId="6F65FF69" w14:textId="77777777" w:rsidR="00EA2BB2" w:rsidRPr="000C1ADF" w:rsidRDefault="00EA2BB2" w:rsidP="00522489"/>
    <w:p w14:paraId="619B0472" w14:textId="2FDFE5D8" w:rsidR="00EA2BB2" w:rsidRPr="000C1ADF" w:rsidRDefault="00EA2BB2" w:rsidP="00522489">
      <w:pPr>
        <w:tabs>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Written questions must be submitted in writing by email to the Section </w:t>
      </w:r>
      <w:r w:rsidR="00F21C0C" w:rsidRPr="000C1ADF">
        <w:rPr>
          <w:rFonts w:asciiTheme="minorHAnsi" w:hAnsiTheme="minorHAnsi" w:cs="Calibri"/>
          <w:spacing w:val="-2"/>
          <w:sz w:val="22"/>
          <w:szCs w:val="22"/>
        </w:rPr>
        <w:t>319</w:t>
      </w:r>
      <w:r w:rsidRPr="000C1ADF">
        <w:rPr>
          <w:rFonts w:asciiTheme="minorHAnsi" w:hAnsiTheme="minorHAnsi" w:cs="Calibri"/>
          <w:spacing w:val="-2"/>
          <w:sz w:val="22"/>
          <w:szCs w:val="22"/>
        </w:rPr>
        <w:t xml:space="preserve"> Grant Program Manager, </w:t>
      </w:r>
      <w:r w:rsidR="00F21C0C" w:rsidRPr="000C1ADF">
        <w:rPr>
          <w:rFonts w:asciiTheme="minorHAnsi" w:hAnsiTheme="minorHAnsi" w:cs="Calibri"/>
          <w:spacing w:val="-2"/>
          <w:sz w:val="22"/>
          <w:szCs w:val="22"/>
        </w:rPr>
        <w:t>Malcolm Harper</w:t>
      </w:r>
      <w:r w:rsidRPr="000C1ADF">
        <w:rPr>
          <w:rFonts w:asciiTheme="minorHAnsi" w:hAnsiTheme="minorHAnsi" w:cs="Calibri"/>
          <w:spacing w:val="-2"/>
          <w:sz w:val="22"/>
          <w:szCs w:val="22"/>
        </w:rPr>
        <w:t xml:space="preserve">, </w:t>
      </w:r>
      <w:r w:rsidR="00036E5D" w:rsidRPr="000C1ADF">
        <w:rPr>
          <w:rFonts w:asciiTheme="minorHAnsi" w:hAnsiTheme="minorHAnsi" w:cs="Calibri"/>
          <w:spacing w:val="-2"/>
          <w:sz w:val="22"/>
          <w:szCs w:val="22"/>
        </w:rPr>
        <w:t xml:space="preserve">who is the designated 319 Grant contact person, </w:t>
      </w:r>
      <w:r w:rsidRPr="000C1ADF">
        <w:rPr>
          <w:rFonts w:asciiTheme="minorHAnsi" w:hAnsiTheme="minorHAnsi" w:cs="Calibri"/>
          <w:spacing w:val="-2"/>
          <w:sz w:val="22"/>
          <w:szCs w:val="22"/>
        </w:rPr>
        <w:t xml:space="preserve">at </w:t>
      </w:r>
      <w:hyperlink r:id="rId14" w:history="1">
        <w:r w:rsidR="00F21C0C" w:rsidRPr="000C1ADF">
          <w:rPr>
            <w:rStyle w:val="Hyperlink"/>
            <w:rFonts w:asciiTheme="minorHAnsi" w:hAnsiTheme="minorHAnsi" w:cs="Calibri"/>
            <w:color w:val="auto"/>
            <w:spacing w:val="-2"/>
            <w:sz w:val="22"/>
            <w:szCs w:val="22"/>
          </w:rPr>
          <w:t>Malcolm.Harper@mass.gov</w:t>
        </w:r>
      </w:hyperlink>
      <w:r w:rsidR="00F21C0C" w:rsidRPr="000C1ADF">
        <w:rPr>
          <w:rFonts w:asciiTheme="minorHAnsi" w:hAnsiTheme="minorHAnsi" w:cs="Calibri"/>
          <w:spacing w:val="-2"/>
          <w:sz w:val="22"/>
          <w:szCs w:val="22"/>
        </w:rPr>
        <w:t xml:space="preserve"> </w:t>
      </w:r>
      <w:r w:rsidRPr="000C1ADF">
        <w:rPr>
          <w:rFonts w:asciiTheme="minorHAnsi" w:hAnsiTheme="minorHAnsi" w:cs="Calibri"/>
          <w:spacing w:val="-2"/>
          <w:sz w:val="22"/>
          <w:szCs w:val="22"/>
        </w:rPr>
        <w:t xml:space="preserve">and must be received by the deadline of </w:t>
      </w:r>
      <w:r w:rsidR="008A7E41" w:rsidRPr="000C1ADF">
        <w:rPr>
          <w:rFonts w:asciiTheme="minorHAnsi" w:hAnsiTheme="minorHAnsi" w:cs="Calibri"/>
          <w:spacing w:val="-2"/>
          <w:sz w:val="22"/>
          <w:szCs w:val="22"/>
        </w:rPr>
        <w:t>Wednesday, November 10, 2021 at 5 p.m</w:t>
      </w:r>
      <w:r w:rsidRPr="000C1ADF">
        <w:rPr>
          <w:rFonts w:asciiTheme="minorHAnsi" w:hAnsiTheme="minorHAnsi" w:cs="Calibri"/>
          <w:spacing w:val="-2"/>
          <w:sz w:val="22"/>
          <w:szCs w:val="22"/>
        </w:rPr>
        <w:t>. MassDEP anticipates that answers to all questions will be posted on the MassDEP Website (</w:t>
      </w:r>
      <w:hyperlink r:id="rId15" w:history="1">
        <w:r w:rsidRPr="000C1ADF">
          <w:rPr>
            <w:rFonts w:asciiTheme="minorHAnsi" w:hAnsiTheme="minorHAnsi"/>
            <w:spacing w:val="-2"/>
            <w:sz w:val="22"/>
            <w:szCs w:val="22"/>
          </w:rPr>
          <w:t>https://www.mass.gov/info-details/grants-financial-assistance-watersheds-water-quality</w:t>
        </w:r>
      </w:hyperlink>
      <w:r w:rsidRPr="000C1ADF">
        <w:rPr>
          <w:rFonts w:asciiTheme="minorHAnsi" w:hAnsiTheme="minorHAnsi" w:cs="Calibri"/>
          <w:spacing w:val="-2"/>
          <w:sz w:val="22"/>
          <w:szCs w:val="22"/>
        </w:rPr>
        <w:t xml:space="preserve">) by </w:t>
      </w:r>
      <w:r w:rsidR="008A7E41" w:rsidRPr="000C1ADF">
        <w:rPr>
          <w:rFonts w:asciiTheme="minorHAnsi" w:hAnsiTheme="minorHAnsi" w:cs="Calibri"/>
          <w:spacing w:val="-2"/>
          <w:sz w:val="22"/>
          <w:szCs w:val="22"/>
        </w:rPr>
        <w:t>Thursday, November 18, 2021</w:t>
      </w:r>
      <w:r w:rsidRPr="000C1ADF">
        <w:rPr>
          <w:rFonts w:asciiTheme="minorHAnsi" w:hAnsiTheme="minorHAnsi" w:cs="Calibri"/>
          <w:spacing w:val="-2"/>
          <w:sz w:val="22"/>
          <w:szCs w:val="22"/>
        </w:rPr>
        <w:t>.</w:t>
      </w:r>
    </w:p>
    <w:p w14:paraId="78B1907A" w14:textId="77777777" w:rsidR="00EA2BB2" w:rsidRPr="000C1ADF" w:rsidRDefault="00EA2BB2" w:rsidP="00152F2C">
      <w:pPr>
        <w:pStyle w:val="BodyTextIndent"/>
        <w:ind w:left="0" w:firstLine="0"/>
        <w:contextualSpacing/>
        <w:rPr>
          <w:rFonts w:asciiTheme="minorHAnsi" w:hAnsiTheme="minorHAnsi" w:cs="Calibri"/>
          <w:szCs w:val="22"/>
          <w:lang w:val="en-US"/>
        </w:rPr>
      </w:pPr>
    </w:p>
    <w:p w14:paraId="6CA71A13" w14:textId="03561762" w:rsidR="009D6A1D" w:rsidRPr="000C1ADF" w:rsidRDefault="00940D2F" w:rsidP="00152F2C">
      <w:pPr>
        <w:keepNext/>
        <w:tabs>
          <w:tab w:val="left" w:pos="-1440"/>
        </w:tabs>
        <w:outlineLvl w:val="2"/>
        <w:rPr>
          <w:rFonts w:asciiTheme="minorHAnsi" w:hAnsiTheme="minorHAnsi"/>
          <w:b/>
          <w:lang w:val="x-none" w:eastAsia="x-none"/>
        </w:rPr>
      </w:pPr>
      <w:bookmarkStart w:id="28" w:name="_Affirmative_Market_Program_Form"/>
      <w:bookmarkStart w:id="29" w:name="_Toc44397216"/>
      <w:bookmarkStart w:id="30" w:name="_Toc44397345"/>
      <w:bookmarkStart w:id="31" w:name="_Toc44397435"/>
      <w:bookmarkStart w:id="32" w:name="_Toc44397455"/>
      <w:bookmarkStart w:id="33" w:name="_Toc44397684"/>
      <w:bookmarkStart w:id="34" w:name="_Toc44397927"/>
      <w:bookmarkStart w:id="35" w:name="_Toc44398601"/>
      <w:bookmarkStart w:id="36" w:name="_Toc78466005"/>
      <w:bookmarkEnd w:id="28"/>
      <w:r w:rsidRPr="000C1ADF">
        <w:rPr>
          <w:rFonts w:asciiTheme="minorHAnsi" w:hAnsiTheme="minorHAnsi"/>
          <w:b/>
          <w:sz w:val="28"/>
          <w:szCs w:val="28"/>
          <w:lang w:eastAsia="x-none"/>
        </w:rPr>
        <w:t>2</w:t>
      </w:r>
      <w:r w:rsidR="009D6A1D" w:rsidRPr="000C1ADF">
        <w:rPr>
          <w:rFonts w:asciiTheme="minorHAnsi" w:hAnsiTheme="minorHAnsi"/>
          <w:b/>
          <w:sz w:val="28"/>
          <w:szCs w:val="28"/>
          <w:lang w:val="x-none" w:eastAsia="x-none"/>
        </w:rPr>
        <w:t>. Eligibility</w:t>
      </w:r>
      <w:bookmarkEnd w:id="29"/>
      <w:bookmarkEnd w:id="30"/>
      <w:bookmarkEnd w:id="31"/>
      <w:bookmarkEnd w:id="32"/>
      <w:bookmarkEnd w:id="33"/>
      <w:bookmarkEnd w:id="34"/>
      <w:bookmarkEnd w:id="35"/>
      <w:bookmarkEnd w:id="36"/>
    </w:p>
    <w:p w14:paraId="61A03693" w14:textId="77777777" w:rsidR="009D6A1D" w:rsidRPr="000C1ADF" w:rsidRDefault="009D6A1D" w:rsidP="00152F2C">
      <w:pPr>
        <w:rPr>
          <w:rFonts w:asciiTheme="minorHAnsi" w:hAnsiTheme="minorHAnsi" w:cs="Calibri"/>
        </w:rPr>
      </w:pPr>
    </w:p>
    <w:p w14:paraId="5A5A7FFD" w14:textId="28778684" w:rsidR="009D6A1D" w:rsidRPr="000C1ADF" w:rsidRDefault="00E41D6A" w:rsidP="003E6880">
      <w:pPr>
        <w:pStyle w:val="Heading4"/>
      </w:pPr>
      <w:bookmarkStart w:id="37" w:name="_Toc78466006"/>
      <w:r w:rsidRPr="000C1ADF">
        <w:t xml:space="preserve">2.1 </w:t>
      </w:r>
      <w:r w:rsidR="009D6A1D" w:rsidRPr="000C1ADF">
        <w:t>Eligible Applicants</w:t>
      </w:r>
      <w:r w:rsidR="004B531B" w:rsidRPr="000C1ADF">
        <w:t xml:space="preserve"> and Eligible Projects</w:t>
      </w:r>
      <w:bookmarkEnd w:id="37"/>
      <w:r w:rsidR="004B531B" w:rsidRPr="000C1ADF">
        <w:t xml:space="preserve"> </w:t>
      </w:r>
    </w:p>
    <w:p w14:paraId="5CECFDE7" w14:textId="77777777" w:rsidR="009D6A1D" w:rsidRPr="000C1ADF" w:rsidRDefault="009D6A1D" w:rsidP="00152F2C">
      <w:pPr>
        <w:rPr>
          <w:rFonts w:asciiTheme="minorHAnsi" w:hAnsiTheme="minorHAnsi"/>
          <w:lang w:val="x-none" w:eastAsia="x-none"/>
        </w:rPr>
      </w:pPr>
    </w:p>
    <w:p w14:paraId="366F49D7" w14:textId="5A4139E1" w:rsidR="009D6A1D" w:rsidRPr="000C1ADF" w:rsidRDefault="004B531B" w:rsidP="00152F2C">
      <w:pPr>
        <w:tabs>
          <w:tab w:val="left" w:pos="-1440"/>
          <w:tab w:val="left" w:pos="-720"/>
        </w:tabs>
        <w:suppressAutoHyphens/>
        <w:spacing w:after="120"/>
        <w:rPr>
          <w:rFonts w:asciiTheme="minorHAnsi" w:hAnsiTheme="minorHAnsi" w:cs="Calibri"/>
          <w:sz w:val="22"/>
          <w:szCs w:val="22"/>
        </w:rPr>
      </w:pPr>
      <w:r w:rsidRPr="000C1ADF">
        <w:rPr>
          <w:rFonts w:asciiTheme="minorHAnsi" w:hAnsiTheme="minorHAnsi" w:cs="Calibri"/>
          <w:b/>
          <w:bCs/>
          <w:sz w:val="22"/>
          <w:szCs w:val="22"/>
          <w:u w:val="single"/>
        </w:rPr>
        <w:t xml:space="preserve">Overview of requirements: </w:t>
      </w:r>
      <w:r w:rsidR="009D6A1D" w:rsidRPr="000C1ADF">
        <w:rPr>
          <w:rFonts w:asciiTheme="minorHAnsi" w:hAnsiTheme="minorHAnsi" w:cs="Calibri"/>
          <w:sz w:val="22"/>
          <w:szCs w:val="22"/>
        </w:rPr>
        <w:t>The 319 Nonpoint Source Competitive Grants Program is open to any Massachusetts public or private organization that meets the following eligibility criteria for projects (NOTE: ineligible projects are also listed below):</w:t>
      </w:r>
    </w:p>
    <w:p w14:paraId="66708C01" w14:textId="182D9665" w:rsidR="009D6A1D" w:rsidRPr="000C1ADF" w:rsidRDefault="009D6A1D" w:rsidP="00152F2C">
      <w:pPr>
        <w:numPr>
          <w:ilvl w:val="0"/>
          <w:numId w:val="16"/>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Grant awards for projects are subject to a 40% non-federal matching of funds for the total project cost. The project for the 40% non-federal matching funding must meet the same eligibility criteria as the project’s federal 319 funds. In-kind services are eligible as a cost match. Additional information about the non-federal match can be found in </w:t>
      </w:r>
      <w:r w:rsidR="004851B7" w:rsidRPr="000C1ADF">
        <w:rPr>
          <w:rFonts w:asciiTheme="minorHAnsi" w:hAnsiTheme="minorHAnsi" w:cs="Calibri"/>
          <w:spacing w:val="-2"/>
          <w:sz w:val="22"/>
          <w:szCs w:val="22"/>
        </w:rPr>
        <w:t xml:space="preserve">Section 2.5 </w:t>
      </w:r>
      <w:r w:rsidRPr="000C1ADF">
        <w:rPr>
          <w:rFonts w:asciiTheme="minorHAnsi" w:hAnsiTheme="minorHAnsi" w:cs="Calibri"/>
          <w:spacing w:val="-2"/>
          <w:sz w:val="22"/>
          <w:szCs w:val="22"/>
        </w:rPr>
        <w:t xml:space="preserve">of this section and in the Frequently Asked Questions in </w:t>
      </w:r>
      <w:r w:rsidR="002C746D" w:rsidRPr="000C1ADF">
        <w:rPr>
          <w:rFonts w:asciiTheme="minorHAnsi" w:hAnsiTheme="minorHAnsi" w:cs="Calibri"/>
          <w:spacing w:val="-2"/>
          <w:sz w:val="22"/>
          <w:szCs w:val="22"/>
        </w:rPr>
        <w:t>Attachment C</w:t>
      </w:r>
      <w:r w:rsidRPr="000C1ADF">
        <w:rPr>
          <w:rFonts w:asciiTheme="minorHAnsi" w:hAnsiTheme="minorHAnsi" w:cs="Calibri"/>
          <w:spacing w:val="-2"/>
          <w:sz w:val="22"/>
          <w:szCs w:val="22"/>
        </w:rPr>
        <w:t>.</w:t>
      </w:r>
    </w:p>
    <w:p w14:paraId="06B7E679" w14:textId="77777777" w:rsidR="009D6A1D" w:rsidRPr="000C1ADF" w:rsidRDefault="009D6A1D" w:rsidP="00152F2C">
      <w:pPr>
        <w:tabs>
          <w:tab w:val="left" w:pos="-1440"/>
          <w:tab w:val="left" w:pos="-720"/>
        </w:tabs>
        <w:suppressAutoHyphens/>
        <w:ind w:left="360"/>
        <w:rPr>
          <w:rFonts w:asciiTheme="minorHAnsi" w:hAnsiTheme="minorHAnsi" w:cs="Calibri"/>
          <w:spacing w:val="-2"/>
          <w:sz w:val="22"/>
          <w:szCs w:val="22"/>
        </w:rPr>
      </w:pPr>
    </w:p>
    <w:p w14:paraId="581156D8" w14:textId="77777777" w:rsidR="009D6A1D" w:rsidRPr="000C1ADF" w:rsidRDefault="009D6A1D" w:rsidP="00152F2C">
      <w:pPr>
        <w:numPr>
          <w:ilvl w:val="0"/>
          <w:numId w:val="16"/>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Projects must contain an appropriate method for evaluating the environmental results of the project. A MassDEP- and EPA-approved Programmatic Quality Assurance Project Plan (QAPP) has been developed which eliminates the need for project-specific QAPPs for most implementation projects.</w:t>
      </w:r>
    </w:p>
    <w:p w14:paraId="2C3D80B9" w14:textId="77777777" w:rsidR="009D6A1D" w:rsidRPr="000C1ADF" w:rsidRDefault="009D6A1D" w:rsidP="00152F2C">
      <w:pPr>
        <w:ind w:left="720"/>
        <w:rPr>
          <w:rFonts w:asciiTheme="minorHAnsi" w:hAnsiTheme="minorHAnsi" w:cs="Calibri"/>
          <w:spacing w:val="-2"/>
          <w:sz w:val="22"/>
          <w:szCs w:val="22"/>
        </w:rPr>
      </w:pPr>
    </w:p>
    <w:p w14:paraId="4E801465" w14:textId="54CD1CF9" w:rsidR="009D6A1D" w:rsidRPr="000C1ADF" w:rsidRDefault="009D6A1D" w:rsidP="00152F2C">
      <w:pPr>
        <w:numPr>
          <w:ilvl w:val="0"/>
          <w:numId w:val="16"/>
        </w:numPr>
        <w:tabs>
          <w:tab w:val="clear" w:pos="720"/>
          <w:tab w:val="left" w:pos="-1440"/>
          <w:tab w:val="left" w:pos="-720"/>
        </w:tabs>
        <w:suppressAutoHyphens/>
        <w:rPr>
          <w:rFonts w:asciiTheme="minorHAnsi" w:hAnsiTheme="minorHAnsi" w:cstheme="minorHAnsi"/>
          <w:spacing w:val="-2"/>
          <w:sz w:val="22"/>
          <w:szCs w:val="22"/>
        </w:rPr>
      </w:pPr>
      <w:r w:rsidRPr="000C1ADF">
        <w:rPr>
          <w:rFonts w:asciiTheme="minorHAnsi" w:hAnsiTheme="minorHAnsi" w:cs="Calibri"/>
          <w:spacing w:val="-2"/>
          <w:sz w:val="22"/>
          <w:szCs w:val="22"/>
        </w:rPr>
        <w:t xml:space="preserve">Projects must address activities that are consistent with the 2020-2024 Massachusetts NPS Management Program Plan </w:t>
      </w:r>
      <w:r w:rsidRPr="000C1ADF">
        <w:rPr>
          <w:rFonts w:asciiTheme="minorHAnsi" w:hAnsiTheme="minorHAnsi" w:cstheme="minorHAnsi"/>
          <w:spacing w:val="-2"/>
          <w:sz w:val="22"/>
          <w:szCs w:val="22"/>
        </w:rPr>
        <w:t>(</w:t>
      </w:r>
      <w:hyperlink r:id="rId16" w:history="1">
        <w:r w:rsidRPr="000C1ADF">
          <w:rPr>
            <w:rFonts w:asciiTheme="minorHAnsi" w:hAnsiTheme="minorHAnsi" w:cstheme="minorHAnsi"/>
            <w:sz w:val="22"/>
            <w:szCs w:val="22"/>
            <w:u w:val="single"/>
          </w:rPr>
          <w:t>https://www.mass.gov/info-details/nonpoint-source-pollution</w:t>
        </w:r>
      </w:hyperlink>
      <w:r w:rsidRPr="000C1ADF">
        <w:rPr>
          <w:rFonts w:asciiTheme="minorHAnsi" w:hAnsiTheme="minorHAnsi" w:cstheme="minorHAnsi"/>
          <w:sz w:val="22"/>
          <w:szCs w:val="22"/>
        </w:rPr>
        <w:t>)</w:t>
      </w:r>
      <w:r w:rsidR="00784B2A" w:rsidRPr="000C1ADF">
        <w:rPr>
          <w:rFonts w:asciiTheme="minorHAnsi" w:hAnsiTheme="minorHAnsi" w:cstheme="minorHAnsi"/>
          <w:sz w:val="22"/>
          <w:szCs w:val="22"/>
        </w:rPr>
        <w:t>.</w:t>
      </w:r>
    </w:p>
    <w:p w14:paraId="229B42B5" w14:textId="77777777" w:rsidR="009D6A1D" w:rsidRPr="000C1ADF" w:rsidRDefault="009D6A1D" w:rsidP="00152F2C">
      <w:pPr>
        <w:tabs>
          <w:tab w:val="left" w:pos="-1440"/>
          <w:tab w:val="left" w:pos="-720"/>
        </w:tabs>
        <w:suppressAutoHyphens/>
        <w:ind w:right="720"/>
        <w:rPr>
          <w:rFonts w:asciiTheme="minorHAnsi" w:hAnsiTheme="minorHAnsi" w:cs="Calibri"/>
          <w:spacing w:val="-2"/>
          <w:sz w:val="22"/>
          <w:szCs w:val="22"/>
        </w:rPr>
      </w:pPr>
    </w:p>
    <w:p w14:paraId="395ACF54" w14:textId="77777777" w:rsidR="009D6A1D" w:rsidRPr="000C1ADF" w:rsidRDefault="009D6A1D" w:rsidP="00152F2C">
      <w:pPr>
        <w:numPr>
          <w:ilvl w:val="0"/>
          <w:numId w:val="16"/>
        </w:numPr>
        <w:tabs>
          <w:tab w:val="clear" w:pos="720"/>
          <w:tab w:val="left" w:pos="-1440"/>
          <w:tab w:val="left" w:pos="-720"/>
        </w:tabs>
        <w:suppressAutoHyphens/>
        <w:ind w:right="720"/>
        <w:rPr>
          <w:rFonts w:asciiTheme="minorHAnsi" w:hAnsiTheme="minorHAnsi" w:cs="Calibri"/>
          <w:spacing w:val="-2"/>
          <w:sz w:val="22"/>
          <w:szCs w:val="22"/>
        </w:rPr>
      </w:pPr>
      <w:r w:rsidRPr="000C1ADF">
        <w:rPr>
          <w:rFonts w:asciiTheme="minorHAnsi" w:hAnsiTheme="minorHAnsi" w:cs="Calibri"/>
          <w:spacing w:val="-2"/>
          <w:sz w:val="22"/>
          <w:szCs w:val="22"/>
        </w:rPr>
        <w:lastRenderedPageBreak/>
        <w:t>Grant recipients and their subcontractors must meet the appropriate federal "Fair Share" Disadvantaged Business Enterprise (DBE) and Affirmative Action requirements.</w:t>
      </w:r>
    </w:p>
    <w:p w14:paraId="6BD09E7B" w14:textId="77777777" w:rsidR="009D6A1D" w:rsidRPr="000C1ADF" w:rsidRDefault="009D6A1D" w:rsidP="00152F2C">
      <w:pPr>
        <w:ind w:left="720"/>
        <w:rPr>
          <w:rFonts w:asciiTheme="minorHAnsi" w:hAnsiTheme="minorHAnsi" w:cs="Calibri"/>
          <w:spacing w:val="-2"/>
          <w:sz w:val="22"/>
          <w:szCs w:val="22"/>
        </w:rPr>
      </w:pPr>
    </w:p>
    <w:p w14:paraId="44683FD5" w14:textId="5FE4B30E" w:rsidR="00B21536" w:rsidRPr="000C1ADF" w:rsidRDefault="009D6A1D" w:rsidP="00B21536">
      <w:pPr>
        <w:numPr>
          <w:ilvl w:val="0"/>
          <w:numId w:val="16"/>
        </w:numPr>
        <w:tabs>
          <w:tab w:val="clear" w:pos="720"/>
        </w:tabs>
        <w:rPr>
          <w:rFonts w:asciiTheme="minorHAnsi" w:hAnsiTheme="minorHAnsi" w:cs="Calibri"/>
          <w:sz w:val="22"/>
          <w:szCs w:val="22"/>
        </w:rPr>
      </w:pPr>
      <w:r w:rsidRPr="000C1ADF">
        <w:rPr>
          <w:rFonts w:asciiTheme="minorHAnsi" w:hAnsiTheme="minorHAnsi" w:cs="Calibri"/>
          <w:spacing w:val="-2"/>
          <w:sz w:val="22"/>
          <w:szCs w:val="22"/>
        </w:rPr>
        <w:t xml:space="preserve">Limitations of eligibility for certain projects: Assessment work is eligible only as a component of a project to develop a Total Maximum Daily Load (TMDL) or when the assessment is a recommendation of a TMDL analysis. A </w:t>
      </w:r>
      <w:proofErr w:type="gramStart"/>
      <w:r w:rsidRPr="000C1ADF">
        <w:rPr>
          <w:rFonts w:asciiTheme="minorHAnsi" w:hAnsiTheme="minorHAnsi" w:cs="Calibri"/>
          <w:spacing w:val="-2"/>
          <w:sz w:val="22"/>
          <w:szCs w:val="22"/>
        </w:rPr>
        <w:t>project-specific</w:t>
      </w:r>
      <w:proofErr w:type="gramEnd"/>
      <w:r w:rsidRPr="000C1ADF">
        <w:rPr>
          <w:rFonts w:asciiTheme="minorHAnsi" w:hAnsiTheme="minorHAnsi" w:cs="Calibri"/>
          <w:spacing w:val="-2"/>
          <w:sz w:val="22"/>
          <w:szCs w:val="22"/>
        </w:rPr>
        <w:t xml:space="preserve"> QAPP will be required for such assessment work. A project that proposes activity such as water quality and/or biological monitoring for assessment purposes alone</w:t>
      </w:r>
      <w:r w:rsidRPr="000C1ADF">
        <w:rPr>
          <w:rFonts w:asciiTheme="minorHAnsi" w:hAnsiTheme="minorHAnsi" w:cs="Calibri"/>
          <w:b/>
          <w:bCs/>
          <w:spacing w:val="-2"/>
          <w:sz w:val="22"/>
          <w:szCs w:val="22"/>
        </w:rPr>
        <w:t xml:space="preserve">, </w:t>
      </w:r>
      <w:r w:rsidRPr="000C1ADF">
        <w:rPr>
          <w:rFonts w:asciiTheme="minorHAnsi" w:hAnsiTheme="minorHAnsi" w:cs="Calibri"/>
          <w:spacing w:val="-2"/>
          <w:sz w:val="22"/>
          <w:szCs w:val="22"/>
        </w:rPr>
        <w:t>with no significant implementation component and with no link to TMDLs, is not eligible for 319 funding or as credit for the non-federal matching funding.</w:t>
      </w:r>
    </w:p>
    <w:p w14:paraId="6E65B5ED" w14:textId="77777777" w:rsidR="00B21536" w:rsidRPr="000C1ADF" w:rsidRDefault="00B21536" w:rsidP="00B21536">
      <w:pPr>
        <w:pStyle w:val="ListParagraph"/>
        <w:rPr>
          <w:rFonts w:asciiTheme="minorHAnsi" w:hAnsiTheme="minorHAnsi" w:cs="Calibri"/>
          <w:sz w:val="22"/>
          <w:szCs w:val="22"/>
        </w:rPr>
      </w:pPr>
    </w:p>
    <w:p w14:paraId="4F014659" w14:textId="2BB14538" w:rsidR="00B21536" w:rsidRPr="000C1ADF" w:rsidRDefault="00B21536" w:rsidP="00B21536">
      <w:pPr>
        <w:numPr>
          <w:ilvl w:val="0"/>
          <w:numId w:val="16"/>
        </w:numPr>
        <w:tabs>
          <w:tab w:val="clear" w:pos="720"/>
        </w:tabs>
        <w:rPr>
          <w:rFonts w:asciiTheme="minorHAnsi" w:hAnsiTheme="minorHAnsi" w:cs="Calibri"/>
          <w:sz w:val="22"/>
          <w:szCs w:val="22"/>
        </w:rPr>
      </w:pPr>
      <w:r w:rsidRPr="000C1ADF">
        <w:rPr>
          <w:rFonts w:asciiTheme="minorHAnsi" w:hAnsiTheme="minorHAnsi" w:cs="Calibri"/>
          <w:sz w:val="22"/>
          <w:szCs w:val="22"/>
        </w:rPr>
        <w:t xml:space="preserve">Projects in MS4 areas that meet program requirements and will be completed by </w:t>
      </w:r>
      <w:bookmarkStart w:id="38" w:name="_Hlk80270737"/>
      <w:r w:rsidR="00EE68F0" w:rsidRPr="000C1ADF">
        <w:rPr>
          <w:rFonts w:asciiTheme="minorHAnsi" w:hAnsiTheme="minorHAnsi" w:cs="Calibri"/>
          <w:sz w:val="22"/>
          <w:szCs w:val="22"/>
        </w:rPr>
        <w:t>December</w:t>
      </w:r>
      <w:r w:rsidRPr="000C1ADF">
        <w:rPr>
          <w:rFonts w:asciiTheme="minorHAnsi" w:hAnsiTheme="minorHAnsi" w:cs="Calibri"/>
          <w:sz w:val="22"/>
          <w:szCs w:val="22"/>
        </w:rPr>
        <w:t xml:space="preserve"> </w:t>
      </w:r>
      <w:r w:rsidR="00EE68F0" w:rsidRPr="000C1ADF">
        <w:rPr>
          <w:rFonts w:asciiTheme="minorHAnsi" w:hAnsiTheme="minorHAnsi" w:cs="Calibri"/>
          <w:sz w:val="22"/>
          <w:szCs w:val="22"/>
        </w:rPr>
        <w:t>31</w:t>
      </w:r>
      <w:r w:rsidRPr="000C1ADF">
        <w:rPr>
          <w:rFonts w:asciiTheme="minorHAnsi" w:hAnsiTheme="minorHAnsi" w:cs="Calibri"/>
          <w:sz w:val="22"/>
          <w:szCs w:val="22"/>
        </w:rPr>
        <w:t>, 2024</w:t>
      </w:r>
      <w:bookmarkEnd w:id="38"/>
      <w:r w:rsidRPr="000C1ADF">
        <w:rPr>
          <w:rFonts w:asciiTheme="minorHAnsi" w:hAnsiTheme="minorHAnsi" w:cs="Calibri"/>
          <w:sz w:val="22"/>
          <w:szCs w:val="22"/>
        </w:rPr>
        <w:t>. See limitations on MS4 project eligibility at Section 2.2 below, under “Funding Availability.”</w:t>
      </w:r>
    </w:p>
    <w:p w14:paraId="1599B2AC" w14:textId="77777777" w:rsidR="00B21536" w:rsidRPr="000C1ADF" w:rsidRDefault="00B21536" w:rsidP="00B21536">
      <w:pPr>
        <w:ind w:left="720"/>
        <w:rPr>
          <w:rFonts w:asciiTheme="minorHAnsi" w:hAnsiTheme="minorHAnsi" w:cs="Calibri"/>
          <w:sz w:val="22"/>
          <w:szCs w:val="22"/>
        </w:rPr>
      </w:pPr>
    </w:p>
    <w:p w14:paraId="4A319B0E" w14:textId="77777777" w:rsidR="00CC012E" w:rsidRPr="000C1ADF" w:rsidRDefault="00CC012E" w:rsidP="00CC012E">
      <w:pPr>
        <w:rPr>
          <w:rFonts w:cs="Calibri"/>
          <w:sz w:val="22"/>
          <w:szCs w:val="22"/>
        </w:rPr>
      </w:pPr>
    </w:p>
    <w:p w14:paraId="207FC362" w14:textId="59FD7ECC" w:rsidR="009D6A1D" w:rsidRPr="000C1ADF" w:rsidRDefault="00E41D6A" w:rsidP="003E6880">
      <w:pPr>
        <w:pStyle w:val="Heading4"/>
      </w:pPr>
      <w:bookmarkStart w:id="39" w:name="_Toc78466007"/>
      <w:r w:rsidRPr="000C1ADF">
        <w:t>2.</w:t>
      </w:r>
      <w:r w:rsidR="003E6880" w:rsidRPr="000C1ADF">
        <w:t>2</w:t>
      </w:r>
      <w:r w:rsidR="009D6A1D" w:rsidRPr="000C1ADF">
        <w:t xml:space="preserve"> Eligible Projects/Scope of Work/Project types</w:t>
      </w:r>
      <w:bookmarkEnd w:id="39"/>
    </w:p>
    <w:p w14:paraId="60775653" w14:textId="77777777" w:rsidR="009D6A1D" w:rsidRPr="000C1ADF" w:rsidRDefault="009D6A1D" w:rsidP="00152F2C">
      <w:pPr>
        <w:rPr>
          <w:rFonts w:asciiTheme="minorHAnsi" w:hAnsiTheme="minorHAnsi" w:cs="Calibri"/>
          <w:b/>
          <w:bCs/>
          <w:sz w:val="22"/>
          <w:szCs w:val="22"/>
        </w:rPr>
      </w:pPr>
    </w:p>
    <w:p w14:paraId="5D37922E" w14:textId="2A164B73" w:rsidR="009D6A1D" w:rsidRPr="000C1ADF" w:rsidRDefault="009D6A1D" w:rsidP="00152F2C">
      <w:pPr>
        <w:rPr>
          <w:rFonts w:asciiTheme="minorHAnsi" w:hAnsiTheme="minorHAnsi" w:cs="Calibri"/>
          <w:b/>
          <w:bCs/>
          <w:sz w:val="22"/>
          <w:szCs w:val="22"/>
        </w:rPr>
      </w:pPr>
      <w:r w:rsidRPr="000C1ADF">
        <w:rPr>
          <w:rFonts w:asciiTheme="minorHAnsi" w:hAnsiTheme="minorHAnsi" w:cs="Calibri"/>
          <w:sz w:val="22"/>
          <w:szCs w:val="22"/>
        </w:rPr>
        <w:t>It is anticipated that most of the 319 funding will be directed to implementation projects in impaired waters</w:t>
      </w:r>
      <w:r w:rsidRPr="000C1ADF">
        <w:rPr>
          <w:rFonts w:asciiTheme="minorHAnsi" w:hAnsiTheme="minorHAnsi" w:cs="Calibri"/>
          <w:b/>
          <w:bCs/>
          <w:sz w:val="22"/>
          <w:szCs w:val="22"/>
        </w:rPr>
        <w:t xml:space="preserve"> </w:t>
      </w:r>
      <w:r w:rsidRPr="000C1ADF">
        <w:rPr>
          <w:rFonts w:asciiTheme="minorHAnsi" w:hAnsiTheme="minorHAnsi" w:cs="Calibri"/>
          <w:sz w:val="22"/>
          <w:szCs w:val="22"/>
        </w:rPr>
        <w:t xml:space="preserve">that will directly address </w:t>
      </w:r>
      <w:r w:rsidR="00846EDB" w:rsidRPr="000C1ADF">
        <w:rPr>
          <w:rFonts w:asciiTheme="minorHAnsi" w:hAnsiTheme="minorHAnsi" w:cs="Calibri"/>
          <w:sz w:val="22"/>
          <w:szCs w:val="22"/>
        </w:rPr>
        <w:t>CWA §</w:t>
      </w:r>
      <w:r w:rsidRPr="000C1ADF">
        <w:rPr>
          <w:rFonts w:asciiTheme="minorHAnsi" w:hAnsiTheme="minorHAnsi" w:cs="Calibri"/>
          <w:sz w:val="22"/>
          <w:szCs w:val="22"/>
        </w:rPr>
        <w:t>303</w:t>
      </w:r>
      <w:r w:rsidR="00846EDB" w:rsidRPr="000C1ADF">
        <w:rPr>
          <w:rFonts w:asciiTheme="minorHAnsi" w:hAnsiTheme="minorHAnsi" w:cs="Calibri"/>
          <w:sz w:val="22"/>
          <w:szCs w:val="22"/>
        </w:rPr>
        <w:t>(</w:t>
      </w:r>
      <w:r w:rsidRPr="000C1ADF">
        <w:rPr>
          <w:rFonts w:asciiTheme="minorHAnsi" w:hAnsiTheme="minorHAnsi" w:cs="Calibri"/>
          <w:sz w:val="22"/>
          <w:szCs w:val="22"/>
        </w:rPr>
        <w:t>d</w:t>
      </w:r>
      <w:r w:rsidR="00846EDB" w:rsidRPr="000C1ADF">
        <w:rPr>
          <w:rFonts w:asciiTheme="minorHAnsi" w:hAnsiTheme="minorHAnsi" w:cs="Calibri"/>
          <w:sz w:val="22"/>
          <w:szCs w:val="22"/>
        </w:rPr>
        <w:t>)</w:t>
      </w:r>
      <w:r w:rsidRPr="000C1ADF">
        <w:rPr>
          <w:rFonts w:asciiTheme="minorHAnsi" w:hAnsiTheme="minorHAnsi" w:cs="Calibri"/>
          <w:sz w:val="22"/>
          <w:szCs w:val="22"/>
        </w:rPr>
        <w:t xml:space="preserve"> listed impairments through NPS pollutant control and removal.</w:t>
      </w:r>
    </w:p>
    <w:p w14:paraId="37EFDB5C" w14:textId="77777777" w:rsidR="009D6A1D" w:rsidRPr="000C1ADF" w:rsidRDefault="009D6A1D" w:rsidP="00152F2C">
      <w:pPr>
        <w:rPr>
          <w:rFonts w:asciiTheme="minorHAnsi" w:hAnsiTheme="minorHAnsi" w:cs="Calibri"/>
          <w:b/>
          <w:bCs/>
          <w:sz w:val="22"/>
          <w:szCs w:val="22"/>
        </w:rPr>
      </w:pPr>
    </w:p>
    <w:p w14:paraId="07BF1A70" w14:textId="42A33AF3" w:rsidR="009D6A1D" w:rsidRPr="000C1ADF" w:rsidRDefault="009D6A1D" w:rsidP="00152F2C">
      <w:pPr>
        <w:rPr>
          <w:rFonts w:asciiTheme="minorHAnsi" w:hAnsiTheme="minorHAnsi" w:cs="Calibri"/>
          <w:sz w:val="22"/>
          <w:szCs w:val="22"/>
        </w:rPr>
      </w:pPr>
      <w:r w:rsidRPr="000C1ADF">
        <w:rPr>
          <w:rFonts w:asciiTheme="minorHAnsi" w:hAnsiTheme="minorHAnsi" w:cs="Calibri"/>
          <w:bCs/>
          <w:sz w:val="22"/>
          <w:szCs w:val="22"/>
        </w:rPr>
        <w:t>Other types of projects are funded from a smaller, but still substantial, pool of 319 funds that can be used for any activities consistent with the NPS Management Plan.</w:t>
      </w:r>
      <w:r w:rsidRPr="000C1ADF">
        <w:rPr>
          <w:rFonts w:asciiTheme="minorHAnsi" w:hAnsiTheme="minorHAnsi" w:cs="Calibri"/>
          <w:b/>
          <w:sz w:val="22"/>
          <w:szCs w:val="22"/>
        </w:rPr>
        <w:t xml:space="preserve"> </w:t>
      </w:r>
      <w:r w:rsidRPr="000C1ADF">
        <w:rPr>
          <w:rFonts w:asciiTheme="minorHAnsi" w:hAnsiTheme="minorHAnsi" w:cs="Calibri"/>
          <w:sz w:val="22"/>
          <w:szCs w:val="22"/>
        </w:rPr>
        <w:t xml:space="preserve">Projects in these project types compete against one another. Evaluation of all proposals is based upon the project’s ability to advance the goals and activities of the MassDEP </w:t>
      </w:r>
      <w:r w:rsidR="00197271" w:rsidRPr="000C1ADF">
        <w:rPr>
          <w:rFonts w:asciiTheme="minorHAnsi" w:hAnsiTheme="minorHAnsi" w:cs="Calibri"/>
          <w:sz w:val="22"/>
          <w:szCs w:val="22"/>
        </w:rPr>
        <w:t>Nonpoint Source</w:t>
      </w:r>
      <w:r w:rsidR="00B71EA2" w:rsidRPr="000C1ADF">
        <w:rPr>
          <w:rFonts w:asciiTheme="minorHAnsi" w:hAnsiTheme="minorHAnsi" w:cs="Calibri"/>
          <w:sz w:val="22"/>
          <w:szCs w:val="22"/>
        </w:rPr>
        <w:t xml:space="preserve"> Program</w:t>
      </w:r>
      <w:r w:rsidR="00197271" w:rsidRPr="000C1ADF">
        <w:rPr>
          <w:rFonts w:asciiTheme="minorHAnsi" w:hAnsiTheme="minorHAnsi" w:cs="Calibri"/>
          <w:sz w:val="22"/>
          <w:szCs w:val="22"/>
        </w:rPr>
        <w:t xml:space="preserve"> (</w:t>
      </w:r>
      <w:r w:rsidRPr="000C1ADF">
        <w:rPr>
          <w:rFonts w:asciiTheme="minorHAnsi" w:hAnsiTheme="minorHAnsi" w:cs="Calibri"/>
          <w:sz w:val="22"/>
          <w:szCs w:val="22"/>
        </w:rPr>
        <w:t>NPS Progra</w:t>
      </w:r>
      <w:r w:rsidR="00197271" w:rsidRPr="000C1ADF">
        <w:rPr>
          <w:rFonts w:asciiTheme="minorHAnsi" w:hAnsiTheme="minorHAnsi" w:cs="Calibri"/>
          <w:sz w:val="22"/>
          <w:szCs w:val="22"/>
        </w:rPr>
        <w:t>m)</w:t>
      </w:r>
      <w:r w:rsidRPr="000C1ADF">
        <w:rPr>
          <w:rFonts w:asciiTheme="minorHAnsi" w:hAnsiTheme="minorHAnsi" w:cs="Calibri"/>
          <w:sz w:val="22"/>
          <w:szCs w:val="22"/>
        </w:rPr>
        <w:t>.</w:t>
      </w:r>
    </w:p>
    <w:p w14:paraId="4965EF23" w14:textId="77777777" w:rsidR="009D6A1D" w:rsidRPr="000C1ADF" w:rsidRDefault="009D6A1D" w:rsidP="00152F2C">
      <w:pPr>
        <w:rPr>
          <w:rFonts w:asciiTheme="minorHAnsi" w:hAnsiTheme="minorHAnsi" w:cs="Calibri"/>
          <w:b/>
          <w:bCs/>
          <w:sz w:val="22"/>
          <w:szCs w:val="22"/>
        </w:rPr>
      </w:pPr>
    </w:p>
    <w:p w14:paraId="11AB8D73" w14:textId="7CD228A3" w:rsidR="0055729D" w:rsidRPr="000C1ADF" w:rsidRDefault="009D6A1D" w:rsidP="00726BE5">
      <w:pPr>
        <w:pStyle w:val="ListParagraph"/>
        <w:numPr>
          <w:ilvl w:val="0"/>
          <w:numId w:val="51"/>
        </w:numPr>
        <w:rPr>
          <w:rFonts w:asciiTheme="minorHAnsi" w:hAnsiTheme="minorHAnsi" w:cs="Calibri"/>
          <w:b/>
          <w:sz w:val="22"/>
          <w:szCs w:val="22"/>
          <w:u w:val="single"/>
        </w:rPr>
      </w:pPr>
      <w:r w:rsidRPr="000C1ADF">
        <w:rPr>
          <w:rFonts w:asciiTheme="minorHAnsi" w:hAnsiTheme="minorHAnsi" w:cs="Calibri"/>
          <w:b/>
          <w:sz w:val="22"/>
          <w:szCs w:val="22"/>
          <w:u w:val="single"/>
        </w:rPr>
        <w:t>Implementation Projects in Impaired Waters</w:t>
      </w:r>
    </w:p>
    <w:p w14:paraId="2268BE33" w14:textId="77777777" w:rsidR="0055729D" w:rsidRPr="000C1ADF" w:rsidRDefault="0055729D" w:rsidP="00152F2C">
      <w:pPr>
        <w:jc w:val="both"/>
        <w:rPr>
          <w:rFonts w:asciiTheme="minorHAnsi" w:hAnsiTheme="minorHAnsi" w:cs="Calibri"/>
          <w:sz w:val="22"/>
          <w:szCs w:val="22"/>
        </w:rPr>
      </w:pPr>
    </w:p>
    <w:p w14:paraId="641A65BC" w14:textId="7D0CF949" w:rsidR="00BB58FE" w:rsidRPr="000C1ADF" w:rsidRDefault="009D6A1D" w:rsidP="00BB58FE">
      <w:pPr>
        <w:pStyle w:val="ListParagraph"/>
        <w:ind w:left="0"/>
        <w:rPr>
          <w:rFonts w:asciiTheme="minorHAnsi" w:hAnsiTheme="minorHAnsi" w:cs="Calibri"/>
          <w:sz w:val="22"/>
          <w:szCs w:val="22"/>
        </w:rPr>
      </w:pPr>
      <w:r w:rsidRPr="000C1ADF">
        <w:rPr>
          <w:rFonts w:asciiTheme="minorHAnsi" w:hAnsiTheme="minorHAnsi" w:cs="Calibri"/>
          <w:sz w:val="22"/>
          <w:szCs w:val="22"/>
        </w:rPr>
        <w:t>The most competitive applicants will propose a watershed-based strategy to implement a combination of structural and non-structural Best Management Practices (BMPs) addressing all impairments and leading to restoration of impaired waters (Impaired waters are those listed in categories 4a, 4c, and 5 of the Massachusett</w:t>
      </w:r>
      <w:r w:rsidR="000F1749" w:rsidRPr="000C1ADF">
        <w:rPr>
          <w:rFonts w:asciiTheme="minorHAnsi" w:hAnsiTheme="minorHAnsi" w:cs="Calibri"/>
          <w:sz w:val="22"/>
          <w:szCs w:val="22"/>
        </w:rPr>
        <w:t xml:space="preserve">s 2016 Integrated List of Waters </w:t>
      </w:r>
      <w:r w:rsidRPr="000C1ADF">
        <w:rPr>
          <w:rFonts w:asciiTheme="minorHAnsi" w:hAnsiTheme="minorHAnsi" w:cs="Calibri"/>
          <w:sz w:val="22"/>
          <w:szCs w:val="22"/>
        </w:rPr>
        <w:t xml:space="preserve">which can be found here: </w:t>
      </w:r>
      <w:hyperlink r:id="rId17" w:anchor="2016-integrated-list-of-waters-" w:history="1">
        <w:r w:rsidRPr="000C1ADF">
          <w:rPr>
            <w:rFonts w:asciiTheme="minorHAnsi" w:hAnsiTheme="minorHAnsi" w:cs="Calibri"/>
            <w:sz w:val="22"/>
            <w:szCs w:val="22"/>
            <w:u w:val="single"/>
          </w:rPr>
          <w:t>https://www.mass.gov/lists/integrated-lists-of-waters-related-reports#2016-integrated-list-of-waters-</w:t>
        </w:r>
      </w:hyperlink>
      <w:r w:rsidRPr="000C1ADF">
        <w:rPr>
          <w:rFonts w:asciiTheme="minorHAnsi" w:hAnsiTheme="minorHAnsi" w:cs="Calibri"/>
          <w:sz w:val="22"/>
          <w:szCs w:val="22"/>
          <w:u w:val="single"/>
        </w:rPr>
        <w:t xml:space="preserve">). </w:t>
      </w:r>
      <w:r w:rsidRPr="000C1ADF">
        <w:rPr>
          <w:rFonts w:asciiTheme="minorHAnsi" w:hAnsiTheme="minorHAnsi" w:cs="Calibri"/>
          <w:sz w:val="22"/>
          <w:szCs w:val="22"/>
        </w:rPr>
        <w:t xml:space="preserve">BMPs should be selected for optimal pollutant load removal, emphasizing source reduction. Proposed BMPs must be developed at least to the conceptual design stage and submitted with the proposal. Proposals must contain site specific information to demonstrate that the project is feasible and ready to be constructed within the project timeline. </w:t>
      </w:r>
      <w:r w:rsidRPr="000C1ADF">
        <w:rPr>
          <w:rFonts w:asciiTheme="minorHAnsi" w:hAnsiTheme="minorHAnsi" w:cs="Calibri"/>
          <w:bCs/>
          <w:sz w:val="22"/>
          <w:szCs w:val="22"/>
        </w:rPr>
        <w:t>A completed Watershed-Based Plan will be required by the start of each implementation project before a Notice to Proceed can be issued</w:t>
      </w:r>
      <w:r w:rsidRPr="000C1ADF">
        <w:rPr>
          <w:rFonts w:asciiTheme="minorHAnsi" w:hAnsiTheme="minorHAnsi" w:cs="Calibri"/>
          <w:sz w:val="22"/>
          <w:szCs w:val="22"/>
        </w:rPr>
        <w:t>. The MassDEP NPS Program will assist in the development of these WBPs. Additional information about WBPs can be found in the Question and Response section of this RFR</w:t>
      </w:r>
      <w:r w:rsidR="000725A3" w:rsidRPr="000C1ADF">
        <w:rPr>
          <w:rFonts w:asciiTheme="minorHAnsi" w:hAnsiTheme="minorHAnsi" w:cs="Calibri"/>
          <w:sz w:val="22"/>
          <w:szCs w:val="22"/>
        </w:rPr>
        <w:t xml:space="preserve">, at </w:t>
      </w:r>
      <w:hyperlink w:anchor="FAQ" w:history="1">
        <w:r w:rsidR="002C746D" w:rsidRPr="000C1ADF">
          <w:rPr>
            <w:rStyle w:val="Hyperlink"/>
            <w:rFonts w:asciiTheme="minorHAnsi" w:hAnsiTheme="minorHAnsi" w:cs="Calibri"/>
            <w:sz w:val="22"/>
            <w:szCs w:val="22"/>
          </w:rPr>
          <w:t>Attachment C</w:t>
        </w:r>
        <w:r w:rsidRPr="000C1ADF">
          <w:rPr>
            <w:rStyle w:val="Hyperlink"/>
            <w:rFonts w:asciiTheme="minorHAnsi" w:hAnsiTheme="minorHAnsi" w:cs="Calibri"/>
            <w:sz w:val="22"/>
            <w:szCs w:val="22"/>
          </w:rPr>
          <w:t>.</w:t>
        </w:r>
      </w:hyperlink>
      <w:r w:rsidRPr="000C1ADF">
        <w:rPr>
          <w:rFonts w:asciiTheme="minorHAnsi" w:hAnsiTheme="minorHAnsi" w:cs="Calibri"/>
          <w:sz w:val="22"/>
          <w:szCs w:val="22"/>
        </w:rPr>
        <w:t xml:space="preserve"> </w:t>
      </w:r>
    </w:p>
    <w:p w14:paraId="28122AA8" w14:textId="77777777" w:rsidR="00DD2943" w:rsidRPr="000C1ADF" w:rsidRDefault="00DD2943" w:rsidP="00BB58FE">
      <w:pPr>
        <w:pStyle w:val="ListParagraph"/>
        <w:ind w:left="0"/>
        <w:rPr>
          <w:rFonts w:asciiTheme="minorHAnsi" w:hAnsiTheme="minorHAnsi" w:cstheme="minorHAnsi"/>
          <w:sz w:val="22"/>
          <w:szCs w:val="22"/>
        </w:rPr>
      </w:pPr>
    </w:p>
    <w:p w14:paraId="75E46689" w14:textId="5232C93A" w:rsidR="0055729D" w:rsidRPr="000C1ADF" w:rsidRDefault="009D6A1D" w:rsidP="00E865FA">
      <w:pPr>
        <w:pStyle w:val="ListParagraph"/>
        <w:numPr>
          <w:ilvl w:val="0"/>
          <w:numId w:val="51"/>
        </w:numPr>
        <w:rPr>
          <w:rFonts w:asciiTheme="minorHAnsi" w:hAnsiTheme="minorHAnsi" w:cstheme="minorHAnsi"/>
          <w:b/>
          <w:bCs/>
          <w:sz w:val="22"/>
          <w:szCs w:val="22"/>
          <w:u w:val="single"/>
        </w:rPr>
      </w:pPr>
      <w:r w:rsidRPr="000C1ADF">
        <w:rPr>
          <w:rFonts w:asciiTheme="minorHAnsi" w:hAnsiTheme="minorHAnsi" w:cstheme="minorHAnsi"/>
          <w:b/>
          <w:bCs/>
          <w:sz w:val="22"/>
          <w:szCs w:val="22"/>
          <w:u w:val="single"/>
        </w:rPr>
        <w:t>Healthy Watersheds and Protection of High-Quality Waters</w:t>
      </w:r>
    </w:p>
    <w:p w14:paraId="37578272" w14:textId="77777777" w:rsidR="0055729D" w:rsidRPr="000C1ADF" w:rsidRDefault="0055729D" w:rsidP="00152F2C">
      <w:pPr>
        <w:autoSpaceDE w:val="0"/>
        <w:autoSpaceDN w:val="0"/>
        <w:adjustRightInd w:val="0"/>
        <w:rPr>
          <w:rFonts w:asciiTheme="minorHAnsi" w:hAnsiTheme="minorHAnsi" w:cs="Calibri"/>
          <w:bCs/>
          <w:sz w:val="22"/>
          <w:szCs w:val="22"/>
        </w:rPr>
      </w:pPr>
    </w:p>
    <w:p w14:paraId="552742A4" w14:textId="40722CE9" w:rsidR="00DA29D8" w:rsidRPr="000C1ADF" w:rsidRDefault="009D6A1D" w:rsidP="00DA29D8">
      <w:pPr>
        <w:pStyle w:val="ListParagraph"/>
        <w:ind w:left="0"/>
        <w:rPr>
          <w:rFonts w:asciiTheme="minorHAnsi" w:hAnsiTheme="minorHAnsi" w:cstheme="minorHAnsi"/>
          <w:sz w:val="22"/>
          <w:szCs w:val="22"/>
        </w:rPr>
      </w:pPr>
      <w:r w:rsidRPr="000C1ADF">
        <w:rPr>
          <w:rFonts w:asciiTheme="minorHAnsi" w:hAnsiTheme="minorHAnsi" w:cstheme="minorHAnsi"/>
          <w:sz w:val="22"/>
          <w:szCs w:val="22"/>
        </w:rPr>
        <w:t xml:space="preserve">Implementation projects for climate-change adaptation and resiliency and projects that protect non-impaired and high-quality waters from the effects of nonpoint source pollution are eligible for 319 program funds. This may include funding and support for a project with a substantial land conservation component as part of NPS prevention and remediation work. </w:t>
      </w:r>
      <w:r w:rsidR="008C0F1A" w:rsidRPr="000C1ADF">
        <w:rPr>
          <w:rFonts w:asciiTheme="minorHAnsi" w:hAnsiTheme="minorHAnsi" w:cstheme="minorHAnsi"/>
          <w:sz w:val="22"/>
          <w:szCs w:val="22"/>
        </w:rPr>
        <w:t xml:space="preserve">It might also include geomorphology and </w:t>
      </w:r>
      <w:r w:rsidR="008C0F1A" w:rsidRPr="000C1ADF">
        <w:rPr>
          <w:rFonts w:asciiTheme="minorHAnsi" w:hAnsiTheme="minorHAnsi" w:cstheme="minorHAnsi"/>
          <w:sz w:val="22"/>
          <w:szCs w:val="22"/>
        </w:rPr>
        <w:lastRenderedPageBreak/>
        <w:t xml:space="preserve">habitat improvement, and/or nutrient, sediment, and pathogen reduction in streams. </w:t>
      </w:r>
      <w:r w:rsidRPr="000C1ADF">
        <w:rPr>
          <w:rFonts w:asciiTheme="minorHAnsi" w:hAnsiTheme="minorHAnsi" w:cstheme="minorHAnsi"/>
          <w:sz w:val="22"/>
          <w:szCs w:val="22"/>
        </w:rPr>
        <w:t xml:space="preserve">These proposals must be supported with documentation of the problem, conceptual or better plans to explain the strategy and approach, and all other information necessary to demonstrate the feasibility and effectiveness of the proposed project. </w:t>
      </w:r>
      <w:r w:rsidR="001D35F7" w:rsidRPr="000C1ADF">
        <w:rPr>
          <w:rFonts w:asciiTheme="minorHAnsi" w:hAnsiTheme="minorHAnsi" w:cstheme="minorHAnsi"/>
          <w:sz w:val="22"/>
          <w:szCs w:val="22"/>
        </w:rPr>
        <w:t xml:space="preserve">While MassDEP welcomes high quality proposals throughout the state, a list of waterbodies that may be more competitive can be found on the MassDEP website </w:t>
      </w:r>
      <w:hyperlink r:id="rId18" w:anchor="tools-for-developing-s.-319-proposals-" w:history="1">
        <w:r w:rsidR="001D35F7" w:rsidRPr="000C1ADF">
          <w:rPr>
            <w:rStyle w:val="Hyperlink"/>
            <w:rFonts w:asciiTheme="minorHAnsi" w:hAnsiTheme="minorHAnsi" w:cstheme="minorHAnsi"/>
            <w:color w:val="auto"/>
            <w:sz w:val="22"/>
            <w:szCs w:val="22"/>
          </w:rPr>
          <w:t>Tools for Developing 319 Proposals</w:t>
        </w:r>
      </w:hyperlink>
      <w:r w:rsidR="001D35F7" w:rsidRPr="000C1ADF">
        <w:rPr>
          <w:rFonts w:asciiTheme="minorHAnsi" w:hAnsiTheme="minorHAnsi" w:cstheme="minorHAnsi"/>
          <w:sz w:val="22"/>
          <w:szCs w:val="22"/>
        </w:rPr>
        <w:t>.</w:t>
      </w:r>
    </w:p>
    <w:p w14:paraId="504EC34D" w14:textId="77777777" w:rsidR="001650E8" w:rsidRPr="000C1ADF" w:rsidRDefault="001650E8" w:rsidP="00DA29D8">
      <w:pPr>
        <w:pStyle w:val="ListParagraph"/>
        <w:ind w:left="0"/>
        <w:rPr>
          <w:rFonts w:asciiTheme="minorHAnsi" w:hAnsiTheme="minorHAnsi" w:cstheme="minorHAnsi"/>
          <w:sz w:val="22"/>
          <w:szCs w:val="22"/>
          <w:u w:val="single"/>
        </w:rPr>
      </w:pPr>
    </w:p>
    <w:p w14:paraId="660F14FA" w14:textId="0EC7BD88" w:rsidR="00E61AE8" w:rsidRPr="000C1ADF" w:rsidRDefault="00DA29D8" w:rsidP="008D3AE7">
      <w:pPr>
        <w:pStyle w:val="ListParagraph"/>
        <w:numPr>
          <w:ilvl w:val="0"/>
          <w:numId w:val="51"/>
        </w:numPr>
        <w:rPr>
          <w:rFonts w:asciiTheme="minorHAnsi" w:hAnsiTheme="minorHAnsi" w:cstheme="minorHAnsi"/>
          <w:sz w:val="22"/>
          <w:szCs w:val="22"/>
        </w:rPr>
      </w:pPr>
      <w:r w:rsidRPr="000C1ADF">
        <w:rPr>
          <w:rFonts w:asciiTheme="minorHAnsi" w:hAnsiTheme="minorHAnsi" w:cstheme="minorHAnsi"/>
          <w:b/>
          <w:bCs/>
          <w:sz w:val="22"/>
          <w:szCs w:val="22"/>
          <w:u w:val="single"/>
        </w:rPr>
        <w:t>Development of Municipal and Regional Stormwater Collaboratives and Funding Mechanisms</w:t>
      </w:r>
    </w:p>
    <w:p w14:paraId="1FBEBF75" w14:textId="77777777" w:rsidR="00C92232" w:rsidRPr="000C1ADF" w:rsidRDefault="00C92232" w:rsidP="00C92232">
      <w:pPr>
        <w:pStyle w:val="ListParagraph"/>
        <w:ind w:left="360"/>
        <w:rPr>
          <w:rFonts w:asciiTheme="minorHAnsi" w:hAnsiTheme="minorHAnsi" w:cstheme="minorHAnsi"/>
          <w:sz w:val="22"/>
          <w:szCs w:val="22"/>
        </w:rPr>
      </w:pPr>
    </w:p>
    <w:p w14:paraId="5375F839" w14:textId="1EC2A5EA" w:rsidR="00DA29D8" w:rsidRPr="000C1ADF" w:rsidRDefault="00DA29D8" w:rsidP="00522476">
      <w:pPr>
        <w:pStyle w:val="ListParagraph"/>
        <w:ind w:left="0"/>
        <w:rPr>
          <w:rFonts w:asciiTheme="minorHAnsi" w:hAnsiTheme="minorHAnsi" w:cstheme="minorHAnsi"/>
          <w:sz w:val="22"/>
          <w:szCs w:val="22"/>
        </w:rPr>
      </w:pPr>
      <w:r w:rsidRPr="000C1ADF">
        <w:rPr>
          <w:rFonts w:asciiTheme="minorHAnsi" w:hAnsiTheme="minorHAnsi" w:cstheme="minorHAnsi"/>
          <w:bCs/>
          <w:sz w:val="22"/>
          <w:szCs w:val="22"/>
        </w:rPr>
        <w:t>A stormwater utility is a property assessment tool that provides a sustainable source of funding to construct, maintain, and repair stormwater infrastructure. Proposals may include</w:t>
      </w:r>
      <w:r w:rsidRPr="000C1ADF">
        <w:rPr>
          <w:rFonts w:asciiTheme="minorHAnsi" w:hAnsiTheme="minorHAnsi" w:cstheme="minorHAnsi"/>
          <w:sz w:val="22"/>
          <w:szCs w:val="22"/>
        </w:rPr>
        <w:t xml:space="preserve"> initial research to </w:t>
      </w:r>
      <w:r w:rsidR="009C6D99" w:rsidRPr="000C1ADF">
        <w:rPr>
          <w:rFonts w:asciiTheme="minorHAnsi" w:hAnsiTheme="minorHAnsi" w:cstheme="minorHAnsi"/>
          <w:sz w:val="22"/>
          <w:szCs w:val="22"/>
        </w:rPr>
        <w:t xml:space="preserve">evaluate </w:t>
      </w:r>
      <w:r w:rsidRPr="000C1ADF">
        <w:rPr>
          <w:rFonts w:asciiTheme="minorHAnsi" w:hAnsiTheme="minorHAnsi" w:cstheme="minorHAnsi"/>
          <w:sz w:val="22"/>
          <w:szCs w:val="22"/>
        </w:rPr>
        <w:t xml:space="preserve">whether a stormwater utility is appropriate for a town, quantifying the current and future cost of stormwater management programs, development and distribution of educational materials, and development of regional agreements and funding structures. </w:t>
      </w:r>
    </w:p>
    <w:p w14:paraId="4F17FB43" w14:textId="77777777" w:rsidR="00E61AE8" w:rsidRPr="000C1ADF" w:rsidRDefault="00E61AE8" w:rsidP="00522476">
      <w:pPr>
        <w:pStyle w:val="ListParagraph"/>
        <w:ind w:left="360"/>
        <w:rPr>
          <w:rFonts w:asciiTheme="minorHAnsi" w:hAnsiTheme="minorHAnsi" w:cstheme="minorHAnsi"/>
          <w:sz w:val="22"/>
          <w:szCs w:val="22"/>
        </w:rPr>
      </w:pPr>
    </w:p>
    <w:p w14:paraId="24BF7F5E" w14:textId="73C3B60E" w:rsidR="00E61AE8" w:rsidRPr="000C1ADF" w:rsidRDefault="00E01047" w:rsidP="00E01047">
      <w:pPr>
        <w:pStyle w:val="ListParagraph"/>
        <w:numPr>
          <w:ilvl w:val="0"/>
          <w:numId w:val="51"/>
        </w:numPr>
        <w:rPr>
          <w:rFonts w:ascii="Calibri" w:hAnsi="Calibri" w:cs="Calibri"/>
          <w:sz w:val="22"/>
          <w:szCs w:val="22"/>
        </w:rPr>
      </w:pPr>
      <w:r w:rsidRPr="000C1ADF">
        <w:rPr>
          <w:rFonts w:ascii="Calibri" w:hAnsi="Calibri" w:cs="Calibri"/>
          <w:b/>
          <w:bCs/>
          <w:sz w:val="22"/>
          <w:szCs w:val="22"/>
          <w:u w:val="single"/>
        </w:rPr>
        <w:t>Regional Implementation Project Development</w:t>
      </w:r>
    </w:p>
    <w:p w14:paraId="362C2D06" w14:textId="77777777" w:rsidR="00C92232" w:rsidRPr="000C1ADF" w:rsidRDefault="00C92232" w:rsidP="00C92232">
      <w:pPr>
        <w:pStyle w:val="ListParagraph"/>
        <w:ind w:left="360"/>
        <w:rPr>
          <w:rFonts w:ascii="Calibri" w:hAnsi="Calibri" w:cs="Calibri"/>
          <w:sz w:val="22"/>
          <w:szCs w:val="22"/>
        </w:rPr>
      </w:pPr>
    </w:p>
    <w:p w14:paraId="6F3189FA" w14:textId="6ED77942" w:rsidR="00E61AE8" w:rsidRPr="000C1ADF" w:rsidRDefault="00E01047" w:rsidP="00522476">
      <w:pPr>
        <w:pStyle w:val="ListParagraph"/>
        <w:ind w:left="0"/>
        <w:rPr>
          <w:rFonts w:ascii="Calibri" w:hAnsi="Calibri" w:cs="Calibri"/>
          <w:sz w:val="22"/>
          <w:szCs w:val="22"/>
        </w:rPr>
      </w:pPr>
      <w:r w:rsidRPr="000C1ADF">
        <w:rPr>
          <w:rFonts w:ascii="Calibri" w:hAnsi="Calibri" w:cs="Calibri"/>
          <w:sz w:val="22"/>
          <w:szCs w:val="22"/>
        </w:rPr>
        <w:t xml:space="preserve">An initiative for 2022 will solicit multiple </w:t>
      </w:r>
      <w:r w:rsidR="00D9170A" w:rsidRPr="000C1ADF">
        <w:rPr>
          <w:rFonts w:ascii="Calibri" w:hAnsi="Calibri" w:cs="Calibri"/>
          <w:sz w:val="22"/>
          <w:szCs w:val="22"/>
        </w:rPr>
        <w:t xml:space="preserve">contractors </w:t>
      </w:r>
      <w:r w:rsidRPr="000C1ADF">
        <w:rPr>
          <w:rFonts w:ascii="Calibri" w:hAnsi="Calibri" w:cs="Calibri"/>
          <w:sz w:val="22"/>
          <w:szCs w:val="22"/>
        </w:rPr>
        <w:t>in Worcester and Plymouth Counties to serve as</w:t>
      </w:r>
      <w:r w:rsidR="006622E8" w:rsidRPr="000C1ADF">
        <w:rPr>
          <w:rFonts w:ascii="Calibri" w:hAnsi="Calibri" w:cs="Calibri"/>
          <w:sz w:val="22"/>
          <w:szCs w:val="22"/>
        </w:rPr>
        <w:t xml:space="preserve"> </w:t>
      </w:r>
      <w:r w:rsidRPr="000C1ADF">
        <w:rPr>
          <w:rFonts w:ascii="Calibri" w:hAnsi="Calibri" w:cs="Calibri"/>
          <w:sz w:val="22"/>
          <w:szCs w:val="22"/>
        </w:rPr>
        <w:t xml:space="preserve">regional nonpoint source coordinators. These </w:t>
      </w:r>
      <w:r w:rsidR="002B6CDC" w:rsidRPr="000C1ADF">
        <w:rPr>
          <w:rFonts w:ascii="Calibri" w:hAnsi="Calibri" w:cs="Calibri"/>
          <w:sz w:val="22"/>
          <w:szCs w:val="22"/>
        </w:rPr>
        <w:t xml:space="preserve">regional coordinators </w:t>
      </w:r>
      <w:r w:rsidRPr="000C1ADF">
        <w:rPr>
          <w:rFonts w:ascii="Calibri" w:hAnsi="Calibri" w:cs="Calibri"/>
          <w:sz w:val="22"/>
          <w:szCs w:val="22"/>
        </w:rPr>
        <w:t xml:space="preserve">will develop watershed-based plans and high-quality projects to be funded through 319 and </w:t>
      </w:r>
      <w:r w:rsidR="002B6CDC" w:rsidRPr="000C1ADF">
        <w:rPr>
          <w:rFonts w:ascii="Calibri" w:hAnsi="Calibri" w:cs="Calibri"/>
          <w:sz w:val="22"/>
          <w:szCs w:val="22"/>
        </w:rPr>
        <w:t xml:space="preserve">will </w:t>
      </w:r>
      <w:r w:rsidRPr="000C1ADF">
        <w:rPr>
          <w:rFonts w:ascii="Calibri" w:hAnsi="Calibri" w:cs="Calibri"/>
          <w:sz w:val="22"/>
          <w:szCs w:val="22"/>
        </w:rPr>
        <w:t xml:space="preserve">conduct outreach and education to enhance the NPS Program message. </w:t>
      </w:r>
    </w:p>
    <w:p w14:paraId="366DCA74" w14:textId="2CFC881A" w:rsidR="0046346D" w:rsidRPr="000C1ADF" w:rsidRDefault="0046346D" w:rsidP="00522476">
      <w:pPr>
        <w:pStyle w:val="ListParagraph"/>
        <w:ind w:left="0"/>
        <w:rPr>
          <w:rFonts w:asciiTheme="minorHAnsi" w:hAnsiTheme="minorHAnsi" w:cstheme="minorHAnsi"/>
          <w:sz w:val="22"/>
          <w:szCs w:val="22"/>
          <w:shd w:val="clear" w:color="auto" w:fill="FFFFFF"/>
        </w:rPr>
      </w:pPr>
    </w:p>
    <w:p w14:paraId="085F63D0" w14:textId="753BFD05" w:rsidR="0046346D" w:rsidRPr="000C1ADF" w:rsidRDefault="0021448D" w:rsidP="0046346D">
      <w:pPr>
        <w:pStyle w:val="ListParagraph"/>
        <w:numPr>
          <w:ilvl w:val="0"/>
          <w:numId w:val="51"/>
        </w:numPr>
        <w:rPr>
          <w:rFonts w:asciiTheme="minorHAnsi" w:hAnsiTheme="minorHAnsi" w:cstheme="minorHAnsi"/>
          <w:sz w:val="22"/>
          <w:szCs w:val="22"/>
        </w:rPr>
      </w:pPr>
      <w:r w:rsidRPr="000C1ADF">
        <w:rPr>
          <w:rFonts w:asciiTheme="minorHAnsi" w:hAnsiTheme="minorHAnsi" w:cstheme="minorHAnsi"/>
          <w:b/>
          <w:bCs/>
          <w:sz w:val="22"/>
          <w:szCs w:val="22"/>
          <w:u w:val="single"/>
        </w:rPr>
        <w:t>Outreach and Education</w:t>
      </w:r>
    </w:p>
    <w:p w14:paraId="3EF52DDF" w14:textId="77777777" w:rsidR="00C92232" w:rsidRPr="000C1ADF" w:rsidRDefault="00C92232" w:rsidP="00C92232">
      <w:pPr>
        <w:pStyle w:val="ListParagraph"/>
        <w:ind w:left="360"/>
        <w:rPr>
          <w:rFonts w:asciiTheme="minorHAnsi" w:hAnsiTheme="minorHAnsi" w:cstheme="minorHAnsi"/>
          <w:sz w:val="22"/>
          <w:szCs w:val="22"/>
        </w:rPr>
      </w:pPr>
    </w:p>
    <w:p w14:paraId="729774D9" w14:textId="6FD12DB8" w:rsidR="009D6A1D" w:rsidRPr="000C1ADF" w:rsidRDefault="00F23A46" w:rsidP="00152F2C">
      <w:pPr>
        <w:tabs>
          <w:tab w:val="left" w:pos="1683"/>
        </w:tabs>
        <w:rPr>
          <w:rFonts w:asciiTheme="minorHAnsi" w:hAnsiTheme="minorHAnsi" w:cs="Calibri"/>
          <w:sz w:val="22"/>
          <w:szCs w:val="22"/>
        </w:rPr>
      </w:pPr>
      <w:r w:rsidRPr="000C1ADF">
        <w:rPr>
          <w:rFonts w:asciiTheme="minorHAnsi" w:hAnsiTheme="minorHAnsi" w:cs="Calibri"/>
          <w:sz w:val="22"/>
          <w:szCs w:val="22"/>
        </w:rPr>
        <w:t xml:space="preserve">Outreach and education </w:t>
      </w:r>
      <w:proofErr w:type="gramStart"/>
      <w:r w:rsidRPr="000C1ADF">
        <w:rPr>
          <w:rFonts w:asciiTheme="minorHAnsi" w:hAnsiTheme="minorHAnsi" w:cs="Calibri"/>
          <w:sz w:val="22"/>
          <w:szCs w:val="22"/>
        </w:rPr>
        <w:t>is</w:t>
      </w:r>
      <w:proofErr w:type="gramEnd"/>
      <w:r w:rsidRPr="000C1ADF">
        <w:rPr>
          <w:rFonts w:asciiTheme="minorHAnsi" w:hAnsiTheme="minorHAnsi" w:cs="Calibri"/>
          <w:sz w:val="22"/>
          <w:szCs w:val="22"/>
        </w:rPr>
        <w:t xml:space="preserve"> often recommended as an effective nonstructural BMP. Successful projects in this category will propose specific outreach and education activities and products and will develop and implement an evaluation method to gauge the effectiveness of these activities. Projects should have regional or statewide relevance and should include a deliverable that can be made available in both print and electronic form, ensuring accessibility for disabled and non-English-speaking audiences if appropriate.</w:t>
      </w:r>
    </w:p>
    <w:p w14:paraId="67E966A1" w14:textId="77777777" w:rsidR="00F23A46" w:rsidRPr="000C1ADF" w:rsidRDefault="00F23A46" w:rsidP="00152F2C">
      <w:pPr>
        <w:tabs>
          <w:tab w:val="left" w:pos="1683"/>
        </w:tabs>
        <w:rPr>
          <w:rFonts w:asciiTheme="minorHAnsi" w:hAnsiTheme="minorHAnsi" w:cs="Calibri"/>
          <w:sz w:val="22"/>
          <w:szCs w:val="22"/>
        </w:rPr>
      </w:pPr>
    </w:p>
    <w:p w14:paraId="62153C33" w14:textId="1FDA391E" w:rsidR="00A65C3F" w:rsidRPr="000C1ADF" w:rsidRDefault="00A65C3F" w:rsidP="0061525A">
      <w:pPr>
        <w:rPr>
          <w:rFonts w:asciiTheme="minorHAnsi" w:hAnsiTheme="minorHAnsi" w:cs="Calibri"/>
          <w:bCs/>
          <w:sz w:val="22"/>
          <w:szCs w:val="22"/>
        </w:rPr>
      </w:pPr>
    </w:p>
    <w:p w14:paraId="21DE0142" w14:textId="08469538" w:rsidR="0055729D" w:rsidRPr="000C1ADF" w:rsidRDefault="00522476" w:rsidP="00152F2C">
      <w:pPr>
        <w:suppressAutoHyphens/>
        <w:spacing w:after="120"/>
        <w:rPr>
          <w:rFonts w:asciiTheme="minorHAnsi" w:hAnsiTheme="minorHAnsi" w:cs="Calibri"/>
          <w:bCs/>
          <w:sz w:val="22"/>
          <w:szCs w:val="22"/>
        </w:rPr>
      </w:pPr>
      <w:r w:rsidRPr="000C1ADF">
        <w:rPr>
          <w:rFonts w:asciiTheme="minorHAnsi" w:hAnsiTheme="minorHAnsi" w:cs="Calibri"/>
          <w:b/>
          <w:bCs/>
          <w:sz w:val="22"/>
          <w:szCs w:val="22"/>
          <w:u w:val="single"/>
        </w:rPr>
        <w:t>Implementation Projects in Impaired Waters</w:t>
      </w:r>
      <w:r w:rsidR="009D6A1D" w:rsidRPr="000C1ADF">
        <w:rPr>
          <w:rFonts w:asciiTheme="minorHAnsi" w:hAnsiTheme="minorHAnsi" w:cs="Calibri"/>
          <w:bCs/>
          <w:sz w:val="22"/>
          <w:szCs w:val="22"/>
        </w:rPr>
        <w:t>:</w:t>
      </w:r>
      <w:r w:rsidR="00A8041C" w:rsidRPr="000C1ADF">
        <w:rPr>
          <w:rFonts w:asciiTheme="minorHAnsi" w:hAnsiTheme="minorHAnsi" w:cs="Calibri"/>
          <w:bCs/>
          <w:sz w:val="22"/>
          <w:szCs w:val="22"/>
        </w:rPr>
        <w:t xml:space="preserve"> </w:t>
      </w:r>
      <w:r w:rsidR="003B247E" w:rsidRPr="000C1ADF">
        <w:rPr>
          <w:rFonts w:asciiTheme="minorHAnsi" w:hAnsiTheme="minorHAnsi" w:cs="Calibri"/>
          <w:bCs/>
          <w:sz w:val="22"/>
          <w:szCs w:val="22"/>
        </w:rPr>
        <w:t>additional r</w:t>
      </w:r>
      <w:r w:rsidR="00A8041C" w:rsidRPr="000C1ADF">
        <w:rPr>
          <w:rFonts w:asciiTheme="minorHAnsi" w:hAnsiTheme="minorHAnsi" w:cs="Calibri"/>
          <w:bCs/>
          <w:sz w:val="22"/>
          <w:szCs w:val="22"/>
        </w:rPr>
        <w:t>equired elements for all proposals un</w:t>
      </w:r>
      <w:r w:rsidR="003B247E" w:rsidRPr="000C1ADF">
        <w:rPr>
          <w:rFonts w:asciiTheme="minorHAnsi" w:hAnsiTheme="minorHAnsi" w:cs="Calibri"/>
          <w:bCs/>
          <w:sz w:val="22"/>
          <w:szCs w:val="22"/>
        </w:rPr>
        <w:t>der categor</w:t>
      </w:r>
      <w:r w:rsidR="006C67E6" w:rsidRPr="000C1ADF">
        <w:rPr>
          <w:rFonts w:asciiTheme="minorHAnsi" w:hAnsiTheme="minorHAnsi" w:cs="Calibri"/>
          <w:bCs/>
          <w:sz w:val="22"/>
          <w:szCs w:val="22"/>
        </w:rPr>
        <w:t>y</w:t>
      </w:r>
      <w:r w:rsidR="003B247E" w:rsidRPr="000C1ADF">
        <w:rPr>
          <w:rFonts w:asciiTheme="minorHAnsi" w:hAnsiTheme="minorHAnsi" w:cs="Calibri"/>
          <w:bCs/>
          <w:sz w:val="22"/>
          <w:szCs w:val="22"/>
        </w:rPr>
        <w:t xml:space="preserve"> 2.2 A above</w:t>
      </w:r>
      <w:r w:rsidR="00A8041C" w:rsidRPr="000C1ADF">
        <w:rPr>
          <w:rFonts w:asciiTheme="minorHAnsi" w:hAnsiTheme="minorHAnsi" w:cs="Calibri"/>
          <w:bCs/>
          <w:sz w:val="22"/>
          <w:szCs w:val="22"/>
        </w:rPr>
        <w:t>:</w:t>
      </w:r>
    </w:p>
    <w:p w14:paraId="15937CCA" w14:textId="4E200A37" w:rsidR="009D6A1D" w:rsidRPr="000C1ADF" w:rsidRDefault="002867CA" w:rsidP="00152F2C">
      <w:pPr>
        <w:numPr>
          <w:ilvl w:val="0"/>
          <w:numId w:val="18"/>
        </w:numPr>
        <w:tabs>
          <w:tab w:val="clear" w:pos="720"/>
        </w:tabs>
        <w:suppressAutoHyphens/>
        <w:autoSpaceDE w:val="0"/>
        <w:autoSpaceDN w:val="0"/>
        <w:adjustRightInd w:val="0"/>
        <w:spacing w:after="60"/>
        <w:rPr>
          <w:rFonts w:asciiTheme="minorHAnsi" w:hAnsiTheme="minorHAnsi" w:cs="Calibri"/>
          <w:bCs/>
          <w:sz w:val="22"/>
          <w:szCs w:val="22"/>
        </w:rPr>
      </w:pPr>
      <w:r w:rsidRPr="000C1ADF">
        <w:rPr>
          <w:rFonts w:asciiTheme="minorHAnsi" w:hAnsiTheme="minorHAnsi" w:cs="Calibri"/>
          <w:bCs/>
          <w:sz w:val="22"/>
          <w:szCs w:val="22"/>
        </w:rPr>
        <w:t>A</w:t>
      </w:r>
      <w:r w:rsidR="009D6A1D" w:rsidRPr="000C1ADF">
        <w:rPr>
          <w:rFonts w:asciiTheme="minorHAnsi" w:hAnsiTheme="minorHAnsi" w:cs="Calibri"/>
          <w:bCs/>
          <w:sz w:val="22"/>
          <w:szCs w:val="22"/>
        </w:rPr>
        <w:t>n approved</w:t>
      </w:r>
      <w:r w:rsidR="009D6A1D" w:rsidRPr="000C1ADF">
        <w:rPr>
          <w:rFonts w:asciiTheme="minorHAnsi" w:hAnsiTheme="minorHAnsi" w:cs="Calibri"/>
          <w:bCs/>
          <w:spacing w:val="-2"/>
          <w:sz w:val="22"/>
          <w:szCs w:val="22"/>
        </w:rPr>
        <w:t xml:space="preserve"> Watershed-Based Plan is required by the start of the project. MassDEP’s contractor will assist with this requirement</w:t>
      </w:r>
      <w:r w:rsidR="002B753E" w:rsidRPr="000C1ADF">
        <w:rPr>
          <w:rFonts w:asciiTheme="minorHAnsi" w:hAnsiTheme="minorHAnsi" w:cs="Calibri"/>
          <w:bCs/>
          <w:spacing w:val="-2"/>
          <w:sz w:val="22"/>
          <w:szCs w:val="22"/>
        </w:rPr>
        <w:t xml:space="preserve"> </w:t>
      </w:r>
      <w:r w:rsidR="00522476" w:rsidRPr="000C1ADF">
        <w:rPr>
          <w:rFonts w:asciiTheme="minorHAnsi" w:hAnsiTheme="minorHAnsi" w:cs="Calibri"/>
          <w:bCs/>
          <w:spacing w:val="-2"/>
          <w:sz w:val="22"/>
          <w:szCs w:val="22"/>
        </w:rPr>
        <w:t>and grantees will be expected to provide background materials, identify potential stakeholders</w:t>
      </w:r>
      <w:r w:rsidR="008D254F" w:rsidRPr="000C1ADF">
        <w:rPr>
          <w:rFonts w:asciiTheme="minorHAnsi" w:hAnsiTheme="minorHAnsi" w:cs="Calibri"/>
          <w:bCs/>
          <w:spacing w:val="-2"/>
          <w:sz w:val="22"/>
          <w:szCs w:val="22"/>
        </w:rPr>
        <w:t>,</w:t>
      </w:r>
      <w:r w:rsidR="00522476" w:rsidRPr="000C1ADF">
        <w:rPr>
          <w:rFonts w:asciiTheme="minorHAnsi" w:hAnsiTheme="minorHAnsi" w:cs="Calibri"/>
          <w:bCs/>
          <w:spacing w:val="-2"/>
          <w:sz w:val="22"/>
          <w:szCs w:val="22"/>
        </w:rPr>
        <w:t xml:space="preserve"> and </w:t>
      </w:r>
      <w:r w:rsidR="008D254F" w:rsidRPr="000C1ADF">
        <w:rPr>
          <w:rFonts w:asciiTheme="minorHAnsi" w:hAnsiTheme="minorHAnsi" w:cs="Calibri"/>
          <w:bCs/>
          <w:spacing w:val="-2"/>
          <w:sz w:val="22"/>
          <w:szCs w:val="22"/>
        </w:rPr>
        <w:t>participate in</w:t>
      </w:r>
      <w:r w:rsidR="00522476" w:rsidRPr="000C1ADF">
        <w:rPr>
          <w:rFonts w:asciiTheme="minorHAnsi" w:hAnsiTheme="minorHAnsi" w:cs="Calibri"/>
          <w:bCs/>
          <w:spacing w:val="-2"/>
          <w:sz w:val="22"/>
          <w:szCs w:val="22"/>
        </w:rPr>
        <w:t xml:space="preserve"> </w:t>
      </w:r>
      <w:r w:rsidR="00F45CE1" w:rsidRPr="000C1ADF">
        <w:rPr>
          <w:rFonts w:asciiTheme="minorHAnsi" w:hAnsiTheme="minorHAnsi" w:cs="Calibri"/>
          <w:bCs/>
          <w:spacing w:val="-2"/>
          <w:sz w:val="22"/>
          <w:szCs w:val="22"/>
        </w:rPr>
        <w:t>W</w:t>
      </w:r>
      <w:r w:rsidR="00522476" w:rsidRPr="000C1ADF">
        <w:rPr>
          <w:rFonts w:asciiTheme="minorHAnsi" w:hAnsiTheme="minorHAnsi" w:cs="Calibri"/>
          <w:bCs/>
          <w:spacing w:val="-2"/>
          <w:sz w:val="22"/>
          <w:szCs w:val="22"/>
        </w:rPr>
        <w:t>atershed</w:t>
      </w:r>
      <w:r w:rsidR="00A8041C" w:rsidRPr="000C1ADF">
        <w:rPr>
          <w:rFonts w:asciiTheme="minorHAnsi" w:hAnsiTheme="minorHAnsi" w:cs="Calibri"/>
          <w:bCs/>
          <w:spacing w:val="-2"/>
          <w:sz w:val="22"/>
          <w:szCs w:val="22"/>
        </w:rPr>
        <w:t>-</w:t>
      </w:r>
      <w:r w:rsidR="00F45CE1" w:rsidRPr="000C1ADF">
        <w:rPr>
          <w:rFonts w:asciiTheme="minorHAnsi" w:hAnsiTheme="minorHAnsi" w:cs="Calibri"/>
          <w:bCs/>
          <w:spacing w:val="-2"/>
          <w:sz w:val="22"/>
          <w:szCs w:val="22"/>
        </w:rPr>
        <w:t>B</w:t>
      </w:r>
      <w:r w:rsidR="00522476" w:rsidRPr="000C1ADF">
        <w:rPr>
          <w:rFonts w:asciiTheme="minorHAnsi" w:hAnsiTheme="minorHAnsi" w:cs="Calibri"/>
          <w:bCs/>
          <w:spacing w:val="-2"/>
          <w:sz w:val="22"/>
          <w:szCs w:val="22"/>
        </w:rPr>
        <w:t xml:space="preserve">ased </w:t>
      </w:r>
      <w:r w:rsidR="00F45CE1" w:rsidRPr="000C1ADF">
        <w:rPr>
          <w:rFonts w:asciiTheme="minorHAnsi" w:hAnsiTheme="minorHAnsi" w:cs="Calibri"/>
          <w:bCs/>
          <w:spacing w:val="-2"/>
          <w:sz w:val="22"/>
          <w:szCs w:val="22"/>
        </w:rPr>
        <w:t>P</w:t>
      </w:r>
      <w:r w:rsidR="00522476" w:rsidRPr="000C1ADF">
        <w:rPr>
          <w:rFonts w:asciiTheme="minorHAnsi" w:hAnsiTheme="minorHAnsi" w:cs="Calibri"/>
          <w:bCs/>
          <w:spacing w:val="-2"/>
          <w:sz w:val="22"/>
          <w:szCs w:val="22"/>
        </w:rPr>
        <w:t>lan coordination meeting</w:t>
      </w:r>
      <w:r w:rsidR="008D254F" w:rsidRPr="000C1ADF">
        <w:rPr>
          <w:rFonts w:asciiTheme="minorHAnsi" w:hAnsiTheme="minorHAnsi" w:cs="Calibri"/>
          <w:bCs/>
          <w:spacing w:val="-2"/>
          <w:sz w:val="22"/>
          <w:szCs w:val="22"/>
        </w:rPr>
        <w:t>s</w:t>
      </w:r>
      <w:r w:rsidR="006F6307" w:rsidRPr="000C1ADF">
        <w:rPr>
          <w:rFonts w:asciiTheme="minorHAnsi" w:hAnsiTheme="minorHAnsi" w:cs="Calibri"/>
          <w:bCs/>
          <w:spacing w:val="-2"/>
          <w:sz w:val="22"/>
          <w:szCs w:val="22"/>
        </w:rPr>
        <w:t>.</w:t>
      </w:r>
      <w:r w:rsidR="002B753E" w:rsidRPr="000C1ADF">
        <w:rPr>
          <w:rFonts w:asciiTheme="minorHAnsi" w:hAnsiTheme="minorHAnsi" w:cs="Calibri"/>
          <w:bCs/>
          <w:spacing w:val="-2"/>
          <w:sz w:val="22"/>
          <w:szCs w:val="22"/>
        </w:rPr>
        <w:t xml:space="preserve"> </w:t>
      </w:r>
      <w:r w:rsidR="006F6307" w:rsidRPr="000C1ADF">
        <w:rPr>
          <w:rFonts w:asciiTheme="minorHAnsi" w:hAnsiTheme="minorHAnsi" w:cs="Calibri"/>
          <w:bCs/>
          <w:spacing w:val="-2"/>
          <w:sz w:val="22"/>
          <w:szCs w:val="22"/>
        </w:rPr>
        <w:t>P</w:t>
      </w:r>
      <w:r w:rsidR="002B753E" w:rsidRPr="000C1ADF">
        <w:rPr>
          <w:rFonts w:asciiTheme="minorHAnsi" w:hAnsiTheme="minorHAnsi" w:cs="Calibri"/>
          <w:bCs/>
          <w:spacing w:val="-2"/>
          <w:sz w:val="22"/>
          <w:szCs w:val="22"/>
        </w:rPr>
        <w:t>roposals with a</w:t>
      </w:r>
      <w:r w:rsidR="00F01392" w:rsidRPr="000C1ADF">
        <w:rPr>
          <w:rFonts w:asciiTheme="minorHAnsi" w:hAnsiTheme="minorHAnsi" w:cs="Calibri"/>
          <w:bCs/>
          <w:spacing w:val="-2"/>
          <w:sz w:val="22"/>
          <w:szCs w:val="22"/>
        </w:rPr>
        <w:t xml:space="preserve">ccepted </w:t>
      </w:r>
      <w:r w:rsidR="00312B74" w:rsidRPr="000C1ADF">
        <w:rPr>
          <w:rFonts w:asciiTheme="minorHAnsi" w:hAnsiTheme="minorHAnsi" w:cs="Calibri"/>
          <w:bCs/>
          <w:spacing w:val="-2"/>
          <w:sz w:val="22"/>
          <w:szCs w:val="22"/>
        </w:rPr>
        <w:t>watershed-based</w:t>
      </w:r>
      <w:r w:rsidR="002B753E" w:rsidRPr="000C1ADF">
        <w:rPr>
          <w:rFonts w:asciiTheme="minorHAnsi" w:hAnsiTheme="minorHAnsi" w:cs="Calibri"/>
          <w:bCs/>
          <w:spacing w:val="-2"/>
          <w:sz w:val="22"/>
          <w:szCs w:val="22"/>
        </w:rPr>
        <w:t xml:space="preserve"> plans will be preferred</w:t>
      </w:r>
      <w:r w:rsidR="00312B74" w:rsidRPr="000C1ADF">
        <w:rPr>
          <w:rFonts w:asciiTheme="minorHAnsi" w:hAnsiTheme="minorHAnsi" w:cs="Calibri"/>
          <w:bCs/>
          <w:spacing w:val="-2"/>
          <w:sz w:val="22"/>
          <w:szCs w:val="22"/>
        </w:rPr>
        <w:t>.</w:t>
      </w:r>
      <w:r w:rsidR="00522476" w:rsidRPr="000C1ADF">
        <w:rPr>
          <w:rFonts w:asciiTheme="minorHAnsi" w:hAnsiTheme="minorHAnsi" w:cs="Calibri"/>
          <w:bCs/>
          <w:spacing w:val="-2"/>
          <w:sz w:val="22"/>
          <w:szCs w:val="22"/>
        </w:rPr>
        <w:t xml:space="preserve">  </w:t>
      </w:r>
    </w:p>
    <w:p w14:paraId="5627029C" w14:textId="7CF5835D" w:rsidR="009D6A1D" w:rsidRPr="000C1ADF" w:rsidRDefault="009D6A1D" w:rsidP="00152F2C">
      <w:pPr>
        <w:numPr>
          <w:ilvl w:val="0"/>
          <w:numId w:val="18"/>
        </w:numPr>
        <w:tabs>
          <w:tab w:val="clear" w:pos="720"/>
        </w:tabs>
        <w:suppressAutoHyphens/>
        <w:autoSpaceDE w:val="0"/>
        <w:autoSpaceDN w:val="0"/>
        <w:adjustRightInd w:val="0"/>
        <w:spacing w:after="60"/>
        <w:rPr>
          <w:rFonts w:asciiTheme="minorHAnsi" w:hAnsiTheme="minorHAnsi" w:cs="Calibri"/>
          <w:sz w:val="22"/>
          <w:szCs w:val="22"/>
        </w:rPr>
      </w:pPr>
      <w:r w:rsidRPr="000C1ADF">
        <w:rPr>
          <w:rFonts w:asciiTheme="minorHAnsi" w:hAnsiTheme="minorHAnsi" w:cs="Calibri"/>
          <w:spacing w:val="-2"/>
          <w:sz w:val="22"/>
          <w:szCs w:val="22"/>
        </w:rPr>
        <w:t>A conceptual design(s), specific site location(s), and estimated cost of the BMP(s) are required as part of the response. Conceptual designs must be of sufficient detail, and include sufficient site work, to allow the proposal review committee to evaluate the viability of the proposal. Conceptual designs do not need to be prepared by a Professional Engineer (PE) and do not necessarily need to include detailed site work. Proposals for infiltration BMPs must provide soils data to support the feasibility of the strategy. Applicants must include a</w:t>
      </w:r>
      <w:r w:rsidR="004E42A4" w:rsidRPr="000C1ADF">
        <w:rPr>
          <w:rFonts w:asciiTheme="minorHAnsi" w:hAnsiTheme="minorHAnsi" w:cs="Calibri"/>
          <w:spacing w:val="-2"/>
          <w:sz w:val="22"/>
          <w:szCs w:val="22"/>
        </w:rPr>
        <w:t>n</w:t>
      </w:r>
      <w:r w:rsidRPr="000C1ADF">
        <w:rPr>
          <w:rFonts w:asciiTheme="minorHAnsi" w:hAnsiTheme="minorHAnsi" w:cs="Calibri"/>
          <w:spacing w:val="-2"/>
          <w:sz w:val="22"/>
          <w:szCs w:val="22"/>
        </w:rPr>
        <w:t xml:space="preserve"> </w:t>
      </w:r>
      <w:r w:rsidR="004E42A4" w:rsidRPr="000C1ADF">
        <w:rPr>
          <w:rFonts w:asciiTheme="minorHAnsi" w:hAnsiTheme="minorHAnsi" w:cs="Calibri"/>
          <w:spacing w:val="-2"/>
          <w:sz w:val="22"/>
          <w:szCs w:val="22"/>
        </w:rPr>
        <w:t>accurate</w:t>
      </w:r>
      <w:r w:rsidRPr="000C1ADF">
        <w:rPr>
          <w:rFonts w:asciiTheme="minorHAnsi" w:hAnsiTheme="minorHAnsi" w:cs="Calibri"/>
          <w:spacing w:val="-2"/>
          <w:sz w:val="22"/>
          <w:szCs w:val="22"/>
        </w:rPr>
        <w:t xml:space="preserve"> budget for the project and a definitive description of project strategy and viability, as well as a description of the environmental improvements that will result from the project.</w:t>
      </w:r>
      <w:r w:rsidRPr="000C1ADF">
        <w:rPr>
          <w:rFonts w:asciiTheme="minorHAnsi" w:hAnsiTheme="minorHAnsi" w:cs="Calibri"/>
          <w:sz w:val="22"/>
          <w:szCs w:val="22"/>
        </w:rPr>
        <w:t xml:space="preserve"> Sustainability, operation and maintenance, and cost effectiveness are important aspects of proposal competitiveness. Proposal designs that are </w:t>
      </w:r>
      <w:r w:rsidRPr="000C1ADF">
        <w:rPr>
          <w:rFonts w:asciiTheme="minorHAnsi" w:hAnsiTheme="minorHAnsi" w:cs="Calibri"/>
          <w:sz w:val="22"/>
          <w:szCs w:val="22"/>
        </w:rPr>
        <w:lastRenderedPageBreak/>
        <w:t xml:space="preserve">developed to accommodate changing precipitation and groundwater elevations will be most competitive. See the Northeast Regional Climate Center, </w:t>
      </w:r>
      <w:hyperlink r:id="rId19" w:history="1">
        <w:r w:rsidRPr="000C1ADF">
          <w:rPr>
            <w:rFonts w:asciiTheme="minorHAnsi" w:hAnsiTheme="minorHAnsi" w:cs="Calibri"/>
            <w:sz w:val="22"/>
            <w:szCs w:val="22"/>
            <w:u w:val="single"/>
          </w:rPr>
          <w:t>http://precip.eas.cornell.edu/</w:t>
        </w:r>
      </w:hyperlink>
      <w:r w:rsidRPr="000C1ADF">
        <w:rPr>
          <w:rFonts w:asciiTheme="minorHAnsi" w:hAnsiTheme="minorHAnsi" w:cs="Calibri"/>
          <w:sz w:val="22"/>
          <w:szCs w:val="22"/>
        </w:rPr>
        <w:t>, as one source of climate change models and information.</w:t>
      </w:r>
    </w:p>
    <w:p w14:paraId="319C017A" w14:textId="4B2FF770" w:rsidR="009D6A1D" w:rsidRPr="000C1ADF" w:rsidRDefault="009D6A1D" w:rsidP="00152F2C">
      <w:pPr>
        <w:numPr>
          <w:ilvl w:val="0"/>
          <w:numId w:val="17"/>
        </w:numPr>
        <w:tabs>
          <w:tab w:val="clear" w:pos="720"/>
        </w:tabs>
        <w:spacing w:after="60"/>
        <w:rPr>
          <w:rFonts w:asciiTheme="minorHAnsi" w:hAnsiTheme="minorHAnsi" w:cs="Calibri"/>
          <w:b/>
          <w:bCs/>
          <w:sz w:val="22"/>
          <w:szCs w:val="22"/>
        </w:rPr>
      </w:pPr>
      <w:r w:rsidRPr="000C1ADF">
        <w:rPr>
          <w:rFonts w:asciiTheme="minorHAnsi" w:hAnsiTheme="minorHAnsi" w:cs="Calibri"/>
          <w:sz w:val="22"/>
          <w:szCs w:val="22"/>
        </w:rPr>
        <w:t>Proposals must include maps</w:t>
      </w:r>
      <w:r w:rsidRPr="000C1ADF">
        <w:rPr>
          <w:rFonts w:asciiTheme="minorHAnsi" w:hAnsiTheme="minorHAnsi" w:cs="Calibri"/>
          <w:b/>
          <w:bCs/>
          <w:sz w:val="22"/>
          <w:szCs w:val="22"/>
        </w:rPr>
        <w:t xml:space="preserve"> </w:t>
      </w:r>
      <w:r w:rsidRPr="000C1ADF">
        <w:rPr>
          <w:rFonts w:asciiTheme="minorHAnsi" w:hAnsiTheme="minorHAnsi" w:cs="Calibri"/>
          <w:sz w:val="22"/>
          <w:szCs w:val="22"/>
        </w:rPr>
        <w:t xml:space="preserve">of the site and locus to show site characteristics, location of </w:t>
      </w:r>
      <w:r w:rsidRPr="000C1ADF">
        <w:rPr>
          <w:rFonts w:asciiTheme="minorHAnsi" w:hAnsiTheme="minorHAnsi" w:cs="Calibri"/>
          <w:spacing w:val="-2"/>
          <w:sz w:val="22"/>
          <w:szCs w:val="22"/>
        </w:rPr>
        <w:t>each specific BMP location in sufficient detail to defend the feasibility of the BMP(s), and</w:t>
      </w:r>
      <w:r w:rsidRPr="000C1ADF">
        <w:rPr>
          <w:rFonts w:asciiTheme="minorHAnsi" w:hAnsiTheme="minorHAnsi" w:cs="Calibri"/>
          <w:sz w:val="22"/>
          <w:szCs w:val="22"/>
        </w:rPr>
        <w:t xml:space="preserve"> geopolitical and watershed location(s) of the proposed work.</w:t>
      </w:r>
    </w:p>
    <w:p w14:paraId="0A34633A" w14:textId="77777777" w:rsidR="0085579A" w:rsidRPr="000C1ADF" w:rsidRDefault="0085579A" w:rsidP="0085579A">
      <w:pPr>
        <w:spacing w:after="60"/>
        <w:ind w:left="720"/>
        <w:rPr>
          <w:rFonts w:asciiTheme="minorHAnsi" w:hAnsiTheme="minorHAnsi" w:cs="Calibri"/>
          <w:sz w:val="22"/>
          <w:szCs w:val="22"/>
        </w:rPr>
      </w:pPr>
    </w:p>
    <w:p w14:paraId="74992D8E" w14:textId="6029F838" w:rsidR="009D6A1D" w:rsidRPr="000C1ADF" w:rsidRDefault="009D6A1D" w:rsidP="00152F2C">
      <w:pPr>
        <w:suppressAutoHyphens/>
        <w:spacing w:after="120"/>
        <w:rPr>
          <w:rFonts w:asciiTheme="minorHAnsi" w:hAnsiTheme="minorHAnsi" w:cs="Calibri"/>
          <w:sz w:val="22"/>
          <w:szCs w:val="22"/>
        </w:rPr>
      </w:pPr>
      <w:r w:rsidRPr="000C1ADF">
        <w:rPr>
          <w:rFonts w:asciiTheme="minorHAnsi" w:hAnsiTheme="minorHAnsi" w:cs="Calibri"/>
          <w:sz w:val="22"/>
        </w:rPr>
        <w:t xml:space="preserve">In addition, the most </w:t>
      </w:r>
      <w:r w:rsidRPr="000C1ADF">
        <w:rPr>
          <w:rFonts w:asciiTheme="minorHAnsi" w:hAnsiTheme="minorHAnsi" w:cs="Calibri"/>
          <w:sz w:val="22"/>
          <w:szCs w:val="22"/>
        </w:rPr>
        <w:t>competitive</w:t>
      </w:r>
      <w:r w:rsidR="006F6307" w:rsidRPr="000C1ADF">
        <w:rPr>
          <w:rFonts w:asciiTheme="minorHAnsi" w:hAnsiTheme="minorHAnsi" w:cs="Calibri"/>
          <w:sz w:val="22"/>
          <w:szCs w:val="22"/>
        </w:rPr>
        <w:t xml:space="preserve"> </w:t>
      </w:r>
      <w:r w:rsidR="006F6307" w:rsidRPr="000C1ADF">
        <w:rPr>
          <w:rFonts w:asciiTheme="minorHAnsi" w:hAnsiTheme="minorHAnsi" w:cs="Calibri"/>
          <w:b/>
          <w:sz w:val="22"/>
          <w:szCs w:val="22"/>
          <w:u w:val="single"/>
        </w:rPr>
        <w:t xml:space="preserve">Proposals for </w:t>
      </w:r>
      <w:r w:rsidR="006F6307" w:rsidRPr="000C1ADF">
        <w:rPr>
          <w:rFonts w:asciiTheme="minorHAnsi" w:hAnsiTheme="minorHAnsi" w:cs="Calibri"/>
          <w:b/>
          <w:bCs/>
          <w:sz w:val="22"/>
          <w:szCs w:val="22"/>
          <w:u w:val="single"/>
        </w:rPr>
        <w:t>Implementation Projects in Impaired Waters</w:t>
      </w:r>
      <w:r w:rsidR="006F6307" w:rsidRPr="000C1ADF">
        <w:rPr>
          <w:rFonts w:asciiTheme="minorHAnsi" w:hAnsiTheme="minorHAnsi" w:cs="Calibri"/>
          <w:b/>
          <w:sz w:val="22"/>
          <w:szCs w:val="22"/>
        </w:rPr>
        <w:t xml:space="preserve"> </w:t>
      </w:r>
      <w:r w:rsidRPr="000C1ADF">
        <w:rPr>
          <w:rFonts w:asciiTheme="minorHAnsi" w:hAnsiTheme="minorHAnsi" w:cs="Calibri"/>
          <w:sz w:val="22"/>
          <w:szCs w:val="22"/>
        </w:rPr>
        <w:t>will address the following issues:</w:t>
      </w:r>
    </w:p>
    <w:p w14:paraId="6F137EE1" w14:textId="1B7B289D" w:rsidR="002D333A" w:rsidRPr="000C1ADF" w:rsidRDefault="002D333A" w:rsidP="002D333A">
      <w:pPr>
        <w:numPr>
          <w:ilvl w:val="0"/>
          <w:numId w:val="18"/>
        </w:numPr>
        <w:tabs>
          <w:tab w:val="clear" w:pos="720"/>
        </w:tabs>
        <w:spacing w:after="60"/>
        <w:rPr>
          <w:rFonts w:asciiTheme="minorHAnsi" w:hAnsiTheme="minorHAnsi" w:cs="Calibri"/>
          <w:sz w:val="22"/>
          <w:szCs w:val="22"/>
        </w:rPr>
      </w:pPr>
      <w:r w:rsidRPr="000C1ADF">
        <w:rPr>
          <w:rFonts w:asciiTheme="minorHAnsi" w:hAnsiTheme="minorHAnsi" w:cs="Calibri"/>
          <w:spacing w:val="-2"/>
          <w:sz w:val="22"/>
          <w:szCs w:val="22"/>
        </w:rPr>
        <w:t>Watershed or subwatershed based. Projects should be of manageable size, but the most competitive projects are those that propose comprehensive solutions, including the implementation of BMPs and source reduction practices that address all</w:t>
      </w:r>
      <w:r w:rsidRPr="000C1ADF">
        <w:rPr>
          <w:rFonts w:asciiTheme="minorHAnsi" w:hAnsiTheme="minorHAnsi" w:cs="Calibri"/>
          <w:b/>
          <w:bCs/>
          <w:spacing w:val="-2"/>
          <w:sz w:val="22"/>
          <w:szCs w:val="22"/>
        </w:rPr>
        <w:t xml:space="preserve"> </w:t>
      </w:r>
      <w:r w:rsidRPr="000C1ADF">
        <w:rPr>
          <w:rFonts w:asciiTheme="minorHAnsi" w:hAnsiTheme="minorHAnsi" w:cs="Calibri"/>
          <w:spacing w:val="-2"/>
          <w:sz w:val="22"/>
          <w:szCs w:val="22"/>
        </w:rPr>
        <w:t>major identified nonpoint sources affecting water quality in the watershed or subwatershed. Use of the Watershed-Based Plan tool is encouraged for identifying watershed boundaries and resources</w:t>
      </w:r>
      <w:r w:rsidRPr="000C1ADF">
        <w:rPr>
          <w:rFonts w:asciiTheme="minorHAnsi" w:hAnsiTheme="minorHAnsi"/>
          <w:sz w:val="22"/>
          <w:szCs w:val="22"/>
        </w:rPr>
        <w:t xml:space="preserve">: </w:t>
      </w:r>
      <w:hyperlink r:id="rId20" w:history="1">
        <w:r w:rsidRPr="000C1ADF">
          <w:rPr>
            <w:rFonts w:asciiTheme="minorHAnsi" w:hAnsiTheme="minorHAnsi" w:cs="Calibri"/>
            <w:spacing w:val="-2"/>
            <w:sz w:val="22"/>
            <w:szCs w:val="22"/>
            <w:u w:val="single"/>
          </w:rPr>
          <w:t>http://prj.geosyntec.com/MassDEPWBP</w:t>
        </w:r>
      </w:hyperlink>
      <w:r w:rsidRPr="000C1ADF">
        <w:rPr>
          <w:rFonts w:asciiTheme="minorHAnsi" w:hAnsiTheme="minorHAnsi" w:cs="Calibri"/>
          <w:spacing w:val="-2"/>
          <w:sz w:val="22"/>
          <w:szCs w:val="22"/>
        </w:rPr>
        <w:t xml:space="preserve"> </w:t>
      </w:r>
    </w:p>
    <w:p w14:paraId="2FAFD24F" w14:textId="77777777" w:rsidR="002D333A" w:rsidRPr="000C1ADF" w:rsidRDefault="002D333A" w:rsidP="002D333A">
      <w:pPr>
        <w:numPr>
          <w:ilvl w:val="0"/>
          <w:numId w:val="18"/>
        </w:numPr>
        <w:tabs>
          <w:tab w:val="clear" w:pos="720"/>
        </w:tabs>
        <w:suppressAutoHyphens/>
        <w:autoSpaceDE w:val="0"/>
        <w:autoSpaceDN w:val="0"/>
        <w:adjustRightInd w:val="0"/>
        <w:spacing w:after="60"/>
        <w:rPr>
          <w:rFonts w:asciiTheme="minorHAnsi" w:hAnsiTheme="minorHAnsi" w:cs="Calibri"/>
          <w:sz w:val="22"/>
          <w:szCs w:val="22"/>
        </w:rPr>
      </w:pPr>
      <w:r w:rsidRPr="000C1ADF">
        <w:rPr>
          <w:rFonts w:asciiTheme="minorHAnsi" w:hAnsiTheme="minorHAnsi" w:cs="Calibri"/>
          <w:sz w:val="22"/>
          <w:szCs w:val="22"/>
        </w:rPr>
        <w:t xml:space="preserve">Pollutant source reduction. Structural BMPs should incorporate the use of </w:t>
      </w:r>
      <w:r w:rsidRPr="000C1ADF">
        <w:rPr>
          <w:rFonts w:asciiTheme="minorHAnsi" w:hAnsiTheme="minorHAnsi" w:cs="Calibri"/>
          <w:bCs/>
          <w:sz w:val="22"/>
          <w:szCs w:val="22"/>
        </w:rPr>
        <w:t>low impact development</w:t>
      </w:r>
      <w:r w:rsidRPr="000C1ADF">
        <w:rPr>
          <w:rFonts w:asciiTheme="minorHAnsi" w:hAnsiTheme="minorHAnsi" w:cs="Calibri"/>
          <w:sz w:val="22"/>
          <w:szCs w:val="22"/>
        </w:rPr>
        <w:t xml:space="preserve"> (LID) principles and best management practices wherever feasible. </w:t>
      </w:r>
      <w:r w:rsidRPr="000C1ADF">
        <w:rPr>
          <w:rFonts w:asciiTheme="minorHAnsi" w:hAnsiTheme="minorHAnsi" w:cs="Calibri"/>
          <w:bCs/>
          <w:sz w:val="22"/>
          <w:szCs w:val="22"/>
        </w:rPr>
        <w:t>Please note that, while green roofs will reduce the quantity of water that would otherwise become runoff, no significant pollutant removal is provided. Therefore, green roofs are not competitive to receive grant funding, but may be acceptable as a non-federal funding match.</w:t>
      </w:r>
    </w:p>
    <w:p w14:paraId="5ED1BF96" w14:textId="7D134804" w:rsidR="002D333A" w:rsidRPr="000C1ADF" w:rsidRDefault="002D333A" w:rsidP="002D333A">
      <w:pPr>
        <w:numPr>
          <w:ilvl w:val="0"/>
          <w:numId w:val="18"/>
        </w:numPr>
        <w:tabs>
          <w:tab w:val="clear" w:pos="720"/>
        </w:tabs>
        <w:suppressAutoHyphens/>
        <w:autoSpaceDE w:val="0"/>
        <w:autoSpaceDN w:val="0"/>
        <w:adjustRightInd w:val="0"/>
        <w:spacing w:after="60"/>
        <w:rPr>
          <w:rFonts w:asciiTheme="minorHAnsi" w:hAnsiTheme="minorHAnsi" w:cs="Calibri"/>
          <w:sz w:val="22"/>
          <w:szCs w:val="22"/>
        </w:rPr>
      </w:pPr>
      <w:r w:rsidRPr="000C1ADF">
        <w:rPr>
          <w:rFonts w:asciiTheme="minorHAnsi" w:hAnsiTheme="minorHAnsi" w:cs="Calibri"/>
          <w:bCs/>
          <w:sz w:val="22"/>
          <w:szCs w:val="22"/>
        </w:rPr>
        <w:t>Project Feasibility.</w:t>
      </w:r>
      <w:r w:rsidRPr="000C1ADF">
        <w:rPr>
          <w:rFonts w:asciiTheme="minorHAnsi" w:hAnsiTheme="minorHAnsi" w:cs="Calibri"/>
          <w:sz w:val="22"/>
          <w:szCs w:val="22"/>
        </w:rPr>
        <w:t xml:space="preserve"> The most competitive Implementation proposals answer all </w:t>
      </w:r>
      <w:r w:rsidRPr="000C1ADF">
        <w:rPr>
          <w:rFonts w:asciiTheme="minorHAnsi" w:hAnsiTheme="minorHAnsi" w:cs="Calibri"/>
          <w:bCs/>
          <w:sz w:val="22"/>
          <w:szCs w:val="22"/>
        </w:rPr>
        <w:t>feasibility</w:t>
      </w:r>
      <w:r w:rsidRPr="000C1ADF">
        <w:rPr>
          <w:rFonts w:asciiTheme="minorHAnsi" w:hAnsiTheme="minorHAnsi" w:cs="Calibri"/>
          <w:sz w:val="22"/>
          <w:szCs w:val="22"/>
        </w:rPr>
        <w:t xml:space="preserve"> questions at the proposal stage by providing good detail and sufficient information to show that the project can go forward if funded. If wetlands or other resource areas are nearby, discuss how the permitting process will be handled. Applicants should also identify and discuss timelines for all other local, state, and federal permits that may be required. Applicants must state whether the applicant owns or controls the site property; and if the applicant does not own/control the project site, the proposal should include documentation of the property owner’s agreement to allow access for the project’s construction, operation, and/or maintenance, as applicable.</w:t>
      </w:r>
    </w:p>
    <w:p w14:paraId="42139DA7" w14:textId="77777777" w:rsidR="009D6A1D" w:rsidRPr="000C1ADF" w:rsidRDefault="009D6A1D" w:rsidP="00152F2C">
      <w:pPr>
        <w:numPr>
          <w:ilvl w:val="0"/>
          <w:numId w:val="18"/>
        </w:numPr>
        <w:tabs>
          <w:tab w:val="clear" w:pos="720"/>
        </w:tabs>
        <w:spacing w:after="60"/>
        <w:rPr>
          <w:rFonts w:asciiTheme="minorHAnsi" w:hAnsiTheme="minorHAnsi" w:cs="Calibri"/>
          <w:sz w:val="22"/>
          <w:szCs w:val="22"/>
        </w:rPr>
      </w:pPr>
      <w:r w:rsidRPr="000C1ADF">
        <w:rPr>
          <w:rFonts w:asciiTheme="minorHAnsi" w:hAnsiTheme="minorHAnsi" w:cs="Calibri"/>
          <w:sz w:val="22"/>
          <w:szCs w:val="22"/>
        </w:rPr>
        <w:t xml:space="preserve">Environmental results. The 319 Nonpoint Source Competitive Grant Program focuses on environmental results and the proposal should clearly articulate a strategy that will accomplish project goals. </w:t>
      </w:r>
      <w:r w:rsidRPr="000C1ADF">
        <w:rPr>
          <w:rFonts w:asciiTheme="minorHAnsi" w:hAnsiTheme="minorHAnsi" w:cs="Calibri"/>
          <w:spacing w:val="-2"/>
          <w:sz w:val="22"/>
          <w:szCs w:val="22"/>
        </w:rPr>
        <w:t>Grantees will be required to provide information that will quantify pollutant removal attained by the project.</w:t>
      </w:r>
    </w:p>
    <w:p w14:paraId="790FC751" w14:textId="26FDB3D6" w:rsidR="002D333A" w:rsidRPr="000C1ADF" w:rsidRDefault="002D333A" w:rsidP="002D333A">
      <w:pPr>
        <w:numPr>
          <w:ilvl w:val="0"/>
          <w:numId w:val="18"/>
        </w:numPr>
        <w:tabs>
          <w:tab w:val="clear" w:pos="720"/>
        </w:tabs>
        <w:spacing w:after="60"/>
        <w:rPr>
          <w:rFonts w:asciiTheme="minorHAnsi" w:hAnsiTheme="minorHAnsi" w:cs="Calibri"/>
          <w:sz w:val="22"/>
          <w:szCs w:val="22"/>
        </w:rPr>
      </w:pPr>
      <w:r w:rsidRPr="000C1ADF">
        <w:rPr>
          <w:rFonts w:asciiTheme="minorHAnsi" w:hAnsiTheme="minorHAnsi" w:cs="Calibri"/>
          <w:sz w:val="22"/>
          <w:szCs w:val="22"/>
        </w:rPr>
        <w:t>Priority Segments.</w:t>
      </w:r>
      <w:r w:rsidRPr="000C1ADF">
        <w:rPr>
          <w:rFonts w:asciiTheme="minorHAnsi" w:hAnsiTheme="minorHAnsi" w:cs="Calibri"/>
          <w:b/>
          <w:bCs/>
          <w:sz w:val="22"/>
          <w:szCs w:val="22"/>
        </w:rPr>
        <w:t xml:space="preserve"> </w:t>
      </w:r>
      <w:r w:rsidR="00DD2943" w:rsidRPr="000C1ADF">
        <w:rPr>
          <w:rFonts w:asciiTheme="minorHAnsi" w:hAnsiTheme="minorHAnsi" w:cstheme="minorHAnsi"/>
          <w:sz w:val="22"/>
          <w:szCs w:val="22"/>
        </w:rPr>
        <w:t xml:space="preserve">While MassDEP welcomes high quality proposals throughout the state, </w:t>
      </w:r>
      <w:r w:rsidR="00787913" w:rsidRPr="000C1ADF">
        <w:rPr>
          <w:rFonts w:asciiTheme="minorHAnsi" w:hAnsiTheme="minorHAnsi" w:cstheme="minorHAnsi"/>
          <w:sz w:val="22"/>
          <w:szCs w:val="22"/>
        </w:rPr>
        <w:t xml:space="preserve">implementation projects </w:t>
      </w:r>
      <w:r w:rsidR="007F1ADA" w:rsidRPr="000C1ADF">
        <w:rPr>
          <w:rFonts w:asciiTheme="minorHAnsi" w:hAnsiTheme="minorHAnsi" w:cstheme="minorHAnsi"/>
          <w:sz w:val="22"/>
          <w:szCs w:val="22"/>
        </w:rPr>
        <w:t xml:space="preserve">that address one or more </w:t>
      </w:r>
      <w:r w:rsidR="00DD2943" w:rsidRPr="000C1ADF">
        <w:rPr>
          <w:rFonts w:asciiTheme="minorHAnsi" w:hAnsiTheme="minorHAnsi" w:cstheme="minorHAnsi"/>
          <w:sz w:val="22"/>
          <w:szCs w:val="22"/>
        </w:rPr>
        <w:t xml:space="preserve">priority impaired waterbodies may be </w:t>
      </w:r>
      <w:r w:rsidR="005C16B3" w:rsidRPr="000C1ADF">
        <w:rPr>
          <w:rFonts w:asciiTheme="minorHAnsi" w:hAnsiTheme="minorHAnsi" w:cstheme="minorHAnsi"/>
          <w:sz w:val="22"/>
          <w:szCs w:val="22"/>
        </w:rPr>
        <w:t xml:space="preserve">regarded as </w:t>
      </w:r>
      <w:r w:rsidR="00DD2943" w:rsidRPr="000C1ADF">
        <w:rPr>
          <w:rFonts w:asciiTheme="minorHAnsi" w:hAnsiTheme="minorHAnsi" w:cstheme="minorHAnsi"/>
          <w:sz w:val="22"/>
          <w:szCs w:val="22"/>
        </w:rPr>
        <w:t>more competitive</w:t>
      </w:r>
      <w:r w:rsidR="003C4FA6" w:rsidRPr="000C1ADF">
        <w:rPr>
          <w:rFonts w:asciiTheme="minorHAnsi" w:hAnsiTheme="minorHAnsi" w:cstheme="minorHAnsi"/>
          <w:sz w:val="22"/>
          <w:szCs w:val="22"/>
        </w:rPr>
        <w:t xml:space="preserve"> for funding.</w:t>
      </w:r>
      <w:r w:rsidR="0043764D" w:rsidRPr="000C1ADF">
        <w:rPr>
          <w:rFonts w:asciiTheme="minorHAnsi" w:hAnsiTheme="minorHAnsi" w:cstheme="minorHAnsi"/>
          <w:sz w:val="22"/>
          <w:szCs w:val="22"/>
        </w:rPr>
        <w:t xml:space="preserve"> </w:t>
      </w:r>
      <w:r w:rsidR="003C4FA6" w:rsidRPr="000C1ADF">
        <w:rPr>
          <w:rFonts w:asciiTheme="minorHAnsi" w:hAnsiTheme="minorHAnsi" w:cstheme="minorHAnsi"/>
          <w:sz w:val="22"/>
          <w:szCs w:val="22"/>
        </w:rPr>
        <w:t xml:space="preserve">MassDEP’s </w:t>
      </w:r>
      <w:r w:rsidR="0043764D" w:rsidRPr="000C1ADF">
        <w:rPr>
          <w:rFonts w:asciiTheme="minorHAnsi" w:hAnsiTheme="minorHAnsi" w:cstheme="minorHAnsi"/>
          <w:sz w:val="22"/>
          <w:szCs w:val="22"/>
        </w:rPr>
        <w:t>list of priority segments and watersheds for 2022</w:t>
      </w:r>
      <w:r w:rsidR="00DD2943" w:rsidRPr="000C1ADF">
        <w:rPr>
          <w:rFonts w:asciiTheme="minorHAnsi" w:hAnsiTheme="minorHAnsi" w:cstheme="minorHAnsi"/>
          <w:sz w:val="22"/>
          <w:szCs w:val="22"/>
        </w:rPr>
        <w:t xml:space="preserve"> can be found on the MassDEP website </w:t>
      </w:r>
      <w:hyperlink r:id="rId21" w:anchor="tools-for-developing-s.-319-proposals-" w:history="1">
        <w:r w:rsidR="00DD2943" w:rsidRPr="000C1ADF">
          <w:rPr>
            <w:rStyle w:val="Hyperlink"/>
            <w:rFonts w:asciiTheme="minorHAnsi" w:hAnsiTheme="minorHAnsi" w:cstheme="minorHAnsi"/>
            <w:color w:val="auto"/>
            <w:sz w:val="22"/>
            <w:szCs w:val="22"/>
          </w:rPr>
          <w:t>Tools for Developing 319 Proposals</w:t>
        </w:r>
      </w:hyperlink>
      <w:r w:rsidR="00DD2943" w:rsidRPr="000C1ADF">
        <w:rPr>
          <w:rFonts w:asciiTheme="minorHAnsi" w:hAnsiTheme="minorHAnsi" w:cstheme="minorHAnsi"/>
          <w:sz w:val="22"/>
          <w:szCs w:val="22"/>
        </w:rPr>
        <w:t>.</w:t>
      </w:r>
    </w:p>
    <w:p w14:paraId="0A42D3CA" w14:textId="77777777" w:rsidR="009D6A1D" w:rsidRPr="000C1ADF" w:rsidRDefault="009D6A1D" w:rsidP="00152F2C">
      <w:pPr>
        <w:numPr>
          <w:ilvl w:val="0"/>
          <w:numId w:val="18"/>
        </w:numPr>
        <w:tabs>
          <w:tab w:val="clear" w:pos="720"/>
        </w:tabs>
        <w:spacing w:after="60"/>
        <w:rPr>
          <w:rFonts w:asciiTheme="minorHAnsi" w:hAnsiTheme="minorHAnsi" w:cs="Calibri"/>
          <w:snapToGrid w:val="0"/>
          <w:sz w:val="22"/>
          <w:szCs w:val="22"/>
        </w:rPr>
      </w:pPr>
      <w:r w:rsidRPr="000C1ADF">
        <w:rPr>
          <w:rFonts w:asciiTheme="minorHAnsi" w:hAnsiTheme="minorHAnsi" w:cs="Calibri"/>
          <w:snapToGrid w:val="0"/>
          <w:sz w:val="22"/>
          <w:szCs w:val="22"/>
        </w:rPr>
        <w:t xml:space="preserve">Dredging, chemical application, and weed harvesting. Dredging and other in-lake resource restoration BMPs such as the use of herbicides, chemicals for nutrient inactivation, and mechanical weed harvesting may be considered eligible and fundable activities, but </w:t>
      </w:r>
      <w:r w:rsidRPr="000C1ADF">
        <w:rPr>
          <w:rFonts w:asciiTheme="minorHAnsi" w:hAnsiTheme="minorHAnsi" w:cs="Calibri"/>
          <w:snapToGrid w:val="0"/>
          <w:sz w:val="22"/>
          <w:szCs w:val="22"/>
          <w:u w:val="single"/>
        </w:rPr>
        <w:t>only</w:t>
      </w:r>
      <w:r w:rsidRPr="000C1ADF">
        <w:rPr>
          <w:rFonts w:asciiTheme="minorHAnsi" w:hAnsiTheme="minorHAnsi" w:cs="Calibri"/>
          <w:snapToGrid w:val="0"/>
          <w:sz w:val="22"/>
          <w:szCs w:val="22"/>
        </w:rPr>
        <w:t xml:space="preserve"> when combined comprehensively with the implementation of other structural and non-structural measures intended to restore a resource impacted by nonpoint source pollution.</w:t>
      </w:r>
    </w:p>
    <w:p w14:paraId="132E535E" w14:textId="77777777" w:rsidR="006C5B0C" w:rsidRPr="000C1ADF" w:rsidRDefault="009D6A1D" w:rsidP="00152F2C">
      <w:pPr>
        <w:numPr>
          <w:ilvl w:val="0"/>
          <w:numId w:val="17"/>
        </w:numPr>
        <w:tabs>
          <w:tab w:val="clear" w:pos="720"/>
          <w:tab w:val="left" w:pos="-1440"/>
          <w:tab w:val="left" w:pos="-720"/>
        </w:tabs>
        <w:suppressAutoHyphens/>
        <w:rPr>
          <w:rFonts w:asciiTheme="minorHAnsi" w:hAnsiTheme="minorHAnsi" w:cs="Calibri"/>
          <w:b/>
          <w:sz w:val="22"/>
          <w:szCs w:val="22"/>
        </w:rPr>
      </w:pPr>
      <w:r w:rsidRPr="000C1ADF">
        <w:rPr>
          <w:rFonts w:asciiTheme="minorHAnsi" w:hAnsiTheme="minorHAnsi" w:cs="Calibri"/>
          <w:bCs/>
          <w:sz w:val="22"/>
          <w:szCs w:val="22"/>
        </w:rPr>
        <w:t>In-lake work</w:t>
      </w:r>
      <w:r w:rsidRPr="000C1ADF">
        <w:rPr>
          <w:rFonts w:asciiTheme="minorHAnsi" w:hAnsiTheme="minorHAnsi" w:cs="Calibri"/>
          <w:sz w:val="22"/>
          <w:szCs w:val="22"/>
        </w:rPr>
        <w:t xml:space="preserve"> under 319 can only be funded on waterbodies that have public access, </w:t>
      </w:r>
      <w:hyperlink r:id="rId22" w:history="1">
        <w:r w:rsidRPr="000C1ADF">
          <w:rPr>
            <w:rFonts w:asciiTheme="minorHAnsi" w:hAnsiTheme="minorHAnsi" w:cstheme="minorHAnsi"/>
            <w:sz w:val="22"/>
            <w:szCs w:val="22"/>
            <w:u w:val="single"/>
          </w:rPr>
          <w:t>https://www.mass.gov/info-details/massachusetts-pond-maps</w:t>
        </w:r>
      </w:hyperlink>
      <w:r w:rsidR="00DF6F0B" w:rsidRPr="000C1ADF">
        <w:rPr>
          <w:rFonts w:asciiTheme="minorHAnsi" w:hAnsiTheme="minorHAnsi" w:cstheme="minorHAnsi"/>
          <w:sz w:val="22"/>
          <w:szCs w:val="22"/>
          <w:u w:val="single"/>
        </w:rPr>
        <w:t xml:space="preserve">. </w:t>
      </w:r>
    </w:p>
    <w:p w14:paraId="1E4D70F0" w14:textId="77777777" w:rsidR="006C5B0C" w:rsidRPr="000C1ADF" w:rsidRDefault="006C5B0C" w:rsidP="009E0788">
      <w:pPr>
        <w:tabs>
          <w:tab w:val="left" w:pos="-1440"/>
          <w:tab w:val="left" w:pos="-720"/>
        </w:tabs>
        <w:suppressAutoHyphens/>
        <w:ind w:left="720"/>
        <w:rPr>
          <w:rFonts w:asciiTheme="minorHAnsi" w:hAnsiTheme="minorHAnsi" w:cs="Calibri"/>
          <w:b/>
          <w:sz w:val="22"/>
          <w:szCs w:val="22"/>
        </w:rPr>
      </w:pPr>
    </w:p>
    <w:p w14:paraId="40C39418" w14:textId="4D1D8E2C" w:rsidR="009D6A1D" w:rsidRPr="000C1ADF" w:rsidRDefault="006C5B0C" w:rsidP="009E0788">
      <w:pPr>
        <w:tabs>
          <w:tab w:val="left" w:pos="-1440"/>
          <w:tab w:val="left" w:pos="-720"/>
        </w:tabs>
        <w:suppressAutoHyphens/>
        <w:ind w:left="720"/>
        <w:rPr>
          <w:rFonts w:asciiTheme="minorHAnsi" w:hAnsiTheme="minorHAnsi" w:cs="Calibri"/>
          <w:b/>
          <w:sz w:val="22"/>
          <w:szCs w:val="22"/>
        </w:rPr>
      </w:pPr>
      <w:r w:rsidRPr="000C1ADF">
        <w:rPr>
          <w:rFonts w:asciiTheme="minorHAnsi" w:hAnsiTheme="minorHAnsi" w:cstheme="minorHAnsi"/>
          <w:sz w:val="22"/>
          <w:szCs w:val="22"/>
          <w:u w:val="single"/>
        </w:rPr>
        <w:lastRenderedPageBreak/>
        <w:t xml:space="preserve">Note to Applicants: </w:t>
      </w:r>
      <w:r w:rsidR="00DF6F0B" w:rsidRPr="000C1ADF">
        <w:rPr>
          <w:rFonts w:asciiTheme="minorHAnsi" w:hAnsiTheme="minorHAnsi" w:cstheme="minorHAnsi"/>
          <w:sz w:val="22"/>
          <w:szCs w:val="22"/>
          <w:u w:val="single"/>
        </w:rPr>
        <w:t xml:space="preserve">In most cases both in-lake and watershed-area work for a privately owned lake would be ineligible. </w:t>
      </w:r>
    </w:p>
    <w:p w14:paraId="2A1540E6" w14:textId="77777777" w:rsidR="009D6A1D" w:rsidRPr="000C1ADF" w:rsidRDefault="009D6A1D" w:rsidP="00152F2C">
      <w:pPr>
        <w:tabs>
          <w:tab w:val="left" w:pos="-1440"/>
          <w:tab w:val="left" w:pos="-720"/>
        </w:tabs>
        <w:suppressAutoHyphens/>
        <w:rPr>
          <w:rFonts w:asciiTheme="minorHAnsi" w:hAnsiTheme="minorHAnsi" w:cs="Calibri"/>
          <w:b/>
        </w:rPr>
      </w:pPr>
    </w:p>
    <w:p w14:paraId="1D4748E3" w14:textId="23BE9527" w:rsidR="00816776" w:rsidRPr="000C1ADF" w:rsidRDefault="00816776" w:rsidP="00816776">
      <w:pPr>
        <w:spacing w:after="120"/>
        <w:rPr>
          <w:rFonts w:asciiTheme="minorHAnsi" w:hAnsiTheme="minorHAnsi" w:cs="Calibri"/>
          <w:b/>
          <w:sz w:val="22"/>
          <w:szCs w:val="22"/>
        </w:rPr>
      </w:pPr>
      <w:r w:rsidRPr="000C1ADF">
        <w:rPr>
          <w:rFonts w:asciiTheme="minorHAnsi" w:hAnsiTheme="minorHAnsi" w:cs="Calibri"/>
          <w:b/>
          <w:sz w:val="22"/>
          <w:szCs w:val="22"/>
          <w:u w:val="single"/>
        </w:rPr>
        <w:t>For all eligible project types (A-</w:t>
      </w:r>
      <w:r w:rsidR="009178F5" w:rsidRPr="000C1ADF">
        <w:rPr>
          <w:rFonts w:asciiTheme="minorHAnsi" w:hAnsiTheme="minorHAnsi" w:cs="Calibri"/>
          <w:b/>
          <w:sz w:val="22"/>
          <w:szCs w:val="22"/>
          <w:u w:val="single"/>
        </w:rPr>
        <w:t>E</w:t>
      </w:r>
      <w:r w:rsidRPr="000C1ADF">
        <w:rPr>
          <w:rFonts w:asciiTheme="minorHAnsi" w:hAnsiTheme="minorHAnsi" w:cs="Calibri"/>
          <w:b/>
          <w:sz w:val="22"/>
          <w:szCs w:val="22"/>
          <w:u w:val="single"/>
        </w:rPr>
        <w:t xml:space="preserve"> above), the most competitive project proposals will</w:t>
      </w:r>
      <w:r w:rsidRPr="000C1ADF">
        <w:rPr>
          <w:rFonts w:asciiTheme="minorHAnsi" w:hAnsiTheme="minorHAnsi" w:cs="Calibri"/>
          <w:b/>
          <w:sz w:val="22"/>
          <w:szCs w:val="22"/>
        </w:rPr>
        <w:t>:</w:t>
      </w:r>
      <w:r w:rsidRPr="000C1ADF">
        <w:rPr>
          <w:rFonts w:asciiTheme="minorHAnsi" w:hAnsiTheme="minorHAnsi" w:cs="Calibri"/>
          <w:sz w:val="22"/>
          <w:szCs w:val="22"/>
        </w:rPr>
        <w:t xml:space="preserve">  </w:t>
      </w:r>
    </w:p>
    <w:p w14:paraId="52C3E93B" w14:textId="77777777" w:rsidR="00816776" w:rsidRPr="000C1ADF" w:rsidRDefault="00816776" w:rsidP="00816776">
      <w:pPr>
        <w:autoSpaceDE w:val="0"/>
        <w:autoSpaceDN w:val="0"/>
        <w:adjustRightInd w:val="0"/>
        <w:rPr>
          <w:rFonts w:ascii="Calibri" w:hAnsi="Calibri" w:cs="Calibri"/>
        </w:rPr>
      </w:pPr>
    </w:p>
    <w:p w14:paraId="40D76230" w14:textId="77777777" w:rsidR="00816776" w:rsidRPr="000C1ADF" w:rsidRDefault="00816776" w:rsidP="00816776">
      <w:pPr>
        <w:numPr>
          <w:ilvl w:val="0"/>
          <w:numId w:val="19"/>
        </w:numPr>
        <w:autoSpaceDE w:val="0"/>
        <w:autoSpaceDN w:val="0"/>
        <w:adjustRightInd w:val="0"/>
        <w:rPr>
          <w:rFonts w:ascii="Calibri" w:hAnsi="Calibri" w:cs="Calibri"/>
          <w:sz w:val="22"/>
          <w:szCs w:val="22"/>
        </w:rPr>
      </w:pPr>
      <w:r w:rsidRPr="000C1ADF">
        <w:rPr>
          <w:rFonts w:ascii="Calibri" w:hAnsi="Calibri" w:cs="Calibri"/>
          <w:sz w:val="22"/>
          <w:szCs w:val="22"/>
        </w:rPr>
        <w:t xml:space="preserve">Implement watershed-based strategies that address the major source of pollution in a watershed, leading to attainment of water quality standards. </w:t>
      </w:r>
    </w:p>
    <w:p w14:paraId="21DE988A" w14:textId="77777777" w:rsidR="00816776" w:rsidRPr="000C1ADF" w:rsidRDefault="00816776" w:rsidP="00816776">
      <w:pPr>
        <w:numPr>
          <w:ilvl w:val="0"/>
          <w:numId w:val="19"/>
        </w:numPr>
        <w:contextualSpacing/>
        <w:rPr>
          <w:rFonts w:asciiTheme="minorHAnsi" w:hAnsiTheme="minorHAnsi" w:cs="Calibri"/>
          <w:sz w:val="22"/>
          <w:szCs w:val="22"/>
        </w:rPr>
      </w:pPr>
      <w:r w:rsidRPr="000C1ADF">
        <w:rPr>
          <w:rFonts w:asciiTheme="minorHAnsi" w:hAnsiTheme="minorHAnsi" w:cs="Calibri"/>
          <w:sz w:val="22"/>
          <w:szCs w:val="22"/>
        </w:rPr>
        <w:t>Provide thorough but concise information that demonstrates the project’s feasibility and addresses program priorities.</w:t>
      </w:r>
    </w:p>
    <w:p w14:paraId="738EBC73" w14:textId="77777777" w:rsidR="00816776" w:rsidRPr="002D418B" w:rsidRDefault="00816776" w:rsidP="00816776">
      <w:pPr>
        <w:numPr>
          <w:ilvl w:val="0"/>
          <w:numId w:val="19"/>
        </w:numPr>
        <w:autoSpaceDE w:val="0"/>
        <w:autoSpaceDN w:val="0"/>
        <w:adjustRightInd w:val="0"/>
        <w:rPr>
          <w:rFonts w:asciiTheme="minorHAnsi" w:hAnsiTheme="minorHAnsi" w:cstheme="minorHAnsi"/>
          <w:sz w:val="22"/>
          <w:szCs w:val="22"/>
        </w:rPr>
      </w:pPr>
      <w:r w:rsidRPr="000C1ADF">
        <w:rPr>
          <w:rFonts w:ascii="Calibri" w:hAnsi="Calibri" w:cs="Calibri"/>
          <w:sz w:val="22"/>
          <w:szCs w:val="22"/>
        </w:rPr>
        <w:t xml:space="preserve">Build upon previous </w:t>
      </w:r>
      <w:r w:rsidRPr="002D418B">
        <w:rPr>
          <w:rFonts w:asciiTheme="minorHAnsi" w:hAnsiTheme="minorHAnsi" w:cstheme="minorHAnsi"/>
          <w:sz w:val="22"/>
          <w:szCs w:val="22"/>
        </w:rPr>
        <w:t xml:space="preserve">319-funded work and/or work that has been initiated by 604b, CZM, MET, NRCS, MassBays, or other programs. </w:t>
      </w:r>
    </w:p>
    <w:p w14:paraId="45E06B35" w14:textId="728A6AE0" w:rsidR="00816776" w:rsidRPr="000E19C5" w:rsidRDefault="00816776" w:rsidP="00816776">
      <w:pPr>
        <w:numPr>
          <w:ilvl w:val="0"/>
          <w:numId w:val="19"/>
        </w:numPr>
        <w:contextualSpacing/>
        <w:rPr>
          <w:rFonts w:asciiTheme="minorHAnsi" w:hAnsiTheme="minorHAnsi" w:cstheme="minorHAnsi"/>
          <w:sz w:val="22"/>
          <w:szCs w:val="22"/>
        </w:rPr>
      </w:pPr>
      <w:r w:rsidRPr="002D418B">
        <w:rPr>
          <w:rFonts w:asciiTheme="minorHAnsi" w:hAnsiTheme="minorHAnsi" w:cstheme="minorHAnsi"/>
          <w:sz w:val="22"/>
          <w:szCs w:val="22"/>
        </w:rPr>
        <w:t xml:space="preserve">For Projects in MS4 areas that meet program requirements will be completed by </w:t>
      </w:r>
      <w:r w:rsidR="00A464E3" w:rsidRPr="002D418B">
        <w:rPr>
          <w:rFonts w:asciiTheme="minorHAnsi" w:hAnsiTheme="minorHAnsi" w:cstheme="minorHAnsi"/>
          <w:sz w:val="22"/>
          <w:szCs w:val="22"/>
        </w:rPr>
        <w:t>December 31, 2024</w:t>
      </w:r>
      <w:r w:rsidRPr="002D418B">
        <w:rPr>
          <w:rFonts w:asciiTheme="minorHAnsi" w:hAnsiTheme="minorHAnsi" w:cstheme="minorHAnsi"/>
          <w:sz w:val="22"/>
          <w:szCs w:val="22"/>
        </w:rPr>
        <w:t>.</w:t>
      </w:r>
    </w:p>
    <w:p w14:paraId="4D7DAB97" w14:textId="24D4218A" w:rsidR="00816776" w:rsidRPr="000E19C5" w:rsidRDefault="00816776" w:rsidP="00816776">
      <w:pPr>
        <w:numPr>
          <w:ilvl w:val="0"/>
          <w:numId w:val="19"/>
        </w:numPr>
        <w:contextualSpacing/>
        <w:rPr>
          <w:rFonts w:asciiTheme="minorHAnsi" w:hAnsiTheme="minorHAnsi" w:cstheme="minorHAnsi"/>
          <w:sz w:val="22"/>
          <w:szCs w:val="22"/>
        </w:rPr>
      </w:pPr>
      <w:r w:rsidRPr="000E19C5">
        <w:rPr>
          <w:rFonts w:asciiTheme="minorHAnsi" w:hAnsiTheme="minorHAnsi" w:cstheme="minorHAnsi"/>
          <w:sz w:val="22"/>
          <w:szCs w:val="22"/>
        </w:rPr>
        <w:t xml:space="preserve">Provide thorough but concise information that demonstrates the project’s feasibility and addresses program </w:t>
      </w:r>
      <w:proofErr w:type="gramStart"/>
      <w:r w:rsidRPr="000E19C5">
        <w:rPr>
          <w:rFonts w:asciiTheme="minorHAnsi" w:hAnsiTheme="minorHAnsi" w:cstheme="minorHAnsi"/>
          <w:sz w:val="22"/>
          <w:szCs w:val="22"/>
        </w:rPr>
        <w:t>priorities;</w:t>
      </w:r>
      <w:proofErr w:type="gramEnd"/>
      <w:r w:rsidRPr="000E19C5">
        <w:rPr>
          <w:rFonts w:asciiTheme="minorHAnsi" w:hAnsiTheme="minorHAnsi" w:cstheme="minorHAnsi"/>
          <w:sz w:val="22"/>
          <w:szCs w:val="22"/>
        </w:rPr>
        <w:t xml:space="preserve"> </w:t>
      </w:r>
    </w:p>
    <w:p w14:paraId="692CA9CD" w14:textId="77777777" w:rsidR="00816776" w:rsidRPr="000E19C5" w:rsidRDefault="00816776" w:rsidP="00816776">
      <w:pPr>
        <w:numPr>
          <w:ilvl w:val="0"/>
          <w:numId w:val="19"/>
        </w:numPr>
        <w:contextualSpacing/>
        <w:rPr>
          <w:rFonts w:asciiTheme="minorHAnsi" w:hAnsiTheme="minorHAnsi" w:cstheme="minorHAnsi"/>
          <w:sz w:val="22"/>
          <w:szCs w:val="22"/>
        </w:rPr>
      </w:pPr>
      <w:r w:rsidRPr="000E19C5">
        <w:rPr>
          <w:rFonts w:asciiTheme="minorHAnsi" w:hAnsiTheme="minorHAnsi" w:cstheme="minorHAnsi"/>
          <w:sz w:val="22"/>
          <w:szCs w:val="22"/>
        </w:rPr>
        <w:t>Meet one or more objectives of the Massachusetts Nonpoint Source Management Program Plan; and/or</w:t>
      </w:r>
    </w:p>
    <w:p w14:paraId="717B1787" w14:textId="13FBAE7A" w:rsidR="00816776" w:rsidRPr="000E19C5" w:rsidRDefault="00816776" w:rsidP="00816776">
      <w:pPr>
        <w:numPr>
          <w:ilvl w:val="0"/>
          <w:numId w:val="19"/>
        </w:numPr>
        <w:contextualSpacing/>
        <w:rPr>
          <w:rFonts w:asciiTheme="minorHAnsi" w:hAnsiTheme="minorHAnsi" w:cstheme="minorHAnsi"/>
          <w:sz w:val="22"/>
          <w:szCs w:val="22"/>
        </w:rPr>
      </w:pPr>
      <w:r w:rsidRPr="000E19C5">
        <w:rPr>
          <w:rFonts w:asciiTheme="minorHAnsi" w:hAnsiTheme="minorHAnsi" w:cstheme="minorHAnsi"/>
          <w:sz w:val="22"/>
          <w:szCs w:val="22"/>
        </w:rPr>
        <w:t xml:space="preserve">Include projects located in environmental justice communities, </w:t>
      </w:r>
      <w:r w:rsidRPr="000E19C5">
        <w:rPr>
          <w:rFonts w:asciiTheme="minorHAnsi" w:eastAsia="Calibri" w:hAnsiTheme="minorHAnsi" w:cstheme="minorHAnsi"/>
          <w:bCs/>
          <w:sz w:val="22"/>
          <w:szCs w:val="22"/>
        </w:rPr>
        <w:t>which engage environmental justice communities or organizations in the proposed project, and/or form partnerships to benefit environmental justice communities.</w:t>
      </w:r>
      <w:r w:rsidR="005F5387" w:rsidRPr="000E19C5">
        <w:rPr>
          <w:rFonts w:asciiTheme="minorHAnsi" w:eastAsia="Calibri" w:hAnsiTheme="minorHAnsi" w:cstheme="minorHAnsi"/>
          <w:bCs/>
          <w:sz w:val="22"/>
          <w:szCs w:val="22"/>
        </w:rPr>
        <w:t xml:space="preserve"> </w:t>
      </w:r>
    </w:p>
    <w:p w14:paraId="75C4BA00" w14:textId="77777777" w:rsidR="00922490" w:rsidRPr="000E19C5" w:rsidRDefault="00922490" w:rsidP="00D51752">
      <w:pPr>
        <w:ind w:left="720"/>
        <w:contextualSpacing/>
        <w:rPr>
          <w:rFonts w:asciiTheme="minorHAnsi" w:hAnsiTheme="minorHAnsi" w:cstheme="minorHAnsi"/>
          <w:sz w:val="22"/>
          <w:szCs w:val="22"/>
        </w:rPr>
      </w:pPr>
    </w:p>
    <w:p w14:paraId="7BD242F9" w14:textId="277C4C2A" w:rsidR="00922490" w:rsidRPr="002D418B" w:rsidRDefault="00922490" w:rsidP="00D51752">
      <w:pPr>
        <w:contextualSpacing/>
        <w:rPr>
          <w:rFonts w:asciiTheme="minorHAnsi" w:hAnsiTheme="minorHAnsi" w:cstheme="minorHAnsi"/>
          <w:sz w:val="22"/>
          <w:szCs w:val="22"/>
        </w:rPr>
      </w:pPr>
      <w:r w:rsidRPr="000E19C5">
        <w:rPr>
          <w:rFonts w:asciiTheme="minorHAnsi" w:hAnsiTheme="minorHAnsi" w:cstheme="minorHAnsi"/>
          <w:sz w:val="22"/>
          <w:szCs w:val="22"/>
        </w:rPr>
        <w:t xml:space="preserve">NPS Program guidelines </w:t>
      </w:r>
      <w:r w:rsidR="00B62730" w:rsidRPr="000E19C5">
        <w:rPr>
          <w:rFonts w:asciiTheme="minorHAnsi" w:hAnsiTheme="minorHAnsi" w:cstheme="minorHAnsi"/>
          <w:sz w:val="22"/>
          <w:szCs w:val="22"/>
        </w:rPr>
        <w:t xml:space="preserve">also </w:t>
      </w:r>
      <w:r w:rsidRPr="000E19C5">
        <w:rPr>
          <w:rFonts w:asciiTheme="minorHAnsi" w:hAnsiTheme="minorHAnsi" w:cstheme="minorHAnsi"/>
          <w:sz w:val="22"/>
          <w:szCs w:val="22"/>
        </w:rPr>
        <w:t xml:space="preserve">emphasize the importance of speedy, efficient expenditure of grant funds. Successful applicants must be diligent about adhering </w:t>
      </w:r>
      <w:r w:rsidRPr="002D418B">
        <w:rPr>
          <w:rFonts w:asciiTheme="minorHAnsi" w:hAnsiTheme="minorHAnsi" w:cstheme="minorHAnsi"/>
          <w:sz w:val="22"/>
          <w:szCs w:val="22"/>
        </w:rPr>
        <w:t>to project milestones and timely completion of tasks and deliverables. Funds may be withdrawn from projects that are not expeditiously implemented and will be redirected to other projects that are ready to move forward.</w:t>
      </w:r>
    </w:p>
    <w:p w14:paraId="01F3991E" w14:textId="3636FB90" w:rsidR="00537A6F" w:rsidRPr="000C1ADF" w:rsidRDefault="00537A6F">
      <w:pPr>
        <w:rPr>
          <w:rFonts w:asciiTheme="minorHAnsi" w:hAnsiTheme="minorHAnsi" w:cs="Calibri"/>
          <w:b/>
        </w:rPr>
      </w:pPr>
    </w:p>
    <w:p w14:paraId="7B6A0B0F" w14:textId="50E2C54D" w:rsidR="009D6A1D" w:rsidRPr="000C1ADF" w:rsidRDefault="009D6A1D" w:rsidP="00152F2C">
      <w:pPr>
        <w:spacing w:after="120"/>
        <w:rPr>
          <w:rFonts w:asciiTheme="minorHAnsi" w:hAnsiTheme="minorHAnsi" w:cs="Calibri"/>
          <w:b/>
          <w:bCs/>
          <w:sz w:val="22"/>
          <w:szCs w:val="22"/>
        </w:rPr>
      </w:pPr>
      <w:r w:rsidRPr="000C1ADF">
        <w:rPr>
          <w:rFonts w:asciiTheme="minorHAnsi" w:hAnsiTheme="minorHAnsi" w:cs="Calibri"/>
          <w:b/>
          <w:bCs/>
          <w:sz w:val="22"/>
          <w:szCs w:val="22"/>
        </w:rPr>
        <w:t xml:space="preserve">Funding availability for </w:t>
      </w:r>
      <w:r w:rsidR="003B247E" w:rsidRPr="000C1ADF">
        <w:rPr>
          <w:rFonts w:asciiTheme="minorHAnsi" w:hAnsiTheme="minorHAnsi" w:cs="Calibri"/>
          <w:b/>
          <w:bCs/>
          <w:sz w:val="22"/>
          <w:szCs w:val="22"/>
        </w:rPr>
        <w:t xml:space="preserve">Projects in </w:t>
      </w:r>
      <w:r w:rsidRPr="000C1ADF">
        <w:rPr>
          <w:rFonts w:asciiTheme="minorHAnsi" w:hAnsiTheme="minorHAnsi" w:cs="Calibri"/>
          <w:b/>
          <w:bCs/>
          <w:sz w:val="22"/>
          <w:szCs w:val="22"/>
        </w:rPr>
        <w:t>NPDES Stormwater regulated/MS4 areas:</w:t>
      </w:r>
    </w:p>
    <w:p w14:paraId="2E374060" w14:textId="0712C3AC" w:rsidR="009D6A1D" w:rsidRPr="000C1ADF" w:rsidRDefault="009D6A1D" w:rsidP="00152F2C">
      <w:pPr>
        <w:numPr>
          <w:ilvl w:val="0"/>
          <w:numId w:val="34"/>
        </w:numPr>
        <w:spacing w:after="60"/>
        <w:rPr>
          <w:rFonts w:asciiTheme="minorHAnsi" w:hAnsiTheme="minorHAnsi" w:cs="Calibri"/>
          <w:sz w:val="22"/>
          <w:szCs w:val="22"/>
        </w:rPr>
      </w:pPr>
      <w:r w:rsidRPr="000C1ADF">
        <w:rPr>
          <w:rFonts w:asciiTheme="minorHAnsi" w:hAnsiTheme="minorHAnsi" w:cs="Calibri"/>
          <w:bCs/>
          <w:sz w:val="22"/>
          <w:szCs w:val="22"/>
        </w:rPr>
        <w:t>Implementation projects remain eligible for funding in NPDES regulated areas</w:t>
      </w:r>
      <w:r w:rsidRPr="000C1ADF">
        <w:rPr>
          <w:rFonts w:asciiTheme="minorHAnsi" w:hAnsiTheme="minorHAnsi" w:cs="Calibri"/>
          <w:sz w:val="22"/>
          <w:szCs w:val="22"/>
        </w:rPr>
        <w:t xml:space="preserve"> (Town by town maps of regulated areas are found here: </w:t>
      </w:r>
      <w:bookmarkStart w:id="40" w:name="_Hlk34746288"/>
      <w:r w:rsidRPr="000C1ADF">
        <w:rPr>
          <w:rFonts w:asciiTheme="minorHAnsi" w:hAnsiTheme="minorHAnsi" w:cs="Calibri"/>
          <w:sz w:val="22"/>
          <w:szCs w:val="22"/>
        </w:rPr>
        <w:fldChar w:fldCharType="begin"/>
      </w:r>
      <w:r w:rsidRPr="000C1ADF">
        <w:rPr>
          <w:rFonts w:asciiTheme="minorHAnsi" w:hAnsiTheme="minorHAnsi" w:cs="Calibri"/>
          <w:sz w:val="22"/>
          <w:szCs w:val="22"/>
        </w:rPr>
        <w:instrText xml:space="preserve"> HYPERLINK "https://www.epa.gov/npdes-permits/regulated-ms4-massachusetts-communities" </w:instrText>
      </w:r>
      <w:r w:rsidRPr="000C1ADF">
        <w:rPr>
          <w:rFonts w:asciiTheme="minorHAnsi" w:hAnsiTheme="minorHAnsi" w:cs="Calibri"/>
          <w:sz w:val="22"/>
          <w:szCs w:val="22"/>
        </w:rPr>
        <w:fldChar w:fldCharType="separate"/>
      </w:r>
      <w:r w:rsidRPr="000C1ADF">
        <w:rPr>
          <w:rFonts w:asciiTheme="minorHAnsi" w:hAnsiTheme="minorHAnsi" w:cs="Calibri"/>
          <w:sz w:val="22"/>
          <w:szCs w:val="22"/>
          <w:u w:val="single"/>
        </w:rPr>
        <w:t>https://www.epa.gov/npdes-permits/regulated-ms4-massachusetts-communities</w:t>
      </w:r>
      <w:r w:rsidRPr="000C1ADF">
        <w:rPr>
          <w:rFonts w:asciiTheme="minorHAnsi" w:hAnsiTheme="minorHAnsi" w:cs="Calibri"/>
          <w:sz w:val="22"/>
          <w:szCs w:val="22"/>
        </w:rPr>
        <w:fldChar w:fldCharType="end"/>
      </w:r>
      <w:r w:rsidRPr="000C1ADF">
        <w:rPr>
          <w:rFonts w:asciiTheme="minorHAnsi" w:hAnsiTheme="minorHAnsi" w:cs="Calibri"/>
          <w:sz w:val="22"/>
          <w:szCs w:val="22"/>
        </w:rPr>
        <w:t xml:space="preserve">). 319 funds cannot be used for work that addresses </w:t>
      </w:r>
      <w:r w:rsidR="0068193F" w:rsidRPr="000C1ADF">
        <w:rPr>
          <w:rFonts w:asciiTheme="minorHAnsi" w:hAnsiTheme="minorHAnsi" w:cs="Calibri"/>
          <w:sz w:val="22"/>
          <w:szCs w:val="22"/>
        </w:rPr>
        <w:t xml:space="preserve">current </w:t>
      </w:r>
      <w:r w:rsidRPr="000C1ADF">
        <w:rPr>
          <w:rFonts w:asciiTheme="minorHAnsi" w:hAnsiTheme="minorHAnsi" w:cs="Calibri"/>
          <w:sz w:val="22"/>
          <w:szCs w:val="22"/>
        </w:rPr>
        <w:t xml:space="preserve">NPDES permit requirements. </w:t>
      </w:r>
      <w:r w:rsidRPr="000C1ADF">
        <w:rPr>
          <w:rFonts w:asciiTheme="minorHAnsi" w:hAnsiTheme="minorHAnsi" w:cs="Calibri"/>
          <w:sz w:val="22"/>
          <w:szCs w:val="22"/>
          <w:u w:val="single"/>
        </w:rPr>
        <w:t>Work that will meet new NPDES permit requirements may be undertaken using 319 funds only if the work is completed prior to the time it will be required under the new NPDES permit timetable.</w:t>
      </w:r>
    </w:p>
    <w:p w14:paraId="18AD7B85" w14:textId="77777777" w:rsidR="009D6A1D" w:rsidRPr="000C1ADF" w:rsidRDefault="009D6A1D" w:rsidP="00152F2C">
      <w:pPr>
        <w:numPr>
          <w:ilvl w:val="0"/>
          <w:numId w:val="34"/>
        </w:numPr>
        <w:spacing w:after="60"/>
        <w:rPr>
          <w:rFonts w:asciiTheme="minorHAnsi" w:hAnsiTheme="minorHAnsi" w:cs="Calibri"/>
          <w:sz w:val="22"/>
          <w:szCs w:val="22"/>
        </w:rPr>
      </w:pPr>
      <w:r w:rsidRPr="000C1ADF">
        <w:rPr>
          <w:rFonts w:asciiTheme="minorHAnsi" w:hAnsiTheme="minorHAnsi" w:cs="Calibri"/>
          <w:sz w:val="22"/>
          <w:szCs w:val="22"/>
        </w:rPr>
        <w:t>All other types of projects are eligible in regulated or mixed regulated</w:t>
      </w:r>
      <w:bookmarkEnd w:id="40"/>
      <w:r w:rsidRPr="000C1ADF">
        <w:rPr>
          <w:rFonts w:asciiTheme="minorHAnsi" w:hAnsiTheme="minorHAnsi" w:cs="Calibri"/>
          <w:sz w:val="22"/>
          <w:szCs w:val="22"/>
        </w:rPr>
        <w:t>/unregulated areas, provided the work proposed is not required under the NPDES stormwater permit, nor used to meet permit application requirements such as mapping stormwater systems, identifying illicit connections, characterizing stormwater discharges, or monitoring required by permits.</w:t>
      </w:r>
    </w:p>
    <w:p w14:paraId="52684C39" w14:textId="326543DF" w:rsidR="009D6A1D" w:rsidRPr="000C1ADF" w:rsidRDefault="009D6A1D" w:rsidP="00152F2C">
      <w:pPr>
        <w:numPr>
          <w:ilvl w:val="0"/>
          <w:numId w:val="34"/>
        </w:numPr>
        <w:spacing w:after="60"/>
        <w:rPr>
          <w:rFonts w:asciiTheme="minorHAnsi" w:hAnsiTheme="minorHAnsi" w:cs="Calibri"/>
          <w:sz w:val="22"/>
          <w:szCs w:val="22"/>
        </w:rPr>
      </w:pPr>
      <w:r w:rsidRPr="000C1ADF">
        <w:rPr>
          <w:rFonts w:asciiTheme="minorHAnsi" w:hAnsiTheme="minorHAnsi" w:cs="Calibri"/>
          <w:sz w:val="22"/>
          <w:szCs w:val="22"/>
        </w:rPr>
        <w:t xml:space="preserve">EPA guidelines require termination of funding agreements for work that becomes regulated under NPDES permits, even where a project is partially completed. Therefore, the most competitive projects in regulated areas will provide assurances that the work is not required, nor is it anticipated that it </w:t>
      </w:r>
      <w:proofErr w:type="gramStart"/>
      <w:r w:rsidRPr="000C1ADF">
        <w:rPr>
          <w:rFonts w:asciiTheme="minorHAnsi" w:hAnsiTheme="minorHAnsi" w:cs="Calibri"/>
          <w:sz w:val="22"/>
          <w:szCs w:val="22"/>
        </w:rPr>
        <w:t>will</w:t>
      </w:r>
      <w:proofErr w:type="gramEnd"/>
      <w:r w:rsidRPr="000C1ADF">
        <w:rPr>
          <w:rFonts w:asciiTheme="minorHAnsi" w:hAnsiTheme="minorHAnsi" w:cs="Calibri"/>
          <w:sz w:val="22"/>
          <w:szCs w:val="22"/>
        </w:rPr>
        <w:t xml:space="preserve"> become required, during the life of the 319 contract (estimated contract term is through </w:t>
      </w:r>
      <w:r w:rsidR="00A464E3" w:rsidRPr="000C1ADF">
        <w:rPr>
          <w:rFonts w:asciiTheme="minorHAnsi" w:hAnsiTheme="minorHAnsi" w:cs="Calibri"/>
          <w:sz w:val="22"/>
          <w:szCs w:val="22"/>
        </w:rPr>
        <w:t>December 31, 2024</w:t>
      </w:r>
      <w:r w:rsidRPr="000C1ADF">
        <w:rPr>
          <w:rFonts w:asciiTheme="minorHAnsi" w:hAnsiTheme="minorHAnsi" w:cs="Calibri"/>
          <w:sz w:val="22"/>
          <w:szCs w:val="22"/>
        </w:rPr>
        <w:t>).</w:t>
      </w:r>
    </w:p>
    <w:p w14:paraId="2053F178" w14:textId="494E084B" w:rsidR="009053C8" w:rsidRPr="000C1ADF" w:rsidRDefault="009D6A1D" w:rsidP="0043276D">
      <w:pPr>
        <w:numPr>
          <w:ilvl w:val="0"/>
          <w:numId w:val="34"/>
        </w:numPr>
        <w:spacing w:after="200"/>
        <w:rPr>
          <w:rFonts w:asciiTheme="minorHAnsi" w:hAnsiTheme="minorHAnsi" w:cs="Calibri"/>
          <w:sz w:val="22"/>
          <w:szCs w:val="22"/>
        </w:rPr>
      </w:pPr>
      <w:r w:rsidRPr="000C1ADF">
        <w:rPr>
          <w:rFonts w:asciiTheme="minorHAnsi" w:hAnsiTheme="minorHAnsi" w:cs="Calibri"/>
          <w:sz w:val="22"/>
          <w:szCs w:val="22"/>
        </w:rPr>
        <w:t>Work in unregulated areas, and in unregulated portions of partially regulated communities, remains fully eligible.</w:t>
      </w:r>
    </w:p>
    <w:p w14:paraId="12D2C805" w14:textId="326125C0" w:rsidR="007F1FBB" w:rsidRPr="000C1ADF" w:rsidRDefault="007F1FBB" w:rsidP="008849B2">
      <w:pPr>
        <w:pStyle w:val="Heading4"/>
        <w:numPr>
          <w:ilvl w:val="1"/>
          <w:numId w:val="58"/>
        </w:numPr>
      </w:pPr>
      <w:bookmarkStart w:id="41" w:name="_Toc78466008"/>
      <w:r w:rsidRPr="000C1ADF">
        <w:lastRenderedPageBreak/>
        <w:t>Ineligible Projects/Scope of Work</w:t>
      </w:r>
      <w:bookmarkEnd w:id="41"/>
    </w:p>
    <w:p w14:paraId="41D2333C" w14:textId="77777777" w:rsidR="009053C8" w:rsidRPr="000C1ADF" w:rsidRDefault="009053C8" w:rsidP="003E6880">
      <w:pPr>
        <w:tabs>
          <w:tab w:val="left" w:pos="-1440"/>
          <w:tab w:val="left" w:pos="-720"/>
        </w:tabs>
        <w:suppressAutoHyphens/>
        <w:rPr>
          <w:rFonts w:asciiTheme="minorHAnsi" w:hAnsiTheme="minorHAnsi"/>
          <w:sz w:val="22"/>
          <w:lang w:eastAsia="x-none"/>
        </w:rPr>
      </w:pPr>
    </w:p>
    <w:p w14:paraId="5920082C" w14:textId="61179D6F" w:rsidR="007F1FBB" w:rsidRPr="000C1ADF" w:rsidRDefault="007F1FBB" w:rsidP="007F1FBB">
      <w:pPr>
        <w:pStyle w:val="Head1Text"/>
        <w:ind w:left="0"/>
        <w:rPr>
          <w:rFonts w:asciiTheme="minorHAnsi" w:hAnsiTheme="minorHAnsi" w:cs="Arial"/>
          <w:sz w:val="22"/>
          <w:szCs w:val="22"/>
        </w:rPr>
      </w:pPr>
      <w:r w:rsidRPr="000C1ADF">
        <w:rPr>
          <w:rFonts w:asciiTheme="minorHAnsi" w:hAnsiTheme="minorHAnsi" w:cs="Arial"/>
          <w:sz w:val="22"/>
          <w:szCs w:val="22"/>
        </w:rPr>
        <w:t xml:space="preserve">The following projects and/or scopes of work are ineligible for funding under the </w:t>
      </w:r>
      <w:proofErr w:type="gramStart"/>
      <w:r w:rsidRPr="000C1ADF">
        <w:rPr>
          <w:rFonts w:asciiTheme="minorHAnsi" w:hAnsiTheme="minorHAnsi" w:cs="Arial"/>
          <w:sz w:val="22"/>
          <w:szCs w:val="22"/>
        </w:rPr>
        <w:t>319 grant</w:t>
      </w:r>
      <w:proofErr w:type="gramEnd"/>
      <w:r w:rsidRPr="000C1ADF">
        <w:rPr>
          <w:rFonts w:asciiTheme="minorHAnsi" w:hAnsiTheme="minorHAnsi" w:cs="Arial"/>
          <w:sz w:val="22"/>
          <w:szCs w:val="22"/>
        </w:rPr>
        <w:t xml:space="preserve"> program:</w:t>
      </w:r>
    </w:p>
    <w:p w14:paraId="61FF992B" w14:textId="77777777" w:rsidR="00216B43" w:rsidRPr="000C1ADF" w:rsidRDefault="00216B43" w:rsidP="007F1FBB">
      <w:pPr>
        <w:pStyle w:val="Head1Text"/>
        <w:ind w:left="0"/>
        <w:rPr>
          <w:rFonts w:asciiTheme="minorHAnsi" w:hAnsiTheme="minorHAnsi" w:cs="Arial"/>
          <w:sz w:val="22"/>
          <w:szCs w:val="22"/>
        </w:rPr>
      </w:pPr>
    </w:p>
    <w:p w14:paraId="6DA20AA2" w14:textId="41F0774A" w:rsidR="007F1FBB" w:rsidRPr="000C1ADF" w:rsidRDefault="007F1FBB" w:rsidP="00726BE5">
      <w:pPr>
        <w:pStyle w:val="ListParagraph"/>
        <w:numPr>
          <w:ilvl w:val="0"/>
          <w:numId w:val="53"/>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Applicants cannot propose projects that would be undertaken to comply with local or governmental enforcement actions such as State or Federal Administrative Orders or Consent Orders, as these projects are ineligible for 319 grant funds. </w:t>
      </w:r>
    </w:p>
    <w:p w14:paraId="298F08FA" w14:textId="49E04E26" w:rsidR="007F1FBB" w:rsidRPr="000C1ADF" w:rsidRDefault="007F1FBB" w:rsidP="00726BE5">
      <w:pPr>
        <w:pStyle w:val="ListParagraph"/>
        <w:numPr>
          <w:ilvl w:val="0"/>
          <w:numId w:val="53"/>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Applicants cannot propose projects to implement specific requirements of NPDES stormwater permits, as these projects are ineligible for 319 grant funds.</w:t>
      </w:r>
    </w:p>
    <w:p w14:paraId="3D22E7F0" w14:textId="77777777" w:rsidR="000B3EC0" w:rsidRPr="000C1ADF" w:rsidRDefault="000B3EC0" w:rsidP="00742A22">
      <w:pPr>
        <w:pStyle w:val="ListParagraph"/>
        <w:tabs>
          <w:tab w:val="left" w:pos="-1440"/>
          <w:tab w:val="left" w:pos="-720"/>
        </w:tabs>
        <w:suppressAutoHyphens/>
        <w:rPr>
          <w:rFonts w:asciiTheme="minorHAnsi" w:hAnsiTheme="minorHAnsi" w:cs="Calibri"/>
          <w:spacing w:val="-2"/>
          <w:sz w:val="22"/>
          <w:szCs w:val="22"/>
        </w:rPr>
      </w:pPr>
    </w:p>
    <w:p w14:paraId="050F9FEF" w14:textId="45342468" w:rsidR="009D6A1D" w:rsidRPr="000C1ADF" w:rsidRDefault="009D6A1D" w:rsidP="008849B2">
      <w:pPr>
        <w:pStyle w:val="Heading4"/>
        <w:numPr>
          <w:ilvl w:val="1"/>
          <w:numId w:val="58"/>
        </w:numPr>
        <w:rPr>
          <w:kern w:val="2"/>
        </w:rPr>
      </w:pPr>
      <w:bookmarkStart w:id="42" w:name="_Toc60929178"/>
      <w:bookmarkStart w:id="43" w:name="_Toc78466009"/>
      <w:bookmarkEnd w:id="42"/>
      <w:r w:rsidRPr="000C1ADF">
        <w:t>Selection Criteria/Evaluation Process</w:t>
      </w:r>
      <w:bookmarkEnd w:id="43"/>
    </w:p>
    <w:p w14:paraId="43774B32" w14:textId="77777777" w:rsidR="009D6A1D" w:rsidRPr="000C1ADF" w:rsidRDefault="009D6A1D" w:rsidP="00152F2C">
      <w:pPr>
        <w:tabs>
          <w:tab w:val="left" w:pos="-1440"/>
          <w:tab w:val="left" w:pos="-720"/>
        </w:tabs>
        <w:suppressAutoHyphens/>
        <w:rPr>
          <w:rFonts w:asciiTheme="minorHAnsi" w:hAnsiTheme="minorHAnsi" w:cs="Calibri"/>
          <w:spacing w:val="-2"/>
          <w:sz w:val="22"/>
          <w:szCs w:val="22"/>
        </w:rPr>
      </w:pPr>
    </w:p>
    <w:p w14:paraId="77DFE3A4" w14:textId="1A1DDF41" w:rsidR="009D6A1D" w:rsidRPr="000C1ADF" w:rsidRDefault="009D6A1D" w:rsidP="006B7E83">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Eligible proposals will be competitively evaluated by an inter- and intra-agency review committee and recommended to the U.S. EPA for grant funding by the Department. Evaluation of each proposal is based on the quality, </w:t>
      </w:r>
      <w:proofErr w:type="gramStart"/>
      <w:r w:rsidRPr="000C1ADF">
        <w:rPr>
          <w:rFonts w:asciiTheme="minorHAnsi" w:hAnsiTheme="minorHAnsi" w:cs="Calibri"/>
          <w:spacing w:val="-2"/>
          <w:sz w:val="22"/>
          <w:szCs w:val="22"/>
        </w:rPr>
        <w:t>completeness</w:t>
      </w:r>
      <w:proofErr w:type="gramEnd"/>
      <w:r w:rsidRPr="000C1ADF">
        <w:rPr>
          <w:rFonts w:asciiTheme="minorHAnsi" w:hAnsiTheme="minorHAnsi" w:cs="Calibri"/>
          <w:spacing w:val="-2"/>
          <w:sz w:val="22"/>
          <w:szCs w:val="22"/>
        </w:rPr>
        <w:t xml:space="preserve"> and clarity of the response. In general, evaluation criteria for </w:t>
      </w:r>
      <w:r w:rsidRPr="000C1ADF">
        <w:rPr>
          <w:rFonts w:asciiTheme="minorHAnsi" w:hAnsiTheme="minorHAnsi" w:cs="Calibri"/>
          <w:bCs/>
          <w:spacing w:val="-2"/>
          <w:sz w:val="22"/>
          <w:szCs w:val="22"/>
        </w:rPr>
        <w:t xml:space="preserve">Implementation projects </w:t>
      </w:r>
      <w:r w:rsidRPr="000C1ADF">
        <w:rPr>
          <w:rFonts w:asciiTheme="minorHAnsi" w:hAnsiTheme="minorHAnsi" w:cs="Calibri"/>
          <w:spacing w:val="-2"/>
          <w:sz w:val="22"/>
          <w:szCs w:val="22"/>
        </w:rPr>
        <w:t xml:space="preserve">will include, but are not limited to, the following considerations listed below in this section. </w:t>
      </w:r>
      <w:r w:rsidRPr="000C1ADF">
        <w:rPr>
          <w:rFonts w:asciiTheme="minorHAnsi" w:hAnsiTheme="minorHAnsi" w:cs="Calibri"/>
          <w:bCs/>
          <w:spacing w:val="-2"/>
          <w:sz w:val="22"/>
          <w:szCs w:val="22"/>
        </w:rPr>
        <w:t>Projects of other types</w:t>
      </w:r>
      <w:r w:rsidRPr="000C1ADF">
        <w:rPr>
          <w:rFonts w:asciiTheme="minorHAnsi" w:hAnsiTheme="minorHAnsi" w:cs="Calibri"/>
          <w:b/>
          <w:spacing w:val="-2"/>
          <w:sz w:val="22"/>
          <w:szCs w:val="22"/>
        </w:rPr>
        <w:t xml:space="preserve"> </w:t>
      </w:r>
      <w:r w:rsidRPr="000C1ADF">
        <w:rPr>
          <w:rFonts w:asciiTheme="minorHAnsi" w:hAnsiTheme="minorHAnsi" w:cs="Calibri"/>
          <w:spacing w:val="-2"/>
          <w:sz w:val="22"/>
          <w:szCs w:val="22"/>
        </w:rPr>
        <w:t>will be evaluated using similar criteria appropriate for these project types. At the discretion of the Review Committee, various weights may be assigned to the criteria (i.e., some criteria may be weighed more heavily than other criteria).</w:t>
      </w:r>
    </w:p>
    <w:p w14:paraId="3BC6D691" w14:textId="77777777" w:rsidR="009A3840" w:rsidRPr="000C1ADF" w:rsidRDefault="009A3840" w:rsidP="006B7E83">
      <w:pPr>
        <w:tabs>
          <w:tab w:val="left" w:pos="-1440"/>
          <w:tab w:val="left" w:pos="-720"/>
        </w:tabs>
        <w:suppressAutoHyphens/>
        <w:rPr>
          <w:rFonts w:asciiTheme="minorHAnsi" w:hAnsiTheme="minorHAnsi" w:cs="Calibri"/>
          <w:spacing w:val="-2"/>
          <w:sz w:val="22"/>
          <w:szCs w:val="22"/>
        </w:rPr>
      </w:pPr>
    </w:p>
    <w:p w14:paraId="632D12A5" w14:textId="433F4085" w:rsidR="009D6A1D" w:rsidRPr="000C1ADF" w:rsidRDefault="009D6A1D" w:rsidP="00152F2C">
      <w:pPr>
        <w:spacing w:after="120"/>
        <w:rPr>
          <w:rFonts w:asciiTheme="minorHAnsi" w:hAnsiTheme="minorHAnsi" w:cs="Calibri"/>
          <w:sz w:val="22"/>
          <w:szCs w:val="22"/>
          <w:u w:val="single"/>
        </w:rPr>
      </w:pPr>
      <w:r w:rsidRPr="000C1ADF">
        <w:rPr>
          <w:rFonts w:asciiTheme="minorHAnsi" w:hAnsiTheme="minorHAnsi" w:cs="Calibri"/>
          <w:sz w:val="22"/>
          <w:szCs w:val="22"/>
          <w:u w:val="single"/>
        </w:rPr>
        <w:t>1. Problem definition</w:t>
      </w:r>
    </w:p>
    <w:p w14:paraId="53313EBF" w14:textId="77777777" w:rsidR="009D6A1D" w:rsidRPr="000C1ADF" w:rsidRDefault="009D6A1D" w:rsidP="00726BE5">
      <w:pPr>
        <w:pStyle w:val="ListParagraph"/>
        <w:numPr>
          <w:ilvl w:val="0"/>
          <w:numId w:val="42"/>
        </w:numPr>
        <w:rPr>
          <w:rFonts w:asciiTheme="minorHAnsi" w:hAnsiTheme="minorHAnsi" w:cs="Calibri"/>
          <w:sz w:val="22"/>
          <w:szCs w:val="22"/>
        </w:rPr>
      </w:pPr>
      <w:r w:rsidRPr="000C1ADF">
        <w:rPr>
          <w:rFonts w:asciiTheme="minorHAnsi" w:hAnsiTheme="minorHAnsi" w:cs="Calibri"/>
          <w:sz w:val="22"/>
          <w:szCs w:val="22"/>
        </w:rPr>
        <w:t>Has the applicant clearly and concisely described the problem?</w:t>
      </w:r>
    </w:p>
    <w:p w14:paraId="23411A6D" w14:textId="77777777" w:rsidR="009D6A1D" w:rsidRPr="000C1ADF" w:rsidRDefault="009D6A1D" w:rsidP="00726BE5">
      <w:pPr>
        <w:pStyle w:val="ListParagraph"/>
        <w:numPr>
          <w:ilvl w:val="0"/>
          <w:numId w:val="42"/>
        </w:numPr>
        <w:rPr>
          <w:rFonts w:asciiTheme="minorHAnsi" w:hAnsiTheme="minorHAnsi" w:cs="Calibri"/>
          <w:sz w:val="22"/>
          <w:szCs w:val="22"/>
        </w:rPr>
      </w:pPr>
      <w:r w:rsidRPr="000C1ADF">
        <w:rPr>
          <w:rFonts w:asciiTheme="minorHAnsi" w:hAnsiTheme="minorHAnsi" w:cs="Calibri"/>
          <w:sz w:val="22"/>
          <w:szCs w:val="22"/>
        </w:rPr>
        <w:t>Is the proposal consistent with the goals and requirements of the Massachusetts 319 Nonpoint Source program?</w:t>
      </w:r>
    </w:p>
    <w:p w14:paraId="139F96CD" w14:textId="77777777" w:rsidR="009D6A1D" w:rsidRPr="000C1ADF" w:rsidRDefault="009D6A1D" w:rsidP="00726BE5">
      <w:pPr>
        <w:pStyle w:val="ListParagraph"/>
        <w:numPr>
          <w:ilvl w:val="0"/>
          <w:numId w:val="42"/>
        </w:numPr>
        <w:rPr>
          <w:rFonts w:asciiTheme="minorHAnsi" w:hAnsiTheme="minorHAnsi" w:cs="Calibri"/>
          <w:sz w:val="22"/>
          <w:szCs w:val="22"/>
        </w:rPr>
      </w:pPr>
      <w:r w:rsidRPr="000C1ADF">
        <w:rPr>
          <w:rFonts w:asciiTheme="minorHAnsi" w:hAnsiTheme="minorHAnsi" w:cs="Calibri"/>
          <w:sz w:val="22"/>
          <w:szCs w:val="22"/>
        </w:rPr>
        <w:t>Does the applicant clearly understand the nature and severity of the problem?</w:t>
      </w:r>
    </w:p>
    <w:p w14:paraId="6C68E9B9" w14:textId="77777777" w:rsidR="009D6A1D" w:rsidRPr="000C1ADF" w:rsidRDefault="009D6A1D" w:rsidP="00726BE5">
      <w:pPr>
        <w:pStyle w:val="ListParagraph"/>
        <w:numPr>
          <w:ilvl w:val="0"/>
          <w:numId w:val="42"/>
        </w:numPr>
        <w:rPr>
          <w:rFonts w:asciiTheme="minorHAnsi" w:hAnsiTheme="minorHAnsi" w:cs="Calibri"/>
          <w:sz w:val="22"/>
          <w:szCs w:val="22"/>
        </w:rPr>
      </w:pPr>
      <w:r w:rsidRPr="000C1ADF">
        <w:rPr>
          <w:rFonts w:asciiTheme="minorHAnsi" w:hAnsiTheme="minorHAnsi" w:cs="Calibri"/>
          <w:sz w:val="22"/>
          <w:szCs w:val="22"/>
        </w:rPr>
        <w:t>Does the proposal provide adequate data to support the description/analysis of the problem?</w:t>
      </w:r>
    </w:p>
    <w:p w14:paraId="0FDB4157" w14:textId="0A8E3B44" w:rsidR="009D6A1D" w:rsidRPr="000C1ADF" w:rsidRDefault="009D6A1D" w:rsidP="00726BE5">
      <w:pPr>
        <w:pStyle w:val="ListParagraph"/>
        <w:numPr>
          <w:ilvl w:val="0"/>
          <w:numId w:val="42"/>
        </w:numPr>
        <w:rPr>
          <w:rFonts w:asciiTheme="minorHAnsi" w:hAnsiTheme="minorHAnsi" w:cs="Calibri"/>
          <w:sz w:val="22"/>
          <w:szCs w:val="22"/>
        </w:rPr>
      </w:pPr>
      <w:r w:rsidRPr="000C1ADF">
        <w:rPr>
          <w:rFonts w:asciiTheme="minorHAnsi" w:hAnsiTheme="minorHAnsi" w:cs="Calibri"/>
          <w:sz w:val="22"/>
          <w:szCs w:val="22"/>
        </w:rPr>
        <w:t>Does the project address a category 4a, 4c, or 5 waterbody, TMDL implementation, or other priorities of the RFR and/or the Commonwealth’s Nonpoint Source Management Plan?</w:t>
      </w:r>
    </w:p>
    <w:p w14:paraId="0D844865" w14:textId="77777777" w:rsidR="007A3F24" w:rsidRPr="000C1ADF" w:rsidRDefault="007A3F24" w:rsidP="00152F2C">
      <w:pPr>
        <w:pStyle w:val="ListParagraph"/>
        <w:rPr>
          <w:rFonts w:asciiTheme="minorHAnsi" w:hAnsiTheme="minorHAnsi" w:cs="Calibri"/>
          <w:sz w:val="22"/>
          <w:szCs w:val="22"/>
        </w:rPr>
      </w:pPr>
    </w:p>
    <w:p w14:paraId="69666611" w14:textId="77777777" w:rsidR="009D6A1D" w:rsidRPr="000C1ADF" w:rsidRDefault="009D6A1D" w:rsidP="00152F2C">
      <w:pPr>
        <w:spacing w:after="120"/>
        <w:rPr>
          <w:rFonts w:asciiTheme="minorHAnsi" w:hAnsiTheme="minorHAnsi" w:cs="Calibri"/>
          <w:sz w:val="22"/>
          <w:szCs w:val="22"/>
          <w:u w:val="single"/>
        </w:rPr>
      </w:pPr>
      <w:r w:rsidRPr="000C1ADF">
        <w:rPr>
          <w:rFonts w:asciiTheme="minorHAnsi" w:hAnsiTheme="minorHAnsi" w:cs="Calibri"/>
          <w:sz w:val="22"/>
          <w:szCs w:val="22"/>
          <w:u w:val="single"/>
        </w:rPr>
        <w:t>2.  Strategy/approach</w:t>
      </w:r>
    </w:p>
    <w:p w14:paraId="1866949D" w14:textId="77777777" w:rsidR="009D6A1D" w:rsidRPr="000C1ADF" w:rsidRDefault="009D6A1D" w:rsidP="00726BE5">
      <w:pPr>
        <w:pStyle w:val="ListParagraph"/>
        <w:numPr>
          <w:ilvl w:val="0"/>
          <w:numId w:val="43"/>
        </w:numPr>
        <w:rPr>
          <w:rFonts w:asciiTheme="minorHAnsi" w:hAnsiTheme="minorHAnsi" w:cs="Calibri"/>
          <w:sz w:val="22"/>
          <w:szCs w:val="22"/>
        </w:rPr>
      </w:pPr>
      <w:r w:rsidRPr="000C1ADF">
        <w:rPr>
          <w:rFonts w:asciiTheme="minorHAnsi" w:hAnsiTheme="minorHAnsi" w:cs="Calibri"/>
          <w:sz w:val="22"/>
          <w:szCs w:val="22"/>
        </w:rPr>
        <w:t>Is the approach or strategy logical and properly sequenced?</w:t>
      </w:r>
    </w:p>
    <w:p w14:paraId="325FF6DF" w14:textId="77777777" w:rsidR="009D6A1D" w:rsidRPr="000C1ADF" w:rsidRDefault="009D6A1D" w:rsidP="00726BE5">
      <w:pPr>
        <w:pStyle w:val="ListParagraph"/>
        <w:numPr>
          <w:ilvl w:val="0"/>
          <w:numId w:val="43"/>
        </w:numPr>
        <w:rPr>
          <w:rFonts w:asciiTheme="minorHAnsi" w:hAnsiTheme="minorHAnsi" w:cs="Calibri"/>
          <w:sz w:val="22"/>
          <w:szCs w:val="22"/>
        </w:rPr>
      </w:pPr>
      <w:r w:rsidRPr="000C1ADF">
        <w:rPr>
          <w:rFonts w:asciiTheme="minorHAnsi" w:hAnsiTheme="minorHAnsi" w:cs="Calibri"/>
          <w:sz w:val="22"/>
          <w:szCs w:val="22"/>
        </w:rPr>
        <w:t>Have all necessary elements been incorporated into the proposal strategy and description?</w:t>
      </w:r>
    </w:p>
    <w:p w14:paraId="268E8674" w14:textId="77777777" w:rsidR="009D6A1D" w:rsidRPr="000C1ADF" w:rsidRDefault="009D6A1D" w:rsidP="00726BE5">
      <w:pPr>
        <w:pStyle w:val="ListParagraph"/>
        <w:numPr>
          <w:ilvl w:val="0"/>
          <w:numId w:val="43"/>
        </w:numPr>
        <w:rPr>
          <w:rFonts w:asciiTheme="minorHAnsi" w:hAnsiTheme="minorHAnsi" w:cs="Calibri"/>
          <w:sz w:val="22"/>
          <w:szCs w:val="22"/>
        </w:rPr>
      </w:pPr>
      <w:r w:rsidRPr="000C1ADF">
        <w:rPr>
          <w:rFonts w:asciiTheme="minorHAnsi" w:hAnsiTheme="minorHAnsi" w:cs="Calibri"/>
          <w:sz w:val="22"/>
          <w:szCs w:val="22"/>
        </w:rPr>
        <w:t>Are the problems, goals, strategy, tasks/deliverables consistent with one another?</w:t>
      </w:r>
    </w:p>
    <w:p w14:paraId="44C8E7E2" w14:textId="77777777" w:rsidR="009D6A1D" w:rsidRPr="000C1ADF" w:rsidRDefault="009D6A1D" w:rsidP="00726BE5">
      <w:pPr>
        <w:pStyle w:val="ListParagraph"/>
        <w:numPr>
          <w:ilvl w:val="0"/>
          <w:numId w:val="43"/>
        </w:numPr>
        <w:rPr>
          <w:rFonts w:asciiTheme="minorHAnsi" w:hAnsiTheme="minorHAnsi" w:cs="Calibri"/>
          <w:sz w:val="22"/>
          <w:szCs w:val="22"/>
        </w:rPr>
      </w:pPr>
      <w:r w:rsidRPr="000C1ADF">
        <w:rPr>
          <w:rFonts w:asciiTheme="minorHAnsi" w:hAnsiTheme="minorHAnsi" w:cs="Calibri"/>
          <w:sz w:val="22"/>
          <w:szCs w:val="22"/>
        </w:rPr>
        <w:t>Is the proposed strategy appropriate or suitable to accomplish the goals of the proposal?</w:t>
      </w:r>
    </w:p>
    <w:p w14:paraId="6A749779" w14:textId="77777777" w:rsidR="009D6A1D" w:rsidRPr="000C1ADF" w:rsidRDefault="009D6A1D" w:rsidP="00726BE5">
      <w:pPr>
        <w:pStyle w:val="ListParagraph"/>
        <w:numPr>
          <w:ilvl w:val="0"/>
          <w:numId w:val="43"/>
        </w:numPr>
        <w:rPr>
          <w:rFonts w:asciiTheme="minorHAnsi" w:hAnsiTheme="minorHAnsi" w:cs="Calibri"/>
          <w:sz w:val="22"/>
          <w:szCs w:val="22"/>
        </w:rPr>
      </w:pPr>
      <w:r w:rsidRPr="000C1ADF">
        <w:rPr>
          <w:rFonts w:asciiTheme="minorHAnsi" w:hAnsiTheme="minorHAnsi" w:cs="Calibri"/>
          <w:sz w:val="22"/>
          <w:szCs w:val="22"/>
        </w:rPr>
        <w:t>Does the proposal build on other programs, projects, or regional efforts?</w:t>
      </w:r>
    </w:p>
    <w:p w14:paraId="15E3FD03" w14:textId="30578599" w:rsidR="009D6A1D" w:rsidRPr="000C1ADF" w:rsidRDefault="009D6A1D" w:rsidP="00726BE5">
      <w:pPr>
        <w:pStyle w:val="ListParagraph"/>
        <w:numPr>
          <w:ilvl w:val="0"/>
          <w:numId w:val="43"/>
        </w:numPr>
        <w:rPr>
          <w:rFonts w:asciiTheme="minorHAnsi" w:hAnsiTheme="minorHAnsi" w:cs="Calibri"/>
          <w:sz w:val="22"/>
          <w:szCs w:val="22"/>
        </w:rPr>
      </w:pPr>
      <w:r w:rsidRPr="000C1ADF">
        <w:rPr>
          <w:rFonts w:asciiTheme="minorHAnsi" w:hAnsiTheme="minorHAnsi" w:cs="Calibri"/>
          <w:sz w:val="22"/>
          <w:szCs w:val="22"/>
        </w:rPr>
        <w:t>Will the project result in delisting or restoration of beneficial uses?</w:t>
      </w:r>
    </w:p>
    <w:p w14:paraId="28ACFE59" w14:textId="77777777" w:rsidR="007A3F24" w:rsidRPr="000C1ADF" w:rsidRDefault="007A3F24" w:rsidP="00152F2C">
      <w:pPr>
        <w:rPr>
          <w:rFonts w:asciiTheme="minorHAnsi" w:hAnsiTheme="minorHAnsi" w:cs="Calibri"/>
          <w:sz w:val="22"/>
          <w:szCs w:val="22"/>
        </w:rPr>
      </w:pPr>
    </w:p>
    <w:p w14:paraId="666E1FD3" w14:textId="77777777" w:rsidR="009D6A1D" w:rsidRPr="000C1ADF" w:rsidRDefault="009D6A1D" w:rsidP="00152F2C">
      <w:pPr>
        <w:spacing w:after="120"/>
        <w:rPr>
          <w:rFonts w:asciiTheme="minorHAnsi" w:hAnsiTheme="minorHAnsi" w:cs="Calibri"/>
          <w:sz w:val="22"/>
          <w:szCs w:val="22"/>
          <w:u w:val="single"/>
        </w:rPr>
      </w:pPr>
      <w:r w:rsidRPr="000C1ADF">
        <w:rPr>
          <w:rFonts w:asciiTheme="minorHAnsi" w:hAnsiTheme="minorHAnsi" w:cs="Calibri"/>
          <w:sz w:val="22"/>
          <w:szCs w:val="22"/>
          <w:u w:val="single"/>
        </w:rPr>
        <w:t>3.  Project viability</w:t>
      </w:r>
    </w:p>
    <w:p w14:paraId="29C7C349"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Is the project based on sound practice or proven innovative technology?</w:t>
      </w:r>
    </w:p>
    <w:p w14:paraId="6F9B94FE"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Are there any apparent permitting or community/public relations issues?</w:t>
      </w:r>
    </w:p>
    <w:p w14:paraId="3EAFCD6F"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 xml:space="preserve">Does the match appear to be firmly committed? </w:t>
      </w:r>
    </w:p>
    <w:p w14:paraId="7968EA38"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Has adequate research or preparation been done to assess project feasibility?</w:t>
      </w:r>
    </w:p>
    <w:p w14:paraId="48EE70D0"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Were NPDES and other permitting issues considered and addressed?</w:t>
      </w:r>
    </w:p>
    <w:p w14:paraId="7E6AA8CF"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Has the grantee addressed site property access issues where implementation work will occur?</w:t>
      </w:r>
    </w:p>
    <w:p w14:paraId="5CDB17D1" w14:textId="77777777"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t>If this is a lakes project, is there public access to the waterbody?</w:t>
      </w:r>
    </w:p>
    <w:p w14:paraId="5C2D8843" w14:textId="1130483E" w:rsidR="009D6A1D" w:rsidRPr="000C1ADF" w:rsidRDefault="009D6A1D" w:rsidP="00726BE5">
      <w:pPr>
        <w:pStyle w:val="ListParagraph"/>
        <w:numPr>
          <w:ilvl w:val="0"/>
          <w:numId w:val="44"/>
        </w:numPr>
        <w:rPr>
          <w:rFonts w:asciiTheme="minorHAnsi" w:hAnsiTheme="minorHAnsi" w:cs="Calibri"/>
          <w:sz w:val="22"/>
          <w:szCs w:val="22"/>
        </w:rPr>
      </w:pPr>
      <w:r w:rsidRPr="000C1ADF">
        <w:rPr>
          <w:rFonts w:asciiTheme="minorHAnsi" w:hAnsiTheme="minorHAnsi" w:cs="Calibri"/>
          <w:sz w:val="22"/>
          <w:szCs w:val="22"/>
        </w:rPr>
        <w:lastRenderedPageBreak/>
        <w:t>Does the project demonstrate strong stakeholder support?</w:t>
      </w:r>
    </w:p>
    <w:p w14:paraId="045031FE" w14:textId="77777777" w:rsidR="007A3F24" w:rsidRPr="000C1ADF" w:rsidRDefault="007A3F24" w:rsidP="00152F2C">
      <w:pPr>
        <w:ind w:left="360"/>
        <w:rPr>
          <w:rFonts w:asciiTheme="minorHAnsi" w:hAnsiTheme="minorHAnsi" w:cs="Calibri"/>
          <w:sz w:val="22"/>
          <w:szCs w:val="22"/>
        </w:rPr>
      </w:pPr>
    </w:p>
    <w:p w14:paraId="59D15C4A" w14:textId="77777777" w:rsidR="009D6A1D" w:rsidRPr="000C1ADF" w:rsidRDefault="009D6A1D" w:rsidP="00152F2C">
      <w:pPr>
        <w:spacing w:after="120"/>
        <w:rPr>
          <w:rFonts w:asciiTheme="minorHAnsi" w:hAnsiTheme="minorHAnsi" w:cs="Calibri"/>
          <w:sz w:val="22"/>
          <w:szCs w:val="22"/>
          <w:u w:val="single"/>
        </w:rPr>
      </w:pPr>
      <w:r w:rsidRPr="000C1ADF">
        <w:rPr>
          <w:rFonts w:asciiTheme="minorHAnsi" w:hAnsiTheme="minorHAnsi" w:cs="Calibri"/>
          <w:sz w:val="22"/>
          <w:szCs w:val="22"/>
          <w:u w:val="single"/>
        </w:rPr>
        <w:t>4.  Applicant’s technical/project management strength</w:t>
      </w:r>
    </w:p>
    <w:p w14:paraId="4FCE5694" w14:textId="6181B6D4" w:rsidR="009D6A1D" w:rsidRPr="000C1ADF" w:rsidRDefault="009D6A1D" w:rsidP="00726BE5">
      <w:pPr>
        <w:pStyle w:val="ListParagraph"/>
        <w:numPr>
          <w:ilvl w:val="0"/>
          <w:numId w:val="45"/>
        </w:numPr>
        <w:rPr>
          <w:rFonts w:asciiTheme="minorHAnsi" w:hAnsiTheme="minorHAnsi" w:cs="Calibri"/>
          <w:sz w:val="22"/>
          <w:szCs w:val="22"/>
        </w:rPr>
      </w:pPr>
      <w:r w:rsidRPr="000C1ADF">
        <w:rPr>
          <w:rFonts w:asciiTheme="minorHAnsi" w:hAnsiTheme="minorHAnsi" w:cs="Calibri"/>
          <w:sz w:val="22"/>
          <w:szCs w:val="22"/>
        </w:rPr>
        <w:t>Is the applicant qualified to manage the project?</w:t>
      </w:r>
    </w:p>
    <w:p w14:paraId="39DC417C" w14:textId="77777777" w:rsidR="009D6A1D" w:rsidRPr="000C1ADF" w:rsidRDefault="009D6A1D" w:rsidP="00726BE5">
      <w:pPr>
        <w:pStyle w:val="ListParagraph"/>
        <w:numPr>
          <w:ilvl w:val="0"/>
          <w:numId w:val="45"/>
        </w:numPr>
        <w:rPr>
          <w:rFonts w:asciiTheme="minorHAnsi" w:hAnsiTheme="minorHAnsi" w:cs="Calibri"/>
          <w:sz w:val="22"/>
          <w:szCs w:val="22"/>
        </w:rPr>
      </w:pPr>
      <w:r w:rsidRPr="000C1ADF">
        <w:rPr>
          <w:rFonts w:asciiTheme="minorHAnsi" w:hAnsiTheme="minorHAnsi" w:cs="Calibri"/>
          <w:sz w:val="22"/>
          <w:szCs w:val="22"/>
        </w:rPr>
        <w:t>Are there any current or prior performance issues with this applicant or their subcontractors?</w:t>
      </w:r>
    </w:p>
    <w:p w14:paraId="51C90418" w14:textId="7244679B" w:rsidR="009D6A1D" w:rsidRPr="000C1ADF" w:rsidRDefault="009D6A1D" w:rsidP="00726BE5">
      <w:pPr>
        <w:pStyle w:val="ListParagraph"/>
        <w:numPr>
          <w:ilvl w:val="0"/>
          <w:numId w:val="45"/>
        </w:numPr>
        <w:rPr>
          <w:rFonts w:asciiTheme="minorHAnsi" w:hAnsiTheme="minorHAnsi" w:cs="Calibri"/>
          <w:sz w:val="22"/>
          <w:szCs w:val="22"/>
        </w:rPr>
      </w:pPr>
      <w:r w:rsidRPr="000C1ADF">
        <w:rPr>
          <w:rFonts w:asciiTheme="minorHAnsi" w:hAnsiTheme="minorHAnsi" w:cs="Calibri"/>
          <w:sz w:val="22"/>
          <w:szCs w:val="22"/>
        </w:rPr>
        <w:t>Have qualified staff or appropriate subcontractual work been identified?</w:t>
      </w:r>
    </w:p>
    <w:p w14:paraId="454790C1" w14:textId="77777777" w:rsidR="007A3F24" w:rsidRPr="000C1ADF" w:rsidRDefault="007A3F24" w:rsidP="00152F2C">
      <w:pPr>
        <w:pStyle w:val="ListParagraph"/>
        <w:rPr>
          <w:rFonts w:asciiTheme="minorHAnsi" w:hAnsiTheme="minorHAnsi" w:cs="Calibri"/>
          <w:sz w:val="22"/>
          <w:szCs w:val="22"/>
        </w:rPr>
      </w:pPr>
    </w:p>
    <w:p w14:paraId="27AEE297" w14:textId="77777777" w:rsidR="009D6A1D" w:rsidRPr="000C1ADF" w:rsidRDefault="009D6A1D" w:rsidP="00152F2C">
      <w:pPr>
        <w:spacing w:after="120"/>
        <w:rPr>
          <w:rFonts w:asciiTheme="minorHAnsi" w:hAnsiTheme="minorHAnsi" w:cs="Calibri"/>
          <w:sz w:val="22"/>
          <w:szCs w:val="22"/>
          <w:u w:val="single"/>
        </w:rPr>
      </w:pPr>
      <w:r w:rsidRPr="000C1ADF">
        <w:rPr>
          <w:rFonts w:asciiTheme="minorHAnsi" w:hAnsiTheme="minorHAnsi" w:cs="Calibri"/>
          <w:sz w:val="22"/>
          <w:szCs w:val="22"/>
          <w:u w:val="single"/>
        </w:rPr>
        <w:t>5.  Quality and responsiveness of proposal</w:t>
      </w:r>
    </w:p>
    <w:p w14:paraId="7B377479" w14:textId="77777777" w:rsidR="009D6A1D" w:rsidRPr="000C1ADF" w:rsidRDefault="009D6A1D" w:rsidP="00726BE5">
      <w:pPr>
        <w:pStyle w:val="ListParagraph"/>
        <w:numPr>
          <w:ilvl w:val="0"/>
          <w:numId w:val="46"/>
        </w:numPr>
        <w:rPr>
          <w:rFonts w:asciiTheme="minorHAnsi" w:hAnsiTheme="minorHAnsi" w:cs="Calibri"/>
          <w:sz w:val="22"/>
          <w:szCs w:val="22"/>
        </w:rPr>
      </w:pPr>
      <w:r w:rsidRPr="000C1ADF">
        <w:rPr>
          <w:rFonts w:asciiTheme="minorHAnsi" w:hAnsiTheme="minorHAnsi" w:cs="Calibri"/>
          <w:sz w:val="22"/>
          <w:szCs w:val="22"/>
        </w:rPr>
        <w:t>Has the proposal been formatted as requested?</w:t>
      </w:r>
    </w:p>
    <w:p w14:paraId="197C39F3" w14:textId="77777777" w:rsidR="009D6A1D" w:rsidRPr="000C1ADF" w:rsidRDefault="009D6A1D" w:rsidP="00726BE5">
      <w:pPr>
        <w:pStyle w:val="ListParagraph"/>
        <w:numPr>
          <w:ilvl w:val="0"/>
          <w:numId w:val="46"/>
        </w:numPr>
        <w:rPr>
          <w:rFonts w:asciiTheme="minorHAnsi" w:hAnsiTheme="minorHAnsi" w:cs="Calibri"/>
          <w:sz w:val="22"/>
          <w:szCs w:val="22"/>
        </w:rPr>
      </w:pPr>
      <w:r w:rsidRPr="000C1ADF">
        <w:rPr>
          <w:rFonts w:asciiTheme="minorHAnsi" w:hAnsiTheme="minorHAnsi" w:cs="Calibri"/>
          <w:sz w:val="22"/>
          <w:szCs w:val="22"/>
        </w:rPr>
        <w:t>Have all requested materials been submitted?</w:t>
      </w:r>
    </w:p>
    <w:p w14:paraId="4DC7D9A5" w14:textId="77777777" w:rsidR="009D6A1D" w:rsidRPr="000C1ADF" w:rsidRDefault="009D6A1D" w:rsidP="00726BE5">
      <w:pPr>
        <w:pStyle w:val="ListParagraph"/>
        <w:numPr>
          <w:ilvl w:val="0"/>
          <w:numId w:val="46"/>
        </w:numPr>
        <w:rPr>
          <w:rFonts w:asciiTheme="minorHAnsi" w:hAnsiTheme="minorHAnsi" w:cs="Calibri"/>
          <w:sz w:val="22"/>
          <w:szCs w:val="22"/>
        </w:rPr>
      </w:pPr>
      <w:r w:rsidRPr="000C1ADF">
        <w:rPr>
          <w:rFonts w:asciiTheme="minorHAnsi" w:hAnsiTheme="minorHAnsi" w:cs="Calibri"/>
          <w:sz w:val="22"/>
          <w:szCs w:val="22"/>
        </w:rPr>
        <w:t>Are the budget and timeline reasonable for the work proposed?</w:t>
      </w:r>
    </w:p>
    <w:p w14:paraId="06F57BE4" w14:textId="77777777" w:rsidR="009D6A1D" w:rsidRPr="000C1ADF" w:rsidRDefault="009D6A1D" w:rsidP="00726BE5">
      <w:pPr>
        <w:pStyle w:val="ListParagraph"/>
        <w:numPr>
          <w:ilvl w:val="0"/>
          <w:numId w:val="46"/>
        </w:numPr>
        <w:rPr>
          <w:rFonts w:asciiTheme="minorHAnsi" w:hAnsiTheme="minorHAnsi" w:cs="Calibri"/>
          <w:sz w:val="22"/>
          <w:szCs w:val="22"/>
        </w:rPr>
      </w:pPr>
      <w:r w:rsidRPr="000C1ADF">
        <w:rPr>
          <w:rFonts w:asciiTheme="minorHAnsi" w:hAnsiTheme="minorHAnsi" w:cs="Calibri"/>
          <w:sz w:val="22"/>
          <w:szCs w:val="22"/>
        </w:rPr>
        <w:t>Has the source and amount of the non-federal match been clearly described within the tasks and budget as well as within the project description?</w:t>
      </w:r>
    </w:p>
    <w:p w14:paraId="129E915A" w14:textId="7212DD2B" w:rsidR="009D6A1D" w:rsidRPr="000C1ADF" w:rsidRDefault="009D6A1D" w:rsidP="00726BE5">
      <w:pPr>
        <w:pStyle w:val="ListParagraph"/>
        <w:numPr>
          <w:ilvl w:val="0"/>
          <w:numId w:val="46"/>
        </w:numPr>
        <w:rPr>
          <w:rFonts w:asciiTheme="minorHAnsi" w:hAnsiTheme="minorHAnsi" w:cs="Calibri"/>
          <w:sz w:val="22"/>
          <w:szCs w:val="22"/>
        </w:rPr>
      </w:pPr>
      <w:r w:rsidRPr="000C1ADF">
        <w:rPr>
          <w:rFonts w:asciiTheme="minorHAnsi" w:hAnsiTheme="minorHAnsi" w:cs="Calibri"/>
          <w:sz w:val="22"/>
          <w:szCs w:val="22"/>
        </w:rPr>
        <w:t xml:space="preserve">Has additional match or other value-added work </w:t>
      </w:r>
      <w:proofErr w:type="gramStart"/>
      <w:r w:rsidRPr="000C1ADF">
        <w:rPr>
          <w:rFonts w:asciiTheme="minorHAnsi" w:hAnsiTheme="minorHAnsi" w:cs="Calibri"/>
          <w:sz w:val="22"/>
          <w:szCs w:val="22"/>
        </w:rPr>
        <w:t>in excess of</w:t>
      </w:r>
      <w:proofErr w:type="gramEnd"/>
      <w:r w:rsidRPr="000C1ADF">
        <w:rPr>
          <w:rFonts w:asciiTheme="minorHAnsi" w:hAnsiTheme="minorHAnsi" w:cs="Calibri"/>
          <w:sz w:val="22"/>
          <w:szCs w:val="22"/>
        </w:rPr>
        <w:t xml:space="preserve"> the required 40% been proposed?</w:t>
      </w:r>
    </w:p>
    <w:p w14:paraId="56225C1B" w14:textId="77777777" w:rsidR="009A3840" w:rsidRPr="000C1ADF" w:rsidRDefault="009A3840" w:rsidP="00152F2C">
      <w:pPr>
        <w:rPr>
          <w:rFonts w:asciiTheme="minorHAnsi" w:hAnsiTheme="minorHAnsi" w:cs="Calibri"/>
          <w:sz w:val="22"/>
          <w:szCs w:val="22"/>
        </w:rPr>
      </w:pPr>
    </w:p>
    <w:p w14:paraId="38B06B36" w14:textId="2B9105BF" w:rsidR="009D6A1D" w:rsidRPr="000C1ADF" w:rsidRDefault="009D6A1D" w:rsidP="008849B2">
      <w:pPr>
        <w:pStyle w:val="Heading4"/>
        <w:numPr>
          <w:ilvl w:val="1"/>
          <w:numId w:val="58"/>
        </w:numPr>
      </w:pPr>
      <w:bookmarkStart w:id="44" w:name="_Toc78466010"/>
      <w:r w:rsidRPr="000C1ADF">
        <w:t>40% NON-FEDERAL MATCHING FUNDS REQUIREMENTS</w:t>
      </w:r>
      <w:bookmarkEnd w:id="44"/>
    </w:p>
    <w:p w14:paraId="630DD912" w14:textId="77777777" w:rsidR="009D6A1D" w:rsidRPr="000C1ADF" w:rsidRDefault="009D6A1D" w:rsidP="00152F2C">
      <w:pPr>
        <w:jc w:val="center"/>
        <w:rPr>
          <w:rFonts w:asciiTheme="minorHAnsi" w:hAnsiTheme="minorHAnsi" w:cs="Calibri"/>
          <w:b/>
          <w:bCs/>
          <w:sz w:val="22"/>
          <w:szCs w:val="22"/>
        </w:rPr>
      </w:pPr>
    </w:p>
    <w:p w14:paraId="254D7B4E" w14:textId="01FDD05F" w:rsidR="009D6A1D" w:rsidRPr="000C1ADF" w:rsidRDefault="009D6A1D" w:rsidP="00152F2C">
      <w:pPr>
        <w:pStyle w:val="ListParagraph"/>
        <w:numPr>
          <w:ilvl w:val="0"/>
          <w:numId w:val="21"/>
        </w:numPr>
        <w:tabs>
          <w:tab w:val="clear" w:pos="720"/>
        </w:tabs>
        <w:rPr>
          <w:rFonts w:asciiTheme="minorHAnsi" w:hAnsiTheme="minorHAnsi" w:cs="Calibri"/>
          <w:sz w:val="22"/>
          <w:szCs w:val="22"/>
        </w:rPr>
      </w:pPr>
      <w:r w:rsidRPr="000C1ADF">
        <w:rPr>
          <w:rFonts w:asciiTheme="minorHAnsi" w:hAnsiTheme="minorHAnsi" w:cs="Calibri"/>
          <w:sz w:val="22"/>
          <w:szCs w:val="22"/>
        </w:rPr>
        <w:t xml:space="preserve">All proposals </w:t>
      </w:r>
      <w:r w:rsidRPr="000C1ADF">
        <w:rPr>
          <w:rFonts w:asciiTheme="minorHAnsi" w:hAnsiTheme="minorHAnsi" w:cs="Calibri"/>
          <w:sz w:val="22"/>
          <w:szCs w:val="22"/>
          <w:u w:val="single"/>
        </w:rPr>
        <w:t>must</w:t>
      </w:r>
      <w:r w:rsidRPr="000C1ADF">
        <w:rPr>
          <w:rFonts w:asciiTheme="minorHAnsi" w:hAnsiTheme="minorHAnsi" w:cs="Calibri"/>
          <w:sz w:val="22"/>
          <w:szCs w:val="22"/>
        </w:rPr>
        <w:t xml:space="preserve"> include non-federal matching funding that is at least 40% of the total project cost.</w:t>
      </w:r>
      <w:r w:rsidRPr="000C1ADF">
        <w:rPr>
          <w:rFonts w:asciiTheme="minorHAnsi" w:hAnsiTheme="minorHAnsi" w:cs="Calibri"/>
          <w:b/>
          <w:bCs/>
          <w:sz w:val="22"/>
          <w:szCs w:val="22"/>
        </w:rPr>
        <w:t xml:space="preserve"> </w:t>
      </w:r>
      <w:r w:rsidRPr="000C1ADF">
        <w:rPr>
          <w:rFonts w:asciiTheme="minorHAnsi" w:hAnsiTheme="minorHAnsi" w:cs="Calibri"/>
          <w:sz w:val="22"/>
          <w:szCs w:val="22"/>
        </w:rPr>
        <w:t>This is a requirement of the Clean Water Act, 40 CFR 31.24.</w:t>
      </w:r>
      <w:r w:rsidRPr="000C1ADF">
        <w:rPr>
          <w:rFonts w:asciiTheme="minorHAnsi" w:hAnsiTheme="minorHAnsi" w:cs="Calibri"/>
          <w:b/>
          <w:bCs/>
          <w:sz w:val="22"/>
          <w:szCs w:val="22"/>
        </w:rPr>
        <w:t xml:space="preserve"> </w:t>
      </w:r>
      <w:r w:rsidRPr="000C1ADF">
        <w:rPr>
          <w:rFonts w:asciiTheme="minorHAnsi" w:hAnsiTheme="minorHAnsi" w:cs="Calibri"/>
          <w:sz w:val="22"/>
          <w:szCs w:val="22"/>
        </w:rPr>
        <w:t xml:space="preserve">The 40% match applies to the total project, not just the section 319 grant portion. </w:t>
      </w:r>
    </w:p>
    <w:p w14:paraId="28802B2A" w14:textId="77777777" w:rsidR="009D6A1D" w:rsidRPr="000C1ADF" w:rsidRDefault="009D6A1D" w:rsidP="00152F2C">
      <w:pPr>
        <w:rPr>
          <w:rFonts w:asciiTheme="minorHAnsi" w:hAnsiTheme="minorHAnsi" w:cs="Calibri"/>
          <w:sz w:val="22"/>
          <w:szCs w:val="22"/>
        </w:rPr>
      </w:pPr>
    </w:p>
    <w:p w14:paraId="5804BD34" w14:textId="77777777" w:rsidR="009D6A1D" w:rsidRPr="000C1ADF" w:rsidRDefault="009D6A1D" w:rsidP="00152F2C">
      <w:pPr>
        <w:numPr>
          <w:ilvl w:val="0"/>
          <w:numId w:val="21"/>
        </w:numPr>
        <w:tabs>
          <w:tab w:val="clear" w:pos="720"/>
        </w:tabs>
        <w:rPr>
          <w:rFonts w:asciiTheme="minorHAnsi" w:hAnsiTheme="minorHAnsi" w:cs="Calibri"/>
          <w:sz w:val="22"/>
          <w:szCs w:val="22"/>
        </w:rPr>
      </w:pPr>
      <w:r w:rsidRPr="000C1ADF">
        <w:rPr>
          <w:rFonts w:asciiTheme="minorHAnsi" w:hAnsiTheme="minorHAnsi" w:cs="Calibri"/>
          <w:sz w:val="22"/>
          <w:szCs w:val="22"/>
        </w:rPr>
        <w:t>The 40% match may be in cash or by an in-kind contribution. In-kind services must be calculated based on the actual cost for the service provided. Cost estimates for in-kind services must be reasonable, and applicants must be able to provide documentation upon request. The section 319 funding cannot be used as a non-federal match for any other grant program or project. NPDES permit related work, including permitting work, is not eligible for grant funding or as match.</w:t>
      </w:r>
    </w:p>
    <w:p w14:paraId="48DB50A7" w14:textId="77777777" w:rsidR="009D6A1D" w:rsidRPr="000C1ADF" w:rsidRDefault="009D6A1D" w:rsidP="00152F2C">
      <w:pPr>
        <w:rPr>
          <w:rFonts w:asciiTheme="minorHAnsi" w:hAnsiTheme="minorHAnsi" w:cs="Calibri"/>
          <w:sz w:val="22"/>
          <w:szCs w:val="22"/>
        </w:rPr>
      </w:pPr>
    </w:p>
    <w:p w14:paraId="20B1EB90" w14:textId="77777777" w:rsidR="009D6A1D" w:rsidRPr="000C1ADF" w:rsidRDefault="009D6A1D" w:rsidP="00152F2C">
      <w:pPr>
        <w:numPr>
          <w:ilvl w:val="0"/>
          <w:numId w:val="21"/>
        </w:numPr>
        <w:tabs>
          <w:tab w:val="clear" w:pos="720"/>
        </w:tabs>
        <w:rPr>
          <w:rFonts w:asciiTheme="minorHAnsi" w:hAnsiTheme="minorHAnsi" w:cs="Calibri"/>
          <w:sz w:val="22"/>
          <w:szCs w:val="22"/>
        </w:rPr>
      </w:pPr>
      <w:r w:rsidRPr="000C1ADF">
        <w:rPr>
          <w:rFonts w:asciiTheme="minorHAnsi" w:hAnsiTheme="minorHAnsi" w:cs="Calibri"/>
          <w:sz w:val="22"/>
          <w:szCs w:val="22"/>
        </w:rPr>
        <w:t>Examples of eligible in-kind matching contributions include:</w:t>
      </w:r>
    </w:p>
    <w:p w14:paraId="64A6C56F" w14:textId="7C822C77" w:rsidR="009D6A1D" w:rsidRPr="000C1ADF" w:rsidRDefault="00C913F4" w:rsidP="00152F2C">
      <w:pPr>
        <w:numPr>
          <w:ilvl w:val="0"/>
          <w:numId w:val="22"/>
        </w:numPr>
        <w:tabs>
          <w:tab w:val="clear" w:pos="1080"/>
        </w:tabs>
        <w:rPr>
          <w:rFonts w:asciiTheme="minorHAnsi" w:hAnsiTheme="minorHAnsi" w:cs="Calibri"/>
          <w:sz w:val="22"/>
          <w:szCs w:val="22"/>
        </w:rPr>
      </w:pPr>
      <w:r w:rsidRPr="000C1ADF">
        <w:rPr>
          <w:rFonts w:asciiTheme="minorHAnsi" w:hAnsiTheme="minorHAnsi" w:cs="Calibri"/>
          <w:sz w:val="22"/>
          <w:szCs w:val="22"/>
        </w:rPr>
        <w:t>L</w:t>
      </w:r>
      <w:r w:rsidR="009D6A1D" w:rsidRPr="000C1ADF">
        <w:rPr>
          <w:rFonts w:asciiTheme="minorHAnsi" w:hAnsiTheme="minorHAnsi" w:cs="Calibri"/>
          <w:sz w:val="22"/>
          <w:szCs w:val="22"/>
        </w:rPr>
        <w:t xml:space="preserve">abor (e.g., staff time) and materials (e.g., seed, fencing, plant material) </w:t>
      </w:r>
    </w:p>
    <w:p w14:paraId="6CF11028" w14:textId="157760DC" w:rsidR="009D6A1D" w:rsidRPr="000C1ADF" w:rsidRDefault="00C913F4" w:rsidP="00152F2C">
      <w:pPr>
        <w:numPr>
          <w:ilvl w:val="0"/>
          <w:numId w:val="22"/>
        </w:numPr>
        <w:tabs>
          <w:tab w:val="clear" w:pos="1080"/>
        </w:tabs>
        <w:rPr>
          <w:rFonts w:asciiTheme="minorHAnsi" w:hAnsiTheme="minorHAnsi" w:cs="Calibri"/>
          <w:sz w:val="22"/>
          <w:szCs w:val="22"/>
        </w:rPr>
      </w:pPr>
      <w:r w:rsidRPr="000C1ADF">
        <w:rPr>
          <w:rFonts w:asciiTheme="minorHAnsi" w:hAnsiTheme="minorHAnsi" w:cs="Calibri"/>
          <w:sz w:val="22"/>
          <w:szCs w:val="22"/>
        </w:rPr>
        <w:t>U</w:t>
      </w:r>
      <w:r w:rsidR="009D6A1D" w:rsidRPr="000C1ADF">
        <w:rPr>
          <w:rFonts w:asciiTheme="minorHAnsi" w:hAnsiTheme="minorHAnsi" w:cs="Calibri"/>
          <w:sz w:val="22"/>
          <w:szCs w:val="22"/>
        </w:rPr>
        <w:t>se of equipment (e.g., boats, backhoe, street sweeper)</w:t>
      </w:r>
    </w:p>
    <w:p w14:paraId="7705D0C1" w14:textId="1F464D58" w:rsidR="009D6A1D" w:rsidRPr="000C1ADF" w:rsidRDefault="00C913F4" w:rsidP="00152F2C">
      <w:pPr>
        <w:numPr>
          <w:ilvl w:val="0"/>
          <w:numId w:val="23"/>
        </w:numPr>
        <w:tabs>
          <w:tab w:val="clear" w:pos="1080"/>
        </w:tabs>
        <w:rPr>
          <w:rFonts w:asciiTheme="minorHAnsi" w:hAnsiTheme="minorHAnsi" w:cs="Calibri"/>
          <w:sz w:val="22"/>
          <w:szCs w:val="22"/>
        </w:rPr>
      </w:pPr>
      <w:r w:rsidRPr="000C1ADF">
        <w:rPr>
          <w:rFonts w:asciiTheme="minorHAnsi" w:hAnsiTheme="minorHAnsi" w:cs="Calibri"/>
          <w:sz w:val="22"/>
          <w:szCs w:val="22"/>
        </w:rPr>
        <w:t>O</w:t>
      </w:r>
      <w:r w:rsidR="009D6A1D" w:rsidRPr="000C1ADF">
        <w:rPr>
          <w:rFonts w:asciiTheme="minorHAnsi" w:hAnsiTheme="minorHAnsi" w:cs="Calibri"/>
          <w:sz w:val="22"/>
          <w:szCs w:val="22"/>
        </w:rPr>
        <w:t>ther non-federal grants (e.g., Massachusetts Environmental Trust, Sustainable Watershed Management Initiative)</w:t>
      </w:r>
    </w:p>
    <w:p w14:paraId="352670A1" w14:textId="77777777" w:rsidR="009D6A1D" w:rsidRPr="000C1ADF" w:rsidRDefault="009D6A1D" w:rsidP="00152F2C">
      <w:pPr>
        <w:numPr>
          <w:ilvl w:val="0"/>
          <w:numId w:val="23"/>
        </w:numPr>
        <w:tabs>
          <w:tab w:val="clear" w:pos="1080"/>
        </w:tabs>
        <w:rPr>
          <w:rFonts w:asciiTheme="minorHAnsi" w:hAnsiTheme="minorHAnsi" w:cs="Calibri"/>
          <w:sz w:val="22"/>
          <w:szCs w:val="22"/>
        </w:rPr>
      </w:pPr>
      <w:r w:rsidRPr="000C1ADF">
        <w:rPr>
          <w:rFonts w:asciiTheme="minorHAnsi" w:hAnsiTheme="minorHAnsi" w:cs="Calibri"/>
          <w:sz w:val="22"/>
          <w:szCs w:val="22"/>
        </w:rPr>
        <w:t xml:space="preserve">Non-federal State Revolving Fund (SRF) funds, Chapter 90 funds, Community Preservation Act, MVP grants, and direct state or town appropriations </w:t>
      </w:r>
    </w:p>
    <w:p w14:paraId="1EBB955A" w14:textId="77777777" w:rsidR="009D6A1D" w:rsidRPr="000C1ADF" w:rsidRDefault="009D6A1D" w:rsidP="00152F2C">
      <w:pPr>
        <w:numPr>
          <w:ilvl w:val="0"/>
          <w:numId w:val="23"/>
        </w:numPr>
        <w:tabs>
          <w:tab w:val="clear" w:pos="1080"/>
        </w:tabs>
        <w:rPr>
          <w:rFonts w:asciiTheme="minorHAnsi" w:hAnsiTheme="minorHAnsi" w:cs="Calibri"/>
          <w:sz w:val="22"/>
          <w:szCs w:val="22"/>
        </w:rPr>
      </w:pPr>
      <w:r w:rsidRPr="000C1ADF">
        <w:rPr>
          <w:rFonts w:asciiTheme="minorHAnsi" w:hAnsiTheme="minorHAnsi" w:cs="Calibri"/>
          <w:sz w:val="22"/>
          <w:szCs w:val="22"/>
        </w:rPr>
        <w:t xml:space="preserve">Site work, </w:t>
      </w:r>
      <w:proofErr w:type="gramStart"/>
      <w:r w:rsidRPr="000C1ADF">
        <w:rPr>
          <w:rFonts w:asciiTheme="minorHAnsi" w:hAnsiTheme="minorHAnsi" w:cs="Calibri"/>
          <w:sz w:val="22"/>
          <w:szCs w:val="22"/>
        </w:rPr>
        <w:t>engineering</w:t>
      </w:r>
      <w:proofErr w:type="gramEnd"/>
      <w:r w:rsidRPr="000C1ADF">
        <w:rPr>
          <w:rFonts w:asciiTheme="minorHAnsi" w:hAnsiTheme="minorHAnsi" w:cs="Calibri"/>
          <w:sz w:val="22"/>
          <w:szCs w:val="22"/>
        </w:rPr>
        <w:t xml:space="preserve"> and design, and permitting</w:t>
      </w:r>
    </w:p>
    <w:p w14:paraId="1D5D4E67" w14:textId="77777777" w:rsidR="009D6A1D" w:rsidRPr="000C1ADF" w:rsidRDefault="009D6A1D" w:rsidP="00152F2C">
      <w:pPr>
        <w:ind w:left="720"/>
        <w:rPr>
          <w:rFonts w:asciiTheme="minorHAnsi" w:hAnsiTheme="minorHAnsi" w:cs="Calibri"/>
          <w:sz w:val="22"/>
          <w:szCs w:val="22"/>
        </w:rPr>
      </w:pPr>
    </w:p>
    <w:p w14:paraId="1F957B72" w14:textId="77777777" w:rsidR="009D6A1D" w:rsidRPr="000C1ADF" w:rsidRDefault="009D6A1D" w:rsidP="00152F2C">
      <w:pPr>
        <w:numPr>
          <w:ilvl w:val="0"/>
          <w:numId w:val="21"/>
        </w:numPr>
        <w:tabs>
          <w:tab w:val="clear" w:pos="720"/>
        </w:tabs>
        <w:rPr>
          <w:rFonts w:asciiTheme="minorHAnsi" w:hAnsiTheme="minorHAnsi" w:cs="Calibri"/>
          <w:bCs/>
          <w:sz w:val="22"/>
          <w:szCs w:val="22"/>
        </w:rPr>
      </w:pPr>
      <w:r w:rsidRPr="000C1ADF">
        <w:rPr>
          <w:rFonts w:asciiTheme="minorHAnsi" w:hAnsiTheme="minorHAnsi" w:cs="Calibri"/>
          <w:bCs/>
          <w:sz w:val="22"/>
          <w:szCs w:val="22"/>
        </w:rPr>
        <w:t>Proposal writing and other activity related to seeking section 319 funds through this grant process are NOT ELIGIBLE as non-federal match funding.</w:t>
      </w:r>
    </w:p>
    <w:p w14:paraId="44AD7677" w14:textId="77777777" w:rsidR="009D6A1D" w:rsidRPr="000C1ADF" w:rsidRDefault="009D6A1D" w:rsidP="00152F2C">
      <w:pPr>
        <w:ind w:left="360"/>
        <w:rPr>
          <w:rFonts w:asciiTheme="minorHAnsi" w:hAnsiTheme="minorHAnsi" w:cs="Calibri"/>
          <w:sz w:val="22"/>
          <w:szCs w:val="22"/>
        </w:rPr>
      </w:pPr>
    </w:p>
    <w:p w14:paraId="4DA699F5" w14:textId="77777777" w:rsidR="009D6A1D" w:rsidRPr="000C1ADF" w:rsidRDefault="009D6A1D" w:rsidP="00152F2C">
      <w:pPr>
        <w:numPr>
          <w:ilvl w:val="0"/>
          <w:numId w:val="21"/>
        </w:numPr>
        <w:tabs>
          <w:tab w:val="clear" w:pos="720"/>
        </w:tabs>
        <w:rPr>
          <w:rFonts w:asciiTheme="minorHAnsi" w:hAnsiTheme="minorHAnsi" w:cs="Calibri"/>
          <w:sz w:val="22"/>
          <w:szCs w:val="22"/>
          <w:lang w:val="x-none" w:eastAsia="x-none"/>
        </w:rPr>
      </w:pPr>
      <w:r w:rsidRPr="000C1ADF">
        <w:rPr>
          <w:rFonts w:asciiTheme="minorHAnsi" w:hAnsiTheme="minorHAnsi" w:cs="Calibri"/>
          <w:sz w:val="22"/>
          <w:szCs w:val="22"/>
          <w:lang w:val="x-none" w:eastAsia="x-none"/>
        </w:rPr>
        <w:t>Non-federal Match work services can be used to meet DBE Fair Share Utilization Goals.</w:t>
      </w:r>
    </w:p>
    <w:p w14:paraId="0B6D26F8" w14:textId="77777777" w:rsidR="009D6A1D" w:rsidRPr="000C1ADF" w:rsidRDefault="009D6A1D" w:rsidP="00152F2C">
      <w:pPr>
        <w:tabs>
          <w:tab w:val="left" w:pos="-180"/>
        </w:tabs>
        <w:suppressAutoHyphens/>
        <w:rPr>
          <w:rFonts w:asciiTheme="minorHAnsi" w:hAnsiTheme="minorHAnsi" w:cs="Calibri"/>
          <w:b/>
          <w:bCs/>
          <w:sz w:val="22"/>
          <w:szCs w:val="22"/>
          <w:lang w:val="x-none" w:eastAsia="x-none"/>
        </w:rPr>
      </w:pPr>
    </w:p>
    <w:p w14:paraId="757CBF33" w14:textId="77777777" w:rsidR="009D6A1D" w:rsidRPr="000C1ADF" w:rsidRDefault="009D6A1D" w:rsidP="00152F2C">
      <w:pPr>
        <w:numPr>
          <w:ilvl w:val="0"/>
          <w:numId w:val="21"/>
        </w:numPr>
        <w:tabs>
          <w:tab w:val="clear" w:pos="720"/>
        </w:tabs>
        <w:rPr>
          <w:rFonts w:asciiTheme="minorHAnsi" w:hAnsiTheme="minorHAnsi" w:cs="Calibri"/>
          <w:sz w:val="22"/>
          <w:szCs w:val="22"/>
        </w:rPr>
      </w:pPr>
      <w:r w:rsidRPr="000C1ADF">
        <w:rPr>
          <w:rFonts w:asciiTheme="minorHAnsi" w:hAnsiTheme="minorHAnsi" w:cs="Calibri"/>
          <w:sz w:val="22"/>
          <w:szCs w:val="22"/>
        </w:rPr>
        <w:t>Non-federal Match work services</w:t>
      </w:r>
      <w:r w:rsidRPr="000C1ADF">
        <w:rPr>
          <w:rFonts w:asciiTheme="minorHAnsi" w:hAnsiTheme="minorHAnsi" w:cs="Calibri"/>
          <w:szCs w:val="22"/>
        </w:rPr>
        <w:t xml:space="preserve"> </w:t>
      </w:r>
      <w:r w:rsidRPr="000C1ADF">
        <w:rPr>
          <w:rFonts w:asciiTheme="minorHAnsi" w:hAnsiTheme="minorHAnsi" w:cs="Calibri"/>
          <w:sz w:val="22"/>
          <w:szCs w:val="22"/>
        </w:rPr>
        <w:t>must meet the same s.319 eligibility guidelines as grant-funded work.</w:t>
      </w:r>
    </w:p>
    <w:p w14:paraId="4DBFEFD4" w14:textId="77777777" w:rsidR="009D6A1D" w:rsidRPr="000C1ADF" w:rsidRDefault="009D6A1D" w:rsidP="00152F2C">
      <w:pPr>
        <w:tabs>
          <w:tab w:val="left" w:pos="-180"/>
        </w:tabs>
        <w:suppressAutoHyphens/>
        <w:ind w:left="1440" w:hanging="1440"/>
        <w:rPr>
          <w:rFonts w:asciiTheme="minorHAnsi" w:hAnsiTheme="minorHAnsi" w:cs="Calibri"/>
          <w:sz w:val="22"/>
          <w:szCs w:val="22"/>
          <w:lang w:val="x-none" w:eastAsia="x-none"/>
        </w:rPr>
      </w:pPr>
    </w:p>
    <w:p w14:paraId="57606BDC" w14:textId="77777777" w:rsidR="009D6A1D" w:rsidRPr="000C1ADF" w:rsidRDefault="009D6A1D" w:rsidP="00152F2C">
      <w:pPr>
        <w:numPr>
          <w:ilvl w:val="0"/>
          <w:numId w:val="21"/>
        </w:numPr>
        <w:tabs>
          <w:tab w:val="clear" w:pos="720"/>
        </w:tabs>
        <w:rPr>
          <w:rFonts w:asciiTheme="minorHAnsi" w:hAnsiTheme="minorHAnsi" w:cs="Calibri"/>
          <w:sz w:val="22"/>
          <w:szCs w:val="22"/>
          <w:lang w:val="x-none" w:eastAsia="x-none"/>
        </w:rPr>
      </w:pPr>
      <w:r w:rsidRPr="000C1ADF">
        <w:rPr>
          <w:rFonts w:asciiTheme="minorHAnsi" w:hAnsiTheme="minorHAnsi" w:cs="Calibri"/>
          <w:sz w:val="22"/>
          <w:szCs w:val="22"/>
          <w:lang w:val="x-none" w:eastAsia="x-none"/>
        </w:rPr>
        <w:lastRenderedPageBreak/>
        <w:t>Letters of commitment must be submitted with the proposal by all organizations that are contributing non-federal match funds or in-kind services to the project.</w:t>
      </w:r>
    </w:p>
    <w:p w14:paraId="2916BA94" w14:textId="77777777" w:rsidR="009D6A1D" w:rsidRPr="000C1ADF" w:rsidRDefault="009D6A1D" w:rsidP="00152F2C">
      <w:pPr>
        <w:rPr>
          <w:rFonts w:asciiTheme="minorHAnsi" w:hAnsiTheme="minorHAnsi" w:cs="Calibri"/>
          <w:sz w:val="22"/>
          <w:szCs w:val="22"/>
        </w:rPr>
      </w:pPr>
    </w:p>
    <w:p w14:paraId="68008991" w14:textId="77777777" w:rsidR="009D6A1D" w:rsidRPr="000C1ADF" w:rsidRDefault="009D6A1D" w:rsidP="00152F2C">
      <w:pPr>
        <w:numPr>
          <w:ilvl w:val="0"/>
          <w:numId w:val="21"/>
        </w:numPr>
        <w:tabs>
          <w:tab w:val="clear" w:pos="720"/>
        </w:tabs>
        <w:rPr>
          <w:rFonts w:asciiTheme="minorHAnsi" w:hAnsiTheme="minorHAnsi" w:cs="Calibri"/>
          <w:sz w:val="22"/>
          <w:szCs w:val="22"/>
          <w:lang w:val="x-none" w:eastAsia="x-none"/>
        </w:rPr>
      </w:pPr>
      <w:r w:rsidRPr="000C1ADF">
        <w:rPr>
          <w:rFonts w:asciiTheme="minorHAnsi" w:hAnsiTheme="minorHAnsi" w:cs="Calibri"/>
          <w:sz w:val="22"/>
          <w:szCs w:val="22"/>
          <w:lang w:val="x-none" w:eastAsia="x-none"/>
        </w:rPr>
        <w:t>Grant recipients will be required to document and report the non-federal match contribution to the Department, whether the match is comprised of cash funding, in-kind services, or both.</w:t>
      </w:r>
    </w:p>
    <w:p w14:paraId="77AA7CA7" w14:textId="77777777" w:rsidR="009D6A1D" w:rsidRPr="000C1ADF" w:rsidRDefault="009D6A1D" w:rsidP="00152F2C">
      <w:pPr>
        <w:rPr>
          <w:rFonts w:asciiTheme="minorHAnsi" w:hAnsiTheme="minorHAnsi" w:cs="Calibri"/>
          <w:b/>
          <w:bCs/>
          <w:sz w:val="22"/>
          <w:szCs w:val="22"/>
        </w:rPr>
      </w:pPr>
    </w:p>
    <w:p w14:paraId="627D11F8" w14:textId="027C8A8A" w:rsidR="009D6A1D" w:rsidRPr="000C1ADF" w:rsidRDefault="009D6A1D" w:rsidP="00152F2C">
      <w:pPr>
        <w:numPr>
          <w:ilvl w:val="0"/>
          <w:numId w:val="21"/>
        </w:numPr>
        <w:tabs>
          <w:tab w:val="clear" w:pos="720"/>
        </w:tabs>
        <w:rPr>
          <w:rFonts w:asciiTheme="minorHAnsi" w:hAnsiTheme="minorHAnsi" w:cs="Calibri"/>
          <w:sz w:val="22"/>
          <w:szCs w:val="22"/>
        </w:rPr>
      </w:pPr>
      <w:r w:rsidRPr="000C1ADF">
        <w:rPr>
          <w:rFonts w:asciiTheme="minorHAnsi" w:hAnsiTheme="minorHAnsi" w:cs="Calibri"/>
          <w:sz w:val="22"/>
          <w:szCs w:val="22"/>
        </w:rPr>
        <w:t xml:space="preserve">The non-federal match must occur during the section 319 project contract period and/or within the period of the federal grant. </w:t>
      </w:r>
      <w:bookmarkStart w:id="45" w:name="_Hlk66371924"/>
      <w:r w:rsidRPr="000C1ADF">
        <w:rPr>
          <w:rFonts w:asciiTheme="minorHAnsi" w:hAnsiTheme="minorHAnsi" w:cs="Calibri"/>
          <w:sz w:val="22"/>
          <w:szCs w:val="22"/>
        </w:rPr>
        <w:t xml:space="preserve">For FFY </w:t>
      </w:r>
      <w:r w:rsidR="0021574B" w:rsidRPr="000C1ADF">
        <w:rPr>
          <w:rFonts w:asciiTheme="minorHAnsi" w:hAnsiTheme="minorHAnsi" w:cs="Calibri"/>
          <w:sz w:val="22"/>
          <w:szCs w:val="22"/>
        </w:rPr>
        <w:t xml:space="preserve">2022 </w:t>
      </w:r>
      <w:r w:rsidRPr="000C1ADF">
        <w:rPr>
          <w:rFonts w:asciiTheme="minorHAnsi" w:hAnsiTheme="minorHAnsi" w:cs="Calibri"/>
          <w:sz w:val="22"/>
          <w:szCs w:val="22"/>
        </w:rPr>
        <w:t>submittals, this means 319-eligible, project related work done on or after October 1, 2019.</w:t>
      </w:r>
      <w:bookmarkEnd w:id="45"/>
    </w:p>
    <w:p w14:paraId="7327484F" w14:textId="77777777" w:rsidR="009D6A1D" w:rsidRPr="000C1ADF" w:rsidRDefault="009D6A1D" w:rsidP="00152F2C">
      <w:pPr>
        <w:rPr>
          <w:rFonts w:asciiTheme="minorHAnsi" w:hAnsiTheme="minorHAnsi" w:cs="Calibri"/>
          <w:sz w:val="22"/>
          <w:szCs w:val="22"/>
        </w:rPr>
      </w:pPr>
    </w:p>
    <w:p w14:paraId="74ED0520" w14:textId="770EACE6" w:rsidR="0055729D" w:rsidRPr="000C1ADF" w:rsidRDefault="009D6A1D" w:rsidP="00152F2C">
      <w:pPr>
        <w:numPr>
          <w:ilvl w:val="0"/>
          <w:numId w:val="21"/>
        </w:numPr>
        <w:tabs>
          <w:tab w:val="clear" w:pos="720"/>
        </w:tabs>
        <w:rPr>
          <w:rFonts w:asciiTheme="minorHAnsi" w:hAnsiTheme="minorHAnsi" w:cs="Calibri"/>
          <w:bCs/>
          <w:sz w:val="22"/>
          <w:szCs w:val="22"/>
        </w:rPr>
      </w:pPr>
      <w:r w:rsidRPr="000C1ADF">
        <w:rPr>
          <w:rFonts w:asciiTheme="minorHAnsi" w:hAnsiTheme="minorHAnsi" w:cs="Calibri"/>
          <w:bCs/>
          <w:sz w:val="22"/>
          <w:szCs w:val="22"/>
        </w:rPr>
        <w:t xml:space="preserve">Eligible in-kind match may include any other nonpoint source work that would be considered 319-eligible, that is being conducted within the project watershed, provided: </w:t>
      </w:r>
    </w:p>
    <w:p w14:paraId="41DC7990" w14:textId="770EACE6" w:rsidR="009D6A1D" w:rsidRPr="000C1ADF" w:rsidRDefault="009D6A1D" w:rsidP="00152F2C">
      <w:pPr>
        <w:numPr>
          <w:ilvl w:val="1"/>
          <w:numId w:val="24"/>
        </w:numPr>
        <w:tabs>
          <w:tab w:val="clear" w:pos="1440"/>
        </w:tabs>
        <w:rPr>
          <w:rFonts w:asciiTheme="minorHAnsi" w:hAnsiTheme="minorHAnsi" w:cs="Calibri"/>
          <w:sz w:val="22"/>
          <w:szCs w:val="22"/>
        </w:rPr>
      </w:pPr>
      <w:r w:rsidRPr="000C1ADF">
        <w:rPr>
          <w:rFonts w:asciiTheme="minorHAnsi" w:hAnsiTheme="minorHAnsi" w:cs="Calibri"/>
          <w:sz w:val="22"/>
          <w:szCs w:val="22"/>
        </w:rPr>
        <w:t xml:space="preserve">The work is described in detail and is included as a task within the 319 project </w:t>
      </w:r>
      <w:proofErr w:type="gramStart"/>
      <w:r w:rsidRPr="000C1ADF">
        <w:rPr>
          <w:rFonts w:asciiTheme="minorHAnsi" w:hAnsiTheme="minorHAnsi" w:cs="Calibri"/>
          <w:sz w:val="22"/>
          <w:szCs w:val="22"/>
        </w:rPr>
        <w:t>proposal;</w:t>
      </w:r>
      <w:proofErr w:type="gramEnd"/>
    </w:p>
    <w:p w14:paraId="42306746" w14:textId="77777777" w:rsidR="009D6A1D" w:rsidRPr="000C1ADF" w:rsidRDefault="009D6A1D" w:rsidP="00152F2C">
      <w:pPr>
        <w:numPr>
          <w:ilvl w:val="1"/>
          <w:numId w:val="24"/>
        </w:numPr>
        <w:tabs>
          <w:tab w:val="clear" w:pos="1440"/>
        </w:tabs>
        <w:rPr>
          <w:rFonts w:asciiTheme="minorHAnsi" w:hAnsiTheme="minorHAnsi" w:cs="Calibri"/>
          <w:sz w:val="22"/>
          <w:szCs w:val="22"/>
        </w:rPr>
      </w:pPr>
      <w:r w:rsidRPr="000C1ADF">
        <w:rPr>
          <w:rFonts w:asciiTheme="minorHAnsi" w:hAnsiTheme="minorHAnsi" w:cs="Calibri"/>
          <w:sz w:val="22"/>
          <w:szCs w:val="22"/>
        </w:rPr>
        <w:t xml:space="preserve">Letters of commitment from match providers or cooperators are included within the 319 project </w:t>
      </w:r>
      <w:proofErr w:type="gramStart"/>
      <w:r w:rsidRPr="000C1ADF">
        <w:rPr>
          <w:rFonts w:asciiTheme="minorHAnsi" w:hAnsiTheme="minorHAnsi" w:cs="Calibri"/>
          <w:sz w:val="22"/>
          <w:szCs w:val="22"/>
        </w:rPr>
        <w:t>proposal;</w:t>
      </w:r>
      <w:proofErr w:type="gramEnd"/>
      <w:r w:rsidRPr="000C1ADF">
        <w:rPr>
          <w:rFonts w:asciiTheme="minorHAnsi" w:hAnsiTheme="minorHAnsi" w:cs="Calibri"/>
          <w:sz w:val="22"/>
          <w:szCs w:val="22"/>
        </w:rPr>
        <w:t xml:space="preserve"> and</w:t>
      </w:r>
    </w:p>
    <w:p w14:paraId="55F6B9BA" w14:textId="77777777" w:rsidR="009D6A1D" w:rsidRPr="000C1ADF" w:rsidRDefault="009D6A1D" w:rsidP="00152F2C">
      <w:pPr>
        <w:numPr>
          <w:ilvl w:val="1"/>
          <w:numId w:val="24"/>
        </w:numPr>
        <w:tabs>
          <w:tab w:val="clear" w:pos="1440"/>
        </w:tabs>
        <w:rPr>
          <w:rFonts w:asciiTheme="minorHAnsi" w:hAnsiTheme="minorHAnsi" w:cs="Calibri"/>
          <w:sz w:val="22"/>
          <w:szCs w:val="22"/>
        </w:rPr>
      </w:pPr>
      <w:r w:rsidRPr="000C1ADF">
        <w:rPr>
          <w:rFonts w:asciiTheme="minorHAnsi" w:hAnsiTheme="minorHAnsi" w:cs="Calibri"/>
          <w:sz w:val="22"/>
          <w:szCs w:val="22"/>
        </w:rPr>
        <w:t>All other match guidelines are met.</w:t>
      </w:r>
    </w:p>
    <w:p w14:paraId="347083DF" w14:textId="77777777" w:rsidR="005A79F1" w:rsidRPr="000C1ADF" w:rsidRDefault="005A79F1" w:rsidP="00152F2C">
      <w:pPr>
        <w:rPr>
          <w:rFonts w:asciiTheme="minorHAnsi" w:hAnsiTheme="minorHAnsi" w:cs="Calibri"/>
          <w:b/>
          <w:sz w:val="22"/>
          <w:szCs w:val="22"/>
        </w:rPr>
      </w:pPr>
    </w:p>
    <w:p w14:paraId="311FDE84" w14:textId="52B6FBE0" w:rsidR="009D6A1D" w:rsidRPr="000C1ADF" w:rsidRDefault="00940D2F" w:rsidP="00152F2C">
      <w:pPr>
        <w:keepNext/>
        <w:tabs>
          <w:tab w:val="left" w:pos="-1440"/>
          <w:tab w:val="left" w:pos="-720"/>
        </w:tabs>
        <w:outlineLvl w:val="2"/>
        <w:rPr>
          <w:rFonts w:asciiTheme="minorHAnsi" w:hAnsiTheme="minorHAnsi"/>
          <w:b/>
          <w:sz w:val="28"/>
          <w:szCs w:val="28"/>
          <w:lang w:val="x-none" w:eastAsia="x-none"/>
        </w:rPr>
      </w:pPr>
      <w:bookmarkStart w:id="46" w:name="_Toc44397217"/>
      <w:bookmarkStart w:id="47" w:name="_Toc44397346"/>
      <w:bookmarkStart w:id="48" w:name="_Toc44397436"/>
      <w:bookmarkStart w:id="49" w:name="_Toc44397456"/>
      <w:bookmarkStart w:id="50" w:name="_Toc44397685"/>
      <w:bookmarkStart w:id="51" w:name="_Toc44397928"/>
      <w:bookmarkStart w:id="52" w:name="_Toc44398602"/>
      <w:bookmarkStart w:id="53" w:name="_Toc78466011"/>
      <w:r w:rsidRPr="000C1ADF">
        <w:rPr>
          <w:rFonts w:asciiTheme="minorHAnsi" w:hAnsiTheme="minorHAnsi"/>
          <w:b/>
          <w:sz w:val="28"/>
          <w:szCs w:val="28"/>
          <w:lang w:eastAsia="x-none"/>
        </w:rPr>
        <w:t>3</w:t>
      </w:r>
      <w:r w:rsidR="009D6A1D" w:rsidRPr="000C1ADF">
        <w:rPr>
          <w:rFonts w:asciiTheme="minorHAnsi" w:hAnsiTheme="minorHAnsi"/>
          <w:b/>
          <w:sz w:val="28"/>
          <w:szCs w:val="28"/>
          <w:lang w:val="x-none" w:eastAsia="x-none"/>
        </w:rPr>
        <w:t>. Procurement and Grant Contract Information</w:t>
      </w:r>
      <w:bookmarkEnd w:id="46"/>
      <w:bookmarkEnd w:id="47"/>
      <w:bookmarkEnd w:id="48"/>
      <w:bookmarkEnd w:id="49"/>
      <w:bookmarkEnd w:id="50"/>
      <w:bookmarkEnd w:id="51"/>
      <w:bookmarkEnd w:id="52"/>
      <w:bookmarkEnd w:id="53"/>
    </w:p>
    <w:p w14:paraId="2EA837E9" w14:textId="77777777" w:rsidR="009D6A1D" w:rsidRPr="000C1ADF" w:rsidRDefault="009D6A1D" w:rsidP="00152F2C">
      <w:pPr>
        <w:rPr>
          <w:rFonts w:asciiTheme="minorHAnsi" w:hAnsiTheme="minorHAnsi" w:cs="Calibri"/>
        </w:rPr>
      </w:pPr>
    </w:p>
    <w:p w14:paraId="0675A3D7" w14:textId="4E1E5A23" w:rsidR="009D6A1D" w:rsidRPr="000C1ADF" w:rsidRDefault="00E41D6A" w:rsidP="003E6880">
      <w:pPr>
        <w:pStyle w:val="Heading4"/>
      </w:pPr>
      <w:bookmarkStart w:id="54" w:name="_Toc78466012"/>
      <w:r w:rsidRPr="000C1ADF">
        <w:t>3.1</w:t>
      </w:r>
      <w:r w:rsidR="009D6A1D" w:rsidRPr="000C1ADF">
        <w:t xml:space="preserve"> Procurement for Grant Contracts</w:t>
      </w:r>
      <w:bookmarkEnd w:id="54"/>
      <w:r w:rsidR="009D6A1D" w:rsidRPr="000C1ADF">
        <w:t xml:space="preserve"> </w:t>
      </w:r>
    </w:p>
    <w:p w14:paraId="6A1B1970" w14:textId="77777777" w:rsidR="009D6A1D" w:rsidRPr="000C1ADF" w:rsidRDefault="009D6A1D" w:rsidP="00152F2C">
      <w:pPr>
        <w:rPr>
          <w:rFonts w:asciiTheme="minorHAnsi" w:hAnsiTheme="minorHAnsi" w:cs="Calibri"/>
          <w:sz w:val="22"/>
          <w:szCs w:val="22"/>
        </w:rPr>
      </w:pPr>
    </w:p>
    <w:p w14:paraId="2CABCF94"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Solicitations and procurements are governed by specific Commonwealth regulations, and where federal funding is employed, also by federal requirements contained in the federal grant that issues the funds to the Commonwealth. Projects awarded as part of this funding opportunity will be awarded as a grant. The regulation governing this procurement is 815 CMR 2.00, with some provisions of 801 CMR 21.00. The terms of 815 CMR 2.00: Grants and Subsidies and 801 CMR 21.00: Procurement of Commodities and Services are incorporated by reference into this Grant Opportunity/Announcement. Words used in this Grant Opportunity document shall have the meanings defined in 815 CMR 2.00 and where applicable 801 CMR 21.00. Additional definitions are also provided in the Definitions portion of this document.</w:t>
      </w:r>
    </w:p>
    <w:p w14:paraId="56473E33" w14:textId="77777777" w:rsidR="009D6A1D" w:rsidRPr="000C1ADF" w:rsidRDefault="009D6A1D" w:rsidP="00152F2C">
      <w:pPr>
        <w:rPr>
          <w:rFonts w:asciiTheme="minorHAnsi" w:hAnsiTheme="minorHAnsi" w:cs="Calibri"/>
        </w:rPr>
      </w:pPr>
    </w:p>
    <w:p w14:paraId="062A17C7" w14:textId="537A249B" w:rsidR="009D6A1D" w:rsidRPr="000C1ADF" w:rsidRDefault="00E41D6A" w:rsidP="003E6880">
      <w:pPr>
        <w:pStyle w:val="Heading4"/>
      </w:pPr>
      <w:bookmarkStart w:id="55" w:name="_Toc78466013"/>
      <w:r w:rsidRPr="000C1ADF">
        <w:t xml:space="preserve">3.2 </w:t>
      </w:r>
      <w:r w:rsidR="009D6A1D" w:rsidRPr="000C1ADF">
        <w:t>Total Anticipated Duration of Grant Contract(s)</w:t>
      </w:r>
      <w:bookmarkEnd w:id="55"/>
    </w:p>
    <w:p w14:paraId="17DEDA54" w14:textId="77777777" w:rsidR="009D6A1D" w:rsidRPr="000C1ADF" w:rsidRDefault="009D6A1D" w:rsidP="00152F2C">
      <w:pPr>
        <w:rPr>
          <w:rFonts w:asciiTheme="minorHAnsi" w:hAnsiTheme="minorHAnsi" w:cs="Calibri"/>
        </w:rPr>
      </w:pPr>
    </w:p>
    <w:p w14:paraId="5B6A825C" w14:textId="6781120B" w:rsidR="009D6A1D" w:rsidRPr="000C1ADF" w:rsidRDefault="009D6A1D" w:rsidP="00152F2C">
      <w:pPr>
        <w:rPr>
          <w:rFonts w:asciiTheme="minorHAnsi" w:hAnsiTheme="minorHAnsi" w:cs="Calibri"/>
        </w:rPr>
      </w:pPr>
      <w:bookmarkStart w:id="56" w:name="_Hlk45705929"/>
      <w:r w:rsidRPr="000C1ADF">
        <w:rPr>
          <w:rFonts w:asciiTheme="minorHAnsi" w:hAnsiTheme="minorHAnsi" w:cs="Calibri"/>
          <w:sz w:val="22"/>
          <w:szCs w:val="22"/>
        </w:rPr>
        <w:t>The base period of the grant contract is approximately two and one-half years with a potential for two (2) additional one-year renewal options, for a maximum grant contract period of five years. No agreements for services may be executed after the grant contract has expired. Extension of the contract is at the sole discretion of MassDEP.</w:t>
      </w:r>
    </w:p>
    <w:bookmarkEnd w:id="56"/>
    <w:p w14:paraId="2017E5F4" w14:textId="77777777" w:rsidR="009D6A1D" w:rsidRPr="000C1ADF" w:rsidRDefault="009D6A1D" w:rsidP="00152F2C">
      <w:pPr>
        <w:rPr>
          <w:rFonts w:asciiTheme="minorHAnsi" w:hAnsiTheme="minorHAnsi" w:cs="Calibri"/>
        </w:rPr>
      </w:pPr>
    </w:p>
    <w:p w14:paraId="4FDD9602" w14:textId="2CFF6336" w:rsidR="009D6A1D" w:rsidRPr="000C1ADF" w:rsidRDefault="00E41D6A" w:rsidP="003E6880">
      <w:pPr>
        <w:pStyle w:val="Heading4"/>
      </w:pPr>
      <w:bookmarkStart w:id="57" w:name="_Toc78466014"/>
      <w:r w:rsidRPr="000C1ADF">
        <w:t xml:space="preserve">3.3 </w:t>
      </w:r>
      <w:r w:rsidR="009D6A1D" w:rsidRPr="000C1ADF">
        <w:t>Funding Availability, Budgeting Guidelines &amp; Allowable Expenditures</w:t>
      </w:r>
      <w:bookmarkEnd w:id="57"/>
    </w:p>
    <w:p w14:paraId="02D0B8CD" w14:textId="77777777" w:rsidR="009D6A1D" w:rsidRPr="000C1ADF" w:rsidRDefault="009D6A1D" w:rsidP="00152F2C">
      <w:pPr>
        <w:rPr>
          <w:rFonts w:asciiTheme="minorHAnsi" w:hAnsiTheme="minorHAnsi" w:cs="Calibri"/>
        </w:rPr>
      </w:pPr>
    </w:p>
    <w:p w14:paraId="1C4E3D6F" w14:textId="0050CE09"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The total anticipated expenditure for projects und</w:t>
      </w:r>
      <w:r w:rsidR="009A3840" w:rsidRPr="000C1ADF">
        <w:rPr>
          <w:rFonts w:asciiTheme="minorHAnsi" w:hAnsiTheme="minorHAnsi" w:cs="Calibri"/>
          <w:sz w:val="22"/>
          <w:szCs w:val="22"/>
        </w:rPr>
        <w:t>er this Grant Announcement is $</w:t>
      </w:r>
      <w:r w:rsidR="00F96B8C" w:rsidRPr="000C1ADF">
        <w:rPr>
          <w:rFonts w:asciiTheme="minorHAnsi" w:hAnsiTheme="minorHAnsi" w:cs="Calibri"/>
          <w:sz w:val="22"/>
          <w:szCs w:val="22"/>
        </w:rPr>
        <w:t>1</w:t>
      </w:r>
      <w:r w:rsidRPr="000C1ADF">
        <w:rPr>
          <w:rFonts w:asciiTheme="minorHAnsi" w:hAnsiTheme="minorHAnsi" w:cs="Calibri"/>
          <w:sz w:val="22"/>
          <w:szCs w:val="22"/>
        </w:rPr>
        <w:t>,</w:t>
      </w:r>
      <w:r w:rsidR="00F96B8C" w:rsidRPr="000C1ADF">
        <w:rPr>
          <w:rFonts w:asciiTheme="minorHAnsi" w:hAnsiTheme="minorHAnsi" w:cs="Calibri"/>
          <w:sz w:val="22"/>
          <w:szCs w:val="22"/>
        </w:rPr>
        <w:t>6</w:t>
      </w:r>
      <w:r w:rsidRPr="000C1ADF">
        <w:rPr>
          <w:rFonts w:asciiTheme="minorHAnsi" w:hAnsiTheme="minorHAnsi" w:cs="Calibri"/>
          <w:sz w:val="22"/>
          <w:szCs w:val="22"/>
        </w:rPr>
        <w:t>00,000. Grant contracts will have a maximum obligation amount. MassDEP is under no obligation to disburse a specific sum of funding. There is no guarantee that monies will be awarded. All grant contracts shall be subject to available funding. 10% retainage is withheld from each invoice. Retainage is paid to the Grantee once all deliverables are received</w:t>
      </w:r>
      <w:r w:rsidR="00754AE6" w:rsidRPr="000C1ADF">
        <w:rPr>
          <w:rFonts w:asciiTheme="minorHAnsi" w:hAnsiTheme="minorHAnsi" w:cs="Calibri"/>
          <w:sz w:val="22"/>
          <w:szCs w:val="22"/>
        </w:rPr>
        <w:t xml:space="preserve"> and a</w:t>
      </w:r>
      <w:r w:rsidR="00D9170A" w:rsidRPr="000C1ADF">
        <w:rPr>
          <w:rFonts w:asciiTheme="minorHAnsi" w:hAnsiTheme="minorHAnsi" w:cs="Calibri"/>
          <w:sz w:val="22"/>
          <w:szCs w:val="22"/>
        </w:rPr>
        <w:t>ccepted</w:t>
      </w:r>
      <w:r w:rsidR="00754AE6" w:rsidRPr="000C1ADF">
        <w:rPr>
          <w:rFonts w:asciiTheme="minorHAnsi" w:hAnsiTheme="minorHAnsi" w:cs="Calibri"/>
          <w:sz w:val="22"/>
          <w:szCs w:val="22"/>
        </w:rPr>
        <w:t>,</w:t>
      </w:r>
      <w:r w:rsidRPr="000C1ADF">
        <w:rPr>
          <w:rFonts w:asciiTheme="minorHAnsi" w:hAnsiTheme="minorHAnsi" w:cs="Calibri"/>
          <w:sz w:val="22"/>
          <w:szCs w:val="22"/>
        </w:rPr>
        <w:t xml:space="preserve"> and the contract is closed out.</w:t>
      </w:r>
    </w:p>
    <w:p w14:paraId="00977E35" w14:textId="77777777" w:rsidR="009D6A1D" w:rsidRPr="000C1ADF" w:rsidRDefault="009D6A1D" w:rsidP="00152F2C">
      <w:pPr>
        <w:rPr>
          <w:rFonts w:asciiTheme="minorHAnsi" w:hAnsiTheme="minorHAnsi" w:cs="Calibri"/>
        </w:rPr>
      </w:pPr>
    </w:p>
    <w:p w14:paraId="4ED1682E" w14:textId="3D4167FF"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lastRenderedPageBreak/>
        <w:t>MassDEP will only reimburse costs and expenses that relate directly to the proposed project and that will be incurred if the project is implemented. For grant contracts that are implemented under this Grant Opportunity, amendments in scope and budget can be made only in accordance with policies and procedures spelled out in the 2016 Grantees Guide</w:t>
      </w:r>
      <w:r w:rsidRPr="000C1ADF">
        <w:rPr>
          <w:rFonts w:asciiTheme="minorHAnsi" w:hAnsiTheme="minorHAnsi" w:cstheme="minorHAnsi"/>
          <w:sz w:val="22"/>
          <w:szCs w:val="22"/>
        </w:rPr>
        <w:t xml:space="preserve">: </w:t>
      </w:r>
      <w:hyperlink r:id="rId23" w:history="1">
        <w:r w:rsidRPr="000C1ADF">
          <w:rPr>
            <w:rFonts w:asciiTheme="minorHAnsi" w:hAnsiTheme="minorHAnsi" w:cstheme="minorHAnsi"/>
            <w:sz w:val="22"/>
            <w:szCs w:val="22"/>
            <w:u w:val="single"/>
          </w:rPr>
          <w:t>https://www.mass.gov/doc/watershed-projects-grants-program-grantees-guide/</w:t>
        </w:r>
      </w:hyperlink>
      <w:r w:rsidRPr="000C1ADF">
        <w:rPr>
          <w:rFonts w:asciiTheme="minorHAnsi" w:hAnsiTheme="minorHAnsi" w:cstheme="minorHAnsi"/>
          <w:sz w:val="22"/>
          <w:szCs w:val="22"/>
        </w:rPr>
        <w:t>. See</w:t>
      </w:r>
      <w:r w:rsidRPr="000C1ADF">
        <w:rPr>
          <w:rFonts w:asciiTheme="minorHAnsi" w:hAnsiTheme="minorHAnsi" w:cs="Calibri"/>
          <w:sz w:val="22"/>
          <w:szCs w:val="22"/>
        </w:rPr>
        <w:t xml:space="preserve"> Attachment </w:t>
      </w:r>
      <w:r w:rsidR="00955677" w:rsidRPr="000C1ADF">
        <w:rPr>
          <w:rFonts w:asciiTheme="minorHAnsi" w:hAnsiTheme="minorHAnsi" w:cs="Calibri"/>
          <w:sz w:val="22"/>
          <w:szCs w:val="22"/>
        </w:rPr>
        <w:t>E</w:t>
      </w:r>
      <w:r w:rsidRPr="000C1ADF">
        <w:rPr>
          <w:rFonts w:asciiTheme="minorHAnsi" w:hAnsiTheme="minorHAnsi" w:cs="Calibri"/>
          <w:sz w:val="22"/>
          <w:szCs w:val="22"/>
        </w:rPr>
        <w:t xml:space="preserve"> (Supplemental Terms and Conditions), particularly Section 3 (Compensation and Payment of Grant Funds) for additional requirements and restrictions on payment.</w:t>
      </w:r>
    </w:p>
    <w:p w14:paraId="52969E01" w14:textId="77777777" w:rsidR="009D6A1D" w:rsidRPr="000C1ADF" w:rsidRDefault="009D6A1D" w:rsidP="00152F2C">
      <w:pPr>
        <w:rPr>
          <w:rFonts w:asciiTheme="minorHAnsi" w:hAnsiTheme="minorHAnsi" w:cs="Calibri"/>
          <w:sz w:val="22"/>
          <w:szCs w:val="22"/>
        </w:rPr>
      </w:pPr>
    </w:p>
    <w:p w14:paraId="773863E0" w14:textId="503E9AE3" w:rsidR="009D6A1D" w:rsidRPr="000C1ADF" w:rsidRDefault="00E41D6A" w:rsidP="003E6880">
      <w:pPr>
        <w:pStyle w:val="Heading4"/>
      </w:pPr>
      <w:bookmarkStart w:id="58" w:name="_Toc78466015"/>
      <w:r w:rsidRPr="000C1ADF">
        <w:t xml:space="preserve">3.4 </w:t>
      </w:r>
      <w:r w:rsidR="009D6A1D" w:rsidRPr="000C1ADF">
        <w:t>Grant Contract Award</w:t>
      </w:r>
      <w:bookmarkEnd w:id="58"/>
    </w:p>
    <w:p w14:paraId="495C8E92" w14:textId="77777777" w:rsidR="009D6A1D" w:rsidRPr="000C1ADF" w:rsidRDefault="009D6A1D" w:rsidP="00152F2C">
      <w:pPr>
        <w:rPr>
          <w:rFonts w:asciiTheme="minorHAnsi" w:hAnsiTheme="minorHAnsi" w:cs="Calibri"/>
        </w:rPr>
      </w:pPr>
    </w:p>
    <w:p w14:paraId="7ED65D2A"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Funding for projects selected under this Grant Announcement will be through a grant contract issued and administered by the MassDEP 319 Program. MassDEP may fund multiple awards to multiple organizations within the limits of the available funding. However, MassDEP could award </w:t>
      </w:r>
      <w:proofErr w:type="gramStart"/>
      <w:r w:rsidRPr="000C1ADF">
        <w:rPr>
          <w:rFonts w:asciiTheme="minorHAnsi" w:hAnsiTheme="minorHAnsi" w:cs="Calibri"/>
          <w:sz w:val="22"/>
          <w:szCs w:val="22"/>
        </w:rPr>
        <w:t>all of</w:t>
      </w:r>
      <w:proofErr w:type="gramEnd"/>
      <w:r w:rsidRPr="000C1ADF">
        <w:rPr>
          <w:rFonts w:asciiTheme="minorHAnsi" w:hAnsiTheme="minorHAnsi" w:cs="Calibri"/>
          <w:sz w:val="22"/>
          <w:szCs w:val="22"/>
        </w:rPr>
        <w:t xml:space="preserve"> the funding for a single project, depending on the number of applications received and the results of the evaluation and ranking of the applications and projected costs.</w:t>
      </w:r>
    </w:p>
    <w:p w14:paraId="00C10434" w14:textId="77777777" w:rsidR="009D6A1D" w:rsidRPr="000C1ADF" w:rsidRDefault="009D6A1D" w:rsidP="00152F2C">
      <w:pPr>
        <w:rPr>
          <w:rFonts w:asciiTheme="minorHAnsi" w:hAnsiTheme="minorHAnsi" w:cs="Calibri"/>
          <w:sz w:val="22"/>
          <w:szCs w:val="22"/>
        </w:rPr>
      </w:pPr>
    </w:p>
    <w:p w14:paraId="07CB00C2" w14:textId="1E3F8031"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Projects that are awarded a grant contract shall abide by the terms and conditions set forth in Section </w:t>
      </w:r>
      <w:r w:rsidR="00036E5D" w:rsidRPr="000C1ADF">
        <w:rPr>
          <w:rFonts w:asciiTheme="minorHAnsi" w:hAnsiTheme="minorHAnsi" w:cs="Calibri"/>
          <w:sz w:val="22"/>
          <w:szCs w:val="22"/>
        </w:rPr>
        <w:t>5</w:t>
      </w:r>
      <w:r w:rsidRPr="000C1ADF">
        <w:rPr>
          <w:rFonts w:asciiTheme="minorHAnsi" w:hAnsiTheme="minorHAnsi" w:cs="Calibri"/>
          <w:sz w:val="22"/>
          <w:szCs w:val="22"/>
        </w:rPr>
        <w:t xml:space="preserve"> of this document (Terms and Conditions) and the additional terms and conditions set forth in Attachment </w:t>
      </w:r>
      <w:r w:rsidR="004D005D" w:rsidRPr="000C1ADF">
        <w:rPr>
          <w:rFonts w:asciiTheme="minorHAnsi" w:hAnsiTheme="minorHAnsi" w:cs="Calibri"/>
          <w:sz w:val="22"/>
          <w:szCs w:val="22"/>
        </w:rPr>
        <w:t>E</w:t>
      </w:r>
      <w:r w:rsidR="00036E5D" w:rsidRPr="000C1ADF">
        <w:rPr>
          <w:rFonts w:asciiTheme="minorHAnsi" w:hAnsiTheme="minorHAnsi" w:cs="Calibri"/>
          <w:sz w:val="22"/>
          <w:szCs w:val="22"/>
        </w:rPr>
        <w:t xml:space="preserve"> </w:t>
      </w:r>
      <w:r w:rsidRPr="000C1ADF">
        <w:rPr>
          <w:rFonts w:asciiTheme="minorHAnsi" w:hAnsiTheme="minorHAnsi" w:cs="Calibri"/>
          <w:sz w:val="22"/>
          <w:szCs w:val="22"/>
        </w:rPr>
        <w:t xml:space="preserve">(Supplemental Terms and Conditions) to this Grant Announcement. Additionally, final grant contracts are only awarded after the completion of the parties’ successful negotiation of the Project’s Final Scope of Services. Applicants should note that Grant contracts are not final until MassDEP and the Grantee signatory have signed the Commonwealth’s Standard Contract form, which also incorporates by reference the Standard Contract Form Instructions, Contractor Certifications, and the Commonwealth’s Terms and Conditions. </w:t>
      </w:r>
    </w:p>
    <w:p w14:paraId="11E8B8FE" w14:textId="77777777" w:rsidR="009D6A1D" w:rsidRPr="000C1ADF" w:rsidRDefault="009D6A1D" w:rsidP="00152F2C">
      <w:pPr>
        <w:rPr>
          <w:rFonts w:asciiTheme="minorHAnsi" w:hAnsiTheme="minorHAnsi" w:cs="Calibri"/>
          <w:sz w:val="22"/>
          <w:szCs w:val="22"/>
        </w:rPr>
      </w:pPr>
    </w:p>
    <w:p w14:paraId="280DB530" w14:textId="72837634"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MassDEP does not guarantee that any grant contracts will result from this Grant Announcement, or that any </w:t>
      </w:r>
      <w:proofErr w:type="gramStart"/>
      <w:r w:rsidRPr="000C1ADF">
        <w:rPr>
          <w:rFonts w:asciiTheme="minorHAnsi" w:hAnsiTheme="minorHAnsi" w:cs="Calibri"/>
          <w:sz w:val="22"/>
          <w:szCs w:val="22"/>
        </w:rPr>
        <w:t>particular funding</w:t>
      </w:r>
      <w:proofErr w:type="gramEnd"/>
      <w:r w:rsidRPr="000C1ADF">
        <w:rPr>
          <w:rFonts w:asciiTheme="minorHAnsi" w:hAnsiTheme="minorHAnsi" w:cs="Calibri"/>
          <w:sz w:val="22"/>
          <w:szCs w:val="22"/>
        </w:rPr>
        <w:t xml:space="preserve"> amount will be awarded. It is anticipated that projects </w:t>
      </w:r>
      <w:r w:rsidR="006251C3" w:rsidRPr="000C1ADF">
        <w:rPr>
          <w:rFonts w:asciiTheme="minorHAnsi" w:hAnsiTheme="minorHAnsi" w:cs="Calibri"/>
          <w:sz w:val="22"/>
          <w:szCs w:val="22"/>
        </w:rPr>
        <w:t xml:space="preserve">will </w:t>
      </w:r>
      <w:r w:rsidRPr="000C1ADF">
        <w:rPr>
          <w:rFonts w:asciiTheme="minorHAnsi" w:hAnsiTheme="minorHAnsi" w:cs="Calibri"/>
          <w:sz w:val="22"/>
          <w:szCs w:val="22"/>
        </w:rPr>
        <w:t xml:space="preserve">commence </w:t>
      </w:r>
      <w:r w:rsidR="003517F1" w:rsidRPr="000C1ADF">
        <w:rPr>
          <w:rFonts w:asciiTheme="minorHAnsi" w:hAnsiTheme="minorHAnsi" w:cs="Calibri"/>
          <w:sz w:val="22"/>
          <w:szCs w:val="22"/>
        </w:rPr>
        <w:t xml:space="preserve">shortly after </w:t>
      </w:r>
      <w:r w:rsidRPr="000C1ADF">
        <w:rPr>
          <w:rFonts w:asciiTheme="minorHAnsi" w:hAnsiTheme="minorHAnsi" w:cs="Calibri"/>
          <w:sz w:val="22"/>
          <w:szCs w:val="22"/>
        </w:rPr>
        <w:t>MassDEP’s award of a contract</w:t>
      </w:r>
      <w:r w:rsidR="003517F1" w:rsidRPr="000C1ADF">
        <w:rPr>
          <w:rFonts w:asciiTheme="minorHAnsi" w:hAnsiTheme="minorHAnsi" w:cs="Calibri"/>
          <w:sz w:val="22"/>
          <w:szCs w:val="22"/>
        </w:rPr>
        <w:t xml:space="preserve"> when a formal notice to proceed is issued</w:t>
      </w:r>
      <w:r w:rsidRPr="000C1ADF">
        <w:rPr>
          <w:rFonts w:asciiTheme="minorHAnsi" w:hAnsiTheme="minorHAnsi" w:cs="Calibri"/>
          <w:sz w:val="22"/>
          <w:szCs w:val="22"/>
        </w:rPr>
        <w:t>. Awarded contracts will be reviewed during the contract term and, upon request by the Grantee, may only be extended or otherwise amended at the sole discretion of MassDEP. Any extension granted will not necessarily change, or increase, the monetary value of the contract.</w:t>
      </w:r>
    </w:p>
    <w:p w14:paraId="30ECCA84" w14:textId="77777777" w:rsidR="009D6A1D" w:rsidRPr="000C1ADF" w:rsidRDefault="009D6A1D" w:rsidP="00152F2C">
      <w:pPr>
        <w:rPr>
          <w:rFonts w:asciiTheme="minorHAnsi" w:hAnsiTheme="minorHAnsi" w:cs="Calibri"/>
        </w:rPr>
      </w:pPr>
    </w:p>
    <w:p w14:paraId="07220482" w14:textId="172AF092" w:rsidR="009D6A1D" w:rsidRPr="000C1ADF" w:rsidRDefault="00E41D6A" w:rsidP="003E6880">
      <w:pPr>
        <w:pStyle w:val="Heading4"/>
      </w:pPr>
      <w:bookmarkStart w:id="59" w:name="_Toc78466016"/>
      <w:r w:rsidRPr="000C1ADF">
        <w:t>3.5</w:t>
      </w:r>
      <w:r w:rsidR="009D6A1D" w:rsidRPr="000C1ADF">
        <w:t xml:space="preserve"> Applicant Communication with MassDEP and the Commonwealth</w:t>
      </w:r>
      <w:bookmarkEnd w:id="59"/>
    </w:p>
    <w:p w14:paraId="3F13A331" w14:textId="77777777" w:rsidR="009D6A1D" w:rsidRPr="000C1ADF" w:rsidRDefault="009D6A1D" w:rsidP="00152F2C">
      <w:pPr>
        <w:rPr>
          <w:rFonts w:asciiTheme="minorHAnsi" w:hAnsiTheme="minorHAnsi" w:cs="Calibri"/>
        </w:rPr>
      </w:pPr>
    </w:p>
    <w:p w14:paraId="6F685438" w14:textId="064D1ED2"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Applicants are prohibited from communicating directly with any employee of MassDEP regarding this Grant Opportunity except as specified in this Grant Announcement, and no other Commonwealth employee or representative is authorized to provide information or respond to question</w:t>
      </w:r>
      <w:r w:rsidR="00F957AB" w:rsidRPr="000C1ADF">
        <w:rPr>
          <w:rFonts w:asciiTheme="minorHAnsi" w:hAnsiTheme="minorHAnsi" w:cs="Calibri"/>
          <w:sz w:val="22"/>
          <w:szCs w:val="22"/>
        </w:rPr>
        <w:t>s</w:t>
      </w:r>
      <w:r w:rsidRPr="000C1ADF">
        <w:rPr>
          <w:rFonts w:asciiTheme="minorHAnsi" w:hAnsiTheme="minorHAnsi" w:cs="Calibri"/>
          <w:sz w:val="22"/>
          <w:szCs w:val="22"/>
        </w:rPr>
        <w:t xml:space="preserve"> or inquir</w:t>
      </w:r>
      <w:r w:rsidR="00F957AB" w:rsidRPr="000C1ADF">
        <w:rPr>
          <w:rFonts w:asciiTheme="minorHAnsi" w:hAnsiTheme="minorHAnsi" w:cs="Calibri"/>
          <w:sz w:val="22"/>
          <w:szCs w:val="22"/>
        </w:rPr>
        <w:t>ies</w:t>
      </w:r>
      <w:r w:rsidRPr="000C1ADF">
        <w:rPr>
          <w:rFonts w:asciiTheme="minorHAnsi" w:hAnsiTheme="minorHAnsi" w:cs="Calibri"/>
          <w:sz w:val="22"/>
          <w:szCs w:val="22"/>
        </w:rPr>
        <w:t xml:space="preserve"> concerning this Grant Announcement. Applicants may contact the contact person for this Grant Announcement in the event this Grant Announcement is incomplete</w:t>
      </w:r>
      <w:r w:rsidR="00F957AB" w:rsidRPr="000C1ADF">
        <w:rPr>
          <w:rFonts w:asciiTheme="minorHAnsi" w:hAnsiTheme="minorHAnsi" w:cs="Calibri"/>
          <w:sz w:val="22"/>
          <w:szCs w:val="22"/>
        </w:rPr>
        <w:t>,</w:t>
      </w:r>
      <w:r w:rsidRPr="000C1ADF">
        <w:rPr>
          <w:rFonts w:asciiTheme="minorHAnsi" w:hAnsiTheme="minorHAnsi" w:cs="Calibri"/>
          <w:sz w:val="22"/>
          <w:szCs w:val="22"/>
        </w:rPr>
        <w:t xml:space="preserve"> or</w:t>
      </w:r>
      <w:r w:rsidR="00F957AB" w:rsidRPr="000C1ADF">
        <w:rPr>
          <w:rFonts w:asciiTheme="minorHAnsi" w:hAnsiTheme="minorHAnsi" w:cs="Calibri"/>
          <w:sz w:val="22"/>
          <w:szCs w:val="22"/>
        </w:rPr>
        <w:t xml:space="preserve"> if</w:t>
      </w:r>
      <w:r w:rsidRPr="000C1ADF">
        <w:rPr>
          <w:rFonts w:asciiTheme="minorHAnsi" w:hAnsiTheme="minorHAnsi" w:cs="Calibri"/>
          <w:sz w:val="22"/>
          <w:szCs w:val="22"/>
        </w:rPr>
        <w:t xml:space="preserve"> the applicant is having trouble obtaining any </w:t>
      </w:r>
      <w:r w:rsidR="00F957AB" w:rsidRPr="000C1ADF">
        <w:rPr>
          <w:rFonts w:asciiTheme="minorHAnsi" w:hAnsiTheme="minorHAnsi" w:cs="Calibri"/>
          <w:sz w:val="22"/>
          <w:szCs w:val="22"/>
        </w:rPr>
        <w:t xml:space="preserve">referenced documents or </w:t>
      </w:r>
      <w:r w:rsidRPr="000C1ADF">
        <w:rPr>
          <w:rFonts w:asciiTheme="minorHAnsi" w:hAnsiTheme="minorHAnsi" w:cs="Calibri"/>
          <w:sz w:val="22"/>
          <w:szCs w:val="22"/>
        </w:rPr>
        <w:t>required attachments. Note that there is an open period to submit written questions up to the deadline specified in this Grant Announcement. MassDEP’s response to questions from all prospective applicants that are pertinent to this procurement will be answered and posted on the MassDEP website for this Grant Announcement.</w:t>
      </w:r>
    </w:p>
    <w:p w14:paraId="4879825E" w14:textId="2C4D75D5" w:rsidR="00F42A4E" w:rsidRPr="000C1ADF" w:rsidRDefault="00F42A4E">
      <w:pPr>
        <w:rPr>
          <w:rFonts w:asciiTheme="minorHAnsi" w:hAnsiTheme="minorHAnsi" w:cs="Calibri"/>
        </w:rPr>
      </w:pPr>
      <w:r w:rsidRPr="000C1ADF">
        <w:rPr>
          <w:rFonts w:asciiTheme="minorHAnsi" w:hAnsiTheme="minorHAnsi" w:cs="Calibri"/>
        </w:rPr>
        <w:br w:type="page"/>
      </w:r>
    </w:p>
    <w:p w14:paraId="109CA0A4" w14:textId="5F6FD339" w:rsidR="009D6A1D" w:rsidRPr="000C1ADF" w:rsidRDefault="00E41D6A" w:rsidP="003E6880">
      <w:pPr>
        <w:pStyle w:val="Heading4"/>
        <w:rPr>
          <w:sz w:val="22"/>
          <w:szCs w:val="22"/>
        </w:rPr>
      </w:pPr>
      <w:bookmarkStart w:id="60" w:name="_Toc78466017"/>
      <w:r w:rsidRPr="000C1ADF">
        <w:lastRenderedPageBreak/>
        <w:t xml:space="preserve">3.6 </w:t>
      </w:r>
      <w:r w:rsidR="009D6A1D" w:rsidRPr="000C1ADF">
        <w:t>Grant Announcement Distribution Method</w:t>
      </w:r>
      <w:bookmarkEnd w:id="60"/>
    </w:p>
    <w:p w14:paraId="63CB7896" w14:textId="77777777" w:rsidR="009D6A1D" w:rsidRPr="000C1ADF" w:rsidRDefault="009D6A1D" w:rsidP="00152F2C">
      <w:pPr>
        <w:rPr>
          <w:rFonts w:asciiTheme="minorHAnsi" w:hAnsiTheme="minorHAnsi" w:cs="Calibri"/>
          <w:sz w:val="22"/>
          <w:szCs w:val="22"/>
        </w:rPr>
      </w:pPr>
    </w:p>
    <w:p w14:paraId="0FDDF780" w14:textId="55818F61"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A Notice of Upcoming Grant Availability has been distributed electronically using the Commonwealth’s electronic procurement and solicitation website COMMBUYS (posted on </w:t>
      </w:r>
      <w:r w:rsidR="00B4043A" w:rsidRPr="000C1ADF">
        <w:rPr>
          <w:rFonts w:asciiTheme="minorHAnsi" w:hAnsiTheme="minorHAnsi" w:cs="Calibri"/>
          <w:sz w:val="22"/>
          <w:szCs w:val="22"/>
        </w:rPr>
        <w:t xml:space="preserve">September </w:t>
      </w:r>
      <w:r w:rsidR="00BD39C5" w:rsidRPr="000C1ADF">
        <w:rPr>
          <w:rFonts w:asciiTheme="minorHAnsi" w:hAnsiTheme="minorHAnsi" w:cs="Calibri"/>
          <w:sz w:val="22"/>
          <w:szCs w:val="22"/>
        </w:rPr>
        <w:t>1</w:t>
      </w:r>
      <w:r w:rsidR="00655191" w:rsidRPr="000C1ADF">
        <w:rPr>
          <w:rFonts w:asciiTheme="minorHAnsi" w:hAnsiTheme="minorHAnsi" w:cs="Calibri"/>
          <w:sz w:val="22"/>
          <w:szCs w:val="22"/>
        </w:rPr>
        <w:t>3</w:t>
      </w:r>
      <w:r w:rsidR="00083BEA" w:rsidRPr="000C1ADF">
        <w:rPr>
          <w:rFonts w:asciiTheme="minorHAnsi" w:hAnsiTheme="minorHAnsi" w:cs="Calibri"/>
          <w:sz w:val="22"/>
          <w:szCs w:val="22"/>
        </w:rPr>
        <w:t>, 2021</w:t>
      </w:r>
      <w:r w:rsidRPr="000C1ADF">
        <w:rPr>
          <w:rFonts w:asciiTheme="minorHAnsi" w:hAnsiTheme="minorHAnsi" w:cs="Calibri"/>
          <w:sz w:val="22"/>
          <w:szCs w:val="22"/>
        </w:rPr>
        <w:t xml:space="preserve">) and the MassDEP website. The documents including this Grant Announcement and all the Attachments are posted on the MassDEP Grants and Financial Assistance: Watersheds &amp; Water Quality website, </w:t>
      </w:r>
      <w:hyperlink r:id="rId24" w:anchor="section-319-nonpoint-source-competitive-grants-program-" w:history="1">
        <w:r w:rsidRPr="000C1ADF">
          <w:rPr>
            <w:rFonts w:asciiTheme="minorHAnsi" w:hAnsiTheme="minorHAnsi" w:cs="Calibri"/>
            <w:sz w:val="22"/>
            <w:szCs w:val="22"/>
            <w:u w:val="single"/>
          </w:rPr>
          <w:t>https://www.mass.gov/info-details/grants-financial-assistance-watersheds-water-quality#section-319-nonpoint-source-competitive-grants-program-</w:t>
        </w:r>
      </w:hyperlink>
      <w:r w:rsidRPr="000C1ADF">
        <w:rPr>
          <w:rFonts w:asciiTheme="minorHAnsi" w:hAnsiTheme="minorHAnsi" w:cs="Calibri"/>
          <w:sz w:val="22"/>
          <w:szCs w:val="22"/>
        </w:rPr>
        <w:t xml:space="preserve"> It is the responsibility of every Applicant to check the MassDEP website for any addenda or modifications to the Grant Announcement to which they intend to respond. The Commonwealth of Massachusetts and its subdivisions accept no liability and will provide no accommodations to Applicants who fail to check for amendments to the Grant Announcement and/or submit inadequate or incorrect responses.</w:t>
      </w:r>
    </w:p>
    <w:p w14:paraId="516C9748" w14:textId="1D7BAC37" w:rsidR="007022FF" w:rsidRPr="000C1ADF" w:rsidRDefault="007022FF">
      <w:pPr>
        <w:rPr>
          <w:rFonts w:asciiTheme="minorHAnsi" w:hAnsiTheme="minorHAnsi" w:cs="Calibri"/>
          <w:sz w:val="22"/>
          <w:szCs w:val="22"/>
        </w:rPr>
      </w:pPr>
    </w:p>
    <w:p w14:paraId="4DF47E52" w14:textId="2D2DF933" w:rsidR="009D6A1D" w:rsidRPr="000C1ADF" w:rsidRDefault="00E41D6A" w:rsidP="003E6880">
      <w:pPr>
        <w:pStyle w:val="Heading4"/>
        <w:rPr>
          <w:sz w:val="22"/>
          <w:szCs w:val="22"/>
        </w:rPr>
      </w:pPr>
      <w:bookmarkStart w:id="61" w:name="_Toc78466018"/>
      <w:r w:rsidRPr="000C1ADF">
        <w:t>3.7</w:t>
      </w:r>
      <w:r w:rsidRPr="000C1ADF">
        <w:rPr>
          <w:sz w:val="22"/>
          <w:szCs w:val="22"/>
        </w:rPr>
        <w:t xml:space="preserve"> </w:t>
      </w:r>
      <w:r w:rsidR="009D6A1D" w:rsidRPr="000C1ADF">
        <w:t>Prohibition of Changes to the Grant Announcement/Application</w:t>
      </w:r>
      <w:bookmarkEnd w:id="61"/>
    </w:p>
    <w:p w14:paraId="379EEF79" w14:textId="77777777" w:rsidR="009D6A1D" w:rsidRPr="000C1ADF" w:rsidRDefault="009D6A1D" w:rsidP="00152F2C">
      <w:pPr>
        <w:rPr>
          <w:rFonts w:asciiTheme="minorHAnsi" w:hAnsiTheme="minorHAnsi" w:cs="Calibri"/>
          <w:sz w:val="22"/>
          <w:szCs w:val="22"/>
        </w:rPr>
      </w:pPr>
    </w:p>
    <w:p w14:paraId="6755CD12" w14:textId="16E2CA1C"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Applicants may not alter the Grant Announcement language or any Grant Announcement component files. Those </w:t>
      </w:r>
      <w:proofErr w:type="gramStart"/>
      <w:r w:rsidRPr="000C1ADF">
        <w:rPr>
          <w:rFonts w:asciiTheme="minorHAnsi" w:hAnsiTheme="minorHAnsi" w:cs="Calibri"/>
          <w:sz w:val="22"/>
          <w:szCs w:val="22"/>
        </w:rPr>
        <w:t>submitting an application</w:t>
      </w:r>
      <w:proofErr w:type="gramEnd"/>
      <w:r w:rsidRPr="000C1ADF">
        <w:rPr>
          <w:rFonts w:asciiTheme="minorHAnsi" w:hAnsiTheme="minorHAnsi" w:cs="Calibri"/>
          <w:sz w:val="22"/>
          <w:szCs w:val="22"/>
        </w:rPr>
        <w:t xml:space="preserve"> must respond in accordance </w:t>
      </w:r>
      <w:r w:rsidR="00894F69" w:rsidRPr="000C1ADF">
        <w:rPr>
          <w:rFonts w:asciiTheme="minorHAnsi" w:hAnsiTheme="minorHAnsi" w:cs="Calibri"/>
          <w:sz w:val="22"/>
          <w:szCs w:val="22"/>
        </w:rPr>
        <w:t xml:space="preserve">with </w:t>
      </w:r>
      <w:r w:rsidRPr="000C1ADF">
        <w:rPr>
          <w:rFonts w:asciiTheme="minorHAnsi" w:hAnsiTheme="minorHAnsi" w:cs="Calibri"/>
          <w:sz w:val="22"/>
          <w:szCs w:val="22"/>
        </w:rPr>
        <w:t xml:space="preserve">the Grant Announcement directions and complete only those sections that prompt an Applicant for a response. Modifications to the body of this Grant Announcement, specifications, </w:t>
      </w:r>
      <w:proofErr w:type="gramStart"/>
      <w:r w:rsidRPr="000C1ADF">
        <w:rPr>
          <w:rFonts w:asciiTheme="minorHAnsi" w:hAnsiTheme="minorHAnsi" w:cs="Calibri"/>
          <w:sz w:val="22"/>
          <w:szCs w:val="22"/>
        </w:rPr>
        <w:t>terms</w:t>
      </w:r>
      <w:proofErr w:type="gramEnd"/>
      <w:r w:rsidRPr="000C1ADF">
        <w:rPr>
          <w:rFonts w:asciiTheme="minorHAnsi" w:hAnsiTheme="minorHAnsi" w:cs="Calibri"/>
          <w:sz w:val="22"/>
          <w:szCs w:val="22"/>
        </w:rPr>
        <w:t xml:space="preserve"> and conditions, or which change the intent of this Grant Announcement are prohibited. Any unauthorized alterations will cause rejection of the response by the MassDEP. If an Applicant finds an error where a change may be required, the Applicant should immediately contact the MassDEP </w:t>
      </w:r>
      <w:r w:rsidR="00036E5D" w:rsidRPr="000C1ADF">
        <w:rPr>
          <w:rFonts w:asciiTheme="minorHAnsi" w:hAnsiTheme="minorHAnsi" w:cs="Calibri"/>
          <w:sz w:val="22"/>
          <w:szCs w:val="22"/>
        </w:rPr>
        <w:t xml:space="preserve">319 Grant </w:t>
      </w:r>
      <w:r w:rsidRPr="000C1ADF">
        <w:rPr>
          <w:rFonts w:asciiTheme="minorHAnsi" w:hAnsiTheme="minorHAnsi" w:cs="Calibri"/>
          <w:sz w:val="22"/>
          <w:szCs w:val="22"/>
        </w:rPr>
        <w:t xml:space="preserve">Contact listed in Section </w:t>
      </w:r>
      <w:r w:rsidR="00036E5D" w:rsidRPr="000C1ADF">
        <w:rPr>
          <w:rFonts w:asciiTheme="minorHAnsi" w:hAnsiTheme="minorHAnsi" w:cs="Calibri"/>
          <w:sz w:val="22"/>
          <w:szCs w:val="22"/>
        </w:rPr>
        <w:t>1.4</w:t>
      </w:r>
      <w:r w:rsidRPr="000C1ADF">
        <w:rPr>
          <w:rFonts w:asciiTheme="minorHAnsi" w:hAnsiTheme="minorHAnsi" w:cs="Calibri"/>
          <w:sz w:val="22"/>
          <w:szCs w:val="22"/>
        </w:rPr>
        <w:t xml:space="preserve"> of this Grant Announcement.</w:t>
      </w:r>
    </w:p>
    <w:p w14:paraId="61A91CC1" w14:textId="77777777" w:rsidR="009D6A1D" w:rsidRPr="000C1ADF" w:rsidRDefault="009D6A1D" w:rsidP="00152F2C">
      <w:pPr>
        <w:rPr>
          <w:rFonts w:asciiTheme="minorHAnsi" w:hAnsiTheme="minorHAnsi" w:cs="Calibri"/>
          <w:sz w:val="22"/>
          <w:szCs w:val="22"/>
        </w:rPr>
      </w:pPr>
    </w:p>
    <w:p w14:paraId="2FC10390" w14:textId="5DFD223F" w:rsidR="009D6A1D" w:rsidRPr="000C1ADF" w:rsidRDefault="00E41D6A" w:rsidP="003E6880">
      <w:pPr>
        <w:pStyle w:val="Heading4"/>
      </w:pPr>
      <w:bookmarkStart w:id="62" w:name="_Toc78466019"/>
      <w:r w:rsidRPr="000C1ADF">
        <w:t xml:space="preserve">3.8 </w:t>
      </w:r>
      <w:r w:rsidR="009D6A1D" w:rsidRPr="000C1ADF">
        <w:t>Failure to Provide a Complete and Compliant Application</w:t>
      </w:r>
      <w:bookmarkEnd w:id="62"/>
    </w:p>
    <w:p w14:paraId="1AB270EC" w14:textId="77777777" w:rsidR="009D6A1D" w:rsidRPr="000C1ADF" w:rsidRDefault="009D6A1D" w:rsidP="00152F2C">
      <w:pPr>
        <w:rPr>
          <w:rFonts w:asciiTheme="minorHAnsi" w:hAnsiTheme="minorHAnsi" w:cs="Calibri"/>
          <w:caps/>
        </w:rPr>
      </w:pPr>
    </w:p>
    <w:p w14:paraId="4AA2DDC2"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Submittals that are received that are incomplete and/or non-compliant with the requirements stated in this Grant Announcement are subject to rejection by the Grant Review Team (GRT).</w:t>
      </w:r>
    </w:p>
    <w:p w14:paraId="65223504" w14:textId="77777777" w:rsidR="009D6A1D" w:rsidRPr="000C1ADF" w:rsidRDefault="009D6A1D" w:rsidP="00152F2C">
      <w:pPr>
        <w:rPr>
          <w:rFonts w:asciiTheme="minorHAnsi" w:hAnsiTheme="minorHAnsi" w:cs="Calibri"/>
          <w:sz w:val="22"/>
          <w:szCs w:val="22"/>
        </w:rPr>
      </w:pPr>
    </w:p>
    <w:p w14:paraId="6C58B69D" w14:textId="661BDA32" w:rsidR="009D6A1D" w:rsidRPr="000C1ADF" w:rsidRDefault="00E41D6A" w:rsidP="003E6880">
      <w:pPr>
        <w:pStyle w:val="Heading4"/>
      </w:pPr>
      <w:bookmarkStart w:id="63" w:name="_Toc78466020"/>
      <w:r w:rsidRPr="000C1ADF">
        <w:t xml:space="preserve">3.9 </w:t>
      </w:r>
      <w:r w:rsidR="009D6A1D" w:rsidRPr="000C1ADF">
        <w:t>Reasonable Accommodation</w:t>
      </w:r>
      <w:bookmarkEnd w:id="63"/>
    </w:p>
    <w:p w14:paraId="22628EE9" w14:textId="77777777" w:rsidR="009D6A1D" w:rsidRPr="000C1ADF" w:rsidRDefault="009D6A1D" w:rsidP="00152F2C">
      <w:pPr>
        <w:rPr>
          <w:rFonts w:asciiTheme="minorHAnsi" w:hAnsiTheme="minorHAnsi" w:cs="Calibri"/>
          <w:b/>
          <w:caps/>
          <w:u w:val="single"/>
        </w:rPr>
      </w:pPr>
    </w:p>
    <w:p w14:paraId="3A114D72" w14:textId="70B62828"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Applicants with disabilities or hardships that seek reasonable accommodation, which may include the receipt of Grant Announcement information in an alternative format, must communicate such requests in writing to the </w:t>
      </w:r>
      <w:r w:rsidR="00036E5D" w:rsidRPr="000C1ADF">
        <w:rPr>
          <w:rFonts w:asciiTheme="minorHAnsi" w:hAnsiTheme="minorHAnsi" w:cs="Calibri"/>
          <w:sz w:val="22"/>
          <w:szCs w:val="22"/>
        </w:rPr>
        <w:t xml:space="preserve">319 Grant </w:t>
      </w:r>
      <w:r w:rsidRPr="000C1ADF">
        <w:rPr>
          <w:rFonts w:asciiTheme="minorHAnsi" w:hAnsiTheme="minorHAnsi" w:cs="Calibri"/>
          <w:sz w:val="22"/>
          <w:szCs w:val="22"/>
        </w:rPr>
        <w:t xml:space="preserve">contact person. Requests for accommodation will be addressed on a case-by-case basis. </w:t>
      </w:r>
    </w:p>
    <w:p w14:paraId="44D4EF39" w14:textId="2353E948" w:rsidR="00054E51" w:rsidRPr="000C1ADF" w:rsidRDefault="00054E51">
      <w:pPr>
        <w:rPr>
          <w:rFonts w:asciiTheme="minorHAnsi" w:hAnsiTheme="minorHAnsi" w:cs="Calibri"/>
          <w:sz w:val="22"/>
          <w:szCs w:val="22"/>
        </w:rPr>
      </w:pPr>
    </w:p>
    <w:p w14:paraId="37EA2B42" w14:textId="1F9D3DAD" w:rsidR="009D6A1D" w:rsidRPr="000C1ADF" w:rsidRDefault="002B6635" w:rsidP="003E6880">
      <w:pPr>
        <w:pStyle w:val="Heading4"/>
        <w:rPr>
          <w:sz w:val="22"/>
          <w:szCs w:val="22"/>
        </w:rPr>
      </w:pPr>
      <w:bookmarkStart w:id="64" w:name="_Toc78466021"/>
      <w:r w:rsidRPr="000C1ADF">
        <w:t>3.10</w:t>
      </w:r>
      <w:r w:rsidR="009D6A1D" w:rsidRPr="000C1ADF">
        <w:rPr>
          <w:sz w:val="22"/>
          <w:szCs w:val="22"/>
        </w:rPr>
        <w:t xml:space="preserve"> </w:t>
      </w:r>
      <w:r w:rsidR="009D6A1D" w:rsidRPr="000C1ADF">
        <w:t>Selection for Award of a Grant Contract</w:t>
      </w:r>
      <w:bookmarkEnd w:id="64"/>
    </w:p>
    <w:p w14:paraId="2D8A5CBE" w14:textId="77777777" w:rsidR="009D6A1D" w:rsidRPr="000C1ADF" w:rsidRDefault="009D6A1D" w:rsidP="00152F2C">
      <w:pPr>
        <w:rPr>
          <w:rFonts w:asciiTheme="minorHAnsi" w:hAnsiTheme="minorHAnsi" w:cs="Calibri"/>
          <w:sz w:val="22"/>
          <w:szCs w:val="22"/>
        </w:rPr>
      </w:pPr>
    </w:p>
    <w:p w14:paraId="3014AFBA"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Applications that are determined to be eligible for grant funding as described in this Grant Announcement, and that meet the evaluation criteria and the terms and conditions of the Grant Contract as determined by the GRT, may be awarded a Grant Contract. However, as indicated previously in this document, there is a limited pool of grant funding for 319 projects, and as a result, there is a possibility that Applicants who otherwise meet the eligibility criteria for grant funding may not be awarded funds for a 319 project. </w:t>
      </w:r>
    </w:p>
    <w:p w14:paraId="24A65015" w14:textId="77777777" w:rsidR="009D6A1D" w:rsidRPr="000C1ADF" w:rsidRDefault="009D6A1D" w:rsidP="00152F2C">
      <w:pPr>
        <w:rPr>
          <w:rFonts w:asciiTheme="minorHAnsi" w:hAnsiTheme="minorHAnsi" w:cs="Calibri"/>
          <w:sz w:val="22"/>
          <w:szCs w:val="22"/>
        </w:rPr>
      </w:pPr>
    </w:p>
    <w:p w14:paraId="1B5B037B"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Failure of the Applicant to be awarded a grant under this Grant Announcement shall not eliminate their eligibility or consideration for any future grant funds that may be available through the 319 Program.</w:t>
      </w:r>
    </w:p>
    <w:p w14:paraId="01451B97" w14:textId="354ED910" w:rsidR="009D6A1D" w:rsidRPr="000C1ADF" w:rsidRDefault="002B6635" w:rsidP="003E6880">
      <w:pPr>
        <w:pStyle w:val="Heading4"/>
      </w:pPr>
      <w:bookmarkStart w:id="65" w:name="_Toc78466022"/>
      <w:r w:rsidRPr="000C1ADF">
        <w:lastRenderedPageBreak/>
        <w:t>3.11</w:t>
      </w:r>
      <w:r w:rsidR="009D6A1D" w:rsidRPr="000C1ADF">
        <w:rPr>
          <w:sz w:val="22"/>
        </w:rPr>
        <w:t xml:space="preserve"> </w:t>
      </w:r>
      <w:r w:rsidR="009D6A1D" w:rsidRPr="000C1ADF">
        <w:t>Affirmative Action Requirements</w:t>
      </w:r>
      <w:bookmarkEnd w:id="65"/>
    </w:p>
    <w:p w14:paraId="53402880" w14:textId="77777777" w:rsidR="009D6A1D" w:rsidRPr="000C1ADF" w:rsidRDefault="009D6A1D" w:rsidP="00152F2C">
      <w:pPr>
        <w:rPr>
          <w:rFonts w:asciiTheme="minorHAnsi" w:hAnsiTheme="minorHAnsi"/>
          <w:lang w:val="x-none" w:eastAsia="x-none"/>
        </w:rPr>
      </w:pPr>
    </w:p>
    <w:p w14:paraId="5F5E9CA0" w14:textId="06ED94ED" w:rsidR="009D6A1D" w:rsidRPr="000C1ADF" w:rsidRDefault="009D6A1D" w:rsidP="00152F2C">
      <w:pPr>
        <w:keepNext/>
        <w:spacing w:after="160"/>
        <w:rPr>
          <w:rFonts w:asciiTheme="minorHAnsi" w:hAnsiTheme="minorHAnsi" w:cs="Calibri"/>
          <w:snapToGrid w:val="0"/>
          <w:sz w:val="22"/>
          <w:szCs w:val="22"/>
          <w:lang w:val="x-none" w:eastAsia="x-none"/>
        </w:rPr>
      </w:pPr>
      <w:proofErr w:type="gramStart"/>
      <w:r w:rsidRPr="000C1ADF">
        <w:rPr>
          <w:rFonts w:asciiTheme="minorHAnsi" w:hAnsiTheme="minorHAnsi" w:cs="Calibri"/>
          <w:snapToGrid w:val="0"/>
          <w:spacing w:val="-2"/>
          <w:sz w:val="22"/>
          <w:szCs w:val="22"/>
          <w:lang w:eastAsia="x-none"/>
        </w:rPr>
        <w:t>I</w:t>
      </w:r>
      <w:r w:rsidRPr="000C1ADF">
        <w:rPr>
          <w:rFonts w:asciiTheme="minorHAnsi" w:hAnsiTheme="minorHAnsi" w:cs="Calibri"/>
          <w:snapToGrid w:val="0"/>
          <w:spacing w:val="-2"/>
          <w:sz w:val="22"/>
          <w:szCs w:val="22"/>
          <w:lang w:val="x-none" w:eastAsia="x-none"/>
        </w:rPr>
        <w:t>n order for</w:t>
      </w:r>
      <w:proofErr w:type="gramEnd"/>
      <w:r w:rsidRPr="000C1ADF">
        <w:rPr>
          <w:rFonts w:asciiTheme="minorHAnsi" w:hAnsiTheme="minorHAnsi" w:cs="Calibri"/>
          <w:snapToGrid w:val="0"/>
          <w:spacing w:val="-2"/>
          <w:sz w:val="22"/>
          <w:szCs w:val="22"/>
          <w:lang w:val="x-none" w:eastAsia="x-none"/>
        </w:rPr>
        <w:t xml:space="preserve"> their proposals to be considered complete and responsive to this RFR, Applicants must provide with their proposals the appropriate Equal Employment Opportunity/Affirmative Action (EEO/AA) and Disadvantaged Minority/Women Business Enterprise (D/MBE or D/WBE) information listed below. Additional information is found in Attachment </w:t>
      </w:r>
      <w:r w:rsidR="008849B2" w:rsidRPr="000C1ADF">
        <w:rPr>
          <w:rFonts w:asciiTheme="minorHAnsi" w:hAnsiTheme="minorHAnsi" w:cs="Calibri"/>
          <w:snapToGrid w:val="0"/>
          <w:spacing w:val="-2"/>
          <w:sz w:val="22"/>
          <w:szCs w:val="22"/>
          <w:lang w:eastAsia="x-none"/>
        </w:rPr>
        <w:t>D</w:t>
      </w:r>
      <w:r w:rsidRPr="000C1ADF">
        <w:rPr>
          <w:rFonts w:asciiTheme="minorHAnsi" w:hAnsiTheme="minorHAnsi" w:cs="Calibri"/>
          <w:snapToGrid w:val="0"/>
          <w:spacing w:val="-2"/>
          <w:sz w:val="22"/>
          <w:szCs w:val="22"/>
          <w:lang w:val="x-none" w:eastAsia="x-none"/>
        </w:rPr>
        <w:t>.</w:t>
      </w:r>
    </w:p>
    <w:p w14:paraId="4BABA188" w14:textId="5E071510" w:rsidR="009D6A1D" w:rsidRPr="000C1ADF" w:rsidRDefault="009D6A1D" w:rsidP="00152F2C">
      <w:pPr>
        <w:tabs>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For proposals, each Respondent </w:t>
      </w:r>
      <w:r w:rsidRPr="000C1ADF">
        <w:rPr>
          <w:rFonts w:asciiTheme="minorHAnsi" w:hAnsiTheme="minorHAnsi" w:cs="Calibri"/>
          <w:bCs/>
          <w:spacing w:val="-2"/>
          <w:sz w:val="22"/>
          <w:szCs w:val="22"/>
        </w:rPr>
        <w:t xml:space="preserve">must </w:t>
      </w:r>
      <w:r w:rsidRPr="000C1ADF">
        <w:rPr>
          <w:rFonts w:asciiTheme="minorHAnsi" w:hAnsiTheme="minorHAnsi" w:cs="Calibri"/>
          <w:spacing w:val="-2"/>
          <w:sz w:val="22"/>
          <w:szCs w:val="22"/>
        </w:rPr>
        <w:t xml:space="preserve">provide a </w:t>
      </w:r>
      <w:r w:rsidRPr="000C1ADF">
        <w:rPr>
          <w:rFonts w:asciiTheme="minorHAnsi" w:hAnsiTheme="minorHAnsi" w:cs="Calibri"/>
          <w:bCs/>
          <w:spacing w:val="-2"/>
          <w:sz w:val="22"/>
          <w:szCs w:val="22"/>
        </w:rPr>
        <w:t>signed EEO/AA Policy Statement</w:t>
      </w:r>
      <w:r w:rsidRPr="000C1ADF">
        <w:rPr>
          <w:rFonts w:asciiTheme="minorHAnsi" w:hAnsiTheme="minorHAnsi" w:cs="Calibri"/>
          <w:spacing w:val="-2"/>
          <w:sz w:val="22"/>
          <w:szCs w:val="22"/>
        </w:rPr>
        <w:t xml:space="preserve"> on the organization's letterhead, which outlines its company's/agency's commitment to EEO/AA as a company/agency objective of equal importance to other company/agency objectives. Please refer to the EEO/AA Requirements and EEO/AA Policy Guidance Statement in Attachment </w:t>
      </w:r>
      <w:r w:rsidR="008849B2" w:rsidRPr="000C1ADF">
        <w:rPr>
          <w:rFonts w:asciiTheme="minorHAnsi" w:hAnsiTheme="minorHAnsi" w:cs="Calibri"/>
          <w:spacing w:val="-2"/>
          <w:sz w:val="22"/>
          <w:szCs w:val="22"/>
        </w:rPr>
        <w:t>D</w:t>
      </w:r>
      <w:r w:rsidRPr="000C1ADF">
        <w:rPr>
          <w:rFonts w:asciiTheme="minorHAnsi" w:hAnsiTheme="minorHAnsi" w:cs="Calibri"/>
          <w:spacing w:val="-2"/>
          <w:sz w:val="22"/>
          <w:szCs w:val="22"/>
        </w:rPr>
        <w:t>.</w:t>
      </w:r>
    </w:p>
    <w:p w14:paraId="50BFFC99" w14:textId="77777777" w:rsidR="00A15BAA" w:rsidRPr="000C1ADF" w:rsidRDefault="00A15BAA" w:rsidP="00152F2C">
      <w:pPr>
        <w:tabs>
          <w:tab w:val="left" w:pos="-720"/>
        </w:tabs>
        <w:suppressAutoHyphens/>
        <w:rPr>
          <w:rFonts w:asciiTheme="minorHAnsi" w:hAnsiTheme="minorHAnsi" w:cs="Calibri"/>
          <w:spacing w:val="-2"/>
          <w:sz w:val="22"/>
          <w:szCs w:val="22"/>
        </w:rPr>
      </w:pPr>
    </w:p>
    <w:p w14:paraId="2477AFD4" w14:textId="77777777" w:rsidR="009D6A1D" w:rsidRPr="000C1ADF" w:rsidRDefault="009D6A1D" w:rsidP="00152F2C">
      <w:pPr>
        <w:rPr>
          <w:rFonts w:asciiTheme="minorHAnsi" w:hAnsiTheme="minorHAnsi" w:cs="Calibri"/>
          <w:bCs/>
          <w:sz w:val="22"/>
          <w:szCs w:val="22"/>
          <w:u w:val="single"/>
        </w:rPr>
      </w:pPr>
      <w:r w:rsidRPr="000C1ADF">
        <w:rPr>
          <w:rFonts w:asciiTheme="minorHAnsi" w:hAnsiTheme="minorHAnsi" w:cs="Calibri"/>
          <w:bCs/>
          <w:sz w:val="22"/>
          <w:szCs w:val="22"/>
          <w:u w:val="single"/>
        </w:rPr>
        <w:t>Disadvantaged Business Enterprise (DBE) Utilization Requirements</w:t>
      </w:r>
    </w:p>
    <w:p w14:paraId="1EA10E44" w14:textId="77777777" w:rsidR="009D6A1D" w:rsidRPr="000C1ADF" w:rsidRDefault="009D6A1D" w:rsidP="00152F2C">
      <w:pPr>
        <w:rPr>
          <w:rFonts w:asciiTheme="minorHAnsi" w:hAnsiTheme="minorHAnsi" w:cs="Calibri"/>
          <w:sz w:val="22"/>
          <w:szCs w:val="22"/>
        </w:rPr>
      </w:pPr>
    </w:p>
    <w:p w14:paraId="23AD0DAA"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Regardless of the dollar value of a project awarded a Grant pursuant to this RFR, the Federal s.319 Grant Program requires that any prime contracts or subcontracts for services, construction, </w:t>
      </w:r>
      <w:proofErr w:type="gramStart"/>
      <w:r w:rsidRPr="000C1ADF">
        <w:rPr>
          <w:rFonts w:asciiTheme="minorHAnsi" w:hAnsiTheme="minorHAnsi" w:cs="Calibri"/>
          <w:sz w:val="22"/>
          <w:szCs w:val="22"/>
        </w:rPr>
        <w:t>goods</w:t>
      </w:r>
      <w:proofErr w:type="gramEnd"/>
      <w:r w:rsidRPr="000C1ADF">
        <w:rPr>
          <w:rFonts w:asciiTheme="minorHAnsi" w:hAnsiTheme="minorHAnsi" w:cs="Calibri"/>
          <w:sz w:val="22"/>
          <w:szCs w:val="22"/>
        </w:rPr>
        <w:t xml:space="preserve"> or equipment procured by a Grantee to implement the project funded from the Grant must contain the applicable Federal “Fair Share” DBE Utilization Goals.</w:t>
      </w:r>
    </w:p>
    <w:p w14:paraId="40F1E6C2" w14:textId="77777777" w:rsidR="009D6A1D" w:rsidRPr="000C1ADF" w:rsidRDefault="009D6A1D" w:rsidP="00152F2C">
      <w:pPr>
        <w:rPr>
          <w:rFonts w:asciiTheme="minorHAnsi" w:hAnsiTheme="minorHAnsi" w:cs="Calibri"/>
          <w:sz w:val="22"/>
          <w:szCs w:val="22"/>
        </w:rPr>
      </w:pPr>
    </w:p>
    <w:p w14:paraId="1B2E7C91"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 xml:space="preserve">For firms to qualify under the DBE Program, they must be both </w:t>
      </w:r>
      <w:r w:rsidRPr="000C1ADF">
        <w:rPr>
          <w:rFonts w:asciiTheme="minorHAnsi" w:hAnsiTheme="minorHAnsi" w:cs="Calibri"/>
          <w:bCs/>
          <w:sz w:val="22"/>
          <w:szCs w:val="22"/>
        </w:rPr>
        <w:t>socially and economically</w:t>
      </w:r>
      <w:r w:rsidRPr="000C1ADF">
        <w:rPr>
          <w:rFonts w:asciiTheme="minorHAnsi" w:hAnsiTheme="minorHAnsi" w:cs="Calibri"/>
          <w:sz w:val="22"/>
          <w:szCs w:val="22"/>
        </w:rPr>
        <w:t xml:space="preserve"> disadvantaged, citizens of the United States, and certified as a DBE by the Supplier Diversity Office (SDO). Women and certain minorities are presumed to be socially disadvantaged. The economic disadvantage is measured by the owner’s initial and continuing personal net worth of less than $1,320,000. </w:t>
      </w:r>
    </w:p>
    <w:p w14:paraId="616D8337" w14:textId="77777777" w:rsidR="009D6A1D" w:rsidRPr="000C1ADF" w:rsidRDefault="009D6A1D" w:rsidP="00152F2C">
      <w:pPr>
        <w:rPr>
          <w:rFonts w:asciiTheme="minorHAnsi" w:hAnsiTheme="minorHAnsi" w:cs="Calibri"/>
          <w:sz w:val="22"/>
          <w:szCs w:val="22"/>
        </w:rPr>
      </w:pPr>
    </w:p>
    <w:p w14:paraId="414FCC31" w14:textId="3EFC0F98" w:rsidR="009D6A1D" w:rsidRPr="000C1ADF" w:rsidRDefault="003517F1" w:rsidP="00152F2C">
      <w:pPr>
        <w:rPr>
          <w:rFonts w:asciiTheme="minorHAnsi" w:hAnsiTheme="minorHAnsi" w:cs="Calibri"/>
          <w:bCs/>
          <w:sz w:val="22"/>
          <w:szCs w:val="22"/>
        </w:rPr>
      </w:pPr>
      <w:r w:rsidRPr="000C1ADF">
        <w:rPr>
          <w:rFonts w:asciiTheme="minorHAnsi" w:hAnsiTheme="minorHAnsi" w:cs="Calibri"/>
          <w:sz w:val="22"/>
          <w:szCs w:val="22"/>
        </w:rPr>
        <w:t xml:space="preserve">In the </w:t>
      </w:r>
      <w:proofErr w:type="gramStart"/>
      <w:r w:rsidRPr="000C1ADF">
        <w:rPr>
          <w:rFonts w:asciiTheme="minorHAnsi" w:hAnsiTheme="minorHAnsi" w:cs="Calibri"/>
          <w:sz w:val="22"/>
          <w:szCs w:val="22"/>
        </w:rPr>
        <w:t>319 grant</w:t>
      </w:r>
      <w:proofErr w:type="gramEnd"/>
      <w:r w:rsidRPr="000C1ADF">
        <w:rPr>
          <w:rFonts w:asciiTheme="minorHAnsi" w:hAnsiTheme="minorHAnsi" w:cs="Calibri"/>
          <w:sz w:val="22"/>
          <w:szCs w:val="22"/>
        </w:rPr>
        <w:t xml:space="preserve"> program, federal regulations</w:t>
      </w:r>
      <w:r w:rsidR="009D6A1D" w:rsidRPr="000C1ADF">
        <w:rPr>
          <w:rFonts w:asciiTheme="minorHAnsi" w:hAnsiTheme="minorHAnsi" w:cs="Calibri"/>
          <w:sz w:val="22"/>
          <w:szCs w:val="22"/>
        </w:rPr>
        <w:t xml:space="preserve"> require the use of Minority Business Enterprises (MBEs) and Women Business Enterprises (WBEs) these firms should still be utilized, but they must also be certified as DBEs. </w:t>
      </w:r>
      <w:r w:rsidR="009D6A1D" w:rsidRPr="000C1ADF">
        <w:rPr>
          <w:rFonts w:asciiTheme="minorHAnsi" w:hAnsiTheme="minorHAnsi" w:cs="Calibri"/>
          <w:bCs/>
          <w:sz w:val="22"/>
          <w:szCs w:val="22"/>
        </w:rPr>
        <w:t>In essence, the regulations mean that only a subset of the universe of MBEs and WBEs can be counted toward the Fair Share goals – those who are also certified as DBEs.</w:t>
      </w:r>
    </w:p>
    <w:p w14:paraId="2D594D44" w14:textId="77777777" w:rsidR="009D6A1D" w:rsidRPr="000C1ADF" w:rsidRDefault="009D6A1D" w:rsidP="00152F2C">
      <w:pPr>
        <w:rPr>
          <w:rFonts w:asciiTheme="minorHAnsi" w:hAnsiTheme="minorHAnsi" w:cs="Calibri"/>
          <w:bCs/>
          <w:sz w:val="22"/>
          <w:szCs w:val="22"/>
        </w:rPr>
      </w:pPr>
    </w:p>
    <w:p w14:paraId="55F5FEE5"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bCs/>
          <w:sz w:val="22"/>
          <w:szCs w:val="22"/>
        </w:rPr>
        <w:t>The DBE utilization goals are 4.2% D/MBE and 4.5% D/WBE,</w:t>
      </w:r>
      <w:r w:rsidRPr="000C1ADF">
        <w:rPr>
          <w:rFonts w:asciiTheme="minorHAnsi" w:hAnsiTheme="minorHAnsi" w:cs="Calibri"/>
          <w:sz w:val="22"/>
          <w:szCs w:val="22"/>
        </w:rPr>
        <w:t xml:space="preserve"> respectively, for any subcontract for services, construction, </w:t>
      </w:r>
      <w:proofErr w:type="gramStart"/>
      <w:r w:rsidRPr="000C1ADF">
        <w:rPr>
          <w:rFonts w:asciiTheme="minorHAnsi" w:hAnsiTheme="minorHAnsi" w:cs="Calibri"/>
          <w:sz w:val="22"/>
          <w:szCs w:val="22"/>
        </w:rPr>
        <w:t>goods</w:t>
      </w:r>
      <w:proofErr w:type="gramEnd"/>
      <w:r w:rsidRPr="000C1ADF">
        <w:rPr>
          <w:rFonts w:asciiTheme="minorHAnsi" w:hAnsiTheme="minorHAnsi" w:cs="Calibri"/>
          <w:sz w:val="22"/>
          <w:szCs w:val="22"/>
        </w:rPr>
        <w:t xml:space="preserve"> or equipment.</w:t>
      </w:r>
    </w:p>
    <w:p w14:paraId="5940852F" w14:textId="77777777" w:rsidR="009D6A1D" w:rsidRPr="000C1ADF" w:rsidRDefault="009D6A1D" w:rsidP="00152F2C">
      <w:pPr>
        <w:rPr>
          <w:rFonts w:asciiTheme="minorHAnsi" w:hAnsiTheme="minorHAnsi" w:cs="Calibri"/>
          <w:sz w:val="22"/>
          <w:szCs w:val="22"/>
        </w:rPr>
      </w:pPr>
    </w:p>
    <w:p w14:paraId="1B424ECB" w14:textId="77777777" w:rsidR="009D6A1D" w:rsidRPr="000C1ADF" w:rsidRDefault="009D6A1D" w:rsidP="00152F2C">
      <w:pPr>
        <w:rPr>
          <w:rFonts w:asciiTheme="minorHAnsi" w:hAnsiTheme="minorHAnsi" w:cs="Calibri"/>
          <w:sz w:val="22"/>
          <w:szCs w:val="22"/>
        </w:rPr>
      </w:pPr>
      <w:r w:rsidRPr="000C1ADF">
        <w:rPr>
          <w:rFonts w:asciiTheme="minorHAnsi" w:hAnsiTheme="minorHAnsi" w:cs="Calibri"/>
          <w:sz w:val="22"/>
          <w:szCs w:val="22"/>
        </w:rPr>
        <w:t>For the purposes of being awarded a Grant pursuant to this RFR, all respondents must include a written Statement of Intent in their proposals (on their organization’s letterhead) which clearly acknowledges that the respondent, as Grantee, shall comply with the DBE utilization requirements contained in this RFR, during the implementation of its project. The proposed project budget contained in the respondent’s proposal must also identify specific expense categories (with associated dollar amounts) that the respondent expects to procure to meet or exceed the applicable D/MBE and D/WBE goals during project implementation.</w:t>
      </w:r>
    </w:p>
    <w:p w14:paraId="59D578BE" w14:textId="77777777" w:rsidR="009D6A1D" w:rsidRPr="000C1ADF" w:rsidRDefault="009D6A1D" w:rsidP="00152F2C">
      <w:pPr>
        <w:rPr>
          <w:rFonts w:asciiTheme="minorHAnsi" w:hAnsiTheme="minorHAnsi" w:cs="Calibri"/>
          <w:b/>
          <w:sz w:val="22"/>
          <w:szCs w:val="22"/>
          <w:u w:val="single"/>
        </w:rPr>
      </w:pPr>
    </w:p>
    <w:p w14:paraId="0E7FB624" w14:textId="2603FF65" w:rsidR="00522DFC" w:rsidRPr="000C1ADF" w:rsidRDefault="009D6A1D" w:rsidP="00152F2C">
      <w:pPr>
        <w:tabs>
          <w:tab w:val="left" w:pos="-720"/>
        </w:tabs>
        <w:suppressAutoHyphens/>
        <w:rPr>
          <w:rFonts w:asciiTheme="minorHAnsi" w:hAnsiTheme="minorHAnsi" w:cs="Calibri"/>
          <w:bCs/>
          <w:spacing w:val="-2"/>
          <w:sz w:val="22"/>
          <w:szCs w:val="22"/>
        </w:rPr>
      </w:pPr>
      <w:r w:rsidRPr="000C1ADF">
        <w:rPr>
          <w:rFonts w:asciiTheme="minorHAnsi" w:hAnsiTheme="minorHAnsi" w:cs="Calibri"/>
          <w:bCs/>
          <w:spacing w:val="-2"/>
          <w:sz w:val="22"/>
          <w:szCs w:val="22"/>
        </w:rPr>
        <w:t>All Respondents must clearly indicate in their proposed budgets the specific tasks with dollar amounts that will be used to meet or exceed the DBE "Fair Share" requirement described above.</w:t>
      </w:r>
    </w:p>
    <w:p w14:paraId="3BB00625" w14:textId="04D1D80C" w:rsidR="00F42A4E" w:rsidRPr="000C1ADF" w:rsidRDefault="00F42A4E">
      <w:pPr>
        <w:rPr>
          <w:rFonts w:asciiTheme="minorHAnsi" w:hAnsiTheme="minorHAnsi" w:cs="Calibri"/>
          <w:bCs/>
          <w:spacing w:val="-2"/>
          <w:sz w:val="22"/>
          <w:szCs w:val="22"/>
        </w:rPr>
      </w:pPr>
      <w:r w:rsidRPr="000C1ADF">
        <w:rPr>
          <w:rFonts w:asciiTheme="minorHAnsi" w:hAnsiTheme="minorHAnsi" w:cs="Calibri"/>
          <w:bCs/>
          <w:spacing w:val="-2"/>
          <w:sz w:val="22"/>
          <w:szCs w:val="22"/>
        </w:rPr>
        <w:br w:type="page"/>
      </w:r>
    </w:p>
    <w:p w14:paraId="3FEAC73E" w14:textId="665562C8" w:rsidR="009D6A1D" w:rsidRPr="000C1ADF" w:rsidRDefault="00940D2F" w:rsidP="00152F2C">
      <w:pPr>
        <w:keepNext/>
        <w:tabs>
          <w:tab w:val="left" w:pos="-1440"/>
          <w:tab w:val="left" w:pos="-720"/>
        </w:tabs>
        <w:outlineLvl w:val="2"/>
        <w:rPr>
          <w:rFonts w:asciiTheme="minorHAnsi" w:hAnsiTheme="minorHAnsi"/>
          <w:b/>
          <w:lang w:val="x-none" w:eastAsia="x-none"/>
        </w:rPr>
      </w:pPr>
      <w:bookmarkStart w:id="66" w:name="_Toc44397218"/>
      <w:bookmarkStart w:id="67" w:name="_Toc44397347"/>
      <w:bookmarkStart w:id="68" w:name="_Toc44397437"/>
      <w:bookmarkStart w:id="69" w:name="_Toc44397457"/>
      <w:bookmarkStart w:id="70" w:name="_Toc44397686"/>
      <w:bookmarkStart w:id="71" w:name="_Toc44397929"/>
      <w:bookmarkStart w:id="72" w:name="_Toc44398603"/>
      <w:bookmarkStart w:id="73" w:name="_Toc78466023"/>
      <w:r w:rsidRPr="000C1ADF">
        <w:rPr>
          <w:rFonts w:asciiTheme="minorHAnsi" w:hAnsiTheme="minorHAnsi"/>
          <w:b/>
          <w:sz w:val="28"/>
          <w:szCs w:val="28"/>
          <w:lang w:eastAsia="x-none"/>
        </w:rPr>
        <w:lastRenderedPageBreak/>
        <w:t>4</w:t>
      </w:r>
      <w:r w:rsidR="009D6A1D" w:rsidRPr="000C1ADF">
        <w:rPr>
          <w:rFonts w:asciiTheme="minorHAnsi" w:hAnsiTheme="minorHAnsi"/>
          <w:b/>
          <w:sz w:val="28"/>
          <w:szCs w:val="28"/>
          <w:lang w:val="x-none" w:eastAsia="x-none"/>
        </w:rPr>
        <w:t xml:space="preserve">. Instructions for Submitting an </w:t>
      </w:r>
      <w:proofErr w:type="gramStart"/>
      <w:r w:rsidR="009D6A1D" w:rsidRPr="000C1ADF">
        <w:rPr>
          <w:rFonts w:asciiTheme="minorHAnsi" w:hAnsiTheme="minorHAnsi"/>
          <w:b/>
          <w:sz w:val="28"/>
          <w:szCs w:val="28"/>
          <w:lang w:val="x-none" w:eastAsia="x-none"/>
        </w:rPr>
        <w:t>Application</w:t>
      </w:r>
      <w:bookmarkEnd w:id="66"/>
      <w:bookmarkEnd w:id="67"/>
      <w:bookmarkEnd w:id="68"/>
      <w:bookmarkEnd w:id="69"/>
      <w:bookmarkEnd w:id="70"/>
      <w:bookmarkEnd w:id="71"/>
      <w:bookmarkEnd w:id="72"/>
      <w:bookmarkEnd w:id="73"/>
      <w:proofErr w:type="gramEnd"/>
    </w:p>
    <w:p w14:paraId="2CEA7B94" w14:textId="77777777" w:rsidR="009D6A1D" w:rsidRPr="000C1ADF" w:rsidRDefault="009D6A1D" w:rsidP="0056056C">
      <w:pPr>
        <w:rPr>
          <w:rFonts w:asciiTheme="minorHAnsi" w:hAnsiTheme="minorHAnsi" w:cs="Calibri"/>
          <w:snapToGrid w:val="0"/>
          <w:sz w:val="22"/>
          <w:szCs w:val="22"/>
        </w:rPr>
      </w:pPr>
    </w:p>
    <w:p w14:paraId="7F736416" w14:textId="36059E66" w:rsidR="002B6635" w:rsidRPr="000C1ADF" w:rsidRDefault="002B6635" w:rsidP="003E6880">
      <w:pPr>
        <w:pStyle w:val="Heading4"/>
      </w:pPr>
      <w:bookmarkStart w:id="74" w:name="_Forms_located_on"/>
      <w:bookmarkStart w:id="75" w:name="_Toc78466024"/>
      <w:bookmarkEnd w:id="74"/>
      <w:r w:rsidRPr="000C1ADF">
        <w:t>4.1 Application Transmittal Instructions:</w:t>
      </w:r>
      <w:bookmarkEnd w:id="75"/>
    </w:p>
    <w:p w14:paraId="0E703396" w14:textId="77777777" w:rsidR="00C60687" w:rsidRPr="000C1ADF" w:rsidRDefault="00C60687" w:rsidP="00152F2C">
      <w:pPr>
        <w:rPr>
          <w:rFonts w:asciiTheme="minorHAnsi" w:hAnsiTheme="minorHAnsi"/>
        </w:rPr>
      </w:pPr>
    </w:p>
    <w:p w14:paraId="515BAB84" w14:textId="04CED8D6" w:rsidR="00262809" w:rsidRPr="000C1ADF" w:rsidRDefault="00262809" w:rsidP="00152F2C">
      <w:pPr>
        <w:rPr>
          <w:rFonts w:asciiTheme="minorHAnsi" w:hAnsiTheme="minorHAnsi"/>
          <w:sz w:val="22"/>
          <w:szCs w:val="22"/>
        </w:rPr>
      </w:pPr>
      <w:r w:rsidRPr="000C1ADF">
        <w:rPr>
          <w:rFonts w:asciiTheme="minorHAnsi" w:hAnsiTheme="minorHAnsi"/>
          <w:sz w:val="22"/>
          <w:szCs w:val="22"/>
        </w:rPr>
        <w:t xml:space="preserve">Complete all application items, including all required and completed documents, and submit as </w:t>
      </w:r>
      <w:r w:rsidRPr="000C1ADF">
        <w:rPr>
          <w:rFonts w:asciiTheme="minorHAnsi" w:hAnsiTheme="minorHAnsi" w:cstheme="minorHAnsi"/>
          <w:sz w:val="22"/>
          <w:szCs w:val="22"/>
        </w:rPr>
        <w:t xml:space="preserve">instructed. </w:t>
      </w:r>
      <w:r w:rsidRPr="000C1ADF">
        <w:rPr>
          <w:rFonts w:asciiTheme="minorHAnsi" w:hAnsiTheme="minorHAnsi" w:cstheme="minorHAnsi"/>
          <w:b/>
          <w:bCs/>
          <w:sz w:val="22"/>
          <w:szCs w:val="22"/>
        </w:rPr>
        <w:t>Please note that only electronic submissio</w:t>
      </w:r>
      <w:r w:rsidR="009F3612" w:rsidRPr="000C1ADF">
        <w:rPr>
          <w:rFonts w:asciiTheme="minorHAnsi" w:hAnsiTheme="minorHAnsi" w:cstheme="minorHAnsi"/>
          <w:b/>
          <w:bCs/>
          <w:sz w:val="22"/>
          <w:szCs w:val="22"/>
        </w:rPr>
        <w:t>ns will be accepted for the F</w:t>
      </w:r>
      <w:r w:rsidR="008E5820" w:rsidRPr="000C1ADF">
        <w:rPr>
          <w:rFonts w:asciiTheme="minorHAnsi" w:hAnsiTheme="minorHAnsi" w:cstheme="minorHAnsi"/>
          <w:b/>
          <w:bCs/>
          <w:sz w:val="22"/>
          <w:szCs w:val="22"/>
        </w:rPr>
        <w:t>F</w:t>
      </w:r>
      <w:r w:rsidR="009F3612" w:rsidRPr="000C1ADF">
        <w:rPr>
          <w:rFonts w:asciiTheme="minorHAnsi" w:hAnsiTheme="minorHAnsi" w:cstheme="minorHAnsi"/>
          <w:b/>
          <w:bCs/>
          <w:sz w:val="22"/>
          <w:szCs w:val="22"/>
        </w:rPr>
        <w:t>Y2</w:t>
      </w:r>
      <w:r w:rsidR="008E5820" w:rsidRPr="000C1ADF">
        <w:rPr>
          <w:rFonts w:asciiTheme="minorHAnsi" w:hAnsiTheme="minorHAnsi" w:cstheme="minorHAnsi"/>
          <w:b/>
          <w:bCs/>
          <w:sz w:val="22"/>
          <w:szCs w:val="22"/>
        </w:rPr>
        <w:t>02</w:t>
      </w:r>
      <w:r w:rsidR="009F3612" w:rsidRPr="000C1ADF">
        <w:rPr>
          <w:rFonts w:asciiTheme="minorHAnsi" w:hAnsiTheme="minorHAnsi" w:cstheme="minorHAnsi"/>
          <w:b/>
          <w:bCs/>
          <w:sz w:val="22"/>
          <w:szCs w:val="22"/>
        </w:rPr>
        <w:t>2</w:t>
      </w:r>
      <w:r w:rsidRPr="000C1ADF">
        <w:rPr>
          <w:rFonts w:asciiTheme="minorHAnsi" w:hAnsiTheme="minorHAnsi" w:cstheme="minorHAnsi"/>
          <w:b/>
          <w:bCs/>
          <w:sz w:val="22"/>
          <w:szCs w:val="22"/>
        </w:rPr>
        <w:t xml:space="preserve"> 319 Grant Program.</w:t>
      </w:r>
      <w:r w:rsidRPr="000C1ADF">
        <w:rPr>
          <w:rFonts w:asciiTheme="minorHAnsi" w:hAnsiTheme="minorHAnsi" w:cstheme="minorHAnsi"/>
          <w:sz w:val="22"/>
          <w:szCs w:val="22"/>
        </w:rPr>
        <w:t xml:space="preserve"> </w:t>
      </w:r>
      <w:r w:rsidR="00C4447C" w:rsidRPr="000C1ADF">
        <w:rPr>
          <w:rFonts w:asciiTheme="minorHAnsi" w:hAnsiTheme="minorHAnsi" w:cstheme="minorHAnsi"/>
          <w:sz w:val="22"/>
          <w:szCs w:val="22"/>
        </w:rPr>
        <w:t xml:space="preserve">Applicants must include all the documents required in the application and follow the specified format. Submitted proposals should consist of a concise application of </w:t>
      </w:r>
      <w:r w:rsidR="00C4447C" w:rsidRPr="000C1ADF">
        <w:rPr>
          <w:rFonts w:asciiTheme="minorHAnsi" w:hAnsiTheme="minorHAnsi" w:cstheme="minorHAnsi"/>
          <w:sz w:val="22"/>
          <w:szCs w:val="22"/>
          <w:u w:val="single"/>
        </w:rPr>
        <w:t>no more than 12 single-sided pages</w:t>
      </w:r>
      <w:r w:rsidR="00C4447C" w:rsidRPr="000C1ADF">
        <w:rPr>
          <w:rFonts w:asciiTheme="minorHAnsi" w:hAnsiTheme="minorHAnsi" w:cstheme="minorHAnsi"/>
          <w:sz w:val="22"/>
          <w:szCs w:val="22"/>
        </w:rPr>
        <w:t xml:space="preserve">, which </w:t>
      </w:r>
      <w:r w:rsidR="00C4447C" w:rsidRPr="000C1ADF">
        <w:rPr>
          <w:rFonts w:asciiTheme="minorHAnsi" w:hAnsiTheme="minorHAnsi" w:cstheme="minorHAnsi"/>
          <w:sz w:val="22"/>
          <w:szCs w:val="22"/>
          <w:u w:val="single"/>
        </w:rPr>
        <w:t>excludes</w:t>
      </w:r>
      <w:r w:rsidR="00C4447C" w:rsidRPr="000C1ADF">
        <w:rPr>
          <w:rFonts w:asciiTheme="minorHAnsi" w:hAnsiTheme="minorHAnsi" w:cstheme="minorHAnsi"/>
          <w:sz w:val="22"/>
          <w:szCs w:val="22"/>
        </w:rPr>
        <w:t xml:space="preserve"> additional supporting materials such as </w:t>
      </w:r>
      <w:r w:rsidR="002A4556" w:rsidRPr="000C1ADF">
        <w:rPr>
          <w:rFonts w:asciiTheme="minorHAnsi" w:hAnsiTheme="minorHAnsi" w:cstheme="minorHAnsi"/>
          <w:sz w:val="22"/>
          <w:szCs w:val="22"/>
        </w:rPr>
        <w:t xml:space="preserve">required forms, </w:t>
      </w:r>
      <w:r w:rsidR="00D34EC4" w:rsidRPr="000C1ADF">
        <w:rPr>
          <w:rFonts w:asciiTheme="minorHAnsi" w:hAnsiTheme="minorHAnsi" w:cstheme="minorHAnsi"/>
          <w:sz w:val="22"/>
          <w:szCs w:val="22"/>
        </w:rPr>
        <w:t xml:space="preserve">letters of support, </w:t>
      </w:r>
      <w:r w:rsidR="00C4447C" w:rsidRPr="000C1ADF">
        <w:rPr>
          <w:rFonts w:asciiTheme="minorHAnsi" w:hAnsiTheme="minorHAnsi" w:cstheme="minorHAnsi"/>
          <w:sz w:val="22"/>
          <w:szCs w:val="22"/>
        </w:rPr>
        <w:t xml:space="preserve">plans, maps, photos, summarized water quality data, and </w:t>
      </w:r>
      <w:r w:rsidR="00D34EC4" w:rsidRPr="000C1ADF">
        <w:rPr>
          <w:rFonts w:asciiTheme="minorHAnsi" w:hAnsiTheme="minorHAnsi" w:cstheme="minorHAnsi"/>
          <w:sz w:val="22"/>
          <w:szCs w:val="22"/>
        </w:rPr>
        <w:t>statement of qualifications</w:t>
      </w:r>
      <w:r w:rsidR="00C4447C" w:rsidRPr="000C1ADF">
        <w:rPr>
          <w:rFonts w:asciiTheme="minorHAnsi" w:hAnsiTheme="minorHAnsi" w:cstheme="minorHAnsi"/>
          <w:sz w:val="22"/>
          <w:szCs w:val="22"/>
        </w:rPr>
        <w:t>.</w:t>
      </w:r>
      <w:r w:rsidR="00C4447C" w:rsidRPr="000C1ADF">
        <w:rPr>
          <w:rFonts w:asciiTheme="minorHAnsi" w:hAnsiTheme="minorHAnsi" w:cstheme="minorHAnsi"/>
          <w:b/>
          <w:bCs/>
          <w:sz w:val="22"/>
          <w:szCs w:val="22"/>
        </w:rPr>
        <w:t xml:space="preserve"> </w:t>
      </w:r>
      <w:r w:rsidRPr="000C1ADF">
        <w:rPr>
          <w:rFonts w:asciiTheme="minorHAnsi" w:hAnsiTheme="minorHAnsi" w:cstheme="minorHAnsi"/>
          <w:sz w:val="22"/>
          <w:szCs w:val="22"/>
        </w:rPr>
        <w:t>Applicants must include all the documents required in the application</w:t>
      </w:r>
      <w:r w:rsidR="004E6B07" w:rsidRPr="000C1ADF">
        <w:rPr>
          <w:rFonts w:asciiTheme="minorHAnsi" w:hAnsiTheme="minorHAnsi" w:cstheme="minorHAnsi"/>
          <w:sz w:val="22"/>
          <w:szCs w:val="22"/>
        </w:rPr>
        <w:t xml:space="preserve"> (see checklist in </w:t>
      </w:r>
      <w:hyperlink w:anchor="Checklist" w:history="1">
        <w:r w:rsidR="004E6B07" w:rsidRPr="000C1ADF">
          <w:rPr>
            <w:rStyle w:val="Hyperlink"/>
            <w:rFonts w:asciiTheme="minorHAnsi" w:hAnsiTheme="minorHAnsi" w:cstheme="minorHAnsi"/>
            <w:sz w:val="22"/>
            <w:szCs w:val="22"/>
          </w:rPr>
          <w:t>Attachment B</w:t>
        </w:r>
      </w:hyperlink>
      <w:r w:rsidR="004E6B07" w:rsidRPr="000C1ADF">
        <w:rPr>
          <w:rFonts w:asciiTheme="minorHAnsi" w:hAnsiTheme="minorHAnsi" w:cstheme="minorHAnsi"/>
          <w:sz w:val="22"/>
          <w:szCs w:val="22"/>
        </w:rPr>
        <w:t>)</w:t>
      </w:r>
      <w:r w:rsidRPr="000C1ADF">
        <w:rPr>
          <w:rFonts w:asciiTheme="minorHAnsi" w:hAnsiTheme="minorHAnsi" w:cstheme="minorHAnsi"/>
          <w:sz w:val="22"/>
          <w:szCs w:val="22"/>
        </w:rPr>
        <w:t xml:space="preserve"> and follow the suggested format</w:t>
      </w:r>
      <w:r w:rsidR="004E6B07" w:rsidRPr="000C1ADF">
        <w:rPr>
          <w:rFonts w:asciiTheme="minorHAnsi" w:hAnsiTheme="minorHAnsi" w:cstheme="minorHAnsi"/>
          <w:sz w:val="22"/>
          <w:szCs w:val="22"/>
        </w:rPr>
        <w:t xml:space="preserve"> (see </w:t>
      </w:r>
      <w:hyperlink w:anchor="Application" w:history="1">
        <w:r w:rsidR="004E6B07" w:rsidRPr="000C1ADF">
          <w:rPr>
            <w:rStyle w:val="Hyperlink"/>
            <w:rFonts w:asciiTheme="minorHAnsi" w:hAnsiTheme="minorHAnsi" w:cstheme="minorHAnsi"/>
            <w:sz w:val="22"/>
            <w:szCs w:val="22"/>
          </w:rPr>
          <w:t xml:space="preserve">Attachment A </w:t>
        </w:r>
        <w:r w:rsidR="001B1817" w:rsidRPr="000C1ADF">
          <w:rPr>
            <w:rStyle w:val="Hyperlink"/>
            <w:rFonts w:asciiTheme="minorHAnsi" w:hAnsiTheme="minorHAnsi" w:cstheme="minorHAnsi"/>
            <w:sz w:val="22"/>
            <w:szCs w:val="22"/>
          </w:rPr>
          <w:t>– Application</w:t>
        </w:r>
      </w:hyperlink>
      <w:r w:rsidR="001B1817" w:rsidRPr="000C1ADF">
        <w:rPr>
          <w:rFonts w:asciiTheme="minorHAnsi" w:hAnsiTheme="minorHAnsi" w:cstheme="minorHAnsi"/>
          <w:sz w:val="22"/>
          <w:szCs w:val="22"/>
        </w:rPr>
        <w:t xml:space="preserve"> -- </w:t>
      </w:r>
      <w:r w:rsidR="004E6B07" w:rsidRPr="000C1ADF">
        <w:rPr>
          <w:rFonts w:asciiTheme="minorHAnsi" w:hAnsiTheme="minorHAnsi" w:cstheme="minorHAnsi"/>
          <w:sz w:val="22"/>
          <w:szCs w:val="22"/>
        </w:rPr>
        <w:t>for formatting</w:t>
      </w:r>
      <w:r w:rsidR="001B1817" w:rsidRPr="000C1ADF">
        <w:rPr>
          <w:rFonts w:asciiTheme="minorHAnsi" w:hAnsiTheme="minorHAnsi" w:cstheme="minorHAnsi"/>
          <w:sz w:val="22"/>
          <w:szCs w:val="22"/>
        </w:rPr>
        <w:t xml:space="preserve"> information</w:t>
      </w:r>
      <w:r w:rsidR="004E6B07" w:rsidRPr="000C1ADF">
        <w:rPr>
          <w:rFonts w:asciiTheme="minorHAnsi" w:hAnsiTheme="minorHAnsi" w:cstheme="minorHAnsi"/>
          <w:sz w:val="22"/>
          <w:szCs w:val="22"/>
        </w:rPr>
        <w:t>)</w:t>
      </w:r>
      <w:r w:rsidRPr="000C1ADF">
        <w:rPr>
          <w:rFonts w:asciiTheme="minorHAnsi" w:hAnsiTheme="minorHAnsi" w:cstheme="minorHAnsi"/>
          <w:sz w:val="22"/>
          <w:szCs w:val="22"/>
        </w:rPr>
        <w:t>.</w:t>
      </w:r>
      <w:r w:rsidRPr="000C1ADF">
        <w:rPr>
          <w:rFonts w:asciiTheme="minorHAnsi" w:hAnsiTheme="minorHAnsi"/>
          <w:sz w:val="22"/>
          <w:szCs w:val="22"/>
        </w:rPr>
        <w:t xml:space="preserve"> </w:t>
      </w:r>
    </w:p>
    <w:p w14:paraId="071411E2" w14:textId="0D10857A" w:rsidR="007B5FBC" w:rsidRPr="000C1ADF" w:rsidRDefault="007B5FBC" w:rsidP="00152F2C">
      <w:pPr>
        <w:rPr>
          <w:rFonts w:asciiTheme="minorHAnsi" w:hAnsiTheme="minorHAnsi"/>
          <w:sz w:val="22"/>
          <w:szCs w:val="22"/>
        </w:rPr>
      </w:pPr>
    </w:p>
    <w:p w14:paraId="4BC9F542" w14:textId="15AFC160" w:rsidR="004A0E90" w:rsidRPr="000C1ADF" w:rsidRDefault="007B5FBC" w:rsidP="004A0E90">
      <w:pPr>
        <w:rPr>
          <w:rFonts w:asciiTheme="minorHAnsi" w:hAnsiTheme="minorHAnsi"/>
          <w:sz w:val="22"/>
          <w:szCs w:val="22"/>
        </w:rPr>
      </w:pPr>
      <w:r w:rsidRPr="000C1ADF">
        <w:rPr>
          <w:rFonts w:asciiTheme="minorHAnsi" w:hAnsiTheme="minorHAnsi"/>
          <w:b/>
          <w:bCs/>
          <w:sz w:val="22"/>
          <w:szCs w:val="22"/>
        </w:rPr>
        <w:t xml:space="preserve">Electronic proposal submissions, in </w:t>
      </w:r>
      <w:r w:rsidR="00A47990" w:rsidRPr="000C1ADF">
        <w:rPr>
          <w:rFonts w:asciiTheme="minorHAnsi" w:hAnsiTheme="minorHAnsi"/>
          <w:b/>
          <w:bCs/>
          <w:sz w:val="22"/>
          <w:szCs w:val="22"/>
        </w:rPr>
        <w:t>W</w:t>
      </w:r>
      <w:r w:rsidRPr="000C1ADF">
        <w:rPr>
          <w:rFonts w:asciiTheme="minorHAnsi" w:hAnsiTheme="minorHAnsi"/>
          <w:b/>
          <w:bCs/>
          <w:sz w:val="22"/>
          <w:szCs w:val="22"/>
        </w:rPr>
        <w:t xml:space="preserve">ord </w:t>
      </w:r>
      <w:r w:rsidR="00D624D3" w:rsidRPr="000C1ADF">
        <w:rPr>
          <w:rFonts w:asciiTheme="minorHAnsi" w:hAnsiTheme="minorHAnsi"/>
          <w:b/>
          <w:bCs/>
          <w:sz w:val="22"/>
          <w:szCs w:val="22"/>
        </w:rPr>
        <w:t xml:space="preserve">and </w:t>
      </w:r>
      <w:r w:rsidR="00DC6C7F" w:rsidRPr="000C1ADF">
        <w:rPr>
          <w:rFonts w:asciiTheme="minorHAnsi" w:hAnsiTheme="minorHAnsi"/>
          <w:b/>
          <w:bCs/>
          <w:sz w:val="22"/>
          <w:szCs w:val="22"/>
        </w:rPr>
        <w:t>.</w:t>
      </w:r>
      <w:r w:rsidRPr="000C1ADF">
        <w:rPr>
          <w:rFonts w:asciiTheme="minorHAnsi" w:hAnsiTheme="minorHAnsi"/>
          <w:b/>
          <w:bCs/>
          <w:sz w:val="22"/>
          <w:szCs w:val="22"/>
        </w:rPr>
        <w:t xml:space="preserve">pdf, comprising no more than 10MB of data, are due no later than 5:00 p.m. on </w:t>
      </w:r>
      <w:r w:rsidR="009F2DC5" w:rsidRPr="000C1ADF">
        <w:rPr>
          <w:rFonts w:asciiTheme="minorHAnsi" w:hAnsiTheme="minorHAnsi"/>
          <w:b/>
          <w:bCs/>
          <w:sz w:val="22"/>
          <w:szCs w:val="22"/>
        </w:rPr>
        <w:t>Wednesday, December 15, 2021</w:t>
      </w:r>
      <w:r w:rsidRPr="000C1ADF">
        <w:rPr>
          <w:rFonts w:asciiTheme="minorHAnsi" w:hAnsiTheme="minorHAnsi"/>
          <w:b/>
          <w:bCs/>
          <w:sz w:val="22"/>
          <w:szCs w:val="22"/>
        </w:rPr>
        <w:t>.</w:t>
      </w:r>
      <w:r w:rsidRPr="000C1ADF">
        <w:rPr>
          <w:rFonts w:asciiTheme="minorHAnsi" w:hAnsiTheme="minorHAnsi"/>
          <w:sz w:val="22"/>
          <w:szCs w:val="22"/>
        </w:rPr>
        <w:t xml:space="preserve"> </w:t>
      </w:r>
      <w:r w:rsidR="003F2450" w:rsidRPr="000C1ADF">
        <w:rPr>
          <w:rFonts w:asciiTheme="minorHAnsi" w:hAnsiTheme="minorHAnsi" w:cstheme="minorHAnsi"/>
          <w:sz w:val="22"/>
          <w:szCs w:val="22"/>
        </w:rPr>
        <w:t xml:space="preserve">Applications received after that date and time will not be accepted.  </w:t>
      </w:r>
      <w:r w:rsidR="004A0E90" w:rsidRPr="000C1ADF">
        <w:rPr>
          <w:rFonts w:ascii="Calibri" w:hAnsi="Calibri" w:cs="Calibri"/>
          <w:sz w:val="22"/>
          <w:szCs w:val="22"/>
        </w:rPr>
        <w:t>Reviewers will only receive electronic copies of proposals. Therefore, applicants must ensure that the materials transmitted through email can be viewed.</w:t>
      </w:r>
    </w:p>
    <w:p w14:paraId="6B900C50" w14:textId="1DD2CD34" w:rsidR="007B5FBC" w:rsidRPr="000C1ADF" w:rsidRDefault="007B5FBC" w:rsidP="00152F2C">
      <w:pPr>
        <w:rPr>
          <w:rFonts w:asciiTheme="minorHAnsi" w:hAnsiTheme="minorHAnsi"/>
          <w:sz w:val="22"/>
          <w:szCs w:val="22"/>
        </w:rPr>
      </w:pPr>
    </w:p>
    <w:p w14:paraId="439E14B9" w14:textId="0ED1227F" w:rsidR="000F55AA" w:rsidRPr="000C1ADF" w:rsidRDefault="007B5FBC" w:rsidP="000F55AA">
      <w:pPr>
        <w:rPr>
          <w:rFonts w:asciiTheme="minorHAnsi" w:hAnsiTheme="minorHAnsi" w:cstheme="minorHAnsi"/>
          <w:b/>
          <w:bCs/>
          <w:sz w:val="22"/>
          <w:szCs w:val="22"/>
        </w:rPr>
      </w:pPr>
      <w:r w:rsidRPr="000C1ADF">
        <w:rPr>
          <w:rFonts w:asciiTheme="minorHAnsi" w:hAnsiTheme="minorHAnsi" w:cstheme="minorHAnsi"/>
          <w:b/>
          <w:bCs/>
          <w:sz w:val="22"/>
          <w:szCs w:val="22"/>
        </w:rPr>
        <w:t>E-mail the proposal (including supporting materials) to</w:t>
      </w:r>
      <w:r w:rsidR="00B000A3" w:rsidRPr="000C1ADF">
        <w:rPr>
          <w:rFonts w:asciiTheme="minorHAnsi" w:hAnsiTheme="minorHAnsi" w:cstheme="minorHAnsi"/>
          <w:b/>
          <w:bCs/>
          <w:sz w:val="22"/>
          <w:szCs w:val="22"/>
        </w:rPr>
        <w:t xml:space="preserve"> </w:t>
      </w:r>
      <w:r w:rsidR="001B1817" w:rsidRPr="000C1ADF">
        <w:rPr>
          <w:rFonts w:asciiTheme="minorHAnsi" w:hAnsiTheme="minorHAnsi" w:cstheme="minorHAnsi"/>
          <w:b/>
          <w:bCs/>
          <w:sz w:val="22"/>
          <w:szCs w:val="22"/>
        </w:rPr>
        <w:t xml:space="preserve">the 319 Grant contact </w:t>
      </w:r>
      <w:r w:rsidR="00B000A3" w:rsidRPr="000C1ADF">
        <w:rPr>
          <w:rFonts w:asciiTheme="minorHAnsi" w:hAnsiTheme="minorHAnsi" w:cstheme="minorHAnsi"/>
          <w:b/>
          <w:bCs/>
          <w:sz w:val="22"/>
          <w:szCs w:val="22"/>
        </w:rPr>
        <w:t>(</w:t>
      </w:r>
      <w:r w:rsidR="00B90E71" w:rsidRPr="000C1ADF">
        <w:rPr>
          <w:rFonts w:asciiTheme="minorHAnsi" w:hAnsiTheme="minorHAnsi" w:cstheme="minorHAnsi"/>
          <w:b/>
          <w:bCs/>
          <w:sz w:val="22"/>
          <w:szCs w:val="22"/>
        </w:rPr>
        <w:t>Malcolm.Harper@mass.gov</w:t>
      </w:r>
      <w:r w:rsidR="00B000A3" w:rsidRPr="000C1ADF">
        <w:rPr>
          <w:rFonts w:asciiTheme="minorHAnsi" w:hAnsiTheme="minorHAnsi" w:cstheme="minorHAnsi"/>
          <w:b/>
          <w:bCs/>
          <w:sz w:val="22"/>
          <w:szCs w:val="22"/>
        </w:rPr>
        <w:t>) with the subject line “</w:t>
      </w:r>
      <w:r w:rsidR="005920C3" w:rsidRPr="000C1ADF">
        <w:rPr>
          <w:rFonts w:asciiTheme="minorHAnsi" w:hAnsiTheme="minorHAnsi" w:cstheme="minorHAnsi"/>
          <w:b/>
          <w:bCs/>
          <w:sz w:val="22"/>
          <w:szCs w:val="22"/>
        </w:rPr>
        <w:t>BWR-RFR-FFY2022-319-FALL GRANT ROUND</w:t>
      </w:r>
      <w:r w:rsidR="003517F1" w:rsidRPr="000C1ADF">
        <w:rPr>
          <w:rFonts w:asciiTheme="minorHAnsi" w:hAnsiTheme="minorHAnsi" w:cstheme="minorHAnsi"/>
          <w:b/>
          <w:bCs/>
          <w:sz w:val="22"/>
          <w:szCs w:val="22"/>
        </w:rPr>
        <w:t xml:space="preserve"> Proposal</w:t>
      </w:r>
      <w:r w:rsidR="00B000A3" w:rsidRPr="000C1ADF">
        <w:rPr>
          <w:rFonts w:asciiTheme="minorHAnsi" w:hAnsiTheme="minorHAnsi" w:cstheme="minorHAnsi"/>
          <w:b/>
          <w:bCs/>
          <w:sz w:val="22"/>
          <w:szCs w:val="22"/>
        </w:rPr>
        <w:t xml:space="preserve">”. </w:t>
      </w:r>
    </w:p>
    <w:p w14:paraId="4868E40A" w14:textId="77777777" w:rsidR="005B1624" w:rsidRPr="000C1ADF" w:rsidRDefault="005B1624" w:rsidP="00152F2C">
      <w:pPr>
        <w:rPr>
          <w:rFonts w:asciiTheme="minorHAnsi" w:hAnsiTheme="minorHAnsi"/>
          <w:sz w:val="22"/>
          <w:szCs w:val="22"/>
        </w:rPr>
      </w:pPr>
    </w:p>
    <w:p w14:paraId="71AA8E86" w14:textId="77777777" w:rsidR="00CE2FA4" w:rsidRPr="000C1ADF" w:rsidRDefault="00D952BE" w:rsidP="00CE2FA4">
      <w:pPr>
        <w:rPr>
          <w:rFonts w:asciiTheme="minorHAnsi" w:hAnsiTheme="minorHAnsi"/>
          <w:sz w:val="22"/>
          <w:szCs w:val="22"/>
        </w:rPr>
      </w:pPr>
      <w:r w:rsidRPr="000C1ADF">
        <w:rPr>
          <w:rFonts w:asciiTheme="minorHAnsi" w:hAnsiTheme="minorHAnsi"/>
          <w:sz w:val="22"/>
          <w:szCs w:val="22"/>
        </w:rPr>
        <w:t>Please note that all responses and information submitted in response to this</w:t>
      </w:r>
      <w:r w:rsidR="001B1817" w:rsidRPr="000C1ADF">
        <w:rPr>
          <w:rFonts w:asciiTheme="minorHAnsi" w:hAnsiTheme="minorHAnsi"/>
          <w:sz w:val="22"/>
          <w:szCs w:val="22"/>
        </w:rPr>
        <w:t xml:space="preserve"> Grant</w:t>
      </w:r>
      <w:r w:rsidRPr="000C1ADF">
        <w:rPr>
          <w:rFonts w:asciiTheme="minorHAnsi" w:hAnsiTheme="minorHAnsi"/>
          <w:sz w:val="22"/>
          <w:szCs w:val="22"/>
        </w:rPr>
        <w:t xml:space="preserve"> RFR are subject to the Massachusetts Public Records Law, M.G.L. c. 66, &amp; 10, and to c. 4, &amp; 7, cl. 26. Any statements in submitted responses that are inconsistent with these statutes, including marking of information as confidential, shall be disregarded. Please do not submit any information that the applicant may not wish to disclose publicly, such as home addresses or personal telephone numbers, social security numbers, or other similar information. </w:t>
      </w:r>
      <w:r w:rsidR="00CE2FA4" w:rsidRPr="000C1ADF">
        <w:rPr>
          <w:rFonts w:asciiTheme="minorHAnsi" w:hAnsiTheme="minorHAnsi" w:cstheme="minorHAnsi"/>
          <w:sz w:val="22"/>
          <w:szCs w:val="22"/>
        </w:rPr>
        <w:t xml:space="preserve">MassDEP reserves the right to reject </w:t>
      </w:r>
      <w:proofErr w:type="gramStart"/>
      <w:r w:rsidR="00CE2FA4" w:rsidRPr="000C1ADF">
        <w:rPr>
          <w:rFonts w:asciiTheme="minorHAnsi" w:hAnsiTheme="minorHAnsi" w:cstheme="minorHAnsi"/>
          <w:sz w:val="22"/>
          <w:szCs w:val="22"/>
        </w:rPr>
        <w:t>any and all</w:t>
      </w:r>
      <w:proofErr w:type="gramEnd"/>
      <w:r w:rsidR="00CE2FA4" w:rsidRPr="000C1ADF">
        <w:rPr>
          <w:rFonts w:asciiTheme="minorHAnsi" w:hAnsiTheme="minorHAnsi" w:cstheme="minorHAnsi"/>
          <w:sz w:val="22"/>
          <w:szCs w:val="22"/>
        </w:rPr>
        <w:t xml:space="preserve"> proposals or request additional information if needed.</w:t>
      </w:r>
    </w:p>
    <w:p w14:paraId="0177BDAA" w14:textId="77777777" w:rsidR="00C60687" w:rsidRPr="000C1ADF" w:rsidRDefault="00C60687" w:rsidP="00152F2C">
      <w:pPr>
        <w:rPr>
          <w:rFonts w:asciiTheme="minorHAnsi" w:hAnsiTheme="minorHAnsi" w:cs="Calibri"/>
          <w:sz w:val="22"/>
          <w:szCs w:val="22"/>
        </w:rPr>
      </w:pPr>
    </w:p>
    <w:p w14:paraId="06E85639" w14:textId="5DB73DC4" w:rsidR="00747411" w:rsidRPr="000C1ADF" w:rsidRDefault="002B6635" w:rsidP="00152F2C">
      <w:pPr>
        <w:rPr>
          <w:rFonts w:asciiTheme="minorHAnsi" w:hAnsiTheme="minorHAnsi" w:cs="Calibri"/>
          <w:b/>
          <w:sz w:val="22"/>
          <w:szCs w:val="22"/>
        </w:rPr>
      </w:pPr>
      <w:r w:rsidRPr="000C1ADF">
        <w:rPr>
          <w:rFonts w:asciiTheme="minorHAnsi" w:hAnsiTheme="minorHAnsi" w:cs="Calibri"/>
          <w:b/>
        </w:rPr>
        <w:t>Required Submittal Package</w:t>
      </w:r>
      <w:r w:rsidRPr="000C1ADF">
        <w:rPr>
          <w:rFonts w:asciiTheme="minorHAnsi" w:hAnsiTheme="minorHAnsi" w:cs="Calibri"/>
          <w:b/>
          <w:sz w:val="22"/>
          <w:szCs w:val="22"/>
        </w:rPr>
        <w:t>:</w:t>
      </w:r>
    </w:p>
    <w:p w14:paraId="0D6AC184" w14:textId="5A4B1990" w:rsidR="0089265D" w:rsidRPr="000C1ADF" w:rsidRDefault="0089265D" w:rsidP="00152F2C">
      <w:pPr>
        <w:rPr>
          <w:rFonts w:asciiTheme="minorHAnsi" w:hAnsiTheme="minorHAnsi" w:cs="Calibri"/>
          <w:b/>
          <w:sz w:val="22"/>
          <w:szCs w:val="22"/>
        </w:rPr>
      </w:pPr>
    </w:p>
    <w:p w14:paraId="4D71E793" w14:textId="76BAD100" w:rsidR="0089265D" w:rsidRPr="000C1ADF" w:rsidRDefault="0089265D" w:rsidP="00726BE5">
      <w:pPr>
        <w:pStyle w:val="ListParagraph"/>
        <w:numPr>
          <w:ilvl w:val="0"/>
          <w:numId w:val="52"/>
        </w:numPr>
        <w:rPr>
          <w:rFonts w:asciiTheme="minorHAnsi" w:hAnsiTheme="minorHAnsi" w:cs="Calibri"/>
          <w:bCs/>
          <w:sz w:val="22"/>
          <w:szCs w:val="22"/>
        </w:rPr>
      </w:pPr>
      <w:r w:rsidRPr="000C1ADF">
        <w:rPr>
          <w:rFonts w:asciiTheme="minorHAnsi" w:hAnsiTheme="minorHAnsi" w:cs="Calibri"/>
          <w:bCs/>
          <w:sz w:val="22"/>
          <w:szCs w:val="22"/>
        </w:rPr>
        <w:t>One complete original proposal including a completed administrative summary, project description, scope of services, project budget, and project milestone schedule</w:t>
      </w:r>
      <w:r w:rsidR="00D326F3" w:rsidRPr="000C1ADF">
        <w:rPr>
          <w:rFonts w:asciiTheme="minorHAnsi" w:hAnsiTheme="minorHAnsi" w:cs="Calibri"/>
          <w:bCs/>
          <w:sz w:val="22"/>
          <w:szCs w:val="22"/>
        </w:rPr>
        <w:t>.</w:t>
      </w:r>
    </w:p>
    <w:p w14:paraId="7FB8A31E" w14:textId="0A31D976" w:rsidR="004539EB" w:rsidRPr="000C1ADF" w:rsidRDefault="004539EB" w:rsidP="004539EB">
      <w:pPr>
        <w:pStyle w:val="ListParagraph"/>
        <w:numPr>
          <w:ilvl w:val="0"/>
          <w:numId w:val="52"/>
        </w:numPr>
        <w:rPr>
          <w:rFonts w:asciiTheme="minorHAnsi" w:hAnsiTheme="minorHAnsi" w:cs="Calibri"/>
          <w:bCs/>
          <w:sz w:val="22"/>
          <w:szCs w:val="22"/>
        </w:rPr>
      </w:pPr>
      <w:r w:rsidRPr="000C1ADF">
        <w:rPr>
          <w:rFonts w:asciiTheme="minorHAnsi" w:hAnsiTheme="minorHAnsi" w:cs="Calibri"/>
          <w:bCs/>
          <w:sz w:val="22"/>
          <w:szCs w:val="22"/>
        </w:rPr>
        <w:t>Required Response Attachments as detailed</w:t>
      </w:r>
      <w:r w:rsidR="00A60FBB" w:rsidRPr="000C1ADF">
        <w:rPr>
          <w:rFonts w:asciiTheme="minorHAnsi" w:hAnsiTheme="minorHAnsi" w:cs="Calibri"/>
          <w:bCs/>
          <w:sz w:val="22"/>
          <w:szCs w:val="22"/>
        </w:rPr>
        <w:t xml:space="preserve"> in Section 4.2 and </w:t>
      </w:r>
      <w:hyperlink w:anchor="Checklist" w:history="1">
        <w:r w:rsidR="00A60FBB" w:rsidRPr="000C1ADF">
          <w:rPr>
            <w:rStyle w:val="Hyperlink"/>
            <w:rFonts w:asciiTheme="minorHAnsi" w:hAnsiTheme="minorHAnsi" w:cs="Calibri"/>
            <w:bCs/>
            <w:sz w:val="22"/>
            <w:szCs w:val="22"/>
          </w:rPr>
          <w:t>Attachment B</w:t>
        </w:r>
      </w:hyperlink>
      <w:r w:rsidR="00A60FBB" w:rsidRPr="000C1ADF">
        <w:rPr>
          <w:rFonts w:asciiTheme="minorHAnsi" w:hAnsiTheme="minorHAnsi" w:cs="Calibri"/>
          <w:bCs/>
          <w:sz w:val="22"/>
          <w:szCs w:val="22"/>
        </w:rPr>
        <w:t>.</w:t>
      </w:r>
    </w:p>
    <w:p w14:paraId="3049A2A4" w14:textId="77777777" w:rsidR="00B8392C" w:rsidRPr="000C1ADF" w:rsidRDefault="00B8392C" w:rsidP="00B8392C">
      <w:pPr>
        <w:pStyle w:val="ListParagraph"/>
        <w:numPr>
          <w:ilvl w:val="0"/>
          <w:numId w:val="52"/>
        </w:numPr>
        <w:rPr>
          <w:rFonts w:asciiTheme="minorHAnsi" w:hAnsiTheme="minorHAnsi" w:cs="Calibri"/>
          <w:bCs/>
          <w:sz w:val="22"/>
          <w:szCs w:val="22"/>
        </w:rPr>
      </w:pPr>
      <w:r w:rsidRPr="000C1ADF">
        <w:rPr>
          <w:rFonts w:asciiTheme="minorHAnsi" w:hAnsiTheme="minorHAnsi" w:cs="Calibri"/>
          <w:bCs/>
          <w:sz w:val="22"/>
          <w:szCs w:val="22"/>
        </w:rPr>
        <w:t>The following required forms, signed electronically:</w:t>
      </w:r>
    </w:p>
    <w:p w14:paraId="13F12960" w14:textId="77777777" w:rsidR="00B8392C" w:rsidRPr="000C1ADF" w:rsidRDefault="00B8392C" w:rsidP="00B8392C">
      <w:pPr>
        <w:pStyle w:val="ListParagraph"/>
        <w:numPr>
          <w:ilvl w:val="0"/>
          <w:numId w:val="111"/>
        </w:numPr>
        <w:rPr>
          <w:rFonts w:asciiTheme="minorHAnsi" w:hAnsiTheme="minorHAnsi" w:cs="Calibri"/>
          <w:snapToGrid w:val="0"/>
          <w:sz w:val="22"/>
        </w:rPr>
      </w:pPr>
      <w:r w:rsidRPr="000C1ADF">
        <w:rPr>
          <w:rFonts w:asciiTheme="minorHAnsi" w:hAnsiTheme="minorHAnsi" w:cs="Calibri"/>
          <w:snapToGrid w:val="0"/>
          <w:sz w:val="22"/>
        </w:rPr>
        <w:t xml:space="preserve">Contractor Authorized Signatory Listing Form </w:t>
      </w:r>
    </w:p>
    <w:p w14:paraId="25CCF968" w14:textId="77777777" w:rsidR="00B8392C" w:rsidRPr="000C1ADF" w:rsidRDefault="00B8392C" w:rsidP="00B8392C">
      <w:pPr>
        <w:pStyle w:val="ListParagraph"/>
        <w:numPr>
          <w:ilvl w:val="0"/>
          <w:numId w:val="111"/>
        </w:numPr>
        <w:rPr>
          <w:rFonts w:asciiTheme="minorHAnsi" w:hAnsiTheme="minorHAnsi" w:cs="Calibri"/>
          <w:snapToGrid w:val="0"/>
          <w:sz w:val="22"/>
        </w:rPr>
      </w:pPr>
      <w:r w:rsidRPr="000C1ADF">
        <w:rPr>
          <w:rFonts w:asciiTheme="minorHAnsi" w:hAnsiTheme="minorHAnsi" w:cs="Calibri"/>
          <w:snapToGrid w:val="0"/>
          <w:sz w:val="22"/>
        </w:rPr>
        <w:t>An Equal Opportunity/Affirmative Action Policy Statement</w:t>
      </w:r>
    </w:p>
    <w:p w14:paraId="35704D13" w14:textId="2F269546" w:rsidR="00B8392C" w:rsidRPr="000C1ADF" w:rsidRDefault="00B8392C" w:rsidP="00B8392C">
      <w:pPr>
        <w:pStyle w:val="ListParagraph"/>
        <w:numPr>
          <w:ilvl w:val="0"/>
          <w:numId w:val="111"/>
        </w:numPr>
        <w:rPr>
          <w:rFonts w:asciiTheme="minorHAnsi" w:hAnsiTheme="minorHAnsi" w:cs="Calibri"/>
          <w:snapToGrid w:val="0"/>
          <w:sz w:val="22"/>
        </w:rPr>
      </w:pPr>
      <w:r w:rsidRPr="000C1ADF">
        <w:rPr>
          <w:rFonts w:asciiTheme="minorHAnsi" w:hAnsiTheme="minorHAnsi" w:cs="Calibri"/>
          <w:snapToGrid w:val="0"/>
          <w:sz w:val="22"/>
        </w:rPr>
        <w:t>Required DBE Documentation and Forms</w:t>
      </w:r>
    </w:p>
    <w:p w14:paraId="36B3E9EB" w14:textId="5E14EE62" w:rsidR="0089265D" w:rsidRPr="000C1ADF" w:rsidRDefault="009675BB" w:rsidP="00C60687">
      <w:pPr>
        <w:pStyle w:val="ListParagraph"/>
        <w:numPr>
          <w:ilvl w:val="0"/>
          <w:numId w:val="52"/>
        </w:numPr>
        <w:rPr>
          <w:rFonts w:asciiTheme="minorHAnsi" w:hAnsiTheme="minorHAnsi" w:cs="Calibri"/>
          <w:bCs/>
          <w:sz w:val="22"/>
          <w:szCs w:val="22"/>
        </w:rPr>
      </w:pPr>
      <w:r w:rsidRPr="000C1ADF">
        <w:rPr>
          <w:rFonts w:asciiTheme="minorHAnsi" w:hAnsiTheme="minorHAnsi" w:cs="Calibri"/>
          <w:bCs/>
          <w:sz w:val="22"/>
          <w:szCs w:val="22"/>
        </w:rPr>
        <w:t xml:space="preserve">An electronic copy in word </w:t>
      </w:r>
      <w:r w:rsidR="0041277A" w:rsidRPr="000C1ADF">
        <w:rPr>
          <w:rFonts w:asciiTheme="minorHAnsi" w:hAnsiTheme="minorHAnsi" w:cs="Calibri"/>
          <w:bCs/>
          <w:sz w:val="22"/>
          <w:szCs w:val="22"/>
        </w:rPr>
        <w:t xml:space="preserve">and </w:t>
      </w:r>
      <w:r w:rsidRPr="000C1ADF">
        <w:rPr>
          <w:rFonts w:asciiTheme="minorHAnsi" w:hAnsiTheme="minorHAnsi" w:cs="Calibri"/>
          <w:bCs/>
          <w:sz w:val="22"/>
          <w:szCs w:val="22"/>
        </w:rPr>
        <w:t>.pdf format</w:t>
      </w:r>
      <w:r w:rsidR="001D35F7" w:rsidRPr="000C1ADF">
        <w:rPr>
          <w:rFonts w:asciiTheme="minorHAnsi" w:hAnsiTheme="minorHAnsi" w:cs="Calibri"/>
          <w:bCs/>
          <w:sz w:val="22"/>
          <w:szCs w:val="22"/>
        </w:rPr>
        <w:t xml:space="preserve"> of </w:t>
      </w:r>
      <w:r w:rsidR="00750857" w:rsidRPr="000C1ADF">
        <w:rPr>
          <w:rFonts w:asciiTheme="minorHAnsi" w:hAnsiTheme="minorHAnsi" w:cs="Calibri"/>
          <w:bCs/>
          <w:sz w:val="22"/>
          <w:szCs w:val="22"/>
        </w:rPr>
        <w:t xml:space="preserve">the </w:t>
      </w:r>
      <w:r w:rsidR="001D35F7" w:rsidRPr="000C1ADF">
        <w:rPr>
          <w:rFonts w:asciiTheme="minorHAnsi" w:hAnsiTheme="minorHAnsi" w:cs="Calibri"/>
          <w:bCs/>
          <w:sz w:val="22"/>
          <w:szCs w:val="22"/>
        </w:rPr>
        <w:t>full proposal</w:t>
      </w:r>
      <w:r w:rsidRPr="000C1ADF">
        <w:rPr>
          <w:rFonts w:asciiTheme="minorHAnsi" w:hAnsiTheme="minorHAnsi" w:cs="Calibri"/>
          <w:bCs/>
          <w:sz w:val="22"/>
          <w:szCs w:val="22"/>
        </w:rPr>
        <w:t>, limited to 10 MB, emailed by the deadline to:</w:t>
      </w:r>
      <w:r w:rsidR="00B90E71" w:rsidRPr="000C1ADF">
        <w:rPr>
          <w:rStyle w:val="Hyperlink"/>
          <w:rFonts w:asciiTheme="minorHAnsi" w:hAnsiTheme="minorHAnsi" w:cs="Calibri"/>
          <w:bCs/>
          <w:color w:val="auto"/>
          <w:sz w:val="22"/>
          <w:szCs w:val="22"/>
        </w:rPr>
        <w:t>M</w:t>
      </w:r>
      <w:hyperlink r:id="rId25" w:history="1">
        <w:r w:rsidR="00B90E71" w:rsidRPr="000C1ADF">
          <w:rPr>
            <w:rStyle w:val="Hyperlink"/>
            <w:rFonts w:asciiTheme="minorHAnsi" w:hAnsiTheme="minorHAnsi" w:cs="Calibri"/>
            <w:bCs/>
            <w:color w:val="auto"/>
            <w:sz w:val="22"/>
            <w:szCs w:val="22"/>
          </w:rPr>
          <w:t>alcolm.Harper@Mass.gov</w:t>
        </w:r>
      </w:hyperlink>
    </w:p>
    <w:p w14:paraId="3BC81165" w14:textId="3B48B6FB" w:rsidR="00F42A4E" w:rsidRPr="000C1ADF" w:rsidRDefault="00F42A4E">
      <w:pPr>
        <w:rPr>
          <w:rFonts w:cs="Calibri"/>
        </w:rPr>
      </w:pPr>
    </w:p>
    <w:p w14:paraId="5EC8BFFD" w14:textId="6323000E" w:rsidR="003A349B" w:rsidRPr="000C1ADF" w:rsidRDefault="002B6635" w:rsidP="003E6880">
      <w:pPr>
        <w:pStyle w:val="Heading4"/>
      </w:pPr>
      <w:bookmarkStart w:id="76" w:name="_Toc78466025"/>
      <w:r w:rsidRPr="000C1ADF">
        <w:t>4.2</w:t>
      </w:r>
      <w:r w:rsidR="00E33831" w:rsidRPr="000C1ADF">
        <w:t xml:space="preserve"> Requirements for </w:t>
      </w:r>
      <w:r w:rsidR="00764524" w:rsidRPr="000C1ADF">
        <w:t xml:space="preserve">Application </w:t>
      </w:r>
      <w:r w:rsidR="00E33831" w:rsidRPr="000C1ADF">
        <w:t>Structure and Content</w:t>
      </w:r>
      <w:bookmarkEnd w:id="76"/>
    </w:p>
    <w:p w14:paraId="271C2633" w14:textId="77777777" w:rsidR="003A349B" w:rsidRPr="000C1ADF" w:rsidRDefault="003A349B" w:rsidP="00152F2C">
      <w:pPr>
        <w:rPr>
          <w:rFonts w:asciiTheme="minorHAnsi" w:hAnsiTheme="minorHAnsi" w:cs="Calibri"/>
        </w:rPr>
      </w:pPr>
    </w:p>
    <w:p w14:paraId="4841DACA" w14:textId="32E3327A" w:rsidR="001E0C93" w:rsidRPr="000C1ADF" w:rsidRDefault="00E12DCB" w:rsidP="00152F2C">
      <w:pPr>
        <w:rPr>
          <w:rFonts w:asciiTheme="minorHAnsi" w:hAnsiTheme="minorHAnsi" w:cs="Calibri"/>
          <w:sz w:val="22"/>
          <w:szCs w:val="22"/>
        </w:rPr>
      </w:pPr>
      <w:r w:rsidRPr="000C1ADF">
        <w:rPr>
          <w:rFonts w:asciiTheme="minorHAnsi" w:hAnsiTheme="minorHAnsi" w:cs="Calibri"/>
          <w:sz w:val="22"/>
          <w:szCs w:val="22"/>
        </w:rPr>
        <w:t>Additional</w:t>
      </w:r>
      <w:r w:rsidR="00E33831" w:rsidRPr="000C1ADF">
        <w:rPr>
          <w:rFonts w:asciiTheme="minorHAnsi" w:hAnsiTheme="minorHAnsi" w:cs="Calibri"/>
          <w:sz w:val="22"/>
          <w:szCs w:val="22"/>
        </w:rPr>
        <w:t xml:space="preserve"> required structure and submission items for the </w:t>
      </w:r>
      <w:r w:rsidR="004F5E84" w:rsidRPr="000C1ADF">
        <w:rPr>
          <w:rFonts w:asciiTheme="minorHAnsi" w:hAnsiTheme="minorHAnsi" w:cs="Calibri"/>
          <w:sz w:val="22"/>
          <w:szCs w:val="22"/>
        </w:rPr>
        <w:t xml:space="preserve">Application </w:t>
      </w:r>
      <w:r w:rsidR="00E33831" w:rsidRPr="000C1ADF">
        <w:rPr>
          <w:rFonts w:asciiTheme="minorHAnsi" w:hAnsiTheme="minorHAnsi" w:cs="Calibri"/>
          <w:sz w:val="22"/>
          <w:szCs w:val="22"/>
        </w:rPr>
        <w:t xml:space="preserve">are specified </w:t>
      </w:r>
      <w:r w:rsidR="00EF044A" w:rsidRPr="000C1ADF">
        <w:rPr>
          <w:rFonts w:asciiTheme="minorHAnsi" w:hAnsiTheme="minorHAnsi" w:cs="Calibri"/>
          <w:sz w:val="22"/>
          <w:szCs w:val="22"/>
        </w:rPr>
        <w:t xml:space="preserve">in </w:t>
      </w:r>
      <w:r w:rsidR="00747411" w:rsidRPr="000C1ADF">
        <w:rPr>
          <w:rFonts w:asciiTheme="minorHAnsi" w:hAnsiTheme="minorHAnsi" w:cs="Calibri"/>
          <w:sz w:val="22"/>
          <w:szCs w:val="22"/>
        </w:rPr>
        <w:t>the Proposal Checklist (</w:t>
      </w:r>
      <w:hyperlink w:anchor="_7.2_Proposal_Checklist" w:history="1">
        <w:r w:rsidR="00561894" w:rsidRPr="000C1ADF">
          <w:rPr>
            <w:rStyle w:val="Hyperlink"/>
            <w:rFonts w:asciiTheme="minorHAnsi" w:hAnsiTheme="minorHAnsi" w:cs="Calibri"/>
            <w:color w:val="auto"/>
            <w:sz w:val="22"/>
            <w:szCs w:val="22"/>
          </w:rPr>
          <w:t xml:space="preserve">see </w:t>
        </w:r>
        <w:r w:rsidR="00202B8A" w:rsidRPr="000C1ADF">
          <w:rPr>
            <w:rStyle w:val="Hyperlink"/>
            <w:rFonts w:asciiTheme="minorHAnsi" w:hAnsiTheme="minorHAnsi" w:cs="Calibri"/>
            <w:color w:val="auto"/>
            <w:sz w:val="22"/>
            <w:szCs w:val="22"/>
          </w:rPr>
          <w:t>P</w:t>
        </w:r>
        <w:r w:rsidR="00747411" w:rsidRPr="000C1ADF">
          <w:rPr>
            <w:rStyle w:val="Hyperlink"/>
            <w:rFonts w:asciiTheme="minorHAnsi" w:hAnsiTheme="minorHAnsi" w:cs="Calibri"/>
            <w:color w:val="auto"/>
            <w:sz w:val="22"/>
            <w:szCs w:val="22"/>
          </w:rPr>
          <w:t xml:space="preserve">roposal </w:t>
        </w:r>
        <w:r w:rsidR="00202B8A" w:rsidRPr="000C1ADF">
          <w:rPr>
            <w:rStyle w:val="Hyperlink"/>
            <w:rFonts w:asciiTheme="minorHAnsi" w:hAnsiTheme="minorHAnsi" w:cs="Calibri"/>
            <w:color w:val="auto"/>
            <w:sz w:val="22"/>
            <w:szCs w:val="22"/>
          </w:rPr>
          <w:t>C</w:t>
        </w:r>
        <w:r w:rsidR="00747411" w:rsidRPr="000C1ADF">
          <w:rPr>
            <w:rStyle w:val="Hyperlink"/>
            <w:rFonts w:asciiTheme="minorHAnsi" w:hAnsiTheme="minorHAnsi" w:cs="Calibri"/>
            <w:color w:val="auto"/>
            <w:sz w:val="22"/>
            <w:szCs w:val="22"/>
          </w:rPr>
          <w:t>hecklist</w:t>
        </w:r>
      </w:hyperlink>
      <w:r w:rsidR="00561894" w:rsidRPr="000C1ADF">
        <w:rPr>
          <w:rStyle w:val="Hyperlink"/>
          <w:rFonts w:asciiTheme="minorHAnsi" w:hAnsiTheme="minorHAnsi" w:cs="Calibri"/>
          <w:color w:val="auto"/>
          <w:sz w:val="22"/>
          <w:szCs w:val="22"/>
        </w:rPr>
        <w:t xml:space="preserve"> in </w:t>
      </w:r>
      <w:hyperlink w:anchor="Checklist" w:history="1">
        <w:r w:rsidR="00561894" w:rsidRPr="000C1ADF">
          <w:rPr>
            <w:rStyle w:val="Hyperlink"/>
            <w:rFonts w:asciiTheme="minorHAnsi" w:hAnsiTheme="minorHAnsi" w:cs="Calibri"/>
            <w:sz w:val="22"/>
            <w:szCs w:val="22"/>
          </w:rPr>
          <w:t>Attachment B</w:t>
        </w:r>
      </w:hyperlink>
      <w:r w:rsidR="00747411" w:rsidRPr="000C1ADF">
        <w:rPr>
          <w:rFonts w:asciiTheme="minorHAnsi" w:hAnsiTheme="minorHAnsi" w:cs="Calibri"/>
          <w:sz w:val="22"/>
          <w:szCs w:val="22"/>
        </w:rPr>
        <w:t xml:space="preserve">). </w:t>
      </w:r>
    </w:p>
    <w:p w14:paraId="60B996F9" w14:textId="4DDF2C5C" w:rsidR="006B7E83" w:rsidRPr="000C1ADF" w:rsidRDefault="006B7E83" w:rsidP="00152F2C">
      <w:bookmarkStart w:id="77" w:name="_Toc44397219"/>
      <w:bookmarkStart w:id="78" w:name="_Toc44397348"/>
      <w:bookmarkStart w:id="79" w:name="_Toc44397438"/>
      <w:bookmarkStart w:id="80" w:name="_Toc44397458"/>
      <w:bookmarkStart w:id="81" w:name="_Toc44397687"/>
      <w:bookmarkStart w:id="82" w:name="_Toc44397930"/>
      <w:bookmarkStart w:id="83" w:name="_Toc44398604"/>
    </w:p>
    <w:p w14:paraId="06915B17" w14:textId="201221F3" w:rsidR="00C60687" w:rsidRPr="000C1ADF" w:rsidRDefault="00C60687" w:rsidP="00C60687">
      <w:pPr>
        <w:pStyle w:val="Heading4"/>
      </w:pPr>
      <w:bookmarkStart w:id="84" w:name="_Toc78466026"/>
      <w:r w:rsidRPr="000C1ADF">
        <w:t>4.3 Additional Forms</w:t>
      </w:r>
      <w:bookmarkEnd w:id="84"/>
    </w:p>
    <w:p w14:paraId="0B1A5B8B" w14:textId="2AEA187B" w:rsidR="00C60687" w:rsidRPr="000C1ADF" w:rsidRDefault="00C60687" w:rsidP="00C60687">
      <w:pPr>
        <w:pStyle w:val="ListParagraph"/>
        <w:ind w:left="0"/>
        <w:rPr>
          <w:rFonts w:asciiTheme="minorHAnsi" w:hAnsiTheme="minorHAnsi" w:cstheme="minorHAnsi"/>
          <w:sz w:val="22"/>
        </w:rPr>
      </w:pPr>
      <w:r w:rsidRPr="000C1ADF">
        <w:rPr>
          <w:rFonts w:asciiTheme="minorHAnsi" w:hAnsiTheme="minorHAnsi" w:cstheme="minorHAnsi"/>
          <w:sz w:val="22"/>
        </w:rPr>
        <w:t xml:space="preserve">If selected for a grant award, the applicant will be required to submit the following forms to complete the contracting process. </w:t>
      </w:r>
    </w:p>
    <w:p w14:paraId="0D368F68" w14:textId="77777777" w:rsidR="00C60687" w:rsidRPr="000C1ADF" w:rsidRDefault="00C60687" w:rsidP="00C60687">
      <w:pPr>
        <w:pStyle w:val="ListParagraph"/>
        <w:autoSpaceDE w:val="0"/>
        <w:autoSpaceDN w:val="0"/>
        <w:ind w:left="1440"/>
        <w:rPr>
          <w:rStyle w:val="Hyperlink"/>
          <w:rFonts w:asciiTheme="minorHAnsi" w:hAnsiTheme="minorHAnsi" w:cstheme="minorHAnsi"/>
          <w:color w:val="auto"/>
          <w:sz w:val="22"/>
        </w:rPr>
      </w:pPr>
    </w:p>
    <w:p w14:paraId="01284D32" w14:textId="77777777" w:rsidR="00C60687" w:rsidRPr="000C1ADF" w:rsidRDefault="00C60687" w:rsidP="00C60687">
      <w:pPr>
        <w:pStyle w:val="ListParagraph"/>
        <w:numPr>
          <w:ilvl w:val="1"/>
          <w:numId w:val="91"/>
        </w:numPr>
        <w:autoSpaceDE w:val="0"/>
        <w:autoSpaceDN w:val="0"/>
        <w:spacing w:after="200" w:line="276" w:lineRule="auto"/>
        <w:ind w:left="540"/>
        <w:contextualSpacing/>
        <w:rPr>
          <w:rFonts w:asciiTheme="minorHAnsi" w:hAnsiTheme="minorHAnsi" w:cstheme="minorHAnsi"/>
          <w:sz w:val="22"/>
        </w:rPr>
      </w:pPr>
      <w:r w:rsidRPr="000C1ADF">
        <w:rPr>
          <w:rFonts w:asciiTheme="minorHAnsi" w:hAnsiTheme="minorHAnsi" w:cstheme="minorHAnsi"/>
          <w:sz w:val="22"/>
        </w:rPr>
        <w:t xml:space="preserve">Commonwealth Standard Contract Form, filled out and signed by the applicant </w:t>
      </w:r>
      <w:hyperlink r:id="rId26" w:history="1">
        <w:r w:rsidRPr="000C1ADF">
          <w:rPr>
            <w:rStyle w:val="Hyperlink"/>
            <w:rFonts w:asciiTheme="minorHAnsi" w:hAnsiTheme="minorHAnsi" w:cstheme="minorHAnsi"/>
            <w:color w:val="auto"/>
            <w:sz w:val="22"/>
          </w:rPr>
          <w:t>http://www.macomptroller.info/comptroller/docs/forms/contracts/StandardContractForm-.docx</w:t>
        </w:r>
      </w:hyperlink>
      <w:r w:rsidRPr="000C1ADF">
        <w:rPr>
          <w:rFonts w:asciiTheme="minorHAnsi" w:hAnsiTheme="minorHAnsi" w:cstheme="minorHAnsi"/>
          <w:sz w:val="22"/>
        </w:rPr>
        <w:t xml:space="preserve"> </w:t>
      </w:r>
    </w:p>
    <w:p w14:paraId="0226246D" w14:textId="7CE1C848" w:rsidR="00C60687" w:rsidRPr="000C1ADF" w:rsidRDefault="00C60687" w:rsidP="00C60687">
      <w:pPr>
        <w:pStyle w:val="ListParagraph"/>
        <w:numPr>
          <w:ilvl w:val="1"/>
          <w:numId w:val="91"/>
        </w:numPr>
        <w:autoSpaceDE w:val="0"/>
        <w:autoSpaceDN w:val="0"/>
        <w:spacing w:after="200" w:line="276" w:lineRule="auto"/>
        <w:ind w:left="540"/>
        <w:contextualSpacing/>
        <w:rPr>
          <w:rFonts w:asciiTheme="minorHAnsi" w:hAnsiTheme="minorHAnsi" w:cstheme="minorHAnsi"/>
          <w:sz w:val="22"/>
        </w:rPr>
      </w:pPr>
      <w:r w:rsidRPr="000C1ADF">
        <w:rPr>
          <w:rFonts w:asciiTheme="minorHAnsi" w:hAnsiTheme="minorHAnsi" w:cstheme="minorHAnsi"/>
          <w:sz w:val="22"/>
        </w:rPr>
        <w:t xml:space="preserve">Commonwealth Terms and Conditions </w:t>
      </w:r>
      <w:hyperlink r:id="rId27" w:history="1">
        <w:r w:rsidRPr="000C1ADF">
          <w:rPr>
            <w:rStyle w:val="Hyperlink"/>
            <w:rFonts w:asciiTheme="minorHAnsi" w:hAnsiTheme="minorHAnsi" w:cstheme="minorHAnsi"/>
            <w:color w:val="auto"/>
            <w:sz w:val="22"/>
          </w:rPr>
          <w:t>http://www.macomptroller.info/comptroller/docs/forms/contracts/CommonwealthTermsAndConditions.pdf</w:t>
        </w:r>
      </w:hyperlink>
      <w:r w:rsidRPr="000C1ADF">
        <w:rPr>
          <w:rStyle w:val="Hyperlink"/>
          <w:rFonts w:asciiTheme="minorHAnsi" w:hAnsiTheme="minorHAnsi" w:cstheme="minorHAnsi"/>
          <w:color w:val="auto"/>
          <w:sz w:val="22"/>
        </w:rPr>
        <w:t>.</w:t>
      </w:r>
      <w:r w:rsidRPr="000C1ADF">
        <w:rPr>
          <w:rFonts w:asciiTheme="minorHAnsi" w:hAnsiTheme="minorHAnsi" w:cstheme="minorHAnsi"/>
          <w:sz w:val="22"/>
        </w:rPr>
        <w:t xml:space="preserve"> These Terms and Conditions are incorporated by reference into the Standard Contract Form, and do not need to be executed separately.</w:t>
      </w:r>
    </w:p>
    <w:p w14:paraId="0C5011FD" w14:textId="377D479A" w:rsidR="00C60687" w:rsidRPr="000C1ADF" w:rsidRDefault="00C60687" w:rsidP="00C60687">
      <w:pPr>
        <w:pStyle w:val="ListParagraph"/>
        <w:numPr>
          <w:ilvl w:val="1"/>
          <w:numId w:val="91"/>
        </w:numPr>
        <w:autoSpaceDE w:val="0"/>
        <w:autoSpaceDN w:val="0"/>
        <w:spacing w:after="200" w:line="276" w:lineRule="auto"/>
        <w:ind w:left="540"/>
        <w:contextualSpacing/>
        <w:rPr>
          <w:rFonts w:asciiTheme="minorHAnsi" w:hAnsiTheme="minorHAnsi" w:cstheme="minorHAnsi"/>
          <w:sz w:val="22"/>
        </w:rPr>
      </w:pPr>
      <w:r w:rsidRPr="000C1ADF">
        <w:rPr>
          <w:rFonts w:asciiTheme="minorHAnsi" w:hAnsiTheme="minorHAnsi" w:cstheme="minorHAnsi"/>
          <w:sz w:val="22"/>
        </w:rPr>
        <w:t xml:space="preserve">Commonwealth W‐9 tax information form filled out and signed by the applicant with DUNS number and Federal Tax ID </w:t>
      </w:r>
      <w:hyperlink r:id="rId28" w:history="1">
        <w:r w:rsidRPr="000C1ADF">
          <w:rPr>
            <w:rStyle w:val="Hyperlink"/>
            <w:rFonts w:asciiTheme="minorHAnsi" w:hAnsiTheme="minorHAnsi" w:cstheme="minorHAnsi"/>
            <w:color w:val="auto"/>
            <w:sz w:val="22"/>
          </w:rPr>
          <w:t>http://www.macomptroller.info/comptroller/docs/forms/vendorcustomer/newmass-w9.pdf</w:t>
        </w:r>
      </w:hyperlink>
    </w:p>
    <w:p w14:paraId="76CED236" w14:textId="2D163C1B" w:rsidR="00C60687" w:rsidRPr="000C1ADF" w:rsidRDefault="00C60687" w:rsidP="00C60687">
      <w:pPr>
        <w:pStyle w:val="ListParagraph"/>
        <w:numPr>
          <w:ilvl w:val="1"/>
          <w:numId w:val="91"/>
        </w:numPr>
        <w:autoSpaceDE w:val="0"/>
        <w:autoSpaceDN w:val="0"/>
        <w:spacing w:after="200" w:line="276" w:lineRule="auto"/>
        <w:ind w:left="540"/>
        <w:contextualSpacing/>
        <w:rPr>
          <w:rFonts w:asciiTheme="minorHAnsi" w:hAnsiTheme="minorHAnsi"/>
          <w:sz w:val="22"/>
          <w:u w:val="single"/>
        </w:rPr>
      </w:pPr>
      <w:r w:rsidRPr="000C1ADF">
        <w:rPr>
          <w:rFonts w:asciiTheme="minorHAnsi" w:hAnsiTheme="minorHAnsi" w:cstheme="minorHAnsi"/>
          <w:sz w:val="22"/>
        </w:rPr>
        <w:t xml:space="preserve">Electronic Funds Transfer (EFT) form </w:t>
      </w:r>
    </w:p>
    <w:p w14:paraId="77635520" w14:textId="77777777" w:rsidR="00C60687" w:rsidRPr="000C1ADF" w:rsidRDefault="00C60687" w:rsidP="00C60687">
      <w:pPr>
        <w:pStyle w:val="ListParagraph"/>
        <w:autoSpaceDE w:val="0"/>
        <w:autoSpaceDN w:val="0"/>
        <w:ind w:left="540"/>
        <w:rPr>
          <w:rStyle w:val="Hyperlink"/>
          <w:rFonts w:asciiTheme="minorHAnsi" w:hAnsiTheme="minorHAnsi" w:cstheme="minorHAnsi"/>
          <w:color w:val="auto"/>
          <w:sz w:val="22"/>
        </w:rPr>
      </w:pPr>
      <w:r w:rsidRPr="000C1ADF">
        <w:rPr>
          <w:rFonts w:asciiTheme="minorHAnsi" w:hAnsiTheme="minorHAnsi"/>
          <w:sz w:val="22"/>
        </w:rPr>
        <w:fldChar w:fldCharType="begin"/>
      </w:r>
      <w:r w:rsidRPr="000C1ADF">
        <w:rPr>
          <w:rFonts w:asciiTheme="minorHAnsi" w:hAnsiTheme="minorHAnsi"/>
          <w:sz w:val="22"/>
        </w:rPr>
        <w:instrText xml:space="preserve"> HYPERLINK "https://www.mass.gov/doc/electronic-funds-transfer-form-2/download" \t "_blank" </w:instrText>
      </w:r>
      <w:r w:rsidRPr="000C1ADF">
        <w:rPr>
          <w:rFonts w:asciiTheme="minorHAnsi" w:hAnsiTheme="minorHAnsi"/>
          <w:sz w:val="22"/>
        </w:rPr>
        <w:fldChar w:fldCharType="separate"/>
      </w:r>
      <w:r w:rsidRPr="000C1ADF">
        <w:rPr>
          <w:rStyle w:val="Hyperlink"/>
          <w:rFonts w:asciiTheme="minorHAnsi" w:hAnsiTheme="minorHAnsi"/>
          <w:color w:val="auto"/>
          <w:sz w:val="22"/>
        </w:rPr>
        <w:t>https://www.mass.gov/doc/electronic-funds-transfer-form-2/download</w:t>
      </w:r>
    </w:p>
    <w:p w14:paraId="38C5A8EF" w14:textId="77777777" w:rsidR="00C60687" w:rsidRPr="000C1ADF" w:rsidRDefault="00C60687" w:rsidP="00C60687">
      <w:pPr>
        <w:pStyle w:val="ListParagraph"/>
        <w:autoSpaceDE w:val="0"/>
        <w:autoSpaceDN w:val="0"/>
        <w:ind w:left="180"/>
        <w:rPr>
          <w:rFonts w:asciiTheme="minorHAnsi" w:hAnsiTheme="minorHAnsi" w:cstheme="minorHAnsi"/>
          <w:sz w:val="22"/>
        </w:rPr>
      </w:pPr>
      <w:r w:rsidRPr="000C1ADF">
        <w:rPr>
          <w:rFonts w:asciiTheme="minorHAnsi" w:hAnsiTheme="minorHAnsi"/>
          <w:sz w:val="22"/>
        </w:rPr>
        <w:fldChar w:fldCharType="end"/>
      </w:r>
    </w:p>
    <w:p w14:paraId="11EE997E" w14:textId="77777777" w:rsidR="00C60687" w:rsidRPr="000C1ADF" w:rsidRDefault="00C60687" w:rsidP="00C60687">
      <w:pPr>
        <w:pStyle w:val="ListParagraph"/>
        <w:ind w:left="180"/>
        <w:rPr>
          <w:rStyle w:val="Hyperlink"/>
          <w:rFonts w:asciiTheme="minorHAnsi" w:hAnsiTheme="minorHAnsi" w:cstheme="minorHAnsi"/>
          <w:color w:val="auto"/>
          <w:sz w:val="22"/>
        </w:rPr>
      </w:pPr>
      <w:r w:rsidRPr="000C1ADF">
        <w:rPr>
          <w:rFonts w:asciiTheme="minorHAnsi" w:hAnsiTheme="minorHAnsi" w:cstheme="minorHAnsi"/>
          <w:sz w:val="22"/>
        </w:rPr>
        <w:t>Applicants are encouraged to review these forms prior to submission of an application.</w:t>
      </w:r>
      <w:r w:rsidRPr="000C1ADF">
        <w:rPr>
          <w:rFonts w:asciiTheme="minorHAnsi" w:hAnsiTheme="minorHAnsi"/>
          <w:sz w:val="22"/>
        </w:rPr>
        <w:t xml:space="preserve"> </w:t>
      </w:r>
      <w:r w:rsidRPr="000C1ADF">
        <w:rPr>
          <w:rFonts w:asciiTheme="minorHAnsi" w:hAnsiTheme="minorHAnsi" w:cstheme="minorHAnsi"/>
          <w:sz w:val="22"/>
        </w:rPr>
        <w:t xml:space="preserve">The Commonwealth Forms are located on the Massachusetts Comptroller’s website at the following link: </w:t>
      </w:r>
      <w:hyperlink r:id="rId29" w:history="1">
        <w:r w:rsidRPr="000C1ADF">
          <w:rPr>
            <w:rStyle w:val="Hyperlink"/>
            <w:rFonts w:asciiTheme="minorHAnsi" w:hAnsiTheme="minorHAnsi" w:cstheme="minorHAnsi"/>
            <w:color w:val="auto"/>
            <w:sz w:val="22"/>
          </w:rPr>
          <w:t>https://www.macomptroller.org/forms</w:t>
        </w:r>
      </w:hyperlink>
      <w:r w:rsidRPr="000C1ADF">
        <w:rPr>
          <w:rStyle w:val="Hyperlink"/>
          <w:rFonts w:asciiTheme="minorHAnsi" w:hAnsiTheme="minorHAnsi" w:cstheme="minorHAnsi"/>
          <w:color w:val="auto"/>
          <w:sz w:val="22"/>
        </w:rPr>
        <w:t xml:space="preserve">. </w:t>
      </w:r>
    </w:p>
    <w:p w14:paraId="0A1FACF4" w14:textId="77777777" w:rsidR="009C5885" w:rsidRPr="000C1ADF" w:rsidRDefault="009C5885" w:rsidP="00152F2C"/>
    <w:p w14:paraId="21735352" w14:textId="353E7811" w:rsidR="001E0C93" w:rsidRPr="000C1ADF" w:rsidRDefault="00940D2F" w:rsidP="00CC012E">
      <w:pPr>
        <w:pStyle w:val="Heading3"/>
        <w:numPr>
          <w:ilvl w:val="0"/>
          <w:numId w:val="0"/>
        </w:numPr>
        <w:ind w:left="360" w:hanging="360"/>
      </w:pPr>
      <w:bookmarkStart w:id="85" w:name="_Toc78466027"/>
      <w:r w:rsidRPr="000C1ADF">
        <w:rPr>
          <w:lang w:val="en-US"/>
        </w:rPr>
        <w:t>5</w:t>
      </w:r>
      <w:r w:rsidR="00E33831" w:rsidRPr="000C1ADF">
        <w:t xml:space="preserve">. Terms </w:t>
      </w:r>
      <w:r w:rsidR="007036F1" w:rsidRPr="000C1ADF">
        <w:t>and</w:t>
      </w:r>
      <w:r w:rsidR="00E33831" w:rsidRPr="000C1ADF">
        <w:t xml:space="preserve"> Conditions</w:t>
      </w:r>
      <w:r w:rsidR="00FE3FA3" w:rsidRPr="000C1ADF">
        <w:t xml:space="preserve"> of Grant </w:t>
      </w:r>
      <w:r w:rsidR="00E92E0D" w:rsidRPr="000C1ADF">
        <w:t xml:space="preserve">Contract </w:t>
      </w:r>
      <w:r w:rsidR="00FE3FA3" w:rsidRPr="000C1ADF">
        <w:t>Award</w:t>
      </w:r>
      <w:bookmarkEnd w:id="77"/>
      <w:bookmarkEnd w:id="78"/>
      <w:bookmarkEnd w:id="79"/>
      <w:bookmarkEnd w:id="80"/>
      <w:bookmarkEnd w:id="81"/>
      <w:bookmarkEnd w:id="82"/>
      <w:bookmarkEnd w:id="83"/>
      <w:bookmarkEnd w:id="85"/>
    </w:p>
    <w:p w14:paraId="605045C2" w14:textId="77777777" w:rsidR="008E1473" w:rsidRPr="000C1ADF" w:rsidRDefault="008E1473" w:rsidP="00152F2C"/>
    <w:p w14:paraId="0290FC92" w14:textId="6384A8D7" w:rsidR="0037016F" w:rsidRPr="000C1ADF" w:rsidRDefault="001C444B" w:rsidP="00152F2C">
      <w:pPr>
        <w:rPr>
          <w:rFonts w:asciiTheme="minorHAnsi" w:hAnsiTheme="minorHAnsi" w:cs="Calibri"/>
          <w:sz w:val="22"/>
          <w:szCs w:val="22"/>
        </w:rPr>
      </w:pPr>
      <w:r w:rsidRPr="000C1ADF">
        <w:rPr>
          <w:rFonts w:asciiTheme="minorHAnsi" w:hAnsiTheme="minorHAnsi" w:cs="Calibri"/>
          <w:sz w:val="22"/>
          <w:szCs w:val="22"/>
        </w:rPr>
        <w:t>Any Grant Applicant receiving an award must comply with the following requirements:</w:t>
      </w:r>
    </w:p>
    <w:p w14:paraId="734E25A1" w14:textId="77777777" w:rsidR="007832A7" w:rsidRPr="000C1ADF" w:rsidRDefault="007832A7" w:rsidP="00152F2C">
      <w:pPr>
        <w:rPr>
          <w:rFonts w:asciiTheme="minorHAnsi" w:hAnsiTheme="minorHAnsi" w:cs="Calibri"/>
          <w:sz w:val="22"/>
          <w:szCs w:val="22"/>
        </w:rPr>
      </w:pPr>
    </w:p>
    <w:p w14:paraId="45A472A3" w14:textId="6EBB8CC6" w:rsidR="003A349B" w:rsidRPr="000C1ADF" w:rsidRDefault="002B6635" w:rsidP="003E6880">
      <w:pPr>
        <w:pStyle w:val="Heading4"/>
        <w:rPr>
          <w:sz w:val="22"/>
          <w:szCs w:val="22"/>
        </w:rPr>
      </w:pPr>
      <w:bookmarkStart w:id="86" w:name="_Toc78466028"/>
      <w:r w:rsidRPr="000C1ADF">
        <w:t>5.1</w:t>
      </w:r>
      <w:r w:rsidR="00E33831" w:rsidRPr="000C1ADF">
        <w:t xml:space="preserve"> Commonwealth Terms and Conditions</w:t>
      </w:r>
      <w:r w:rsidR="00E33831" w:rsidRPr="000C1ADF">
        <w:rPr>
          <w:sz w:val="22"/>
          <w:szCs w:val="22"/>
        </w:rPr>
        <w:t>:</w:t>
      </w:r>
      <w:bookmarkEnd w:id="86"/>
    </w:p>
    <w:p w14:paraId="23C75F22" w14:textId="77777777" w:rsidR="003A349B" w:rsidRPr="000C1ADF" w:rsidRDefault="003A349B" w:rsidP="00152F2C">
      <w:pPr>
        <w:rPr>
          <w:rFonts w:asciiTheme="minorHAnsi" w:hAnsiTheme="minorHAnsi" w:cs="Calibri"/>
          <w:sz w:val="22"/>
          <w:szCs w:val="22"/>
        </w:rPr>
      </w:pPr>
    </w:p>
    <w:p w14:paraId="2A5F1B92" w14:textId="43DAF12E" w:rsidR="00BC0BD9" w:rsidRPr="000C1ADF" w:rsidRDefault="00E33831" w:rsidP="00152F2C">
      <w:pPr>
        <w:rPr>
          <w:rFonts w:asciiTheme="minorHAnsi" w:hAnsiTheme="minorHAnsi" w:cs="Calibri"/>
          <w:sz w:val="22"/>
          <w:szCs w:val="22"/>
        </w:rPr>
      </w:pPr>
      <w:r w:rsidRPr="000C1ADF">
        <w:rPr>
          <w:rFonts w:asciiTheme="minorHAnsi" w:hAnsiTheme="minorHAnsi" w:cs="Calibri"/>
          <w:sz w:val="22"/>
          <w:szCs w:val="22"/>
        </w:rPr>
        <w:t>The general terms and conditions for this contract are s</w:t>
      </w:r>
      <w:r w:rsidR="00FE3FA3" w:rsidRPr="000C1ADF">
        <w:rPr>
          <w:rFonts w:asciiTheme="minorHAnsi" w:hAnsiTheme="minorHAnsi" w:cs="Calibri"/>
          <w:sz w:val="22"/>
          <w:szCs w:val="22"/>
        </w:rPr>
        <w:t>et forth</w:t>
      </w:r>
      <w:r w:rsidRPr="000C1ADF">
        <w:rPr>
          <w:rFonts w:asciiTheme="minorHAnsi" w:hAnsiTheme="minorHAnsi" w:cs="Calibri"/>
          <w:sz w:val="22"/>
          <w:szCs w:val="22"/>
        </w:rPr>
        <w:t xml:space="preserve"> in t</w:t>
      </w:r>
      <w:r w:rsidR="008C0C4A" w:rsidRPr="000C1ADF">
        <w:rPr>
          <w:rFonts w:asciiTheme="minorHAnsi" w:hAnsiTheme="minorHAnsi" w:cs="Calibri"/>
          <w:sz w:val="22"/>
          <w:szCs w:val="22"/>
        </w:rPr>
        <w:t>he following</w:t>
      </w:r>
      <w:r w:rsidR="00985AAA" w:rsidRPr="000C1ADF">
        <w:rPr>
          <w:rFonts w:asciiTheme="minorHAnsi" w:hAnsiTheme="minorHAnsi" w:cs="Calibri"/>
          <w:sz w:val="22"/>
          <w:szCs w:val="22"/>
        </w:rPr>
        <w:t xml:space="preserve"> Commonwealth documents:</w:t>
      </w:r>
    </w:p>
    <w:p w14:paraId="1DB16B29" w14:textId="77777777" w:rsidR="008C0C4A" w:rsidRPr="000C1ADF" w:rsidRDefault="008C0C4A" w:rsidP="00152F2C">
      <w:pPr>
        <w:rPr>
          <w:rFonts w:asciiTheme="minorHAnsi" w:hAnsiTheme="minorHAnsi" w:cs="Calibri"/>
          <w:sz w:val="22"/>
          <w:szCs w:val="22"/>
        </w:rPr>
      </w:pPr>
    </w:p>
    <w:p w14:paraId="3A68C36F" w14:textId="76EB13E8" w:rsidR="001E0C93" w:rsidRPr="000C1ADF" w:rsidRDefault="00E33831" w:rsidP="00152F2C">
      <w:pPr>
        <w:pStyle w:val="ListParagraph"/>
        <w:ind w:left="360"/>
        <w:rPr>
          <w:rFonts w:asciiTheme="minorHAnsi" w:hAnsiTheme="minorHAnsi" w:cs="Calibri"/>
          <w:sz w:val="22"/>
          <w:szCs w:val="22"/>
        </w:rPr>
      </w:pPr>
      <w:r w:rsidRPr="000C1ADF">
        <w:rPr>
          <w:rFonts w:asciiTheme="minorHAnsi" w:hAnsiTheme="minorHAnsi" w:cs="Calibri"/>
          <w:sz w:val="22"/>
          <w:szCs w:val="22"/>
        </w:rPr>
        <w:t>Commonwealth of Massachusetts Standard Contract Form</w:t>
      </w:r>
      <w:r w:rsidR="008C0C4A" w:rsidRPr="000C1ADF">
        <w:rPr>
          <w:rFonts w:asciiTheme="minorHAnsi" w:hAnsiTheme="minorHAnsi" w:cs="Calibri"/>
          <w:sz w:val="22"/>
          <w:szCs w:val="22"/>
        </w:rPr>
        <w:t xml:space="preserve">, which incorporates by reference the Standard Contract Form Instructions, Contractor Certifications, </w:t>
      </w:r>
      <w:r w:rsidR="00FE3FA3" w:rsidRPr="000C1ADF">
        <w:rPr>
          <w:rFonts w:asciiTheme="minorHAnsi" w:hAnsiTheme="minorHAnsi" w:cs="Calibri"/>
          <w:sz w:val="22"/>
          <w:szCs w:val="22"/>
        </w:rPr>
        <w:t>and</w:t>
      </w:r>
      <w:r w:rsidR="008C0C4A" w:rsidRPr="000C1ADF">
        <w:rPr>
          <w:rFonts w:asciiTheme="minorHAnsi" w:hAnsiTheme="minorHAnsi" w:cs="Calibri"/>
          <w:sz w:val="22"/>
          <w:szCs w:val="22"/>
        </w:rPr>
        <w:t xml:space="preserve"> </w:t>
      </w:r>
      <w:r w:rsidRPr="000C1ADF">
        <w:rPr>
          <w:rFonts w:asciiTheme="minorHAnsi" w:hAnsiTheme="minorHAnsi" w:cs="Calibri"/>
          <w:sz w:val="22"/>
          <w:szCs w:val="22"/>
        </w:rPr>
        <w:t>Commonwealth Terms and Conditions</w:t>
      </w:r>
    </w:p>
    <w:p w14:paraId="601E545C" w14:textId="77777777" w:rsidR="00BC0BD9" w:rsidRPr="000C1ADF" w:rsidRDefault="00BC0BD9" w:rsidP="00152F2C">
      <w:pPr>
        <w:rPr>
          <w:rFonts w:asciiTheme="minorHAnsi" w:hAnsiTheme="minorHAnsi" w:cs="Calibri"/>
          <w:sz w:val="22"/>
          <w:szCs w:val="22"/>
        </w:rPr>
      </w:pPr>
    </w:p>
    <w:p w14:paraId="069741DD" w14:textId="1806966A" w:rsidR="00BC0BD9" w:rsidRPr="000C1ADF" w:rsidRDefault="0032494E" w:rsidP="00152F2C">
      <w:pPr>
        <w:rPr>
          <w:rFonts w:asciiTheme="minorHAnsi" w:hAnsiTheme="minorHAnsi" w:cs="Calibri"/>
          <w:sz w:val="22"/>
          <w:szCs w:val="22"/>
        </w:rPr>
      </w:pPr>
      <w:r w:rsidRPr="000C1ADF">
        <w:rPr>
          <w:rFonts w:asciiTheme="minorHAnsi" w:hAnsiTheme="minorHAnsi" w:cs="Calibri"/>
          <w:sz w:val="22"/>
          <w:szCs w:val="22"/>
        </w:rPr>
        <w:t xml:space="preserve">In addition to meeting the requirements of this Grant Announcement, the Grantee’s authorized signatory must sign and submit original, ink versions </w:t>
      </w:r>
      <w:r w:rsidR="0069340E" w:rsidRPr="000C1ADF">
        <w:rPr>
          <w:rFonts w:asciiTheme="minorHAnsi" w:hAnsiTheme="minorHAnsi" w:cs="Calibri"/>
          <w:sz w:val="22"/>
          <w:szCs w:val="22"/>
        </w:rPr>
        <w:t xml:space="preserve">of </w:t>
      </w:r>
      <w:r w:rsidRPr="000C1ADF">
        <w:rPr>
          <w:rFonts w:asciiTheme="minorHAnsi" w:hAnsiTheme="minorHAnsi" w:cs="Calibri"/>
          <w:sz w:val="22"/>
          <w:szCs w:val="22"/>
        </w:rPr>
        <w:t>the “Standard Contract Form” with the completed Grant Application documents.</w:t>
      </w:r>
      <w:r w:rsidR="008C1946" w:rsidRPr="000C1ADF">
        <w:rPr>
          <w:rFonts w:asciiTheme="minorHAnsi" w:hAnsiTheme="minorHAnsi" w:cs="Calibri"/>
          <w:sz w:val="22"/>
          <w:szCs w:val="22"/>
        </w:rPr>
        <w:t xml:space="preserve"> </w:t>
      </w:r>
      <w:r w:rsidR="00E33831" w:rsidRPr="000C1ADF">
        <w:rPr>
          <w:rFonts w:asciiTheme="minorHAnsi" w:hAnsiTheme="minorHAnsi" w:cs="Calibri"/>
          <w:sz w:val="22"/>
          <w:szCs w:val="22"/>
        </w:rPr>
        <w:t xml:space="preserve">The terms and conditions </w:t>
      </w:r>
      <w:r w:rsidR="00FE3FA3" w:rsidRPr="000C1ADF">
        <w:rPr>
          <w:rFonts w:asciiTheme="minorHAnsi" w:hAnsiTheme="minorHAnsi" w:cs="Calibri"/>
          <w:sz w:val="22"/>
          <w:szCs w:val="22"/>
        </w:rPr>
        <w:t xml:space="preserve">contained </w:t>
      </w:r>
      <w:r w:rsidR="00E33831" w:rsidRPr="000C1ADF">
        <w:rPr>
          <w:rFonts w:asciiTheme="minorHAnsi" w:hAnsiTheme="minorHAnsi" w:cs="Calibri"/>
          <w:sz w:val="22"/>
          <w:szCs w:val="22"/>
        </w:rPr>
        <w:t>in the</w:t>
      </w:r>
      <w:r w:rsidR="008C0C4A" w:rsidRPr="000C1ADF">
        <w:rPr>
          <w:rFonts w:asciiTheme="minorHAnsi" w:hAnsiTheme="minorHAnsi" w:cs="Calibri"/>
          <w:sz w:val="22"/>
          <w:szCs w:val="22"/>
        </w:rPr>
        <w:t xml:space="preserve"> Standard Contract Form and all Commonwealth documents listed above that are incorporated by reference</w:t>
      </w:r>
      <w:r w:rsidR="00E33831" w:rsidRPr="000C1ADF">
        <w:rPr>
          <w:rFonts w:asciiTheme="minorHAnsi" w:hAnsiTheme="minorHAnsi" w:cs="Calibri"/>
          <w:sz w:val="22"/>
          <w:szCs w:val="22"/>
        </w:rPr>
        <w:t xml:space="preserve"> </w:t>
      </w:r>
      <w:r w:rsidR="003B62BD" w:rsidRPr="000C1ADF">
        <w:rPr>
          <w:rFonts w:asciiTheme="minorHAnsi" w:hAnsiTheme="minorHAnsi" w:cs="Calibri"/>
          <w:sz w:val="22"/>
          <w:szCs w:val="22"/>
        </w:rPr>
        <w:t>supersede</w:t>
      </w:r>
      <w:r w:rsidR="00E33831" w:rsidRPr="000C1ADF">
        <w:rPr>
          <w:rFonts w:asciiTheme="minorHAnsi" w:hAnsiTheme="minorHAnsi" w:cs="Calibri"/>
          <w:sz w:val="22"/>
          <w:szCs w:val="22"/>
        </w:rPr>
        <w:t xml:space="preserve"> </w:t>
      </w:r>
      <w:proofErr w:type="gramStart"/>
      <w:r w:rsidR="00E33831" w:rsidRPr="000C1ADF">
        <w:rPr>
          <w:rFonts w:asciiTheme="minorHAnsi" w:hAnsiTheme="minorHAnsi" w:cs="Calibri"/>
          <w:sz w:val="22"/>
          <w:szCs w:val="22"/>
        </w:rPr>
        <w:t>any and all</w:t>
      </w:r>
      <w:proofErr w:type="gramEnd"/>
      <w:r w:rsidR="00E33831" w:rsidRPr="000C1ADF">
        <w:rPr>
          <w:rFonts w:asciiTheme="minorHAnsi" w:hAnsiTheme="minorHAnsi" w:cs="Calibri"/>
          <w:sz w:val="22"/>
          <w:szCs w:val="22"/>
        </w:rPr>
        <w:t xml:space="preserve"> other terms that may be defined explicitly or implied in</w:t>
      </w:r>
      <w:r w:rsidR="00FE3FA3" w:rsidRPr="000C1ADF">
        <w:rPr>
          <w:rFonts w:asciiTheme="minorHAnsi" w:hAnsiTheme="minorHAnsi" w:cs="Calibri"/>
          <w:sz w:val="22"/>
          <w:szCs w:val="22"/>
        </w:rPr>
        <w:t xml:space="preserve"> this Grant Announcement</w:t>
      </w:r>
      <w:r w:rsidR="00E33831" w:rsidRPr="000C1ADF">
        <w:rPr>
          <w:rFonts w:asciiTheme="minorHAnsi" w:hAnsiTheme="minorHAnsi" w:cs="Calibri"/>
          <w:sz w:val="22"/>
          <w:szCs w:val="22"/>
        </w:rPr>
        <w:t xml:space="preserve">. It is important that the entity submitting </w:t>
      </w:r>
      <w:r w:rsidR="008C1946" w:rsidRPr="000C1ADF">
        <w:rPr>
          <w:rFonts w:asciiTheme="minorHAnsi" w:hAnsiTheme="minorHAnsi" w:cs="Calibri"/>
          <w:sz w:val="22"/>
          <w:szCs w:val="22"/>
        </w:rPr>
        <w:t xml:space="preserve">a </w:t>
      </w:r>
      <w:r w:rsidR="00E33831" w:rsidRPr="000C1ADF">
        <w:rPr>
          <w:rFonts w:asciiTheme="minorHAnsi" w:hAnsiTheme="minorHAnsi" w:cs="Calibri"/>
          <w:sz w:val="22"/>
          <w:szCs w:val="22"/>
        </w:rPr>
        <w:t>proposal fully understand</w:t>
      </w:r>
      <w:r w:rsidRPr="000C1ADF">
        <w:rPr>
          <w:rFonts w:asciiTheme="minorHAnsi" w:hAnsiTheme="minorHAnsi" w:cs="Calibri"/>
          <w:sz w:val="22"/>
          <w:szCs w:val="22"/>
        </w:rPr>
        <w:t>s</w:t>
      </w:r>
      <w:r w:rsidR="00E33831" w:rsidRPr="000C1ADF">
        <w:rPr>
          <w:rFonts w:asciiTheme="minorHAnsi" w:hAnsiTheme="minorHAnsi" w:cs="Calibri"/>
          <w:sz w:val="22"/>
          <w:szCs w:val="22"/>
        </w:rPr>
        <w:t xml:space="preserve"> </w:t>
      </w:r>
      <w:proofErr w:type="gramStart"/>
      <w:r w:rsidR="00E33831" w:rsidRPr="000C1ADF">
        <w:rPr>
          <w:rFonts w:asciiTheme="minorHAnsi" w:hAnsiTheme="minorHAnsi" w:cs="Calibri"/>
          <w:sz w:val="22"/>
          <w:szCs w:val="22"/>
        </w:rPr>
        <w:t>all of</w:t>
      </w:r>
      <w:proofErr w:type="gramEnd"/>
      <w:r w:rsidR="00E33831" w:rsidRPr="000C1ADF">
        <w:rPr>
          <w:rFonts w:asciiTheme="minorHAnsi" w:hAnsiTheme="minorHAnsi" w:cs="Calibri"/>
          <w:sz w:val="22"/>
          <w:szCs w:val="22"/>
        </w:rPr>
        <w:t xml:space="preserve"> the terms and conditions contained in these documents, and the referenced terms in these documents and how the</w:t>
      </w:r>
      <w:r w:rsidR="00FE3FA3" w:rsidRPr="000C1ADF">
        <w:rPr>
          <w:rFonts w:asciiTheme="minorHAnsi" w:hAnsiTheme="minorHAnsi" w:cs="Calibri"/>
          <w:sz w:val="22"/>
          <w:szCs w:val="22"/>
        </w:rPr>
        <w:t xml:space="preserve"> terms </w:t>
      </w:r>
      <w:r w:rsidR="00E33831" w:rsidRPr="000C1ADF">
        <w:rPr>
          <w:rFonts w:asciiTheme="minorHAnsi" w:hAnsiTheme="minorHAnsi" w:cs="Calibri"/>
          <w:sz w:val="22"/>
          <w:szCs w:val="22"/>
        </w:rPr>
        <w:t>apply to their agency, organization</w:t>
      </w:r>
      <w:r w:rsidR="007832A7" w:rsidRPr="000C1ADF">
        <w:rPr>
          <w:rFonts w:asciiTheme="minorHAnsi" w:hAnsiTheme="minorHAnsi" w:cs="Calibri"/>
          <w:sz w:val="22"/>
          <w:szCs w:val="22"/>
        </w:rPr>
        <w:t>,</w:t>
      </w:r>
      <w:r w:rsidR="00E33831" w:rsidRPr="000C1ADF">
        <w:rPr>
          <w:rFonts w:asciiTheme="minorHAnsi" w:hAnsiTheme="minorHAnsi" w:cs="Calibri"/>
          <w:sz w:val="22"/>
          <w:szCs w:val="22"/>
        </w:rPr>
        <w:t xml:space="preserve"> or business. A </w:t>
      </w:r>
      <w:r w:rsidR="00F40509" w:rsidRPr="000C1ADF">
        <w:rPr>
          <w:rFonts w:asciiTheme="minorHAnsi" w:hAnsiTheme="minorHAnsi" w:cs="Calibri"/>
          <w:sz w:val="22"/>
          <w:szCs w:val="22"/>
        </w:rPr>
        <w:t>Grantee</w:t>
      </w:r>
      <w:r w:rsidR="00A863A4" w:rsidRPr="000C1ADF">
        <w:rPr>
          <w:rFonts w:asciiTheme="minorHAnsi" w:hAnsiTheme="minorHAnsi" w:cs="Calibri"/>
          <w:sz w:val="22"/>
          <w:szCs w:val="22"/>
        </w:rPr>
        <w:t xml:space="preserve"> </w:t>
      </w:r>
      <w:r w:rsidR="00E33831" w:rsidRPr="000C1ADF">
        <w:rPr>
          <w:rFonts w:asciiTheme="minorHAnsi" w:hAnsiTheme="minorHAnsi" w:cs="Calibri"/>
          <w:sz w:val="22"/>
          <w:szCs w:val="22"/>
        </w:rPr>
        <w:t>that fails to comply with th</w:t>
      </w:r>
      <w:r w:rsidR="00FE3FA3" w:rsidRPr="000C1ADF">
        <w:rPr>
          <w:rFonts w:asciiTheme="minorHAnsi" w:hAnsiTheme="minorHAnsi" w:cs="Calibri"/>
          <w:sz w:val="22"/>
          <w:szCs w:val="22"/>
        </w:rPr>
        <w:t>e</w:t>
      </w:r>
      <w:r w:rsidR="00E33831" w:rsidRPr="000C1ADF">
        <w:rPr>
          <w:rFonts w:asciiTheme="minorHAnsi" w:hAnsiTheme="minorHAnsi" w:cs="Calibri"/>
          <w:sz w:val="22"/>
          <w:szCs w:val="22"/>
        </w:rPr>
        <w:t xml:space="preserve"> terms and conditions </w:t>
      </w:r>
      <w:r w:rsidR="00FE3FA3" w:rsidRPr="000C1ADF">
        <w:rPr>
          <w:rFonts w:asciiTheme="minorHAnsi" w:hAnsiTheme="minorHAnsi" w:cs="Calibri"/>
          <w:sz w:val="22"/>
          <w:szCs w:val="22"/>
        </w:rPr>
        <w:t xml:space="preserve">required by this Grant </w:t>
      </w:r>
      <w:r w:rsidRPr="000C1ADF">
        <w:rPr>
          <w:rFonts w:asciiTheme="minorHAnsi" w:hAnsiTheme="minorHAnsi" w:cs="Calibri"/>
          <w:sz w:val="22"/>
          <w:szCs w:val="22"/>
        </w:rPr>
        <w:t xml:space="preserve">will </w:t>
      </w:r>
      <w:r w:rsidR="00E33831" w:rsidRPr="000C1ADF">
        <w:rPr>
          <w:rFonts w:asciiTheme="minorHAnsi" w:hAnsiTheme="minorHAnsi" w:cs="Calibri"/>
          <w:sz w:val="22"/>
          <w:szCs w:val="22"/>
        </w:rPr>
        <w:t>be terminated from the contract.</w:t>
      </w:r>
      <w:r w:rsidRPr="000C1ADF">
        <w:rPr>
          <w:rFonts w:asciiTheme="minorHAnsi" w:hAnsiTheme="minorHAnsi" w:cs="Calibri"/>
          <w:sz w:val="22"/>
          <w:szCs w:val="22"/>
        </w:rPr>
        <w:t xml:space="preserve"> See 815 CMR 2.00.</w:t>
      </w:r>
    </w:p>
    <w:p w14:paraId="4CD9ACAE" w14:textId="77777777" w:rsidR="00640304" w:rsidRPr="000C1ADF" w:rsidRDefault="00640304" w:rsidP="00152F2C">
      <w:pPr>
        <w:rPr>
          <w:rFonts w:asciiTheme="minorHAnsi" w:hAnsiTheme="minorHAnsi" w:cs="Calibri"/>
        </w:rPr>
      </w:pPr>
    </w:p>
    <w:p w14:paraId="520A84F0" w14:textId="72DBD44F" w:rsidR="003A349B" w:rsidRPr="000C1ADF" w:rsidRDefault="002B6635" w:rsidP="003E6880">
      <w:pPr>
        <w:pStyle w:val="Heading4"/>
      </w:pPr>
      <w:bookmarkStart w:id="87" w:name="_Toc78466029"/>
      <w:r w:rsidRPr="000C1ADF">
        <w:lastRenderedPageBreak/>
        <w:t>5.2</w:t>
      </w:r>
      <w:r w:rsidR="00E33831" w:rsidRPr="000C1ADF">
        <w:t xml:space="preserve"> Supplemental Terms and Conditions</w:t>
      </w:r>
      <w:bookmarkEnd w:id="87"/>
    </w:p>
    <w:p w14:paraId="64549169" w14:textId="77777777" w:rsidR="003A349B" w:rsidRPr="000C1ADF" w:rsidRDefault="003A349B" w:rsidP="00152F2C">
      <w:pPr>
        <w:rPr>
          <w:rFonts w:asciiTheme="minorHAnsi" w:hAnsiTheme="minorHAnsi" w:cs="Calibri"/>
          <w:b/>
        </w:rPr>
      </w:pPr>
    </w:p>
    <w:p w14:paraId="49C7EB30" w14:textId="2E7D21F3" w:rsidR="007A3F24" w:rsidRPr="000C1ADF" w:rsidRDefault="00BC0BD9" w:rsidP="00152F2C">
      <w:pPr>
        <w:rPr>
          <w:rFonts w:asciiTheme="minorHAnsi" w:hAnsiTheme="minorHAnsi" w:cs="Calibri"/>
          <w:sz w:val="22"/>
          <w:szCs w:val="22"/>
        </w:rPr>
      </w:pPr>
      <w:r w:rsidRPr="000C1ADF">
        <w:rPr>
          <w:rFonts w:asciiTheme="minorHAnsi" w:hAnsiTheme="minorHAnsi" w:cs="Calibri"/>
          <w:sz w:val="22"/>
          <w:szCs w:val="22"/>
        </w:rPr>
        <w:t xml:space="preserve">Supplemental terms and conditions are requirements that are specific to the contracts resulting from this </w:t>
      </w:r>
      <w:r w:rsidR="001C444B" w:rsidRPr="000C1ADF">
        <w:rPr>
          <w:rFonts w:asciiTheme="minorHAnsi" w:hAnsiTheme="minorHAnsi" w:cs="Calibri"/>
          <w:sz w:val="22"/>
          <w:szCs w:val="22"/>
        </w:rPr>
        <w:t>Grant Announcement</w:t>
      </w:r>
      <w:r w:rsidR="00A24AB0" w:rsidRPr="000C1ADF">
        <w:rPr>
          <w:rFonts w:asciiTheme="minorHAnsi" w:hAnsiTheme="minorHAnsi" w:cs="Calibri"/>
          <w:sz w:val="22"/>
          <w:szCs w:val="22"/>
        </w:rPr>
        <w:t xml:space="preserve">. </w:t>
      </w:r>
      <w:r w:rsidRPr="000C1ADF">
        <w:rPr>
          <w:rFonts w:asciiTheme="minorHAnsi" w:hAnsiTheme="minorHAnsi" w:cs="Calibri"/>
          <w:sz w:val="22"/>
          <w:szCs w:val="22"/>
        </w:rPr>
        <w:t xml:space="preserve">The Supplemental Terms and Conditions are provided in Attachment </w:t>
      </w:r>
      <w:r w:rsidR="00202B8A" w:rsidRPr="000C1ADF">
        <w:rPr>
          <w:rFonts w:asciiTheme="minorHAnsi" w:hAnsiTheme="minorHAnsi" w:cs="Calibri"/>
          <w:sz w:val="22"/>
          <w:szCs w:val="22"/>
        </w:rPr>
        <w:t>E</w:t>
      </w:r>
      <w:r w:rsidRPr="000C1ADF">
        <w:rPr>
          <w:rFonts w:asciiTheme="minorHAnsi" w:hAnsiTheme="minorHAnsi" w:cs="Calibri"/>
          <w:sz w:val="22"/>
          <w:szCs w:val="22"/>
        </w:rPr>
        <w:t xml:space="preserve"> (Supplemental Terms and Conditions).</w:t>
      </w:r>
    </w:p>
    <w:p w14:paraId="3A46DD36" w14:textId="77777777" w:rsidR="00EF7378" w:rsidRPr="000C1ADF" w:rsidRDefault="00EF7378" w:rsidP="00152F2C">
      <w:pPr>
        <w:rPr>
          <w:rFonts w:asciiTheme="minorHAnsi" w:hAnsiTheme="minorHAnsi" w:cs="Calibri"/>
          <w:sz w:val="22"/>
          <w:szCs w:val="22"/>
        </w:rPr>
      </w:pPr>
    </w:p>
    <w:p w14:paraId="002FE832" w14:textId="177BFE0E" w:rsidR="00F808D9" w:rsidRPr="000C1ADF" w:rsidRDefault="002B6635" w:rsidP="003E6880">
      <w:pPr>
        <w:pStyle w:val="Heading4"/>
      </w:pPr>
      <w:bookmarkStart w:id="88" w:name="_Toc78466030"/>
      <w:r w:rsidRPr="000C1ADF">
        <w:t>5.3</w:t>
      </w:r>
      <w:r w:rsidR="00F524A2" w:rsidRPr="000C1ADF">
        <w:t xml:space="preserve"> </w:t>
      </w:r>
      <w:r w:rsidR="009D3203" w:rsidRPr="000C1ADF">
        <w:t>A</w:t>
      </w:r>
      <w:r w:rsidR="00F524A2" w:rsidRPr="000C1ADF">
        <w:t>dditional Requirements</w:t>
      </w:r>
      <w:bookmarkEnd w:id="88"/>
    </w:p>
    <w:p w14:paraId="0C222E94" w14:textId="77777777" w:rsidR="00F808D9" w:rsidRPr="000C1ADF" w:rsidRDefault="00F808D9" w:rsidP="00152F2C">
      <w:pPr>
        <w:rPr>
          <w:rFonts w:asciiTheme="minorHAnsi" w:hAnsiTheme="minorHAnsi" w:cs="Calibri"/>
        </w:rPr>
      </w:pPr>
    </w:p>
    <w:p w14:paraId="5571F964" w14:textId="33E31DEB" w:rsidR="00BC0BD9" w:rsidRPr="000C1ADF" w:rsidRDefault="00CD5593" w:rsidP="00152F2C">
      <w:pPr>
        <w:rPr>
          <w:rFonts w:asciiTheme="minorHAnsi" w:hAnsiTheme="minorHAnsi" w:cs="Calibri"/>
          <w:sz w:val="22"/>
          <w:szCs w:val="22"/>
        </w:rPr>
      </w:pPr>
      <w:r w:rsidRPr="000C1ADF">
        <w:rPr>
          <w:rFonts w:asciiTheme="minorHAnsi" w:hAnsiTheme="minorHAnsi" w:cs="Calibri"/>
          <w:sz w:val="22"/>
          <w:szCs w:val="22"/>
        </w:rPr>
        <w:t>I</w:t>
      </w:r>
      <w:r w:rsidR="00F524A2" w:rsidRPr="000C1ADF">
        <w:rPr>
          <w:rFonts w:asciiTheme="minorHAnsi" w:hAnsiTheme="minorHAnsi" w:cs="Calibri"/>
          <w:sz w:val="22"/>
          <w:szCs w:val="22"/>
        </w:rPr>
        <w:t>n addition to complying with the requirements of this section, any Applicant receiving a Grant Award must adhere to all requirements of the Grant Application, and all documentation</w:t>
      </w:r>
      <w:r w:rsidR="00BC0BD9" w:rsidRPr="000C1ADF">
        <w:rPr>
          <w:rFonts w:asciiTheme="minorHAnsi" w:hAnsiTheme="minorHAnsi" w:cs="Calibri"/>
          <w:sz w:val="22"/>
          <w:szCs w:val="22"/>
        </w:rPr>
        <w:t xml:space="preserve"> </w:t>
      </w:r>
      <w:r w:rsidR="00F524A2" w:rsidRPr="000C1ADF">
        <w:rPr>
          <w:rFonts w:asciiTheme="minorHAnsi" w:hAnsiTheme="minorHAnsi" w:cs="Calibri"/>
          <w:sz w:val="22"/>
          <w:szCs w:val="22"/>
        </w:rPr>
        <w:t>submitted in support of that application.</w:t>
      </w:r>
      <w:r w:rsidR="00C23EDB" w:rsidRPr="000C1ADF">
        <w:rPr>
          <w:rFonts w:asciiTheme="minorHAnsi" w:hAnsiTheme="minorHAnsi" w:cs="Calibri"/>
          <w:sz w:val="22"/>
          <w:szCs w:val="22"/>
        </w:rPr>
        <w:t xml:space="preserve"> </w:t>
      </w:r>
      <w:r w:rsidR="00E92E0D" w:rsidRPr="000C1ADF">
        <w:rPr>
          <w:rFonts w:asciiTheme="minorHAnsi" w:hAnsiTheme="minorHAnsi" w:cs="Calibri"/>
          <w:sz w:val="22"/>
          <w:szCs w:val="22"/>
        </w:rPr>
        <w:t xml:space="preserve">If, after award of a Grant to a recipient, the GRT receives information that there has been a material omission or misrepresentation by the Grant Applicant regarding any aspect of the proposed project, this may </w:t>
      </w:r>
      <w:r w:rsidR="002F3D0D" w:rsidRPr="000C1ADF">
        <w:rPr>
          <w:rFonts w:asciiTheme="minorHAnsi" w:hAnsiTheme="minorHAnsi" w:cs="Calibri"/>
          <w:sz w:val="22"/>
          <w:szCs w:val="22"/>
        </w:rPr>
        <w:t>constitute</w:t>
      </w:r>
      <w:r w:rsidR="00E92E0D" w:rsidRPr="000C1ADF">
        <w:rPr>
          <w:rFonts w:asciiTheme="minorHAnsi" w:hAnsiTheme="minorHAnsi" w:cs="Calibri"/>
          <w:sz w:val="22"/>
          <w:szCs w:val="22"/>
        </w:rPr>
        <w:t xml:space="preserve"> grounds for </w:t>
      </w:r>
      <w:r w:rsidR="00DE21DD" w:rsidRPr="000C1ADF">
        <w:rPr>
          <w:rFonts w:asciiTheme="minorHAnsi" w:hAnsiTheme="minorHAnsi" w:cs="Calibri"/>
          <w:sz w:val="22"/>
          <w:szCs w:val="22"/>
        </w:rPr>
        <w:t>invalidating the Grant award</w:t>
      </w:r>
      <w:r w:rsidR="009D3203" w:rsidRPr="000C1ADF">
        <w:rPr>
          <w:rFonts w:asciiTheme="minorHAnsi" w:hAnsiTheme="minorHAnsi" w:cs="Calibri"/>
          <w:sz w:val="22"/>
          <w:szCs w:val="22"/>
        </w:rPr>
        <w:t>.</w:t>
      </w:r>
    </w:p>
    <w:p w14:paraId="2AFF920B" w14:textId="77777777" w:rsidR="009178F5" w:rsidRPr="000C1ADF" w:rsidRDefault="009178F5" w:rsidP="00152F2C">
      <w:pPr>
        <w:rPr>
          <w:rFonts w:asciiTheme="minorHAnsi" w:hAnsiTheme="minorHAnsi" w:cs="Calibri"/>
          <w:sz w:val="22"/>
          <w:szCs w:val="22"/>
        </w:rPr>
      </w:pPr>
    </w:p>
    <w:p w14:paraId="1811C4A0" w14:textId="50545E09" w:rsidR="00780CFF" w:rsidRPr="000C1ADF" w:rsidRDefault="002B6635" w:rsidP="003E6880">
      <w:pPr>
        <w:pStyle w:val="Heading4"/>
      </w:pPr>
      <w:bookmarkStart w:id="89" w:name="_Toc78466031"/>
      <w:r w:rsidRPr="000C1ADF">
        <w:t>5.4</w:t>
      </w:r>
      <w:r w:rsidR="002A6EF8" w:rsidRPr="000C1ADF">
        <w:t xml:space="preserve"> Section 319 RFR Requirements and Conditions</w:t>
      </w:r>
      <w:bookmarkEnd w:id="89"/>
    </w:p>
    <w:p w14:paraId="7CB0DE9A" w14:textId="77777777" w:rsidR="00780CFF" w:rsidRPr="000C1ADF" w:rsidRDefault="00780CFF" w:rsidP="00152F2C">
      <w:pPr>
        <w:pStyle w:val="Header"/>
        <w:tabs>
          <w:tab w:val="clear" w:pos="4320"/>
          <w:tab w:val="clear" w:pos="8640"/>
          <w:tab w:val="left" w:pos="-1440"/>
          <w:tab w:val="left" w:pos="-720"/>
        </w:tabs>
        <w:suppressAutoHyphens/>
        <w:rPr>
          <w:rFonts w:asciiTheme="minorHAnsi" w:hAnsiTheme="minorHAnsi" w:cs="Calibri"/>
          <w:spacing w:val="-2"/>
          <w:sz w:val="22"/>
          <w:szCs w:val="22"/>
        </w:rPr>
      </w:pPr>
    </w:p>
    <w:p w14:paraId="2858A7CB"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Funding for this program is subject to 319 federal grant awards from the U.S. EPA to the Department.</w:t>
      </w:r>
    </w:p>
    <w:p w14:paraId="6C29D54F"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1BE92B3E" w14:textId="77777777" w:rsidR="00780CFF" w:rsidRPr="000C1ADF" w:rsidRDefault="00780CFF" w:rsidP="00152F2C">
      <w:pPr>
        <w:numPr>
          <w:ilvl w:val="0"/>
          <w:numId w:val="20"/>
        </w:numPr>
        <w:tabs>
          <w:tab w:val="clear" w:pos="720"/>
          <w:tab w:val="left" w:pos="-1440"/>
          <w:tab w:val="left" w:pos="-720"/>
        </w:tabs>
        <w:suppressAutoHyphens/>
        <w:spacing w:after="240"/>
        <w:rPr>
          <w:rFonts w:asciiTheme="minorHAnsi" w:hAnsiTheme="minorHAnsi" w:cs="Calibri"/>
          <w:spacing w:val="-2"/>
          <w:sz w:val="22"/>
          <w:szCs w:val="22"/>
        </w:rPr>
      </w:pPr>
      <w:r w:rsidRPr="000C1ADF">
        <w:rPr>
          <w:rFonts w:asciiTheme="minorHAnsi" w:hAnsiTheme="minorHAnsi" w:cs="Calibri"/>
          <w:spacing w:val="-2"/>
          <w:sz w:val="22"/>
          <w:szCs w:val="22"/>
        </w:rPr>
        <w:t>Grantees or their subcontractors are presumed to be equipped for, and capable of, carr</w:t>
      </w:r>
      <w:r w:rsidR="00CD6A4E" w:rsidRPr="000C1ADF">
        <w:rPr>
          <w:rFonts w:asciiTheme="minorHAnsi" w:hAnsiTheme="minorHAnsi" w:cs="Calibri"/>
          <w:spacing w:val="-2"/>
          <w:sz w:val="22"/>
          <w:szCs w:val="22"/>
        </w:rPr>
        <w:t xml:space="preserve">ying out the proposed work. </w:t>
      </w:r>
      <w:r w:rsidRPr="000C1ADF">
        <w:rPr>
          <w:rFonts w:asciiTheme="minorHAnsi" w:hAnsiTheme="minorHAnsi" w:cs="Calibri"/>
          <w:spacing w:val="-2"/>
          <w:sz w:val="22"/>
          <w:szCs w:val="22"/>
        </w:rPr>
        <w:t xml:space="preserve">Expenses for </w:t>
      </w:r>
      <w:r w:rsidR="002F3D0D" w:rsidRPr="000C1ADF">
        <w:rPr>
          <w:rFonts w:asciiTheme="minorHAnsi" w:hAnsiTheme="minorHAnsi" w:cs="Calibri"/>
          <w:spacing w:val="-2"/>
          <w:sz w:val="22"/>
          <w:szCs w:val="22"/>
        </w:rPr>
        <w:t>extensive training</w:t>
      </w:r>
      <w:r w:rsidRPr="000C1ADF">
        <w:rPr>
          <w:rFonts w:asciiTheme="minorHAnsi" w:hAnsiTheme="minorHAnsi" w:cs="Calibri"/>
          <w:spacing w:val="-2"/>
          <w:sz w:val="22"/>
          <w:szCs w:val="22"/>
        </w:rPr>
        <w:t>, or purchase of software, computers, construction tools and equipment, vehicles, and other capital expenditures are n</w:t>
      </w:r>
      <w:r w:rsidR="00CD6A4E" w:rsidRPr="000C1ADF">
        <w:rPr>
          <w:rFonts w:asciiTheme="minorHAnsi" w:hAnsiTheme="minorHAnsi" w:cs="Calibri"/>
          <w:spacing w:val="-2"/>
          <w:sz w:val="22"/>
          <w:szCs w:val="22"/>
        </w:rPr>
        <w:t xml:space="preserve">ot eligible for reimbursement. </w:t>
      </w:r>
    </w:p>
    <w:p w14:paraId="5B2CA098"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Grant funds cannot be used to provide meals, snacks, or other refreshments for project activities. </w:t>
      </w:r>
    </w:p>
    <w:p w14:paraId="5A19D477"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2BF8ACA1"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For any BMP installation funded under the 319 program, written certification that the system has been installed </w:t>
      </w:r>
      <w:r w:rsidR="001D484F" w:rsidRPr="000C1ADF">
        <w:rPr>
          <w:rFonts w:asciiTheme="minorHAnsi" w:hAnsiTheme="minorHAnsi" w:cs="Calibri"/>
          <w:spacing w:val="-2"/>
          <w:sz w:val="22"/>
          <w:szCs w:val="22"/>
        </w:rPr>
        <w:t>consistent with</w:t>
      </w:r>
      <w:r w:rsidRPr="000C1ADF">
        <w:rPr>
          <w:rFonts w:asciiTheme="minorHAnsi" w:hAnsiTheme="minorHAnsi" w:cs="Calibri"/>
          <w:spacing w:val="-2"/>
          <w:sz w:val="22"/>
          <w:szCs w:val="22"/>
        </w:rPr>
        <w:t xml:space="preserve"> engineering and design specifications will be required from the designer or supplier of the technology as a project deliverable. The certification must occur prior to the system being covered, buried, or otherwise made inaccessible, and shall occur in advance of release of payment for the</w:t>
      </w:r>
      <w:r w:rsidR="00A24AB0" w:rsidRPr="000C1ADF">
        <w:rPr>
          <w:rFonts w:asciiTheme="minorHAnsi" w:hAnsiTheme="minorHAnsi" w:cs="Calibri"/>
          <w:spacing w:val="-2"/>
          <w:sz w:val="22"/>
          <w:szCs w:val="22"/>
        </w:rPr>
        <w:t xml:space="preserve"> system by the Department.</w:t>
      </w:r>
    </w:p>
    <w:p w14:paraId="7E035654"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6113DD68" w14:textId="2279C063"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An Operation and Maintenance Plan will be required as a grant deli</w:t>
      </w:r>
      <w:r w:rsidR="00985AAA" w:rsidRPr="000C1ADF">
        <w:rPr>
          <w:rFonts w:asciiTheme="minorHAnsi" w:hAnsiTheme="minorHAnsi" w:cs="Calibri"/>
          <w:spacing w:val="-2"/>
          <w:sz w:val="22"/>
          <w:szCs w:val="22"/>
        </w:rPr>
        <w:t>verable for each BMP installed.</w:t>
      </w:r>
      <w:r w:rsidRPr="000C1ADF">
        <w:rPr>
          <w:rFonts w:asciiTheme="minorHAnsi" w:hAnsiTheme="minorHAnsi" w:cs="Calibri"/>
          <w:spacing w:val="-2"/>
          <w:sz w:val="22"/>
          <w:szCs w:val="22"/>
        </w:rPr>
        <w:t xml:space="preserve"> Provisions requiring designer </w:t>
      </w:r>
      <w:r w:rsidR="0024201A" w:rsidRPr="000C1ADF">
        <w:rPr>
          <w:rFonts w:asciiTheme="minorHAnsi" w:hAnsiTheme="minorHAnsi" w:cs="Calibri"/>
          <w:spacing w:val="-2"/>
          <w:sz w:val="22"/>
          <w:szCs w:val="22"/>
        </w:rPr>
        <w:t xml:space="preserve">or supplier of the technology </w:t>
      </w:r>
      <w:r w:rsidRPr="000C1ADF">
        <w:rPr>
          <w:rFonts w:asciiTheme="minorHAnsi" w:hAnsiTheme="minorHAnsi" w:cs="Calibri"/>
          <w:spacing w:val="-2"/>
          <w:sz w:val="22"/>
          <w:szCs w:val="22"/>
        </w:rPr>
        <w:t xml:space="preserve">certification and a long-term Operation and Maintenance Plan </w:t>
      </w:r>
      <w:r w:rsidR="001637EE" w:rsidRPr="000C1ADF">
        <w:rPr>
          <w:rFonts w:asciiTheme="minorHAnsi" w:hAnsiTheme="minorHAnsi" w:cs="Calibri"/>
          <w:spacing w:val="-2"/>
          <w:sz w:val="22"/>
          <w:szCs w:val="22"/>
        </w:rPr>
        <w:t xml:space="preserve">must be </w:t>
      </w:r>
      <w:r w:rsidRPr="000C1ADF">
        <w:rPr>
          <w:rFonts w:asciiTheme="minorHAnsi" w:hAnsiTheme="minorHAnsi" w:cs="Calibri"/>
          <w:spacing w:val="-2"/>
          <w:sz w:val="22"/>
          <w:szCs w:val="22"/>
        </w:rPr>
        <w:t xml:space="preserve">consistent with Standard 9 of the Massachusetts Stormwater Policy </w:t>
      </w:r>
      <w:r w:rsidR="00CC2973" w:rsidRPr="000C1ADF">
        <w:rPr>
          <w:rFonts w:asciiTheme="minorHAnsi" w:hAnsiTheme="minorHAnsi" w:cs="Calibri"/>
          <w:spacing w:val="-2"/>
          <w:sz w:val="22"/>
          <w:szCs w:val="22"/>
        </w:rPr>
        <w:t xml:space="preserve">(found on page 23 of the </w:t>
      </w:r>
      <w:r w:rsidR="00FA4885" w:rsidRPr="000C1ADF">
        <w:rPr>
          <w:rFonts w:asciiTheme="minorHAnsi" w:hAnsiTheme="minorHAnsi" w:cs="Calibri"/>
          <w:spacing w:val="-2"/>
          <w:sz w:val="22"/>
          <w:szCs w:val="22"/>
        </w:rPr>
        <w:t xml:space="preserve">Massachusetts </w:t>
      </w:r>
      <w:r w:rsidR="00CC2973" w:rsidRPr="000C1ADF">
        <w:rPr>
          <w:rFonts w:asciiTheme="minorHAnsi" w:hAnsiTheme="minorHAnsi" w:cs="Calibri"/>
          <w:spacing w:val="-2"/>
          <w:sz w:val="22"/>
          <w:szCs w:val="22"/>
        </w:rPr>
        <w:t xml:space="preserve">Stormwater </w:t>
      </w:r>
      <w:r w:rsidR="00E21456" w:rsidRPr="000C1ADF">
        <w:rPr>
          <w:rFonts w:asciiTheme="minorHAnsi" w:hAnsiTheme="minorHAnsi" w:cs="Calibri"/>
          <w:spacing w:val="-2"/>
          <w:sz w:val="22"/>
          <w:szCs w:val="22"/>
        </w:rPr>
        <w:t>Handbook, Volume 1</w:t>
      </w:r>
      <w:r w:rsidR="00CC2973" w:rsidRPr="000C1ADF">
        <w:rPr>
          <w:rFonts w:asciiTheme="minorHAnsi" w:hAnsiTheme="minorHAnsi" w:cs="Calibri"/>
          <w:spacing w:val="-2"/>
          <w:sz w:val="22"/>
          <w:szCs w:val="22"/>
        </w:rPr>
        <w:t xml:space="preserve">) </w:t>
      </w:r>
      <w:r w:rsidR="001637EE" w:rsidRPr="000C1ADF">
        <w:rPr>
          <w:rFonts w:asciiTheme="minorHAnsi" w:hAnsiTheme="minorHAnsi" w:cs="Calibri"/>
          <w:spacing w:val="-2"/>
          <w:sz w:val="22"/>
          <w:szCs w:val="22"/>
        </w:rPr>
        <w:t xml:space="preserve">and </w:t>
      </w:r>
      <w:r w:rsidRPr="000C1ADF">
        <w:rPr>
          <w:rFonts w:asciiTheme="minorHAnsi" w:hAnsiTheme="minorHAnsi" w:cs="Calibri"/>
          <w:spacing w:val="-2"/>
          <w:sz w:val="22"/>
          <w:szCs w:val="22"/>
        </w:rPr>
        <w:t>will be included in the contract or ISA between the grantee and the Department.</w:t>
      </w:r>
      <w:r w:rsidRPr="000C1ADF">
        <w:rPr>
          <w:rFonts w:asciiTheme="minorHAnsi" w:hAnsiTheme="minorHAnsi" w:cs="Calibri"/>
          <w:sz w:val="22"/>
          <w:szCs w:val="22"/>
        </w:rPr>
        <w:t xml:space="preserve"> </w:t>
      </w:r>
      <w:r w:rsidR="001637EE" w:rsidRPr="000C1ADF">
        <w:rPr>
          <w:rFonts w:asciiTheme="minorHAnsi" w:hAnsiTheme="minorHAnsi" w:cs="Calibri"/>
          <w:spacing w:val="-2"/>
          <w:sz w:val="22"/>
          <w:szCs w:val="22"/>
        </w:rPr>
        <w:t xml:space="preserve">The Massachusetts Stormwater Policy can be found here: </w:t>
      </w:r>
      <w:hyperlink r:id="rId30" w:anchor="-stormwater-handbook-volume-1-" w:history="1">
        <w:r w:rsidR="001637EE" w:rsidRPr="000C1ADF">
          <w:rPr>
            <w:rStyle w:val="Hyperlink"/>
            <w:rFonts w:asciiTheme="minorHAnsi" w:hAnsiTheme="minorHAnsi" w:cs="Calibri"/>
            <w:color w:val="auto"/>
            <w:sz w:val="22"/>
            <w:szCs w:val="22"/>
          </w:rPr>
          <w:t>https://www.mass.gov/guides/massachusetts-stormwater-handbook-and-stormwater-standards#-stormwater-handbook-volume-1-</w:t>
        </w:r>
      </w:hyperlink>
      <w:r w:rsidR="001637EE" w:rsidRPr="000C1ADF">
        <w:rPr>
          <w:rStyle w:val="Hyperlink"/>
          <w:rFonts w:asciiTheme="minorHAnsi" w:hAnsiTheme="minorHAnsi" w:cs="Calibri"/>
          <w:color w:val="auto"/>
          <w:sz w:val="22"/>
          <w:szCs w:val="22"/>
        </w:rPr>
        <w:t xml:space="preserve">. </w:t>
      </w:r>
      <w:r w:rsidRPr="000C1ADF">
        <w:rPr>
          <w:rFonts w:asciiTheme="minorHAnsi" w:hAnsiTheme="minorHAnsi" w:cs="Calibri"/>
          <w:sz w:val="22"/>
          <w:szCs w:val="22"/>
        </w:rPr>
        <w:t>The Operation and Maintenance plan must be effective for the life of the BMP.</w:t>
      </w:r>
    </w:p>
    <w:p w14:paraId="5221D997" w14:textId="77777777" w:rsidR="00780CFF" w:rsidRPr="000C1ADF" w:rsidRDefault="00780CFF" w:rsidP="00152F2C">
      <w:pPr>
        <w:tabs>
          <w:tab w:val="left" w:pos="-1440"/>
          <w:tab w:val="left" w:pos="-720"/>
        </w:tabs>
        <w:suppressAutoHyphens/>
        <w:rPr>
          <w:rFonts w:asciiTheme="minorHAnsi" w:hAnsiTheme="minorHAnsi" w:cs="Calibri"/>
          <w:sz w:val="22"/>
          <w:szCs w:val="22"/>
        </w:rPr>
      </w:pPr>
    </w:p>
    <w:p w14:paraId="77A54487"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z w:val="22"/>
          <w:szCs w:val="22"/>
        </w:rPr>
        <w:t>The award of a 319 grant does not constitute a permit or any other approval that may</w:t>
      </w:r>
      <w:r w:rsidR="00985AAA" w:rsidRPr="000C1ADF">
        <w:rPr>
          <w:rFonts w:asciiTheme="minorHAnsi" w:hAnsiTheme="minorHAnsi" w:cs="Calibri"/>
          <w:sz w:val="22"/>
          <w:szCs w:val="22"/>
        </w:rPr>
        <w:t xml:space="preserve"> be required for the project. </w:t>
      </w:r>
      <w:r w:rsidRPr="000C1ADF">
        <w:rPr>
          <w:rFonts w:asciiTheme="minorHAnsi" w:hAnsiTheme="minorHAnsi" w:cs="Calibri"/>
          <w:sz w:val="22"/>
          <w:szCs w:val="22"/>
        </w:rPr>
        <w:t xml:space="preserve">Grantees must obtain, and comply with, all federal, state, and local permits and approvals required for the project. </w:t>
      </w:r>
    </w:p>
    <w:p w14:paraId="1A42E49C"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1348E800"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lastRenderedPageBreak/>
        <w:t>Administrative costs for overseeing the grant (e.g., reporting and invoicing) cannot ex</w:t>
      </w:r>
      <w:r w:rsidR="00985AAA" w:rsidRPr="000C1ADF">
        <w:rPr>
          <w:rFonts w:asciiTheme="minorHAnsi" w:hAnsiTheme="minorHAnsi" w:cs="Calibri"/>
          <w:spacing w:val="-2"/>
          <w:sz w:val="22"/>
          <w:szCs w:val="22"/>
        </w:rPr>
        <w:t xml:space="preserve">ceed 10% of the grant award. </w:t>
      </w:r>
      <w:r w:rsidRPr="000C1ADF">
        <w:rPr>
          <w:rFonts w:asciiTheme="minorHAnsi" w:hAnsiTheme="minorHAnsi" w:cs="Calibri"/>
          <w:spacing w:val="-2"/>
          <w:sz w:val="22"/>
          <w:szCs w:val="22"/>
        </w:rPr>
        <w:t>The cost of actual project management, including overseeing contractors and site work and managing project-related activities, does not count against the 10%.</w:t>
      </w:r>
    </w:p>
    <w:p w14:paraId="6EF90BBC"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63440CED"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z w:val="22"/>
          <w:szCs w:val="22"/>
        </w:rPr>
      </w:pPr>
      <w:r w:rsidRPr="000C1ADF">
        <w:rPr>
          <w:rFonts w:asciiTheme="minorHAnsi" w:hAnsiTheme="minorHAnsi" w:cs="Calibri"/>
          <w:spacing w:val="-2"/>
          <w:sz w:val="22"/>
          <w:szCs w:val="22"/>
        </w:rPr>
        <w:t>At a minimum, quarterly progress reports, draft and final reports, and DBE utilization reports will be required for all proj</w:t>
      </w:r>
      <w:r w:rsidR="00CD6A4E" w:rsidRPr="000C1ADF">
        <w:rPr>
          <w:rFonts w:asciiTheme="minorHAnsi" w:hAnsiTheme="minorHAnsi" w:cs="Calibri"/>
          <w:spacing w:val="-2"/>
          <w:sz w:val="22"/>
          <w:szCs w:val="22"/>
        </w:rPr>
        <w:t xml:space="preserve">ects selected for 319 funding. </w:t>
      </w:r>
      <w:r w:rsidRPr="000C1ADF">
        <w:rPr>
          <w:rFonts w:asciiTheme="minorHAnsi" w:hAnsiTheme="minorHAnsi" w:cs="Calibri"/>
          <w:spacing w:val="-2"/>
          <w:sz w:val="22"/>
          <w:szCs w:val="22"/>
        </w:rPr>
        <w:t xml:space="preserve">All selected projects will be required to submit (at a minimum) one camera-ready copy of the </w:t>
      </w:r>
      <w:r w:rsidR="00532343" w:rsidRPr="000C1ADF">
        <w:rPr>
          <w:rFonts w:asciiTheme="minorHAnsi" w:hAnsiTheme="minorHAnsi" w:cs="Calibri"/>
          <w:spacing w:val="-2"/>
          <w:sz w:val="22"/>
          <w:szCs w:val="22"/>
        </w:rPr>
        <w:t xml:space="preserve">Project </w:t>
      </w:r>
      <w:r w:rsidRPr="000C1ADF">
        <w:rPr>
          <w:rFonts w:asciiTheme="minorHAnsi" w:hAnsiTheme="minorHAnsi" w:cs="Calibri"/>
          <w:spacing w:val="-2"/>
          <w:sz w:val="22"/>
          <w:szCs w:val="22"/>
        </w:rPr>
        <w:t xml:space="preserve">Final Report, </w:t>
      </w:r>
      <w:r w:rsidR="00C20EA5" w:rsidRPr="000C1ADF">
        <w:rPr>
          <w:rFonts w:asciiTheme="minorHAnsi" w:hAnsiTheme="minorHAnsi" w:cs="Calibri"/>
          <w:spacing w:val="-2"/>
          <w:sz w:val="22"/>
          <w:szCs w:val="22"/>
        </w:rPr>
        <w:t>t</w:t>
      </w:r>
      <w:r w:rsidR="00E80754" w:rsidRPr="000C1ADF">
        <w:rPr>
          <w:rFonts w:asciiTheme="minorHAnsi" w:hAnsiTheme="minorHAnsi" w:cs="Calibri"/>
          <w:spacing w:val="-2"/>
          <w:sz w:val="22"/>
          <w:szCs w:val="22"/>
        </w:rPr>
        <w:t>wo</w:t>
      </w:r>
      <w:r w:rsidR="00C20EA5" w:rsidRPr="000C1ADF">
        <w:rPr>
          <w:rFonts w:asciiTheme="minorHAnsi" w:hAnsiTheme="minorHAnsi" w:cs="Calibri"/>
          <w:spacing w:val="-2"/>
          <w:sz w:val="22"/>
          <w:szCs w:val="22"/>
        </w:rPr>
        <w:t xml:space="preserve"> </w:t>
      </w:r>
      <w:r w:rsidR="00173A6D" w:rsidRPr="000C1ADF">
        <w:rPr>
          <w:rFonts w:asciiTheme="minorHAnsi" w:hAnsiTheme="minorHAnsi" w:cs="Calibri"/>
          <w:spacing w:val="-2"/>
          <w:sz w:val="22"/>
          <w:szCs w:val="22"/>
        </w:rPr>
        <w:t xml:space="preserve">additional </w:t>
      </w:r>
      <w:r w:rsidRPr="000C1ADF">
        <w:rPr>
          <w:rFonts w:asciiTheme="minorHAnsi" w:hAnsiTheme="minorHAnsi" w:cs="Calibri"/>
          <w:spacing w:val="-2"/>
          <w:sz w:val="22"/>
          <w:szCs w:val="22"/>
        </w:rPr>
        <w:t>hard copies, and t</w:t>
      </w:r>
      <w:r w:rsidR="00E80754" w:rsidRPr="000C1ADF">
        <w:rPr>
          <w:rFonts w:asciiTheme="minorHAnsi" w:hAnsiTheme="minorHAnsi" w:cs="Calibri"/>
          <w:spacing w:val="-2"/>
          <w:sz w:val="22"/>
          <w:szCs w:val="22"/>
        </w:rPr>
        <w:t>hree</w:t>
      </w:r>
      <w:r w:rsidRPr="000C1ADF">
        <w:rPr>
          <w:rFonts w:asciiTheme="minorHAnsi" w:hAnsiTheme="minorHAnsi" w:cs="Calibri"/>
          <w:spacing w:val="-2"/>
          <w:sz w:val="22"/>
          <w:szCs w:val="22"/>
        </w:rPr>
        <w:t xml:space="preserve"> electronic copies that are compatible with the Department’s software systems. All project responses must include the reporting requirements as a separate task, and the budget must include costs for meeting these minimum reporting requirements.</w:t>
      </w:r>
    </w:p>
    <w:p w14:paraId="44B0D403"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4EC250DA"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z w:val="22"/>
          <w:szCs w:val="22"/>
        </w:rPr>
      </w:pPr>
      <w:r w:rsidRPr="000C1ADF">
        <w:rPr>
          <w:rFonts w:asciiTheme="minorHAnsi" w:hAnsiTheme="minorHAnsi" w:cs="Calibri"/>
          <w:spacing w:val="-2"/>
          <w:sz w:val="22"/>
          <w:szCs w:val="22"/>
        </w:rPr>
        <w:t xml:space="preserve">The Department reserves the right to fund a portion, change the scope and/or add or delete tasks of any project proposal to </w:t>
      </w:r>
      <w:proofErr w:type="gramStart"/>
      <w:r w:rsidRPr="000C1ADF">
        <w:rPr>
          <w:rFonts w:asciiTheme="minorHAnsi" w:hAnsiTheme="minorHAnsi" w:cs="Calibri"/>
          <w:spacing w:val="-2"/>
          <w:sz w:val="22"/>
          <w:szCs w:val="22"/>
        </w:rPr>
        <w:t>more closely mee</w:t>
      </w:r>
      <w:r w:rsidR="00985AAA" w:rsidRPr="000C1ADF">
        <w:rPr>
          <w:rFonts w:asciiTheme="minorHAnsi" w:hAnsiTheme="minorHAnsi" w:cs="Calibri"/>
          <w:spacing w:val="-2"/>
          <w:sz w:val="22"/>
          <w:szCs w:val="22"/>
        </w:rPr>
        <w:t>t the purposes of the program</w:t>
      </w:r>
      <w:proofErr w:type="gramEnd"/>
      <w:r w:rsidR="00985AAA" w:rsidRPr="000C1ADF">
        <w:rPr>
          <w:rFonts w:asciiTheme="minorHAnsi" w:hAnsiTheme="minorHAnsi" w:cs="Calibri"/>
          <w:spacing w:val="-2"/>
          <w:sz w:val="22"/>
          <w:szCs w:val="22"/>
        </w:rPr>
        <w:t xml:space="preserve">. </w:t>
      </w:r>
      <w:r w:rsidRPr="000C1ADF">
        <w:rPr>
          <w:rFonts w:asciiTheme="minorHAnsi" w:hAnsiTheme="minorHAnsi" w:cs="Calibri"/>
          <w:spacing w:val="-2"/>
          <w:sz w:val="22"/>
          <w:szCs w:val="22"/>
        </w:rPr>
        <w:t>Respondents will have the option of rejecting the grant award if the revised scope does not meet their goals.</w:t>
      </w:r>
    </w:p>
    <w:p w14:paraId="0FA4AC44" w14:textId="77777777" w:rsidR="00780CFF" w:rsidRPr="000C1ADF" w:rsidRDefault="00780CFF" w:rsidP="00152F2C">
      <w:pPr>
        <w:tabs>
          <w:tab w:val="left" w:pos="-1440"/>
          <w:tab w:val="left" w:pos="-720"/>
        </w:tabs>
        <w:suppressAutoHyphens/>
        <w:rPr>
          <w:rFonts w:asciiTheme="minorHAnsi" w:hAnsiTheme="minorHAnsi" w:cs="Calibri"/>
          <w:sz w:val="22"/>
          <w:szCs w:val="22"/>
          <w:u w:val="single"/>
        </w:rPr>
      </w:pPr>
    </w:p>
    <w:p w14:paraId="3B7163DA" w14:textId="77777777"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z w:val="22"/>
          <w:szCs w:val="22"/>
        </w:rPr>
      </w:pPr>
      <w:r w:rsidRPr="000C1ADF">
        <w:rPr>
          <w:rFonts w:asciiTheme="minorHAnsi" w:hAnsiTheme="minorHAnsi" w:cs="Calibri"/>
          <w:sz w:val="22"/>
          <w:szCs w:val="22"/>
        </w:rPr>
        <w:t>Prior approval of the Department is required for any subcontracted service of the contract. Contractors are responsible for the satisfactory performance and adequate oversight of their subcontractors. Subcontractors are required to meet the same state and federal financial and program reporting requirements and are held to the same state and federal financial and program reporting requirements and held to the same reimbursable cost standards as contractors.</w:t>
      </w:r>
    </w:p>
    <w:p w14:paraId="0810700D"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313A1660" w14:textId="67EE6771" w:rsidR="00ED444E"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The </w:t>
      </w:r>
      <w:r w:rsidRPr="000C1ADF">
        <w:rPr>
          <w:rFonts w:asciiTheme="minorHAnsi" w:hAnsiTheme="minorHAnsi" w:cs="Calibri"/>
          <w:spacing w:val="-3"/>
          <w:sz w:val="22"/>
          <w:szCs w:val="22"/>
        </w:rPr>
        <w:t>expected overall duration of the Contract is from on or about</w:t>
      </w:r>
      <w:r w:rsidR="0043277E" w:rsidRPr="000C1ADF">
        <w:rPr>
          <w:rFonts w:asciiTheme="minorHAnsi" w:hAnsiTheme="minorHAnsi" w:cs="Calibri"/>
          <w:spacing w:val="-3"/>
          <w:sz w:val="22"/>
          <w:szCs w:val="22"/>
        </w:rPr>
        <w:t xml:space="preserve"> </w:t>
      </w:r>
      <w:r w:rsidR="001D20D8" w:rsidRPr="000C1ADF">
        <w:rPr>
          <w:rFonts w:asciiTheme="minorHAnsi" w:hAnsiTheme="minorHAnsi" w:cs="Calibri"/>
          <w:spacing w:val="-3"/>
          <w:sz w:val="22"/>
          <w:szCs w:val="22"/>
        </w:rPr>
        <w:t xml:space="preserve">July </w:t>
      </w:r>
      <w:r w:rsidRPr="000C1ADF">
        <w:rPr>
          <w:rFonts w:asciiTheme="minorHAnsi" w:hAnsiTheme="minorHAnsi" w:cs="Calibri"/>
          <w:spacing w:val="-3"/>
          <w:sz w:val="22"/>
          <w:szCs w:val="22"/>
        </w:rPr>
        <w:t xml:space="preserve">1, </w:t>
      </w:r>
      <w:r w:rsidR="009B618A" w:rsidRPr="000C1ADF">
        <w:rPr>
          <w:rFonts w:asciiTheme="minorHAnsi" w:hAnsiTheme="minorHAnsi" w:cs="Calibri"/>
          <w:spacing w:val="-3"/>
          <w:sz w:val="22"/>
          <w:szCs w:val="22"/>
        </w:rPr>
        <w:t xml:space="preserve">2022 </w:t>
      </w:r>
      <w:r w:rsidRPr="000C1ADF">
        <w:rPr>
          <w:rFonts w:asciiTheme="minorHAnsi" w:hAnsiTheme="minorHAnsi" w:cs="Calibri"/>
          <w:spacing w:val="-3"/>
          <w:sz w:val="22"/>
          <w:szCs w:val="22"/>
        </w:rPr>
        <w:t xml:space="preserve">through </w:t>
      </w:r>
      <w:r w:rsidR="00A34B98" w:rsidRPr="000C1ADF">
        <w:rPr>
          <w:rFonts w:asciiTheme="minorHAnsi" w:hAnsiTheme="minorHAnsi" w:cs="Calibri"/>
          <w:spacing w:val="-3"/>
          <w:sz w:val="22"/>
          <w:szCs w:val="22"/>
        </w:rPr>
        <w:t xml:space="preserve">December </w:t>
      </w:r>
      <w:r w:rsidR="009B618A" w:rsidRPr="000C1ADF">
        <w:rPr>
          <w:rFonts w:asciiTheme="minorHAnsi" w:hAnsiTheme="minorHAnsi" w:cs="Calibri"/>
          <w:spacing w:val="-3"/>
          <w:sz w:val="22"/>
          <w:szCs w:val="22"/>
        </w:rPr>
        <w:t>3</w:t>
      </w:r>
      <w:r w:rsidR="008446D6" w:rsidRPr="000C1ADF">
        <w:rPr>
          <w:rFonts w:asciiTheme="minorHAnsi" w:hAnsiTheme="minorHAnsi" w:cs="Calibri"/>
          <w:spacing w:val="-3"/>
          <w:sz w:val="22"/>
          <w:szCs w:val="22"/>
        </w:rPr>
        <w:t>1</w:t>
      </w:r>
      <w:r w:rsidR="009B618A" w:rsidRPr="000C1ADF">
        <w:rPr>
          <w:rFonts w:asciiTheme="minorHAnsi" w:hAnsiTheme="minorHAnsi" w:cs="Calibri"/>
          <w:spacing w:val="-3"/>
          <w:sz w:val="22"/>
          <w:szCs w:val="22"/>
        </w:rPr>
        <w:t>, 2024</w:t>
      </w:r>
      <w:r w:rsidRPr="000C1ADF">
        <w:rPr>
          <w:rFonts w:asciiTheme="minorHAnsi" w:hAnsiTheme="minorHAnsi" w:cs="Calibri"/>
          <w:spacing w:val="-3"/>
          <w:sz w:val="22"/>
          <w:szCs w:val="22"/>
        </w:rPr>
        <w:t>,</w:t>
      </w:r>
      <w:r w:rsidRPr="000C1ADF">
        <w:rPr>
          <w:rFonts w:asciiTheme="minorHAnsi" w:hAnsiTheme="minorHAnsi" w:cs="Calibri"/>
          <w:b/>
          <w:bCs/>
          <w:spacing w:val="-3"/>
          <w:sz w:val="22"/>
          <w:szCs w:val="22"/>
        </w:rPr>
        <w:t xml:space="preserve"> </w:t>
      </w:r>
      <w:r w:rsidRPr="000C1ADF">
        <w:rPr>
          <w:rFonts w:asciiTheme="minorHAnsi" w:hAnsiTheme="minorHAnsi" w:cs="Calibri"/>
          <w:spacing w:val="-3"/>
          <w:sz w:val="22"/>
          <w:szCs w:val="22"/>
        </w:rPr>
        <w:t xml:space="preserve">approximately </w:t>
      </w:r>
      <w:r w:rsidR="00F02F07" w:rsidRPr="000C1ADF">
        <w:rPr>
          <w:rFonts w:asciiTheme="minorHAnsi" w:hAnsiTheme="minorHAnsi" w:cs="Calibri"/>
          <w:spacing w:val="-3"/>
          <w:sz w:val="22"/>
          <w:szCs w:val="22"/>
        </w:rPr>
        <w:t>two</w:t>
      </w:r>
      <w:r w:rsidR="00C70BA4" w:rsidRPr="000C1ADF">
        <w:rPr>
          <w:rFonts w:asciiTheme="minorHAnsi" w:hAnsiTheme="minorHAnsi" w:cs="Calibri"/>
          <w:spacing w:val="-3"/>
          <w:sz w:val="22"/>
          <w:szCs w:val="22"/>
        </w:rPr>
        <w:t xml:space="preserve"> and a half</w:t>
      </w:r>
      <w:r w:rsidRPr="000C1ADF">
        <w:rPr>
          <w:rFonts w:asciiTheme="minorHAnsi" w:hAnsiTheme="minorHAnsi" w:cs="Calibri"/>
          <w:spacing w:val="-3"/>
          <w:sz w:val="22"/>
          <w:szCs w:val="22"/>
        </w:rPr>
        <w:t xml:space="preserve"> years. </w:t>
      </w:r>
    </w:p>
    <w:p w14:paraId="220D6670"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771F8F68" w14:textId="4EA9A684"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The payment procedure for 319 projects is reimbursement for costs incurred for the project, during the contractual period. Advance payments shall not be made.</w:t>
      </w:r>
      <w:r w:rsidR="00CD6A4E" w:rsidRPr="000C1ADF">
        <w:rPr>
          <w:rFonts w:asciiTheme="minorHAnsi" w:hAnsiTheme="minorHAnsi" w:cs="Calibri"/>
          <w:spacing w:val="-2"/>
          <w:sz w:val="22"/>
          <w:szCs w:val="22"/>
        </w:rPr>
        <w:t xml:space="preserve"> </w:t>
      </w:r>
      <w:r w:rsidRPr="000C1ADF">
        <w:rPr>
          <w:rFonts w:asciiTheme="minorHAnsi" w:hAnsiTheme="minorHAnsi" w:cs="Calibri"/>
          <w:spacing w:val="-2"/>
          <w:sz w:val="22"/>
          <w:szCs w:val="22"/>
        </w:rPr>
        <w:t xml:space="preserve">Reimbursement is generally made within 45 days </w:t>
      </w:r>
      <w:proofErr w:type="gramStart"/>
      <w:r w:rsidRPr="000C1ADF">
        <w:rPr>
          <w:rFonts w:asciiTheme="minorHAnsi" w:hAnsiTheme="minorHAnsi" w:cs="Calibri"/>
          <w:spacing w:val="-2"/>
          <w:sz w:val="22"/>
          <w:szCs w:val="22"/>
        </w:rPr>
        <w:t>subsequent to</w:t>
      </w:r>
      <w:proofErr w:type="gramEnd"/>
      <w:r w:rsidRPr="000C1ADF">
        <w:rPr>
          <w:rFonts w:asciiTheme="minorHAnsi" w:hAnsiTheme="minorHAnsi" w:cs="Calibri"/>
          <w:spacing w:val="-2"/>
          <w:sz w:val="22"/>
          <w:szCs w:val="22"/>
        </w:rPr>
        <w:t xml:space="preserve"> a grantee submitting a correctly executed invoice with appropriate backup and a compl</w:t>
      </w:r>
      <w:r w:rsidR="00985AAA" w:rsidRPr="000C1ADF">
        <w:rPr>
          <w:rFonts w:asciiTheme="minorHAnsi" w:hAnsiTheme="minorHAnsi" w:cs="Calibri"/>
          <w:spacing w:val="-2"/>
          <w:sz w:val="22"/>
          <w:szCs w:val="22"/>
        </w:rPr>
        <w:t xml:space="preserve">eted Match Certification Form. </w:t>
      </w:r>
      <w:r w:rsidRPr="000C1ADF">
        <w:rPr>
          <w:rFonts w:asciiTheme="minorHAnsi" w:hAnsiTheme="minorHAnsi" w:cs="Calibri"/>
          <w:spacing w:val="-2"/>
          <w:sz w:val="22"/>
          <w:szCs w:val="22"/>
        </w:rPr>
        <w:t>No payments shall be mad</w:t>
      </w:r>
      <w:r w:rsidR="00985AAA" w:rsidRPr="000C1ADF">
        <w:rPr>
          <w:rFonts w:asciiTheme="minorHAnsi" w:hAnsiTheme="minorHAnsi" w:cs="Calibri"/>
          <w:spacing w:val="-2"/>
          <w:sz w:val="22"/>
          <w:szCs w:val="22"/>
        </w:rPr>
        <w:t xml:space="preserve">e for Massachusetts sales tax. </w:t>
      </w:r>
      <w:r w:rsidRPr="000C1ADF">
        <w:rPr>
          <w:rFonts w:asciiTheme="minorHAnsi" w:hAnsiTheme="minorHAnsi" w:cs="Calibri"/>
          <w:spacing w:val="-2"/>
          <w:sz w:val="22"/>
          <w:szCs w:val="22"/>
        </w:rPr>
        <w:t>No payments will be made unless a complete Payment Voucher Attachment</w:t>
      </w:r>
      <w:r w:rsidR="00955677" w:rsidRPr="000C1ADF">
        <w:rPr>
          <w:rFonts w:asciiTheme="minorHAnsi" w:hAnsiTheme="minorHAnsi" w:cs="Calibri"/>
          <w:spacing w:val="-2"/>
          <w:sz w:val="22"/>
          <w:szCs w:val="22"/>
        </w:rPr>
        <w:t xml:space="preserve"> </w:t>
      </w:r>
      <w:r w:rsidRPr="000C1ADF">
        <w:rPr>
          <w:rFonts w:asciiTheme="minorHAnsi" w:hAnsiTheme="minorHAnsi" w:cs="Calibri"/>
          <w:spacing w:val="-2"/>
          <w:sz w:val="22"/>
          <w:szCs w:val="22"/>
        </w:rPr>
        <w:t xml:space="preserve">or DM/WBE </w:t>
      </w:r>
      <w:proofErr w:type="gramStart"/>
      <w:r w:rsidRPr="000C1ADF">
        <w:rPr>
          <w:rFonts w:asciiTheme="minorHAnsi" w:hAnsiTheme="minorHAnsi" w:cs="Calibri"/>
          <w:spacing w:val="-2"/>
          <w:sz w:val="22"/>
          <w:szCs w:val="22"/>
        </w:rPr>
        <w:t>Reporting</w:t>
      </w:r>
      <w:proofErr w:type="gramEnd"/>
      <w:r w:rsidRPr="000C1ADF">
        <w:rPr>
          <w:rFonts w:asciiTheme="minorHAnsi" w:hAnsiTheme="minorHAnsi" w:cs="Calibri"/>
          <w:spacing w:val="-2"/>
          <w:sz w:val="22"/>
          <w:szCs w:val="22"/>
        </w:rPr>
        <w:t xml:space="preserve"> and a Match Certification Form accompany the reimbursement request.</w:t>
      </w:r>
    </w:p>
    <w:p w14:paraId="10CD75E1"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352FFE33" w14:textId="14D578DC" w:rsidR="00780CFF" w:rsidRPr="000C1ADF" w:rsidRDefault="00780CFF" w:rsidP="00152F2C">
      <w:pPr>
        <w:numPr>
          <w:ilvl w:val="0"/>
          <w:numId w:val="20"/>
        </w:numPr>
        <w:tabs>
          <w:tab w:val="clear" w:pos="720"/>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The Department will retain ten percent (10%) of the total maximum obligation of 319 funds until all contract provisions are satisfied</w:t>
      </w:r>
      <w:r w:rsidR="008B21FF" w:rsidRPr="000C1ADF">
        <w:rPr>
          <w:rFonts w:asciiTheme="minorHAnsi" w:hAnsiTheme="minorHAnsi" w:cs="Calibri"/>
          <w:spacing w:val="-2"/>
          <w:sz w:val="22"/>
          <w:szCs w:val="22"/>
        </w:rPr>
        <w:t>,</w:t>
      </w:r>
      <w:r w:rsidRPr="000C1ADF">
        <w:rPr>
          <w:rFonts w:asciiTheme="minorHAnsi" w:hAnsiTheme="minorHAnsi" w:cs="Calibri"/>
          <w:spacing w:val="-2"/>
          <w:sz w:val="22"/>
          <w:szCs w:val="22"/>
        </w:rPr>
        <w:t xml:space="preserve"> and final reports and other produ</w:t>
      </w:r>
      <w:r w:rsidR="00985AAA" w:rsidRPr="000C1ADF">
        <w:rPr>
          <w:rFonts w:asciiTheme="minorHAnsi" w:hAnsiTheme="minorHAnsi" w:cs="Calibri"/>
          <w:spacing w:val="-2"/>
          <w:sz w:val="22"/>
          <w:szCs w:val="22"/>
        </w:rPr>
        <w:t xml:space="preserve">cts are delivered and </w:t>
      </w:r>
      <w:r w:rsidR="008B21FF" w:rsidRPr="000C1ADF">
        <w:rPr>
          <w:rFonts w:asciiTheme="minorHAnsi" w:hAnsiTheme="minorHAnsi" w:cs="Calibri"/>
          <w:spacing w:val="-2"/>
          <w:sz w:val="22"/>
          <w:szCs w:val="22"/>
        </w:rPr>
        <w:t>a</w:t>
      </w:r>
      <w:r w:rsidR="003517F1" w:rsidRPr="000C1ADF">
        <w:rPr>
          <w:rFonts w:asciiTheme="minorHAnsi" w:hAnsiTheme="minorHAnsi" w:cs="Calibri"/>
          <w:spacing w:val="-2"/>
          <w:sz w:val="22"/>
          <w:szCs w:val="22"/>
        </w:rPr>
        <w:t>ccepted.</w:t>
      </w:r>
      <w:r w:rsidRPr="000C1ADF">
        <w:rPr>
          <w:rFonts w:asciiTheme="minorHAnsi" w:hAnsiTheme="minorHAnsi" w:cs="Calibri"/>
          <w:spacing w:val="-2"/>
          <w:sz w:val="22"/>
          <w:szCs w:val="22"/>
        </w:rPr>
        <w:t xml:space="preserve"> This 10% retainage shall be reflected on each invoice submitted by the contractor and will be cumulative. </w:t>
      </w:r>
    </w:p>
    <w:p w14:paraId="0D37AC9E"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2BE5E4D1" w14:textId="7C90FD64"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The Commonwealth makes no guarantee that any commodities or services will be purchased from any con</w:t>
      </w:r>
      <w:r w:rsidR="00985AAA" w:rsidRPr="000C1ADF">
        <w:rPr>
          <w:rFonts w:asciiTheme="minorHAnsi" w:hAnsiTheme="minorHAnsi" w:cs="Calibri"/>
          <w:spacing w:val="-2"/>
          <w:sz w:val="22"/>
          <w:szCs w:val="22"/>
        </w:rPr>
        <w:t xml:space="preserve">tract resulting from this RFR. </w:t>
      </w:r>
      <w:r w:rsidRPr="000C1ADF">
        <w:rPr>
          <w:rFonts w:asciiTheme="minorHAnsi" w:hAnsiTheme="minorHAnsi" w:cs="Calibri"/>
          <w:spacing w:val="-2"/>
          <w:sz w:val="22"/>
          <w:szCs w:val="22"/>
        </w:rPr>
        <w:t xml:space="preserve">Any estimates of past procurement </w:t>
      </w:r>
      <w:r w:rsidR="00A754AF" w:rsidRPr="000C1ADF">
        <w:rPr>
          <w:rFonts w:asciiTheme="minorHAnsi" w:hAnsiTheme="minorHAnsi" w:cs="Calibri"/>
          <w:spacing w:val="-2"/>
          <w:sz w:val="22"/>
          <w:szCs w:val="22"/>
        </w:rPr>
        <w:t xml:space="preserve">activities </w:t>
      </w:r>
      <w:r w:rsidRPr="000C1ADF">
        <w:rPr>
          <w:rFonts w:asciiTheme="minorHAnsi" w:hAnsiTheme="minorHAnsi" w:cs="Calibri"/>
          <w:spacing w:val="-2"/>
          <w:sz w:val="22"/>
          <w:szCs w:val="22"/>
        </w:rPr>
        <w:t>referenced in this RFR are included only for the convenience of bidders and are not to be relied upon as any indication of future purchase levels.</w:t>
      </w:r>
    </w:p>
    <w:p w14:paraId="2D880157"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55A83128" w14:textId="77777777" w:rsidR="00780CFF" w:rsidRPr="000C1ADF" w:rsidRDefault="00780CFF" w:rsidP="00152F2C">
      <w:pPr>
        <w:numPr>
          <w:ilvl w:val="1"/>
          <w:numId w:val="20"/>
        </w:numPr>
        <w:tabs>
          <w:tab w:val="clear" w:pos="1440"/>
          <w:tab w:val="left" w:pos="-1440"/>
          <w:tab w:val="left" w:pos="-720"/>
        </w:tabs>
        <w:suppressAutoHyphens/>
        <w:ind w:left="720"/>
        <w:jc w:val="both"/>
        <w:rPr>
          <w:rFonts w:asciiTheme="minorHAnsi" w:hAnsiTheme="minorHAnsi" w:cs="Calibri"/>
          <w:spacing w:val="-2"/>
          <w:sz w:val="22"/>
          <w:szCs w:val="22"/>
        </w:rPr>
      </w:pPr>
      <w:r w:rsidRPr="000C1ADF">
        <w:rPr>
          <w:rFonts w:asciiTheme="minorHAnsi" w:hAnsiTheme="minorHAnsi" w:cs="Calibri"/>
          <w:spacing w:val="-2"/>
          <w:sz w:val="22"/>
          <w:szCs w:val="22"/>
        </w:rPr>
        <w:t>The Department may, at any time and without penalty, reject any or all responses whenever the Department determines that such action is in the best interests of the Commonwealth.</w:t>
      </w:r>
    </w:p>
    <w:p w14:paraId="3072C178"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3D74EEB0" w14:textId="77777777" w:rsidR="00780CFF" w:rsidRPr="000C1ADF" w:rsidRDefault="00780CFF" w:rsidP="00152F2C">
      <w:pPr>
        <w:numPr>
          <w:ilvl w:val="1"/>
          <w:numId w:val="20"/>
        </w:numPr>
        <w:tabs>
          <w:tab w:val="clear" w:pos="1440"/>
          <w:tab w:val="left" w:pos="-1440"/>
          <w:tab w:val="left" w:pos="-720"/>
        </w:tabs>
        <w:suppressAutoHyphens/>
        <w:ind w:left="720"/>
        <w:jc w:val="both"/>
        <w:rPr>
          <w:rFonts w:asciiTheme="minorHAnsi" w:hAnsiTheme="minorHAnsi" w:cs="Calibri"/>
          <w:spacing w:val="-2"/>
          <w:sz w:val="22"/>
          <w:szCs w:val="22"/>
        </w:rPr>
      </w:pPr>
      <w:r w:rsidRPr="000C1ADF">
        <w:rPr>
          <w:rFonts w:asciiTheme="minorHAnsi" w:hAnsiTheme="minorHAnsi" w:cs="Calibri"/>
          <w:spacing w:val="-2"/>
          <w:sz w:val="22"/>
          <w:szCs w:val="22"/>
        </w:rPr>
        <w:lastRenderedPageBreak/>
        <w:t>The Department shall have the option to offer a respondent an opportunity to provide a "Best and Final Offer", and it may limit the number of respondents for this option.</w:t>
      </w:r>
    </w:p>
    <w:p w14:paraId="49F5A476"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6FB32A7E" w14:textId="77777777"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 xml:space="preserve">All responses and information submitted in response to this RFR are subject to the Massachusetts </w:t>
      </w:r>
      <w:r w:rsidR="008A608E" w:rsidRPr="000C1ADF">
        <w:rPr>
          <w:rFonts w:asciiTheme="minorHAnsi" w:hAnsiTheme="minorHAnsi" w:cs="Calibri"/>
          <w:spacing w:val="-2"/>
          <w:sz w:val="22"/>
          <w:szCs w:val="22"/>
        </w:rPr>
        <w:t>Public Records</w:t>
      </w:r>
      <w:r w:rsidRPr="000C1ADF">
        <w:rPr>
          <w:rFonts w:asciiTheme="minorHAnsi" w:hAnsiTheme="minorHAnsi" w:cs="Calibri"/>
          <w:spacing w:val="-2"/>
          <w:sz w:val="22"/>
          <w:szCs w:val="22"/>
        </w:rPr>
        <w:t xml:space="preserve"> Law, M.G.L., Chapter 66, Section 10, and to Chapter 4, Section 7, Subsection 26, regarding Pu</w:t>
      </w:r>
      <w:r w:rsidR="00985AAA" w:rsidRPr="000C1ADF">
        <w:rPr>
          <w:rFonts w:asciiTheme="minorHAnsi" w:hAnsiTheme="minorHAnsi" w:cs="Calibri"/>
          <w:spacing w:val="-2"/>
          <w:sz w:val="22"/>
          <w:szCs w:val="22"/>
        </w:rPr>
        <w:t xml:space="preserve">blic Access to such documents. </w:t>
      </w:r>
      <w:r w:rsidRPr="000C1ADF">
        <w:rPr>
          <w:rFonts w:asciiTheme="minorHAnsi" w:hAnsiTheme="minorHAnsi" w:cs="Calibri"/>
          <w:spacing w:val="-2"/>
          <w:sz w:val="22"/>
          <w:szCs w:val="22"/>
        </w:rPr>
        <w:t>Any statements reserving any confidentiality or privacy rights in submitted responses inconsistent with these statutes will be voided and disregarded.</w:t>
      </w:r>
    </w:p>
    <w:p w14:paraId="477205A1"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7C4ED404" w14:textId="77777777"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 xml:space="preserve">Unless otherwise specified in this RFR, any reference to a particular trademark, trade name, patent, design, type, specification, </w:t>
      </w:r>
      <w:proofErr w:type="gramStart"/>
      <w:r w:rsidRPr="000C1ADF">
        <w:rPr>
          <w:rFonts w:asciiTheme="minorHAnsi" w:hAnsiTheme="minorHAnsi" w:cs="Calibri"/>
          <w:spacing w:val="-2"/>
          <w:sz w:val="22"/>
          <w:szCs w:val="22"/>
        </w:rPr>
        <w:t>producer</w:t>
      </w:r>
      <w:proofErr w:type="gramEnd"/>
      <w:r w:rsidRPr="000C1ADF">
        <w:rPr>
          <w:rFonts w:asciiTheme="minorHAnsi" w:hAnsiTheme="minorHAnsi" w:cs="Calibri"/>
          <w:spacing w:val="-2"/>
          <w:sz w:val="22"/>
          <w:szCs w:val="22"/>
        </w:rPr>
        <w:t xml:space="preserve"> or supplier is not intended to restrict this RFR to any manufacturer or proprietor, or to constitute an endo</w:t>
      </w:r>
      <w:r w:rsidR="00985AAA" w:rsidRPr="000C1ADF">
        <w:rPr>
          <w:rFonts w:asciiTheme="minorHAnsi" w:hAnsiTheme="minorHAnsi" w:cs="Calibri"/>
          <w:spacing w:val="-2"/>
          <w:sz w:val="22"/>
          <w:szCs w:val="22"/>
        </w:rPr>
        <w:t>rsement of any good or service.</w:t>
      </w:r>
      <w:r w:rsidRPr="000C1ADF">
        <w:rPr>
          <w:rFonts w:asciiTheme="minorHAnsi" w:hAnsiTheme="minorHAnsi" w:cs="Calibri"/>
          <w:spacing w:val="-2"/>
          <w:sz w:val="22"/>
          <w:szCs w:val="22"/>
        </w:rPr>
        <w:t xml:space="preserve"> The Department may consider clearly identified offers or substantially equivalent goods and services submitted in response to such reference.</w:t>
      </w:r>
    </w:p>
    <w:p w14:paraId="7728982F"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6B63314B" w14:textId="77777777"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 xml:space="preserve">A response which fails to meet any material term or condition of the RFR, including the submission of required attachments, may be deemed </w:t>
      </w:r>
      <w:r w:rsidR="00985AAA" w:rsidRPr="000C1ADF">
        <w:rPr>
          <w:rFonts w:asciiTheme="minorHAnsi" w:hAnsiTheme="minorHAnsi" w:cs="Calibri"/>
          <w:spacing w:val="-2"/>
          <w:sz w:val="22"/>
          <w:szCs w:val="22"/>
        </w:rPr>
        <w:t xml:space="preserve">unresponsive and disqualified. </w:t>
      </w:r>
      <w:r w:rsidRPr="000C1ADF">
        <w:rPr>
          <w:rFonts w:asciiTheme="minorHAnsi" w:hAnsiTheme="minorHAnsi" w:cs="Calibri"/>
          <w:spacing w:val="-2"/>
          <w:sz w:val="22"/>
          <w:szCs w:val="22"/>
        </w:rPr>
        <w:t xml:space="preserve">Unless otherwise specified, bidders may submit responses proposing alternatives which provide equivalent, </w:t>
      </w:r>
      <w:proofErr w:type="gramStart"/>
      <w:r w:rsidRPr="000C1ADF">
        <w:rPr>
          <w:rFonts w:asciiTheme="minorHAnsi" w:hAnsiTheme="minorHAnsi" w:cs="Calibri"/>
          <w:spacing w:val="-2"/>
          <w:sz w:val="22"/>
          <w:szCs w:val="22"/>
        </w:rPr>
        <w:t>better</w:t>
      </w:r>
      <w:proofErr w:type="gramEnd"/>
      <w:r w:rsidRPr="000C1ADF">
        <w:rPr>
          <w:rFonts w:asciiTheme="minorHAnsi" w:hAnsiTheme="minorHAnsi" w:cs="Calibri"/>
          <w:spacing w:val="-2"/>
          <w:sz w:val="22"/>
          <w:szCs w:val="22"/>
        </w:rPr>
        <w:t xml:space="preserve"> or more cost</w:t>
      </w:r>
      <w:r w:rsidR="008A608E" w:rsidRPr="000C1ADF">
        <w:rPr>
          <w:rFonts w:asciiTheme="minorHAnsi" w:hAnsiTheme="minorHAnsi" w:cs="Calibri"/>
          <w:spacing w:val="-2"/>
          <w:sz w:val="22"/>
          <w:szCs w:val="22"/>
        </w:rPr>
        <w:t>-</w:t>
      </w:r>
      <w:r w:rsidRPr="000C1ADF">
        <w:rPr>
          <w:rFonts w:asciiTheme="minorHAnsi" w:hAnsiTheme="minorHAnsi" w:cs="Calibri"/>
          <w:spacing w:val="-2"/>
          <w:sz w:val="22"/>
          <w:szCs w:val="22"/>
        </w:rPr>
        <w:t xml:space="preserve">effective performance than achievable under </w:t>
      </w:r>
      <w:r w:rsidR="00985AAA" w:rsidRPr="000C1ADF">
        <w:rPr>
          <w:rFonts w:asciiTheme="minorHAnsi" w:hAnsiTheme="minorHAnsi" w:cs="Calibri"/>
          <w:spacing w:val="-2"/>
          <w:sz w:val="22"/>
          <w:szCs w:val="22"/>
        </w:rPr>
        <w:t xml:space="preserve">the stated RFR specifications. </w:t>
      </w:r>
      <w:r w:rsidRPr="000C1ADF">
        <w:rPr>
          <w:rFonts w:asciiTheme="minorHAnsi" w:hAnsiTheme="minorHAnsi" w:cs="Calibri"/>
          <w:spacing w:val="-2"/>
          <w:sz w:val="22"/>
          <w:szCs w:val="22"/>
        </w:rPr>
        <w:t>These alternatives may include related commodities or services that may be available to enhance performance duri</w:t>
      </w:r>
      <w:r w:rsidR="00985AAA" w:rsidRPr="000C1ADF">
        <w:rPr>
          <w:rFonts w:asciiTheme="minorHAnsi" w:hAnsiTheme="minorHAnsi" w:cs="Calibri"/>
          <w:spacing w:val="-2"/>
          <w:sz w:val="22"/>
          <w:szCs w:val="22"/>
        </w:rPr>
        <w:t xml:space="preserve">ng the period of the contract. </w:t>
      </w:r>
      <w:r w:rsidRPr="000C1ADF">
        <w:rPr>
          <w:rFonts w:asciiTheme="minorHAnsi" w:hAnsiTheme="minorHAnsi" w:cs="Calibri"/>
          <w:spacing w:val="-2"/>
          <w:sz w:val="22"/>
          <w:szCs w:val="22"/>
        </w:rPr>
        <w:t>The response should describe how any alternative achieves substantially equivalent or better performance to t</w:t>
      </w:r>
      <w:r w:rsidR="00985AAA" w:rsidRPr="000C1ADF">
        <w:rPr>
          <w:rFonts w:asciiTheme="minorHAnsi" w:hAnsiTheme="minorHAnsi" w:cs="Calibri"/>
          <w:spacing w:val="-2"/>
          <w:sz w:val="22"/>
          <w:szCs w:val="22"/>
        </w:rPr>
        <w:t xml:space="preserve">hat of the RFR specifications. </w:t>
      </w:r>
      <w:r w:rsidRPr="000C1ADF">
        <w:rPr>
          <w:rFonts w:asciiTheme="minorHAnsi" w:hAnsiTheme="minorHAnsi" w:cs="Calibri"/>
          <w:spacing w:val="-2"/>
          <w:sz w:val="22"/>
          <w:szCs w:val="22"/>
        </w:rPr>
        <w:t>The Department will determine if a proposed alternative method of performance achieves substantially equivalent or better performance.</w:t>
      </w:r>
    </w:p>
    <w:p w14:paraId="5766EB94"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226864CF" w14:textId="77777777"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The Department may require that a Memorandum of Understanding (MOU) be signed by the contractor and any participating organization and/or agency prior to the contractor receiving Notic</w:t>
      </w:r>
      <w:r w:rsidR="00985AAA" w:rsidRPr="000C1ADF">
        <w:rPr>
          <w:rFonts w:asciiTheme="minorHAnsi" w:hAnsiTheme="minorHAnsi" w:cs="Calibri"/>
          <w:spacing w:val="-2"/>
          <w:sz w:val="22"/>
          <w:szCs w:val="22"/>
        </w:rPr>
        <w:t xml:space="preserve">e to Proceed for the contract. </w:t>
      </w:r>
      <w:r w:rsidRPr="000C1ADF">
        <w:rPr>
          <w:rFonts w:asciiTheme="minorHAnsi" w:hAnsiTheme="minorHAnsi" w:cs="Calibri"/>
          <w:spacing w:val="-2"/>
          <w:sz w:val="22"/>
          <w:szCs w:val="22"/>
        </w:rPr>
        <w:t>An MOU is an agreement between the contractor and each participating organization and/or agency that lists the specific project responsibilities of these participating groups.</w:t>
      </w:r>
    </w:p>
    <w:p w14:paraId="19F01D16" w14:textId="77777777" w:rsidR="00780CFF" w:rsidRPr="000C1ADF" w:rsidRDefault="00780CFF" w:rsidP="00152F2C">
      <w:pPr>
        <w:tabs>
          <w:tab w:val="left" w:pos="-1440"/>
          <w:tab w:val="left" w:pos="-720"/>
        </w:tabs>
        <w:suppressAutoHyphens/>
        <w:rPr>
          <w:rFonts w:asciiTheme="minorHAnsi" w:hAnsiTheme="minorHAnsi" w:cs="Calibri"/>
          <w:spacing w:val="-2"/>
          <w:sz w:val="22"/>
          <w:szCs w:val="22"/>
        </w:rPr>
      </w:pPr>
    </w:p>
    <w:p w14:paraId="2B989E33" w14:textId="3D96C523"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z w:val="22"/>
          <w:szCs w:val="22"/>
        </w:rPr>
      </w:pPr>
      <w:bookmarkStart w:id="90" w:name="_Hlk66086306"/>
      <w:r w:rsidRPr="000C1ADF">
        <w:rPr>
          <w:rFonts w:asciiTheme="minorHAnsi" w:hAnsiTheme="minorHAnsi" w:cs="Calibri"/>
          <w:spacing w:val="-2"/>
          <w:sz w:val="22"/>
          <w:szCs w:val="22"/>
        </w:rPr>
        <w:t>All materials, software, maps, reports</w:t>
      </w:r>
      <w:r w:rsidR="008B21FF" w:rsidRPr="000C1ADF">
        <w:rPr>
          <w:rFonts w:asciiTheme="minorHAnsi" w:hAnsiTheme="minorHAnsi" w:cs="Calibri"/>
          <w:spacing w:val="-2"/>
          <w:sz w:val="22"/>
          <w:szCs w:val="22"/>
        </w:rPr>
        <w:t>,</w:t>
      </w:r>
      <w:r w:rsidRPr="000C1ADF">
        <w:rPr>
          <w:rFonts w:asciiTheme="minorHAnsi" w:hAnsiTheme="minorHAnsi" w:cs="Calibri"/>
          <w:spacing w:val="-2"/>
          <w:sz w:val="22"/>
          <w:szCs w:val="22"/>
        </w:rPr>
        <w:t xml:space="preserve"> and other products produced through the grant program shall be considered in the public domain and thus </w:t>
      </w:r>
      <w:bookmarkStart w:id="91" w:name="_Hlk66086491"/>
      <w:r w:rsidRPr="000C1ADF">
        <w:rPr>
          <w:rFonts w:asciiTheme="minorHAnsi" w:hAnsiTheme="minorHAnsi" w:cs="Calibri"/>
          <w:spacing w:val="-2"/>
          <w:sz w:val="22"/>
          <w:szCs w:val="22"/>
        </w:rPr>
        <w:t>available at the cost of production</w:t>
      </w:r>
      <w:bookmarkEnd w:id="91"/>
      <w:r w:rsidRPr="000C1ADF">
        <w:rPr>
          <w:rFonts w:asciiTheme="minorHAnsi" w:hAnsiTheme="minorHAnsi" w:cs="Calibri"/>
          <w:spacing w:val="-2"/>
          <w:sz w:val="22"/>
          <w:szCs w:val="22"/>
        </w:rPr>
        <w:t>.</w:t>
      </w:r>
    </w:p>
    <w:p w14:paraId="18F9CFC4" w14:textId="77777777" w:rsidR="00780CFF" w:rsidRPr="000C1ADF" w:rsidRDefault="00780CFF" w:rsidP="00152F2C">
      <w:pPr>
        <w:tabs>
          <w:tab w:val="left" w:pos="-1440"/>
          <w:tab w:val="left" w:pos="-720"/>
        </w:tabs>
        <w:suppressAutoHyphens/>
        <w:rPr>
          <w:rFonts w:asciiTheme="minorHAnsi" w:hAnsiTheme="minorHAnsi" w:cs="Calibri"/>
          <w:sz w:val="22"/>
          <w:szCs w:val="22"/>
          <w:u w:val="single"/>
        </w:rPr>
      </w:pPr>
    </w:p>
    <w:bookmarkEnd w:id="90"/>
    <w:p w14:paraId="42A43F63" w14:textId="77777777"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 xml:space="preserve">During the project, title to </w:t>
      </w:r>
      <w:proofErr w:type="gramStart"/>
      <w:r w:rsidRPr="000C1ADF">
        <w:rPr>
          <w:rFonts w:asciiTheme="minorHAnsi" w:hAnsiTheme="minorHAnsi" w:cs="Calibri"/>
          <w:spacing w:val="-2"/>
          <w:sz w:val="22"/>
          <w:szCs w:val="22"/>
        </w:rPr>
        <w:t>any and all</w:t>
      </w:r>
      <w:proofErr w:type="gramEnd"/>
      <w:r w:rsidRPr="000C1ADF">
        <w:rPr>
          <w:rFonts w:asciiTheme="minorHAnsi" w:hAnsiTheme="minorHAnsi" w:cs="Calibri"/>
          <w:spacing w:val="-2"/>
          <w:sz w:val="22"/>
          <w:szCs w:val="22"/>
        </w:rPr>
        <w:t xml:space="preserve"> real and personal property, equipment and accessories purchased and used for the project scope of work and funded in whole or part by this grant program shall be in the name and control of the grantee.</w:t>
      </w:r>
    </w:p>
    <w:p w14:paraId="322080BF"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23F7F9AD" w14:textId="77777777" w:rsidR="00780CFF" w:rsidRPr="000C1ADF" w:rsidRDefault="00780CFF"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After termination of the project, the manner of use and disposition of any equipment and accessories purchased and used for the project and funded in whole or part under this grant program shall be determined by the Department.</w:t>
      </w:r>
    </w:p>
    <w:p w14:paraId="7B3236F7" w14:textId="77777777" w:rsidR="00780CFF" w:rsidRPr="000C1ADF" w:rsidRDefault="00780CFF" w:rsidP="00152F2C">
      <w:pPr>
        <w:numPr>
          <w:ilvl w:val="12"/>
          <w:numId w:val="0"/>
        </w:numPr>
        <w:tabs>
          <w:tab w:val="left" w:pos="-1440"/>
          <w:tab w:val="left" w:pos="-720"/>
        </w:tabs>
        <w:suppressAutoHyphens/>
        <w:ind w:hanging="360"/>
        <w:rPr>
          <w:rFonts w:asciiTheme="minorHAnsi" w:hAnsiTheme="minorHAnsi" w:cs="Calibri"/>
          <w:spacing w:val="-2"/>
          <w:sz w:val="22"/>
          <w:szCs w:val="22"/>
        </w:rPr>
      </w:pPr>
    </w:p>
    <w:p w14:paraId="1F150923" w14:textId="18A9488E" w:rsidR="00A24AB0" w:rsidRPr="000C1ADF" w:rsidRDefault="00E91589" w:rsidP="00152F2C">
      <w:pPr>
        <w:numPr>
          <w:ilvl w:val="1"/>
          <w:numId w:val="20"/>
        </w:numPr>
        <w:tabs>
          <w:tab w:val="clear" w:pos="1440"/>
          <w:tab w:val="left" w:pos="-1440"/>
          <w:tab w:val="left" w:pos="-720"/>
        </w:tabs>
        <w:suppressAutoHyphens/>
        <w:ind w:left="720"/>
        <w:rPr>
          <w:rFonts w:asciiTheme="minorHAnsi" w:hAnsiTheme="minorHAnsi" w:cs="Calibri"/>
          <w:spacing w:val="-2"/>
          <w:sz w:val="22"/>
          <w:szCs w:val="22"/>
        </w:rPr>
      </w:pPr>
      <w:r w:rsidRPr="000C1ADF">
        <w:rPr>
          <w:rFonts w:asciiTheme="minorHAnsi" w:hAnsiTheme="minorHAnsi" w:cs="Calibri"/>
          <w:spacing w:val="-2"/>
          <w:sz w:val="22"/>
          <w:szCs w:val="22"/>
        </w:rPr>
        <w:t xml:space="preserve">Grantees </w:t>
      </w:r>
      <w:r w:rsidR="00780CFF" w:rsidRPr="000C1ADF">
        <w:rPr>
          <w:rFonts w:asciiTheme="minorHAnsi" w:hAnsiTheme="minorHAnsi" w:cs="Calibri"/>
          <w:spacing w:val="-2"/>
          <w:sz w:val="22"/>
          <w:szCs w:val="22"/>
        </w:rPr>
        <w:t>will be required to immediately notify the Department of the loss or reassignment of a project manager, and the Department requires that a replacement project manager be a</w:t>
      </w:r>
      <w:r w:rsidR="00985AAA" w:rsidRPr="000C1ADF">
        <w:rPr>
          <w:rFonts w:asciiTheme="minorHAnsi" w:hAnsiTheme="minorHAnsi" w:cs="Calibri"/>
          <w:spacing w:val="-2"/>
          <w:sz w:val="22"/>
          <w:szCs w:val="22"/>
        </w:rPr>
        <w:t>ssigned within sixty (60) days.</w:t>
      </w:r>
      <w:r w:rsidR="00780CFF" w:rsidRPr="000C1ADF">
        <w:rPr>
          <w:rFonts w:asciiTheme="minorHAnsi" w:hAnsiTheme="minorHAnsi" w:cs="Calibri"/>
          <w:spacing w:val="-2"/>
          <w:sz w:val="22"/>
          <w:szCs w:val="22"/>
        </w:rPr>
        <w:t xml:space="preserve"> The Department reserves the right to approve all</w:t>
      </w:r>
      <w:r w:rsidR="00985AAA" w:rsidRPr="000C1ADF">
        <w:rPr>
          <w:rFonts w:asciiTheme="minorHAnsi" w:hAnsiTheme="minorHAnsi" w:cs="Calibri"/>
          <w:spacing w:val="-2"/>
          <w:sz w:val="22"/>
          <w:szCs w:val="22"/>
        </w:rPr>
        <w:t xml:space="preserve"> replacement project managers. </w:t>
      </w:r>
      <w:r w:rsidR="00780CFF" w:rsidRPr="000C1ADF">
        <w:rPr>
          <w:rFonts w:asciiTheme="minorHAnsi" w:hAnsiTheme="minorHAnsi" w:cs="Calibri"/>
          <w:spacing w:val="-2"/>
          <w:sz w:val="22"/>
          <w:szCs w:val="22"/>
        </w:rPr>
        <w:t>The Department also reserves the right to terminate the contract if the contractor fails to replace a project manager within this time frame.</w:t>
      </w:r>
    </w:p>
    <w:p w14:paraId="31513BA4" w14:textId="77777777" w:rsidR="009178F5" w:rsidRPr="000C1ADF" w:rsidRDefault="009178F5" w:rsidP="009178F5">
      <w:pPr>
        <w:tabs>
          <w:tab w:val="left" w:pos="-1440"/>
          <w:tab w:val="left" w:pos="-720"/>
        </w:tabs>
        <w:suppressAutoHyphens/>
        <w:rPr>
          <w:rFonts w:asciiTheme="minorHAnsi" w:hAnsiTheme="minorHAnsi" w:cs="Calibri"/>
          <w:spacing w:val="-2"/>
          <w:sz w:val="22"/>
          <w:szCs w:val="22"/>
        </w:rPr>
      </w:pPr>
    </w:p>
    <w:p w14:paraId="050C432F" w14:textId="2D2CF429" w:rsidR="0094563E" w:rsidRPr="000C1ADF" w:rsidRDefault="00940D2F" w:rsidP="00CC012E">
      <w:pPr>
        <w:pStyle w:val="Heading3"/>
        <w:numPr>
          <w:ilvl w:val="0"/>
          <w:numId w:val="0"/>
        </w:numPr>
        <w:ind w:left="360" w:hanging="360"/>
        <w:rPr>
          <w:lang w:val="en-US"/>
        </w:rPr>
      </w:pPr>
      <w:bookmarkStart w:id="92" w:name="_Toc44397220"/>
      <w:bookmarkStart w:id="93" w:name="_Toc44397349"/>
      <w:bookmarkStart w:id="94" w:name="_Toc44397439"/>
      <w:bookmarkStart w:id="95" w:name="_Toc44397459"/>
      <w:bookmarkStart w:id="96" w:name="_Toc44397688"/>
      <w:bookmarkStart w:id="97" w:name="_Toc44397931"/>
      <w:bookmarkStart w:id="98" w:name="_Toc44398605"/>
      <w:bookmarkStart w:id="99" w:name="_Toc78466032"/>
      <w:r w:rsidRPr="000C1ADF">
        <w:rPr>
          <w:lang w:val="en-US"/>
        </w:rPr>
        <w:t>6</w:t>
      </w:r>
      <w:r w:rsidR="0094563E" w:rsidRPr="000C1ADF">
        <w:t>. Definition</w:t>
      </w:r>
      <w:bookmarkEnd w:id="92"/>
      <w:bookmarkEnd w:id="93"/>
      <w:bookmarkEnd w:id="94"/>
      <w:bookmarkEnd w:id="95"/>
      <w:bookmarkEnd w:id="96"/>
      <w:bookmarkEnd w:id="97"/>
      <w:bookmarkEnd w:id="98"/>
      <w:r w:rsidR="003408A5" w:rsidRPr="000C1ADF">
        <w:rPr>
          <w:lang w:val="en-US"/>
        </w:rPr>
        <w:t>s</w:t>
      </w:r>
      <w:bookmarkEnd w:id="99"/>
    </w:p>
    <w:p w14:paraId="427A0FC8" w14:textId="77777777" w:rsidR="0094563E" w:rsidRPr="000C1ADF" w:rsidRDefault="0094563E" w:rsidP="00152F2C">
      <w:pPr>
        <w:rPr>
          <w:rFonts w:asciiTheme="minorHAnsi" w:hAnsiTheme="minorHAnsi" w:cs="Calibri"/>
        </w:rPr>
      </w:pPr>
    </w:p>
    <w:p w14:paraId="5FBC3DDA"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sz w:val="22"/>
          <w:szCs w:val="22"/>
        </w:rPr>
        <w:t>The following definitions supplement the definitions provided in Code of Massachusetts Regulations, 801 CMR 21.00 (Procurement of Commodities and Services) and 815 CM</w:t>
      </w:r>
      <w:r w:rsidR="006C4419" w:rsidRPr="000C1ADF">
        <w:rPr>
          <w:rFonts w:asciiTheme="minorHAnsi" w:hAnsiTheme="minorHAnsi" w:cs="Calibri"/>
          <w:sz w:val="22"/>
          <w:szCs w:val="22"/>
        </w:rPr>
        <w:t xml:space="preserve">R 2.00 (Grants and Subsidies). </w:t>
      </w:r>
      <w:r w:rsidRPr="000C1ADF">
        <w:rPr>
          <w:rFonts w:asciiTheme="minorHAnsi" w:hAnsiTheme="minorHAnsi" w:cs="Calibri"/>
          <w:sz w:val="22"/>
          <w:szCs w:val="22"/>
        </w:rPr>
        <w:t>These definitions are used for this solicitation and may be used throughout implementation of the grant contract after award:</w:t>
      </w:r>
    </w:p>
    <w:p w14:paraId="539DB800" w14:textId="77777777" w:rsidR="0094563E" w:rsidRPr="000C1ADF" w:rsidRDefault="0094563E" w:rsidP="00152F2C">
      <w:pPr>
        <w:rPr>
          <w:rFonts w:asciiTheme="minorHAnsi" w:hAnsiTheme="minorHAnsi" w:cs="Calibri"/>
          <w:sz w:val="22"/>
          <w:szCs w:val="22"/>
        </w:rPr>
      </w:pPr>
    </w:p>
    <w:p w14:paraId="64A8AFBD" w14:textId="1E63A98B"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Applicant</w:t>
      </w:r>
      <w:r w:rsidR="00A24AB0" w:rsidRPr="000C1ADF">
        <w:rPr>
          <w:rFonts w:asciiTheme="minorHAnsi" w:hAnsiTheme="minorHAnsi" w:cs="Calibri"/>
          <w:sz w:val="22"/>
          <w:szCs w:val="22"/>
        </w:rPr>
        <w:t xml:space="preserve">: </w:t>
      </w:r>
      <w:r w:rsidRPr="000C1ADF">
        <w:rPr>
          <w:rFonts w:asciiTheme="minorHAnsi" w:hAnsiTheme="minorHAnsi" w:cs="Calibri"/>
          <w:sz w:val="22"/>
          <w:szCs w:val="22"/>
        </w:rPr>
        <w:t xml:space="preserve">An Applicant is any entity identified in Section </w:t>
      </w:r>
      <w:r w:rsidR="00FB23E0" w:rsidRPr="000C1ADF">
        <w:rPr>
          <w:rFonts w:asciiTheme="minorHAnsi" w:hAnsiTheme="minorHAnsi" w:cs="Calibri"/>
          <w:sz w:val="22"/>
          <w:szCs w:val="22"/>
        </w:rPr>
        <w:t>2.1</w:t>
      </w:r>
      <w:r w:rsidRPr="000C1ADF">
        <w:rPr>
          <w:rFonts w:asciiTheme="minorHAnsi" w:hAnsiTheme="minorHAnsi" w:cs="Calibri"/>
          <w:sz w:val="22"/>
          <w:szCs w:val="22"/>
        </w:rPr>
        <w:t xml:space="preserve"> of this Grant Announcement that responds to this Grant Announcement with a completed application, including the work and cost plan, and other required documentation as specif</w:t>
      </w:r>
      <w:r w:rsidR="006C4419" w:rsidRPr="000C1ADF">
        <w:rPr>
          <w:rFonts w:asciiTheme="minorHAnsi" w:hAnsiTheme="minorHAnsi" w:cs="Calibri"/>
          <w:sz w:val="22"/>
          <w:szCs w:val="22"/>
        </w:rPr>
        <w:t xml:space="preserve">ied herein. </w:t>
      </w:r>
      <w:r w:rsidRPr="000C1ADF">
        <w:rPr>
          <w:rFonts w:asciiTheme="minorHAnsi" w:hAnsiTheme="minorHAnsi" w:cs="Calibri"/>
          <w:sz w:val="22"/>
          <w:szCs w:val="22"/>
        </w:rPr>
        <w:t>For definition purposes, an Applicant is the same as a “bidder” as defined in 801 CMR 21.00 (Procurement of Commodities and Services).</w:t>
      </w:r>
      <w:r w:rsidR="006C4419" w:rsidRPr="000C1ADF">
        <w:rPr>
          <w:rFonts w:asciiTheme="minorHAnsi" w:hAnsiTheme="minorHAnsi" w:cs="Calibri"/>
          <w:sz w:val="22"/>
          <w:szCs w:val="22"/>
        </w:rPr>
        <w:t xml:space="preserve"> </w:t>
      </w:r>
    </w:p>
    <w:p w14:paraId="366ADA66" w14:textId="77777777" w:rsidR="0094563E" w:rsidRPr="000C1ADF" w:rsidRDefault="0094563E" w:rsidP="00152F2C">
      <w:pPr>
        <w:rPr>
          <w:rFonts w:asciiTheme="minorHAnsi" w:hAnsiTheme="minorHAnsi" w:cs="Calibri"/>
          <w:sz w:val="22"/>
          <w:szCs w:val="22"/>
        </w:rPr>
      </w:pPr>
    </w:p>
    <w:p w14:paraId="3C4954BF"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Bureau of Water Resources (BWR)</w:t>
      </w:r>
      <w:r w:rsidR="00A24AB0" w:rsidRPr="000C1ADF">
        <w:rPr>
          <w:rFonts w:asciiTheme="minorHAnsi" w:hAnsiTheme="minorHAnsi" w:cs="Calibri"/>
          <w:sz w:val="22"/>
          <w:szCs w:val="22"/>
        </w:rPr>
        <w:t>:</w:t>
      </w:r>
      <w:r w:rsidR="00536324" w:rsidRPr="000C1ADF">
        <w:rPr>
          <w:rFonts w:asciiTheme="minorHAnsi" w:hAnsiTheme="minorHAnsi" w:cs="Calibri"/>
          <w:sz w:val="22"/>
          <w:szCs w:val="22"/>
        </w:rPr>
        <w:t xml:space="preserve"> </w:t>
      </w:r>
      <w:r w:rsidRPr="000C1ADF">
        <w:rPr>
          <w:rFonts w:asciiTheme="minorHAnsi" w:hAnsiTheme="minorHAnsi" w:cs="Calibri"/>
          <w:sz w:val="22"/>
          <w:szCs w:val="22"/>
        </w:rPr>
        <w:t xml:space="preserve">The Bureau within MassDEP </w:t>
      </w:r>
      <w:r w:rsidR="00387D9A" w:rsidRPr="000C1ADF">
        <w:rPr>
          <w:rFonts w:asciiTheme="minorHAnsi" w:hAnsiTheme="minorHAnsi" w:cs="Calibri"/>
          <w:sz w:val="22"/>
          <w:szCs w:val="22"/>
        </w:rPr>
        <w:t xml:space="preserve">that is </w:t>
      </w:r>
      <w:r w:rsidRPr="000C1ADF">
        <w:rPr>
          <w:rFonts w:asciiTheme="minorHAnsi" w:hAnsiTheme="minorHAnsi" w:cs="Calibri"/>
          <w:sz w:val="22"/>
          <w:szCs w:val="22"/>
        </w:rPr>
        <w:t>responsible for the procurement and im</w:t>
      </w:r>
      <w:r w:rsidR="00536324" w:rsidRPr="000C1ADF">
        <w:rPr>
          <w:rFonts w:asciiTheme="minorHAnsi" w:hAnsiTheme="minorHAnsi" w:cs="Calibri"/>
          <w:sz w:val="22"/>
          <w:szCs w:val="22"/>
        </w:rPr>
        <w:t xml:space="preserve">plementation of this contract. </w:t>
      </w:r>
      <w:r w:rsidRPr="000C1ADF">
        <w:rPr>
          <w:rFonts w:asciiTheme="minorHAnsi" w:hAnsiTheme="minorHAnsi" w:cs="Calibri"/>
          <w:sz w:val="22"/>
          <w:szCs w:val="22"/>
        </w:rPr>
        <w:t xml:space="preserve">MassDEP’s 319 Program Manager, Program Coordinator, and Contract Manager are assigned to BWR, Division of </w:t>
      </w:r>
      <w:r w:rsidR="00D57EB1" w:rsidRPr="000C1ADF">
        <w:rPr>
          <w:rFonts w:asciiTheme="minorHAnsi" w:hAnsiTheme="minorHAnsi" w:cs="Calibri"/>
          <w:sz w:val="22"/>
          <w:szCs w:val="22"/>
        </w:rPr>
        <w:t>Watershed Management</w:t>
      </w:r>
      <w:r w:rsidRPr="000C1ADF">
        <w:rPr>
          <w:rFonts w:asciiTheme="minorHAnsi" w:hAnsiTheme="minorHAnsi" w:cs="Calibri"/>
          <w:sz w:val="22"/>
          <w:szCs w:val="22"/>
        </w:rPr>
        <w:t>.</w:t>
      </w:r>
      <w:r w:rsidR="00A24AB0" w:rsidRPr="000C1ADF">
        <w:rPr>
          <w:rFonts w:asciiTheme="minorHAnsi" w:hAnsiTheme="minorHAnsi" w:cs="Calibri"/>
          <w:sz w:val="22"/>
          <w:szCs w:val="22"/>
        </w:rPr>
        <w:t xml:space="preserve"> </w:t>
      </w:r>
    </w:p>
    <w:p w14:paraId="6444E71F" w14:textId="77777777" w:rsidR="0094563E" w:rsidRPr="000C1ADF" w:rsidRDefault="0094563E" w:rsidP="00152F2C">
      <w:pPr>
        <w:rPr>
          <w:rFonts w:asciiTheme="minorHAnsi" w:hAnsiTheme="minorHAnsi" w:cs="Calibri"/>
          <w:sz w:val="22"/>
          <w:szCs w:val="22"/>
        </w:rPr>
      </w:pPr>
    </w:p>
    <w:p w14:paraId="426371E5" w14:textId="08DC006D" w:rsidR="0094563E" w:rsidRPr="000C1ADF" w:rsidRDefault="00A90AE2" w:rsidP="00152F2C">
      <w:pPr>
        <w:rPr>
          <w:rFonts w:asciiTheme="minorHAnsi" w:hAnsiTheme="minorHAnsi" w:cs="Calibri"/>
          <w:sz w:val="22"/>
          <w:szCs w:val="22"/>
        </w:rPr>
      </w:pPr>
      <w:r w:rsidRPr="000C1ADF">
        <w:rPr>
          <w:rFonts w:asciiTheme="minorHAnsi" w:hAnsiTheme="minorHAnsi" w:cs="Calibri"/>
          <w:b/>
          <w:sz w:val="22"/>
          <w:szCs w:val="22"/>
        </w:rPr>
        <w:t>COMM</w:t>
      </w:r>
      <w:r w:rsidR="0094563E" w:rsidRPr="000C1ADF">
        <w:rPr>
          <w:rFonts w:asciiTheme="minorHAnsi" w:hAnsiTheme="minorHAnsi" w:cs="Calibri"/>
          <w:b/>
          <w:sz w:val="22"/>
          <w:szCs w:val="22"/>
        </w:rPr>
        <w:t>BUYS:</w:t>
      </w:r>
      <w:r w:rsidR="00A24AB0" w:rsidRPr="000C1ADF">
        <w:rPr>
          <w:rFonts w:asciiTheme="minorHAnsi" w:hAnsiTheme="minorHAnsi" w:cs="Calibri"/>
          <w:sz w:val="22"/>
          <w:szCs w:val="22"/>
        </w:rPr>
        <w:t xml:space="preserve"> </w:t>
      </w:r>
      <w:r w:rsidR="0094563E" w:rsidRPr="000C1ADF">
        <w:rPr>
          <w:rFonts w:asciiTheme="minorHAnsi" w:hAnsiTheme="minorHAnsi" w:cs="Calibri"/>
          <w:sz w:val="22"/>
          <w:szCs w:val="22"/>
        </w:rPr>
        <w:t xml:space="preserve">The Commonwealth’s </w:t>
      </w:r>
      <w:r w:rsidR="0054106B" w:rsidRPr="000C1ADF">
        <w:rPr>
          <w:rFonts w:asciiTheme="minorHAnsi" w:hAnsiTheme="minorHAnsi" w:cs="Calibri"/>
          <w:sz w:val="22"/>
          <w:szCs w:val="22"/>
        </w:rPr>
        <w:t>e</w:t>
      </w:r>
      <w:r w:rsidR="0094563E" w:rsidRPr="000C1ADF">
        <w:rPr>
          <w:rFonts w:asciiTheme="minorHAnsi" w:hAnsiTheme="minorHAnsi" w:cs="Calibri"/>
          <w:sz w:val="22"/>
          <w:szCs w:val="22"/>
        </w:rPr>
        <w:t xml:space="preserve">Procurement Access and Solicitation </w:t>
      </w:r>
      <w:r w:rsidR="0054106B" w:rsidRPr="000C1ADF">
        <w:rPr>
          <w:rFonts w:asciiTheme="minorHAnsi" w:hAnsiTheme="minorHAnsi" w:cs="Calibri"/>
          <w:sz w:val="22"/>
          <w:szCs w:val="22"/>
        </w:rPr>
        <w:t>Webs</w:t>
      </w:r>
      <w:r w:rsidR="0094563E" w:rsidRPr="000C1ADF">
        <w:rPr>
          <w:rFonts w:asciiTheme="minorHAnsi" w:hAnsiTheme="minorHAnsi" w:cs="Calibri"/>
          <w:sz w:val="22"/>
          <w:szCs w:val="22"/>
        </w:rPr>
        <w:t>ite (C</w:t>
      </w:r>
      <w:r w:rsidRPr="000C1ADF">
        <w:rPr>
          <w:rFonts w:asciiTheme="minorHAnsi" w:hAnsiTheme="minorHAnsi" w:cs="Calibri"/>
          <w:sz w:val="22"/>
          <w:szCs w:val="22"/>
        </w:rPr>
        <w:t>OMM</w:t>
      </w:r>
      <w:r w:rsidR="0094563E" w:rsidRPr="000C1ADF">
        <w:rPr>
          <w:rFonts w:asciiTheme="minorHAnsi" w:hAnsiTheme="minorHAnsi" w:cs="Calibri"/>
          <w:sz w:val="22"/>
          <w:szCs w:val="22"/>
        </w:rPr>
        <w:t xml:space="preserve">BUYS) is a free, around-the-clock internet access site that provides bid/solicitation/procurement documents for all goods and services </w:t>
      </w:r>
      <w:r w:rsidR="00B928C3" w:rsidRPr="000C1ADF">
        <w:rPr>
          <w:rFonts w:asciiTheme="minorHAnsi" w:hAnsiTheme="minorHAnsi" w:cs="Calibri"/>
          <w:sz w:val="22"/>
          <w:szCs w:val="22"/>
        </w:rPr>
        <w:t xml:space="preserve">that are </w:t>
      </w:r>
      <w:r w:rsidR="0094563E" w:rsidRPr="000C1ADF">
        <w:rPr>
          <w:rFonts w:asciiTheme="minorHAnsi" w:hAnsiTheme="minorHAnsi" w:cs="Calibri"/>
          <w:sz w:val="22"/>
          <w:szCs w:val="22"/>
        </w:rPr>
        <w:t xml:space="preserve">available </w:t>
      </w:r>
      <w:r w:rsidR="0054106B" w:rsidRPr="000C1ADF">
        <w:rPr>
          <w:rFonts w:asciiTheme="minorHAnsi" w:hAnsiTheme="minorHAnsi" w:cs="Calibri"/>
          <w:sz w:val="22"/>
          <w:szCs w:val="22"/>
        </w:rPr>
        <w:t xml:space="preserve">either </w:t>
      </w:r>
      <w:r w:rsidR="0094563E" w:rsidRPr="000C1ADF">
        <w:rPr>
          <w:rFonts w:asciiTheme="minorHAnsi" w:hAnsiTheme="minorHAnsi" w:cs="Calibri"/>
          <w:sz w:val="22"/>
          <w:szCs w:val="22"/>
        </w:rPr>
        <w:t xml:space="preserve">on existing </w:t>
      </w:r>
      <w:r w:rsidR="00B928C3" w:rsidRPr="000C1ADF">
        <w:rPr>
          <w:rFonts w:asciiTheme="minorHAnsi" w:hAnsiTheme="minorHAnsi" w:cs="Calibri"/>
          <w:sz w:val="22"/>
          <w:szCs w:val="22"/>
        </w:rPr>
        <w:t xml:space="preserve">Commonwealth </w:t>
      </w:r>
      <w:r w:rsidR="0094563E" w:rsidRPr="000C1ADF">
        <w:rPr>
          <w:rFonts w:asciiTheme="minorHAnsi" w:hAnsiTheme="minorHAnsi" w:cs="Calibri"/>
          <w:sz w:val="22"/>
          <w:szCs w:val="22"/>
        </w:rPr>
        <w:t xml:space="preserve">state-wide contracts </w:t>
      </w:r>
      <w:r w:rsidR="0054106B" w:rsidRPr="000C1ADF">
        <w:rPr>
          <w:rFonts w:asciiTheme="minorHAnsi" w:hAnsiTheme="minorHAnsi" w:cs="Calibri"/>
          <w:sz w:val="22"/>
          <w:szCs w:val="22"/>
        </w:rPr>
        <w:t>or</w:t>
      </w:r>
      <w:r w:rsidR="0094563E" w:rsidRPr="000C1ADF">
        <w:rPr>
          <w:rFonts w:asciiTheme="minorHAnsi" w:hAnsiTheme="minorHAnsi" w:cs="Calibri"/>
          <w:sz w:val="22"/>
          <w:szCs w:val="22"/>
        </w:rPr>
        <w:t xml:space="preserve"> are issued by </w:t>
      </w:r>
      <w:r w:rsidR="0054106B" w:rsidRPr="000C1ADF">
        <w:rPr>
          <w:rFonts w:asciiTheme="minorHAnsi" w:hAnsiTheme="minorHAnsi" w:cs="Calibri"/>
          <w:sz w:val="22"/>
          <w:szCs w:val="22"/>
        </w:rPr>
        <w:t>other Eligible Entities</w:t>
      </w:r>
      <w:r w:rsidR="0094563E" w:rsidRPr="000C1ADF">
        <w:rPr>
          <w:rFonts w:asciiTheme="minorHAnsi" w:hAnsiTheme="minorHAnsi" w:cs="Calibri"/>
          <w:sz w:val="22"/>
          <w:szCs w:val="22"/>
        </w:rPr>
        <w:t xml:space="preserve"> of the Commonwealth of Massachusetts</w:t>
      </w:r>
      <w:r w:rsidR="00860388" w:rsidRPr="000C1ADF">
        <w:rPr>
          <w:rFonts w:asciiTheme="minorHAnsi" w:hAnsiTheme="minorHAnsi" w:cs="Calibri"/>
          <w:sz w:val="22"/>
          <w:szCs w:val="22"/>
        </w:rPr>
        <w:t xml:space="preserve"> (including MassDEP)</w:t>
      </w:r>
      <w:r w:rsidR="0094563E" w:rsidRPr="000C1ADF">
        <w:rPr>
          <w:rFonts w:asciiTheme="minorHAnsi" w:hAnsiTheme="minorHAnsi" w:cs="Calibri"/>
          <w:sz w:val="22"/>
          <w:szCs w:val="22"/>
        </w:rPr>
        <w:t xml:space="preserve">. </w:t>
      </w:r>
      <w:r w:rsidR="00B928C3" w:rsidRPr="000C1ADF">
        <w:rPr>
          <w:rFonts w:asciiTheme="minorHAnsi" w:hAnsiTheme="minorHAnsi" w:cs="Calibri"/>
          <w:sz w:val="22"/>
          <w:szCs w:val="22"/>
        </w:rPr>
        <w:t>A</w:t>
      </w:r>
      <w:r w:rsidR="0094563E" w:rsidRPr="000C1ADF">
        <w:rPr>
          <w:rFonts w:asciiTheme="minorHAnsi" w:hAnsiTheme="minorHAnsi" w:cs="Calibri"/>
          <w:sz w:val="22"/>
          <w:szCs w:val="22"/>
        </w:rPr>
        <w:t xml:space="preserve">nnouncements for Grant Opportunities </w:t>
      </w:r>
      <w:r w:rsidR="0054106B" w:rsidRPr="000C1ADF">
        <w:rPr>
          <w:rFonts w:asciiTheme="minorHAnsi" w:hAnsiTheme="minorHAnsi" w:cs="Calibri"/>
          <w:sz w:val="22"/>
          <w:szCs w:val="22"/>
        </w:rPr>
        <w:t xml:space="preserve">and Notification of selection (and non-selection) for Grant Awards </w:t>
      </w:r>
      <w:r w:rsidR="00B928C3" w:rsidRPr="000C1ADF">
        <w:rPr>
          <w:rFonts w:asciiTheme="minorHAnsi" w:hAnsiTheme="minorHAnsi" w:cs="Calibri"/>
          <w:sz w:val="22"/>
          <w:szCs w:val="22"/>
        </w:rPr>
        <w:t xml:space="preserve">must also be posted on COMMBUYS </w:t>
      </w:r>
      <w:r w:rsidR="0054106B" w:rsidRPr="000C1ADF">
        <w:rPr>
          <w:rFonts w:asciiTheme="minorHAnsi" w:hAnsiTheme="minorHAnsi" w:cs="Calibri"/>
          <w:sz w:val="22"/>
          <w:szCs w:val="22"/>
        </w:rPr>
        <w:t>pursuant to</w:t>
      </w:r>
      <w:r w:rsidR="0094563E" w:rsidRPr="000C1ADF">
        <w:rPr>
          <w:rFonts w:asciiTheme="minorHAnsi" w:hAnsiTheme="minorHAnsi" w:cs="Calibri"/>
          <w:sz w:val="22"/>
          <w:szCs w:val="22"/>
        </w:rPr>
        <w:t xml:space="preserve"> 815 CMR 2.00 (Grants and Subsidies). </w:t>
      </w:r>
    </w:p>
    <w:p w14:paraId="7C152BAA" w14:textId="77777777" w:rsidR="0094563E" w:rsidRPr="000C1ADF" w:rsidRDefault="0094563E" w:rsidP="00152F2C">
      <w:pPr>
        <w:rPr>
          <w:rFonts w:asciiTheme="minorHAnsi" w:hAnsiTheme="minorHAnsi" w:cs="Calibri"/>
          <w:sz w:val="22"/>
          <w:szCs w:val="22"/>
        </w:rPr>
      </w:pPr>
    </w:p>
    <w:p w14:paraId="533911EB"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Federal Subgrant</w:t>
      </w:r>
      <w:r w:rsidR="00A24AB0" w:rsidRPr="000C1ADF">
        <w:rPr>
          <w:rFonts w:asciiTheme="minorHAnsi" w:hAnsiTheme="minorHAnsi" w:cs="Calibri"/>
          <w:sz w:val="22"/>
          <w:szCs w:val="22"/>
        </w:rPr>
        <w:t>:</w:t>
      </w:r>
      <w:r w:rsidRPr="000C1ADF">
        <w:rPr>
          <w:rFonts w:asciiTheme="minorHAnsi" w:hAnsiTheme="minorHAnsi" w:cs="Calibri"/>
          <w:sz w:val="22"/>
          <w:szCs w:val="22"/>
        </w:rPr>
        <w:t xml:space="preserve"> A Grant of Federal Funds received by a State Department as a Federal Grantee, which are provided under c</w:t>
      </w:r>
      <w:r w:rsidR="00536324" w:rsidRPr="000C1ADF">
        <w:rPr>
          <w:rFonts w:asciiTheme="minorHAnsi" w:hAnsiTheme="minorHAnsi" w:cs="Calibri"/>
          <w:sz w:val="22"/>
          <w:szCs w:val="22"/>
        </w:rPr>
        <w:t xml:space="preserve">ontractual terms to a Grantee. </w:t>
      </w:r>
      <w:r w:rsidRPr="000C1ADF">
        <w:rPr>
          <w:rFonts w:asciiTheme="minorHAnsi" w:hAnsiTheme="minorHAnsi" w:cs="Calibri"/>
          <w:sz w:val="22"/>
          <w:szCs w:val="22"/>
        </w:rPr>
        <w:t>Certain Grantees receiving Federal Grant Award funds will be considered Subrecipients and will be required to comply with additional federal requirements. See 815 CMR 2.02 (definitions). In this document, Federal Subgrant is also referred to as “Grant Contract.”</w:t>
      </w:r>
    </w:p>
    <w:p w14:paraId="4F713345" w14:textId="77777777" w:rsidR="0094563E" w:rsidRPr="000C1ADF" w:rsidRDefault="0094563E" w:rsidP="00152F2C">
      <w:pPr>
        <w:rPr>
          <w:rFonts w:asciiTheme="minorHAnsi" w:hAnsiTheme="minorHAnsi" w:cs="Calibri"/>
          <w:sz w:val="22"/>
          <w:szCs w:val="22"/>
        </w:rPr>
      </w:pPr>
    </w:p>
    <w:p w14:paraId="44C8C22C"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Grant Review Team (GRT)</w:t>
      </w:r>
      <w:r w:rsidR="00A24AB0" w:rsidRPr="000C1ADF">
        <w:rPr>
          <w:rFonts w:asciiTheme="minorHAnsi" w:hAnsiTheme="minorHAnsi" w:cs="Calibri"/>
          <w:sz w:val="22"/>
          <w:szCs w:val="22"/>
        </w:rPr>
        <w:t xml:space="preserve">: </w:t>
      </w:r>
      <w:r w:rsidRPr="000C1ADF">
        <w:rPr>
          <w:rFonts w:asciiTheme="minorHAnsi" w:hAnsiTheme="minorHAnsi" w:cs="Calibri"/>
          <w:sz w:val="22"/>
          <w:szCs w:val="22"/>
        </w:rPr>
        <w:t>The Massachusetts state and federal personnel who are responsible for conducting the evaluation of the applications and recommending to EPA one or more responding entities for award of a grant.</w:t>
      </w:r>
    </w:p>
    <w:p w14:paraId="64CDDF3C" w14:textId="77777777" w:rsidR="0094563E" w:rsidRPr="000C1ADF" w:rsidRDefault="0094563E" w:rsidP="00152F2C">
      <w:pPr>
        <w:rPr>
          <w:rFonts w:asciiTheme="minorHAnsi" w:hAnsiTheme="minorHAnsi" w:cs="Calibri"/>
          <w:sz w:val="22"/>
          <w:szCs w:val="22"/>
        </w:rPr>
      </w:pPr>
    </w:p>
    <w:p w14:paraId="48F9E50D" w14:textId="62207986"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Grant</w:t>
      </w:r>
      <w:r w:rsidR="00AF4793" w:rsidRPr="000C1ADF">
        <w:rPr>
          <w:rFonts w:asciiTheme="minorHAnsi" w:hAnsiTheme="minorHAnsi" w:cs="Calibri"/>
          <w:sz w:val="22"/>
          <w:szCs w:val="22"/>
        </w:rPr>
        <w:t>:</w:t>
      </w:r>
      <w:r w:rsidRPr="000C1ADF">
        <w:rPr>
          <w:rFonts w:asciiTheme="minorHAnsi" w:hAnsiTheme="minorHAnsi" w:cs="Calibri"/>
          <w:sz w:val="22"/>
          <w:szCs w:val="22"/>
        </w:rPr>
        <w:t xml:space="preserve"> Discretionary and non-discretionary (earmarked) funds of State or Federal Grant Awards which are considered financial assistance provided under contractual terms between a Grantor State Department and a Grantee to assist the Grantee in the achievement or continuation of a specified public purpose to benefit the </w:t>
      </w:r>
      <w:proofErr w:type="gramStart"/>
      <w:r w:rsidRPr="000C1ADF">
        <w:rPr>
          <w:rFonts w:asciiTheme="minorHAnsi" w:hAnsiTheme="minorHAnsi" w:cs="Calibri"/>
          <w:sz w:val="22"/>
          <w:szCs w:val="22"/>
        </w:rPr>
        <w:t>general public</w:t>
      </w:r>
      <w:proofErr w:type="gramEnd"/>
      <w:r w:rsidRPr="000C1ADF">
        <w:rPr>
          <w:rFonts w:asciiTheme="minorHAnsi" w:hAnsiTheme="minorHAnsi" w:cs="Calibri"/>
          <w:sz w:val="22"/>
          <w:szCs w:val="22"/>
        </w:rPr>
        <w:t xml:space="preserve"> or a segment of the general public consistent with the Grantor Department's Legislative Authorization and t</w:t>
      </w:r>
      <w:r w:rsidR="00E10447" w:rsidRPr="000C1ADF">
        <w:rPr>
          <w:rFonts w:asciiTheme="minorHAnsi" w:hAnsiTheme="minorHAnsi" w:cs="Calibri"/>
          <w:sz w:val="22"/>
          <w:szCs w:val="22"/>
        </w:rPr>
        <w:t xml:space="preserve">he terms of the Grant funding. </w:t>
      </w:r>
      <w:r w:rsidRPr="000C1ADF">
        <w:rPr>
          <w:rFonts w:asciiTheme="minorHAnsi" w:hAnsiTheme="minorHAnsi" w:cs="Calibri"/>
          <w:sz w:val="22"/>
          <w:szCs w:val="22"/>
        </w:rPr>
        <w:t>A Grant of a Federal Grant Award is als</w:t>
      </w:r>
      <w:r w:rsidR="00E10447" w:rsidRPr="000C1ADF">
        <w:rPr>
          <w:rFonts w:asciiTheme="minorHAnsi" w:hAnsiTheme="minorHAnsi" w:cs="Calibri"/>
          <w:sz w:val="22"/>
          <w:szCs w:val="22"/>
        </w:rPr>
        <w:t xml:space="preserve">o known as a Federal Subgrant. </w:t>
      </w:r>
      <w:r w:rsidRPr="000C1ADF">
        <w:rPr>
          <w:rFonts w:asciiTheme="minorHAnsi" w:hAnsiTheme="minorHAnsi" w:cs="Calibri"/>
          <w:sz w:val="22"/>
          <w:szCs w:val="22"/>
        </w:rPr>
        <w:t>See 815 CMR 2.02 (definitions)</w:t>
      </w:r>
      <w:r w:rsidR="004609AA" w:rsidRPr="000C1ADF">
        <w:rPr>
          <w:rFonts w:asciiTheme="minorHAnsi" w:hAnsiTheme="minorHAnsi" w:cs="Calibri"/>
          <w:sz w:val="22"/>
          <w:szCs w:val="22"/>
        </w:rPr>
        <w:t>.</w:t>
      </w:r>
    </w:p>
    <w:p w14:paraId="35D4FEE9" w14:textId="77777777" w:rsidR="0094563E" w:rsidRPr="000C1ADF" w:rsidRDefault="0094563E" w:rsidP="00152F2C">
      <w:pPr>
        <w:rPr>
          <w:rFonts w:asciiTheme="minorHAnsi" w:hAnsiTheme="minorHAnsi" w:cs="Calibri"/>
          <w:sz w:val="22"/>
          <w:szCs w:val="22"/>
        </w:rPr>
      </w:pPr>
    </w:p>
    <w:p w14:paraId="47440CA8"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Grant Announcement</w:t>
      </w:r>
      <w:r w:rsidR="00AF4793" w:rsidRPr="000C1ADF">
        <w:rPr>
          <w:rFonts w:asciiTheme="minorHAnsi" w:hAnsiTheme="minorHAnsi" w:cs="Calibri"/>
          <w:b/>
          <w:sz w:val="22"/>
          <w:szCs w:val="22"/>
        </w:rPr>
        <w:t>:</w:t>
      </w:r>
      <w:r w:rsidRPr="000C1ADF">
        <w:rPr>
          <w:rFonts w:asciiTheme="minorHAnsi" w:hAnsiTheme="minorHAnsi" w:cs="Calibri"/>
          <w:sz w:val="22"/>
          <w:szCs w:val="22"/>
        </w:rPr>
        <w:t xml:space="preserve"> also called a Request for Responses (RFR), the document describing the grant opportunity, terms, and response requirements.</w:t>
      </w:r>
    </w:p>
    <w:p w14:paraId="18A664F9" w14:textId="77777777" w:rsidR="0094563E" w:rsidRPr="000C1ADF" w:rsidRDefault="0094563E" w:rsidP="00152F2C">
      <w:pPr>
        <w:rPr>
          <w:rFonts w:asciiTheme="minorHAnsi" w:hAnsiTheme="minorHAnsi" w:cs="Calibri"/>
          <w:sz w:val="22"/>
          <w:szCs w:val="22"/>
        </w:rPr>
      </w:pPr>
    </w:p>
    <w:p w14:paraId="427C5310"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Grantee:</w:t>
      </w:r>
      <w:r w:rsidRPr="000C1ADF">
        <w:rPr>
          <w:rFonts w:asciiTheme="minorHAnsi" w:hAnsiTheme="minorHAnsi" w:cs="Calibri"/>
          <w:sz w:val="22"/>
          <w:szCs w:val="22"/>
        </w:rPr>
        <w:t xml:space="preserve"> A Public or Non-Public Entity selected as a recipient of Grant. See 815 CMR 2.02 (definitions); see also Subrecipient definition below.</w:t>
      </w:r>
    </w:p>
    <w:p w14:paraId="368B65E7" w14:textId="77777777" w:rsidR="0094563E" w:rsidRPr="000C1ADF" w:rsidRDefault="0094563E" w:rsidP="00152F2C">
      <w:pPr>
        <w:rPr>
          <w:rFonts w:asciiTheme="minorHAnsi" w:hAnsiTheme="minorHAnsi" w:cs="Calibri"/>
          <w:sz w:val="22"/>
          <w:szCs w:val="22"/>
        </w:rPr>
      </w:pPr>
    </w:p>
    <w:p w14:paraId="1CD127A3" w14:textId="77777777"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lastRenderedPageBreak/>
        <w:t xml:space="preserve">Impairment: </w:t>
      </w:r>
      <w:r w:rsidRPr="000C1ADF">
        <w:rPr>
          <w:rFonts w:asciiTheme="minorHAnsi" w:hAnsiTheme="minorHAnsi" w:cs="Calibri"/>
          <w:sz w:val="22"/>
          <w:szCs w:val="22"/>
        </w:rPr>
        <w:t xml:space="preserve">for purposes of the 319 </w:t>
      </w:r>
      <w:proofErr w:type="gramStart"/>
      <w:r w:rsidRPr="000C1ADF">
        <w:rPr>
          <w:rFonts w:asciiTheme="minorHAnsi" w:hAnsiTheme="minorHAnsi" w:cs="Calibri"/>
          <w:sz w:val="22"/>
          <w:szCs w:val="22"/>
        </w:rPr>
        <w:t>program</w:t>
      </w:r>
      <w:proofErr w:type="gramEnd"/>
      <w:r w:rsidRPr="000C1ADF">
        <w:rPr>
          <w:rFonts w:asciiTheme="minorHAnsi" w:hAnsiTheme="minorHAnsi" w:cs="Calibri"/>
          <w:sz w:val="22"/>
          <w:szCs w:val="22"/>
        </w:rPr>
        <w:t>, a waterbody that is listed in Category 4a (TMDL)</w:t>
      </w:r>
      <w:r w:rsidR="00225E53" w:rsidRPr="000C1ADF">
        <w:rPr>
          <w:rFonts w:asciiTheme="minorHAnsi" w:hAnsiTheme="minorHAnsi" w:cs="Calibri"/>
          <w:sz w:val="22"/>
          <w:szCs w:val="22"/>
        </w:rPr>
        <w:t xml:space="preserve">, </w:t>
      </w:r>
      <w:r w:rsidR="00FE3265" w:rsidRPr="000C1ADF">
        <w:rPr>
          <w:rFonts w:asciiTheme="minorHAnsi" w:hAnsiTheme="minorHAnsi" w:cs="Calibri"/>
          <w:sz w:val="22"/>
          <w:szCs w:val="22"/>
        </w:rPr>
        <w:t xml:space="preserve">Category </w:t>
      </w:r>
      <w:r w:rsidR="00225E53" w:rsidRPr="000C1ADF">
        <w:rPr>
          <w:rFonts w:asciiTheme="minorHAnsi" w:hAnsiTheme="minorHAnsi" w:cs="Calibri"/>
          <w:sz w:val="22"/>
          <w:szCs w:val="22"/>
        </w:rPr>
        <w:t>4c,</w:t>
      </w:r>
      <w:r w:rsidRPr="000C1ADF">
        <w:rPr>
          <w:rFonts w:asciiTheme="minorHAnsi" w:hAnsiTheme="minorHAnsi" w:cs="Calibri"/>
          <w:sz w:val="22"/>
          <w:szCs w:val="22"/>
        </w:rPr>
        <w:t xml:space="preserve"> or Category 5 of the Massachusetts Year 201</w:t>
      </w:r>
      <w:r w:rsidR="009F2A18" w:rsidRPr="000C1ADF">
        <w:rPr>
          <w:rFonts w:asciiTheme="minorHAnsi" w:hAnsiTheme="minorHAnsi" w:cs="Calibri"/>
          <w:sz w:val="22"/>
          <w:szCs w:val="22"/>
        </w:rPr>
        <w:t>6</w:t>
      </w:r>
      <w:r w:rsidRPr="000C1ADF">
        <w:rPr>
          <w:rFonts w:asciiTheme="minorHAnsi" w:hAnsiTheme="minorHAnsi" w:cs="Calibri"/>
          <w:sz w:val="22"/>
          <w:szCs w:val="22"/>
        </w:rPr>
        <w:t xml:space="preserve"> Integrated List of Waters (CWA Sections 303d and 305b) </w:t>
      </w:r>
      <w:r w:rsidRPr="000C1ADF">
        <w:rPr>
          <w:rStyle w:val="leadsnippet"/>
          <w:rFonts w:asciiTheme="minorHAnsi" w:hAnsiTheme="minorHAnsi" w:cs="Calibri"/>
          <w:sz w:val="22"/>
          <w:szCs w:val="22"/>
        </w:rPr>
        <w:t>is considered to be impaired. The listed nonpoint source pollutants are prioritized to be addressed by Section 319 funds.</w:t>
      </w:r>
    </w:p>
    <w:p w14:paraId="1EEA4E17" w14:textId="77777777" w:rsidR="0094563E" w:rsidRPr="000C1ADF" w:rsidRDefault="0094563E" w:rsidP="00152F2C">
      <w:pPr>
        <w:rPr>
          <w:rFonts w:asciiTheme="minorHAnsi" w:hAnsiTheme="minorHAnsi" w:cs="Calibri"/>
          <w:sz w:val="22"/>
          <w:szCs w:val="22"/>
        </w:rPr>
      </w:pPr>
    </w:p>
    <w:p w14:paraId="1DC292D6" w14:textId="0E9B412F" w:rsidR="0094563E" w:rsidRPr="000C1ADF" w:rsidRDefault="0094563E" w:rsidP="00152F2C">
      <w:pPr>
        <w:rPr>
          <w:rFonts w:asciiTheme="minorHAnsi" w:hAnsiTheme="minorHAnsi" w:cs="Calibri"/>
          <w:sz w:val="22"/>
          <w:szCs w:val="22"/>
        </w:rPr>
      </w:pPr>
      <w:r w:rsidRPr="000C1ADF">
        <w:rPr>
          <w:rFonts w:asciiTheme="minorHAnsi" w:hAnsiTheme="minorHAnsi" w:cs="Calibri"/>
          <w:b/>
          <w:sz w:val="22"/>
          <w:szCs w:val="22"/>
        </w:rPr>
        <w:t>Massachusetts Department of Environmental Protection (MassDEP)</w:t>
      </w:r>
      <w:r w:rsidR="00C72B8A" w:rsidRPr="000C1ADF">
        <w:rPr>
          <w:rFonts w:asciiTheme="minorHAnsi" w:hAnsiTheme="minorHAnsi" w:cs="Calibri"/>
          <w:sz w:val="22"/>
          <w:szCs w:val="22"/>
        </w:rPr>
        <w:t xml:space="preserve">: </w:t>
      </w:r>
      <w:r w:rsidRPr="000C1ADF">
        <w:rPr>
          <w:rFonts w:asciiTheme="minorHAnsi" w:hAnsiTheme="minorHAnsi" w:cs="Calibri"/>
          <w:sz w:val="22"/>
          <w:szCs w:val="22"/>
        </w:rPr>
        <w:t>MassDEP is an Executive Department under the E</w:t>
      </w:r>
      <w:r w:rsidR="00E91589" w:rsidRPr="000C1ADF">
        <w:rPr>
          <w:rFonts w:asciiTheme="minorHAnsi" w:hAnsiTheme="minorHAnsi" w:cs="Calibri"/>
          <w:sz w:val="22"/>
          <w:szCs w:val="22"/>
        </w:rPr>
        <w:t>xecutive Office of Energy and Environmental Affairs (E</w:t>
      </w:r>
      <w:r w:rsidRPr="000C1ADF">
        <w:rPr>
          <w:rFonts w:asciiTheme="minorHAnsi" w:hAnsiTheme="minorHAnsi" w:cs="Calibri"/>
          <w:sz w:val="22"/>
          <w:szCs w:val="22"/>
        </w:rPr>
        <w:t>EA</w:t>
      </w:r>
      <w:r w:rsidR="00E91589" w:rsidRPr="000C1ADF">
        <w:rPr>
          <w:rFonts w:asciiTheme="minorHAnsi" w:hAnsiTheme="minorHAnsi" w:cs="Calibri"/>
          <w:sz w:val="22"/>
          <w:szCs w:val="22"/>
        </w:rPr>
        <w:t>)</w:t>
      </w:r>
      <w:r w:rsidR="002A52A2" w:rsidRPr="000C1ADF">
        <w:rPr>
          <w:rFonts w:asciiTheme="minorHAnsi" w:hAnsiTheme="minorHAnsi" w:cs="Calibri"/>
          <w:sz w:val="22"/>
          <w:szCs w:val="22"/>
        </w:rPr>
        <w:t xml:space="preserve">. </w:t>
      </w:r>
      <w:r w:rsidRPr="000C1ADF">
        <w:rPr>
          <w:rFonts w:asciiTheme="minorHAnsi" w:hAnsiTheme="minorHAnsi" w:cs="Calibri"/>
          <w:sz w:val="22"/>
          <w:szCs w:val="22"/>
        </w:rPr>
        <w:t>Within EEA, MassDEP administers the 319 Nonpoint Source Program</w:t>
      </w:r>
      <w:r w:rsidR="00B545A0" w:rsidRPr="000C1ADF">
        <w:rPr>
          <w:rFonts w:asciiTheme="minorHAnsi" w:hAnsiTheme="minorHAnsi" w:cs="Calibri"/>
          <w:sz w:val="22"/>
          <w:szCs w:val="22"/>
        </w:rPr>
        <w:t xml:space="preserve"> (N</w:t>
      </w:r>
      <w:r w:rsidR="00F47B5F" w:rsidRPr="000C1ADF">
        <w:rPr>
          <w:rFonts w:asciiTheme="minorHAnsi" w:hAnsiTheme="minorHAnsi" w:cs="Calibri"/>
          <w:sz w:val="22"/>
          <w:szCs w:val="22"/>
        </w:rPr>
        <w:t>PS</w:t>
      </w:r>
      <w:r w:rsidR="00B545A0" w:rsidRPr="000C1ADF">
        <w:rPr>
          <w:rFonts w:asciiTheme="minorHAnsi" w:hAnsiTheme="minorHAnsi" w:cs="Calibri"/>
          <w:sz w:val="22"/>
          <w:szCs w:val="22"/>
        </w:rPr>
        <w:t>)</w:t>
      </w:r>
      <w:r w:rsidRPr="000C1ADF">
        <w:rPr>
          <w:rFonts w:asciiTheme="minorHAnsi" w:hAnsiTheme="minorHAnsi" w:cs="Calibri"/>
          <w:sz w:val="22"/>
          <w:szCs w:val="22"/>
        </w:rPr>
        <w:t xml:space="preserve">. </w:t>
      </w:r>
    </w:p>
    <w:p w14:paraId="4C87E459" w14:textId="4238ED3C" w:rsidR="0094563E" w:rsidRPr="000C1ADF" w:rsidRDefault="0094563E" w:rsidP="00152F2C">
      <w:pPr>
        <w:rPr>
          <w:rFonts w:asciiTheme="minorHAnsi" w:hAnsiTheme="minorHAnsi" w:cs="Calibri"/>
          <w:sz w:val="22"/>
          <w:szCs w:val="22"/>
        </w:rPr>
      </w:pPr>
    </w:p>
    <w:p w14:paraId="06D4E3F8" w14:textId="77777777" w:rsidR="009117C0" w:rsidRPr="000C1ADF" w:rsidRDefault="009117C0" w:rsidP="00AA0D3D">
      <w:pPr>
        <w:tabs>
          <w:tab w:val="left" w:pos="900"/>
        </w:tabs>
        <w:rPr>
          <w:rFonts w:asciiTheme="minorHAnsi" w:hAnsiTheme="minorHAnsi" w:cs="Calibri"/>
          <w:sz w:val="22"/>
          <w:szCs w:val="22"/>
        </w:rPr>
      </w:pPr>
      <w:r w:rsidRPr="000C1ADF">
        <w:rPr>
          <w:rFonts w:asciiTheme="minorHAnsi" w:hAnsiTheme="minorHAnsi" w:cs="Calibri"/>
          <w:b/>
          <w:sz w:val="22"/>
          <w:szCs w:val="22"/>
        </w:rPr>
        <w:t>Nonpoint Source (NPS) Pollution</w:t>
      </w:r>
      <w:r w:rsidRPr="000C1ADF">
        <w:rPr>
          <w:rFonts w:cs="Arial"/>
        </w:rPr>
        <w:t xml:space="preserve"> – </w:t>
      </w:r>
      <w:r w:rsidRPr="000C1ADF">
        <w:rPr>
          <w:rFonts w:asciiTheme="minorHAnsi" w:hAnsiTheme="minorHAnsi" w:cs="Calibri"/>
          <w:sz w:val="22"/>
          <w:szCs w:val="22"/>
        </w:rPr>
        <w:t xml:space="preserve">Nonpoint source (NPS) pollution comes from rainfall or melting snow moving over and through the ground. As the runoff moves, it picks up and carries away natural and human-made pollutants and eventually deposits them into lakes, rivers, wetlands, coastal </w:t>
      </w:r>
      <w:proofErr w:type="gramStart"/>
      <w:r w:rsidRPr="000C1ADF">
        <w:rPr>
          <w:rFonts w:asciiTheme="minorHAnsi" w:hAnsiTheme="minorHAnsi" w:cs="Calibri"/>
          <w:sz w:val="22"/>
          <w:szCs w:val="22"/>
        </w:rPr>
        <w:t>waters</w:t>
      </w:r>
      <w:proofErr w:type="gramEnd"/>
      <w:r w:rsidRPr="000C1ADF">
        <w:rPr>
          <w:rFonts w:asciiTheme="minorHAnsi" w:hAnsiTheme="minorHAnsi" w:cs="Calibri"/>
          <w:sz w:val="22"/>
          <w:szCs w:val="22"/>
        </w:rPr>
        <w:t xml:space="preserve"> and ground waters. These pollutants may come from fertilizers and herbicides, oil, grease, and toxic chemicals from urban runoff, construction sediment, streambank erosion, irrigation runoff, bacteria and nutrients from animal wastes and atmospheric deposition, commonly called "acid rain".</w:t>
      </w:r>
    </w:p>
    <w:p w14:paraId="1CF1E46D" w14:textId="77777777" w:rsidR="009117C0" w:rsidRPr="000C1ADF" w:rsidRDefault="009117C0" w:rsidP="00152F2C">
      <w:pPr>
        <w:rPr>
          <w:rFonts w:asciiTheme="minorHAnsi" w:hAnsiTheme="minorHAnsi" w:cs="Calibri"/>
          <w:sz w:val="22"/>
          <w:szCs w:val="22"/>
        </w:rPr>
      </w:pPr>
    </w:p>
    <w:p w14:paraId="1450048C" w14:textId="2C0864EF" w:rsidR="0094563E" w:rsidRPr="000C1ADF" w:rsidRDefault="0094563E" w:rsidP="00152F2C">
      <w:pPr>
        <w:rPr>
          <w:rFonts w:asciiTheme="minorHAnsi" w:hAnsiTheme="minorHAnsi" w:cstheme="minorHAnsi"/>
          <w:sz w:val="22"/>
          <w:szCs w:val="22"/>
        </w:rPr>
      </w:pPr>
      <w:r w:rsidRPr="000C1ADF">
        <w:rPr>
          <w:rFonts w:asciiTheme="minorHAnsi" w:hAnsiTheme="minorHAnsi" w:cs="Calibri"/>
          <w:b/>
          <w:sz w:val="22"/>
          <w:szCs w:val="22"/>
        </w:rPr>
        <w:t>Subrecipient</w:t>
      </w:r>
      <w:r w:rsidR="008E3088" w:rsidRPr="000C1ADF">
        <w:rPr>
          <w:rFonts w:asciiTheme="minorHAnsi" w:hAnsiTheme="minorHAnsi" w:cs="Calibri"/>
          <w:b/>
          <w:sz w:val="22"/>
          <w:szCs w:val="22"/>
        </w:rPr>
        <w:t>:</w:t>
      </w:r>
      <w:r w:rsidRPr="000C1ADF">
        <w:rPr>
          <w:rFonts w:asciiTheme="minorHAnsi" w:hAnsiTheme="minorHAnsi" w:cs="Calibri"/>
          <w:sz w:val="22"/>
          <w:szCs w:val="22"/>
        </w:rPr>
        <w:t xml:space="preserve"> A Grantee that receives a Federal Subgrant from a Grantor (also known as a “pass-through entity”) to carry out</w:t>
      </w:r>
      <w:r w:rsidR="00E10447" w:rsidRPr="000C1ADF">
        <w:rPr>
          <w:rFonts w:asciiTheme="minorHAnsi" w:hAnsiTheme="minorHAnsi" w:cs="Calibri"/>
          <w:sz w:val="22"/>
          <w:szCs w:val="22"/>
        </w:rPr>
        <w:t xml:space="preserve"> part of a Federal Grant Award.</w:t>
      </w:r>
      <w:r w:rsidRPr="000C1ADF">
        <w:rPr>
          <w:rFonts w:asciiTheme="minorHAnsi" w:hAnsiTheme="minorHAnsi" w:cs="Calibri"/>
          <w:sz w:val="22"/>
          <w:szCs w:val="22"/>
        </w:rPr>
        <w:t xml:space="preserve"> Grantees receiving Federal Grant Awards who are deemed “Subrecipients” for Federal Grant Award purposes will be required to comply with applicable federal requirements, including but not limited to Subrecipient audit requirements under the Code of </w:t>
      </w:r>
      <w:r w:rsidRPr="000C1ADF">
        <w:rPr>
          <w:rFonts w:asciiTheme="minorHAnsi" w:hAnsiTheme="minorHAnsi" w:cstheme="minorHAnsi"/>
          <w:sz w:val="22"/>
          <w:szCs w:val="22"/>
        </w:rPr>
        <w:t>Federal Regulations, including 2 CFR Chapter I, Chapter II, Part 200 et al.</w:t>
      </w:r>
    </w:p>
    <w:p w14:paraId="5914EDBA" w14:textId="12F0EEA9" w:rsidR="00492FD6" w:rsidRPr="000C1ADF" w:rsidRDefault="00492FD6" w:rsidP="00152F2C">
      <w:pPr>
        <w:rPr>
          <w:rFonts w:asciiTheme="minorHAnsi" w:hAnsiTheme="minorHAnsi" w:cstheme="minorHAnsi"/>
          <w:sz w:val="22"/>
          <w:szCs w:val="22"/>
        </w:rPr>
      </w:pPr>
    </w:p>
    <w:p w14:paraId="40008710" w14:textId="6FE33EC0" w:rsidR="00492FD6" w:rsidRPr="000C1ADF" w:rsidRDefault="00492FD6" w:rsidP="00152F2C">
      <w:pPr>
        <w:rPr>
          <w:rFonts w:asciiTheme="minorHAnsi" w:hAnsiTheme="minorHAnsi" w:cstheme="minorHAnsi"/>
          <w:sz w:val="22"/>
          <w:szCs w:val="22"/>
        </w:rPr>
      </w:pPr>
      <w:r w:rsidRPr="000C1ADF">
        <w:rPr>
          <w:rFonts w:asciiTheme="minorHAnsi" w:hAnsiTheme="minorHAnsi" w:cstheme="minorHAnsi"/>
          <w:b/>
          <w:bCs/>
          <w:sz w:val="22"/>
          <w:szCs w:val="22"/>
        </w:rPr>
        <w:t>3</w:t>
      </w:r>
      <w:r w:rsidR="003318DC" w:rsidRPr="000C1ADF">
        <w:rPr>
          <w:rFonts w:asciiTheme="minorHAnsi" w:hAnsiTheme="minorHAnsi" w:cstheme="minorHAnsi"/>
          <w:b/>
          <w:bCs/>
          <w:sz w:val="22"/>
          <w:szCs w:val="22"/>
        </w:rPr>
        <w:t>1</w:t>
      </w:r>
      <w:r w:rsidRPr="000C1ADF">
        <w:rPr>
          <w:rFonts w:asciiTheme="minorHAnsi" w:hAnsiTheme="minorHAnsi" w:cstheme="minorHAnsi"/>
          <w:b/>
          <w:bCs/>
          <w:sz w:val="22"/>
          <w:szCs w:val="22"/>
        </w:rPr>
        <w:t>9 Nonpoint Source Program:</w:t>
      </w:r>
      <w:r w:rsidRPr="000C1ADF">
        <w:rPr>
          <w:rFonts w:asciiTheme="minorHAnsi" w:hAnsiTheme="minorHAnsi" w:cstheme="minorHAnsi"/>
          <w:sz w:val="22"/>
          <w:szCs w:val="22"/>
        </w:rPr>
        <w:t xml:space="preserve"> </w:t>
      </w:r>
      <w:r w:rsidR="003318DC" w:rsidRPr="000C1ADF">
        <w:rPr>
          <w:rFonts w:asciiTheme="minorHAnsi" w:hAnsiTheme="minorHAnsi" w:cstheme="minorHAnsi"/>
          <w:sz w:val="22"/>
          <w:szCs w:val="22"/>
        </w:rPr>
        <w:t>A grant program authorized under Section 319 of the federal Clean Water Act for implementation projects that address the prevention, control, and abatement of nonpoint source (NPS) pollution.</w:t>
      </w:r>
    </w:p>
    <w:p w14:paraId="06E27987" w14:textId="77777777" w:rsidR="003318DC" w:rsidRPr="000C1ADF" w:rsidRDefault="003318DC" w:rsidP="00152F2C">
      <w:pPr>
        <w:rPr>
          <w:rFonts w:asciiTheme="minorHAnsi" w:hAnsiTheme="minorHAnsi" w:cstheme="minorHAnsi"/>
          <w:sz w:val="22"/>
          <w:szCs w:val="22"/>
        </w:rPr>
      </w:pPr>
    </w:p>
    <w:p w14:paraId="055029FC" w14:textId="77777777" w:rsidR="00CC012E" w:rsidRPr="000C1ADF" w:rsidRDefault="00CC012E" w:rsidP="00152F2C">
      <w:pPr>
        <w:rPr>
          <w:rFonts w:asciiTheme="minorHAnsi" w:hAnsiTheme="minorHAnsi" w:cs="Calibri"/>
          <w:sz w:val="22"/>
          <w:szCs w:val="22"/>
        </w:rPr>
      </w:pPr>
    </w:p>
    <w:p w14:paraId="7926E413" w14:textId="77777777" w:rsidR="00705B90" w:rsidRPr="000C1ADF" w:rsidRDefault="00705B90">
      <w:pPr>
        <w:rPr>
          <w:rFonts w:asciiTheme="minorHAnsi" w:hAnsiTheme="minorHAnsi" w:cs="Calibri"/>
          <w:sz w:val="22"/>
          <w:szCs w:val="22"/>
        </w:rPr>
        <w:sectPr w:rsidR="00705B90" w:rsidRPr="000C1ADF" w:rsidSect="00BB6FDD">
          <w:headerReference w:type="first" r:id="rId31"/>
          <w:pgSz w:w="12240" w:h="15840" w:code="1"/>
          <w:pgMar w:top="1440" w:right="1440" w:bottom="1440" w:left="1440" w:header="720" w:footer="1008" w:gutter="0"/>
          <w:cols w:space="720"/>
          <w:docGrid w:linePitch="272"/>
        </w:sectPr>
      </w:pPr>
    </w:p>
    <w:p w14:paraId="4FC14179" w14:textId="45A36122" w:rsidR="0037016F" w:rsidRPr="000C1ADF" w:rsidRDefault="00940D2F" w:rsidP="00CC012E">
      <w:pPr>
        <w:pStyle w:val="Heading3"/>
        <w:numPr>
          <w:ilvl w:val="0"/>
          <w:numId w:val="0"/>
        </w:numPr>
        <w:ind w:left="360" w:hanging="360"/>
      </w:pPr>
      <w:bookmarkStart w:id="100" w:name="_Toc44397221"/>
      <w:bookmarkStart w:id="101" w:name="_Toc44397350"/>
      <w:bookmarkStart w:id="102" w:name="_Toc44397440"/>
      <w:bookmarkStart w:id="103" w:name="_Toc44397460"/>
      <w:bookmarkStart w:id="104" w:name="_Toc44397689"/>
      <w:bookmarkStart w:id="105" w:name="_Toc44397932"/>
      <w:bookmarkStart w:id="106" w:name="_Toc44398606"/>
      <w:bookmarkStart w:id="107" w:name="_Toc78466033"/>
      <w:r w:rsidRPr="000C1ADF">
        <w:rPr>
          <w:lang w:val="en-US"/>
        </w:rPr>
        <w:lastRenderedPageBreak/>
        <w:t>7</w:t>
      </w:r>
      <w:r w:rsidR="00E33831" w:rsidRPr="000C1ADF">
        <w:t>. Attachments:</w:t>
      </w:r>
      <w:bookmarkEnd w:id="100"/>
      <w:bookmarkEnd w:id="101"/>
      <w:bookmarkEnd w:id="102"/>
      <w:bookmarkEnd w:id="103"/>
      <w:bookmarkEnd w:id="104"/>
      <w:bookmarkEnd w:id="105"/>
      <w:bookmarkEnd w:id="106"/>
      <w:bookmarkEnd w:id="107"/>
    </w:p>
    <w:p w14:paraId="6D052766" w14:textId="77777777" w:rsidR="00F808D9" w:rsidRPr="000C1ADF" w:rsidRDefault="00F808D9" w:rsidP="00152F2C">
      <w:pPr>
        <w:rPr>
          <w:rFonts w:asciiTheme="minorHAnsi" w:hAnsiTheme="minorHAnsi"/>
        </w:rPr>
      </w:pPr>
    </w:p>
    <w:p w14:paraId="7F39E50F" w14:textId="5468D53F" w:rsidR="002A6EF8" w:rsidRPr="000C1ADF" w:rsidRDefault="002A6EF8" w:rsidP="008849B2">
      <w:pPr>
        <w:pStyle w:val="Heading5"/>
      </w:pPr>
      <w:bookmarkStart w:id="108" w:name="_Toc78466034"/>
      <w:bookmarkStart w:id="109" w:name="Application"/>
      <w:r w:rsidRPr="000C1ADF">
        <w:t>Application</w:t>
      </w:r>
      <w:bookmarkEnd w:id="108"/>
      <w:bookmarkEnd w:id="109"/>
    </w:p>
    <w:p w14:paraId="2E92BF62" w14:textId="77777777" w:rsidR="0037016F" w:rsidRPr="000C1ADF" w:rsidRDefault="0037016F" w:rsidP="00152F2C">
      <w:pPr>
        <w:rPr>
          <w:rFonts w:asciiTheme="minorHAnsi" w:hAnsiTheme="minorHAnsi" w:cs="Calibri"/>
          <w:sz w:val="22"/>
          <w:szCs w:val="22"/>
        </w:rPr>
      </w:pPr>
    </w:p>
    <w:p w14:paraId="4EC4D42A" w14:textId="77777777" w:rsidR="00FE1705" w:rsidRPr="000C1ADF" w:rsidRDefault="00FE1705" w:rsidP="00152F2C">
      <w:pPr>
        <w:tabs>
          <w:tab w:val="left" w:pos="-1440"/>
          <w:tab w:val="left" w:pos="-720"/>
        </w:tabs>
        <w:suppressAutoHyphens/>
        <w:rPr>
          <w:rFonts w:asciiTheme="minorHAnsi" w:hAnsiTheme="minorHAnsi"/>
          <w:spacing w:val="-2"/>
          <w:sz w:val="22"/>
          <w:szCs w:val="22"/>
          <w:u w:val="single"/>
        </w:rPr>
      </w:pPr>
      <w:r w:rsidRPr="000C1ADF">
        <w:rPr>
          <w:rFonts w:asciiTheme="minorHAnsi" w:hAnsiTheme="minorHAnsi"/>
          <w:spacing w:val="-2"/>
          <w:sz w:val="22"/>
          <w:szCs w:val="22"/>
          <w:u w:val="single"/>
        </w:rPr>
        <w:t>STANDARD FORMAT REQUIREMENTS FOR 319 PROJECT PROPOSALS</w:t>
      </w:r>
    </w:p>
    <w:p w14:paraId="700C269F" w14:textId="77777777" w:rsidR="00FE1705" w:rsidRPr="000C1ADF" w:rsidRDefault="00FE1705" w:rsidP="00152F2C">
      <w:pPr>
        <w:tabs>
          <w:tab w:val="left" w:pos="-1440"/>
          <w:tab w:val="left" w:pos="-720"/>
        </w:tabs>
        <w:suppressAutoHyphens/>
        <w:rPr>
          <w:rFonts w:asciiTheme="minorHAnsi" w:hAnsiTheme="minorHAnsi"/>
          <w:spacing w:val="-2"/>
          <w:sz w:val="22"/>
          <w:szCs w:val="22"/>
        </w:rPr>
      </w:pPr>
    </w:p>
    <w:p w14:paraId="1D329A06" w14:textId="77777777" w:rsidR="00FE1705" w:rsidRPr="000C1ADF" w:rsidRDefault="00FE1705" w:rsidP="00152F2C">
      <w:pPr>
        <w:tabs>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Responses must be focused and action-oriented with clearly identifiable, cost-effective, realistic, and attainable envir</w:t>
      </w:r>
      <w:r w:rsidR="00E10447" w:rsidRPr="000C1ADF">
        <w:rPr>
          <w:rFonts w:asciiTheme="minorHAnsi" w:hAnsiTheme="minorHAnsi"/>
          <w:spacing w:val="-2"/>
          <w:sz w:val="22"/>
          <w:szCs w:val="22"/>
        </w:rPr>
        <w:t xml:space="preserve">onmental goals and objectives. </w:t>
      </w:r>
      <w:r w:rsidRPr="000C1ADF">
        <w:rPr>
          <w:rFonts w:asciiTheme="minorHAnsi" w:hAnsiTheme="minorHAnsi"/>
          <w:spacing w:val="-2"/>
          <w:sz w:val="22"/>
          <w:szCs w:val="22"/>
        </w:rPr>
        <w:t>The environmental indicators that are to be used in evaluating the success of the project in meeting its environmental goal</w:t>
      </w:r>
      <w:r w:rsidR="00E10447" w:rsidRPr="000C1ADF">
        <w:rPr>
          <w:rFonts w:asciiTheme="minorHAnsi" w:hAnsiTheme="minorHAnsi"/>
          <w:spacing w:val="-2"/>
          <w:sz w:val="22"/>
          <w:szCs w:val="22"/>
        </w:rPr>
        <w:t xml:space="preserve">(s) should be clearly defined. </w:t>
      </w:r>
      <w:r w:rsidRPr="000C1ADF">
        <w:rPr>
          <w:rFonts w:asciiTheme="minorHAnsi" w:hAnsiTheme="minorHAnsi"/>
          <w:spacing w:val="-2"/>
          <w:sz w:val="22"/>
          <w:szCs w:val="22"/>
        </w:rPr>
        <w:t xml:space="preserve">The application forms on the following pages should be used when preparing the narrative, scope of services, </w:t>
      </w:r>
      <w:proofErr w:type="gramStart"/>
      <w:r w:rsidRPr="000C1ADF">
        <w:rPr>
          <w:rFonts w:asciiTheme="minorHAnsi" w:hAnsiTheme="minorHAnsi"/>
          <w:spacing w:val="-2"/>
          <w:sz w:val="22"/>
          <w:szCs w:val="22"/>
        </w:rPr>
        <w:t>budget</w:t>
      </w:r>
      <w:proofErr w:type="gramEnd"/>
      <w:r w:rsidRPr="000C1ADF">
        <w:rPr>
          <w:rFonts w:asciiTheme="minorHAnsi" w:hAnsiTheme="minorHAnsi"/>
          <w:spacing w:val="-2"/>
          <w:sz w:val="22"/>
          <w:szCs w:val="22"/>
        </w:rPr>
        <w:t xml:space="preserve"> and milestone schedule for the proposed project; information provided on these pages by the proponent will meet the minimum format requirements for s.319 responses.</w:t>
      </w:r>
      <w:r w:rsidR="00E10447" w:rsidRPr="000C1ADF">
        <w:rPr>
          <w:rFonts w:asciiTheme="minorHAnsi" w:hAnsiTheme="minorHAnsi"/>
          <w:spacing w:val="-2"/>
          <w:sz w:val="22"/>
          <w:szCs w:val="22"/>
        </w:rPr>
        <w:t xml:space="preserve"> </w:t>
      </w:r>
    </w:p>
    <w:p w14:paraId="394BA030"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254D1A45" w14:textId="77777777" w:rsidR="00FE1705" w:rsidRPr="000C1ADF" w:rsidRDefault="00FE1705" w:rsidP="00152F2C">
      <w:pPr>
        <w:tabs>
          <w:tab w:val="left" w:pos="-1440"/>
          <w:tab w:val="left" w:pos="-720"/>
        </w:tabs>
        <w:suppressAutoHyphens/>
        <w:jc w:val="both"/>
        <w:rPr>
          <w:rFonts w:asciiTheme="minorHAnsi" w:hAnsiTheme="minorHAnsi"/>
          <w:b/>
          <w:bCs/>
          <w:spacing w:val="-2"/>
          <w:sz w:val="22"/>
          <w:szCs w:val="22"/>
        </w:rPr>
      </w:pPr>
    </w:p>
    <w:p w14:paraId="7CE80D70" w14:textId="77777777" w:rsidR="00196A51" w:rsidRPr="000C1ADF" w:rsidRDefault="00196A51" w:rsidP="00152F2C">
      <w:pPr>
        <w:tabs>
          <w:tab w:val="left" w:pos="-1440"/>
          <w:tab w:val="left" w:pos="-720"/>
        </w:tabs>
        <w:suppressAutoHyphens/>
        <w:jc w:val="center"/>
        <w:rPr>
          <w:rFonts w:asciiTheme="minorHAnsi" w:hAnsiTheme="minorHAnsi"/>
          <w:spacing w:val="-2"/>
        </w:rPr>
        <w:sectPr w:rsidR="00196A51" w:rsidRPr="000C1ADF" w:rsidSect="006668CA">
          <w:footerReference w:type="default" r:id="rId32"/>
          <w:pgSz w:w="12240" w:h="15840" w:code="1"/>
          <w:pgMar w:top="1440" w:right="1440" w:bottom="1440" w:left="1440" w:header="720" w:footer="1008" w:gutter="0"/>
          <w:pgNumType w:start="0" w:chapStyle="5"/>
          <w:cols w:space="720"/>
          <w:docGrid w:linePitch="272"/>
        </w:sectPr>
      </w:pPr>
    </w:p>
    <w:p w14:paraId="6D586DF5" w14:textId="77777777" w:rsidR="00FE1705" w:rsidRPr="000C1ADF" w:rsidRDefault="00FE1705" w:rsidP="00152F2C">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lastRenderedPageBreak/>
        <w:t>RESPONSE</w:t>
      </w:r>
      <w:r w:rsidR="00196A51" w:rsidRPr="000C1ADF">
        <w:rPr>
          <w:rFonts w:asciiTheme="minorHAnsi" w:hAnsiTheme="minorHAnsi"/>
          <w:b/>
          <w:bCs/>
          <w:spacing w:val="-2"/>
          <w:sz w:val="22"/>
          <w:szCs w:val="22"/>
        </w:rPr>
        <w:t xml:space="preserve"> FORM</w:t>
      </w:r>
    </w:p>
    <w:p w14:paraId="747F3BF9" w14:textId="4E452B56" w:rsidR="00FE1705" w:rsidRPr="000C1ADF" w:rsidRDefault="00FE1705" w:rsidP="00152F2C">
      <w:pPr>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319 NONPOINT SOURCE POLLUTION GRANT PROGRAM</w:t>
      </w:r>
    </w:p>
    <w:p w14:paraId="502CB5EB" w14:textId="53E07904" w:rsidR="00FE1705" w:rsidRPr="000C1ADF" w:rsidRDefault="000F37DD" w:rsidP="00152F2C">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10/13/2021</w:t>
      </w:r>
    </w:p>
    <w:p w14:paraId="5E4BD8F4" w14:textId="108487AD" w:rsidR="00B86FF0" w:rsidRPr="000C1ADF" w:rsidRDefault="005373F6" w:rsidP="00152F2C">
      <w:pPr>
        <w:pStyle w:val="RFRCover14ptBoldCentered"/>
        <w:rPr>
          <w:rFonts w:asciiTheme="minorHAnsi" w:hAnsiTheme="minorHAnsi" w:cs="Calibri"/>
          <w:sz w:val="22"/>
          <w:szCs w:val="22"/>
        </w:rPr>
      </w:pPr>
      <w:r w:rsidRPr="000C1ADF">
        <w:rPr>
          <w:rFonts w:asciiTheme="minorHAnsi" w:hAnsiTheme="minorHAnsi" w:cs="Calibri"/>
          <w:bCs w:val="0"/>
          <w:sz w:val="22"/>
          <w:szCs w:val="22"/>
        </w:rPr>
        <w:t xml:space="preserve">RFR#: </w:t>
      </w:r>
      <w:r w:rsidR="005920C3" w:rsidRPr="000C1ADF">
        <w:rPr>
          <w:rFonts w:asciiTheme="minorHAnsi" w:hAnsiTheme="minorHAnsi" w:cs="Calibri"/>
          <w:sz w:val="22"/>
          <w:szCs w:val="22"/>
        </w:rPr>
        <w:t>BWR-RFR-FFY2022-319-FALL GRANT ROUND</w:t>
      </w:r>
    </w:p>
    <w:p w14:paraId="1ECEE7A7" w14:textId="77777777" w:rsidR="005373F6" w:rsidRPr="000C1ADF" w:rsidRDefault="005373F6" w:rsidP="00152F2C">
      <w:pPr>
        <w:autoSpaceDE w:val="0"/>
        <w:autoSpaceDN w:val="0"/>
        <w:adjustRightInd w:val="0"/>
        <w:jc w:val="center"/>
        <w:rPr>
          <w:rFonts w:asciiTheme="minorHAnsi" w:hAnsiTheme="minorHAnsi" w:cs="Calibri"/>
          <w:b/>
          <w:bCs/>
          <w:sz w:val="22"/>
          <w:szCs w:val="22"/>
        </w:rPr>
      </w:pPr>
    </w:p>
    <w:p w14:paraId="5D38B8E7" w14:textId="4F08D323" w:rsidR="00FE1705" w:rsidRPr="000C1ADF" w:rsidRDefault="00FE1705" w:rsidP="00152F2C">
      <w:pPr>
        <w:suppressAutoHyphens/>
        <w:jc w:val="both"/>
        <w:rPr>
          <w:rFonts w:asciiTheme="minorHAnsi" w:hAnsiTheme="minorHAnsi"/>
          <w:b/>
          <w:bCs/>
          <w:spacing w:val="-2"/>
          <w:sz w:val="22"/>
          <w:szCs w:val="22"/>
        </w:rPr>
      </w:pPr>
      <w:r w:rsidRPr="000C1ADF">
        <w:rPr>
          <w:rFonts w:asciiTheme="minorHAnsi" w:hAnsiTheme="minorHAnsi"/>
          <w:b/>
          <w:bCs/>
          <w:spacing w:val="-2"/>
          <w:sz w:val="22"/>
          <w:szCs w:val="22"/>
        </w:rPr>
        <w:tab/>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E1705" w:rsidRPr="000C1ADF" w14:paraId="02EE491E" w14:textId="77777777" w:rsidTr="00FE1705">
        <w:trPr>
          <w:jc w:val="center"/>
        </w:trPr>
        <w:tc>
          <w:tcPr>
            <w:tcW w:w="9360" w:type="dxa"/>
            <w:tcBorders>
              <w:top w:val="double" w:sz="6" w:space="0" w:color="auto"/>
              <w:left w:val="double" w:sz="6" w:space="0" w:color="auto"/>
              <w:bottom w:val="double" w:sz="6" w:space="0" w:color="auto"/>
              <w:right w:val="double" w:sz="6" w:space="0" w:color="auto"/>
            </w:tcBorders>
          </w:tcPr>
          <w:p w14:paraId="641A5DFE" w14:textId="77777777" w:rsidR="00FE1705" w:rsidRPr="000C1ADF" w:rsidRDefault="00FE1705" w:rsidP="00152F2C">
            <w:pPr>
              <w:tabs>
                <w:tab w:val="left" w:pos="-1440"/>
                <w:tab w:val="left" w:pos="-720"/>
              </w:tabs>
              <w:suppressAutoHyphens/>
              <w:spacing w:before="90"/>
              <w:rPr>
                <w:rFonts w:asciiTheme="minorHAnsi" w:hAnsiTheme="minorHAnsi"/>
                <w:b/>
                <w:bCs/>
                <w:spacing w:val="-2"/>
                <w:sz w:val="22"/>
                <w:szCs w:val="22"/>
              </w:rPr>
            </w:pPr>
            <w:r w:rsidRPr="000C1ADF">
              <w:rPr>
                <w:rFonts w:asciiTheme="minorHAnsi" w:hAnsiTheme="minorHAnsi"/>
                <w:b/>
                <w:bCs/>
                <w:spacing w:val="-2"/>
                <w:sz w:val="22"/>
                <w:szCs w:val="22"/>
              </w:rPr>
              <w:t>RESPONDENT -</w:t>
            </w:r>
          </w:p>
          <w:p w14:paraId="6294D594" w14:textId="77777777" w:rsidR="00FE1705" w:rsidRPr="000C1ADF" w:rsidRDefault="00FE1705" w:rsidP="00152F2C">
            <w:pPr>
              <w:tabs>
                <w:tab w:val="left" w:pos="-1440"/>
                <w:tab w:val="left" w:pos="-720"/>
              </w:tabs>
              <w:suppressAutoHyphens/>
              <w:rPr>
                <w:rFonts w:asciiTheme="minorHAnsi" w:hAnsiTheme="minorHAnsi"/>
                <w:b/>
                <w:bCs/>
                <w:spacing w:val="-2"/>
                <w:sz w:val="22"/>
                <w:szCs w:val="22"/>
              </w:rPr>
            </w:pPr>
          </w:p>
          <w:p w14:paraId="02D275B9" w14:textId="77777777" w:rsidR="00FE1705" w:rsidRPr="000C1ADF" w:rsidRDefault="00FE1705" w:rsidP="00152F2C">
            <w:pPr>
              <w:tabs>
                <w:tab w:val="left" w:pos="-1440"/>
                <w:tab w:val="left" w:pos="-720"/>
              </w:tabs>
              <w:suppressAutoHyphens/>
              <w:rPr>
                <w:rFonts w:asciiTheme="minorHAnsi" w:hAnsiTheme="minorHAnsi"/>
                <w:b/>
                <w:bCs/>
                <w:spacing w:val="-2"/>
                <w:sz w:val="22"/>
                <w:szCs w:val="22"/>
              </w:rPr>
            </w:pPr>
            <w:r w:rsidRPr="000C1ADF">
              <w:rPr>
                <w:rFonts w:asciiTheme="minorHAnsi" w:hAnsiTheme="minorHAnsi"/>
                <w:b/>
                <w:bCs/>
                <w:spacing w:val="-2"/>
                <w:sz w:val="22"/>
                <w:szCs w:val="22"/>
              </w:rPr>
              <w:t>Address -</w:t>
            </w:r>
          </w:p>
          <w:p w14:paraId="5EFADD59" w14:textId="77777777" w:rsidR="00FE1705" w:rsidRPr="000C1ADF" w:rsidRDefault="00FE1705" w:rsidP="00152F2C">
            <w:pPr>
              <w:tabs>
                <w:tab w:val="left" w:pos="-1440"/>
                <w:tab w:val="left" w:pos="-720"/>
              </w:tabs>
              <w:suppressAutoHyphens/>
              <w:rPr>
                <w:rFonts w:asciiTheme="minorHAnsi" w:hAnsiTheme="minorHAnsi"/>
                <w:b/>
                <w:bCs/>
                <w:spacing w:val="-2"/>
                <w:sz w:val="22"/>
                <w:szCs w:val="22"/>
              </w:rPr>
            </w:pPr>
          </w:p>
          <w:p w14:paraId="590A8071" w14:textId="77777777" w:rsidR="00FE1705" w:rsidRPr="000C1ADF" w:rsidRDefault="00FE1705" w:rsidP="00152F2C">
            <w:pPr>
              <w:tabs>
                <w:tab w:val="left" w:pos="-1440"/>
                <w:tab w:val="left" w:pos="-720"/>
              </w:tabs>
              <w:suppressAutoHyphens/>
              <w:spacing w:after="54"/>
              <w:ind w:left="5040" w:hanging="5040"/>
              <w:rPr>
                <w:rFonts w:asciiTheme="minorHAnsi" w:hAnsiTheme="minorHAnsi"/>
                <w:spacing w:val="-2"/>
                <w:sz w:val="22"/>
                <w:szCs w:val="22"/>
              </w:rPr>
            </w:pPr>
            <w:r w:rsidRPr="000C1ADF">
              <w:rPr>
                <w:rFonts w:asciiTheme="minorHAnsi" w:hAnsiTheme="minorHAnsi"/>
                <w:b/>
                <w:bCs/>
                <w:spacing w:val="-2"/>
                <w:sz w:val="22"/>
                <w:szCs w:val="22"/>
              </w:rPr>
              <w:t>Telephone -</w:t>
            </w:r>
            <w:r w:rsidRPr="000C1ADF">
              <w:rPr>
                <w:rFonts w:asciiTheme="minorHAnsi" w:hAnsiTheme="minorHAnsi"/>
                <w:b/>
                <w:bCs/>
                <w:spacing w:val="-2"/>
                <w:sz w:val="22"/>
                <w:szCs w:val="22"/>
              </w:rPr>
              <w:tab/>
            </w:r>
            <w:r w:rsidRPr="000C1ADF">
              <w:rPr>
                <w:rFonts w:asciiTheme="minorHAnsi" w:hAnsiTheme="minorHAnsi"/>
                <w:b/>
                <w:bCs/>
                <w:spacing w:val="-2"/>
                <w:sz w:val="22"/>
                <w:szCs w:val="22"/>
              </w:rPr>
              <w:tab/>
            </w:r>
            <w:r w:rsidRPr="000C1ADF">
              <w:rPr>
                <w:rFonts w:asciiTheme="minorHAnsi" w:hAnsiTheme="minorHAnsi"/>
                <w:b/>
                <w:bCs/>
                <w:spacing w:val="-2"/>
                <w:sz w:val="22"/>
                <w:szCs w:val="22"/>
              </w:rPr>
              <w:tab/>
            </w:r>
            <w:r w:rsidRPr="000C1ADF">
              <w:rPr>
                <w:rFonts w:asciiTheme="minorHAnsi" w:hAnsiTheme="minorHAnsi"/>
                <w:b/>
                <w:bCs/>
                <w:spacing w:val="-2"/>
                <w:sz w:val="22"/>
                <w:szCs w:val="22"/>
              </w:rPr>
              <w:tab/>
              <w:t>Facsimile -</w:t>
            </w:r>
            <w:r w:rsidRPr="000C1ADF">
              <w:rPr>
                <w:rFonts w:asciiTheme="minorHAnsi" w:hAnsiTheme="minorHAnsi"/>
                <w:b/>
                <w:bCs/>
                <w:spacing w:val="-2"/>
                <w:sz w:val="22"/>
                <w:szCs w:val="22"/>
              </w:rPr>
              <w:tab/>
            </w:r>
            <w:r w:rsidRPr="000C1ADF">
              <w:rPr>
                <w:rFonts w:asciiTheme="minorHAnsi" w:hAnsiTheme="minorHAnsi"/>
                <w:b/>
                <w:bCs/>
                <w:spacing w:val="-2"/>
                <w:sz w:val="22"/>
                <w:szCs w:val="22"/>
              </w:rPr>
              <w:tab/>
            </w:r>
            <w:r w:rsidRPr="000C1ADF">
              <w:rPr>
                <w:rFonts w:asciiTheme="minorHAnsi" w:hAnsiTheme="minorHAnsi"/>
                <w:b/>
                <w:bCs/>
                <w:spacing w:val="-2"/>
                <w:sz w:val="22"/>
                <w:szCs w:val="22"/>
              </w:rPr>
              <w:tab/>
            </w:r>
            <w:r w:rsidRPr="000C1ADF">
              <w:rPr>
                <w:rFonts w:asciiTheme="minorHAnsi" w:hAnsiTheme="minorHAnsi"/>
                <w:b/>
                <w:bCs/>
                <w:spacing w:val="-2"/>
                <w:sz w:val="22"/>
                <w:szCs w:val="22"/>
              </w:rPr>
              <w:tab/>
            </w:r>
            <w:r w:rsidRPr="000C1ADF">
              <w:rPr>
                <w:rFonts w:asciiTheme="minorHAnsi" w:hAnsiTheme="minorHAnsi"/>
                <w:b/>
                <w:bCs/>
                <w:spacing w:val="-2"/>
                <w:sz w:val="22"/>
                <w:szCs w:val="22"/>
              </w:rPr>
              <w:tab/>
              <w:t>Email Address -</w:t>
            </w:r>
          </w:p>
        </w:tc>
      </w:tr>
    </w:tbl>
    <w:p w14:paraId="0A77C41E"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2FAB5991"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r w:rsidRPr="000C1ADF">
        <w:rPr>
          <w:rFonts w:asciiTheme="minorHAnsi" w:hAnsiTheme="minorHAnsi"/>
          <w:b/>
          <w:bCs/>
          <w:spacing w:val="-2"/>
          <w:sz w:val="22"/>
          <w:szCs w:val="22"/>
        </w:rPr>
        <w:t>PROJECT TITLE -</w:t>
      </w:r>
    </w:p>
    <w:p w14:paraId="5B97CFA7"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6A062F44"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r w:rsidRPr="000C1ADF">
        <w:rPr>
          <w:rFonts w:asciiTheme="minorHAnsi" w:hAnsiTheme="minorHAnsi"/>
          <w:b/>
          <w:bCs/>
          <w:spacing w:val="-2"/>
          <w:sz w:val="22"/>
          <w:szCs w:val="22"/>
        </w:rPr>
        <w:t>WATERSHED(S)/SUBWATERSHED(S) SERVED BY THIS PROJECT -</w:t>
      </w:r>
    </w:p>
    <w:p w14:paraId="0A5033F3"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41E5A880" w14:textId="3C2B2B09" w:rsidR="00FE1705" w:rsidRPr="000C1ADF" w:rsidRDefault="00FE1705" w:rsidP="00152F2C">
      <w:pPr>
        <w:tabs>
          <w:tab w:val="left" w:pos="-1440"/>
          <w:tab w:val="left" w:pos="-720"/>
        </w:tabs>
        <w:suppressAutoHyphens/>
        <w:jc w:val="both"/>
        <w:rPr>
          <w:rFonts w:asciiTheme="minorHAnsi" w:hAnsiTheme="minorHAnsi"/>
          <w:spacing w:val="-2"/>
          <w:sz w:val="22"/>
          <w:szCs w:val="22"/>
        </w:rPr>
      </w:pPr>
      <w:r w:rsidRPr="000C1ADF">
        <w:rPr>
          <w:rFonts w:asciiTheme="minorHAnsi" w:hAnsiTheme="minorHAnsi"/>
          <w:b/>
          <w:bCs/>
          <w:spacing w:val="-2"/>
          <w:sz w:val="22"/>
          <w:szCs w:val="22"/>
        </w:rPr>
        <w:t>PROJECT TYPE(s) -</w:t>
      </w:r>
      <w:r w:rsidRPr="000C1ADF">
        <w:rPr>
          <w:rFonts w:asciiTheme="minorHAnsi" w:hAnsiTheme="minorHAnsi"/>
          <w:spacing w:val="-2"/>
          <w:sz w:val="22"/>
          <w:szCs w:val="22"/>
        </w:rPr>
        <w:t xml:space="preserve"> see Section </w:t>
      </w:r>
      <w:r w:rsidR="00FB23E0" w:rsidRPr="000C1ADF">
        <w:rPr>
          <w:rFonts w:asciiTheme="minorHAnsi" w:hAnsiTheme="minorHAnsi"/>
          <w:spacing w:val="-2"/>
          <w:sz w:val="22"/>
          <w:szCs w:val="22"/>
        </w:rPr>
        <w:t>2</w:t>
      </w:r>
      <w:r w:rsidRPr="000C1ADF">
        <w:rPr>
          <w:rFonts w:asciiTheme="minorHAnsi" w:hAnsiTheme="minorHAnsi"/>
          <w:spacing w:val="-2"/>
          <w:sz w:val="22"/>
          <w:szCs w:val="22"/>
        </w:rPr>
        <w:t>.  A response may encompass more than one project type.</w:t>
      </w:r>
    </w:p>
    <w:p w14:paraId="227E0B52" w14:textId="77777777" w:rsidR="00FE1705" w:rsidRPr="000C1ADF" w:rsidRDefault="00FE1705" w:rsidP="000A06CF">
      <w:pPr>
        <w:suppressAutoHyphens/>
        <w:spacing w:before="60"/>
        <w:ind w:firstLine="180"/>
        <w:jc w:val="both"/>
        <w:rPr>
          <w:rFonts w:asciiTheme="minorHAnsi" w:hAnsiTheme="minorHAnsi"/>
          <w:spacing w:val="-2"/>
          <w:sz w:val="22"/>
          <w:szCs w:val="22"/>
        </w:rPr>
      </w:pPr>
      <w:r w:rsidRPr="000C1ADF">
        <w:rPr>
          <w:rFonts w:asciiTheme="minorHAnsi" w:eastAsia="Symbol" w:hAnsiTheme="minorHAnsi" w:cs="Symbol"/>
          <w:b/>
          <w:spacing w:val="-2"/>
          <w:sz w:val="22"/>
          <w:szCs w:val="22"/>
        </w:rPr>
        <w:sym w:font="Symbol" w:char="F090"/>
      </w:r>
      <w:r w:rsidRPr="000C1ADF">
        <w:rPr>
          <w:rFonts w:asciiTheme="minorHAnsi" w:hAnsiTheme="minorHAnsi"/>
          <w:b/>
          <w:bCs/>
          <w:spacing w:val="-2"/>
          <w:sz w:val="22"/>
          <w:szCs w:val="22"/>
        </w:rPr>
        <w:tab/>
        <w:t>A.  Implementation</w:t>
      </w:r>
      <w:r w:rsidRPr="000C1ADF">
        <w:rPr>
          <w:rFonts w:asciiTheme="minorHAnsi" w:hAnsiTheme="minorHAnsi"/>
          <w:spacing w:val="-2"/>
          <w:sz w:val="22"/>
          <w:szCs w:val="22"/>
        </w:rPr>
        <w:t xml:space="preserve"> </w:t>
      </w:r>
      <w:r w:rsidRPr="000C1ADF">
        <w:rPr>
          <w:rFonts w:asciiTheme="minorHAnsi" w:hAnsiTheme="minorHAnsi"/>
          <w:spacing w:val="-2"/>
          <w:sz w:val="22"/>
          <w:szCs w:val="22"/>
        </w:rPr>
        <w:tab/>
      </w:r>
      <w:r w:rsidRPr="000C1ADF">
        <w:rPr>
          <w:rFonts w:asciiTheme="minorHAnsi" w:hAnsiTheme="minorHAnsi"/>
          <w:spacing w:val="-2"/>
          <w:sz w:val="22"/>
          <w:szCs w:val="22"/>
        </w:rPr>
        <w:tab/>
      </w:r>
      <w:r w:rsidRPr="000C1ADF">
        <w:rPr>
          <w:rFonts w:asciiTheme="minorHAnsi" w:eastAsia="Symbol" w:hAnsiTheme="minorHAnsi" w:cs="Symbol"/>
          <w:b/>
          <w:spacing w:val="-2"/>
          <w:sz w:val="22"/>
          <w:szCs w:val="22"/>
        </w:rPr>
        <w:sym w:font="Symbol" w:char="F090"/>
      </w:r>
      <w:r w:rsidRPr="000C1ADF">
        <w:rPr>
          <w:rFonts w:asciiTheme="minorHAnsi" w:hAnsiTheme="minorHAnsi"/>
          <w:b/>
          <w:bCs/>
          <w:spacing w:val="-2"/>
          <w:sz w:val="22"/>
          <w:szCs w:val="22"/>
        </w:rPr>
        <w:t xml:space="preserve"> </w:t>
      </w:r>
      <w:r w:rsidRPr="000C1ADF">
        <w:rPr>
          <w:rFonts w:asciiTheme="minorHAnsi" w:hAnsiTheme="minorHAnsi"/>
          <w:spacing w:val="-2"/>
          <w:sz w:val="22"/>
          <w:szCs w:val="22"/>
        </w:rPr>
        <w:t>TMDL</w:t>
      </w:r>
      <w:r w:rsidRPr="000C1ADF">
        <w:rPr>
          <w:rFonts w:asciiTheme="minorHAnsi" w:hAnsiTheme="minorHAnsi"/>
          <w:spacing w:val="-2"/>
          <w:sz w:val="22"/>
          <w:szCs w:val="22"/>
        </w:rPr>
        <w:tab/>
      </w:r>
      <w:r w:rsidRPr="000C1ADF">
        <w:rPr>
          <w:rFonts w:asciiTheme="minorHAnsi" w:hAnsiTheme="minorHAnsi"/>
          <w:spacing w:val="-2"/>
          <w:sz w:val="22"/>
          <w:szCs w:val="22"/>
        </w:rPr>
        <w:tab/>
      </w:r>
      <w:r w:rsidRPr="000C1ADF">
        <w:rPr>
          <w:rFonts w:asciiTheme="minorHAnsi" w:eastAsia="Symbol" w:hAnsiTheme="minorHAnsi" w:cs="Symbol"/>
          <w:b/>
          <w:spacing w:val="-2"/>
          <w:sz w:val="22"/>
          <w:szCs w:val="22"/>
        </w:rPr>
        <w:sym w:font="Symbol" w:char="F090"/>
      </w:r>
      <w:r w:rsidRPr="000C1ADF">
        <w:rPr>
          <w:rFonts w:asciiTheme="minorHAnsi" w:hAnsiTheme="minorHAnsi"/>
          <w:b/>
          <w:bCs/>
          <w:spacing w:val="-2"/>
          <w:sz w:val="22"/>
          <w:szCs w:val="22"/>
        </w:rPr>
        <w:t xml:space="preserve"> </w:t>
      </w:r>
      <w:r w:rsidRPr="000C1ADF">
        <w:rPr>
          <w:rFonts w:asciiTheme="minorHAnsi" w:hAnsiTheme="minorHAnsi"/>
          <w:spacing w:val="-2"/>
          <w:sz w:val="22"/>
          <w:szCs w:val="22"/>
        </w:rPr>
        <w:t>Category 4a</w:t>
      </w:r>
      <w:r w:rsidR="00FE3265" w:rsidRPr="000C1ADF">
        <w:rPr>
          <w:rFonts w:asciiTheme="minorHAnsi" w:hAnsiTheme="minorHAnsi"/>
          <w:spacing w:val="-2"/>
          <w:sz w:val="22"/>
          <w:szCs w:val="22"/>
        </w:rPr>
        <w:t>, 4c,</w:t>
      </w:r>
      <w:r w:rsidRPr="000C1ADF">
        <w:rPr>
          <w:rFonts w:asciiTheme="minorHAnsi" w:hAnsiTheme="minorHAnsi"/>
          <w:spacing w:val="-2"/>
          <w:sz w:val="22"/>
          <w:szCs w:val="22"/>
        </w:rPr>
        <w:t xml:space="preserve"> or 5</w:t>
      </w:r>
      <w:r w:rsidRPr="000C1ADF">
        <w:rPr>
          <w:rFonts w:asciiTheme="minorHAnsi" w:hAnsiTheme="minorHAnsi"/>
          <w:spacing w:val="-2"/>
          <w:sz w:val="22"/>
          <w:szCs w:val="22"/>
        </w:rPr>
        <w:tab/>
      </w:r>
      <w:r w:rsidRPr="000C1ADF">
        <w:rPr>
          <w:rFonts w:asciiTheme="minorHAnsi" w:eastAsia="Symbol" w:hAnsiTheme="minorHAnsi" w:cs="Symbol"/>
          <w:b/>
          <w:spacing w:val="-2"/>
          <w:sz w:val="22"/>
          <w:szCs w:val="22"/>
        </w:rPr>
        <w:sym w:font="Symbol" w:char="F090"/>
      </w:r>
      <w:r w:rsidRPr="000C1ADF">
        <w:rPr>
          <w:rFonts w:asciiTheme="minorHAnsi" w:hAnsiTheme="minorHAnsi"/>
          <w:b/>
          <w:bCs/>
          <w:spacing w:val="-2"/>
          <w:sz w:val="22"/>
          <w:szCs w:val="22"/>
        </w:rPr>
        <w:t xml:space="preserve"> </w:t>
      </w:r>
      <w:r w:rsidR="00C70BA4" w:rsidRPr="000C1ADF">
        <w:rPr>
          <w:rFonts w:asciiTheme="minorHAnsi" w:hAnsiTheme="minorHAnsi"/>
          <w:spacing w:val="-2"/>
          <w:sz w:val="22"/>
          <w:szCs w:val="22"/>
        </w:rPr>
        <w:t>other</w:t>
      </w:r>
    </w:p>
    <w:p w14:paraId="588513F1" w14:textId="77777777" w:rsidR="00FE1705" w:rsidRPr="000C1ADF" w:rsidRDefault="00FE1705" w:rsidP="000A06CF">
      <w:pPr>
        <w:suppressAutoHyphens/>
        <w:spacing w:before="60"/>
        <w:ind w:left="432" w:hanging="144"/>
        <w:rPr>
          <w:rFonts w:asciiTheme="minorHAnsi" w:hAnsiTheme="minorHAnsi"/>
          <w:b/>
          <w:bCs/>
          <w:sz w:val="22"/>
          <w:szCs w:val="22"/>
        </w:rPr>
      </w:pPr>
      <w:r w:rsidRPr="000C1ADF">
        <w:rPr>
          <w:rFonts w:asciiTheme="minorHAnsi" w:hAnsiTheme="minorHAnsi"/>
          <w:b/>
          <w:bCs/>
          <w:spacing w:val="-2"/>
          <w:sz w:val="22"/>
          <w:szCs w:val="22"/>
        </w:rPr>
        <w:tab/>
      </w:r>
      <w:r w:rsidRPr="000C1ADF">
        <w:rPr>
          <w:rFonts w:asciiTheme="minorHAnsi" w:hAnsiTheme="minorHAnsi"/>
          <w:b/>
          <w:bCs/>
          <w:spacing w:val="-2"/>
          <w:sz w:val="22"/>
          <w:szCs w:val="22"/>
        </w:rPr>
        <w:tab/>
      </w:r>
      <w:r w:rsidRPr="000C1ADF">
        <w:rPr>
          <w:rFonts w:asciiTheme="minorHAnsi" w:eastAsia="Symbol" w:hAnsiTheme="minorHAnsi" w:cs="Symbol"/>
          <w:b/>
          <w:spacing w:val="-2"/>
          <w:sz w:val="22"/>
          <w:szCs w:val="22"/>
        </w:rPr>
        <w:sym w:font="Symbol" w:char="F090"/>
      </w:r>
      <w:r w:rsidRPr="000C1ADF">
        <w:rPr>
          <w:rFonts w:asciiTheme="minorHAnsi" w:hAnsiTheme="minorHAnsi"/>
          <w:spacing w:val="-2"/>
          <w:sz w:val="22"/>
          <w:szCs w:val="22"/>
        </w:rPr>
        <w:t xml:space="preserve"> </w:t>
      </w:r>
      <w:r w:rsidRPr="000C1ADF">
        <w:rPr>
          <w:rFonts w:asciiTheme="minorHAnsi" w:hAnsiTheme="minorHAnsi"/>
          <w:b/>
          <w:bCs/>
          <w:sz w:val="22"/>
          <w:szCs w:val="22"/>
        </w:rPr>
        <w:t>Continues the work commenced under publicly funded program(s)</w:t>
      </w:r>
    </w:p>
    <w:p w14:paraId="1F6F76D2" w14:textId="7D54935D" w:rsidR="0083528F" w:rsidRPr="000C1ADF" w:rsidRDefault="00FE1705" w:rsidP="000A06CF">
      <w:pPr>
        <w:suppressAutoHyphens/>
        <w:spacing w:before="60"/>
        <w:ind w:firstLine="180"/>
        <w:jc w:val="both"/>
        <w:rPr>
          <w:rFonts w:asciiTheme="minorHAnsi" w:hAnsiTheme="minorHAnsi"/>
          <w:b/>
          <w:bCs/>
          <w:spacing w:val="-2"/>
          <w:sz w:val="22"/>
          <w:szCs w:val="22"/>
        </w:rPr>
      </w:pPr>
      <w:r w:rsidRPr="000C1ADF">
        <w:rPr>
          <w:rFonts w:asciiTheme="minorHAnsi" w:eastAsia="Symbol" w:hAnsiTheme="minorHAnsi" w:cs="Symbol"/>
          <w:b/>
          <w:spacing w:val="-2"/>
          <w:sz w:val="22"/>
          <w:szCs w:val="22"/>
        </w:rPr>
        <w:sym w:font="Symbol" w:char="F090"/>
      </w:r>
      <w:r w:rsidRPr="000C1ADF">
        <w:rPr>
          <w:rFonts w:asciiTheme="minorHAnsi" w:hAnsiTheme="minorHAnsi"/>
          <w:b/>
          <w:bCs/>
          <w:spacing w:val="-2"/>
          <w:sz w:val="22"/>
          <w:szCs w:val="22"/>
        </w:rPr>
        <w:tab/>
        <w:t xml:space="preserve">B.  Healthy Watersheds </w:t>
      </w:r>
    </w:p>
    <w:p w14:paraId="7D365D4B" w14:textId="7797E2C3" w:rsidR="002F17F1" w:rsidRPr="000C1ADF" w:rsidRDefault="002F17F1" w:rsidP="000A06CF">
      <w:pPr>
        <w:tabs>
          <w:tab w:val="left" w:pos="-1440"/>
          <w:tab w:val="left" w:pos="-720"/>
        </w:tabs>
        <w:suppressAutoHyphens/>
        <w:spacing w:before="60"/>
        <w:ind w:firstLine="180"/>
        <w:jc w:val="both"/>
        <w:rPr>
          <w:rFonts w:ascii="Calibri" w:hAnsi="Calibri"/>
          <w:b/>
          <w:bCs/>
          <w:spacing w:val="-2"/>
          <w:sz w:val="22"/>
          <w:szCs w:val="22"/>
        </w:rPr>
      </w:pPr>
      <w:r w:rsidRPr="000C1ADF">
        <w:rPr>
          <w:rFonts w:ascii="Symbol" w:eastAsia="Symbol" w:hAnsi="Symbol" w:cs="Symbol"/>
          <w:b/>
          <w:spacing w:val="-2"/>
          <w:sz w:val="22"/>
          <w:szCs w:val="22"/>
        </w:rPr>
        <w:sym w:font="Symbol" w:char="F090"/>
      </w:r>
      <w:r w:rsidRPr="000C1ADF">
        <w:rPr>
          <w:rFonts w:ascii="Calibri" w:hAnsi="Calibri"/>
          <w:b/>
          <w:bCs/>
          <w:spacing w:val="-2"/>
          <w:sz w:val="22"/>
          <w:szCs w:val="22"/>
        </w:rPr>
        <w:tab/>
        <w:t xml:space="preserve">C.  </w:t>
      </w:r>
      <w:r w:rsidR="00A956DC" w:rsidRPr="000C1ADF">
        <w:rPr>
          <w:rFonts w:ascii="Calibri" w:hAnsi="Calibri"/>
          <w:b/>
          <w:bCs/>
          <w:spacing w:val="-2"/>
          <w:sz w:val="22"/>
          <w:szCs w:val="22"/>
        </w:rPr>
        <w:t>Development of Municipal and Regional Stormwater Collaboratives and Funding Mechanisms</w:t>
      </w:r>
    </w:p>
    <w:p w14:paraId="29A60BEB" w14:textId="61BF584B" w:rsidR="002F17F1" w:rsidRPr="000C1ADF" w:rsidRDefault="002F17F1" w:rsidP="000A06CF">
      <w:pPr>
        <w:spacing w:before="60"/>
        <w:ind w:firstLine="180"/>
        <w:rPr>
          <w:rFonts w:ascii="Calibri" w:hAnsi="Calibri" w:cs="Calibri"/>
          <w:b/>
          <w:sz w:val="22"/>
          <w:szCs w:val="22"/>
        </w:rPr>
      </w:pPr>
      <w:r w:rsidRPr="000C1ADF">
        <w:rPr>
          <w:rFonts w:ascii="Symbol" w:eastAsia="Symbol" w:hAnsi="Symbol" w:cs="Symbol"/>
          <w:b/>
          <w:spacing w:val="-2"/>
          <w:sz w:val="22"/>
          <w:szCs w:val="22"/>
        </w:rPr>
        <w:sym w:font="Symbol" w:char="F090"/>
      </w:r>
      <w:r w:rsidRPr="000C1ADF">
        <w:rPr>
          <w:rFonts w:ascii="Calibri" w:hAnsi="Calibri" w:cs="Calibri"/>
          <w:b/>
          <w:bCs/>
          <w:spacing w:val="-2"/>
          <w:sz w:val="22"/>
          <w:szCs w:val="22"/>
        </w:rPr>
        <w:tab/>
        <w:t xml:space="preserve">D.  </w:t>
      </w:r>
      <w:r w:rsidR="00DD3BBF" w:rsidRPr="000C1ADF">
        <w:rPr>
          <w:rFonts w:ascii="Calibri" w:hAnsi="Calibri"/>
          <w:b/>
          <w:bCs/>
          <w:spacing w:val="-2"/>
          <w:sz w:val="22"/>
          <w:szCs w:val="22"/>
        </w:rPr>
        <w:t>Regional Implementation NPS Project Development</w:t>
      </w:r>
    </w:p>
    <w:p w14:paraId="5686C680" w14:textId="34628EA7" w:rsidR="00DD3BBF" w:rsidRPr="000C1ADF" w:rsidRDefault="00DD3BBF" w:rsidP="000A06CF">
      <w:pPr>
        <w:spacing w:before="60"/>
        <w:ind w:firstLine="180"/>
        <w:rPr>
          <w:rFonts w:ascii="Calibri" w:hAnsi="Calibri" w:cs="Calibri"/>
          <w:b/>
          <w:sz w:val="22"/>
          <w:szCs w:val="22"/>
        </w:rPr>
      </w:pPr>
      <w:r w:rsidRPr="000C1ADF">
        <w:rPr>
          <w:rFonts w:ascii="Symbol" w:eastAsia="Symbol" w:hAnsi="Symbol" w:cs="Symbol"/>
          <w:b/>
          <w:spacing w:val="-2"/>
          <w:sz w:val="22"/>
          <w:szCs w:val="22"/>
        </w:rPr>
        <w:sym w:font="Symbol" w:char="F090"/>
      </w:r>
      <w:r w:rsidRPr="000C1ADF">
        <w:rPr>
          <w:rFonts w:ascii="Calibri" w:hAnsi="Calibri" w:cs="Calibri"/>
          <w:b/>
          <w:bCs/>
          <w:spacing w:val="-2"/>
          <w:sz w:val="22"/>
          <w:szCs w:val="22"/>
        </w:rPr>
        <w:tab/>
        <w:t xml:space="preserve">E.  </w:t>
      </w:r>
      <w:r w:rsidR="00A956DC" w:rsidRPr="000C1ADF">
        <w:rPr>
          <w:rFonts w:ascii="Calibri" w:hAnsi="Calibri" w:cs="Calibri"/>
          <w:b/>
          <w:bCs/>
          <w:spacing w:val="-2"/>
          <w:sz w:val="22"/>
          <w:szCs w:val="22"/>
        </w:rPr>
        <w:t>Outreach and Education</w:t>
      </w:r>
    </w:p>
    <w:p w14:paraId="3921FED4" w14:textId="4924AECE" w:rsidR="00B40774" w:rsidRPr="000C1ADF" w:rsidRDefault="00B40774" w:rsidP="00DD3BBF">
      <w:pPr>
        <w:rPr>
          <w:rFonts w:ascii="Calibri" w:hAnsi="Calibri" w:cs="Calibri"/>
          <w:b/>
          <w:sz w:val="22"/>
          <w:szCs w:val="22"/>
        </w:rPr>
      </w:pPr>
    </w:p>
    <w:p w14:paraId="55DF31DA" w14:textId="77777777" w:rsidR="002F17F1" w:rsidRPr="000C1ADF" w:rsidRDefault="002F17F1" w:rsidP="00152F2C">
      <w:pPr>
        <w:suppressAutoHyphens/>
        <w:jc w:val="both"/>
        <w:rPr>
          <w:rFonts w:asciiTheme="minorHAnsi" w:hAnsiTheme="minorHAnsi"/>
          <w:b/>
          <w:bCs/>
          <w:spacing w:val="-2"/>
          <w:sz w:val="22"/>
          <w:szCs w:val="22"/>
        </w:rPr>
      </w:pPr>
    </w:p>
    <w:p w14:paraId="540B4EAF" w14:textId="77777777" w:rsidR="00FE1705" w:rsidRPr="000C1ADF" w:rsidRDefault="00FE1705" w:rsidP="00152F2C">
      <w:pPr>
        <w:tabs>
          <w:tab w:val="left" w:pos="-1440"/>
          <w:tab w:val="left" w:pos="-720"/>
        </w:tabs>
        <w:suppressAutoHyphens/>
        <w:jc w:val="both"/>
        <w:rPr>
          <w:rFonts w:asciiTheme="minorHAnsi" w:hAnsiTheme="minorHAnsi"/>
          <w:b/>
          <w:spacing w:val="-2"/>
          <w:sz w:val="22"/>
          <w:szCs w:val="22"/>
        </w:rPr>
      </w:pPr>
      <w:r w:rsidRPr="000C1ADF">
        <w:rPr>
          <w:rFonts w:asciiTheme="minorHAnsi" w:hAnsiTheme="minorHAnsi"/>
          <w:b/>
          <w:spacing w:val="-2"/>
          <w:sz w:val="22"/>
          <w:szCs w:val="22"/>
        </w:rPr>
        <w:t>POLLUTANT(S) OF CONCERN:</w:t>
      </w:r>
    </w:p>
    <w:p w14:paraId="50D6734E" w14:textId="77777777" w:rsidR="00FE1705" w:rsidRPr="000C1ADF" w:rsidRDefault="00FE1705" w:rsidP="00152F2C">
      <w:pPr>
        <w:tabs>
          <w:tab w:val="left" w:pos="-1440"/>
          <w:tab w:val="left" w:pos="-720"/>
        </w:tabs>
        <w:suppressAutoHyphens/>
        <w:jc w:val="both"/>
        <w:rPr>
          <w:rFonts w:asciiTheme="minorHAnsi" w:hAnsiTheme="minorHAnsi"/>
          <w:b/>
          <w:bCs/>
          <w:spacing w:val="-2"/>
          <w:sz w:val="22"/>
          <w:szCs w:val="22"/>
        </w:rPr>
      </w:pPr>
    </w:p>
    <w:p w14:paraId="4E12481C" w14:textId="77777777" w:rsidR="00FE1705" w:rsidRPr="000C1ADF" w:rsidRDefault="00FE1705" w:rsidP="00152F2C">
      <w:pPr>
        <w:tabs>
          <w:tab w:val="left" w:pos="-1440"/>
          <w:tab w:val="left" w:pos="-720"/>
        </w:tabs>
        <w:suppressAutoHyphens/>
        <w:jc w:val="both"/>
        <w:rPr>
          <w:rFonts w:asciiTheme="minorHAnsi" w:hAnsiTheme="minorHAnsi"/>
          <w:b/>
          <w:bCs/>
          <w:spacing w:val="-2"/>
          <w:sz w:val="22"/>
          <w:szCs w:val="22"/>
        </w:rPr>
      </w:pPr>
    </w:p>
    <w:p w14:paraId="2E652CAB" w14:textId="77777777" w:rsidR="00FE1705" w:rsidRPr="000C1ADF" w:rsidRDefault="00FE1705" w:rsidP="00152F2C">
      <w:pPr>
        <w:tabs>
          <w:tab w:val="left" w:pos="-1440"/>
          <w:tab w:val="left" w:pos="-720"/>
        </w:tabs>
        <w:suppressAutoHyphens/>
        <w:rPr>
          <w:rFonts w:asciiTheme="minorHAnsi" w:hAnsiTheme="minorHAnsi"/>
          <w:spacing w:val="-2"/>
          <w:sz w:val="22"/>
          <w:szCs w:val="22"/>
        </w:rPr>
      </w:pPr>
      <w:r w:rsidRPr="000C1ADF">
        <w:rPr>
          <w:rFonts w:asciiTheme="minorHAnsi" w:hAnsiTheme="minorHAnsi"/>
          <w:b/>
          <w:bCs/>
          <w:spacing w:val="-2"/>
          <w:sz w:val="22"/>
          <w:szCs w:val="22"/>
        </w:rPr>
        <w:t>AMOUNT OF FUNDING REQUESTED AND AMOUNT AND PERCENT OF MATCH FUNDING PROPOSED -</w:t>
      </w:r>
    </w:p>
    <w:p w14:paraId="7A6F756F"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20F910F2" w14:textId="77777777" w:rsidR="00FE1705" w:rsidRPr="000C1ADF" w:rsidRDefault="00FE1705" w:rsidP="00152F2C">
      <w:pPr>
        <w:tabs>
          <w:tab w:val="left" w:pos="-1440"/>
          <w:tab w:val="left" w:pos="-720"/>
        </w:tabs>
        <w:suppressAutoHyphens/>
        <w:ind w:left="254" w:hanging="254"/>
        <w:jc w:val="both"/>
        <w:rPr>
          <w:rFonts w:asciiTheme="minorHAnsi" w:hAnsiTheme="minorHAnsi"/>
          <w:spacing w:val="-2"/>
          <w:sz w:val="22"/>
          <w:szCs w:val="22"/>
        </w:rPr>
      </w:pPr>
      <w:r w:rsidRPr="000C1ADF">
        <w:rPr>
          <w:rFonts w:asciiTheme="minorHAnsi" w:hAnsiTheme="minorHAnsi"/>
          <w:spacing w:val="-2"/>
          <w:sz w:val="22"/>
          <w:szCs w:val="22"/>
        </w:rPr>
        <w:tab/>
        <w:t>Federal Funds via MassDEP</w:t>
      </w:r>
      <w:r w:rsidRPr="000C1ADF">
        <w:rPr>
          <w:rFonts w:asciiTheme="minorHAnsi" w:hAnsiTheme="minorHAnsi"/>
          <w:spacing w:val="-2"/>
          <w:sz w:val="22"/>
          <w:szCs w:val="22"/>
        </w:rPr>
        <w:tab/>
      </w:r>
      <w:r w:rsidRPr="000C1ADF">
        <w:rPr>
          <w:rFonts w:asciiTheme="minorHAnsi" w:hAnsiTheme="minorHAnsi"/>
          <w:spacing w:val="-2"/>
          <w:sz w:val="22"/>
          <w:szCs w:val="22"/>
        </w:rPr>
        <w:tab/>
        <w:t>$ _______</w:t>
      </w:r>
    </w:p>
    <w:p w14:paraId="0E0BE3DE" w14:textId="5A7705E6" w:rsidR="00FE1705" w:rsidRPr="000C1ADF" w:rsidRDefault="00FE1705" w:rsidP="00152F2C">
      <w:pPr>
        <w:tabs>
          <w:tab w:val="left" w:pos="-1440"/>
          <w:tab w:val="left" w:pos="-720"/>
        </w:tabs>
        <w:suppressAutoHyphens/>
        <w:ind w:left="254" w:hanging="254"/>
        <w:jc w:val="both"/>
        <w:rPr>
          <w:rFonts w:asciiTheme="minorHAnsi" w:hAnsiTheme="minorHAnsi"/>
          <w:spacing w:val="-2"/>
          <w:sz w:val="22"/>
          <w:szCs w:val="22"/>
        </w:rPr>
      </w:pPr>
      <w:r w:rsidRPr="000C1ADF">
        <w:rPr>
          <w:rFonts w:asciiTheme="minorHAnsi" w:hAnsiTheme="minorHAnsi"/>
          <w:spacing w:val="-2"/>
          <w:sz w:val="22"/>
          <w:szCs w:val="22"/>
        </w:rPr>
        <w:tab/>
        <w:t>Non-Federal Match</w:t>
      </w:r>
      <w:r w:rsidRPr="000C1ADF">
        <w:rPr>
          <w:rFonts w:asciiTheme="minorHAnsi" w:hAnsiTheme="minorHAnsi"/>
          <w:spacing w:val="-2"/>
          <w:sz w:val="22"/>
          <w:szCs w:val="22"/>
        </w:rPr>
        <w:tab/>
      </w:r>
      <w:r w:rsidR="008E066E" w:rsidRPr="000C1ADF">
        <w:rPr>
          <w:rFonts w:asciiTheme="minorHAnsi" w:hAnsiTheme="minorHAnsi"/>
          <w:spacing w:val="-2"/>
          <w:sz w:val="22"/>
          <w:szCs w:val="22"/>
        </w:rPr>
        <w:tab/>
      </w:r>
      <w:r w:rsidR="008E066E" w:rsidRPr="000C1ADF">
        <w:rPr>
          <w:rFonts w:asciiTheme="minorHAnsi" w:hAnsiTheme="minorHAnsi"/>
          <w:spacing w:val="-2"/>
          <w:sz w:val="22"/>
          <w:szCs w:val="22"/>
        </w:rPr>
        <w:tab/>
      </w:r>
      <w:r w:rsidR="0071237D" w:rsidRPr="000C1ADF">
        <w:rPr>
          <w:rFonts w:asciiTheme="minorHAnsi" w:hAnsiTheme="minorHAnsi"/>
          <w:spacing w:val="-2"/>
          <w:sz w:val="22"/>
          <w:szCs w:val="22"/>
        </w:rPr>
        <w:tab/>
      </w:r>
      <w:r w:rsidR="008E066E" w:rsidRPr="000C1ADF">
        <w:rPr>
          <w:rFonts w:asciiTheme="minorHAnsi" w:hAnsiTheme="minorHAnsi"/>
          <w:spacing w:val="-2"/>
          <w:sz w:val="22"/>
          <w:szCs w:val="22"/>
        </w:rPr>
        <w:t>$ _______</w:t>
      </w:r>
      <w:r w:rsidR="008E066E" w:rsidRPr="000C1ADF">
        <w:rPr>
          <w:rFonts w:asciiTheme="minorHAnsi" w:hAnsiTheme="minorHAnsi"/>
          <w:spacing w:val="-2"/>
          <w:sz w:val="22"/>
          <w:szCs w:val="22"/>
        </w:rPr>
        <w:tab/>
      </w:r>
      <w:r w:rsidR="008E066E" w:rsidRPr="000C1ADF">
        <w:rPr>
          <w:rFonts w:asciiTheme="minorHAnsi" w:hAnsiTheme="minorHAnsi"/>
          <w:spacing w:val="-2"/>
          <w:sz w:val="22"/>
          <w:szCs w:val="22"/>
        </w:rPr>
        <w:tab/>
        <w:t xml:space="preserve">% of </w:t>
      </w:r>
      <w:r w:rsidR="00FF27A5" w:rsidRPr="000C1ADF">
        <w:rPr>
          <w:rFonts w:asciiTheme="minorHAnsi" w:hAnsiTheme="minorHAnsi"/>
          <w:spacing w:val="-2"/>
          <w:sz w:val="22"/>
          <w:szCs w:val="22"/>
        </w:rPr>
        <w:t xml:space="preserve">the </w:t>
      </w:r>
      <w:r w:rsidR="008E066E" w:rsidRPr="000C1ADF">
        <w:rPr>
          <w:rFonts w:asciiTheme="minorHAnsi" w:hAnsiTheme="minorHAnsi"/>
          <w:spacing w:val="-2"/>
          <w:sz w:val="22"/>
          <w:szCs w:val="22"/>
        </w:rPr>
        <w:t>Total Budget</w:t>
      </w:r>
      <w:r w:rsidR="00FF27A5" w:rsidRPr="000C1ADF">
        <w:rPr>
          <w:rFonts w:asciiTheme="minorHAnsi" w:hAnsiTheme="minorHAnsi"/>
          <w:spacing w:val="-2"/>
          <w:sz w:val="22"/>
          <w:szCs w:val="22"/>
        </w:rPr>
        <w:t xml:space="preserve"> Cost</w:t>
      </w:r>
      <w:r w:rsidRPr="000C1ADF">
        <w:rPr>
          <w:rFonts w:asciiTheme="minorHAnsi" w:hAnsiTheme="minorHAnsi"/>
          <w:spacing w:val="-2"/>
          <w:sz w:val="22"/>
          <w:szCs w:val="22"/>
        </w:rPr>
        <w:t xml:space="preserve"> ______</w:t>
      </w:r>
    </w:p>
    <w:p w14:paraId="793167DA" w14:textId="77777777" w:rsidR="00FE1705" w:rsidRPr="000C1ADF" w:rsidRDefault="00FE1705" w:rsidP="00152F2C">
      <w:pPr>
        <w:tabs>
          <w:tab w:val="left" w:pos="-1440"/>
          <w:tab w:val="left" w:pos="-720"/>
        </w:tabs>
        <w:suppressAutoHyphens/>
        <w:ind w:left="254" w:hanging="254"/>
        <w:jc w:val="both"/>
        <w:rPr>
          <w:rFonts w:asciiTheme="minorHAnsi" w:hAnsiTheme="minorHAnsi"/>
          <w:spacing w:val="-2"/>
          <w:sz w:val="22"/>
          <w:szCs w:val="22"/>
        </w:rPr>
      </w:pPr>
      <w:r w:rsidRPr="000C1ADF">
        <w:rPr>
          <w:rFonts w:asciiTheme="minorHAnsi" w:hAnsiTheme="minorHAnsi"/>
          <w:spacing w:val="-2"/>
          <w:sz w:val="22"/>
          <w:szCs w:val="22"/>
        </w:rPr>
        <w:tab/>
        <w:t>Total Project Budget</w:t>
      </w:r>
      <w:r w:rsidRPr="000C1ADF">
        <w:rPr>
          <w:rFonts w:asciiTheme="minorHAnsi" w:hAnsiTheme="minorHAnsi"/>
          <w:spacing w:val="-2"/>
          <w:sz w:val="22"/>
          <w:szCs w:val="22"/>
        </w:rPr>
        <w:tab/>
      </w:r>
      <w:r w:rsidRPr="000C1ADF">
        <w:rPr>
          <w:rFonts w:asciiTheme="minorHAnsi" w:hAnsiTheme="minorHAnsi"/>
          <w:spacing w:val="-2"/>
          <w:sz w:val="22"/>
          <w:szCs w:val="22"/>
        </w:rPr>
        <w:tab/>
      </w:r>
      <w:r w:rsidRPr="000C1ADF">
        <w:rPr>
          <w:rFonts w:asciiTheme="minorHAnsi" w:hAnsiTheme="minorHAnsi"/>
          <w:spacing w:val="-2"/>
          <w:sz w:val="22"/>
          <w:szCs w:val="22"/>
        </w:rPr>
        <w:tab/>
      </w:r>
      <w:r w:rsidR="0071237D" w:rsidRPr="000C1ADF">
        <w:rPr>
          <w:rFonts w:asciiTheme="minorHAnsi" w:hAnsiTheme="minorHAnsi"/>
          <w:spacing w:val="-2"/>
          <w:sz w:val="22"/>
          <w:szCs w:val="22"/>
        </w:rPr>
        <w:tab/>
      </w:r>
      <w:r w:rsidRPr="000C1ADF">
        <w:rPr>
          <w:rFonts w:asciiTheme="minorHAnsi" w:hAnsiTheme="minorHAnsi"/>
          <w:spacing w:val="-2"/>
          <w:sz w:val="22"/>
          <w:szCs w:val="22"/>
        </w:rPr>
        <w:t>$ _______</w:t>
      </w:r>
    </w:p>
    <w:p w14:paraId="776A1CD7"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3CE14DAE"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r w:rsidRPr="000C1ADF">
        <w:rPr>
          <w:rFonts w:asciiTheme="minorHAnsi" w:hAnsiTheme="minorHAnsi"/>
          <w:b/>
          <w:bCs/>
          <w:spacing w:val="-2"/>
          <w:sz w:val="22"/>
          <w:szCs w:val="22"/>
        </w:rPr>
        <w:t>PROJECT SUMMARY/OBJECTIVES -</w:t>
      </w:r>
    </w:p>
    <w:p w14:paraId="2A6DE381" w14:textId="77777777" w:rsidR="00FE1705" w:rsidRPr="000C1ADF" w:rsidRDefault="00FE1705" w:rsidP="00152F2C">
      <w:pPr>
        <w:tabs>
          <w:tab w:val="left" w:pos="-1440"/>
          <w:tab w:val="left" w:pos="-720"/>
        </w:tabs>
        <w:suppressAutoHyphens/>
        <w:jc w:val="both"/>
        <w:rPr>
          <w:rFonts w:asciiTheme="minorHAnsi" w:hAnsiTheme="minorHAnsi"/>
          <w:b/>
          <w:bCs/>
          <w:spacing w:val="-2"/>
          <w:sz w:val="22"/>
          <w:szCs w:val="22"/>
        </w:rPr>
      </w:pPr>
    </w:p>
    <w:p w14:paraId="54BD96CA" w14:textId="77777777" w:rsidR="00FE1705" w:rsidRPr="000C1ADF" w:rsidRDefault="00FE1705" w:rsidP="00152F2C">
      <w:pPr>
        <w:tabs>
          <w:tab w:val="left" w:pos="-1440"/>
          <w:tab w:val="left" w:pos="-720"/>
        </w:tabs>
        <w:suppressAutoHyphens/>
        <w:jc w:val="both"/>
        <w:rPr>
          <w:rFonts w:asciiTheme="minorHAnsi" w:hAnsiTheme="minorHAnsi"/>
          <w:b/>
          <w:bCs/>
          <w:spacing w:val="-2"/>
          <w:sz w:val="22"/>
          <w:szCs w:val="22"/>
        </w:rPr>
      </w:pPr>
    </w:p>
    <w:p w14:paraId="084EB5CD" w14:textId="77777777" w:rsidR="00FE1705" w:rsidRPr="000C1ADF" w:rsidRDefault="00FE1705" w:rsidP="00152F2C">
      <w:pPr>
        <w:rPr>
          <w:rFonts w:asciiTheme="minorHAnsi" w:hAnsiTheme="minorHAnsi"/>
          <w:b/>
          <w:bCs/>
        </w:rPr>
      </w:pPr>
      <w:r w:rsidRPr="000C1ADF">
        <w:rPr>
          <w:rFonts w:asciiTheme="minorHAnsi" w:hAnsiTheme="minorHAnsi"/>
          <w:b/>
          <w:bCs/>
          <w:sz w:val="22"/>
          <w:szCs w:val="22"/>
        </w:rPr>
        <w:t xml:space="preserve">PRINCIPAL </w:t>
      </w:r>
      <w:r w:rsidR="002F3D0D" w:rsidRPr="000C1ADF">
        <w:rPr>
          <w:rFonts w:asciiTheme="minorHAnsi" w:hAnsiTheme="minorHAnsi"/>
          <w:b/>
          <w:bCs/>
          <w:sz w:val="22"/>
          <w:szCs w:val="22"/>
        </w:rPr>
        <w:t>CONTACT (</w:t>
      </w:r>
      <w:r w:rsidRPr="000C1ADF">
        <w:rPr>
          <w:rFonts w:asciiTheme="minorHAnsi" w:hAnsiTheme="minorHAnsi"/>
          <w:b/>
          <w:bCs/>
          <w:sz w:val="22"/>
          <w:szCs w:val="22"/>
        </w:rPr>
        <w:t>Project Manager)</w:t>
      </w:r>
    </w:p>
    <w:p w14:paraId="4EA13AF6" w14:textId="77777777" w:rsidR="00FE1705" w:rsidRPr="000C1ADF" w:rsidRDefault="00FE1705" w:rsidP="00152F2C">
      <w:pPr>
        <w:tabs>
          <w:tab w:val="left" w:pos="-1440"/>
          <w:tab w:val="left" w:pos="-720"/>
        </w:tabs>
        <w:suppressAutoHyphens/>
        <w:jc w:val="both"/>
        <w:rPr>
          <w:rFonts w:asciiTheme="minorHAnsi" w:hAnsiTheme="minorHAnsi"/>
          <w:spacing w:val="-2"/>
        </w:rPr>
      </w:pPr>
    </w:p>
    <w:p w14:paraId="1A5FBFC5" w14:textId="77777777" w:rsidR="00FE1705" w:rsidRPr="000C1ADF" w:rsidRDefault="00FE1705" w:rsidP="00152F2C">
      <w:pPr>
        <w:tabs>
          <w:tab w:val="left" w:pos="-1440"/>
          <w:tab w:val="left" w:pos="-720"/>
        </w:tabs>
        <w:suppressAutoHyphens/>
        <w:jc w:val="both"/>
        <w:rPr>
          <w:rFonts w:asciiTheme="minorHAnsi" w:hAnsiTheme="minorHAnsi"/>
          <w:spacing w:val="-2"/>
        </w:rPr>
      </w:pPr>
      <w:r w:rsidRPr="000C1ADF">
        <w:rPr>
          <w:rFonts w:asciiTheme="minorHAnsi" w:hAnsiTheme="minorHAnsi"/>
          <w:spacing w:val="-2"/>
        </w:rPr>
        <w:t>__________________________________________________</w:t>
      </w:r>
      <w:r w:rsidRPr="000C1ADF">
        <w:rPr>
          <w:rFonts w:asciiTheme="minorHAnsi" w:hAnsiTheme="minorHAnsi"/>
          <w:spacing w:val="-2"/>
        </w:rPr>
        <w:tab/>
        <w:t xml:space="preserve">  </w:t>
      </w:r>
      <w:r w:rsidRPr="000C1ADF">
        <w:rPr>
          <w:rFonts w:asciiTheme="minorHAnsi" w:hAnsiTheme="minorHAnsi"/>
          <w:spacing w:val="-2"/>
        </w:rPr>
        <w:tab/>
        <w:t>_______________________________________</w:t>
      </w:r>
    </w:p>
    <w:p w14:paraId="664C9838" w14:textId="77777777" w:rsidR="00FE1705" w:rsidRPr="000C1ADF" w:rsidRDefault="00FE1705" w:rsidP="00152F2C">
      <w:pPr>
        <w:tabs>
          <w:tab w:val="left" w:pos="-1440"/>
          <w:tab w:val="left" w:pos="-720"/>
        </w:tabs>
        <w:suppressAutoHyphens/>
        <w:jc w:val="both"/>
        <w:rPr>
          <w:rFonts w:asciiTheme="minorHAnsi" w:hAnsiTheme="minorHAnsi"/>
          <w:spacing w:val="-2"/>
        </w:rPr>
      </w:pPr>
      <w:r w:rsidRPr="000C1ADF">
        <w:rPr>
          <w:rFonts w:asciiTheme="minorHAnsi" w:hAnsiTheme="minorHAnsi"/>
          <w:spacing w:val="-2"/>
        </w:rPr>
        <w:t>Name and Title</w:t>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008E066E" w:rsidRPr="000C1ADF">
        <w:rPr>
          <w:rFonts w:asciiTheme="minorHAnsi" w:hAnsiTheme="minorHAnsi"/>
          <w:spacing w:val="-2"/>
        </w:rPr>
        <w:t>Email</w:t>
      </w:r>
    </w:p>
    <w:p w14:paraId="23788A44" w14:textId="77777777" w:rsidR="00FE1705" w:rsidRPr="000C1ADF" w:rsidRDefault="00FE1705" w:rsidP="00152F2C">
      <w:pPr>
        <w:tabs>
          <w:tab w:val="left" w:pos="-1440"/>
          <w:tab w:val="left" w:pos="-720"/>
        </w:tabs>
        <w:suppressAutoHyphens/>
        <w:jc w:val="both"/>
        <w:rPr>
          <w:rFonts w:asciiTheme="minorHAnsi" w:hAnsiTheme="minorHAnsi"/>
          <w:spacing w:val="-2"/>
        </w:rPr>
      </w:pPr>
      <w:r w:rsidRPr="000C1ADF">
        <w:rPr>
          <w:rFonts w:asciiTheme="minorHAnsi" w:hAnsiTheme="minorHAnsi"/>
          <w:spacing w:val="-2"/>
        </w:rPr>
        <w:t>(      ) _________________________</w:t>
      </w:r>
      <w:r w:rsidRPr="000C1ADF">
        <w:rPr>
          <w:rFonts w:asciiTheme="minorHAnsi" w:hAnsiTheme="minorHAnsi"/>
          <w:spacing w:val="-2"/>
        </w:rPr>
        <w:tab/>
      </w:r>
      <w:r w:rsidRPr="000C1ADF">
        <w:rPr>
          <w:rFonts w:asciiTheme="minorHAnsi" w:hAnsiTheme="minorHAnsi"/>
          <w:spacing w:val="-2"/>
        </w:rPr>
        <w:tab/>
        <w:t>(      ) ____________________________</w:t>
      </w:r>
    </w:p>
    <w:p w14:paraId="625D1816" w14:textId="77777777" w:rsidR="00FE1705" w:rsidRPr="000C1ADF" w:rsidRDefault="00FE1705" w:rsidP="00152F2C">
      <w:pPr>
        <w:tabs>
          <w:tab w:val="left" w:pos="-1440"/>
          <w:tab w:val="left" w:pos="-720"/>
        </w:tabs>
        <w:suppressAutoHyphens/>
        <w:jc w:val="both"/>
        <w:rPr>
          <w:rFonts w:asciiTheme="minorHAnsi" w:hAnsiTheme="minorHAnsi"/>
          <w:spacing w:val="-2"/>
        </w:rPr>
      </w:pPr>
      <w:r w:rsidRPr="000C1ADF">
        <w:rPr>
          <w:rFonts w:asciiTheme="minorHAnsi" w:hAnsiTheme="minorHAnsi"/>
          <w:spacing w:val="-2"/>
        </w:rPr>
        <w:t xml:space="preserve">Telephone </w:t>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t>Facsimile</w:t>
      </w:r>
    </w:p>
    <w:p w14:paraId="2871E57A" w14:textId="77777777" w:rsidR="00FE1705" w:rsidRPr="000C1ADF" w:rsidRDefault="00FE1705" w:rsidP="00152F2C">
      <w:pPr>
        <w:tabs>
          <w:tab w:val="left" w:pos="-1440"/>
          <w:tab w:val="left" w:pos="-720"/>
        </w:tabs>
        <w:suppressAutoHyphens/>
        <w:rPr>
          <w:rFonts w:asciiTheme="minorHAnsi" w:hAnsiTheme="minorHAnsi"/>
          <w:b/>
          <w:bCs/>
          <w:spacing w:val="-2"/>
        </w:rPr>
      </w:pPr>
    </w:p>
    <w:p w14:paraId="347D38DC" w14:textId="3367A245" w:rsidR="00FE1705" w:rsidRPr="000C1ADF" w:rsidRDefault="00FE1705" w:rsidP="00152F2C">
      <w:pPr>
        <w:tabs>
          <w:tab w:val="left" w:pos="-1440"/>
          <w:tab w:val="left" w:pos="0"/>
        </w:tabs>
        <w:suppressAutoHyphens/>
        <w:rPr>
          <w:rFonts w:asciiTheme="minorHAnsi" w:hAnsiTheme="minorHAnsi"/>
          <w:spacing w:val="-2"/>
        </w:rPr>
      </w:pPr>
      <w:r w:rsidRPr="000C1ADF">
        <w:rPr>
          <w:rFonts w:asciiTheme="minorHAnsi" w:hAnsiTheme="minorHAnsi"/>
          <w:b/>
          <w:bCs/>
          <w:spacing w:val="-2"/>
        </w:rPr>
        <w:t>AUTHORIZED SIGNATORY -</w:t>
      </w:r>
      <w:r w:rsidRPr="000C1ADF">
        <w:rPr>
          <w:rFonts w:asciiTheme="minorHAnsi" w:hAnsiTheme="minorHAnsi"/>
          <w:spacing w:val="-2"/>
        </w:rPr>
        <w:tab/>
        <w:t xml:space="preserve">All respondents must complete, </w:t>
      </w:r>
      <w:proofErr w:type="gramStart"/>
      <w:r w:rsidRPr="000C1ADF">
        <w:rPr>
          <w:rFonts w:asciiTheme="minorHAnsi" w:hAnsiTheme="minorHAnsi"/>
          <w:spacing w:val="-2"/>
        </w:rPr>
        <w:t>execute</w:t>
      </w:r>
      <w:proofErr w:type="gramEnd"/>
      <w:r w:rsidRPr="000C1ADF">
        <w:rPr>
          <w:rFonts w:asciiTheme="minorHAnsi" w:hAnsiTheme="minorHAnsi"/>
          <w:spacing w:val="-2"/>
        </w:rPr>
        <w:t xml:space="preserve"> and return the </w:t>
      </w:r>
      <w:r w:rsidRPr="000C1ADF">
        <w:rPr>
          <w:rFonts w:asciiTheme="minorHAnsi" w:hAnsiTheme="minorHAnsi"/>
          <w:b/>
          <w:bCs/>
          <w:spacing w:val="-2"/>
        </w:rPr>
        <w:t>CONTRACTOR AUTHORIZED SIGNAT</w:t>
      </w:r>
      <w:r w:rsidR="00860388" w:rsidRPr="000C1ADF">
        <w:rPr>
          <w:rFonts w:asciiTheme="minorHAnsi" w:hAnsiTheme="minorHAnsi"/>
          <w:b/>
          <w:bCs/>
          <w:spacing w:val="-2"/>
        </w:rPr>
        <w:t>ORY LISTING</w:t>
      </w:r>
      <w:r w:rsidRPr="000C1ADF">
        <w:rPr>
          <w:rFonts w:asciiTheme="minorHAnsi" w:hAnsiTheme="minorHAnsi"/>
          <w:b/>
          <w:bCs/>
          <w:spacing w:val="-2"/>
        </w:rPr>
        <w:t xml:space="preserve"> FORM</w:t>
      </w:r>
      <w:r w:rsidRPr="000C1ADF">
        <w:rPr>
          <w:rFonts w:asciiTheme="minorHAnsi" w:hAnsiTheme="minorHAnsi"/>
          <w:spacing w:val="-2"/>
        </w:rPr>
        <w:t xml:space="preserve"> (see Attachment </w:t>
      </w:r>
      <w:r w:rsidR="00860388" w:rsidRPr="000C1ADF">
        <w:rPr>
          <w:rFonts w:asciiTheme="minorHAnsi" w:hAnsiTheme="minorHAnsi"/>
          <w:spacing w:val="-2"/>
        </w:rPr>
        <w:t>B</w:t>
      </w:r>
      <w:r w:rsidRPr="000C1ADF">
        <w:rPr>
          <w:rFonts w:asciiTheme="minorHAnsi" w:hAnsiTheme="minorHAnsi"/>
          <w:spacing w:val="-2"/>
        </w:rPr>
        <w:t>).</w:t>
      </w:r>
    </w:p>
    <w:p w14:paraId="42FB2AF6" w14:textId="77777777" w:rsidR="00FE1705" w:rsidRPr="000C1ADF" w:rsidRDefault="00FE1705" w:rsidP="00152F2C">
      <w:pPr>
        <w:tabs>
          <w:tab w:val="left" w:pos="-1440"/>
          <w:tab w:val="left" w:pos="-720"/>
        </w:tabs>
        <w:suppressAutoHyphens/>
        <w:ind w:left="2880" w:hanging="2880"/>
        <w:jc w:val="both"/>
        <w:rPr>
          <w:rFonts w:asciiTheme="minorHAnsi" w:hAnsiTheme="minorHAnsi"/>
          <w:spacing w:val="-2"/>
        </w:rPr>
        <w:sectPr w:rsidR="00FE1705" w:rsidRPr="000C1ADF" w:rsidSect="00A1140D">
          <w:headerReference w:type="default" r:id="rId33"/>
          <w:headerReference w:type="first" r:id="rId34"/>
          <w:footerReference w:type="first" r:id="rId35"/>
          <w:pgSz w:w="12240" w:h="15840" w:code="1"/>
          <w:pgMar w:top="1152" w:right="1152" w:bottom="1152" w:left="1152" w:header="720" w:footer="101" w:gutter="0"/>
          <w:pgNumType w:start="1" w:chapStyle="5"/>
          <w:cols w:space="720"/>
          <w:docGrid w:linePitch="272"/>
        </w:sectPr>
      </w:pPr>
    </w:p>
    <w:p w14:paraId="38ABED71" w14:textId="77777777" w:rsidR="00FE1705" w:rsidRPr="000C1ADF" w:rsidRDefault="00FE1705" w:rsidP="00152F2C">
      <w:pPr>
        <w:suppressAutoHyphens/>
        <w:jc w:val="center"/>
        <w:rPr>
          <w:rFonts w:asciiTheme="minorHAnsi" w:hAnsiTheme="minorHAnsi"/>
          <w:b/>
          <w:bCs/>
          <w:spacing w:val="-2"/>
          <w:sz w:val="22"/>
          <w:szCs w:val="22"/>
          <w:lang w:val="fr-FR"/>
        </w:rPr>
      </w:pPr>
      <w:r w:rsidRPr="000C1ADF">
        <w:rPr>
          <w:rFonts w:asciiTheme="minorHAnsi" w:hAnsiTheme="minorHAnsi"/>
          <w:b/>
          <w:bCs/>
          <w:spacing w:val="-2"/>
          <w:sz w:val="22"/>
          <w:szCs w:val="22"/>
          <w:lang w:val="fr-FR"/>
        </w:rPr>
        <w:lastRenderedPageBreak/>
        <w:t>RESPONSE</w:t>
      </w:r>
    </w:p>
    <w:p w14:paraId="36C0EC3B" w14:textId="77777777" w:rsidR="00FE1705" w:rsidRPr="000C1ADF" w:rsidRDefault="00FE1705" w:rsidP="00152F2C">
      <w:pPr>
        <w:suppressAutoHyphens/>
        <w:jc w:val="center"/>
        <w:rPr>
          <w:rFonts w:asciiTheme="minorHAnsi" w:hAnsiTheme="minorHAnsi"/>
          <w:b/>
          <w:bCs/>
          <w:spacing w:val="-2"/>
          <w:sz w:val="22"/>
          <w:szCs w:val="22"/>
          <w:lang w:val="fr-FR"/>
        </w:rPr>
      </w:pPr>
      <w:r w:rsidRPr="000C1ADF">
        <w:rPr>
          <w:rFonts w:asciiTheme="minorHAnsi" w:hAnsiTheme="minorHAnsi"/>
          <w:b/>
          <w:bCs/>
          <w:spacing w:val="-2"/>
          <w:sz w:val="22"/>
          <w:szCs w:val="22"/>
          <w:lang w:val="fr-FR"/>
        </w:rPr>
        <w:t>319 NONPOINT SOURCE POLLUTION GRANT PROGRAM</w:t>
      </w:r>
    </w:p>
    <w:p w14:paraId="27F9C152" w14:textId="48FA1E6B" w:rsidR="00045A4E" w:rsidRPr="000C1ADF" w:rsidRDefault="000F37DD" w:rsidP="00045A4E">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10/13/2021</w:t>
      </w:r>
    </w:p>
    <w:p w14:paraId="291C51CD" w14:textId="3FFE79C5" w:rsidR="005373F6" w:rsidRPr="000C1ADF" w:rsidRDefault="005373F6" w:rsidP="00152F2C">
      <w:pPr>
        <w:autoSpaceDE w:val="0"/>
        <w:autoSpaceDN w:val="0"/>
        <w:adjustRightInd w:val="0"/>
        <w:jc w:val="center"/>
        <w:rPr>
          <w:rFonts w:asciiTheme="minorHAnsi" w:hAnsiTheme="minorHAnsi" w:cs="Calibri"/>
          <w:b/>
          <w:bCs/>
          <w:sz w:val="22"/>
          <w:szCs w:val="22"/>
        </w:rPr>
      </w:pPr>
      <w:r w:rsidRPr="000C1ADF">
        <w:rPr>
          <w:rFonts w:asciiTheme="minorHAnsi" w:hAnsiTheme="minorHAnsi" w:cs="Calibri"/>
          <w:b/>
          <w:bCs/>
          <w:sz w:val="22"/>
          <w:szCs w:val="22"/>
        </w:rPr>
        <w:t xml:space="preserve">RFR#: </w:t>
      </w:r>
      <w:r w:rsidR="005920C3" w:rsidRPr="000C1ADF">
        <w:rPr>
          <w:rFonts w:asciiTheme="minorHAnsi" w:hAnsiTheme="minorHAnsi" w:cs="Calibri"/>
          <w:b/>
          <w:sz w:val="22"/>
          <w:szCs w:val="22"/>
        </w:rPr>
        <w:t>BWR-RFR-FFY2022-319-FALL GRANT ROUND</w:t>
      </w:r>
    </w:p>
    <w:p w14:paraId="3E7B0109" w14:textId="77777777" w:rsidR="00FE1705" w:rsidRPr="000C1ADF" w:rsidRDefault="00780CFF" w:rsidP="00152F2C">
      <w:pPr>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 xml:space="preserve">Implementation </w:t>
      </w:r>
      <w:r w:rsidR="00FE1705" w:rsidRPr="000C1ADF">
        <w:rPr>
          <w:rFonts w:asciiTheme="minorHAnsi" w:hAnsiTheme="minorHAnsi"/>
          <w:b/>
          <w:bCs/>
          <w:spacing w:val="-2"/>
          <w:sz w:val="22"/>
          <w:szCs w:val="22"/>
        </w:rPr>
        <w:t>Project Description</w:t>
      </w:r>
    </w:p>
    <w:p w14:paraId="0FE38EC3" w14:textId="77777777" w:rsidR="00196A51" w:rsidRPr="000C1ADF" w:rsidRDefault="00196A51" w:rsidP="00152F2C">
      <w:pPr>
        <w:suppressAutoHyphens/>
        <w:jc w:val="center"/>
        <w:rPr>
          <w:rFonts w:asciiTheme="minorHAnsi" w:hAnsiTheme="minorHAnsi"/>
          <w:spacing w:val="-2"/>
          <w:sz w:val="22"/>
          <w:szCs w:val="22"/>
        </w:rPr>
      </w:pPr>
      <w:r w:rsidRPr="000C1ADF">
        <w:rPr>
          <w:rFonts w:asciiTheme="minorHAnsi" w:hAnsiTheme="minorHAnsi"/>
          <w:b/>
          <w:bCs/>
          <w:spacing w:val="-2"/>
          <w:sz w:val="22"/>
          <w:szCs w:val="22"/>
        </w:rPr>
        <w:t>Adapt as necessary for other project types</w:t>
      </w:r>
    </w:p>
    <w:p w14:paraId="6E5D48F3" w14:textId="77777777" w:rsidR="00D3766E" w:rsidRPr="000C1ADF" w:rsidRDefault="00D3766E" w:rsidP="00152F2C">
      <w:pPr>
        <w:suppressAutoHyphens/>
        <w:jc w:val="both"/>
        <w:rPr>
          <w:rFonts w:asciiTheme="minorHAnsi" w:hAnsiTheme="minorHAnsi"/>
          <w:spacing w:val="-2"/>
        </w:rPr>
      </w:pPr>
    </w:p>
    <w:p w14:paraId="42A3D59C" w14:textId="5403A3C0" w:rsidR="00D407D7" w:rsidRPr="000C1ADF" w:rsidRDefault="00D407D7" w:rsidP="00B65F43">
      <w:pPr>
        <w:suppressAutoHyphens/>
        <w:rPr>
          <w:rFonts w:asciiTheme="minorHAnsi" w:hAnsiTheme="minorHAnsi" w:cstheme="minorHAnsi"/>
          <w:spacing w:val="-2"/>
        </w:rPr>
      </w:pPr>
      <w:r w:rsidRPr="000C1ADF">
        <w:rPr>
          <w:rFonts w:asciiTheme="minorHAnsi" w:hAnsiTheme="minorHAnsi" w:cstheme="minorHAnsi"/>
          <w:sz w:val="22"/>
          <w:szCs w:val="22"/>
        </w:rPr>
        <w:t xml:space="preserve">A Concise Application </w:t>
      </w:r>
      <w:r w:rsidRPr="000C1ADF">
        <w:rPr>
          <w:rFonts w:asciiTheme="minorHAnsi" w:hAnsiTheme="minorHAnsi" w:cstheme="minorHAnsi"/>
          <w:i/>
          <w:iCs/>
          <w:sz w:val="22"/>
          <w:szCs w:val="22"/>
        </w:rPr>
        <w:t>not to exceed 12 single-sided pages</w:t>
      </w:r>
      <w:r w:rsidRPr="000C1ADF">
        <w:rPr>
          <w:rFonts w:asciiTheme="minorHAnsi" w:hAnsiTheme="minorHAnsi" w:cstheme="minorHAnsi"/>
          <w:sz w:val="22"/>
          <w:szCs w:val="22"/>
        </w:rPr>
        <w:t xml:space="preserve"> documenting compliance with all the</w:t>
      </w:r>
      <w:r w:rsidRPr="000C1ADF">
        <w:rPr>
          <w:rFonts w:asciiTheme="minorHAnsi" w:hAnsiTheme="minorHAnsi" w:cstheme="minorHAnsi"/>
        </w:rPr>
        <w:t xml:space="preserve"> </w:t>
      </w:r>
      <w:r w:rsidRPr="000C1ADF">
        <w:rPr>
          <w:rFonts w:asciiTheme="minorHAnsi" w:hAnsiTheme="minorHAnsi" w:cstheme="minorHAnsi"/>
          <w:sz w:val="22"/>
          <w:szCs w:val="22"/>
        </w:rPr>
        <w:t xml:space="preserve">evaluation criteria listed in Evaluation Criteria above (Section 2.4). The 12-page application limit includes only those items responsive to these criteria </w:t>
      </w:r>
      <w:proofErr w:type="gramStart"/>
      <w:r w:rsidRPr="000C1ADF">
        <w:rPr>
          <w:rFonts w:asciiTheme="minorHAnsi" w:hAnsiTheme="minorHAnsi" w:cstheme="minorHAnsi"/>
          <w:sz w:val="22"/>
          <w:szCs w:val="22"/>
        </w:rPr>
        <w:t>and also</w:t>
      </w:r>
      <w:proofErr w:type="gramEnd"/>
      <w:r w:rsidRPr="000C1ADF">
        <w:rPr>
          <w:rFonts w:asciiTheme="minorHAnsi" w:hAnsiTheme="minorHAnsi" w:cstheme="minorHAnsi"/>
          <w:sz w:val="22"/>
          <w:szCs w:val="22"/>
        </w:rPr>
        <w:t xml:space="preserve"> includes both a descriptive narrative and all completed application template documents found in </w:t>
      </w:r>
      <w:r w:rsidR="00234820" w:rsidRPr="000C1ADF">
        <w:rPr>
          <w:rFonts w:asciiTheme="minorHAnsi" w:hAnsiTheme="minorHAnsi" w:cstheme="minorHAnsi"/>
          <w:sz w:val="22"/>
          <w:szCs w:val="22"/>
        </w:rPr>
        <w:t xml:space="preserve">this </w:t>
      </w:r>
      <w:r w:rsidRPr="000C1ADF">
        <w:rPr>
          <w:rFonts w:asciiTheme="minorHAnsi" w:hAnsiTheme="minorHAnsi" w:cstheme="minorHAnsi"/>
          <w:sz w:val="22"/>
          <w:szCs w:val="22"/>
        </w:rPr>
        <w:t>Attachment A – Application (See the Evaluation Criteria in Section 2.4 for more detail on the Evaluation Criteria).</w:t>
      </w:r>
      <w:r w:rsidR="00B65F43" w:rsidRPr="000C1ADF">
        <w:rPr>
          <w:rFonts w:asciiTheme="minorHAnsi" w:hAnsiTheme="minorHAnsi" w:cstheme="minorHAnsi"/>
          <w:sz w:val="22"/>
          <w:szCs w:val="22"/>
        </w:rPr>
        <w:t xml:space="preserve"> The 12-page application limit </w:t>
      </w:r>
      <w:r w:rsidR="00B65F43" w:rsidRPr="000C1ADF">
        <w:rPr>
          <w:rFonts w:asciiTheme="minorHAnsi" w:hAnsiTheme="minorHAnsi" w:cstheme="minorHAnsi"/>
          <w:sz w:val="22"/>
          <w:szCs w:val="22"/>
          <w:u w:val="single"/>
        </w:rPr>
        <w:t>excludes</w:t>
      </w:r>
      <w:r w:rsidR="00B65F43" w:rsidRPr="000C1ADF">
        <w:rPr>
          <w:rFonts w:asciiTheme="minorHAnsi" w:hAnsiTheme="minorHAnsi" w:cstheme="minorHAnsi"/>
          <w:sz w:val="22"/>
          <w:szCs w:val="22"/>
        </w:rPr>
        <w:t xml:space="preserve"> additional supporting materials such as required forms, plans, maps, photos, summarized water quality data, and letters of support.</w:t>
      </w:r>
    </w:p>
    <w:p w14:paraId="60939936" w14:textId="19699718" w:rsidR="004C3902" w:rsidRPr="000C1ADF" w:rsidRDefault="004C3902" w:rsidP="00152F2C">
      <w:pPr>
        <w:suppressAutoHyphens/>
        <w:jc w:val="both"/>
        <w:rPr>
          <w:rFonts w:asciiTheme="minorHAnsi" w:hAnsiTheme="minorHAnsi"/>
          <w:spacing w:val="-2"/>
          <w:sz w:val="22"/>
          <w:szCs w:val="22"/>
        </w:rPr>
      </w:pPr>
    </w:p>
    <w:p w14:paraId="02D62B78" w14:textId="79E6C0F9" w:rsidR="004C3902" w:rsidRPr="000C1ADF" w:rsidRDefault="004C3902" w:rsidP="00E44523">
      <w:pPr>
        <w:suppressAutoHyphens/>
        <w:rPr>
          <w:rFonts w:asciiTheme="minorHAnsi" w:hAnsiTheme="minorHAnsi"/>
          <w:b/>
          <w:bCs/>
          <w:spacing w:val="-2"/>
        </w:rPr>
      </w:pPr>
      <w:r w:rsidRPr="000C1ADF">
        <w:rPr>
          <w:rFonts w:asciiTheme="minorHAnsi" w:hAnsiTheme="minorHAnsi"/>
          <w:b/>
          <w:bCs/>
          <w:spacing w:val="-2"/>
        </w:rPr>
        <w:t>CONCISE STATEMENT OF THE PROBLEM</w:t>
      </w:r>
    </w:p>
    <w:p w14:paraId="197788DF" w14:textId="2B5BB971" w:rsidR="00646D4C" w:rsidRPr="000C1ADF" w:rsidRDefault="004C3902" w:rsidP="00E44523">
      <w:pPr>
        <w:suppressAutoHyphens/>
        <w:rPr>
          <w:rFonts w:asciiTheme="minorHAnsi" w:hAnsiTheme="minorHAnsi" w:cstheme="minorHAnsi"/>
          <w:spacing w:val="-2"/>
          <w:sz w:val="22"/>
          <w:szCs w:val="22"/>
        </w:rPr>
      </w:pPr>
      <w:r w:rsidRPr="000C1ADF">
        <w:rPr>
          <w:rFonts w:asciiTheme="minorHAnsi" w:hAnsiTheme="minorHAnsi" w:cstheme="minorHAnsi"/>
          <w:spacing w:val="-2"/>
          <w:sz w:val="22"/>
          <w:szCs w:val="22"/>
        </w:rPr>
        <w:t xml:space="preserve">Description of the problem/issue, statement of need, project type, </w:t>
      </w:r>
      <w:proofErr w:type="gramStart"/>
      <w:r w:rsidRPr="000C1ADF">
        <w:rPr>
          <w:rFonts w:asciiTheme="minorHAnsi" w:hAnsiTheme="minorHAnsi" w:cstheme="minorHAnsi"/>
          <w:spacing w:val="-2"/>
          <w:sz w:val="22"/>
          <w:szCs w:val="22"/>
        </w:rPr>
        <w:t>background</w:t>
      </w:r>
      <w:proofErr w:type="gramEnd"/>
      <w:r w:rsidRPr="000C1ADF">
        <w:rPr>
          <w:rFonts w:asciiTheme="minorHAnsi" w:hAnsiTheme="minorHAnsi" w:cstheme="minorHAnsi"/>
          <w:spacing w:val="-2"/>
          <w:sz w:val="22"/>
          <w:szCs w:val="22"/>
        </w:rPr>
        <w:t xml:space="preserve"> and overall project justification. Identify and provide data (or summary) and sources of information that define the problem and support the need for the project.</w:t>
      </w:r>
      <w:r w:rsidR="00AC2638" w:rsidRPr="000C1ADF">
        <w:rPr>
          <w:rFonts w:asciiTheme="minorHAnsi" w:hAnsiTheme="minorHAnsi" w:cstheme="minorHAnsi"/>
          <w:spacing w:val="-2"/>
          <w:sz w:val="22"/>
          <w:szCs w:val="22"/>
        </w:rPr>
        <w:t xml:space="preserve"> </w:t>
      </w:r>
    </w:p>
    <w:p w14:paraId="1D7B88F3" w14:textId="77777777" w:rsidR="00646D4C" w:rsidRPr="000C1ADF" w:rsidRDefault="00646D4C" w:rsidP="00E44523">
      <w:pPr>
        <w:suppressAutoHyphens/>
        <w:rPr>
          <w:rFonts w:asciiTheme="minorHAnsi" w:hAnsiTheme="minorHAnsi" w:cstheme="minorHAnsi"/>
          <w:spacing w:val="-2"/>
          <w:sz w:val="22"/>
          <w:szCs w:val="22"/>
        </w:rPr>
      </w:pPr>
    </w:p>
    <w:p w14:paraId="24861C0D" w14:textId="75439DCE" w:rsidR="004C3902" w:rsidRPr="000C1ADF" w:rsidRDefault="00AC2638" w:rsidP="00E44523">
      <w:pPr>
        <w:suppressAutoHyphens/>
        <w:rPr>
          <w:rFonts w:asciiTheme="minorHAnsi" w:hAnsiTheme="minorHAnsi" w:cstheme="minorHAnsi"/>
          <w:spacing w:val="-2"/>
          <w:sz w:val="22"/>
          <w:szCs w:val="22"/>
        </w:rPr>
      </w:pPr>
      <w:r w:rsidRPr="000C1ADF">
        <w:rPr>
          <w:rFonts w:asciiTheme="minorHAnsi" w:hAnsiTheme="minorHAnsi" w:cstheme="minorHAnsi"/>
          <w:spacing w:val="-2"/>
          <w:sz w:val="22"/>
          <w:szCs w:val="22"/>
        </w:rPr>
        <w:t xml:space="preserve">Information sources may include but </w:t>
      </w:r>
      <w:r w:rsidR="001D44AA" w:rsidRPr="000C1ADF">
        <w:rPr>
          <w:rFonts w:asciiTheme="minorHAnsi" w:hAnsiTheme="minorHAnsi" w:cstheme="minorHAnsi"/>
          <w:spacing w:val="-2"/>
          <w:sz w:val="22"/>
          <w:szCs w:val="22"/>
        </w:rPr>
        <w:t>a</w:t>
      </w:r>
      <w:r w:rsidRPr="000C1ADF">
        <w:rPr>
          <w:rFonts w:asciiTheme="minorHAnsi" w:hAnsiTheme="minorHAnsi" w:cstheme="minorHAnsi"/>
          <w:spacing w:val="-2"/>
          <w:sz w:val="22"/>
          <w:szCs w:val="22"/>
        </w:rPr>
        <w:t>r</w:t>
      </w:r>
      <w:r w:rsidR="001D44AA" w:rsidRPr="000C1ADF">
        <w:rPr>
          <w:rFonts w:asciiTheme="minorHAnsi" w:hAnsiTheme="minorHAnsi" w:cstheme="minorHAnsi"/>
          <w:spacing w:val="-2"/>
          <w:sz w:val="22"/>
          <w:szCs w:val="22"/>
        </w:rPr>
        <w:t>e</w:t>
      </w:r>
      <w:r w:rsidRPr="000C1ADF">
        <w:rPr>
          <w:rFonts w:asciiTheme="minorHAnsi" w:hAnsiTheme="minorHAnsi" w:cstheme="minorHAnsi"/>
          <w:spacing w:val="-2"/>
          <w:sz w:val="22"/>
          <w:szCs w:val="22"/>
        </w:rPr>
        <w:t xml:space="preserve"> not limited to Total Maximum Daily Load publications, the MassDEP Integrated List of Watersheds, MassDEP Sampling data and other prior studies. See </w:t>
      </w:r>
      <w:hyperlink w:anchor="FAQ" w:history="1">
        <w:r w:rsidRPr="000C1ADF">
          <w:rPr>
            <w:rStyle w:val="Hyperlink"/>
            <w:rFonts w:asciiTheme="minorHAnsi" w:hAnsiTheme="minorHAnsi" w:cstheme="minorHAnsi"/>
            <w:spacing w:val="-2"/>
            <w:sz w:val="22"/>
            <w:szCs w:val="22"/>
          </w:rPr>
          <w:t>Attachment C</w:t>
        </w:r>
      </w:hyperlink>
      <w:r w:rsidRPr="000C1ADF">
        <w:rPr>
          <w:rFonts w:asciiTheme="minorHAnsi" w:hAnsiTheme="minorHAnsi" w:cstheme="minorHAnsi"/>
          <w:spacing w:val="-2"/>
          <w:sz w:val="22"/>
          <w:szCs w:val="22"/>
        </w:rPr>
        <w:t xml:space="preserve"> and especially </w:t>
      </w:r>
      <w:hyperlink w:anchor="FAQ6" w:history="1">
        <w:r w:rsidRPr="000C1ADF">
          <w:rPr>
            <w:rStyle w:val="Hyperlink"/>
            <w:rFonts w:asciiTheme="minorHAnsi" w:hAnsiTheme="minorHAnsi" w:cstheme="minorHAnsi"/>
            <w:spacing w:val="-2"/>
            <w:sz w:val="22"/>
            <w:szCs w:val="22"/>
          </w:rPr>
          <w:t>Frequently Asked Question #6</w:t>
        </w:r>
      </w:hyperlink>
      <w:r w:rsidRPr="000C1ADF">
        <w:rPr>
          <w:rFonts w:asciiTheme="minorHAnsi" w:hAnsiTheme="minorHAnsi" w:cstheme="minorHAnsi"/>
          <w:spacing w:val="-2"/>
          <w:sz w:val="22"/>
          <w:szCs w:val="22"/>
        </w:rPr>
        <w:t xml:space="preserve">. </w:t>
      </w:r>
    </w:p>
    <w:p w14:paraId="54B09F9C" w14:textId="16E817F7" w:rsidR="004C3902" w:rsidRPr="000C1ADF" w:rsidRDefault="004C3902" w:rsidP="00E44523">
      <w:pPr>
        <w:suppressAutoHyphens/>
        <w:rPr>
          <w:rFonts w:asciiTheme="minorHAnsi" w:hAnsiTheme="minorHAnsi" w:cstheme="minorHAnsi"/>
          <w:spacing w:val="-2"/>
        </w:rPr>
      </w:pPr>
    </w:p>
    <w:p w14:paraId="60EC0E9C" w14:textId="0862F4E8" w:rsidR="004C3902" w:rsidRPr="000C1ADF" w:rsidRDefault="004C3902" w:rsidP="00E44523">
      <w:pPr>
        <w:suppressAutoHyphens/>
        <w:rPr>
          <w:rFonts w:asciiTheme="minorHAnsi" w:hAnsiTheme="minorHAnsi"/>
          <w:spacing w:val="-2"/>
        </w:rPr>
      </w:pPr>
      <w:r w:rsidRPr="000C1ADF">
        <w:rPr>
          <w:rFonts w:asciiTheme="minorHAnsi" w:hAnsiTheme="minorHAnsi"/>
          <w:b/>
          <w:bCs/>
          <w:spacing w:val="-2"/>
        </w:rPr>
        <w:t>PROJECT GOAL(s)</w:t>
      </w:r>
    </w:p>
    <w:p w14:paraId="4B6B33DA" w14:textId="16FC3E4A" w:rsidR="004C3902" w:rsidRPr="000C1ADF" w:rsidRDefault="004C3902" w:rsidP="00E44523">
      <w:pPr>
        <w:tabs>
          <w:tab w:val="left" w:pos="-1440"/>
          <w:tab w:val="left" w:pos="-720"/>
        </w:tabs>
        <w:suppressAutoHyphens/>
        <w:spacing w:before="90" w:after="54"/>
        <w:rPr>
          <w:rFonts w:asciiTheme="minorHAnsi" w:hAnsiTheme="minorHAnsi"/>
          <w:spacing w:val="-2"/>
          <w:sz w:val="22"/>
          <w:szCs w:val="22"/>
        </w:rPr>
      </w:pPr>
      <w:r w:rsidRPr="000C1ADF">
        <w:rPr>
          <w:rFonts w:asciiTheme="minorHAnsi" w:hAnsiTheme="minorHAnsi"/>
          <w:spacing w:val="-2"/>
          <w:sz w:val="22"/>
          <w:szCs w:val="22"/>
        </w:rPr>
        <w:t xml:space="preserve">Specify the goals and anticipated environmental results of the project. </w:t>
      </w:r>
    </w:p>
    <w:p w14:paraId="6547AC82" w14:textId="09B1E3E0" w:rsidR="004C3902" w:rsidRPr="000C1ADF" w:rsidRDefault="004C3902" w:rsidP="00E44523">
      <w:pPr>
        <w:tabs>
          <w:tab w:val="left" w:pos="-1440"/>
          <w:tab w:val="left" w:pos="-720"/>
        </w:tabs>
        <w:suppressAutoHyphens/>
        <w:spacing w:before="90" w:after="54"/>
        <w:rPr>
          <w:rFonts w:asciiTheme="minorHAnsi" w:hAnsiTheme="minorHAnsi"/>
          <w:spacing w:val="-2"/>
          <w:sz w:val="22"/>
          <w:szCs w:val="22"/>
        </w:rPr>
      </w:pPr>
    </w:p>
    <w:p w14:paraId="087FCA64" w14:textId="298412C8" w:rsidR="004C3902" w:rsidRPr="000C1ADF" w:rsidRDefault="004C3902" w:rsidP="00E44523">
      <w:pPr>
        <w:tabs>
          <w:tab w:val="left" w:pos="-1440"/>
          <w:tab w:val="left" w:pos="-720"/>
        </w:tabs>
        <w:suppressAutoHyphens/>
        <w:spacing w:before="90" w:after="54"/>
        <w:rPr>
          <w:rFonts w:asciiTheme="minorHAnsi" w:hAnsiTheme="minorHAnsi"/>
          <w:spacing w:val="-2"/>
        </w:rPr>
      </w:pPr>
      <w:r w:rsidRPr="000C1ADF">
        <w:rPr>
          <w:rFonts w:asciiTheme="minorHAnsi" w:hAnsiTheme="minorHAnsi"/>
          <w:b/>
          <w:bCs/>
          <w:spacing w:val="-2"/>
        </w:rPr>
        <w:t>TARGETED POLLUTANT(S) AND WATERBODY(S)</w:t>
      </w:r>
    </w:p>
    <w:p w14:paraId="70E4D0E6" w14:textId="36E08F30" w:rsidR="004C3902" w:rsidRPr="000C1ADF" w:rsidRDefault="004C3902" w:rsidP="00E44523">
      <w:pPr>
        <w:suppressAutoHyphens/>
        <w:rPr>
          <w:rFonts w:asciiTheme="minorHAnsi" w:hAnsiTheme="minorHAnsi"/>
          <w:spacing w:val="-2"/>
          <w:sz w:val="22"/>
          <w:szCs w:val="22"/>
        </w:rPr>
      </w:pPr>
      <w:r w:rsidRPr="000C1ADF">
        <w:rPr>
          <w:rFonts w:asciiTheme="minorHAnsi" w:hAnsiTheme="minorHAnsi"/>
          <w:spacing w:val="-2"/>
          <w:sz w:val="22"/>
          <w:szCs w:val="22"/>
        </w:rPr>
        <w:t>Specify the targeted waterbody(s) and the pollutant(s) that are targeted by the project, if any.</w:t>
      </w:r>
      <w:r w:rsidR="00AC2638" w:rsidRPr="000C1ADF">
        <w:rPr>
          <w:rFonts w:asciiTheme="minorHAnsi" w:hAnsiTheme="minorHAnsi"/>
          <w:spacing w:val="-2"/>
          <w:sz w:val="22"/>
          <w:szCs w:val="22"/>
        </w:rPr>
        <w:t xml:space="preserve"> </w:t>
      </w:r>
    </w:p>
    <w:p w14:paraId="5EE91E7F" w14:textId="3043E772" w:rsidR="004C3902" w:rsidRPr="000C1ADF" w:rsidRDefault="004C3902" w:rsidP="00E44523">
      <w:pPr>
        <w:suppressAutoHyphens/>
        <w:rPr>
          <w:rFonts w:asciiTheme="minorHAnsi" w:hAnsiTheme="minorHAnsi"/>
          <w:spacing w:val="-2"/>
          <w:sz w:val="22"/>
          <w:szCs w:val="22"/>
        </w:rPr>
      </w:pPr>
    </w:p>
    <w:p w14:paraId="3812DD2D" w14:textId="1205CE80" w:rsidR="004C3902" w:rsidRPr="000C1ADF" w:rsidRDefault="004C3902" w:rsidP="00E44523">
      <w:pPr>
        <w:suppressAutoHyphens/>
        <w:rPr>
          <w:rFonts w:asciiTheme="minorHAnsi" w:hAnsiTheme="minorHAnsi"/>
          <w:b/>
          <w:bCs/>
          <w:spacing w:val="-2"/>
        </w:rPr>
      </w:pPr>
      <w:r w:rsidRPr="000C1ADF">
        <w:rPr>
          <w:rFonts w:asciiTheme="minorHAnsi" w:hAnsiTheme="minorHAnsi"/>
          <w:b/>
          <w:bCs/>
          <w:spacing w:val="-2"/>
        </w:rPr>
        <w:t>ESTIMATED QUANTITY OF POLLUTANT(S) TO BE REMOVED</w:t>
      </w:r>
    </w:p>
    <w:p w14:paraId="03CFCC5C" w14:textId="281CF15B" w:rsidR="00B33AD6" w:rsidRPr="000C1ADF" w:rsidRDefault="00B33AD6" w:rsidP="00E44523">
      <w:pPr>
        <w:suppressAutoHyphens/>
        <w:rPr>
          <w:rFonts w:asciiTheme="minorHAnsi" w:hAnsiTheme="minorHAnsi"/>
          <w:spacing w:val="-2"/>
          <w:sz w:val="22"/>
          <w:szCs w:val="22"/>
        </w:rPr>
      </w:pPr>
      <w:r w:rsidRPr="000C1ADF">
        <w:rPr>
          <w:rFonts w:asciiTheme="minorHAnsi" w:hAnsiTheme="minorHAnsi"/>
          <w:spacing w:val="-2"/>
          <w:sz w:val="22"/>
          <w:szCs w:val="22"/>
          <w:u w:val="single"/>
        </w:rPr>
        <w:t>Estimated quantities to be removed</w:t>
      </w:r>
      <w:r w:rsidRPr="000C1ADF">
        <w:rPr>
          <w:rFonts w:asciiTheme="minorHAnsi" w:hAnsiTheme="minorHAnsi"/>
          <w:spacing w:val="-2"/>
          <w:sz w:val="22"/>
          <w:szCs w:val="22"/>
        </w:rPr>
        <w:t xml:space="preserve"> (pounds, tons, CFUs) for all targeted pollutants, if any, based on modeling, demonstration, or other best estimate. Percentages are not acceptable.</w:t>
      </w:r>
      <w:r w:rsidR="00C97C70" w:rsidRPr="000C1ADF">
        <w:rPr>
          <w:rFonts w:asciiTheme="minorHAnsi" w:hAnsiTheme="minorHAnsi"/>
          <w:spacing w:val="-2"/>
          <w:sz w:val="22"/>
          <w:szCs w:val="22"/>
        </w:rPr>
        <w:t xml:space="preserve"> </w:t>
      </w:r>
    </w:p>
    <w:p w14:paraId="6257F600" w14:textId="638549AC" w:rsidR="00B33AD6" w:rsidRPr="000C1ADF" w:rsidRDefault="00B33AD6" w:rsidP="00E44523">
      <w:pPr>
        <w:suppressAutoHyphens/>
        <w:rPr>
          <w:rFonts w:asciiTheme="minorHAnsi" w:hAnsiTheme="minorHAnsi"/>
          <w:spacing w:val="-2"/>
          <w:sz w:val="22"/>
          <w:szCs w:val="22"/>
        </w:rPr>
      </w:pPr>
    </w:p>
    <w:p w14:paraId="0B682600" w14:textId="2EE6BEC8" w:rsidR="00B33AD6" w:rsidRPr="000C1ADF" w:rsidRDefault="00B33AD6" w:rsidP="00E44523">
      <w:pPr>
        <w:suppressAutoHyphens/>
        <w:rPr>
          <w:rFonts w:asciiTheme="minorHAnsi" w:hAnsiTheme="minorHAnsi"/>
          <w:b/>
          <w:bCs/>
          <w:spacing w:val="-2"/>
        </w:rPr>
      </w:pPr>
      <w:r w:rsidRPr="000C1ADF">
        <w:rPr>
          <w:rFonts w:asciiTheme="minorHAnsi" w:hAnsiTheme="minorHAnsi"/>
          <w:b/>
          <w:bCs/>
          <w:spacing w:val="-2"/>
        </w:rPr>
        <w:t>PROJECT STRATEGY</w:t>
      </w:r>
    </w:p>
    <w:p w14:paraId="6531D100" w14:textId="432BDEBE" w:rsidR="00B33AD6" w:rsidRPr="000C1ADF" w:rsidRDefault="00B33AD6" w:rsidP="00E44523">
      <w:pPr>
        <w:suppressAutoHyphens/>
        <w:rPr>
          <w:rFonts w:asciiTheme="minorHAnsi" w:hAnsiTheme="minorHAnsi"/>
          <w:b/>
          <w:bCs/>
          <w:spacing w:val="-2"/>
          <w:sz w:val="22"/>
          <w:szCs w:val="22"/>
        </w:rPr>
      </w:pPr>
      <w:r w:rsidRPr="000C1ADF">
        <w:rPr>
          <w:rFonts w:asciiTheme="minorHAnsi" w:hAnsiTheme="minorHAnsi"/>
          <w:spacing w:val="-2"/>
          <w:sz w:val="22"/>
          <w:szCs w:val="22"/>
        </w:rPr>
        <w:t xml:space="preserve">Strategy to achieve the project. Describe the steps that will be taken to achieve project goals and explain how the tasks and sequence will achieve those goals. Identify and describe the participation and commitment expected from other agencies and organizations. Describe the role(s) of each group and list the specific responsibilities of each. </w:t>
      </w:r>
      <w:r w:rsidRPr="000C1ADF">
        <w:rPr>
          <w:rFonts w:asciiTheme="minorHAnsi" w:hAnsiTheme="minorHAnsi"/>
          <w:bCs/>
          <w:spacing w:val="-2"/>
          <w:sz w:val="22"/>
          <w:szCs w:val="22"/>
        </w:rPr>
        <w:t>Letters of support from all organizations providing non-federal match must be submitted with the response</w:t>
      </w:r>
      <w:r w:rsidRPr="000C1ADF">
        <w:rPr>
          <w:rFonts w:asciiTheme="minorHAnsi" w:hAnsiTheme="minorHAnsi"/>
          <w:spacing w:val="-2"/>
          <w:sz w:val="22"/>
          <w:szCs w:val="22"/>
        </w:rPr>
        <w:t>.</w:t>
      </w:r>
    </w:p>
    <w:p w14:paraId="1CED0C32" w14:textId="2A6A9404" w:rsidR="00B33AD6" w:rsidRPr="000C1ADF" w:rsidRDefault="00B33AD6">
      <w:pPr>
        <w:rPr>
          <w:rFonts w:asciiTheme="minorHAnsi" w:hAnsiTheme="minorHAnsi"/>
          <w:spacing w:val="-2"/>
          <w:sz w:val="22"/>
          <w:szCs w:val="22"/>
        </w:rPr>
      </w:pPr>
    </w:p>
    <w:p w14:paraId="44DE83EF" w14:textId="2872338E" w:rsidR="00B33AD6" w:rsidRPr="000C1ADF" w:rsidRDefault="00B33AD6" w:rsidP="00152F2C">
      <w:pPr>
        <w:suppressAutoHyphens/>
        <w:jc w:val="both"/>
        <w:rPr>
          <w:rFonts w:asciiTheme="minorHAnsi" w:hAnsiTheme="minorHAnsi"/>
          <w:b/>
          <w:bCs/>
          <w:spacing w:val="-2"/>
        </w:rPr>
      </w:pPr>
      <w:r w:rsidRPr="000C1ADF">
        <w:rPr>
          <w:rFonts w:asciiTheme="minorHAnsi" w:hAnsiTheme="minorHAnsi"/>
          <w:b/>
          <w:bCs/>
          <w:spacing w:val="-2"/>
        </w:rPr>
        <w:t>NPDES STATUS</w:t>
      </w:r>
    </w:p>
    <w:p w14:paraId="40308E0D" w14:textId="170D4EE6" w:rsidR="00B33AD6" w:rsidRPr="000C1ADF" w:rsidRDefault="00B33AD6" w:rsidP="00152F2C">
      <w:pPr>
        <w:suppressAutoHyphens/>
        <w:jc w:val="both"/>
        <w:rPr>
          <w:rFonts w:asciiTheme="minorHAnsi" w:hAnsiTheme="minorHAnsi"/>
          <w:spacing w:val="-2"/>
          <w:sz w:val="22"/>
          <w:szCs w:val="22"/>
        </w:rPr>
      </w:pPr>
      <w:r w:rsidRPr="000C1ADF">
        <w:rPr>
          <w:rFonts w:asciiTheme="minorHAnsi" w:hAnsiTheme="minorHAnsi"/>
          <w:spacing w:val="-2"/>
          <w:sz w:val="22"/>
          <w:szCs w:val="22"/>
        </w:rPr>
        <w:t>State whether the project is fully or partially in a NPDES area. If so, explain how your project meets eligibility requirements as set forth in Section 2.2, under “Funding Availability.”</w:t>
      </w:r>
    </w:p>
    <w:p w14:paraId="74989AE1" w14:textId="1D7A94F7" w:rsidR="00B33AD6" w:rsidRPr="000C1ADF" w:rsidRDefault="00B33AD6" w:rsidP="00152F2C">
      <w:pPr>
        <w:suppressAutoHyphens/>
        <w:jc w:val="both"/>
        <w:rPr>
          <w:rFonts w:asciiTheme="minorHAnsi" w:hAnsiTheme="minorHAnsi"/>
          <w:spacing w:val="-2"/>
          <w:sz w:val="22"/>
          <w:szCs w:val="22"/>
        </w:rPr>
      </w:pPr>
    </w:p>
    <w:p w14:paraId="02B17883" w14:textId="49C0670E" w:rsidR="00B33AD6" w:rsidRPr="000C1ADF" w:rsidRDefault="00B33AD6" w:rsidP="00152F2C">
      <w:pPr>
        <w:suppressAutoHyphens/>
        <w:jc w:val="both"/>
        <w:rPr>
          <w:rFonts w:asciiTheme="minorHAnsi" w:hAnsiTheme="minorHAnsi"/>
          <w:b/>
          <w:bCs/>
          <w:spacing w:val="-2"/>
        </w:rPr>
      </w:pPr>
      <w:r w:rsidRPr="000C1ADF">
        <w:rPr>
          <w:rFonts w:asciiTheme="minorHAnsi" w:hAnsiTheme="minorHAnsi"/>
          <w:b/>
          <w:bCs/>
          <w:spacing w:val="-2"/>
        </w:rPr>
        <w:t>MILESTONES</w:t>
      </w:r>
    </w:p>
    <w:p w14:paraId="753E64BE" w14:textId="640F0541" w:rsidR="00B33AD6" w:rsidRPr="000C1ADF" w:rsidRDefault="00B33AD6" w:rsidP="00152F2C">
      <w:pPr>
        <w:suppressAutoHyphens/>
        <w:jc w:val="both"/>
        <w:rPr>
          <w:rFonts w:asciiTheme="minorHAnsi" w:hAnsiTheme="minorHAnsi"/>
          <w:spacing w:val="-2"/>
          <w:sz w:val="22"/>
          <w:szCs w:val="22"/>
        </w:rPr>
      </w:pPr>
      <w:r w:rsidRPr="000C1ADF">
        <w:rPr>
          <w:rFonts w:asciiTheme="minorHAnsi" w:hAnsiTheme="minorHAnsi"/>
          <w:spacing w:val="-2"/>
          <w:sz w:val="22"/>
          <w:szCs w:val="22"/>
        </w:rPr>
        <w:t>In the Project Milestone section, identify the steps that track progress towards meeting a goal.</w:t>
      </w:r>
    </w:p>
    <w:p w14:paraId="75FFE70F" w14:textId="755011B3" w:rsidR="00B33AD6" w:rsidRPr="000C1ADF" w:rsidRDefault="00B33AD6" w:rsidP="00152F2C">
      <w:pPr>
        <w:suppressAutoHyphens/>
        <w:jc w:val="both"/>
        <w:rPr>
          <w:rFonts w:asciiTheme="minorHAnsi" w:hAnsiTheme="minorHAnsi"/>
          <w:spacing w:val="-2"/>
        </w:rPr>
      </w:pPr>
      <w:r w:rsidRPr="000C1ADF">
        <w:rPr>
          <w:rFonts w:asciiTheme="minorHAnsi" w:hAnsiTheme="minorHAnsi"/>
          <w:b/>
          <w:bCs/>
          <w:spacing w:val="-2"/>
        </w:rPr>
        <w:lastRenderedPageBreak/>
        <w:t>ACTIVITIES</w:t>
      </w:r>
    </w:p>
    <w:p w14:paraId="285D87C0" w14:textId="341AA5D8" w:rsidR="00B33AD6" w:rsidRPr="000C1ADF" w:rsidRDefault="00B33AD6" w:rsidP="00152F2C">
      <w:pPr>
        <w:suppressAutoHyphens/>
        <w:jc w:val="both"/>
        <w:rPr>
          <w:rFonts w:asciiTheme="minorHAnsi" w:hAnsiTheme="minorHAnsi"/>
          <w:spacing w:val="-2"/>
          <w:sz w:val="22"/>
          <w:szCs w:val="22"/>
        </w:rPr>
      </w:pPr>
      <w:r w:rsidRPr="000C1ADF">
        <w:rPr>
          <w:rFonts w:asciiTheme="minorHAnsi" w:hAnsiTheme="minorHAnsi"/>
          <w:spacing w:val="-2"/>
          <w:sz w:val="22"/>
          <w:szCs w:val="22"/>
        </w:rPr>
        <w:t>In the Scope of Services section, provide a brief descriptive statement for each task/activity to be completed under the project to achieve the stated goals.</w:t>
      </w:r>
    </w:p>
    <w:p w14:paraId="7D592DCD" w14:textId="77777777" w:rsidR="0011428E" w:rsidRPr="000C1ADF" w:rsidRDefault="0011428E" w:rsidP="00152F2C">
      <w:pPr>
        <w:suppressAutoHyphens/>
        <w:jc w:val="both"/>
        <w:rPr>
          <w:rFonts w:asciiTheme="minorHAnsi" w:hAnsiTheme="minorHAnsi"/>
          <w:spacing w:val="-2"/>
        </w:rPr>
      </w:pPr>
    </w:p>
    <w:p w14:paraId="43540ABB" w14:textId="3047AECB" w:rsidR="00B33AD6" w:rsidRPr="000C1ADF" w:rsidRDefault="00B33AD6" w:rsidP="00152F2C">
      <w:pPr>
        <w:suppressAutoHyphens/>
        <w:jc w:val="both"/>
        <w:rPr>
          <w:rFonts w:asciiTheme="minorHAnsi" w:hAnsiTheme="minorHAnsi"/>
          <w:b/>
          <w:bCs/>
          <w:spacing w:val="-2"/>
        </w:rPr>
      </w:pPr>
      <w:r w:rsidRPr="000C1ADF">
        <w:rPr>
          <w:rFonts w:asciiTheme="minorHAnsi" w:hAnsiTheme="minorHAnsi"/>
          <w:b/>
          <w:bCs/>
          <w:spacing w:val="-2"/>
        </w:rPr>
        <w:t>PROJECT EVALUATION -ENVIRONMENTAL INDICATORS</w:t>
      </w:r>
    </w:p>
    <w:p w14:paraId="49095D04" w14:textId="24DEE50C" w:rsidR="00B33AD6" w:rsidRPr="000C1ADF" w:rsidRDefault="00B33AD6" w:rsidP="00152F2C">
      <w:pPr>
        <w:suppressAutoHyphens/>
        <w:jc w:val="both"/>
        <w:rPr>
          <w:rFonts w:asciiTheme="minorHAnsi" w:hAnsiTheme="minorHAnsi"/>
          <w:spacing w:val="-2"/>
          <w:sz w:val="22"/>
          <w:szCs w:val="22"/>
        </w:rPr>
      </w:pPr>
      <w:r w:rsidRPr="000C1ADF">
        <w:rPr>
          <w:rFonts w:asciiTheme="minorHAnsi" w:hAnsiTheme="minorHAnsi"/>
          <w:spacing w:val="-2"/>
          <w:sz w:val="22"/>
          <w:szCs w:val="22"/>
        </w:rPr>
        <w:t>Description of how the project's accomplishments will be evaluated. The evaluation method selected must fit the project.</w:t>
      </w:r>
    </w:p>
    <w:p w14:paraId="1605BAE1" w14:textId="74DF0215" w:rsidR="00B33AD6" w:rsidRPr="000C1ADF" w:rsidRDefault="00B33AD6" w:rsidP="00152F2C">
      <w:pPr>
        <w:suppressAutoHyphens/>
        <w:jc w:val="both"/>
        <w:rPr>
          <w:rFonts w:asciiTheme="minorHAnsi" w:hAnsiTheme="minorHAnsi"/>
          <w:spacing w:val="-2"/>
        </w:rPr>
      </w:pPr>
    </w:p>
    <w:p w14:paraId="2A5FD03F" w14:textId="7F92EFA3" w:rsidR="00B33AD6" w:rsidRPr="000C1ADF" w:rsidRDefault="00B33AD6" w:rsidP="00B33AD6">
      <w:pPr>
        <w:tabs>
          <w:tab w:val="left" w:pos="-1440"/>
          <w:tab w:val="left" w:pos="-720"/>
        </w:tabs>
        <w:suppressAutoHyphens/>
        <w:spacing w:before="90"/>
        <w:rPr>
          <w:rFonts w:asciiTheme="minorHAnsi" w:hAnsiTheme="minorHAnsi"/>
          <w:b/>
          <w:bCs/>
          <w:spacing w:val="-2"/>
        </w:rPr>
      </w:pPr>
      <w:r w:rsidRPr="000C1ADF">
        <w:rPr>
          <w:rFonts w:asciiTheme="minorHAnsi" w:hAnsiTheme="minorHAnsi"/>
          <w:b/>
          <w:bCs/>
          <w:spacing w:val="-2"/>
        </w:rPr>
        <w:t>OUTREACH-TECHNOLOGY TRANSFER</w:t>
      </w:r>
    </w:p>
    <w:p w14:paraId="1B77EFAC" w14:textId="59D8C8F6" w:rsidR="00B33AD6" w:rsidRPr="000C1ADF" w:rsidRDefault="00B33AD6" w:rsidP="006B3A01">
      <w:pPr>
        <w:tabs>
          <w:tab w:val="left" w:pos="-1440"/>
          <w:tab w:val="left" w:pos="-720"/>
        </w:tabs>
        <w:suppressAutoHyphens/>
        <w:spacing w:before="90" w:after="54"/>
        <w:jc w:val="both"/>
        <w:rPr>
          <w:rFonts w:asciiTheme="minorHAnsi" w:hAnsiTheme="minorHAnsi"/>
          <w:spacing w:val="-2"/>
          <w:sz w:val="22"/>
          <w:szCs w:val="22"/>
        </w:rPr>
      </w:pPr>
      <w:r w:rsidRPr="000C1ADF">
        <w:rPr>
          <w:rFonts w:asciiTheme="minorHAnsi" w:hAnsiTheme="minorHAnsi"/>
          <w:spacing w:val="-2"/>
          <w:sz w:val="22"/>
          <w:szCs w:val="22"/>
        </w:rPr>
        <w:t xml:space="preserve">For Implementation projects, provide a description of the proposed outreach/technology transfer task(s), the participants in the program, and the intended audience. For Outreach and Education projects, this may be described under “Project Strategy.” </w:t>
      </w:r>
    </w:p>
    <w:p w14:paraId="4E4B7A5B" w14:textId="77777777" w:rsidR="00B517BF" w:rsidRPr="000C1ADF" w:rsidRDefault="00B517BF" w:rsidP="00152F2C">
      <w:pPr>
        <w:suppressAutoHyphens/>
        <w:jc w:val="both"/>
        <w:rPr>
          <w:rFonts w:asciiTheme="minorHAnsi" w:hAnsiTheme="minorHAnsi"/>
          <w:spacing w:val="-2"/>
        </w:rPr>
        <w:sectPr w:rsidR="00B517BF" w:rsidRPr="000C1ADF" w:rsidSect="00B517BF">
          <w:pgSz w:w="12240" w:h="15840" w:code="1"/>
          <w:pgMar w:top="1152" w:right="1152" w:bottom="1152" w:left="1152" w:header="720" w:footer="1008" w:gutter="0"/>
          <w:pgNumType w:chapStyle="5"/>
          <w:cols w:space="720"/>
          <w:docGrid w:linePitch="326"/>
        </w:sectPr>
      </w:pPr>
    </w:p>
    <w:p w14:paraId="3BFF24ED" w14:textId="6797418C" w:rsidR="00FE1705" w:rsidRPr="000C1ADF" w:rsidRDefault="00FE1705" w:rsidP="00152F2C">
      <w:pPr>
        <w:tabs>
          <w:tab w:val="left" w:pos="-1440"/>
          <w:tab w:val="left" w:pos="-720"/>
        </w:tabs>
        <w:suppressAutoHyphens/>
        <w:jc w:val="center"/>
        <w:rPr>
          <w:rFonts w:asciiTheme="minorHAnsi" w:hAnsiTheme="minorHAnsi"/>
          <w:spacing w:val="-2"/>
          <w:sz w:val="22"/>
          <w:szCs w:val="22"/>
          <w:lang w:val="fr-FR"/>
        </w:rPr>
      </w:pPr>
      <w:r w:rsidRPr="000C1ADF">
        <w:rPr>
          <w:rFonts w:asciiTheme="minorHAnsi" w:hAnsiTheme="minorHAnsi"/>
          <w:b/>
          <w:bCs/>
          <w:spacing w:val="-2"/>
          <w:sz w:val="22"/>
          <w:szCs w:val="22"/>
          <w:lang w:val="fr-FR"/>
        </w:rPr>
        <w:lastRenderedPageBreak/>
        <w:t>RESPONSE</w:t>
      </w:r>
    </w:p>
    <w:p w14:paraId="46386679" w14:textId="128C186E" w:rsidR="00FE1705" w:rsidRPr="000C1ADF" w:rsidRDefault="00FE1705" w:rsidP="00152F2C">
      <w:pPr>
        <w:suppressAutoHyphens/>
        <w:jc w:val="center"/>
        <w:rPr>
          <w:rFonts w:asciiTheme="minorHAnsi" w:hAnsiTheme="minorHAnsi"/>
          <w:b/>
          <w:bCs/>
          <w:spacing w:val="-2"/>
          <w:sz w:val="22"/>
          <w:szCs w:val="22"/>
          <w:lang w:val="fr-FR"/>
        </w:rPr>
      </w:pPr>
      <w:r w:rsidRPr="000C1ADF">
        <w:rPr>
          <w:rFonts w:asciiTheme="minorHAnsi" w:hAnsiTheme="minorHAnsi"/>
          <w:b/>
          <w:bCs/>
          <w:spacing w:val="-2"/>
          <w:sz w:val="22"/>
          <w:szCs w:val="22"/>
          <w:lang w:val="fr-FR"/>
        </w:rPr>
        <w:t>319 NONPOINT SOURCE POLLUTION GRANT PROGRAM</w:t>
      </w:r>
    </w:p>
    <w:p w14:paraId="26FFFD40" w14:textId="15FBB14F" w:rsidR="00280C24" w:rsidRPr="000C1ADF" w:rsidRDefault="000F37DD" w:rsidP="00280C24">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10/13/2021</w:t>
      </w:r>
    </w:p>
    <w:p w14:paraId="6E3EE90A" w14:textId="26220975" w:rsidR="005373F6" w:rsidRPr="000C1ADF" w:rsidRDefault="005373F6" w:rsidP="00152F2C">
      <w:pPr>
        <w:autoSpaceDE w:val="0"/>
        <w:autoSpaceDN w:val="0"/>
        <w:adjustRightInd w:val="0"/>
        <w:jc w:val="center"/>
        <w:rPr>
          <w:rFonts w:asciiTheme="minorHAnsi" w:hAnsiTheme="minorHAnsi" w:cs="Calibri"/>
          <w:b/>
          <w:bCs/>
          <w:sz w:val="22"/>
          <w:szCs w:val="22"/>
        </w:rPr>
      </w:pPr>
      <w:r w:rsidRPr="000C1ADF">
        <w:rPr>
          <w:rFonts w:asciiTheme="minorHAnsi" w:hAnsiTheme="minorHAnsi" w:cs="Calibri"/>
          <w:b/>
          <w:bCs/>
          <w:sz w:val="22"/>
          <w:szCs w:val="22"/>
        </w:rPr>
        <w:t xml:space="preserve">RFR#: </w:t>
      </w:r>
      <w:r w:rsidR="005920C3" w:rsidRPr="000C1ADF">
        <w:rPr>
          <w:rFonts w:asciiTheme="minorHAnsi" w:hAnsiTheme="minorHAnsi" w:cs="Calibri"/>
          <w:b/>
          <w:sz w:val="22"/>
          <w:szCs w:val="22"/>
        </w:rPr>
        <w:t>BWR-RFR-FFY2022-319-FALL GRANT ROUND</w:t>
      </w:r>
    </w:p>
    <w:p w14:paraId="7E7F0643" w14:textId="77777777" w:rsidR="00FE1705" w:rsidRPr="000C1ADF" w:rsidRDefault="00FE1705" w:rsidP="00152F2C">
      <w:pPr>
        <w:jc w:val="center"/>
        <w:rPr>
          <w:rFonts w:asciiTheme="minorHAnsi" w:hAnsiTheme="minorHAnsi"/>
          <w:b/>
          <w:bCs/>
          <w:sz w:val="22"/>
          <w:szCs w:val="22"/>
        </w:rPr>
      </w:pPr>
      <w:r w:rsidRPr="000C1ADF">
        <w:rPr>
          <w:rFonts w:asciiTheme="minorHAnsi" w:hAnsiTheme="minorHAnsi"/>
          <w:b/>
          <w:bCs/>
          <w:sz w:val="22"/>
          <w:szCs w:val="22"/>
        </w:rPr>
        <w:t>Scope of Services</w:t>
      </w:r>
    </w:p>
    <w:p w14:paraId="6A202C40" w14:textId="77777777" w:rsidR="00FE1705" w:rsidRPr="000C1ADF" w:rsidRDefault="00FE1705" w:rsidP="00152F2C">
      <w:pPr>
        <w:pStyle w:val="BodyText"/>
        <w:tabs>
          <w:tab w:val="clear" w:pos="0"/>
          <w:tab w:val="left" w:pos="-1440"/>
        </w:tabs>
        <w:rPr>
          <w:rFonts w:asciiTheme="minorHAnsi" w:hAnsiTheme="minorHAnsi" w:cs="Calibri"/>
          <w:szCs w:val="22"/>
        </w:rPr>
      </w:pPr>
      <w:r w:rsidRPr="000C1ADF">
        <w:rPr>
          <w:rFonts w:asciiTheme="minorHAnsi" w:hAnsiTheme="minorHAnsi"/>
        </w:rPr>
        <w:t>Provide a brief descriptive statement for each task/activity to be completed under the project, and list and describe the product(s) for each task.  Provide an estimated cost for each task. NOTE: Every Implementation proposal must list as a separate task an Outreach and Edu</w:t>
      </w:r>
      <w:r w:rsidR="00B00325" w:rsidRPr="000C1ADF">
        <w:rPr>
          <w:rFonts w:asciiTheme="minorHAnsi" w:hAnsiTheme="minorHAnsi"/>
        </w:rPr>
        <w:t xml:space="preserve">cation task for the project. </w:t>
      </w:r>
      <w:r w:rsidRPr="000C1ADF">
        <w:rPr>
          <w:rFonts w:asciiTheme="minorHAnsi" w:hAnsiTheme="minorHAnsi"/>
        </w:rPr>
        <w:t xml:space="preserve">Every Implementation project must include the development and implementation of an Operation and Maintenance Plan as a separate task. Finally, every response must include reporting requirements (quarterly updates, final project reports, etc.) as a separate task. </w:t>
      </w:r>
      <w:r w:rsidRPr="000C1ADF">
        <w:rPr>
          <w:rFonts w:asciiTheme="minorHAnsi" w:hAnsiTheme="minorHAnsi" w:cs="Calibri"/>
          <w:szCs w:val="22"/>
        </w:rPr>
        <w:t>Attach additional pages as required to describe objectives/tasks.</w:t>
      </w:r>
    </w:p>
    <w:p w14:paraId="6F4E9373" w14:textId="77777777" w:rsidR="00FE1705" w:rsidRPr="000C1ADF" w:rsidRDefault="00FE1705" w:rsidP="00152F2C">
      <w:pPr>
        <w:tabs>
          <w:tab w:val="left" w:pos="-1440"/>
          <w:tab w:val="left" w:pos="-720"/>
        </w:tabs>
        <w:suppressAutoHyphens/>
        <w:jc w:val="both"/>
        <w:rPr>
          <w:rFonts w:asciiTheme="minorHAnsi" w:hAnsiTheme="minorHAnsi" w:cs="Calibri"/>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2960"/>
      </w:tblGrid>
      <w:tr w:rsidR="00DB25A4" w:rsidRPr="000C1ADF" w14:paraId="6112A34B" w14:textId="77777777" w:rsidTr="00FE1705">
        <w:tc>
          <w:tcPr>
            <w:tcW w:w="12960" w:type="dxa"/>
            <w:tcBorders>
              <w:top w:val="double" w:sz="6" w:space="0" w:color="auto"/>
              <w:left w:val="double" w:sz="6" w:space="0" w:color="auto"/>
              <w:bottom w:val="double" w:sz="6" w:space="0" w:color="auto"/>
              <w:right w:val="double" w:sz="6" w:space="0" w:color="auto"/>
            </w:tcBorders>
          </w:tcPr>
          <w:p w14:paraId="347B9AD0" w14:textId="77777777" w:rsidR="00FE1705" w:rsidRPr="000C1ADF" w:rsidRDefault="00FE1705" w:rsidP="00152F2C">
            <w:pPr>
              <w:tabs>
                <w:tab w:val="left" w:pos="-1440"/>
                <w:tab w:val="left" w:pos="-720"/>
              </w:tabs>
              <w:suppressAutoHyphens/>
              <w:spacing w:before="90"/>
              <w:rPr>
                <w:rFonts w:asciiTheme="minorHAnsi" w:hAnsiTheme="minorHAnsi" w:cs="Calibri"/>
                <w:spacing w:val="-2"/>
                <w:sz w:val="22"/>
                <w:szCs w:val="22"/>
              </w:rPr>
            </w:pPr>
            <w:r w:rsidRPr="000C1ADF">
              <w:rPr>
                <w:rFonts w:asciiTheme="minorHAnsi" w:hAnsiTheme="minorHAnsi" w:cs="Calibri"/>
                <w:spacing w:val="-2"/>
                <w:sz w:val="22"/>
                <w:szCs w:val="22"/>
              </w:rPr>
              <w:t xml:space="preserve">TASK/OBJECTIVE # 1: </w:t>
            </w:r>
            <w:r w:rsidR="006F544C" w:rsidRPr="000C1ADF">
              <w:rPr>
                <w:rFonts w:asciiTheme="minorHAnsi" w:hAnsiTheme="minorHAnsi" w:cs="Calibri"/>
                <w:spacing w:val="-2"/>
                <w:sz w:val="22"/>
                <w:szCs w:val="22"/>
              </w:rPr>
              <w:t>Pr</w:t>
            </w:r>
            <w:r w:rsidRPr="000C1ADF">
              <w:rPr>
                <w:rFonts w:asciiTheme="minorHAnsi" w:hAnsiTheme="minorHAnsi" w:cs="Calibri"/>
                <w:spacing w:val="-2"/>
                <w:sz w:val="22"/>
                <w:szCs w:val="22"/>
              </w:rPr>
              <w:t>oject Evaluation:</w:t>
            </w:r>
          </w:p>
          <w:p w14:paraId="04EEF71B" w14:textId="41BD1C6A"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As required, estimated quantity</w:t>
            </w:r>
            <w:r w:rsidR="00FA011A" w:rsidRPr="000C1ADF">
              <w:rPr>
                <w:rFonts w:asciiTheme="minorHAnsi" w:hAnsiTheme="minorHAnsi" w:cs="Calibri"/>
                <w:spacing w:val="-2"/>
                <w:sz w:val="22"/>
                <w:szCs w:val="22"/>
              </w:rPr>
              <w:t xml:space="preserve"> (</w:t>
            </w:r>
            <w:r w:rsidR="00FA011A" w:rsidRPr="000C1ADF">
              <w:rPr>
                <w:rFonts w:asciiTheme="minorHAnsi" w:hAnsiTheme="minorHAnsi"/>
                <w:spacing w:val="-2"/>
                <w:sz w:val="22"/>
                <w:szCs w:val="22"/>
              </w:rPr>
              <w:t>pounds, tons, CFUs, etc. but not percentages</w:t>
            </w:r>
            <w:r w:rsidR="00FA011A" w:rsidRPr="000C1ADF">
              <w:rPr>
                <w:rFonts w:asciiTheme="minorHAnsi" w:hAnsiTheme="minorHAnsi" w:cs="Calibri"/>
                <w:spacing w:val="-2"/>
                <w:sz w:val="22"/>
                <w:szCs w:val="22"/>
              </w:rPr>
              <w:t>)</w:t>
            </w:r>
            <w:r w:rsidRPr="000C1ADF">
              <w:rPr>
                <w:rFonts w:asciiTheme="minorHAnsi" w:hAnsiTheme="minorHAnsi" w:cs="Calibri"/>
                <w:spacing w:val="-2"/>
                <w:sz w:val="22"/>
                <w:szCs w:val="22"/>
              </w:rPr>
              <w:t xml:space="preserve"> of pollutant load removal t</w:t>
            </w:r>
            <w:r w:rsidR="00DD6685" w:rsidRPr="000C1ADF">
              <w:rPr>
                <w:rFonts w:asciiTheme="minorHAnsi" w:hAnsiTheme="minorHAnsi" w:cs="Calibri"/>
                <w:spacing w:val="-2"/>
                <w:sz w:val="22"/>
                <w:szCs w:val="22"/>
              </w:rPr>
              <w:t xml:space="preserve">o be achieved (if applicable). </w:t>
            </w:r>
            <w:r w:rsidR="00E91589" w:rsidRPr="000C1ADF">
              <w:rPr>
                <w:rFonts w:asciiTheme="minorHAnsi" w:hAnsiTheme="minorHAnsi" w:cs="Calibri"/>
                <w:spacing w:val="-2"/>
                <w:sz w:val="22"/>
                <w:szCs w:val="22"/>
              </w:rPr>
              <w:t xml:space="preserve">All </w:t>
            </w:r>
            <w:r w:rsidRPr="000C1ADF">
              <w:rPr>
                <w:rFonts w:asciiTheme="minorHAnsi" w:hAnsiTheme="minorHAnsi" w:cs="Calibri"/>
                <w:spacing w:val="-2"/>
                <w:sz w:val="22"/>
                <w:szCs w:val="22"/>
              </w:rPr>
              <w:t xml:space="preserve">projects are assumed to be covered under the </w:t>
            </w:r>
            <w:r w:rsidR="00DD6685" w:rsidRPr="000C1ADF">
              <w:rPr>
                <w:rFonts w:asciiTheme="minorHAnsi" w:hAnsiTheme="minorHAnsi" w:cs="Calibri"/>
                <w:spacing w:val="-2"/>
                <w:sz w:val="22"/>
                <w:szCs w:val="22"/>
              </w:rPr>
              <w:t xml:space="preserve">MassDEP 319 Programmatic QAPP. </w:t>
            </w:r>
            <w:r w:rsidRPr="000C1ADF">
              <w:rPr>
                <w:rFonts w:asciiTheme="minorHAnsi" w:hAnsiTheme="minorHAnsi" w:cs="Calibri"/>
                <w:spacing w:val="-2"/>
                <w:sz w:val="22"/>
                <w:szCs w:val="22"/>
              </w:rPr>
              <w:t xml:space="preserve">For TMDL development or if the project relies on a separate MassDEP- and EPA-approved Quality Assurance Project Plan, explain why this is a necessary component of the proposed work. </w:t>
            </w:r>
            <w:r w:rsidR="00E10CDC" w:rsidRPr="000C1ADF">
              <w:rPr>
                <w:rFonts w:asciiTheme="minorHAnsi" w:hAnsiTheme="minorHAnsi" w:cs="Calibri"/>
                <w:spacing w:val="-2"/>
                <w:sz w:val="22"/>
                <w:szCs w:val="22"/>
              </w:rPr>
              <w:t>This Task/Objective is n</w:t>
            </w:r>
            <w:r w:rsidR="00F42F59" w:rsidRPr="000C1ADF">
              <w:rPr>
                <w:rFonts w:asciiTheme="minorHAnsi" w:hAnsiTheme="minorHAnsi" w:cs="Calibri"/>
                <w:spacing w:val="-2"/>
                <w:sz w:val="22"/>
                <w:szCs w:val="22"/>
              </w:rPr>
              <w:t>ot required for Regional Coordinator</w:t>
            </w:r>
            <w:r w:rsidR="00372304" w:rsidRPr="000C1ADF">
              <w:rPr>
                <w:rFonts w:asciiTheme="minorHAnsi" w:hAnsiTheme="minorHAnsi" w:cs="Calibri"/>
                <w:spacing w:val="-2"/>
                <w:sz w:val="22"/>
                <w:szCs w:val="22"/>
              </w:rPr>
              <w:t xml:space="preserve"> or NPS </w:t>
            </w:r>
            <w:r w:rsidR="009A1FBD" w:rsidRPr="000C1ADF">
              <w:rPr>
                <w:rFonts w:asciiTheme="minorHAnsi" w:hAnsiTheme="minorHAnsi" w:cs="Calibri"/>
                <w:spacing w:val="-2"/>
                <w:sz w:val="22"/>
                <w:szCs w:val="22"/>
              </w:rPr>
              <w:t>Source</w:t>
            </w:r>
            <w:r w:rsidR="00372304" w:rsidRPr="000C1ADF">
              <w:rPr>
                <w:rFonts w:asciiTheme="minorHAnsi" w:hAnsiTheme="minorHAnsi" w:cs="Calibri"/>
                <w:spacing w:val="-2"/>
                <w:sz w:val="22"/>
                <w:szCs w:val="22"/>
              </w:rPr>
              <w:t xml:space="preserve"> Planning</w:t>
            </w:r>
            <w:r w:rsidR="00F42F59" w:rsidRPr="000C1ADF">
              <w:rPr>
                <w:rFonts w:asciiTheme="minorHAnsi" w:hAnsiTheme="minorHAnsi" w:cs="Calibri"/>
                <w:spacing w:val="-2"/>
                <w:sz w:val="22"/>
                <w:szCs w:val="22"/>
              </w:rPr>
              <w:t xml:space="preserve"> proposals. </w:t>
            </w:r>
          </w:p>
          <w:p w14:paraId="5E8A7C9B"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01DB303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0D447CD"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7AD35D50" w14:textId="77777777" w:rsidR="00EA559A" w:rsidRPr="000C1ADF" w:rsidRDefault="00EA559A" w:rsidP="00152F2C">
            <w:pPr>
              <w:tabs>
                <w:tab w:val="left" w:pos="-1440"/>
                <w:tab w:val="left" w:pos="-720"/>
              </w:tabs>
              <w:suppressAutoHyphens/>
              <w:rPr>
                <w:rFonts w:asciiTheme="minorHAnsi" w:hAnsiTheme="minorHAnsi" w:cs="Calibri"/>
                <w:spacing w:val="-2"/>
                <w:sz w:val="22"/>
                <w:szCs w:val="22"/>
              </w:rPr>
            </w:pPr>
          </w:p>
          <w:p w14:paraId="19AFAEBD"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03CF591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44986A78"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26394527"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7E1EAE8C"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7A1B38B3" w14:textId="3346917D"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3548282D" w14:textId="77777777" w:rsidR="00086984" w:rsidRPr="000C1ADF" w:rsidRDefault="00086984" w:rsidP="00152F2C">
            <w:pPr>
              <w:tabs>
                <w:tab w:val="left" w:pos="-1440"/>
                <w:tab w:val="left" w:pos="-720"/>
              </w:tabs>
              <w:suppressAutoHyphens/>
              <w:rPr>
                <w:rFonts w:asciiTheme="minorHAnsi" w:hAnsiTheme="minorHAnsi" w:cs="Calibri"/>
                <w:spacing w:val="-2"/>
                <w:sz w:val="22"/>
                <w:szCs w:val="22"/>
              </w:rPr>
            </w:pPr>
          </w:p>
          <w:p w14:paraId="015B375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DELIVERABLES:</w:t>
            </w:r>
          </w:p>
          <w:p w14:paraId="2367F33B"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65EAEF5B"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00ED61F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2DD52D09"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662D6AFD" w14:textId="77777777" w:rsidR="003916EB" w:rsidRPr="000C1ADF" w:rsidRDefault="003916EB" w:rsidP="00152F2C">
            <w:pPr>
              <w:tabs>
                <w:tab w:val="left" w:pos="-1440"/>
                <w:tab w:val="left" w:pos="-720"/>
              </w:tabs>
              <w:suppressAutoHyphens/>
              <w:rPr>
                <w:rFonts w:asciiTheme="minorHAnsi" w:hAnsiTheme="minorHAnsi" w:cs="Calibri"/>
                <w:spacing w:val="-2"/>
                <w:sz w:val="22"/>
                <w:szCs w:val="22"/>
              </w:rPr>
            </w:pPr>
          </w:p>
          <w:p w14:paraId="776E6481" w14:textId="77777777" w:rsidR="003916EB" w:rsidRPr="000C1ADF" w:rsidRDefault="00FE1705" w:rsidP="00152F2C">
            <w:pPr>
              <w:tabs>
                <w:tab w:val="left" w:pos="-1440"/>
                <w:tab w:val="left" w:pos="-720"/>
              </w:tabs>
              <w:suppressAutoHyphens/>
              <w:spacing w:after="54"/>
              <w:ind w:left="4579" w:hanging="4579"/>
              <w:rPr>
                <w:rFonts w:asciiTheme="minorHAnsi" w:hAnsiTheme="minorHAnsi" w:cs="Calibri"/>
                <w:spacing w:val="-2"/>
                <w:sz w:val="22"/>
                <w:szCs w:val="22"/>
              </w:rPr>
            </w:pPr>
            <w:r w:rsidRPr="000C1ADF">
              <w:rPr>
                <w:rFonts w:asciiTheme="minorHAnsi" w:hAnsiTheme="minorHAnsi" w:cs="Calibri"/>
                <w:spacing w:val="-2"/>
                <w:sz w:val="22"/>
                <w:szCs w:val="22"/>
              </w:rPr>
              <w:t>ESTIMATED COST:</w:t>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t>s.319 SHARE:</w:t>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t>NON-FEDERAL MATCH SHARE AN</w:t>
            </w:r>
            <w:r w:rsidR="003916EB" w:rsidRPr="000C1ADF">
              <w:rPr>
                <w:rFonts w:asciiTheme="minorHAnsi" w:hAnsiTheme="minorHAnsi" w:cs="Calibri"/>
                <w:spacing w:val="-2"/>
                <w:sz w:val="22"/>
                <w:szCs w:val="22"/>
              </w:rPr>
              <w:t xml:space="preserve">D SOURCE: </w:t>
            </w:r>
          </w:p>
        </w:tc>
      </w:tr>
      <w:tr w:rsidR="00FE1705" w:rsidRPr="000C1ADF" w14:paraId="714F2F81" w14:textId="77777777" w:rsidTr="00FE1705">
        <w:tc>
          <w:tcPr>
            <w:tcW w:w="12960" w:type="dxa"/>
            <w:tcBorders>
              <w:top w:val="double" w:sz="6" w:space="0" w:color="auto"/>
              <w:left w:val="double" w:sz="6" w:space="0" w:color="auto"/>
              <w:bottom w:val="double" w:sz="6" w:space="0" w:color="auto"/>
              <w:right w:val="double" w:sz="6" w:space="0" w:color="auto"/>
            </w:tcBorders>
          </w:tcPr>
          <w:p w14:paraId="230F6CF5" w14:textId="77777777" w:rsidR="00FE1705" w:rsidRPr="000C1ADF" w:rsidRDefault="00FE1705" w:rsidP="00152F2C">
            <w:pPr>
              <w:tabs>
                <w:tab w:val="left" w:pos="-1440"/>
                <w:tab w:val="left" w:pos="-720"/>
              </w:tabs>
              <w:suppressAutoHyphens/>
              <w:spacing w:before="90"/>
              <w:rPr>
                <w:rFonts w:asciiTheme="minorHAnsi" w:hAnsiTheme="minorHAnsi" w:cs="Calibri"/>
                <w:spacing w:val="-2"/>
                <w:sz w:val="22"/>
                <w:szCs w:val="22"/>
              </w:rPr>
            </w:pPr>
            <w:r w:rsidRPr="000C1ADF">
              <w:rPr>
                <w:rFonts w:asciiTheme="minorHAnsi" w:hAnsiTheme="minorHAnsi" w:cs="Calibri"/>
                <w:spacing w:val="-2"/>
                <w:sz w:val="22"/>
                <w:szCs w:val="22"/>
              </w:rPr>
              <w:lastRenderedPageBreak/>
              <w:t>TASK/OBJECTIVE #</w:t>
            </w:r>
            <w:r w:rsidRPr="000C1ADF">
              <w:rPr>
                <w:rFonts w:asciiTheme="minorHAnsi" w:hAnsiTheme="minorHAnsi" w:cs="Calibri"/>
                <w:spacing w:val="-2"/>
                <w:sz w:val="22"/>
                <w:szCs w:val="22"/>
                <w:u w:val="single"/>
              </w:rPr>
              <w:t xml:space="preserve"> </w:t>
            </w:r>
            <w:proofErr w:type="gramStart"/>
            <w:r w:rsidRPr="000C1ADF">
              <w:rPr>
                <w:rFonts w:asciiTheme="minorHAnsi" w:hAnsiTheme="minorHAnsi" w:cs="Calibri"/>
                <w:spacing w:val="-2"/>
                <w:sz w:val="22"/>
                <w:szCs w:val="22"/>
                <w:u w:val="single"/>
              </w:rPr>
              <w:t xml:space="preserve">  </w:t>
            </w:r>
            <w:r w:rsidRPr="000C1ADF">
              <w:rPr>
                <w:rFonts w:asciiTheme="minorHAnsi" w:hAnsiTheme="minorHAnsi" w:cs="Calibri"/>
                <w:spacing w:val="-2"/>
                <w:sz w:val="22"/>
                <w:szCs w:val="22"/>
              </w:rPr>
              <w:t>:</w:t>
            </w:r>
            <w:proofErr w:type="gramEnd"/>
          </w:p>
          <w:p w14:paraId="21D3BE6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33B851A"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2D6E059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70D884A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3D6714D3"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3696C82E"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18A6B45"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464218B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DELIVERABLES:</w:t>
            </w:r>
          </w:p>
          <w:p w14:paraId="70BC39B1"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7FFE212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349C32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4FCFC897" w14:textId="77777777" w:rsidR="00FE1705" w:rsidRPr="000C1ADF" w:rsidRDefault="00FE1705" w:rsidP="00152F2C">
            <w:pPr>
              <w:tabs>
                <w:tab w:val="left" w:pos="-1440"/>
                <w:tab w:val="left" w:pos="-720"/>
              </w:tabs>
              <w:suppressAutoHyphens/>
              <w:spacing w:after="54"/>
              <w:ind w:left="4579" w:hanging="4579"/>
              <w:rPr>
                <w:rFonts w:asciiTheme="minorHAnsi" w:hAnsiTheme="minorHAnsi" w:cs="Calibri"/>
                <w:spacing w:val="-2"/>
                <w:sz w:val="22"/>
                <w:szCs w:val="22"/>
              </w:rPr>
            </w:pPr>
            <w:r w:rsidRPr="000C1ADF">
              <w:rPr>
                <w:rFonts w:asciiTheme="minorHAnsi" w:hAnsiTheme="minorHAnsi" w:cs="Calibri"/>
                <w:spacing w:val="-2"/>
                <w:sz w:val="22"/>
                <w:szCs w:val="22"/>
              </w:rPr>
              <w:t>ESTIMATED COST:</w:t>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t>s.319 SHARE:</w:t>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t>NON-FEDERAL MATCH SHARE AND SOURCE:</w:t>
            </w:r>
            <w:r w:rsidRPr="000C1ADF">
              <w:rPr>
                <w:rFonts w:asciiTheme="minorHAnsi" w:hAnsiTheme="minorHAnsi" w:cs="Calibri"/>
                <w:spacing w:val="-2"/>
                <w:sz w:val="22"/>
                <w:szCs w:val="22"/>
              </w:rPr>
              <w:tab/>
            </w:r>
          </w:p>
        </w:tc>
      </w:tr>
    </w:tbl>
    <w:p w14:paraId="05DE623A" w14:textId="77777777" w:rsidR="00FE1705" w:rsidRPr="000C1ADF" w:rsidRDefault="00FE1705" w:rsidP="00152F2C">
      <w:pPr>
        <w:tabs>
          <w:tab w:val="left" w:pos="-1440"/>
          <w:tab w:val="left" w:pos="-720"/>
        </w:tabs>
        <w:suppressAutoHyphens/>
        <w:jc w:val="both"/>
        <w:rPr>
          <w:rFonts w:asciiTheme="minorHAnsi" w:hAnsiTheme="minorHAnsi" w:cs="Calibri"/>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2960"/>
      </w:tblGrid>
      <w:tr w:rsidR="00FE1705" w:rsidRPr="000C1ADF" w14:paraId="7A7BBE0B" w14:textId="77777777" w:rsidTr="00FE1705">
        <w:tc>
          <w:tcPr>
            <w:tcW w:w="12960" w:type="dxa"/>
            <w:tcBorders>
              <w:top w:val="double" w:sz="6" w:space="0" w:color="auto"/>
              <w:left w:val="double" w:sz="6" w:space="0" w:color="auto"/>
              <w:bottom w:val="double" w:sz="6" w:space="0" w:color="auto"/>
              <w:right w:val="double" w:sz="6" w:space="0" w:color="auto"/>
            </w:tcBorders>
          </w:tcPr>
          <w:p w14:paraId="3F6AF003" w14:textId="77777777" w:rsidR="00FE1705" w:rsidRPr="000C1ADF" w:rsidRDefault="00FE1705" w:rsidP="00152F2C">
            <w:pPr>
              <w:tabs>
                <w:tab w:val="left" w:pos="-1440"/>
                <w:tab w:val="left" w:pos="-720"/>
              </w:tabs>
              <w:suppressAutoHyphens/>
              <w:spacing w:before="90"/>
              <w:rPr>
                <w:rFonts w:asciiTheme="minorHAnsi" w:hAnsiTheme="minorHAnsi" w:cs="Calibri"/>
                <w:spacing w:val="-2"/>
                <w:sz w:val="22"/>
                <w:szCs w:val="22"/>
              </w:rPr>
            </w:pPr>
            <w:r w:rsidRPr="000C1ADF">
              <w:rPr>
                <w:rFonts w:asciiTheme="minorHAnsi" w:hAnsiTheme="minorHAnsi" w:cs="Calibri"/>
                <w:spacing w:val="-2"/>
                <w:sz w:val="22"/>
                <w:szCs w:val="22"/>
              </w:rPr>
              <w:t>TASK/OBJECTIVE #</w:t>
            </w:r>
            <w:r w:rsidRPr="000C1ADF">
              <w:rPr>
                <w:rFonts w:asciiTheme="minorHAnsi" w:hAnsiTheme="minorHAnsi" w:cs="Calibri"/>
                <w:spacing w:val="-2"/>
                <w:sz w:val="22"/>
                <w:szCs w:val="22"/>
                <w:u w:val="single"/>
              </w:rPr>
              <w:t xml:space="preserve"> </w:t>
            </w:r>
            <w:proofErr w:type="gramStart"/>
            <w:r w:rsidRPr="000C1ADF">
              <w:rPr>
                <w:rFonts w:asciiTheme="minorHAnsi" w:hAnsiTheme="minorHAnsi" w:cs="Calibri"/>
                <w:spacing w:val="-2"/>
                <w:sz w:val="22"/>
                <w:szCs w:val="22"/>
                <w:u w:val="single"/>
              </w:rPr>
              <w:t xml:space="preserve">  </w:t>
            </w:r>
            <w:r w:rsidRPr="000C1ADF">
              <w:rPr>
                <w:rFonts w:asciiTheme="minorHAnsi" w:hAnsiTheme="minorHAnsi" w:cs="Calibri"/>
                <w:spacing w:val="-2"/>
                <w:sz w:val="22"/>
                <w:szCs w:val="22"/>
              </w:rPr>
              <w:t>:</w:t>
            </w:r>
            <w:proofErr w:type="gramEnd"/>
          </w:p>
          <w:p w14:paraId="04866BA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33DB860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07B0CD0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24B53D69"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801B8C3"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51A05F4"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626337CE"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1360D5B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DELIVERABLES:</w:t>
            </w:r>
          </w:p>
          <w:p w14:paraId="04F2CAC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715B231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05D2209"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1FEF8B9D"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43CBBF6E" w14:textId="77777777" w:rsidR="00FE1705" w:rsidRPr="000C1ADF" w:rsidRDefault="00FE1705" w:rsidP="00152F2C">
            <w:pPr>
              <w:tabs>
                <w:tab w:val="left" w:pos="-1440"/>
                <w:tab w:val="left" w:pos="-720"/>
              </w:tabs>
              <w:suppressAutoHyphens/>
              <w:spacing w:after="54"/>
              <w:ind w:left="4579" w:hanging="4579"/>
              <w:rPr>
                <w:rFonts w:asciiTheme="minorHAnsi" w:hAnsiTheme="minorHAnsi" w:cs="Calibri"/>
                <w:spacing w:val="-2"/>
                <w:sz w:val="22"/>
                <w:szCs w:val="22"/>
              </w:rPr>
            </w:pPr>
            <w:r w:rsidRPr="000C1ADF">
              <w:rPr>
                <w:rFonts w:asciiTheme="minorHAnsi" w:hAnsiTheme="minorHAnsi" w:cs="Calibri"/>
                <w:spacing w:val="-2"/>
                <w:sz w:val="22"/>
                <w:szCs w:val="22"/>
              </w:rPr>
              <w:t>ESTIMATED COST:</w:t>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t>s.319 SHARE:</w:t>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r>
            <w:r w:rsidRPr="000C1ADF">
              <w:rPr>
                <w:rFonts w:asciiTheme="minorHAnsi" w:hAnsiTheme="minorHAnsi" w:cs="Calibri"/>
                <w:spacing w:val="-2"/>
                <w:sz w:val="22"/>
                <w:szCs w:val="22"/>
              </w:rPr>
              <w:tab/>
              <w:t>NON-FEDERAL MATCH SHARE AND SOURCE:</w:t>
            </w:r>
            <w:r w:rsidRPr="000C1ADF">
              <w:rPr>
                <w:rFonts w:asciiTheme="minorHAnsi" w:hAnsiTheme="minorHAnsi" w:cs="Calibri"/>
                <w:spacing w:val="-2"/>
                <w:sz w:val="22"/>
                <w:szCs w:val="22"/>
              </w:rPr>
              <w:tab/>
            </w:r>
          </w:p>
        </w:tc>
      </w:tr>
    </w:tbl>
    <w:p w14:paraId="78369917" w14:textId="77777777" w:rsidR="00FE1705" w:rsidRPr="000C1ADF" w:rsidRDefault="00FE1705" w:rsidP="00152F2C">
      <w:pPr>
        <w:suppressAutoHyphens/>
        <w:jc w:val="both"/>
        <w:rPr>
          <w:rFonts w:asciiTheme="minorHAnsi" w:hAnsiTheme="minorHAnsi"/>
          <w:b/>
          <w:bCs/>
          <w:spacing w:val="-2"/>
        </w:rPr>
      </w:pPr>
    </w:p>
    <w:p w14:paraId="619BF32D" w14:textId="6B44BBF1" w:rsidR="00DF1E70" w:rsidRPr="000C1ADF" w:rsidRDefault="00D80F0F" w:rsidP="00152F2C">
      <w:pPr>
        <w:suppressAutoHyphens/>
        <w:jc w:val="both"/>
        <w:rPr>
          <w:rFonts w:asciiTheme="minorHAnsi" w:hAnsiTheme="minorHAnsi"/>
          <w:b/>
          <w:bCs/>
          <w:i/>
          <w:iCs/>
          <w:spacing w:val="-2"/>
        </w:rPr>
      </w:pPr>
      <w:r w:rsidRPr="000C1ADF">
        <w:rPr>
          <w:rFonts w:asciiTheme="minorHAnsi" w:hAnsiTheme="minorHAnsi"/>
          <w:b/>
          <w:bCs/>
          <w:i/>
          <w:iCs/>
          <w:spacing w:val="-2"/>
        </w:rPr>
        <w:t xml:space="preserve">Repeat </w:t>
      </w:r>
      <w:r w:rsidR="00AF4793" w:rsidRPr="000C1ADF">
        <w:rPr>
          <w:rFonts w:asciiTheme="minorHAnsi" w:hAnsiTheme="minorHAnsi"/>
          <w:b/>
          <w:bCs/>
          <w:i/>
          <w:iCs/>
          <w:spacing w:val="-2"/>
        </w:rPr>
        <w:t xml:space="preserve">this page </w:t>
      </w:r>
      <w:r w:rsidRPr="000C1ADF">
        <w:rPr>
          <w:rFonts w:asciiTheme="minorHAnsi" w:hAnsiTheme="minorHAnsi"/>
          <w:b/>
          <w:bCs/>
          <w:i/>
          <w:iCs/>
          <w:spacing w:val="-2"/>
        </w:rPr>
        <w:t>as necessary to show all proposal tasks</w:t>
      </w:r>
      <w:r w:rsidR="00BB71CD" w:rsidRPr="000C1ADF">
        <w:rPr>
          <w:rFonts w:asciiTheme="minorHAnsi" w:hAnsiTheme="minorHAnsi"/>
          <w:b/>
          <w:bCs/>
          <w:i/>
          <w:iCs/>
          <w:spacing w:val="-2"/>
        </w:rPr>
        <w:t>.</w:t>
      </w:r>
    </w:p>
    <w:p w14:paraId="76B80783" w14:textId="20BC25A9" w:rsidR="00B517BF" w:rsidRPr="000C1ADF" w:rsidRDefault="00B517BF" w:rsidP="00B517BF">
      <w:pPr>
        <w:rPr>
          <w:rFonts w:asciiTheme="minorHAnsi" w:hAnsiTheme="minorHAnsi"/>
          <w:b/>
          <w:bCs/>
          <w:sz w:val="22"/>
          <w:szCs w:val="22"/>
        </w:rPr>
      </w:pPr>
      <w:r w:rsidRPr="000C1ADF">
        <w:rPr>
          <w:rFonts w:asciiTheme="minorHAnsi" w:hAnsiTheme="minorHAnsi"/>
          <w:b/>
          <w:bCs/>
          <w:spacing w:val="-2"/>
        </w:rPr>
        <w:br w:type="page"/>
      </w:r>
    </w:p>
    <w:p w14:paraId="36CCEDE0" w14:textId="6CFD80B6" w:rsidR="00FE1705" w:rsidRPr="000C1ADF" w:rsidRDefault="00B517BF" w:rsidP="00152F2C">
      <w:pPr>
        <w:tabs>
          <w:tab w:val="left" w:pos="-1440"/>
          <w:tab w:val="left" w:pos="-720"/>
        </w:tabs>
        <w:suppressAutoHyphens/>
        <w:jc w:val="center"/>
        <w:rPr>
          <w:rFonts w:asciiTheme="minorHAnsi" w:hAnsiTheme="minorHAnsi"/>
          <w:b/>
          <w:bCs/>
          <w:sz w:val="22"/>
          <w:szCs w:val="22"/>
        </w:rPr>
      </w:pPr>
      <w:r w:rsidRPr="000C1ADF">
        <w:rPr>
          <w:rFonts w:asciiTheme="minorHAnsi" w:hAnsiTheme="minorHAnsi"/>
          <w:b/>
          <w:bCs/>
          <w:sz w:val="22"/>
          <w:szCs w:val="22"/>
        </w:rPr>
        <w:lastRenderedPageBreak/>
        <w:t>R</w:t>
      </w:r>
      <w:r w:rsidR="00FE1705" w:rsidRPr="000C1ADF">
        <w:rPr>
          <w:rFonts w:asciiTheme="minorHAnsi" w:hAnsiTheme="minorHAnsi"/>
          <w:b/>
          <w:bCs/>
          <w:sz w:val="22"/>
          <w:szCs w:val="22"/>
        </w:rPr>
        <w:t>ESPONSE</w:t>
      </w:r>
    </w:p>
    <w:p w14:paraId="237E33AD" w14:textId="54F2D91C" w:rsidR="00771D0F" w:rsidRPr="000C1ADF" w:rsidRDefault="000F37DD" w:rsidP="00771D0F">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10/13/2021</w:t>
      </w:r>
    </w:p>
    <w:p w14:paraId="002F4C23" w14:textId="3F897297" w:rsidR="00FC32E7" w:rsidRPr="000C1ADF" w:rsidRDefault="005373F6" w:rsidP="00152F2C">
      <w:pPr>
        <w:autoSpaceDE w:val="0"/>
        <w:autoSpaceDN w:val="0"/>
        <w:adjustRightInd w:val="0"/>
        <w:jc w:val="center"/>
        <w:rPr>
          <w:rFonts w:asciiTheme="minorHAnsi" w:hAnsiTheme="minorHAnsi" w:cs="Calibri"/>
          <w:b/>
          <w:sz w:val="22"/>
          <w:szCs w:val="22"/>
        </w:rPr>
      </w:pPr>
      <w:r w:rsidRPr="000C1ADF">
        <w:rPr>
          <w:rFonts w:asciiTheme="minorHAnsi" w:hAnsiTheme="minorHAnsi" w:cs="Calibri"/>
          <w:b/>
          <w:bCs/>
          <w:sz w:val="22"/>
          <w:szCs w:val="22"/>
        </w:rPr>
        <w:t xml:space="preserve">RFR#: </w:t>
      </w:r>
      <w:r w:rsidR="005920C3" w:rsidRPr="000C1ADF">
        <w:rPr>
          <w:rFonts w:asciiTheme="minorHAnsi" w:hAnsiTheme="minorHAnsi" w:cs="Calibri"/>
          <w:b/>
          <w:sz w:val="22"/>
          <w:szCs w:val="22"/>
        </w:rPr>
        <w:t>BWR-RFR-FFY2022-319-FALL GRANT ROUND</w:t>
      </w:r>
    </w:p>
    <w:p w14:paraId="31887F5B" w14:textId="77777777" w:rsidR="00FE1705" w:rsidRPr="000C1ADF" w:rsidRDefault="00FE1705" w:rsidP="00152F2C">
      <w:pPr>
        <w:autoSpaceDE w:val="0"/>
        <w:autoSpaceDN w:val="0"/>
        <w:adjustRightInd w:val="0"/>
        <w:jc w:val="center"/>
        <w:rPr>
          <w:rFonts w:asciiTheme="minorHAnsi" w:hAnsiTheme="minorHAnsi"/>
          <w:spacing w:val="-2"/>
          <w:sz w:val="22"/>
          <w:szCs w:val="22"/>
        </w:rPr>
      </w:pPr>
      <w:r w:rsidRPr="000C1ADF">
        <w:rPr>
          <w:rFonts w:asciiTheme="minorHAnsi" w:hAnsiTheme="minorHAnsi"/>
          <w:b/>
          <w:bCs/>
          <w:spacing w:val="-2"/>
          <w:sz w:val="22"/>
          <w:szCs w:val="22"/>
        </w:rPr>
        <w:t>Project Budget</w:t>
      </w:r>
    </w:p>
    <w:p w14:paraId="5C8A9914" w14:textId="77777777" w:rsidR="00FE1705" w:rsidRPr="000C1ADF" w:rsidRDefault="00FE1705" w:rsidP="00152F2C">
      <w:pPr>
        <w:tabs>
          <w:tab w:val="left" w:pos="-1440"/>
          <w:tab w:val="left" w:pos="-720"/>
        </w:tabs>
        <w:suppressAutoHyphens/>
        <w:jc w:val="both"/>
        <w:rPr>
          <w:rFonts w:asciiTheme="minorHAnsi" w:hAnsiTheme="minorHAnsi"/>
          <w:spacing w:val="-2"/>
          <w:sz w:val="18"/>
          <w:szCs w:val="18"/>
        </w:rPr>
      </w:pPr>
      <w:r w:rsidRPr="000C1ADF">
        <w:rPr>
          <w:rFonts w:asciiTheme="minorHAnsi" w:hAnsiTheme="minorHAnsi"/>
          <w:spacing w:val="-2"/>
          <w:sz w:val="18"/>
          <w:szCs w:val="18"/>
        </w:rPr>
        <w:t>This budget is for response evaluation purposes.</w:t>
      </w:r>
      <w:r w:rsidR="005373F6" w:rsidRPr="000C1ADF">
        <w:rPr>
          <w:rFonts w:asciiTheme="minorHAnsi" w:hAnsiTheme="minorHAnsi"/>
          <w:spacing w:val="-2"/>
          <w:sz w:val="18"/>
          <w:szCs w:val="18"/>
        </w:rPr>
        <w:t xml:space="preserve"> Use the whole dollar method. </w:t>
      </w:r>
      <w:r w:rsidRPr="000C1ADF">
        <w:rPr>
          <w:rFonts w:asciiTheme="minorHAnsi" w:hAnsiTheme="minorHAnsi"/>
          <w:spacing w:val="-2"/>
          <w:sz w:val="18"/>
          <w:szCs w:val="18"/>
        </w:rPr>
        <w:t xml:space="preserve">Indicate which items will be paid for by s.319 funds, and which </w:t>
      </w:r>
      <w:r w:rsidR="00E10CDC" w:rsidRPr="000C1ADF">
        <w:rPr>
          <w:rFonts w:asciiTheme="minorHAnsi" w:hAnsiTheme="minorHAnsi"/>
          <w:spacing w:val="-2"/>
          <w:sz w:val="18"/>
          <w:szCs w:val="18"/>
        </w:rPr>
        <w:t xml:space="preserve">items </w:t>
      </w:r>
      <w:r w:rsidRPr="000C1ADF">
        <w:rPr>
          <w:rFonts w:asciiTheme="minorHAnsi" w:hAnsiTheme="minorHAnsi"/>
          <w:spacing w:val="-2"/>
          <w:sz w:val="18"/>
          <w:szCs w:val="18"/>
        </w:rPr>
        <w:t>will be pai</w:t>
      </w:r>
      <w:r w:rsidR="00FB69BE" w:rsidRPr="000C1ADF">
        <w:rPr>
          <w:rFonts w:asciiTheme="minorHAnsi" w:hAnsiTheme="minorHAnsi"/>
          <w:spacing w:val="-2"/>
          <w:sz w:val="18"/>
          <w:szCs w:val="18"/>
        </w:rPr>
        <w:t>d for by the non-federal match.</w:t>
      </w:r>
      <w:r w:rsidRPr="000C1ADF">
        <w:rPr>
          <w:rFonts w:asciiTheme="minorHAnsi" w:hAnsiTheme="minorHAnsi"/>
          <w:spacing w:val="-2"/>
          <w:sz w:val="18"/>
          <w:szCs w:val="18"/>
        </w:rPr>
        <w:t xml:space="preserve"> Attach additional p</w:t>
      </w:r>
      <w:r w:rsidR="005373F6" w:rsidRPr="000C1ADF">
        <w:rPr>
          <w:rFonts w:asciiTheme="minorHAnsi" w:hAnsiTheme="minorHAnsi"/>
          <w:spacing w:val="-2"/>
          <w:sz w:val="18"/>
          <w:szCs w:val="18"/>
        </w:rPr>
        <w:t xml:space="preserve">ages as required. </w:t>
      </w:r>
      <w:r w:rsidRPr="000C1ADF">
        <w:rPr>
          <w:rFonts w:asciiTheme="minorHAnsi" w:hAnsiTheme="minorHAnsi"/>
          <w:spacing w:val="-2"/>
          <w:sz w:val="18"/>
          <w:szCs w:val="18"/>
        </w:rPr>
        <w:t>Grant administration costs cannot exceed 10% of the grant award.</w:t>
      </w:r>
    </w:p>
    <w:tbl>
      <w:tblPr>
        <w:tblW w:w="0" w:type="auto"/>
        <w:tblInd w:w="120" w:type="dxa"/>
        <w:tblLayout w:type="fixed"/>
        <w:tblCellMar>
          <w:left w:w="120" w:type="dxa"/>
          <w:right w:w="120" w:type="dxa"/>
        </w:tblCellMar>
        <w:tblLook w:val="0000" w:firstRow="0" w:lastRow="0" w:firstColumn="0" w:lastColumn="0" w:noHBand="0" w:noVBand="0"/>
      </w:tblPr>
      <w:tblGrid>
        <w:gridCol w:w="6256"/>
        <w:gridCol w:w="2038"/>
        <w:gridCol w:w="3046"/>
        <w:gridCol w:w="1621"/>
      </w:tblGrid>
      <w:tr w:rsidR="00DB25A4" w:rsidRPr="000C1ADF" w14:paraId="27BD832B" w14:textId="77777777" w:rsidTr="000F693C">
        <w:tc>
          <w:tcPr>
            <w:tcW w:w="6256" w:type="dxa"/>
            <w:tcBorders>
              <w:top w:val="double" w:sz="6" w:space="0" w:color="auto"/>
              <w:left w:val="double" w:sz="6" w:space="0" w:color="auto"/>
            </w:tcBorders>
          </w:tcPr>
          <w:p w14:paraId="4C1F8662" w14:textId="77777777" w:rsidR="00FE1705" w:rsidRPr="000C1ADF" w:rsidRDefault="00FE1705" w:rsidP="00152F2C">
            <w:pPr>
              <w:suppressAutoHyphens/>
              <w:rPr>
                <w:rFonts w:asciiTheme="minorHAnsi" w:hAnsiTheme="minorHAnsi" w:cs="Calibri"/>
                <w:spacing w:val="-2"/>
                <w:sz w:val="22"/>
                <w:szCs w:val="22"/>
              </w:rPr>
            </w:pPr>
            <w:r w:rsidRPr="000C1ADF">
              <w:rPr>
                <w:rFonts w:asciiTheme="minorHAnsi" w:hAnsiTheme="minorHAnsi" w:cs="Calibri"/>
                <w:spacing w:val="-2"/>
                <w:sz w:val="22"/>
                <w:szCs w:val="22"/>
              </w:rPr>
              <w:tab/>
              <w:t>Expense Items</w:t>
            </w:r>
          </w:p>
        </w:tc>
        <w:tc>
          <w:tcPr>
            <w:tcW w:w="2038" w:type="dxa"/>
            <w:tcBorders>
              <w:top w:val="double" w:sz="6" w:space="0" w:color="auto"/>
              <w:left w:val="single" w:sz="6" w:space="0" w:color="auto"/>
            </w:tcBorders>
          </w:tcPr>
          <w:p w14:paraId="70732994" w14:textId="77777777" w:rsidR="00FE1705" w:rsidRPr="000C1ADF" w:rsidRDefault="00FE1705" w:rsidP="00152F2C">
            <w:pPr>
              <w:suppressAutoHyphens/>
              <w:rPr>
                <w:rFonts w:asciiTheme="minorHAnsi" w:hAnsiTheme="minorHAnsi" w:cs="Calibri"/>
                <w:spacing w:val="-2"/>
                <w:sz w:val="22"/>
                <w:szCs w:val="22"/>
              </w:rPr>
            </w:pPr>
            <w:r w:rsidRPr="000C1ADF">
              <w:rPr>
                <w:rFonts w:asciiTheme="minorHAnsi" w:hAnsiTheme="minorHAnsi" w:cs="Calibri"/>
                <w:spacing w:val="-2"/>
                <w:sz w:val="22"/>
                <w:szCs w:val="22"/>
              </w:rPr>
              <w:t>s.319 Amount</w:t>
            </w:r>
          </w:p>
        </w:tc>
        <w:tc>
          <w:tcPr>
            <w:tcW w:w="3046" w:type="dxa"/>
            <w:tcBorders>
              <w:top w:val="double" w:sz="6" w:space="0" w:color="auto"/>
              <w:left w:val="single" w:sz="6" w:space="0" w:color="auto"/>
            </w:tcBorders>
          </w:tcPr>
          <w:p w14:paraId="0D0EF3A7" w14:textId="77777777" w:rsidR="00FE1705" w:rsidRPr="000C1ADF" w:rsidRDefault="00FE1705" w:rsidP="00152F2C">
            <w:pPr>
              <w:suppressAutoHyphens/>
              <w:rPr>
                <w:rFonts w:asciiTheme="minorHAnsi" w:hAnsiTheme="minorHAnsi" w:cs="Calibri"/>
                <w:spacing w:val="-2"/>
                <w:sz w:val="22"/>
                <w:szCs w:val="22"/>
              </w:rPr>
            </w:pPr>
            <w:r w:rsidRPr="000C1ADF">
              <w:rPr>
                <w:rFonts w:asciiTheme="minorHAnsi" w:hAnsiTheme="minorHAnsi" w:cs="Calibri"/>
                <w:spacing w:val="-2"/>
                <w:sz w:val="22"/>
                <w:szCs w:val="22"/>
              </w:rPr>
              <w:t>Non-Federal Match and Source</w:t>
            </w:r>
          </w:p>
        </w:tc>
        <w:tc>
          <w:tcPr>
            <w:tcW w:w="1621" w:type="dxa"/>
            <w:tcBorders>
              <w:top w:val="double" w:sz="6" w:space="0" w:color="auto"/>
              <w:left w:val="single" w:sz="6" w:space="0" w:color="auto"/>
              <w:right w:val="double" w:sz="6" w:space="0" w:color="auto"/>
            </w:tcBorders>
          </w:tcPr>
          <w:p w14:paraId="11A5FBE7" w14:textId="77777777" w:rsidR="00FE1705" w:rsidRPr="000C1ADF" w:rsidRDefault="00FE1705" w:rsidP="00152F2C">
            <w:pPr>
              <w:suppressAutoHyphens/>
              <w:rPr>
                <w:rFonts w:asciiTheme="minorHAnsi" w:hAnsiTheme="minorHAnsi" w:cs="Calibri"/>
                <w:spacing w:val="-2"/>
                <w:sz w:val="22"/>
                <w:szCs w:val="22"/>
              </w:rPr>
            </w:pPr>
            <w:r w:rsidRPr="000C1ADF">
              <w:rPr>
                <w:rFonts w:asciiTheme="minorHAnsi" w:hAnsiTheme="minorHAnsi" w:cs="Calibri"/>
                <w:spacing w:val="-2"/>
                <w:sz w:val="22"/>
                <w:szCs w:val="22"/>
              </w:rPr>
              <w:t>Total Amount</w:t>
            </w:r>
          </w:p>
        </w:tc>
      </w:tr>
      <w:tr w:rsidR="00DB25A4" w:rsidRPr="000C1ADF" w14:paraId="225E5C5C" w14:textId="77777777" w:rsidTr="000F693C">
        <w:tc>
          <w:tcPr>
            <w:tcW w:w="6256" w:type="dxa"/>
            <w:tcBorders>
              <w:top w:val="single" w:sz="6" w:space="0" w:color="auto"/>
              <w:left w:val="double" w:sz="6" w:space="0" w:color="auto"/>
            </w:tcBorders>
          </w:tcPr>
          <w:p w14:paraId="2C5DCF94" w14:textId="77777777" w:rsidR="00FE1705" w:rsidRPr="000C1ADF" w:rsidRDefault="00FE1705" w:rsidP="00152F2C">
            <w:pPr>
              <w:tabs>
                <w:tab w:val="left" w:pos="-1440"/>
                <w:tab w:val="left" w:pos="-720"/>
              </w:tabs>
              <w:suppressAutoHyphens/>
              <w:rPr>
                <w:rFonts w:asciiTheme="minorHAnsi" w:hAnsiTheme="minorHAnsi" w:cs="Calibri"/>
                <w:i/>
                <w:iCs/>
                <w:spacing w:val="-2"/>
                <w:sz w:val="22"/>
                <w:szCs w:val="22"/>
              </w:rPr>
            </w:pPr>
            <w:r w:rsidRPr="000C1ADF">
              <w:rPr>
                <w:rFonts w:asciiTheme="minorHAnsi" w:hAnsiTheme="minorHAnsi" w:cs="Calibri"/>
                <w:spacing w:val="-2"/>
                <w:sz w:val="22"/>
                <w:szCs w:val="22"/>
              </w:rPr>
              <w:t>Salary - By Title and salary range</w:t>
            </w:r>
            <w:r w:rsidR="00B26E81" w:rsidRPr="000C1ADF">
              <w:rPr>
                <w:rFonts w:asciiTheme="minorHAnsi" w:hAnsiTheme="minorHAnsi" w:cs="Calibri"/>
                <w:spacing w:val="-2"/>
                <w:sz w:val="22"/>
                <w:szCs w:val="22"/>
              </w:rPr>
              <w:t xml:space="preserve"> </w:t>
            </w:r>
            <w:proofErr w:type="gramStart"/>
            <w:r w:rsidR="00B26E81" w:rsidRPr="000C1ADF">
              <w:rPr>
                <w:rFonts w:asciiTheme="minorHAnsi" w:hAnsiTheme="minorHAnsi" w:cs="Calibri"/>
                <w:spacing w:val="-2"/>
                <w:sz w:val="22"/>
                <w:szCs w:val="22"/>
              </w:rPr>
              <w:t xml:space="preserve">  </w:t>
            </w:r>
            <w:r w:rsidRPr="000C1ADF">
              <w:rPr>
                <w:rFonts w:asciiTheme="minorHAnsi" w:hAnsiTheme="minorHAnsi" w:cs="Calibri"/>
                <w:spacing w:val="-2"/>
                <w:sz w:val="22"/>
                <w:szCs w:val="22"/>
              </w:rPr>
              <w:t xml:space="preserve"> </w:t>
            </w:r>
            <w:r w:rsidR="006237FA" w:rsidRPr="000C1ADF">
              <w:rPr>
                <w:rFonts w:asciiTheme="minorHAnsi" w:hAnsiTheme="minorHAnsi" w:cs="Calibri"/>
                <w:i/>
                <w:iCs/>
                <w:spacing w:val="-2"/>
                <w:sz w:val="22"/>
                <w:szCs w:val="22"/>
              </w:rPr>
              <w:t>(</w:t>
            </w:r>
            <w:proofErr w:type="gramEnd"/>
            <w:r w:rsidR="006237FA" w:rsidRPr="000C1ADF">
              <w:rPr>
                <w:rFonts w:asciiTheme="minorHAnsi" w:hAnsiTheme="minorHAnsi" w:cs="Calibri"/>
                <w:i/>
                <w:iCs/>
                <w:spacing w:val="-2"/>
                <w:sz w:val="22"/>
                <w:szCs w:val="22"/>
              </w:rPr>
              <w:t xml:space="preserve">ex.: </w:t>
            </w:r>
            <w:r w:rsidRPr="000C1ADF">
              <w:rPr>
                <w:rFonts w:asciiTheme="minorHAnsi" w:hAnsiTheme="minorHAnsi" w:cs="Calibri"/>
                <w:i/>
                <w:iCs/>
                <w:spacing w:val="-2"/>
                <w:sz w:val="22"/>
                <w:szCs w:val="22"/>
              </w:rPr>
              <w:t>Engineer, $40-50/h</w:t>
            </w:r>
            <w:r w:rsidR="00840A2B" w:rsidRPr="000C1ADF">
              <w:rPr>
                <w:rFonts w:asciiTheme="minorHAnsi" w:hAnsiTheme="minorHAnsi" w:cs="Calibri"/>
                <w:i/>
                <w:iCs/>
                <w:spacing w:val="-2"/>
                <w:sz w:val="22"/>
                <w:szCs w:val="22"/>
              </w:rPr>
              <w:t>our including fri</w:t>
            </w:r>
            <w:r w:rsidR="00CB35F1" w:rsidRPr="000C1ADF">
              <w:rPr>
                <w:rFonts w:asciiTheme="minorHAnsi" w:hAnsiTheme="minorHAnsi" w:cs="Calibri"/>
                <w:i/>
                <w:iCs/>
                <w:spacing w:val="-2"/>
                <w:sz w:val="22"/>
                <w:szCs w:val="22"/>
              </w:rPr>
              <w:t>n</w:t>
            </w:r>
            <w:r w:rsidR="00840A2B" w:rsidRPr="000C1ADF">
              <w:rPr>
                <w:rFonts w:asciiTheme="minorHAnsi" w:hAnsiTheme="minorHAnsi" w:cs="Calibri"/>
                <w:i/>
                <w:iCs/>
                <w:spacing w:val="-2"/>
                <w:sz w:val="22"/>
                <w:szCs w:val="22"/>
              </w:rPr>
              <w:t>ge</w:t>
            </w:r>
            <w:r w:rsidRPr="000C1ADF">
              <w:rPr>
                <w:rFonts w:asciiTheme="minorHAnsi" w:hAnsiTheme="minorHAnsi" w:cs="Calibri"/>
                <w:i/>
                <w:iCs/>
                <w:spacing w:val="-2"/>
                <w:sz w:val="22"/>
                <w:szCs w:val="22"/>
              </w:rPr>
              <w:t>)</w:t>
            </w:r>
          </w:p>
          <w:p w14:paraId="25F13B2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32763D14" w14:textId="77777777" w:rsidR="000C1073" w:rsidRPr="000C1ADF" w:rsidRDefault="000C1073" w:rsidP="00152F2C">
            <w:pPr>
              <w:tabs>
                <w:tab w:val="left" w:pos="-1440"/>
                <w:tab w:val="left" w:pos="-720"/>
              </w:tabs>
              <w:suppressAutoHyphens/>
              <w:rPr>
                <w:rFonts w:asciiTheme="minorHAnsi" w:hAnsiTheme="minorHAnsi" w:cs="Calibri"/>
                <w:spacing w:val="-2"/>
                <w:sz w:val="22"/>
                <w:szCs w:val="22"/>
              </w:rPr>
            </w:pPr>
          </w:p>
          <w:p w14:paraId="7D11E4CE"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2038" w:type="dxa"/>
            <w:tcBorders>
              <w:top w:val="single" w:sz="6" w:space="0" w:color="auto"/>
              <w:left w:val="single" w:sz="6" w:space="0" w:color="auto"/>
            </w:tcBorders>
          </w:tcPr>
          <w:p w14:paraId="3283AA0C"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3046" w:type="dxa"/>
            <w:tcBorders>
              <w:top w:val="single" w:sz="6" w:space="0" w:color="auto"/>
              <w:left w:val="single" w:sz="6" w:space="0" w:color="auto"/>
            </w:tcBorders>
          </w:tcPr>
          <w:p w14:paraId="001F67E7"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1621" w:type="dxa"/>
            <w:tcBorders>
              <w:top w:val="single" w:sz="6" w:space="0" w:color="auto"/>
              <w:left w:val="single" w:sz="6" w:space="0" w:color="auto"/>
              <w:right w:val="double" w:sz="6" w:space="0" w:color="auto"/>
            </w:tcBorders>
          </w:tcPr>
          <w:p w14:paraId="4FE1BEB7"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r>
      <w:tr w:rsidR="00DB25A4" w:rsidRPr="000C1ADF" w14:paraId="3BA9BDF7" w14:textId="77777777" w:rsidTr="000F693C">
        <w:tc>
          <w:tcPr>
            <w:tcW w:w="6256" w:type="dxa"/>
            <w:tcBorders>
              <w:top w:val="single" w:sz="6" w:space="0" w:color="auto"/>
              <w:left w:val="double" w:sz="6" w:space="0" w:color="auto"/>
            </w:tcBorders>
          </w:tcPr>
          <w:p w14:paraId="1909EA2D"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Subcontractual Services </w:t>
            </w:r>
          </w:p>
          <w:p w14:paraId="2C696F08"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63D53F99" w14:textId="77777777" w:rsidR="000C1073" w:rsidRPr="000C1ADF" w:rsidRDefault="000C1073" w:rsidP="00152F2C">
            <w:pPr>
              <w:tabs>
                <w:tab w:val="left" w:pos="-1440"/>
                <w:tab w:val="left" w:pos="-720"/>
              </w:tabs>
              <w:suppressAutoHyphens/>
              <w:rPr>
                <w:rFonts w:asciiTheme="minorHAnsi" w:hAnsiTheme="minorHAnsi" w:cs="Calibri"/>
                <w:spacing w:val="-2"/>
                <w:sz w:val="22"/>
                <w:szCs w:val="22"/>
              </w:rPr>
            </w:pPr>
          </w:p>
          <w:p w14:paraId="06F5CB8B"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2038" w:type="dxa"/>
            <w:tcBorders>
              <w:top w:val="single" w:sz="6" w:space="0" w:color="auto"/>
              <w:left w:val="single" w:sz="6" w:space="0" w:color="auto"/>
            </w:tcBorders>
          </w:tcPr>
          <w:p w14:paraId="1E8E49B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3046" w:type="dxa"/>
            <w:tcBorders>
              <w:top w:val="single" w:sz="6" w:space="0" w:color="auto"/>
              <w:left w:val="single" w:sz="6" w:space="0" w:color="auto"/>
            </w:tcBorders>
          </w:tcPr>
          <w:p w14:paraId="53AFEB58"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1621" w:type="dxa"/>
            <w:tcBorders>
              <w:top w:val="single" w:sz="6" w:space="0" w:color="auto"/>
              <w:left w:val="single" w:sz="6" w:space="0" w:color="auto"/>
              <w:right w:val="double" w:sz="6" w:space="0" w:color="auto"/>
            </w:tcBorders>
          </w:tcPr>
          <w:p w14:paraId="1EE46956"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r>
      <w:tr w:rsidR="00DB25A4" w:rsidRPr="000C1ADF" w14:paraId="46B78DD2" w14:textId="77777777" w:rsidTr="000F693C">
        <w:tc>
          <w:tcPr>
            <w:tcW w:w="6256" w:type="dxa"/>
            <w:tcBorders>
              <w:top w:val="single" w:sz="6" w:space="0" w:color="auto"/>
              <w:left w:val="double" w:sz="6" w:space="0" w:color="auto"/>
            </w:tcBorders>
          </w:tcPr>
          <w:p w14:paraId="79E98FA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Materials and Supplies (including printing, mailing - should include cost for printing </w:t>
            </w:r>
            <w:r w:rsidR="00A57838" w:rsidRPr="000C1ADF">
              <w:rPr>
                <w:rFonts w:asciiTheme="minorHAnsi" w:hAnsiTheme="minorHAnsi" w:cs="Calibri"/>
                <w:spacing w:val="-2"/>
                <w:sz w:val="22"/>
                <w:szCs w:val="22"/>
              </w:rPr>
              <w:t>3</w:t>
            </w:r>
            <w:r w:rsidRPr="000C1ADF">
              <w:rPr>
                <w:rFonts w:asciiTheme="minorHAnsi" w:hAnsiTheme="minorHAnsi" w:cs="Calibri"/>
                <w:spacing w:val="-2"/>
                <w:sz w:val="22"/>
                <w:szCs w:val="22"/>
              </w:rPr>
              <w:t xml:space="preserve"> copies and </w:t>
            </w:r>
            <w:r w:rsidR="00D80F0F" w:rsidRPr="000C1ADF">
              <w:rPr>
                <w:rFonts w:asciiTheme="minorHAnsi" w:hAnsiTheme="minorHAnsi" w:cs="Calibri"/>
                <w:spacing w:val="-2"/>
                <w:sz w:val="22"/>
                <w:szCs w:val="22"/>
              </w:rPr>
              <w:t>t</w:t>
            </w:r>
            <w:r w:rsidR="00912C6B" w:rsidRPr="000C1ADF">
              <w:rPr>
                <w:rFonts w:asciiTheme="minorHAnsi" w:hAnsiTheme="minorHAnsi" w:cs="Calibri"/>
                <w:spacing w:val="-2"/>
                <w:sz w:val="22"/>
                <w:szCs w:val="22"/>
              </w:rPr>
              <w:t>hree</w:t>
            </w:r>
            <w:r w:rsidRPr="000C1ADF">
              <w:rPr>
                <w:rFonts w:asciiTheme="minorHAnsi" w:hAnsiTheme="minorHAnsi" w:cs="Calibri"/>
                <w:spacing w:val="-2"/>
                <w:sz w:val="22"/>
                <w:szCs w:val="22"/>
              </w:rPr>
              <w:t xml:space="preserve"> CD</w:t>
            </w:r>
            <w:r w:rsidR="00D80F0F" w:rsidRPr="000C1ADF">
              <w:rPr>
                <w:rFonts w:asciiTheme="minorHAnsi" w:hAnsiTheme="minorHAnsi" w:cs="Calibri"/>
                <w:spacing w:val="-2"/>
                <w:sz w:val="22"/>
                <w:szCs w:val="22"/>
              </w:rPr>
              <w:t>s</w:t>
            </w:r>
            <w:r w:rsidR="00A57838" w:rsidRPr="000C1ADF">
              <w:rPr>
                <w:rFonts w:asciiTheme="minorHAnsi" w:hAnsiTheme="minorHAnsi" w:cs="Calibri"/>
                <w:spacing w:val="-2"/>
                <w:sz w:val="22"/>
                <w:szCs w:val="22"/>
              </w:rPr>
              <w:t xml:space="preserve"> or flash drives</w:t>
            </w:r>
            <w:r w:rsidRPr="000C1ADF">
              <w:rPr>
                <w:rFonts w:asciiTheme="minorHAnsi" w:hAnsiTheme="minorHAnsi" w:cs="Calibri"/>
                <w:spacing w:val="-2"/>
                <w:sz w:val="22"/>
                <w:szCs w:val="22"/>
              </w:rPr>
              <w:t xml:space="preserve"> of the final project report, with photographs)</w:t>
            </w:r>
          </w:p>
          <w:p w14:paraId="10383111"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6BF0C5A" w14:textId="77777777" w:rsidR="000C1073" w:rsidRPr="000C1ADF" w:rsidRDefault="000C1073" w:rsidP="00152F2C">
            <w:pPr>
              <w:tabs>
                <w:tab w:val="left" w:pos="-1440"/>
                <w:tab w:val="left" w:pos="-720"/>
              </w:tabs>
              <w:suppressAutoHyphens/>
              <w:rPr>
                <w:rFonts w:asciiTheme="minorHAnsi" w:hAnsiTheme="minorHAnsi" w:cs="Calibri"/>
                <w:spacing w:val="-2"/>
                <w:sz w:val="22"/>
                <w:szCs w:val="22"/>
              </w:rPr>
            </w:pPr>
          </w:p>
          <w:p w14:paraId="7A49B4DB"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2038" w:type="dxa"/>
            <w:tcBorders>
              <w:top w:val="single" w:sz="6" w:space="0" w:color="auto"/>
              <w:left w:val="single" w:sz="6" w:space="0" w:color="auto"/>
            </w:tcBorders>
          </w:tcPr>
          <w:p w14:paraId="78AC1F6E"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3046" w:type="dxa"/>
            <w:tcBorders>
              <w:top w:val="single" w:sz="6" w:space="0" w:color="auto"/>
              <w:left w:val="single" w:sz="6" w:space="0" w:color="auto"/>
            </w:tcBorders>
          </w:tcPr>
          <w:p w14:paraId="7E3EB21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1621" w:type="dxa"/>
            <w:tcBorders>
              <w:top w:val="single" w:sz="6" w:space="0" w:color="auto"/>
              <w:left w:val="single" w:sz="6" w:space="0" w:color="auto"/>
              <w:right w:val="double" w:sz="6" w:space="0" w:color="auto"/>
            </w:tcBorders>
          </w:tcPr>
          <w:p w14:paraId="46445682"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r>
      <w:tr w:rsidR="00DB25A4" w:rsidRPr="000C1ADF" w14:paraId="1FE74C4B" w14:textId="77777777" w:rsidTr="000F693C">
        <w:tc>
          <w:tcPr>
            <w:tcW w:w="6256" w:type="dxa"/>
            <w:tcBorders>
              <w:top w:val="single" w:sz="6" w:space="0" w:color="auto"/>
              <w:left w:val="double" w:sz="6" w:space="0" w:color="auto"/>
            </w:tcBorders>
          </w:tcPr>
          <w:p w14:paraId="0AC88DE7"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Travel (for auto mileage only @ $.</w:t>
            </w:r>
            <w:r w:rsidR="00CE2EC1" w:rsidRPr="000C1ADF">
              <w:rPr>
                <w:rFonts w:asciiTheme="minorHAnsi" w:hAnsiTheme="minorHAnsi" w:cs="Calibri"/>
                <w:spacing w:val="-2"/>
                <w:sz w:val="22"/>
                <w:szCs w:val="22"/>
              </w:rPr>
              <w:t>45</w:t>
            </w:r>
            <w:r w:rsidRPr="000C1ADF">
              <w:rPr>
                <w:rFonts w:asciiTheme="minorHAnsi" w:hAnsiTheme="minorHAnsi" w:cs="Calibri"/>
                <w:spacing w:val="-2"/>
                <w:sz w:val="22"/>
                <w:szCs w:val="22"/>
              </w:rPr>
              <w:t xml:space="preserve"> /mile) </w:t>
            </w:r>
          </w:p>
        </w:tc>
        <w:tc>
          <w:tcPr>
            <w:tcW w:w="2038" w:type="dxa"/>
            <w:tcBorders>
              <w:top w:val="single" w:sz="6" w:space="0" w:color="auto"/>
              <w:left w:val="single" w:sz="6" w:space="0" w:color="auto"/>
            </w:tcBorders>
          </w:tcPr>
          <w:p w14:paraId="4AF89DE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3046" w:type="dxa"/>
            <w:tcBorders>
              <w:top w:val="single" w:sz="6" w:space="0" w:color="auto"/>
              <w:left w:val="single" w:sz="6" w:space="0" w:color="auto"/>
            </w:tcBorders>
          </w:tcPr>
          <w:p w14:paraId="3ECD74BD"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1621" w:type="dxa"/>
            <w:tcBorders>
              <w:top w:val="single" w:sz="6" w:space="0" w:color="auto"/>
              <w:left w:val="single" w:sz="6" w:space="0" w:color="auto"/>
              <w:right w:val="double" w:sz="6" w:space="0" w:color="auto"/>
            </w:tcBorders>
          </w:tcPr>
          <w:p w14:paraId="6B0452BF"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r>
      <w:tr w:rsidR="00DB25A4" w:rsidRPr="000C1ADF" w14:paraId="371052DC" w14:textId="77777777" w:rsidTr="000F693C">
        <w:tc>
          <w:tcPr>
            <w:tcW w:w="6256" w:type="dxa"/>
            <w:tcBorders>
              <w:top w:val="single" w:sz="6" w:space="0" w:color="auto"/>
              <w:left w:val="double" w:sz="6" w:space="0" w:color="auto"/>
            </w:tcBorders>
          </w:tcPr>
          <w:p w14:paraId="0766AA19"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Other</w:t>
            </w:r>
          </w:p>
          <w:p w14:paraId="08983430"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p w14:paraId="5216C444"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2038" w:type="dxa"/>
            <w:tcBorders>
              <w:top w:val="single" w:sz="6" w:space="0" w:color="auto"/>
              <w:left w:val="single" w:sz="6" w:space="0" w:color="auto"/>
            </w:tcBorders>
          </w:tcPr>
          <w:p w14:paraId="4E7452B3"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3046" w:type="dxa"/>
            <w:tcBorders>
              <w:top w:val="single" w:sz="6" w:space="0" w:color="auto"/>
              <w:left w:val="single" w:sz="6" w:space="0" w:color="auto"/>
            </w:tcBorders>
          </w:tcPr>
          <w:p w14:paraId="5F956961"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c>
          <w:tcPr>
            <w:tcW w:w="1621" w:type="dxa"/>
            <w:tcBorders>
              <w:top w:val="single" w:sz="6" w:space="0" w:color="auto"/>
              <w:left w:val="single" w:sz="6" w:space="0" w:color="auto"/>
              <w:right w:val="double" w:sz="6" w:space="0" w:color="auto"/>
            </w:tcBorders>
          </w:tcPr>
          <w:p w14:paraId="01F88B9A" w14:textId="77777777" w:rsidR="00FE1705" w:rsidRPr="000C1ADF" w:rsidRDefault="00FE1705" w:rsidP="00152F2C">
            <w:pPr>
              <w:tabs>
                <w:tab w:val="left" w:pos="-1440"/>
                <w:tab w:val="left" w:pos="-720"/>
              </w:tabs>
              <w:suppressAutoHyphens/>
              <w:rPr>
                <w:rFonts w:asciiTheme="minorHAnsi" w:hAnsiTheme="minorHAnsi" w:cs="Calibri"/>
                <w:spacing w:val="-2"/>
                <w:sz w:val="22"/>
                <w:szCs w:val="22"/>
              </w:rPr>
            </w:pPr>
          </w:p>
        </w:tc>
      </w:tr>
      <w:tr w:rsidR="00DB25A4" w:rsidRPr="000C1ADF" w14:paraId="7B6007B4" w14:textId="77777777" w:rsidTr="000F693C">
        <w:tc>
          <w:tcPr>
            <w:tcW w:w="6256" w:type="dxa"/>
            <w:tcBorders>
              <w:top w:val="single" w:sz="6" w:space="0" w:color="auto"/>
              <w:left w:val="double" w:sz="6" w:space="0" w:color="auto"/>
              <w:bottom w:val="double" w:sz="6" w:space="0" w:color="auto"/>
            </w:tcBorders>
          </w:tcPr>
          <w:p w14:paraId="08479972" w14:textId="77777777" w:rsidR="00FE1705" w:rsidRPr="000C1ADF" w:rsidRDefault="00FE1705" w:rsidP="00152F2C">
            <w:pPr>
              <w:tabs>
                <w:tab w:val="left" w:pos="-1440"/>
                <w:tab w:val="left" w:pos="-720"/>
              </w:tabs>
              <w:suppressAutoHyphens/>
              <w:rPr>
                <w:rFonts w:asciiTheme="minorHAnsi" w:hAnsiTheme="minorHAnsi" w:cs="Calibri"/>
                <w:b/>
                <w:spacing w:val="-2"/>
                <w:sz w:val="22"/>
                <w:szCs w:val="22"/>
              </w:rPr>
            </w:pPr>
            <w:r w:rsidRPr="000C1ADF">
              <w:rPr>
                <w:rFonts w:asciiTheme="minorHAnsi" w:hAnsiTheme="minorHAnsi" w:cs="Calibri"/>
                <w:b/>
                <w:spacing w:val="-2"/>
                <w:sz w:val="22"/>
                <w:szCs w:val="22"/>
              </w:rPr>
              <w:t>Totals:</w:t>
            </w:r>
          </w:p>
        </w:tc>
        <w:tc>
          <w:tcPr>
            <w:tcW w:w="2038" w:type="dxa"/>
            <w:tcBorders>
              <w:top w:val="single" w:sz="6" w:space="0" w:color="auto"/>
              <w:left w:val="single" w:sz="6" w:space="0" w:color="auto"/>
              <w:bottom w:val="double" w:sz="6" w:space="0" w:color="auto"/>
            </w:tcBorders>
          </w:tcPr>
          <w:p w14:paraId="3DD65486" w14:textId="77777777" w:rsidR="00FE1705" w:rsidRPr="000C1ADF" w:rsidRDefault="00FE1705" w:rsidP="00152F2C">
            <w:pPr>
              <w:tabs>
                <w:tab w:val="left" w:pos="-1440"/>
                <w:tab w:val="left" w:pos="-720"/>
              </w:tabs>
              <w:suppressAutoHyphens/>
              <w:rPr>
                <w:rFonts w:asciiTheme="minorHAnsi" w:hAnsiTheme="minorHAnsi" w:cs="Calibri"/>
                <w:b/>
                <w:spacing w:val="-2"/>
                <w:sz w:val="22"/>
                <w:szCs w:val="22"/>
              </w:rPr>
            </w:pPr>
            <w:r w:rsidRPr="000C1ADF">
              <w:rPr>
                <w:rFonts w:asciiTheme="minorHAnsi" w:hAnsiTheme="minorHAnsi" w:cs="Calibri"/>
                <w:b/>
                <w:spacing w:val="-2"/>
                <w:sz w:val="22"/>
                <w:szCs w:val="22"/>
              </w:rPr>
              <w:t>$</w:t>
            </w:r>
          </w:p>
        </w:tc>
        <w:tc>
          <w:tcPr>
            <w:tcW w:w="3046" w:type="dxa"/>
            <w:tcBorders>
              <w:top w:val="single" w:sz="6" w:space="0" w:color="auto"/>
              <w:left w:val="single" w:sz="6" w:space="0" w:color="auto"/>
              <w:bottom w:val="double" w:sz="6" w:space="0" w:color="auto"/>
            </w:tcBorders>
          </w:tcPr>
          <w:p w14:paraId="627575AA" w14:textId="77777777" w:rsidR="00FE1705" w:rsidRPr="000C1ADF" w:rsidRDefault="00FE1705" w:rsidP="00152F2C">
            <w:pPr>
              <w:tabs>
                <w:tab w:val="left" w:pos="-1440"/>
                <w:tab w:val="left" w:pos="-720"/>
              </w:tabs>
              <w:suppressAutoHyphens/>
              <w:rPr>
                <w:rFonts w:asciiTheme="minorHAnsi" w:hAnsiTheme="minorHAnsi" w:cs="Calibri"/>
                <w:b/>
                <w:spacing w:val="-2"/>
                <w:sz w:val="22"/>
                <w:szCs w:val="22"/>
              </w:rPr>
            </w:pPr>
            <w:r w:rsidRPr="000C1ADF">
              <w:rPr>
                <w:rFonts w:asciiTheme="minorHAnsi" w:hAnsiTheme="minorHAnsi" w:cs="Calibri"/>
                <w:b/>
                <w:spacing w:val="-2"/>
                <w:sz w:val="22"/>
                <w:szCs w:val="22"/>
              </w:rPr>
              <w:t>$</w:t>
            </w:r>
          </w:p>
        </w:tc>
        <w:tc>
          <w:tcPr>
            <w:tcW w:w="1621" w:type="dxa"/>
            <w:tcBorders>
              <w:top w:val="single" w:sz="6" w:space="0" w:color="auto"/>
              <w:left w:val="single" w:sz="6" w:space="0" w:color="auto"/>
              <w:bottom w:val="double" w:sz="6" w:space="0" w:color="auto"/>
              <w:right w:val="double" w:sz="6" w:space="0" w:color="auto"/>
            </w:tcBorders>
          </w:tcPr>
          <w:p w14:paraId="4F2FE48E" w14:textId="77777777" w:rsidR="00FE1705" w:rsidRPr="000C1ADF" w:rsidRDefault="00FE1705" w:rsidP="00152F2C">
            <w:pPr>
              <w:tabs>
                <w:tab w:val="left" w:pos="-1440"/>
                <w:tab w:val="left" w:pos="-720"/>
              </w:tabs>
              <w:suppressAutoHyphens/>
              <w:rPr>
                <w:rFonts w:asciiTheme="minorHAnsi" w:hAnsiTheme="minorHAnsi" w:cs="Calibri"/>
                <w:b/>
                <w:spacing w:val="-2"/>
                <w:sz w:val="22"/>
                <w:szCs w:val="22"/>
              </w:rPr>
            </w:pPr>
            <w:r w:rsidRPr="000C1ADF">
              <w:rPr>
                <w:rFonts w:asciiTheme="minorHAnsi" w:hAnsiTheme="minorHAnsi" w:cs="Calibri"/>
                <w:b/>
                <w:spacing w:val="-2"/>
                <w:sz w:val="22"/>
                <w:szCs w:val="22"/>
              </w:rPr>
              <w:t>$</w:t>
            </w:r>
          </w:p>
        </w:tc>
      </w:tr>
    </w:tbl>
    <w:p w14:paraId="2E1488B7" w14:textId="4A32A49A" w:rsidR="00FE1705" w:rsidRPr="000C1ADF" w:rsidRDefault="0090716E" w:rsidP="00152F2C">
      <w:pPr>
        <w:tabs>
          <w:tab w:val="left" w:pos="-1440"/>
          <w:tab w:val="left" w:pos="-720"/>
        </w:tabs>
        <w:suppressAutoHyphens/>
        <w:rPr>
          <w:rFonts w:asciiTheme="minorHAnsi" w:hAnsiTheme="minorHAnsi"/>
          <w:spacing w:val="-2"/>
        </w:rPr>
      </w:pPr>
      <w:r w:rsidRPr="000C1ADF">
        <w:rPr>
          <w:rFonts w:asciiTheme="minorHAnsi" w:hAnsiTheme="minorHAnsi"/>
          <w:b/>
          <w:bCs/>
          <w:spacing w:val="-2"/>
        </w:rPr>
        <w:t xml:space="preserve">REQUIRED: </w:t>
      </w:r>
      <w:r w:rsidR="00FE1705" w:rsidRPr="000C1ADF">
        <w:rPr>
          <w:rFonts w:asciiTheme="minorHAnsi" w:hAnsiTheme="minorHAnsi"/>
          <w:b/>
          <w:bCs/>
          <w:spacing w:val="-2"/>
        </w:rPr>
        <w:t xml:space="preserve">SOURCE(S) </w:t>
      </w:r>
      <w:r w:rsidR="00EB53EC" w:rsidRPr="000C1ADF">
        <w:rPr>
          <w:rFonts w:asciiTheme="minorHAnsi" w:hAnsiTheme="minorHAnsi"/>
          <w:b/>
          <w:bCs/>
          <w:spacing w:val="-2"/>
        </w:rPr>
        <w:t>OF NON-FEDERAL MATCH</w:t>
      </w:r>
      <w:r w:rsidR="00EB53EC" w:rsidRPr="000C1ADF">
        <w:rPr>
          <w:rFonts w:asciiTheme="minorHAnsi" w:hAnsiTheme="minorHAnsi"/>
          <w:spacing w:val="-2"/>
        </w:rPr>
        <w:t xml:space="preserve"> - </w:t>
      </w:r>
      <w:r w:rsidR="00FE1705" w:rsidRPr="000C1ADF">
        <w:rPr>
          <w:rFonts w:asciiTheme="minorHAnsi" w:hAnsiTheme="minorHAnsi"/>
          <w:spacing w:val="-2"/>
        </w:rPr>
        <w:t>List all sources of non-federal match funds and the amount of matching funds being contributed by each sourc</w:t>
      </w:r>
      <w:r w:rsidRPr="000C1ADF">
        <w:rPr>
          <w:rFonts w:asciiTheme="minorHAnsi" w:hAnsiTheme="minorHAnsi"/>
          <w:spacing w:val="-2"/>
        </w:rPr>
        <w:t>e.</w:t>
      </w:r>
      <w:r w:rsidR="00FE1705" w:rsidRPr="000C1ADF">
        <w:rPr>
          <w:rFonts w:asciiTheme="minorHAnsi" w:hAnsiTheme="minorHAnsi"/>
          <w:spacing w:val="-2"/>
        </w:rPr>
        <w:t xml:space="preserve"> Letters of support from all organizations (on the organization's letterhead) identified as providing a portion of the non-federal match for the project </w:t>
      </w:r>
      <w:r w:rsidR="00FE1705" w:rsidRPr="000C1ADF">
        <w:rPr>
          <w:rFonts w:asciiTheme="minorHAnsi" w:hAnsiTheme="minorHAnsi"/>
          <w:b/>
          <w:bCs/>
          <w:spacing w:val="-2"/>
        </w:rPr>
        <w:t>must be submitted with the response</w:t>
      </w:r>
      <w:r w:rsidRPr="000C1ADF">
        <w:rPr>
          <w:rFonts w:asciiTheme="minorHAnsi" w:hAnsiTheme="minorHAnsi"/>
          <w:spacing w:val="-2"/>
        </w:rPr>
        <w:t xml:space="preserve">. </w:t>
      </w:r>
      <w:r w:rsidR="00FE1705" w:rsidRPr="000C1ADF">
        <w:rPr>
          <w:rFonts w:asciiTheme="minorHAnsi" w:hAnsiTheme="minorHAnsi"/>
          <w:spacing w:val="-2"/>
        </w:rPr>
        <w:t xml:space="preserve">These letters must detail the match to be provided by the </w:t>
      </w:r>
      <w:r w:rsidR="001E4C89" w:rsidRPr="000C1ADF">
        <w:rPr>
          <w:rFonts w:asciiTheme="minorHAnsi" w:hAnsiTheme="minorHAnsi"/>
          <w:spacing w:val="-2"/>
        </w:rPr>
        <w:t>organization and</w:t>
      </w:r>
      <w:r w:rsidR="00FE1705" w:rsidRPr="000C1ADF">
        <w:rPr>
          <w:rFonts w:asciiTheme="minorHAnsi" w:hAnsiTheme="minorHAnsi"/>
          <w:spacing w:val="-2"/>
        </w:rPr>
        <w:t xml:space="preserve"> must be signed by an authorized signatory for the organization.</w:t>
      </w:r>
      <w:r w:rsidR="007B3E0E" w:rsidRPr="000C1ADF">
        <w:rPr>
          <w:rFonts w:asciiTheme="minorHAnsi" w:hAnsiTheme="minorHAnsi"/>
          <w:spacing w:val="-2"/>
        </w:rPr>
        <w:t xml:space="preserve"> Due dates for letters of support without match are as outline</w:t>
      </w:r>
      <w:r w:rsidR="00870DA2" w:rsidRPr="000C1ADF">
        <w:rPr>
          <w:rFonts w:asciiTheme="minorHAnsi" w:hAnsiTheme="minorHAnsi"/>
          <w:spacing w:val="-2"/>
        </w:rPr>
        <w:t>d</w:t>
      </w:r>
      <w:r w:rsidR="007B3E0E" w:rsidRPr="000C1ADF">
        <w:rPr>
          <w:rFonts w:asciiTheme="minorHAnsi" w:hAnsiTheme="minorHAnsi"/>
          <w:spacing w:val="-2"/>
        </w:rPr>
        <w:t xml:space="preserve"> in the grant calendar on page</w:t>
      </w:r>
      <w:r w:rsidR="001324D5" w:rsidRPr="000C1ADF">
        <w:rPr>
          <w:rFonts w:asciiTheme="minorHAnsi" w:hAnsiTheme="minorHAnsi"/>
          <w:spacing w:val="-2"/>
        </w:rPr>
        <w:t>s</w:t>
      </w:r>
      <w:r w:rsidR="007B3E0E" w:rsidRPr="000C1ADF">
        <w:rPr>
          <w:rFonts w:asciiTheme="minorHAnsi" w:hAnsiTheme="minorHAnsi"/>
          <w:spacing w:val="-2"/>
        </w:rPr>
        <w:t xml:space="preserve"> </w:t>
      </w:r>
      <w:r w:rsidR="00711FF6" w:rsidRPr="000C1ADF">
        <w:rPr>
          <w:rFonts w:asciiTheme="minorHAnsi" w:hAnsiTheme="minorHAnsi"/>
          <w:spacing w:val="-2"/>
        </w:rPr>
        <w:t>4</w:t>
      </w:r>
      <w:r w:rsidR="001324D5" w:rsidRPr="000C1ADF">
        <w:rPr>
          <w:rFonts w:asciiTheme="minorHAnsi" w:hAnsiTheme="minorHAnsi"/>
          <w:spacing w:val="-2"/>
        </w:rPr>
        <w:t>-5</w:t>
      </w:r>
      <w:r w:rsidR="007B3E0E" w:rsidRPr="000C1ADF">
        <w:rPr>
          <w:rFonts w:asciiTheme="minorHAnsi" w:hAnsiTheme="minorHAnsi"/>
          <w:spacing w:val="-2"/>
        </w:rPr>
        <w:t>.</w:t>
      </w:r>
    </w:p>
    <w:p w14:paraId="1D2DE7BB" w14:textId="77777777" w:rsidR="00B517BF" w:rsidRPr="000C1ADF" w:rsidRDefault="00D80F0F" w:rsidP="00152F2C">
      <w:pPr>
        <w:tabs>
          <w:tab w:val="left" w:pos="-1440"/>
          <w:tab w:val="left" w:pos="-720"/>
        </w:tabs>
        <w:suppressAutoHyphens/>
        <w:rPr>
          <w:rFonts w:asciiTheme="minorHAnsi" w:hAnsiTheme="minorHAnsi"/>
          <w:spacing w:val="-2"/>
        </w:rPr>
        <w:sectPr w:rsidR="00B517BF" w:rsidRPr="000C1ADF" w:rsidSect="00A1140D">
          <w:pgSz w:w="15840" w:h="12240" w:orient="landscape" w:code="1"/>
          <w:pgMar w:top="1152" w:right="1152" w:bottom="1152" w:left="1152" w:header="720" w:footer="1008" w:gutter="0"/>
          <w:pgNumType w:chapStyle="5"/>
          <w:cols w:space="720"/>
          <w:docGrid w:linePitch="326"/>
        </w:sectPr>
      </w:pPr>
      <w:r w:rsidRPr="000C1ADF">
        <w:rPr>
          <w:rFonts w:asciiTheme="minorHAnsi" w:hAnsiTheme="minorHAnsi"/>
          <w:b/>
          <w:bCs/>
          <w:spacing w:val="-2"/>
        </w:rPr>
        <w:t>E</w:t>
      </w:r>
      <w:r w:rsidR="00FE1705" w:rsidRPr="000C1ADF">
        <w:rPr>
          <w:rFonts w:asciiTheme="minorHAnsi" w:hAnsiTheme="minorHAnsi"/>
          <w:b/>
          <w:bCs/>
          <w:spacing w:val="-2"/>
        </w:rPr>
        <w:t xml:space="preserve">EO/AA REQUIREMENTS </w:t>
      </w:r>
      <w:r w:rsidR="00FE1705" w:rsidRPr="000C1ADF">
        <w:rPr>
          <w:rFonts w:asciiTheme="minorHAnsi" w:hAnsiTheme="minorHAnsi"/>
          <w:spacing w:val="-2"/>
        </w:rPr>
        <w:t>- Identify all budget categories from which it is anticipated that the DBE pa</w:t>
      </w:r>
      <w:r w:rsidR="0090716E" w:rsidRPr="000C1ADF">
        <w:rPr>
          <w:rFonts w:asciiTheme="minorHAnsi" w:hAnsiTheme="minorHAnsi"/>
          <w:spacing w:val="-2"/>
        </w:rPr>
        <w:t xml:space="preserve">rticipation goals will be met. </w:t>
      </w:r>
      <w:r w:rsidR="00FE1705" w:rsidRPr="000C1ADF">
        <w:rPr>
          <w:rFonts w:asciiTheme="minorHAnsi" w:hAnsiTheme="minorHAnsi"/>
          <w:spacing w:val="-2"/>
        </w:rPr>
        <w:t>Show the anticipated dollar amount of DBE participation in each budget category.</w:t>
      </w:r>
    </w:p>
    <w:p w14:paraId="64CDA5ED" w14:textId="0B6E2FD6" w:rsidR="00FE1705" w:rsidRPr="000C1ADF" w:rsidRDefault="00FE1705" w:rsidP="00152F2C">
      <w:pPr>
        <w:tabs>
          <w:tab w:val="left" w:pos="-1440"/>
          <w:tab w:val="left" w:pos="-720"/>
        </w:tabs>
        <w:suppressAutoHyphens/>
        <w:rPr>
          <w:rFonts w:asciiTheme="minorHAnsi" w:hAnsiTheme="minorHAnsi"/>
          <w:spacing w:val="-2"/>
        </w:rPr>
      </w:pPr>
    </w:p>
    <w:p w14:paraId="40635FF2" w14:textId="77777777" w:rsidR="00FE1705" w:rsidRPr="000C1ADF" w:rsidRDefault="00FE1705" w:rsidP="00152F2C">
      <w:pPr>
        <w:tabs>
          <w:tab w:val="left" w:pos="-1440"/>
          <w:tab w:val="left" w:pos="-720"/>
        </w:tabs>
        <w:suppressAutoHyphens/>
        <w:jc w:val="both"/>
        <w:rPr>
          <w:rFonts w:asciiTheme="minorHAnsi" w:hAnsiTheme="minorHAnsi"/>
          <w:spacing w:val="-2"/>
          <w:sz w:val="18"/>
          <w:szCs w:val="18"/>
        </w:rPr>
      </w:pPr>
    </w:p>
    <w:p w14:paraId="3F64A181" w14:textId="77777777" w:rsidR="00FE1705" w:rsidRPr="000C1ADF" w:rsidRDefault="00FE1705" w:rsidP="00152F2C">
      <w:pPr>
        <w:suppressAutoHyphens/>
        <w:jc w:val="center"/>
        <w:rPr>
          <w:rFonts w:asciiTheme="minorHAnsi" w:hAnsiTheme="minorHAnsi"/>
          <w:b/>
          <w:bCs/>
          <w:spacing w:val="-2"/>
          <w:sz w:val="22"/>
          <w:szCs w:val="22"/>
          <w:lang w:val="fr-FR"/>
        </w:rPr>
      </w:pPr>
      <w:r w:rsidRPr="000C1ADF">
        <w:rPr>
          <w:rFonts w:asciiTheme="minorHAnsi" w:hAnsiTheme="minorHAnsi"/>
          <w:b/>
          <w:bCs/>
          <w:spacing w:val="-2"/>
          <w:sz w:val="22"/>
          <w:szCs w:val="22"/>
          <w:lang w:val="fr-FR"/>
        </w:rPr>
        <w:t>RESPONSE</w:t>
      </w:r>
    </w:p>
    <w:p w14:paraId="12949C7F" w14:textId="77777777" w:rsidR="00FE1705" w:rsidRPr="000C1ADF" w:rsidRDefault="00FE1705" w:rsidP="00152F2C">
      <w:pPr>
        <w:suppressAutoHyphens/>
        <w:jc w:val="center"/>
        <w:rPr>
          <w:rFonts w:asciiTheme="minorHAnsi" w:hAnsiTheme="minorHAnsi"/>
          <w:b/>
          <w:bCs/>
          <w:spacing w:val="-2"/>
          <w:sz w:val="22"/>
          <w:szCs w:val="22"/>
          <w:lang w:val="fr-FR"/>
        </w:rPr>
      </w:pPr>
      <w:r w:rsidRPr="000C1ADF">
        <w:rPr>
          <w:rFonts w:asciiTheme="minorHAnsi" w:hAnsiTheme="minorHAnsi"/>
          <w:b/>
          <w:bCs/>
          <w:spacing w:val="-2"/>
          <w:sz w:val="22"/>
          <w:szCs w:val="22"/>
          <w:lang w:val="fr-FR"/>
        </w:rPr>
        <w:t>319 NONPOINT SOURCE POLLUTION GRANT PROGRAM</w:t>
      </w:r>
    </w:p>
    <w:p w14:paraId="30BD56CC" w14:textId="5AEB0D24" w:rsidR="00FB2CA2" w:rsidRPr="000C1ADF" w:rsidRDefault="000F37DD" w:rsidP="00FB2CA2">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10/13/2021</w:t>
      </w:r>
    </w:p>
    <w:p w14:paraId="5CC94965" w14:textId="24D3EDFF" w:rsidR="00BB090F" w:rsidRPr="000C1ADF" w:rsidRDefault="00E87C51" w:rsidP="00152F2C">
      <w:pPr>
        <w:autoSpaceDE w:val="0"/>
        <w:autoSpaceDN w:val="0"/>
        <w:adjustRightInd w:val="0"/>
        <w:jc w:val="center"/>
        <w:rPr>
          <w:rFonts w:asciiTheme="minorHAnsi" w:hAnsiTheme="minorHAnsi" w:cs="Calibri"/>
          <w:b/>
          <w:sz w:val="22"/>
          <w:szCs w:val="22"/>
        </w:rPr>
      </w:pPr>
      <w:r w:rsidRPr="000C1ADF">
        <w:rPr>
          <w:rFonts w:asciiTheme="minorHAnsi" w:hAnsiTheme="minorHAnsi" w:cs="Calibri"/>
          <w:b/>
          <w:bCs/>
          <w:sz w:val="22"/>
          <w:szCs w:val="22"/>
        </w:rPr>
        <w:t xml:space="preserve">RFR#: </w:t>
      </w:r>
      <w:r w:rsidR="005920C3" w:rsidRPr="000C1ADF">
        <w:rPr>
          <w:rFonts w:asciiTheme="minorHAnsi" w:hAnsiTheme="minorHAnsi" w:cs="Calibri"/>
          <w:b/>
          <w:sz w:val="22"/>
          <w:szCs w:val="22"/>
        </w:rPr>
        <w:t>BWR-RFR-FFY2022-319-FALL GRANT ROUND</w:t>
      </w:r>
    </w:p>
    <w:p w14:paraId="31119CF5" w14:textId="77777777" w:rsidR="00FE1705" w:rsidRPr="000C1ADF" w:rsidRDefault="00FE1705" w:rsidP="00152F2C">
      <w:pPr>
        <w:autoSpaceDE w:val="0"/>
        <w:autoSpaceDN w:val="0"/>
        <w:adjustRightInd w:val="0"/>
        <w:jc w:val="center"/>
        <w:rPr>
          <w:rFonts w:asciiTheme="minorHAnsi" w:hAnsiTheme="minorHAnsi"/>
          <w:b/>
          <w:bCs/>
          <w:spacing w:val="-2"/>
          <w:sz w:val="22"/>
          <w:szCs w:val="22"/>
        </w:rPr>
      </w:pPr>
      <w:r w:rsidRPr="000C1ADF">
        <w:rPr>
          <w:rFonts w:asciiTheme="minorHAnsi" w:hAnsiTheme="minorHAnsi"/>
          <w:b/>
          <w:bCs/>
          <w:spacing w:val="-2"/>
          <w:sz w:val="22"/>
          <w:szCs w:val="22"/>
        </w:rPr>
        <w:t>Project Milestone Schedule</w:t>
      </w:r>
    </w:p>
    <w:p w14:paraId="0BBF20C0" w14:textId="77777777" w:rsidR="00FE1705" w:rsidRPr="000C1ADF" w:rsidRDefault="00FE1705" w:rsidP="00152F2C">
      <w:pPr>
        <w:tabs>
          <w:tab w:val="left" w:pos="-1440"/>
          <w:tab w:val="left" w:pos="-720"/>
        </w:tabs>
        <w:suppressAutoHyphens/>
        <w:jc w:val="both"/>
        <w:rPr>
          <w:rFonts w:asciiTheme="minorHAnsi" w:hAnsiTheme="minorHAnsi" w:cs="Calibri"/>
          <w:spacing w:val="-2"/>
        </w:rPr>
      </w:pPr>
    </w:p>
    <w:p w14:paraId="3E580CA3" w14:textId="6B827E7A" w:rsidR="00FE1705" w:rsidRPr="000C1ADF" w:rsidRDefault="00FE1705" w:rsidP="00152F2C">
      <w:pPr>
        <w:tabs>
          <w:tab w:val="left" w:pos="-1440"/>
          <w:tab w:val="left" w:pos="-720"/>
        </w:tabs>
        <w:suppressAutoHyphens/>
        <w:jc w:val="both"/>
        <w:rPr>
          <w:rFonts w:asciiTheme="minorHAnsi" w:hAnsiTheme="minorHAnsi" w:cs="Calibri"/>
          <w:spacing w:val="-2"/>
        </w:rPr>
      </w:pPr>
      <w:r w:rsidRPr="000C1ADF">
        <w:rPr>
          <w:rFonts w:asciiTheme="minorHAnsi" w:hAnsiTheme="minorHAnsi" w:cs="Calibri"/>
          <w:spacing w:val="-2"/>
        </w:rPr>
        <w:t xml:space="preserve">Provide a </w:t>
      </w:r>
      <w:proofErr w:type="gramStart"/>
      <w:r w:rsidRPr="000C1ADF">
        <w:rPr>
          <w:rFonts w:asciiTheme="minorHAnsi" w:hAnsiTheme="minorHAnsi" w:cs="Calibri"/>
          <w:spacing w:val="-2"/>
        </w:rPr>
        <w:t>time-line</w:t>
      </w:r>
      <w:proofErr w:type="gramEnd"/>
      <w:r w:rsidRPr="000C1ADF">
        <w:rPr>
          <w:rFonts w:asciiTheme="minorHAnsi" w:hAnsiTheme="minorHAnsi" w:cs="Calibri"/>
          <w:spacing w:val="-2"/>
        </w:rPr>
        <w:t xml:space="preserve"> by "</w:t>
      </w:r>
      <w:proofErr w:type="spellStart"/>
      <w:r w:rsidRPr="000C1ADF">
        <w:rPr>
          <w:rFonts w:asciiTheme="minorHAnsi" w:hAnsiTheme="minorHAnsi" w:cs="Calibri"/>
          <w:spacing w:val="-2"/>
        </w:rPr>
        <w:t>xing</w:t>
      </w:r>
      <w:proofErr w:type="spellEnd"/>
      <w:r w:rsidRPr="000C1ADF">
        <w:rPr>
          <w:rFonts w:asciiTheme="minorHAnsi" w:hAnsiTheme="minorHAnsi" w:cs="Calibri"/>
          <w:spacing w:val="-2"/>
        </w:rPr>
        <w:t>" out the duration of the task activity. Use additional pages as necessary.</w:t>
      </w:r>
      <w:r w:rsidR="00D80F0F" w:rsidRPr="000C1ADF">
        <w:rPr>
          <w:rFonts w:asciiTheme="minorHAnsi" w:hAnsiTheme="minorHAnsi" w:cs="Calibri"/>
          <w:spacing w:val="-2"/>
        </w:rPr>
        <w:t xml:space="preserve"> Presume a </w:t>
      </w:r>
      <w:r w:rsidR="007B2B31" w:rsidRPr="000C1ADF">
        <w:rPr>
          <w:rFonts w:asciiTheme="minorHAnsi" w:hAnsiTheme="minorHAnsi" w:cs="Calibri"/>
          <w:spacing w:val="-2"/>
        </w:rPr>
        <w:t>J</w:t>
      </w:r>
      <w:r w:rsidR="00BE4E6A" w:rsidRPr="000C1ADF">
        <w:rPr>
          <w:rFonts w:asciiTheme="minorHAnsi" w:hAnsiTheme="minorHAnsi" w:cs="Calibri"/>
          <w:spacing w:val="-2"/>
        </w:rPr>
        <w:t>uly</w:t>
      </w:r>
      <w:r w:rsidR="00680EBE" w:rsidRPr="000C1ADF">
        <w:rPr>
          <w:rFonts w:asciiTheme="minorHAnsi" w:hAnsiTheme="minorHAnsi" w:cs="Calibri"/>
          <w:spacing w:val="-2"/>
        </w:rPr>
        <w:t xml:space="preserve"> </w:t>
      </w:r>
      <w:r w:rsidR="00D80F0F" w:rsidRPr="000C1ADF">
        <w:rPr>
          <w:rFonts w:asciiTheme="minorHAnsi" w:hAnsiTheme="minorHAnsi" w:cs="Calibri"/>
          <w:spacing w:val="-2"/>
        </w:rPr>
        <w:t xml:space="preserve">1, </w:t>
      </w:r>
      <w:r w:rsidR="0021574B" w:rsidRPr="000C1ADF">
        <w:rPr>
          <w:rFonts w:asciiTheme="minorHAnsi" w:hAnsiTheme="minorHAnsi" w:cs="Calibri"/>
          <w:spacing w:val="-2"/>
        </w:rPr>
        <w:t xml:space="preserve">2022 </w:t>
      </w:r>
      <w:r w:rsidR="00D80F0F" w:rsidRPr="000C1ADF">
        <w:rPr>
          <w:rFonts w:asciiTheme="minorHAnsi" w:hAnsiTheme="minorHAnsi" w:cs="Calibri"/>
          <w:spacing w:val="-2"/>
        </w:rPr>
        <w:t>Notice to Proceed.</w:t>
      </w:r>
    </w:p>
    <w:p w14:paraId="52E9AD78" w14:textId="77777777" w:rsidR="00FE1705" w:rsidRPr="000C1ADF" w:rsidRDefault="00FE1705" w:rsidP="00152F2C">
      <w:pPr>
        <w:tabs>
          <w:tab w:val="left" w:pos="-1440"/>
          <w:tab w:val="left" w:pos="-720"/>
        </w:tabs>
        <w:suppressAutoHyphens/>
        <w:jc w:val="both"/>
        <w:rPr>
          <w:rFonts w:asciiTheme="minorHAnsi" w:hAnsiTheme="minorHAnsi" w:cs="Calibri"/>
          <w:spacing w:val="-2"/>
        </w:rPr>
      </w:pPr>
    </w:p>
    <w:tbl>
      <w:tblPr>
        <w:tblW w:w="0" w:type="auto"/>
        <w:jc w:val="center"/>
        <w:tblLayout w:type="fixed"/>
        <w:tblCellMar>
          <w:left w:w="0" w:type="dxa"/>
          <w:right w:w="0" w:type="dxa"/>
        </w:tblCellMar>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DB25A4" w:rsidRPr="000C1ADF" w14:paraId="24144322" w14:textId="77777777" w:rsidTr="00E505D6">
        <w:trPr>
          <w:jc w:val="center"/>
        </w:trPr>
        <w:tc>
          <w:tcPr>
            <w:tcW w:w="1872" w:type="dxa"/>
            <w:tcBorders>
              <w:top w:val="double" w:sz="6" w:space="0" w:color="auto"/>
              <w:left w:val="double" w:sz="6" w:space="0" w:color="auto"/>
            </w:tcBorders>
          </w:tcPr>
          <w:p w14:paraId="69B0AFC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MONTH</w:t>
            </w:r>
          </w:p>
        </w:tc>
        <w:tc>
          <w:tcPr>
            <w:tcW w:w="432" w:type="dxa"/>
            <w:tcBorders>
              <w:top w:val="double" w:sz="6" w:space="0" w:color="auto"/>
              <w:left w:val="single" w:sz="6" w:space="0" w:color="auto"/>
            </w:tcBorders>
          </w:tcPr>
          <w:p w14:paraId="3A5467A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w:t>
            </w:r>
          </w:p>
        </w:tc>
        <w:tc>
          <w:tcPr>
            <w:tcW w:w="432" w:type="dxa"/>
            <w:tcBorders>
              <w:top w:val="double" w:sz="6" w:space="0" w:color="auto"/>
              <w:left w:val="single" w:sz="6" w:space="0" w:color="auto"/>
            </w:tcBorders>
          </w:tcPr>
          <w:p w14:paraId="5319E70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2</w:t>
            </w:r>
          </w:p>
        </w:tc>
        <w:tc>
          <w:tcPr>
            <w:tcW w:w="432" w:type="dxa"/>
            <w:tcBorders>
              <w:top w:val="double" w:sz="6" w:space="0" w:color="auto"/>
              <w:left w:val="single" w:sz="6" w:space="0" w:color="auto"/>
            </w:tcBorders>
          </w:tcPr>
          <w:p w14:paraId="23C1FF6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3</w:t>
            </w:r>
          </w:p>
        </w:tc>
        <w:tc>
          <w:tcPr>
            <w:tcW w:w="432" w:type="dxa"/>
            <w:tcBorders>
              <w:top w:val="double" w:sz="6" w:space="0" w:color="auto"/>
              <w:left w:val="single" w:sz="6" w:space="0" w:color="auto"/>
            </w:tcBorders>
          </w:tcPr>
          <w:p w14:paraId="647084F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4</w:t>
            </w:r>
          </w:p>
        </w:tc>
        <w:tc>
          <w:tcPr>
            <w:tcW w:w="432" w:type="dxa"/>
            <w:tcBorders>
              <w:top w:val="double" w:sz="6" w:space="0" w:color="auto"/>
              <w:left w:val="single" w:sz="6" w:space="0" w:color="auto"/>
            </w:tcBorders>
          </w:tcPr>
          <w:p w14:paraId="4BA9AA1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5</w:t>
            </w:r>
          </w:p>
        </w:tc>
        <w:tc>
          <w:tcPr>
            <w:tcW w:w="432" w:type="dxa"/>
            <w:tcBorders>
              <w:top w:val="double" w:sz="6" w:space="0" w:color="auto"/>
              <w:left w:val="single" w:sz="6" w:space="0" w:color="auto"/>
            </w:tcBorders>
          </w:tcPr>
          <w:p w14:paraId="46EEC3D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6</w:t>
            </w:r>
          </w:p>
        </w:tc>
        <w:tc>
          <w:tcPr>
            <w:tcW w:w="432" w:type="dxa"/>
            <w:tcBorders>
              <w:top w:val="double" w:sz="6" w:space="0" w:color="auto"/>
              <w:left w:val="single" w:sz="6" w:space="0" w:color="auto"/>
            </w:tcBorders>
          </w:tcPr>
          <w:p w14:paraId="50DCE62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7</w:t>
            </w:r>
          </w:p>
        </w:tc>
        <w:tc>
          <w:tcPr>
            <w:tcW w:w="432" w:type="dxa"/>
            <w:tcBorders>
              <w:top w:val="double" w:sz="6" w:space="0" w:color="auto"/>
              <w:left w:val="single" w:sz="6" w:space="0" w:color="auto"/>
            </w:tcBorders>
          </w:tcPr>
          <w:p w14:paraId="4575489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8</w:t>
            </w:r>
          </w:p>
        </w:tc>
        <w:tc>
          <w:tcPr>
            <w:tcW w:w="432" w:type="dxa"/>
            <w:tcBorders>
              <w:top w:val="double" w:sz="6" w:space="0" w:color="auto"/>
              <w:left w:val="single" w:sz="6" w:space="0" w:color="auto"/>
            </w:tcBorders>
          </w:tcPr>
          <w:p w14:paraId="3F6EC96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9</w:t>
            </w:r>
          </w:p>
        </w:tc>
        <w:tc>
          <w:tcPr>
            <w:tcW w:w="432" w:type="dxa"/>
            <w:tcBorders>
              <w:top w:val="double" w:sz="6" w:space="0" w:color="auto"/>
              <w:left w:val="single" w:sz="6" w:space="0" w:color="auto"/>
            </w:tcBorders>
          </w:tcPr>
          <w:p w14:paraId="1832757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10</w:t>
            </w:r>
          </w:p>
        </w:tc>
        <w:tc>
          <w:tcPr>
            <w:tcW w:w="432" w:type="dxa"/>
            <w:tcBorders>
              <w:top w:val="double" w:sz="6" w:space="0" w:color="auto"/>
              <w:left w:val="single" w:sz="6" w:space="0" w:color="auto"/>
            </w:tcBorders>
          </w:tcPr>
          <w:p w14:paraId="62D18E1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11</w:t>
            </w:r>
          </w:p>
        </w:tc>
        <w:tc>
          <w:tcPr>
            <w:tcW w:w="432" w:type="dxa"/>
            <w:tcBorders>
              <w:top w:val="double" w:sz="6" w:space="0" w:color="auto"/>
              <w:left w:val="single" w:sz="6" w:space="0" w:color="auto"/>
            </w:tcBorders>
          </w:tcPr>
          <w:p w14:paraId="1C4571E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12</w:t>
            </w:r>
          </w:p>
        </w:tc>
        <w:tc>
          <w:tcPr>
            <w:tcW w:w="432" w:type="dxa"/>
            <w:tcBorders>
              <w:top w:val="double" w:sz="6" w:space="0" w:color="auto"/>
              <w:left w:val="single" w:sz="6" w:space="0" w:color="auto"/>
            </w:tcBorders>
          </w:tcPr>
          <w:p w14:paraId="2F2FB1C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13</w:t>
            </w:r>
          </w:p>
        </w:tc>
        <w:tc>
          <w:tcPr>
            <w:tcW w:w="432" w:type="dxa"/>
            <w:tcBorders>
              <w:top w:val="double" w:sz="6" w:space="0" w:color="auto"/>
              <w:left w:val="single" w:sz="6" w:space="0" w:color="auto"/>
            </w:tcBorders>
          </w:tcPr>
          <w:p w14:paraId="53C46A6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14</w:t>
            </w:r>
          </w:p>
        </w:tc>
        <w:tc>
          <w:tcPr>
            <w:tcW w:w="432" w:type="dxa"/>
            <w:tcBorders>
              <w:top w:val="double" w:sz="6" w:space="0" w:color="auto"/>
              <w:left w:val="single" w:sz="6" w:space="0" w:color="auto"/>
            </w:tcBorders>
          </w:tcPr>
          <w:p w14:paraId="31339B7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15</w:t>
            </w:r>
          </w:p>
        </w:tc>
        <w:tc>
          <w:tcPr>
            <w:tcW w:w="432" w:type="dxa"/>
            <w:tcBorders>
              <w:top w:val="double" w:sz="6" w:space="0" w:color="auto"/>
              <w:left w:val="single" w:sz="6" w:space="0" w:color="auto"/>
            </w:tcBorders>
          </w:tcPr>
          <w:p w14:paraId="23E0AD4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16</w:t>
            </w:r>
          </w:p>
        </w:tc>
        <w:tc>
          <w:tcPr>
            <w:tcW w:w="432" w:type="dxa"/>
            <w:tcBorders>
              <w:top w:val="double" w:sz="6" w:space="0" w:color="auto"/>
              <w:left w:val="single" w:sz="6" w:space="0" w:color="auto"/>
              <w:right w:val="single" w:sz="6" w:space="0" w:color="auto"/>
            </w:tcBorders>
          </w:tcPr>
          <w:p w14:paraId="7D635BD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17</w:t>
            </w:r>
          </w:p>
        </w:tc>
        <w:tc>
          <w:tcPr>
            <w:tcW w:w="432" w:type="dxa"/>
            <w:tcBorders>
              <w:top w:val="double" w:sz="6" w:space="0" w:color="auto"/>
              <w:left w:val="single" w:sz="6" w:space="0" w:color="auto"/>
              <w:right w:val="single" w:sz="6" w:space="0" w:color="auto"/>
            </w:tcBorders>
          </w:tcPr>
          <w:p w14:paraId="67C7676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18</w:t>
            </w:r>
          </w:p>
        </w:tc>
        <w:tc>
          <w:tcPr>
            <w:tcW w:w="432" w:type="dxa"/>
            <w:tcBorders>
              <w:top w:val="double" w:sz="6" w:space="0" w:color="auto"/>
              <w:left w:val="single" w:sz="6" w:space="0" w:color="auto"/>
              <w:right w:val="single" w:sz="6" w:space="0" w:color="auto"/>
            </w:tcBorders>
          </w:tcPr>
          <w:p w14:paraId="67D5BC1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19</w:t>
            </w:r>
          </w:p>
        </w:tc>
        <w:tc>
          <w:tcPr>
            <w:tcW w:w="432" w:type="dxa"/>
            <w:tcBorders>
              <w:top w:val="double" w:sz="6" w:space="0" w:color="auto"/>
              <w:left w:val="single" w:sz="6" w:space="0" w:color="auto"/>
              <w:right w:val="single" w:sz="6" w:space="0" w:color="auto"/>
            </w:tcBorders>
          </w:tcPr>
          <w:p w14:paraId="0D9DC5F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20</w:t>
            </w:r>
          </w:p>
        </w:tc>
        <w:tc>
          <w:tcPr>
            <w:tcW w:w="432" w:type="dxa"/>
            <w:tcBorders>
              <w:top w:val="double" w:sz="6" w:space="0" w:color="auto"/>
              <w:left w:val="single" w:sz="6" w:space="0" w:color="auto"/>
              <w:right w:val="single" w:sz="6" w:space="0" w:color="auto"/>
            </w:tcBorders>
          </w:tcPr>
          <w:p w14:paraId="78C0D8D1" w14:textId="77777777" w:rsidR="00E91589" w:rsidRPr="000C1ADF" w:rsidDel="00E91589"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21</w:t>
            </w:r>
          </w:p>
        </w:tc>
        <w:tc>
          <w:tcPr>
            <w:tcW w:w="432" w:type="dxa"/>
            <w:tcBorders>
              <w:top w:val="double" w:sz="6" w:space="0" w:color="auto"/>
              <w:left w:val="single" w:sz="6" w:space="0" w:color="auto"/>
              <w:right w:val="single" w:sz="6" w:space="0" w:color="auto"/>
            </w:tcBorders>
          </w:tcPr>
          <w:p w14:paraId="194AB154" w14:textId="77777777" w:rsidR="00E91589" w:rsidRPr="000C1ADF" w:rsidDel="00E91589"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22</w:t>
            </w:r>
          </w:p>
        </w:tc>
        <w:tc>
          <w:tcPr>
            <w:tcW w:w="432" w:type="dxa"/>
            <w:tcBorders>
              <w:top w:val="double" w:sz="6" w:space="0" w:color="auto"/>
              <w:left w:val="single" w:sz="6" w:space="0" w:color="auto"/>
              <w:right w:val="single" w:sz="6" w:space="0" w:color="auto"/>
            </w:tcBorders>
          </w:tcPr>
          <w:p w14:paraId="6181B077" w14:textId="77777777" w:rsidR="00E91589" w:rsidRPr="000C1ADF" w:rsidDel="00E91589"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23</w:t>
            </w:r>
          </w:p>
        </w:tc>
        <w:tc>
          <w:tcPr>
            <w:tcW w:w="432" w:type="dxa"/>
            <w:tcBorders>
              <w:top w:val="double" w:sz="6" w:space="0" w:color="auto"/>
              <w:left w:val="single" w:sz="6" w:space="0" w:color="auto"/>
              <w:right w:val="double" w:sz="6" w:space="0" w:color="auto"/>
            </w:tcBorders>
          </w:tcPr>
          <w:p w14:paraId="475BB3F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24</w:t>
            </w:r>
          </w:p>
        </w:tc>
      </w:tr>
      <w:tr w:rsidR="00DB25A4" w:rsidRPr="000C1ADF" w14:paraId="6CB0605A" w14:textId="77777777" w:rsidTr="00E505D6">
        <w:trPr>
          <w:jc w:val="center"/>
        </w:trPr>
        <w:tc>
          <w:tcPr>
            <w:tcW w:w="1872" w:type="dxa"/>
            <w:tcBorders>
              <w:top w:val="single" w:sz="6" w:space="0" w:color="auto"/>
              <w:left w:val="double" w:sz="6" w:space="0" w:color="auto"/>
            </w:tcBorders>
          </w:tcPr>
          <w:p w14:paraId="3860238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5B3ECF8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3AC225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DAE5B9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4FB9C1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3A03D6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561705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61F891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2DB9FE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E93667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7CEF0D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8FA73D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B3B1C7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5BF791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D943C7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ADFAEE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245339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3DA500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93CDA5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E91CFA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AD7A6B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E236FA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0803ED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2F8067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001CD1F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25F3D41A" w14:textId="77777777" w:rsidTr="00E505D6">
        <w:trPr>
          <w:jc w:val="center"/>
        </w:trPr>
        <w:tc>
          <w:tcPr>
            <w:tcW w:w="1872" w:type="dxa"/>
            <w:tcBorders>
              <w:top w:val="single" w:sz="6" w:space="0" w:color="auto"/>
              <w:left w:val="double" w:sz="6" w:space="0" w:color="auto"/>
            </w:tcBorders>
          </w:tcPr>
          <w:p w14:paraId="456D493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0C9D80B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15EE05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FD2365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E7C5AD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3B4ACE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55A4E3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476AF0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8266C3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512B32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96ECC7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AA68BA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24970B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675386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A00A14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538EC6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3D2E93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D48BD3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A90AF1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B99EEB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B67581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6AA548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F78818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D0EC9E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0B6467E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471E1356" w14:textId="77777777" w:rsidTr="00E505D6">
        <w:trPr>
          <w:jc w:val="center"/>
        </w:trPr>
        <w:tc>
          <w:tcPr>
            <w:tcW w:w="1872" w:type="dxa"/>
            <w:tcBorders>
              <w:top w:val="single" w:sz="6" w:space="0" w:color="auto"/>
              <w:left w:val="double" w:sz="6" w:space="0" w:color="auto"/>
            </w:tcBorders>
          </w:tcPr>
          <w:p w14:paraId="161CBD9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67A2230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226568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3D1449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E422C4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BA87EB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A115EA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768633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AB3F4B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4BF533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AE7425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4E7C3C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A4EF63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248BA6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B22F4A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70F92B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B7C423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905C3C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D3463C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DE5F71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A44B64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1911668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B96633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369149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5147B60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4D27F35E" w14:textId="77777777" w:rsidTr="00E505D6">
        <w:trPr>
          <w:jc w:val="center"/>
        </w:trPr>
        <w:tc>
          <w:tcPr>
            <w:tcW w:w="1872" w:type="dxa"/>
            <w:tcBorders>
              <w:top w:val="single" w:sz="6" w:space="0" w:color="auto"/>
              <w:left w:val="double" w:sz="6" w:space="0" w:color="auto"/>
            </w:tcBorders>
          </w:tcPr>
          <w:p w14:paraId="67D8B55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7FB0AD8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7FF053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D77E6B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BDB159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ED7CED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826120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78E51D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9E5660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088606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AE82AC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7BE3E2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863616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79C9EF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E8A890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3B7FBA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43EA5B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267ACA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E5665D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38DE2B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153F58C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A3CA88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419F04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22488B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3E9DF76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0AE6059F" w14:textId="77777777" w:rsidTr="00E505D6">
        <w:trPr>
          <w:jc w:val="center"/>
        </w:trPr>
        <w:tc>
          <w:tcPr>
            <w:tcW w:w="1872" w:type="dxa"/>
            <w:tcBorders>
              <w:top w:val="single" w:sz="6" w:space="0" w:color="auto"/>
              <w:left w:val="double" w:sz="6" w:space="0" w:color="auto"/>
            </w:tcBorders>
          </w:tcPr>
          <w:p w14:paraId="10B040A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54AD28E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206DE6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C8F60B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37D84D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15E602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C9BCAE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FC2E63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3079D7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6306F8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B33D96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F27F6F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B3B5F6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FC849F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1CB38A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C48BB3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D437D2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12462D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BF06B4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150843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8EC403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A69485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40905D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9314FC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63CEAD9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4EC2AAE1" w14:textId="77777777" w:rsidTr="00E505D6">
        <w:trPr>
          <w:jc w:val="center"/>
        </w:trPr>
        <w:tc>
          <w:tcPr>
            <w:tcW w:w="1872" w:type="dxa"/>
            <w:tcBorders>
              <w:top w:val="single" w:sz="6" w:space="0" w:color="auto"/>
              <w:left w:val="double" w:sz="6" w:space="0" w:color="auto"/>
            </w:tcBorders>
          </w:tcPr>
          <w:p w14:paraId="35726C1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01A9AB9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5277AC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69EA28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ECDDFB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B0D7FE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FF0686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4E22D0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3E752A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C5B492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75115D1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62E117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0615D8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24E90B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B13641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1F2F65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0E0F50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12487F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18230E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A9B0F7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9AD4A9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81403C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2E209F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4A426D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4871BF3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04C4C857" w14:textId="77777777" w:rsidTr="00E505D6">
        <w:trPr>
          <w:jc w:val="center"/>
        </w:trPr>
        <w:tc>
          <w:tcPr>
            <w:tcW w:w="1872" w:type="dxa"/>
            <w:tcBorders>
              <w:top w:val="single" w:sz="6" w:space="0" w:color="auto"/>
              <w:left w:val="double" w:sz="6" w:space="0" w:color="auto"/>
            </w:tcBorders>
          </w:tcPr>
          <w:p w14:paraId="1D224F2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48438E1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2AE088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98A018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E6973C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E8A998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631289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6EEDA1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4313E6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034E3E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8178B2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A43260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D16848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3E617E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D3037B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DD51FF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4376BE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D33EA8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BB8A31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55695B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15BB0D1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3F0E87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C130C4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1CABA9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6965E31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35BA0152" w14:textId="77777777" w:rsidTr="00E505D6">
        <w:trPr>
          <w:jc w:val="center"/>
        </w:trPr>
        <w:tc>
          <w:tcPr>
            <w:tcW w:w="1872" w:type="dxa"/>
            <w:tcBorders>
              <w:top w:val="single" w:sz="6" w:space="0" w:color="auto"/>
              <w:left w:val="double" w:sz="6" w:space="0" w:color="auto"/>
            </w:tcBorders>
          </w:tcPr>
          <w:p w14:paraId="0C4657D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01A3DF3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6B634B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711292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8636B0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90DEF2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69C9A2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0D37AD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C1BDF9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45EB0F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FB834F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8D4F93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D6A8FA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C14A744"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F61DA1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7F92822"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C85709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363D8C0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231B85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879CC9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73AB187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5D69C6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153B933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298B260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5A3EC93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DB25A4" w:rsidRPr="000C1ADF" w14:paraId="5C2BEA11" w14:textId="77777777" w:rsidTr="00E505D6">
        <w:trPr>
          <w:jc w:val="center"/>
        </w:trPr>
        <w:tc>
          <w:tcPr>
            <w:tcW w:w="1872" w:type="dxa"/>
            <w:tcBorders>
              <w:top w:val="single" w:sz="6" w:space="0" w:color="auto"/>
              <w:left w:val="double" w:sz="6" w:space="0" w:color="auto"/>
            </w:tcBorders>
          </w:tcPr>
          <w:p w14:paraId="3BD1856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tcBorders>
          </w:tcPr>
          <w:p w14:paraId="6FF869E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802E14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18993C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5F7D0A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F0B69F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23ECC20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4CDD7C3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7F2F76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F096DA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57C06D98"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C39367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09EB2955"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D9D5AE7"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38B50C2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14A05C3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tcBorders>
          </w:tcPr>
          <w:p w14:paraId="66FF2D6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67CDC4B"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F1C255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5D0D99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48373F2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0A7FA7B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5E51254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single" w:sz="6" w:space="0" w:color="auto"/>
            </w:tcBorders>
          </w:tcPr>
          <w:p w14:paraId="6A10689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right w:val="double" w:sz="6" w:space="0" w:color="auto"/>
            </w:tcBorders>
          </w:tcPr>
          <w:p w14:paraId="128A3BF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r w:rsidR="00E91589" w:rsidRPr="000C1ADF" w14:paraId="3B819E3F" w14:textId="77777777" w:rsidTr="00E505D6">
        <w:trPr>
          <w:jc w:val="center"/>
        </w:trPr>
        <w:tc>
          <w:tcPr>
            <w:tcW w:w="1872" w:type="dxa"/>
            <w:tcBorders>
              <w:top w:val="single" w:sz="6" w:space="0" w:color="auto"/>
              <w:left w:val="double" w:sz="6" w:space="0" w:color="auto"/>
              <w:bottom w:val="double" w:sz="6" w:space="0" w:color="auto"/>
            </w:tcBorders>
          </w:tcPr>
          <w:p w14:paraId="1BBF7ED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r w:rsidRPr="000C1ADF">
              <w:rPr>
                <w:rFonts w:asciiTheme="minorHAnsi" w:hAnsiTheme="minorHAnsi" w:cs="Calibri"/>
                <w:spacing w:val="-2"/>
              </w:rPr>
              <w:t>TASK #</w:t>
            </w:r>
          </w:p>
        </w:tc>
        <w:tc>
          <w:tcPr>
            <w:tcW w:w="432" w:type="dxa"/>
            <w:tcBorders>
              <w:top w:val="single" w:sz="6" w:space="0" w:color="auto"/>
              <w:left w:val="single" w:sz="6" w:space="0" w:color="auto"/>
              <w:bottom w:val="double" w:sz="6" w:space="0" w:color="auto"/>
            </w:tcBorders>
          </w:tcPr>
          <w:p w14:paraId="1C72EBA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7FC854AA"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4364F18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12926D9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1682C70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321AC9A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48B6477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13E12EA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40C75E8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3B828B8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1A2EB69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0D20B4A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3AC00C3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74A0883E"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4D97A790"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tcBorders>
          </w:tcPr>
          <w:p w14:paraId="4E040EA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0CB350F3"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56352EC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515154F9"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3835C0E1"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01354B36"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7493176D"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single" w:sz="6" w:space="0" w:color="auto"/>
            </w:tcBorders>
          </w:tcPr>
          <w:p w14:paraId="49F6B55F"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c>
          <w:tcPr>
            <w:tcW w:w="432" w:type="dxa"/>
            <w:tcBorders>
              <w:top w:val="single" w:sz="6" w:space="0" w:color="auto"/>
              <w:left w:val="single" w:sz="6" w:space="0" w:color="auto"/>
              <w:bottom w:val="double" w:sz="6" w:space="0" w:color="auto"/>
              <w:right w:val="double" w:sz="6" w:space="0" w:color="auto"/>
            </w:tcBorders>
          </w:tcPr>
          <w:p w14:paraId="1898DDCC" w14:textId="77777777" w:rsidR="00E91589" w:rsidRPr="000C1ADF" w:rsidRDefault="00E91589" w:rsidP="00152F2C">
            <w:pPr>
              <w:tabs>
                <w:tab w:val="left" w:pos="-1440"/>
                <w:tab w:val="left" w:pos="-720"/>
              </w:tabs>
              <w:suppressAutoHyphens/>
              <w:spacing w:before="90" w:after="54"/>
              <w:rPr>
                <w:rFonts w:asciiTheme="minorHAnsi" w:hAnsiTheme="minorHAnsi" w:cs="Calibri"/>
                <w:spacing w:val="-2"/>
              </w:rPr>
            </w:pPr>
          </w:p>
        </w:tc>
      </w:tr>
    </w:tbl>
    <w:p w14:paraId="76A0A722" w14:textId="77777777" w:rsidR="00FE1705" w:rsidRPr="000C1ADF" w:rsidRDefault="00FE1705" w:rsidP="00152F2C">
      <w:pPr>
        <w:tabs>
          <w:tab w:val="left" w:pos="-1440"/>
          <w:tab w:val="left" w:pos="-720"/>
        </w:tabs>
        <w:suppressAutoHyphens/>
        <w:jc w:val="both"/>
        <w:rPr>
          <w:rFonts w:asciiTheme="minorHAnsi" w:hAnsiTheme="minorHAnsi"/>
          <w:spacing w:val="-2"/>
        </w:rPr>
        <w:sectPr w:rsidR="00FE1705" w:rsidRPr="000C1ADF" w:rsidSect="00A1140D">
          <w:pgSz w:w="15840" w:h="12240" w:orient="landscape" w:code="1"/>
          <w:pgMar w:top="1152" w:right="1152" w:bottom="1152" w:left="1152" w:header="720" w:footer="1008" w:gutter="0"/>
          <w:pgNumType w:chapStyle="5"/>
          <w:cols w:space="720"/>
          <w:docGrid w:linePitch="326"/>
        </w:sectPr>
      </w:pPr>
    </w:p>
    <w:p w14:paraId="04608DE0" w14:textId="0E13931F" w:rsidR="008C13CD" w:rsidRPr="000C1ADF" w:rsidRDefault="008C13CD" w:rsidP="008849B2">
      <w:pPr>
        <w:pStyle w:val="Heading5"/>
      </w:pPr>
      <w:bookmarkStart w:id="110" w:name="_7.2_Proposal_Checklist"/>
      <w:bookmarkStart w:id="111" w:name="_Toc78466035"/>
      <w:bookmarkStart w:id="112" w:name="Checklist"/>
      <w:bookmarkEnd w:id="110"/>
      <w:r w:rsidRPr="000C1ADF">
        <w:lastRenderedPageBreak/>
        <w:t>Proposal Checklist</w:t>
      </w:r>
      <w:bookmarkEnd w:id="111"/>
    </w:p>
    <w:bookmarkEnd w:id="112"/>
    <w:p w14:paraId="3D55E1A3" w14:textId="77777777" w:rsidR="008C13CD" w:rsidRPr="000C1ADF" w:rsidRDefault="008C13CD" w:rsidP="00152F2C">
      <w:pPr>
        <w:rPr>
          <w:rFonts w:asciiTheme="minorHAnsi" w:hAnsiTheme="minorHAnsi"/>
          <w:lang w:eastAsia="x-none"/>
        </w:rPr>
      </w:pPr>
    </w:p>
    <w:p w14:paraId="6C8DA505" w14:textId="77777777" w:rsidR="007A41C7" w:rsidRPr="000C1ADF" w:rsidRDefault="007A41C7" w:rsidP="00152F2C">
      <w:pPr>
        <w:tabs>
          <w:tab w:val="left" w:pos="-1440"/>
          <w:tab w:val="left" w:pos="-720"/>
        </w:tabs>
        <w:suppressAutoHyphens/>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Use this checklist when reviewing </w:t>
      </w:r>
      <w:r w:rsidR="00D80F0F" w:rsidRPr="000C1ADF">
        <w:rPr>
          <w:rFonts w:asciiTheme="minorHAnsi" w:hAnsiTheme="minorHAnsi" w:cs="Calibri"/>
          <w:spacing w:val="-2"/>
          <w:sz w:val="22"/>
          <w:szCs w:val="22"/>
        </w:rPr>
        <w:t>the</w:t>
      </w:r>
      <w:r w:rsidRPr="000C1ADF">
        <w:rPr>
          <w:rFonts w:asciiTheme="minorHAnsi" w:hAnsiTheme="minorHAnsi" w:cs="Calibri"/>
          <w:spacing w:val="-2"/>
          <w:sz w:val="22"/>
          <w:szCs w:val="22"/>
        </w:rPr>
        <w:t xml:space="preserve"> proposal </w:t>
      </w:r>
      <w:r w:rsidR="00D80F0F" w:rsidRPr="000C1ADF">
        <w:rPr>
          <w:rFonts w:asciiTheme="minorHAnsi" w:hAnsiTheme="minorHAnsi" w:cs="Calibri"/>
          <w:spacing w:val="-2"/>
          <w:sz w:val="22"/>
          <w:szCs w:val="22"/>
        </w:rPr>
        <w:t xml:space="preserve">package </w:t>
      </w:r>
      <w:r w:rsidRPr="000C1ADF">
        <w:rPr>
          <w:rFonts w:asciiTheme="minorHAnsi" w:hAnsiTheme="minorHAnsi" w:cs="Calibri"/>
          <w:spacing w:val="-2"/>
          <w:sz w:val="22"/>
          <w:szCs w:val="22"/>
        </w:rPr>
        <w:t>to ensure that it meets th</w:t>
      </w:r>
      <w:r w:rsidR="00F5548A" w:rsidRPr="000C1ADF">
        <w:rPr>
          <w:rFonts w:asciiTheme="minorHAnsi" w:hAnsiTheme="minorHAnsi" w:cs="Calibri"/>
          <w:spacing w:val="-2"/>
          <w:sz w:val="22"/>
          <w:szCs w:val="22"/>
        </w:rPr>
        <w:t>e minimum format requirements.</w:t>
      </w:r>
    </w:p>
    <w:p w14:paraId="11009141" w14:textId="77777777" w:rsidR="00D80F0F" w:rsidRPr="000C1ADF" w:rsidRDefault="00D80F0F" w:rsidP="00152F2C">
      <w:pPr>
        <w:tabs>
          <w:tab w:val="left" w:pos="-1440"/>
          <w:tab w:val="left" w:pos="-720"/>
        </w:tabs>
        <w:suppressAutoHyphens/>
        <w:jc w:val="both"/>
        <w:rPr>
          <w:rFonts w:asciiTheme="minorHAnsi" w:hAnsiTheme="minorHAnsi" w:cs="Calibri"/>
          <w:b/>
          <w:spacing w:val="-2"/>
          <w:sz w:val="21"/>
          <w:szCs w:val="21"/>
        </w:rPr>
      </w:pPr>
    </w:p>
    <w:p w14:paraId="5DD11565" w14:textId="77777777" w:rsidR="007A41C7" w:rsidRPr="000C1ADF" w:rsidRDefault="007A41C7" w:rsidP="00152F2C">
      <w:pPr>
        <w:tabs>
          <w:tab w:val="left" w:pos="-1440"/>
          <w:tab w:val="left" w:pos="-720"/>
        </w:tabs>
        <w:suppressAutoHyphens/>
        <w:jc w:val="both"/>
        <w:rPr>
          <w:rFonts w:asciiTheme="minorHAnsi" w:hAnsiTheme="minorHAnsi" w:cs="Calibri"/>
          <w:spacing w:val="-2"/>
        </w:rPr>
      </w:pPr>
      <w:r w:rsidRPr="000C1ADF">
        <w:rPr>
          <w:rFonts w:asciiTheme="minorHAnsi" w:hAnsiTheme="minorHAnsi" w:cs="Calibri"/>
          <w:b/>
          <w:spacing w:val="-2"/>
        </w:rPr>
        <w:t>COMPLETED ADMINISTRATIVE SUMMAR</w:t>
      </w:r>
      <w:r w:rsidRPr="000C1ADF">
        <w:rPr>
          <w:rFonts w:asciiTheme="minorHAnsi" w:hAnsiTheme="minorHAnsi" w:cs="Calibri"/>
          <w:spacing w:val="-2"/>
        </w:rPr>
        <w:t>Y</w:t>
      </w:r>
    </w:p>
    <w:p w14:paraId="392EB908"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Applicant and contact information</w:t>
      </w:r>
    </w:p>
    <w:p w14:paraId="507D2C9D"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Project Title</w:t>
      </w:r>
    </w:p>
    <w:p w14:paraId="6D257287"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Watershed(s)/Subwatershed(s) served by this project</w:t>
      </w:r>
    </w:p>
    <w:p w14:paraId="50A789AC"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 xml:space="preserve">Project </w:t>
      </w:r>
      <w:r w:rsidR="00E45708" w:rsidRPr="000C1ADF">
        <w:rPr>
          <w:rFonts w:asciiTheme="minorHAnsi" w:hAnsiTheme="minorHAnsi" w:cs="Calibri"/>
          <w:spacing w:val="-2"/>
          <w:sz w:val="21"/>
          <w:szCs w:val="21"/>
        </w:rPr>
        <w:t>type(s)</w:t>
      </w:r>
    </w:p>
    <w:p w14:paraId="4659633A"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Amount of funding requested</w:t>
      </w:r>
    </w:p>
    <w:p w14:paraId="6E407671" w14:textId="13E17918"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Details, amount, and percent of match funding proposed</w:t>
      </w:r>
      <w:r w:rsidR="001324D5" w:rsidRPr="000C1ADF">
        <w:rPr>
          <w:rFonts w:asciiTheme="minorHAnsi" w:hAnsiTheme="minorHAnsi" w:cs="Calibri"/>
          <w:spacing w:val="-2"/>
          <w:sz w:val="21"/>
          <w:szCs w:val="21"/>
        </w:rPr>
        <w:t>.</w:t>
      </w:r>
    </w:p>
    <w:p w14:paraId="3A0CCD1B"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Project summary/objectives</w:t>
      </w:r>
    </w:p>
    <w:p w14:paraId="1825489F"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Principal contact name and contact information</w:t>
      </w:r>
    </w:p>
    <w:p w14:paraId="695FBDFF" w14:textId="77777777" w:rsidR="007A41C7" w:rsidRPr="000C1ADF" w:rsidRDefault="007A41C7" w:rsidP="00152F2C">
      <w:pPr>
        <w:pStyle w:val="ListParagraph"/>
        <w:numPr>
          <w:ilvl w:val="0"/>
          <w:numId w:val="27"/>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Authorized Signature</w:t>
      </w:r>
    </w:p>
    <w:p w14:paraId="1908CF5C" w14:textId="77777777" w:rsidR="007A41C7" w:rsidRPr="000C1ADF" w:rsidRDefault="007A41C7" w:rsidP="00152F2C">
      <w:pPr>
        <w:tabs>
          <w:tab w:val="left" w:pos="-1440"/>
          <w:tab w:val="left" w:pos="-720"/>
        </w:tabs>
        <w:suppressAutoHyphens/>
        <w:jc w:val="both"/>
        <w:rPr>
          <w:rFonts w:asciiTheme="minorHAnsi" w:hAnsiTheme="minorHAnsi" w:cs="Calibri"/>
          <w:spacing w:val="-2"/>
        </w:rPr>
      </w:pPr>
    </w:p>
    <w:p w14:paraId="0207A93C" w14:textId="77777777" w:rsidR="007A41C7" w:rsidRPr="000C1ADF" w:rsidRDefault="007A41C7" w:rsidP="00152F2C">
      <w:pPr>
        <w:tabs>
          <w:tab w:val="left" w:pos="-1440"/>
          <w:tab w:val="left" w:pos="-720"/>
        </w:tabs>
        <w:suppressAutoHyphens/>
        <w:jc w:val="both"/>
        <w:rPr>
          <w:rFonts w:asciiTheme="minorHAnsi" w:hAnsiTheme="minorHAnsi" w:cs="Calibri"/>
          <w:b/>
          <w:spacing w:val="-2"/>
        </w:rPr>
      </w:pPr>
      <w:r w:rsidRPr="000C1ADF">
        <w:rPr>
          <w:rFonts w:asciiTheme="minorHAnsi" w:hAnsiTheme="minorHAnsi" w:cs="Calibri"/>
          <w:b/>
          <w:spacing w:val="-2"/>
        </w:rPr>
        <w:t>PROJECT DESCRIPTION</w:t>
      </w:r>
    </w:p>
    <w:p w14:paraId="7AF407BC" w14:textId="77777777"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Concise statement of the problem</w:t>
      </w:r>
    </w:p>
    <w:p w14:paraId="7ED9A631" w14:textId="77777777"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Targeted pollutant(s) and estimated pollutant removal (</w:t>
      </w:r>
      <w:r w:rsidR="00E45708" w:rsidRPr="000C1ADF">
        <w:rPr>
          <w:rFonts w:asciiTheme="minorHAnsi" w:hAnsiTheme="minorHAnsi" w:cs="Calibri"/>
          <w:spacing w:val="-2"/>
          <w:sz w:val="21"/>
          <w:szCs w:val="21"/>
        </w:rPr>
        <w:t>implementation projects</w:t>
      </w:r>
      <w:r w:rsidRPr="000C1ADF">
        <w:rPr>
          <w:rFonts w:asciiTheme="minorHAnsi" w:hAnsiTheme="minorHAnsi" w:cs="Calibri"/>
          <w:spacing w:val="-2"/>
          <w:sz w:val="21"/>
          <w:szCs w:val="21"/>
        </w:rPr>
        <w:t>)</w:t>
      </w:r>
    </w:p>
    <w:p w14:paraId="7EC9901F" w14:textId="77777777"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Project goals(s)</w:t>
      </w:r>
    </w:p>
    <w:p w14:paraId="15AAEBE0" w14:textId="44094629"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Project strategy</w:t>
      </w:r>
    </w:p>
    <w:p w14:paraId="32D570C8" w14:textId="5DE1131C" w:rsidR="006B50DC" w:rsidRPr="000C1ADF" w:rsidRDefault="006B50DC"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NPDES Status</w:t>
      </w:r>
    </w:p>
    <w:p w14:paraId="5927B888" w14:textId="77777777"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Milestones</w:t>
      </w:r>
    </w:p>
    <w:p w14:paraId="63DF102C" w14:textId="77777777"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Activities</w:t>
      </w:r>
    </w:p>
    <w:p w14:paraId="7F7C4EDB" w14:textId="77777777" w:rsidR="007A41C7" w:rsidRPr="000C1ADF" w:rsidRDefault="007A41C7" w:rsidP="00152F2C">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Project evaluation - environmental indicators</w:t>
      </w:r>
    </w:p>
    <w:p w14:paraId="444A1D7F" w14:textId="0C5CAE38" w:rsidR="006B065E" w:rsidRPr="000C1ADF" w:rsidRDefault="007A41C7" w:rsidP="00302377">
      <w:pPr>
        <w:pStyle w:val="ListParagraph"/>
        <w:numPr>
          <w:ilvl w:val="0"/>
          <w:numId w:val="28"/>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 xml:space="preserve">Outreach - Technology transfer </w:t>
      </w:r>
    </w:p>
    <w:p w14:paraId="5A45FB84" w14:textId="77777777" w:rsidR="007A41C7" w:rsidRPr="000C1ADF" w:rsidRDefault="007A41C7" w:rsidP="00152F2C">
      <w:pPr>
        <w:tabs>
          <w:tab w:val="left" w:pos="-1440"/>
          <w:tab w:val="left" w:pos="-720"/>
        </w:tabs>
        <w:suppressAutoHyphens/>
        <w:jc w:val="both"/>
        <w:rPr>
          <w:rFonts w:asciiTheme="minorHAnsi" w:hAnsiTheme="minorHAnsi" w:cs="Calibri"/>
          <w:spacing w:val="-2"/>
          <w:sz w:val="21"/>
          <w:szCs w:val="21"/>
        </w:rPr>
      </w:pPr>
    </w:p>
    <w:p w14:paraId="49CEE001" w14:textId="77777777" w:rsidR="007A41C7" w:rsidRPr="000C1ADF" w:rsidRDefault="007A41C7" w:rsidP="00152F2C">
      <w:pPr>
        <w:tabs>
          <w:tab w:val="left" w:pos="-1440"/>
          <w:tab w:val="left" w:pos="-720"/>
        </w:tabs>
        <w:suppressAutoHyphens/>
        <w:jc w:val="both"/>
        <w:rPr>
          <w:rFonts w:asciiTheme="minorHAnsi" w:hAnsiTheme="minorHAnsi" w:cs="Calibri"/>
          <w:b/>
          <w:spacing w:val="-2"/>
        </w:rPr>
      </w:pPr>
      <w:r w:rsidRPr="000C1ADF">
        <w:rPr>
          <w:rFonts w:asciiTheme="minorHAnsi" w:hAnsiTheme="minorHAnsi" w:cs="Calibri"/>
          <w:b/>
          <w:spacing w:val="-2"/>
        </w:rPr>
        <w:t>SCOPE OF SERVICES</w:t>
      </w:r>
    </w:p>
    <w:p w14:paraId="2074532B" w14:textId="77777777" w:rsidR="007A41C7" w:rsidRPr="000C1ADF" w:rsidRDefault="007A41C7" w:rsidP="00152F2C">
      <w:pPr>
        <w:pStyle w:val="ListParagraph"/>
        <w:numPr>
          <w:ilvl w:val="0"/>
          <w:numId w:val="29"/>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Objectives/tasks</w:t>
      </w:r>
    </w:p>
    <w:p w14:paraId="29A75311" w14:textId="77777777" w:rsidR="007A41C7" w:rsidRPr="000C1ADF" w:rsidRDefault="007A41C7" w:rsidP="00152F2C">
      <w:pPr>
        <w:pStyle w:val="ListParagraph"/>
        <w:numPr>
          <w:ilvl w:val="0"/>
          <w:numId w:val="29"/>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Deliverables</w:t>
      </w:r>
    </w:p>
    <w:p w14:paraId="132A80BB" w14:textId="4D107501" w:rsidR="007A41C7" w:rsidRPr="000C1ADF" w:rsidRDefault="007A41C7" w:rsidP="00152F2C">
      <w:pPr>
        <w:pStyle w:val="ListParagraph"/>
        <w:numPr>
          <w:ilvl w:val="0"/>
          <w:numId w:val="29"/>
        </w:numPr>
        <w:tabs>
          <w:tab w:val="left" w:pos="-1440"/>
          <w:tab w:val="left" w:pos="-720"/>
        </w:tabs>
        <w:suppressAutoHyphens/>
        <w:jc w:val="both"/>
        <w:rPr>
          <w:rFonts w:asciiTheme="minorHAnsi" w:hAnsiTheme="minorHAnsi" w:cs="Calibri"/>
          <w:spacing w:val="-2"/>
          <w:sz w:val="21"/>
          <w:szCs w:val="21"/>
          <w14:shadow w14:blurRad="50800" w14:dist="38100" w14:dir="2700000" w14:sx="100000" w14:sy="100000" w14:kx="0" w14:ky="0" w14:algn="tl">
            <w14:srgbClr w14:val="000000">
              <w14:alpha w14:val="60000"/>
            </w14:srgbClr>
          </w14:shadow>
        </w:rPr>
      </w:pPr>
      <w:r w:rsidRPr="000C1ADF">
        <w:rPr>
          <w:rFonts w:asciiTheme="minorHAnsi" w:hAnsiTheme="minorHAnsi" w:cs="Calibri"/>
          <w:spacing w:val="-2"/>
          <w:sz w:val="21"/>
          <w:szCs w:val="21"/>
        </w:rPr>
        <w:t>Estimated costs</w:t>
      </w:r>
      <w:r w:rsidR="001324D5" w:rsidRPr="000C1ADF">
        <w:rPr>
          <w:rFonts w:asciiTheme="minorHAnsi" w:hAnsiTheme="minorHAnsi" w:cs="Calibri"/>
          <w:spacing w:val="-2"/>
          <w:sz w:val="21"/>
          <w:szCs w:val="21"/>
        </w:rPr>
        <w:t xml:space="preserve"> </w:t>
      </w:r>
    </w:p>
    <w:p w14:paraId="60993955" w14:textId="77777777" w:rsidR="007A41C7" w:rsidRPr="000C1ADF" w:rsidRDefault="007A41C7" w:rsidP="00152F2C">
      <w:pPr>
        <w:tabs>
          <w:tab w:val="left" w:pos="-1440"/>
          <w:tab w:val="left" w:pos="-720"/>
        </w:tabs>
        <w:suppressAutoHyphens/>
        <w:jc w:val="both"/>
        <w:rPr>
          <w:rFonts w:asciiTheme="minorHAnsi" w:hAnsiTheme="minorHAnsi" w:cs="Calibri"/>
          <w:spacing w:val="-2"/>
          <w:sz w:val="21"/>
          <w:szCs w:val="21"/>
        </w:rPr>
      </w:pPr>
    </w:p>
    <w:p w14:paraId="713962F1" w14:textId="77777777" w:rsidR="007A41C7" w:rsidRPr="000C1ADF" w:rsidRDefault="007A41C7" w:rsidP="00152F2C">
      <w:pPr>
        <w:tabs>
          <w:tab w:val="left" w:pos="-1440"/>
          <w:tab w:val="left" w:pos="-720"/>
        </w:tabs>
        <w:suppressAutoHyphens/>
        <w:jc w:val="both"/>
        <w:rPr>
          <w:rFonts w:asciiTheme="minorHAnsi" w:hAnsiTheme="minorHAnsi" w:cs="Calibri"/>
          <w:b/>
          <w:spacing w:val="-2"/>
        </w:rPr>
      </w:pPr>
      <w:r w:rsidRPr="000C1ADF">
        <w:rPr>
          <w:rFonts w:asciiTheme="minorHAnsi" w:hAnsiTheme="minorHAnsi" w:cs="Calibri"/>
          <w:b/>
          <w:spacing w:val="-2"/>
        </w:rPr>
        <w:t>PROJECT BUDGET</w:t>
      </w:r>
    </w:p>
    <w:p w14:paraId="4195BB6D" w14:textId="77777777" w:rsidR="007A41C7" w:rsidRPr="000C1ADF" w:rsidRDefault="007A41C7" w:rsidP="00152F2C">
      <w:pPr>
        <w:tabs>
          <w:tab w:val="left" w:pos="-1440"/>
          <w:tab w:val="left" w:pos="-720"/>
        </w:tabs>
        <w:suppressAutoHyphens/>
        <w:jc w:val="both"/>
        <w:rPr>
          <w:rFonts w:asciiTheme="minorHAnsi" w:hAnsiTheme="minorHAnsi" w:cs="Calibri"/>
          <w:spacing w:val="-2"/>
          <w:sz w:val="21"/>
          <w:szCs w:val="21"/>
        </w:rPr>
      </w:pPr>
    </w:p>
    <w:p w14:paraId="28441273" w14:textId="77777777" w:rsidR="007A41C7" w:rsidRPr="000C1ADF" w:rsidRDefault="007A41C7" w:rsidP="00152F2C">
      <w:pPr>
        <w:tabs>
          <w:tab w:val="left" w:pos="-1440"/>
          <w:tab w:val="left" w:pos="-720"/>
        </w:tabs>
        <w:suppressAutoHyphens/>
        <w:jc w:val="both"/>
        <w:rPr>
          <w:rFonts w:asciiTheme="minorHAnsi" w:hAnsiTheme="minorHAnsi" w:cs="Calibri"/>
          <w:b/>
          <w:spacing w:val="-2"/>
        </w:rPr>
      </w:pPr>
      <w:r w:rsidRPr="000C1ADF">
        <w:rPr>
          <w:rFonts w:asciiTheme="minorHAnsi" w:hAnsiTheme="minorHAnsi" w:cs="Calibri"/>
          <w:b/>
          <w:spacing w:val="-2"/>
        </w:rPr>
        <w:t>PROJECT MILESTONE SCHEDULE</w:t>
      </w:r>
    </w:p>
    <w:p w14:paraId="5684950D" w14:textId="77777777" w:rsidR="007A41C7" w:rsidRPr="000C1ADF" w:rsidRDefault="007A41C7" w:rsidP="00152F2C">
      <w:pPr>
        <w:tabs>
          <w:tab w:val="left" w:pos="-1440"/>
          <w:tab w:val="left" w:pos="-720"/>
        </w:tabs>
        <w:suppressAutoHyphens/>
        <w:jc w:val="both"/>
        <w:rPr>
          <w:rFonts w:asciiTheme="minorHAnsi" w:hAnsiTheme="minorHAnsi" w:cs="Calibri"/>
          <w:bCs/>
          <w:spacing w:val="-2"/>
        </w:rPr>
      </w:pPr>
    </w:p>
    <w:p w14:paraId="3756F44E" w14:textId="77777777" w:rsidR="007A41C7" w:rsidRPr="000C1ADF" w:rsidRDefault="007A41C7" w:rsidP="00152F2C">
      <w:pPr>
        <w:tabs>
          <w:tab w:val="left" w:pos="-1440"/>
          <w:tab w:val="left" w:pos="-720"/>
        </w:tabs>
        <w:suppressAutoHyphens/>
        <w:jc w:val="both"/>
        <w:rPr>
          <w:rFonts w:asciiTheme="minorHAnsi" w:hAnsiTheme="minorHAnsi" w:cs="Calibri"/>
          <w:b/>
          <w:spacing w:val="-2"/>
        </w:rPr>
      </w:pPr>
      <w:r w:rsidRPr="000C1ADF">
        <w:rPr>
          <w:rFonts w:asciiTheme="minorHAnsi" w:hAnsiTheme="minorHAnsi" w:cs="Calibri"/>
          <w:b/>
          <w:spacing w:val="-2"/>
        </w:rPr>
        <w:t>PROPOSAL ATTACHMENTS</w:t>
      </w:r>
    </w:p>
    <w:p w14:paraId="1DE73359" w14:textId="77777777" w:rsidR="007A41C7" w:rsidRPr="000C1ADF" w:rsidRDefault="007A41C7" w:rsidP="00152F2C">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Proposal backup data</w:t>
      </w:r>
    </w:p>
    <w:p w14:paraId="49A99D19" w14:textId="77777777" w:rsidR="007A41C7" w:rsidRPr="000C1ADF" w:rsidRDefault="007A41C7" w:rsidP="00152F2C">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Conceptual design(s)</w:t>
      </w:r>
    </w:p>
    <w:p w14:paraId="0AFC91AA" w14:textId="77777777" w:rsidR="007A41C7" w:rsidRPr="000C1ADF" w:rsidRDefault="007A41C7" w:rsidP="00152F2C">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 xml:space="preserve">Maps, </w:t>
      </w:r>
      <w:proofErr w:type="gramStart"/>
      <w:r w:rsidRPr="000C1ADF">
        <w:rPr>
          <w:rFonts w:asciiTheme="minorHAnsi" w:hAnsiTheme="minorHAnsi" w:cs="Calibri"/>
          <w:spacing w:val="-2"/>
          <w:sz w:val="21"/>
          <w:szCs w:val="21"/>
        </w:rPr>
        <w:t>locus</w:t>
      </w:r>
      <w:proofErr w:type="gramEnd"/>
      <w:r w:rsidRPr="000C1ADF">
        <w:rPr>
          <w:rFonts w:asciiTheme="minorHAnsi" w:hAnsiTheme="minorHAnsi" w:cs="Calibri"/>
          <w:spacing w:val="-2"/>
          <w:sz w:val="21"/>
          <w:szCs w:val="21"/>
        </w:rPr>
        <w:t xml:space="preserve"> and BMP location(s)</w:t>
      </w:r>
    </w:p>
    <w:p w14:paraId="166CE879" w14:textId="3EA6FC31" w:rsidR="007A41C7" w:rsidRPr="000C1ADF" w:rsidRDefault="007A41C7" w:rsidP="00152F2C">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Letters of support from all organizations providing match funds</w:t>
      </w:r>
      <w:r w:rsidR="00C41F64" w:rsidRPr="000C1ADF">
        <w:rPr>
          <w:rFonts w:asciiTheme="minorHAnsi" w:hAnsiTheme="minorHAnsi" w:cs="Calibri"/>
          <w:spacing w:val="-2"/>
          <w:sz w:val="21"/>
          <w:szCs w:val="21"/>
        </w:rPr>
        <w:t xml:space="preserve"> (or in-kind services)</w:t>
      </w:r>
    </w:p>
    <w:p w14:paraId="6B1F28E5" w14:textId="77777777" w:rsidR="007A41C7" w:rsidRPr="000C1ADF" w:rsidRDefault="007A41C7" w:rsidP="00152F2C">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Documentation of property ownership and permission for BMP installation</w:t>
      </w:r>
      <w:r w:rsidR="00756C4B" w:rsidRPr="000C1ADF">
        <w:rPr>
          <w:rFonts w:asciiTheme="minorHAnsi" w:hAnsiTheme="minorHAnsi" w:cs="Calibri"/>
          <w:spacing w:val="-2"/>
          <w:sz w:val="21"/>
          <w:szCs w:val="21"/>
        </w:rPr>
        <w:t xml:space="preserve"> and O &amp; M</w:t>
      </w:r>
      <w:r w:rsidR="00A02CDF" w:rsidRPr="000C1ADF">
        <w:rPr>
          <w:rFonts w:asciiTheme="minorHAnsi" w:hAnsiTheme="minorHAnsi" w:cs="Calibri"/>
          <w:spacing w:val="-2"/>
          <w:sz w:val="21"/>
          <w:szCs w:val="21"/>
        </w:rPr>
        <w:t xml:space="preserve"> activities</w:t>
      </w:r>
    </w:p>
    <w:p w14:paraId="2570C936" w14:textId="3E2A353C" w:rsidR="007A41C7" w:rsidRPr="000C1ADF" w:rsidRDefault="007A41C7" w:rsidP="00152F2C">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Statement of Qualifications, resumes of key personnel</w:t>
      </w:r>
    </w:p>
    <w:p w14:paraId="3FE2C473" w14:textId="3AF8CF31" w:rsidR="001E38B6" w:rsidRPr="000C1ADF" w:rsidRDefault="000D2EA6" w:rsidP="000D2EA6">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 xml:space="preserve">DBE documentation, an equal opportunity/affirmative action policy statement </w:t>
      </w:r>
    </w:p>
    <w:p w14:paraId="4848E79F" w14:textId="76316D54" w:rsidR="000D2EA6" w:rsidRPr="000C1ADF" w:rsidRDefault="001E38B6" w:rsidP="000D2EA6">
      <w:pPr>
        <w:numPr>
          <w:ilvl w:val="0"/>
          <w:numId w:val="25"/>
        </w:numPr>
        <w:tabs>
          <w:tab w:val="clear" w:pos="614"/>
          <w:tab w:val="left" w:pos="-1440"/>
          <w:tab w:val="left" w:pos="-720"/>
        </w:tabs>
        <w:suppressAutoHyphens/>
        <w:jc w:val="both"/>
        <w:rPr>
          <w:rFonts w:asciiTheme="minorHAnsi" w:hAnsiTheme="minorHAnsi" w:cs="Calibri"/>
          <w:spacing w:val="-2"/>
          <w:sz w:val="21"/>
          <w:szCs w:val="21"/>
        </w:rPr>
      </w:pPr>
      <w:r w:rsidRPr="000C1ADF">
        <w:rPr>
          <w:rFonts w:asciiTheme="minorHAnsi" w:hAnsiTheme="minorHAnsi" w:cs="Calibri"/>
          <w:spacing w:val="-2"/>
          <w:sz w:val="21"/>
          <w:szCs w:val="21"/>
        </w:rPr>
        <w:t>C</w:t>
      </w:r>
      <w:r w:rsidR="000D2EA6" w:rsidRPr="000C1ADF">
        <w:rPr>
          <w:rFonts w:asciiTheme="minorHAnsi" w:hAnsiTheme="minorHAnsi" w:cs="Calibri"/>
          <w:spacing w:val="-2"/>
          <w:sz w:val="21"/>
          <w:szCs w:val="21"/>
        </w:rPr>
        <w:t>ontractor authorized signatory form</w:t>
      </w:r>
    </w:p>
    <w:p w14:paraId="72E3E55F" w14:textId="77777777" w:rsidR="007A41C7" w:rsidRPr="000C1ADF" w:rsidRDefault="007A41C7" w:rsidP="00152F2C">
      <w:pPr>
        <w:tabs>
          <w:tab w:val="left" w:pos="-1440"/>
          <w:tab w:val="left" w:pos="-720"/>
        </w:tabs>
        <w:suppressAutoHyphens/>
        <w:jc w:val="both"/>
        <w:rPr>
          <w:rFonts w:asciiTheme="minorHAnsi" w:hAnsiTheme="minorHAnsi" w:cs="Calibri"/>
          <w:spacing w:val="-2"/>
          <w:sz w:val="21"/>
          <w:szCs w:val="21"/>
        </w:rPr>
      </w:pPr>
    </w:p>
    <w:p w14:paraId="0B217E6F" w14:textId="7161F073" w:rsidR="00A14AEA" w:rsidRPr="000C1ADF" w:rsidRDefault="00A14AEA" w:rsidP="00152F2C">
      <w:pPr>
        <w:tabs>
          <w:tab w:val="left" w:pos="-1440"/>
          <w:tab w:val="left" w:pos="-720"/>
        </w:tabs>
        <w:suppressAutoHyphens/>
        <w:jc w:val="both"/>
        <w:rPr>
          <w:rFonts w:asciiTheme="minorHAnsi" w:hAnsiTheme="minorHAnsi" w:cs="Calibri"/>
          <w:b/>
          <w:spacing w:val="-2"/>
        </w:rPr>
      </w:pPr>
      <w:r w:rsidRPr="000C1ADF">
        <w:rPr>
          <w:rFonts w:asciiTheme="minorHAnsi" w:hAnsiTheme="minorHAnsi" w:cs="Calibri"/>
          <w:b/>
          <w:spacing w:val="-2"/>
        </w:rPr>
        <w:t xml:space="preserve">ELECTRONIC SUBMITTAL </w:t>
      </w:r>
    </w:p>
    <w:p w14:paraId="5BA9C565" w14:textId="5BB90315" w:rsidR="007A41C7" w:rsidRPr="000C1ADF" w:rsidRDefault="00A14AEA" w:rsidP="00152F2C">
      <w:pPr>
        <w:numPr>
          <w:ilvl w:val="0"/>
          <w:numId w:val="25"/>
        </w:numPr>
        <w:tabs>
          <w:tab w:val="clear" w:pos="614"/>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An electronic copy of a full proposal, </w:t>
      </w:r>
      <w:r w:rsidR="00F16322" w:rsidRPr="000C1ADF">
        <w:rPr>
          <w:rFonts w:asciiTheme="minorHAnsi" w:hAnsiTheme="minorHAnsi" w:cs="Calibri"/>
          <w:spacing w:val="-2"/>
          <w:sz w:val="22"/>
          <w:szCs w:val="22"/>
        </w:rPr>
        <w:t>W</w:t>
      </w:r>
      <w:r w:rsidRPr="000C1ADF">
        <w:rPr>
          <w:rFonts w:asciiTheme="minorHAnsi" w:hAnsiTheme="minorHAnsi" w:cs="Calibri"/>
          <w:spacing w:val="-2"/>
          <w:sz w:val="22"/>
          <w:szCs w:val="22"/>
        </w:rPr>
        <w:t xml:space="preserve">ord </w:t>
      </w:r>
      <w:r w:rsidR="00F16322" w:rsidRPr="000C1ADF">
        <w:rPr>
          <w:rFonts w:asciiTheme="minorHAnsi" w:hAnsiTheme="minorHAnsi" w:cs="Calibri"/>
          <w:spacing w:val="-2"/>
          <w:sz w:val="22"/>
          <w:szCs w:val="22"/>
        </w:rPr>
        <w:t>(</w:t>
      </w:r>
      <w:r w:rsidRPr="000C1ADF">
        <w:rPr>
          <w:rFonts w:asciiTheme="minorHAnsi" w:hAnsiTheme="minorHAnsi" w:cs="Calibri"/>
          <w:spacing w:val="-2"/>
          <w:sz w:val="22"/>
          <w:szCs w:val="22"/>
        </w:rPr>
        <w:t>.doc</w:t>
      </w:r>
      <w:r w:rsidR="00F16322" w:rsidRPr="000C1ADF">
        <w:rPr>
          <w:rFonts w:asciiTheme="minorHAnsi" w:hAnsiTheme="minorHAnsi" w:cs="Calibri"/>
          <w:spacing w:val="-2"/>
          <w:sz w:val="22"/>
          <w:szCs w:val="22"/>
        </w:rPr>
        <w:t>x)</w:t>
      </w:r>
      <w:r w:rsidRPr="000C1ADF">
        <w:rPr>
          <w:rFonts w:asciiTheme="minorHAnsi" w:hAnsiTheme="minorHAnsi" w:cs="Calibri"/>
          <w:spacing w:val="-2"/>
          <w:sz w:val="22"/>
          <w:szCs w:val="22"/>
        </w:rPr>
        <w:t xml:space="preserve"> </w:t>
      </w:r>
      <w:r w:rsidR="00BE7D2F" w:rsidRPr="000C1ADF">
        <w:rPr>
          <w:rFonts w:asciiTheme="minorHAnsi" w:hAnsiTheme="minorHAnsi" w:cs="Calibri"/>
          <w:spacing w:val="-2"/>
          <w:sz w:val="22"/>
          <w:szCs w:val="22"/>
        </w:rPr>
        <w:t xml:space="preserve">and </w:t>
      </w:r>
      <w:r w:rsidRPr="000C1ADF">
        <w:rPr>
          <w:rFonts w:asciiTheme="minorHAnsi" w:hAnsiTheme="minorHAnsi" w:cs="Calibri"/>
          <w:spacing w:val="-2"/>
          <w:sz w:val="22"/>
          <w:szCs w:val="22"/>
        </w:rPr>
        <w:t xml:space="preserve">.pdf, limited to 10 MB, emailed to: </w:t>
      </w:r>
      <w:r w:rsidR="00736544" w:rsidRPr="000C1ADF">
        <w:rPr>
          <w:rFonts w:asciiTheme="minorHAnsi" w:hAnsiTheme="minorHAnsi" w:cs="Calibri"/>
          <w:spacing w:val="-2"/>
          <w:sz w:val="22"/>
          <w:szCs w:val="22"/>
        </w:rPr>
        <w:t>Malcolm.Harper@mass.gov</w:t>
      </w:r>
    </w:p>
    <w:p w14:paraId="1B069ADF" w14:textId="33D3137C" w:rsidR="007A41C7" w:rsidRPr="000C1ADF" w:rsidRDefault="00A14AEA" w:rsidP="00152F2C">
      <w:pPr>
        <w:numPr>
          <w:ilvl w:val="0"/>
          <w:numId w:val="26"/>
        </w:numPr>
        <w:tabs>
          <w:tab w:val="clear" w:pos="614"/>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Electronic proposal submitted no later than </w:t>
      </w:r>
      <w:r w:rsidRPr="000C1ADF">
        <w:rPr>
          <w:rFonts w:asciiTheme="minorHAnsi" w:hAnsiTheme="minorHAnsi" w:cs="Calibri"/>
          <w:b/>
          <w:bCs/>
          <w:spacing w:val="-2"/>
          <w:sz w:val="22"/>
          <w:szCs w:val="22"/>
        </w:rPr>
        <w:t xml:space="preserve">5:00 p.m. on </w:t>
      </w:r>
      <w:r w:rsidR="009F2DC5" w:rsidRPr="000C1ADF">
        <w:rPr>
          <w:rFonts w:asciiTheme="minorHAnsi" w:hAnsiTheme="minorHAnsi" w:cs="Calibri"/>
          <w:b/>
          <w:bCs/>
          <w:spacing w:val="-2"/>
          <w:sz w:val="22"/>
          <w:szCs w:val="22"/>
        </w:rPr>
        <w:t>December 15, 2021</w:t>
      </w:r>
    </w:p>
    <w:p w14:paraId="2475526A" w14:textId="7BF29CB5" w:rsidR="007A41C7" w:rsidRPr="000C1ADF" w:rsidRDefault="007A41C7" w:rsidP="00152F2C">
      <w:pPr>
        <w:tabs>
          <w:tab w:val="left" w:pos="-1440"/>
          <w:tab w:val="left" w:pos="-720"/>
        </w:tabs>
        <w:suppressAutoHyphens/>
        <w:jc w:val="both"/>
        <w:rPr>
          <w:rFonts w:asciiTheme="minorHAnsi" w:hAnsiTheme="minorHAnsi"/>
          <w:spacing w:val="-2"/>
          <w:sz w:val="18"/>
          <w:szCs w:val="18"/>
        </w:rPr>
      </w:pPr>
    </w:p>
    <w:p w14:paraId="43C45985" w14:textId="77777777" w:rsidR="00A85278" w:rsidRPr="000C1ADF" w:rsidRDefault="00A85278" w:rsidP="00152F2C">
      <w:pPr>
        <w:tabs>
          <w:tab w:val="left" w:pos="-1440"/>
          <w:tab w:val="left" w:pos="-720"/>
        </w:tabs>
        <w:suppressAutoHyphens/>
        <w:jc w:val="both"/>
        <w:rPr>
          <w:rFonts w:asciiTheme="minorHAnsi" w:hAnsiTheme="minorHAnsi"/>
          <w:spacing w:val="-2"/>
          <w:sz w:val="18"/>
          <w:szCs w:val="18"/>
        </w:rPr>
      </w:pPr>
    </w:p>
    <w:p w14:paraId="43E76142" w14:textId="350AB57C" w:rsidR="00FE1705" w:rsidRPr="000C1ADF" w:rsidRDefault="00FE1705" w:rsidP="00152F2C">
      <w:pPr>
        <w:jc w:val="center"/>
        <w:rPr>
          <w:rFonts w:asciiTheme="minorHAnsi" w:hAnsiTheme="minorHAnsi"/>
          <w:b/>
          <w:lang w:val="fr-FR"/>
        </w:rPr>
      </w:pPr>
      <w:r w:rsidRPr="000C1ADF">
        <w:rPr>
          <w:rFonts w:asciiTheme="minorHAnsi" w:hAnsiTheme="minorHAnsi"/>
          <w:b/>
          <w:lang w:val="fr-FR"/>
        </w:rPr>
        <w:t>319 NONPOINT SOURCE POLLUTION GRANT PROGRAM</w:t>
      </w:r>
    </w:p>
    <w:p w14:paraId="19F85AF4" w14:textId="46B466D1" w:rsidR="00943D52" w:rsidRPr="000C1ADF" w:rsidRDefault="000F37DD" w:rsidP="00943D52">
      <w:pPr>
        <w:tabs>
          <w:tab w:val="left" w:pos="-1440"/>
          <w:tab w:val="left" w:pos="-720"/>
        </w:tabs>
        <w:suppressAutoHyphens/>
        <w:jc w:val="center"/>
        <w:rPr>
          <w:rFonts w:asciiTheme="minorHAnsi" w:hAnsiTheme="minorHAnsi"/>
          <w:b/>
          <w:bCs/>
          <w:spacing w:val="-2"/>
          <w:sz w:val="22"/>
          <w:szCs w:val="22"/>
        </w:rPr>
      </w:pPr>
      <w:r w:rsidRPr="000C1ADF">
        <w:rPr>
          <w:rFonts w:asciiTheme="minorHAnsi" w:hAnsiTheme="minorHAnsi"/>
          <w:b/>
          <w:bCs/>
          <w:spacing w:val="-2"/>
          <w:sz w:val="22"/>
          <w:szCs w:val="22"/>
        </w:rPr>
        <w:t>10/13/2021</w:t>
      </w:r>
    </w:p>
    <w:p w14:paraId="540CFDE0" w14:textId="42397836" w:rsidR="00FE1705" w:rsidRPr="000C1ADF" w:rsidRDefault="00E87C51" w:rsidP="00152F2C">
      <w:pPr>
        <w:autoSpaceDE w:val="0"/>
        <w:autoSpaceDN w:val="0"/>
        <w:adjustRightInd w:val="0"/>
        <w:jc w:val="center"/>
        <w:rPr>
          <w:rFonts w:asciiTheme="minorHAnsi" w:hAnsiTheme="minorHAnsi" w:cs="Calibri"/>
          <w:b/>
          <w:bCs/>
          <w:spacing w:val="-2"/>
          <w:sz w:val="22"/>
          <w:szCs w:val="22"/>
        </w:rPr>
      </w:pPr>
      <w:r w:rsidRPr="000C1ADF">
        <w:rPr>
          <w:rFonts w:asciiTheme="minorHAnsi" w:hAnsiTheme="minorHAnsi" w:cs="Calibri"/>
          <w:b/>
          <w:bCs/>
          <w:sz w:val="22"/>
          <w:szCs w:val="22"/>
        </w:rPr>
        <w:t xml:space="preserve">RFR#: </w:t>
      </w:r>
      <w:r w:rsidR="005920C3" w:rsidRPr="000C1ADF">
        <w:rPr>
          <w:rFonts w:asciiTheme="minorHAnsi" w:hAnsiTheme="minorHAnsi" w:cs="Calibri"/>
          <w:b/>
          <w:sz w:val="22"/>
          <w:szCs w:val="22"/>
        </w:rPr>
        <w:t>BWR-RFR-FFY2022-319-FALL GRANT ROUND</w:t>
      </w:r>
    </w:p>
    <w:p w14:paraId="11744EF9" w14:textId="77777777" w:rsidR="00F42F59" w:rsidRPr="000C1ADF" w:rsidRDefault="00FE1705" w:rsidP="00152F2C">
      <w:pPr>
        <w:jc w:val="center"/>
        <w:rPr>
          <w:rFonts w:asciiTheme="minorHAnsi" w:hAnsiTheme="minorHAnsi"/>
        </w:rPr>
      </w:pPr>
      <w:r w:rsidRPr="000C1ADF">
        <w:rPr>
          <w:rFonts w:asciiTheme="minorHAnsi" w:hAnsiTheme="minorHAnsi"/>
        </w:rPr>
        <w:t>Required Response Attachments</w:t>
      </w:r>
    </w:p>
    <w:p w14:paraId="36065CB5" w14:textId="77777777" w:rsidR="00F42F59" w:rsidRPr="000C1ADF" w:rsidRDefault="00F42F59" w:rsidP="00152F2C">
      <w:pPr>
        <w:jc w:val="center"/>
        <w:rPr>
          <w:rFonts w:asciiTheme="minorHAnsi" w:hAnsiTheme="minorHAnsi" w:cs="Calibri"/>
          <w:sz w:val="22"/>
          <w:szCs w:val="22"/>
        </w:rPr>
      </w:pPr>
      <w:r w:rsidRPr="000C1ADF">
        <w:rPr>
          <w:rFonts w:asciiTheme="minorHAnsi" w:hAnsiTheme="minorHAnsi" w:cs="Calibri"/>
          <w:sz w:val="22"/>
          <w:szCs w:val="22"/>
        </w:rPr>
        <w:t>(Adapt as necessary for Regional Coordinator proposals)</w:t>
      </w:r>
    </w:p>
    <w:p w14:paraId="2D1F52B6" w14:textId="77777777" w:rsidR="00FE1705" w:rsidRPr="000C1ADF" w:rsidRDefault="00FE1705" w:rsidP="00152F2C">
      <w:pPr>
        <w:tabs>
          <w:tab w:val="left" w:pos="-1440"/>
          <w:tab w:val="left" w:pos="-720"/>
        </w:tabs>
        <w:suppressAutoHyphens/>
        <w:jc w:val="both"/>
        <w:rPr>
          <w:rFonts w:asciiTheme="minorHAnsi" w:hAnsiTheme="minorHAnsi"/>
          <w:spacing w:val="-2"/>
          <w:sz w:val="22"/>
          <w:szCs w:val="22"/>
        </w:rPr>
      </w:pPr>
    </w:p>
    <w:p w14:paraId="25B4EA7C" w14:textId="03F3AFA9" w:rsidR="00FE1705" w:rsidRPr="000C1ADF" w:rsidRDefault="00FE1705" w:rsidP="00152F2C">
      <w:pPr>
        <w:numPr>
          <w:ilvl w:val="0"/>
          <w:numId w:val="33"/>
        </w:numPr>
        <w:tabs>
          <w:tab w:val="clear" w:pos="720"/>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DATA. Attach any backup data that is believed</w:t>
      </w:r>
      <w:r w:rsidR="00CB2DFD" w:rsidRPr="000C1ADF">
        <w:rPr>
          <w:rFonts w:asciiTheme="minorHAnsi" w:hAnsiTheme="minorHAnsi"/>
          <w:spacing w:val="-2"/>
          <w:sz w:val="22"/>
          <w:szCs w:val="22"/>
        </w:rPr>
        <w:t xml:space="preserve"> to be</w:t>
      </w:r>
      <w:r w:rsidRPr="000C1ADF">
        <w:rPr>
          <w:rFonts w:asciiTheme="minorHAnsi" w:hAnsiTheme="minorHAnsi"/>
          <w:spacing w:val="-2"/>
          <w:sz w:val="22"/>
          <w:szCs w:val="22"/>
        </w:rPr>
        <w:t xml:space="preserve"> necessary to support and clarify the response, including maps of the project area: at minimum, a locus map of the watershed and a site map showing each specific BMP location, in sufficient detail to defend the feasibility of the BMP(s). If extensive backup data is to be submitted with the response, a summary of the data will facilitate the review of the response; in this case, </w:t>
      </w:r>
      <w:r w:rsidR="00CB2DFD" w:rsidRPr="000C1ADF">
        <w:rPr>
          <w:rFonts w:asciiTheme="minorHAnsi" w:hAnsiTheme="minorHAnsi"/>
          <w:spacing w:val="-2"/>
          <w:sz w:val="22"/>
          <w:szCs w:val="22"/>
        </w:rPr>
        <w:t>the applicant</w:t>
      </w:r>
      <w:r w:rsidRPr="000C1ADF">
        <w:rPr>
          <w:rFonts w:asciiTheme="minorHAnsi" w:hAnsiTheme="minorHAnsi"/>
          <w:spacing w:val="-2"/>
          <w:sz w:val="22"/>
          <w:szCs w:val="22"/>
        </w:rPr>
        <w:t xml:space="preserve"> may wish to provide only one copy of the complete report or data, and a summary in each proposal copy. If by-laws, regulations, policies, ordinances, and/or enforcement mechanisms are proposed as part of the project, a preliminary plan of how these mechanisms will be developed and implemented is required as part of the response. If structural BMPs are proposed as part of the project, at a minimum conceptual design(s), specific site location(s), and estimated cost of the BMPs are required as part of the response.</w:t>
      </w:r>
      <w:r w:rsidR="00657999" w:rsidRPr="000C1ADF">
        <w:rPr>
          <w:rFonts w:asciiTheme="minorHAnsi" w:hAnsiTheme="minorHAnsi"/>
          <w:spacing w:val="-2"/>
          <w:sz w:val="22"/>
          <w:szCs w:val="22"/>
        </w:rPr>
        <w:t xml:space="preserve"> Use of the Watershed-based Plan tool, </w:t>
      </w:r>
      <w:hyperlink r:id="rId36" w:history="1">
        <w:r w:rsidR="00657999" w:rsidRPr="000C1ADF">
          <w:rPr>
            <w:rStyle w:val="Hyperlink"/>
            <w:rFonts w:asciiTheme="minorHAnsi" w:hAnsiTheme="minorHAnsi"/>
            <w:color w:val="auto"/>
            <w:spacing w:val="-2"/>
            <w:sz w:val="22"/>
            <w:szCs w:val="22"/>
          </w:rPr>
          <w:t>http://prj.geosyntec.com/MassDEPWBP</w:t>
        </w:r>
      </w:hyperlink>
      <w:r w:rsidR="00657999" w:rsidRPr="000C1ADF">
        <w:rPr>
          <w:rFonts w:asciiTheme="minorHAnsi" w:hAnsiTheme="minorHAnsi"/>
          <w:spacing w:val="-2"/>
          <w:sz w:val="22"/>
          <w:szCs w:val="22"/>
        </w:rPr>
        <w:t xml:space="preserve">, is encouraged as a source of maps, </w:t>
      </w:r>
      <w:r w:rsidR="00FE3265" w:rsidRPr="000C1ADF">
        <w:rPr>
          <w:rFonts w:asciiTheme="minorHAnsi" w:hAnsiTheme="minorHAnsi"/>
          <w:spacing w:val="-2"/>
          <w:sz w:val="22"/>
          <w:szCs w:val="22"/>
        </w:rPr>
        <w:t>resources</w:t>
      </w:r>
      <w:r w:rsidR="00657999" w:rsidRPr="000C1ADF">
        <w:rPr>
          <w:rFonts w:asciiTheme="minorHAnsi" w:hAnsiTheme="minorHAnsi"/>
          <w:spacing w:val="-2"/>
          <w:sz w:val="22"/>
          <w:szCs w:val="22"/>
        </w:rPr>
        <w:t>, and strategy.</w:t>
      </w:r>
    </w:p>
    <w:p w14:paraId="28944CC6" w14:textId="77777777" w:rsidR="00FE1705" w:rsidRPr="000C1ADF" w:rsidRDefault="00FE1705" w:rsidP="00152F2C">
      <w:pPr>
        <w:pStyle w:val="Header"/>
        <w:tabs>
          <w:tab w:val="clear" w:pos="4320"/>
          <w:tab w:val="clear" w:pos="8640"/>
          <w:tab w:val="left" w:pos="-1440"/>
          <w:tab w:val="left" w:pos="-720"/>
        </w:tabs>
        <w:suppressAutoHyphens/>
        <w:rPr>
          <w:rFonts w:asciiTheme="minorHAnsi" w:hAnsiTheme="minorHAnsi"/>
          <w:spacing w:val="-2"/>
          <w:sz w:val="22"/>
          <w:szCs w:val="22"/>
        </w:rPr>
      </w:pPr>
    </w:p>
    <w:p w14:paraId="6866D76C" w14:textId="2C16080D" w:rsidR="00956EC9" w:rsidRPr="000C1ADF" w:rsidRDefault="00FE1705" w:rsidP="00956EC9">
      <w:pPr>
        <w:numPr>
          <w:ilvl w:val="0"/>
          <w:numId w:val="33"/>
        </w:numPr>
        <w:tabs>
          <w:tab w:val="clear" w:pos="720"/>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MATCH DOCUMENTATION. Letters from all organizations</w:t>
      </w:r>
      <w:r w:rsidR="008313C7" w:rsidRPr="000C1ADF">
        <w:rPr>
          <w:rFonts w:asciiTheme="minorHAnsi" w:hAnsiTheme="minorHAnsi"/>
          <w:spacing w:val="-2"/>
          <w:sz w:val="22"/>
          <w:szCs w:val="22"/>
        </w:rPr>
        <w:t>, including state organizations,</w:t>
      </w:r>
      <w:r w:rsidRPr="000C1ADF">
        <w:rPr>
          <w:rFonts w:asciiTheme="minorHAnsi" w:hAnsiTheme="minorHAnsi"/>
          <w:spacing w:val="-2"/>
          <w:sz w:val="22"/>
          <w:szCs w:val="22"/>
        </w:rPr>
        <w:t xml:space="preserve"> identified as providing a portion of the non-federal match for the project, detailing the amount and source of the match to be provided by the organization. Such letter(s) must be on the organization's letterhead and signed by an authorized signatory for the organization. If up-front match is proposed, provide additional detail to document the timing of the up-front match and its exact relationship to the proposed project work.</w:t>
      </w:r>
    </w:p>
    <w:p w14:paraId="77487955" w14:textId="77777777" w:rsidR="00956EC9" w:rsidRPr="000C1ADF" w:rsidRDefault="00956EC9" w:rsidP="00956EC9">
      <w:pPr>
        <w:tabs>
          <w:tab w:val="left" w:pos="-1440"/>
          <w:tab w:val="left" w:pos="-720"/>
        </w:tabs>
        <w:suppressAutoHyphens/>
        <w:rPr>
          <w:rFonts w:asciiTheme="minorHAnsi" w:hAnsiTheme="minorHAnsi"/>
          <w:spacing w:val="-2"/>
          <w:sz w:val="22"/>
          <w:szCs w:val="22"/>
        </w:rPr>
      </w:pPr>
    </w:p>
    <w:p w14:paraId="3263A438" w14:textId="77777777" w:rsidR="00956EC9" w:rsidRPr="000C1ADF" w:rsidRDefault="00956EC9" w:rsidP="00956EC9">
      <w:pPr>
        <w:numPr>
          <w:ilvl w:val="0"/>
          <w:numId w:val="33"/>
        </w:numPr>
        <w:tabs>
          <w:tab w:val="clear" w:pos="720"/>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QUALIFICATIONS. A statement of the applicant's qualifications, and their subcontractors’ qualifications where appropriate, to perform the proposed project. Such statements should include resumes of key personnel and examples of similar work, if available.</w:t>
      </w:r>
    </w:p>
    <w:p w14:paraId="55FA4D2A" w14:textId="77777777" w:rsidR="00FE1705" w:rsidRPr="000C1ADF" w:rsidRDefault="00FE1705" w:rsidP="00152F2C">
      <w:pPr>
        <w:tabs>
          <w:tab w:val="left" w:pos="-1440"/>
          <w:tab w:val="left" w:pos="-720"/>
        </w:tabs>
        <w:suppressAutoHyphens/>
        <w:rPr>
          <w:rFonts w:asciiTheme="minorHAnsi" w:hAnsiTheme="minorHAnsi"/>
          <w:spacing w:val="-2"/>
          <w:sz w:val="22"/>
          <w:szCs w:val="22"/>
        </w:rPr>
      </w:pPr>
    </w:p>
    <w:p w14:paraId="7E6F3240" w14:textId="3451BF53" w:rsidR="00FE1705" w:rsidRPr="000C1ADF" w:rsidRDefault="00FE1705" w:rsidP="00152F2C">
      <w:pPr>
        <w:numPr>
          <w:ilvl w:val="0"/>
          <w:numId w:val="33"/>
        </w:numPr>
        <w:tabs>
          <w:tab w:val="clear" w:pos="720"/>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AFFIRMATIVE ACTION DOCUMENTS. Appropriate Affirmative Action Documentation - for all responses, an executed Equal Opportunity/Affirmative Action Policy Statement.</w:t>
      </w:r>
      <w:r w:rsidR="004D196B" w:rsidRPr="000C1ADF">
        <w:rPr>
          <w:rFonts w:asciiTheme="minorHAnsi" w:hAnsiTheme="minorHAnsi"/>
          <w:spacing w:val="-2"/>
          <w:sz w:val="22"/>
          <w:szCs w:val="22"/>
        </w:rPr>
        <w:t xml:space="preserve"> </w:t>
      </w:r>
    </w:p>
    <w:p w14:paraId="0AE7B3F8" w14:textId="77777777" w:rsidR="00FE1705" w:rsidRPr="000C1ADF" w:rsidRDefault="00FE1705" w:rsidP="00152F2C">
      <w:pPr>
        <w:pStyle w:val="ListParagraph"/>
        <w:rPr>
          <w:rFonts w:asciiTheme="minorHAnsi" w:hAnsiTheme="minorHAnsi"/>
          <w:spacing w:val="-2"/>
          <w:sz w:val="22"/>
          <w:szCs w:val="22"/>
        </w:rPr>
      </w:pPr>
    </w:p>
    <w:p w14:paraId="75EFE82A" w14:textId="246F309A" w:rsidR="00FE1705" w:rsidRPr="000C1ADF" w:rsidRDefault="00FE1705" w:rsidP="00152F2C">
      <w:pPr>
        <w:numPr>
          <w:ilvl w:val="0"/>
          <w:numId w:val="33"/>
        </w:numPr>
        <w:tabs>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 xml:space="preserve">DBE DOCUMENTATION.  Appropriate Fair Share DBE Documentation - a written Statement of Intent (example </w:t>
      </w:r>
      <w:r w:rsidR="007B1976" w:rsidRPr="000C1ADF">
        <w:rPr>
          <w:rFonts w:asciiTheme="minorHAnsi" w:hAnsiTheme="minorHAnsi"/>
          <w:spacing w:val="-2"/>
          <w:sz w:val="22"/>
          <w:szCs w:val="22"/>
        </w:rPr>
        <w:t xml:space="preserve">in Attachment </w:t>
      </w:r>
      <w:r w:rsidR="008849B2" w:rsidRPr="000C1ADF">
        <w:rPr>
          <w:rFonts w:asciiTheme="minorHAnsi" w:hAnsiTheme="minorHAnsi"/>
          <w:spacing w:val="-2"/>
          <w:sz w:val="22"/>
          <w:szCs w:val="22"/>
        </w:rPr>
        <w:t>D</w:t>
      </w:r>
      <w:r w:rsidRPr="000C1ADF">
        <w:rPr>
          <w:rFonts w:asciiTheme="minorHAnsi" w:hAnsiTheme="minorHAnsi"/>
          <w:spacing w:val="-2"/>
          <w:sz w:val="22"/>
          <w:szCs w:val="22"/>
        </w:rPr>
        <w:t>) which clearly acknowledges the respondent's commitment to meet or exceed the "Fair Share" participation requirements and the identified budget categories and dollar amounts that the applicant anticipates will be used to meet the requirements</w:t>
      </w:r>
      <w:r w:rsidR="005E5403" w:rsidRPr="000C1ADF">
        <w:rPr>
          <w:rFonts w:asciiTheme="minorHAnsi" w:hAnsiTheme="minorHAnsi"/>
          <w:spacing w:val="-2"/>
          <w:sz w:val="22"/>
          <w:szCs w:val="22"/>
        </w:rPr>
        <w:t>.</w:t>
      </w:r>
      <w:r w:rsidR="000C352F" w:rsidRPr="000C1ADF">
        <w:rPr>
          <w:rFonts w:asciiTheme="minorHAnsi" w:hAnsiTheme="minorHAnsi"/>
          <w:spacing w:val="-2"/>
          <w:sz w:val="22"/>
          <w:szCs w:val="22"/>
        </w:rPr>
        <w:t xml:space="preserve"> </w:t>
      </w:r>
    </w:p>
    <w:p w14:paraId="1383C4DA" w14:textId="77777777" w:rsidR="009536D4" w:rsidRPr="000C1ADF" w:rsidRDefault="009536D4" w:rsidP="00956EC9">
      <w:pPr>
        <w:tabs>
          <w:tab w:val="left" w:pos="-1440"/>
          <w:tab w:val="left" w:pos="-720"/>
        </w:tabs>
        <w:suppressAutoHyphens/>
        <w:rPr>
          <w:rFonts w:asciiTheme="minorHAnsi" w:hAnsiTheme="minorHAnsi"/>
          <w:spacing w:val="-2"/>
          <w:sz w:val="22"/>
          <w:szCs w:val="22"/>
        </w:rPr>
      </w:pPr>
    </w:p>
    <w:p w14:paraId="1419DD64" w14:textId="416563D3" w:rsidR="00FE1705" w:rsidRPr="000C1ADF" w:rsidRDefault="00FE1705" w:rsidP="00152F2C">
      <w:pPr>
        <w:numPr>
          <w:ilvl w:val="0"/>
          <w:numId w:val="33"/>
        </w:numPr>
        <w:tabs>
          <w:tab w:val="clear" w:pos="720"/>
          <w:tab w:val="left" w:pos="-1440"/>
          <w:tab w:val="left" w:pos="-720"/>
        </w:tabs>
        <w:suppressAutoHyphens/>
        <w:rPr>
          <w:rFonts w:asciiTheme="minorHAnsi" w:hAnsiTheme="minorHAnsi"/>
          <w:spacing w:val="-2"/>
          <w:sz w:val="22"/>
          <w:szCs w:val="22"/>
        </w:rPr>
      </w:pPr>
      <w:r w:rsidRPr="000C1ADF">
        <w:rPr>
          <w:rFonts w:asciiTheme="minorHAnsi" w:hAnsiTheme="minorHAnsi"/>
          <w:spacing w:val="-2"/>
          <w:sz w:val="22"/>
          <w:szCs w:val="22"/>
        </w:rPr>
        <w:t xml:space="preserve">All respondents must complete, </w:t>
      </w:r>
      <w:proofErr w:type="gramStart"/>
      <w:r w:rsidRPr="000C1ADF">
        <w:rPr>
          <w:rFonts w:asciiTheme="minorHAnsi" w:hAnsiTheme="minorHAnsi"/>
          <w:spacing w:val="-2"/>
          <w:sz w:val="22"/>
          <w:szCs w:val="22"/>
        </w:rPr>
        <w:t>execute</w:t>
      </w:r>
      <w:proofErr w:type="gramEnd"/>
      <w:r w:rsidRPr="000C1ADF">
        <w:rPr>
          <w:rFonts w:asciiTheme="minorHAnsi" w:hAnsiTheme="minorHAnsi"/>
          <w:spacing w:val="-2"/>
          <w:sz w:val="22"/>
          <w:szCs w:val="22"/>
        </w:rPr>
        <w:t xml:space="preserve"> and return </w:t>
      </w:r>
      <w:r w:rsidR="00C41F64" w:rsidRPr="000C1ADF">
        <w:rPr>
          <w:rFonts w:asciiTheme="minorHAnsi" w:hAnsiTheme="minorHAnsi"/>
          <w:spacing w:val="-2"/>
          <w:sz w:val="22"/>
          <w:szCs w:val="22"/>
        </w:rPr>
        <w:t xml:space="preserve">electronically with the application </w:t>
      </w:r>
      <w:r w:rsidRPr="000C1ADF">
        <w:rPr>
          <w:rFonts w:asciiTheme="minorHAnsi" w:hAnsiTheme="minorHAnsi"/>
          <w:spacing w:val="-2"/>
          <w:sz w:val="22"/>
          <w:szCs w:val="22"/>
        </w:rPr>
        <w:t>the CONTRACTOR AUTHORIZED SIGN</w:t>
      </w:r>
      <w:r w:rsidR="00EE5797" w:rsidRPr="000C1ADF">
        <w:rPr>
          <w:rFonts w:asciiTheme="minorHAnsi" w:hAnsiTheme="minorHAnsi"/>
          <w:spacing w:val="-2"/>
          <w:sz w:val="22"/>
          <w:szCs w:val="22"/>
        </w:rPr>
        <w:t>TORY</w:t>
      </w:r>
      <w:r w:rsidR="009D7CD1" w:rsidRPr="000C1ADF">
        <w:rPr>
          <w:rFonts w:asciiTheme="minorHAnsi" w:hAnsiTheme="minorHAnsi"/>
          <w:spacing w:val="-2"/>
          <w:sz w:val="22"/>
          <w:szCs w:val="22"/>
        </w:rPr>
        <w:t xml:space="preserve"> LISTING</w:t>
      </w:r>
      <w:r w:rsidRPr="000C1ADF">
        <w:rPr>
          <w:rFonts w:asciiTheme="minorHAnsi" w:hAnsiTheme="minorHAnsi"/>
          <w:spacing w:val="-2"/>
          <w:sz w:val="22"/>
          <w:szCs w:val="22"/>
        </w:rPr>
        <w:t xml:space="preserve"> FORM (see Section</w:t>
      </w:r>
      <w:r w:rsidR="003D0B72" w:rsidRPr="000C1ADF">
        <w:rPr>
          <w:rFonts w:asciiTheme="minorHAnsi" w:hAnsiTheme="minorHAnsi"/>
          <w:spacing w:val="-2"/>
          <w:sz w:val="22"/>
          <w:szCs w:val="22"/>
        </w:rPr>
        <w:t xml:space="preserve"> </w:t>
      </w:r>
      <w:r w:rsidR="00C41F64" w:rsidRPr="000C1ADF">
        <w:rPr>
          <w:rFonts w:asciiTheme="minorHAnsi" w:hAnsiTheme="minorHAnsi"/>
          <w:spacing w:val="-2"/>
          <w:sz w:val="22"/>
          <w:szCs w:val="22"/>
        </w:rPr>
        <w:t>4</w:t>
      </w:r>
      <w:r w:rsidRPr="000C1ADF">
        <w:rPr>
          <w:rFonts w:asciiTheme="minorHAnsi" w:hAnsiTheme="minorHAnsi"/>
          <w:spacing w:val="-2"/>
          <w:sz w:val="22"/>
          <w:szCs w:val="22"/>
        </w:rPr>
        <w:t>). As described on the Form, this may also include separate documentation of the signatory’s authorization to sign contracts on behalf of the applicant (i.e., a letter from the Town Clerk or Selectmen attesting to the authority of the individual to sign the contract; a section of the organization’s charter or enabling legislation granting that authority;</w:t>
      </w:r>
      <w:r w:rsidR="0092218D" w:rsidRPr="000C1ADF">
        <w:rPr>
          <w:rFonts w:asciiTheme="minorHAnsi" w:hAnsiTheme="minorHAnsi"/>
          <w:spacing w:val="-2"/>
          <w:sz w:val="22"/>
          <w:szCs w:val="22"/>
        </w:rPr>
        <w:t xml:space="preserve"> or similar). </w:t>
      </w:r>
      <w:r w:rsidR="00FF5D4D" w:rsidRPr="000C1ADF">
        <w:rPr>
          <w:rFonts w:asciiTheme="minorHAnsi" w:hAnsiTheme="minorHAnsi"/>
          <w:spacing w:val="-2"/>
          <w:sz w:val="22"/>
          <w:szCs w:val="22"/>
        </w:rPr>
        <w:t xml:space="preserve"> </w:t>
      </w:r>
    </w:p>
    <w:p w14:paraId="3F4EF415" w14:textId="77777777" w:rsidR="00FE1705" w:rsidRPr="000C1ADF" w:rsidRDefault="00FE1705" w:rsidP="00152F2C">
      <w:pPr>
        <w:pStyle w:val="ListParagraph"/>
        <w:rPr>
          <w:rFonts w:asciiTheme="minorHAnsi" w:hAnsiTheme="minorHAnsi"/>
          <w:spacing w:val="-2"/>
          <w:sz w:val="22"/>
          <w:szCs w:val="22"/>
        </w:rPr>
      </w:pPr>
    </w:p>
    <w:p w14:paraId="5CE3ED81" w14:textId="77777777" w:rsidR="00FE1705" w:rsidRPr="000C1ADF" w:rsidRDefault="00FE1705" w:rsidP="00152F2C">
      <w:pPr>
        <w:pStyle w:val="Header"/>
        <w:tabs>
          <w:tab w:val="clear" w:pos="4320"/>
          <w:tab w:val="clear" w:pos="8640"/>
          <w:tab w:val="left" w:pos="-1440"/>
          <w:tab w:val="left" w:pos="-720"/>
        </w:tabs>
        <w:suppressAutoHyphens/>
        <w:rPr>
          <w:rFonts w:asciiTheme="minorHAnsi" w:hAnsiTheme="minorHAnsi"/>
          <w:spacing w:val="-2"/>
          <w:sz w:val="21"/>
          <w:szCs w:val="21"/>
        </w:rPr>
      </w:pPr>
    </w:p>
    <w:p w14:paraId="40EA2A9F" w14:textId="77777777" w:rsidR="008849B2" w:rsidRPr="000C1ADF" w:rsidRDefault="008849B2" w:rsidP="008849B2">
      <w:pPr>
        <w:pStyle w:val="Heading5"/>
        <w:rPr>
          <w:sz w:val="18"/>
          <w:szCs w:val="18"/>
        </w:rPr>
        <w:sectPr w:rsidR="008849B2" w:rsidRPr="000C1ADF" w:rsidSect="00955677">
          <w:footerReference w:type="default" r:id="rId37"/>
          <w:pgSz w:w="12240" w:h="15840"/>
          <w:pgMar w:top="1152" w:right="1152" w:bottom="1152" w:left="1152" w:header="720" w:footer="720" w:gutter="0"/>
          <w:pgNumType w:start="1" w:chapStyle="5"/>
          <w:cols w:space="720"/>
          <w:docGrid w:linePitch="360"/>
        </w:sectPr>
      </w:pPr>
    </w:p>
    <w:p w14:paraId="6E028493" w14:textId="31525368" w:rsidR="009F2DC5" w:rsidRPr="000C1ADF" w:rsidRDefault="009F2DC5" w:rsidP="009F2DC5">
      <w:pPr>
        <w:pStyle w:val="Heading5"/>
      </w:pPr>
      <w:bookmarkStart w:id="113" w:name="FAQ"/>
      <w:bookmarkStart w:id="114" w:name="_Toc78466036"/>
      <w:bookmarkEnd w:id="113"/>
      <w:r w:rsidRPr="000C1ADF">
        <w:lastRenderedPageBreak/>
        <w:t>Additional Resources and FAQs</w:t>
      </w:r>
      <w:bookmarkEnd w:id="114"/>
    </w:p>
    <w:p w14:paraId="71A4F30F" w14:textId="77777777" w:rsidR="009F2DC5" w:rsidRPr="000C1ADF" w:rsidRDefault="009F2DC5" w:rsidP="009F2DC5">
      <w:pPr>
        <w:tabs>
          <w:tab w:val="left" w:pos="-720"/>
        </w:tabs>
        <w:suppressAutoHyphens/>
        <w:rPr>
          <w:rFonts w:asciiTheme="minorHAnsi" w:hAnsiTheme="minorHAnsi" w:cs="Calibri"/>
          <w:b/>
          <w:sz w:val="22"/>
          <w:szCs w:val="22"/>
        </w:rPr>
      </w:pPr>
    </w:p>
    <w:p w14:paraId="600D89CC" w14:textId="77777777" w:rsidR="009F2DC5" w:rsidRPr="000C1ADF" w:rsidRDefault="009F2DC5" w:rsidP="009F2DC5">
      <w:pPr>
        <w:autoSpaceDE w:val="0"/>
        <w:autoSpaceDN w:val="0"/>
        <w:adjustRightInd w:val="0"/>
        <w:rPr>
          <w:rFonts w:asciiTheme="minorHAnsi" w:hAnsiTheme="minorHAnsi" w:cs="Calibri"/>
          <w:b/>
          <w:sz w:val="22"/>
          <w:szCs w:val="22"/>
          <w:u w:val="single"/>
        </w:rPr>
      </w:pPr>
      <w:r w:rsidRPr="000C1ADF">
        <w:rPr>
          <w:rFonts w:asciiTheme="minorHAnsi" w:hAnsiTheme="minorHAnsi" w:cs="Calibri"/>
          <w:b/>
          <w:sz w:val="22"/>
          <w:szCs w:val="22"/>
          <w:u w:val="single"/>
        </w:rPr>
        <w:t>Background Information</w:t>
      </w:r>
    </w:p>
    <w:p w14:paraId="026C40FD" w14:textId="77777777" w:rsidR="009F2DC5" w:rsidRPr="000C1ADF" w:rsidRDefault="009F2DC5" w:rsidP="009F2DC5">
      <w:pPr>
        <w:ind w:left="144"/>
        <w:rPr>
          <w:rStyle w:val="Hyperlink"/>
          <w:rFonts w:asciiTheme="minorHAnsi" w:hAnsiTheme="minorHAnsi" w:cstheme="minorHAnsi"/>
          <w:color w:val="auto"/>
          <w:sz w:val="22"/>
          <w:szCs w:val="22"/>
        </w:rPr>
      </w:pPr>
      <w:r w:rsidRPr="000C1ADF">
        <w:rPr>
          <w:rFonts w:asciiTheme="minorHAnsi" w:hAnsiTheme="minorHAnsi" w:cs="Calibri"/>
          <w:sz w:val="22"/>
          <w:szCs w:val="22"/>
        </w:rPr>
        <w:t xml:space="preserve">Draft and Final TMDL analyses and the Massachusetts 2016 Integrated List of Waters </w:t>
      </w:r>
      <w:hyperlink r:id="rId38" w:history="1">
        <w:r w:rsidRPr="000C1ADF">
          <w:rPr>
            <w:rStyle w:val="Hyperlink"/>
            <w:rFonts w:asciiTheme="minorHAnsi" w:hAnsiTheme="minorHAnsi" w:cstheme="minorHAnsi"/>
            <w:color w:val="auto"/>
            <w:sz w:val="22"/>
            <w:szCs w:val="22"/>
          </w:rPr>
          <w:t>https://www.mass.gov/total-maximum-daily-loads-tmdls</w:t>
        </w:r>
      </w:hyperlink>
    </w:p>
    <w:p w14:paraId="0E05D047" w14:textId="77777777" w:rsidR="009F2DC5" w:rsidRPr="000C1ADF" w:rsidRDefault="009F2DC5" w:rsidP="009F2DC5">
      <w:pPr>
        <w:ind w:left="144"/>
      </w:pPr>
    </w:p>
    <w:p w14:paraId="1013E746" w14:textId="77777777" w:rsidR="009F2DC5" w:rsidRPr="000C1ADF" w:rsidRDefault="009F2DC5" w:rsidP="009F2DC5">
      <w:pPr>
        <w:ind w:left="144"/>
        <w:rPr>
          <w:rFonts w:asciiTheme="minorHAnsi" w:hAnsiTheme="minorHAnsi" w:cs="Calibri"/>
          <w:bCs/>
          <w:sz w:val="22"/>
          <w:szCs w:val="22"/>
        </w:rPr>
      </w:pPr>
      <w:r w:rsidRPr="000C1ADF">
        <w:rPr>
          <w:rFonts w:asciiTheme="minorHAnsi" w:hAnsiTheme="minorHAnsi" w:cs="Calibri"/>
          <w:bCs/>
          <w:sz w:val="22"/>
          <w:szCs w:val="22"/>
        </w:rPr>
        <w:t>Water Quality Assessment Reports</w:t>
      </w:r>
    </w:p>
    <w:p w14:paraId="669C2ABD" w14:textId="77777777" w:rsidR="009F2DC5" w:rsidRPr="000C1ADF" w:rsidRDefault="001D5512" w:rsidP="009F2DC5">
      <w:pPr>
        <w:ind w:left="144"/>
        <w:rPr>
          <w:rFonts w:asciiTheme="minorHAnsi" w:hAnsiTheme="minorHAnsi" w:cstheme="minorHAnsi"/>
          <w:sz w:val="22"/>
          <w:szCs w:val="22"/>
        </w:rPr>
      </w:pPr>
      <w:hyperlink r:id="rId39" w:history="1">
        <w:r w:rsidR="009F2DC5" w:rsidRPr="000C1ADF">
          <w:rPr>
            <w:rStyle w:val="Hyperlink"/>
            <w:rFonts w:asciiTheme="minorHAnsi" w:hAnsiTheme="minorHAnsi" w:cstheme="minorHAnsi"/>
            <w:color w:val="auto"/>
            <w:sz w:val="22"/>
            <w:szCs w:val="22"/>
          </w:rPr>
          <w:t>https://www.mass.gov/service-details/water-quality-assessments</w:t>
        </w:r>
      </w:hyperlink>
    </w:p>
    <w:p w14:paraId="10208B5A" w14:textId="77777777" w:rsidR="009F2DC5" w:rsidRPr="000C1ADF" w:rsidRDefault="009F2DC5" w:rsidP="009F2DC5">
      <w:pPr>
        <w:ind w:left="144"/>
        <w:rPr>
          <w:rFonts w:asciiTheme="minorHAnsi" w:hAnsiTheme="minorHAnsi"/>
        </w:rPr>
      </w:pPr>
    </w:p>
    <w:p w14:paraId="4B8EA462" w14:textId="77777777" w:rsidR="009F2DC5" w:rsidRPr="000C1ADF" w:rsidRDefault="009F2DC5" w:rsidP="009F2DC5">
      <w:pPr>
        <w:ind w:left="144"/>
        <w:rPr>
          <w:rStyle w:val="Hyperlink"/>
          <w:rFonts w:asciiTheme="minorHAnsi" w:hAnsiTheme="minorHAnsi" w:cstheme="minorHAnsi"/>
          <w:color w:val="auto"/>
        </w:rPr>
      </w:pPr>
      <w:r w:rsidRPr="000C1ADF">
        <w:rPr>
          <w:rFonts w:asciiTheme="minorHAnsi" w:hAnsiTheme="minorHAnsi" w:cs="Calibri"/>
          <w:bCs/>
          <w:sz w:val="22"/>
          <w:szCs w:val="22"/>
        </w:rPr>
        <w:t xml:space="preserve">MassDEP Project Summaries. </w:t>
      </w:r>
      <w:r w:rsidRPr="000C1ADF">
        <w:rPr>
          <w:rFonts w:asciiTheme="minorHAnsi" w:hAnsiTheme="minorHAnsi" w:cs="Calibri"/>
          <w:sz w:val="22"/>
          <w:szCs w:val="22"/>
        </w:rPr>
        <w:t xml:space="preserve">One-page descriptions of projects that have received 604b or 319 funding over the last five years. </w:t>
      </w:r>
      <w:hyperlink r:id="rId40" w:anchor="section-319-nonpoint-source-competitive-grants-program-" w:history="1">
        <w:r w:rsidRPr="000C1ADF">
          <w:rPr>
            <w:rStyle w:val="Hyperlink"/>
            <w:rFonts w:asciiTheme="minorHAnsi" w:hAnsiTheme="minorHAnsi" w:cstheme="minorHAnsi"/>
            <w:color w:val="auto"/>
            <w:sz w:val="22"/>
            <w:szCs w:val="22"/>
          </w:rPr>
          <w:t>https://www.mass.gov/info-details/grants-financial-assistance-watersheds-water-quality#section-319-nonpoint-source-competitive-grants-program-</w:t>
        </w:r>
      </w:hyperlink>
    </w:p>
    <w:p w14:paraId="3A450F48" w14:textId="476924A9" w:rsidR="009F2DC5" w:rsidRPr="000C1ADF" w:rsidRDefault="009F2DC5" w:rsidP="009F2DC5">
      <w:pPr>
        <w:rPr>
          <w:rFonts w:asciiTheme="minorHAnsi" w:hAnsiTheme="minorHAnsi" w:cs="Calibri"/>
          <w:sz w:val="22"/>
          <w:szCs w:val="22"/>
        </w:rPr>
      </w:pPr>
    </w:p>
    <w:p w14:paraId="27B03F23" w14:textId="24312448" w:rsidR="00AC2638" w:rsidRPr="000C1ADF" w:rsidRDefault="00AC2638" w:rsidP="00AC2638">
      <w:pPr>
        <w:ind w:left="180"/>
        <w:rPr>
          <w:rFonts w:asciiTheme="minorHAnsi" w:hAnsiTheme="minorHAnsi" w:cs="Calibri"/>
          <w:sz w:val="22"/>
          <w:szCs w:val="22"/>
        </w:rPr>
      </w:pPr>
      <w:r w:rsidRPr="000C1ADF">
        <w:rPr>
          <w:rFonts w:asciiTheme="minorHAnsi" w:hAnsiTheme="minorHAnsi" w:cs="Calibri"/>
          <w:sz w:val="22"/>
          <w:szCs w:val="22"/>
        </w:rPr>
        <w:t xml:space="preserve">MassDEP Water Quality Monitoring Program Data: </w:t>
      </w:r>
      <w:hyperlink r:id="rId41" w:history="1">
        <w:r w:rsidRPr="000C1ADF">
          <w:rPr>
            <w:rStyle w:val="Hyperlink"/>
            <w:rFonts w:asciiTheme="minorHAnsi" w:hAnsiTheme="minorHAnsi" w:cs="Calibri"/>
            <w:color w:val="auto"/>
            <w:sz w:val="22"/>
            <w:szCs w:val="22"/>
          </w:rPr>
          <w:t>https://www.mass.gov/guides/water-quality-monitoring-program-data</w:t>
        </w:r>
      </w:hyperlink>
    </w:p>
    <w:p w14:paraId="0C93805E" w14:textId="77777777" w:rsidR="00AC2638" w:rsidRPr="000C1ADF" w:rsidRDefault="00AC2638" w:rsidP="00AC2638">
      <w:pPr>
        <w:ind w:left="180"/>
        <w:rPr>
          <w:rFonts w:asciiTheme="minorHAnsi" w:hAnsiTheme="minorHAnsi" w:cs="Calibri"/>
          <w:sz w:val="22"/>
          <w:szCs w:val="22"/>
        </w:rPr>
      </w:pPr>
    </w:p>
    <w:p w14:paraId="0668022B" w14:textId="77777777" w:rsidR="009F2DC5" w:rsidRPr="000C1ADF" w:rsidRDefault="009F2DC5" w:rsidP="009F2DC5">
      <w:pPr>
        <w:rPr>
          <w:rFonts w:asciiTheme="minorHAnsi" w:hAnsiTheme="minorHAnsi" w:cs="Calibri"/>
          <w:b/>
          <w:sz w:val="22"/>
          <w:szCs w:val="22"/>
          <w:u w:val="single"/>
        </w:rPr>
      </w:pPr>
      <w:r w:rsidRPr="000C1ADF">
        <w:rPr>
          <w:rFonts w:asciiTheme="minorHAnsi" w:hAnsiTheme="minorHAnsi" w:cs="Calibri"/>
          <w:b/>
          <w:sz w:val="22"/>
          <w:szCs w:val="22"/>
          <w:u w:val="single"/>
        </w:rPr>
        <w:t>Nonpoint Program Information and Tools</w:t>
      </w:r>
    </w:p>
    <w:p w14:paraId="5F27EA42" w14:textId="77777777" w:rsidR="009F2DC5" w:rsidRPr="000C1ADF" w:rsidRDefault="009F2DC5" w:rsidP="009F2DC5">
      <w:pPr>
        <w:autoSpaceDE w:val="0"/>
        <w:autoSpaceDN w:val="0"/>
        <w:adjustRightInd w:val="0"/>
        <w:ind w:left="144"/>
        <w:rPr>
          <w:rFonts w:asciiTheme="minorHAnsi" w:hAnsiTheme="minorHAnsi" w:cstheme="minorHAnsi"/>
          <w:bCs/>
          <w:sz w:val="22"/>
          <w:szCs w:val="22"/>
        </w:rPr>
      </w:pPr>
      <w:r w:rsidRPr="000C1ADF">
        <w:rPr>
          <w:rFonts w:asciiTheme="minorHAnsi" w:hAnsiTheme="minorHAnsi" w:cstheme="minorHAnsi"/>
          <w:bCs/>
          <w:sz w:val="22"/>
          <w:szCs w:val="22"/>
        </w:rPr>
        <w:t>Massachusetts Nonpoint Source Management Program Plan, 2020-2024, with concise goals and objectives:</w:t>
      </w:r>
    </w:p>
    <w:p w14:paraId="1952E07D" w14:textId="77777777" w:rsidR="009F2DC5" w:rsidRPr="000C1ADF" w:rsidRDefault="001D5512" w:rsidP="009F2DC5">
      <w:pPr>
        <w:ind w:left="144"/>
        <w:rPr>
          <w:rFonts w:asciiTheme="minorHAnsi" w:hAnsiTheme="minorHAnsi" w:cstheme="minorHAnsi"/>
          <w:sz w:val="22"/>
          <w:szCs w:val="22"/>
        </w:rPr>
      </w:pPr>
      <w:hyperlink r:id="rId42" w:history="1">
        <w:r w:rsidR="009F2DC5" w:rsidRPr="000C1ADF">
          <w:rPr>
            <w:rStyle w:val="Hyperlink"/>
            <w:rFonts w:asciiTheme="minorHAnsi" w:hAnsiTheme="minorHAnsi" w:cstheme="minorHAnsi"/>
            <w:color w:val="auto"/>
            <w:sz w:val="22"/>
            <w:szCs w:val="22"/>
          </w:rPr>
          <w:t>https://www.mass.gov/info-details/final-2020-2024-massachusetts-nonpoint-source-management-program-plan</w:t>
        </w:r>
      </w:hyperlink>
    </w:p>
    <w:p w14:paraId="1B7ACE37" w14:textId="77777777" w:rsidR="009F2DC5" w:rsidRPr="000C1ADF" w:rsidRDefault="009F2DC5" w:rsidP="009F2DC5">
      <w:pPr>
        <w:ind w:left="144"/>
        <w:rPr>
          <w:rFonts w:asciiTheme="minorHAnsi" w:hAnsiTheme="minorHAnsi" w:cstheme="minorHAnsi"/>
          <w:sz w:val="22"/>
          <w:szCs w:val="22"/>
        </w:rPr>
      </w:pPr>
    </w:p>
    <w:p w14:paraId="5145CD4D" w14:textId="77777777" w:rsidR="009F2DC5" w:rsidRPr="000C1ADF" w:rsidRDefault="009F2DC5" w:rsidP="009F2DC5">
      <w:pPr>
        <w:ind w:left="144"/>
        <w:rPr>
          <w:rFonts w:asciiTheme="minorHAnsi" w:hAnsiTheme="minorHAnsi" w:cstheme="minorHAnsi"/>
          <w:sz w:val="22"/>
          <w:szCs w:val="22"/>
        </w:rPr>
      </w:pPr>
      <w:r w:rsidRPr="000C1ADF">
        <w:rPr>
          <w:rFonts w:asciiTheme="minorHAnsi" w:hAnsiTheme="minorHAnsi" w:cstheme="minorHAnsi"/>
          <w:bCs/>
          <w:sz w:val="22"/>
          <w:szCs w:val="22"/>
        </w:rPr>
        <w:t>The Clean Water Toolkit,</w:t>
      </w:r>
      <w:r w:rsidRPr="000C1ADF">
        <w:rPr>
          <w:rFonts w:asciiTheme="minorHAnsi" w:hAnsiTheme="minorHAnsi" w:cstheme="minorHAnsi"/>
          <w:sz w:val="22"/>
          <w:szCs w:val="22"/>
        </w:rPr>
        <w:t xml:space="preserve"> Massachusetts Nonpoint Source Pollution Management Manual. A manual in electronic format that provides an overview of nonpoint source related issues, fact sheets and detailed information about best management practices to address nonpoint source problems. </w:t>
      </w:r>
      <w:hyperlink r:id="rId43" w:history="1">
        <w:r w:rsidRPr="000C1ADF">
          <w:rPr>
            <w:rStyle w:val="Hyperlink"/>
            <w:rFonts w:asciiTheme="minorHAnsi" w:hAnsiTheme="minorHAnsi" w:cstheme="minorHAnsi"/>
            <w:color w:val="auto"/>
            <w:sz w:val="22"/>
            <w:szCs w:val="22"/>
          </w:rPr>
          <w:t>http://prj.geosyntec.com/npsmanual/default.aspx</w:t>
        </w:r>
      </w:hyperlink>
    </w:p>
    <w:p w14:paraId="7DE1DB16" w14:textId="77777777" w:rsidR="009F2DC5" w:rsidRPr="000C1ADF" w:rsidRDefault="009F2DC5" w:rsidP="009F2DC5">
      <w:pPr>
        <w:ind w:left="144"/>
        <w:rPr>
          <w:rFonts w:asciiTheme="minorHAnsi" w:hAnsiTheme="minorHAnsi" w:cs="Calibri"/>
          <w:sz w:val="22"/>
          <w:szCs w:val="22"/>
        </w:rPr>
      </w:pPr>
    </w:p>
    <w:p w14:paraId="5C9ECC35" w14:textId="77777777" w:rsidR="009F2DC5" w:rsidRPr="000C1ADF" w:rsidRDefault="009F2DC5" w:rsidP="009F2DC5">
      <w:pPr>
        <w:ind w:left="144"/>
        <w:rPr>
          <w:rStyle w:val="Hyperlink"/>
          <w:rFonts w:asciiTheme="minorHAnsi" w:hAnsiTheme="minorHAnsi" w:cs="Calibri"/>
          <w:color w:val="auto"/>
          <w:sz w:val="22"/>
          <w:szCs w:val="22"/>
        </w:rPr>
      </w:pPr>
      <w:r w:rsidRPr="000C1ADF">
        <w:rPr>
          <w:rFonts w:asciiTheme="minorHAnsi" w:hAnsiTheme="minorHAnsi" w:cs="Calibri"/>
          <w:bCs/>
          <w:sz w:val="22"/>
          <w:szCs w:val="22"/>
        </w:rPr>
        <w:t>Watershed-based Planning Tool.</w:t>
      </w:r>
      <w:r w:rsidRPr="000C1ADF">
        <w:rPr>
          <w:rFonts w:asciiTheme="minorHAnsi" w:hAnsiTheme="minorHAnsi" w:cs="Calibri"/>
          <w:sz w:val="22"/>
          <w:szCs w:val="22"/>
        </w:rPr>
        <w:t xml:space="preserve"> The WBP will guide a user to select a watershed and complete the nine elements necessary to comprise a watershed-based plan </w:t>
      </w:r>
      <w:hyperlink r:id="rId44" w:history="1">
        <w:r w:rsidRPr="000C1ADF">
          <w:rPr>
            <w:rStyle w:val="Hyperlink"/>
            <w:rFonts w:asciiTheme="minorHAnsi" w:hAnsiTheme="minorHAnsi" w:cstheme="minorHAnsi"/>
            <w:color w:val="auto"/>
            <w:sz w:val="22"/>
            <w:szCs w:val="22"/>
          </w:rPr>
          <w:t>http://prj.geosyntec.com/MassDEPWBP</w:t>
        </w:r>
      </w:hyperlink>
    </w:p>
    <w:p w14:paraId="530CF8C6" w14:textId="77777777" w:rsidR="009F2DC5" w:rsidRPr="000C1ADF" w:rsidRDefault="009F2DC5" w:rsidP="009F2DC5">
      <w:pPr>
        <w:rPr>
          <w:rFonts w:asciiTheme="minorHAnsi" w:hAnsiTheme="minorHAnsi" w:cs="Calibri"/>
          <w:sz w:val="22"/>
          <w:szCs w:val="22"/>
        </w:rPr>
      </w:pPr>
    </w:p>
    <w:p w14:paraId="33B0B6DF" w14:textId="77777777" w:rsidR="009F2DC5" w:rsidRPr="000C1ADF" w:rsidRDefault="009F2DC5" w:rsidP="009F2DC5">
      <w:pPr>
        <w:rPr>
          <w:rFonts w:asciiTheme="minorHAnsi" w:hAnsiTheme="minorHAnsi" w:cs="Calibri"/>
          <w:b/>
          <w:sz w:val="22"/>
          <w:szCs w:val="22"/>
          <w:u w:val="single"/>
        </w:rPr>
      </w:pPr>
      <w:r w:rsidRPr="000C1ADF">
        <w:rPr>
          <w:rFonts w:asciiTheme="minorHAnsi" w:hAnsiTheme="minorHAnsi" w:cs="Calibri"/>
          <w:b/>
          <w:sz w:val="22"/>
          <w:szCs w:val="22"/>
          <w:u w:val="single"/>
        </w:rPr>
        <w:t>Stormwater</w:t>
      </w:r>
    </w:p>
    <w:p w14:paraId="1D6454EB" w14:textId="77777777" w:rsidR="009F2DC5" w:rsidRPr="000C1ADF" w:rsidRDefault="009F2DC5" w:rsidP="009F2DC5">
      <w:pPr>
        <w:ind w:left="144"/>
        <w:rPr>
          <w:rFonts w:asciiTheme="minorHAnsi" w:hAnsiTheme="minorHAnsi" w:cs="Calibri"/>
          <w:sz w:val="22"/>
          <w:szCs w:val="22"/>
        </w:rPr>
      </w:pPr>
      <w:r w:rsidRPr="000C1ADF">
        <w:rPr>
          <w:rFonts w:asciiTheme="minorHAnsi" w:hAnsiTheme="minorHAnsi" w:cs="Calibri"/>
          <w:bCs/>
          <w:sz w:val="22"/>
          <w:szCs w:val="22"/>
        </w:rPr>
        <w:t xml:space="preserve">NPDES Stormwater Regulated Communities. </w:t>
      </w:r>
      <w:r w:rsidRPr="000C1ADF">
        <w:rPr>
          <w:rFonts w:asciiTheme="minorHAnsi" w:hAnsiTheme="minorHAnsi" w:cs="Calibri"/>
          <w:sz w:val="22"/>
          <w:szCs w:val="22"/>
        </w:rPr>
        <w:t>319 funds cannot be used for activities that support final NPDES permits in the regulated area.</w:t>
      </w:r>
      <w:r w:rsidRPr="000C1ADF">
        <w:rPr>
          <w:rStyle w:val="Hyperlink"/>
          <w:rFonts w:asciiTheme="minorHAnsi" w:hAnsiTheme="minorHAnsi" w:cstheme="minorHAnsi"/>
          <w:color w:val="auto"/>
          <w:u w:val="none"/>
        </w:rPr>
        <w:t xml:space="preserve"> </w:t>
      </w:r>
      <w:hyperlink r:id="rId45" w:history="1">
        <w:r w:rsidRPr="000C1ADF">
          <w:rPr>
            <w:rStyle w:val="Hyperlink"/>
            <w:rFonts w:asciiTheme="minorHAnsi" w:hAnsiTheme="minorHAnsi" w:cstheme="minorHAnsi"/>
            <w:color w:val="auto"/>
            <w:sz w:val="22"/>
            <w:szCs w:val="22"/>
          </w:rPr>
          <w:t>https://www.epa.gov/npdes-permits/regulated-ms4-massachusetts-communities</w:t>
        </w:r>
      </w:hyperlink>
    </w:p>
    <w:p w14:paraId="2D1A6EEC" w14:textId="77777777" w:rsidR="009F2DC5" w:rsidRPr="000C1ADF" w:rsidRDefault="009F2DC5" w:rsidP="009F2DC5">
      <w:pPr>
        <w:ind w:left="144"/>
        <w:rPr>
          <w:rFonts w:asciiTheme="minorHAnsi" w:hAnsiTheme="minorHAnsi" w:cs="Calibri"/>
          <w:sz w:val="22"/>
          <w:szCs w:val="22"/>
        </w:rPr>
      </w:pPr>
    </w:p>
    <w:p w14:paraId="6A1E2C5F" w14:textId="77777777" w:rsidR="009F2DC5" w:rsidRPr="000C1ADF" w:rsidRDefault="009F2DC5" w:rsidP="009F2DC5">
      <w:pPr>
        <w:ind w:left="144"/>
        <w:rPr>
          <w:rFonts w:asciiTheme="minorHAnsi" w:hAnsiTheme="minorHAnsi" w:cs="Calibri"/>
          <w:sz w:val="22"/>
          <w:szCs w:val="22"/>
        </w:rPr>
      </w:pPr>
      <w:r w:rsidRPr="000C1ADF">
        <w:rPr>
          <w:rFonts w:asciiTheme="minorHAnsi" w:hAnsiTheme="minorHAnsi" w:cs="Calibri"/>
          <w:bCs/>
          <w:sz w:val="22"/>
          <w:szCs w:val="22"/>
        </w:rPr>
        <w:t>University of New Hampshire Stormwater Center,</w:t>
      </w:r>
      <w:r w:rsidRPr="000C1ADF">
        <w:rPr>
          <w:rFonts w:asciiTheme="minorHAnsi" w:hAnsiTheme="minorHAnsi" w:cs="Calibri"/>
          <w:sz w:val="22"/>
          <w:szCs w:val="22"/>
        </w:rPr>
        <w:t xml:space="preserve"> </w:t>
      </w:r>
      <w:hyperlink r:id="rId46" w:history="1">
        <w:r w:rsidRPr="000C1ADF">
          <w:rPr>
            <w:rStyle w:val="Hyperlink"/>
            <w:rFonts w:asciiTheme="minorHAnsi" w:hAnsiTheme="minorHAnsi" w:cstheme="minorHAnsi"/>
            <w:color w:val="auto"/>
            <w:sz w:val="22"/>
            <w:szCs w:val="22"/>
          </w:rPr>
          <w:t>http://www.unh.edu/unhsc/</w:t>
        </w:r>
      </w:hyperlink>
      <w:r w:rsidRPr="000C1ADF">
        <w:rPr>
          <w:rFonts w:asciiTheme="minorHAnsi" w:hAnsiTheme="minorHAnsi" w:cs="Calibri"/>
          <w:sz w:val="22"/>
          <w:szCs w:val="22"/>
        </w:rPr>
        <w:t>, where in situ testing of several Best Management Practices is conducted. Visit this site for fact sheets and information about porous asphalt, gravel wetlands, swirl concentrators, and other relevant information.</w:t>
      </w:r>
    </w:p>
    <w:p w14:paraId="22993425" w14:textId="77777777" w:rsidR="009F2DC5" w:rsidRPr="000C1ADF" w:rsidRDefault="009F2DC5" w:rsidP="009F2DC5">
      <w:pPr>
        <w:ind w:left="144"/>
        <w:rPr>
          <w:rFonts w:asciiTheme="minorHAnsi" w:hAnsiTheme="minorHAnsi" w:cs="Calibri"/>
          <w:sz w:val="22"/>
          <w:szCs w:val="22"/>
        </w:rPr>
      </w:pPr>
    </w:p>
    <w:p w14:paraId="6A723E0A" w14:textId="77777777" w:rsidR="009F2DC5" w:rsidRPr="000C1ADF" w:rsidRDefault="009F2DC5" w:rsidP="009F2DC5">
      <w:pPr>
        <w:ind w:left="144"/>
        <w:rPr>
          <w:rFonts w:asciiTheme="minorHAnsi" w:hAnsiTheme="minorHAnsi" w:cs="Calibri"/>
          <w:bCs/>
          <w:sz w:val="22"/>
          <w:szCs w:val="22"/>
        </w:rPr>
      </w:pPr>
      <w:r w:rsidRPr="000C1ADF">
        <w:rPr>
          <w:rFonts w:asciiTheme="minorHAnsi" w:hAnsiTheme="minorHAnsi" w:cs="Calibri"/>
          <w:bCs/>
          <w:sz w:val="22"/>
          <w:szCs w:val="22"/>
        </w:rPr>
        <w:t>Stormwater Policy and General Publications</w:t>
      </w:r>
    </w:p>
    <w:p w14:paraId="3BC2F43A" w14:textId="77777777" w:rsidR="009F2DC5" w:rsidRPr="000C1ADF" w:rsidRDefault="001D5512" w:rsidP="009F2DC5">
      <w:pPr>
        <w:ind w:left="144"/>
        <w:rPr>
          <w:rFonts w:asciiTheme="minorHAnsi" w:hAnsiTheme="minorHAnsi" w:cstheme="minorHAnsi"/>
          <w:sz w:val="22"/>
          <w:szCs w:val="22"/>
        </w:rPr>
      </w:pPr>
      <w:hyperlink r:id="rId47" w:history="1">
        <w:r w:rsidR="009F2DC5" w:rsidRPr="000C1ADF">
          <w:rPr>
            <w:rStyle w:val="Hyperlink"/>
            <w:rFonts w:asciiTheme="minorHAnsi" w:hAnsiTheme="minorHAnsi" w:cstheme="minorHAnsi"/>
            <w:color w:val="auto"/>
            <w:sz w:val="22"/>
            <w:szCs w:val="22"/>
          </w:rPr>
          <w:t>https://www.mass.gov/info-details/stormwater</w:t>
        </w:r>
      </w:hyperlink>
    </w:p>
    <w:p w14:paraId="412032CE" w14:textId="77777777" w:rsidR="009F2DC5" w:rsidRPr="000C1ADF" w:rsidRDefault="009F2DC5" w:rsidP="009F2DC5">
      <w:pPr>
        <w:ind w:left="144"/>
        <w:rPr>
          <w:rFonts w:asciiTheme="minorHAnsi" w:hAnsiTheme="minorHAnsi" w:cs="Calibri"/>
          <w:sz w:val="22"/>
          <w:szCs w:val="22"/>
        </w:rPr>
      </w:pPr>
    </w:p>
    <w:p w14:paraId="0B49EB98" w14:textId="77777777" w:rsidR="009F2DC5" w:rsidRPr="000C1ADF" w:rsidRDefault="009F2DC5" w:rsidP="009F2DC5">
      <w:pPr>
        <w:ind w:left="144"/>
        <w:rPr>
          <w:rFonts w:asciiTheme="minorHAnsi" w:hAnsiTheme="minorHAnsi" w:cs="Calibri"/>
          <w:sz w:val="22"/>
          <w:szCs w:val="22"/>
        </w:rPr>
      </w:pPr>
      <w:r w:rsidRPr="000C1ADF">
        <w:rPr>
          <w:rFonts w:asciiTheme="minorHAnsi" w:hAnsiTheme="minorHAnsi" w:cs="Calibri"/>
          <w:bCs/>
          <w:sz w:val="22"/>
          <w:szCs w:val="22"/>
        </w:rPr>
        <w:t>Cornell Extreme Precipitation Analysis</w:t>
      </w:r>
      <w:r w:rsidRPr="000C1ADF">
        <w:rPr>
          <w:rFonts w:asciiTheme="minorHAnsi" w:hAnsiTheme="minorHAnsi" w:cs="Calibri"/>
          <w:sz w:val="22"/>
          <w:szCs w:val="22"/>
        </w:rPr>
        <w:t xml:space="preserve"> website, providing rainfall analysis calibrated to the present climate </w:t>
      </w:r>
      <w:hyperlink r:id="rId48" w:history="1">
        <w:r w:rsidRPr="000C1ADF">
          <w:rPr>
            <w:rStyle w:val="Hyperlink"/>
            <w:rFonts w:asciiTheme="minorHAnsi" w:hAnsiTheme="minorHAnsi" w:cstheme="minorHAnsi"/>
            <w:color w:val="auto"/>
            <w:sz w:val="22"/>
            <w:szCs w:val="22"/>
          </w:rPr>
          <w:t>http://precip.eas.cornell.edu/</w:t>
        </w:r>
      </w:hyperlink>
    </w:p>
    <w:p w14:paraId="2DDFE922" w14:textId="77777777" w:rsidR="009F2DC5" w:rsidRPr="000C1ADF" w:rsidRDefault="009F2DC5" w:rsidP="009F2DC5">
      <w:pPr>
        <w:ind w:left="144"/>
        <w:rPr>
          <w:rFonts w:asciiTheme="minorHAnsi" w:hAnsiTheme="minorHAnsi" w:cs="Calibri"/>
          <w:sz w:val="22"/>
          <w:szCs w:val="22"/>
        </w:rPr>
      </w:pPr>
    </w:p>
    <w:p w14:paraId="01FF78B3" w14:textId="77777777" w:rsidR="009F2DC5" w:rsidRPr="000C1ADF" w:rsidRDefault="009F2DC5" w:rsidP="009F2DC5">
      <w:pPr>
        <w:ind w:left="144"/>
        <w:rPr>
          <w:rFonts w:asciiTheme="minorHAnsi" w:hAnsiTheme="minorHAnsi" w:cs="Calibri"/>
          <w:sz w:val="22"/>
          <w:szCs w:val="22"/>
        </w:rPr>
      </w:pPr>
      <w:r w:rsidRPr="000C1ADF">
        <w:rPr>
          <w:rFonts w:asciiTheme="minorHAnsi" w:hAnsiTheme="minorHAnsi" w:cs="Calibri"/>
          <w:bCs/>
          <w:sz w:val="22"/>
          <w:szCs w:val="22"/>
        </w:rPr>
        <w:t xml:space="preserve">EPA’s Soak Up the Rain campaign, </w:t>
      </w:r>
      <w:proofErr w:type="gramStart"/>
      <w:r w:rsidRPr="000C1ADF">
        <w:rPr>
          <w:rFonts w:asciiTheme="minorHAnsi" w:hAnsiTheme="minorHAnsi" w:cs="Calibri"/>
          <w:sz w:val="22"/>
          <w:szCs w:val="22"/>
        </w:rPr>
        <w:t>information</w:t>
      </w:r>
      <w:proofErr w:type="gramEnd"/>
      <w:r w:rsidRPr="000C1ADF">
        <w:rPr>
          <w:rFonts w:asciiTheme="minorHAnsi" w:hAnsiTheme="minorHAnsi" w:cs="Calibri"/>
          <w:sz w:val="22"/>
          <w:szCs w:val="22"/>
        </w:rPr>
        <w:t xml:space="preserve"> and resources to support public outreach and education</w:t>
      </w:r>
    </w:p>
    <w:p w14:paraId="40C6191C" w14:textId="77777777" w:rsidR="009F2DC5" w:rsidRPr="000C1ADF" w:rsidRDefault="001D5512" w:rsidP="009F2DC5">
      <w:pPr>
        <w:ind w:left="144"/>
        <w:rPr>
          <w:rStyle w:val="Hyperlink"/>
          <w:rFonts w:asciiTheme="minorHAnsi" w:hAnsiTheme="minorHAnsi" w:cstheme="minorHAnsi"/>
          <w:color w:val="auto"/>
        </w:rPr>
      </w:pPr>
      <w:hyperlink r:id="rId49" w:history="1">
        <w:r w:rsidR="009F2DC5" w:rsidRPr="000C1ADF">
          <w:rPr>
            <w:rStyle w:val="Hyperlink"/>
            <w:rFonts w:asciiTheme="minorHAnsi" w:hAnsiTheme="minorHAnsi" w:cstheme="minorHAnsi"/>
            <w:color w:val="auto"/>
            <w:sz w:val="22"/>
            <w:szCs w:val="22"/>
          </w:rPr>
          <w:t>http://www.epa.gov/soakuptherain</w:t>
        </w:r>
      </w:hyperlink>
    </w:p>
    <w:p w14:paraId="0ABE15DA" w14:textId="77777777" w:rsidR="009F2DC5" w:rsidRPr="000C1ADF" w:rsidRDefault="009F2DC5" w:rsidP="009F2DC5">
      <w:pPr>
        <w:ind w:left="144"/>
        <w:rPr>
          <w:rFonts w:asciiTheme="minorHAnsi" w:hAnsiTheme="minorHAnsi" w:cs="Calibri"/>
          <w:b/>
          <w:sz w:val="22"/>
          <w:szCs w:val="22"/>
        </w:rPr>
      </w:pPr>
    </w:p>
    <w:p w14:paraId="39590C09" w14:textId="77777777" w:rsidR="009F2DC5" w:rsidRPr="000C1ADF" w:rsidRDefault="009F2DC5" w:rsidP="009F2DC5">
      <w:pPr>
        <w:ind w:left="144"/>
        <w:rPr>
          <w:rFonts w:asciiTheme="minorHAnsi" w:hAnsiTheme="minorHAnsi" w:cs="Calibri"/>
          <w:bCs/>
          <w:sz w:val="22"/>
          <w:szCs w:val="22"/>
        </w:rPr>
      </w:pPr>
      <w:r w:rsidRPr="000C1ADF">
        <w:rPr>
          <w:rFonts w:asciiTheme="minorHAnsi" w:hAnsiTheme="minorHAnsi" w:cs="Calibri"/>
          <w:bCs/>
          <w:sz w:val="22"/>
          <w:szCs w:val="22"/>
        </w:rPr>
        <w:t>Surface Water Quality Standards</w:t>
      </w:r>
    </w:p>
    <w:p w14:paraId="282F85D2" w14:textId="77777777" w:rsidR="009F2DC5" w:rsidRPr="000C1ADF" w:rsidRDefault="001D5512" w:rsidP="009F2DC5">
      <w:pPr>
        <w:ind w:left="144"/>
        <w:rPr>
          <w:rStyle w:val="Hyperlink"/>
          <w:rFonts w:asciiTheme="minorHAnsi" w:hAnsiTheme="minorHAnsi" w:cstheme="minorHAnsi"/>
          <w:color w:val="auto"/>
          <w:sz w:val="22"/>
          <w:szCs w:val="22"/>
        </w:rPr>
      </w:pPr>
      <w:hyperlink r:id="rId50" w:history="1">
        <w:r w:rsidR="009F2DC5" w:rsidRPr="000C1ADF">
          <w:rPr>
            <w:rStyle w:val="Hyperlink"/>
            <w:rFonts w:asciiTheme="minorHAnsi" w:hAnsiTheme="minorHAnsi" w:cstheme="minorHAnsi"/>
            <w:color w:val="auto"/>
            <w:sz w:val="22"/>
            <w:szCs w:val="22"/>
          </w:rPr>
          <w:t>https://www.mass.gov/regulations/314-CMR-4-the-massachusetts-surface-water-quality-standards</w:t>
        </w:r>
      </w:hyperlink>
    </w:p>
    <w:p w14:paraId="422D86E1" w14:textId="0C499528" w:rsidR="009F2DC5" w:rsidRPr="000C1ADF" w:rsidRDefault="009F2DC5" w:rsidP="009F2DC5">
      <w:pPr>
        <w:rPr>
          <w:rFonts w:asciiTheme="minorHAnsi" w:hAnsiTheme="minorHAnsi" w:cs="Calibri"/>
          <w:bCs/>
          <w:sz w:val="22"/>
          <w:szCs w:val="22"/>
        </w:rPr>
      </w:pPr>
    </w:p>
    <w:p w14:paraId="679C4B6A"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bCs/>
          <w:sz w:val="22"/>
          <w:szCs w:val="22"/>
          <w:u w:val="single"/>
        </w:rPr>
        <w:t xml:space="preserve">Three excellent newsletters </w:t>
      </w:r>
      <w:r w:rsidRPr="000C1ADF">
        <w:rPr>
          <w:rFonts w:asciiTheme="minorHAnsi" w:hAnsiTheme="minorHAnsi" w:cs="Calibri"/>
          <w:sz w:val="22"/>
          <w:szCs w:val="22"/>
          <w:u w:val="single"/>
        </w:rPr>
        <w:t>with comprehensive grant information from public and private sources</w:t>
      </w:r>
      <w:r w:rsidRPr="000C1ADF">
        <w:rPr>
          <w:rFonts w:asciiTheme="minorHAnsi" w:hAnsiTheme="minorHAnsi" w:cs="Calibri"/>
          <w:sz w:val="22"/>
          <w:szCs w:val="22"/>
        </w:rPr>
        <w:t xml:space="preserve">: </w:t>
      </w:r>
    </w:p>
    <w:p w14:paraId="72060E00" w14:textId="77777777" w:rsidR="009F2DC5" w:rsidRPr="000C1ADF" w:rsidRDefault="009F2DC5" w:rsidP="009F2DC5">
      <w:pPr>
        <w:pStyle w:val="ListParagraph"/>
        <w:numPr>
          <w:ilvl w:val="0"/>
          <w:numId w:val="67"/>
        </w:numPr>
        <w:rPr>
          <w:rStyle w:val="Hyperlink"/>
          <w:rFonts w:asciiTheme="minorHAnsi" w:hAnsiTheme="minorHAnsi"/>
          <w:color w:val="auto"/>
          <w:u w:val="none"/>
        </w:rPr>
      </w:pPr>
      <w:r w:rsidRPr="000C1ADF">
        <w:rPr>
          <w:rFonts w:asciiTheme="minorHAnsi" w:hAnsiTheme="minorHAnsi" w:cs="Calibri"/>
          <w:i/>
          <w:iCs/>
          <w:sz w:val="22"/>
          <w:szCs w:val="22"/>
        </w:rPr>
        <w:t>Ebb &amp; Flow Newsletter</w:t>
      </w:r>
      <w:r w:rsidRPr="000C1ADF">
        <w:rPr>
          <w:rFonts w:asciiTheme="minorHAnsi" w:hAnsiTheme="minorHAnsi" w:cs="Calibri"/>
          <w:sz w:val="22"/>
          <w:szCs w:val="22"/>
        </w:rPr>
        <w:t xml:space="preserve">, </w:t>
      </w:r>
      <w:hyperlink r:id="rId51" w:history="1">
        <w:r w:rsidRPr="000C1ADF">
          <w:rPr>
            <w:rStyle w:val="Hyperlink"/>
            <w:rFonts w:asciiTheme="minorHAnsi" w:hAnsiTheme="minorHAnsi" w:cstheme="minorHAnsi"/>
            <w:color w:val="auto"/>
            <w:sz w:val="22"/>
            <w:szCs w:val="22"/>
          </w:rPr>
          <w:t>https://www.mass.gov/orgs/division-of-ecological-restoration</w:t>
        </w:r>
      </w:hyperlink>
    </w:p>
    <w:p w14:paraId="6D5416CD" w14:textId="77777777" w:rsidR="009F2DC5" w:rsidRPr="000C1ADF" w:rsidRDefault="009F2DC5" w:rsidP="009F2DC5">
      <w:pPr>
        <w:pStyle w:val="ListParagraph"/>
        <w:numPr>
          <w:ilvl w:val="0"/>
          <w:numId w:val="67"/>
        </w:numPr>
        <w:rPr>
          <w:rStyle w:val="Hyperlink"/>
          <w:rFonts w:asciiTheme="minorHAnsi" w:hAnsiTheme="minorHAnsi"/>
          <w:color w:val="auto"/>
          <w:u w:val="none"/>
        </w:rPr>
      </w:pPr>
      <w:r w:rsidRPr="000C1ADF">
        <w:rPr>
          <w:rFonts w:asciiTheme="minorHAnsi" w:hAnsiTheme="minorHAnsi" w:cs="Calibri"/>
          <w:i/>
          <w:iCs/>
          <w:sz w:val="22"/>
          <w:szCs w:val="22"/>
          <w:lang w:val="fr-FR"/>
        </w:rPr>
        <w:t>CZ-Mail</w:t>
      </w:r>
      <w:r w:rsidRPr="000C1ADF">
        <w:rPr>
          <w:rFonts w:asciiTheme="minorHAnsi" w:hAnsiTheme="minorHAnsi" w:cs="Calibri"/>
          <w:sz w:val="22"/>
          <w:szCs w:val="22"/>
          <w:lang w:val="fr-FR"/>
        </w:rPr>
        <w:t xml:space="preserve">, </w:t>
      </w:r>
      <w:hyperlink r:id="rId52" w:history="1">
        <w:r w:rsidRPr="000C1ADF">
          <w:rPr>
            <w:rStyle w:val="Hyperlink"/>
            <w:rFonts w:asciiTheme="minorHAnsi" w:hAnsiTheme="minorHAnsi" w:cstheme="minorHAnsi"/>
            <w:color w:val="auto"/>
            <w:sz w:val="22"/>
            <w:szCs w:val="22"/>
            <w:lang w:val="fr-FR"/>
          </w:rPr>
          <w:t>https://www.mass.gov/service-details/cz-mail</w:t>
        </w:r>
      </w:hyperlink>
    </w:p>
    <w:p w14:paraId="4DFB999A" w14:textId="77777777" w:rsidR="009F2DC5" w:rsidRPr="000C1ADF" w:rsidRDefault="009F2DC5" w:rsidP="009F2DC5">
      <w:pPr>
        <w:pStyle w:val="ListParagraph"/>
        <w:numPr>
          <w:ilvl w:val="0"/>
          <w:numId w:val="67"/>
        </w:numPr>
        <w:rPr>
          <w:rStyle w:val="Hyperlink"/>
          <w:rFonts w:asciiTheme="minorHAnsi" w:hAnsiTheme="minorHAnsi"/>
          <w:color w:val="auto"/>
          <w:u w:val="none"/>
        </w:rPr>
      </w:pPr>
      <w:r w:rsidRPr="000C1ADF">
        <w:rPr>
          <w:rFonts w:asciiTheme="minorHAnsi" w:hAnsiTheme="minorHAnsi" w:cs="Calibri"/>
          <w:sz w:val="22"/>
          <w:szCs w:val="22"/>
        </w:rPr>
        <w:t>Massachusetts Land Trust Coalitio</w:t>
      </w:r>
      <w:r w:rsidRPr="000C1ADF">
        <w:rPr>
          <w:rFonts w:asciiTheme="minorHAnsi" w:hAnsiTheme="minorHAnsi" w:cstheme="minorHAnsi"/>
          <w:sz w:val="22"/>
          <w:szCs w:val="22"/>
        </w:rPr>
        <w:t xml:space="preserve">n, </w:t>
      </w:r>
      <w:hyperlink r:id="rId53" w:history="1">
        <w:r w:rsidRPr="000C1ADF">
          <w:rPr>
            <w:rStyle w:val="Hyperlink"/>
            <w:rFonts w:asciiTheme="minorHAnsi" w:hAnsiTheme="minorHAnsi" w:cstheme="minorHAnsi"/>
            <w:color w:val="auto"/>
            <w:sz w:val="22"/>
            <w:szCs w:val="22"/>
          </w:rPr>
          <w:t>https://massland.org/</w:t>
        </w:r>
      </w:hyperlink>
    </w:p>
    <w:p w14:paraId="48408EC6" w14:textId="77777777" w:rsidR="009F2DC5" w:rsidRPr="000C1ADF" w:rsidRDefault="009F2DC5" w:rsidP="009F2DC5">
      <w:pPr>
        <w:rPr>
          <w:rFonts w:asciiTheme="minorHAnsi" w:hAnsiTheme="minorHAnsi"/>
        </w:rPr>
      </w:pPr>
    </w:p>
    <w:p w14:paraId="6FB215FF" w14:textId="77777777" w:rsidR="009F2DC5" w:rsidRPr="000C1ADF" w:rsidRDefault="009F2DC5" w:rsidP="009F2DC5">
      <w:pPr>
        <w:rPr>
          <w:rFonts w:asciiTheme="minorHAnsi" w:hAnsiTheme="minorHAnsi" w:cs="Calibri"/>
          <w:b/>
          <w:bCs/>
        </w:rPr>
      </w:pPr>
      <w:r w:rsidRPr="000C1ADF">
        <w:rPr>
          <w:rFonts w:asciiTheme="minorHAnsi" w:hAnsiTheme="minorHAnsi" w:cs="Calibri"/>
          <w:b/>
          <w:bCs/>
          <w:u w:val="single"/>
        </w:rPr>
        <w:t>FREQUENTLY ASKED 319 QUESTIONS AND RESPONSES</w:t>
      </w:r>
    </w:p>
    <w:p w14:paraId="1E02D033" w14:textId="77777777" w:rsidR="009F2DC5" w:rsidRPr="000C1ADF" w:rsidRDefault="009F2DC5" w:rsidP="009F2DC5">
      <w:pPr>
        <w:pStyle w:val="BodyText"/>
        <w:tabs>
          <w:tab w:val="clear" w:pos="0"/>
        </w:tabs>
        <w:rPr>
          <w:rFonts w:asciiTheme="minorHAnsi" w:hAnsiTheme="minorHAnsi"/>
        </w:rPr>
      </w:pPr>
    </w:p>
    <w:p w14:paraId="6CF9F20B"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INTRODUCTION</w:t>
      </w:r>
    </w:p>
    <w:p w14:paraId="4BC76EB4" w14:textId="77777777" w:rsidR="009F2DC5" w:rsidRPr="000C1ADF" w:rsidRDefault="009F2DC5" w:rsidP="009F2DC5">
      <w:pPr>
        <w:pStyle w:val="BodyText"/>
        <w:tabs>
          <w:tab w:val="clear" w:pos="0"/>
        </w:tabs>
        <w:rPr>
          <w:rFonts w:asciiTheme="minorHAnsi" w:hAnsiTheme="minorHAnsi"/>
        </w:rPr>
      </w:pPr>
    </w:p>
    <w:p w14:paraId="3CEEE002"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The following are frequently asked questions and answers about the </w:t>
      </w:r>
      <w:proofErr w:type="gramStart"/>
      <w:r w:rsidRPr="000C1ADF">
        <w:rPr>
          <w:rFonts w:asciiTheme="minorHAnsi" w:hAnsiTheme="minorHAnsi"/>
        </w:rPr>
        <w:t>319 grant</w:t>
      </w:r>
      <w:proofErr w:type="gramEnd"/>
      <w:r w:rsidRPr="000C1ADF">
        <w:rPr>
          <w:rFonts w:asciiTheme="minorHAnsi" w:hAnsiTheme="minorHAnsi"/>
        </w:rPr>
        <w:t xml:space="preserve"> program. The questions and responses have been grouped into general categories to help prospective applicants find the information they might need. However, there is a great deal of overlap in categories, and readers are urged to familiarize themselves with the entire Q&amp;R section.</w:t>
      </w:r>
    </w:p>
    <w:p w14:paraId="331486CB" w14:textId="77777777" w:rsidR="009F2DC5" w:rsidRPr="000C1ADF" w:rsidRDefault="009F2DC5" w:rsidP="009F2DC5">
      <w:pPr>
        <w:pStyle w:val="BodyText"/>
        <w:tabs>
          <w:tab w:val="clear" w:pos="0"/>
        </w:tabs>
        <w:rPr>
          <w:rFonts w:asciiTheme="minorHAnsi" w:hAnsiTheme="minorHAnsi"/>
        </w:rPr>
      </w:pPr>
    </w:p>
    <w:p w14:paraId="3583D9F6"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GENERAL INFORMATION</w:t>
      </w:r>
    </w:p>
    <w:p w14:paraId="1E4D7F65" w14:textId="77777777" w:rsidR="009F2DC5" w:rsidRPr="000C1ADF" w:rsidRDefault="009F2DC5" w:rsidP="009F2DC5">
      <w:pPr>
        <w:pStyle w:val="BodyText"/>
        <w:tabs>
          <w:tab w:val="clear" w:pos="0"/>
        </w:tabs>
        <w:rPr>
          <w:rFonts w:asciiTheme="minorHAnsi" w:hAnsiTheme="minorHAnsi"/>
          <w:b/>
          <w:bCs/>
        </w:rPr>
      </w:pPr>
    </w:p>
    <w:p w14:paraId="1E1D150B" w14:textId="51C34E94" w:rsidR="009F2DC5" w:rsidRPr="000C1ADF" w:rsidRDefault="009F2DC5" w:rsidP="009F2DC5">
      <w:pPr>
        <w:pStyle w:val="BodyText"/>
        <w:numPr>
          <w:ilvl w:val="3"/>
          <w:numId w:val="35"/>
        </w:numPr>
        <w:tabs>
          <w:tab w:val="clear" w:pos="0"/>
        </w:tabs>
        <w:ind w:left="0" w:firstLine="0"/>
        <w:rPr>
          <w:rFonts w:asciiTheme="minorHAnsi" w:hAnsiTheme="minorHAnsi"/>
          <w:b/>
          <w:bCs/>
        </w:rPr>
      </w:pPr>
      <w:r w:rsidRPr="000C1ADF">
        <w:rPr>
          <w:rFonts w:asciiTheme="minorHAnsi" w:hAnsiTheme="minorHAnsi"/>
          <w:b/>
          <w:bCs/>
        </w:rPr>
        <w:t>Can RFR recipients ask any further questions about the RFR, written or oral, after October 13, 2021?</w:t>
      </w:r>
    </w:p>
    <w:p w14:paraId="5CBD082F" w14:textId="77777777" w:rsidR="009F2DC5" w:rsidRPr="000C1ADF" w:rsidRDefault="009F2DC5" w:rsidP="009F2DC5">
      <w:pPr>
        <w:pStyle w:val="BodyText"/>
        <w:tabs>
          <w:tab w:val="clear" w:pos="0"/>
        </w:tabs>
        <w:rPr>
          <w:rFonts w:asciiTheme="minorHAnsi" w:hAnsiTheme="minorHAnsi"/>
        </w:rPr>
      </w:pPr>
    </w:p>
    <w:p w14:paraId="5AEFCDF6" w14:textId="19962B48"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Bidders may contact Malcolm Harper, 319 RFR Coordinator, Malcolm.Harper@mass.gov, in the event that the RFR is </w:t>
      </w:r>
      <w:proofErr w:type="gramStart"/>
      <w:r w:rsidRPr="000C1ADF">
        <w:rPr>
          <w:rFonts w:asciiTheme="minorHAnsi" w:hAnsiTheme="minorHAnsi"/>
        </w:rPr>
        <w:t>incomplete</w:t>
      </w:r>
      <w:proofErr w:type="gramEnd"/>
      <w:r w:rsidRPr="000C1ADF">
        <w:rPr>
          <w:rFonts w:asciiTheme="minorHAnsi" w:hAnsiTheme="minorHAnsi"/>
        </w:rPr>
        <w:t xml:space="preserve"> or the Bidder is having trouble obtaining any required attachments, or to request access to TMDL analyses and other reports and information, or for other administrative questions. Department and all other Commonwealth employees cannot respond to project-related questions received after the RFR written question period, which ends on November 10, 2021.</w:t>
      </w:r>
    </w:p>
    <w:p w14:paraId="3CBD3CDF" w14:textId="77777777" w:rsidR="009F2DC5" w:rsidRPr="000C1ADF" w:rsidRDefault="009F2DC5" w:rsidP="009F2DC5">
      <w:pPr>
        <w:pStyle w:val="BodyText"/>
        <w:tabs>
          <w:tab w:val="clear" w:pos="0"/>
        </w:tabs>
        <w:rPr>
          <w:rFonts w:asciiTheme="minorHAnsi" w:hAnsiTheme="minorHAnsi"/>
        </w:rPr>
      </w:pPr>
    </w:p>
    <w:p w14:paraId="42D4FD12"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The typical interactions between the Department's employees and potential grantees may continue </w:t>
      </w:r>
      <w:proofErr w:type="gramStart"/>
      <w:r w:rsidRPr="000C1ADF">
        <w:rPr>
          <w:rFonts w:asciiTheme="minorHAnsi" w:hAnsiTheme="minorHAnsi"/>
        </w:rPr>
        <w:t>as long as</w:t>
      </w:r>
      <w:proofErr w:type="gramEnd"/>
      <w:r w:rsidRPr="000C1ADF">
        <w:rPr>
          <w:rFonts w:asciiTheme="minorHAnsi" w:hAnsiTheme="minorHAnsi"/>
        </w:rPr>
        <w:t xml:space="preserve"> the RFR is not discussed.</w:t>
      </w:r>
    </w:p>
    <w:p w14:paraId="7FFD6F01" w14:textId="77777777" w:rsidR="009F2DC5" w:rsidRPr="000C1ADF" w:rsidRDefault="009F2DC5" w:rsidP="009F2DC5">
      <w:pPr>
        <w:pStyle w:val="BodyText"/>
        <w:tabs>
          <w:tab w:val="clear" w:pos="0"/>
        </w:tabs>
        <w:rPr>
          <w:rFonts w:asciiTheme="minorHAnsi" w:hAnsiTheme="minorHAnsi"/>
        </w:rPr>
      </w:pPr>
    </w:p>
    <w:p w14:paraId="389886E7" w14:textId="77777777" w:rsidR="009F2DC5" w:rsidRPr="000C1ADF" w:rsidRDefault="009F2DC5" w:rsidP="009F2DC5">
      <w:pPr>
        <w:pStyle w:val="BodyText"/>
        <w:tabs>
          <w:tab w:val="clear" w:pos="0"/>
        </w:tabs>
        <w:rPr>
          <w:rFonts w:asciiTheme="minorHAnsi" w:hAnsiTheme="minorHAnsi"/>
          <w:b/>
          <w:bCs/>
        </w:rPr>
      </w:pPr>
      <w:r w:rsidRPr="000C1ADF">
        <w:rPr>
          <w:rFonts w:asciiTheme="minorHAnsi" w:hAnsiTheme="minorHAnsi"/>
          <w:b/>
          <w:bCs/>
        </w:rPr>
        <w:t>2.</w:t>
      </w:r>
      <w:r w:rsidRPr="000C1ADF">
        <w:rPr>
          <w:rFonts w:asciiTheme="minorHAnsi" w:hAnsiTheme="minorHAnsi"/>
          <w:b/>
          <w:bCs/>
        </w:rPr>
        <w:tab/>
        <w:t>Do prevailing wage rates apply to work on 319 funded projects?</w:t>
      </w:r>
    </w:p>
    <w:p w14:paraId="4E7C2A67" w14:textId="77777777" w:rsidR="009F2DC5" w:rsidRPr="000C1ADF" w:rsidRDefault="009F2DC5" w:rsidP="009F2DC5">
      <w:pPr>
        <w:pStyle w:val="BodyText"/>
        <w:tabs>
          <w:tab w:val="clear" w:pos="0"/>
        </w:tabs>
        <w:rPr>
          <w:rFonts w:asciiTheme="minorHAnsi" w:hAnsiTheme="minorHAnsi"/>
          <w:b/>
          <w:bCs/>
        </w:rPr>
      </w:pPr>
    </w:p>
    <w:p w14:paraId="0C738D22"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Depending on the nature of the work and the public or private nature of the grantee, prevailing wage rates may apply to some or </w:t>
      </w:r>
      <w:proofErr w:type="gramStart"/>
      <w:r w:rsidRPr="000C1ADF">
        <w:rPr>
          <w:rFonts w:asciiTheme="minorHAnsi" w:hAnsiTheme="minorHAnsi"/>
        </w:rPr>
        <w:t>all of</w:t>
      </w:r>
      <w:proofErr w:type="gramEnd"/>
      <w:r w:rsidRPr="000C1ADF">
        <w:rPr>
          <w:rFonts w:asciiTheme="minorHAnsi" w:hAnsiTheme="minorHAnsi"/>
        </w:rPr>
        <w:t xml:space="preserve"> the work. For specific advice, applicants should consult with the agency that administers the prevailing wage law, the Department of Labor and Workforce Development, </w:t>
      </w:r>
      <w:hyperlink r:id="rId54" w:history="1">
        <w:r w:rsidRPr="000C1ADF">
          <w:rPr>
            <w:rStyle w:val="Hyperlink"/>
            <w:rFonts w:asciiTheme="minorHAnsi" w:hAnsiTheme="minorHAnsi"/>
            <w:color w:val="auto"/>
          </w:rPr>
          <w:t>http://www.mass.gov/lwd/</w:t>
        </w:r>
      </w:hyperlink>
      <w:r w:rsidRPr="000C1ADF">
        <w:rPr>
          <w:rFonts w:asciiTheme="minorHAnsi" w:hAnsiTheme="minorHAnsi"/>
        </w:rPr>
        <w:t xml:space="preserve"> </w:t>
      </w:r>
    </w:p>
    <w:p w14:paraId="47FA116A" w14:textId="77777777" w:rsidR="009F2DC5" w:rsidRPr="000C1ADF" w:rsidRDefault="009F2DC5" w:rsidP="009F2DC5">
      <w:pPr>
        <w:pStyle w:val="BodyText"/>
        <w:tabs>
          <w:tab w:val="clear" w:pos="0"/>
        </w:tabs>
        <w:rPr>
          <w:rFonts w:asciiTheme="minorHAnsi" w:hAnsiTheme="minorHAnsi"/>
        </w:rPr>
      </w:pPr>
    </w:p>
    <w:p w14:paraId="5F7AF4F6" w14:textId="77777777" w:rsidR="009F2DC5" w:rsidRPr="000C1ADF" w:rsidRDefault="009F2DC5" w:rsidP="009F2DC5">
      <w:pPr>
        <w:pStyle w:val="BodyText"/>
        <w:tabs>
          <w:tab w:val="clear" w:pos="0"/>
        </w:tabs>
        <w:rPr>
          <w:rFonts w:asciiTheme="minorHAnsi" w:hAnsiTheme="minorHAnsi"/>
          <w:b/>
          <w:bCs/>
        </w:rPr>
      </w:pPr>
      <w:r w:rsidRPr="000C1ADF">
        <w:rPr>
          <w:rFonts w:asciiTheme="minorHAnsi" w:hAnsiTheme="minorHAnsi"/>
          <w:b/>
          <w:bCs/>
        </w:rPr>
        <w:t>3.</w:t>
      </w:r>
      <w:r w:rsidRPr="000C1ADF">
        <w:rPr>
          <w:rFonts w:asciiTheme="minorHAnsi" w:hAnsiTheme="minorHAnsi"/>
          <w:b/>
          <w:bCs/>
        </w:rPr>
        <w:tab/>
        <w:t>Do 319 funds need to be spent within the fiscal year?</w:t>
      </w:r>
    </w:p>
    <w:p w14:paraId="0B1458F6" w14:textId="77777777" w:rsidR="009F2DC5" w:rsidRPr="000C1ADF" w:rsidRDefault="009F2DC5" w:rsidP="009F2DC5">
      <w:pPr>
        <w:pStyle w:val="BodyText"/>
        <w:tabs>
          <w:tab w:val="clear" w:pos="0"/>
        </w:tabs>
        <w:rPr>
          <w:rFonts w:asciiTheme="minorHAnsi" w:hAnsiTheme="minorHAnsi"/>
        </w:rPr>
      </w:pPr>
    </w:p>
    <w:p w14:paraId="26A595CF"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No, 319 projects are under contract for multiple years. However, invoicing for work done within the state’s fiscal year (July 1-June 30) must be completed in a timely way </w:t>
      </w:r>
      <w:proofErr w:type="gramStart"/>
      <w:r w:rsidRPr="000C1ADF">
        <w:rPr>
          <w:rFonts w:asciiTheme="minorHAnsi" w:hAnsiTheme="minorHAnsi"/>
        </w:rPr>
        <w:t>in order to</w:t>
      </w:r>
      <w:proofErr w:type="gramEnd"/>
      <w:r w:rsidRPr="000C1ADF">
        <w:rPr>
          <w:rFonts w:asciiTheme="minorHAnsi" w:hAnsiTheme="minorHAnsi"/>
        </w:rPr>
        <w:t xml:space="preserve"> ensure payment. </w:t>
      </w:r>
    </w:p>
    <w:p w14:paraId="3970E1C5" w14:textId="77777777" w:rsidR="009F2DC5" w:rsidRPr="000C1ADF" w:rsidRDefault="009F2DC5" w:rsidP="009F2DC5">
      <w:pPr>
        <w:pStyle w:val="BodyText"/>
        <w:tabs>
          <w:tab w:val="clear" w:pos="0"/>
        </w:tabs>
        <w:rPr>
          <w:rFonts w:asciiTheme="minorHAnsi" w:hAnsiTheme="minorHAnsi"/>
        </w:rPr>
      </w:pPr>
    </w:p>
    <w:p w14:paraId="3A92058E" w14:textId="77777777" w:rsidR="009F2DC5" w:rsidRPr="000C1ADF" w:rsidRDefault="009F2DC5" w:rsidP="009F2DC5">
      <w:pPr>
        <w:pStyle w:val="BodyText"/>
        <w:tabs>
          <w:tab w:val="clear" w:pos="0"/>
        </w:tabs>
        <w:rPr>
          <w:rFonts w:asciiTheme="minorHAnsi" w:hAnsiTheme="minorHAnsi"/>
          <w:b/>
          <w:bCs/>
        </w:rPr>
      </w:pPr>
      <w:r w:rsidRPr="000C1ADF">
        <w:rPr>
          <w:rFonts w:asciiTheme="minorHAnsi" w:hAnsiTheme="minorHAnsi"/>
          <w:b/>
          <w:bCs/>
        </w:rPr>
        <w:t>4.</w:t>
      </w:r>
      <w:r w:rsidRPr="000C1ADF">
        <w:rPr>
          <w:rFonts w:asciiTheme="minorHAnsi" w:hAnsiTheme="minorHAnsi"/>
          <w:b/>
          <w:bCs/>
        </w:rPr>
        <w:tab/>
        <w:t>Does the Department provide an explanation of why a proposal was not selected?</w:t>
      </w:r>
    </w:p>
    <w:p w14:paraId="0EEBDAE7" w14:textId="77777777" w:rsidR="009F2DC5" w:rsidRPr="000C1ADF" w:rsidRDefault="009F2DC5" w:rsidP="009F2DC5">
      <w:pPr>
        <w:pStyle w:val="BodyText"/>
        <w:tabs>
          <w:tab w:val="clear" w:pos="0"/>
        </w:tabs>
        <w:rPr>
          <w:rFonts w:asciiTheme="minorHAnsi" w:hAnsiTheme="minorHAnsi"/>
        </w:rPr>
      </w:pPr>
    </w:p>
    <w:p w14:paraId="093979E2"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Every applicant will be notified of the results of the </w:t>
      </w:r>
      <w:proofErr w:type="gramStart"/>
      <w:r w:rsidRPr="000C1ADF">
        <w:rPr>
          <w:rFonts w:asciiTheme="minorHAnsi" w:hAnsiTheme="minorHAnsi"/>
        </w:rPr>
        <w:t>319 selection</w:t>
      </w:r>
      <w:proofErr w:type="gramEnd"/>
      <w:r w:rsidRPr="000C1ADF">
        <w:rPr>
          <w:rFonts w:asciiTheme="minorHAnsi" w:hAnsiTheme="minorHAnsi"/>
        </w:rPr>
        <w:t xml:space="preserve"> process and will be offered the opportunity to meet and discuss their proposal after the selection process is complete. </w:t>
      </w:r>
    </w:p>
    <w:p w14:paraId="7D057BC9" w14:textId="77777777" w:rsidR="009F2DC5" w:rsidRPr="000C1ADF" w:rsidRDefault="009F2DC5" w:rsidP="009F2DC5">
      <w:pPr>
        <w:pStyle w:val="BodyText"/>
        <w:tabs>
          <w:tab w:val="clear" w:pos="0"/>
        </w:tabs>
        <w:ind w:left="90"/>
        <w:rPr>
          <w:rFonts w:asciiTheme="minorHAnsi" w:hAnsiTheme="minorHAnsi"/>
        </w:rPr>
      </w:pPr>
    </w:p>
    <w:p w14:paraId="566AC00F" w14:textId="5C61C78C" w:rsidR="009F2DC5" w:rsidRPr="000C1ADF" w:rsidRDefault="009F2DC5" w:rsidP="009F2DC5">
      <w:pPr>
        <w:pStyle w:val="BodyText"/>
        <w:tabs>
          <w:tab w:val="clear" w:pos="0"/>
        </w:tabs>
        <w:ind w:left="360" w:hanging="360"/>
        <w:rPr>
          <w:rFonts w:asciiTheme="minorHAnsi" w:hAnsiTheme="minorHAnsi"/>
          <w:b/>
          <w:bCs/>
        </w:rPr>
      </w:pPr>
      <w:r w:rsidRPr="000C1ADF">
        <w:rPr>
          <w:rFonts w:asciiTheme="minorHAnsi" w:hAnsiTheme="minorHAnsi"/>
          <w:b/>
          <w:bCs/>
        </w:rPr>
        <w:t>5.</w:t>
      </w:r>
      <w:r w:rsidRPr="000C1ADF">
        <w:rPr>
          <w:rFonts w:asciiTheme="minorHAnsi" w:hAnsiTheme="minorHAnsi"/>
          <w:b/>
          <w:bCs/>
        </w:rPr>
        <w:tab/>
        <w:t>Can Applicants submit partial proposals before December 15, 2021, and then send additional materials as they become available?</w:t>
      </w:r>
    </w:p>
    <w:p w14:paraId="5856EAF8" w14:textId="77777777" w:rsidR="009F2DC5" w:rsidRPr="000C1ADF" w:rsidRDefault="009F2DC5" w:rsidP="009F2DC5">
      <w:pPr>
        <w:pStyle w:val="BodyText"/>
        <w:tabs>
          <w:tab w:val="clear" w:pos="0"/>
        </w:tabs>
        <w:rPr>
          <w:rFonts w:asciiTheme="minorHAnsi" w:hAnsiTheme="minorHAnsi"/>
        </w:rPr>
      </w:pPr>
    </w:p>
    <w:p w14:paraId="19811F09" w14:textId="45A10C5F" w:rsidR="009F2DC5" w:rsidRPr="000C1ADF" w:rsidRDefault="009F2DC5" w:rsidP="009F2DC5">
      <w:pPr>
        <w:pStyle w:val="BodyText"/>
        <w:tabs>
          <w:tab w:val="clear" w:pos="0"/>
        </w:tabs>
        <w:rPr>
          <w:rFonts w:asciiTheme="minorHAnsi" w:hAnsiTheme="minorHAnsi"/>
        </w:rPr>
      </w:pPr>
      <w:r w:rsidRPr="000C1ADF">
        <w:rPr>
          <w:rFonts w:asciiTheme="minorHAnsi" w:hAnsiTheme="minorHAnsi"/>
        </w:rPr>
        <w:lastRenderedPageBreak/>
        <w:t xml:space="preserve">Applicants may submit complete proposal packages prior to the </w:t>
      </w:r>
      <w:r w:rsidRPr="000C1ADF">
        <w:rPr>
          <w:rFonts w:asciiTheme="minorHAnsi" w:hAnsiTheme="minorHAnsi"/>
          <w:bCs/>
        </w:rPr>
        <w:t>December 15, 2021 date</w:t>
      </w:r>
      <w:r w:rsidRPr="000C1ADF">
        <w:rPr>
          <w:rFonts w:asciiTheme="minorHAnsi" w:hAnsiTheme="minorHAnsi"/>
        </w:rPr>
        <w:t xml:space="preserve">, but MassDEP strongly recommends against sending partial submittals to ensure that all proposal components are properly assembled for the reviewers. Letters of support that do not involve non-federal matching funds may be submitted after the proposal submittal date, i.e., up through and </w:t>
      </w:r>
      <w:r w:rsidRPr="000C1ADF">
        <w:rPr>
          <w:rFonts w:asciiTheme="minorHAnsi" w:hAnsiTheme="minorHAnsi"/>
          <w:bCs/>
        </w:rPr>
        <w:t>until December 22, 2021.</w:t>
      </w:r>
      <w:r w:rsidRPr="000C1ADF">
        <w:rPr>
          <w:rFonts w:asciiTheme="minorHAnsi" w:hAnsiTheme="minorHAnsi"/>
        </w:rPr>
        <w:t xml:space="preserve"> </w:t>
      </w:r>
    </w:p>
    <w:p w14:paraId="0990682D" w14:textId="77777777" w:rsidR="009F2DC5" w:rsidRPr="000C1ADF" w:rsidRDefault="009F2DC5" w:rsidP="009F2DC5">
      <w:pPr>
        <w:pStyle w:val="BodyText"/>
        <w:tabs>
          <w:tab w:val="clear" w:pos="0"/>
        </w:tabs>
        <w:rPr>
          <w:rFonts w:asciiTheme="minorHAnsi" w:hAnsiTheme="minorHAnsi"/>
        </w:rPr>
      </w:pPr>
    </w:p>
    <w:p w14:paraId="03F939E7" w14:textId="798F6368" w:rsidR="009F2DC5" w:rsidRPr="000C1ADF" w:rsidRDefault="009F2DC5" w:rsidP="009F2DC5">
      <w:pPr>
        <w:pStyle w:val="BodyText"/>
        <w:tabs>
          <w:tab w:val="clear" w:pos="0"/>
        </w:tabs>
        <w:rPr>
          <w:rFonts w:asciiTheme="minorHAnsi" w:hAnsiTheme="minorHAnsi"/>
          <w:b/>
          <w:bCs/>
        </w:rPr>
      </w:pPr>
      <w:bookmarkStart w:id="115" w:name="FAQ6"/>
      <w:r w:rsidRPr="000C1ADF">
        <w:rPr>
          <w:rFonts w:asciiTheme="minorHAnsi" w:hAnsiTheme="minorHAnsi"/>
          <w:b/>
          <w:bCs/>
        </w:rPr>
        <w:t>6.</w:t>
      </w:r>
      <w:r w:rsidRPr="000C1ADF">
        <w:rPr>
          <w:rFonts w:asciiTheme="minorHAnsi" w:hAnsiTheme="minorHAnsi"/>
          <w:b/>
          <w:bCs/>
        </w:rPr>
        <w:tab/>
        <w:t>What does the Department mean by “Impaired water” and “Category of Water”?</w:t>
      </w:r>
      <w:bookmarkEnd w:id="115"/>
    </w:p>
    <w:p w14:paraId="0B2F0533" w14:textId="77777777" w:rsidR="009F2DC5" w:rsidRPr="000C1ADF" w:rsidRDefault="009F2DC5" w:rsidP="009F2DC5">
      <w:pPr>
        <w:rPr>
          <w:rFonts w:asciiTheme="minorHAnsi" w:hAnsiTheme="minorHAnsi"/>
          <w:b/>
          <w:bCs/>
        </w:rPr>
      </w:pPr>
    </w:p>
    <w:p w14:paraId="25E7246F" w14:textId="77777777" w:rsidR="009F2DC5" w:rsidRPr="000C1ADF" w:rsidRDefault="009F2DC5" w:rsidP="009F2DC5">
      <w:pPr>
        <w:suppressAutoHyphens/>
        <w:rPr>
          <w:rFonts w:asciiTheme="minorHAnsi" w:hAnsiTheme="minorHAnsi" w:cs="Calibri"/>
          <w:spacing w:val="-2"/>
          <w:sz w:val="22"/>
          <w:szCs w:val="22"/>
        </w:rPr>
      </w:pPr>
      <w:r w:rsidRPr="000C1ADF">
        <w:rPr>
          <w:rFonts w:asciiTheme="minorHAnsi" w:hAnsiTheme="minorHAnsi" w:cs="Calibri"/>
          <w:spacing w:val="-2"/>
          <w:sz w:val="22"/>
          <w:szCs w:val="22"/>
        </w:rPr>
        <w:t>Massachusetts has adopted EPA’s Integrated Listing Methodology for reporting the status of water resources. The Integrated List replaces the 305b report of previous years by reorganizing the information according to the following categories:</w:t>
      </w:r>
    </w:p>
    <w:p w14:paraId="2F6D84ED" w14:textId="77777777" w:rsidR="009F2DC5" w:rsidRPr="000C1ADF" w:rsidRDefault="009F2DC5" w:rsidP="009F2DC5">
      <w:pPr>
        <w:suppressAutoHyphens/>
        <w:rPr>
          <w:rFonts w:asciiTheme="minorHAnsi" w:hAnsiTheme="minorHAnsi" w:cs="Calibri"/>
          <w:spacing w:val="-2"/>
          <w:sz w:val="22"/>
          <w:szCs w:val="22"/>
        </w:rPr>
      </w:pPr>
    </w:p>
    <w:p w14:paraId="17914055" w14:textId="77777777" w:rsidR="009F2DC5" w:rsidRPr="000C1ADF" w:rsidRDefault="009F2DC5" w:rsidP="009F2DC5">
      <w:pPr>
        <w:pStyle w:val="ListParagraph"/>
        <w:numPr>
          <w:ilvl w:val="0"/>
          <w:numId w:val="48"/>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Category 1 Waters: waters attaining all designated uses</w:t>
      </w:r>
    </w:p>
    <w:p w14:paraId="3A5DB440" w14:textId="77777777" w:rsidR="009F2DC5" w:rsidRPr="000C1ADF" w:rsidRDefault="009F2DC5" w:rsidP="009F2DC5">
      <w:pPr>
        <w:pStyle w:val="ListParagraph"/>
        <w:numPr>
          <w:ilvl w:val="0"/>
          <w:numId w:val="48"/>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Category 2 Waters: attaining some uses, other uses not assessed</w:t>
      </w:r>
    </w:p>
    <w:p w14:paraId="37D8DE02" w14:textId="77777777" w:rsidR="009F2DC5" w:rsidRPr="000C1ADF" w:rsidRDefault="009F2DC5" w:rsidP="009F2DC5">
      <w:pPr>
        <w:pStyle w:val="ListParagraph"/>
        <w:numPr>
          <w:ilvl w:val="0"/>
          <w:numId w:val="48"/>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Category 3 Waters: no uses assessed</w:t>
      </w:r>
    </w:p>
    <w:p w14:paraId="15C9B5A4" w14:textId="77777777" w:rsidR="009F2DC5" w:rsidRPr="000C1ADF" w:rsidRDefault="009F2DC5" w:rsidP="009F2DC5">
      <w:pPr>
        <w:pStyle w:val="ListParagraph"/>
        <w:numPr>
          <w:ilvl w:val="0"/>
          <w:numId w:val="48"/>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Category 4a Waters: TMDL is complete</w:t>
      </w:r>
    </w:p>
    <w:p w14:paraId="764A0FEB" w14:textId="77777777" w:rsidR="009F2DC5" w:rsidRPr="000C1ADF" w:rsidRDefault="009F2DC5" w:rsidP="009F2DC5">
      <w:pPr>
        <w:pStyle w:val="ListParagraph"/>
        <w:numPr>
          <w:ilvl w:val="0"/>
          <w:numId w:val="48"/>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 xml:space="preserve">Category 4b Waters: waters expected to attain all uses </w:t>
      </w:r>
      <w:proofErr w:type="gramStart"/>
      <w:r w:rsidRPr="000C1ADF">
        <w:rPr>
          <w:rFonts w:asciiTheme="minorHAnsi" w:hAnsiTheme="minorHAnsi" w:cs="Calibri"/>
          <w:spacing w:val="-2"/>
          <w:sz w:val="22"/>
          <w:szCs w:val="22"/>
        </w:rPr>
        <w:t>in the near future</w:t>
      </w:r>
      <w:proofErr w:type="gramEnd"/>
    </w:p>
    <w:p w14:paraId="1251A52F" w14:textId="77777777" w:rsidR="009F2DC5" w:rsidRPr="000C1ADF" w:rsidRDefault="009F2DC5" w:rsidP="009F2DC5">
      <w:pPr>
        <w:pStyle w:val="ListParagraph"/>
        <w:numPr>
          <w:ilvl w:val="0"/>
          <w:numId w:val="48"/>
        </w:numPr>
        <w:tabs>
          <w:tab w:val="left" w:pos="-1440"/>
          <w:tab w:val="left" w:pos="-720"/>
        </w:tabs>
        <w:suppressAutoHyphens/>
        <w:rPr>
          <w:rFonts w:asciiTheme="minorHAnsi" w:hAnsiTheme="minorHAnsi" w:cs="Calibri"/>
          <w:spacing w:val="-2"/>
          <w:sz w:val="22"/>
          <w:szCs w:val="22"/>
        </w:rPr>
      </w:pPr>
      <w:r w:rsidRPr="000C1ADF">
        <w:rPr>
          <w:rFonts w:asciiTheme="minorHAnsi" w:hAnsiTheme="minorHAnsi" w:cs="Calibri"/>
          <w:spacing w:val="-2"/>
          <w:sz w:val="22"/>
          <w:szCs w:val="22"/>
        </w:rPr>
        <w:t>Category 4c Waters: impairment not caused by a pollutant</w:t>
      </w:r>
    </w:p>
    <w:p w14:paraId="613AA475" w14:textId="77777777" w:rsidR="009F2DC5" w:rsidRPr="000C1ADF" w:rsidRDefault="009F2DC5" w:rsidP="009F2DC5">
      <w:pPr>
        <w:pStyle w:val="BodyText"/>
        <w:numPr>
          <w:ilvl w:val="0"/>
          <w:numId w:val="48"/>
        </w:numPr>
        <w:tabs>
          <w:tab w:val="clear" w:pos="0"/>
          <w:tab w:val="left" w:pos="-1440"/>
        </w:tabs>
        <w:rPr>
          <w:rFonts w:asciiTheme="minorHAnsi" w:hAnsiTheme="minorHAnsi" w:cs="Calibri"/>
          <w:szCs w:val="22"/>
        </w:rPr>
      </w:pPr>
      <w:r w:rsidRPr="000C1ADF">
        <w:rPr>
          <w:rFonts w:asciiTheme="minorHAnsi" w:hAnsiTheme="minorHAnsi" w:cs="Calibri"/>
          <w:szCs w:val="22"/>
        </w:rPr>
        <w:t>Category 5 Waters: waters requiring a TMDL (formerly the 303d list)</w:t>
      </w:r>
    </w:p>
    <w:p w14:paraId="21C41909" w14:textId="77777777" w:rsidR="009F2DC5" w:rsidRPr="000C1ADF" w:rsidRDefault="009F2DC5" w:rsidP="009F2DC5">
      <w:pPr>
        <w:tabs>
          <w:tab w:val="left" w:pos="-1440"/>
          <w:tab w:val="left" w:pos="-720"/>
        </w:tabs>
        <w:suppressAutoHyphens/>
        <w:rPr>
          <w:rFonts w:asciiTheme="minorHAnsi" w:hAnsiTheme="minorHAnsi" w:cs="Calibri"/>
          <w:spacing w:val="-2"/>
          <w:sz w:val="22"/>
          <w:szCs w:val="22"/>
        </w:rPr>
      </w:pPr>
    </w:p>
    <w:p w14:paraId="45B2B0D3" w14:textId="178C512C" w:rsidR="00B67C36" w:rsidRPr="000C1ADF" w:rsidRDefault="009F2DC5" w:rsidP="009F2DC5">
      <w:pPr>
        <w:pStyle w:val="BodyText"/>
        <w:tabs>
          <w:tab w:val="clear" w:pos="0"/>
        </w:tabs>
        <w:rPr>
          <w:rFonts w:asciiTheme="minorHAnsi" w:hAnsiTheme="minorHAnsi" w:cs="Calibri"/>
          <w:szCs w:val="22"/>
        </w:rPr>
      </w:pPr>
      <w:r w:rsidRPr="000C1ADF">
        <w:rPr>
          <w:rFonts w:asciiTheme="minorHAnsi" w:hAnsiTheme="minorHAnsi" w:cs="Calibri"/>
          <w:szCs w:val="22"/>
        </w:rPr>
        <w:t xml:space="preserve">For purposes of the 319 program, “impaired waters” are those listed in Categories 4a, 4c, and 5. Impaired waters do not meet their designated uses, as defined by the Massachusetts Surface Water Quality Standards. These categories represent the former “303d list.” The “Massachusetts Year 2016 Integrated List of Waters (303d list)” which includes these category listings can be found on the Department’s web site at </w:t>
      </w:r>
      <w:hyperlink r:id="rId55" w:history="1">
        <w:r w:rsidRPr="000C1ADF">
          <w:rPr>
            <w:rStyle w:val="Hyperlink"/>
            <w:rFonts w:asciiTheme="minorHAnsi" w:hAnsiTheme="minorHAnsi" w:cs="Calibri"/>
            <w:color w:val="auto"/>
            <w:szCs w:val="22"/>
          </w:rPr>
          <w:t>http://www.mass.gov/dep/water/resources/tmdls.htm</w:t>
        </w:r>
      </w:hyperlink>
      <w:r w:rsidRPr="000C1ADF">
        <w:rPr>
          <w:rFonts w:asciiTheme="minorHAnsi" w:hAnsiTheme="minorHAnsi" w:cs="Calibri"/>
          <w:szCs w:val="22"/>
        </w:rPr>
        <w:t xml:space="preserve">. Information about the TMDL program and copies of draft and completed TMDLs can also be found at that site. The 2016 Integrated list is also available as a map from </w:t>
      </w:r>
      <w:proofErr w:type="spellStart"/>
      <w:r w:rsidRPr="000C1ADF">
        <w:rPr>
          <w:rFonts w:asciiTheme="minorHAnsi" w:hAnsiTheme="minorHAnsi" w:cs="Calibri"/>
          <w:szCs w:val="22"/>
        </w:rPr>
        <w:t>MassGIS</w:t>
      </w:r>
      <w:proofErr w:type="spellEnd"/>
      <w:r w:rsidRPr="000C1ADF">
        <w:rPr>
          <w:rFonts w:asciiTheme="minorHAnsi" w:hAnsiTheme="minorHAnsi" w:cs="Calibri"/>
          <w:szCs w:val="22"/>
        </w:rPr>
        <w:t xml:space="preserve"> (</w:t>
      </w:r>
      <w:hyperlink r:id="rId56" w:history="1">
        <w:r w:rsidR="00B67C36" w:rsidRPr="000C1ADF">
          <w:rPr>
            <w:rStyle w:val="Hyperlink"/>
            <w:rFonts w:asciiTheme="minorHAnsi" w:hAnsiTheme="minorHAnsi" w:cs="Calibri"/>
            <w:color w:val="auto"/>
            <w:szCs w:val="22"/>
          </w:rPr>
          <w:t>https://maps.env.state.ma.us/dep/omv/ilviewer.html?rc=2016</w:t>
        </w:r>
      </w:hyperlink>
      <w:r w:rsidR="00D13EBC" w:rsidRPr="000C1ADF">
        <w:rPr>
          <w:rFonts w:asciiTheme="minorHAnsi" w:hAnsiTheme="minorHAnsi" w:cs="Calibri"/>
          <w:szCs w:val="22"/>
        </w:rPr>
        <w:t>).</w:t>
      </w:r>
    </w:p>
    <w:p w14:paraId="7A917357" w14:textId="77777777" w:rsidR="009F2DC5" w:rsidRPr="000C1ADF" w:rsidRDefault="009F2DC5" w:rsidP="009F2DC5">
      <w:pPr>
        <w:pStyle w:val="BodyText"/>
        <w:tabs>
          <w:tab w:val="clear" w:pos="0"/>
        </w:tabs>
        <w:rPr>
          <w:rFonts w:asciiTheme="minorHAnsi" w:hAnsiTheme="minorHAnsi"/>
        </w:rPr>
      </w:pPr>
    </w:p>
    <w:p w14:paraId="3902D933"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7.</w:t>
      </w:r>
      <w:r w:rsidRPr="000C1ADF">
        <w:rPr>
          <w:rFonts w:asciiTheme="minorHAnsi" w:hAnsiTheme="minorHAnsi" w:cs="Calibri"/>
          <w:b/>
          <w:sz w:val="22"/>
          <w:szCs w:val="22"/>
        </w:rPr>
        <w:tab/>
        <w:t xml:space="preserve">If I have a current 319 grant then am I eligible to apply for another? </w:t>
      </w:r>
    </w:p>
    <w:p w14:paraId="3D535876" w14:textId="77777777" w:rsidR="009F2DC5" w:rsidRPr="000C1ADF" w:rsidRDefault="009F2DC5" w:rsidP="009F2DC5">
      <w:pPr>
        <w:ind w:left="260" w:hangingChars="118" w:hanging="260"/>
        <w:rPr>
          <w:rFonts w:asciiTheme="minorHAnsi" w:hAnsiTheme="minorHAnsi" w:cs="Calibri"/>
          <w:sz w:val="22"/>
          <w:szCs w:val="22"/>
        </w:rPr>
      </w:pPr>
    </w:p>
    <w:p w14:paraId="41758607" w14:textId="77777777" w:rsidR="009F2DC5" w:rsidRPr="000C1ADF" w:rsidRDefault="009F2DC5" w:rsidP="009F2DC5">
      <w:pPr>
        <w:ind w:left="260" w:hangingChars="118" w:hanging="260"/>
        <w:rPr>
          <w:rFonts w:asciiTheme="minorHAnsi" w:hAnsiTheme="minorHAnsi" w:cs="Calibri"/>
          <w:sz w:val="22"/>
          <w:szCs w:val="22"/>
        </w:rPr>
      </w:pPr>
      <w:r w:rsidRPr="000C1ADF">
        <w:rPr>
          <w:rFonts w:asciiTheme="minorHAnsi" w:hAnsiTheme="minorHAnsi" w:cs="Calibri"/>
          <w:sz w:val="22"/>
          <w:szCs w:val="22"/>
        </w:rPr>
        <w:t>Yes. All applicants should note that past performance on a 319 project is one of the Department’s review criteria.</w:t>
      </w:r>
    </w:p>
    <w:p w14:paraId="54A3883E" w14:textId="77777777" w:rsidR="009F2DC5" w:rsidRPr="000C1ADF" w:rsidRDefault="009F2DC5" w:rsidP="009F2DC5">
      <w:pPr>
        <w:ind w:left="260" w:hangingChars="118" w:hanging="260"/>
        <w:rPr>
          <w:rFonts w:asciiTheme="minorHAnsi" w:hAnsiTheme="minorHAnsi" w:cs="Calibri"/>
          <w:sz w:val="22"/>
          <w:szCs w:val="22"/>
        </w:rPr>
      </w:pPr>
    </w:p>
    <w:p w14:paraId="20AE9A3A"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8.</w:t>
      </w:r>
      <w:r w:rsidRPr="000C1ADF">
        <w:rPr>
          <w:rFonts w:asciiTheme="minorHAnsi" w:hAnsiTheme="minorHAnsi" w:cs="Calibri"/>
          <w:b/>
          <w:sz w:val="22"/>
          <w:szCs w:val="22"/>
        </w:rPr>
        <w:tab/>
        <w:t xml:space="preserve">Is a water body with a documented blue-green algae problem eligible? </w:t>
      </w:r>
    </w:p>
    <w:p w14:paraId="655F6588" w14:textId="77777777" w:rsidR="009F2DC5" w:rsidRPr="000C1ADF" w:rsidRDefault="009F2DC5" w:rsidP="009F2DC5">
      <w:pPr>
        <w:rPr>
          <w:rFonts w:asciiTheme="minorHAnsi" w:hAnsiTheme="minorHAnsi" w:cs="Calibri"/>
          <w:sz w:val="22"/>
          <w:szCs w:val="22"/>
        </w:rPr>
      </w:pPr>
    </w:p>
    <w:p w14:paraId="17C6F0AB"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Yes, provided the waterbody is listed on the Massachusetts List of Impaired Waters and/or documentation of the cyanobacteria problem has been verified by MassDEP or Massachusetts Department of Public Health.</w:t>
      </w:r>
    </w:p>
    <w:p w14:paraId="460B96EE" w14:textId="77777777" w:rsidR="009F2DC5" w:rsidRPr="000C1ADF" w:rsidRDefault="009F2DC5" w:rsidP="009F2DC5">
      <w:pPr>
        <w:ind w:left="260" w:hangingChars="118" w:hanging="260"/>
        <w:rPr>
          <w:rFonts w:asciiTheme="minorHAnsi" w:hAnsiTheme="minorHAnsi" w:cs="Calibri"/>
          <w:sz w:val="22"/>
          <w:szCs w:val="22"/>
        </w:rPr>
      </w:pPr>
    </w:p>
    <w:p w14:paraId="45A9F4E3"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9.</w:t>
      </w:r>
      <w:r w:rsidRPr="000C1ADF">
        <w:rPr>
          <w:rFonts w:asciiTheme="minorHAnsi" w:hAnsiTheme="minorHAnsi" w:cs="Calibri"/>
          <w:b/>
          <w:sz w:val="22"/>
          <w:szCs w:val="22"/>
        </w:rPr>
        <w:tab/>
        <w:t xml:space="preserve">Is aeration eligible? </w:t>
      </w:r>
    </w:p>
    <w:p w14:paraId="24248CCC" w14:textId="77777777" w:rsidR="009F2DC5" w:rsidRPr="000C1ADF" w:rsidRDefault="009F2DC5" w:rsidP="009F2DC5">
      <w:pPr>
        <w:ind w:left="260" w:hangingChars="118" w:hanging="260"/>
        <w:rPr>
          <w:rFonts w:asciiTheme="minorHAnsi" w:hAnsiTheme="minorHAnsi" w:cs="Calibri"/>
          <w:sz w:val="22"/>
          <w:szCs w:val="22"/>
        </w:rPr>
      </w:pPr>
    </w:p>
    <w:p w14:paraId="293A29E7"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In-lake solutions, including aeration, are only eligible when all watershed sources of pollutants have been remediated. Aeration may be eligible, provided MassDEP’s Watershed Planning Program agrees that this is an appropriate and cost-effective BMP.</w:t>
      </w:r>
    </w:p>
    <w:p w14:paraId="37665ACF" w14:textId="77777777" w:rsidR="009F2DC5" w:rsidRPr="000C1ADF" w:rsidRDefault="009F2DC5" w:rsidP="009F2DC5">
      <w:pPr>
        <w:pStyle w:val="BodyText"/>
        <w:tabs>
          <w:tab w:val="clear" w:pos="0"/>
        </w:tabs>
        <w:rPr>
          <w:rFonts w:asciiTheme="minorHAnsi" w:hAnsiTheme="minorHAnsi"/>
        </w:rPr>
      </w:pPr>
    </w:p>
    <w:p w14:paraId="6CB69382"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BUDGET AND 40% NON-FEDERAL MATCH</w:t>
      </w:r>
    </w:p>
    <w:p w14:paraId="3345DA0A" w14:textId="77777777" w:rsidR="009F2DC5" w:rsidRPr="000C1ADF" w:rsidRDefault="009F2DC5" w:rsidP="009F2DC5">
      <w:pPr>
        <w:pStyle w:val="BodyText"/>
        <w:tabs>
          <w:tab w:val="clear" w:pos="0"/>
        </w:tabs>
        <w:rPr>
          <w:rFonts w:asciiTheme="minorHAnsi" w:hAnsiTheme="minorHAnsi"/>
          <w:b/>
          <w:bCs/>
        </w:rPr>
      </w:pPr>
    </w:p>
    <w:p w14:paraId="19CA7632"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10.</w:t>
      </w:r>
      <w:r w:rsidRPr="000C1ADF">
        <w:rPr>
          <w:rFonts w:asciiTheme="minorHAnsi" w:hAnsiTheme="minorHAnsi"/>
          <w:b/>
          <w:bCs/>
        </w:rPr>
        <w:tab/>
        <w:t>How does the Department determine the amount of money that is available each year?</w:t>
      </w:r>
    </w:p>
    <w:p w14:paraId="0725175C" w14:textId="77777777" w:rsidR="009F2DC5" w:rsidRPr="000C1ADF" w:rsidRDefault="009F2DC5" w:rsidP="009F2DC5">
      <w:pPr>
        <w:pStyle w:val="BodyText"/>
        <w:tabs>
          <w:tab w:val="clear" w:pos="0"/>
        </w:tabs>
        <w:rPr>
          <w:rFonts w:asciiTheme="minorHAnsi" w:hAnsiTheme="minorHAnsi"/>
        </w:rPr>
      </w:pPr>
    </w:p>
    <w:p w14:paraId="34FDEAEE"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Congress annually awards 319 funds to states via EPA, according to a formula. The 319 funds given to the state are evenly split between Project funds and Program funds. As directed by federal 319 program guidelines, </w:t>
      </w:r>
      <w:r w:rsidRPr="000C1ADF">
        <w:rPr>
          <w:rFonts w:asciiTheme="minorHAnsi" w:hAnsiTheme="minorHAnsi"/>
        </w:rPr>
        <w:lastRenderedPageBreak/>
        <w:t xml:space="preserve">Project funds are 100% passed through as competitive subawards for implementation projects that address water quality impairments caused by nonpoint source pollution (Implementation projects). Program funds are partially used to support MassDEP’s Nonpoint Source Program, and the remainder is used to fund projects that are consistent with the state’s </w:t>
      </w:r>
      <w:hyperlink r:id="rId57" w:anchor="5" w:history="1">
        <w:r w:rsidRPr="000C1ADF">
          <w:rPr>
            <w:rStyle w:val="Hyperlink"/>
            <w:rFonts w:asciiTheme="minorHAnsi" w:hAnsiTheme="minorHAnsi" w:cs="Calibri"/>
            <w:color w:val="auto"/>
            <w:szCs w:val="22"/>
            <w:u w:val="none"/>
          </w:rPr>
          <w:t>Massachusetts Nonpoint Source Management Program Plan (NPS Plan)</w:t>
        </w:r>
      </w:hyperlink>
      <w:r w:rsidRPr="000C1ADF">
        <w:rPr>
          <w:rFonts w:asciiTheme="minorHAnsi" w:hAnsiTheme="minorHAnsi" w:cs="Calibri"/>
          <w:szCs w:val="22"/>
        </w:rPr>
        <w:t>.</w:t>
      </w:r>
    </w:p>
    <w:p w14:paraId="0C2A8362" w14:textId="77777777" w:rsidR="009F2DC5" w:rsidRPr="000C1ADF" w:rsidRDefault="009F2DC5" w:rsidP="009F2DC5">
      <w:pPr>
        <w:pStyle w:val="BodyText"/>
        <w:tabs>
          <w:tab w:val="clear" w:pos="0"/>
        </w:tabs>
        <w:rPr>
          <w:rFonts w:asciiTheme="minorHAnsi" w:hAnsiTheme="minorHAnsi"/>
        </w:rPr>
      </w:pPr>
    </w:p>
    <w:p w14:paraId="55FEEEB0"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11.</w:t>
      </w:r>
      <w:r w:rsidRPr="000C1ADF">
        <w:rPr>
          <w:rFonts w:asciiTheme="minorHAnsi" w:hAnsiTheme="minorHAnsi"/>
          <w:b/>
          <w:bCs/>
        </w:rPr>
        <w:tab/>
        <w:t>Is there a limit on the amount of 319 grant funds that can be requested by an applicant?</w:t>
      </w:r>
    </w:p>
    <w:p w14:paraId="3017B699" w14:textId="77777777" w:rsidR="009F2DC5" w:rsidRPr="000C1ADF" w:rsidRDefault="009F2DC5" w:rsidP="009F2DC5">
      <w:pPr>
        <w:pStyle w:val="BodyText"/>
        <w:tabs>
          <w:tab w:val="clear" w:pos="0"/>
        </w:tabs>
        <w:ind w:left="720"/>
        <w:rPr>
          <w:rFonts w:asciiTheme="minorHAnsi" w:hAnsiTheme="minorHAnsi"/>
        </w:rPr>
      </w:pPr>
    </w:p>
    <w:p w14:paraId="18C4CB33"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No. Typical 319 grants range from $50,000 to $600,000. The Department encourages larger projects to facilitate watershed-wide improvements. The grantee must be able to provide at least a 40% non-federal match for the total project cost, i.e., in cash and/or through in-kind services.</w:t>
      </w:r>
    </w:p>
    <w:p w14:paraId="50B41F2B" w14:textId="77777777" w:rsidR="009F2DC5" w:rsidRPr="000C1ADF" w:rsidRDefault="009F2DC5" w:rsidP="009F2DC5">
      <w:pPr>
        <w:pStyle w:val="BodyText"/>
        <w:tabs>
          <w:tab w:val="clear" w:pos="0"/>
        </w:tabs>
        <w:rPr>
          <w:rFonts w:asciiTheme="minorHAnsi" w:hAnsiTheme="minorHAnsi"/>
        </w:rPr>
      </w:pPr>
    </w:p>
    <w:p w14:paraId="291CA4F1"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12.</w:t>
      </w:r>
      <w:r w:rsidRPr="000C1ADF">
        <w:rPr>
          <w:rFonts w:asciiTheme="minorHAnsi" w:hAnsiTheme="minorHAnsi"/>
          <w:b/>
          <w:bCs/>
        </w:rPr>
        <w:tab/>
        <w:t>What is the payment procedure for 319 projects?</w:t>
      </w:r>
    </w:p>
    <w:p w14:paraId="4AF06FBE" w14:textId="77777777" w:rsidR="009F2DC5" w:rsidRPr="000C1ADF" w:rsidRDefault="009F2DC5" w:rsidP="009F2DC5">
      <w:pPr>
        <w:pStyle w:val="BodyText"/>
        <w:tabs>
          <w:tab w:val="clear" w:pos="0"/>
        </w:tabs>
        <w:rPr>
          <w:rFonts w:asciiTheme="minorHAnsi" w:hAnsiTheme="minorHAnsi"/>
        </w:rPr>
      </w:pPr>
    </w:p>
    <w:p w14:paraId="521D9EB5" w14:textId="16A810DF" w:rsidR="00EC0065" w:rsidRPr="000C1ADF" w:rsidRDefault="009F2DC5" w:rsidP="009F2DC5">
      <w:pPr>
        <w:pStyle w:val="BodyText"/>
        <w:tabs>
          <w:tab w:val="clear" w:pos="0"/>
        </w:tabs>
        <w:rPr>
          <w:rFonts w:asciiTheme="minorHAnsi" w:hAnsiTheme="minorHAnsi" w:cs="Calibri"/>
          <w:u w:val="single"/>
        </w:rPr>
      </w:pPr>
      <w:r w:rsidRPr="000C1ADF">
        <w:rPr>
          <w:rFonts w:asciiTheme="minorHAnsi" w:hAnsiTheme="minorHAnsi"/>
        </w:rPr>
        <w:t xml:space="preserve">The grantee will be reimbursed for costs that are incurred for the project during the contractual period. Advance payments will not be made. The Department encourages grantees to submit invoices in a timely manner, as expenses are incurred; in most cases, it is suggested that grantees submit their invoices with their required quarterly progress reports. Reimbursement is generally made within 45 days </w:t>
      </w:r>
      <w:proofErr w:type="gramStart"/>
      <w:r w:rsidRPr="000C1ADF">
        <w:rPr>
          <w:rFonts w:asciiTheme="minorHAnsi" w:hAnsiTheme="minorHAnsi"/>
        </w:rPr>
        <w:t>subsequent to</w:t>
      </w:r>
      <w:proofErr w:type="gramEnd"/>
      <w:r w:rsidRPr="000C1ADF">
        <w:rPr>
          <w:rFonts w:asciiTheme="minorHAnsi" w:hAnsiTheme="minorHAnsi"/>
        </w:rPr>
        <w:t xml:space="preserve"> the grantee submitting a correctly executed invoice with appropriate backup documentation, a completed Match Certification Form, </w:t>
      </w:r>
      <w:r w:rsidRPr="000C1ADF">
        <w:rPr>
          <w:rFonts w:asciiTheme="minorHAnsi" w:hAnsiTheme="minorHAnsi" w:cs="Calibri"/>
        </w:rPr>
        <w:t xml:space="preserve">and all required Letters of Intent and Payment Voucher Attachment or DBE Reporting. No payments shall be made for Massachusetts sales tax. See also the </w:t>
      </w:r>
      <w:r w:rsidR="00C416C8" w:rsidRPr="000C1ADF">
        <w:rPr>
          <w:rFonts w:asciiTheme="minorHAnsi" w:hAnsiTheme="minorHAnsi" w:cs="Calibri"/>
        </w:rPr>
        <w:t>2016</w:t>
      </w:r>
      <w:r w:rsidR="00EC0065" w:rsidRPr="000C1ADF">
        <w:rPr>
          <w:rFonts w:asciiTheme="minorHAnsi" w:hAnsiTheme="minorHAnsi" w:cs="Calibri"/>
          <w:szCs w:val="22"/>
        </w:rPr>
        <w:t xml:space="preserve"> Grantees Guide</w:t>
      </w:r>
      <w:r w:rsidR="00C416C8" w:rsidRPr="000C1ADF">
        <w:rPr>
          <w:rFonts w:asciiTheme="minorHAnsi" w:hAnsiTheme="minorHAnsi" w:cs="Calibri"/>
          <w:szCs w:val="22"/>
        </w:rPr>
        <w:t>,</w:t>
      </w:r>
      <w:r w:rsidR="00EC0065" w:rsidRPr="000C1ADF">
        <w:rPr>
          <w:rFonts w:asciiTheme="minorHAnsi" w:hAnsiTheme="minorHAnsi" w:cstheme="minorHAnsi"/>
          <w:szCs w:val="22"/>
        </w:rPr>
        <w:t xml:space="preserve"> </w:t>
      </w:r>
      <w:hyperlink r:id="rId58" w:history="1">
        <w:r w:rsidR="00EC0065" w:rsidRPr="000C1ADF">
          <w:rPr>
            <w:rFonts w:asciiTheme="minorHAnsi" w:hAnsiTheme="minorHAnsi" w:cstheme="minorHAnsi"/>
            <w:szCs w:val="22"/>
            <w:u w:val="single"/>
          </w:rPr>
          <w:t>https://www.mass.gov/doc/watershed-projects-grants-program-grantees-guide/</w:t>
        </w:r>
      </w:hyperlink>
      <w:r w:rsidR="00EC0065" w:rsidRPr="000C1ADF">
        <w:rPr>
          <w:rFonts w:asciiTheme="minorHAnsi" w:hAnsiTheme="minorHAnsi" w:cstheme="minorHAnsi"/>
          <w:szCs w:val="22"/>
        </w:rPr>
        <w:t>.</w:t>
      </w:r>
    </w:p>
    <w:p w14:paraId="43B830BC" w14:textId="77777777" w:rsidR="009F2DC5" w:rsidRPr="000C1ADF" w:rsidRDefault="009F2DC5" w:rsidP="009F2DC5">
      <w:pPr>
        <w:pStyle w:val="BodyText"/>
        <w:tabs>
          <w:tab w:val="clear" w:pos="0"/>
        </w:tabs>
        <w:rPr>
          <w:rFonts w:asciiTheme="minorHAnsi" w:hAnsiTheme="minorHAnsi" w:cs="Calibri"/>
        </w:rPr>
      </w:pPr>
    </w:p>
    <w:p w14:paraId="0C3279BC"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cs="Calibri"/>
        </w:rPr>
        <w:t>All invoices must be submitted during the same state fiscal year (July 1 through June 30) in which the work is</w:t>
      </w:r>
      <w:r w:rsidRPr="000C1ADF">
        <w:rPr>
          <w:rFonts w:asciiTheme="minorHAnsi" w:hAnsiTheme="minorHAnsi"/>
        </w:rPr>
        <w:t xml:space="preserve"> done. Under no circumstances can invoices be processed for work done in the previous state fiscal year. 10% of the 319 funds that are awarded are withheld from each invoice. At the end of the project, once the final report has been submitted and accepted and all other contract terms have been satisfied, the retainage will be released. When applying for a 319 grant, Applicants should ensure that they have sufficient financial resources available to pay for retainage amounts that will be withheld for the project costs incurred. </w:t>
      </w:r>
    </w:p>
    <w:p w14:paraId="0774E82F" w14:textId="77777777" w:rsidR="009F2DC5" w:rsidRPr="000C1ADF" w:rsidRDefault="009F2DC5" w:rsidP="009F2DC5">
      <w:pPr>
        <w:pStyle w:val="BodyText"/>
        <w:tabs>
          <w:tab w:val="clear" w:pos="0"/>
        </w:tabs>
        <w:rPr>
          <w:rFonts w:asciiTheme="minorHAnsi" w:hAnsiTheme="minorHAnsi"/>
        </w:rPr>
      </w:pPr>
    </w:p>
    <w:p w14:paraId="2AFC001C" w14:textId="77777777" w:rsidR="009F2DC5" w:rsidRPr="000C1ADF" w:rsidRDefault="009F2DC5" w:rsidP="009F2DC5">
      <w:pPr>
        <w:pStyle w:val="BodyText"/>
        <w:tabs>
          <w:tab w:val="clear" w:pos="0"/>
          <w:tab w:val="left" w:pos="-720"/>
        </w:tabs>
        <w:rPr>
          <w:rFonts w:asciiTheme="minorHAnsi" w:hAnsiTheme="minorHAnsi"/>
        </w:rPr>
      </w:pPr>
      <w:r w:rsidRPr="000C1ADF">
        <w:rPr>
          <w:rFonts w:asciiTheme="minorHAnsi" w:hAnsiTheme="minorHAnsi"/>
          <w:b/>
          <w:bCs/>
        </w:rPr>
        <w:t>13.</w:t>
      </w:r>
      <w:r w:rsidRPr="000C1ADF">
        <w:rPr>
          <w:rFonts w:asciiTheme="minorHAnsi" w:hAnsiTheme="minorHAnsi"/>
          <w:b/>
          <w:bCs/>
        </w:rPr>
        <w:tab/>
        <w:t>Can work begin before a contract is signed for a selected project?</w:t>
      </w:r>
    </w:p>
    <w:p w14:paraId="209CEC05" w14:textId="77777777" w:rsidR="009F2DC5" w:rsidRPr="000C1ADF" w:rsidRDefault="009F2DC5" w:rsidP="009F2DC5">
      <w:pPr>
        <w:pStyle w:val="BodyText"/>
        <w:tabs>
          <w:tab w:val="clear" w:pos="0"/>
        </w:tabs>
        <w:rPr>
          <w:rFonts w:asciiTheme="minorHAnsi" w:hAnsiTheme="minorHAnsi"/>
        </w:rPr>
      </w:pPr>
    </w:p>
    <w:p w14:paraId="3F1737FC"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Non-federal match work activities can begin prior to signing a Contract (or in the case of a state agency, an Interdepartmental Services Agreement), consistent with the guidelines outlined elsewhere in this RFR. However, since funding for this program is subject to the 319 federal grant </w:t>
      </w:r>
      <w:proofErr w:type="gramStart"/>
      <w:r w:rsidRPr="000C1ADF">
        <w:rPr>
          <w:rFonts w:asciiTheme="minorHAnsi" w:hAnsiTheme="minorHAnsi"/>
        </w:rPr>
        <w:t>award</w:t>
      </w:r>
      <w:proofErr w:type="gramEnd"/>
      <w:r w:rsidRPr="000C1ADF">
        <w:rPr>
          <w:rFonts w:asciiTheme="minorHAnsi" w:hAnsiTheme="minorHAnsi"/>
        </w:rPr>
        <w:t xml:space="preserve"> from the EPA to the Department, the Department cannot guarantee that a project will be funded even if it is on the list of recommended 319 projects that is submitted to EPA. </w:t>
      </w:r>
    </w:p>
    <w:p w14:paraId="78CB92EA" w14:textId="77777777" w:rsidR="009F2DC5" w:rsidRPr="000C1ADF" w:rsidRDefault="009F2DC5" w:rsidP="009F2DC5">
      <w:pPr>
        <w:pStyle w:val="BodyText"/>
        <w:tabs>
          <w:tab w:val="clear" w:pos="0"/>
        </w:tabs>
        <w:rPr>
          <w:rFonts w:asciiTheme="minorHAnsi" w:hAnsiTheme="minorHAnsi"/>
        </w:rPr>
      </w:pPr>
    </w:p>
    <w:p w14:paraId="34D00914"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A Notice to Proceed letter will be sent to the Grantee by MassDEP once the contract is finalized. Reimbursement cannot be made for costs incurred for any work performed before the project start date contained in the Notice to Proceed.</w:t>
      </w:r>
    </w:p>
    <w:p w14:paraId="2BF917AA" w14:textId="77777777" w:rsidR="009F2DC5" w:rsidRPr="000C1ADF" w:rsidRDefault="009F2DC5" w:rsidP="009F2DC5">
      <w:pPr>
        <w:pStyle w:val="BodyText"/>
        <w:tabs>
          <w:tab w:val="clear" w:pos="0"/>
        </w:tabs>
        <w:rPr>
          <w:rFonts w:asciiTheme="minorHAnsi" w:hAnsiTheme="minorHAnsi"/>
        </w:rPr>
      </w:pPr>
    </w:p>
    <w:p w14:paraId="0E0D8E9B" w14:textId="77777777" w:rsidR="009F2DC5" w:rsidRPr="000C1ADF" w:rsidRDefault="009F2DC5" w:rsidP="009F2DC5">
      <w:pPr>
        <w:pStyle w:val="BodyText"/>
        <w:tabs>
          <w:tab w:val="clear" w:pos="0"/>
        </w:tabs>
        <w:ind w:left="360" w:hanging="360"/>
        <w:rPr>
          <w:rFonts w:asciiTheme="minorHAnsi" w:hAnsiTheme="minorHAnsi"/>
          <w:b/>
          <w:bCs/>
        </w:rPr>
      </w:pPr>
      <w:r w:rsidRPr="000C1ADF">
        <w:rPr>
          <w:rFonts w:asciiTheme="minorHAnsi" w:hAnsiTheme="minorHAnsi"/>
          <w:b/>
          <w:bCs/>
        </w:rPr>
        <w:t>14.</w:t>
      </w:r>
      <w:r w:rsidRPr="000C1ADF">
        <w:rPr>
          <w:rFonts w:asciiTheme="minorHAnsi" w:hAnsiTheme="minorHAnsi"/>
          <w:b/>
          <w:bCs/>
        </w:rPr>
        <w:tab/>
        <w:t>Can in-kind services be utilized for the non-federal match of the section 319 funding? If so, how are the in-kind services calculated for the non-federal match (as actual cost or as estimated market value)?</w:t>
      </w:r>
    </w:p>
    <w:p w14:paraId="39248C7A" w14:textId="77777777" w:rsidR="009F2DC5" w:rsidRPr="000C1ADF" w:rsidRDefault="009F2DC5" w:rsidP="009F2DC5">
      <w:pPr>
        <w:pStyle w:val="BodyText"/>
        <w:tabs>
          <w:tab w:val="clear" w:pos="0"/>
        </w:tabs>
        <w:rPr>
          <w:rFonts w:asciiTheme="minorHAnsi" w:hAnsiTheme="minorHAnsi"/>
        </w:rPr>
      </w:pPr>
    </w:p>
    <w:p w14:paraId="4A2DF8B0" w14:textId="77777777" w:rsidR="009F2DC5" w:rsidRPr="000C1ADF" w:rsidRDefault="009F2DC5" w:rsidP="009F2DC5">
      <w:pPr>
        <w:pStyle w:val="BodyText"/>
        <w:tabs>
          <w:tab w:val="clear" w:pos="0"/>
        </w:tabs>
        <w:rPr>
          <w:rFonts w:asciiTheme="minorHAnsi" w:hAnsiTheme="minorHAnsi" w:cs="Calibri"/>
        </w:rPr>
      </w:pPr>
      <w:r w:rsidRPr="000C1ADF">
        <w:rPr>
          <w:rFonts w:asciiTheme="minorHAnsi" w:hAnsiTheme="minorHAnsi"/>
        </w:rPr>
        <w:t xml:space="preserve">Yes, in-kind services can be utilized to match the federal funding. In-kind services should be based on the actual cost for the service provided and must be reasonable for the services provided. Examples of in-kind services include the actual or estimated true value </w:t>
      </w:r>
      <w:proofErr w:type="gramStart"/>
      <w:r w:rsidRPr="000C1ADF">
        <w:rPr>
          <w:rFonts w:asciiTheme="minorHAnsi" w:hAnsiTheme="minorHAnsi"/>
        </w:rPr>
        <w:t>of:</w:t>
      </w:r>
      <w:proofErr w:type="gramEnd"/>
      <w:r w:rsidRPr="000C1ADF">
        <w:rPr>
          <w:rFonts w:asciiTheme="minorHAnsi" w:hAnsiTheme="minorHAnsi"/>
        </w:rPr>
        <w:t xml:space="preserve"> using DPW personnel and equipment to excavate a site for a Best Management Practice (BMP) installation; using non-federally funded personnel to conduct outreach or </w:t>
      </w:r>
      <w:r w:rsidRPr="000C1ADF">
        <w:rPr>
          <w:rFonts w:asciiTheme="minorHAnsi" w:hAnsiTheme="minorHAnsi" w:cs="Calibri"/>
        </w:rPr>
        <w:t xml:space="preserve">technology transfer seminars; or donated engineering, design, or permitting services. Guidance for </w:t>
      </w:r>
      <w:r w:rsidRPr="000C1ADF">
        <w:rPr>
          <w:rFonts w:asciiTheme="minorHAnsi" w:hAnsiTheme="minorHAnsi" w:cs="Calibri"/>
        </w:rPr>
        <w:lastRenderedPageBreak/>
        <w:t xml:space="preserve">estimating the value of volunteer labor can be found at </w:t>
      </w:r>
      <w:hyperlink r:id="rId59" w:history="1">
        <w:r w:rsidRPr="000C1ADF">
          <w:rPr>
            <w:rStyle w:val="Hyperlink"/>
            <w:rFonts w:asciiTheme="minorHAnsi" w:hAnsiTheme="minorHAnsi" w:cs="Calibri"/>
            <w:color w:val="auto"/>
          </w:rPr>
          <w:t>https://www.independentsector.org/resource/the-value-of-volunteer-time/</w:t>
        </w:r>
      </w:hyperlink>
    </w:p>
    <w:p w14:paraId="60AA6601" w14:textId="77777777" w:rsidR="009F2DC5" w:rsidRPr="000C1ADF" w:rsidRDefault="009F2DC5" w:rsidP="009F2DC5">
      <w:pPr>
        <w:pStyle w:val="BodyText"/>
        <w:tabs>
          <w:tab w:val="clear" w:pos="0"/>
        </w:tabs>
        <w:rPr>
          <w:rFonts w:asciiTheme="minorHAnsi" w:hAnsiTheme="minorHAnsi" w:cs="Calibri"/>
        </w:rPr>
      </w:pPr>
    </w:p>
    <w:p w14:paraId="04182E0D" w14:textId="77777777" w:rsidR="009F2DC5" w:rsidRPr="000C1ADF" w:rsidRDefault="009F2DC5" w:rsidP="009F2DC5">
      <w:pPr>
        <w:pStyle w:val="BodyText"/>
        <w:tabs>
          <w:tab w:val="clear" w:pos="0"/>
          <w:tab w:val="left" w:pos="-720"/>
        </w:tabs>
        <w:ind w:left="360" w:hanging="360"/>
        <w:rPr>
          <w:rFonts w:asciiTheme="minorHAnsi" w:hAnsiTheme="minorHAnsi"/>
          <w:b/>
          <w:bCs/>
        </w:rPr>
      </w:pPr>
      <w:r w:rsidRPr="000C1ADF">
        <w:rPr>
          <w:rFonts w:asciiTheme="minorHAnsi" w:hAnsiTheme="minorHAnsi"/>
          <w:b/>
          <w:bCs/>
        </w:rPr>
        <w:t>15.</w:t>
      </w:r>
      <w:r w:rsidRPr="000C1ADF">
        <w:rPr>
          <w:rFonts w:asciiTheme="minorHAnsi" w:hAnsiTheme="minorHAnsi"/>
          <w:b/>
          <w:bCs/>
        </w:rPr>
        <w:tab/>
        <w:t>If another grant source is to be offered as part of the 40% match, and that grant has not been awarded by the time the RFR for 319 funding must be submitted, what documentation should be provided in the proposal?</w:t>
      </w:r>
    </w:p>
    <w:p w14:paraId="2EAB5B9A" w14:textId="77777777" w:rsidR="009F2DC5" w:rsidRPr="000C1ADF" w:rsidRDefault="009F2DC5" w:rsidP="009F2DC5">
      <w:pPr>
        <w:pStyle w:val="BodyText"/>
        <w:tabs>
          <w:tab w:val="clear" w:pos="0"/>
        </w:tabs>
        <w:rPr>
          <w:rFonts w:asciiTheme="minorHAnsi" w:hAnsiTheme="minorHAnsi"/>
        </w:rPr>
      </w:pPr>
    </w:p>
    <w:p w14:paraId="7EE5E33B"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As part of the proposal, the Applicant should submit a letter describing the matching grant being sought, along with the timetable for when those funds will be awarded, and any other relevant information such as the likelihood of receiving the funding. The Applicant’s proposal will be reviewed, but no contract can be finalized with MassDEP until the matching funding has been finalized. The Applicant’s request for the non-federal match grant must already be in process at the time of the submittal of the application for the 319 funds; in other words, an Applicant cannot wait for MassDEP’s decision regarding a recommendation for 319 funds before applying for the non-federal match grant.</w:t>
      </w:r>
    </w:p>
    <w:p w14:paraId="544B48CA" w14:textId="77777777" w:rsidR="009F2DC5" w:rsidRPr="000C1ADF" w:rsidRDefault="009F2DC5" w:rsidP="009F2DC5">
      <w:pPr>
        <w:pStyle w:val="BodyText"/>
        <w:tabs>
          <w:tab w:val="clear" w:pos="0"/>
        </w:tabs>
        <w:rPr>
          <w:rFonts w:asciiTheme="minorHAnsi" w:hAnsiTheme="minorHAnsi"/>
        </w:rPr>
      </w:pPr>
    </w:p>
    <w:p w14:paraId="67345F0C"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If a town meeting or council vote is required to secure/finalize the non-federal match, the Applicant should include a letter from an authorized official certifying that a request for non-federal match funding will be presented to the deciding municipal body for decision in a timely manner.</w:t>
      </w:r>
    </w:p>
    <w:p w14:paraId="5F2F3E40" w14:textId="77777777" w:rsidR="009F2DC5" w:rsidRPr="000C1ADF" w:rsidRDefault="009F2DC5" w:rsidP="009F2DC5">
      <w:pPr>
        <w:pStyle w:val="BodyText"/>
        <w:tabs>
          <w:tab w:val="clear" w:pos="0"/>
        </w:tabs>
        <w:rPr>
          <w:rFonts w:asciiTheme="minorHAnsi" w:hAnsiTheme="minorHAnsi"/>
        </w:rPr>
      </w:pPr>
    </w:p>
    <w:p w14:paraId="327416DC" w14:textId="77777777" w:rsidR="009F2DC5" w:rsidRPr="000C1ADF" w:rsidRDefault="009F2DC5" w:rsidP="009F2DC5">
      <w:pPr>
        <w:pStyle w:val="BodyText"/>
        <w:tabs>
          <w:tab w:val="clear" w:pos="0"/>
        </w:tabs>
        <w:ind w:left="360" w:hanging="360"/>
        <w:rPr>
          <w:rFonts w:asciiTheme="minorHAnsi" w:hAnsiTheme="minorHAnsi"/>
          <w:b/>
          <w:bCs/>
        </w:rPr>
      </w:pPr>
      <w:r w:rsidRPr="000C1ADF">
        <w:rPr>
          <w:rFonts w:asciiTheme="minorHAnsi" w:hAnsiTheme="minorHAnsi"/>
          <w:b/>
          <w:bCs/>
        </w:rPr>
        <w:t>16.</w:t>
      </w:r>
      <w:r w:rsidRPr="000C1ADF">
        <w:rPr>
          <w:rFonts w:asciiTheme="minorHAnsi" w:hAnsiTheme="minorHAnsi"/>
          <w:b/>
          <w:bCs/>
        </w:rPr>
        <w:tab/>
        <w:t>If the non-federal matching grant funds are awarded three days after the 319 proposal is submitted, should the Applicant notify the Department right away?</w:t>
      </w:r>
    </w:p>
    <w:p w14:paraId="2A9DC832" w14:textId="77777777" w:rsidR="009F2DC5" w:rsidRPr="000C1ADF" w:rsidRDefault="009F2DC5" w:rsidP="009F2DC5">
      <w:pPr>
        <w:pStyle w:val="BodyText"/>
        <w:tabs>
          <w:tab w:val="clear" w:pos="0"/>
        </w:tabs>
        <w:rPr>
          <w:rFonts w:asciiTheme="minorHAnsi" w:hAnsiTheme="minorHAnsi"/>
        </w:rPr>
      </w:pPr>
    </w:p>
    <w:p w14:paraId="0215EA94"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No, because this information became available after the proposal submittal date, it could have no bearing on the Department’s proposal evaluation process.</w:t>
      </w:r>
    </w:p>
    <w:p w14:paraId="1DD4DD06" w14:textId="77777777" w:rsidR="009F2DC5" w:rsidRPr="000C1ADF" w:rsidRDefault="009F2DC5" w:rsidP="009F2DC5">
      <w:pPr>
        <w:pStyle w:val="BodyText"/>
        <w:tabs>
          <w:tab w:val="clear" w:pos="0"/>
        </w:tabs>
        <w:rPr>
          <w:rFonts w:asciiTheme="minorHAnsi" w:hAnsiTheme="minorHAnsi"/>
        </w:rPr>
      </w:pPr>
    </w:p>
    <w:p w14:paraId="0A2FFDEF"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17.</w:t>
      </w:r>
      <w:r w:rsidRPr="000C1ADF">
        <w:rPr>
          <w:rFonts w:asciiTheme="minorHAnsi" w:hAnsiTheme="minorHAnsi"/>
          <w:b/>
          <w:bCs/>
        </w:rPr>
        <w:tab/>
        <w:t>What level of commitment must be provided with the proposal for the non-federal match?</w:t>
      </w:r>
    </w:p>
    <w:p w14:paraId="6E2D80A1" w14:textId="77777777" w:rsidR="009F2DC5" w:rsidRPr="000C1ADF" w:rsidRDefault="009F2DC5" w:rsidP="009F2DC5">
      <w:pPr>
        <w:pStyle w:val="BodyText"/>
        <w:tabs>
          <w:tab w:val="clear" w:pos="0"/>
        </w:tabs>
        <w:rPr>
          <w:rFonts w:asciiTheme="minorHAnsi" w:hAnsiTheme="minorHAnsi"/>
        </w:rPr>
      </w:pPr>
    </w:p>
    <w:p w14:paraId="62AC9347"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Applicants must submit, as part of their proposal, letters of support from any organization(s) that will provide non-federal matching funds or in-kind services for a proposed project. Each letter must be written on the organization’s letterhead, must detail the amount and source of the non-federal match (or in-kind services) to be provided, must provide a firm commitment to provide the matching funds or services, and must be signed by an authorized signatory for the organization. If municipal funds will be sought, but the availability of the funds is contingent on a future town meeting or city council appropriation, the Applicant must include a letter from the selectmen or mayor confirming that a request for funds will be put before the voters or city council. In this case, the funds must be in place before a contract will be finalized, but the vote does not need to be held prior to proposal submittal or </w:t>
      </w:r>
      <w:proofErr w:type="gramStart"/>
      <w:r w:rsidRPr="000C1ADF">
        <w:rPr>
          <w:rFonts w:asciiTheme="minorHAnsi" w:hAnsiTheme="minorHAnsi"/>
        </w:rPr>
        <w:t>in order for</w:t>
      </w:r>
      <w:proofErr w:type="gramEnd"/>
      <w:r w:rsidRPr="000C1ADF">
        <w:rPr>
          <w:rFonts w:asciiTheme="minorHAnsi" w:hAnsiTheme="minorHAnsi"/>
        </w:rPr>
        <w:t xml:space="preserve"> the proposal to be selected for funding.</w:t>
      </w:r>
    </w:p>
    <w:p w14:paraId="119AEF20" w14:textId="77777777" w:rsidR="009F2DC5" w:rsidRPr="000C1ADF" w:rsidRDefault="009F2DC5" w:rsidP="009F2DC5">
      <w:pPr>
        <w:pStyle w:val="BodyText"/>
        <w:tabs>
          <w:tab w:val="clear" w:pos="0"/>
        </w:tabs>
        <w:rPr>
          <w:rFonts w:asciiTheme="minorHAnsi" w:hAnsiTheme="minorHAnsi"/>
        </w:rPr>
      </w:pPr>
    </w:p>
    <w:p w14:paraId="7FD45A6A" w14:textId="77777777" w:rsidR="009F2DC5" w:rsidRPr="000C1ADF" w:rsidRDefault="009F2DC5" w:rsidP="009F2DC5">
      <w:pPr>
        <w:pStyle w:val="BodyText"/>
        <w:tabs>
          <w:tab w:val="clear" w:pos="0"/>
        </w:tabs>
        <w:rPr>
          <w:rFonts w:asciiTheme="minorHAnsi" w:hAnsiTheme="minorHAnsi"/>
          <w:b/>
        </w:rPr>
      </w:pPr>
      <w:r w:rsidRPr="000C1ADF">
        <w:rPr>
          <w:rFonts w:asciiTheme="minorHAnsi" w:hAnsiTheme="minorHAnsi"/>
        </w:rPr>
        <w:t xml:space="preserve">For the </w:t>
      </w:r>
      <w:r w:rsidRPr="000C1ADF">
        <w:rPr>
          <w:rFonts w:asciiTheme="minorHAnsi" w:hAnsiTheme="minorHAnsi"/>
          <w:bCs/>
        </w:rPr>
        <w:t>up-front 40% non-federal match (i.e., match work completed after October 1, 2019 but before the start of the current 319 grant)</w:t>
      </w:r>
      <w:r w:rsidRPr="000C1ADF">
        <w:rPr>
          <w:rFonts w:asciiTheme="minorHAnsi" w:hAnsiTheme="minorHAnsi"/>
        </w:rPr>
        <w:t xml:space="preserve"> Applicants must provide sufficient documentation to allow reviewers to qualify the match at the proposal review stage. This documentation should include the date(s) of the match work, the value of the service, deliverable(s), relationship to the project, and any other relevant information. If the up-front match cannot be validated at the proposal review, the proposal may be determined to be non-competitive. Therefore, Applicants are urged to pay careful attention to the thorough preparation and documentation of up-front match funds as part of their proposal.</w:t>
      </w:r>
    </w:p>
    <w:p w14:paraId="109D92C4" w14:textId="77777777" w:rsidR="009F2DC5" w:rsidRPr="000C1ADF" w:rsidRDefault="009F2DC5" w:rsidP="009F2DC5">
      <w:pPr>
        <w:pStyle w:val="BodyText"/>
        <w:tabs>
          <w:tab w:val="clear" w:pos="0"/>
        </w:tabs>
        <w:rPr>
          <w:rFonts w:asciiTheme="minorHAnsi" w:hAnsiTheme="minorHAnsi"/>
        </w:rPr>
      </w:pPr>
    </w:p>
    <w:p w14:paraId="08141F3B" w14:textId="77777777" w:rsidR="009F2DC5" w:rsidRPr="000C1ADF" w:rsidRDefault="009F2DC5" w:rsidP="009F2DC5">
      <w:pPr>
        <w:pStyle w:val="BodyText"/>
        <w:tabs>
          <w:tab w:val="clear" w:pos="0"/>
          <w:tab w:val="left" w:pos="-720"/>
        </w:tabs>
        <w:ind w:left="360" w:hanging="360"/>
        <w:rPr>
          <w:rFonts w:asciiTheme="minorHAnsi" w:hAnsiTheme="minorHAnsi"/>
          <w:b/>
          <w:bCs/>
        </w:rPr>
      </w:pPr>
      <w:r w:rsidRPr="000C1ADF">
        <w:rPr>
          <w:rFonts w:asciiTheme="minorHAnsi" w:hAnsiTheme="minorHAnsi"/>
          <w:b/>
          <w:bCs/>
        </w:rPr>
        <w:t>18.</w:t>
      </w:r>
      <w:r w:rsidRPr="000C1ADF">
        <w:rPr>
          <w:rFonts w:asciiTheme="minorHAnsi" w:hAnsiTheme="minorHAnsi"/>
          <w:b/>
          <w:bCs/>
        </w:rPr>
        <w:tab/>
        <w:t>Does the rate of non-federal match expenditure need to match the rate of grant expenditure? Does every invoice need to report a corresponding 40% match?</w:t>
      </w:r>
    </w:p>
    <w:p w14:paraId="06FECC7D" w14:textId="77777777" w:rsidR="009F2DC5" w:rsidRPr="000C1ADF" w:rsidRDefault="009F2DC5" w:rsidP="009F2DC5">
      <w:pPr>
        <w:pStyle w:val="BodyText"/>
        <w:tabs>
          <w:tab w:val="clear" w:pos="0"/>
        </w:tabs>
        <w:rPr>
          <w:rFonts w:asciiTheme="minorHAnsi" w:hAnsiTheme="minorHAnsi"/>
          <w:szCs w:val="22"/>
        </w:rPr>
      </w:pPr>
    </w:p>
    <w:p w14:paraId="77F797C5" w14:textId="77777777" w:rsidR="009F2DC5" w:rsidRPr="000C1ADF" w:rsidRDefault="009F2DC5" w:rsidP="009F2DC5">
      <w:pPr>
        <w:pStyle w:val="BodyText"/>
        <w:tabs>
          <w:tab w:val="clear" w:pos="0"/>
        </w:tabs>
        <w:rPr>
          <w:rFonts w:asciiTheme="minorHAnsi" w:hAnsiTheme="minorHAnsi"/>
          <w:szCs w:val="22"/>
        </w:rPr>
      </w:pPr>
      <w:r w:rsidRPr="000C1ADF">
        <w:rPr>
          <w:rFonts w:asciiTheme="minorHAnsi" w:hAnsiTheme="minorHAnsi"/>
          <w:szCs w:val="22"/>
        </w:rPr>
        <w:lastRenderedPageBreak/>
        <w:t xml:space="preserve">No. At the end of the project, the non-federal match expenditure must meet the 40% commitment, but the rates of expenditure and reporting do not need to match on an </w:t>
      </w:r>
      <w:proofErr w:type="gramStart"/>
      <w:r w:rsidRPr="000C1ADF">
        <w:rPr>
          <w:rFonts w:asciiTheme="minorHAnsi" w:hAnsiTheme="minorHAnsi"/>
          <w:szCs w:val="22"/>
        </w:rPr>
        <w:t>invoice by invoice</w:t>
      </w:r>
      <w:proofErr w:type="gramEnd"/>
      <w:r w:rsidRPr="000C1ADF">
        <w:rPr>
          <w:rFonts w:asciiTheme="minorHAnsi" w:hAnsiTheme="minorHAnsi"/>
          <w:szCs w:val="22"/>
        </w:rPr>
        <w:t xml:space="preserve"> basis.</w:t>
      </w:r>
    </w:p>
    <w:p w14:paraId="708661E4" w14:textId="77777777" w:rsidR="009F2DC5" w:rsidRPr="000C1ADF" w:rsidRDefault="009F2DC5" w:rsidP="009F2DC5">
      <w:pPr>
        <w:pStyle w:val="BodyText"/>
        <w:tabs>
          <w:tab w:val="clear" w:pos="0"/>
        </w:tabs>
        <w:rPr>
          <w:rFonts w:asciiTheme="minorHAnsi" w:hAnsiTheme="minorHAnsi"/>
          <w:b/>
          <w:bCs/>
          <w:szCs w:val="22"/>
        </w:rPr>
      </w:pPr>
    </w:p>
    <w:p w14:paraId="6E665572" w14:textId="77777777" w:rsidR="009F2DC5" w:rsidRPr="000C1ADF" w:rsidRDefault="009F2DC5" w:rsidP="009F2DC5">
      <w:pPr>
        <w:pStyle w:val="BodyText"/>
        <w:tabs>
          <w:tab w:val="clear" w:pos="0"/>
        </w:tabs>
        <w:rPr>
          <w:rFonts w:asciiTheme="minorHAnsi" w:hAnsiTheme="minorHAnsi"/>
          <w:szCs w:val="22"/>
          <w:u w:val="single"/>
        </w:rPr>
      </w:pPr>
      <w:r w:rsidRPr="000C1ADF">
        <w:rPr>
          <w:rFonts w:asciiTheme="minorHAnsi" w:hAnsiTheme="minorHAnsi"/>
          <w:szCs w:val="22"/>
          <w:u w:val="single"/>
        </w:rPr>
        <w:t>WATERSHED-BASED PLAN</w:t>
      </w:r>
    </w:p>
    <w:p w14:paraId="66E8ECB9" w14:textId="77777777" w:rsidR="009F2DC5" w:rsidRPr="000C1ADF" w:rsidRDefault="009F2DC5" w:rsidP="009F2DC5">
      <w:pPr>
        <w:pStyle w:val="BodyText"/>
        <w:tabs>
          <w:tab w:val="clear" w:pos="0"/>
        </w:tabs>
        <w:rPr>
          <w:rFonts w:asciiTheme="minorHAnsi" w:hAnsiTheme="minorHAnsi"/>
          <w:b/>
          <w:bCs/>
          <w:szCs w:val="22"/>
        </w:rPr>
      </w:pPr>
    </w:p>
    <w:p w14:paraId="10CE6E38" w14:textId="77777777" w:rsidR="009F2DC5" w:rsidRPr="000C1ADF" w:rsidRDefault="009F2DC5" w:rsidP="009F2DC5">
      <w:pPr>
        <w:pStyle w:val="BodyText"/>
        <w:tabs>
          <w:tab w:val="clear" w:pos="0"/>
          <w:tab w:val="left" w:pos="-720"/>
        </w:tabs>
        <w:rPr>
          <w:rFonts w:asciiTheme="minorHAnsi" w:hAnsiTheme="minorHAnsi"/>
          <w:b/>
          <w:bCs/>
          <w:szCs w:val="22"/>
        </w:rPr>
      </w:pPr>
      <w:r w:rsidRPr="000C1ADF">
        <w:rPr>
          <w:rFonts w:asciiTheme="minorHAnsi" w:hAnsiTheme="minorHAnsi"/>
          <w:b/>
          <w:bCs/>
          <w:szCs w:val="22"/>
        </w:rPr>
        <w:t>19.</w:t>
      </w:r>
      <w:r w:rsidRPr="000C1ADF">
        <w:rPr>
          <w:rFonts w:asciiTheme="minorHAnsi" w:hAnsiTheme="minorHAnsi"/>
          <w:b/>
          <w:bCs/>
          <w:szCs w:val="22"/>
        </w:rPr>
        <w:tab/>
        <w:t>What is the Watershed-based Plan? Are Applicants required to have one?</w:t>
      </w:r>
    </w:p>
    <w:p w14:paraId="5A671B3B" w14:textId="77777777" w:rsidR="009F2DC5" w:rsidRPr="000C1ADF" w:rsidRDefault="009F2DC5" w:rsidP="009F2DC5">
      <w:pPr>
        <w:pStyle w:val="BodyText"/>
        <w:tabs>
          <w:tab w:val="clear" w:pos="0"/>
        </w:tabs>
        <w:rPr>
          <w:rFonts w:asciiTheme="minorHAnsi" w:hAnsiTheme="minorHAnsi"/>
          <w:b/>
          <w:bCs/>
          <w:szCs w:val="22"/>
        </w:rPr>
      </w:pPr>
    </w:p>
    <w:p w14:paraId="408C8BD0" w14:textId="77777777" w:rsidR="009F2DC5" w:rsidRPr="000C1ADF" w:rsidRDefault="009F2DC5" w:rsidP="009F2DC5">
      <w:pPr>
        <w:rPr>
          <w:rStyle w:val="Hyperlink"/>
          <w:rFonts w:asciiTheme="minorHAnsi" w:hAnsiTheme="minorHAnsi" w:cs="Calibri"/>
          <w:color w:val="auto"/>
          <w:sz w:val="22"/>
          <w:szCs w:val="22"/>
        </w:rPr>
      </w:pPr>
      <w:r w:rsidRPr="000C1ADF">
        <w:rPr>
          <w:rFonts w:asciiTheme="minorHAnsi" w:hAnsiTheme="minorHAnsi"/>
          <w:sz w:val="22"/>
          <w:szCs w:val="22"/>
        </w:rPr>
        <w:t xml:space="preserve">EPA requires a Watershed-based Plan (WBP) as a prerequisite to receiving 319 implementation funds. Project proposals that are responsive to this RFR have essentially addressed most of the WBP elements. An approved WBP is required before contracts can be finalized. MassDEP will provide a contractor to work with approved applicants to ensure completion of the required WBP. An online WBP tool </w:t>
      </w:r>
      <w:r w:rsidRPr="000C1ADF">
        <w:rPr>
          <w:rFonts w:asciiTheme="minorHAnsi" w:hAnsiTheme="minorHAnsi" w:cs="Calibri"/>
          <w:sz w:val="22"/>
          <w:szCs w:val="22"/>
        </w:rPr>
        <w:t xml:space="preserve">will guide a user to select a watershed and complete the nine elements necessary to comprise a watershed-based plan </w:t>
      </w:r>
      <w:hyperlink r:id="rId60" w:history="1">
        <w:r w:rsidRPr="000C1ADF">
          <w:rPr>
            <w:rStyle w:val="Hyperlink"/>
            <w:rFonts w:asciiTheme="minorHAnsi" w:hAnsiTheme="minorHAnsi" w:cs="Calibri"/>
            <w:color w:val="auto"/>
            <w:sz w:val="22"/>
            <w:szCs w:val="22"/>
          </w:rPr>
          <w:t>http://prj.geosyntec.com/MassDEPWBP</w:t>
        </w:r>
      </w:hyperlink>
      <w:r w:rsidRPr="000C1ADF">
        <w:rPr>
          <w:rStyle w:val="Hyperlink"/>
          <w:rFonts w:asciiTheme="minorHAnsi" w:hAnsiTheme="minorHAnsi" w:cs="Calibri"/>
          <w:color w:val="auto"/>
          <w:sz w:val="22"/>
          <w:szCs w:val="22"/>
        </w:rPr>
        <w:t>.</w:t>
      </w:r>
      <w:r w:rsidRPr="000C1ADF">
        <w:rPr>
          <w:rFonts w:asciiTheme="minorHAnsi" w:hAnsiTheme="minorHAnsi"/>
          <w:sz w:val="22"/>
          <w:szCs w:val="22"/>
        </w:rPr>
        <w:t xml:space="preserve"> </w:t>
      </w:r>
    </w:p>
    <w:p w14:paraId="6ADC7B2F" w14:textId="77777777" w:rsidR="009F2DC5" w:rsidRPr="000C1ADF" w:rsidRDefault="009F2DC5" w:rsidP="009F2DC5">
      <w:pPr>
        <w:rPr>
          <w:rStyle w:val="Hyperlink"/>
          <w:rFonts w:asciiTheme="minorHAnsi" w:hAnsiTheme="minorHAnsi" w:cs="Calibri"/>
          <w:color w:val="auto"/>
          <w:sz w:val="22"/>
          <w:szCs w:val="22"/>
          <w:u w:val="none"/>
        </w:rPr>
      </w:pPr>
    </w:p>
    <w:p w14:paraId="276EA500" w14:textId="77777777" w:rsidR="009F2DC5" w:rsidRPr="000C1ADF" w:rsidRDefault="009F2DC5" w:rsidP="009F2DC5">
      <w:pPr>
        <w:rPr>
          <w:rStyle w:val="Hyperlink"/>
          <w:rFonts w:asciiTheme="minorHAnsi" w:hAnsiTheme="minorHAnsi" w:cs="Calibri"/>
          <w:b/>
          <w:color w:val="auto"/>
          <w:sz w:val="22"/>
          <w:szCs w:val="22"/>
          <w:u w:val="none"/>
        </w:rPr>
      </w:pPr>
      <w:r w:rsidRPr="000C1ADF">
        <w:rPr>
          <w:rStyle w:val="Hyperlink"/>
          <w:rFonts w:asciiTheme="minorHAnsi" w:hAnsiTheme="minorHAnsi" w:cs="Calibri"/>
          <w:b/>
          <w:color w:val="auto"/>
          <w:sz w:val="22"/>
          <w:szCs w:val="22"/>
          <w:u w:val="none"/>
        </w:rPr>
        <w:t>20. Can we use 319 funds to help develop a Watershed-based Plan?</w:t>
      </w:r>
    </w:p>
    <w:p w14:paraId="5ABCAC44" w14:textId="77777777" w:rsidR="009F2DC5" w:rsidRPr="000C1ADF" w:rsidRDefault="009F2DC5" w:rsidP="009F2DC5">
      <w:pPr>
        <w:rPr>
          <w:rStyle w:val="Hyperlink"/>
          <w:rFonts w:asciiTheme="minorHAnsi" w:hAnsiTheme="minorHAnsi" w:cs="Calibri"/>
          <w:color w:val="auto"/>
          <w:sz w:val="22"/>
          <w:szCs w:val="22"/>
          <w:u w:val="none"/>
        </w:rPr>
      </w:pPr>
    </w:p>
    <w:p w14:paraId="1329A08C" w14:textId="77777777" w:rsidR="009F2DC5" w:rsidRPr="000C1ADF" w:rsidRDefault="009F2DC5" w:rsidP="009F2DC5">
      <w:pPr>
        <w:rPr>
          <w:rFonts w:asciiTheme="minorHAnsi" w:hAnsiTheme="minorHAnsi"/>
          <w:sz w:val="22"/>
          <w:szCs w:val="22"/>
        </w:rPr>
      </w:pPr>
      <w:r w:rsidRPr="000C1ADF">
        <w:rPr>
          <w:rStyle w:val="Hyperlink"/>
          <w:rFonts w:asciiTheme="minorHAnsi" w:hAnsiTheme="minorHAnsi" w:cs="Calibri"/>
          <w:color w:val="auto"/>
          <w:sz w:val="22"/>
          <w:szCs w:val="22"/>
          <w:u w:val="none"/>
        </w:rPr>
        <w:t>No, as a</w:t>
      </w:r>
      <w:r w:rsidRPr="000C1ADF">
        <w:rPr>
          <w:rFonts w:asciiTheme="minorHAnsi" w:hAnsiTheme="minorHAnsi" w:cs="Calibri"/>
          <w:sz w:val="22"/>
          <w:szCs w:val="22"/>
        </w:rPr>
        <w:t xml:space="preserve"> completed Watershed-Based Plan will be required by the start of each implementation project.</w:t>
      </w:r>
      <w:r w:rsidRPr="000C1ADF">
        <w:rPr>
          <w:rStyle w:val="Hyperlink"/>
          <w:rFonts w:asciiTheme="minorHAnsi" w:hAnsiTheme="minorHAnsi" w:cs="Calibri"/>
          <w:color w:val="auto"/>
          <w:sz w:val="22"/>
          <w:szCs w:val="22"/>
          <w:u w:val="none"/>
        </w:rPr>
        <w:t xml:space="preserve"> </w:t>
      </w:r>
      <w:r w:rsidRPr="000C1ADF">
        <w:rPr>
          <w:rFonts w:asciiTheme="minorHAnsi" w:hAnsiTheme="minorHAnsi" w:cs="Calibri"/>
          <w:spacing w:val="-2"/>
          <w:sz w:val="22"/>
          <w:szCs w:val="22"/>
        </w:rPr>
        <w:t>However, the development of an approved Watershed-Based Plan is eligible as match</w:t>
      </w:r>
      <w:r w:rsidRPr="000C1ADF">
        <w:rPr>
          <w:rFonts w:asciiTheme="minorHAnsi" w:hAnsiTheme="minorHAnsi" w:cs="Calibri"/>
          <w:b/>
          <w:spacing w:val="-2"/>
          <w:sz w:val="22"/>
          <w:szCs w:val="22"/>
        </w:rPr>
        <w:t xml:space="preserve">. </w:t>
      </w:r>
      <w:r w:rsidRPr="000C1ADF">
        <w:rPr>
          <w:rStyle w:val="Hyperlink"/>
          <w:rFonts w:asciiTheme="minorHAnsi" w:hAnsiTheme="minorHAnsi" w:cs="Calibri"/>
          <w:color w:val="auto"/>
          <w:sz w:val="22"/>
          <w:szCs w:val="22"/>
          <w:u w:val="none"/>
        </w:rPr>
        <w:t>A completed watershed-based plan will provide a comprehensive strategy that will lead to restoration of a waterbody. Using a WBP as the basis for 319 work will lead to eligible and highly competitive grant proposals. WBPs are required to support funding an implementation project.</w:t>
      </w:r>
    </w:p>
    <w:p w14:paraId="3F00C74B" w14:textId="77777777" w:rsidR="009F2DC5" w:rsidRPr="000C1ADF" w:rsidRDefault="009F2DC5" w:rsidP="009F2DC5">
      <w:pPr>
        <w:rPr>
          <w:rFonts w:asciiTheme="minorHAnsi" w:hAnsiTheme="minorHAnsi"/>
          <w:b/>
          <w:sz w:val="22"/>
          <w:szCs w:val="22"/>
        </w:rPr>
      </w:pPr>
    </w:p>
    <w:p w14:paraId="1BEA5713" w14:textId="77777777" w:rsidR="009F2DC5" w:rsidRPr="000C1ADF" w:rsidRDefault="009F2DC5" w:rsidP="009F2DC5">
      <w:pPr>
        <w:rPr>
          <w:rFonts w:asciiTheme="minorHAnsi" w:hAnsiTheme="minorHAnsi"/>
          <w:b/>
          <w:sz w:val="22"/>
          <w:szCs w:val="22"/>
        </w:rPr>
      </w:pPr>
      <w:r w:rsidRPr="000C1ADF">
        <w:rPr>
          <w:rFonts w:asciiTheme="minorHAnsi" w:hAnsiTheme="minorHAnsi"/>
          <w:b/>
          <w:sz w:val="22"/>
          <w:szCs w:val="22"/>
        </w:rPr>
        <w:t>21.</w:t>
      </w:r>
      <w:r w:rsidRPr="000C1ADF">
        <w:rPr>
          <w:rFonts w:asciiTheme="minorHAnsi" w:hAnsiTheme="minorHAnsi"/>
          <w:b/>
          <w:sz w:val="22"/>
          <w:szCs w:val="22"/>
        </w:rPr>
        <w:tab/>
        <w:t>What are the nine elements of a Watershed-based Plan?</w:t>
      </w:r>
    </w:p>
    <w:p w14:paraId="081B2AAE" w14:textId="77777777" w:rsidR="009F2DC5" w:rsidRPr="000C1ADF" w:rsidRDefault="009F2DC5" w:rsidP="009F2DC5">
      <w:pPr>
        <w:rPr>
          <w:rFonts w:asciiTheme="minorHAnsi" w:hAnsiTheme="minorHAnsi"/>
          <w:b/>
          <w:sz w:val="22"/>
          <w:szCs w:val="22"/>
        </w:rPr>
      </w:pPr>
    </w:p>
    <w:p w14:paraId="15410039" w14:textId="77777777" w:rsidR="009F2DC5" w:rsidRPr="000C1ADF" w:rsidRDefault="009F2DC5" w:rsidP="009F2DC5">
      <w:pPr>
        <w:rPr>
          <w:rFonts w:asciiTheme="minorHAnsi" w:hAnsiTheme="minorHAnsi"/>
          <w:bCs/>
          <w:sz w:val="22"/>
          <w:szCs w:val="22"/>
        </w:rPr>
      </w:pPr>
      <w:r w:rsidRPr="000C1ADF">
        <w:rPr>
          <w:rFonts w:asciiTheme="minorHAnsi" w:hAnsiTheme="minorHAnsi"/>
          <w:bCs/>
          <w:sz w:val="22"/>
          <w:szCs w:val="22"/>
        </w:rPr>
        <w:t xml:space="preserve">The nine elements effectively comprise the information that would go into a TMDL implementation plan. </w:t>
      </w:r>
    </w:p>
    <w:p w14:paraId="79B24838" w14:textId="77777777" w:rsidR="009F2DC5" w:rsidRPr="000C1ADF" w:rsidRDefault="009F2DC5" w:rsidP="009F2DC5">
      <w:pPr>
        <w:rPr>
          <w:rFonts w:asciiTheme="minorHAnsi" w:hAnsiTheme="minorHAnsi"/>
          <w:b/>
          <w:sz w:val="22"/>
          <w:szCs w:val="22"/>
        </w:rPr>
      </w:pPr>
    </w:p>
    <w:p w14:paraId="4789916B"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An identification of the causes and sources or groups of similar sources that will need to be controlled to achieve the load reductions estimated in this watershed-based plan.</w:t>
      </w:r>
    </w:p>
    <w:p w14:paraId="039C8021" w14:textId="77777777" w:rsidR="009F2DC5" w:rsidRPr="000C1ADF" w:rsidRDefault="009F2DC5" w:rsidP="009F2DC5">
      <w:pPr>
        <w:autoSpaceDE w:val="0"/>
        <w:autoSpaceDN w:val="0"/>
        <w:adjustRightInd w:val="0"/>
        <w:rPr>
          <w:rFonts w:asciiTheme="minorHAnsi" w:hAnsiTheme="minorHAnsi" w:cs="Calibri"/>
          <w:sz w:val="22"/>
          <w:szCs w:val="22"/>
        </w:rPr>
      </w:pPr>
    </w:p>
    <w:p w14:paraId="25EC25B1"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An estimate of the load reductions expected for the management measures described below.</w:t>
      </w:r>
    </w:p>
    <w:p w14:paraId="6F6EB783" w14:textId="77777777" w:rsidR="009F2DC5" w:rsidRPr="000C1ADF" w:rsidRDefault="009F2DC5" w:rsidP="009F2DC5">
      <w:pPr>
        <w:autoSpaceDE w:val="0"/>
        <w:autoSpaceDN w:val="0"/>
        <w:adjustRightInd w:val="0"/>
        <w:rPr>
          <w:rFonts w:asciiTheme="minorHAnsi" w:hAnsiTheme="minorHAnsi" w:cs="Calibri"/>
          <w:sz w:val="22"/>
          <w:szCs w:val="22"/>
        </w:rPr>
      </w:pPr>
    </w:p>
    <w:p w14:paraId="05830FFC"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 description of the NPS management measures that will need to be implemented to achieve the load reductions estimated under element (2).</w:t>
      </w:r>
    </w:p>
    <w:p w14:paraId="1008DF89" w14:textId="77777777" w:rsidR="009F2DC5" w:rsidRPr="000C1ADF" w:rsidRDefault="009F2DC5" w:rsidP="009F2DC5">
      <w:pPr>
        <w:autoSpaceDE w:val="0"/>
        <w:autoSpaceDN w:val="0"/>
        <w:adjustRightInd w:val="0"/>
        <w:rPr>
          <w:rFonts w:asciiTheme="minorHAnsi" w:hAnsiTheme="minorHAnsi" w:cs="Calibri"/>
          <w:sz w:val="22"/>
          <w:szCs w:val="22"/>
        </w:rPr>
      </w:pPr>
    </w:p>
    <w:p w14:paraId="3F744BF5"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An estimate of the amounts of technical and financial assistance needed, associated costs, and/or the sources and authorities that will be relied upon, to implement this plan.</w:t>
      </w:r>
    </w:p>
    <w:p w14:paraId="6B92D0E4" w14:textId="77777777" w:rsidR="009F2DC5" w:rsidRPr="000C1ADF" w:rsidRDefault="009F2DC5" w:rsidP="009F2DC5">
      <w:pPr>
        <w:autoSpaceDE w:val="0"/>
        <w:autoSpaceDN w:val="0"/>
        <w:adjustRightInd w:val="0"/>
        <w:rPr>
          <w:rFonts w:asciiTheme="minorHAnsi" w:hAnsiTheme="minorHAnsi" w:cs="Calibri"/>
          <w:sz w:val="22"/>
          <w:szCs w:val="22"/>
        </w:rPr>
      </w:pPr>
    </w:p>
    <w:p w14:paraId="7A64A154"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An information/education component that will be used to enhance public understanding of the project.</w:t>
      </w:r>
    </w:p>
    <w:p w14:paraId="018DFFF1" w14:textId="77777777" w:rsidR="009F2DC5" w:rsidRPr="000C1ADF" w:rsidRDefault="009F2DC5" w:rsidP="009F2DC5">
      <w:pPr>
        <w:autoSpaceDE w:val="0"/>
        <w:autoSpaceDN w:val="0"/>
        <w:adjustRightInd w:val="0"/>
        <w:rPr>
          <w:rFonts w:asciiTheme="minorHAnsi" w:hAnsiTheme="minorHAnsi" w:cs="Calibri"/>
          <w:sz w:val="22"/>
          <w:szCs w:val="22"/>
        </w:rPr>
      </w:pPr>
    </w:p>
    <w:p w14:paraId="3FA06DBC"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 schedule for implementing the NPS management measures identified in this plan.</w:t>
      </w:r>
    </w:p>
    <w:p w14:paraId="089E8D15" w14:textId="77777777" w:rsidR="009F2DC5" w:rsidRPr="000C1ADF" w:rsidRDefault="009F2DC5" w:rsidP="009F2DC5">
      <w:pPr>
        <w:autoSpaceDE w:val="0"/>
        <w:autoSpaceDN w:val="0"/>
        <w:adjustRightInd w:val="0"/>
        <w:rPr>
          <w:rFonts w:asciiTheme="minorHAnsi" w:hAnsiTheme="minorHAnsi" w:cs="Calibri"/>
          <w:sz w:val="22"/>
          <w:szCs w:val="22"/>
        </w:rPr>
      </w:pPr>
    </w:p>
    <w:p w14:paraId="45971E05"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 description of interim, measurable milestones for determining whether NPS management measures or other control actions are being implemented.</w:t>
      </w:r>
    </w:p>
    <w:p w14:paraId="516772EB" w14:textId="77777777" w:rsidR="009F2DC5" w:rsidRPr="000C1ADF" w:rsidRDefault="009F2DC5" w:rsidP="009F2DC5">
      <w:pPr>
        <w:pStyle w:val="ListParagraph"/>
        <w:ind w:left="360"/>
        <w:rPr>
          <w:rFonts w:asciiTheme="minorHAnsi" w:hAnsiTheme="minorHAnsi" w:cs="Calibri"/>
          <w:sz w:val="22"/>
          <w:szCs w:val="22"/>
        </w:rPr>
      </w:pPr>
    </w:p>
    <w:p w14:paraId="08B077B1"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 set of criteria that can be used to determine whether loading reductions are being achieved over time.</w:t>
      </w:r>
    </w:p>
    <w:p w14:paraId="74EC7E5D" w14:textId="77777777" w:rsidR="009F2DC5" w:rsidRPr="000C1ADF" w:rsidRDefault="009F2DC5" w:rsidP="009F2DC5">
      <w:pPr>
        <w:autoSpaceDE w:val="0"/>
        <w:autoSpaceDN w:val="0"/>
        <w:adjustRightInd w:val="0"/>
        <w:rPr>
          <w:rFonts w:asciiTheme="minorHAnsi" w:hAnsiTheme="minorHAnsi" w:cs="Calibri"/>
          <w:sz w:val="22"/>
          <w:szCs w:val="22"/>
        </w:rPr>
      </w:pPr>
    </w:p>
    <w:p w14:paraId="2FB8B76A" w14:textId="77777777" w:rsidR="009F2DC5" w:rsidRPr="000C1ADF" w:rsidRDefault="009F2DC5" w:rsidP="009F2DC5">
      <w:pPr>
        <w:pStyle w:val="ListParagraph"/>
        <w:numPr>
          <w:ilvl w:val="0"/>
          <w:numId w:val="47"/>
        </w:numPr>
        <w:autoSpaceDE w:val="0"/>
        <w:autoSpaceDN w:val="0"/>
        <w:adjustRightInd w:val="0"/>
        <w:rPr>
          <w:rFonts w:asciiTheme="minorHAnsi" w:hAnsiTheme="minorHAnsi" w:cs="Calibri"/>
          <w:sz w:val="22"/>
          <w:szCs w:val="22"/>
        </w:rPr>
      </w:pPr>
      <w:r w:rsidRPr="000C1ADF">
        <w:rPr>
          <w:rFonts w:asciiTheme="minorHAnsi" w:hAnsiTheme="minorHAnsi" w:cs="Calibri"/>
          <w:sz w:val="22"/>
          <w:szCs w:val="22"/>
        </w:rPr>
        <w:t>A monitoring component to evaluate the effectiveness of the implementation efforts.</w:t>
      </w:r>
    </w:p>
    <w:p w14:paraId="5C611A46" w14:textId="77777777" w:rsidR="009F2DC5" w:rsidRPr="000C1ADF" w:rsidRDefault="009F2DC5" w:rsidP="009F2DC5">
      <w:pPr>
        <w:rPr>
          <w:rFonts w:asciiTheme="minorHAnsi" w:hAnsiTheme="minorHAnsi"/>
          <w:b/>
          <w:sz w:val="22"/>
          <w:szCs w:val="22"/>
        </w:rPr>
      </w:pPr>
    </w:p>
    <w:p w14:paraId="1439D52F" w14:textId="77777777" w:rsidR="009F2DC5" w:rsidRPr="000C1ADF" w:rsidRDefault="009F2DC5" w:rsidP="009F2DC5">
      <w:pPr>
        <w:rPr>
          <w:rFonts w:asciiTheme="minorHAnsi" w:hAnsiTheme="minorHAnsi"/>
          <w:b/>
          <w:bCs/>
          <w:sz w:val="22"/>
          <w:szCs w:val="22"/>
        </w:rPr>
      </w:pPr>
      <w:r w:rsidRPr="000C1ADF">
        <w:rPr>
          <w:rFonts w:asciiTheme="minorHAnsi" w:hAnsiTheme="minorHAnsi"/>
          <w:b/>
          <w:bCs/>
          <w:sz w:val="22"/>
          <w:szCs w:val="22"/>
        </w:rPr>
        <w:t>22.</w:t>
      </w:r>
      <w:r w:rsidRPr="000C1ADF">
        <w:rPr>
          <w:rFonts w:asciiTheme="minorHAnsi" w:hAnsiTheme="minorHAnsi"/>
          <w:b/>
          <w:bCs/>
          <w:sz w:val="22"/>
          <w:szCs w:val="22"/>
        </w:rPr>
        <w:tab/>
        <w:t>Will priority be given to proposals for work in an entire watershed?</w:t>
      </w:r>
    </w:p>
    <w:p w14:paraId="09B4392E" w14:textId="77777777" w:rsidR="009F2DC5" w:rsidRPr="000C1ADF" w:rsidRDefault="009F2DC5" w:rsidP="009F2DC5">
      <w:pPr>
        <w:pStyle w:val="BodyText"/>
        <w:tabs>
          <w:tab w:val="clear" w:pos="0"/>
        </w:tabs>
        <w:rPr>
          <w:rFonts w:asciiTheme="minorHAnsi" w:hAnsiTheme="minorHAnsi"/>
          <w:szCs w:val="22"/>
        </w:rPr>
      </w:pPr>
    </w:p>
    <w:p w14:paraId="620249AA" w14:textId="77777777" w:rsidR="009F2DC5" w:rsidRPr="000C1ADF" w:rsidRDefault="009F2DC5" w:rsidP="009F2DC5">
      <w:pPr>
        <w:rPr>
          <w:rFonts w:asciiTheme="minorHAnsi" w:hAnsiTheme="minorHAnsi" w:cstheme="minorHAnsi"/>
          <w:sz w:val="22"/>
          <w:szCs w:val="22"/>
        </w:rPr>
      </w:pPr>
      <w:r w:rsidRPr="000C1ADF">
        <w:rPr>
          <w:rFonts w:asciiTheme="minorHAnsi" w:hAnsiTheme="minorHAnsi" w:cstheme="minorHAnsi"/>
          <w:sz w:val="22"/>
          <w:szCs w:val="22"/>
        </w:rPr>
        <w:t xml:space="preserve">Projects should strive to encompass the watershed of the targeted segment. Depending on the location and the extent of the impairments, this could be a watershed of any size. The WBP tool has been designed to help define the watershed of each waterbody. The most competitive implementation proposals address NPS problems in the entire watershed that will be mitigated by the proposed BMPs. </w:t>
      </w:r>
    </w:p>
    <w:p w14:paraId="0CD0E231" w14:textId="77777777" w:rsidR="009F2DC5" w:rsidRPr="000C1ADF" w:rsidRDefault="009F2DC5" w:rsidP="009F2DC5">
      <w:pPr>
        <w:rPr>
          <w:rFonts w:asciiTheme="minorHAnsi" w:hAnsiTheme="minorHAnsi" w:cstheme="minorHAnsi"/>
          <w:sz w:val="22"/>
          <w:szCs w:val="22"/>
        </w:rPr>
      </w:pPr>
    </w:p>
    <w:p w14:paraId="448226B3" w14:textId="77777777" w:rsidR="009F2DC5" w:rsidRPr="000C1ADF" w:rsidRDefault="009F2DC5" w:rsidP="009F2DC5">
      <w:pPr>
        <w:rPr>
          <w:rFonts w:asciiTheme="minorHAnsi" w:hAnsiTheme="minorHAnsi" w:cstheme="minorHAnsi"/>
          <w:sz w:val="22"/>
          <w:szCs w:val="22"/>
        </w:rPr>
      </w:pPr>
      <w:r w:rsidRPr="000C1ADF">
        <w:rPr>
          <w:rFonts w:asciiTheme="minorHAnsi" w:hAnsiTheme="minorHAnsi" w:cstheme="minorHAnsi"/>
          <w:sz w:val="22"/>
          <w:szCs w:val="22"/>
        </w:rPr>
        <w:t xml:space="preserve">Stormwater utility development proposals may have a competitive advantage if two or more towns are proposing to work cooperatively or regionally </w:t>
      </w:r>
      <w:r w:rsidRPr="000C1ADF">
        <w:rPr>
          <w:rFonts w:ascii="Calibri" w:hAnsi="Calibri"/>
          <w:sz w:val="22"/>
          <w:szCs w:val="22"/>
        </w:rPr>
        <w:t>either within a watershed and/or across watersheds</w:t>
      </w:r>
      <w:r w:rsidRPr="000C1ADF">
        <w:rPr>
          <w:rFonts w:asciiTheme="minorHAnsi" w:hAnsiTheme="minorHAnsi" w:cstheme="minorHAnsi"/>
          <w:sz w:val="22"/>
          <w:szCs w:val="22"/>
        </w:rPr>
        <w:t xml:space="preserve">. </w:t>
      </w:r>
    </w:p>
    <w:p w14:paraId="50138402" w14:textId="77777777" w:rsidR="009F2DC5" w:rsidRPr="000C1ADF" w:rsidRDefault="009F2DC5" w:rsidP="009F2DC5">
      <w:pPr>
        <w:rPr>
          <w:rFonts w:asciiTheme="minorHAnsi" w:hAnsiTheme="minorHAnsi" w:cstheme="minorHAnsi"/>
          <w:sz w:val="22"/>
          <w:szCs w:val="22"/>
        </w:rPr>
      </w:pPr>
    </w:p>
    <w:p w14:paraId="17BC188C" w14:textId="77777777" w:rsidR="009F2DC5" w:rsidRPr="000C1ADF" w:rsidRDefault="009F2DC5" w:rsidP="009F2DC5">
      <w:pPr>
        <w:rPr>
          <w:rFonts w:asciiTheme="minorHAnsi" w:hAnsiTheme="minorHAnsi" w:cstheme="minorHAnsi"/>
          <w:sz w:val="22"/>
          <w:szCs w:val="22"/>
        </w:rPr>
      </w:pPr>
      <w:r w:rsidRPr="000C1ADF">
        <w:rPr>
          <w:rFonts w:asciiTheme="minorHAnsi" w:hAnsiTheme="minorHAnsi" w:cstheme="minorHAnsi"/>
          <w:sz w:val="22"/>
          <w:szCs w:val="22"/>
        </w:rPr>
        <w:t>Selection will be based on the quality and responsiveness of the proposal. The goal of the 319 program is to meet water quality standards and beneficial uses, and to carry out the goals of the Massachusetts Nonpoint Source Management Program Plan. The most competitive projects proposals will aggressively seek to meet these goals. An implementation project that comprehensively addresses one impairment and results in meeting a water quality standard is preferable to a project that partially addresses several impairments with no resulting change in water quality status.</w:t>
      </w:r>
    </w:p>
    <w:p w14:paraId="260661D7" w14:textId="77777777" w:rsidR="009F2DC5" w:rsidRPr="000C1ADF" w:rsidRDefault="009F2DC5" w:rsidP="009F2DC5">
      <w:pPr>
        <w:pStyle w:val="Header"/>
        <w:tabs>
          <w:tab w:val="clear" w:pos="4320"/>
          <w:tab w:val="clear" w:pos="8640"/>
        </w:tabs>
        <w:rPr>
          <w:rFonts w:asciiTheme="minorHAnsi" w:hAnsiTheme="minorHAnsi"/>
          <w:sz w:val="22"/>
          <w:szCs w:val="22"/>
        </w:rPr>
      </w:pPr>
    </w:p>
    <w:p w14:paraId="5DE44AAC"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PROPOSAL CONTENT</w:t>
      </w:r>
    </w:p>
    <w:p w14:paraId="1A1192F6" w14:textId="77777777" w:rsidR="009F2DC5" w:rsidRPr="000C1ADF" w:rsidRDefault="009F2DC5" w:rsidP="009F2DC5">
      <w:pPr>
        <w:pStyle w:val="BodyText"/>
        <w:tabs>
          <w:tab w:val="clear" w:pos="0"/>
        </w:tabs>
        <w:rPr>
          <w:rFonts w:asciiTheme="minorHAnsi" w:hAnsiTheme="minorHAnsi"/>
        </w:rPr>
      </w:pPr>
    </w:p>
    <w:p w14:paraId="2F3F9F1D"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23.</w:t>
      </w:r>
      <w:r w:rsidRPr="000C1ADF">
        <w:rPr>
          <w:rFonts w:asciiTheme="minorHAnsi" w:hAnsiTheme="minorHAnsi"/>
          <w:b/>
          <w:bCs/>
        </w:rPr>
        <w:tab/>
        <w:t>What constitutes an enforcement action that would disqualify a proposal?</w:t>
      </w:r>
    </w:p>
    <w:p w14:paraId="36C7FAC5" w14:textId="77777777" w:rsidR="009F2DC5" w:rsidRPr="000C1ADF" w:rsidRDefault="009F2DC5" w:rsidP="009F2DC5">
      <w:pPr>
        <w:pStyle w:val="BodyText"/>
        <w:tabs>
          <w:tab w:val="clear" w:pos="0"/>
        </w:tabs>
        <w:rPr>
          <w:rFonts w:asciiTheme="minorHAnsi" w:hAnsiTheme="minorHAnsi"/>
        </w:rPr>
      </w:pPr>
    </w:p>
    <w:p w14:paraId="30EC2C3D"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Any local, </w:t>
      </w:r>
      <w:proofErr w:type="gramStart"/>
      <w:r w:rsidRPr="000C1ADF">
        <w:rPr>
          <w:rFonts w:asciiTheme="minorHAnsi" w:hAnsiTheme="minorHAnsi"/>
        </w:rPr>
        <w:t>state</w:t>
      </w:r>
      <w:proofErr w:type="gramEnd"/>
      <w:r w:rsidRPr="000C1ADF">
        <w:rPr>
          <w:rFonts w:asciiTheme="minorHAnsi" w:hAnsiTheme="minorHAnsi"/>
        </w:rPr>
        <w:t xml:space="preserve"> or federal enforcement action that is currently in effect, or that is identified by the MassDEP Boston or regional office as imminent, will disqualify a proposal. Once the matter has been resolved and the enforcement action is ended, proposals will no longer be disqualified.</w:t>
      </w:r>
    </w:p>
    <w:p w14:paraId="6F69DD60" w14:textId="77777777" w:rsidR="009F2DC5" w:rsidRPr="000C1ADF" w:rsidRDefault="009F2DC5" w:rsidP="009F2DC5">
      <w:pPr>
        <w:pStyle w:val="BodyText"/>
        <w:tabs>
          <w:tab w:val="clear" w:pos="0"/>
        </w:tabs>
        <w:rPr>
          <w:rFonts w:asciiTheme="minorHAnsi" w:hAnsiTheme="minorHAnsi"/>
        </w:rPr>
      </w:pPr>
    </w:p>
    <w:p w14:paraId="4B5E9513"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24.</w:t>
      </w:r>
      <w:r w:rsidRPr="000C1ADF">
        <w:rPr>
          <w:rFonts w:asciiTheme="minorHAnsi" w:hAnsiTheme="minorHAnsi"/>
          <w:b/>
          <w:bCs/>
        </w:rPr>
        <w:tab/>
        <w:t>Must an Applicant own the land on which proposed BMPs will be constructed?</w:t>
      </w:r>
    </w:p>
    <w:p w14:paraId="0689D4A5" w14:textId="77777777" w:rsidR="009F2DC5" w:rsidRPr="000C1ADF" w:rsidRDefault="009F2DC5" w:rsidP="009F2DC5">
      <w:pPr>
        <w:pStyle w:val="BodyText"/>
        <w:tabs>
          <w:tab w:val="clear" w:pos="0"/>
        </w:tabs>
        <w:rPr>
          <w:rFonts w:asciiTheme="minorHAnsi" w:hAnsiTheme="minorHAnsi"/>
        </w:rPr>
      </w:pPr>
    </w:p>
    <w:p w14:paraId="70AF7024"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No. However, Applicants must demonstrate in their proposal that they have written permission to access the property to design, construct, and maintain the BMPs. Structural BMPs funded under the 319 </w:t>
      </w:r>
      <w:proofErr w:type="gramStart"/>
      <w:r w:rsidRPr="000C1ADF">
        <w:rPr>
          <w:rFonts w:asciiTheme="minorHAnsi" w:hAnsiTheme="minorHAnsi"/>
        </w:rPr>
        <w:t>program</w:t>
      </w:r>
      <w:proofErr w:type="gramEnd"/>
      <w:r w:rsidRPr="000C1ADF">
        <w:rPr>
          <w:rFonts w:asciiTheme="minorHAnsi" w:hAnsiTheme="minorHAnsi"/>
        </w:rPr>
        <w:t xml:space="preserve"> may be located on public or private land.</w:t>
      </w:r>
    </w:p>
    <w:p w14:paraId="156E09BF" w14:textId="77777777" w:rsidR="009F2DC5" w:rsidRPr="000C1ADF" w:rsidRDefault="009F2DC5" w:rsidP="009F2DC5">
      <w:pPr>
        <w:pStyle w:val="BodyText"/>
        <w:tabs>
          <w:tab w:val="clear" w:pos="0"/>
        </w:tabs>
        <w:rPr>
          <w:rFonts w:asciiTheme="minorHAnsi" w:hAnsiTheme="minorHAnsi"/>
        </w:rPr>
      </w:pPr>
    </w:p>
    <w:p w14:paraId="397890D2"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If an Applicant is negotiating an easement for access to the property for installation and long-term maintenance of the BMP, but negotiations are not yet final, the proposal should include the draft easement, documentation of the negotiations to date, the anticipated date when the negotiations will be final, and a letter of support for the project from the landowner.</w:t>
      </w:r>
    </w:p>
    <w:p w14:paraId="6158971D" w14:textId="77777777" w:rsidR="009F2DC5" w:rsidRPr="000C1ADF" w:rsidRDefault="009F2DC5" w:rsidP="009F2DC5">
      <w:pPr>
        <w:pStyle w:val="BodyText"/>
        <w:tabs>
          <w:tab w:val="clear" w:pos="0"/>
        </w:tabs>
        <w:rPr>
          <w:rFonts w:asciiTheme="minorHAnsi" w:hAnsiTheme="minorHAnsi"/>
        </w:rPr>
      </w:pPr>
    </w:p>
    <w:p w14:paraId="1EAA10AC"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If the Applicant is negotiating the purchase of land where a BMP is to be located as part of a 319-funded project, but the purchase is not yet final, the proposal should include documentation of the purchase process to date (P&amp;S if available, any written documentation of negotiated purchase price, projected timeline for purchasing the property, etc.) and a letter of support for the project from the landowner.</w:t>
      </w:r>
    </w:p>
    <w:p w14:paraId="7D4E67DA" w14:textId="77777777" w:rsidR="009F2DC5" w:rsidRPr="000C1ADF" w:rsidRDefault="009F2DC5" w:rsidP="009F2DC5">
      <w:pPr>
        <w:pStyle w:val="BodyText"/>
        <w:tabs>
          <w:tab w:val="clear" w:pos="0"/>
        </w:tabs>
        <w:ind w:left="720"/>
        <w:rPr>
          <w:rFonts w:asciiTheme="minorHAnsi" w:hAnsiTheme="minorHAnsi"/>
        </w:rPr>
      </w:pPr>
    </w:p>
    <w:p w14:paraId="43F32070" w14:textId="77777777" w:rsidR="009F2DC5" w:rsidRPr="000C1ADF" w:rsidRDefault="009F2DC5" w:rsidP="009F2DC5">
      <w:pPr>
        <w:rPr>
          <w:rFonts w:asciiTheme="minorHAnsi" w:hAnsiTheme="minorHAnsi"/>
          <w:b/>
          <w:bCs/>
          <w:sz w:val="22"/>
          <w:szCs w:val="22"/>
        </w:rPr>
      </w:pPr>
      <w:r w:rsidRPr="000C1ADF">
        <w:rPr>
          <w:rFonts w:asciiTheme="minorHAnsi" w:hAnsiTheme="minorHAnsi"/>
          <w:b/>
          <w:bCs/>
          <w:sz w:val="22"/>
          <w:szCs w:val="22"/>
        </w:rPr>
        <w:t>25.</w:t>
      </w:r>
      <w:r w:rsidRPr="000C1ADF">
        <w:rPr>
          <w:rFonts w:asciiTheme="minorHAnsi" w:hAnsiTheme="minorHAnsi"/>
          <w:b/>
          <w:bCs/>
          <w:sz w:val="22"/>
          <w:szCs w:val="22"/>
        </w:rPr>
        <w:tab/>
        <w:t>Are streambank and shoreline stabilization projects eligible for 319 funding?</w:t>
      </w:r>
    </w:p>
    <w:p w14:paraId="61304778" w14:textId="77777777" w:rsidR="009F2DC5" w:rsidRPr="000C1ADF" w:rsidRDefault="009F2DC5" w:rsidP="009F2DC5">
      <w:pPr>
        <w:rPr>
          <w:rFonts w:asciiTheme="minorHAnsi" w:hAnsiTheme="minorHAnsi"/>
          <w:sz w:val="22"/>
          <w:szCs w:val="22"/>
        </w:rPr>
      </w:pPr>
    </w:p>
    <w:p w14:paraId="1432BE2F" w14:textId="77777777" w:rsidR="009F2DC5" w:rsidRPr="000C1ADF" w:rsidRDefault="009F2DC5" w:rsidP="009F2DC5">
      <w:pPr>
        <w:pStyle w:val="BodyText"/>
        <w:tabs>
          <w:tab w:val="clear" w:pos="0"/>
        </w:tabs>
        <w:rPr>
          <w:rFonts w:asciiTheme="minorHAnsi" w:hAnsiTheme="minorHAnsi"/>
          <w:szCs w:val="22"/>
        </w:rPr>
      </w:pPr>
      <w:r w:rsidRPr="000C1ADF">
        <w:rPr>
          <w:rFonts w:asciiTheme="minorHAnsi" w:hAnsiTheme="minorHAnsi"/>
          <w:szCs w:val="22"/>
        </w:rPr>
        <w:t>Yes. Bank erosion and channel instability can be a significant source of sediment and nutrients and can be associated with hydrologic and habitat impairment. Because the greatest amount of funding is available for Implementation projects, the most competitive proposals will link the restoration work to remediation of a water quality impairment.</w:t>
      </w:r>
    </w:p>
    <w:p w14:paraId="79B6C0A7" w14:textId="77777777" w:rsidR="009F2DC5" w:rsidRPr="000C1ADF" w:rsidRDefault="009F2DC5" w:rsidP="009F2DC5">
      <w:pPr>
        <w:pStyle w:val="BodyText"/>
        <w:tabs>
          <w:tab w:val="clear" w:pos="0"/>
        </w:tabs>
        <w:rPr>
          <w:rFonts w:asciiTheme="minorHAnsi" w:hAnsiTheme="minorHAnsi"/>
          <w:szCs w:val="22"/>
        </w:rPr>
      </w:pPr>
    </w:p>
    <w:p w14:paraId="7309AD9E" w14:textId="77777777" w:rsidR="009F2DC5" w:rsidRPr="000C1ADF" w:rsidRDefault="009F2DC5" w:rsidP="009F2DC5">
      <w:pPr>
        <w:pStyle w:val="BodyText"/>
        <w:tabs>
          <w:tab w:val="clear" w:pos="0"/>
        </w:tabs>
        <w:rPr>
          <w:rFonts w:asciiTheme="minorHAnsi" w:hAnsiTheme="minorHAnsi"/>
          <w:szCs w:val="22"/>
        </w:rPr>
      </w:pPr>
      <w:r w:rsidRPr="000C1ADF">
        <w:rPr>
          <w:rFonts w:asciiTheme="minorHAnsi" w:hAnsiTheme="minorHAnsi"/>
          <w:szCs w:val="22"/>
        </w:rPr>
        <w:lastRenderedPageBreak/>
        <w:t xml:space="preserve">Watershed restoration work is also recognized as key to protecting infrastructure and natural resources from hydrologic impacts related to climate change, and as such this work can be eligible for 319 funding in any watershed as a Healthy Watershed project. Proposals should comprehensively describe and address the watershed problems that are the cause of the erosion and channel instability. </w:t>
      </w:r>
    </w:p>
    <w:p w14:paraId="5556766A" w14:textId="77777777" w:rsidR="009F2DC5" w:rsidRPr="000C1ADF" w:rsidRDefault="009F2DC5" w:rsidP="009F2DC5">
      <w:pPr>
        <w:pStyle w:val="BodyText"/>
        <w:tabs>
          <w:tab w:val="clear" w:pos="0"/>
        </w:tabs>
        <w:rPr>
          <w:rFonts w:asciiTheme="minorHAnsi" w:hAnsiTheme="minorHAnsi"/>
        </w:rPr>
      </w:pPr>
    </w:p>
    <w:p w14:paraId="7109AFA0"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26.</w:t>
      </w:r>
      <w:r w:rsidRPr="000C1ADF">
        <w:rPr>
          <w:rFonts w:asciiTheme="minorHAnsi" w:hAnsiTheme="minorHAnsi" w:cs="Calibri"/>
          <w:b/>
          <w:sz w:val="22"/>
          <w:szCs w:val="22"/>
        </w:rPr>
        <w:tab/>
        <w:t xml:space="preserve">Where shall we put narrative about </w:t>
      </w:r>
      <w:proofErr w:type="gramStart"/>
      <w:r w:rsidRPr="000C1ADF">
        <w:rPr>
          <w:rFonts w:asciiTheme="minorHAnsi" w:hAnsiTheme="minorHAnsi" w:cs="Calibri"/>
          <w:b/>
          <w:sz w:val="22"/>
          <w:szCs w:val="22"/>
        </w:rPr>
        <w:t>past history</w:t>
      </w:r>
      <w:proofErr w:type="gramEnd"/>
      <w:r w:rsidRPr="000C1ADF">
        <w:rPr>
          <w:rFonts w:asciiTheme="minorHAnsi" w:hAnsiTheme="minorHAnsi" w:cs="Calibri"/>
          <w:b/>
          <w:sz w:val="22"/>
          <w:szCs w:val="22"/>
        </w:rPr>
        <w:t xml:space="preserve"> in our proposal? </w:t>
      </w:r>
    </w:p>
    <w:p w14:paraId="1BA37547" w14:textId="77777777" w:rsidR="009F2DC5" w:rsidRPr="000C1ADF" w:rsidRDefault="009F2DC5" w:rsidP="009F2DC5">
      <w:pPr>
        <w:rPr>
          <w:rFonts w:asciiTheme="minorHAnsi" w:hAnsiTheme="minorHAnsi" w:cs="Calibri"/>
          <w:sz w:val="22"/>
          <w:szCs w:val="22"/>
        </w:rPr>
      </w:pPr>
    </w:p>
    <w:p w14:paraId="68D6EAD9"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Include it as Background in the project description.</w:t>
      </w:r>
    </w:p>
    <w:p w14:paraId="17FC80AB" w14:textId="77777777" w:rsidR="009F2DC5" w:rsidRPr="000C1ADF" w:rsidRDefault="009F2DC5" w:rsidP="009F2DC5">
      <w:pPr>
        <w:rPr>
          <w:rFonts w:asciiTheme="minorHAnsi" w:hAnsiTheme="minorHAnsi" w:cs="Calibri"/>
          <w:sz w:val="22"/>
          <w:szCs w:val="22"/>
        </w:rPr>
      </w:pPr>
    </w:p>
    <w:p w14:paraId="4CE0E0EF"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27.</w:t>
      </w:r>
      <w:r w:rsidRPr="000C1ADF">
        <w:rPr>
          <w:rFonts w:asciiTheme="minorHAnsi" w:hAnsiTheme="minorHAnsi" w:cs="Calibri"/>
          <w:b/>
          <w:sz w:val="22"/>
          <w:szCs w:val="22"/>
        </w:rPr>
        <w:tab/>
        <w:t>Where shall I place a citation to justify proposed work?</w:t>
      </w:r>
    </w:p>
    <w:p w14:paraId="6A220F3B" w14:textId="77777777" w:rsidR="009F2DC5" w:rsidRPr="000C1ADF" w:rsidRDefault="009F2DC5" w:rsidP="009F2DC5">
      <w:pPr>
        <w:rPr>
          <w:rFonts w:asciiTheme="minorHAnsi" w:hAnsiTheme="minorHAnsi" w:cs="Calibri"/>
          <w:sz w:val="22"/>
          <w:szCs w:val="22"/>
        </w:rPr>
      </w:pPr>
    </w:p>
    <w:p w14:paraId="37AF458B"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Include the citation and page number(s) as part of a project description a</w:t>
      </w:r>
      <w:r w:rsidRPr="000C1ADF">
        <w:rPr>
          <w:rFonts w:asciiTheme="minorHAnsi" w:hAnsiTheme="minorHAnsi" w:cs="Calibri"/>
          <w:bCs/>
          <w:spacing w:val="-2"/>
          <w:sz w:val="22"/>
          <w:szCs w:val="22"/>
        </w:rPr>
        <w:t xml:space="preserve">nd </w:t>
      </w:r>
      <w:r w:rsidRPr="000C1ADF">
        <w:rPr>
          <w:rFonts w:asciiTheme="minorHAnsi" w:hAnsiTheme="minorHAnsi" w:cs="Calibri"/>
          <w:sz w:val="22"/>
          <w:szCs w:val="22"/>
        </w:rPr>
        <w:t>add the cited report as an attachment.</w:t>
      </w:r>
    </w:p>
    <w:p w14:paraId="5A0BA9AE" w14:textId="77777777" w:rsidR="009F2DC5" w:rsidRPr="000C1ADF" w:rsidRDefault="009F2DC5" w:rsidP="009F2DC5">
      <w:pPr>
        <w:ind w:left="260" w:hangingChars="118" w:hanging="260"/>
        <w:rPr>
          <w:rFonts w:asciiTheme="minorHAnsi" w:hAnsiTheme="minorHAnsi" w:cs="Calibri"/>
          <w:sz w:val="22"/>
          <w:szCs w:val="22"/>
        </w:rPr>
      </w:pPr>
    </w:p>
    <w:p w14:paraId="0C795D4B"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28.</w:t>
      </w:r>
      <w:r w:rsidRPr="000C1ADF">
        <w:rPr>
          <w:rFonts w:asciiTheme="minorHAnsi" w:hAnsiTheme="minorHAnsi" w:cs="Calibri"/>
          <w:b/>
          <w:sz w:val="22"/>
          <w:szCs w:val="22"/>
        </w:rPr>
        <w:tab/>
        <w:t>There is so much climate change information out there: what should I include in my proposal?</w:t>
      </w:r>
    </w:p>
    <w:p w14:paraId="26FCBAFF" w14:textId="77777777" w:rsidR="009F2DC5" w:rsidRPr="000C1ADF" w:rsidRDefault="009F2DC5" w:rsidP="009F2DC5">
      <w:pPr>
        <w:rPr>
          <w:rFonts w:asciiTheme="minorHAnsi" w:hAnsiTheme="minorHAnsi" w:cs="Calibri"/>
          <w:sz w:val="22"/>
          <w:szCs w:val="22"/>
        </w:rPr>
      </w:pPr>
    </w:p>
    <w:p w14:paraId="489E9DAE"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BMP designs should be sized to accommodate current climate. One source of information is Northeast Regional Climate Center, </w:t>
      </w:r>
      <w:hyperlink r:id="rId61" w:history="1">
        <w:r w:rsidRPr="000C1ADF">
          <w:rPr>
            <w:rStyle w:val="Hyperlink"/>
            <w:rFonts w:asciiTheme="minorHAnsi" w:hAnsiTheme="minorHAnsi" w:cs="Calibri"/>
            <w:color w:val="auto"/>
            <w:sz w:val="22"/>
            <w:szCs w:val="22"/>
          </w:rPr>
          <w:t>http://precip.eas.cornell.edu/</w:t>
        </w:r>
      </w:hyperlink>
      <w:r w:rsidRPr="000C1ADF">
        <w:rPr>
          <w:rFonts w:asciiTheme="minorHAnsi" w:hAnsiTheme="minorHAnsi"/>
        </w:rPr>
        <w:t>.</w:t>
      </w:r>
      <w:r w:rsidRPr="000C1ADF">
        <w:rPr>
          <w:rFonts w:asciiTheme="minorHAnsi" w:hAnsiTheme="minorHAnsi" w:cs="Calibri"/>
          <w:sz w:val="22"/>
          <w:szCs w:val="22"/>
        </w:rPr>
        <w:t xml:space="preserve"> Cite the data you are using in support of your proposal.</w:t>
      </w:r>
    </w:p>
    <w:p w14:paraId="0813FC46" w14:textId="77777777" w:rsidR="009F2DC5" w:rsidRPr="000C1ADF" w:rsidRDefault="009F2DC5" w:rsidP="009F2DC5">
      <w:pPr>
        <w:rPr>
          <w:rFonts w:asciiTheme="minorHAnsi" w:hAnsiTheme="minorHAnsi" w:cs="Calibri"/>
          <w:sz w:val="22"/>
          <w:szCs w:val="22"/>
        </w:rPr>
      </w:pPr>
    </w:p>
    <w:p w14:paraId="01C1B7AA"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29.</w:t>
      </w:r>
      <w:r w:rsidRPr="000C1ADF">
        <w:rPr>
          <w:rFonts w:asciiTheme="minorHAnsi" w:hAnsiTheme="minorHAnsi" w:cs="Calibri"/>
          <w:b/>
          <w:sz w:val="22"/>
          <w:szCs w:val="22"/>
        </w:rPr>
        <w:tab/>
        <w:t>Is a NRCS-approved Conservation Plan helpful to show as part of previous work?</w:t>
      </w:r>
    </w:p>
    <w:p w14:paraId="7FAFAB01" w14:textId="77777777" w:rsidR="009F2DC5" w:rsidRPr="000C1ADF" w:rsidRDefault="009F2DC5" w:rsidP="009F2DC5">
      <w:pPr>
        <w:ind w:left="260" w:hangingChars="118" w:hanging="260"/>
        <w:rPr>
          <w:rFonts w:asciiTheme="minorHAnsi" w:hAnsiTheme="minorHAnsi" w:cs="Calibri"/>
          <w:sz w:val="22"/>
          <w:szCs w:val="22"/>
        </w:rPr>
      </w:pPr>
    </w:p>
    <w:p w14:paraId="114032B0" w14:textId="77777777" w:rsidR="009F2DC5" w:rsidRPr="000C1ADF" w:rsidRDefault="009F2DC5" w:rsidP="009F2DC5">
      <w:pPr>
        <w:ind w:left="260" w:hangingChars="118" w:hanging="260"/>
        <w:rPr>
          <w:rFonts w:asciiTheme="minorHAnsi" w:hAnsiTheme="minorHAnsi" w:cs="Calibri"/>
          <w:sz w:val="22"/>
          <w:szCs w:val="22"/>
        </w:rPr>
      </w:pPr>
      <w:r w:rsidRPr="000C1ADF">
        <w:rPr>
          <w:rFonts w:asciiTheme="minorHAnsi" w:hAnsiTheme="minorHAnsi" w:cs="Calibri"/>
          <w:sz w:val="22"/>
          <w:szCs w:val="22"/>
        </w:rPr>
        <w:t>Yes.</w:t>
      </w:r>
    </w:p>
    <w:p w14:paraId="66E554F0" w14:textId="77777777" w:rsidR="009F2DC5" w:rsidRPr="000C1ADF" w:rsidRDefault="009F2DC5" w:rsidP="009F2DC5">
      <w:pPr>
        <w:ind w:left="260" w:hangingChars="118" w:hanging="260"/>
        <w:rPr>
          <w:rFonts w:asciiTheme="minorHAnsi" w:hAnsiTheme="minorHAnsi" w:cs="Calibri"/>
          <w:sz w:val="22"/>
          <w:szCs w:val="22"/>
        </w:rPr>
      </w:pPr>
    </w:p>
    <w:p w14:paraId="06F87493" w14:textId="77777777" w:rsidR="009F2DC5" w:rsidRPr="000C1ADF" w:rsidRDefault="009F2DC5" w:rsidP="009F2DC5">
      <w:pPr>
        <w:pStyle w:val="ListParagraph"/>
        <w:ind w:left="0"/>
        <w:contextualSpacing/>
        <w:rPr>
          <w:rFonts w:asciiTheme="minorHAnsi" w:hAnsiTheme="minorHAnsi" w:cs="Calibri"/>
          <w:b/>
          <w:sz w:val="22"/>
          <w:szCs w:val="22"/>
        </w:rPr>
      </w:pPr>
      <w:r w:rsidRPr="000C1ADF">
        <w:rPr>
          <w:rFonts w:asciiTheme="minorHAnsi" w:hAnsiTheme="minorHAnsi" w:cs="Calibri"/>
          <w:b/>
          <w:sz w:val="22"/>
          <w:szCs w:val="22"/>
        </w:rPr>
        <w:t>30.</w:t>
      </w:r>
      <w:r w:rsidRPr="000C1ADF">
        <w:rPr>
          <w:rFonts w:asciiTheme="minorHAnsi" w:hAnsiTheme="minorHAnsi" w:cs="Calibri"/>
          <w:b/>
          <w:sz w:val="22"/>
          <w:szCs w:val="22"/>
        </w:rPr>
        <w:tab/>
        <w:t>I am considering a green infrastructure project, using streetscape designs and runoff calculations developed for US Forest Service urban forestry grant. How advanced must the designs need to be? Might its scale be too small to be competitive, and does it make sense to include another GI project nearby?</w:t>
      </w:r>
    </w:p>
    <w:p w14:paraId="049CE8C6" w14:textId="77777777" w:rsidR="009F2DC5" w:rsidRPr="000C1ADF" w:rsidRDefault="009F2DC5" w:rsidP="009F2DC5">
      <w:pPr>
        <w:pStyle w:val="ListParagraph"/>
        <w:ind w:left="0"/>
        <w:contextualSpacing/>
        <w:rPr>
          <w:rFonts w:asciiTheme="minorHAnsi" w:hAnsiTheme="minorHAnsi" w:cs="Calibri"/>
          <w:b/>
          <w:sz w:val="22"/>
          <w:szCs w:val="22"/>
        </w:rPr>
      </w:pPr>
    </w:p>
    <w:p w14:paraId="129A9E58" w14:textId="77777777" w:rsidR="009F2DC5" w:rsidRPr="000C1ADF" w:rsidRDefault="009F2DC5" w:rsidP="009F2DC5">
      <w:pPr>
        <w:pStyle w:val="ListParagraph"/>
        <w:ind w:left="0"/>
        <w:contextualSpacing/>
        <w:rPr>
          <w:rFonts w:asciiTheme="minorHAnsi" w:hAnsiTheme="minorHAnsi" w:cs="Calibri"/>
          <w:sz w:val="22"/>
          <w:szCs w:val="22"/>
        </w:rPr>
      </w:pPr>
      <w:r w:rsidRPr="000C1ADF">
        <w:rPr>
          <w:rFonts w:asciiTheme="minorHAnsi" w:hAnsiTheme="minorHAnsi" w:cs="Calibri"/>
          <w:sz w:val="22"/>
          <w:szCs w:val="22"/>
        </w:rPr>
        <w:t xml:space="preserve">Conceptual designs are required and </w:t>
      </w:r>
      <w:r w:rsidRPr="000C1ADF">
        <w:rPr>
          <w:rFonts w:asciiTheme="minorHAnsi" w:hAnsiTheme="minorHAnsi" w:cs="Calibri"/>
          <w:spacing w:val="-2"/>
          <w:sz w:val="22"/>
          <w:szCs w:val="22"/>
        </w:rPr>
        <w:t>must provide sufficient detail to allow the proposal review committee to evaluate the viability of the proposal</w:t>
      </w:r>
      <w:r w:rsidRPr="000C1ADF">
        <w:rPr>
          <w:rFonts w:asciiTheme="minorHAnsi" w:hAnsiTheme="minorHAnsi" w:cs="Calibri"/>
          <w:sz w:val="22"/>
          <w:szCs w:val="22"/>
        </w:rPr>
        <w:t>. Projects should implement watershed-based strategies that address the major source of pollution in a watershed, leading to attainment of water quality standards. Therefore, small-scale projects are much less competitive than larger ones. A small-scale project matched along with other eligible tasks within the watershed could make a project more cost effective and thus more competitive.</w:t>
      </w:r>
    </w:p>
    <w:p w14:paraId="50B9421A" w14:textId="77777777" w:rsidR="009F2DC5" w:rsidRPr="000C1ADF" w:rsidRDefault="009F2DC5" w:rsidP="009F2DC5">
      <w:pPr>
        <w:ind w:left="260" w:hangingChars="118" w:hanging="260"/>
        <w:rPr>
          <w:rFonts w:asciiTheme="minorHAnsi" w:hAnsiTheme="minorHAnsi" w:cs="Calibri"/>
          <w:sz w:val="22"/>
          <w:szCs w:val="22"/>
        </w:rPr>
      </w:pPr>
    </w:p>
    <w:p w14:paraId="6E29B8C2"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31.</w:t>
      </w:r>
      <w:r w:rsidRPr="000C1ADF">
        <w:rPr>
          <w:rFonts w:asciiTheme="minorHAnsi" w:hAnsiTheme="minorHAnsi" w:cs="Calibri"/>
          <w:b/>
          <w:sz w:val="22"/>
          <w:szCs w:val="22"/>
        </w:rPr>
        <w:tab/>
        <w:t>If our project will remove bacteria, how specific should the calculations be, per BMP or per the overall project?</w:t>
      </w:r>
    </w:p>
    <w:p w14:paraId="51A1D819" w14:textId="77777777" w:rsidR="009F2DC5" w:rsidRPr="000C1ADF" w:rsidRDefault="009F2DC5" w:rsidP="009F2DC5">
      <w:pPr>
        <w:rPr>
          <w:rFonts w:asciiTheme="minorHAnsi" w:hAnsiTheme="minorHAnsi" w:cs="Calibri"/>
          <w:sz w:val="22"/>
          <w:szCs w:val="22"/>
        </w:rPr>
      </w:pPr>
    </w:p>
    <w:p w14:paraId="48EC0708" w14:textId="77777777" w:rsidR="009F2DC5" w:rsidRPr="000C1ADF" w:rsidRDefault="009F2DC5" w:rsidP="009F2DC5">
      <w:pPr>
        <w:rPr>
          <w:rFonts w:asciiTheme="minorHAnsi" w:hAnsiTheme="minorHAnsi"/>
        </w:rPr>
      </w:pPr>
      <w:r w:rsidRPr="000C1ADF">
        <w:rPr>
          <w:rFonts w:asciiTheme="minorHAnsi" w:hAnsiTheme="minorHAnsi" w:cs="Calibri"/>
          <w:sz w:val="22"/>
          <w:szCs w:val="22"/>
        </w:rPr>
        <w:t>E</w:t>
      </w:r>
      <w:r w:rsidRPr="000C1ADF">
        <w:rPr>
          <w:rFonts w:asciiTheme="minorHAnsi" w:hAnsiTheme="minorHAnsi" w:cs="Calibri"/>
          <w:spacing w:val="-2"/>
          <w:sz w:val="22"/>
          <w:szCs w:val="22"/>
        </w:rPr>
        <w:t>stimated quantities of all targeted pollutants to be removed must be provided for the overall project as well as the quantities removed by each BMP.</w:t>
      </w:r>
    </w:p>
    <w:p w14:paraId="21D6907B" w14:textId="77777777" w:rsidR="009F2DC5" w:rsidRPr="000C1ADF" w:rsidRDefault="009F2DC5" w:rsidP="009F2DC5">
      <w:pPr>
        <w:pStyle w:val="BodyText"/>
        <w:tabs>
          <w:tab w:val="clear" w:pos="0"/>
        </w:tabs>
        <w:rPr>
          <w:rFonts w:asciiTheme="minorHAnsi" w:hAnsiTheme="minorHAnsi"/>
        </w:rPr>
      </w:pPr>
    </w:p>
    <w:p w14:paraId="3F71789B"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NPDES STORMWATER PERMITS</w:t>
      </w:r>
    </w:p>
    <w:p w14:paraId="7F2C9571" w14:textId="77777777" w:rsidR="009F2DC5" w:rsidRPr="000C1ADF" w:rsidRDefault="009F2DC5" w:rsidP="009F2DC5">
      <w:pPr>
        <w:ind w:left="360"/>
        <w:rPr>
          <w:rFonts w:asciiTheme="minorHAnsi" w:hAnsiTheme="minorHAnsi"/>
        </w:rPr>
      </w:pPr>
    </w:p>
    <w:p w14:paraId="6C6E06A9" w14:textId="77777777" w:rsidR="009F2DC5" w:rsidRPr="000C1ADF" w:rsidRDefault="009F2DC5" w:rsidP="009F2DC5">
      <w:pPr>
        <w:rPr>
          <w:rFonts w:asciiTheme="minorHAnsi" w:hAnsiTheme="minorHAnsi" w:cs="Calibri"/>
          <w:b/>
          <w:sz w:val="22"/>
          <w:szCs w:val="22"/>
        </w:rPr>
      </w:pPr>
      <w:r w:rsidRPr="000C1ADF">
        <w:rPr>
          <w:rFonts w:asciiTheme="minorHAnsi" w:hAnsiTheme="minorHAnsi" w:cs="Calibri"/>
          <w:b/>
          <w:sz w:val="22"/>
          <w:szCs w:val="22"/>
        </w:rPr>
        <w:t>32.</w:t>
      </w:r>
      <w:r w:rsidRPr="000C1ADF">
        <w:rPr>
          <w:rFonts w:asciiTheme="minorHAnsi" w:hAnsiTheme="minorHAnsi" w:cs="Calibri"/>
          <w:b/>
          <w:sz w:val="22"/>
          <w:szCs w:val="22"/>
        </w:rPr>
        <w:tab/>
        <w:t>How can I find out about my NPDES status?</w:t>
      </w:r>
    </w:p>
    <w:p w14:paraId="54026FEA" w14:textId="77777777" w:rsidR="009F2DC5" w:rsidRPr="000C1ADF" w:rsidRDefault="009F2DC5" w:rsidP="009F2DC5">
      <w:pPr>
        <w:rPr>
          <w:rFonts w:asciiTheme="minorHAnsi" w:hAnsiTheme="minorHAnsi" w:cs="Calibri"/>
          <w:sz w:val="22"/>
          <w:szCs w:val="22"/>
        </w:rPr>
      </w:pPr>
    </w:p>
    <w:p w14:paraId="7C8C3AD9" w14:textId="77777777" w:rsidR="009F2DC5" w:rsidRPr="000C1ADF" w:rsidRDefault="009F2DC5" w:rsidP="009F2DC5">
      <w:pPr>
        <w:pStyle w:val="ListParagraph"/>
        <w:ind w:left="0"/>
        <w:contextualSpacing/>
        <w:rPr>
          <w:rFonts w:asciiTheme="minorHAnsi" w:hAnsiTheme="minorHAnsi" w:cs="Calibri"/>
          <w:sz w:val="22"/>
          <w:szCs w:val="22"/>
        </w:rPr>
      </w:pPr>
      <w:r w:rsidRPr="000C1ADF">
        <w:rPr>
          <w:rFonts w:asciiTheme="minorHAnsi" w:hAnsiTheme="minorHAnsi" w:cs="Calibri"/>
          <w:sz w:val="22"/>
          <w:szCs w:val="22"/>
        </w:rPr>
        <w:t xml:space="preserve">Go to the EPA web site for Regulated Communities in Massachusetts, </w:t>
      </w:r>
      <w:hyperlink r:id="rId62" w:history="1">
        <w:r w:rsidRPr="000C1ADF">
          <w:rPr>
            <w:rStyle w:val="Hyperlink"/>
            <w:rFonts w:asciiTheme="minorHAnsi" w:hAnsiTheme="minorHAnsi" w:cs="Calibri"/>
            <w:color w:val="auto"/>
            <w:sz w:val="22"/>
            <w:szCs w:val="22"/>
          </w:rPr>
          <w:t>https://www.epa.gov/npdes-permits/regulated-ms4-massachusetts-communities</w:t>
        </w:r>
      </w:hyperlink>
      <w:r w:rsidRPr="000C1ADF">
        <w:rPr>
          <w:rFonts w:asciiTheme="minorHAnsi" w:hAnsiTheme="minorHAnsi" w:cs="Calibri"/>
          <w:sz w:val="22"/>
          <w:szCs w:val="22"/>
        </w:rPr>
        <w:t xml:space="preserve">. </w:t>
      </w:r>
      <w:r w:rsidRPr="000C1ADF">
        <w:rPr>
          <w:rFonts w:asciiTheme="minorHAnsi" w:hAnsiTheme="minorHAnsi" w:cs="Calibri"/>
          <w:b/>
          <w:sz w:val="22"/>
          <w:szCs w:val="22"/>
        </w:rPr>
        <w:t>Scroll down</w:t>
      </w:r>
      <w:r w:rsidRPr="000C1ADF">
        <w:rPr>
          <w:rFonts w:asciiTheme="minorHAnsi" w:hAnsiTheme="minorHAnsi" w:cs="Calibri"/>
          <w:sz w:val="22"/>
          <w:szCs w:val="22"/>
        </w:rPr>
        <w:t xml:space="preserve"> to the town you are interested in. Click on the ‘303d/305b’ map.</w:t>
      </w:r>
    </w:p>
    <w:p w14:paraId="2ABA84AE" w14:textId="77777777" w:rsidR="009F2DC5" w:rsidRPr="000C1ADF" w:rsidRDefault="009F2DC5" w:rsidP="009F2DC5">
      <w:pPr>
        <w:pStyle w:val="ListParagraph"/>
        <w:ind w:left="0"/>
        <w:contextualSpacing/>
        <w:rPr>
          <w:rFonts w:asciiTheme="minorHAnsi" w:hAnsiTheme="minorHAnsi" w:cs="Calibri"/>
          <w:sz w:val="22"/>
          <w:szCs w:val="22"/>
          <w14:shadow w14:blurRad="50800" w14:dist="38100" w14:dir="2700000" w14:sx="100000" w14:sy="100000" w14:kx="0" w14:ky="0" w14:algn="tl">
            <w14:srgbClr w14:val="000000">
              <w14:alpha w14:val="60000"/>
            </w14:srgbClr>
          </w14:shadow>
        </w:rPr>
      </w:pPr>
    </w:p>
    <w:p w14:paraId="5080C5C6" w14:textId="77777777" w:rsidR="009F2DC5" w:rsidRPr="000C1ADF" w:rsidRDefault="009F2DC5" w:rsidP="009F2DC5">
      <w:pPr>
        <w:pStyle w:val="ListParagraph"/>
        <w:ind w:left="0"/>
        <w:contextualSpacing/>
        <w:rPr>
          <w:rFonts w:asciiTheme="minorHAnsi" w:hAnsiTheme="minorHAnsi" w:cs="Calibri"/>
          <w:sz w:val="22"/>
          <w:szCs w:val="22"/>
          <w14:shadow w14:blurRad="50800" w14:dist="38100" w14:dir="2700000" w14:sx="100000" w14:sy="100000" w14:kx="0" w14:ky="0" w14:algn="tl">
            <w14:srgbClr w14:val="000000">
              <w14:alpha w14:val="60000"/>
            </w14:srgbClr>
          </w14:shadow>
        </w:rPr>
      </w:pPr>
      <w:r w:rsidRPr="000C1ADF">
        <w:rPr>
          <w:rFonts w:asciiTheme="minorHAnsi" w:hAnsiTheme="minorHAnsi" w:cs="Calibri"/>
          <w:sz w:val="22"/>
          <w:szCs w:val="22"/>
        </w:rPr>
        <w:lastRenderedPageBreak/>
        <w:t xml:space="preserve">319 restrictions on NPDES stormwater activities apply only in these regulated areas. Additional information about NPDES permit restrictions and competitive proposal development is found in the body of the RFR. </w:t>
      </w:r>
    </w:p>
    <w:p w14:paraId="77303077" w14:textId="77777777" w:rsidR="009F2DC5" w:rsidRPr="000C1ADF" w:rsidRDefault="009F2DC5" w:rsidP="009F2DC5">
      <w:pPr>
        <w:pStyle w:val="ListParagraph"/>
        <w:ind w:left="0"/>
        <w:contextualSpacing/>
        <w:rPr>
          <w:rFonts w:asciiTheme="minorHAnsi" w:hAnsiTheme="minorHAnsi" w:cs="Calibri"/>
          <w14:shadow w14:blurRad="50800" w14:dist="38100" w14:dir="2700000" w14:sx="100000" w14:sy="100000" w14:kx="0" w14:ky="0" w14:algn="tl">
            <w14:srgbClr w14:val="000000">
              <w14:alpha w14:val="60000"/>
            </w14:srgbClr>
          </w14:shadow>
        </w:rPr>
      </w:pPr>
    </w:p>
    <w:p w14:paraId="0EC048E2"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33.</w:t>
      </w:r>
      <w:r w:rsidRPr="000C1ADF">
        <w:rPr>
          <w:rFonts w:asciiTheme="minorHAnsi" w:hAnsiTheme="minorHAnsi"/>
          <w:b/>
          <w:bCs/>
        </w:rPr>
        <w:tab/>
        <w:t>Do the NPDES stormwater permit limitations apply to everyone, or just to the permit holder?</w:t>
      </w:r>
    </w:p>
    <w:p w14:paraId="01B8BF20" w14:textId="77777777" w:rsidR="009F2DC5" w:rsidRPr="000C1ADF" w:rsidRDefault="009F2DC5" w:rsidP="009F2DC5">
      <w:pPr>
        <w:pStyle w:val="BodyText"/>
        <w:tabs>
          <w:tab w:val="clear" w:pos="0"/>
        </w:tabs>
        <w:rPr>
          <w:rFonts w:asciiTheme="minorHAnsi" w:hAnsiTheme="minorHAnsi"/>
        </w:rPr>
      </w:pPr>
    </w:p>
    <w:p w14:paraId="2788EADF"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The limitations apply to everyone. Within designated NPDES stormwater permitted (i.e., MS4, RDA, Phase I and Phase II) areas, section 319 funds cannot be used by any grantee to do work that is specifically required by the current NPDES permit. </w:t>
      </w:r>
    </w:p>
    <w:p w14:paraId="4AA721FD" w14:textId="77777777" w:rsidR="009F2DC5" w:rsidRPr="000C1ADF" w:rsidRDefault="009F2DC5" w:rsidP="009F2DC5">
      <w:pPr>
        <w:pStyle w:val="BodyText"/>
        <w:tabs>
          <w:tab w:val="clear" w:pos="0"/>
        </w:tabs>
        <w:rPr>
          <w:rFonts w:asciiTheme="minorHAnsi" w:hAnsiTheme="minorHAnsi"/>
        </w:rPr>
      </w:pPr>
    </w:p>
    <w:p w14:paraId="08CFC181" w14:textId="77777777" w:rsidR="009F2DC5" w:rsidRPr="000C1ADF" w:rsidRDefault="009F2DC5" w:rsidP="009F2DC5">
      <w:pPr>
        <w:pStyle w:val="BodyText"/>
        <w:tabs>
          <w:tab w:val="clear" w:pos="0"/>
        </w:tabs>
        <w:rPr>
          <w:rFonts w:asciiTheme="minorHAnsi" w:hAnsiTheme="minorHAnsi"/>
          <w:b/>
        </w:rPr>
      </w:pPr>
      <w:r w:rsidRPr="000C1ADF">
        <w:rPr>
          <w:rFonts w:asciiTheme="minorHAnsi" w:hAnsiTheme="minorHAnsi"/>
          <w:b/>
        </w:rPr>
        <w:t>34. How will the new NPDES MS4 permit affect project eligibility?</w:t>
      </w:r>
    </w:p>
    <w:p w14:paraId="253F1621" w14:textId="77777777" w:rsidR="009F2DC5" w:rsidRPr="000C1ADF" w:rsidRDefault="009F2DC5" w:rsidP="009F2DC5">
      <w:pPr>
        <w:pStyle w:val="BodyText"/>
        <w:tabs>
          <w:tab w:val="clear" w:pos="0"/>
        </w:tabs>
        <w:rPr>
          <w:rFonts w:asciiTheme="minorHAnsi" w:hAnsiTheme="minorHAnsi"/>
          <w:b/>
        </w:rPr>
      </w:pPr>
    </w:p>
    <w:p w14:paraId="0040C689"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As stated previously, 319 nonpoint source funds cannot be used to implement the requirements of NPDES permits. The federal definition of nonpoint source pollution specifically excludes NPDES permitted discharges. </w:t>
      </w:r>
    </w:p>
    <w:p w14:paraId="500D2161" w14:textId="77777777" w:rsidR="009F2DC5" w:rsidRPr="000C1ADF" w:rsidRDefault="009F2DC5" w:rsidP="009F2DC5">
      <w:pPr>
        <w:rPr>
          <w:rFonts w:asciiTheme="minorHAnsi" w:hAnsiTheme="minorHAnsi" w:cs="Calibri"/>
          <w:sz w:val="22"/>
          <w:szCs w:val="22"/>
        </w:rPr>
      </w:pPr>
    </w:p>
    <w:p w14:paraId="22C65524"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The new </w:t>
      </w:r>
      <w:r w:rsidRPr="000C1ADF">
        <w:rPr>
          <w:rFonts w:asciiTheme="minorHAnsi" w:hAnsiTheme="minorHAnsi" w:cs="Calibri"/>
          <w:bCs/>
          <w:sz w:val="22"/>
          <w:szCs w:val="22"/>
        </w:rPr>
        <w:t>NPDES MS4 permit for Massachusetts is in effect.</w:t>
      </w:r>
      <w:r w:rsidRPr="000C1ADF">
        <w:rPr>
          <w:rFonts w:asciiTheme="minorHAnsi" w:hAnsiTheme="minorHAnsi" w:cs="Calibri"/>
          <w:sz w:val="22"/>
          <w:szCs w:val="22"/>
        </w:rPr>
        <w:t xml:space="preserve"> The new permit requires regulated entities to develop or enhance Stormwater Management Plans (SWMP). Section 319 supported work will remain eligible in regulated areas unless or until the work becomes required by the permit or the SWMP. For example, if the SWMP outlines a strategy of progressive housekeeping and implementation activities that culminate in requiring a BMP at the end of a five-year timeline, the BMP is eligible for 319 funds up until the end of the five-year timeline, when the work becomes required. </w:t>
      </w:r>
    </w:p>
    <w:p w14:paraId="2DBD1235" w14:textId="77777777" w:rsidR="009F2DC5" w:rsidRPr="000C1ADF" w:rsidRDefault="009F2DC5" w:rsidP="009F2DC5">
      <w:pPr>
        <w:rPr>
          <w:rFonts w:asciiTheme="minorHAnsi" w:hAnsiTheme="minorHAnsi" w:cs="Calibri"/>
          <w:sz w:val="22"/>
          <w:szCs w:val="22"/>
        </w:rPr>
      </w:pPr>
    </w:p>
    <w:p w14:paraId="497043B6"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For these projects, Applicants should read their permits and demonstrate to MassDEP that the proposed work activities are not required by the permit. All work activities for the 319 </w:t>
      </w:r>
      <w:proofErr w:type="gramStart"/>
      <w:r w:rsidRPr="000C1ADF">
        <w:rPr>
          <w:rFonts w:asciiTheme="minorHAnsi" w:hAnsiTheme="minorHAnsi" w:cs="Calibri"/>
          <w:sz w:val="22"/>
          <w:szCs w:val="22"/>
        </w:rPr>
        <w:t>project</w:t>
      </w:r>
      <w:proofErr w:type="gramEnd"/>
      <w:r w:rsidRPr="000C1ADF">
        <w:rPr>
          <w:rFonts w:asciiTheme="minorHAnsi" w:hAnsiTheme="minorHAnsi" w:cs="Calibri"/>
          <w:sz w:val="22"/>
          <w:szCs w:val="22"/>
        </w:rPr>
        <w:t xml:space="preserve"> must be </w:t>
      </w:r>
      <w:r w:rsidRPr="000C1ADF">
        <w:rPr>
          <w:rFonts w:asciiTheme="minorHAnsi" w:hAnsiTheme="minorHAnsi" w:cs="Calibri"/>
          <w:i/>
          <w:sz w:val="22"/>
          <w:szCs w:val="22"/>
        </w:rPr>
        <w:t>completed</w:t>
      </w:r>
      <w:r w:rsidRPr="000C1ADF">
        <w:rPr>
          <w:rFonts w:asciiTheme="minorHAnsi" w:hAnsiTheme="minorHAnsi" w:cs="Calibri"/>
          <w:sz w:val="22"/>
          <w:szCs w:val="22"/>
        </w:rPr>
        <w:t xml:space="preserve"> by the Applicant prior to the time when the activities are mandated in a new NPDES permit. </w:t>
      </w:r>
    </w:p>
    <w:p w14:paraId="72E26964" w14:textId="77777777" w:rsidR="009F2DC5" w:rsidRPr="000C1ADF" w:rsidRDefault="009F2DC5" w:rsidP="009F2DC5">
      <w:pPr>
        <w:rPr>
          <w:rFonts w:asciiTheme="minorHAnsi" w:hAnsiTheme="minorHAnsi" w:cs="Calibri"/>
          <w:sz w:val="22"/>
          <w:szCs w:val="22"/>
        </w:rPr>
      </w:pPr>
    </w:p>
    <w:p w14:paraId="72F21E15"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35.</w:t>
      </w:r>
      <w:r w:rsidRPr="000C1ADF">
        <w:rPr>
          <w:rFonts w:asciiTheme="minorHAnsi" w:hAnsiTheme="minorHAnsi" w:cs="Calibri"/>
          <w:b/>
          <w:sz w:val="22"/>
          <w:szCs w:val="22"/>
        </w:rPr>
        <w:tab/>
        <w:t>Is mapping work in a MS4 regulated area eligible?</w:t>
      </w:r>
    </w:p>
    <w:p w14:paraId="4D78F61A" w14:textId="77777777" w:rsidR="009F2DC5" w:rsidRPr="000C1ADF" w:rsidRDefault="009F2DC5" w:rsidP="009F2DC5">
      <w:pPr>
        <w:rPr>
          <w:rFonts w:asciiTheme="minorHAnsi" w:hAnsiTheme="minorHAnsi" w:cs="Calibri"/>
          <w:sz w:val="22"/>
          <w:szCs w:val="22"/>
        </w:rPr>
      </w:pPr>
    </w:p>
    <w:p w14:paraId="348621A2"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Mapping stormwater systems and/or outfalls in an MS4 area is required as part of the MS4 permit and is therefore not an eligible activity. Mapping a river corridor in a MS4 area, as part of a protection proposal, would be eligible, provided it is not required by the MS4 permit. </w:t>
      </w:r>
    </w:p>
    <w:p w14:paraId="18C503B1" w14:textId="77777777" w:rsidR="009F2DC5" w:rsidRPr="000C1ADF" w:rsidRDefault="009F2DC5" w:rsidP="009F2DC5">
      <w:pPr>
        <w:rPr>
          <w:rFonts w:asciiTheme="minorHAnsi" w:hAnsiTheme="minorHAnsi" w:cs="Calibri"/>
          <w:b/>
          <w:sz w:val="22"/>
          <w:szCs w:val="22"/>
        </w:rPr>
      </w:pPr>
    </w:p>
    <w:p w14:paraId="592B6DD9"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36.</w:t>
      </w:r>
      <w:r w:rsidRPr="000C1ADF">
        <w:rPr>
          <w:rFonts w:asciiTheme="minorHAnsi" w:hAnsiTheme="minorHAnsi" w:cs="Calibri"/>
          <w:b/>
          <w:sz w:val="22"/>
          <w:szCs w:val="22"/>
        </w:rPr>
        <w:tab/>
        <w:t>Is the groundwork for bylaw development to help meet MS4 permit requirements eligible as match for 319?</w:t>
      </w:r>
    </w:p>
    <w:p w14:paraId="722201C9" w14:textId="77777777" w:rsidR="009F2DC5" w:rsidRPr="000C1ADF" w:rsidRDefault="009F2DC5" w:rsidP="009F2DC5">
      <w:pPr>
        <w:rPr>
          <w:rFonts w:asciiTheme="minorHAnsi" w:hAnsiTheme="minorHAnsi" w:cs="Calibri"/>
          <w:sz w:val="22"/>
          <w:szCs w:val="22"/>
        </w:rPr>
      </w:pPr>
    </w:p>
    <w:p w14:paraId="1DAB61B3"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No. Work that addresses the requirements of the MS4 permit is not 319-eligible.</w:t>
      </w:r>
    </w:p>
    <w:p w14:paraId="52CFD63C" w14:textId="77777777" w:rsidR="009F2DC5" w:rsidRPr="000C1ADF" w:rsidRDefault="009F2DC5" w:rsidP="009F2DC5">
      <w:pPr>
        <w:ind w:left="261" w:hangingChars="118" w:hanging="261"/>
        <w:rPr>
          <w:rFonts w:asciiTheme="minorHAnsi" w:hAnsiTheme="minorHAnsi" w:cs="Calibri"/>
          <w:b/>
          <w:sz w:val="22"/>
          <w:szCs w:val="22"/>
        </w:rPr>
      </w:pPr>
    </w:p>
    <w:p w14:paraId="0A5A9D35"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37.</w:t>
      </w:r>
      <w:r w:rsidRPr="000C1ADF">
        <w:rPr>
          <w:rFonts w:asciiTheme="minorHAnsi" w:hAnsiTheme="minorHAnsi" w:cs="Calibri"/>
          <w:b/>
          <w:sz w:val="22"/>
          <w:szCs w:val="22"/>
        </w:rPr>
        <w:tab/>
        <w:t>Is agricultural work in an MS4 area eligible?</w:t>
      </w:r>
    </w:p>
    <w:p w14:paraId="514DB2D3" w14:textId="77777777" w:rsidR="009F2DC5" w:rsidRPr="000C1ADF" w:rsidRDefault="009F2DC5" w:rsidP="009F2DC5">
      <w:pPr>
        <w:rPr>
          <w:rFonts w:asciiTheme="minorHAnsi" w:hAnsiTheme="minorHAnsi" w:cs="Calibri"/>
          <w:sz w:val="22"/>
          <w:szCs w:val="22"/>
        </w:rPr>
      </w:pPr>
    </w:p>
    <w:p w14:paraId="2CD227D0"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Yes, agriculture work is exempted from NPDES permit requirements and is therefore 319-eligible in all watersheds.</w:t>
      </w:r>
    </w:p>
    <w:p w14:paraId="154E2444" w14:textId="77777777" w:rsidR="009F2DC5" w:rsidRPr="000C1ADF" w:rsidRDefault="009F2DC5" w:rsidP="009F2DC5">
      <w:pPr>
        <w:rPr>
          <w:rFonts w:asciiTheme="minorHAnsi" w:hAnsiTheme="minorHAnsi" w:cs="Calibri"/>
          <w:sz w:val="22"/>
          <w:szCs w:val="22"/>
        </w:rPr>
      </w:pPr>
    </w:p>
    <w:p w14:paraId="71D2060A" w14:textId="77777777" w:rsidR="009F2DC5" w:rsidRPr="000C1ADF" w:rsidRDefault="009F2DC5" w:rsidP="009F2DC5">
      <w:pPr>
        <w:rPr>
          <w:rFonts w:asciiTheme="minorHAnsi" w:hAnsiTheme="minorHAnsi"/>
          <w:sz w:val="22"/>
          <w:szCs w:val="22"/>
          <w:u w:val="single"/>
        </w:rPr>
      </w:pPr>
      <w:r w:rsidRPr="000C1ADF">
        <w:rPr>
          <w:rFonts w:asciiTheme="minorHAnsi" w:hAnsiTheme="minorHAnsi"/>
          <w:sz w:val="22"/>
          <w:szCs w:val="22"/>
          <w:u w:val="single"/>
        </w:rPr>
        <w:t>PROPOSAL EVALUATION</w:t>
      </w:r>
    </w:p>
    <w:p w14:paraId="213E9676" w14:textId="77777777" w:rsidR="009F2DC5" w:rsidRPr="000C1ADF" w:rsidRDefault="009F2DC5" w:rsidP="009F2DC5">
      <w:pPr>
        <w:pStyle w:val="BodyText"/>
        <w:tabs>
          <w:tab w:val="clear" w:pos="0"/>
        </w:tabs>
        <w:rPr>
          <w:rFonts w:asciiTheme="minorHAnsi" w:hAnsiTheme="minorHAnsi"/>
        </w:rPr>
      </w:pPr>
    </w:p>
    <w:p w14:paraId="791EE4D6" w14:textId="77777777" w:rsidR="009F2DC5" w:rsidRPr="000C1ADF" w:rsidRDefault="009F2DC5" w:rsidP="009F2DC5">
      <w:pPr>
        <w:pStyle w:val="BodyText"/>
        <w:tabs>
          <w:tab w:val="clear" w:pos="0"/>
        </w:tabs>
        <w:ind w:left="360" w:hanging="360"/>
        <w:rPr>
          <w:rFonts w:asciiTheme="minorHAnsi" w:hAnsiTheme="minorHAnsi"/>
          <w:b/>
          <w:bCs/>
        </w:rPr>
      </w:pPr>
      <w:r w:rsidRPr="000C1ADF">
        <w:rPr>
          <w:rFonts w:asciiTheme="minorHAnsi" w:hAnsiTheme="minorHAnsi"/>
          <w:b/>
          <w:bCs/>
        </w:rPr>
        <w:t>38.</w:t>
      </w:r>
      <w:r w:rsidRPr="000C1ADF">
        <w:rPr>
          <w:rFonts w:asciiTheme="minorHAnsi" w:hAnsiTheme="minorHAnsi"/>
          <w:b/>
          <w:bCs/>
        </w:rPr>
        <w:tab/>
        <w:t>Is there an advantage to a proposal with different sections or "modules" that may be funded separately or in part?</w:t>
      </w:r>
    </w:p>
    <w:p w14:paraId="313DD9E2" w14:textId="77777777" w:rsidR="009F2DC5" w:rsidRPr="000C1ADF" w:rsidRDefault="009F2DC5" w:rsidP="009F2DC5">
      <w:pPr>
        <w:pStyle w:val="BodyText"/>
        <w:tabs>
          <w:tab w:val="clear" w:pos="0"/>
        </w:tabs>
        <w:rPr>
          <w:rFonts w:asciiTheme="minorHAnsi" w:hAnsiTheme="minorHAnsi"/>
        </w:rPr>
      </w:pPr>
    </w:p>
    <w:p w14:paraId="2CDC7B8F"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Ultimately, it is the quality, responsiveness and need for the project that determines </w:t>
      </w:r>
      <w:proofErr w:type="gramStart"/>
      <w:r w:rsidRPr="000C1ADF">
        <w:rPr>
          <w:rFonts w:asciiTheme="minorHAnsi" w:hAnsiTheme="minorHAnsi"/>
        </w:rPr>
        <w:t>whether or not</w:t>
      </w:r>
      <w:proofErr w:type="gramEnd"/>
      <w:r w:rsidRPr="000C1ADF">
        <w:rPr>
          <w:rFonts w:asciiTheme="minorHAnsi" w:hAnsiTheme="minorHAnsi"/>
        </w:rPr>
        <w:t xml:space="preserve"> an eligible proposal receives 319 funding. The "Scope of Services" required as part of every proposal breaks the proposals </w:t>
      </w:r>
      <w:r w:rsidRPr="000C1ADF">
        <w:rPr>
          <w:rFonts w:asciiTheme="minorHAnsi" w:hAnsiTheme="minorHAnsi"/>
        </w:rPr>
        <w:lastRenderedPageBreak/>
        <w:t>down into individual tasks. The Department’s proposal evaluation team has the discretion to decide to recommend funding for all, or for some, of the tasks listed in the project proposal.</w:t>
      </w:r>
    </w:p>
    <w:p w14:paraId="217CE93A" w14:textId="77777777" w:rsidR="009F2DC5" w:rsidRPr="000C1ADF" w:rsidRDefault="009F2DC5" w:rsidP="009F2DC5">
      <w:pPr>
        <w:pStyle w:val="BodyText"/>
        <w:tabs>
          <w:tab w:val="clear" w:pos="0"/>
          <w:tab w:val="left" w:pos="-720"/>
        </w:tabs>
        <w:rPr>
          <w:rFonts w:asciiTheme="minorHAnsi" w:hAnsiTheme="minorHAnsi"/>
        </w:rPr>
      </w:pPr>
    </w:p>
    <w:p w14:paraId="500C2C76"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rPr>
        <w:t>39.</w:t>
      </w:r>
      <w:r w:rsidRPr="000C1ADF">
        <w:rPr>
          <w:rFonts w:asciiTheme="minorHAnsi" w:hAnsiTheme="minorHAnsi"/>
          <w:b/>
        </w:rPr>
        <w:tab/>
      </w:r>
      <w:r w:rsidRPr="000C1ADF">
        <w:rPr>
          <w:rFonts w:asciiTheme="minorHAnsi" w:hAnsiTheme="minorHAnsi"/>
          <w:b/>
          <w:bCs/>
        </w:rPr>
        <w:t>If Applicants collaborate on a joint proposal, with whom does the state contract for the work?</w:t>
      </w:r>
    </w:p>
    <w:p w14:paraId="7E129543" w14:textId="77777777" w:rsidR="009F2DC5" w:rsidRPr="000C1ADF" w:rsidRDefault="009F2DC5" w:rsidP="009F2DC5">
      <w:pPr>
        <w:pStyle w:val="BodyText"/>
        <w:tabs>
          <w:tab w:val="clear" w:pos="0"/>
        </w:tabs>
        <w:rPr>
          <w:rFonts w:asciiTheme="minorHAnsi" w:hAnsiTheme="minorHAnsi"/>
        </w:rPr>
      </w:pPr>
    </w:p>
    <w:p w14:paraId="29F528D9"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The contract will be executed with only one lead party, as designated in the project proposal. All other parties, if described as participants in the proposed project, must submit letters of support to be included with the proposal.</w:t>
      </w:r>
    </w:p>
    <w:p w14:paraId="3D2CC9E6" w14:textId="77777777" w:rsidR="009F2DC5" w:rsidRPr="000C1ADF" w:rsidRDefault="009F2DC5" w:rsidP="009F2DC5">
      <w:pPr>
        <w:pStyle w:val="BodyText"/>
        <w:tabs>
          <w:tab w:val="clear" w:pos="0"/>
        </w:tabs>
        <w:rPr>
          <w:rFonts w:asciiTheme="minorHAnsi" w:hAnsiTheme="minorHAnsi"/>
        </w:rPr>
      </w:pPr>
    </w:p>
    <w:p w14:paraId="7A4A57D0"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The Department may require that a Memorandum of Understanding (MOU) be signed by the grantee and any participating organization and/or agency prior to receiving Notice to Proceed for the contract. An MOU is an agreement between the grantee and each participating organization and/or agency that lists the specific project responsibilities of these participating groups.</w:t>
      </w:r>
    </w:p>
    <w:p w14:paraId="1117CFE9" w14:textId="77777777" w:rsidR="009F2DC5" w:rsidRPr="000C1ADF" w:rsidRDefault="009F2DC5" w:rsidP="009F2DC5">
      <w:pPr>
        <w:pStyle w:val="BodyText"/>
        <w:tabs>
          <w:tab w:val="clear" w:pos="0"/>
        </w:tabs>
        <w:rPr>
          <w:rFonts w:asciiTheme="minorHAnsi" w:hAnsiTheme="minorHAnsi"/>
        </w:rPr>
      </w:pPr>
    </w:p>
    <w:p w14:paraId="598FCF2C"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40.</w:t>
      </w:r>
      <w:r w:rsidRPr="000C1ADF">
        <w:rPr>
          <w:rFonts w:asciiTheme="minorHAnsi" w:hAnsiTheme="minorHAnsi"/>
          <w:b/>
          <w:bCs/>
        </w:rPr>
        <w:tab/>
        <w:t>What role does EPA perform in the selection of eligible proposals for funding?</w:t>
      </w:r>
    </w:p>
    <w:p w14:paraId="7D0BA74B" w14:textId="77777777" w:rsidR="009F2DC5" w:rsidRPr="000C1ADF" w:rsidRDefault="009F2DC5" w:rsidP="009F2DC5">
      <w:pPr>
        <w:pStyle w:val="BodyText"/>
        <w:tabs>
          <w:tab w:val="clear" w:pos="0"/>
        </w:tabs>
        <w:rPr>
          <w:rFonts w:asciiTheme="minorHAnsi" w:hAnsiTheme="minorHAnsi"/>
        </w:rPr>
      </w:pPr>
    </w:p>
    <w:p w14:paraId="431DE00E"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A review committee comprised of representatives from EPA, MassDEP, DER, CZM, and other EEA agencies evaluates and prioritizes the proposals and makes recommendations for funding to EPA for final approval. In the past, the EPA has concurred with the Department's recommendations for funding. However, funding for 319 projects is ultimately subject to the availability of 319 funds from EPA for each fiscal year.</w:t>
      </w:r>
    </w:p>
    <w:p w14:paraId="6C296402" w14:textId="77777777" w:rsidR="009F2DC5" w:rsidRPr="000C1ADF" w:rsidRDefault="009F2DC5" w:rsidP="009F2DC5">
      <w:pPr>
        <w:pStyle w:val="BodyText"/>
        <w:tabs>
          <w:tab w:val="clear" w:pos="0"/>
        </w:tabs>
        <w:rPr>
          <w:rFonts w:asciiTheme="minorHAnsi" w:hAnsiTheme="minorHAnsi"/>
        </w:rPr>
      </w:pPr>
    </w:p>
    <w:p w14:paraId="0AEE8249"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41.</w:t>
      </w:r>
      <w:r w:rsidRPr="000C1ADF">
        <w:rPr>
          <w:rFonts w:asciiTheme="minorHAnsi" w:hAnsiTheme="minorHAnsi" w:cs="Calibri"/>
          <w:b/>
          <w:sz w:val="22"/>
          <w:szCs w:val="22"/>
        </w:rPr>
        <w:tab/>
        <w:t xml:space="preserve">The waterbody is listed, but not for bacteria. Geese have been identified as an issue: is geese deterrent landscaping eligible? </w:t>
      </w:r>
    </w:p>
    <w:p w14:paraId="7B08F12C" w14:textId="77777777" w:rsidR="009F2DC5" w:rsidRPr="000C1ADF" w:rsidRDefault="009F2DC5" w:rsidP="009F2DC5">
      <w:pPr>
        <w:rPr>
          <w:rFonts w:asciiTheme="minorHAnsi" w:hAnsiTheme="minorHAnsi" w:cs="Calibri"/>
          <w:sz w:val="22"/>
          <w:szCs w:val="22"/>
        </w:rPr>
      </w:pPr>
    </w:p>
    <w:p w14:paraId="21193034"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It is </w:t>
      </w:r>
      <w:proofErr w:type="gramStart"/>
      <w:r w:rsidRPr="000C1ADF">
        <w:rPr>
          <w:rFonts w:asciiTheme="minorHAnsi" w:hAnsiTheme="minorHAnsi" w:cs="Calibri"/>
          <w:sz w:val="22"/>
          <w:szCs w:val="22"/>
        </w:rPr>
        <w:t>eligible,</w:t>
      </w:r>
      <w:proofErr w:type="gramEnd"/>
      <w:r w:rsidRPr="000C1ADF">
        <w:rPr>
          <w:rFonts w:asciiTheme="minorHAnsi" w:hAnsiTheme="minorHAnsi" w:cs="Calibri"/>
          <w:sz w:val="22"/>
          <w:szCs w:val="22"/>
        </w:rPr>
        <w:t xml:space="preserve"> however you may consider making it part of larger project that addresses the listed impairment(s) to make it more competitive.</w:t>
      </w:r>
    </w:p>
    <w:p w14:paraId="5E5B013F" w14:textId="77777777" w:rsidR="009F2DC5" w:rsidRPr="000C1ADF" w:rsidRDefault="009F2DC5" w:rsidP="009F2DC5">
      <w:pPr>
        <w:rPr>
          <w:rFonts w:asciiTheme="minorHAnsi" w:hAnsiTheme="minorHAnsi" w:cs="Calibri"/>
          <w:sz w:val="22"/>
          <w:szCs w:val="22"/>
        </w:rPr>
      </w:pPr>
    </w:p>
    <w:p w14:paraId="644BBD3A"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42.</w:t>
      </w:r>
      <w:r w:rsidRPr="000C1ADF">
        <w:rPr>
          <w:rFonts w:asciiTheme="minorHAnsi" w:hAnsiTheme="minorHAnsi" w:cs="Calibri"/>
          <w:b/>
          <w:sz w:val="22"/>
          <w:szCs w:val="22"/>
        </w:rPr>
        <w:tab/>
        <w:t>Our plans and estimated costs may not be completed by the proposal deadline. What kind of flexibility is there to change the scope after the fact?</w:t>
      </w:r>
    </w:p>
    <w:p w14:paraId="48A75720"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The most competitive proposals provide definitive information about the project, sufficient to reassure reviewers that the project is feasible and ready to build as soon as funds become available. Lack of certainty or detail reduces competitiveness and may render the proposal ineligible.</w:t>
      </w:r>
    </w:p>
    <w:p w14:paraId="56C64688" w14:textId="77777777" w:rsidR="009F2DC5" w:rsidRPr="000C1ADF" w:rsidRDefault="009F2DC5" w:rsidP="009F2DC5">
      <w:pPr>
        <w:ind w:left="260" w:hangingChars="118" w:hanging="260"/>
        <w:rPr>
          <w:rFonts w:asciiTheme="minorHAnsi" w:hAnsiTheme="minorHAnsi" w:cs="Calibri"/>
          <w:sz w:val="22"/>
          <w:szCs w:val="22"/>
        </w:rPr>
      </w:pPr>
    </w:p>
    <w:p w14:paraId="0F8CBC6E"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43.</w:t>
      </w:r>
      <w:r w:rsidRPr="000C1ADF">
        <w:rPr>
          <w:rFonts w:asciiTheme="minorHAnsi" w:hAnsiTheme="minorHAnsi" w:cs="Calibri"/>
          <w:b/>
          <w:sz w:val="22"/>
          <w:szCs w:val="22"/>
        </w:rPr>
        <w:tab/>
        <w:t>There is a TMDL in place for one pollutant, but can we go after another pollutant that is not on the 303d list?</w:t>
      </w:r>
    </w:p>
    <w:p w14:paraId="25258674" w14:textId="77777777" w:rsidR="009F2DC5" w:rsidRPr="000C1ADF" w:rsidRDefault="009F2DC5" w:rsidP="009F2DC5">
      <w:pPr>
        <w:rPr>
          <w:rFonts w:asciiTheme="minorHAnsi" w:hAnsiTheme="minorHAnsi" w:cs="Calibri"/>
          <w:sz w:val="22"/>
          <w:szCs w:val="22"/>
        </w:rPr>
      </w:pPr>
    </w:p>
    <w:p w14:paraId="2BA3D65A" w14:textId="19C3A9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319 funds are prioritized for 303</w:t>
      </w:r>
      <w:r w:rsidR="00E851DE" w:rsidRPr="000C1ADF">
        <w:rPr>
          <w:rFonts w:asciiTheme="minorHAnsi" w:hAnsiTheme="minorHAnsi" w:cs="Calibri"/>
          <w:sz w:val="22"/>
          <w:szCs w:val="22"/>
        </w:rPr>
        <w:t>d</w:t>
      </w:r>
      <w:r w:rsidRPr="000C1ADF">
        <w:rPr>
          <w:rFonts w:asciiTheme="minorHAnsi" w:hAnsiTheme="minorHAnsi" w:cs="Calibri"/>
          <w:sz w:val="22"/>
          <w:szCs w:val="22"/>
        </w:rPr>
        <w:t>-listed impairments. It is highly unlikely that a proposal that bypasses a listed pollutant in favor of one that is not documented would be competitive. However, the non-listed pollutant could be addressed as part of a larger project, or as part of BMP that would also be effective for the listed impairment.</w:t>
      </w:r>
    </w:p>
    <w:p w14:paraId="4762F5BD" w14:textId="77777777" w:rsidR="009F2DC5" w:rsidRPr="000C1ADF" w:rsidRDefault="009F2DC5" w:rsidP="009F2DC5">
      <w:pPr>
        <w:ind w:left="260" w:hangingChars="118" w:hanging="260"/>
        <w:rPr>
          <w:rFonts w:asciiTheme="minorHAnsi" w:hAnsiTheme="minorHAnsi" w:cs="Calibri"/>
          <w:sz w:val="22"/>
          <w:szCs w:val="22"/>
        </w:rPr>
      </w:pPr>
    </w:p>
    <w:p w14:paraId="3A7A3298" w14:textId="77777777" w:rsidR="009F2DC5" w:rsidRPr="000C1ADF" w:rsidRDefault="009F2DC5" w:rsidP="009F2DC5">
      <w:pPr>
        <w:ind w:left="261" w:hangingChars="118" w:hanging="261"/>
        <w:rPr>
          <w:rFonts w:asciiTheme="minorHAnsi" w:hAnsiTheme="minorHAnsi" w:cs="Calibri"/>
          <w:b/>
          <w:sz w:val="22"/>
          <w:szCs w:val="22"/>
        </w:rPr>
      </w:pPr>
      <w:r w:rsidRPr="000C1ADF">
        <w:rPr>
          <w:rFonts w:asciiTheme="minorHAnsi" w:hAnsiTheme="minorHAnsi" w:cs="Calibri"/>
          <w:b/>
          <w:sz w:val="22"/>
          <w:szCs w:val="22"/>
        </w:rPr>
        <w:t>44.</w:t>
      </w:r>
      <w:r w:rsidRPr="000C1ADF">
        <w:rPr>
          <w:rFonts w:asciiTheme="minorHAnsi" w:hAnsiTheme="minorHAnsi" w:cs="Calibri"/>
          <w:b/>
          <w:sz w:val="22"/>
          <w:szCs w:val="22"/>
        </w:rPr>
        <w:tab/>
        <w:t>Stormwater discharges drain into a pond, which is not currently listed, and the pond drains into the Assabet River, which is listed. Can we apply for BMPs to address the outfalls draining into the pond, or is it more competitive to focus on the outfalls that drain directly into the river?</w:t>
      </w:r>
    </w:p>
    <w:p w14:paraId="7CF3D060" w14:textId="77777777" w:rsidR="009F2DC5" w:rsidRPr="000C1ADF" w:rsidRDefault="009F2DC5" w:rsidP="009F2DC5">
      <w:pPr>
        <w:rPr>
          <w:rFonts w:asciiTheme="minorHAnsi" w:hAnsiTheme="minorHAnsi" w:cs="Calibri"/>
          <w:sz w:val="22"/>
          <w:szCs w:val="22"/>
        </w:rPr>
      </w:pPr>
    </w:p>
    <w:p w14:paraId="308DE6F1"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Both are eligible, but is there data that shows the outfalls are major contributors of pollutants? Maximizing the removal of listed pollutants entering the Assabet should be the </w:t>
      </w:r>
      <w:proofErr w:type="gramStart"/>
      <w:r w:rsidRPr="000C1ADF">
        <w:rPr>
          <w:rFonts w:asciiTheme="minorHAnsi" w:hAnsiTheme="minorHAnsi" w:cs="Calibri"/>
          <w:sz w:val="22"/>
          <w:szCs w:val="22"/>
        </w:rPr>
        <w:t>ultimate goal</w:t>
      </w:r>
      <w:proofErr w:type="gramEnd"/>
      <w:r w:rsidRPr="000C1ADF">
        <w:rPr>
          <w:rFonts w:asciiTheme="minorHAnsi" w:hAnsiTheme="minorHAnsi" w:cs="Calibri"/>
          <w:sz w:val="22"/>
          <w:szCs w:val="22"/>
        </w:rPr>
        <w:t>. An approved Watershed-Based Plan provides an overall strategy for prioritizing pollutant mitigation in the targeted watershed and will help justify your approach.</w:t>
      </w:r>
    </w:p>
    <w:p w14:paraId="4EE16CF6" w14:textId="77777777" w:rsidR="009F2DC5" w:rsidRPr="000C1ADF" w:rsidRDefault="009F2DC5" w:rsidP="009F2DC5">
      <w:pPr>
        <w:pStyle w:val="BodyText"/>
        <w:tabs>
          <w:tab w:val="clear" w:pos="0"/>
        </w:tabs>
        <w:rPr>
          <w:rFonts w:asciiTheme="minorHAnsi" w:hAnsiTheme="minorHAnsi"/>
        </w:rPr>
      </w:pPr>
    </w:p>
    <w:p w14:paraId="391E0929"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SUBCONTRACTING</w:t>
      </w:r>
    </w:p>
    <w:p w14:paraId="50524408" w14:textId="77777777" w:rsidR="009F2DC5" w:rsidRPr="000C1ADF" w:rsidRDefault="009F2DC5" w:rsidP="009F2DC5">
      <w:pPr>
        <w:pStyle w:val="BodyText"/>
        <w:tabs>
          <w:tab w:val="clear" w:pos="0"/>
        </w:tabs>
        <w:rPr>
          <w:rFonts w:asciiTheme="minorHAnsi" w:hAnsiTheme="minorHAnsi"/>
        </w:rPr>
      </w:pPr>
    </w:p>
    <w:p w14:paraId="7F08D473"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45.</w:t>
      </w:r>
      <w:r w:rsidRPr="000C1ADF">
        <w:rPr>
          <w:rFonts w:asciiTheme="minorHAnsi" w:hAnsiTheme="minorHAnsi"/>
          <w:b/>
          <w:bCs/>
        </w:rPr>
        <w:tab/>
        <w:t>When subcontracting, is the grantee required to follow bidding procedures as required by state law?</w:t>
      </w:r>
    </w:p>
    <w:p w14:paraId="10CB2F0D" w14:textId="77777777" w:rsidR="009F2DC5" w:rsidRPr="000C1ADF" w:rsidRDefault="009F2DC5" w:rsidP="009F2DC5">
      <w:pPr>
        <w:pStyle w:val="BodyText"/>
        <w:tabs>
          <w:tab w:val="clear" w:pos="0"/>
        </w:tabs>
        <w:rPr>
          <w:rFonts w:asciiTheme="minorHAnsi" w:hAnsiTheme="minorHAnsi"/>
          <w:b/>
          <w:bCs/>
        </w:rPr>
      </w:pPr>
    </w:p>
    <w:p w14:paraId="5DD8AF28"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 xml:space="preserve">Grantees should follow their own organization’s procurement policies, as not all grantees are required to follow state procurement </w:t>
      </w:r>
      <w:proofErr w:type="gramStart"/>
      <w:r w:rsidRPr="000C1ADF">
        <w:rPr>
          <w:rFonts w:asciiTheme="minorHAnsi" w:hAnsiTheme="minorHAnsi"/>
        </w:rPr>
        <w:t>laws;</w:t>
      </w:r>
      <w:proofErr w:type="gramEnd"/>
      <w:r w:rsidRPr="000C1ADF">
        <w:rPr>
          <w:rFonts w:asciiTheme="minorHAnsi" w:hAnsiTheme="minorHAnsi"/>
        </w:rPr>
        <w:t xml:space="preserve"> for example, watershed associations and other private entities. Applicants should note that they are ultimately responsible for all activities of their subcontractors </w:t>
      </w:r>
      <w:proofErr w:type="gramStart"/>
      <w:r w:rsidRPr="000C1ADF">
        <w:rPr>
          <w:rFonts w:asciiTheme="minorHAnsi" w:hAnsiTheme="minorHAnsi"/>
        </w:rPr>
        <w:t>during the course of</w:t>
      </w:r>
      <w:proofErr w:type="gramEnd"/>
      <w:r w:rsidRPr="000C1ADF">
        <w:rPr>
          <w:rFonts w:asciiTheme="minorHAnsi" w:hAnsiTheme="minorHAnsi"/>
        </w:rPr>
        <w:t xml:space="preserve"> the project.</w:t>
      </w:r>
    </w:p>
    <w:p w14:paraId="5CC47C87" w14:textId="77777777" w:rsidR="009F2DC5" w:rsidRPr="000C1ADF" w:rsidRDefault="009F2DC5" w:rsidP="009F2DC5">
      <w:pPr>
        <w:pStyle w:val="BodyText"/>
        <w:tabs>
          <w:tab w:val="clear" w:pos="0"/>
        </w:tabs>
        <w:rPr>
          <w:rFonts w:asciiTheme="minorHAnsi" w:hAnsiTheme="minorHAnsi"/>
        </w:rPr>
      </w:pPr>
    </w:p>
    <w:p w14:paraId="78EA2F91" w14:textId="77777777" w:rsidR="009F2DC5" w:rsidRPr="000C1ADF" w:rsidRDefault="009F2DC5" w:rsidP="009F2DC5">
      <w:pPr>
        <w:pStyle w:val="BodyText"/>
        <w:tabs>
          <w:tab w:val="clear" w:pos="0"/>
          <w:tab w:val="left" w:pos="-720"/>
        </w:tabs>
        <w:rPr>
          <w:rFonts w:asciiTheme="minorHAnsi" w:hAnsiTheme="minorHAnsi"/>
          <w:b/>
          <w:bCs/>
        </w:rPr>
      </w:pPr>
      <w:r w:rsidRPr="000C1ADF">
        <w:rPr>
          <w:rFonts w:asciiTheme="minorHAnsi" w:hAnsiTheme="minorHAnsi"/>
          <w:b/>
          <w:bCs/>
        </w:rPr>
        <w:t>46.</w:t>
      </w:r>
      <w:r w:rsidRPr="000C1ADF">
        <w:rPr>
          <w:rFonts w:asciiTheme="minorHAnsi" w:hAnsiTheme="minorHAnsi"/>
          <w:b/>
          <w:bCs/>
        </w:rPr>
        <w:tab/>
        <w:t>Is there a limit to the amount of money that can be subcontracted out for each project?</w:t>
      </w:r>
    </w:p>
    <w:p w14:paraId="4B2FB66D" w14:textId="77777777" w:rsidR="009F2DC5" w:rsidRPr="000C1ADF" w:rsidRDefault="009F2DC5" w:rsidP="009F2DC5">
      <w:pPr>
        <w:pStyle w:val="BodyText"/>
        <w:tabs>
          <w:tab w:val="clear" w:pos="0"/>
        </w:tabs>
        <w:rPr>
          <w:rFonts w:asciiTheme="minorHAnsi" w:hAnsiTheme="minorHAnsi"/>
        </w:rPr>
      </w:pPr>
    </w:p>
    <w:p w14:paraId="00764B0B" w14:textId="77777777" w:rsidR="009F2DC5" w:rsidRPr="000C1ADF" w:rsidRDefault="009F2DC5" w:rsidP="009F2DC5">
      <w:pPr>
        <w:pStyle w:val="BodyText"/>
        <w:tabs>
          <w:tab w:val="clear" w:pos="0"/>
        </w:tabs>
        <w:rPr>
          <w:rFonts w:asciiTheme="minorHAnsi" w:hAnsiTheme="minorHAnsi"/>
        </w:rPr>
      </w:pPr>
      <w:r w:rsidRPr="000C1ADF">
        <w:rPr>
          <w:rFonts w:asciiTheme="minorHAnsi" w:hAnsiTheme="minorHAnsi"/>
        </w:rPr>
        <w:t>Although there is no limit to the amount of 319 grant funds that can be subcontracted out from each project's total grant award, it is expected that if subcontracting services are included as part of the proposed project, the subcontracted services are fully documented and justified by the Applicant as part of the submission, are demonstrated to be cost effective for the project, and are appropriately offered to DM/WBE bidders to help meet Fair Share goals.</w:t>
      </w:r>
    </w:p>
    <w:p w14:paraId="5529977F" w14:textId="77777777" w:rsidR="009F2DC5" w:rsidRPr="000C1ADF" w:rsidRDefault="009F2DC5" w:rsidP="009F2DC5">
      <w:pPr>
        <w:pStyle w:val="BodyText"/>
        <w:tabs>
          <w:tab w:val="clear" w:pos="0"/>
        </w:tabs>
        <w:rPr>
          <w:rFonts w:asciiTheme="minorHAnsi" w:hAnsiTheme="minorHAnsi"/>
        </w:rPr>
      </w:pPr>
    </w:p>
    <w:p w14:paraId="37A5CD50" w14:textId="77777777" w:rsidR="009F2DC5" w:rsidRPr="000C1ADF" w:rsidRDefault="009F2DC5" w:rsidP="009F2DC5">
      <w:pPr>
        <w:pStyle w:val="BodyText"/>
        <w:tabs>
          <w:tab w:val="clear" w:pos="0"/>
        </w:tabs>
        <w:rPr>
          <w:rFonts w:asciiTheme="minorHAnsi" w:hAnsiTheme="minorHAnsi"/>
          <w:u w:val="single"/>
        </w:rPr>
      </w:pPr>
      <w:r w:rsidRPr="000C1ADF">
        <w:rPr>
          <w:rFonts w:asciiTheme="minorHAnsi" w:hAnsiTheme="minorHAnsi"/>
          <w:u w:val="single"/>
        </w:rPr>
        <w:t>FAIR SHARE, DBE, AND EQUAL EMPLOYMENT OPPORTUNITY/AFFIRMATIVE ACTION</w:t>
      </w:r>
    </w:p>
    <w:p w14:paraId="6EC243C3" w14:textId="77777777" w:rsidR="009F2DC5" w:rsidRPr="000C1ADF" w:rsidRDefault="009F2DC5" w:rsidP="009F2DC5">
      <w:pPr>
        <w:pStyle w:val="BodyText"/>
        <w:tabs>
          <w:tab w:val="clear" w:pos="0"/>
        </w:tabs>
        <w:rPr>
          <w:rFonts w:asciiTheme="minorHAnsi" w:hAnsiTheme="minorHAnsi"/>
        </w:rPr>
      </w:pPr>
    </w:p>
    <w:p w14:paraId="2DAE778B" w14:textId="77777777" w:rsidR="009F2DC5" w:rsidRPr="000C1ADF" w:rsidRDefault="009F2DC5" w:rsidP="009F2DC5">
      <w:pPr>
        <w:pStyle w:val="BodyText"/>
        <w:tabs>
          <w:tab w:val="clear" w:pos="0"/>
        </w:tabs>
        <w:ind w:left="360" w:hanging="360"/>
        <w:rPr>
          <w:rFonts w:asciiTheme="minorHAnsi" w:hAnsiTheme="minorHAnsi"/>
          <w:b/>
          <w:bCs/>
        </w:rPr>
      </w:pPr>
      <w:r w:rsidRPr="000C1ADF">
        <w:rPr>
          <w:rFonts w:asciiTheme="minorHAnsi" w:hAnsiTheme="minorHAnsi"/>
          <w:b/>
          <w:bCs/>
        </w:rPr>
        <w:t>47.</w:t>
      </w:r>
      <w:r w:rsidRPr="000C1ADF">
        <w:rPr>
          <w:rFonts w:asciiTheme="minorHAnsi" w:hAnsiTheme="minorHAnsi"/>
          <w:b/>
          <w:bCs/>
        </w:rPr>
        <w:tab/>
        <w:t>If an Applicant proposes to perform all services of the project "in house" and has no need to subcontract, how will the "Fair Share" requirements apply if the Applicant is awarded a 319 grant?</w:t>
      </w:r>
    </w:p>
    <w:p w14:paraId="192CD1F6" w14:textId="77777777" w:rsidR="009F2DC5" w:rsidRPr="000C1ADF" w:rsidRDefault="009F2DC5" w:rsidP="009F2DC5">
      <w:pPr>
        <w:pStyle w:val="BodyText"/>
        <w:tabs>
          <w:tab w:val="clear" w:pos="0"/>
        </w:tabs>
        <w:rPr>
          <w:rFonts w:asciiTheme="minorHAnsi" w:hAnsiTheme="minorHAnsi"/>
        </w:rPr>
      </w:pPr>
    </w:p>
    <w:p w14:paraId="677F8243" w14:textId="77777777" w:rsidR="009F2DC5" w:rsidRPr="000C1ADF" w:rsidRDefault="009F2DC5" w:rsidP="009F2DC5">
      <w:pPr>
        <w:pStyle w:val="BodyText"/>
        <w:tabs>
          <w:tab w:val="clear" w:pos="0"/>
        </w:tabs>
        <w:rPr>
          <w:rFonts w:asciiTheme="minorHAnsi" w:hAnsiTheme="minorHAnsi" w:cs="Calibri"/>
          <w:szCs w:val="22"/>
        </w:rPr>
      </w:pPr>
      <w:r w:rsidRPr="000C1ADF">
        <w:rPr>
          <w:rFonts w:asciiTheme="minorHAnsi" w:hAnsiTheme="minorHAnsi"/>
        </w:rPr>
        <w:t xml:space="preserve">The "Fair Share" requirements apply to the project total, i.e., the 319 </w:t>
      </w:r>
      <w:proofErr w:type="gramStart"/>
      <w:r w:rsidRPr="000C1ADF">
        <w:rPr>
          <w:rFonts w:asciiTheme="minorHAnsi" w:hAnsiTheme="minorHAnsi"/>
        </w:rPr>
        <w:t>grant</w:t>
      </w:r>
      <w:proofErr w:type="gramEnd"/>
      <w:r w:rsidRPr="000C1ADF">
        <w:rPr>
          <w:rFonts w:asciiTheme="minorHAnsi" w:hAnsiTheme="minorHAnsi"/>
        </w:rPr>
        <w:t xml:space="preserve"> plus the 40% non-federal matching funds. Therefore, if an Applicant proposes to use the grant to fund the salaries of in-house personnel who will implement the project, </w:t>
      </w:r>
      <w:r w:rsidRPr="000C1ADF">
        <w:rPr>
          <w:rFonts w:asciiTheme="minorHAnsi" w:hAnsiTheme="minorHAnsi" w:cs="Calibri"/>
          <w:szCs w:val="22"/>
        </w:rPr>
        <w:t xml:space="preserve">the grantee must obtain a waiver from the Department for the portion of the goals that cannot be met before the project is finalized. To obtain a waiver, the grantee will need to demonstrate to the Department's satisfaction that good faith efforts were made to maximize DBE utilization for the project. </w:t>
      </w:r>
    </w:p>
    <w:p w14:paraId="21B53183" w14:textId="77777777" w:rsidR="009F2DC5" w:rsidRPr="000C1ADF" w:rsidRDefault="009F2DC5" w:rsidP="009F2DC5">
      <w:pPr>
        <w:pStyle w:val="BodyText"/>
        <w:tabs>
          <w:tab w:val="clear" w:pos="0"/>
        </w:tabs>
        <w:rPr>
          <w:rFonts w:asciiTheme="minorHAnsi" w:hAnsiTheme="minorHAnsi" w:cs="Calibri"/>
          <w:szCs w:val="22"/>
        </w:rPr>
      </w:pPr>
    </w:p>
    <w:p w14:paraId="3F393B04" w14:textId="77777777" w:rsidR="009F2DC5" w:rsidRPr="000C1ADF" w:rsidRDefault="009F2DC5" w:rsidP="009F2DC5">
      <w:pPr>
        <w:pStyle w:val="BodyText"/>
        <w:tabs>
          <w:tab w:val="clear" w:pos="0"/>
        </w:tabs>
        <w:ind w:left="360" w:hanging="360"/>
        <w:rPr>
          <w:rFonts w:asciiTheme="minorHAnsi" w:hAnsiTheme="minorHAnsi" w:cs="Calibri"/>
          <w:b/>
          <w:bCs/>
          <w:szCs w:val="22"/>
        </w:rPr>
      </w:pPr>
      <w:r w:rsidRPr="000C1ADF">
        <w:rPr>
          <w:rFonts w:asciiTheme="minorHAnsi" w:hAnsiTheme="minorHAnsi" w:cs="Calibri"/>
          <w:b/>
          <w:bCs/>
          <w:szCs w:val="22"/>
        </w:rPr>
        <w:t>48.</w:t>
      </w:r>
      <w:r w:rsidRPr="000C1ADF">
        <w:rPr>
          <w:rFonts w:asciiTheme="minorHAnsi" w:hAnsiTheme="minorHAnsi" w:cs="Calibri"/>
          <w:b/>
          <w:bCs/>
          <w:szCs w:val="22"/>
        </w:rPr>
        <w:tab/>
        <w:t>Can a DBE nonprofit environmental organization not listed in the SDO directory qualify under the requirements of "Fair Share"? How can DBEs apply for SDO certification?</w:t>
      </w:r>
    </w:p>
    <w:p w14:paraId="1199ECC9" w14:textId="77777777" w:rsidR="009F2DC5" w:rsidRPr="000C1ADF" w:rsidRDefault="009F2DC5" w:rsidP="009F2DC5">
      <w:pPr>
        <w:pStyle w:val="BodyText"/>
        <w:tabs>
          <w:tab w:val="clear" w:pos="0"/>
        </w:tabs>
        <w:rPr>
          <w:rFonts w:asciiTheme="minorHAnsi" w:hAnsiTheme="minorHAnsi" w:cs="Calibri"/>
          <w:szCs w:val="22"/>
        </w:rPr>
      </w:pPr>
    </w:p>
    <w:p w14:paraId="591D96D0" w14:textId="77777777" w:rsidR="009F2DC5" w:rsidRPr="000C1ADF" w:rsidRDefault="009F2DC5" w:rsidP="009F2DC5">
      <w:pPr>
        <w:pStyle w:val="BodyText"/>
        <w:tabs>
          <w:tab w:val="clear" w:pos="0"/>
        </w:tabs>
        <w:rPr>
          <w:rFonts w:asciiTheme="minorHAnsi" w:hAnsiTheme="minorHAnsi" w:cs="Calibri"/>
          <w:szCs w:val="22"/>
        </w:rPr>
      </w:pPr>
      <w:r w:rsidRPr="000C1ADF">
        <w:rPr>
          <w:rFonts w:asciiTheme="minorHAnsi" w:hAnsiTheme="minorHAnsi" w:cs="Calibri"/>
          <w:szCs w:val="22"/>
        </w:rPr>
        <w:t xml:space="preserve">Non-Profit organizations do not qualify for DBE status. A business must be certified by the State Supplier Diversity Office (SDO) as a D/MBE or D/WBE by the time the Fair Share documentation is submitted to the Department. If a firm has not yet been certified by SDO the Contractor should direct the firm to file an application with SDO. </w:t>
      </w:r>
    </w:p>
    <w:p w14:paraId="5F2F8174" w14:textId="77777777" w:rsidR="009F2DC5" w:rsidRPr="000C1ADF" w:rsidRDefault="009F2DC5" w:rsidP="009F2DC5">
      <w:pPr>
        <w:pStyle w:val="BodyText"/>
        <w:tabs>
          <w:tab w:val="clear" w:pos="0"/>
        </w:tabs>
        <w:rPr>
          <w:rFonts w:asciiTheme="minorHAnsi" w:hAnsiTheme="minorHAnsi" w:cs="Calibri"/>
          <w:szCs w:val="22"/>
        </w:rPr>
      </w:pPr>
    </w:p>
    <w:p w14:paraId="3C861B74" w14:textId="77777777" w:rsidR="009F2DC5" w:rsidRPr="000C1ADF" w:rsidRDefault="009F2DC5" w:rsidP="009F2DC5">
      <w:pPr>
        <w:pStyle w:val="BodyText"/>
        <w:tabs>
          <w:tab w:val="clear" w:pos="0"/>
          <w:tab w:val="left" w:pos="-720"/>
        </w:tabs>
        <w:rPr>
          <w:rFonts w:asciiTheme="minorHAnsi" w:hAnsiTheme="minorHAnsi" w:cs="Calibri"/>
          <w:b/>
          <w:bCs/>
          <w:szCs w:val="22"/>
        </w:rPr>
      </w:pPr>
      <w:r w:rsidRPr="000C1ADF">
        <w:rPr>
          <w:rFonts w:asciiTheme="minorHAnsi" w:hAnsiTheme="minorHAnsi" w:cs="Calibri"/>
          <w:b/>
          <w:bCs/>
          <w:szCs w:val="22"/>
        </w:rPr>
        <w:t>49.</w:t>
      </w:r>
      <w:r w:rsidRPr="000C1ADF">
        <w:rPr>
          <w:rFonts w:asciiTheme="minorHAnsi" w:hAnsiTheme="minorHAnsi" w:cs="Calibri"/>
          <w:b/>
          <w:bCs/>
          <w:szCs w:val="22"/>
        </w:rPr>
        <w:tab/>
        <w:t>What types of waivers are available for DBE compliance?</w:t>
      </w:r>
    </w:p>
    <w:p w14:paraId="7FD80296" w14:textId="77777777" w:rsidR="009F2DC5" w:rsidRPr="000C1ADF" w:rsidRDefault="009F2DC5" w:rsidP="009F2DC5">
      <w:pPr>
        <w:pStyle w:val="BodyText"/>
        <w:tabs>
          <w:tab w:val="clear" w:pos="0"/>
        </w:tabs>
        <w:rPr>
          <w:rFonts w:asciiTheme="minorHAnsi" w:hAnsiTheme="minorHAnsi" w:cstheme="minorHAnsi"/>
          <w:szCs w:val="22"/>
        </w:rPr>
      </w:pPr>
    </w:p>
    <w:p w14:paraId="1CE81F58" w14:textId="77777777" w:rsidR="009F2DC5" w:rsidRPr="000C1ADF" w:rsidRDefault="009F2DC5" w:rsidP="009F2DC5">
      <w:pPr>
        <w:pStyle w:val="BodyText"/>
        <w:tabs>
          <w:tab w:val="clear" w:pos="0"/>
        </w:tabs>
        <w:rPr>
          <w:rFonts w:asciiTheme="minorHAnsi" w:hAnsiTheme="minorHAnsi" w:cstheme="minorHAnsi"/>
          <w:szCs w:val="22"/>
        </w:rPr>
      </w:pPr>
      <w:r w:rsidRPr="000C1ADF">
        <w:rPr>
          <w:rFonts w:asciiTheme="minorHAnsi" w:hAnsiTheme="minorHAnsi" w:cstheme="minorHAnsi"/>
          <w:szCs w:val="22"/>
        </w:rPr>
        <w:t>At the end of the contract, full or partial waivers may be granted for either D/MBE or D/WBE participation or both. Waiver requests must be in writing and must fully document to the Department's satisfaction the "good faith" efforts made to meet the DM/WBE goal. Grantees must follow the six affirmative steps set forth in the federal EPA's fair share procurement regulations.</w:t>
      </w:r>
    </w:p>
    <w:p w14:paraId="10072759" w14:textId="77777777" w:rsidR="009F2DC5" w:rsidRPr="000C1ADF" w:rsidRDefault="009F2DC5" w:rsidP="009F2DC5">
      <w:pPr>
        <w:pStyle w:val="BodyText"/>
        <w:tabs>
          <w:tab w:val="clear" w:pos="0"/>
        </w:tabs>
        <w:rPr>
          <w:rFonts w:asciiTheme="minorHAnsi" w:hAnsiTheme="minorHAnsi" w:cstheme="minorHAnsi"/>
          <w:szCs w:val="22"/>
        </w:rPr>
      </w:pPr>
    </w:p>
    <w:p w14:paraId="7D7D3388" w14:textId="77777777" w:rsidR="009F2DC5" w:rsidRPr="000C1ADF" w:rsidRDefault="009F2DC5" w:rsidP="009F2DC5">
      <w:pPr>
        <w:ind w:left="261" w:hangingChars="118" w:hanging="261"/>
        <w:rPr>
          <w:rFonts w:asciiTheme="minorHAnsi" w:hAnsiTheme="minorHAnsi" w:cstheme="minorHAnsi"/>
          <w:b/>
          <w:sz w:val="22"/>
          <w:szCs w:val="22"/>
        </w:rPr>
      </w:pPr>
      <w:r w:rsidRPr="000C1ADF">
        <w:rPr>
          <w:rFonts w:asciiTheme="minorHAnsi" w:hAnsiTheme="minorHAnsi" w:cstheme="minorHAnsi"/>
          <w:b/>
          <w:sz w:val="22"/>
          <w:szCs w:val="22"/>
        </w:rPr>
        <w:t>50.</w:t>
      </w:r>
      <w:r w:rsidRPr="000C1ADF">
        <w:rPr>
          <w:rFonts w:asciiTheme="minorHAnsi" w:hAnsiTheme="minorHAnsi" w:cstheme="minorHAnsi"/>
          <w:b/>
          <w:sz w:val="22"/>
          <w:szCs w:val="22"/>
        </w:rPr>
        <w:tab/>
        <w:t xml:space="preserve">If we are awarded a contract, how do we determine which DWBE or DMBE to use? </w:t>
      </w:r>
    </w:p>
    <w:p w14:paraId="472EDD12" w14:textId="77777777" w:rsidR="009F2DC5" w:rsidRPr="000C1ADF" w:rsidRDefault="009F2DC5" w:rsidP="009F2DC5">
      <w:pPr>
        <w:rPr>
          <w:rFonts w:asciiTheme="minorHAnsi" w:hAnsiTheme="minorHAnsi" w:cstheme="minorHAnsi"/>
          <w:sz w:val="22"/>
          <w:szCs w:val="22"/>
        </w:rPr>
      </w:pPr>
    </w:p>
    <w:p w14:paraId="6BE3CE55" w14:textId="77777777" w:rsidR="009F2DC5" w:rsidRPr="000C1ADF" w:rsidRDefault="009F2DC5" w:rsidP="009F2DC5">
      <w:pPr>
        <w:rPr>
          <w:rFonts w:asciiTheme="minorHAnsi" w:hAnsiTheme="minorHAnsi" w:cstheme="minorHAnsi"/>
          <w:sz w:val="22"/>
          <w:szCs w:val="22"/>
        </w:rPr>
      </w:pPr>
      <w:r w:rsidRPr="000C1ADF">
        <w:rPr>
          <w:rFonts w:asciiTheme="minorHAnsi" w:hAnsiTheme="minorHAnsi" w:cstheme="minorHAnsi"/>
          <w:sz w:val="22"/>
          <w:szCs w:val="22"/>
        </w:rPr>
        <w:t>Choose the one(s) that best provides the services that you need. At the end of the project, if you have not met the DBE fair share goals, you may apply for a waiver for the unmet goals.</w:t>
      </w:r>
    </w:p>
    <w:p w14:paraId="1D6F8812" w14:textId="77777777" w:rsidR="009F2DC5" w:rsidRPr="000C1ADF" w:rsidRDefault="009F2DC5" w:rsidP="009F2DC5">
      <w:pPr>
        <w:rPr>
          <w:rFonts w:asciiTheme="minorHAnsi" w:hAnsiTheme="minorHAnsi" w:cstheme="minorHAnsi"/>
          <w:sz w:val="22"/>
          <w:szCs w:val="22"/>
        </w:rPr>
      </w:pPr>
    </w:p>
    <w:p w14:paraId="5AC3D14F" w14:textId="39EA010C" w:rsidR="009F2DC5" w:rsidRPr="000C1ADF" w:rsidRDefault="009F2DC5" w:rsidP="009F2DC5">
      <w:pPr>
        <w:rPr>
          <w:rFonts w:asciiTheme="minorHAnsi" w:hAnsiTheme="minorHAnsi" w:cstheme="minorHAnsi"/>
          <w:b/>
          <w:bCs/>
          <w:sz w:val="22"/>
          <w:szCs w:val="22"/>
        </w:rPr>
      </w:pPr>
      <w:r w:rsidRPr="000C1ADF">
        <w:rPr>
          <w:rFonts w:asciiTheme="minorHAnsi" w:hAnsiTheme="minorHAnsi" w:cstheme="minorHAnsi"/>
          <w:b/>
          <w:bCs/>
          <w:sz w:val="22"/>
          <w:szCs w:val="22"/>
        </w:rPr>
        <w:lastRenderedPageBreak/>
        <w:t>51.</w:t>
      </w:r>
      <w:r w:rsidRPr="000C1ADF">
        <w:rPr>
          <w:rFonts w:asciiTheme="minorHAnsi" w:hAnsiTheme="minorHAnsi" w:cstheme="minorHAnsi"/>
          <w:b/>
          <w:bCs/>
          <w:sz w:val="22"/>
          <w:szCs w:val="22"/>
        </w:rPr>
        <w:tab/>
        <w:t>How much money will be allocated for</w:t>
      </w:r>
      <w:r w:rsidRPr="000C1ADF">
        <w:rPr>
          <w:rFonts w:ascii="Calibri" w:hAnsi="Calibri" w:cs="Calibri"/>
          <w:b/>
          <w:bCs/>
          <w:sz w:val="22"/>
          <w:szCs w:val="22"/>
        </w:rPr>
        <w:t xml:space="preserve"> regional nonpoint source coordinators for Worcester and/or Plymouth Counties</w:t>
      </w:r>
      <w:r w:rsidRPr="000C1ADF">
        <w:rPr>
          <w:rFonts w:asciiTheme="minorHAnsi" w:hAnsiTheme="minorHAnsi" w:cstheme="minorHAnsi"/>
          <w:b/>
          <w:bCs/>
          <w:sz w:val="22"/>
          <w:szCs w:val="22"/>
          <w:shd w:val="clear" w:color="auto" w:fill="FFFFFF"/>
        </w:rPr>
        <w:t>?</w:t>
      </w:r>
    </w:p>
    <w:p w14:paraId="2541BB70" w14:textId="77777777" w:rsidR="009F2DC5" w:rsidRPr="000C1ADF" w:rsidRDefault="009F2DC5" w:rsidP="009F2DC5">
      <w:pPr>
        <w:rPr>
          <w:rFonts w:asciiTheme="minorHAnsi" w:hAnsiTheme="minorHAnsi" w:cstheme="minorHAnsi"/>
          <w:sz w:val="22"/>
          <w:szCs w:val="22"/>
        </w:rPr>
      </w:pPr>
    </w:p>
    <w:p w14:paraId="65C07534" w14:textId="77777777" w:rsidR="009F2DC5" w:rsidRPr="000C1ADF" w:rsidRDefault="009F2DC5" w:rsidP="009F2DC5">
      <w:pPr>
        <w:rPr>
          <w:rFonts w:asciiTheme="minorHAnsi" w:hAnsiTheme="minorHAnsi" w:cstheme="minorHAnsi"/>
          <w:sz w:val="22"/>
          <w:szCs w:val="22"/>
        </w:rPr>
      </w:pPr>
      <w:r w:rsidRPr="000C1ADF">
        <w:rPr>
          <w:rFonts w:asciiTheme="minorHAnsi" w:hAnsiTheme="minorHAnsi" w:cstheme="minorHAnsi"/>
          <w:sz w:val="22"/>
          <w:szCs w:val="22"/>
        </w:rPr>
        <w:t>Approximately $100,000 per position plus match.</w:t>
      </w:r>
    </w:p>
    <w:p w14:paraId="235D2A9A" w14:textId="77777777" w:rsidR="009F2DC5" w:rsidRPr="000C1ADF" w:rsidRDefault="009F2DC5" w:rsidP="009F2DC5">
      <w:pPr>
        <w:rPr>
          <w:rFonts w:asciiTheme="minorHAnsi" w:hAnsiTheme="minorHAnsi" w:cstheme="minorHAnsi"/>
          <w:sz w:val="22"/>
          <w:szCs w:val="22"/>
        </w:rPr>
      </w:pPr>
    </w:p>
    <w:p w14:paraId="48382033" w14:textId="77777777" w:rsidR="009F2DC5" w:rsidRPr="000C1ADF" w:rsidRDefault="009F2DC5" w:rsidP="009F2DC5">
      <w:pPr>
        <w:rPr>
          <w:rFonts w:asciiTheme="minorHAnsi" w:hAnsiTheme="minorHAnsi" w:cstheme="minorHAnsi"/>
          <w:sz w:val="22"/>
          <w:szCs w:val="22"/>
        </w:rPr>
      </w:pPr>
      <w:r w:rsidRPr="000C1ADF">
        <w:rPr>
          <w:rFonts w:asciiTheme="minorHAnsi" w:hAnsiTheme="minorHAnsi" w:cstheme="minorHAnsi"/>
          <w:sz w:val="22"/>
          <w:szCs w:val="22"/>
        </w:rPr>
        <w:t>52.</w:t>
      </w:r>
      <w:r w:rsidRPr="000C1ADF">
        <w:rPr>
          <w:rFonts w:asciiTheme="minorHAnsi" w:hAnsiTheme="minorHAnsi" w:cstheme="minorHAnsi"/>
          <w:sz w:val="22"/>
          <w:szCs w:val="22"/>
        </w:rPr>
        <w:tab/>
      </w:r>
      <w:r w:rsidRPr="000C1ADF">
        <w:rPr>
          <w:rFonts w:asciiTheme="minorHAnsi" w:hAnsiTheme="minorHAnsi" w:cstheme="minorHAnsi"/>
          <w:b/>
          <w:bCs/>
          <w:sz w:val="22"/>
          <w:szCs w:val="22"/>
        </w:rPr>
        <w:t>Is a Watershed Based-Plan (WBP) due at the time the proposal is due?</w:t>
      </w:r>
    </w:p>
    <w:p w14:paraId="2C381E98" w14:textId="77777777" w:rsidR="009F2DC5" w:rsidRPr="000C1ADF" w:rsidRDefault="009F2DC5" w:rsidP="009F2DC5">
      <w:pPr>
        <w:rPr>
          <w:rFonts w:asciiTheme="minorHAnsi" w:hAnsiTheme="minorHAnsi" w:cstheme="minorHAnsi"/>
          <w:sz w:val="22"/>
          <w:szCs w:val="22"/>
        </w:rPr>
      </w:pPr>
    </w:p>
    <w:p w14:paraId="7FFA6D6E" w14:textId="6770B241" w:rsidR="009F2DC5" w:rsidRPr="000C1ADF" w:rsidRDefault="009F2DC5" w:rsidP="009F2DC5">
      <w:pPr>
        <w:rPr>
          <w:rFonts w:asciiTheme="minorHAnsi" w:hAnsiTheme="minorHAnsi" w:cs="Calibri"/>
          <w:sz w:val="22"/>
          <w:szCs w:val="22"/>
        </w:rPr>
      </w:pPr>
      <w:r w:rsidRPr="000C1ADF">
        <w:rPr>
          <w:rFonts w:asciiTheme="minorHAnsi" w:hAnsiTheme="minorHAnsi" w:cstheme="minorHAnsi"/>
          <w:sz w:val="22"/>
          <w:szCs w:val="22"/>
        </w:rPr>
        <w:t>No. An approved WBP m</w:t>
      </w:r>
      <w:r w:rsidRPr="000C1ADF">
        <w:rPr>
          <w:rFonts w:asciiTheme="minorHAnsi" w:hAnsiTheme="minorHAnsi" w:cs="Calibri"/>
          <w:sz w:val="22"/>
          <w:szCs w:val="22"/>
        </w:rPr>
        <w:t>ust be submitted by the start of a grant contract (likely sometime in J</w:t>
      </w:r>
      <w:r w:rsidR="00E54577" w:rsidRPr="000C1ADF">
        <w:rPr>
          <w:rFonts w:asciiTheme="minorHAnsi" w:hAnsiTheme="minorHAnsi" w:cs="Calibri"/>
          <w:sz w:val="22"/>
          <w:szCs w:val="22"/>
        </w:rPr>
        <w:t>u</w:t>
      </w:r>
      <w:r w:rsidR="0034266F" w:rsidRPr="000C1ADF">
        <w:rPr>
          <w:rFonts w:asciiTheme="minorHAnsi" w:hAnsiTheme="minorHAnsi" w:cs="Calibri"/>
          <w:sz w:val="22"/>
          <w:szCs w:val="22"/>
        </w:rPr>
        <w:t>ly</w:t>
      </w:r>
      <w:r w:rsidRPr="000C1ADF">
        <w:rPr>
          <w:rFonts w:asciiTheme="minorHAnsi" w:hAnsiTheme="minorHAnsi" w:cs="Calibri"/>
          <w:sz w:val="22"/>
          <w:szCs w:val="22"/>
        </w:rPr>
        <w:t xml:space="preserve"> or </w:t>
      </w:r>
      <w:r w:rsidR="0034266F" w:rsidRPr="000C1ADF">
        <w:rPr>
          <w:rFonts w:asciiTheme="minorHAnsi" w:hAnsiTheme="minorHAnsi" w:cs="Calibri"/>
          <w:sz w:val="22"/>
          <w:szCs w:val="22"/>
        </w:rPr>
        <w:t>August</w:t>
      </w:r>
      <w:r w:rsidRPr="000C1ADF">
        <w:rPr>
          <w:rFonts w:asciiTheme="minorHAnsi" w:hAnsiTheme="minorHAnsi" w:cs="Calibri"/>
          <w:sz w:val="22"/>
          <w:szCs w:val="22"/>
        </w:rPr>
        <w:t>).</w:t>
      </w:r>
    </w:p>
    <w:p w14:paraId="4545085A" w14:textId="77777777" w:rsidR="009F2DC5" w:rsidRPr="000C1ADF" w:rsidRDefault="009F2DC5" w:rsidP="009F2DC5">
      <w:pPr>
        <w:rPr>
          <w:rFonts w:asciiTheme="minorHAnsi" w:hAnsiTheme="minorHAnsi" w:cs="Calibri"/>
          <w:sz w:val="22"/>
          <w:szCs w:val="22"/>
        </w:rPr>
      </w:pPr>
    </w:p>
    <w:p w14:paraId="045E340C"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53.</w:t>
      </w:r>
      <w:r w:rsidRPr="000C1ADF">
        <w:rPr>
          <w:rFonts w:asciiTheme="minorHAnsi" w:hAnsiTheme="minorHAnsi" w:cs="Calibri"/>
          <w:sz w:val="22"/>
          <w:szCs w:val="22"/>
        </w:rPr>
        <w:tab/>
      </w:r>
      <w:r w:rsidRPr="000C1ADF">
        <w:rPr>
          <w:rFonts w:asciiTheme="minorHAnsi" w:hAnsiTheme="minorHAnsi" w:cs="Calibri"/>
          <w:b/>
          <w:bCs/>
          <w:sz w:val="22"/>
          <w:szCs w:val="22"/>
        </w:rPr>
        <w:t>Is the time and effort we apply to developing a Watershed-Based Plan eligible as match?</w:t>
      </w:r>
    </w:p>
    <w:p w14:paraId="2CFF718C" w14:textId="77777777" w:rsidR="009F2DC5" w:rsidRPr="000C1ADF" w:rsidRDefault="009F2DC5" w:rsidP="009F2DC5">
      <w:pPr>
        <w:rPr>
          <w:rFonts w:asciiTheme="minorHAnsi" w:hAnsiTheme="minorHAnsi" w:cs="Calibri"/>
          <w:sz w:val="22"/>
          <w:szCs w:val="22"/>
        </w:rPr>
      </w:pPr>
    </w:p>
    <w:p w14:paraId="5EB3E2BF"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Yes, </w:t>
      </w:r>
      <w:r w:rsidRPr="000C1ADF">
        <w:rPr>
          <w:rFonts w:asciiTheme="minorHAnsi" w:hAnsiTheme="minorHAnsi" w:cs="Calibri"/>
          <w:spacing w:val="-2"/>
          <w:sz w:val="22"/>
          <w:szCs w:val="22"/>
        </w:rPr>
        <w:t xml:space="preserve">the development of an approved Watershed-Based Plan is eligible as match. </w:t>
      </w:r>
      <w:r w:rsidRPr="000C1ADF">
        <w:rPr>
          <w:rFonts w:asciiTheme="minorHAnsi" w:hAnsiTheme="minorHAnsi" w:cs="Calibri"/>
          <w:sz w:val="22"/>
          <w:szCs w:val="22"/>
        </w:rPr>
        <w:t xml:space="preserve">The online </w:t>
      </w:r>
      <w:r w:rsidRPr="000C1ADF">
        <w:rPr>
          <w:rFonts w:asciiTheme="minorHAnsi" w:hAnsiTheme="minorHAnsi" w:cs="Calibri"/>
          <w:spacing w:val="-2"/>
          <w:sz w:val="22"/>
          <w:szCs w:val="22"/>
        </w:rPr>
        <w:t xml:space="preserve">WBP </w:t>
      </w:r>
      <w:r w:rsidRPr="000C1ADF">
        <w:rPr>
          <w:rFonts w:asciiTheme="minorHAnsi" w:hAnsiTheme="minorHAnsi" w:cs="Calibri"/>
          <w:sz w:val="22"/>
          <w:szCs w:val="22"/>
        </w:rPr>
        <w:t>tool (</w:t>
      </w:r>
      <w:hyperlink r:id="rId63" w:history="1">
        <w:r w:rsidRPr="000C1ADF">
          <w:rPr>
            <w:rStyle w:val="Hyperlink"/>
            <w:rFonts w:asciiTheme="minorHAnsi" w:hAnsiTheme="minorHAnsi" w:cs="Calibri"/>
            <w:color w:val="auto"/>
            <w:sz w:val="22"/>
            <w:szCs w:val="22"/>
          </w:rPr>
          <w:t>http://prj.geosyntec.com/MassDEPWBP</w:t>
        </w:r>
      </w:hyperlink>
      <w:r w:rsidRPr="000C1ADF">
        <w:rPr>
          <w:rStyle w:val="Hyperlink"/>
          <w:rFonts w:asciiTheme="minorHAnsi" w:hAnsiTheme="minorHAnsi" w:cs="Calibri"/>
          <w:color w:val="auto"/>
          <w:sz w:val="22"/>
          <w:szCs w:val="22"/>
        </w:rPr>
        <w:t xml:space="preserve">) </w:t>
      </w:r>
      <w:r w:rsidRPr="000C1ADF">
        <w:rPr>
          <w:rFonts w:asciiTheme="minorHAnsi" w:hAnsiTheme="minorHAnsi" w:cs="Calibri"/>
          <w:sz w:val="22"/>
          <w:szCs w:val="22"/>
        </w:rPr>
        <w:t>also includes a WBP checklist to help applicants/grantees rate their plan to</w:t>
      </w:r>
      <w:r w:rsidRPr="000C1ADF">
        <w:rPr>
          <w:rFonts w:asciiTheme="minorHAnsi" w:hAnsiTheme="minorHAnsi" w:cs="Calibri"/>
          <w:bCs/>
          <w:iCs/>
          <w:sz w:val="22"/>
          <w:szCs w:val="22"/>
        </w:rPr>
        <w:t xml:space="preserve"> enhance</w:t>
      </w:r>
      <w:r w:rsidRPr="000C1ADF">
        <w:rPr>
          <w:rFonts w:asciiTheme="minorHAnsi" w:hAnsiTheme="minorHAnsi" w:cs="Calibri"/>
          <w:sz w:val="22"/>
          <w:szCs w:val="22"/>
        </w:rPr>
        <w:t xml:space="preserve"> it and their chances of being funded from the 319 grant program.</w:t>
      </w:r>
    </w:p>
    <w:p w14:paraId="360E9FE4" w14:textId="77777777" w:rsidR="009F2DC5" w:rsidRPr="000C1ADF" w:rsidRDefault="009F2DC5" w:rsidP="009F2DC5">
      <w:pPr>
        <w:rPr>
          <w:rFonts w:asciiTheme="minorHAnsi" w:hAnsiTheme="minorHAnsi" w:cs="Calibri"/>
          <w:sz w:val="22"/>
          <w:szCs w:val="22"/>
        </w:rPr>
      </w:pPr>
    </w:p>
    <w:p w14:paraId="6A18B3E2" w14:textId="77777777" w:rsidR="009F2DC5" w:rsidRPr="000C1ADF" w:rsidRDefault="009F2DC5" w:rsidP="009F2DC5">
      <w:pPr>
        <w:rPr>
          <w:rFonts w:asciiTheme="minorHAnsi" w:hAnsiTheme="minorHAnsi" w:cs="Calibri"/>
          <w:b/>
          <w:bCs/>
          <w:sz w:val="22"/>
          <w:szCs w:val="22"/>
        </w:rPr>
      </w:pPr>
      <w:r w:rsidRPr="000C1ADF">
        <w:rPr>
          <w:rFonts w:asciiTheme="minorHAnsi" w:hAnsiTheme="minorHAnsi" w:cs="Calibri"/>
          <w:b/>
          <w:bCs/>
          <w:sz w:val="22"/>
          <w:szCs w:val="22"/>
        </w:rPr>
        <w:t>54.</w:t>
      </w:r>
      <w:r w:rsidRPr="000C1ADF">
        <w:rPr>
          <w:rFonts w:asciiTheme="minorHAnsi" w:hAnsiTheme="minorHAnsi" w:cs="Calibri"/>
          <w:b/>
          <w:bCs/>
          <w:sz w:val="22"/>
          <w:szCs w:val="22"/>
        </w:rPr>
        <w:tab/>
        <w:t>For infiltration BMPs, is it preferable to submit a phased application that first requests only funding for project design, permitting, plans and bid specs?</w:t>
      </w:r>
    </w:p>
    <w:p w14:paraId="50B9DEEF" w14:textId="77777777" w:rsidR="009F2DC5" w:rsidRPr="000C1ADF" w:rsidRDefault="009F2DC5" w:rsidP="009F2DC5">
      <w:pPr>
        <w:rPr>
          <w:rFonts w:asciiTheme="minorHAnsi" w:hAnsiTheme="minorHAnsi" w:cs="Calibri"/>
          <w:sz w:val="22"/>
          <w:szCs w:val="22"/>
        </w:rPr>
      </w:pPr>
    </w:p>
    <w:p w14:paraId="05AA5E01" w14:textId="77777777"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No. Project funds are for implementation projects that address water quality impairments caused by nonpoint source pollution. Requesting grant funds for design/planning/permitting work without implementation will not be competitive.</w:t>
      </w:r>
    </w:p>
    <w:p w14:paraId="73E50468" w14:textId="77777777" w:rsidR="009F2DC5" w:rsidRPr="000C1ADF" w:rsidRDefault="009F2DC5" w:rsidP="009F2DC5">
      <w:pPr>
        <w:rPr>
          <w:rFonts w:asciiTheme="minorHAnsi" w:hAnsiTheme="minorHAnsi" w:cs="Calibri"/>
          <w:sz w:val="22"/>
          <w:szCs w:val="22"/>
        </w:rPr>
      </w:pPr>
    </w:p>
    <w:p w14:paraId="33E704E4" w14:textId="77777777" w:rsidR="009F2DC5" w:rsidRPr="000C1ADF" w:rsidRDefault="009F2DC5" w:rsidP="009F2DC5">
      <w:pPr>
        <w:rPr>
          <w:rFonts w:asciiTheme="minorHAnsi" w:hAnsiTheme="minorHAnsi" w:cs="Calibri"/>
          <w:b/>
          <w:sz w:val="22"/>
          <w:szCs w:val="22"/>
        </w:rPr>
      </w:pPr>
      <w:r w:rsidRPr="000C1ADF">
        <w:rPr>
          <w:rFonts w:asciiTheme="minorHAnsi" w:hAnsiTheme="minorHAnsi" w:cs="Calibri"/>
          <w:b/>
          <w:sz w:val="22"/>
          <w:szCs w:val="22"/>
        </w:rPr>
        <w:t>55.</w:t>
      </w:r>
      <w:r w:rsidRPr="000C1ADF">
        <w:rPr>
          <w:rFonts w:asciiTheme="minorHAnsi" w:hAnsiTheme="minorHAnsi" w:cs="Calibri"/>
          <w:b/>
          <w:sz w:val="22"/>
          <w:szCs w:val="22"/>
        </w:rPr>
        <w:tab/>
        <w:t>If awarded a grant must we forward an electronic copy of the most recent audit conducted by an independent auditor?</w:t>
      </w:r>
    </w:p>
    <w:p w14:paraId="40B36317" w14:textId="77777777" w:rsidR="009F2DC5" w:rsidRPr="000C1ADF" w:rsidRDefault="009F2DC5" w:rsidP="009F2DC5">
      <w:pPr>
        <w:rPr>
          <w:rFonts w:asciiTheme="minorHAnsi" w:hAnsiTheme="minorHAnsi" w:cs="Calibri"/>
          <w:sz w:val="22"/>
          <w:szCs w:val="22"/>
        </w:rPr>
      </w:pPr>
    </w:p>
    <w:p w14:paraId="3CED2F0A" w14:textId="489BF408" w:rsidR="009F2DC5"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 xml:space="preserve">Yes, please </w:t>
      </w:r>
      <w:proofErr w:type="gramStart"/>
      <w:r w:rsidRPr="000C1ADF">
        <w:rPr>
          <w:rFonts w:asciiTheme="minorHAnsi" w:hAnsiTheme="minorHAnsi" w:cs="Calibri"/>
          <w:sz w:val="22"/>
          <w:szCs w:val="22"/>
        </w:rPr>
        <w:t>forward</w:t>
      </w:r>
      <w:proofErr w:type="gramEnd"/>
      <w:r w:rsidRPr="000C1ADF">
        <w:rPr>
          <w:rFonts w:asciiTheme="minorHAnsi" w:hAnsiTheme="minorHAnsi" w:cs="Calibri"/>
          <w:sz w:val="22"/>
          <w:szCs w:val="22"/>
        </w:rPr>
        <w:t xml:space="preserve"> and electronic copy of </w:t>
      </w:r>
      <w:r w:rsidR="00F37F62" w:rsidRPr="000C1ADF">
        <w:rPr>
          <w:rFonts w:asciiTheme="minorHAnsi" w:hAnsiTheme="minorHAnsi" w:cs="Calibri"/>
          <w:sz w:val="22"/>
          <w:szCs w:val="22"/>
        </w:rPr>
        <w:t xml:space="preserve">your </w:t>
      </w:r>
      <w:r w:rsidRPr="000C1ADF">
        <w:rPr>
          <w:rFonts w:asciiTheme="minorHAnsi" w:hAnsiTheme="minorHAnsi" w:cs="Calibri"/>
          <w:sz w:val="22"/>
          <w:szCs w:val="22"/>
        </w:rPr>
        <w:t>most recent audit to the 319 Program Coordinator.</w:t>
      </w:r>
    </w:p>
    <w:p w14:paraId="7232699F" w14:textId="77777777" w:rsidR="009F2DC5" w:rsidRPr="000C1ADF" w:rsidRDefault="009F2DC5" w:rsidP="009F2DC5">
      <w:pPr>
        <w:rPr>
          <w:rFonts w:asciiTheme="minorHAnsi" w:hAnsiTheme="minorHAnsi" w:cs="Calibri"/>
          <w:sz w:val="22"/>
          <w:szCs w:val="22"/>
        </w:rPr>
      </w:pPr>
    </w:p>
    <w:p w14:paraId="130AF48C" w14:textId="77777777" w:rsidR="009F2DC5" w:rsidRPr="000C1ADF" w:rsidRDefault="009F2DC5" w:rsidP="009F2DC5">
      <w:pPr>
        <w:rPr>
          <w:rFonts w:asciiTheme="minorHAnsi" w:hAnsiTheme="minorHAnsi" w:cs="Calibri"/>
          <w:b/>
          <w:bCs/>
          <w:sz w:val="22"/>
          <w:szCs w:val="22"/>
        </w:rPr>
      </w:pPr>
      <w:r w:rsidRPr="000C1ADF">
        <w:rPr>
          <w:rFonts w:asciiTheme="minorHAnsi" w:hAnsiTheme="minorHAnsi" w:cs="Calibri"/>
          <w:b/>
          <w:bCs/>
          <w:sz w:val="22"/>
          <w:szCs w:val="22"/>
        </w:rPr>
        <w:t>56.</w:t>
      </w:r>
      <w:r w:rsidRPr="000C1ADF">
        <w:rPr>
          <w:rFonts w:asciiTheme="minorHAnsi" w:hAnsiTheme="minorHAnsi" w:cs="Calibri"/>
          <w:b/>
          <w:bCs/>
          <w:sz w:val="22"/>
          <w:szCs w:val="22"/>
        </w:rPr>
        <w:tab/>
        <w:t>Are permitting costs eligible?</w:t>
      </w:r>
    </w:p>
    <w:p w14:paraId="26545509" w14:textId="77777777" w:rsidR="009F2DC5" w:rsidRPr="000C1ADF" w:rsidRDefault="009F2DC5" w:rsidP="009F2DC5">
      <w:pPr>
        <w:rPr>
          <w:rFonts w:asciiTheme="minorHAnsi" w:hAnsiTheme="minorHAnsi" w:cs="Calibri"/>
          <w:sz w:val="22"/>
          <w:szCs w:val="22"/>
        </w:rPr>
      </w:pPr>
    </w:p>
    <w:p w14:paraId="5D9C4657" w14:textId="77777777" w:rsidR="00DB3863" w:rsidRPr="000C1ADF" w:rsidRDefault="009F2DC5" w:rsidP="009F2DC5">
      <w:pPr>
        <w:rPr>
          <w:rFonts w:asciiTheme="minorHAnsi" w:hAnsiTheme="minorHAnsi" w:cs="Calibri"/>
          <w:sz w:val="22"/>
          <w:szCs w:val="22"/>
        </w:rPr>
      </w:pPr>
      <w:r w:rsidRPr="000C1ADF">
        <w:rPr>
          <w:rFonts w:asciiTheme="minorHAnsi" w:hAnsiTheme="minorHAnsi" w:cs="Calibri"/>
          <w:sz w:val="22"/>
          <w:szCs w:val="22"/>
        </w:rPr>
        <w:t>Yes, generally but not in all cases, permitting costs are eligible for grant reimbursement or as match. They are not eligible if for NPDES stormwater permitting-related costs.</w:t>
      </w:r>
    </w:p>
    <w:p w14:paraId="64EBB055" w14:textId="77777777" w:rsidR="00DB3863" w:rsidRPr="000C1ADF" w:rsidRDefault="00DB3863" w:rsidP="009F2DC5">
      <w:pPr>
        <w:rPr>
          <w:rFonts w:asciiTheme="minorHAnsi" w:hAnsiTheme="minorHAnsi" w:cs="Calibri"/>
          <w:sz w:val="22"/>
          <w:szCs w:val="22"/>
        </w:rPr>
      </w:pPr>
    </w:p>
    <w:p w14:paraId="1D77F0DB" w14:textId="4F43539E" w:rsidR="00D40555" w:rsidRPr="000C1ADF" w:rsidRDefault="009F2DC5" w:rsidP="009F2DC5">
      <w:pPr>
        <w:rPr>
          <w:rFonts w:asciiTheme="minorHAnsi" w:hAnsiTheme="minorHAnsi" w:cs="Calibri"/>
          <w:sz w:val="22"/>
          <w:szCs w:val="22"/>
        </w:rPr>
        <w:sectPr w:rsidR="00D40555" w:rsidRPr="000C1ADF" w:rsidSect="001D6C00">
          <w:pgSz w:w="12240" w:h="15840"/>
          <w:pgMar w:top="1152" w:right="1152" w:bottom="1152" w:left="1152" w:header="720" w:footer="720" w:gutter="0"/>
          <w:pgNumType w:start="1" w:chapStyle="5"/>
          <w:cols w:space="720"/>
          <w:docGrid w:linePitch="360"/>
        </w:sectPr>
      </w:pPr>
      <w:r w:rsidRPr="000C1ADF">
        <w:rPr>
          <w:rFonts w:asciiTheme="minorHAnsi" w:hAnsiTheme="minorHAnsi" w:cs="Calibri"/>
          <w:sz w:val="22"/>
          <w:szCs w:val="22"/>
        </w:rPr>
        <w:t xml:space="preserve"> </w:t>
      </w:r>
    </w:p>
    <w:p w14:paraId="0C4EFA43" w14:textId="64A15CF4" w:rsidR="009F2DC5" w:rsidRPr="000C1ADF" w:rsidRDefault="009F2DC5" w:rsidP="009F2DC5">
      <w:pPr>
        <w:rPr>
          <w:rFonts w:asciiTheme="minorHAnsi" w:hAnsiTheme="minorHAnsi" w:cs="Calibri"/>
          <w:sz w:val="22"/>
          <w:szCs w:val="22"/>
        </w:rPr>
      </w:pPr>
    </w:p>
    <w:p w14:paraId="2F1B4ADA" w14:textId="6E640338" w:rsidR="00BC5AB2" w:rsidRPr="000C1ADF" w:rsidRDefault="008C13CD" w:rsidP="008849B2">
      <w:pPr>
        <w:pStyle w:val="Heading5"/>
      </w:pPr>
      <w:bookmarkStart w:id="116" w:name="_Toc78466037"/>
      <w:r w:rsidRPr="000C1ADF">
        <w:t>Equal Employment Opportunity/Affirmative Action Forms and Guidance</w:t>
      </w:r>
      <w:bookmarkEnd w:id="116"/>
    </w:p>
    <w:p w14:paraId="259B6AA2" w14:textId="77777777" w:rsidR="00EB5EA9" w:rsidRPr="000C1ADF" w:rsidRDefault="00EB5EA9" w:rsidP="00152F2C">
      <w:pPr>
        <w:suppressAutoHyphens/>
        <w:jc w:val="both"/>
        <w:rPr>
          <w:rFonts w:asciiTheme="minorHAnsi" w:hAnsiTheme="minorHAnsi" w:cs="Calibri"/>
          <w:b/>
          <w:spacing w:val="-2"/>
          <w:sz w:val="22"/>
          <w:szCs w:val="22"/>
        </w:rPr>
      </w:pPr>
    </w:p>
    <w:p w14:paraId="56569A26" w14:textId="2B05338F" w:rsidR="00EB5EA9" w:rsidRPr="000C1ADF" w:rsidRDefault="00EB5EA9" w:rsidP="00152F2C">
      <w:pPr>
        <w:rPr>
          <w:rFonts w:asciiTheme="minorHAnsi" w:hAnsiTheme="minorHAnsi"/>
          <w:sz w:val="22"/>
          <w:szCs w:val="22"/>
        </w:rPr>
      </w:pPr>
      <w:r w:rsidRPr="000C1ADF">
        <w:rPr>
          <w:rFonts w:asciiTheme="minorHAnsi" w:hAnsiTheme="minorHAnsi"/>
          <w:sz w:val="22"/>
          <w:szCs w:val="22"/>
        </w:rPr>
        <w:t>Equal Employment Opportunity/Affirmative Act</w:t>
      </w:r>
      <w:r w:rsidR="005E5403" w:rsidRPr="000C1ADF">
        <w:rPr>
          <w:rFonts w:asciiTheme="minorHAnsi" w:hAnsiTheme="minorHAnsi"/>
          <w:sz w:val="22"/>
          <w:szCs w:val="22"/>
        </w:rPr>
        <w:t>ion Requirements for Proposals</w:t>
      </w:r>
    </w:p>
    <w:p w14:paraId="536480B7" w14:textId="2803C2FA" w:rsidR="00EB5EA9" w:rsidRPr="000C1ADF" w:rsidRDefault="00EB5EA9" w:rsidP="00152F2C">
      <w:pPr>
        <w:rPr>
          <w:rFonts w:asciiTheme="minorHAnsi" w:hAnsiTheme="minorHAnsi"/>
          <w:sz w:val="22"/>
          <w:szCs w:val="22"/>
        </w:rPr>
      </w:pPr>
      <w:r w:rsidRPr="000C1ADF">
        <w:rPr>
          <w:rFonts w:asciiTheme="minorHAnsi" w:hAnsiTheme="minorHAnsi"/>
          <w:sz w:val="22"/>
          <w:szCs w:val="22"/>
        </w:rPr>
        <w:t xml:space="preserve">Utilization of DBEs </w:t>
      </w:r>
      <w:r w:rsidR="002F3D0D" w:rsidRPr="000C1ADF">
        <w:rPr>
          <w:rFonts w:asciiTheme="minorHAnsi" w:hAnsiTheme="minorHAnsi"/>
          <w:sz w:val="22"/>
          <w:szCs w:val="22"/>
        </w:rPr>
        <w:t>under</w:t>
      </w:r>
      <w:r w:rsidRPr="000C1ADF">
        <w:rPr>
          <w:rFonts w:asciiTheme="minorHAnsi" w:hAnsiTheme="minorHAnsi"/>
          <w:sz w:val="22"/>
          <w:szCs w:val="22"/>
        </w:rPr>
        <w:t xml:space="preserve"> the Federal Grant</w:t>
      </w:r>
    </w:p>
    <w:p w14:paraId="51AACF4F" w14:textId="2751314C" w:rsidR="00EB5EA9" w:rsidRPr="000C1ADF" w:rsidRDefault="00EB5EA9" w:rsidP="00152F2C">
      <w:pPr>
        <w:rPr>
          <w:rFonts w:asciiTheme="minorHAnsi" w:hAnsiTheme="minorHAnsi"/>
          <w:sz w:val="22"/>
          <w:szCs w:val="22"/>
        </w:rPr>
      </w:pPr>
      <w:r w:rsidRPr="000C1ADF">
        <w:rPr>
          <w:rFonts w:asciiTheme="minorHAnsi" w:hAnsiTheme="minorHAnsi"/>
          <w:sz w:val="22"/>
          <w:szCs w:val="22"/>
        </w:rPr>
        <w:t>Guidance for EEO/AA Policy Statement</w:t>
      </w:r>
    </w:p>
    <w:p w14:paraId="20DFF9F2" w14:textId="2E791052" w:rsidR="00EB5EA9" w:rsidRPr="000C1ADF" w:rsidRDefault="00EB5EA9" w:rsidP="00152F2C">
      <w:pPr>
        <w:rPr>
          <w:rFonts w:asciiTheme="minorHAnsi" w:hAnsiTheme="minorHAnsi"/>
          <w:sz w:val="22"/>
          <w:szCs w:val="22"/>
        </w:rPr>
      </w:pPr>
      <w:r w:rsidRPr="000C1ADF">
        <w:rPr>
          <w:rFonts w:asciiTheme="minorHAnsi" w:hAnsiTheme="minorHAnsi"/>
          <w:sz w:val="22"/>
          <w:szCs w:val="22"/>
        </w:rPr>
        <w:t>Sample EEO/AA Policy Statement</w:t>
      </w:r>
    </w:p>
    <w:p w14:paraId="4B847023" w14:textId="109ACCF5" w:rsidR="005E5403" w:rsidRPr="000C1ADF" w:rsidRDefault="00F55CDE" w:rsidP="00152F2C">
      <w:pPr>
        <w:rPr>
          <w:rFonts w:asciiTheme="minorHAnsi" w:hAnsiTheme="minorHAnsi"/>
          <w:sz w:val="22"/>
          <w:szCs w:val="22"/>
        </w:rPr>
      </w:pPr>
      <w:r w:rsidRPr="000C1ADF">
        <w:rPr>
          <w:rFonts w:asciiTheme="minorHAnsi" w:hAnsiTheme="minorHAnsi"/>
          <w:sz w:val="22"/>
          <w:szCs w:val="22"/>
        </w:rPr>
        <w:t xml:space="preserve">Sample </w:t>
      </w:r>
      <w:r w:rsidR="00EB5EA9" w:rsidRPr="000C1ADF">
        <w:rPr>
          <w:rFonts w:asciiTheme="minorHAnsi" w:hAnsiTheme="minorHAnsi"/>
          <w:sz w:val="22"/>
          <w:szCs w:val="22"/>
        </w:rPr>
        <w:t>Statement of Intent</w:t>
      </w:r>
    </w:p>
    <w:p w14:paraId="1DB57B78" w14:textId="57B7CECF" w:rsidR="00EA66FC" w:rsidRPr="000C1ADF" w:rsidRDefault="00EA66FC" w:rsidP="00152F2C">
      <w:pPr>
        <w:rPr>
          <w:rFonts w:asciiTheme="minorHAnsi" w:hAnsiTheme="minorHAnsi"/>
          <w:sz w:val="22"/>
          <w:szCs w:val="22"/>
        </w:rPr>
      </w:pPr>
      <w:r w:rsidRPr="000C1ADF">
        <w:rPr>
          <w:rFonts w:asciiTheme="minorHAnsi" w:hAnsiTheme="minorHAnsi"/>
          <w:sz w:val="22"/>
          <w:szCs w:val="22"/>
        </w:rPr>
        <w:t xml:space="preserve">Request </w:t>
      </w:r>
      <w:r w:rsidR="00FA64BE" w:rsidRPr="000C1ADF">
        <w:rPr>
          <w:rFonts w:asciiTheme="minorHAnsi" w:hAnsiTheme="minorHAnsi"/>
          <w:sz w:val="22"/>
          <w:szCs w:val="22"/>
        </w:rPr>
        <w:t>f</w:t>
      </w:r>
      <w:r w:rsidRPr="000C1ADF">
        <w:rPr>
          <w:rFonts w:asciiTheme="minorHAnsi" w:hAnsiTheme="minorHAnsi"/>
          <w:sz w:val="22"/>
          <w:szCs w:val="22"/>
        </w:rPr>
        <w:t>or Waiver Form</w:t>
      </w:r>
    </w:p>
    <w:p w14:paraId="32CEC389" w14:textId="77777777" w:rsidR="005E5403" w:rsidRPr="000C1ADF" w:rsidRDefault="005E5403" w:rsidP="00152F2C">
      <w:pPr>
        <w:rPr>
          <w:rFonts w:asciiTheme="minorHAnsi" w:hAnsiTheme="minorHAnsi" w:cs="Calibri"/>
          <w:b/>
          <w:spacing w:val="-2"/>
          <w:sz w:val="22"/>
          <w:szCs w:val="22"/>
        </w:rPr>
      </w:pPr>
    </w:p>
    <w:p w14:paraId="413029EC" w14:textId="77777777" w:rsidR="00EB5EA9" w:rsidRPr="000C1ADF" w:rsidRDefault="00EB5EA9" w:rsidP="00152F2C">
      <w:pPr>
        <w:rPr>
          <w:rFonts w:asciiTheme="minorHAnsi" w:hAnsiTheme="minorHAnsi" w:cs="Calibri"/>
          <w:b/>
          <w:spacing w:val="-2"/>
          <w:sz w:val="22"/>
          <w:szCs w:val="22"/>
        </w:rPr>
      </w:pPr>
      <w:r w:rsidRPr="000C1ADF">
        <w:rPr>
          <w:rFonts w:asciiTheme="minorHAnsi" w:hAnsiTheme="minorHAnsi" w:cs="Calibri"/>
          <w:b/>
          <w:spacing w:val="-2"/>
          <w:sz w:val="22"/>
          <w:szCs w:val="22"/>
        </w:rPr>
        <w:br w:type="page"/>
      </w:r>
    </w:p>
    <w:p w14:paraId="6FC523B0" w14:textId="4865093A" w:rsidR="00EB5EA9" w:rsidRPr="000C1ADF" w:rsidRDefault="00680EBE" w:rsidP="00152F2C">
      <w:pPr>
        <w:suppressAutoHyphens/>
        <w:jc w:val="center"/>
        <w:rPr>
          <w:rFonts w:asciiTheme="minorHAnsi" w:hAnsiTheme="minorHAnsi" w:cs="Calibri"/>
          <w:b/>
          <w:sz w:val="22"/>
          <w:szCs w:val="22"/>
        </w:rPr>
      </w:pPr>
      <w:r w:rsidRPr="000C1ADF">
        <w:rPr>
          <w:rFonts w:asciiTheme="minorHAnsi" w:hAnsiTheme="minorHAnsi" w:cs="Calibri"/>
          <w:b/>
          <w:sz w:val="22"/>
          <w:szCs w:val="22"/>
        </w:rPr>
        <w:lastRenderedPageBreak/>
        <w:t>EQUAL EMPLOYMENT OPPORTUNITY/</w:t>
      </w:r>
      <w:r w:rsidR="00EB5EA9" w:rsidRPr="000C1ADF">
        <w:rPr>
          <w:rFonts w:asciiTheme="minorHAnsi" w:hAnsiTheme="minorHAnsi" w:cs="Calibri"/>
          <w:b/>
          <w:sz w:val="22"/>
          <w:szCs w:val="22"/>
        </w:rPr>
        <w:t>AFFIRMATIVE ACTION</w:t>
      </w:r>
      <w:r w:rsidR="00EB5EA9" w:rsidRPr="000C1ADF">
        <w:rPr>
          <w:rFonts w:asciiTheme="minorHAnsi" w:hAnsiTheme="minorHAnsi" w:cs="Calibri"/>
          <w:b/>
          <w:spacing w:val="-3"/>
          <w:sz w:val="22"/>
          <w:szCs w:val="22"/>
        </w:rPr>
        <w:t xml:space="preserve"> AND</w:t>
      </w:r>
    </w:p>
    <w:p w14:paraId="78F718C9" w14:textId="77777777" w:rsidR="00EB5EA9" w:rsidRPr="000C1ADF" w:rsidRDefault="00EB5EA9" w:rsidP="00152F2C">
      <w:pPr>
        <w:suppressAutoHyphens/>
        <w:jc w:val="center"/>
        <w:rPr>
          <w:rFonts w:asciiTheme="minorHAnsi" w:hAnsiTheme="minorHAnsi" w:cs="Calibri"/>
          <w:b/>
          <w:spacing w:val="-3"/>
          <w:sz w:val="22"/>
          <w:szCs w:val="22"/>
        </w:rPr>
      </w:pPr>
      <w:r w:rsidRPr="000C1ADF">
        <w:rPr>
          <w:rFonts w:asciiTheme="minorHAnsi" w:hAnsiTheme="minorHAnsi" w:cs="Calibri"/>
          <w:b/>
          <w:spacing w:val="-3"/>
          <w:sz w:val="22"/>
          <w:szCs w:val="22"/>
        </w:rPr>
        <w:t>DISADVANTAGED BUSINESS ENTERPRISE (DBE) REQUIREMENTS</w:t>
      </w:r>
    </w:p>
    <w:p w14:paraId="3A7ECEFB" w14:textId="77777777" w:rsidR="00EB5EA9" w:rsidRPr="000C1ADF" w:rsidRDefault="00EB5EA9" w:rsidP="00152F2C">
      <w:pPr>
        <w:tabs>
          <w:tab w:val="left" w:pos="-1440"/>
          <w:tab w:val="left" w:pos="-720"/>
        </w:tabs>
        <w:suppressAutoHyphens/>
        <w:jc w:val="center"/>
        <w:rPr>
          <w:rFonts w:asciiTheme="minorHAnsi" w:hAnsiTheme="minorHAnsi" w:cs="Calibri"/>
          <w:b/>
          <w:spacing w:val="-2"/>
          <w:sz w:val="22"/>
          <w:szCs w:val="22"/>
          <w14:shadow w14:blurRad="50800" w14:dist="38100" w14:dir="2700000" w14:sx="100000" w14:sy="100000" w14:kx="0" w14:ky="0" w14:algn="tl">
            <w14:srgbClr w14:val="000000">
              <w14:alpha w14:val="60000"/>
            </w14:srgbClr>
          </w14:shadow>
        </w:rPr>
      </w:pPr>
    </w:p>
    <w:p w14:paraId="2DD745AE" w14:textId="54431B01" w:rsidR="00EB5EA9" w:rsidRPr="000C1ADF" w:rsidRDefault="00680EBE" w:rsidP="00152F2C">
      <w:pPr>
        <w:tabs>
          <w:tab w:val="left" w:pos="-1440"/>
          <w:tab w:val="left" w:pos="-720"/>
        </w:tabs>
        <w:suppressAutoHyphens/>
        <w:jc w:val="both"/>
        <w:rPr>
          <w:rFonts w:asciiTheme="minorHAnsi" w:hAnsiTheme="minorHAnsi" w:cs="Calibri"/>
          <w:bCs/>
          <w:spacing w:val="-2"/>
          <w:sz w:val="22"/>
          <w:szCs w:val="22"/>
          <w:u w:val="single"/>
        </w:rPr>
      </w:pPr>
      <w:r w:rsidRPr="000C1ADF">
        <w:rPr>
          <w:rFonts w:asciiTheme="minorHAnsi" w:hAnsiTheme="minorHAnsi" w:cs="Calibri"/>
          <w:bCs/>
          <w:spacing w:val="-2"/>
          <w:sz w:val="22"/>
          <w:szCs w:val="22"/>
          <w:u w:val="single"/>
        </w:rPr>
        <w:t>EQUAL EMPLOYMENT OPPORTUNITY/</w:t>
      </w:r>
      <w:r w:rsidR="00EB5EA9" w:rsidRPr="000C1ADF">
        <w:rPr>
          <w:rFonts w:asciiTheme="minorHAnsi" w:hAnsiTheme="minorHAnsi" w:cs="Calibri"/>
          <w:bCs/>
          <w:spacing w:val="-2"/>
          <w:sz w:val="22"/>
          <w:szCs w:val="22"/>
          <w:u w:val="single"/>
        </w:rPr>
        <w:t>AFFIRMATIVE ACTION REQUIREMENTS FOR PROPOSALS:</w:t>
      </w:r>
    </w:p>
    <w:p w14:paraId="3698FD87"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2642EB4D" w14:textId="5D6EF8BC"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For all proposals, an </w:t>
      </w:r>
      <w:r w:rsidR="00680EBE" w:rsidRPr="000C1ADF">
        <w:rPr>
          <w:rFonts w:asciiTheme="minorHAnsi" w:hAnsiTheme="minorHAnsi" w:cs="Calibri"/>
          <w:spacing w:val="-2"/>
          <w:sz w:val="22"/>
          <w:szCs w:val="22"/>
        </w:rPr>
        <w:t>Equal Employment Opportunity/</w:t>
      </w:r>
      <w:r w:rsidRPr="000C1ADF">
        <w:rPr>
          <w:rFonts w:asciiTheme="minorHAnsi" w:hAnsiTheme="minorHAnsi" w:cs="Calibri"/>
          <w:bCs/>
          <w:spacing w:val="-2"/>
          <w:sz w:val="22"/>
          <w:szCs w:val="22"/>
        </w:rPr>
        <w:t>Affirmative Action Policy Statement</w:t>
      </w:r>
      <w:r w:rsidRPr="000C1ADF">
        <w:rPr>
          <w:rFonts w:asciiTheme="minorHAnsi" w:hAnsiTheme="minorHAnsi" w:cs="Calibri"/>
          <w:b/>
          <w:spacing w:val="-2"/>
          <w:sz w:val="22"/>
          <w:szCs w:val="22"/>
        </w:rPr>
        <w:t xml:space="preserve"> </w:t>
      </w:r>
      <w:r w:rsidRPr="000C1ADF">
        <w:rPr>
          <w:rFonts w:asciiTheme="minorHAnsi" w:hAnsiTheme="minorHAnsi" w:cs="Calibri"/>
          <w:spacing w:val="-2"/>
          <w:sz w:val="22"/>
          <w:szCs w:val="22"/>
        </w:rPr>
        <w:t>must be submitted with the proposal.</w:t>
      </w:r>
      <w:r w:rsidR="005E5403" w:rsidRPr="000C1ADF">
        <w:rPr>
          <w:rFonts w:asciiTheme="minorHAnsi" w:hAnsiTheme="minorHAnsi" w:cs="Calibri"/>
          <w:spacing w:val="-2"/>
          <w:sz w:val="22"/>
          <w:szCs w:val="22"/>
        </w:rPr>
        <w:t xml:space="preserve"> </w:t>
      </w:r>
    </w:p>
    <w:p w14:paraId="7049B8D8"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5745286F" w14:textId="77777777" w:rsidR="00EB5EA9" w:rsidRPr="000C1ADF" w:rsidRDefault="00EB5EA9" w:rsidP="00152F2C">
      <w:pPr>
        <w:suppressAutoHyphens/>
        <w:rPr>
          <w:rFonts w:asciiTheme="minorHAnsi" w:hAnsiTheme="minorHAnsi" w:cs="Calibri"/>
          <w:bCs/>
          <w:spacing w:val="-2"/>
          <w:sz w:val="22"/>
          <w:szCs w:val="22"/>
          <w:u w:val="single"/>
        </w:rPr>
      </w:pPr>
      <w:r w:rsidRPr="000C1ADF">
        <w:rPr>
          <w:rFonts w:asciiTheme="minorHAnsi" w:hAnsiTheme="minorHAnsi" w:cs="Calibri"/>
          <w:bCs/>
          <w:spacing w:val="-2"/>
          <w:sz w:val="22"/>
          <w:szCs w:val="22"/>
          <w:u w:val="single"/>
        </w:rPr>
        <w:t>UTILIZATION OF DBEs UNDER THE FEDERAL GRANT</w:t>
      </w:r>
    </w:p>
    <w:p w14:paraId="132D0ECE" w14:textId="77777777" w:rsidR="00EB5EA9" w:rsidRPr="000C1ADF" w:rsidRDefault="00EB5EA9" w:rsidP="00152F2C">
      <w:pPr>
        <w:rPr>
          <w:rFonts w:asciiTheme="minorHAnsi" w:hAnsiTheme="minorHAnsi" w:cs="Calibri"/>
          <w:sz w:val="22"/>
          <w:szCs w:val="22"/>
        </w:rPr>
      </w:pPr>
      <w:r w:rsidRPr="000C1ADF">
        <w:rPr>
          <w:rFonts w:asciiTheme="minorHAnsi" w:hAnsiTheme="minorHAnsi" w:cs="Calibri"/>
          <w:sz w:val="22"/>
          <w:szCs w:val="22"/>
        </w:rPr>
        <w:t>In May</w:t>
      </w:r>
      <w:r w:rsidR="00747614" w:rsidRPr="000C1ADF">
        <w:rPr>
          <w:rFonts w:asciiTheme="minorHAnsi" w:hAnsiTheme="minorHAnsi" w:cs="Calibri"/>
          <w:sz w:val="22"/>
          <w:szCs w:val="22"/>
        </w:rPr>
        <w:t xml:space="preserve"> </w:t>
      </w:r>
      <w:r w:rsidRPr="000C1ADF">
        <w:rPr>
          <w:rFonts w:asciiTheme="minorHAnsi" w:hAnsiTheme="minorHAnsi" w:cs="Calibri"/>
          <w:sz w:val="22"/>
          <w:szCs w:val="22"/>
        </w:rPr>
        <w:t>2008 a</w:t>
      </w:r>
      <w:r w:rsidR="00E56CE2" w:rsidRPr="000C1ADF">
        <w:rPr>
          <w:rFonts w:asciiTheme="minorHAnsi" w:hAnsiTheme="minorHAnsi" w:cs="Calibri"/>
          <w:sz w:val="22"/>
          <w:szCs w:val="22"/>
        </w:rPr>
        <w:t xml:space="preserve"> </w:t>
      </w:r>
      <w:r w:rsidRPr="000C1ADF">
        <w:rPr>
          <w:rFonts w:asciiTheme="minorHAnsi" w:hAnsiTheme="minorHAnsi" w:cs="Calibri"/>
          <w:sz w:val="22"/>
          <w:szCs w:val="22"/>
        </w:rPr>
        <w:t>United States Environmental Protection Agency (EPA) rule became effective that changed the Minority Business Enterprise (MBE) and Women Business Enterprise (WBE) Program to a Disadvantaged Busi</w:t>
      </w:r>
      <w:r w:rsidR="007952A1" w:rsidRPr="000C1ADF">
        <w:rPr>
          <w:rFonts w:asciiTheme="minorHAnsi" w:hAnsiTheme="minorHAnsi" w:cs="Calibri"/>
          <w:sz w:val="22"/>
          <w:szCs w:val="22"/>
        </w:rPr>
        <w:t>ness Enterprise (DBE) Program.</w:t>
      </w:r>
    </w:p>
    <w:p w14:paraId="429DBE91" w14:textId="77777777" w:rsidR="00EB5EA9" w:rsidRPr="000C1ADF" w:rsidRDefault="00EB5EA9" w:rsidP="00152F2C">
      <w:pPr>
        <w:jc w:val="both"/>
        <w:rPr>
          <w:rFonts w:asciiTheme="minorHAnsi" w:hAnsiTheme="minorHAnsi" w:cs="Calibri"/>
          <w:sz w:val="22"/>
          <w:szCs w:val="22"/>
        </w:rPr>
      </w:pPr>
    </w:p>
    <w:p w14:paraId="38A49053" w14:textId="77777777" w:rsidR="00EB5EA9" w:rsidRPr="000C1ADF" w:rsidRDefault="00EB5EA9" w:rsidP="00152F2C">
      <w:pPr>
        <w:jc w:val="both"/>
        <w:rPr>
          <w:rFonts w:asciiTheme="minorHAnsi" w:hAnsiTheme="minorHAnsi" w:cs="Calibri"/>
          <w:sz w:val="22"/>
          <w:szCs w:val="22"/>
        </w:rPr>
      </w:pPr>
      <w:r w:rsidRPr="000C1ADF">
        <w:rPr>
          <w:rFonts w:asciiTheme="minorHAnsi" w:hAnsiTheme="minorHAnsi" w:cs="Calibri"/>
          <w:sz w:val="22"/>
          <w:szCs w:val="22"/>
        </w:rPr>
        <w:t xml:space="preserve">For firms to qualify under the </w:t>
      </w:r>
      <w:r w:rsidR="003D0B72" w:rsidRPr="000C1ADF">
        <w:rPr>
          <w:rFonts w:asciiTheme="minorHAnsi" w:hAnsiTheme="minorHAnsi" w:cs="Calibri"/>
          <w:sz w:val="22"/>
          <w:szCs w:val="22"/>
        </w:rPr>
        <w:t>previous</w:t>
      </w:r>
      <w:r w:rsidRPr="000C1ADF">
        <w:rPr>
          <w:rFonts w:asciiTheme="minorHAnsi" w:hAnsiTheme="minorHAnsi" w:cs="Calibri"/>
          <w:sz w:val="22"/>
          <w:szCs w:val="22"/>
        </w:rPr>
        <w:t xml:space="preserve"> MBE/WBE program</w:t>
      </w:r>
      <w:r w:rsidR="003D0B72" w:rsidRPr="000C1ADF">
        <w:rPr>
          <w:rFonts w:asciiTheme="minorHAnsi" w:hAnsiTheme="minorHAnsi" w:cs="Calibri"/>
          <w:sz w:val="22"/>
          <w:szCs w:val="22"/>
        </w:rPr>
        <w:t>,</w:t>
      </w:r>
      <w:r w:rsidRPr="000C1ADF">
        <w:rPr>
          <w:rFonts w:asciiTheme="minorHAnsi" w:hAnsiTheme="minorHAnsi" w:cs="Calibri"/>
          <w:sz w:val="22"/>
          <w:szCs w:val="22"/>
        </w:rPr>
        <w:t xml:space="preserve"> they needed to be socially disadvantaged and had to be certified by the Supplier Diversity Office (SDO). Under the DBE rule, the firms must be both </w:t>
      </w:r>
      <w:r w:rsidRPr="000C1ADF">
        <w:rPr>
          <w:rFonts w:asciiTheme="minorHAnsi" w:hAnsiTheme="minorHAnsi" w:cs="Calibri"/>
          <w:bCs/>
          <w:sz w:val="22"/>
          <w:szCs w:val="22"/>
        </w:rPr>
        <w:t>socially and economically</w:t>
      </w:r>
      <w:r w:rsidRPr="000C1ADF">
        <w:rPr>
          <w:rFonts w:asciiTheme="minorHAnsi" w:hAnsiTheme="minorHAnsi" w:cs="Calibri"/>
          <w:sz w:val="22"/>
          <w:szCs w:val="22"/>
        </w:rPr>
        <w:t xml:space="preserve"> disadvantaged, citizens of the United States, and certified as a DBE either by the state or the federal gover</w:t>
      </w:r>
      <w:r w:rsidR="007952A1" w:rsidRPr="000C1ADF">
        <w:rPr>
          <w:rFonts w:asciiTheme="minorHAnsi" w:hAnsiTheme="minorHAnsi" w:cs="Calibri"/>
          <w:sz w:val="22"/>
          <w:szCs w:val="22"/>
        </w:rPr>
        <w:t xml:space="preserve">nment. </w:t>
      </w:r>
      <w:r w:rsidRPr="000C1ADF">
        <w:rPr>
          <w:rFonts w:asciiTheme="minorHAnsi" w:hAnsiTheme="minorHAnsi" w:cs="Calibri"/>
          <w:sz w:val="22"/>
          <w:szCs w:val="22"/>
        </w:rPr>
        <w:t>Women and certain minorities are presumed</w:t>
      </w:r>
      <w:r w:rsidR="004D196B" w:rsidRPr="000C1ADF">
        <w:rPr>
          <w:rFonts w:asciiTheme="minorHAnsi" w:hAnsiTheme="minorHAnsi" w:cs="Calibri"/>
          <w:sz w:val="22"/>
          <w:szCs w:val="22"/>
        </w:rPr>
        <w:t xml:space="preserve"> to be socially disadvantaged. </w:t>
      </w:r>
      <w:r w:rsidRPr="000C1ADF">
        <w:rPr>
          <w:rFonts w:asciiTheme="minorHAnsi" w:hAnsiTheme="minorHAnsi" w:cs="Calibri"/>
          <w:sz w:val="22"/>
          <w:szCs w:val="22"/>
        </w:rPr>
        <w:t xml:space="preserve">The economic disadvantage is measured by the owner’s initial and continuing personal net worth of less than $1,320,000. </w:t>
      </w:r>
    </w:p>
    <w:p w14:paraId="1C419D37" w14:textId="77777777" w:rsidR="00EB5EA9" w:rsidRPr="000C1ADF" w:rsidRDefault="00EB5EA9" w:rsidP="00152F2C">
      <w:pPr>
        <w:jc w:val="both"/>
        <w:rPr>
          <w:rFonts w:asciiTheme="minorHAnsi" w:hAnsiTheme="minorHAnsi" w:cs="Calibri"/>
          <w:sz w:val="22"/>
          <w:szCs w:val="22"/>
        </w:rPr>
      </w:pPr>
    </w:p>
    <w:p w14:paraId="1C391163" w14:textId="77777777" w:rsidR="00EB5EA9" w:rsidRPr="000C1ADF" w:rsidRDefault="00EB5EA9" w:rsidP="00152F2C">
      <w:pPr>
        <w:jc w:val="both"/>
        <w:rPr>
          <w:rFonts w:asciiTheme="minorHAnsi" w:hAnsiTheme="minorHAnsi" w:cs="Calibri"/>
          <w:sz w:val="22"/>
          <w:szCs w:val="22"/>
        </w:rPr>
      </w:pPr>
      <w:r w:rsidRPr="000C1ADF">
        <w:rPr>
          <w:rFonts w:asciiTheme="minorHAnsi" w:hAnsiTheme="minorHAnsi" w:cs="Calibri"/>
          <w:sz w:val="22"/>
          <w:szCs w:val="22"/>
        </w:rPr>
        <w:t>Because the Clean Water Act requires the use of MBEs and WBEs, these firms can still be utilized to meet utilization goals, but they m</w:t>
      </w:r>
      <w:r w:rsidR="004D196B" w:rsidRPr="000C1ADF">
        <w:rPr>
          <w:rFonts w:asciiTheme="minorHAnsi" w:hAnsiTheme="minorHAnsi" w:cs="Calibri"/>
          <w:sz w:val="22"/>
          <w:szCs w:val="22"/>
        </w:rPr>
        <w:t xml:space="preserve">ust also be certified as DBEs. </w:t>
      </w:r>
      <w:r w:rsidRPr="000C1ADF">
        <w:rPr>
          <w:rFonts w:asciiTheme="minorHAnsi" w:hAnsiTheme="minorHAnsi" w:cs="Calibri"/>
          <w:sz w:val="22"/>
          <w:szCs w:val="22"/>
        </w:rPr>
        <w:t>In essence</w:t>
      </w:r>
      <w:r w:rsidR="00747614" w:rsidRPr="000C1ADF">
        <w:rPr>
          <w:rFonts w:asciiTheme="minorHAnsi" w:hAnsiTheme="minorHAnsi" w:cs="Calibri"/>
          <w:sz w:val="22"/>
          <w:szCs w:val="22"/>
        </w:rPr>
        <w:t xml:space="preserve"> </w:t>
      </w:r>
      <w:r w:rsidRPr="000C1ADF">
        <w:rPr>
          <w:rFonts w:asciiTheme="minorHAnsi" w:hAnsiTheme="minorHAnsi" w:cs="Calibri"/>
          <w:sz w:val="22"/>
          <w:szCs w:val="22"/>
        </w:rPr>
        <w:t xml:space="preserve">the </w:t>
      </w:r>
      <w:r w:rsidR="003D0B72" w:rsidRPr="000C1ADF">
        <w:rPr>
          <w:rFonts w:asciiTheme="minorHAnsi" w:hAnsiTheme="minorHAnsi" w:cs="Calibri"/>
          <w:sz w:val="22"/>
          <w:szCs w:val="22"/>
        </w:rPr>
        <w:t>DBE</w:t>
      </w:r>
      <w:r w:rsidRPr="000C1ADF">
        <w:rPr>
          <w:rFonts w:asciiTheme="minorHAnsi" w:hAnsiTheme="minorHAnsi" w:cs="Calibri"/>
          <w:sz w:val="22"/>
          <w:szCs w:val="22"/>
        </w:rPr>
        <w:t xml:space="preserve"> regulations mean that only a subset of the universe of MBEs and WBEs can be used – those who are also certified as DBEs.</w:t>
      </w:r>
    </w:p>
    <w:p w14:paraId="545CC49A" w14:textId="77777777" w:rsidR="00EB5EA9" w:rsidRPr="000C1ADF" w:rsidRDefault="00EB5EA9" w:rsidP="00152F2C">
      <w:pPr>
        <w:rPr>
          <w:rFonts w:asciiTheme="minorHAnsi" w:hAnsiTheme="minorHAnsi" w:cs="Calibri"/>
          <w:sz w:val="22"/>
          <w:szCs w:val="22"/>
        </w:rPr>
      </w:pPr>
    </w:p>
    <w:p w14:paraId="05EF2649" w14:textId="77777777" w:rsidR="00EB5EA9" w:rsidRPr="000C1ADF" w:rsidRDefault="00EB5EA9" w:rsidP="00152F2C">
      <w:pPr>
        <w:rPr>
          <w:rFonts w:asciiTheme="minorHAnsi" w:hAnsiTheme="minorHAnsi" w:cs="Calibri"/>
          <w:sz w:val="22"/>
          <w:szCs w:val="22"/>
        </w:rPr>
      </w:pPr>
      <w:r w:rsidRPr="000C1ADF">
        <w:rPr>
          <w:rFonts w:asciiTheme="minorHAnsi" w:hAnsiTheme="minorHAnsi" w:cs="Calibri"/>
          <w:sz w:val="22"/>
          <w:szCs w:val="22"/>
        </w:rPr>
        <w:t>MassDEP has undertaken an availability analysis to devel</w:t>
      </w:r>
      <w:r w:rsidR="006652F9" w:rsidRPr="000C1ADF">
        <w:rPr>
          <w:rFonts w:asciiTheme="minorHAnsi" w:hAnsiTheme="minorHAnsi" w:cs="Calibri"/>
          <w:sz w:val="22"/>
          <w:szCs w:val="22"/>
        </w:rPr>
        <w:t>op DBE goals. These goals are 4</w:t>
      </w:r>
      <w:r w:rsidRPr="000C1ADF">
        <w:rPr>
          <w:rFonts w:asciiTheme="minorHAnsi" w:hAnsiTheme="minorHAnsi" w:cs="Calibri"/>
          <w:sz w:val="22"/>
          <w:szCs w:val="22"/>
        </w:rPr>
        <w:t>.</w:t>
      </w:r>
      <w:r w:rsidR="006652F9" w:rsidRPr="000C1ADF">
        <w:rPr>
          <w:rFonts w:asciiTheme="minorHAnsi" w:hAnsiTheme="minorHAnsi" w:cs="Calibri"/>
          <w:sz w:val="22"/>
          <w:szCs w:val="22"/>
        </w:rPr>
        <w:t>2</w:t>
      </w:r>
      <w:r w:rsidRPr="000C1ADF">
        <w:rPr>
          <w:rFonts w:asciiTheme="minorHAnsi" w:hAnsiTheme="minorHAnsi" w:cs="Calibri"/>
          <w:sz w:val="22"/>
          <w:szCs w:val="22"/>
        </w:rPr>
        <w:t xml:space="preserve">% D/MBE and </w:t>
      </w:r>
      <w:r w:rsidR="006652F9" w:rsidRPr="000C1ADF">
        <w:rPr>
          <w:rFonts w:asciiTheme="minorHAnsi" w:hAnsiTheme="minorHAnsi" w:cs="Calibri"/>
          <w:sz w:val="22"/>
          <w:szCs w:val="22"/>
        </w:rPr>
        <w:t>4.5</w:t>
      </w:r>
      <w:r w:rsidRPr="000C1ADF">
        <w:rPr>
          <w:rFonts w:asciiTheme="minorHAnsi" w:hAnsiTheme="minorHAnsi" w:cs="Calibri"/>
          <w:sz w:val="22"/>
          <w:szCs w:val="22"/>
        </w:rPr>
        <w:t xml:space="preserve">% D/WBE respectively for any subcontract for services, construction, </w:t>
      </w:r>
      <w:proofErr w:type="gramStart"/>
      <w:r w:rsidRPr="000C1ADF">
        <w:rPr>
          <w:rFonts w:asciiTheme="minorHAnsi" w:hAnsiTheme="minorHAnsi" w:cs="Calibri"/>
          <w:sz w:val="22"/>
          <w:szCs w:val="22"/>
        </w:rPr>
        <w:t>goods</w:t>
      </w:r>
      <w:proofErr w:type="gramEnd"/>
      <w:r w:rsidRPr="000C1ADF">
        <w:rPr>
          <w:rFonts w:asciiTheme="minorHAnsi" w:hAnsiTheme="minorHAnsi" w:cs="Calibri"/>
          <w:sz w:val="22"/>
          <w:szCs w:val="22"/>
        </w:rPr>
        <w:t xml:space="preserve"> or equipment.</w:t>
      </w:r>
    </w:p>
    <w:p w14:paraId="429C65EF" w14:textId="77777777" w:rsidR="00EB5EA9" w:rsidRPr="000C1ADF" w:rsidRDefault="00EB5EA9" w:rsidP="00152F2C">
      <w:pPr>
        <w:rPr>
          <w:rFonts w:asciiTheme="minorHAnsi" w:hAnsiTheme="minorHAnsi" w:cs="Calibri"/>
          <w:sz w:val="22"/>
          <w:szCs w:val="22"/>
        </w:rPr>
      </w:pPr>
    </w:p>
    <w:p w14:paraId="04FF4A22" w14:textId="77777777" w:rsidR="00EB5EA9" w:rsidRPr="000C1ADF" w:rsidRDefault="00022568" w:rsidP="00152F2C">
      <w:pPr>
        <w:rPr>
          <w:rFonts w:asciiTheme="minorHAnsi" w:hAnsiTheme="minorHAnsi" w:cs="Calibri"/>
          <w:sz w:val="22"/>
          <w:szCs w:val="22"/>
        </w:rPr>
      </w:pPr>
      <w:r w:rsidRPr="000C1ADF">
        <w:rPr>
          <w:rFonts w:asciiTheme="minorHAnsi" w:hAnsiTheme="minorHAnsi" w:cs="Calibri"/>
          <w:sz w:val="22"/>
          <w:szCs w:val="22"/>
        </w:rPr>
        <w:t xml:space="preserve">SDO </w:t>
      </w:r>
      <w:r w:rsidR="00EB5EA9" w:rsidRPr="000C1ADF">
        <w:rPr>
          <w:rFonts w:asciiTheme="minorHAnsi" w:hAnsiTheme="minorHAnsi" w:cs="Calibri"/>
          <w:sz w:val="22"/>
          <w:szCs w:val="22"/>
        </w:rPr>
        <w:t>will continue to be the certifying agency for D/MBEs and D/WB</w:t>
      </w:r>
      <w:r w:rsidR="007952A1" w:rsidRPr="000C1ADF">
        <w:rPr>
          <w:rFonts w:asciiTheme="minorHAnsi" w:hAnsiTheme="minorHAnsi" w:cs="Calibri"/>
          <w:sz w:val="22"/>
          <w:szCs w:val="22"/>
        </w:rPr>
        <w:t>Es.</w:t>
      </w:r>
    </w:p>
    <w:p w14:paraId="50CBB8B1"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32793CF0" w14:textId="77777777" w:rsidR="00EB5EA9" w:rsidRPr="000C1ADF" w:rsidRDefault="00747614" w:rsidP="00152F2C">
      <w:pPr>
        <w:tabs>
          <w:tab w:val="left" w:pos="-1440"/>
          <w:tab w:val="left" w:pos="-720"/>
        </w:tabs>
        <w:suppressAutoHyphens/>
        <w:jc w:val="both"/>
        <w:rPr>
          <w:rFonts w:asciiTheme="minorHAnsi" w:hAnsiTheme="minorHAnsi" w:cs="Calibri"/>
          <w:spacing w:val="-2"/>
          <w:sz w:val="22"/>
          <w:szCs w:val="22"/>
        </w:rPr>
      </w:pPr>
      <w:r w:rsidRPr="000C1ADF">
        <w:rPr>
          <w:rFonts w:asciiTheme="minorHAnsi" w:hAnsiTheme="minorHAnsi" w:cs="Calibri"/>
          <w:spacing w:val="-2"/>
          <w:sz w:val="22"/>
          <w:szCs w:val="22"/>
        </w:rPr>
        <w:t>A</w:t>
      </w:r>
      <w:r w:rsidR="00EB5EA9" w:rsidRPr="000C1ADF">
        <w:rPr>
          <w:rFonts w:asciiTheme="minorHAnsi" w:hAnsiTheme="minorHAnsi" w:cs="Calibri"/>
          <w:spacing w:val="-2"/>
          <w:sz w:val="22"/>
          <w:szCs w:val="22"/>
        </w:rPr>
        <w:t>ccording to 40 CFR, Part 33 Subpart C</w:t>
      </w:r>
      <w:r w:rsidRPr="000C1ADF">
        <w:rPr>
          <w:rFonts w:asciiTheme="minorHAnsi" w:hAnsiTheme="minorHAnsi" w:cs="Calibri"/>
          <w:spacing w:val="-2"/>
          <w:sz w:val="22"/>
          <w:szCs w:val="22"/>
        </w:rPr>
        <w:t xml:space="preserve">, the grantee </w:t>
      </w:r>
      <w:r w:rsidR="00EB5EA9" w:rsidRPr="000C1ADF">
        <w:rPr>
          <w:rFonts w:asciiTheme="minorHAnsi" w:hAnsiTheme="minorHAnsi" w:cs="Calibri"/>
          <w:spacing w:val="-2"/>
          <w:sz w:val="22"/>
          <w:szCs w:val="22"/>
        </w:rPr>
        <w:t xml:space="preserve">will make the following good faith efforts whenever procuring construction, equipment, </w:t>
      </w:r>
      <w:proofErr w:type="gramStart"/>
      <w:r w:rsidR="00EB5EA9" w:rsidRPr="000C1ADF">
        <w:rPr>
          <w:rFonts w:asciiTheme="minorHAnsi" w:hAnsiTheme="minorHAnsi" w:cs="Calibri"/>
          <w:spacing w:val="-2"/>
          <w:sz w:val="22"/>
          <w:szCs w:val="22"/>
        </w:rPr>
        <w:t>services</w:t>
      </w:r>
      <w:proofErr w:type="gramEnd"/>
      <w:r w:rsidR="00EB5EA9" w:rsidRPr="000C1ADF">
        <w:rPr>
          <w:rFonts w:asciiTheme="minorHAnsi" w:hAnsiTheme="minorHAnsi" w:cs="Calibri"/>
          <w:spacing w:val="-2"/>
          <w:sz w:val="22"/>
          <w:szCs w:val="22"/>
        </w:rPr>
        <w:t xml:space="preserve"> and supplies.</w:t>
      </w:r>
    </w:p>
    <w:p w14:paraId="70238678"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1DEAAE25"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r w:rsidRPr="000C1ADF">
        <w:rPr>
          <w:rFonts w:asciiTheme="minorHAnsi" w:hAnsiTheme="minorHAnsi" w:cs="Calibri"/>
          <w:spacing w:val="-2"/>
          <w:sz w:val="22"/>
          <w:szCs w:val="22"/>
        </w:rPr>
        <w:t>(2) The six Good Faith Efforts shall include:</w:t>
      </w:r>
    </w:p>
    <w:p w14:paraId="4F27815B"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399A5793" w14:textId="77777777" w:rsidR="00EB5EA9" w:rsidRPr="000C1ADF" w:rsidRDefault="00EB5EA9" w:rsidP="00152F2C">
      <w:pPr>
        <w:tabs>
          <w:tab w:val="left" w:pos="-1440"/>
          <w:tab w:val="left" w:pos="-720"/>
        </w:tabs>
        <w:suppressAutoHyphens/>
        <w:ind w:left="720" w:hanging="720"/>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  (</w:t>
      </w:r>
      <w:proofErr w:type="spellStart"/>
      <w:r w:rsidRPr="000C1ADF">
        <w:rPr>
          <w:rFonts w:asciiTheme="minorHAnsi" w:hAnsiTheme="minorHAnsi" w:cs="Calibri"/>
          <w:spacing w:val="-2"/>
          <w:sz w:val="22"/>
          <w:szCs w:val="22"/>
        </w:rPr>
        <w:t>i</w:t>
      </w:r>
      <w:proofErr w:type="spellEnd"/>
      <w:r w:rsidRPr="000C1ADF">
        <w:rPr>
          <w:rFonts w:asciiTheme="minorHAnsi" w:hAnsiTheme="minorHAnsi" w:cs="Calibri"/>
          <w:spacing w:val="-2"/>
          <w:sz w:val="22"/>
          <w:szCs w:val="22"/>
        </w:rPr>
        <w:t>)</w:t>
      </w:r>
      <w:r w:rsidRPr="000C1ADF">
        <w:rPr>
          <w:rFonts w:asciiTheme="minorHAnsi" w:hAnsiTheme="minorHAnsi" w:cs="Calibri"/>
          <w:spacing w:val="-2"/>
          <w:sz w:val="22"/>
          <w:szCs w:val="22"/>
        </w:rPr>
        <w:tab/>
        <w:t xml:space="preserve">Require the DBEs are </w:t>
      </w:r>
      <w:proofErr w:type="gramStart"/>
      <w:r w:rsidRPr="000C1ADF">
        <w:rPr>
          <w:rFonts w:asciiTheme="minorHAnsi" w:hAnsiTheme="minorHAnsi" w:cs="Calibri"/>
          <w:spacing w:val="-2"/>
          <w:sz w:val="22"/>
          <w:szCs w:val="22"/>
        </w:rPr>
        <w:t>made aware of contracting opportunities to the fullest extent</w:t>
      </w:r>
      <w:proofErr w:type="gramEnd"/>
      <w:r w:rsidRPr="000C1ADF">
        <w:rPr>
          <w:rFonts w:asciiTheme="minorHAnsi" w:hAnsiTheme="minorHAnsi" w:cs="Calibri"/>
          <w:spacing w:val="-2"/>
          <w:sz w:val="22"/>
          <w:szCs w:val="22"/>
        </w:rPr>
        <w:t xml:space="preserve"> practicable through outreach and recruitment activities. This will include placing qualified disadvantaged minority business and women's business enterprises on solicitation lists and soliciting them whenever they are potential </w:t>
      </w:r>
      <w:proofErr w:type="gramStart"/>
      <w:r w:rsidRPr="000C1ADF">
        <w:rPr>
          <w:rFonts w:asciiTheme="minorHAnsi" w:hAnsiTheme="minorHAnsi" w:cs="Calibri"/>
          <w:spacing w:val="-2"/>
          <w:sz w:val="22"/>
          <w:szCs w:val="22"/>
        </w:rPr>
        <w:t>sources;</w:t>
      </w:r>
      <w:proofErr w:type="gramEnd"/>
    </w:p>
    <w:p w14:paraId="711E823C"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3A771DDA" w14:textId="77777777" w:rsidR="00EB5EA9" w:rsidRPr="000C1ADF" w:rsidRDefault="00EB5EA9" w:rsidP="00152F2C">
      <w:pPr>
        <w:tabs>
          <w:tab w:val="left" w:pos="-1440"/>
          <w:tab w:val="left" w:pos="-720"/>
        </w:tabs>
        <w:suppressAutoHyphens/>
        <w:ind w:left="720" w:hanging="720"/>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  (ii)</w:t>
      </w:r>
      <w:r w:rsidRPr="000C1ADF">
        <w:rPr>
          <w:rFonts w:asciiTheme="minorHAnsi" w:hAnsiTheme="minorHAnsi" w:cs="Calibri"/>
          <w:spacing w:val="-2"/>
          <w:sz w:val="22"/>
          <w:szCs w:val="22"/>
        </w:rPr>
        <w:tab/>
        <w:t xml:space="preserve">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for a minimum of 30 calendar days before the bid or proposal closing </w:t>
      </w:r>
      <w:proofErr w:type="gramStart"/>
      <w:r w:rsidRPr="000C1ADF">
        <w:rPr>
          <w:rFonts w:asciiTheme="minorHAnsi" w:hAnsiTheme="minorHAnsi" w:cs="Calibri"/>
          <w:spacing w:val="-2"/>
          <w:sz w:val="22"/>
          <w:szCs w:val="22"/>
        </w:rPr>
        <w:t>date;</w:t>
      </w:r>
      <w:proofErr w:type="gramEnd"/>
    </w:p>
    <w:p w14:paraId="06C0F6F6"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33CEE8C6" w14:textId="77777777" w:rsidR="00EB5EA9" w:rsidRPr="000C1ADF" w:rsidRDefault="00EB5EA9" w:rsidP="00152F2C">
      <w:pPr>
        <w:tabs>
          <w:tab w:val="left" w:pos="-1440"/>
          <w:tab w:val="left" w:pos="-720"/>
        </w:tabs>
        <w:suppressAutoHyphens/>
        <w:ind w:left="720" w:hanging="720"/>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  (iii)</w:t>
      </w:r>
      <w:r w:rsidRPr="000C1ADF">
        <w:rPr>
          <w:rFonts w:asciiTheme="minorHAnsi" w:hAnsiTheme="minorHAnsi" w:cs="Calibri"/>
          <w:spacing w:val="-2"/>
          <w:sz w:val="22"/>
          <w:szCs w:val="22"/>
        </w:rPr>
        <w:tab/>
        <w:t xml:space="preserve">Consider in the contracting process whether firms competing for large contracts could subcontract with DBEs. This will include dividing total requirements, when economically feasible, into smaller tasks or quantities to permit maximum participation by </w:t>
      </w:r>
      <w:proofErr w:type="gramStart"/>
      <w:r w:rsidRPr="000C1ADF">
        <w:rPr>
          <w:rFonts w:asciiTheme="minorHAnsi" w:hAnsiTheme="minorHAnsi" w:cs="Calibri"/>
          <w:spacing w:val="-2"/>
          <w:sz w:val="22"/>
          <w:szCs w:val="22"/>
        </w:rPr>
        <w:t>DBEs;</w:t>
      </w:r>
      <w:proofErr w:type="gramEnd"/>
    </w:p>
    <w:p w14:paraId="23C4D09E"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50840B53" w14:textId="77777777" w:rsidR="00EB5EA9" w:rsidRPr="000C1ADF" w:rsidRDefault="00EB5EA9" w:rsidP="00152F2C">
      <w:pPr>
        <w:tabs>
          <w:tab w:val="left" w:pos="-1440"/>
          <w:tab w:val="left" w:pos="-720"/>
        </w:tabs>
        <w:suppressAutoHyphens/>
        <w:ind w:left="720" w:hanging="720"/>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  (iv)</w:t>
      </w:r>
      <w:r w:rsidRPr="000C1ADF">
        <w:rPr>
          <w:rFonts w:asciiTheme="minorHAnsi" w:hAnsiTheme="minorHAnsi" w:cs="Calibri"/>
          <w:spacing w:val="-2"/>
          <w:sz w:val="22"/>
          <w:szCs w:val="22"/>
        </w:rPr>
        <w:tab/>
        <w:t xml:space="preserve">Encourage contracting with a consortium of DBEs when a contract is too large for one of these firms to handle </w:t>
      </w:r>
      <w:proofErr w:type="gramStart"/>
      <w:r w:rsidRPr="000C1ADF">
        <w:rPr>
          <w:rFonts w:asciiTheme="minorHAnsi" w:hAnsiTheme="minorHAnsi" w:cs="Calibri"/>
          <w:spacing w:val="-2"/>
          <w:sz w:val="22"/>
          <w:szCs w:val="22"/>
        </w:rPr>
        <w:t>individually;</w:t>
      </w:r>
      <w:proofErr w:type="gramEnd"/>
    </w:p>
    <w:p w14:paraId="74B34564"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1C7A1028" w14:textId="77777777" w:rsidR="00EB5EA9" w:rsidRPr="000C1ADF" w:rsidRDefault="00EB5EA9" w:rsidP="00152F2C">
      <w:pPr>
        <w:tabs>
          <w:tab w:val="left" w:pos="-1440"/>
          <w:tab w:val="left" w:pos="-720"/>
        </w:tabs>
        <w:suppressAutoHyphens/>
        <w:ind w:left="720" w:hanging="720"/>
        <w:jc w:val="both"/>
        <w:rPr>
          <w:rFonts w:asciiTheme="minorHAnsi" w:hAnsiTheme="minorHAnsi" w:cs="Calibri"/>
          <w:spacing w:val="-2"/>
          <w:sz w:val="22"/>
          <w:szCs w:val="22"/>
        </w:rPr>
      </w:pPr>
      <w:r w:rsidRPr="000C1ADF">
        <w:rPr>
          <w:rFonts w:asciiTheme="minorHAnsi" w:hAnsiTheme="minorHAnsi" w:cs="Calibri"/>
          <w:spacing w:val="-2"/>
          <w:sz w:val="22"/>
          <w:szCs w:val="22"/>
        </w:rPr>
        <w:lastRenderedPageBreak/>
        <w:t xml:space="preserve">  (v)</w:t>
      </w:r>
      <w:r w:rsidRPr="000C1ADF">
        <w:rPr>
          <w:rFonts w:asciiTheme="minorHAnsi" w:hAnsiTheme="minorHAnsi" w:cs="Calibri"/>
          <w:spacing w:val="-2"/>
          <w:sz w:val="22"/>
          <w:szCs w:val="22"/>
        </w:rPr>
        <w:tab/>
        <w:t>Use the services and assistance of the Small Business Administration, and the Minority Business Development Agency of the Department of Commerce; and</w:t>
      </w:r>
    </w:p>
    <w:p w14:paraId="11CA87B4" w14:textId="77777777" w:rsidR="00EB5EA9" w:rsidRPr="000C1ADF" w:rsidRDefault="00EB5EA9" w:rsidP="00152F2C">
      <w:pPr>
        <w:tabs>
          <w:tab w:val="left" w:pos="-1440"/>
          <w:tab w:val="left" w:pos="-720"/>
        </w:tabs>
        <w:suppressAutoHyphens/>
        <w:jc w:val="both"/>
        <w:rPr>
          <w:rFonts w:asciiTheme="minorHAnsi" w:hAnsiTheme="minorHAnsi" w:cs="Calibri"/>
          <w:spacing w:val="-2"/>
          <w:sz w:val="22"/>
          <w:szCs w:val="22"/>
        </w:rPr>
      </w:pPr>
    </w:p>
    <w:p w14:paraId="21C4CE92" w14:textId="77777777" w:rsidR="00EB5EA9" w:rsidRPr="000C1ADF" w:rsidRDefault="00EB5EA9" w:rsidP="00152F2C">
      <w:pPr>
        <w:tabs>
          <w:tab w:val="left" w:pos="-1440"/>
          <w:tab w:val="left" w:pos="-720"/>
        </w:tabs>
        <w:suppressAutoHyphens/>
        <w:ind w:left="720" w:hanging="720"/>
        <w:jc w:val="both"/>
        <w:rPr>
          <w:rFonts w:asciiTheme="minorHAnsi" w:hAnsiTheme="minorHAnsi" w:cs="Calibri"/>
          <w:spacing w:val="-2"/>
          <w:sz w:val="22"/>
          <w:szCs w:val="22"/>
        </w:rPr>
      </w:pPr>
      <w:r w:rsidRPr="000C1ADF">
        <w:rPr>
          <w:rFonts w:asciiTheme="minorHAnsi" w:hAnsiTheme="minorHAnsi" w:cs="Calibri"/>
          <w:spacing w:val="-2"/>
          <w:sz w:val="22"/>
          <w:szCs w:val="22"/>
        </w:rPr>
        <w:t xml:space="preserve">  (vi)</w:t>
      </w:r>
      <w:r w:rsidRPr="000C1ADF">
        <w:rPr>
          <w:rFonts w:asciiTheme="minorHAnsi" w:hAnsiTheme="minorHAnsi" w:cs="Calibri"/>
          <w:spacing w:val="-2"/>
          <w:sz w:val="22"/>
          <w:szCs w:val="22"/>
        </w:rPr>
        <w:tab/>
        <w:t>If the prime subcontractor awards subcontracts, require the prime contractor to take the steps listed in paragraphs (</w:t>
      </w:r>
      <w:proofErr w:type="spellStart"/>
      <w:r w:rsidRPr="000C1ADF">
        <w:rPr>
          <w:rFonts w:asciiTheme="minorHAnsi" w:hAnsiTheme="minorHAnsi" w:cs="Calibri"/>
          <w:spacing w:val="-2"/>
          <w:sz w:val="22"/>
          <w:szCs w:val="22"/>
        </w:rPr>
        <w:t>i</w:t>
      </w:r>
      <w:proofErr w:type="spellEnd"/>
      <w:r w:rsidRPr="000C1ADF">
        <w:rPr>
          <w:rFonts w:asciiTheme="minorHAnsi" w:hAnsiTheme="minorHAnsi" w:cs="Calibri"/>
          <w:spacing w:val="-2"/>
          <w:sz w:val="22"/>
          <w:szCs w:val="22"/>
        </w:rPr>
        <w:t>) through (v) of this section.</w:t>
      </w:r>
    </w:p>
    <w:p w14:paraId="16358A23" w14:textId="77777777" w:rsidR="00EB5EA9" w:rsidRPr="000C1ADF" w:rsidRDefault="00EB5EA9" w:rsidP="00152F2C">
      <w:pPr>
        <w:rPr>
          <w:rFonts w:asciiTheme="minorHAnsi" w:hAnsiTheme="minorHAnsi" w:cs="Calibri"/>
          <w:spacing w:val="-2"/>
          <w:sz w:val="22"/>
          <w:szCs w:val="22"/>
        </w:rPr>
      </w:pPr>
      <w:r w:rsidRPr="000C1ADF">
        <w:rPr>
          <w:rFonts w:asciiTheme="minorHAnsi" w:hAnsiTheme="minorHAnsi" w:cs="Calibri"/>
          <w:spacing w:val="-2"/>
          <w:sz w:val="22"/>
          <w:szCs w:val="22"/>
          <w14:shadow w14:blurRad="50800" w14:dist="38100" w14:dir="2700000" w14:sx="100000" w14:sy="100000" w14:kx="0" w14:ky="0" w14:algn="tl">
            <w14:srgbClr w14:val="000000">
              <w14:alpha w14:val="60000"/>
            </w14:srgbClr>
          </w14:shadow>
        </w:rPr>
        <w:br w:type="page"/>
      </w:r>
    </w:p>
    <w:p w14:paraId="1F01250D" w14:textId="77777777" w:rsidR="00EB5EA9" w:rsidRPr="000C1ADF" w:rsidRDefault="00EB5EA9" w:rsidP="00152F2C">
      <w:pPr>
        <w:suppressAutoHyphens/>
        <w:jc w:val="center"/>
        <w:rPr>
          <w:rFonts w:asciiTheme="minorHAnsi" w:hAnsiTheme="minorHAnsi" w:cs="Calibri"/>
          <w:b/>
          <w:sz w:val="22"/>
          <w:szCs w:val="22"/>
        </w:rPr>
      </w:pPr>
      <w:r w:rsidRPr="000C1ADF">
        <w:rPr>
          <w:rFonts w:asciiTheme="minorHAnsi" w:hAnsiTheme="minorHAnsi" w:cs="Calibri"/>
          <w:b/>
          <w:sz w:val="22"/>
          <w:szCs w:val="22"/>
        </w:rPr>
        <w:lastRenderedPageBreak/>
        <w:t>GUIDANCE</w:t>
      </w:r>
      <w:r w:rsidR="00E12DCB" w:rsidRPr="000C1ADF">
        <w:rPr>
          <w:rFonts w:asciiTheme="minorHAnsi" w:hAnsiTheme="minorHAnsi" w:cs="Calibri"/>
          <w:b/>
          <w:sz w:val="22"/>
          <w:szCs w:val="22"/>
        </w:rPr>
        <w:t xml:space="preserve"> </w:t>
      </w:r>
      <w:r w:rsidRPr="000C1ADF">
        <w:rPr>
          <w:rFonts w:asciiTheme="minorHAnsi" w:hAnsiTheme="minorHAnsi" w:cs="Calibri"/>
          <w:b/>
          <w:sz w:val="22"/>
          <w:szCs w:val="22"/>
        </w:rPr>
        <w:t>FOR</w:t>
      </w:r>
      <w:r w:rsidR="00F35A8C" w:rsidRPr="000C1ADF">
        <w:rPr>
          <w:rFonts w:asciiTheme="minorHAnsi" w:hAnsiTheme="minorHAnsi" w:cs="Calibri"/>
          <w:b/>
          <w:sz w:val="22"/>
          <w:szCs w:val="22"/>
        </w:rPr>
        <w:t xml:space="preserve"> </w:t>
      </w:r>
      <w:r w:rsidRPr="000C1ADF">
        <w:rPr>
          <w:rFonts w:asciiTheme="minorHAnsi" w:hAnsiTheme="minorHAnsi" w:cs="Calibri"/>
          <w:b/>
          <w:sz w:val="22"/>
          <w:szCs w:val="22"/>
        </w:rPr>
        <w:t>EEO/AA POLICY STATEMENT</w:t>
      </w:r>
    </w:p>
    <w:p w14:paraId="09F73061"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p>
    <w:p w14:paraId="6B07A5BE"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r w:rsidRPr="000C1ADF">
        <w:rPr>
          <w:rFonts w:asciiTheme="minorHAnsi" w:hAnsiTheme="minorHAnsi" w:cs="Calibri"/>
          <w:sz w:val="22"/>
          <w:szCs w:val="22"/>
        </w:rPr>
        <w:t>The policy statement outlines your company's/agency's commitment to equal employment opportunity and affirmative action as a company/agency objective of equal importance to other company/agency objectives.</w:t>
      </w:r>
    </w:p>
    <w:p w14:paraId="1F6E662F"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p>
    <w:p w14:paraId="6952CBCC" w14:textId="77777777" w:rsidR="00EB5EA9" w:rsidRPr="000C1ADF" w:rsidRDefault="00EB5EA9" w:rsidP="00152F2C">
      <w:pPr>
        <w:tabs>
          <w:tab w:val="left" w:pos="-1440"/>
          <w:tab w:val="left" w:pos="-720"/>
        </w:tabs>
        <w:suppressAutoHyphens/>
        <w:ind w:left="-389" w:right="-389"/>
        <w:rPr>
          <w:rFonts w:asciiTheme="minorHAnsi" w:hAnsiTheme="minorHAnsi" w:cs="Calibri"/>
          <w:bCs/>
          <w:sz w:val="22"/>
          <w:szCs w:val="22"/>
        </w:rPr>
      </w:pPr>
      <w:r w:rsidRPr="000C1ADF">
        <w:rPr>
          <w:rFonts w:asciiTheme="minorHAnsi" w:hAnsiTheme="minorHAnsi" w:cs="Calibri"/>
          <w:bCs/>
          <w:sz w:val="22"/>
          <w:szCs w:val="22"/>
        </w:rPr>
        <w:t>The Policy Statement should include:</w:t>
      </w:r>
    </w:p>
    <w:p w14:paraId="28615031"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p>
    <w:p w14:paraId="27D54054" w14:textId="44601B21" w:rsidR="00EB5EA9" w:rsidRPr="000C1ADF" w:rsidRDefault="00EB5EA9" w:rsidP="00152F2C">
      <w:pPr>
        <w:numPr>
          <w:ilvl w:val="0"/>
          <w:numId w:val="31"/>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Non-Discrimination in employment and service delivery as an organizational priority and practice.</w:t>
      </w:r>
    </w:p>
    <w:p w14:paraId="2E12427A" w14:textId="0DD36186" w:rsidR="00EB5EA9" w:rsidRPr="000C1ADF" w:rsidRDefault="00EB5EA9" w:rsidP="00152F2C">
      <w:pPr>
        <w:numPr>
          <w:ilvl w:val="0"/>
          <w:numId w:val="31"/>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Access to employment and service delivery by all otherwise eligible persons regardless of their race, creed, color, sex, national origin, political affiliation, age, or disability.</w:t>
      </w:r>
    </w:p>
    <w:p w14:paraId="77BDB6BD" w14:textId="6381176D" w:rsidR="00EB5EA9" w:rsidRPr="000C1ADF" w:rsidRDefault="00EB5EA9" w:rsidP="00152F2C">
      <w:pPr>
        <w:numPr>
          <w:ilvl w:val="0"/>
          <w:numId w:val="31"/>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Goal of having staff at all levels of the organization reflect the proportion of minority, female and disabled persons represented in the service delivery area.</w:t>
      </w:r>
    </w:p>
    <w:p w14:paraId="7738F0D7" w14:textId="61D3F20B" w:rsidR="00EB5EA9" w:rsidRPr="000C1ADF" w:rsidRDefault="00EB5EA9" w:rsidP="00152F2C">
      <w:pPr>
        <w:numPr>
          <w:ilvl w:val="0"/>
          <w:numId w:val="31"/>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Identification of an individual in the organization who is entrusted with enforcing the non-discrimination policy.</w:t>
      </w:r>
    </w:p>
    <w:p w14:paraId="5E7C6D7A" w14:textId="77777777" w:rsidR="00EB5EA9" w:rsidRPr="000C1ADF" w:rsidRDefault="00EB5EA9" w:rsidP="00152F2C">
      <w:pPr>
        <w:numPr>
          <w:ilvl w:val="0"/>
          <w:numId w:val="31"/>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Signature and title of the organization's Chief Executive Officer.</w:t>
      </w:r>
    </w:p>
    <w:p w14:paraId="6680C772"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p>
    <w:p w14:paraId="7570505B"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r w:rsidRPr="000C1ADF">
        <w:rPr>
          <w:rFonts w:asciiTheme="minorHAnsi" w:hAnsiTheme="minorHAnsi" w:cs="Calibri"/>
          <w:sz w:val="22"/>
          <w:szCs w:val="22"/>
        </w:rPr>
        <w:t>You may use the attach</w:t>
      </w:r>
      <w:r w:rsidR="004D196B" w:rsidRPr="000C1ADF">
        <w:rPr>
          <w:rFonts w:asciiTheme="minorHAnsi" w:hAnsiTheme="minorHAnsi" w:cs="Calibri"/>
          <w:sz w:val="22"/>
          <w:szCs w:val="22"/>
        </w:rPr>
        <w:t>ed sample statement as a model.</w:t>
      </w:r>
      <w:r w:rsidRPr="000C1ADF">
        <w:rPr>
          <w:rFonts w:asciiTheme="minorHAnsi" w:hAnsiTheme="minorHAnsi" w:cs="Calibri"/>
          <w:sz w:val="22"/>
          <w:szCs w:val="22"/>
        </w:rPr>
        <w:t xml:space="preserve"> It must be completed and submitted to MassDEP on </w:t>
      </w:r>
      <w:r w:rsidRPr="000C1ADF">
        <w:rPr>
          <w:rFonts w:asciiTheme="minorHAnsi" w:hAnsiTheme="minorHAnsi" w:cs="Calibri"/>
          <w:sz w:val="22"/>
          <w:szCs w:val="22"/>
          <w:u w:val="single"/>
        </w:rPr>
        <w:t>your agency letterhead.</w:t>
      </w:r>
      <w:r w:rsidRPr="000C1ADF">
        <w:rPr>
          <w:rFonts w:asciiTheme="minorHAnsi" w:hAnsiTheme="minorHAnsi" w:cs="Calibri"/>
          <w:sz w:val="22"/>
          <w:szCs w:val="22"/>
        </w:rPr>
        <w:t xml:space="preserve"> The Chief Executive Officer of your company/agency must sign the Statement, expressing the management endorsement of the policy and assigning responsibili</w:t>
      </w:r>
      <w:r w:rsidR="004D196B" w:rsidRPr="000C1ADF">
        <w:rPr>
          <w:rFonts w:asciiTheme="minorHAnsi" w:hAnsiTheme="minorHAnsi" w:cs="Calibri"/>
          <w:sz w:val="22"/>
          <w:szCs w:val="22"/>
        </w:rPr>
        <w:t>ty for making that endorsement.</w:t>
      </w:r>
      <w:r w:rsidRPr="000C1ADF">
        <w:rPr>
          <w:rFonts w:asciiTheme="minorHAnsi" w:hAnsiTheme="minorHAnsi" w:cs="Calibri"/>
          <w:sz w:val="22"/>
          <w:szCs w:val="22"/>
        </w:rPr>
        <w:t xml:space="preserve"> The Policy Statement is the basis for the rest of the Affirmative Action Plan, which describes how you will put your commitment to A</w:t>
      </w:r>
      <w:r w:rsidR="004D196B" w:rsidRPr="000C1ADF">
        <w:rPr>
          <w:rFonts w:asciiTheme="minorHAnsi" w:hAnsiTheme="minorHAnsi" w:cs="Calibri"/>
          <w:sz w:val="22"/>
          <w:szCs w:val="22"/>
        </w:rPr>
        <w:t xml:space="preserve">ffirmative Action in practice. </w:t>
      </w:r>
      <w:r w:rsidRPr="000C1ADF">
        <w:rPr>
          <w:rFonts w:asciiTheme="minorHAnsi" w:hAnsiTheme="minorHAnsi" w:cs="Calibri"/>
          <w:sz w:val="22"/>
          <w:szCs w:val="22"/>
        </w:rPr>
        <w:t>The Policy Statement can function as the introduction to your Affirmative Action Plan.</w:t>
      </w:r>
    </w:p>
    <w:p w14:paraId="70C79B22"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p>
    <w:p w14:paraId="34974CBB"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r w:rsidRPr="000C1ADF">
        <w:rPr>
          <w:rFonts w:asciiTheme="minorHAnsi" w:hAnsiTheme="minorHAnsi" w:cs="Calibri"/>
          <w:sz w:val="22"/>
          <w:szCs w:val="22"/>
        </w:rPr>
        <w:t>The key individual for developing and implementing the Affirmative Action Program is your company’s Affirmative Action Officer. When assigning/appointing the individual designated on the Policy Statement it should be kept in mind that for the Affirmative Action Officer to be effective, he/she should:</w:t>
      </w:r>
    </w:p>
    <w:p w14:paraId="2B6772A2"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rPr>
      </w:pPr>
    </w:p>
    <w:p w14:paraId="3AA57C61" w14:textId="77777777" w:rsidR="00EB5EA9" w:rsidRPr="000C1ADF" w:rsidRDefault="00EB5EA9" w:rsidP="00152F2C">
      <w:pPr>
        <w:numPr>
          <w:ilvl w:val="0"/>
          <w:numId w:val="30"/>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 xml:space="preserve">Participate in the planning, development and implementation of policies involving the budget, personnel, recruitment, contract compliance, training, performance appraisals and program and policy development. The Affirmative Action Officer should work in conjunction with the appropriate staff assigned to the </w:t>
      </w:r>
      <w:proofErr w:type="gramStart"/>
      <w:r w:rsidRPr="000C1ADF">
        <w:rPr>
          <w:rFonts w:asciiTheme="minorHAnsi" w:hAnsiTheme="minorHAnsi" w:cs="Calibri"/>
          <w:sz w:val="22"/>
          <w:szCs w:val="22"/>
        </w:rPr>
        <w:t>aforementioned responsibilities</w:t>
      </w:r>
      <w:proofErr w:type="gramEnd"/>
      <w:r w:rsidRPr="000C1ADF">
        <w:rPr>
          <w:rFonts w:asciiTheme="minorHAnsi" w:hAnsiTheme="minorHAnsi" w:cs="Calibri"/>
          <w:sz w:val="22"/>
          <w:szCs w:val="22"/>
        </w:rPr>
        <w:t>.</w:t>
      </w:r>
    </w:p>
    <w:p w14:paraId="79A172AC" w14:textId="77777777" w:rsidR="00EB5EA9" w:rsidRPr="000C1ADF" w:rsidRDefault="00EB5EA9" w:rsidP="00152F2C">
      <w:pPr>
        <w:pStyle w:val="BodyTextIndent"/>
        <w:numPr>
          <w:ilvl w:val="0"/>
          <w:numId w:val="30"/>
        </w:numPr>
        <w:tabs>
          <w:tab w:val="clear" w:pos="-180"/>
          <w:tab w:val="clear" w:pos="360"/>
          <w:tab w:val="left" w:pos="-1440"/>
          <w:tab w:val="left" w:pos="-720"/>
        </w:tabs>
        <w:ind w:right="-389"/>
        <w:rPr>
          <w:rFonts w:asciiTheme="minorHAnsi" w:hAnsiTheme="minorHAnsi" w:cs="Calibri"/>
          <w:szCs w:val="22"/>
        </w:rPr>
      </w:pPr>
      <w:r w:rsidRPr="000C1ADF">
        <w:rPr>
          <w:rFonts w:asciiTheme="minorHAnsi" w:hAnsiTheme="minorHAnsi" w:cs="Calibri"/>
          <w:szCs w:val="22"/>
        </w:rPr>
        <w:t>Be actively involved with minority and women's organizations, training programs and other organizations relating to people identified as members of protected groups.</w:t>
      </w:r>
    </w:p>
    <w:p w14:paraId="41B91DBB" w14:textId="77777777" w:rsidR="00EB5EA9" w:rsidRPr="000C1ADF" w:rsidRDefault="00EB5EA9" w:rsidP="00152F2C">
      <w:pPr>
        <w:pStyle w:val="BodyTextIndent"/>
        <w:numPr>
          <w:ilvl w:val="0"/>
          <w:numId w:val="30"/>
        </w:numPr>
        <w:tabs>
          <w:tab w:val="clear" w:pos="-180"/>
          <w:tab w:val="clear" w:pos="360"/>
          <w:tab w:val="left" w:pos="-1440"/>
          <w:tab w:val="left" w:pos="-720"/>
        </w:tabs>
        <w:ind w:right="-389"/>
        <w:rPr>
          <w:rFonts w:asciiTheme="minorHAnsi" w:hAnsiTheme="minorHAnsi" w:cs="Calibri"/>
          <w:szCs w:val="22"/>
        </w:rPr>
      </w:pPr>
      <w:r w:rsidRPr="000C1ADF">
        <w:rPr>
          <w:rFonts w:asciiTheme="minorHAnsi" w:hAnsiTheme="minorHAnsi" w:cs="Calibri"/>
          <w:szCs w:val="22"/>
        </w:rPr>
        <w:t>Conduct periodic audits of training programs and hiring and promotion patterns to remove barriers to goals and objectives, as well as audits of other plans.</w:t>
      </w:r>
    </w:p>
    <w:p w14:paraId="75B6627A" w14:textId="77777777" w:rsidR="00EB5EA9" w:rsidRPr="000C1ADF" w:rsidRDefault="00EB5EA9" w:rsidP="00152F2C">
      <w:pPr>
        <w:pStyle w:val="BodyTextIndent"/>
        <w:numPr>
          <w:ilvl w:val="0"/>
          <w:numId w:val="30"/>
        </w:numPr>
        <w:tabs>
          <w:tab w:val="clear" w:pos="-180"/>
          <w:tab w:val="clear" w:pos="360"/>
          <w:tab w:val="left" w:pos="-1440"/>
          <w:tab w:val="left" w:pos="-720"/>
        </w:tabs>
        <w:ind w:right="-389"/>
        <w:rPr>
          <w:rFonts w:asciiTheme="minorHAnsi" w:hAnsiTheme="minorHAnsi" w:cs="Calibri"/>
          <w:szCs w:val="22"/>
        </w:rPr>
      </w:pPr>
      <w:r w:rsidRPr="000C1ADF">
        <w:rPr>
          <w:rFonts w:asciiTheme="minorHAnsi" w:hAnsiTheme="minorHAnsi" w:cs="Calibri"/>
          <w:szCs w:val="22"/>
        </w:rPr>
        <w:t>Review company/agency policies to assure equal opportunity for protected groups and prevent possible adverse impact on these groups.</w:t>
      </w:r>
    </w:p>
    <w:p w14:paraId="70ECD076" w14:textId="77777777" w:rsidR="00EB5EA9" w:rsidRPr="000C1ADF" w:rsidRDefault="00EB5EA9" w:rsidP="00152F2C">
      <w:pPr>
        <w:pStyle w:val="BodyText3"/>
        <w:numPr>
          <w:ilvl w:val="0"/>
          <w:numId w:val="30"/>
        </w:numPr>
        <w:tabs>
          <w:tab w:val="clear" w:pos="360"/>
          <w:tab w:val="left" w:pos="-1440"/>
          <w:tab w:val="left" w:pos="-720"/>
        </w:tabs>
        <w:suppressAutoHyphens/>
        <w:autoSpaceDE/>
        <w:autoSpaceDN/>
        <w:adjustRightInd/>
        <w:ind w:right="-389"/>
        <w:jc w:val="left"/>
        <w:rPr>
          <w:rFonts w:asciiTheme="minorHAnsi" w:hAnsiTheme="minorHAnsi" w:cs="Calibri"/>
          <w:b w:val="0"/>
          <w:sz w:val="22"/>
          <w:szCs w:val="22"/>
        </w:rPr>
      </w:pPr>
      <w:r w:rsidRPr="000C1ADF">
        <w:rPr>
          <w:rFonts w:asciiTheme="minorHAnsi" w:hAnsiTheme="minorHAnsi" w:cs="Calibri"/>
          <w:b w:val="0"/>
          <w:sz w:val="22"/>
          <w:szCs w:val="22"/>
        </w:rPr>
        <w:t>Hold regular discussions with managers and supervisors to advise them of their responsibilities and accountabilities, and review progress toward divisional affirmative action goals and implementation of agency affirmative action policies.</w:t>
      </w:r>
    </w:p>
    <w:p w14:paraId="48063FAB" w14:textId="77777777" w:rsidR="00EB5EA9" w:rsidRPr="000C1ADF" w:rsidRDefault="00EB5EA9" w:rsidP="00152F2C">
      <w:pPr>
        <w:pStyle w:val="BodyTextIndent"/>
        <w:numPr>
          <w:ilvl w:val="0"/>
          <w:numId w:val="30"/>
        </w:numPr>
        <w:tabs>
          <w:tab w:val="clear" w:pos="-180"/>
          <w:tab w:val="clear" w:pos="360"/>
          <w:tab w:val="left" w:pos="-1440"/>
          <w:tab w:val="left" w:pos="-720"/>
        </w:tabs>
        <w:ind w:right="-389"/>
        <w:rPr>
          <w:rFonts w:asciiTheme="minorHAnsi" w:hAnsiTheme="minorHAnsi" w:cs="Calibri"/>
          <w:szCs w:val="22"/>
        </w:rPr>
      </w:pPr>
      <w:r w:rsidRPr="000C1ADF">
        <w:rPr>
          <w:rFonts w:asciiTheme="minorHAnsi" w:hAnsiTheme="minorHAnsi" w:cs="Calibri"/>
          <w:szCs w:val="22"/>
        </w:rPr>
        <w:t>Monitor and review the qualifications of all employees to ensure that minorities, women and other protected group members are given full opportunities for training and promotion.</w:t>
      </w:r>
    </w:p>
    <w:p w14:paraId="32C56641" w14:textId="77777777" w:rsidR="00EB5EA9" w:rsidRPr="000C1ADF" w:rsidRDefault="00EB5EA9" w:rsidP="00152F2C">
      <w:pPr>
        <w:pStyle w:val="BodyTextIndent"/>
        <w:numPr>
          <w:ilvl w:val="0"/>
          <w:numId w:val="30"/>
        </w:numPr>
        <w:tabs>
          <w:tab w:val="clear" w:pos="-180"/>
          <w:tab w:val="clear" w:pos="360"/>
          <w:tab w:val="left" w:pos="-1440"/>
          <w:tab w:val="left" w:pos="-720"/>
        </w:tabs>
        <w:ind w:right="-389"/>
        <w:rPr>
          <w:rFonts w:asciiTheme="minorHAnsi" w:hAnsiTheme="minorHAnsi" w:cs="Calibri"/>
          <w:szCs w:val="22"/>
        </w:rPr>
      </w:pPr>
      <w:r w:rsidRPr="000C1ADF">
        <w:rPr>
          <w:rFonts w:asciiTheme="minorHAnsi" w:hAnsiTheme="minorHAnsi" w:cs="Calibri"/>
          <w:szCs w:val="22"/>
        </w:rPr>
        <w:t>Be familiar with, and understand the various State and Federal regulations that impact employment practices (i.e., Title VII, Section 504, Chapter 533, Age Discrimination Act).</w:t>
      </w:r>
    </w:p>
    <w:p w14:paraId="59F08B00" w14:textId="77777777" w:rsidR="00EB5EA9" w:rsidRPr="000C1ADF" w:rsidRDefault="00EB5EA9" w:rsidP="00152F2C">
      <w:pPr>
        <w:numPr>
          <w:ilvl w:val="0"/>
          <w:numId w:val="30"/>
        </w:numPr>
        <w:tabs>
          <w:tab w:val="clear" w:pos="360"/>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Meet regularly with the hiring sources to review progress toward agency affirmative action goals.</w:t>
      </w:r>
    </w:p>
    <w:p w14:paraId="7C117276" w14:textId="77777777" w:rsidR="00EB5EA9" w:rsidRPr="000C1ADF" w:rsidRDefault="00EB5EA9" w:rsidP="00152F2C">
      <w:pPr>
        <w:rPr>
          <w:rFonts w:asciiTheme="minorHAnsi" w:hAnsiTheme="minorHAnsi" w:cs="Calibri"/>
          <w:b/>
          <w:sz w:val="22"/>
          <w:szCs w:val="22"/>
        </w:rPr>
      </w:pPr>
      <w:r w:rsidRPr="000C1ADF">
        <w:rPr>
          <w:rFonts w:asciiTheme="minorHAnsi" w:hAnsiTheme="minorHAnsi" w:cs="Calibri"/>
          <w:b/>
          <w:sz w:val="22"/>
          <w:szCs w:val="22"/>
          <w14:shadow w14:blurRad="50800" w14:dist="38100" w14:dir="2700000" w14:sx="100000" w14:sy="100000" w14:kx="0" w14:ky="0" w14:algn="tl">
            <w14:srgbClr w14:val="000000">
              <w14:alpha w14:val="60000"/>
            </w14:srgbClr>
          </w14:shadow>
        </w:rPr>
        <w:br w:type="page"/>
      </w:r>
    </w:p>
    <w:p w14:paraId="4461158C" w14:textId="77777777" w:rsidR="00EB5EA9" w:rsidRPr="000C1ADF" w:rsidRDefault="00F35A8C" w:rsidP="00152F2C">
      <w:pPr>
        <w:suppressAutoHyphens/>
        <w:ind w:left="-389" w:right="-389"/>
        <w:jc w:val="center"/>
        <w:rPr>
          <w:rFonts w:asciiTheme="minorHAnsi" w:hAnsiTheme="minorHAnsi" w:cs="Calibri"/>
          <w:sz w:val="22"/>
          <w:szCs w:val="22"/>
        </w:rPr>
      </w:pPr>
      <w:r w:rsidRPr="000C1ADF">
        <w:rPr>
          <w:rFonts w:asciiTheme="minorHAnsi" w:hAnsiTheme="minorHAnsi" w:cs="Calibri"/>
          <w:b/>
          <w:sz w:val="22"/>
          <w:szCs w:val="22"/>
        </w:rPr>
        <w:lastRenderedPageBreak/>
        <w:t xml:space="preserve">SAMPLE: Place on </w:t>
      </w:r>
      <w:r w:rsidR="00EB5EA9" w:rsidRPr="000C1ADF">
        <w:rPr>
          <w:rFonts w:asciiTheme="minorHAnsi" w:hAnsiTheme="minorHAnsi" w:cs="Calibri"/>
          <w:b/>
          <w:sz w:val="22"/>
          <w:szCs w:val="22"/>
        </w:rPr>
        <w:t>Letterhead of Organization</w:t>
      </w:r>
    </w:p>
    <w:p w14:paraId="5B847F4A" w14:textId="77777777" w:rsidR="00EB5EA9" w:rsidRPr="000C1ADF" w:rsidRDefault="00EB5EA9" w:rsidP="00152F2C">
      <w:pPr>
        <w:tabs>
          <w:tab w:val="left" w:pos="-1440"/>
          <w:tab w:val="left" w:pos="-720"/>
        </w:tabs>
        <w:suppressAutoHyphens/>
        <w:ind w:left="-389" w:right="-389"/>
        <w:jc w:val="center"/>
        <w:rPr>
          <w:rFonts w:asciiTheme="minorHAnsi" w:hAnsiTheme="minorHAnsi" w:cs="Calibri"/>
          <w:sz w:val="22"/>
          <w:szCs w:val="22"/>
          <w:u w:val="single"/>
        </w:rPr>
      </w:pPr>
    </w:p>
    <w:p w14:paraId="05141526" w14:textId="77777777" w:rsidR="00EB5EA9" w:rsidRPr="000C1ADF" w:rsidRDefault="00EB5EA9" w:rsidP="00152F2C">
      <w:pPr>
        <w:suppressAutoHyphens/>
        <w:ind w:left="-389" w:right="-389"/>
        <w:jc w:val="center"/>
        <w:rPr>
          <w:rFonts w:asciiTheme="minorHAnsi" w:hAnsiTheme="minorHAnsi" w:cs="Calibri"/>
          <w:sz w:val="22"/>
          <w:szCs w:val="22"/>
        </w:rPr>
      </w:pPr>
      <w:r w:rsidRPr="000C1ADF">
        <w:rPr>
          <w:rFonts w:asciiTheme="minorHAnsi" w:hAnsiTheme="minorHAnsi" w:cs="Calibri"/>
          <w:b/>
          <w:sz w:val="22"/>
          <w:szCs w:val="22"/>
          <w:u w:val="single"/>
        </w:rPr>
        <w:t>EEO/AA POLICY STATEMENT</w:t>
      </w:r>
    </w:p>
    <w:p w14:paraId="6E7C0F6B" w14:textId="77777777" w:rsidR="00EB5EA9" w:rsidRPr="000C1ADF" w:rsidRDefault="00EB5EA9" w:rsidP="00152F2C">
      <w:pPr>
        <w:tabs>
          <w:tab w:val="left" w:pos="-1440"/>
          <w:tab w:val="left" w:pos="-720"/>
        </w:tabs>
        <w:suppressAutoHyphens/>
        <w:ind w:left="-389" w:right="-389"/>
        <w:jc w:val="center"/>
        <w:rPr>
          <w:rFonts w:asciiTheme="minorHAnsi" w:hAnsiTheme="minorHAnsi" w:cs="Calibri"/>
          <w:sz w:val="22"/>
          <w:szCs w:val="22"/>
        </w:rPr>
      </w:pPr>
    </w:p>
    <w:p w14:paraId="28687A0D"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u w:val="single"/>
        </w:rPr>
        <w:t xml:space="preserve">          (Name of </w:t>
      </w:r>
      <w:proofErr w:type="gramStart"/>
      <w:r w:rsidRPr="000C1ADF">
        <w:rPr>
          <w:rFonts w:asciiTheme="minorHAnsi" w:hAnsiTheme="minorHAnsi" w:cs="Calibri"/>
          <w:sz w:val="22"/>
          <w:szCs w:val="22"/>
          <w:u w:val="single"/>
        </w:rPr>
        <w:t xml:space="preserve">Organization)   </w:t>
      </w:r>
      <w:proofErr w:type="gramEnd"/>
      <w:r w:rsidRPr="000C1ADF">
        <w:rPr>
          <w:rFonts w:asciiTheme="minorHAnsi" w:hAnsiTheme="minorHAnsi" w:cs="Calibri"/>
          <w:sz w:val="22"/>
          <w:szCs w:val="22"/>
          <w:u w:val="single"/>
        </w:rPr>
        <w:t xml:space="preserve">            </w:t>
      </w:r>
      <w:r w:rsidRPr="000C1ADF">
        <w:rPr>
          <w:rFonts w:asciiTheme="minorHAnsi" w:hAnsiTheme="minorHAnsi" w:cs="Calibri"/>
          <w:sz w:val="22"/>
          <w:szCs w:val="22"/>
        </w:rPr>
        <w:t xml:space="preserve"> has a statutory mandate under law to guarantee equal treatment for all who seek access to its services or opportunities f</w:t>
      </w:r>
      <w:r w:rsidR="004D196B" w:rsidRPr="000C1ADF">
        <w:rPr>
          <w:rFonts w:asciiTheme="minorHAnsi" w:hAnsiTheme="minorHAnsi" w:cs="Calibri"/>
          <w:sz w:val="22"/>
          <w:szCs w:val="22"/>
        </w:rPr>
        <w:t xml:space="preserve">or employment and advancement. </w:t>
      </w:r>
      <w:r w:rsidRPr="000C1ADF">
        <w:rPr>
          <w:rFonts w:asciiTheme="minorHAnsi" w:hAnsiTheme="minorHAnsi" w:cs="Calibri"/>
          <w:sz w:val="22"/>
          <w:szCs w:val="22"/>
        </w:rPr>
        <w:t xml:space="preserve">No discrimination will be tolerated </w:t>
      </w:r>
      <w:proofErr w:type="gramStart"/>
      <w:r w:rsidRPr="000C1ADF">
        <w:rPr>
          <w:rFonts w:asciiTheme="minorHAnsi" w:hAnsiTheme="minorHAnsi" w:cs="Calibri"/>
          <w:sz w:val="22"/>
          <w:szCs w:val="22"/>
        </w:rPr>
        <w:t>on the basis of</w:t>
      </w:r>
      <w:proofErr w:type="gramEnd"/>
      <w:r w:rsidRPr="000C1ADF">
        <w:rPr>
          <w:rFonts w:asciiTheme="minorHAnsi" w:hAnsiTheme="minorHAnsi" w:cs="Calibri"/>
          <w:sz w:val="22"/>
          <w:szCs w:val="22"/>
        </w:rPr>
        <w:t xml:space="preserve"> race, creed, political affiliation, color, sex, nati</w:t>
      </w:r>
      <w:r w:rsidR="004D196B" w:rsidRPr="000C1ADF">
        <w:rPr>
          <w:rFonts w:asciiTheme="minorHAnsi" w:hAnsiTheme="minorHAnsi" w:cs="Calibri"/>
          <w:sz w:val="22"/>
          <w:szCs w:val="22"/>
        </w:rPr>
        <w:t xml:space="preserve">onal origin, age, or handicap. </w:t>
      </w:r>
      <w:r w:rsidRPr="000C1ADF">
        <w:rPr>
          <w:rFonts w:asciiTheme="minorHAnsi" w:hAnsiTheme="minorHAnsi" w:cs="Calibri"/>
          <w:sz w:val="22"/>
          <w:szCs w:val="22"/>
        </w:rPr>
        <w:t xml:space="preserve">The </w:t>
      </w:r>
      <w:proofErr w:type="gramStart"/>
      <w:r w:rsidRPr="000C1ADF">
        <w:rPr>
          <w:rFonts w:asciiTheme="minorHAnsi" w:hAnsiTheme="minorHAnsi" w:cs="Calibri"/>
          <w:sz w:val="22"/>
          <w:szCs w:val="22"/>
        </w:rPr>
        <w:t>ultimate goal</w:t>
      </w:r>
      <w:proofErr w:type="gramEnd"/>
      <w:r w:rsidRPr="000C1ADF">
        <w:rPr>
          <w:rFonts w:asciiTheme="minorHAnsi" w:hAnsiTheme="minorHAnsi" w:cs="Calibri"/>
          <w:sz w:val="22"/>
          <w:szCs w:val="22"/>
        </w:rPr>
        <w:t xml:space="preserve"> is for personnel of this organization to reflect the proportions of minority, female, and handicapped persons in the populations they serve.</w:t>
      </w:r>
    </w:p>
    <w:p w14:paraId="4B1F1A11"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0337D3BF"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u w:val="single"/>
        </w:rPr>
        <w:t xml:space="preserve">          (Name of </w:t>
      </w:r>
      <w:proofErr w:type="gramStart"/>
      <w:r w:rsidRPr="000C1ADF">
        <w:rPr>
          <w:rFonts w:asciiTheme="minorHAnsi" w:hAnsiTheme="minorHAnsi" w:cs="Calibri"/>
          <w:sz w:val="22"/>
          <w:szCs w:val="22"/>
          <w:u w:val="single"/>
        </w:rPr>
        <w:t xml:space="preserve">Organization)   </w:t>
      </w:r>
      <w:proofErr w:type="gramEnd"/>
      <w:r w:rsidRPr="000C1ADF">
        <w:rPr>
          <w:rFonts w:asciiTheme="minorHAnsi" w:hAnsiTheme="minorHAnsi" w:cs="Calibri"/>
          <w:sz w:val="22"/>
          <w:szCs w:val="22"/>
          <w:u w:val="single"/>
        </w:rPr>
        <w:t xml:space="preserve">            </w:t>
      </w:r>
      <w:r w:rsidRPr="000C1ADF">
        <w:rPr>
          <w:rFonts w:asciiTheme="minorHAnsi" w:hAnsiTheme="minorHAnsi" w:cs="Calibri"/>
          <w:sz w:val="22"/>
          <w:szCs w:val="22"/>
        </w:rPr>
        <w:t xml:space="preserve"> will meet its legal, moral, social, and economic responsibilities for Equal Employment Opportunity/Affirmative Action as authorized and required by all pertinent state and federal legislation, executive orders and rules and regulations, including the following:</w:t>
      </w:r>
    </w:p>
    <w:p w14:paraId="0FC30A80"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48768840" w14:textId="77777777" w:rsidR="00EB5EA9" w:rsidRPr="000C1ADF" w:rsidRDefault="00EB5EA9" w:rsidP="00152F2C">
      <w:pPr>
        <w:tabs>
          <w:tab w:val="left" w:pos="-1440"/>
          <w:tab w:val="left" w:pos="-720"/>
        </w:tabs>
        <w:suppressAutoHyphens/>
        <w:ind w:left="720" w:hanging="720"/>
        <w:rPr>
          <w:rFonts w:asciiTheme="minorHAnsi" w:hAnsiTheme="minorHAnsi" w:cs="Calibri"/>
          <w:sz w:val="22"/>
          <w:szCs w:val="22"/>
        </w:rPr>
      </w:pPr>
      <w:r w:rsidRPr="000C1ADF">
        <w:rPr>
          <w:rFonts w:asciiTheme="minorHAnsi" w:hAnsiTheme="minorHAnsi" w:cs="Calibri"/>
          <w:sz w:val="22"/>
          <w:szCs w:val="22"/>
        </w:rPr>
        <w:t>1.</w:t>
      </w:r>
      <w:r w:rsidRPr="000C1ADF">
        <w:rPr>
          <w:rFonts w:asciiTheme="minorHAnsi" w:hAnsiTheme="minorHAnsi" w:cs="Calibri"/>
          <w:sz w:val="22"/>
          <w:szCs w:val="22"/>
        </w:rPr>
        <w:tab/>
        <w:t xml:space="preserve">Title II of the Civil Rights Act of 1964 (42 USC s2OOOe </w:t>
      </w:r>
      <w:r w:rsidRPr="000C1ADF">
        <w:rPr>
          <w:rFonts w:asciiTheme="minorHAnsi" w:hAnsiTheme="minorHAnsi" w:cs="Calibri"/>
          <w:sz w:val="22"/>
          <w:szCs w:val="22"/>
          <w:u w:val="single"/>
        </w:rPr>
        <w:t>et se</w:t>
      </w:r>
      <w:r w:rsidR="006A1ECE" w:rsidRPr="000C1ADF">
        <w:rPr>
          <w:rFonts w:asciiTheme="minorHAnsi" w:hAnsiTheme="minorHAnsi" w:cs="Calibri"/>
          <w:sz w:val="22"/>
          <w:szCs w:val="22"/>
          <w:u w:val="single"/>
        </w:rPr>
        <w:t>q,</w:t>
      </w:r>
      <w:r w:rsidRPr="000C1ADF">
        <w:rPr>
          <w:rFonts w:asciiTheme="minorHAnsi" w:hAnsiTheme="minorHAnsi" w:cs="Calibri"/>
          <w:sz w:val="22"/>
          <w:szCs w:val="22"/>
        </w:rPr>
        <w:t xml:space="preserve"> which prohibits discrimination in employment </w:t>
      </w:r>
      <w:proofErr w:type="gramStart"/>
      <w:r w:rsidRPr="000C1ADF">
        <w:rPr>
          <w:rFonts w:asciiTheme="minorHAnsi" w:hAnsiTheme="minorHAnsi" w:cs="Calibri"/>
          <w:sz w:val="22"/>
          <w:szCs w:val="22"/>
        </w:rPr>
        <w:t>on the basis of</w:t>
      </w:r>
      <w:proofErr w:type="gramEnd"/>
      <w:r w:rsidRPr="000C1ADF">
        <w:rPr>
          <w:rFonts w:asciiTheme="minorHAnsi" w:hAnsiTheme="minorHAnsi" w:cs="Calibri"/>
          <w:sz w:val="22"/>
          <w:szCs w:val="22"/>
        </w:rPr>
        <w:t xml:space="preserve"> race, color, religion, sex, or national origin; and</w:t>
      </w:r>
    </w:p>
    <w:p w14:paraId="0655CF21" w14:textId="77777777" w:rsidR="00EB5EA9" w:rsidRPr="000C1ADF" w:rsidRDefault="00EB5EA9" w:rsidP="00152F2C">
      <w:pPr>
        <w:tabs>
          <w:tab w:val="left" w:pos="-1440"/>
          <w:tab w:val="left" w:pos="-720"/>
        </w:tabs>
        <w:suppressAutoHyphens/>
        <w:ind w:left="720" w:hanging="720"/>
        <w:rPr>
          <w:rFonts w:asciiTheme="minorHAnsi" w:hAnsiTheme="minorHAnsi" w:cs="Calibri"/>
          <w:sz w:val="22"/>
          <w:szCs w:val="22"/>
        </w:rPr>
      </w:pPr>
      <w:r w:rsidRPr="000C1ADF">
        <w:rPr>
          <w:rFonts w:asciiTheme="minorHAnsi" w:hAnsiTheme="minorHAnsi" w:cs="Calibri"/>
          <w:sz w:val="22"/>
          <w:szCs w:val="22"/>
        </w:rPr>
        <w:t>2.</w:t>
      </w:r>
      <w:r w:rsidRPr="000C1ADF">
        <w:rPr>
          <w:rFonts w:asciiTheme="minorHAnsi" w:hAnsiTheme="minorHAnsi" w:cs="Calibri"/>
          <w:sz w:val="22"/>
          <w:szCs w:val="22"/>
        </w:rPr>
        <w:tab/>
        <w:t xml:space="preserve">The Age Discrimination in Employment Act of 1967 (29 USC s621 </w:t>
      </w:r>
      <w:r w:rsidRPr="000C1ADF">
        <w:rPr>
          <w:rFonts w:asciiTheme="minorHAnsi" w:hAnsiTheme="minorHAnsi" w:cs="Calibri"/>
          <w:sz w:val="22"/>
          <w:szCs w:val="22"/>
          <w:u w:val="single"/>
        </w:rPr>
        <w:t>et</w:t>
      </w:r>
      <w:r w:rsidRPr="000C1ADF">
        <w:rPr>
          <w:rFonts w:asciiTheme="minorHAnsi" w:hAnsiTheme="minorHAnsi" w:cs="Calibri"/>
          <w:sz w:val="22"/>
          <w:szCs w:val="22"/>
        </w:rPr>
        <w:t xml:space="preserve"> </w:t>
      </w:r>
      <w:r w:rsidRPr="000C1ADF">
        <w:rPr>
          <w:rFonts w:asciiTheme="minorHAnsi" w:hAnsiTheme="minorHAnsi" w:cs="Calibri"/>
          <w:sz w:val="22"/>
          <w:szCs w:val="22"/>
          <w:u w:val="single"/>
        </w:rPr>
        <w:t>se</w:t>
      </w:r>
      <w:r w:rsidR="006A1ECE" w:rsidRPr="000C1ADF">
        <w:rPr>
          <w:rFonts w:asciiTheme="minorHAnsi" w:hAnsiTheme="minorHAnsi" w:cs="Calibri"/>
          <w:sz w:val="22"/>
          <w:szCs w:val="22"/>
          <w:u w:val="single"/>
        </w:rPr>
        <w:t>q</w:t>
      </w:r>
      <w:r w:rsidRPr="000C1ADF">
        <w:rPr>
          <w:rFonts w:asciiTheme="minorHAnsi" w:hAnsiTheme="minorHAnsi" w:cs="Calibri"/>
          <w:sz w:val="22"/>
          <w:szCs w:val="22"/>
        </w:rPr>
        <w:t xml:space="preserve">), which prohibits discrimination in employment </w:t>
      </w:r>
      <w:proofErr w:type="gramStart"/>
      <w:r w:rsidRPr="000C1ADF">
        <w:rPr>
          <w:rFonts w:asciiTheme="minorHAnsi" w:hAnsiTheme="minorHAnsi" w:cs="Calibri"/>
          <w:sz w:val="22"/>
          <w:szCs w:val="22"/>
        </w:rPr>
        <w:t>on the basis of</w:t>
      </w:r>
      <w:proofErr w:type="gramEnd"/>
      <w:r w:rsidRPr="000C1ADF">
        <w:rPr>
          <w:rFonts w:asciiTheme="minorHAnsi" w:hAnsiTheme="minorHAnsi" w:cs="Calibri"/>
          <w:sz w:val="22"/>
          <w:szCs w:val="22"/>
        </w:rPr>
        <w:t xml:space="preserve"> age with regard to those individuals who are at least 40 years of age, but less than 65 years of age; and</w:t>
      </w:r>
    </w:p>
    <w:p w14:paraId="24F7CA3B" w14:textId="77777777" w:rsidR="00EB5EA9" w:rsidRPr="000C1ADF" w:rsidRDefault="00EB5EA9" w:rsidP="00152F2C">
      <w:pPr>
        <w:tabs>
          <w:tab w:val="left" w:pos="-1440"/>
          <w:tab w:val="left" w:pos="-720"/>
        </w:tabs>
        <w:suppressAutoHyphens/>
        <w:ind w:left="720" w:hanging="720"/>
        <w:rPr>
          <w:rFonts w:asciiTheme="minorHAnsi" w:hAnsiTheme="minorHAnsi" w:cs="Calibri"/>
          <w:sz w:val="22"/>
          <w:szCs w:val="22"/>
        </w:rPr>
      </w:pPr>
      <w:r w:rsidRPr="000C1ADF">
        <w:rPr>
          <w:rFonts w:asciiTheme="minorHAnsi" w:hAnsiTheme="minorHAnsi" w:cs="Calibri"/>
          <w:sz w:val="22"/>
          <w:szCs w:val="22"/>
        </w:rPr>
        <w:t>3.</w:t>
      </w:r>
      <w:r w:rsidRPr="000C1ADF">
        <w:rPr>
          <w:rFonts w:asciiTheme="minorHAnsi" w:hAnsiTheme="minorHAnsi" w:cs="Calibri"/>
          <w:sz w:val="22"/>
          <w:szCs w:val="22"/>
        </w:rPr>
        <w:tab/>
        <w:t xml:space="preserve">Section 504 of the Rehabilitation Act of 1973 (29 USC s794), and the regulations promulgated pursuant thereto (45 CFR Part 84), which prohibit discrimination against qualified handicapped individuals </w:t>
      </w:r>
      <w:proofErr w:type="gramStart"/>
      <w:r w:rsidRPr="000C1ADF">
        <w:rPr>
          <w:rFonts w:asciiTheme="minorHAnsi" w:hAnsiTheme="minorHAnsi" w:cs="Calibri"/>
          <w:sz w:val="22"/>
          <w:szCs w:val="22"/>
        </w:rPr>
        <w:t>on the basis of</w:t>
      </w:r>
      <w:proofErr w:type="gramEnd"/>
      <w:r w:rsidRPr="000C1ADF">
        <w:rPr>
          <w:rFonts w:asciiTheme="minorHAnsi" w:hAnsiTheme="minorHAnsi" w:cs="Calibri"/>
          <w:sz w:val="22"/>
          <w:szCs w:val="22"/>
        </w:rPr>
        <w:t xml:space="preserve"> handicap and requires employers to make reasonable accommodations to known physical or mental limitations of otherwise qualified handicapped applications and employees; and</w:t>
      </w:r>
    </w:p>
    <w:p w14:paraId="5115F779" w14:textId="77777777" w:rsidR="00EB5EA9" w:rsidRPr="000C1ADF" w:rsidRDefault="00EB5EA9" w:rsidP="00152F2C">
      <w:pPr>
        <w:tabs>
          <w:tab w:val="left" w:pos="-1440"/>
          <w:tab w:val="left" w:pos="-720"/>
        </w:tabs>
        <w:suppressAutoHyphens/>
        <w:ind w:left="720" w:hanging="720"/>
        <w:rPr>
          <w:rFonts w:asciiTheme="minorHAnsi" w:hAnsiTheme="minorHAnsi" w:cs="Calibri"/>
          <w:sz w:val="22"/>
          <w:szCs w:val="22"/>
        </w:rPr>
      </w:pPr>
      <w:r w:rsidRPr="000C1ADF">
        <w:rPr>
          <w:rFonts w:asciiTheme="minorHAnsi" w:hAnsiTheme="minorHAnsi" w:cs="Calibri"/>
          <w:sz w:val="22"/>
          <w:szCs w:val="22"/>
        </w:rPr>
        <w:t>4.</w:t>
      </w:r>
      <w:r w:rsidRPr="000C1ADF">
        <w:rPr>
          <w:rFonts w:asciiTheme="minorHAnsi" w:hAnsiTheme="minorHAnsi" w:cs="Calibri"/>
          <w:sz w:val="22"/>
          <w:szCs w:val="22"/>
        </w:rPr>
        <w:tab/>
        <w:t xml:space="preserve">M.G.L. c. 151B s4 (1), as amended by Chapter 533, 1983, which prohibits discrimination in employment </w:t>
      </w:r>
      <w:proofErr w:type="gramStart"/>
      <w:r w:rsidRPr="000C1ADF">
        <w:rPr>
          <w:rFonts w:asciiTheme="minorHAnsi" w:hAnsiTheme="minorHAnsi" w:cs="Calibri"/>
          <w:sz w:val="22"/>
          <w:szCs w:val="22"/>
        </w:rPr>
        <w:t>on the basis of</w:t>
      </w:r>
      <w:proofErr w:type="gramEnd"/>
      <w:r w:rsidRPr="000C1ADF">
        <w:rPr>
          <w:rFonts w:asciiTheme="minorHAnsi" w:hAnsiTheme="minorHAnsi" w:cs="Calibri"/>
          <w:sz w:val="22"/>
          <w:szCs w:val="22"/>
        </w:rPr>
        <w:t xml:space="preserve"> race, color, sex, religious creed, national origin, ancestry, age or handicap,</w:t>
      </w:r>
    </w:p>
    <w:p w14:paraId="52C3C615"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3B92E766"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In addition, the Provider agrees to be familiar with and abide by:</w:t>
      </w:r>
    </w:p>
    <w:p w14:paraId="0DC410BF" w14:textId="67746B02" w:rsidR="00EB5EA9" w:rsidRPr="000C1ADF" w:rsidRDefault="00EB5EA9" w:rsidP="00152F2C">
      <w:pPr>
        <w:numPr>
          <w:ilvl w:val="0"/>
          <w:numId w:val="32"/>
        </w:numPr>
        <w:tabs>
          <w:tab w:val="left" w:pos="-1440"/>
          <w:tab w:val="left" w:pos="-720"/>
        </w:tabs>
        <w:suppressAutoHyphens/>
        <w:rPr>
          <w:rFonts w:asciiTheme="minorHAnsi" w:hAnsiTheme="minorHAnsi" w:cs="Calibri"/>
          <w:sz w:val="22"/>
          <w:szCs w:val="22"/>
        </w:rPr>
      </w:pPr>
      <w:r w:rsidRPr="000C1ADF">
        <w:rPr>
          <w:rFonts w:asciiTheme="minorHAnsi" w:hAnsiTheme="minorHAnsi" w:cs="Calibri"/>
          <w:sz w:val="22"/>
          <w:szCs w:val="22"/>
        </w:rPr>
        <w:t>Massachusetts Executive Order 5</w:t>
      </w:r>
      <w:r w:rsidR="00680EBE" w:rsidRPr="000C1ADF">
        <w:rPr>
          <w:rFonts w:asciiTheme="minorHAnsi" w:hAnsiTheme="minorHAnsi" w:cs="Calibri"/>
          <w:sz w:val="22"/>
          <w:szCs w:val="22"/>
        </w:rPr>
        <w:t>65</w:t>
      </w:r>
    </w:p>
    <w:p w14:paraId="35C316F3" w14:textId="77777777" w:rsidR="00EB5EA9" w:rsidRPr="000C1ADF" w:rsidRDefault="00EB5EA9" w:rsidP="00152F2C">
      <w:pPr>
        <w:numPr>
          <w:ilvl w:val="0"/>
          <w:numId w:val="32"/>
        </w:numPr>
        <w:tabs>
          <w:tab w:val="left" w:pos="-1440"/>
          <w:tab w:val="left" w:pos="-720"/>
        </w:tabs>
        <w:suppressAutoHyphens/>
        <w:rPr>
          <w:rFonts w:asciiTheme="minorHAnsi" w:hAnsiTheme="minorHAnsi" w:cs="Calibri"/>
          <w:sz w:val="22"/>
          <w:szCs w:val="22"/>
        </w:rPr>
      </w:pPr>
      <w:r w:rsidRPr="000C1ADF">
        <w:rPr>
          <w:rFonts w:asciiTheme="minorHAnsi" w:hAnsiTheme="minorHAnsi" w:cs="Calibri"/>
          <w:sz w:val="22"/>
          <w:szCs w:val="22"/>
        </w:rPr>
        <w:t>Massachusetts Executive Order 526</w:t>
      </w:r>
    </w:p>
    <w:p w14:paraId="18543E86" w14:textId="77777777" w:rsidR="00EB5EA9" w:rsidRPr="000C1ADF" w:rsidRDefault="00EB5EA9" w:rsidP="00152F2C">
      <w:pPr>
        <w:numPr>
          <w:ilvl w:val="0"/>
          <w:numId w:val="32"/>
        </w:numPr>
        <w:tabs>
          <w:tab w:val="left" w:pos="-1440"/>
          <w:tab w:val="left" w:pos="-720"/>
        </w:tabs>
        <w:suppressAutoHyphens/>
        <w:rPr>
          <w:rFonts w:asciiTheme="minorHAnsi" w:hAnsiTheme="minorHAnsi" w:cs="Calibri"/>
          <w:sz w:val="22"/>
          <w:szCs w:val="22"/>
        </w:rPr>
      </w:pPr>
      <w:r w:rsidRPr="000C1ADF">
        <w:rPr>
          <w:rFonts w:asciiTheme="minorHAnsi" w:hAnsiTheme="minorHAnsi" w:cs="Calibri"/>
          <w:sz w:val="22"/>
          <w:szCs w:val="22"/>
        </w:rPr>
        <w:t>Equal Pay Act of 1963</w:t>
      </w:r>
    </w:p>
    <w:p w14:paraId="72EF50C6" w14:textId="77777777" w:rsidR="00EB5EA9" w:rsidRPr="000C1ADF" w:rsidRDefault="00EB5EA9" w:rsidP="00152F2C">
      <w:pPr>
        <w:numPr>
          <w:ilvl w:val="0"/>
          <w:numId w:val="32"/>
        </w:numPr>
        <w:tabs>
          <w:tab w:val="left" w:pos="-1440"/>
          <w:tab w:val="left" w:pos="-720"/>
        </w:tabs>
        <w:suppressAutoHyphens/>
        <w:rPr>
          <w:rFonts w:asciiTheme="minorHAnsi" w:hAnsiTheme="minorHAnsi" w:cs="Calibri"/>
          <w:sz w:val="22"/>
          <w:szCs w:val="22"/>
        </w:rPr>
      </w:pPr>
      <w:r w:rsidRPr="000C1ADF">
        <w:rPr>
          <w:rFonts w:asciiTheme="minorHAnsi" w:hAnsiTheme="minorHAnsi" w:cs="Calibri"/>
          <w:sz w:val="22"/>
          <w:szCs w:val="22"/>
        </w:rPr>
        <w:t>Massachusetts Architectural Barriers Board Act</w:t>
      </w:r>
    </w:p>
    <w:p w14:paraId="61FAC1AD" w14:textId="77777777" w:rsidR="00EB5EA9" w:rsidRPr="000C1ADF" w:rsidRDefault="00EB5EA9" w:rsidP="00152F2C">
      <w:pPr>
        <w:numPr>
          <w:ilvl w:val="0"/>
          <w:numId w:val="32"/>
        </w:numPr>
        <w:tabs>
          <w:tab w:val="left" w:pos="-1440"/>
          <w:tab w:val="left" w:pos="-720"/>
        </w:tabs>
        <w:suppressAutoHyphens/>
        <w:rPr>
          <w:rFonts w:asciiTheme="minorHAnsi" w:hAnsiTheme="minorHAnsi" w:cs="Calibri"/>
          <w:sz w:val="22"/>
          <w:szCs w:val="22"/>
        </w:rPr>
      </w:pPr>
      <w:r w:rsidRPr="000C1ADF">
        <w:rPr>
          <w:rFonts w:asciiTheme="minorHAnsi" w:hAnsiTheme="minorHAnsi" w:cs="Calibri"/>
          <w:sz w:val="22"/>
          <w:szCs w:val="22"/>
        </w:rPr>
        <w:t>Federal Executive Orders 11246 and 11375 as amended.</w:t>
      </w:r>
    </w:p>
    <w:p w14:paraId="6BE4EC87"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4852D959" w14:textId="31992F25"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 xml:space="preserve">All employees, unions, </w:t>
      </w:r>
      <w:proofErr w:type="gramStart"/>
      <w:r w:rsidRPr="000C1ADF">
        <w:rPr>
          <w:rFonts w:asciiTheme="minorHAnsi" w:hAnsiTheme="minorHAnsi" w:cs="Calibri"/>
          <w:sz w:val="22"/>
          <w:szCs w:val="22"/>
        </w:rPr>
        <w:t>subcontractors</w:t>
      </w:r>
      <w:proofErr w:type="gramEnd"/>
      <w:r w:rsidRPr="000C1ADF">
        <w:rPr>
          <w:rFonts w:asciiTheme="minorHAnsi" w:hAnsiTheme="minorHAnsi" w:cs="Calibri"/>
          <w:sz w:val="22"/>
          <w:szCs w:val="22"/>
        </w:rPr>
        <w:t xml:space="preserve"> and vendors must make genuine and consistent efforts:</w:t>
      </w:r>
    </w:p>
    <w:p w14:paraId="2D691129"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1.</w:t>
      </w:r>
      <w:r w:rsidRPr="000C1ADF">
        <w:rPr>
          <w:rFonts w:asciiTheme="minorHAnsi" w:hAnsiTheme="minorHAnsi" w:cs="Calibri"/>
          <w:sz w:val="22"/>
          <w:szCs w:val="22"/>
        </w:rPr>
        <w:tab/>
        <w:t>To ensure equal employment opportunities for present and future employees, and</w:t>
      </w:r>
    </w:p>
    <w:p w14:paraId="32C425F7"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2.</w:t>
      </w:r>
      <w:r w:rsidRPr="000C1ADF">
        <w:rPr>
          <w:rFonts w:asciiTheme="minorHAnsi" w:hAnsiTheme="minorHAnsi" w:cs="Calibri"/>
          <w:sz w:val="22"/>
          <w:szCs w:val="22"/>
        </w:rPr>
        <w:tab/>
        <w:t xml:space="preserve">To implement affirmative action, as legally required, to remedy the effects of </w:t>
      </w:r>
    </w:p>
    <w:p w14:paraId="29F146EE"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t>past employment discrimination and social inequalities.</w:t>
      </w:r>
    </w:p>
    <w:p w14:paraId="283AD5E7"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742CD6A8"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The responsibility for implementing and monitoring this policy has been delegated to:</w:t>
      </w:r>
    </w:p>
    <w:p w14:paraId="7733DFC4"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1C1C6268"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p>
    <w:p w14:paraId="07F80188"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t xml:space="preserve">             Name and Title of Employee</w:t>
      </w:r>
    </w:p>
    <w:p w14:paraId="505F7866"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799AD185" w14:textId="77777777" w:rsidR="00EB5EA9" w:rsidRPr="000C1ADF" w:rsidRDefault="00EB5EA9" w:rsidP="00152F2C">
      <w:pPr>
        <w:tabs>
          <w:tab w:val="left" w:pos="-1440"/>
          <w:tab w:val="left" w:pos="-720"/>
        </w:tabs>
        <w:suppressAutoHyphens/>
        <w:ind w:right="-389"/>
        <w:rPr>
          <w:rFonts w:asciiTheme="minorHAnsi" w:hAnsiTheme="minorHAnsi" w:cs="Calibri"/>
          <w:sz w:val="22"/>
          <w:szCs w:val="22"/>
          <w:u w:val="single"/>
        </w:rPr>
      </w:pPr>
      <w:proofErr w:type="gramStart"/>
      <w:r w:rsidRPr="000C1ADF">
        <w:rPr>
          <w:rFonts w:asciiTheme="minorHAnsi" w:hAnsiTheme="minorHAnsi" w:cs="Calibri"/>
          <w:sz w:val="22"/>
          <w:szCs w:val="22"/>
        </w:rPr>
        <w:t>Furthermore,</w:t>
      </w:r>
      <w:r w:rsidRPr="000C1ADF">
        <w:rPr>
          <w:rFonts w:asciiTheme="minorHAnsi" w:hAnsiTheme="minorHAnsi" w:cs="Calibri"/>
          <w:sz w:val="22"/>
          <w:szCs w:val="22"/>
          <w:u w:val="single"/>
        </w:rPr>
        <w:t xml:space="preserve">   </w:t>
      </w:r>
      <w:proofErr w:type="gramEnd"/>
      <w:r w:rsidRPr="000C1ADF">
        <w:rPr>
          <w:rFonts w:asciiTheme="minorHAnsi" w:hAnsiTheme="minorHAnsi" w:cs="Calibri"/>
          <w:sz w:val="22"/>
          <w:szCs w:val="22"/>
          <w:u w:val="single"/>
        </w:rPr>
        <w:t xml:space="preserve">     (Name of Organization)</w:t>
      </w:r>
      <w:r w:rsidR="00E12CCC" w:rsidRPr="000C1ADF">
        <w:rPr>
          <w:rFonts w:asciiTheme="minorHAnsi" w:hAnsiTheme="minorHAnsi" w:cs="Calibri"/>
          <w:sz w:val="22"/>
          <w:szCs w:val="22"/>
          <w:u w:val="single"/>
        </w:rPr>
        <w:tab/>
      </w:r>
      <w:r w:rsidR="00E12CCC" w:rsidRPr="000C1ADF">
        <w:rPr>
          <w:rFonts w:asciiTheme="minorHAnsi" w:hAnsiTheme="minorHAnsi" w:cs="Calibri"/>
          <w:sz w:val="22"/>
          <w:szCs w:val="22"/>
          <w:u w:val="single"/>
        </w:rPr>
        <w:tab/>
      </w:r>
      <w:r w:rsidR="00E12CCC" w:rsidRPr="000C1ADF">
        <w:rPr>
          <w:rFonts w:asciiTheme="minorHAnsi" w:hAnsiTheme="minorHAnsi" w:cs="Calibri"/>
          <w:sz w:val="22"/>
          <w:szCs w:val="22"/>
          <w:u w:val="single"/>
        </w:rPr>
        <w:tab/>
      </w:r>
      <w:r w:rsidR="00E12CCC" w:rsidRPr="000C1ADF">
        <w:rPr>
          <w:rFonts w:asciiTheme="minorHAnsi" w:hAnsiTheme="minorHAnsi" w:cs="Calibri"/>
          <w:sz w:val="22"/>
          <w:szCs w:val="22"/>
          <w:u w:val="single"/>
        </w:rPr>
        <w:tab/>
      </w:r>
      <w:r w:rsidR="00E12CCC" w:rsidRPr="000C1ADF">
        <w:rPr>
          <w:rFonts w:asciiTheme="minorHAnsi" w:hAnsiTheme="minorHAnsi" w:cs="Calibri"/>
          <w:sz w:val="22"/>
          <w:szCs w:val="22"/>
          <w:u w:val="single"/>
        </w:rPr>
        <w:tab/>
      </w:r>
      <w:r w:rsidR="00E12CCC" w:rsidRPr="000C1ADF">
        <w:rPr>
          <w:rFonts w:asciiTheme="minorHAnsi" w:hAnsiTheme="minorHAnsi" w:cs="Calibri"/>
          <w:sz w:val="22"/>
          <w:szCs w:val="22"/>
          <w:u w:val="single"/>
        </w:rPr>
        <w:tab/>
      </w:r>
    </w:p>
    <w:p w14:paraId="4364CDCF"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0D3846A9"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 xml:space="preserve">prohibits that any employee, or applicant, be subjected to coercion, intimidation, </w:t>
      </w:r>
      <w:proofErr w:type="gramStart"/>
      <w:r w:rsidRPr="000C1ADF">
        <w:rPr>
          <w:rFonts w:asciiTheme="minorHAnsi" w:hAnsiTheme="minorHAnsi" w:cs="Calibri"/>
          <w:sz w:val="22"/>
          <w:szCs w:val="22"/>
        </w:rPr>
        <w:t>interference</w:t>
      </w:r>
      <w:proofErr w:type="gramEnd"/>
      <w:r w:rsidRPr="000C1ADF">
        <w:rPr>
          <w:rFonts w:asciiTheme="minorHAnsi" w:hAnsiTheme="minorHAnsi" w:cs="Calibri"/>
          <w:sz w:val="22"/>
          <w:szCs w:val="22"/>
        </w:rPr>
        <w:t xml:space="preserve"> or discrimination for filing a complaint or assisting in an investigation under this program. No portion of this </w:t>
      </w:r>
      <w:r w:rsidRPr="000C1ADF">
        <w:rPr>
          <w:rFonts w:asciiTheme="minorHAnsi" w:hAnsiTheme="minorHAnsi" w:cs="Calibri"/>
          <w:sz w:val="22"/>
          <w:szCs w:val="22"/>
          <w:u w:val="single"/>
        </w:rPr>
        <w:t>Equal Employment Opportunity/Affirmative Action Policy</w:t>
      </w:r>
      <w:r w:rsidRPr="000C1ADF">
        <w:rPr>
          <w:rFonts w:asciiTheme="minorHAnsi" w:hAnsiTheme="minorHAnsi" w:cs="Calibri"/>
          <w:sz w:val="22"/>
          <w:szCs w:val="22"/>
        </w:rPr>
        <w:t xml:space="preserve"> shall be construed as conflicting with any existing or future judicial or legislative mandate where a constriction consistent with that mandate is reasonable.</w:t>
      </w:r>
    </w:p>
    <w:p w14:paraId="42FB674F"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41B71817"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u w:val="single"/>
        </w:rPr>
        <w:t xml:space="preserve">                       </w:t>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t xml:space="preserve">      </w:t>
      </w:r>
      <w:r w:rsidRPr="000C1ADF">
        <w:rPr>
          <w:rFonts w:asciiTheme="minorHAnsi" w:hAnsiTheme="minorHAnsi" w:cs="Calibri"/>
          <w:sz w:val="22"/>
          <w:szCs w:val="22"/>
          <w:u w:val="single"/>
        </w:rPr>
        <w:tab/>
      </w:r>
    </w:p>
    <w:p w14:paraId="282414C1"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t xml:space="preserve"> Signature of Chief Executive</w:t>
      </w:r>
    </w:p>
    <w:p w14:paraId="0B3D0742"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3F4C2BF8"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u w:val="single"/>
        </w:rPr>
        <w:t xml:space="preserve">     </w:t>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p>
    <w:p w14:paraId="683F9D63"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t xml:space="preserve"> Title of Chief Executive</w:t>
      </w:r>
    </w:p>
    <w:p w14:paraId="6B85C610"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p>
    <w:p w14:paraId="060C519F" w14:textId="77777777" w:rsidR="00EB5EA9" w:rsidRPr="000C1ADF" w:rsidRDefault="00EB5EA9" w:rsidP="00152F2C">
      <w:pPr>
        <w:tabs>
          <w:tab w:val="left" w:pos="-1440"/>
          <w:tab w:val="left" w:pos="-720"/>
        </w:tabs>
        <w:suppressAutoHyphens/>
        <w:ind w:right="-389"/>
        <w:rPr>
          <w:rFonts w:asciiTheme="minorHAnsi" w:hAnsiTheme="minorHAnsi" w:cs="Calibri"/>
          <w:sz w:val="22"/>
          <w:szCs w:val="22"/>
          <w:u w:val="single"/>
        </w:rPr>
      </w:pP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u w:val="single"/>
        </w:rPr>
        <w:t xml:space="preserve">        </w:t>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r w:rsidRPr="000C1ADF">
        <w:rPr>
          <w:rFonts w:asciiTheme="minorHAnsi" w:hAnsiTheme="minorHAnsi" w:cs="Calibri"/>
          <w:sz w:val="22"/>
          <w:szCs w:val="22"/>
          <w:u w:val="single"/>
        </w:rPr>
        <w:tab/>
      </w:r>
    </w:p>
    <w:p w14:paraId="21A3F357" w14:textId="77777777" w:rsidR="00EB5EA9" w:rsidRPr="000C1ADF" w:rsidRDefault="00EB5EA9" w:rsidP="00152F2C">
      <w:pPr>
        <w:tabs>
          <w:tab w:val="left" w:pos="-1440"/>
          <w:tab w:val="left" w:pos="-720"/>
        </w:tabs>
        <w:suppressAutoHyphens/>
        <w:ind w:right="-389"/>
        <w:rPr>
          <w:rFonts w:asciiTheme="minorHAnsi" w:hAnsiTheme="minorHAnsi" w:cs="Calibri"/>
          <w:sz w:val="22"/>
          <w:szCs w:val="22"/>
        </w:rPr>
      </w:pP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r>
      <w:r w:rsidR="00AC6B42" w:rsidRPr="000C1ADF">
        <w:rPr>
          <w:rFonts w:asciiTheme="minorHAnsi" w:hAnsiTheme="minorHAnsi" w:cs="Calibri"/>
          <w:sz w:val="22"/>
          <w:szCs w:val="22"/>
        </w:rPr>
        <w:tab/>
      </w:r>
      <w:r w:rsidRPr="000C1ADF">
        <w:rPr>
          <w:rFonts w:asciiTheme="minorHAnsi" w:hAnsiTheme="minorHAnsi" w:cs="Calibri"/>
          <w:sz w:val="22"/>
          <w:szCs w:val="22"/>
        </w:rPr>
        <w:tab/>
      </w:r>
      <w:r w:rsidRPr="000C1ADF">
        <w:rPr>
          <w:rFonts w:asciiTheme="minorHAnsi" w:hAnsiTheme="minorHAnsi" w:cs="Calibri"/>
          <w:sz w:val="22"/>
          <w:szCs w:val="22"/>
        </w:rPr>
        <w:tab/>
        <w:t>Date</w:t>
      </w:r>
    </w:p>
    <w:p w14:paraId="29BB1B63"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14:shadow w14:blurRad="50800" w14:dist="38100" w14:dir="2700000" w14:sx="100000" w14:sy="100000" w14:kx="0" w14:ky="0" w14:algn="tl">
            <w14:srgbClr w14:val="000000">
              <w14:alpha w14:val="60000"/>
            </w14:srgbClr>
          </w14:shadow>
        </w:rPr>
      </w:pPr>
    </w:p>
    <w:p w14:paraId="0A166316" w14:textId="77777777" w:rsidR="00EB5EA9" w:rsidRPr="000C1ADF" w:rsidRDefault="00EB5EA9" w:rsidP="00152F2C">
      <w:pPr>
        <w:tabs>
          <w:tab w:val="left" w:pos="-1440"/>
          <w:tab w:val="left" w:pos="-720"/>
        </w:tabs>
        <w:suppressAutoHyphens/>
        <w:ind w:left="-389" w:right="-389"/>
        <w:rPr>
          <w:rFonts w:asciiTheme="minorHAnsi" w:hAnsiTheme="minorHAnsi" w:cs="Calibri"/>
          <w:sz w:val="22"/>
          <w:szCs w:val="22"/>
          <w14:shadow w14:blurRad="50800" w14:dist="38100" w14:dir="2700000" w14:sx="100000" w14:sy="100000" w14:kx="0" w14:ky="0" w14:algn="tl">
            <w14:srgbClr w14:val="000000">
              <w14:alpha w14:val="60000"/>
            </w14:srgbClr>
          </w14:shadow>
        </w:rPr>
      </w:pPr>
    </w:p>
    <w:p w14:paraId="17E3E65C" w14:textId="77777777" w:rsidR="007C4073" w:rsidRPr="000C1ADF" w:rsidRDefault="007C4073" w:rsidP="00152F2C">
      <w:pPr>
        <w:rPr>
          <w:rFonts w:asciiTheme="minorHAnsi" w:hAnsiTheme="minorHAnsi" w:cs="Calibri"/>
          <w:sz w:val="22"/>
          <w:szCs w:val="22"/>
        </w:rPr>
      </w:pPr>
      <w:r w:rsidRPr="000C1ADF">
        <w:rPr>
          <w:rFonts w:asciiTheme="minorHAnsi" w:hAnsiTheme="minorHAnsi" w:cs="Calibri"/>
          <w:sz w:val="22"/>
          <w:szCs w:val="22"/>
        </w:rPr>
        <w:br w:type="page"/>
      </w:r>
    </w:p>
    <w:p w14:paraId="1D092713" w14:textId="77777777" w:rsidR="00EB5EA9" w:rsidRPr="000C1ADF" w:rsidRDefault="00EB5EA9" w:rsidP="00152F2C">
      <w:pPr>
        <w:rPr>
          <w:rFonts w:asciiTheme="minorHAnsi" w:hAnsiTheme="minorHAnsi" w:cs="Calibri"/>
          <w:sz w:val="22"/>
          <w:szCs w:val="22"/>
        </w:rPr>
      </w:pPr>
    </w:p>
    <w:p w14:paraId="032CBA9B" w14:textId="77777777" w:rsidR="00EA1E12" w:rsidRPr="000C1ADF" w:rsidRDefault="00EA1E12" w:rsidP="00152F2C">
      <w:pPr>
        <w:jc w:val="center"/>
        <w:rPr>
          <w:rFonts w:asciiTheme="minorHAnsi" w:hAnsiTheme="minorHAnsi" w:cs="Calibri"/>
          <w:b/>
        </w:rPr>
      </w:pPr>
      <w:r w:rsidRPr="000C1ADF">
        <w:rPr>
          <w:rFonts w:asciiTheme="minorHAnsi" w:hAnsiTheme="minorHAnsi" w:cs="Calibri"/>
          <w:b/>
        </w:rPr>
        <w:t>SAMPLE</w:t>
      </w:r>
    </w:p>
    <w:p w14:paraId="65FF7059" w14:textId="77777777" w:rsidR="00EA1E12" w:rsidRPr="000C1ADF" w:rsidRDefault="00F35A8C" w:rsidP="00152F2C">
      <w:pPr>
        <w:jc w:val="center"/>
        <w:rPr>
          <w:rFonts w:asciiTheme="minorHAnsi" w:hAnsiTheme="minorHAnsi" w:cs="Calibri"/>
          <w:b/>
        </w:rPr>
      </w:pPr>
      <w:r w:rsidRPr="000C1ADF">
        <w:rPr>
          <w:rFonts w:asciiTheme="minorHAnsi" w:hAnsiTheme="minorHAnsi" w:cs="Calibri"/>
          <w:b/>
        </w:rPr>
        <w:t xml:space="preserve">Place on </w:t>
      </w:r>
      <w:r w:rsidR="00EA1E12" w:rsidRPr="000C1ADF">
        <w:rPr>
          <w:rFonts w:asciiTheme="minorHAnsi" w:hAnsiTheme="minorHAnsi" w:cs="Calibri"/>
          <w:b/>
        </w:rPr>
        <w:t>Letterhead of Organization</w:t>
      </w:r>
    </w:p>
    <w:p w14:paraId="1385EE56" w14:textId="77777777" w:rsidR="00EA1E12" w:rsidRPr="000C1ADF" w:rsidRDefault="00EA1E12" w:rsidP="00152F2C">
      <w:pPr>
        <w:jc w:val="center"/>
        <w:rPr>
          <w:rFonts w:asciiTheme="minorHAnsi" w:hAnsiTheme="minorHAnsi" w:cs="Calibri"/>
          <w:sz w:val="22"/>
          <w:szCs w:val="22"/>
        </w:rPr>
      </w:pPr>
    </w:p>
    <w:p w14:paraId="14152838" w14:textId="77777777" w:rsidR="00EA1E12" w:rsidRPr="000C1ADF" w:rsidRDefault="00EF2A8C" w:rsidP="00152F2C">
      <w:pPr>
        <w:jc w:val="center"/>
        <w:rPr>
          <w:rFonts w:asciiTheme="minorHAnsi" w:hAnsiTheme="minorHAnsi" w:cs="Calibri"/>
          <w:i/>
          <w:sz w:val="22"/>
          <w:szCs w:val="22"/>
        </w:rPr>
      </w:pPr>
      <w:r w:rsidRPr="000C1ADF">
        <w:rPr>
          <w:rFonts w:asciiTheme="minorHAnsi" w:hAnsiTheme="minorHAnsi" w:cs="Calibri"/>
          <w:i/>
          <w:sz w:val="22"/>
          <w:szCs w:val="22"/>
        </w:rPr>
        <w:t>(</w:t>
      </w:r>
      <w:r w:rsidR="00EA1E12" w:rsidRPr="000C1ADF">
        <w:rPr>
          <w:rFonts w:asciiTheme="minorHAnsi" w:hAnsiTheme="minorHAnsi" w:cs="Calibri"/>
          <w:b/>
          <w:bCs/>
          <w:i/>
          <w:sz w:val="22"/>
          <w:szCs w:val="22"/>
        </w:rPr>
        <w:t>Must</w:t>
      </w:r>
      <w:r w:rsidR="00EA1E12" w:rsidRPr="000C1ADF">
        <w:rPr>
          <w:rFonts w:asciiTheme="minorHAnsi" w:hAnsiTheme="minorHAnsi" w:cs="Calibri"/>
          <w:i/>
          <w:sz w:val="22"/>
          <w:szCs w:val="22"/>
        </w:rPr>
        <w:t xml:space="preserve"> be included with the proposal package</w:t>
      </w:r>
      <w:r w:rsidRPr="000C1ADF">
        <w:rPr>
          <w:rFonts w:asciiTheme="minorHAnsi" w:hAnsiTheme="minorHAnsi" w:cs="Calibri"/>
          <w:i/>
          <w:sz w:val="22"/>
          <w:szCs w:val="22"/>
        </w:rPr>
        <w:t>)</w:t>
      </w:r>
    </w:p>
    <w:p w14:paraId="0AB4B10E" w14:textId="77777777" w:rsidR="00EA1E12" w:rsidRPr="000C1ADF" w:rsidRDefault="00EA1E12" w:rsidP="00152F2C">
      <w:pPr>
        <w:rPr>
          <w:rFonts w:asciiTheme="minorHAnsi" w:hAnsiTheme="minorHAnsi" w:cs="Calibri"/>
          <w:sz w:val="22"/>
          <w:szCs w:val="22"/>
        </w:rPr>
      </w:pPr>
    </w:p>
    <w:p w14:paraId="50F92F37" w14:textId="77777777" w:rsidR="00EA1E12" w:rsidRPr="000C1ADF" w:rsidRDefault="00EA1E12" w:rsidP="00152F2C">
      <w:pPr>
        <w:rPr>
          <w:rFonts w:asciiTheme="minorHAnsi" w:hAnsiTheme="minorHAnsi" w:cs="Calibri"/>
          <w:sz w:val="22"/>
          <w:szCs w:val="22"/>
        </w:rPr>
      </w:pPr>
    </w:p>
    <w:p w14:paraId="0295359D" w14:textId="77777777" w:rsidR="00EA1E12" w:rsidRPr="000C1ADF" w:rsidRDefault="00EA1E12" w:rsidP="00152F2C">
      <w:pPr>
        <w:jc w:val="center"/>
        <w:rPr>
          <w:rFonts w:asciiTheme="minorHAnsi" w:hAnsiTheme="minorHAnsi" w:cs="Calibri"/>
          <w:b/>
        </w:rPr>
      </w:pPr>
      <w:r w:rsidRPr="000C1ADF">
        <w:rPr>
          <w:rFonts w:asciiTheme="minorHAnsi" w:hAnsiTheme="minorHAnsi" w:cs="Calibri"/>
          <w:b/>
        </w:rPr>
        <w:t>Statement of Intent</w:t>
      </w:r>
    </w:p>
    <w:p w14:paraId="31367957" w14:textId="77777777" w:rsidR="00EA1E12" w:rsidRPr="000C1ADF" w:rsidRDefault="00EA1E12" w:rsidP="00152F2C">
      <w:pPr>
        <w:rPr>
          <w:rFonts w:asciiTheme="minorHAnsi" w:hAnsiTheme="minorHAnsi" w:cs="Calibri"/>
        </w:rPr>
      </w:pPr>
    </w:p>
    <w:p w14:paraId="11D9C605" w14:textId="77777777" w:rsidR="00EF2A8C" w:rsidRPr="000C1ADF" w:rsidRDefault="00EA1E12" w:rsidP="00152F2C">
      <w:pPr>
        <w:rPr>
          <w:rFonts w:asciiTheme="minorHAnsi" w:hAnsiTheme="minorHAnsi" w:cs="Calibri"/>
        </w:rPr>
      </w:pPr>
      <w:r w:rsidRPr="000C1ADF">
        <w:rPr>
          <w:rFonts w:asciiTheme="minorHAnsi" w:hAnsiTheme="minorHAnsi" w:cs="Calibri"/>
        </w:rPr>
        <w:t>The Section 319 Nonpoint Source Competitive Grant Program asks for a good faith effort that minimum Fair Share Disadvantaged Minority and Women Business Enterprise goals will be met</w:t>
      </w:r>
      <w:r w:rsidR="00DE5B9A" w:rsidRPr="000C1ADF">
        <w:rPr>
          <w:rFonts w:asciiTheme="minorHAnsi" w:hAnsiTheme="minorHAnsi" w:cs="Calibri"/>
        </w:rPr>
        <w:t xml:space="preserve"> or exceeded for this project. </w:t>
      </w:r>
      <w:r w:rsidRPr="000C1ADF">
        <w:rPr>
          <w:rFonts w:asciiTheme="minorHAnsi" w:hAnsiTheme="minorHAnsi" w:cs="Calibri"/>
        </w:rPr>
        <w:t>The ___</w:t>
      </w:r>
      <w:r w:rsidR="001B7830" w:rsidRPr="000C1ADF">
        <w:rPr>
          <w:rFonts w:asciiTheme="minorHAnsi" w:hAnsiTheme="minorHAnsi" w:cs="Calibri"/>
        </w:rPr>
        <w:t xml:space="preserve"> </w:t>
      </w:r>
      <w:r w:rsidRPr="000C1ADF">
        <w:rPr>
          <w:rFonts w:asciiTheme="minorHAnsi" w:hAnsiTheme="minorHAnsi" w:cs="Calibri"/>
        </w:rPr>
        <w:t xml:space="preserve">(name of your </w:t>
      </w:r>
      <w:proofErr w:type="gramStart"/>
      <w:r w:rsidRPr="000C1ADF">
        <w:rPr>
          <w:rFonts w:asciiTheme="minorHAnsi" w:hAnsiTheme="minorHAnsi" w:cs="Calibri"/>
        </w:rPr>
        <w:t>organization)_</w:t>
      </w:r>
      <w:proofErr w:type="gramEnd"/>
      <w:r w:rsidRPr="000C1ADF">
        <w:rPr>
          <w:rFonts w:asciiTheme="minorHAnsi" w:hAnsiTheme="minorHAnsi" w:cs="Calibri"/>
        </w:rPr>
        <w:t>__ plans to contract with DMBE/DWBE vendors for ___(specify type of business, service or pr</w:t>
      </w:r>
      <w:r w:rsidR="00072198" w:rsidRPr="000C1ADF">
        <w:rPr>
          <w:rFonts w:asciiTheme="minorHAnsi" w:hAnsiTheme="minorHAnsi" w:cs="Calibri"/>
        </w:rPr>
        <w:t xml:space="preserve">oduct)___ during this project. </w:t>
      </w:r>
    </w:p>
    <w:p w14:paraId="6A8E55E7" w14:textId="77777777" w:rsidR="00EF2A8C" w:rsidRPr="000C1ADF" w:rsidRDefault="00EF2A8C" w:rsidP="00152F2C">
      <w:pPr>
        <w:rPr>
          <w:rFonts w:asciiTheme="minorHAnsi" w:hAnsiTheme="minorHAnsi" w:cs="Calibri"/>
        </w:rPr>
      </w:pPr>
    </w:p>
    <w:p w14:paraId="10DCC01C" w14:textId="77777777" w:rsidR="00B36B5A" w:rsidRPr="000C1ADF" w:rsidRDefault="00EA1E12" w:rsidP="00152F2C">
      <w:pPr>
        <w:rPr>
          <w:rFonts w:asciiTheme="minorHAnsi" w:hAnsiTheme="minorHAnsi" w:cs="Calibri"/>
        </w:rPr>
      </w:pPr>
      <w:r w:rsidRPr="000C1ADF">
        <w:rPr>
          <w:rFonts w:asciiTheme="minorHAnsi" w:hAnsiTheme="minorHAnsi" w:cs="Calibri"/>
        </w:rPr>
        <w:t xml:space="preserve">The Fair Share utilization goals for this project are </w:t>
      </w:r>
      <w:r w:rsidR="006652F9" w:rsidRPr="000C1ADF">
        <w:rPr>
          <w:rFonts w:asciiTheme="minorHAnsi" w:hAnsiTheme="minorHAnsi" w:cs="Calibri"/>
          <w:u w:val="single"/>
        </w:rPr>
        <w:t>4</w:t>
      </w:r>
      <w:r w:rsidR="00EF2A8C" w:rsidRPr="000C1ADF">
        <w:rPr>
          <w:rFonts w:asciiTheme="minorHAnsi" w:hAnsiTheme="minorHAnsi" w:cs="Calibri"/>
          <w:u w:val="single"/>
        </w:rPr>
        <w:t>.</w:t>
      </w:r>
      <w:r w:rsidR="006652F9" w:rsidRPr="000C1ADF">
        <w:rPr>
          <w:rFonts w:asciiTheme="minorHAnsi" w:hAnsiTheme="minorHAnsi" w:cs="Calibri"/>
          <w:u w:val="single"/>
        </w:rPr>
        <w:t>2</w:t>
      </w:r>
      <w:r w:rsidR="00EF2A8C" w:rsidRPr="000C1ADF">
        <w:rPr>
          <w:rFonts w:asciiTheme="minorHAnsi" w:hAnsiTheme="minorHAnsi" w:cs="Calibri"/>
          <w:u w:val="single"/>
        </w:rPr>
        <w:t>%</w:t>
      </w:r>
      <w:r w:rsidR="00EF2A8C" w:rsidRPr="000C1ADF">
        <w:rPr>
          <w:rFonts w:asciiTheme="minorHAnsi" w:hAnsiTheme="minorHAnsi" w:cs="Calibri"/>
        </w:rPr>
        <w:t xml:space="preserve"> DMBE and </w:t>
      </w:r>
      <w:r w:rsidR="006652F9" w:rsidRPr="000C1ADF">
        <w:rPr>
          <w:rFonts w:asciiTheme="minorHAnsi" w:hAnsiTheme="minorHAnsi" w:cs="Calibri"/>
          <w:u w:val="single"/>
        </w:rPr>
        <w:t>4</w:t>
      </w:r>
      <w:r w:rsidR="00EF2A8C" w:rsidRPr="000C1ADF">
        <w:rPr>
          <w:rFonts w:asciiTheme="minorHAnsi" w:hAnsiTheme="minorHAnsi" w:cs="Calibri"/>
          <w:u w:val="single"/>
        </w:rPr>
        <w:t>.</w:t>
      </w:r>
      <w:r w:rsidR="006652F9" w:rsidRPr="000C1ADF">
        <w:rPr>
          <w:rFonts w:asciiTheme="minorHAnsi" w:hAnsiTheme="minorHAnsi" w:cs="Calibri"/>
          <w:u w:val="single"/>
        </w:rPr>
        <w:t>5</w:t>
      </w:r>
      <w:r w:rsidR="00EF2A8C" w:rsidRPr="000C1ADF">
        <w:rPr>
          <w:rFonts w:asciiTheme="minorHAnsi" w:hAnsiTheme="minorHAnsi" w:cs="Calibri"/>
          <w:u w:val="single"/>
        </w:rPr>
        <w:t>%</w:t>
      </w:r>
      <w:r w:rsidR="00EF2A8C" w:rsidRPr="000C1ADF">
        <w:rPr>
          <w:rFonts w:asciiTheme="minorHAnsi" w:hAnsiTheme="minorHAnsi" w:cs="Calibri"/>
        </w:rPr>
        <w:t xml:space="preserve"> DWBE</w:t>
      </w:r>
      <w:r w:rsidR="00DE5B9A" w:rsidRPr="000C1ADF">
        <w:rPr>
          <w:rFonts w:asciiTheme="minorHAnsi" w:hAnsiTheme="minorHAnsi" w:cs="Calibri"/>
        </w:rPr>
        <w:t xml:space="preserve"> on the total project dollars. </w:t>
      </w:r>
      <w:r w:rsidR="00EF2A8C" w:rsidRPr="000C1ADF">
        <w:rPr>
          <w:rFonts w:asciiTheme="minorHAnsi" w:hAnsiTheme="minorHAnsi" w:cs="Calibri"/>
        </w:rPr>
        <w:t>To comply with the DMBE/DWBE participation goals, it is anticipated that $___for DMBE and $___DWBE will be adhered to.</w:t>
      </w:r>
    </w:p>
    <w:p w14:paraId="0AFFAE3D" w14:textId="77777777" w:rsidR="00832026" w:rsidRPr="000C1ADF" w:rsidRDefault="00832026" w:rsidP="00152F2C">
      <w:pPr>
        <w:rPr>
          <w:rFonts w:asciiTheme="minorHAnsi" w:hAnsiTheme="minorHAnsi" w:cs="Calibri"/>
        </w:rPr>
      </w:pPr>
    </w:p>
    <w:p w14:paraId="69730988" w14:textId="77777777" w:rsidR="00832026" w:rsidRPr="000C1ADF" w:rsidRDefault="00832026" w:rsidP="00152F2C">
      <w:pPr>
        <w:rPr>
          <w:rFonts w:asciiTheme="minorHAnsi" w:hAnsiTheme="minorHAnsi" w:cs="Calibri"/>
        </w:rPr>
      </w:pPr>
    </w:p>
    <w:p w14:paraId="55409E4A" w14:textId="77777777" w:rsidR="00832026" w:rsidRPr="000C1ADF" w:rsidRDefault="00832026" w:rsidP="00152F2C">
      <w:pPr>
        <w:rPr>
          <w:rFonts w:asciiTheme="minorHAnsi" w:hAnsiTheme="minorHAnsi" w:cs="Calibri"/>
        </w:rPr>
      </w:pPr>
    </w:p>
    <w:p w14:paraId="71825F93" w14:textId="7D4182B7" w:rsidR="00832026" w:rsidRPr="000C1ADF" w:rsidRDefault="00832026" w:rsidP="00152F2C">
      <w:pPr>
        <w:rPr>
          <w:rFonts w:asciiTheme="minorHAnsi" w:hAnsiTheme="minorHAnsi" w:cs="Calibri"/>
        </w:rPr>
        <w:sectPr w:rsidR="00832026" w:rsidRPr="000C1ADF" w:rsidSect="001D6C00">
          <w:pgSz w:w="12240" w:h="15840"/>
          <w:pgMar w:top="1152" w:right="1152" w:bottom="1152" w:left="1152" w:header="720" w:footer="720" w:gutter="0"/>
          <w:pgNumType w:start="1" w:chapStyle="5"/>
          <w:cols w:space="720"/>
          <w:docGrid w:linePitch="360"/>
        </w:sectPr>
      </w:pPr>
    </w:p>
    <w:p w14:paraId="31997062" w14:textId="77777777" w:rsidR="00B36B5A" w:rsidRPr="000C1ADF" w:rsidRDefault="00B36B5A" w:rsidP="00152F2C">
      <w:pPr>
        <w:suppressAutoHyphens/>
        <w:jc w:val="center"/>
        <w:rPr>
          <w:rFonts w:asciiTheme="minorHAnsi" w:hAnsiTheme="minorHAnsi"/>
          <w:spacing w:val="-3"/>
        </w:rPr>
      </w:pPr>
      <w:r w:rsidRPr="000C1ADF">
        <w:rPr>
          <w:rFonts w:asciiTheme="minorHAnsi" w:hAnsiTheme="minorHAnsi"/>
          <w:b/>
          <w:spacing w:val="-3"/>
          <w:u w:val="single"/>
        </w:rPr>
        <w:lastRenderedPageBreak/>
        <w:t xml:space="preserve">REQUEST FOR WAIVER </w:t>
      </w:r>
    </w:p>
    <w:p w14:paraId="66791B51" w14:textId="77777777" w:rsidR="00B36B5A" w:rsidRPr="000C1ADF" w:rsidRDefault="00B36B5A" w:rsidP="00152F2C">
      <w:pPr>
        <w:suppressAutoHyphens/>
        <w:jc w:val="both"/>
        <w:rPr>
          <w:rFonts w:asciiTheme="minorHAnsi" w:hAnsiTheme="minorHAnsi"/>
          <w:spacing w:val="-3"/>
        </w:rPr>
      </w:pPr>
    </w:p>
    <w:p w14:paraId="4F19E9B6" w14:textId="77777777" w:rsidR="00B36B5A" w:rsidRPr="000C1ADF" w:rsidRDefault="00B36B5A" w:rsidP="00152F2C">
      <w:pPr>
        <w:pStyle w:val="BodyText2"/>
        <w:rPr>
          <w:rFonts w:asciiTheme="minorHAnsi" w:hAnsiTheme="minorHAnsi"/>
          <w:szCs w:val="22"/>
        </w:rPr>
      </w:pPr>
      <w:r w:rsidRPr="000C1ADF">
        <w:rPr>
          <w:rFonts w:asciiTheme="minorHAnsi" w:hAnsiTheme="minorHAnsi"/>
          <w:szCs w:val="22"/>
        </w:rPr>
        <w:t>Upon exhausting all known sources and making every possible effort to meet the minimum requirements</w:t>
      </w:r>
    </w:p>
    <w:p w14:paraId="3027CB8D" w14:textId="4BF77629" w:rsidR="00B36B5A" w:rsidRPr="000C1ADF" w:rsidRDefault="00B36B5A" w:rsidP="00152F2C">
      <w:pPr>
        <w:pStyle w:val="BodyText2"/>
        <w:rPr>
          <w:rFonts w:asciiTheme="minorHAnsi" w:hAnsiTheme="minorHAnsi"/>
          <w:szCs w:val="22"/>
        </w:rPr>
      </w:pPr>
      <w:r w:rsidRPr="000C1ADF">
        <w:rPr>
          <w:rFonts w:asciiTheme="minorHAnsi" w:hAnsiTheme="minorHAnsi"/>
          <w:szCs w:val="22"/>
        </w:rPr>
        <w:t xml:space="preserve">for DBE participation, the Contractor may seek relief from these requirements by filing this form with the request and submitting a completed waiver package. Failure to comply with this process shall be </w:t>
      </w:r>
      <w:proofErr w:type="gramStart"/>
      <w:r w:rsidRPr="000C1ADF">
        <w:rPr>
          <w:rFonts w:asciiTheme="minorHAnsi" w:hAnsiTheme="minorHAnsi"/>
          <w:szCs w:val="22"/>
        </w:rPr>
        <w:t>cause</w:t>
      </w:r>
      <w:proofErr w:type="gramEnd"/>
      <w:r w:rsidRPr="000C1ADF">
        <w:rPr>
          <w:rFonts w:asciiTheme="minorHAnsi" w:hAnsiTheme="minorHAnsi"/>
          <w:szCs w:val="22"/>
        </w:rPr>
        <w:t xml:space="preserve"> to reject the bid thereby rendering the Contractor not eligible for award of the subcontract.</w:t>
      </w:r>
    </w:p>
    <w:p w14:paraId="01B8B14D" w14:textId="77777777" w:rsidR="00B36B5A" w:rsidRPr="000C1ADF" w:rsidRDefault="00B36B5A" w:rsidP="00152F2C">
      <w:pPr>
        <w:suppressAutoHyphens/>
        <w:rPr>
          <w:rFonts w:asciiTheme="minorHAnsi" w:hAnsiTheme="minorHAnsi"/>
          <w:spacing w:val="-3"/>
          <w:sz w:val="22"/>
          <w:szCs w:val="22"/>
        </w:rPr>
      </w:pPr>
    </w:p>
    <w:p w14:paraId="2576789E"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u w:val="single"/>
        </w:rPr>
        <w:t>General Information</w:t>
      </w:r>
    </w:p>
    <w:tbl>
      <w:tblPr>
        <w:tblW w:w="10008" w:type="dxa"/>
        <w:tblLayout w:type="fixed"/>
        <w:tblLook w:val="04A0" w:firstRow="1" w:lastRow="0" w:firstColumn="1" w:lastColumn="0" w:noHBand="0" w:noVBand="1"/>
      </w:tblPr>
      <w:tblGrid>
        <w:gridCol w:w="2448"/>
        <w:gridCol w:w="2442"/>
        <w:gridCol w:w="708"/>
        <w:gridCol w:w="900"/>
        <w:gridCol w:w="990"/>
        <w:gridCol w:w="2520"/>
      </w:tblGrid>
      <w:tr w:rsidR="00DB25A4" w:rsidRPr="000C1ADF" w14:paraId="3C3A9EFF" w14:textId="77777777" w:rsidTr="002E546F">
        <w:trPr>
          <w:trHeight w:val="531"/>
        </w:trPr>
        <w:tc>
          <w:tcPr>
            <w:tcW w:w="2448" w:type="dxa"/>
            <w:vAlign w:val="bottom"/>
            <w:hideMark/>
          </w:tcPr>
          <w:p w14:paraId="4CFE0E3B"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Project Number:</w:t>
            </w:r>
          </w:p>
        </w:tc>
        <w:tc>
          <w:tcPr>
            <w:tcW w:w="3150" w:type="dxa"/>
            <w:gridSpan w:val="2"/>
            <w:tcBorders>
              <w:top w:val="nil"/>
              <w:left w:val="nil"/>
              <w:bottom w:val="single" w:sz="4" w:space="0" w:color="auto"/>
              <w:right w:val="nil"/>
            </w:tcBorders>
            <w:vAlign w:val="bottom"/>
          </w:tcPr>
          <w:p w14:paraId="4974CD31" w14:textId="77777777" w:rsidR="00B36B5A" w:rsidRPr="000C1ADF" w:rsidRDefault="00B36B5A" w:rsidP="00152F2C">
            <w:pPr>
              <w:suppressAutoHyphens/>
              <w:rPr>
                <w:rFonts w:asciiTheme="minorHAnsi" w:hAnsiTheme="minorHAnsi"/>
                <w:spacing w:val="-3"/>
                <w:sz w:val="22"/>
                <w:szCs w:val="22"/>
                <w:u w:val="single"/>
              </w:rPr>
            </w:pPr>
          </w:p>
        </w:tc>
        <w:tc>
          <w:tcPr>
            <w:tcW w:w="1890" w:type="dxa"/>
            <w:gridSpan w:val="2"/>
            <w:vAlign w:val="bottom"/>
            <w:hideMark/>
          </w:tcPr>
          <w:p w14:paraId="20F0AFE3"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Project Location:</w:t>
            </w:r>
          </w:p>
        </w:tc>
        <w:tc>
          <w:tcPr>
            <w:tcW w:w="2520" w:type="dxa"/>
            <w:tcBorders>
              <w:top w:val="nil"/>
              <w:left w:val="nil"/>
              <w:bottom w:val="single" w:sz="4" w:space="0" w:color="auto"/>
              <w:right w:val="nil"/>
            </w:tcBorders>
            <w:vAlign w:val="bottom"/>
          </w:tcPr>
          <w:p w14:paraId="4C985E32" w14:textId="77777777" w:rsidR="00B36B5A" w:rsidRPr="000C1ADF" w:rsidRDefault="00B36B5A" w:rsidP="00152F2C">
            <w:pPr>
              <w:suppressAutoHyphens/>
              <w:rPr>
                <w:rFonts w:asciiTheme="minorHAnsi" w:hAnsiTheme="minorHAnsi"/>
                <w:spacing w:val="-3"/>
                <w:sz w:val="22"/>
                <w:szCs w:val="22"/>
                <w:u w:val="single"/>
              </w:rPr>
            </w:pPr>
          </w:p>
          <w:p w14:paraId="0C628FFD" w14:textId="77777777" w:rsidR="00B36B5A" w:rsidRPr="000C1ADF" w:rsidRDefault="00B36B5A" w:rsidP="00152F2C">
            <w:pPr>
              <w:suppressAutoHyphens/>
              <w:rPr>
                <w:rFonts w:asciiTheme="minorHAnsi" w:hAnsiTheme="minorHAnsi"/>
                <w:spacing w:val="-3"/>
                <w:sz w:val="22"/>
                <w:szCs w:val="22"/>
                <w:u w:val="single"/>
              </w:rPr>
            </w:pPr>
          </w:p>
        </w:tc>
      </w:tr>
      <w:tr w:rsidR="00DB25A4" w:rsidRPr="000C1ADF" w14:paraId="6EA01179" w14:textId="77777777" w:rsidTr="002E546F">
        <w:trPr>
          <w:cantSplit/>
          <w:trHeight w:val="431"/>
        </w:trPr>
        <w:tc>
          <w:tcPr>
            <w:tcW w:w="2448" w:type="dxa"/>
            <w:vAlign w:val="bottom"/>
            <w:hideMark/>
          </w:tcPr>
          <w:p w14:paraId="2FF27E6B" w14:textId="77777777" w:rsidR="00B36B5A" w:rsidRPr="000C1ADF" w:rsidRDefault="00B36B5A" w:rsidP="00152F2C">
            <w:pPr>
              <w:suppressAutoHyphens/>
              <w:rPr>
                <w:rFonts w:asciiTheme="minorHAnsi" w:hAnsiTheme="minorHAnsi"/>
                <w:spacing w:val="-3"/>
                <w:sz w:val="22"/>
                <w:szCs w:val="22"/>
              </w:rPr>
            </w:pPr>
          </w:p>
          <w:p w14:paraId="04E8AA4A" w14:textId="77777777" w:rsidR="00B36B5A" w:rsidRPr="000C1ADF" w:rsidRDefault="00B36B5A" w:rsidP="00152F2C">
            <w:pPr>
              <w:suppressAutoHyphens/>
              <w:ind w:right="792"/>
              <w:rPr>
                <w:rFonts w:asciiTheme="minorHAnsi" w:hAnsiTheme="minorHAnsi"/>
                <w:spacing w:val="-3"/>
                <w:sz w:val="22"/>
                <w:szCs w:val="22"/>
              </w:rPr>
            </w:pPr>
            <w:r w:rsidRPr="000C1ADF">
              <w:rPr>
                <w:rFonts w:asciiTheme="minorHAnsi" w:hAnsiTheme="minorHAnsi"/>
                <w:spacing w:val="-3"/>
                <w:sz w:val="22"/>
                <w:szCs w:val="22"/>
              </w:rPr>
              <w:t xml:space="preserve">Project Title:                   </w:t>
            </w:r>
          </w:p>
        </w:tc>
        <w:tc>
          <w:tcPr>
            <w:tcW w:w="7560" w:type="dxa"/>
            <w:gridSpan w:val="5"/>
            <w:tcBorders>
              <w:top w:val="nil"/>
              <w:left w:val="nil"/>
              <w:bottom w:val="single" w:sz="4" w:space="0" w:color="auto"/>
              <w:right w:val="nil"/>
            </w:tcBorders>
            <w:vAlign w:val="bottom"/>
          </w:tcPr>
          <w:p w14:paraId="6CD97D12" w14:textId="77777777" w:rsidR="00B36B5A" w:rsidRPr="000C1ADF" w:rsidRDefault="00B36B5A" w:rsidP="00152F2C">
            <w:pPr>
              <w:suppressAutoHyphens/>
              <w:rPr>
                <w:rFonts w:asciiTheme="minorHAnsi" w:hAnsiTheme="minorHAnsi"/>
                <w:spacing w:val="-3"/>
                <w:sz w:val="22"/>
                <w:szCs w:val="22"/>
                <w:u w:val="single"/>
              </w:rPr>
            </w:pPr>
          </w:p>
        </w:tc>
      </w:tr>
      <w:tr w:rsidR="00DB25A4" w:rsidRPr="000C1ADF" w14:paraId="734CFE2E" w14:textId="77777777" w:rsidTr="002E546F">
        <w:trPr>
          <w:cantSplit/>
          <w:trHeight w:val="458"/>
        </w:trPr>
        <w:tc>
          <w:tcPr>
            <w:tcW w:w="2448" w:type="dxa"/>
            <w:vAlign w:val="bottom"/>
            <w:hideMark/>
          </w:tcPr>
          <w:p w14:paraId="0DCB4B91" w14:textId="77777777" w:rsidR="00B36B5A" w:rsidRPr="000C1ADF" w:rsidRDefault="00B36B5A" w:rsidP="00152F2C">
            <w:pPr>
              <w:suppressAutoHyphens/>
              <w:spacing w:before="240"/>
              <w:rPr>
                <w:rFonts w:asciiTheme="minorHAnsi" w:hAnsiTheme="minorHAnsi"/>
                <w:spacing w:val="-3"/>
                <w:sz w:val="22"/>
                <w:szCs w:val="22"/>
              </w:rPr>
            </w:pPr>
            <w:r w:rsidRPr="000C1ADF">
              <w:rPr>
                <w:rFonts w:asciiTheme="minorHAnsi" w:hAnsiTheme="minorHAnsi"/>
                <w:spacing w:val="-3"/>
                <w:sz w:val="22"/>
                <w:szCs w:val="22"/>
              </w:rPr>
              <w:t>Awarding Authority/Contractor:</w:t>
            </w:r>
          </w:p>
        </w:tc>
        <w:tc>
          <w:tcPr>
            <w:tcW w:w="7560" w:type="dxa"/>
            <w:gridSpan w:val="5"/>
            <w:tcBorders>
              <w:top w:val="nil"/>
              <w:left w:val="nil"/>
              <w:bottom w:val="single" w:sz="4" w:space="0" w:color="auto"/>
              <w:right w:val="nil"/>
            </w:tcBorders>
            <w:vAlign w:val="bottom"/>
          </w:tcPr>
          <w:p w14:paraId="4B1EAFD9" w14:textId="77777777" w:rsidR="00B36B5A" w:rsidRPr="000C1ADF" w:rsidRDefault="00B36B5A" w:rsidP="00152F2C">
            <w:pPr>
              <w:suppressAutoHyphens/>
              <w:rPr>
                <w:rFonts w:asciiTheme="minorHAnsi" w:hAnsiTheme="minorHAnsi"/>
                <w:spacing w:val="-3"/>
                <w:sz w:val="22"/>
                <w:szCs w:val="22"/>
                <w:u w:val="single"/>
              </w:rPr>
            </w:pPr>
          </w:p>
        </w:tc>
      </w:tr>
      <w:tr w:rsidR="00DB25A4" w:rsidRPr="000C1ADF" w14:paraId="1B0B85C5" w14:textId="77777777" w:rsidTr="002E546F">
        <w:trPr>
          <w:cantSplit/>
          <w:trHeight w:val="431"/>
        </w:trPr>
        <w:tc>
          <w:tcPr>
            <w:tcW w:w="2448" w:type="dxa"/>
            <w:vAlign w:val="bottom"/>
            <w:hideMark/>
          </w:tcPr>
          <w:p w14:paraId="6BC02F8E"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Mailing Address:</w:t>
            </w:r>
          </w:p>
        </w:tc>
        <w:tc>
          <w:tcPr>
            <w:tcW w:w="7560" w:type="dxa"/>
            <w:gridSpan w:val="5"/>
            <w:tcBorders>
              <w:top w:val="single" w:sz="4" w:space="0" w:color="auto"/>
              <w:left w:val="nil"/>
              <w:bottom w:val="single" w:sz="4" w:space="0" w:color="auto"/>
              <w:right w:val="nil"/>
            </w:tcBorders>
            <w:vAlign w:val="bottom"/>
          </w:tcPr>
          <w:p w14:paraId="46ED5CBC" w14:textId="77777777" w:rsidR="00B36B5A" w:rsidRPr="000C1ADF" w:rsidRDefault="00B36B5A" w:rsidP="00152F2C">
            <w:pPr>
              <w:suppressAutoHyphens/>
              <w:rPr>
                <w:rFonts w:asciiTheme="minorHAnsi" w:hAnsiTheme="minorHAnsi"/>
                <w:spacing w:val="-3"/>
                <w:sz w:val="22"/>
                <w:szCs w:val="22"/>
                <w:u w:val="single"/>
              </w:rPr>
            </w:pPr>
          </w:p>
        </w:tc>
      </w:tr>
      <w:tr w:rsidR="00B36B5A" w:rsidRPr="000C1ADF" w14:paraId="5E38CCE5" w14:textId="77777777" w:rsidTr="002E546F">
        <w:trPr>
          <w:trHeight w:val="440"/>
        </w:trPr>
        <w:tc>
          <w:tcPr>
            <w:tcW w:w="2448" w:type="dxa"/>
            <w:vAlign w:val="bottom"/>
            <w:hideMark/>
          </w:tcPr>
          <w:p w14:paraId="24179881"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Contact Person:</w:t>
            </w:r>
          </w:p>
        </w:tc>
        <w:tc>
          <w:tcPr>
            <w:tcW w:w="2442" w:type="dxa"/>
            <w:tcBorders>
              <w:top w:val="single" w:sz="4" w:space="0" w:color="auto"/>
              <w:left w:val="nil"/>
              <w:bottom w:val="single" w:sz="4" w:space="0" w:color="auto"/>
              <w:right w:val="nil"/>
            </w:tcBorders>
            <w:vAlign w:val="bottom"/>
          </w:tcPr>
          <w:p w14:paraId="384260B5" w14:textId="77777777" w:rsidR="00B36B5A" w:rsidRPr="000C1ADF" w:rsidRDefault="00B36B5A" w:rsidP="00152F2C">
            <w:pPr>
              <w:suppressAutoHyphens/>
              <w:rPr>
                <w:rFonts w:asciiTheme="minorHAnsi" w:hAnsiTheme="minorHAnsi"/>
                <w:spacing w:val="-3"/>
                <w:sz w:val="22"/>
                <w:szCs w:val="22"/>
                <w:u w:val="single"/>
              </w:rPr>
            </w:pPr>
          </w:p>
        </w:tc>
        <w:tc>
          <w:tcPr>
            <w:tcW w:w="1608" w:type="dxa"/>
            <w:gridSpan w:val="2"/>
            <w:tcBorders>
              <w:top w:val="single" w:sz="4" w:space="0" w:color="auto"/>
              <w:left w:val="nil"/>
              <w:bottom w:val="nil"/>
              <w:right w:val="nil"/>
            </w:tcBorders>
            <w:vAlign w:val="bottom"/>
            <w:hideMark/>
          </w:tcPr>
          <w:p w14:paraId="6584E368"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Telephone No.</w:t>
            </w:r>
          </w:p>
        </w:tc>
        <w:tc>
          <w:tcPr>
            <w:tcW w:w="3510" w:type="dxa"/>
            <w:gridSpan w:val="2"/>
            <w:tcBorders>
              <w:top w:val="single" w:sz="4" w:space="0" w:color="auto"/>
              <w:left w:val="nil"/>
              <w:bottom w:val="single" w:sz="4" w:space="0" w:color="auto"/>
              <w:right w:val="nil"/>
            </w:tcBorders>
            <w:vAlign w:val="bottom"/>
            <w:hideMark/>
          </w:tcPr>
          <w:p w14:paraId="3614FCF3" w14:textId="77777777" w:rsidR="00B36B5A" w:rsidRPr="000C1ADF" w:rsidRDefault="00B36B5A" w:rsidP="00152F2C">
            <w:pPr>
              <w:suppressAutoHyphens/>
              <w:rPr>
                <w:rFonts w:asciiTheme="minorHAnsi" w:hAnsiTheme="minorHAnsi"/>
                <w:spacing w:val="-3"/>
                <w:sz w:val="22"/>
                <w:szCs w:val="22"/>
              </w:rPr>
            </w:pPr>
            <w:proofErr w:type="gramStart"/>
            <w:r w:rsidRPr="000C1ADF">
              <w:rPr>
                <w:rFonts w:asciiTheme="minorHAnsi" w:hAnsiTheme="minorHAnsi"/>
                <w:spacing w:val="-3"/>
                <w:sz w:val="22"/>
                <w:szCs w:val="22"/>
              </w:rPr>
              <w:t xml:space="preserve">(  </w:t>
            </w:r>
            <w:proofErr w:type="gramEnd"/>
            <w:r w:rsidRPr="000C1ADF">
              <w:rPr>
                <w:rFonts w:asciiTheme="minorHAnsi" w:hAnsiTheme="minorHAnsi"/>
                <w:spacing w:val="-3"/>
                <w:sz w:val="22"/>
                <w:szCs w:val="22"/>
              </w:rPr>
              <w:t xml:space="preserve">    )</w:t>
            </w:r>
            <w:r w:rsidRPr="000C1ADF">
              <w:rPr>
                <w:rFonts w:asciiTheme="minorHAnsi" w:hAnsiTheme="minorHAnsi"/>
                <w:spacing w:val="-3"/>
                <w:sz w:val="22"/>
                <w:szCs w:val="22"/>
              </w:rPr>
              <w:tab/>
            </w:r>
            <w:r w:rsidRPr="000C1ADF">
              <w:rPr>
                <w:rFonts w:asciiTheme="minorHAnsi" w:hAnsiTheme="minorHAnsi"/>
                <w:spacing w:val="-3"/>
                <w:sz w:val="22"/>
                <w:szCs w:val="22"/>
              </w:rPr>
              <w:tab/>
            </w:r>
            <w:r w:rsidRPr="000C1ADF">
              <w:rPr>
                <w:rFonts w:asciiTheme="minorHAnsi" w:hAnsiTheme="minorHAnsi"/>
                <w:spacing w:val="-3"/>
                <w:sz w:val="22"/>
                <w:szCs w:val="22"/>
              </w:rPr>
              <w:tab/>
              <w:t>Ext.</w:t>
            </w:r>
          </w:p>
        </w:tc>
      </w:tr>
    </w:tbl>
    <w:p w14:paraId="44194622" w14:textId="77777777" w:rsidR="00B36B5A" w:rsidRPr="000C1ADF" w:rsidRDefault="00B36B5A" w:rsidP="00152F2C">
      <w:pPr>
        <w:suppressAutoHyphens/>
        <w:rPr>
          <w:rFonts w:asciiTheme="minorHAnsi" w:hAnsiTheme="minorHAnsi"/>
          <w:spacing w:val="-3"/>
          <w:sz w:val="22"/>
          <w:szCs w:val="22"/>
          <w:u w:val="single"/>
        </w:rPr>
      </w:pPr>
    </w:p>
    <w:p w14:paraId="18A45122"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u w:val="single"/>
        </w:rPr>
        <w:t>Minimum Requirements</w:t>
      </w:r>
    </w:p>
    <w:p w14:paraId="72C94377" w14:textId="77777777" w:rsidR="00B36B5A" w:rsidRPr="000C1ADF" w:rsidRDefault="00B36B5A" w:rsidP="00152F2C">
      <w:pPr>
        <w:suppressAutoHyphens/>
        <w:rPr>
          <w:rFonts w:asciiTheme="minorHAnsi" w:hAnsiTheme="minorHAnsi"/>
          <w:spacing w:val="-3"/>
          <w:sz w:val="22"/>
          <w:szCs w:val="22"/>
        </w:rPr>
      </w:pPr>
    </w:p>
    <w:p w14:paraId="2E2E1C53"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The Contractor must show that good faith efforts were undertaken to comply with the percentage goals as specified.  The Contractor seeking relief must show that such efforts were taken appropriately in advance of the time set for opening bid proposals to allow adequate time for response(s) by submitting the following:</w:t>
      </w:r>
    </w:p>
    <w:p w14:paraId="3A016BCD" w14:textId="77777777" w:rsidR="00B36B5A" w:rsidRPr="000C1ADF" w:rsidRDefault="00B36B5A" w:rsidP="00152F2C">
      <w:pPr>
        <w:suppressAutoHyphens/>
        <w:rPr>
          <w:rFonts w:asciiTheme="minorHAnsi" w:hAnsiTheme="minorHAnsi"/>
          <w:spacing w:val="-3"/>
          <w:sz w:val="22"/>
          <w:szCs w:val="22"/>
        </w:rPr>
      </w:pPr>
    </w:p>
    <w:p w14:paraId="63917488" w14:textId="77777777" w:rsidR="00B36B5A" w:rsidRPr="000C1ADF" w:rsidRDefault="00B36B5A" w:rsidP="00152F2C">
      <w:pPr>
        <w:suppressAutoHyphens/>
        <w:ind w:left="720" w:hanging="720"/>
        <w:rPr>
          <w:rFonts w:asciiTheme="minorHAnsi" w:hAnsiTheme="minorHAnsi"/>
          <w:spacing w:val="-3"/>
          <w:sz w:val="22"/>
          <w:szCs w:val="22"/>
        </w:rPr>
      </w:pPr>
      <w:r w:rsidRPr="000C1ADF">
        <w:rPr>
          <w:rFonts w:asciiTheme="minorHAnsi" w:hAnsiTheme="minorHAnsi"/>
          <w:spacing w:val="-3"/>
          <w:sz w:val="22"/>
          <w:szCs w:val="22"/>
        </w:rPr>
        <w:t>A.</w:t>
      </w:r>
      <w:r w:rsidRPr="000C1ADF">
        <w:rPr>
          <w:rFonts w:asciiTheme="minorHAnsi" w:hAnsiTheme="minorHAnsi"/>
          <w:spacing w:val="-3"/>
          <w:sz w:val="22"/>
          <w:szCs w:val="22"/>
        </w:rPr>
        <w:tab/>
        <w:t>A detailed record of the effort made to contact and negotiate with disadvantaged minority and/or woman owned businesses, including:</w:t>
      </w:r>
    </w:p>
    <w:p w14:paraId="5E30762C" w14:textId="77777777" w:rsidR="00B36B5A" w:rsidRPr="000C1ADF" w:rsidRDefault="00B36B5A" w:rsidP="00152F2C">
      <w:pPr>
        <w:suppressAutoHyphens/>
        <w:rPr>
          <w:rFonts w:asciiTheme="minorHAnsi" w:hAnsiTheme="minorHAnsi"/>
          <w:spacing w:val="-3"/>
          <w:sz w:val="22"/>
          <w:szCs w:val="22"/>
        </w:rPr>
      </w:pPr>
    </w:p>
    <w:p w14:paraId="04325DFD" w14:textId="77777777" w:rsidR="00B36B5A" w:rsidRPr="000C1ADF" w:rsidRDefault="00B36B5A" w:rsidP="00726BE5">
      <w:pPr>
        <w:numPr>
          <w:ilvl w:val="0"/>
          <w:numId w:val="39"/>
        </w:numPr>
        <w:tabs>
          <w:tab w:val="clear" w:pos="1440"/>
        </w:tabs>
        <w:suppressAutoHyphens/>
        <w:rPr>
          <w:rFonts w:asciiTheme="minorHAnsi" w:hAnsiTheme="minorHAnsi"/>
          <w:spacing w:val="-3"/>
          <w:sz w:val="22"/>
          <w:szCs w:val="22"/>
        </w:rPr>
      </w:pPr>
      <w:r w:rsidRPr="000C1ADF">
        <w:rPr>
          <w:rFonts w:asciiTheme="minorHAnsi" w:hAnsiTheme="minorHAnsi"/>
          <w:spacing w:val="-3"/>
          <w:sz w:val="22"/>
          <w:szCs w:val="22"/>
        </w:rPr>
        <w:t xml:space="preserve">names, addresses, telephone numbers and contact dates of all such companies </w:t>
      </w:r>
      <w:proofErr w:type="gramStart"/>
      <w:r w:rsidRPr="000C1ADF">
        <w:rPr>
          <w:rFonts w:asciiTheme="minorHAnsi" w:hAnsiTheme="minorHAnsi"/>
          <w:spacing w:val="-3"/>
          <w:sz w:val="22"/>
          <w:szCs w:val="22"/>
        </w:rPr>
        <w:t>contacted;</w:t>
      </w:r>
      <w:proofErr w:type="gramEnd"/>
    </w:p>
    <w:p w14:paraId="1B4C6AE2" w14:textId="77777777" w:rsidR="00B36B5A" w:rsidRPr="000C1ADF" w:rsidRDefault="00B36B5A" w:rsidP="00152F2C">
      <w:pPr>
        <w:suppressAutoHyphens/>
        <w:rPr>
          <w:rFonts w:asciiTheme="minorHAnsi" w:hAnsiTheme="minorHAnsi"/>
          <w:spacing w:val="-3"/>
          <w:sz w:val="22"/>
          <w:szCs w:val="22"/>
        </w:rPr>
      </w:pPr>
    </w:p>
    <w:p w14:paraId="5DAD2DE0" w14:textId="77777777" w:rsidR="00B36B5A" w:rsidRPr="000C1ADF" w:rsidRDefault="00B36B5A" w:rsidP="00726BE5">
      <w:pPr>
        <w:numPr>
          <w:ilvl w:val="0"/>
          <w:numId w:val="39"/>
        </w:numPr>
        <w:tabs>
          <w:tab w:val="clear" w:pos="1440"/>
        </w:tabs>
        <w:suppressAutoHyphens/>
        <w:rPr>
          <w:rFonts w:asciiTheme="minorHAnsi" w:hAnsiTheme="minorHAnsi"/>
          <w:spacing w:val="-3"/>
          <w:sz w:val="22"/>
          <w:szCs w:val="22"/>
        </w:rPr>
      </w:pPr>
      <w:r w:rsidRPr="000C1ADF">
        <w:rPr>
          <w:rFonts w:asciiTheme="minorHAnsi" w:hAnsiTheme="minorHAnsi"/>
          <w:spacing w:val="-3"/>
          <w:sz w:val="22"/>
          <w:szCs w:val="22"/>
        </w:rPr>
        <w:t xml:space="preserve">copies of written notice(s) which were sent to DBE potential subcontractors prior to bid </w:t>
      </w:r>
      <w:proofErr w:type="gramStart"/>
      <w:r w:rsidRPr="000C1ADF">
        <w:rPr>
          <w:rFonts w:asciiTheme="minorHAnsi" w:hAnsiTheme="minorHAnsi"/>
          <w:spacing w:val="-3"/>
          <w:sz w:val="22"/>
          <w:szCs w:val="22"/>
        </w:rPr>
        <w:t>opening;</w:t>
      </w:r>
      <w:proofErr w:type="gramEnd"/>
    </w:p>
    <w:p w14:paraId="57C5D90B" w14:textId="77777777" w:rsidR="00B36B5A" w:rsidRPr="000C1ADF" w:rsidRDefault="00B36B5A" w:rsidP="00152F2C">
      <w:pPr>
        <w:pStyle w:val="ListParagraph"/>
        <w:rPr>
          <w:rFonts w:asciiTheme="minorHAnsi" w:hAnsiTheme="minorHAnsi"/>
          <w:spacing w:val="-3"/>
          <w:sz w:val="22"/>
          <w:szCs w:val="22"/>
        </w:rPr>
      </w:pPr>
    </w:p>
    <w:p w14:paraId="5C245FB3" w14:textId="77777777" w:rsidR="00B36B5A" w:rsidRPr="000C1ADF" w:rsidRDefault="00B36B5A" w:rsidP="00726BE5">
      <w:pPr>
        <w:pStyle w:val="ListParagraph"/>
        <w:numPr>
          <w:ilvl w:val="0"/>
          <w:numId w:val="39"/>
        </w:numPr>
        <w:tabs>
          <w:tab w:val="clear" w:pos="1440"/>
        </w:tabs>
        <w:suppressAutoHyphens/>
        <w:contextualSpacing/>
        <w:rPr>
          <w:rFonts w:asciiTheme="minorHAnsi" w:hAnsiTheme="minorHAnsi"/>
          <w:spacing w:val="-3"/>
          <w:sz w:val="22"/>
          <w:szCs w:val="22"/>
        </w:rPr>
      </w:pPr>
      <w:r w:rsidRPr="000C1ADF">
        <w:rPr>
          <w:rFonts w:asciiTheme="minorHAnsi" w:hAnsiTheme="minorHAnsi"/>
          <w:spacing w:val="-3"/>
          <w:sz w:val="22"/>
          <w:szCs w:val="22"/>
        </w:rPr>
        <w:t>a detailed statement as to why each subcontractor contacted (</w:t>
      </w:r>
      <w:proofErr w:type="spellStart"/>
      <w:r w:rsidRPr="000C1ADF">
        <w:rPr>
          <w:rFonts w:asciiTheme="minorHAnsi" w:hAnsiTheme="minorHAnsi"/>
          <w:spacing w:val="-3"/>
          <w:sz w:val="22"/>
          <w:szCs w:val="22"/>
        </w:rPr>
        <w:t>i</w:t>
      </w:r>
      <w:proofErr w:type="spellEnd"/>
      <w:r w:rsidRPr="000C1ADF">
        <w:rPr>
          <w:rFonts w:asciiTheme="minorHAnsi" w:hAnsiTheme="minorHAnsi"/>
          <w:spacing w:val="-3"/>
          <w:sz w:val="22"/>
          <w:szCs w:val="22"/>
        </w:rPr>
        <w:t>) was not willing to do the job or (ii) was not qualified to perform the work as solicited; and</w:t>
      </w:r>
    </w:p>
    <w:p w14:paraId="7A7834A9" w14:textId="77777777" w:rsidR="00B36B5A" w:rsidRPr="000C1ADF" w:rsidRDefault="00B36B5A" w:rsidP="00152F2C">
      <w:pPr>
        <w:pStyle w:val="ListParagraph"/>
        <w:suppressAutoHyphens/>
        <w:ind w:left="1440"/>
        <w:rPr>
          <w:rFonts w:asciiTheme="minorHAnsi" w:hAnsiTheme="minorHAnsi"/>
          <w:spacing w:val="-3"/>
          <w:sz w:val="22"/>
          <w:szCs w:val="22"/>
        </w:rPr>
      </w:pPr>
    </w:p>
    <w:p w14:paraId="7089210A" w14:textId="77777777" w:rsidR="00B36B5A" w:rsidRPr="000C1ADF" w:rsidRDefault="00B36B5A" w:rsidP="00726BE5">
      <w:pPr>
        <w:pStyle w:val="ListParagraph"/>
        <w:numPr>
          <w:ilvl w:val="0"/>
          <w:numId w:val="39"/>
        </w:numPr>
        <w:tabs>
          <w:tab w:val="clear" w:pos="1440"/>
        </w:tabs>
        <w:suppressAutoHyphens/>
        <w:contextualSpacing/>
        <w:rPr>
          <w:rFonts w:asciiTheme="minorHAnsi" w:hAnsiTheme="minorHAnsi"/>
          <w:spacing w:val="-3"/>
          <w:sz w:val="22"/>
          <w:szCs w:val="22"/>
        </w:rPr>
      </w:pPr>
      <w:r w:rsidRPr="000C1ADF">
        <w:rPr>
          <w:rFonts w:asciiTheme="minorHAnsi" w:hAnsiTheme="minorHAnsi"/>
          <w:spacing w:val="-3"/>
          <w:sz w:val="22"/>
          <w:szCs w:val="22"/>
        </w:rPr>
        <w:t>in the case(s) where a negotiated price could not be reached the bidder should detail what efforts were made to reach an agreement on a competitive price.</w:t>
      </w:r>
    </w:p>
    <w:p w14:paraId="57C58154" w14:textId="77777777" w:rsidR="00B36B5A" w:rsidRPr="000C1ADF" w:rsidRDefault="00B36B5A" w:rsidP="00152F2C">
      <w:pPr>
        <w:suppressAutoHyphens/>
        <w:ind w:left="720"/>
        <w:rPr>
          <w:rFonts w:asciiTheme="minorHAnsi" w:hAnsiTheme="minorHAnsi"/>
          <w:spacing w:val="-3"/>
          <w:sz w:val="22"/>
          <w:szCs w:val="22"/>
        </w:rPr>
      </w:pPr>
    </w:p>
    <w:p w14:paraId="4EFF67BB" w14:textId="77777777" w:rsidR="00B36B5A" w:rsidRPr="000C1ADF" w:rsidRDefault="00B36B5A" w:rsidP="00726BE5">
      <w:pPr>
        <w:numPr>
          <w:ilvl w:val="0"/>
          <w:numId w:val="39"/>
        </w:numPr>
        <w:tabs>
          <w:tab w:val="clear" w:pos="1440"/>
        </w:tabs>
        <w:suppressAutoHyphens/>
        <w:rPr>
          <w:rFonts w:asciiTheme="minorHAnsi" w:hAnsiTheme="minorHAnsi"/>
          <w:spacing w:val="-3"/>
          <w:sz w:val="22"/>
          <w:szCs w:val="22"/>
        </w:rPr>
      </w:pPr>
      <w:r w:rsidRPr="000C1ADF">
        <w:rPr>
          <w:rFonts w:asciiTheme="minorHAnsi" w:hAnsiTheme="minorHAnsi"/>
          <w:spacing w:val="-3"/>
          <w:sz w:val="22"/>
          <w:szCs w:val="22"/>
        </w:rPr>
        <w:t xml:space="preserve">copies of advertisements, dated not less than ten (10) days prior to bid opening, as appearing in general publications, trade-oriented publications, and applicable minority/women-focused media detailing the opportunities for </w:t>
      </w:r>
      <w:proofErr w:type="gramStart"/>
      <w:r w:rsidRPr="000C1ADF">
        <w:rPr>
          <w:rFonts w:asciiTheme="minorHAnsi" w:hAnsiTheme="minorHAnsi"/>
          <w:spacing w:val="-3"/>
          <w:sz w:val="22"/>
          <w:szCs w:val="22"/>
        </w:rPr>
        <w:t>participation;</w:t>
      </w:r>
      <w:proofErr w:type="gramEnd"/>
    </w:p>
    <w:p w14:paraId="373B4035" w14:textId="77777777" w:rsidR="00B36B5A" w:rsidRPr="000C1ADF" w:rsidRDefault="00B36B5A" w:rsidP="00152F2C">
      <w:pPr>
        <w:pStyle w:val="EndnoteText"/>
        <w:suppressAutoHyphens/>
        <w:rPr>
          <w:rFonts w:asciiTheme="minorHAnsi" w:hAnsiTheme="minorHAnsi"/>
          <w:spacing w:val="-2"/>
          <w:sz w:val="22"/>
          <w:szCs w:val="22"/>
        </w:rPr>
      </w:pPr>
    </w:p>
    <w:p w14:paraId="771B11D5" w14:textId="2A13716B" w:rsidR="00B36B5A" w:rsidRPr="000C1ADF" w:rsidRDefault="00523B80" w:rsidP="00152F2C">
      <w:pPr>
        <w:suppressAutoHyphens/>
        <w:rPr>
          <w:rFonts w:asciiTheme="minorHAnsi" w:hAnsiTheme="minorHAnsi"/>
          <w:spacing w:val="-2"/>
          <w:sz w:val="22"/>
          <w:szCs w:val="22"/>
        </w:rPr>
      </w:pPr>
      <w:r w:rsidRPr="000C1ADF">
        <w:rPr>
          <w:rFonts w:asciiTheme="minorHAnsi" w:hAnsiTheme="minorHAnsi"/>
          <w:spacing w:val="-2"/>
          <w:sz w:val="22"/>
          <w:szCs w:val="22"/>
        </w:rPr>
        <w:t>October</w:t>
      </w:r>
      <w:r w:rsidR="0092253C" w:rsidRPr="000C1ADF">
        <w:rPr>
          <w:rFonts w:asciiTheme="minorHAnsi" w:hAnsiTheme="minorHAnsi"/>
          <w:spacing w:val="-2"/>
          <w:sz w:val="22"/>
          <w:szCs w:val="22"/>
        </w:rPr>
        <w:t xml:space="preserve"> </w:t>
      </w:r>
      <w:r w:rsidR="00680EBE" w:rsidRPr="000C1ADF">
        <w:rPr>
          <w:rFonts w:asciiTheme="minorHAnsi" w:hAnsiTheme="minorHAnsi"/>
          <w:spacing w:val="-2"/>
          <w:sz w:val="22"/>
          <w:szCs w:val="22"/>
        </w:rPr>
        <w:t>2021</w:t>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t>EEO-DEP-490</w:t>
      </w:r>
    </w:p>
    <w:p w14:paraId="64881DC0" w14:textId="77777777" w:rsidR="00B36B5A" w:rsidRPr="000C1ADF" w:rsidRDefault="00B36B5A" w:rsidP="00152F2C">
      <w:pPr>
        <w:pStyle w:val="Header"/>
        <w:tabs>
          <w:tab w:val="clear" w:pos="4320"/>
          <w:tab w:val="clear" w:pos="8640"/>
        </w:tabs>
        <w:suppressAutoHyphens/>
        <w:rPr>
          <w:rFonts w:asciiTheme="minorHAnsi" w:hAnsiTheme="minorHAnsi"/>
          <w:spacing w:val="-2"/>
        </w:rPr>
      </w:pPr>
      <w:r w:rsidRPr="000C1ADF">
        <w:rPr>
          <w:rFonts w:asciiTheme="minorHAnsi" w:hAnsiTheme="minorHAnsi"/>
          <w:spacing w:val="-2"/>
          <w:sz w:val="22"/>
          <w:szCs w:val="2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r>
      <w:r w:rsidRPr="000C1ADF">
        <w:rPr>
          <w:rFonts w:asciiTheme="minorHAnsi" w:hAnsiTheme="minorHAnsi"/>
          <w:spacing w:val="-2"/>
        </w:rPr>
        <w:tab/>
        <w:t>(Page 1)</w:t>
      </w:r>
    </w:p>
    <w:p w14:paraId="54EA34E0" w14:textId="77777777" w:rsidR="00B36B5A" w:rsidRPr="000C1ADF" w:rsidRDefault="00B36B5A" w:rsidP="00152F2C">
      <w:pPr>
        <w:pStyle w:val="Header"/>
        <w:tabs>
          <w:tab w:val="clear" w:pos="4320"/>
          <w:tab w:val="clear" w:pos="8640"/>
        </w:tabs>
        <w:suppressAutoHyphens/>
        <w:rPr>
          <w:rFonts w:asciiTheme="minorHAnsi" w:hAnsiTheme="minorHAnsi"/>
          <w:spacing w:val="-2"/>
          <w:sz w:val="22"/>
          <w:szCs w:val="22"/>
        </w:rPr>
      </w:pPr>
      <w:r w:rsidRPr="000C1ADF">
        <w:rPr>
          <w:rFonts w:asciiTheme="minorHAnsi" w:hAnsiTheme="minorHAnsi"/>
          <w:spacing w:val="-2"/>
        </w:rPr>
        <w:br w:type="page"/>
      </w:r>
    </w:p>
    <w:p w14:paraId="37FB6552" w14:textId="77777777" w:rsidR="00B36B5A" w:rsidRPr="000C1ADF" w:rsidRDefault="00B36B5A" w:rsidP="00726BE5">
      <w:pPr>
        <w:numPr>
          <w:ilvl w:val="0"/>
          <w:numId w:val="40"/>
        </w:numPr>
        <w:tabs>
          <w:tab w:val="clear" w:pos="720"/>
        </w:tabs>
        <w:suppressAutoHyphens/>
        <w:rPr>
          <w:rFonts w:asciiTheme="minorHAnsi" w:hAnsiTheme="minorHAnsi"/>
          <w:spacing w:val="-2"/>
          <w:sz w:val="22"/>
          <w:szCs w:val="22"/>
        </w:rPr>
      </w:pPr>
      <w:r w:rsidRPr="000C1ADF">
        <w:rPr>
          <w:rFonts w:asciiTheme="minorHAnsi" w:hAnsiTheme="minorHAnsi"/>
          <w:spacing w:val="-3"/>
          <w:sz w:val="22"/>
          <w:szCs w:val="22"/>
        </w:rPr>
        <w:lastRenderedPageBreak/>
        <w:t>MassDEP may require the Contractor to produce such additional information as it deems appropriate.</w:t>
      </w:r>
    </w:p>
    <w:p w14:paraId="426ABC80" w14:textId="77777777" w:rsidR="00B36B5A" w:rsidRPr="000C1ADF" w:rsidRDefault="00B36B5A" w:rsidP="00152F2C">
      <w:pPr>
        <w:suppressAutoHyphens/>
        <w:ind w:left="720" w:hanging="720"/>
        <w:rPr>
          <w:rFonts w:asciiTheme="minorHAnsi" w:hAnsiTheme="minorHAnsi"/>
          <w:spacing w:val="-3"/>
          <w:sz w:val="22"/>
          <w:szCs w:val="22"/>
        </w:rPr>
      </w:pPr>
    </w:p>
    <w:p w14:paraId="13CE5FCE" w14:textId="55607C8F" w:rsidR="00B36B5A" w:rsidRPr="000C1ADF" w:rsidRDefault="00B36B5A" w:rsidP="00152F2C">
      <w:pPr>
        <w:suppressAutoHyphens/>
        <w:ind w:left="720" w:hanging="720"/>
        <w:rPr>
          <w:rFonts w:asciiTheme="minorHAnsi" w:hAnsiTheme="minorHAnsi"/>
          <w:spacing w:val="-3"/>
          <w:sz w:val="22"/>
          <w:szCs w:val="22"/>
        </w:rPr>
      </w:pPr>
      <w:r w:rsidRPr="000C1ADF">
        <w:rPr>
          <w:rFonts w:asciiTheme="minorHAnsi" w:hAnsiTheme="minorHAnsi"/>
          <w:spacing w:val="-3"/>
          <w:sz w:val="22"/>
          <w:szCs w:val="22"/>
        </w:rPr>
        <w:t>C.</w:t>
      </w:r>
      <w:r w:rsidRPr="000C1ADF">
        <w:rPr>
          <w:rFonts w:asciiTheme="minorHAnsi" w:hAnsiTheme="minorHAnsi"/>
          <w:spacing w:val="-3"/>
          <w:sz w:val="22"/>
          <w:szCs w:val="22"/>
        </w:rPr>
        <w:tab/>
        <w:t xml:space="preserve">No later than ten (10) days after submission of all required information and documentation, MassDEP shall </w:t>
      </w:r>
      <w:proofErr w:type="gramStart"/>
      <w:r w:rsidRPr="000C1ADF">
        <w:rPr>
          <w:rFonts w:asciiTheme="minorHAnsi" w:hAnsiTheme="minorHAnsi"/>
          <w:spacing w:val="-3"/>
          <w:sz w:val="22"/>
          <w:szCs w:val="22"/>
        </w:rPr>
        <w:t>make a determination</w:t>
      </w:r>
      <w:proofErr w:type="gramEnd"/>
      <w:r w:rsidRPr="000C1ADF">
        <w:rPr>
          <w:rFonts w:asciiTheme="minorHAnsi" w:hAnsiTheme="minorHAnsi"/>
          <w:spacing w:val="-3"/>
          <w:sz w:val="22"/>
          <w:szCs w:val="22"/>
        </w:rPr>
        <w:t xml:space="preserve">, in writing, whether the waiver request is granted and shall provide that determination to the Contractor and Awarding Authority.  If the waiver request is denied, the facts upon which a denial is based will be set forth in writing.  </w:t>
      </w:r>
    </w:p>
    <w:p w14:paraId="6F3E2B7D" w14:textId="77777777" w:rsidR="00B36B5A" w:rsidRPr="000C1ADF" w:rsidRDefault="00B36B5A" w:rsidP="00152F2C">
      <w:pPr>
        <w:suppressAutoHyphens/>
        <w:rPr>
          <w:rFonts w:asciiTheme="minorHAnsi" w:hAnsiTheme="minorHAnsi"/>
          <w:spacing w:val="-3"/>
          <w:sz w:val="22"/>
          <w:szCs w:val="22"/>
        </w:rPr>
      </w:pPr>
    </w:p>
    <w:p w14:paraId="3F174974"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u w:val="single"/>
        </w:rPr>
        <w:t>Special Note</w:t>
      </w:r>
    </w:p>
    <w:p w14:paraId="7B69C878" w14:textId="77777777" w:rsidR="00B36B5A" w:rsidRPr="000C1ADF" w:rsidRDefault="00B36B5A" w:rsidP="00152F2C">
      <w:pPr>
        <w:suppressAutoHyphens/>
        <w:rPr>
          <w:rFonts w:asciiTheme="minorHAnsi" w:hAnsiTheme="minorHAnsi"/>
          <w:spacing w:val="-3"/>
          <w:sz w:val="22"/>
          <w:szCs w:val="22"/>
        </w:rPr>
      </w:pPr>
    </w:p>
    <w:p w14:paraId="243CA1ED" w14:textId="77777777" w:rsidR="00B36B5A" w:rsidRPr="000C1ADF" w:rsidRDefault="00B36B5A" w:rsidP="00152F2C">
      <w:pPr>
        <w:suppressAutoHyphens/>
        <w:ind w:left="720" w:hanging="720"/>
        <w:rPr>
          <w:rFonts w:asciiTheme="minorHAnsi" w:hAnsiTheme="minorHAnsi"/>
          <w:spacing w:val="-3"/>
          <w:sz w:val="22"/>
          <w:szCs w:val="22"/>
        </w:rPr>
      </w:pPr>
      <w:r w:rsidRPr="000C1ADF">
        <w:rPr>
          <w:rFonts w:asciiTheme="minorHAnsi" w:hAnsiTheme="minorHAnsi"/>
          <w:spacing w:val="-3"/>
          <w:sz w:val="22"/>
          <w:szCs w:val="22"/>
        </w:rPr>
        <w:tab/>
        <w:t>If at any time, MassDEP determines that one or more of the DBE contractors as submitted by the Contractor is not certified, the Contractor shall have 10 working days, following notification to MassDEP, to either find a certified DBE contractor to perform work equal to or greater than that of the uncertified contractor or submit a waiver request.</w:t>
      </w:r>
    </w:p>
    <w:p w14:paraId="451CBE2A" w14:textId="77777777" w:rsidR="00B36B5A" w:rsidRPr="000C1ADF" w:rsidRDefault="00B36B5A" w:rsidP="00152F2C">
      <w:pPr>
        <w:suppressAutoHyphens/>
        <w:rPr>
          <w:rFonts w:asciiTheme="minorHAnsi" w:hAnsiTheme="minorHAnsi"/>
          <w:spacing w:val="-3"/>
          <w:sz w:val="22"/>
          <w:szCs w:val="22"/>
        </w:rPr>
      </w:pPr>
    </w:p>
    <w:p w14:paraId="7AB82C84"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u w:val="single"/>
        </w:rPr>
        <w:t>CERTIFICATION</w:t>
      </w:r>
    </w:p>
    <w:p w14:paraId="0690CD4D" w14:textId="77777777" w:rsidR="00B36B5A" w:rsidRPr="000C1ADF" w:rsidRDefault="00B36B5A" w:rsidP="00152F2C">
      <w:pPr>
        <w:suppressAutoHyphens/>
        <w:rPr>
          <w:rFonts w:asciiTheme="minorHAnsi" w:hAnsiTheme="minorHAnsi"/>
          <w:spacing w:val="-3"/>
          <w:sz w:val="22"/>
          <w:szCs w:val="22"/>
        </w:rPr>
      </w:pPr>
    </w:p>
    <w:p w14:paraId="7C20B47F" w14:textId="77777777" w:rsidR="00B36B5A" w:rsidRPr="000C1ADF" w:rsidRDefault="00B36B5A" w:rsidP="00152F2C">
      <w:pPr>
        <w:suppressAutoHyphens/>
        <w:rPr>
          <w:rFonts w:asciiTheme="minorHAnsi" w:hAnsiTheme="minorHAnsi"/>
          <w:spacing w:val="-3"/>
          <w:sz w:val="22"/>
          <w:szCs w:val="22"/>
        </w:rPr>
      </w:pPr>
      <w:r w:rsidRPr="000C1ADF">
        <w:rPr>
          <w:rFonts w:asciiTheme="minorHAnsi" w:hAnsiTheme="minorHAnsi"/>
          <w:spacing w:val="-3"/>
          <w:sz w:val="22"/>
          <w:szCs w:val="22"/>
        </w:rPr>
        <w:t>The undersigned herewith certifies that the above information and appropriate attachments are true and accurate to the best of my knowledge and that I have been authorized to act on behalf of the bidder in this matter.</w:t>
      </w:r>
    </w:p>
    <w:p w14:paraId="0DB96ED1" w14:textId="77777777" w:rsidR="00B36B5A" w:rsidRPr="000C1ADF" w:rsidRDefault="00B36B5A" w:rsidP="00152F2C">
      <w:pPr>
        <w:suppressAutoHyphens/>
        <w:rPr>
          <w:rFonts w:asciiTheme="minorHAnsi" w:hAnsiTheme="minorHAnsi"/>
          <w:spacing w:val="-3"/>
          <w:sz w:val="22"/>
          <w:szCs w:val="22"/>
        </w:rPr>
      </w:pPr>
    </w:p>
    <w:tbl>
      <w:tblPr>
        <w:tblW w:w="0" w:type="auto"/>
        <w:tblLayout w:type="fixed"/>
        <w:tblLook w:val="04A0" w:firstRow="1" w:lastRow="0" w:firstColumn="1" w:lastColumn="0" w:noHBand="0" w:noVBand="1"/>
      </w:tblPr>
      <w:tblGrid>
        <w:gridCol w:w="5598"/>
        <w:gridCol w:w="720"/>
        <w:gridCol w:w="3150"/>
      </w:tblGrid>
      <w:tr w:rsidR="00DB25A4" w:rsidRPr="000C1ADF" w14:paraId="286885E7" w14:textId="77777777" w:rsidTr="002E546F">
        <w:trPr>
          <w:trHeight w:val="720"/>
        </w:trPr>
        <w:tc>
          <w:tcPr>
            <w:tcW w:w="5598" w:type="dxa"/>
            <w:tcBorders>
              <w:top w:val="nil"/>
              <w:left w:val="nil"/>
              <w:bottom w:val="single" w:sz="4" w:space="0" w:color="auto"/>
              <w:right w:val="nil"/>
            </w:tcBorders>
            <w:vAlign w:val="bottom"/>
          </w:tcPr>
          <w:p w14:paraId="1DDCF303" w14:textId="77777777" w:rsidR="00B36B5A" w:rsidRPr="000C1ADF" w:rsidRDefault="00B36B5A" w:rsidP="00152F2C">
            <w:pPr>
              <w:pStyle w:val="c6"/>
              <w:suppressAutoHyphens/>
              <w:spacing w:line="240" w:lineRule="auto"/>
              <w:rPr>
                <w:rFonts w:asciiTheme="minorHAnsi" w:hAnsiTheme="minorHAnsi"/>
                <w:spacing w:val="-3"/>
                <w:sz w:val="22"/>
                <w:szCs w:val="22"/>
              </w:rPr>
            </w:pPr>
          </w:p>
        </w:tc>
        <w:tc>
          <w:tcPr>
            <w:tcW w:w="720" w:type="dxa"/>
            <w:vAlign w:val="bottom"/>
          </w:tcPr>
          <w:p w14:paraId="40637E93" w14:textId="77777777" w:rsidR="00B36B5A" w:rsidRPr="000C1ADF" w:rsidRDefault="00B36B5A" w:rsidP="00152F2C">
            <w:pPr>
              <w:suppressAutoHyphens/>
              <w:jc w:val="center"/>
              <w:rPr>
                <w:rFonts w:asciiTheme="minorHAnsi" w:hAnsiTheme="minorHAnsi"/>
                <w:spacing w:val="-3"/>
                <w:sz w:val="22"/>
                <w:szCs w:val="22"/>
              </w:rPr>
            </w:pPr>
          </w:p>
        </w:tc>
        <w:tc>
          <w:tcPr>
            <w:tcW w:w="3150" w:type="dxa"/>
            <w:tcBorders>
              <w:top w:val="nil"/>
              <w:left w:val="nil"/>
              <w:bottom w:val="single" w:sz="4" w:space="0" w:color="auto"/>
              <w:right w:val="nil"/>
            </w:tcBorders>
            <w:vAlign w:val="bottom"/>
          </w:tcPr>
          <w:p w14:paraId="43FBA7FE" w14:textId="77777777" w:rsidR="00B36B5A" w:rsidRPr="000C1ADF" w:rsidRDefault="00B36B5A" w:rsidP="00152F2C">
            <w:pPr>
              <w:suppressAutoHyphens/>
              <w:jc w:val="center"/>
              <w:rPr>
                <w:rFonts w:asciiTheme="minorHAnsi" w:hAnsiTheme="minorHAnsi"/>
                <w:spacing w:val="-3"/>
                <w:sz w:val="22"/>
                <w:szCs w:val="22"/>
              </w:rPr>
            </w:pPr>
          </w:p>
        </w:tc>
      </w:tr>
      <w:tr w:rsidR="00B36B5A" w:rsidRPr="000C1ADF" w14:paraId="5A49EE77" w14:textId="77777777" w:rsidTr="002E546F">
        <w:tc>
          <w:tcPr>
            <w:tcW w:w="5598" w:type="dxa"/>
            <w:tcBorders>
              <w:top w:val="single" w:sz="4" w:space="0" w:color="auto"/>
              <w:left w:val="nil"/>
              <w:bottom w:val="nil"/>
              <w:right w:val="nil"/>
            </w:tcBorders>
            <w:hideMark/>
          </w:tcPr>
          <w:p w14:paraId="4CE5C576" w14:textId="77777777" w:rsidR="00B36B5A" w:rsidRPr="000C1ADF" w:rsidRDefault="00B36B5A" w:rsidP="00152F2C">
            <w:pPr>
              <w:suppressAutoHyphens/>
              <w:jc w:val="center"/>
              <w:rPr>
                <w:rFonts w:asciiTheme="minorHAnsi" w:hAnsiTheme="minorHAnsi"/>
                <w:spacing w:val="-3"/>
                <w:sz w:val="22"/>
                <w:szCs w:val="22"/>
              </w:rPr>
            </w:pPr>
            <w:r w:rsidRPr="000C1ADF">
              <w:rPr>
                <w:rFonts w:asciiTheme="minorHAnsi" w:hAnsiTheme="minorHAnsi"/>
                <w:spacing w:val="-3"/>
                <w:sz w:val="22"/>
                <w:szCs w:val="22"/>
              </w:rPr>
              <w:t>(authorized original signature)</w:t>
            </w:r>
          </w:p>
        </w:tc>
        <w:tc>
          <w:tcPr>
            <w:tcW w:w="720" w:type="dxa"/>
          </w:tcPr>
          <w:p w14:paraId="25D511D7" w14:textId="77777777" w:rsidR="00B36B5A" w:rsidRPr="000C1ADF" w:rsidRDefault="00B36B5A" w:rsidP="00152F2C">
            <w:pPr>
              <w:suppressAutoHyphens/>
              <w:jc w:val="center"/>
              <w:rPr>
                <w:rFonts w:asciiTheme="minorHAnsi" w:hAnsiTheme="minorHAnsi"/>
                <w:spacing w:val="-3"/>
                <w:sz w:val="22"/>
                <w:szCs w:val="22"/>
              </w:rPr>
            </w:pPr>
          </w:p>
        </w:tc>
        <w:tc>
          <w:tcPr>
            <w:tcW w:w="3150" w:type="dxa"/>
            <w:tcBorders>
              <w:top w:val="single" w:sz="4" w:space="0" w:color="auto"/>
              <w:left w:val="nil"/>
              <w:bottom w:val="nil"/>
              <w:right w:val="nil"/>
            </w:tcBorders>
            <w:hideMark/>
          </w:tcPr>
          <w:p w14:paraId="7A1A3400" w14:textId="77777777" w:rsidR="00B36B5A" w:rsidRPr="000C1ADF" w:rsidRDefault="00B36B5A" w:rsidP="00152F2C">
            <w:pPr>
              <w:suppressAutoHyphens/>
              <w:jc w:val="center"/>
              <w:rPr>
                <w:rFonts w:asciiTheme="minorHAnsi" w:hAnsiTheme="minorHAnsi"/>
                <w:spacing w:val="-3"/>
                <w:sz w:val="22"/>
                <w:szCs w:val="22"/>
              </w:rPr>
            </w:pPr>
            <w:r w:rsidRPr="000C1ADF">
              <w:rPr>
                <w:rFonts w:asciiTheme="minorHAnsi" w:hAnsiTheme="minorHAnsi"/>
                <w:spacing w:val="-3"/>
                <w:sz w:val="22"/>
                <w:szCs w:val="22"/>
              </w:rPr>
              <w:t>DATE</w:t>
            </w:r>
          </w:p>
        </w:tc>
      </w:tr>
    </w:tbl>
    <w:p w14:paraId="614E3ED8" w14:textId="77777777" w:rsidR="00B36B5A" w:rsidRPr="000C1ADF" w:rsidRDefault="00B36B5A" w:rsidP="00152F2C">
      <w:pPr>
        <w:suppressAutoHyphens/>
        <w:rPr>
          <w:rFonts w:asciiTheme="minorHAnsi" w:hAnsiTheme="minorHAnsi"/>
          <w:spacing w:val="-3"/>
          <w:sz w:val="22"/>
          <w:szCs w:val="22"/>
        </w:rPr>
      </w:pPr>
    </w:p>
    <w:p w14:paraId="1E9A3C66" w14:textId="77777777" w:rsidR="00B36B5A" w:rsidRPr="000C1ADF" w:rsidRDefault="00B36B5A" w:rsidP="00152F2C">
      <w:pPr>
        <w:suppressAutoHyphens/>
        <w:rPr>
          <w:rFonts w:asciiTheme="minorHAnsi" w:hAnsiTheme="minorHAnsi"/>
          <w:spacing w:val="-3"/>
          <w:sz w:val="22"/>
          <w:szCs w:val="22"/>
        </w:rPr>
      </w:pPr>
    </w:p>
    <w:p w14:paraId="1E0BCAB5" w14:textId="77777777" w:rsidR="00B36B5A" w:rsidRPr="000C1ADF" w:rsidRDefault="00B36B5A" w:rsidP="00152F2C">
      <w:pPr>
        <w:suppressAutoHyphens/>
        <w:rPr>
          <w:rFonts w:asciiTheme="minorHAnsi" w:hAnsiTheme="minorHAnsi"/>
          <w:spacing w:val="-3"/>
          <w:sz w:val="22"/>
          <w:szCs w:val="22"/>
        </w:rPr>
      </w:pPr>
    </w:p>
    <w:p w14:paraId="456C3754" w14:textId="77777777" w:rsidR="00B36B5A" w:rsidRPr="000C1ADF" w:rsidRDefault="00B36B5A" w:rsidP="00152F2C">
      <w:pPr>
        <w:pStyle w:val="EndnoteText"/>
        <w:suppressAutoHyphens/>
        <w:rPr>
          <w:rFonts w:asciiTheme="minorHAnsi" w:hAnsiTheme="minorHAnsi"/>
          <w:spacing w:val="-3"/>
          <w:sz w:val="22"/>
          <w:szCs w:val="22"/>
        </w:rPr>
      </w:pPr>
      <w:r w:rsidRPr="000C1ADF">
        <w:rPr>
          <w:rFonts w:asciiTheme="minorHAnsi" w:hAnsiTheme="minorHAnsi"/>
          <w:spacing w:val="-3"/>
          <w:sz w:val="22"/>
          <w:szCs w:val="22"/>
        </w:rPr>
        <w:t>MAILING INSTRUCTIONS:</w:t>
      </w:r>
      <w:r w:rsidRPr="000C1ADF">
        <w:rPr>
          <w:rFonts w:asciiTheme="minorHAnsi" w:hAnsiTheme="minorHAnsi"/>
          <w:spacing w:val="-3"/>
          <w:sz w:val="22"/>
          <w:szCs w:val="22"/>
        </w:rPr>
        <w:tab/>
        <w:t>(CERTIFIED MAIL)</w:t>
      </w:r>
    </w:p>
    <w:p w14:paraId="6393667C" w14:textId="77777777" w:rsidR="00B36B5A" w:rsidRPr="000C1ADF" w:rsidRDefault="00B36B5A" w:rsidP="00152F2C">
      <w:pPr>
        <w:suppressAutoHyphens/>
        <w:rPr>
          <w:rFonts w:asciiTheme="minorHAnsi" w:hAnsiTheme="minorHAnsi"/>
          <w:spacing w:val="-3"/>
          <w:sz w:val="22"/>
          <w:szCs w:val="22"/>
        </w:rPr>
      </w:pPr>
    </w:p>
    <w:tbl>
      <w:tblPr>
        <w:tblW w:w="0" w:type="auto"/>
        <w:tblLayout w:type="fixed"/>
        <w:tblLook w:val="04A0" w:firstRow="1" w:lastRow="0" w:firstColumn="1" w:lastColumn="0" w:noHBand="0" w:noVBand="1"/>
      </w:tblPr>
      <w:tblGrid>
        <w:gridCol w:w="828"/>
        <w:gridCol w:w="4050"/>
        <w:gridCol w:w="3960"/>
      </w:tblGrid>
      <w:tr w:rsidR="00DB25A4" w:rsidRPr="000C1ADF" w14:paraId="2DE9E202" w14:textId="77777777" w:rsidTr="002E546F">
        <w:trPr>
          <w:trHeight w:val="341"/>
        </w:trPr>
        <w:tc>
          <w:tcPr>
            <w:tcW w:w="828" w:type="dxa"/>
            <w:vAlign w:val="bottom"/>
            <w:hideMark/>
          </w:tcPr>
          <w:p w14:paraId="28CF7C23" w14:textId="21EDB984" w:rsidR="00C96F7A" w:rsidRPr="000C1ADF" w:rsidRDefault="00C96F7A" w:rsidP="00C96F7A">
            <w:pPr>
              <w:pStyle w:val="EndnoteText"/>
              <w:suppressAutoHyphens/>
              <w:rPr>
                <w:rFonts w:asciiTheme="minorHAnsi" w:hAnsiTheme="minorHAnsi"/>
                <w:spacing w:val="-3"/>
                <w:sz w:val="22"/>
                <w:szCs w:val="22"/>
              </w:rPr>
            </w:pPr>
            <w:r w:rsidRPr="000C1ADF">
              <w:rPr>
                <w:rFonts w:asciiTheme="minorHAnsi" w:hAnsiTheme="minorHAnsi"/>
                <w:spacing w:val="-3"/>
                <w:sz w:val="22"/>
                <w:szCs w:val="22"/>
              </w:rPr>
              <w:t>To:</w:t>
            </w:r>
          </w:p>
        </w:tc>
        <w:tc>
          <w:tcPr>
            <w:tcW w:w="4050" w:type="dxa"/>
            <w:vAlign w:val="bottom"/>
            <w:hideMark/>
          </w:tcPr>
          <w:p w14:paraId="3ADA236E" w14:textId="37F2B1EE" w:rsidR="00C96F7A" w:rsidRPr="000C1ADF" w:rsidRDefault="00C96F7A" w:rsidP="00C96F7A">
            <w:pPr>
              <w:pStyle w:val="EndnoteText"/>
              <w:suppressAutoHyphens/>
              <w:rPr>
                <w:rFonts w:asciiTheme="minorHAnsi" w:hAnsiTheme="minorHAnsi"/>
                <w:spacing w:val="-3"/>
                <w:sz w:val="22"/>
                <w:szCs w:val="22"/>
              </w:rPr>
            </w:pPr>
            <w:r w:rsidRPr="000C1ADF">
              <w:rPr>
                <w:rFonts w:asciiTheme="minorHAnsi" w:hAnsiTheme="minorHAnsi"/>
                <w:sz w:val="22"/>
                <w:szCs w:val="22"/>
              </w:rPr>
              <w:t>DEP-DFM PROCUREMENT ANALYST</w:t>
            </w:r>
          </w:p>
        </w:tc>
        <w:tc>
          <w:tcPr>
            <w:tcW w:w="3960" w:type="dxa"/>
            <w:tcBorders>
              <w:top w:val="nil"/>
              <w:left w:val="nil"/>
              <w:right w:val="nil"/>
            </w:tcBorders>
            <w:vAlign w:val="bottom"/>
          </w:tcPr>
          <w:p w14:paraId="5D8E0F32" w14:textId="77777777" w:rsidR="00C96F7A" w:rsidRPr="000C1ADF" w:rsidRDefault="00C96F7A" w:rsidP="00C96F7A">
            <w:pPr>
              <w:pStyle w:val="EndnoteText"/>
              <w:suppressAutoHyphens/>
              <w:rPr>
                <w:rFonts w:asciiTheme="minorHAnsi" w:hAnsiTheme="minorHAnsi"/>
                <w:spacing w:val="-3"/>
                <w:sz w:val="22"/>
                <w:szCs w:val="22"/>
              </w:rPr>
            </w:pPr>
          </w:p>
        </w:tc>
      </w:tr>
      <w:tr w:rsidR="00DB25A4" w:rsidRPr="000C1ADF" w14:paraId="1FE9A96C" w14:textId="77777777" w:rsidTr="002E546F">
        <w:trPr>
          <w:trHeight w:val="304"/>
        </w:trPr>
        <w:tc>
          <w:tcPr>
            <w:tcW w:w="828" w:type="dxa"/>
            <w:vAlign w:val="bottom"/>
          </w:tcPr>
          <w:p w14:paraId="00902F56" w14:textId="77777777" w:rsidR="00C96F7A" w:rsidRPr="000C1ADF" w:rsidRDefault="00C96F7A" w:rsidP="00C96F7A">
            <w:pPr>
              <w:pStyle w:val="EndnoteText"/>
              <w:suppressAutoHyphens/>
              <w:rPr>
                <w:rFonts w:asciiTheme="minorHAnsi" w:hAnsiTheme="minorHAnsi"/>
                <w:spacing w:val="-3"/>
                <w:sz w:val="22"/>
                <w:szCs w:val="22"/>
              </w:rPr>
            </w:pPr>
          </w:p>
        </w:tc>
        <w:tc>
          <w:tcPr>
            <w:tcW w:w="4050" w:type="dxa"/>
            <w:vAlign w:val="bottom"/>
            <w:hideMark/>
          </w:tcPr>
          <w:p w14:paraId="03B9216B" w14:textId="77777777" w:rsidR="00C96F7A" w:rsidRPr="000C1ADF" w:rsidRDefault="00C96F7A" w:rsidP="00C96F7A">
            <w:pPr>
              <w:pStyle w:val="EndnoteText"/>
              <w:spacing w:before="80" w:after="80"/>
              <w:rPr>
                <w:rFonts w:asciiTheme="minorHAnsi" w:hAnsiTheme="minorHAnsi"/>
                <w:sz w:val="22"/>
                <w:szCs w:val="22"/>
              </w:rPr>
            </w:pPr>
            <w:r w:rsidRPr="000C1ADF">
              <w:rPr>
                <w:rFonts w:asciiTheme="minorHAnsi" w:hAnsiTheme="minorHAnsi"/>
                <w:sz w:val="22"/>
                <w:szCs w:val="22"/>
              </w:rPr>
              <w:t>YITLING SLAYMAN</w:t>
            </w:r>
          </w:p>
          <w:p w14:paraId="34AE28DF" w14:textId="43F0F648" w:rsidR="00C96F7A" w:rsidRPr="000C1ADF" w:rsidRDefault="00C96F7A" w:rsidP="00C96F7A">
            <w:pPr>
              <w:pStyle w:val="EndnoteText"/>
              <w:suppressAutoHyphens/>
              <w:rPr>
                <w:rFonts w:asciiTheme="minorHAnsi" w:hAnsiTheme="minorHAnsi"/>
                <w:spacing w:val="-3"/>
                <w:sz w:val="22"/>
                <w:szCs w:val="22"/>
              </w:rPr>
            </w:pPr>
            <w:r w:rsidRPr="000C1ADF">
              <w:rPr>
                <w:rFonts w:asciiTheme="minorHAnsi" w:hAnsiTheme="minorHAnsi"/>
                <w:sz w:val="22"/>
                <w:szCs w:val="22"/>
              </w:rPr>
              <w:t>ONE WINTER STREET - 4</w:t>
            </w:r>
            <w:r w:rsidRPr="000C1ADF">
              <w:rPr>
                <w:rFonts w:asciiTheme="minorHAnsi" w:hAnsiTheme="minorHAnsi"/>
                <w:sz w:val="22"/>
                <w:szCs w:val="22"/>
                <w:vertAlign w:val="superscript"/>
              </w:rPr>
              <w:t>TH</w:t>
            </w:r>
            <w:r w:rsidRPr="000C1ADF">
              <w:rPr>
                <w:rFonts w:asciiTheme="minorHAnsi" w:hAnsiTheme="minorHAnsi"/>
                <w:sz w:val="22"/>
                <w:szCs w:val="22"/>
              </w:rPr>
              <w:t xml:space="preserve"> FLOOR</w:t>
            </w:r>
          </w:p>
        </w:tc>
        <w:tc>
          <w:tcPr>
            <w:tcW w:w="3960" w:type="dxa"/>
            <w:tcBorders>
              <w:left w:val="nil"/>
              <w:bottom w:val="nil"/>
              <w:right w:val="nil"/>
            </w:tcBorders>
            <w:vAlign w:val="bottom"/>
          </w:tcPr>
          <w:p w14:paraId="1862C343" w14:textId="77777777" w:rsidR="00C96F7A" w:rsidRPr="000C1ADF" w:rsidRDefault="00C96F7A" w:rsidP="00C96F7A">
            <w:pPr>
              <w:pStyle w:val="EndnoteText"/>
              <w:suppressAutoHyphens/>
              <w:rPr>
                <w:rFonts w:asciiTheme="minorHAnsi" w:hAnsiTheme="minorHAnsi"/>
                <w:spacing w:val="-3"/>
                <w:sz w:val="22"/>
                <w:szCs w:val="22"/>
              </w:rPr>
            </w:pPr>
          </w:p>
        </w:tc>
      </w:tr>
      <w:tr w:rsidR="00DB25A4" w:rsidRPr="000C1ADF" w14:paraId="624E3ECC" w14:textId="77777777" w:rsidTr="002E546F">
        <w:trPr>
          <w:trHeight w:val="304"/>
        </w:trPr>
        <w:tc>
          <w:tcPr>
            <w:tcW w:w="828" w:type="dxa"/>
            <w:vAlign w:val="bottom"/>
          </w:tcPr>
          <w:p w14:paraId="62156408" w14:textId="77777777" w:rsidR="00C96F7A" w:rsidRPr="000C1ADF" w:rsidRDefault="00C96F7A" w:rsidP="00C96F7A">
            <w:pPr>
              <w:pStyle w:val="EndnoteText"/>
              <w:suppressAutoHyphens/>
              <w:rPr>
                <w:rFonts w:asciiTheme="minorHAnsi" w:hAnsiTheme="minorHAnsi"/>
                <w:spacing w:val="-3"/>
                <w:sz w:val="22"/>
                <w:szCs w:val="22"/>
              </w:rPr>
            </w:pPr>
          </w:p>
        </w:tc>
        <w:tc>
          <w:tcPr>
            <w:tcW w:w="4050" w:type="dxa"/>
            <w:vAlign w:val="bottom"/>
            <w:hideMark/>
          </w:tcPr>
          <w:p w14:paraId="7AA0F323" w14:textId="77777777" w:rsidR="00C96F7A" w:rsidRPr="000C1ADF" w:rsidRDefault="00C96F7A" w:rsidP="00C96F7A">
            <w:pPr>
              <w:pStyle w:val="EndnoteText"/>
              <w:rPr>
                <w:rFonts w:asciiTheme="minorHAnsi" w:hAnsiTheme="minorHAnsi"/>
                <w:sz w:val="22"/>
                <w:szCs w:val="22"/>
              </w:rPr>
            </w:pPr>
            <w:r w:rsidRPr="000C1ADF">
              <w:rPr>
                <w:rFonts w:asciiTheme="minorHAnsi" w:hAnsiTheme="minorHAnsi"/>
                <w:sz w:val="22"/>
                <w:szCs w:val="22"/>
              </w:rPr>
              <w:t>BOSTON, MA 02108</w:t>
            </w:r>
          </w:p>
          <w:p w14:paraId="69AB71E7" w14:textId="47C7DD64" w:rsidR="00C96F7A" w:rsidRPr="000C1ADF" w:rsidRDefault="00C96F7A" w:rsidP="00C96F7A">
            <w:pPr>
              <w:pStyle w:val="EndnoteText"/>
              <w:suppressAutoHyphens/>
              <w:rPr>
                <w:rFonts w:asciiTheme="minorHAnsi" w:hAnsiTheme="minorHAnsi"/>
                <w:spacing w:val="-3"/>
                <w:sz w:val="22"/>
                <w:szCs w:val="22"/>
              </w:rPr>
            </w:pPr>
            <w:r w:rsidRPr="000C1ADF">
              <w:rPr>
                <w:rFonts w:asciiTheme="minorHAnsi" w:hAnsiTheme="minorHAnsi"/>
                <w:sz w:val="22"/>
                <w:szCs w:val="22"/>
              </w:rPr>
              <w:t>YitLing.Slayman@mass.gov</w:t>
            </w:r>
          </w:p>
        </w:tc>
        <w:tc>
          <w:tcPr>
            <w:tcW w:w="3960" w:type="dxa"/>
            <w:vAlign w:val="bottom"/>
          </w:tcPr>
          <w:p w14:paraId="713D9371" w14:textId="77777777" w:rsidR="00C96F7A" w:rsidRPr="000C1ADF" w:rsidRDefault="00C96F7A" w:rsidP="00C96F7A">
            <w:pPr>
              <w:pStyle w:val="EndnoteText"/>
              <w:suppressAutoHyphens/>
              <w:rPr>
                <w:rFonts w:asciiTheme="minorHAnsi" w:hAnsiTheme="minorHAnsi"/>
                <w:spacing w:val="-3"/>
                <w:sz w:val="22"/>
                <w:szCs w:val="22"/>
              </w:rPr>
            </w:pPr>
          </w:p>
        </w:tc>
      </w:tr>
      <w:tr w:rsidR="00DB25A4" w:rsidRPr="000C1ADF" w14:paraId="5393EE6A" w14:textId="77777777" w:rsidTr="002E546F">
        <w:trPr>
          <w:trHeight w:val="387"/>
        </w:trPr>
        <w:tc>
          <w:tcPr>
            <w:tcW w:w="828" w:type="dxa"/>
            <w:vAlign w:val="bottom"/>
          </w:tcPr>
          <w:p w14:paraId="6ECC15E9" w14:textId="77777777" w:rsidR="00C96F7A" w:rsidRPr="000C1ADF" w:rsidRDefault="00C96F7A" w:rsidP="00C96F7A">
            <w:pPr>
              <w:pStyle w:val="EndnoteText"/>
              <w:suppressAutoHyphens/>
              <w:rPr>
                <w:rFonts w:asciiTheme="minorHAnsi" w:hAnsiTheme="minorHAnsi"/>
                <w:spacing w:val="-3"/>
                <w:sz w:val="22"/>
                <w:szCs w:val="22"/>
              </w:rPr>
            </w:pPr>
          </w:p>
        </w:tc>
        <w:tc>
          <w:tcPr>
            <w:tcW w:w="4050" w:type="dxa"/>
            <w:vAlign w:val="bottom"/>
          </w:tcPr>
          <w:p w14:paraId="26718AE0" w14:textId="77777777" w:rsidR="00C96F7A" w:rsidRPr="000C1ADF" w:rsidRDefault="00C96F7A" w:rsidP="00C96F7A">
            <w:pPr>
              <w:pStyle w:val="EndnoteText"/>
              <w:suppressAutoHyphens/>
              <w:rPr>
                <w:rFonts w:asciiTheme="minorHAnsi" w:hAnsiTheme="minorHAnsi"/>
                <w:spacing w:val="-3"/>
                <w:sz w:val="22"/>
                <w:szCs w:val="22"/>
              </w:rPr>
            </w:pPr>
          </w:p>
        </w:tc>
        <w:tc>
          <w:tcPr>
            <w:tcW w:w="3960" w:type="dxa"/>
            <w:vAlign w:val="bottom"/>
          </w:tcPr>
          <w:p w14:paraId="6CE97755" w14:textId="77777777" w:rsidR="00C96F7A" w:rsidRPr="000C1ADF" w:rsidRDefault="00C96F7A" w:rsidP="00C96F7A">
            <w:pPr>
              <w:pStyle w:val="EndnoteText"/>
              <w:suppressAutoHyphens/>
              <w:rPr>
                <w:rFonts w:asciiTheme="minorHAnsi" w:hAnsiTheme="minorHAnsi"/>
                <w:spacing w:val="-3"/>
                <w:sz w:val="22"/>
                <w:szCs w:val="22"/>
              </w:rPr>
            </w:pPr>
          </w:p>
        </w:tc>
      </w:tr>
      <w:tr w:rsidR="00DB25A4" w:rsidRPr="000C1ADF" w14:paraId="19A42464" w14:textId="77777777" w:rsidTr="002E546F">
        <w:trPr>
          <w:trHeight w:val="304"/>
        </w:trPr>
        <w:tc>
          <w:tcPr>
            <w:tcW w:w="828" w:type="dxa"/>
            <w:vAlign w:val="bottom"/>
            <w:hideMark/>
          </w:tcPr>
          <w:p w14:paraId="6D2E4022" w14:textId="77777777" w:rsidR="00C96F7A" w:rsidRPr="000C1ADF" w:rsidRDefault="00C96F7A" w:rsidP="00C96F7A">
            <w:pPr>
              <w:pStyle w:val="EndnoteText"/>
              <w:suppressAutoHyphens/>
              <w:rPr>
                <w:rFonts w:asciiTheme="minorHAnsi" w:hAnsiTheme="minorHAnsi"/>
                <w:spacing w:val="-3"/>
                <w:sz w:val="22"/>
                <w:szCs w:val="22"/>
              </w:rPr>
            </w:pPr>
            <w:r w:rsidRPr="000C1ADF">
              <w:rPr>
                <w:rFonts w:asciiTheme="minorHAnsi" w:hAnsiTheme="minorHAnsi"/>
                <w:spacing w:val="-3"/>
                <w:sz w:val="22"/>
                <w:szCs w:val="22"/>
              </w:rPr>
              <w:t>CC:</w:t>
            </w:r>
          </w:p>
        </w:tc>
        <w:tc>
          <w:tcPr>
            <w:tcW w:w="4050" w:type="dxa"/>
            <w:vAlign w:val="bottom"/>
            <w:hideMark/>
          </w:tcPr>
          <w:p w14:paraId="225F3A36" w14:textId="6587A995" w:rsidR="00C96F7A" w:rsidRPr="000C1ADF" w:rsidRDefault="00C96F7A" w:rsidP="00C96F7A">
            <w:pPr>
              <w:pStyle w:val="EndnoteText"/>
              <w:rPr>
                <w:rFonts w:asciiTheme="minorHAnsi" w:hAnsiTheme="minorHAnsi"/>
                <w:sz w:val="22"/>
                <w:szCs w:val="22"/>
              </w:rPr>
            </w:pPr>
            <w:r w:rsidRPr="000C1ADF">
              <w:rPr>
                <w:rFonts w:asciiTheme="minorHAnsi" w:hAnsiTheme="minorHAnsi"/>
                <w:sz w:val="22"/>
                <w:szCs w:val="22"/>
              </w:rPr>
              <w:t>DEP-</w:t>
            </w:r>
            <w:r w:rsidR="00A50203" w:rsidRPr="000C1ADF">
              <w:rPr>
                <w:rFonts w:asciiTheme="minorHAnsi" w:hAnsiTheme="minorHAnsi"/>
                <w:sz w:val="22"/>
                <w:szCs w:val="22"/>
              </w:rPr>
              <w:t>BWR 319</w:t>
            </w:r>
            <w:r w:rsidRPr="000C1ADF">
              <w:rPr>
                <w:rFonts w:asciiTheme="minorHAnsi" w:hAnsiTheme="minorHAnsi"/>
                <w:sz w:val="22"/>
                <w:szCs w:val="22"/>
              </w:rPr>
              <w:t xml:space="preserve"> PRO</w:t>
            </w:r>
            <w:r w:rsidR="00A50203" w:rsidRPr="000C1ADF">
              <w:rPr>
                <w:rFonts w:asciiTheme="minorHAnsi" w:hAnsiTheme="minorHAnsi"/>
                <w:sz w:val="22"/>
                <w:szCs w:val="22"/>
              </w:rPr>
              <w:t>GRAM MANAGER</w:t>
            </w:r>
          </w:p>
        </w:tc>
        <w:tc>
          <w:tcPr>
            <w:tcW w:w="3960" w:type="dxa"/>
            <w:vAlign w:val="bottom"/>
          </w:tcPr>
          <w:p w14:paraId="3A48E5C9" w14:textId="77777777" w:rsidR="00C96F7A" w:rsidRPr="000C1ADF" w:rsidRDefault="00C96F7A" w:rsidP="00C96F7A">
            <w:pPr>
              <w:pStyle w:val="EndnoteText"/>
              <w:suppressAutoHyphens/>
              <w:rPr>
                <w:rFonts w:asciiTheme="minorHAnsi" w:hAnsiTheme="minorHAnsi"/>
                <w:spacing w:val="-3"/>
                <w:sz w:val="22"/>
                <w:szCs w:val="22"/>
              </w:rPr>
            </w:pPr>
          </w:p>
        </w:tc>
      </w:tr>
      <w:tr w:rsidR="00DB25A4" w:rsidRPr="000C1ADF" w14:paraId="537331A8" w14:textId="77777777" w:rsidTr="002E546F">
        <w:trPr>
          <w:trHeight w:val="304"/>
        </w:trPr>
        <w:tc>
          <w:tcPr>
            <w:tcW w:w="828" w:type="dxa"/>
            <w:vAlign w:val="bottom"/>
          </w:tcPr>
          <w:p w14:paraId="4914D809" w14:textId="77777777" w:rsidR="00C96F7A" w:rsidRPr="000C1ADF" w:rsidRDefault="00C96F7A" w:rsidP="00C96F7A">
            <w:pPr>
              <w:pStyle w:val="EndnoteText"/>
              <w:suppressAutoHyphens/>
              <w:rPr>
                <w:rFonts w:asciiTheme="minorHAnsi" w:hAnsiTheme="minorHAnsi"/>
                <w:spacing w:val="-3"/>
                <w:sz w:val="22"/>
                <w:szCs w:val="22"/>
              </w:rPr>
            </w:pPr>
          </w:p>
        </w:tc>
        <w:tc>
          <w:tcPr>
            <w:tcW w:w="4050" w:type="dxa"/>
            <w:vAlign w:val="bottom"/>
            <w:hideMark/>
          </w:tcPr>
          <w:p w14:paraId="3FB0A497" w14:textId="2081985D" w:rsidR="00C96F7A" w:rsidRPr="000C1ADF" w:rsidRDefault="00C96F7A" w:rsidP="00C96F7A">
            <w:pPr>
              <w:pStyle w:val="EndnoteText"/>
              <w:spacing w:before="80" w:after="80"/>
              <w:rPr>
                <w:rFonts w:asciiTheme="minorHAnsi" w:hAnsiTheme="minorHAnsi"/>
                <w:sz w:val="22"/>
                <w:szCs w:val="22"/>
              </w:rPr>
            </w:pPr>
            <w:r w:rsidRPr="000C1ADF">
              <w:rPr>
                <w:rFonts w:asciiTheme="minorHAnsi" w:hAnsiTheme="minorHAnsi"/>
                <w:sz w:val="22"/>
                <w:szCs w:val="22"/>
              </w:rPr>
              <w:t>MALCOLM HARPER</w:t>
            </w:r>
          </w:p>
          <w:p w14:paraId="76A70E18" w14:textId="447BA5BC" w:rsidR="00C96F7A" w:rsidRPr="000C1ADF" w:rsidRDefault="00B130AB" w:rsidP="00C96F7A">
            <w:pPr>
              <w:pStyle w:val="EndnoteText"/>
              <w:rPr>
                <w:rFonts w:asciiTheme="minorHAnsi" w:hAnsiTheme="minorHAnsi"/>
                <w:sz w:val="22"/>
                <w:szCs w:val="22"/>
              </w:rPr>
            </w:pPr>
            <w:r w:rsidRPr="000C1ADF">
              <w:rPr>
                <w:rFonts w:asciiTheme="minorHAnsi" w:hAnsiTheme="minorHAnsi"/>
                <w:sz w:val="22"/>
                <w:szCs w:val="22"/>
              </w:rPr>
              <w:t xml:space="preserve">8 </w:t>
            </w:r>
            <w:r w:rsidR="00C96F7A" w:rsidRPr="000C1ADF">
              <w:rPr>
                <w:rFonts w:asciiTheme="minorHAnsi" w:hAnsiTheme="minorHAnsi"/>
                <w:sz w:val="22"/>
                <w:szCs w:val="22"/>
              </w:rPr>
              <w:t>NEW BOND STREET</w:t>
            </w:r>
          </w:p>
        </w:tc>
        <w:tc>
          <w:tcPr>
            <w:tcW w:w="3960" w:type="dxa"/>
            <w:vAlign w:val="bottom"/>
          </w:tcPr>
          <w:p w14:paraId="01D49560" w14:textId="77777777" w:rsidR="00C96F7A" w:rsidRPr="000C1ADF" w:rsidRDefault="00C96F7A" w:rsidP="00C96F7A">
            <w:pPr>
              <w:pStyle w:val="EndnoteText"/>
              <w:suppressAutoHyphens/>
              <w:rPr>
                <w:rFonts w:asciiTheme="minorHAnsi" w:hAnsiTheme="minorHAnsi"/>
                <w:spacing w:val="-3"/>
                <w:sz w:val="22"/>
                <w:szCs w:val="22"/>
              </w:rPr>
            </w:pPr>
          </w:p>
        </w:tc>
      </w:tr>
      <w:tr w:rsidR="00C96F7A" w:rsidRPr="000C1ADF" w14:paraId="6B9AC190" w14:textId="77777777" w:rsidTr="002E546F">
        <w:trPr>
          <w:trHeight w:val="304"/>
        </w:trPr>
        <w:tc>
          <w:tcPr>
            <w:tcW w:w="828" w:type="dxa"/>
            <w:vAlign w:val="bottom"/>
          </w:tcPr>
          <w:p w14:paraId="0544D334" w14:textId="77777777" w:rsidR="00C96F7A" w:rsidRPr="000C1ADF" w:rsidRDefault="00C96F7A" w:rsidP="00C96F7A">
            <w:pPr>
              <w:pStyle w:val="EndnoteText"/>
              <w:suppressAutoHyphens/>
              <w:rPr>
                <w:rFonts w:asciiTheme="minorHAnsi" w:hAnsiTheme="minorHAnsi"/>
                <w:spacing w:val="-3"/>
                <w:sz w:val="22"/>
                <w:szCs w:val="22"/>
              </w:rPr>
            </w:pPr>
          </w:p>
        </w:tc>
        <w:tc>
          <w:tcPr>
            <w:tcW w:w="4050" w:type="dxa"/>
            <w:vAlign w:val="bottom"/>
            <w:hideMark/>
          </w:tcPr>
          <w:p w14:paraId="7929E42F" w14:textId="3891ED96" w:rsidR="00C96F7A" w:rsidRPr="000C1ADF" w:rsidRDefault="00C96F7A" w:rsidP="00C96F7A">
            <w:pPr>
              <w:pStyle w:val="EndnoteText"/>
              <w:rPr>
                <w:rFonts w:asciiTheme="minorHAnsi" w:hAnsiTheme="minorHAnsi"/>
                <w:sz w:val="22"/>
                <w:szCs w:val="22"/>
              </w:rPr>
            </w:pPr>
            <w:r w:rsidRPr="000C1ADF">
              <w:rPr>
                <w:rFonts w:asciiTheme="minorHAnsi" w:hAnsiTheme="minorHAnsi"/>
                <w:sz w:val="22"/>
                <w:szCs w:val="22"/>
              </w:rPr>
              <w:t>WORCESTER, MA 01606</w:t>
            </w:r>
          </w:p>
          <w:p w14:paraId="3C671BDA" w14:textId="51546636" w:rsidR="00C96F7A" w:rsidRPr="000C1ADF" w:rsidRDefault="00C96F7A" w:rsidP="00C96F7A">
            <w:pPr>
              <w:pStyle w:val="EndnoteText"/>
              <w:rPr>
                <w:rFonts w:asciiTheme="minorHAnsi" w:hAnsiTheme="minorHAnsi"/>
                <w:sz w:val="22"/>
                <w:szCs w:val="22"/>
              </w:rPr>
            </w:pPr>
            <w:r w:rsidRPr="000C1ADF">
              <w:rPr>
                <w:rFonts w:asciiTheme="minorHAnsi" w:hAnsiTheme="minorHAnsi"/>
                <w:sz w:val="22"/>
                <w:szCs w:val="22"/>
              </w:rPr>
              <w:t>Malcolm.Harper@mass.gov</w:t>
            </w:r>
          </w:p>
        </w:tc>
        <w:tc>
          <w:tcPr>
            <w:tcW w:w="3960" w:type="dxa"/>
            <w:vAlign w:val="bottom"/>
          </w:tcPr>
          <w:p w14:paraId="5AA4493E" w14:textId="77777777" w:rsidR="00C96F7A" w:rsidRPr="000C1ADF" w:rsidRDefault="00C96F7A" w:rsidP="00C96F7A">
            <w:pPr>
              <w:pStyle w:val="EndnoteText"/>
              <w:suppressAutoHyphens/>
              <w:rPr>
                <w:rFonts w:asciiTheme="minorHAnsi" w:hAnsiTheme="minorHAnsi"/>
                <w:spacing w:val="-3"/>
                <w:sz w:val="22"/>
                <w:szCs w:val="22"/>
              </w:rPr>
            </w:pPr>
          </w:p>
        </w:tc>
      </w:tr>
    </w:tbl>
    <w:p w14:paraId="2B009CB0" w14:textId="77777777" w:rsidR="00B36B5A" w:rsidRPr="000C1ADF" w:rsidRDefault="00B36B5A" w:rsidP="00152F2C">
      <w:pPr>
        <w:pStyle w:val="EndnoteText"/>
        <w:suppressAutoHyphens/>
        <w:rPr>
          <w:rFonts w:asciiTheme="minorHAnsi" w:hAnsiTheme="minorHAnsi"/>
          <w:spacing w:val="-3"/>
          <w:sz w:val="22"/>
          <w:szCs w:val="22"/>
        </w:rPr>
      </w:pPr>
    </w:p>
    <w:p w14:paraId="5187CAA7" w14:textId="77777777" w:rsidR="00B36B5A" w:rsidRPr="000C1ADF" w:rsidRDefault="00B36B5A" w:rsidP="00152F2C">
      <w:pPr>
        <w:suppressAutoHyphens/>
        <w:rPr>
          <w:rFonts w:asciiTheme="minorHAnsi" w:hAnsiTheme="minorHAnsi"/>
          <w:spacing w:val="-2"/>
          <w:sz w:val="22"/>
          <w:szCs w:val="22"/>
        </w:rPr>
      </w:pPr>
    </w:p>
    <w:p w14:paraId="2673C716" w14:textId="77777777" w:rsidR="00B36B5A" w:rsidRPr="000C1ADF" w:rsidRDefault="00B36B5A" w:rsidP="00152F2C">
      <w:pPr>
        <w:suppressAutoHyphens/>
        <w:rPr>
          <w:rFonts w:asciiTheme="minorHAnsi" w:hAnsiTheme="minorHAnsi"/>
          <w:spacing w:val="-2"/>
          <w:sz w:val="22"/>
          <w:szCs w:val="22"/>
        </w:rPr>
      </w:pPr>
    </w:p>
    <w:p w14:paraId="42A96B96" w14:textId="4FB964D3" w:rsidR="00B36B5A" w:rsidRPr="000C1ADF" w:rsidRDefault="00E11E0D" w:rsidP="00152F2C">
      <w:pPr>
        <w:suppressAutoHyphens/>
        <w:rPr>
          <w:rFonts w:asciiTheme="minorHAnsi" w:hAnsiTheme="minorHAnsi"/>
          <w:spacing w:val="-2"/>
          <w:sz w:val="22"/>
          <w:szCs w:val="22"/>
        </w:rPr>
      </w:pPr>
      <w:r w:rsidRPr="000C1ADF">
        <w:rPr>
          <w:rFonts w:asciiTheme="minorHAnsi" w:hAnsiTheme="minorHAnsi"/>
          <w:spacing w:val="-2"/>
          <w:sz w:val="22"/>
          <w:szCs w:val="22"/>
        </w:rPr>
        <w:t xml:space="preserve">October </w:t>
      </w:r>
      <w:r w:rsidR="00680EBE" w:rsidRPr="000C1ADF">
        <w:rPr>
          <w:rFonts w:asciiTheme="minorHAnsi" w:hAnsiTheme="minorHAnsi"/>
          <w:spacing w:val="-2"/>
          <w:sz w:val="22"/>
          <w:szCs w:val="22"/>
        </w:rPr>
        <w:t>2021</w:t>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t>EEO-DEP-490</w:t>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r w:rsidR="00B36B5A" w:rsidRPr="000C1ADF">
        <w:rPr>
          <w:rFonts w:asciiTheme="minorHAnsi" w:hAnsiTheme="minorHAnsi"/>
          <w:spacing w:val="-2"/>
          <w:sz w:val="22"/>
          <w:szCs w:val="22"/>
        </w:rPr>
        <w:tab/>
      </w:r>
    </w:p>
    <w:p w14:paraId="7891361A" w14:textId="77777777" w:rsidR="00B36B5A" w:rsidRPr="000C1ADF" w:rsidRDefault="00B36B5A" w:rsidP="00152F2C">
      <w:pPr>
        <w:rPr>
          <w:rFonts w:asciiTheme="minorHAnsi" w:hAnsiTheme="minorHAnsi" w:cs="Calibri"/>
          <w:sz w:val="22"/>
          <w:szCs w:val="22"/>
        </w:rPr>
      </w:pPr>
    </w:p>
    <w:p w14:paraId="75D570C3" w14:textId="77777777" w:rsidR="00B36B5A" w:rsidRPr="000C1ADF" w:rsidRDefault="00B36B5A" w:rsidP="00152F2C">
      <w:pPr>
        <w:rPr>
          <w:rFonts w:asciiTheme="minorHAnsi" w:hAnsiTheme="minorHAnsi" w:cs="Calibri"/>
          <w:bCs/>
          <w:sz w:val="22"/>
          <w:szCs w:val="22"/>
        </w:rPr>
        <w:sectPr w:rsidR="00B36B5A" w:rsidRPr="000C1ADF" w:rsidSect="00B36B5A">
          <w:pgSz w:w="12240" w:h="15840"/>
          <w:pgMar w:top="1440" w:right="1440" w:bottom="1440" w:left="1440" w:header="720" w:footer="720" w:gutter="0"/>
          <w:pgBorders w:offsetFrom="page">
            <w:top w:val="threeDEmboss" w:sz="6" w:space="24" w:color="auto"/>
            <w:left w:val="threeDEmboss" w:sz="6" w:space="24" w:color="auto"/>
            <w:bottom w:val="threeDEngrave" w:sz="6" w:space="24" w:color="auto"/>
            <w:right w:val="threeDEngrave" w:sz="6" w:space="24" w:color="auto"/>
          </w:pgBorders>
          <w:cols w:space="720"/>
          <w:docGrid w:linePitch="360"/>
        </w:sectPr>
      </w:pPr>
    </w:p>
    <w:p w14:paraId="66371BB5" w14:textId="4EBC2437" w:rsidR="001E0C93" w:rsidRPr="000C1ADF" w:rsidRDefault="00E82C5E" w:rsidP="008849B2">
      <w:pPr>
        <w:pStyle w:val="Heading5"/>
      </w:pPr>
      <w:bookmarkStart w:id="117" w:name="_Toc78466038"/>
      <w:r w:rsidRPr="000C1ADF">
        <w:lastRenderedPageBreak/>
        <w:t>Supplemental Terms and Conditions</w:t>
      </w:r>
      <w:bookmarkEnd w:id="117"/>
    </w:p>
    <w:p w14:paraId="1F6A483A" w14:textId="77777777" w:rsidR="00BC0BD9" w:rsidRPr="000C1ADF" w:rsidRDefault="00BC0BD9" w:rsidP="00152F2C">
      <w:pPr>
        <w:pStyle w:val="RFRCover14ptBoldCentered"/>
        <w:jc w:val="left"/>
        <w:rPr>
          <w:rFonts w:asciiTheme="minorHAnsi" w:hAnsiTheme="minorHAnsi" w:cs="Calibri"/>
          <w:sz w:val="22"/>
          <w:szCs w:val="22"/>
        </w:rPr>
      </w:pPr>
    </w:p>
    <w:p w14:paraId="2BFE238C"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 xml:space="preserve">In addition to the Commonwealth Terms and Conditions cited in the Grant Announcement, the following supplemental terms and conditions apply to the grant contracts issued </w:t>
      </w:r>
      <w:proofErr w:type="gramStart"/>
      <w:r w:rsidRPr="000C1ADF">
        <w:rPr>
          <w:rFonts w:asciiTheme="minorHAnsi" w:hAnsiTheme="minorHAnsi" w:cs="Calibri"/>
          <w:sz w:val="22"/>
          <w:szCs w:val="22"/>
        </w:rPr>
        <w:t>as a result of</w:t>
      </w:r>
      <w:proofErr w:type="gramEnd"/>
      <w:r w:rsidRPr="000C1ADF">
        <w:rPr>
          <w:rFonts w:asciiTheme="minorHAnsi" w:hAnsiTheme="minorHAnsi" w:cs="Calibri"/>
          <w:sz w:val="22"/>
          <w:szCs w:val="22"/>
        </w:rPr>
        <w:t xml:space="preserve"> this Grant Announcement:</w:t>
      </w:r>
    </w:p>
    <w:p w14:paraId="4FA66E2D" w14:textId="77777777" w:rsidR="00C345F5" w:rsidRPr="000C1ADF" w:rsidRDefault="00C345F5" w:rsidP="00C345F5">
      <w:pPr>
        <w:rPr>
          <w:rFonts w:asciiTheme="minorHAnsi" w:hAnsiTheme="minorHAnsi" w:cs="Calibri"/>
        </w:rPr>
      </w:pPr>
    </w:p>
    <w:p w14:paraId="3EDD96A7" w14:textId="77777777" w:rsidR="00C345F5" w:rsidRPr="000C1ADF" w:rsidRDefault="00C345F5" w:rsidP="00C345F5">
      <w:pPr>
        <w:pStyle w:val="ListParagraph"/>
        <w:numPr>
          <w:ilvl w:val="0"/>
          <w:numId w:val="112"/>
        </w:numPr>
        <w:ind w:left="360"/>
        <w:rPr>
          <w:rFonts w:asciiTheme="minorHAnsi" w:hAnsiTheme="minorHAnsi" w:cs="Calibri"/>
          <w:bCs/>
          <w:sz w:val="22"/>
          <w:szCs w:val="22"/>
        </w:rPr>
      </w:pPr>
      <w:r w:rsidRPr="000C1ADF">
        <w:rPr>
          <w:rFonts w:asciiTheme="minorHAnsi" w:hAnsiTheme="minorHAnsi" w:cs="Calibri"/>
          <w:bCs/>
          <w:u w:val="single"/>
        </w:rPr>
        <w:t>Electronic Communication/Update of Grantees’ Contact Information</w:t>
      </w:r>
    </w:p>
    <w:p w14:paraId="55E96A7F" w14:textId="77777777" w:rsidR="00C345F5" w:rsidRPr="000C1ADF" w:rsidRDefault="00C345F5" w:rsidP="00C345F5">
      <w:pPr>
        <w:rPr>
          <w:rFonts w:asciiTheme="minorHAnsi" w:hAnsiTheme="minorHAnsi" w:cs="Calibri"/>
          <w:sz w:val="22"/>
          <w:szCs w:val="22"/>
        </w:rPr>
      </w:pPr>
    </w:p>
    <w:p w14:paraId="76A75E34"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 xml:space="preserve">It is the responsibility of the Grantee to keep current the email address of the Grantee’s contact person and prospective contract manager, and to monitor that email inbox for communications from MassDEP, including requests for clarification. MassDEP and the Commonwealth assume no responsibility if a Grantee’s designated email address is not current, or if technical problems, including those with the Grantee’s computer, </w:t>
      </w:r>
      <w:proofErr w:type="gramStart"/>
      <w:r w:rsidRPr="000C1ADF">
        <w:rPr>
          <w:rFonts w:asciiTheme="minorHAnsi" w:hAnsiTheme="minorHAnsi" w:cs="Calibri"/>
          <w:sz w:val="22"/>
          <w:szCs w:val="22"/>
        </w:rPr>
        <w:t>network</w:t>
      </w:r>
      <w:proofErr w:type="gramEnd"/>
      <w:r w:rsidRPr="000C1ADF">
        <w:rPr>
          <w:rFonts w:asciiTheme="minorHAnsi" w:hAnsiTheme="minorHAnsi" w:cs="Calibri"/>
          <w:sz w:val="22"/>
          <w:szCs w:val="22"/>
        </w:rPr>
        <w:t xml:space="preserve"> or internet service provider (ISP) cause email communications sent to/from the Grantee and MassDEP to be lost or rejected by any means including email or spam filtering.</w:t>
      </w:r>
    </w:p>
    <w:p w14:paraId="0DD5E974" w14:textId="77777777" w:rsidR="00C345F5" w:rsidRPr="000C1ADF" w:rsidRDefault="00C345F5" w:rsidP="00C345F5">
      <w:pPr>
        <w:rPr>
          <w:rFonts w:asciiTheme="minorHAnsi" w:hAnsiTheme="minorHAnsi" w:cs="Calibri"/>
        </w:rPr>
      </w:pPr>
    </w:p>
    <w:p w14:paraId="6269C4A8" w14:textId="77777777" w:rsidR="00C345F5" w:rsidRPr="000C1ADF" w:rsidRDefault="00C345F5" w:rsidP="00C345F5">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Contract Expansion</w:t>
      </w:r>
    </w:p>
    <w:p w14:paraId="0EAA3FBE" w14:textId="77777777" w:rsidR="00C345F5" w:rsidRPr="000C1ADF" w:rsidRDefault="00C345F5" w:rsidP="00C345F5">
      <w:pPr>
        <w:rPr>
          <w:rFonts w:asciiTheme="minorHAnsi" w:hAnsiTheme="minorHAnsi" w:cs="Calibri"/>
        </w:rPr>
      </w:pPr>
    </w:p>
    <w:p w14:paraId="345C2647"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 xml:space="preserve">If additional funds become available during the grant contract duration period, the Department reserves the right to increase the maximum obligation to some or all contracts executed </w:t>
      </w:r>
      <w:proofErr w:type="gramStart"/>
      <w:r w:rsidRPr="000C1ADF">
        <w:rPr>
          <w:rFonts w:asciiTheme="minorHAnsi" w:hAnsiTheme="minorHAnsi" w:cs="Calibri"/>
          <w:sz w:val="22"/>
          <w:szCs w:val="22"/>
        </w:rPr>
        <w:t>as a result of</w:t>
      </w:r>
      <w:proofErr w:type="gramEnd"/>
      <w:r w:rsidRPr="000C1ADF">
        <w:rPr>
          <w:rFonts w:asciiTheme="minorHAnsi" w:hAnsiTheme="minorHAnsi" w:cs="Calibri"/>
          <w:sz w:val="22"/>
          <w:szCs w:val="22"/>
        </w:rPr>
        <w:t xml:space="preserve"> this Grant Announcement or to execute contracts with Grantees not funded in the initial selection process, subject to available funding, satisfactory contract performance and service or commodity need.</w:t>
      </w:r>
    </w:p>
    <w:p w14:paraId="4E354BDB" w14:textId="77777777" w:rsidR="00C345F5" w:rsidRPr="000C1ADF" w:rsidRDefault="00C345F5" w:rsidP="00C345F5">
      <w:pPr>
        <w:rPr>
          <w:rFonts w:asciiTheme="minorHAnsi" w:hAnsiTheme="minorHAnsi" w:cs="Calibri"/>
        </w:rPr>
      </w:pPr>
    </w:p>
    <w:p w14:paraId="6DABF722" w14:textId="77777777" w:rsidR="00C345F5" w:rsidRPr="000C1ADF" w:rsidRDefault="00C345F5" w:rsidP="00C345F5">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Compensation and Payment of Grant Funds</w:t>
      </w:r>
    </w:p>
    <w:p w14:paraId="7934C6BD" w14:textId="77777777" w:rsidR="00C345F5" w:rsidRPr="000C1ADF" w:rsidRDefault="00C345F5" w:rsidP="00C345F5">
      <w:pPr>
        <w:rPr>
          <w:rFonts w:asciiTheme="minorHAnsi" w:hAnsiTheme="minorHAnsi" w:cs="Calibri"/>
        </w:rPr>
      </w:pPr>
    </w:p>
    <w:p w14:paraId="78B9365F"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Costs which are not specifically identified in the Applicant’s response, and/or accepted by MassDEP as part of a grant contract, will not be compensated under any contract awarded pursuant to this Grant Announcement. The Commonwealth will not be responsible for any costs or expenses incurred by Applicants responding to this Grant Announcement.</w:t>
      </w:r>
    </w:p>
    <w:p w14:paraId="7467C222" w14:textId="77777777" w:rsidR="00C345F5" w:rsidRPr="000C1ADF" w:rsidRDefault="00C345F5" w:rsidP="00C345F5">
      <w:pPr>
        <w:rPr>
          <w:rFonts w:asciiTheme="minorHAnsi" w:hAnsiTheme="minorHAnsi" w:cs="Calibri"/>
          <w:sz w:val="22"/>
          <w:szCs w:val="22"/>
        </w:rPr>
      </w:pPr>
    </w:p>
    <w:p w14:paraId="4B8F9AA5"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Upon award of a contract, the following terms and conditions apply to compensation and payment to the Grantee.</w:t>
      </w:r>
    </w:p>
    <w:p w14:paraId="5F2C955D" w14:textId="77777777" w:rsidR="00C345F5" w:rsidRPr="000C1ADF" w:rsidRDefault="00C345F5" w:rsidP="00C345F5">
      <w:pPr>
        <w:rPr>
          <w:rFonts w:asciiTheme="minorHAnsi" w:hAnsiTheme="minorHAnsi" w:cs="Calibri"/>
        </w:rPr>
      </w:pPr>
    </w:p>
    <w:p w14:paraId="4C6B006E" w14:textId="77777777" w:rsidR="00C345F5" w:rsidRPr="000C1ADF" w:rsidRDefault="00C345F5" w:rsidP="00C345F5">
      <w:pPr>
        <w:ind w:left="288" w:hanging="288"/>
        <w:rPr>
          <w:rFonts w:asciiTheme="minorHAnsi" w:hAnsiTheme="minorHAnsi" w:cs="Calibri"/>
          <w:sz w:val="22"/>
          <w:szCs w:val="22"/>
        </w:rPr>
      </w:pPr>
      <w:r w:rsidRPr="000C1ADF">
        <w:rPr>
          <w:rFonts w:asciiTheme="minorHAnsi" w:hAnsiTheme="minorHAnsi" w:cs="Calibri"/>
          <w:bCs/>
        </w:rPr>
        <w:t xml:space="preserve">a.  </w:t>
      </w:r>
      <w:r w:rsidRPr="000C1ADF">
        <w:rPr>
          <w:rFonts w:asciiTheme="minorHAnsi" w:hAnsiTheme="minorHAnsi" w:cs="Calibri"/>
          <w:bCs/>
          <w:u w:val="single"/>
        </w:rPr>
        <w:t>Payment for Services Delivered</w:t>
      </w:r>
      <w:r w:rsidRPr="000C1ADF">
        <w:rPr>
          <w:rFonts w:asciiTheme="minorHAnsi" w:hAnsiTheme="minorHAnsi" w:cs="Calibri"/>
          <w:sz w:val="22"/>
          <w:szCs w:val="22"/>
        </w:rPr>
        <w:t>: Contracts will be paid on a reimbursement of costs basis and under maximum obligation contract basis. The payment procedure for awards is reimbursement for costs incurred for the project during the contract period. Only project costs incurred during the contract period will be eligible for payment.</w:t>
      </w:r>
    </w:p>
    <w:p w14:paraId="3FFC482A" w14:textId="77777777" w:rsidR="00C345F5" w:rsidRPr="000C1ADF" w:rsidRDefault="00C345F5" w:rsidP="00C345F5">
      <w:pPr>
        <w:rPr>
          <w:rFonts w:asciiTheme="minorHAnsi" w:hAnsiTheme="minorHAnsi" w:cs="Calibri"/>
          <w:sz w:val="22"/>
          <w:szCs w:val="22"/>
        </w:rPr>
      </w:pPr>
    </w:p>
    <w:p w14:paraId="4C6942AE" w14:textId="77777777" w:rsidR="00C345F5" w:rsidRPr="000C1ADF" w:rsidRDefault="00C345F5" w:rsidP="00C345F5">
      <w:pPr>
        <w:ind w:left="288" w:hanging="288"/>
        <w:rPr>
          <w:rFonts w:asciiTheme="minorHAnsi" w:hAnsiTheme="minorHAnsi" w:cs="Calibri"/>
          <w:sz w:val="22"/>
          <w:szCs w:val="22"/>
        </w:rPr>
      </w:pPr>
      <w:r w:rsidRPr="000C1ADF">
        <w:rPr>
          <w:rFonts w:asciiTheme="minorHAnsi" w:hAnsiTheme="minorHAnsi" w:cs="Calibri"/>
          <w:bCs/>
        </w:rPr>
        <w:t xml:space="preserve">b.  </w:t>
      </w:r>
      <w:r w:rsidRPr="000C1ADF">
        <w:rPr>
          <w:rFonts w:asciiTheme="minorHAnsi" w:hAnsiTheme="minorHAnsi" w:cs="Calibri"/>
          <w:bCs/>
          <w:u w:val="single"/>
        </w:rPr>
        <w:t>Payment only for MassDEP Accepted Services</w:t>
      </w:r>
      <w:r w:rsidRPr="000C1ADF">
        <w:rPr>
          <w:rFonts w:asciiTheme="minorHAnsi" w:hAnsiTheme="minorHAnsi" w:cs="Calibri"/>
          <w:bCs/>
        </w:rPr>
        <w:t>:</w:t>
      </w:r>
      <w:r w:rsidRPr="000C1ADF">
        <w:rPr>
          <w:rFonts w:asciiTheme="minorHAnsi" w:hAnsiTheme="minorHAnsi" w:cs="Calibri"/>
        </w:rPr>
        <w:t xml:space="preserve"> </w:t>
      </w:r>
      <w:r w:rsidRPr="000C1ADF">
        <w:rPr>
          <w:rFonts w:asciiTheme="minorHAnsi" w:hAnsiTheme="minorHAnsi" w:cs="Calibri"/>
          <w:sz w:val="22"/>
          <w:szCs w:val="22"/>
        </w:rPr>
        <w:t xml:space="preserve">Compensation will be made for services delivered and accepted by MassDEP’s 319 Program Manager and Contract Administrator provided the project budget is not exceeded, and the scope of the services falls within the scope defined in the approved work plan or subsequent MassDEP approved scope changes, such as a change order document. </w:t>
      </w:r>
    </w:p>
    <w:p w14:paraId="7D2FFBBA" w14:textId="77777777" w:rsidR="00C345F5" w:rsidRPr="000C1ADF" w:rsidRDefault="00C345F5" w:rsidP="00C345F5">
      <w:pPr>
        <w:ind w:left="288" w:hanging="288"/>
        <w:rPr>
          <w:rFonts w:asciiTheme="minorHAnsi" w:hAnsiTheme="minorHAnsi" w:cs="Calibri"/>
          <w:b/>
        </w:rPr>
      </w:pPr>
    </w:p>
    <w:p w14:paraId="34D90BB4" w14:textId="77777777" w:rsidR="00C345F5" w:rsidRPr="000C1ADF" w:rsidRDefault="00C345F5" w:rsidP="00C345F5">
      <w:pPr>
        <w:ind w:left="288" w:hanging="288"/>
        <w:rPr>
          <w:rFonts w:asciiTheme="minorHAnsi" w:hAnsiTheme="minorHAnsi" w:cs="Calibri"/>
          <w:sz w:val="20"/>
          <w:szCs w:val="20"/>
        </w:rPr>
      </w:pPr>
      <w:r w:rsidRPr="000C1ADF">
        <w:rPr>
          <w:rFonts w:asciiTheme="minorHAnsi" w:hAnsiTheme="minorHAnsi" w:cs="Calibri"/>
          <w:bCs/>
        </w:rPr>
        <w:t>c</w:t>
      </w:r>
      <w:r w:rsidRPr="000C1ADF">
        <w:rPr>
          <w:rFonts w:asciiTheme="minorHAnsi" w:hAnsiTheme="minorHAnsi" w:cs="Calibri"/>
          <w:b/>
        </w:rPr>
        <w:t xml:space="preserve">. </w:t>
      </w:r>
      <w:r w:rsidRPr="000C1ADF">
        <w:rPr>
          <w:rFonts w:asciiTheme="minorHAnsi" w:hAnsiTheme="minorHAnsi" w:cs="Calibri"/>
          <w:b/>
        </w:rPr>
        <w:tab/>
      </w:r>
      <w:r w:rsidRPr="000C1ADF">
        <w:rPr>
          <w:rFonts w:asciiTheme="minorHAnsi" w:hAnsiTheme="minorHAnsi" w:cs="Calibri"/>
          <w:bCs/>
          <w:u w:val="single"/>
        </w:rPr>
        <w:t>Cost Tables</w:t>
      </w:r>
      <w:r w:rsidRPr="000C1ADF">
        <w:rPr>
          <w:rFonts w:asciiTheme="minorHAnsi" w:hAnsiTheme="minorHAnsi" w:cs="Calibri"/>
          <w:b/>
        </w:rPr>
        <w:t>:</w:t>
      </w:r>
      <w:r w:rsidRPr="000C1ADF">
        <w:rPr>
          <w:rFonts w:asciiTheme="minorHAnsi" w:hAnsiTheme="minorHAnsi" w:cs="Calibri"/>
        </w:rPr>
        <w:t xml:space="preserve"> </w:t>
      </w:r>
      <w:r w:rsidRPr="000C1ADF">
        <w:rPr>
          <w:rFonts w:asciiTheme="minorHAnsi" w:hAnsiTheme="minorHAnsi"/>
          <w:sz w:val="22"/>
          <w:szCs w:val="22"/>
        </w:rPr>
        <w:t>Compensation will be based solely on the budget/cost tables supplied by the Bidder and accepted by MassDEP. Cost tables must contain all goods and services to be provided on this Contract.</w:t>
      </w:r>
    </w:p>
    <w:p w14:paraId="05A2B90F" w14:textId="77777777" w:rsidR="00C345F5" w:rsidRPr="000C1ADF" w:rsidRDefault="00C345F5" w:rsidP="00C345F5">
      <w:pPr>
        <w:rPr>
          <w:rFonts w:asciiTheme="minorHAnsi" w:hAnsiTheme="minorHAnsi" w:cs="Calibri"/>
          <w:sz w:val="22"/>
          <w:szCs w:val="22"/>
        </w:rPr>
      </w:pPr>
    </w:p>
    <w:p w14:paraId="4EA21E8F" w14:textId="77777777" w:rsidR="00C345F5" w:rsidRPr="000C1ADF" w:rsidRDefault="00C345F5" w:rsidP="00C345F5">
      <w:pPr>
        <w:pStyle w:val="Head3Text"/>
        <w:keepNext/>
        <w:numPr>
          <w:ilvl w:val="0"/>
          <w:numId w:val="36"/>
        </w:numPr>
        <w:jc w:val="left"/>
        <w:rPr>
          <w:rFonts w:asciiTheme="minorHAnsi" w:hAnsiTheme="minorHAnsi" w:cs="Calibri"/>
          <w:sz w:val="22"/>
          <w:szCs w:val="22"/>
        </w:rPr>
      </w:pPr>
      <w:r w:rsidRPr="000C1ADF">
        <w:rPr>
          <w:rFonts w:asciiTheme="minorHAnsi" w:hAnsiTheme="minorHAnsi" w:cs="Calibri"/>
          <w:sz w:val="22"/>
          <w:szCs w:val="22"/>
        </w:rPr>
        <w:lastRenderedPageBreak/>
        <w:t>Travel is reimbursed for vehicle miles only</w:t>
      </w:r>
      <w:r w:rsidRPr="000C1ADF">
        <w:rPr>
          <w:rFonts w:asciiTheme="minorHAnsi" w:hAnsiTheme="minorHAnsi" w:cs="Calibri"/>
          <w:sz w:val="22"/>
          <w:szCs w:val="22"/>
          <w:lang w:val="en-US"/>
        </w:rPr>
        <w:t xml:space="preserve"> at $.45 per mile.</w:t>
      </w:r>
    </w:p>
    <w:p w14:paraId="3C7B30F0" w14:textId="77777777" w:rsidR="00C345F5" w:rsidRPr="000C1ADF" w:rsidRDefault="00C345F5" w:rsidP="00C345F5">
      <w:pPr>
        <w:pStyle w:val="Head3Text"/>
        <w:keepNext/>
        <w:numPr>
          <w:ilvl w:val="0"/>
          <w:numId w:val="36"/>
        </w:numPr>
        <w:jc w:val="left"/>
        <w:rPr>
          <w:rFonts w:asciiTheme="minorHAnsi" w:hAnsiTheme="minorHAnsi" w:cs="Calibri"/>
          <w:sz w:val="22"/>
          <w:szCs w:val="22"/>
        </w:rPr>
      </w:pPr>
      <w:r w:rsidRPr="000C1ADF">
        <w:rPr>
          <w:rFonts w:asciiTheme="minorHAnsi" w:hAnsiTheme="minorHAnsi" w:cs="Calibri"/>
          <w:sz w:val="22"/>
          <w:szCs w:val="22"/>
        </w:rPr>
        <w:t>No meals, snacks, beverages, or other comestibles may be purchased using grant funds.</w:t>
      </w:r>
    </w:p>
    <w:p w14:paraId="5D112A9F" w14:textId="77777777" w:rsidR="00C345F5" w:rsidRPr="000C1ADF" w:rsidRDefault="00C345F5" w:rsidP="00C345F5">
      <w:pPr>
        <w:pStyle w:val="Head3Text"/>
        <w:keepNext/>
        <w:numPr>
          <w:ilvl w:val="0"/>
          <w:numId w:val="36"/>
        </w:numPr>
        <w:jc w:val="left"/>
        <w:rPr>
          <w:rFonts w:asciiTheme="minorHAnsi" w:hAnsiTheme="minorHAnsi" w:cs="Calibri"/>
          <w:sz w:val="22"/>
          <w:szCs w:val="22"/>
        </w:rPr>
      </w:pPr>
      <w:r w:rsidRPr="000C1ADF">
        <w:rPr>
          <w:rFonts w:asciiTheme="minorHAnsi" w:hAnsiTheme="minorHAnsi" w:cs="Calibri"/>
          <w:sz w:val="22"/>
          <w:szCs w:val="22"/>
        </w:rPr>
        <w:t xml:space="preserve">Grantees are presumed to be equipped to carry out the proposed work. 319 funds cannot be used to purchase computers, software, capital equipment, and/or similar expenditures. </w:t>
      </w:r>
    </w:p>
    <w:p w14:paraId="769D01E1" w14:textId="77777777" w:rsidR="00C345F5" w:rsidRPr="000C1ADF" w:rsidRDefault="00C345F5" w:rsidP="00C345F5">
      <w:pPr>
        <w:ind w:firstLine="720"/>
        <w:rPr>
          <w:rFonts w:asciiTheme="minorHAnsi" w:hAnsiTheme="minorHAnsi" w:cs="Calibri"/>
          <w:b/>
        </w:rPr>
      </w:pPr>
    </w:p>
    <w:p w14:paraId="005E1911" w14:textId="77777777" w:rsidR="00C345F5" w:rsidRPr="000C1ADF" w:rsidRDefault="00C345F5" w:rsidP="00C345F5">
      <w:pPr>
        <w:ind w:left="288" w:hanging="288"/>
        <w:rPr>
          <w:rFonts w:asciiTheme="minorHAnsi" w:hAnsiTheme="minorHAnsi" w:cs="Calibri"/>
          <w:sz w:val="22"/>
          <w:szCs w:val="22"/>
        </w:rPr>
      </w:pPr>
      <w:r w:rsidRPr="000C1ADF">
        <w:rPr>
          <w:rFonts w:asciiTheme="minorHAnsi" w:hAnsiTheme="minorHAnsi" w:cs="Calibri"/>
          <w:bCs/>
        </w:rPr>
        <w:t xml:space="preserve">d.  </w:t>
      </w:r>
      <w:r w:rsidRPr="000C1ADF">
        <w:rPr>
          <w:rFonts w:asciiTheme="minorHAnsi" w:hAnsiTheme="minorHAnsi" w:cs="Calibri"/>
          <w:bCs/>
          <w:u w:val="single"/>
        </w:rPr>
        <w:t>Payment Restrictions</w:t>
      </w:r>
      <w:r w:rsidRPr="000C1ADF">
        <w:rPr>
          <w:rFonts w:asciiTheme="minorHAnsi" w:hAnsiTheme="minorHAnsi" w:cs="Calibri"/>
          <w:bCs/>
          <w:sz w:val="22"/>
          <w:szCs w:val="22"/>
        </w:rPr>
        <w:t>:</w:t>
      </w:r>
      <w:r w:rsidRPr="000C1ADF">
        <w:rPr>
          <w:rFonts w:asciiTheme="minorHAnsi" w:hAnsiTheme="minorHAnsi" w:cs="Calibri"/>
          <w:sz w:val="22"/>
          <w:szCs w:val="22"/>
        </w:rPr>
        <w:t xml:space="preserve"> The following are restrictions that may result in non-payment to the Grantee:</w:t>
      </w:r>
    </w:p>
    <w:p w14:paraId="34F44C43" w14:textId="77777777" w:rsidR="00C345F5" w:rsidRPr="000C1ADF" w:rsidRDefault="00C345F5" w:rsidP="00C345F5">
      <w:pPr>
        <w:pStyle w:val="ListParagraph"/>
        <w:numPr>
          <w:ilvl w:val="0"/>
          <w:numId w:val="15"/>
        </w:numPr>
        <w:rPr>
          <w:rFonts w:asciiTheme="minorHAnsi" w:hAnsiTheme="minorHAnsi" w:cs="Calibri"/>
          <w:sz w:val="22"/>
          <w:szCs w:val="22"/>
        </w:rPr>
      </w:pPr>
      <w:r w:rsidRPr="000C1ADF">
        <w:rPr>
          <w:rFonts w:asciiTheme="minorHAnsi" w:hAnsiTheme="minorHAnsi" w:cs="Calibri"/>
          <w:sz w:val="22"/>
          <w:szCs w:val="22"/>
        </w:rPr>
        <w:t xml:space="preserve">Costs which are not specifically identified in the Grantee’s proposal and/or accepted by MassDEP as part of a contract, will not be compensated under any grant contract awarded pursuant to this </w:t>
      </w:r>
      <w:proofErr w:type="gramStart"/>
      <w:r w:rsidRPr="000C1ADF">
        <w:rPr>
          <w:rFonts w:asciiTheme="minorHAnsi" w:hAnsiTheme="minorHAnsi" w:cs="Calibri"/>
          <w:sz w:val="22"/>
          <w:szCs w:val="22"/>
        </w:rPr>
        <w:t>Grant;</w:t>
      </w:r>
      <w:proofErr w:type="gramEnd"/>
      <w:r w:rsidRPr="000C1ADF">
        <w:rPr>
          <w:rFonts w:asciiTheme="minorHAnsi" w:hAnsiTheme="minorHAnsi" w:cs="Calibri"/>
          <w:sz w:val="22"/>
          <w:szCs w:val="22"/>
        </w:rPr>
        <w:t xml:space="preserve"> </w:t>
      </w:r>
    </w:p>
    <w:p w14:paraId="1B1E6AD4" w14:textId="77777777" w:rsidR="00C345F5" w:rsidRPr="000C1ADF" w:rsidRDefault="00C345F5" w:rsidP="00C345F5">
      <w:pPr>
        <w:pStyle w:val="ListParagraph"/>
        <w:numPr>
          <w:ilvl w:val="0"/>
          <w:numId w:val="15"/>
        </w:numPr>
        <w:rPr>
          <w:rFonts w:asciiTheme="minorHAnsi" w:hAnsiTheme="minorHAnsi" w:cs="Calibri"/>
          <w:sz w:val="22"/>
          <w:szCs w:val="22"/>
        </w:rPr>
      </w:pPr>
      <w:r w:rsidRPr="000C1ADF">
        <w:rPr>
          <w:rFonts w:asciiTheme="minorHAnsi" w:hAnsiTheme="minorHAnsi" w:cs="Calibri"/>
          <w:sz w:val="22"/>
          <w:szCs w:val="22"/>
        </w:rPr>
        <w:t xml:space="preserve">Costs incurred after the end date of the grant contract will be ineligible for </w:t>
      </w:r>
      <w:proofErr w:type="gramStart"/>
      <w:r w:rsidRPr="000C1ADF">
        <w:rPr>
          <w:rFonts w:asciiTheme="minorHAnsi" w:hAnsiTheme="minorHAnsi" w:cs="Calibri"/>
          <w:sz w:val="22"/>
          <w:szCs w:val="22"/>
        </w:rPr>
        <w:t>payment;</w:t>
      </w:r>
      <w:proofErr w:type="gramEnd"/>
    </w:p>
    <w:p w14:paraId="78F509A0" w14:textId="77777777" w:rsidR="00C345F5" w:rsidRPr="000C1ADF" w:rsidRDefault="00C345F5" w:rsidP="00C345F5">
      <w:pPr>
        <w:pStyle w:val="ListParagraph"/>
        <w:numPr>
          <w:ilvl w:val="0"/>
          <w:numId w:val="15"/>
        </w:numPr>
        <w:rPr>
          <w:rFonts w:asciiTheme="minorHAnsi" w:hAnsiTheme="minorHAnsi" w:cs="Calibri"/>
          <w:sz w:val="22"/>
          <w:szCs w:val="22"/>
        </w:rPr>
      </w:pPr>
      <w:r w:rsidRPr="000C1ADF">
        <w:rPr>
          <w:rFonts w:asciiTheme="minorHAnsi" w:hAnsiTheme="minorHAnsi" w:cs="Calibri"/>
          <w:sz w:val="22"/>
          <w:szCs w:val="22"/>
        </w:rPr>
        <w:t>Grantees are at risk for non-payment of claims that exceed the MassDEP approved budget for the project, and cost elements within the project that are tracked as part of the financial management and reporting requirements as determined on a project specific basis; and</w:t>
      </w:r>
    </w:p>
    <w:p w14:paraId="6B7F2B52" w14:textId="77777777" w:rsidR="00C345F5" w:rsidRPr="000C1ADF" w:rsidRDefault="00C345F5" w:rsidP="00C345F5">
      <w:pPr>
        <w:pStyle w:val="ListParagraph"/>
        <w:numPr>
          <w:ilvl w:val="0"/>
          <w:numId w:val="15"/>
        </w:numPr>
        <w:rPr>
          <w:rFonts w:asciiTheme="minorHAnsi" w:hAnsiTheme="minorHAnsi" w:cs="Calibri"/>
          <w:sz w:val="22"/>
          <w:szCs w:val="22"/>
        </w:rPr>
      </w:pPr>
      <w:r w:rsidRPr="000C1ADF">
        <w:rPr>
          <w:rFonts w:asciiTheme="minorHAnsi" w:hAnsiTheme="minorHAnsi" w:cs="Calibri"/>
          <w:sz w:val="22"/>
          <w:szCs w:val="22"/>
        </w:rPr>
        <w:t>The Commonwealth will not be responsible for any costs or expenses incurred by the Applicants responding to this Grant Announcement.</w:t>
      </w:r>
    </w:p>
    <w:p w14:paraId="08ADCDB9" w14:textId="77777777" w:rsidR="00C345F5" w:rsidRPr="000C1ADF" w:rsidRDefault="00C345F5" w:rsidP="00C345F5">
      <w:pPr>
        <w:pStyle w:val="ListParagraph"/>
        <w:numPr>
          <w:ilvl w:val="0"/>
          <w:numId w:val="15"/>
        </w:numPr>
        <w:rPr>
          <w:rFonts w:asciiTheme="minorHAnsi" w:hAnsiTheme="minorHAnsi" w:cs="Calibri"/>
          <w:sz w:val="22"/>
          <w:szCs w:val="22"/>
        </w:rPr>
      </w:pPr>
      <w:r w:rsidRPr="000C1ADF">
        <w:rPr>
          <w:rFonts w:asciiTheme="minorHAnsi" w:hAnsiTheme="minorHAnsi" w:cs="Calibri"/>
          <w:sz w:val="22"/>
          <w:szCs w:val="22"/>
        </w:rPr>
        <w:t>Invoices for costs incurred in prior fiscal years cannot be paid.</w:t>
      </w:r>
    </w:p>
    <w:p w14:paraId="0EB9D919" w14:textId="77777777" w:rsidR="00C345F5" w:rsidRPr="000C1ADF" w:rsidRDefault="00C345F5" w:rsidP="00C345F5">
      <w:pPr>
        <w:rPr>
          <w:rFonts w:asciiTheme="minorHAnsi" w:hAnsiTheme="minorHAnsi" w:cs="Calibri"/>
          <w:sz w:val="22"/>
          <w:szCs w:val="22"/>
        </w:rPr>
      </w:pPr>
    </w:p>
    <w:p w14:paraId="0ACA51FA"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See also Section 3.3 (Funding Availability, Budgeting Guidelines &amp; Allowable Expenditures) of this Grant Announcement for additional budget and payment restrictions.</w:t>
      </w:r>
    </w:p>
    <w:p w14:paraId="0EB798A6" w14:textId="77777777" w:rsidR="00C345F5" w:rsidRPr="000C1ADF" w:rsidRDefault="00C345F5" w:rsidP="00C345F5">
      <w:pPr>
        <w:rPr>
          <w:rFonts w:asciiTheme="minorHAnsi" w:hAnsiTheme="minorHAnsi" w:cs="Calibri"/>
          <w:sz w:val="22"/>
          <w:szCs w:val="22"/>
        </w:rPr>
      </w:pPr>
    </w:p>
    <w:p w14:paraId="3467CDF4" w14:textId="77777777" w:rsidR="00C345F5" w:rsidRPr="000C1ADF" w:rsidRDefault="00C345F5" w:rsidP="00C345F5">
      <w:pPr>
        <w:ind w:left="288" w:hanging="288"/>
        <w:rPr>
          <w:rFonts w:asciiTheme="minorHAnsi" w:hAnsiTheme="minorHAnsi" w:cstheme="minorHAnsi"/>
          <w:sz w:val="22"/>
          <w:szCs w:val="22"/>
        </w:rPr>
      </w:pPr>
      <w:r w:rsidRPr="000C1ADF">
        <w:rPr>
          <w:rFonts w:asciiTheme="minorHAnsi" w:hAnsiTheme="minorHAnsi" w:cs="Calibri"/>
          <w:bCs/>
        </w:rPr>
        <w:t xml:space="preserve">e.  </w:t>
      </w:r>
      <w:r w:rsidRPr="000C1ADF">
        <w:rPr>
          <w:rFonts w:asciiTheme="minorHAnsi" w:hAnsiTheme="minorHAnsi" w:cs="Calibri"/>
          <w:bCs/>
          <w:u w:val="single"/>
        </w:rPr>
        <w:t>Payment through the Commonwealth’s Electronic Funds Transfer (EFT)</w:t>
      </w:r>
      <w:r w:rsidRPr="000C1ADF">
        <w:rPr>
          <w:rFonts w:asciiTheme="minorHAnsi" w:hAnsiTheme="minorHAnsi" w:cs="Calibri"/>
          <w:bCs/>
        </w:rPr>
        <w:t>:</w:t>
      </w:r>
      <w:r w:rsidRPr="000C1ADF">
        <w:rPr>
          <w:rFonts w:asciiTheme="minorHAnsi" w:hAnsiTheme="minorHAnsi" w:cs="Calibri"/>
        </w:rPr>
        <w:t xml:space="preserve"> </w:t>
      </w:r>
      <w:r w:rsidRPr="000C1ADF">
        <w:rPr>
          <w:rFonts w:asciiTheme="minorHAnsi" w:hAnsiTheme="minorHAnsi" w:cs="Calibri"/>
          <w:sz w:val="22"/>
          <w:szCs w:val="22"/>
        </w:rPr>
        <w:t xml:space="preserve">All Grantees must comply with the Commonwealth Electronic Funds Transfer (EFT) program for receiving payments, unless the Grantee can provide </w:t>
      </w:r>
      <w:r w:rsidRPr="000C1ADF">
        <w:rPr>
          <w:rFonts w:asciiTheme="minorHAnsi" w:hAnsiTheme="minorHAnsi" w:cstheme="minorHAnsi"/>
          <w:sz w:val="22"/>
          <w:szCs w:val="22"/>
        </w:rPr>
        <w:t xml:space="preserve">compelling proof that it would be unduly burdensome. The requirement for EFT participation is stipulated in the general Commonwealth of Massachusetts – Standard Contract Form. The link to the EFT Form is: </w:t>
      </w:r>
      <w:hyperlink r:id="rId64" w:history="1">
        <w:r w:rsidRPr="000C1ADF">
          <w:rPr>
            <w:rStyle w:val="Hyperlink"/>
            <w:rFonts w:asciiTheme="minorHAnsi" w:hAnsiTheme="minorHAnsi" w:cstheme="minorHAnsi"/>
            <w:color w:val="auto"/>
            <w:sz w:val="22"/>
            <w:szCs w:val="22"/>
          </w:rPr>
          <w:t>https://www.mass.gov/doc/electronic-funds-transfer-sign-up-form-0/download</w:t>
        </w:r>
      </w:hyperlink>
      <w:r w:rsidRPr="000C1ADF" w:rsidDel="00E64921">
        <w:rPr>
          <w:rFonts w:asciiTheme="minorHAnsi" w:hAnsiTheme="minorHAnsi" w:cstheme="minorHAnsi"/>
          <w:sz w:val="22"/>
          <w:szCs w:val="22"/>
        </w:rPr>
        <w:t xml:space="preserve"> </w:t>
      </w:r>
    </w:p>
    <w:p w14:paraId="0D54E595" w14:textId="77777777" w:rsidR="00C345F5" w:rsidRPr="000C1ADF" w:rsidRDefault="00C345F5" w:rsidP="00C345F5">
      <w:pPr>
        <w:ind w:firstLine="720"/>
        <w:rPr>
          <w:rFonts w:asciiTheme="minorHAnsi" w:hAnsiTheme="minorHAnsi" w:cstheme="minorHAnsi"/>
          <w:sz w:val="22"/>
          <w:szCs w:val="22"/>
        </w:rPr>
      </w:pPr>
    </w:p>
    <w:p w14:paraId="0CF833BD" w14:textId="77777777" w:rsidR="00C345F5" w:rsidRPr="000C1ADF" w:rsidRDefault="00C345F5" w:rsidP="00C345F5">
      <w:pPr>
        <w:rPr>
          <w:rFonts w:asciiTheme="minorHAnsi" w:hAnsiTheme="minorHAnsi" w:cstheme="minorHAnsi"/>
          <w:sz w:val="22"/>
          <w:szCs w:val="22"/>
        </w:rPr>
      </w:pPr>
      <w:r w:rsidRPr="000C1ADF">
        <w:rPr>
          <w:rFonts w:asciiTheme="minorHAnsi" w:hAnsiTheme="minorHAnsi" w:cstheme="minorHAnsi"/>
          <w:sz w:val="22"/>
          <w:szCs w:val="22"/>
        </w:rPr>
        <w:t>If the Grantee is already enrolled in the program, it may so indicate in its response. Because the Authorization for EFT Form contains banking information, this form, and all information contained on this form, shall not be considered a public record and shall not be subject to public disclosure through a public records request.</w:t>
      </w:r>
    </w:p>
    <w:p w14:paraId="28E58C63" w14:textId="77777777" w:rsidR="00C345F5" w:rsidRPr="000C1ADF" w:rsidRDefault="00C345F5" w:rsidP="00C345F5">
      <w:pPr>
        <w:rPr>
          <w:rFonts w:asciiTheme="minorHAnsi" w:hAnsiTheme="minorHAnsi" w:cstheme="minorHAnsi"/>
          <w:sz w:val="22"/>
          <w:szCs w:val="22"/>
        </w:rPr>
      </w:pPr>
    </w:p>
    <w:p w14:paraId="09478AAF" w14:textId="77777777" w:rsidR="00C345F5" w:rsidRPr="000C1ADF" w:rsidRDefault="00C345F5" w:rsidP="00C345F5">
      <w:pPr>
        <w:rPr>
          <w:rFonts w:asciiTheme="minorHAnsi" w:hAnsiTheme="minorHAnsi" w:cstheme="minorHAnsi"/>
          <w:sz w:val="22"/>
          <w:szCs w:val="22"/>
        </w:rPr>
      </w:pPr>
      <w:r w:rsidRPr="000C1ADF">
        <w:rPr>
          <w:rFonts w:asciiTheme="minorHAnsi" w:hAnsiTheme="minorHAnsi" w:cstheme="minorHAnsi"/>
          <w:sz w:val="22"/>
          <w:szCs w:val="22"/>
        </w:rPr>
        <w:t>The requirement to use EFT may be waived by MassDEP on a case-by-case basis if participation in the program would be unduly burdensome on the Grantee. If a Grantee is claiming that this requirement is a hardship or unduly burdensome, the specific reason must be documented in its response. MassDEP will consider such requests on a case-by-case basis and communicate the findings with the Grantee.</w:t>
      </w:r>
    </w:p>
    <w:p w14:paraId="18A01173" w14:textId="77777777" w:rsidR="00C345F5" w:rsidRPr="000C1ADF" w:rsidRDefault="00C345F5" w:rsidP="00C345F5">
      <w:pPr>
        <w:rPr>
          <w:rFonts w:asciiTheme="minorHAnsi" w:hAnsiTheme="minorHAnsi" w:cs="Calibri"/>
          <w:sz w:val="22"/>
          <w:szCs w:val="22"/>
        </w:rPr>
      </w:pPr>
    </w:p>
    <w:p w14:paraId="4FCA3341" w14:textId="77777777" w:rsidR="00C345F5" w:rsidRPr="000C1ADF" w:rsidRDefault="00C345F5" w:rsidP="00C345F5">
      <w:pPr>
        <w:ind w:left="288" w:hanging="288"/>
        <w:rPr>
          <w:rFonts w:asciiTheme="minorHAnsi" w:hAnsiTheme="minorHAnsi" w:cs="Calibri"/>
          <w:sz w:val="22"/>
          <w:szCs w:val="22"/>
        </w:rPr>
      </w:pPr>
      <w:r w:rsidRPr="000C1ADF">
        <w:rPr>
          <w:rFonts w:asciiTheme="minorHAnsi" w:hAnsiTheme="minorHAnsi" w:cs="Calibri"/>
          <w:bCs/>
        </w:rPr>
        <w:t xml:space="preserve">f.  </w:t>
      </w:r>
      <w:r w:rsidRPr="000C1ADF">
        <w:rPr>
          <w:rFonts w:asciiTheme="minorHAnsi" w:hAnsiTheme="minorHAnsi" w:cs="Calibri"/>
          <w:bCs/>
          <w:u w:val="single"/>
        </w:rPr>
        <w:t>Invoices Submitted for Reimbursement of Costs</w:t>
      </w:r>
      <w:r w:rsidRPr="000C1ADF">
        <w:rPr>
          <w:rFonts w:asciiTheme="minorHAnsi" w:hAnsiTheme="minorHAnsi" w:cs="Calibri"/>
        </w:rPr>
        <w:t xml:space="preserve">: </w:t>
      </w:r>
      <w:r w:rsidRPr="000C1ADF">
        <w:rPr>
          <w:rFonts w:asciiTheme="minorHAnsi" w:hAnsiTheme="minorHAnsi" w:cs="Calibri"/>
          <w:sz w:val="22"/>
          <w:szCs w:val="22"/>
        </w:rPr>
        <w:t>Invoices that are submitted to MassDEP for reimbursement must have sufficient detail to document the validity of the costs being claimed. 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w:t>
      </w:r>
    </w:p>
    <w:p w14:paraId="1B1D3396" w14:textId="77777777" w:rsidR="00C345F5" w:rsidRPr="000C1ADF" w:rsidRDefault="00C345F5" w:rsidP="00C345F5">
      <w:pPr>
        <w:rPr>
          <w:rFonts w:asciiTheme="minorHAnsi" w:hAnsiTheme="minorHAnsi" w:cs="Calibri"/>
          <w:sz w:val="22"/>
          <w:szCs w:val="22"/>
        </w:rPr>
      </w:pPr>
    </w:p>
    <w:p w14:paraId="4A50B558"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lastRenderedPageBreak/>
        <w:t>As a claim for payment, MassDEP provides an Invoice form for each project that should be followed.</w:t>
      </w:r>
      <w:r w:rsidRPr="000C1ADF">
        <w:rPr>
          <w:rFonts w:asciiTheme="minorHAnsi" w:hAnsiTheme="minorHAnsi" w:cs="Calibri"/>
        </w:rPr>
        <w:t xml:space="preserve"> </w:t>
      </w:r>
      <w:r w:rsidRPr="000C1ADF">
        <w:rPr>
          <w:rFonts w:asciiTheme="minorHAnsi" w:hAnsiTheme="minorHAnsi" w:cs="Calibri"/>
          <w:sz w:val="22"/>
          <w:szCs w:val="22"/>
        </w:rPr>
        <w:t>Invoices include major sections consistent with the project budget containing the information supporting the claim, depending on the project and payment type and structure.</w:t>
      </w:r>
    </w:p>
    <w:p w14:paraId="1549BF1F" w14:textId="77777777" w:rsidR="00C345F5" w:rsidRPr="000C1ADF" w:rsidRDefault="00C345F5" w:rsidP="00C345F5">
      <w:pPr>
        <w:rPr>
          <w:rFonts w:asciiTheme="minorHAnsi" w:hAnsiTheme="minorHAnsi" w:cs="Calibri"/>
          <w:sz w:val="22"/>
          <w:szCs w:val="22"/>
        </w:rPr>
      </w:pPr>
    </w:p>
    <w:p w14:paraId="4935CD0C"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sz w:val="22"/>
          <w:szCs w:val="22"/>
        </w:rPr>
        <w:t>MassDEP requires supporting documentation for costs that are included in the claim for compensation in the invoice. Supporting documentation includes items such as copies of bills and invoices from subcontractors, travel expenses (vehicle only), and bills for materials and supplies. The required supporting documentation will be determined on a project specific basis by MassDEP; however, the Grantee may assume that the items cited in this clause will be required.</w:t>
      </w:r>
    </w:p>
    <w:p w14:paraId="30081576" w14:textId="77777777" w:rsidR="00C345F5" w:rsidRPr="000C1ADF" w:rsidRDefault="00C345F5" w:rsidP="00C345F5">
      <w:pPr>
        <w:rPr>
          <w:rFonts w:asciiTheme="minorHAnsi" w:hAnsiTheme="minorHAnsi" w:cs="Calibri"/>
        </w:rPr>
      </w:pPr>
    </w:p>
    <w:p w14:paraId="412C0A03" w14:textId="77777777" w:rsidR="00C345F5" w:rsidRPr="000C1ADF" w:rsidRDefault="00C345F5" w:rsidP="00C345F5">
      <w:pPr>
        <w:ind w:left="288" w:hanging="288"/>
        <w:rPr>
          <w:rFonts w:asciiTheme="minorHAnsi" w:hAnsiTheme="minorHAnsi" w:cs="Calibri"/>
          <w:sz w:val="22"/>
          <w:szCs w:val="22"/>
        </w:rPr>
      </w:pPr>
      <w:r w:rsidRPr="000C1ADF">
        <w:rPr>
          <w:rFonts w:asciiTheme="minorHAnsi" w:hAnsiTheme="minorHAnsi" w:cs="Calibri"/>
          <w:bCs/>
        </w:rPr>
        <w:t xml:space="preserve">g.  </w:t>
      </w:r>
      <w:r w:rsidRPr="000C1ADF">
        <w:rPr>
          <w:rFonts w:asciiTheme="minorHAnsi" w:hAnsiTheme="minorHAnsi" w:cs="Calibri"/>
          <w:bCs/>
          <w:u w:val="single"/>
        </w:rPr>
        <w:t>45-Day Standard Payment Schedule</w:t>
      </w:r>
      <w:r w:rsidRPr="000C1ADF">
        <w:rPr>
          <w:rFonts w:asciiTheme="minorHAnsi" w:hAnsiTheme="minorHAnsi" w:cs="Calibri"/>
          <w:bCs/>
        </w:rPr>
        <w:t>:</w:t>
      </w:r>
      <w:r w:rsidRPr="000C1ADF">
        <w:rPr>
          <w:rFonts w:asciiTheme="minorHAnsi" w:hAnsiTheme="minorHAnsi" w:cs="Calibri"/>
        </w:rPr>
        <w:t xml:space="preserve"> </w:t>
      </w:r>
      <w:r w:rsidRPr="000C1ADF">
        <w:rPr>
          <w:rFonts w:asciiTheme="minorHAnsi" w:hAnsiTheme="minorHAnsi" w:cs="Calibri"/>
          <w:sz w:val="22"/>
          <w:szCs w:val="22"/>
        </w:rPr>
        <w:t xml:space="preserve">Reimbursement is generally made 45 days </w:t>
      </w:r>
      <w:proofErr w:type="gramStart"/>
      <w:r w:rsidRPr="000C1ADF">
        <w:rPr>
          <w:rFonts w:asciiTheme="minorHAnsi" w:hAnsiTheme="minorHAnsi" w:cs="Calibri"/>
          <w:sz w:val="22"/>
          <w:szCs w:val="22"/>
        </w:rPr>
        <w:t>subsequent to</w:t>
      </w:r>
      <w:proofErr w:type="gramEnd"/>
      <w:r w:rsidRPr="000C1ADF">
        <w:rPr>
          <w:rFonts w:asciiTheme="minorHAnsi" w:hAnsiTheme="minorHAnsi" w:cs="Calibri"/>
          <w:sz w:val="22"/>
          <w:szCs w:val="22"/>
        </w:rPr>
        <w:t xml:space="preserve"> the Grantee submitting an invoice that is accurate and compliant with the contract specific requirements for backup supporting documentation. Invoices that are not compliant with these requirements will be rejected and returned to the Grantee for correction, and the 45-day payment period will no longer apply.</w:t>
      </w:r>
    </w:p>
    <w:p w14:paraId="5188ED21" w14:textId="77777777" w:rsidR="00C345F5" w:rsidRPr="000C1ADF" w:rsidRDefault="00C345F5" w:rsidP="00C345F5">
      <w:pPr>
        <w:ind w:left="288" w:hanging="288"/>
        <w:rPr>
          <w:rFonts w:asciiTheme="minorHAnsi" w:hAnsiTheme="minorHAnsi" w:cs="Calibri"/>
          <w:sz w:val="22"/>
          <w:szCs w:val="22"/>
        </w:rPr>
      </w:pPr>
    </w:p>
    <w:p w14:paraId="0CFDF53D" w14:textId="77777777" w:rsidR="00C345F5" w:rsidRPr="000C1ADF" w:rsidRDefault="00C345F5" w:rsidP="00C345F5">
      <w:pPr>
        <w:ind w:left="288" w:hanging="288"/>
        <w:rPr>
          <w:rFonts w:asciiTheme="minorHAnsi" w:hAnsiTheme="minorHAnsi" w:cs="Calibri"/>
        </w:rPr>
      </w:pPr>
      <w:r w:rsidRPr="000C1ADF">
        <w:rPr>
          <w:rFonts w:asciiTheme="minorHAnsi" w:hAnsiTheme="minorHAnsi" w:cs="Calibri"/>
          <w:bCs/>
        </w:rPr>
        <w:t xml:space="preserve">h.  </w:t>
      </w:r>
      <w:r w:rsidRPr="000C1ADF">
        <w:rPr>
          <w:rFonts w:asciiTheme="minorHAnsi" w:hAnsiTheme="minorHAnsi" w:cs="Calibri"/>
          <w:bCs/>
          <w:u w:val="single"/>
        </w:rPr>
        <w:t>Exemption from Massachusetts Sales Tax</w:t>
      </w:r>
      <w:r w:rsidRPr="000C1ADF">
        <w:rPr>
          <w:rFonts w:asciiTheme="minorHAnsi" w:hAnsiTheme="minorHAnsi" w:cs="Calibri"/>
          <w:bCs/>
        </w:rPr>
        <w:t>:</w:t>
      </w:r>
      <w:r w:rsidRPr="000C1ADF">
        <w:rPr>
          <w:rFonts w:asciiTheme="minorHAnsi" w:hAnsiTheme="minorHAnsi" w:cs="Calibri"/>
        </w:rPr>
        <w:t xml:space="preserve"> </w:t>
      </w:r>
      <w:r w:rsidRPr="000C1ADF">
        <w:rPr>
          <w:rFonts w:asciiTheme="minorHAnsi" w:hAnsiTheme="minorHAnsi" w:cs="Calibri"/>
          <w:sz w:val="22"/>
          <w:szCs w:val="22"/>
        </w:rPr>
        <w:t>No payments shall be made for Massachusetts sales tax as defined in M.G.L Chapter 64H, sec. 6, as applicable to the Grantee.</w:t>
      </w:r>
    </w:p>
    <w:p w14:paraId="05B5EE5E" w14:textId="77777777" w:rsidR="00C345F5" w:rsidRPr="000C1ADF" w:rsidRDefault="00C345F5" w:rsidP="00C345F5">
      <w:pPr>
        <w:rPr>
          <w:rFonts w:asciiTheme="minorHAnsi" w:hAnsiTheme="minorHAnsi" w:cs="Calibri"/>
        </w:rPr>
      </w:pPr>
    </w:p>
    <w:p w14:paraId="2F865162" w14:textId="77777777" w:rsidR="00C345F5" w:rsidRPr="000C1ADF" w:rsidRDefault="00C345F5" w:rsidP="00C345F5">
      <w:pPr>
        <w:ind w:left="288" w:hanging="288"/>
        <w:rPr>
          <w:rFonts w:asciiTheme="minorHAnsi" w:hAnsiTheme="minorHAnsi" w:cs="Calibri"/>
          <w:sz w:val="22"/>
          <w:szCs w:val="22"/>
        </w:rPr>
      </w:pPr>
      <w:proofErr w:type="spellStart"/>
      <w:r w:rsidRPr="000C1ADF">
        <w:rPr>
          <w:rFonts w:asciiTheme="minorHAnsi" w:hAnsiTheme="minorHAnsi" w:cs="Calibri"/>
          <w:bCs/>
        </w:rPr>
        <w:t>i</w:t>
      </w:r>
      <w:proofErr w:type="spellEnd"/>
      <w:r w:rsidRPr="000C1ADF">
        <w:rPr>
          <w:rFonts w:asciiTheme="minorHAnsi" w:hAnsiTheme="minorHAnsi" w:cs="Calibri"/>
          <w:bCs/>
        </w:rPr>
        <w:t>.</w:t>
      </w:r>
      <w:r w:rsidRPr="000C1ADF">
        <w:rPr>
          <w:rFonts w:asciiTheme="minorHAnsi" w:hAnsiTheme="minorHAnsi" w:cs="Calibri"/>
          <w:b/>
        </w:rPr>
        <w:t xml:space="preserve">  </w:t>
      </w:r>
      <w:r w:rsidRPr="000C1ADF">
        <w:rPr>
          <w:rFonts w:asciiTheme="minorHAnsi" w:hAnsiTheme="minorHAnsi" w:cs="Calibri"/>
          <w:bCs/>
          <w:u w:val="single"/>
        </w:rPr>
        <w:t>Fair and Reasonable Pricing</w:t>
      </w:r>
      <w:r w:rsidRPr="000C1ADF">
        <w:rPr>
          <w:rFonts w:asciiTheme="minorHAnsi" w:hAnsiTheme="minorHAnsi" w:cs="Calibri"/>
          <w:bCs/>
        </w:rPr>
        <w:t xml:space="preserve">: </w:t>
      </w:r>
      <w:r w:rsidRPr="000C1ADF">
        <w:rPr>
          <w:rFonts w:asciiTheme="minorHAnsi" w:hAnsiTheme="minorHAnsi" w:cs="Calibri"/>
          <w:sz w:val="22"/>
          <w:szCs w:val="22"/>
        </w:rPr>
        <w:t>The Applicant must agree that 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the Commonwealth believes that it is not receiving fair and reasonable prices from the Grantee, and the Grantee cannot justify the prices to the MassDEP, then MassDEP reserves the right to suspend work and compensation until a satisfactory price is established.</w:t>
      </w:r>
    </w:p>
    <w:p w14:paraId="4EECF025" w14:textId="77777777" w:rsidR="00C345F5" w:rsidRPr="000C1ADF" w:rsidRDefault="00C345F5" w:rsidP="00C345F5">
      <w:pPr>
        <w:rPr>
          <w:rFonts w:asciiTheme="minorHAnsi" w:hAnsiTheme="minorHAnsi" w:cs="Calibri"/>
        </w:rPr>
      </w:pPr>
    </w:p>
    <w:p w14:paraId="72C5A995" w14:textId="77777777" w:rsidR="00C345F5" w:rsidRPr="000C1ADF" w:rsidRDefault="00C345F5" w:rsidP="00C345F5">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MassDEP Authorized Approval Authorities</w:t>
      </w:r>
    </w:p>
    <w:p w14:paraId="2407B9C8" w14:textId="77777777" w:rsidR="00C345F5" w:rsidRPr="000C1ADF" w:rsidRDefault="00C345F5" w:rsidP="00C345F5">
      <w:pPr>
        <w:rPr>
          <w:rFonts w:asciiTheme="minorHAnsi" w:hAnsiTheme="minorHAnsi" w:cs="Calibri"/>
        </w:rPr>
      </w:pPr>
    </w:p>
    <w:p w14:paraId="576F02D9" w14:textId="77777777" w:rsidR="00C345F5" w:rsidRPr="000C1ADF" w:rsidRDefault="00C345F5" w:rsidP="00C345F5">
      <w:pPr>
        <w:rPr>
          <w:rFonts w:asciiTheme="minorHAnsi" w:hAnsiTheme="minorHAnsi" w:cs="Calibri"/>
        </w:rPr>
      </w:pPr>
      <w:r w:rsidRPr="000C1ADF">
        <w:rPr>
          <w:rFonts w:asciiTheme="minorHAnsi" w:hAnsiTheme="minorHAnsi" w:cs="Calibri"/>
          <w:sz w:val="22"/>
          <w:szCs w:val="22"/>
        </w:rPr>
        <w:t>For this contract, the following are the titles, persons, and their approval authorities to direct and approve the Grantees’ technical and financial implementation of the projects throughout the period of performance of the contract:</w:t>
      </w:r>
    </w:p>
    <w:p w14:paraId="58CD2CD3" w14:textId="77777777" w:rsidR="00C345F5" w:rsidRPr="000C1ADF" w:rsidRDefault="00C345F5" w:rsidP="00C345F5">
      <w:pPr>
        <w:rPr>
          <w:rFonts w:asciiTheme="minorHAnsi" w:hAnsiTheme="minorHAnsi" w:cs="Calibri"/>
        </w:rPr>
      </w:pPr>
    </w:p>
    <w:p w14:paraId="523D8D5E"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bCs/>
          <w:sz w:val="22"/>
          <w:szCs w:val="22"/>
        </w:rPr>
        <w:t>The 319 Program Manager has the</w:t>
      </w:r>
      <w:r w:rsidRPr="000C1ADF">
        <w:rPr>
          <w:rFonts w:asciiTheme="minorHAnsi" w:hAnsiTheme="minorHAnsi" w:cs="Calibri"/>
          <w:sz w:val="22"/>
          <w:szCs w:val="22"/>
        </w:rPr>
        <w:t xml:space="preserv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w:t>
      </w:r>
      <w:proofErr w:type="gramStart"/>
      <w:r w:rsidRPr="000C1ADF">
        <w:rPr>
          <w:rFonts w:asciiTheme="minorHAnsi" w:hAnsiTheme="minorHAnsi" w:cs="Calibri"/>
          <w:sz w:val="22"/>
          <w:szCs w:val="22"/>
        </w:rPr>
        <w:t>approval</w:t>
      </w:r>
      <w:proofErr w:type="gramEnd"/>
      <w:r w:rsidRPr="000C1ADF">
        <w:rPr>
          <w:rFonts w:asciiTheme="minorHAnsi" w:hAnsiTheme="minorHAnsi" w:cs="Calibri"/>
          <w:sz w:val="22"/>
          <w:szCs w:val="22"/>
        </w:rPr>
        <w:t xml:space="preserve"> or disapproval for payment of invoices or partial payments, negotiations regarding payments, and terms and conditions of the contract that are open to negotiation, usually on a project specific basis. </w:t>
      </w:r>
      <w:r w:rsidRPr="000C1ADF">
        <w:rPr>
          <w:rFonts w:asciiTheme="minorHAnsi" w:hAnsiTheme="minorHAnsi"/>
          <w:sz w:val="22"/>
          <w:szCs w:val="22"/>
        </w:rPr>
        <w:t>The current 319 Program Manager is: Mathew Reardon, MassDEP, DWM, Worcester, MA.</w:t>
      </w:r>
    </w:p>
    <w:p w14:paraId="1E652C83" w14:textId="77777777" w:rsidR="00C345F5" w:rsidRPr="000C1ADF" w:rsidRDefault="00C345F5" w:rsidP="00C345F5">
      <w:pPr>
        <w:ind w:left="360"/>
        <w:rPr>
          <w:rFonts w:asciiTheme="minorHAnsi" w:hAnsiTheme="minorHAnsi" w:cs="Calibri"/>
          <w:sz w:val="22"/>
          <w:szCs w:val="22"/>
        </w:rPr>
      </w:pPr>
    </w:p>
    <w:p w14:paraId="2A695D81"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bCs/>
          <w:sz w:val="22"/>
          <w:szCs w:val="22"/>
        </w:rPr>
        <w:t>The 319 Program Coordinator i</w:t>
      </w:r>
      <w:r w:rsidRPr="000C1ADF">
        <w:rPr>
          <w:rFonts w:asciiTheme="minorHAnsi" w:hAnsiTheme="minorHAnsi" w:cs="Calibri"/>
          <w:sz w:val="22"/>
          <w:szCs w:val="22"/>
        </w:rPr>
        <w:t xml:space="preserve">nteracts with the Grantee to provide technical and administrative assistance. Reviews and approves progress reports and deliverables, </w:t>
      </w:r>
      <w:proofErr w:type="gramStart"/>
      <w:r w:rsidRPr="000C1ADF">
        <w:rPr>
          <w:rFonts w:asciiTheme="minorHAnsi" w:hAnsiTheme="minorHAnsi" w:cs="Calibri"/>
          <w:sz w:val="22"/>
          <w:szCs w:val="22"/>
        </w:rPr>
        <w:t>prepares</w:t>
      </w:r>
      <w:proofErr w:type="gramEnd"/>
      <w:r w:rsidRPr="000C1ADF">
        <w:rPr>
          <w:rFonts w:asciiTheme="minorHAnsi" w:hAnsiTheme="minorHAnsi" w:cs="Calibri"/>
          <w:sz w:val="22"/>
          <w:szCs w:val="22"/>
        </w:rPr>
        <w:t xml:space="preserve"> and recommends scope and budget amendments, ensures that project work is progressing according to project timelines and Department expectations. The current 319 Program Coordinator is: Malcolm Harper, MassDEP, DWM, Worcester, MA.</w:t>
      </w:r>
    </w:p>
    <w:p w14:paraId="2734F562" w14:textId="77777777" w:rsidR="00C345F5" w:rsidRPr="000C1ADF" w:rsidRDefault="00C345F5" w:rsidP="00C345F5">
      <w:pPr>
        <w:rPr>
          <w:rFonts w:asciiTheme="minorHAnsi" w:hAnsiTheme="minorHAnsi" w:cs="Calibri"/>
          <w:sz w:val="22"/>
          <w:szCs w:val="22"/>
        </w:rPr>
      </w:pPr>
    </w:p>
    <w:p w14:paraId="35B66A13" w14:textId="77777777" w:rsidR="00C345F5" w:rsidRPr="000C1ADF" w:rsidRDefault="00C345F5" w:rsidP="00C345F5">
      <w:pPr>
        <w:rPr>
          <w:rFonts w:asciiTheme="minorHAnsi" w:hAnsiTheme="minorHAnsi" w:cs="Calibri"/>
          <w:sz w:val="22"/>
          <w:szCs w:val="22"/>
        </w:rPr>
      </w:pPr>
      <w:r w:rsidRPr="000C1ADF">
        <w:rPr>
          <w:rFonts w:asciiTheme="minorHAnsi" w:hAnsiTheme="minorHAnsi" w:cs="Calibri"/>
          <w:bCs/>
          <w:sz w:val="22"/>
          <w:szCs w:val="22"/>
        </w:rPr>
        <w:t>The 319 Contract Administrator</w:t>
      </w:r>
      <w:r w:rsidRPr="000C1ADF">
        <w:rPr>
          <w:rFonts w:asciiTheme="minorHAnsi" w:hAnsiTheme="minorHAnsi" w:cs="Calibri"/>
          <w:sz w:val="22"/>
          <w:szCs w:val="22"/>
        </w:rPr>
        <w:t xml:space="preserve"> has Co-approval authority, with the 319 Program Manager, to approve the budgets, cost estimating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 </w:t>
      </w:r>
      <w:r w:rsidRPr="000C1ADF">
        <w:rPr>
          <w:rFonts w:asciiTheme="minorHAnsi" w:hAnsiTheme="minorHAnsi"/>
          <w:sz w:val="22"/>
          <w:szCs w:val="22"/>
        </w:rPr>
        <w:t>The current 319 Contract Administrator is: Monica M. Vega, MassDEP, Boston, MA</w:t>
      </w:r>
      <w:r w:rsidRPr="000C1ADF">
        <w:rPr>
          <w:rFonts w:asciiTheme="minorHAnsi" w:hAnsiTheme="minorHAnsi" w:cs="Calibri"/>
          <w:sz w:val="22"/>
          <w:szCs w:val="22"/>
        </w:rPr>
        <w:t>. In the absence of either the 319 Program Manager or 319 Contract Administrator, approval and signature “for” authority may be delegated to other MassDEP staff, as appropriate.</w:t>
      </w:r>
    </w:p>
    <w:p w14:paraId="32101A98" w14:textId="77777777" w:rsidR="00C345F5" w:rsidRPr="000C1ADF" w:rsidRDefault="00C345F5" w:rsidP="00C345F5">
      <w:pPr>
        <w:rPr>
          <w:rFonts w:asciiTheme="minorHAnsi" w:hAnsiTheme="minorHAnsi" w:cs="Calibri"/>
          <w:bCs/>
        </w:rPr>
      </w:pPr>
    </w:p>
    <w:p w14:paraId="2ED8FBD5" w14:textId="77777777" w:rsidR="00C345F5" w:rsidRPr="000C1ADF" w:rsidRDefault="00C345F5" w:rsidP="00C345F5">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Environmental Response Submission Compliance</w:t>
      </w:r>
    </w:p>
    <w:p w14:paraId="5541E036" w14:textId="77777777" w:rsidR="00C345F5" w:rsidRPr="000C1ADF" w:rsidRDefault="00C345F5" w:rsidP="00C345F5">
      <w:pPr>
        <w:rPr>
          <w:rFonts w:asciiTheme="minorHAnsi" w:hAnsiTheme="minorHAnsi" w:cs="Calibri"/>
          <w:bCs/>
          <w:sz w:val="22"/>
          <w:szCs w:val="22"/>
          <w:u w:val="single"/>
        </w:rPr>
      </w:pPr>
    </w:p>
    <w:p w14:paraId="5B435C8B" w14:textId="77777777" w:rsidR="00C345F5" w:rsidRPr="000C1ADF" w:rsidRDefault="00C345F5" w:rsidP="00C345F5">
      <w:pPr>
        <w:rPr>
          <w:rFonts w:asciiTheme="minorHAnsi" w:hAnsiTheme="minorHAnsi" w:cs="Calibri"/>
          <w:bCs/>
          <w:sz w:val="22"/>
          <w:szCs w:val="22"/>
        </w:rPr>
      </w:pPr>
      <w:r w:rsidRPr="000C1ADF">
        <w:rPr>
          <w:rFonts w:asciiTheme="minorHAnsi" w:hAnsiTheme="minorHAnsi" w:cstheme="minorHAnsi"/>
          <w:sz w:val="22"/>
          <w:szCs w:val="22"/>
        </w:rPr>
        <w:t xml:space="preserve">NOTE: this provision is applicable only </w:t>
      </w:r>
      <w:proofErr w:type="gramStart"/>
      <w:r w:rsidRPr="000C1ADF">
        <w:rPr>
          <w:rFonts w:asciiTheme="minorHAnsi" w:hAnsiTheme="minorHAnsi" w:cstheme="minorHAnsi"/>
          <w:sz w:val="22"/>
          <w:szCs w:val="22"/>
        </w:rPr>
        <w:t>in the event that</w:t>
      </w:r>
      <w:proofErr w:type="gramEnd"/>
      <w:r w:rsidRPr="000C1ADF">
        <w:rPr>
          <w:rFonts w:asciiTheme="minorHAnsi" w:hAnsiTheme="minorHAnsi" w:cstheme="minorHAnsi"/>
          <w:sz w:val="22"/>
          <w:szCs w:val="22"/>
        </w:rPr>
        <w:t xml:space="preserve"> MassDEP and the Applicant agree to submission of a hard copy Application response in lieu of electronic submittal due to case-specific hardship circumstances:</w:t>
      </w:r>
    </w:p>
    <w:p w14:paraId="42423409" w14:textId="77777777" w:rsidR="00C345F5" w:rsidRPr="000C1ADF" w:rsidRDefault="00C345F5" w:rsidP="00C345F5">
      <w:pPr>
        <w:rPr>
          <w:rFonts w:asciiTheme="minorHAnsi" w:hAnsiTheme="minorHAnsi" w:cs="Calibri"/>
          <w:bCs/>
          <w:sz w:val="22"/>
          <w:szCs w:val="22"/>
        </w:rPr>
      </w:pPr>
    </w:p>
    <w:p w14:paraId="00D31A8F" w14:textId="77777777" w:rsidR="00C345F5" w:rsidRPr="000C1ADF" w:rsidRDefault="00C345F5" w:rsidP="00C345F5">
      <w:pPr>
        <w:rPr>
          <w:rFonts w:asciiTheme="minorHAnsi" w:hAnsiTheme="minorHAnsi" w:cs="Calibri"/>
          <w:sz w:val="22"/>
          <w:szCs w:val="22"/>
        </w:rPr>
      </w:pPr>
      <w:proofErr w:type="gramStart"/>
      <w:r w:rsidRPr="000C1ADF">
        <w:rPr>
          <w:rFonts w:asciiTheme="minorHAnsi" w:hAnsiTheme="minorHAnsi" w:cs="Calibri"/>
          <w:sz w:val="22"/>
          <w:szCs w:val="22"/>
        </w:rPr>
        <w:t>In an effort to</w:t>
      </w:r>
      <w:proofErr w:type="gramEnd"/>
      <w:r w:rsidRPr="000C1ADF">
        <w:rPr>
          <w:rFonts w:asciiTheme="minorHAnsi" w:hAnsiTheme="minorHAnsi" w:cs="Calibri"/>
          <w:sz w:val="22"/>
          <w:szCs w:val="22"/>
        </w:rPr>
        <w:t xml:space="preserve"> promote greater use of recycled and environmentally preferable products and minimize waste, all paper responses submitted should comply with the following guidelines:</w:t>
      </w:r>
    </w:p>
    <w:p w14:paraId="3DAE98E5" w14:textId="77777777" w:rsidR="00C345F5" w:rsidRPr="000C1ADF" w:rsidRDefault="00C345F5" w:rsidP="00C345F5">
      <w:pPr>
        <w:rPr>
          <w:rFonts w:asciiTheme="minorHAnsi" w:hAnsiTheme="minorHAnsi" w:cs="Calibri"/>
          <w:sz w:val="22"/>
          <w:szCs w:val="22"/>
        </w:rPr>
      </w:pPr>
    </w:p>
    <w:p w14:paraId="6E2C64D4" w14:textId="77777777" w:rsidR="00C345F5" w:rsidRPr="000C1ADF" w:rsidRDefault="00C345F5" w:rsidP="00C345F5">
      <w:pPr>
        <w:pStyle w:val="ListParagraph"/>
        <w:numPr>
          <w:ilvl w:val="0"/>
          <w:numId w:val="12"/>
        </w:numPr>
        <w:rPr>
          <w:rFonts w:asciiTheme="minorHAnsi" w:hAnsiTheme="minorHAnsi" w:cs="Calibri"/>
          <w:sz w:val="22"/>
          <w:szCs w:val="22"/>
        </w:rPr>
      </w:pPr>
      <w:r w:rsidRPr="000C1ADF">
        <w:rPr>
          <w:rFonts w:asciiTheme="minorHAnsi" w:hAnsiTheme="minorHAnsi" w:cs="Calibri"/>
          <w:sz w:val="22"/>
          <w:szCs w:val="22"/>
        </w:rPr>
        <w:t xml:space="preserve">All paper copies should be printed </w:t>
      </w:r>
      <w:r w:rsidRPr="000C1ADF">
        <w:rPr>
          <w:rFonts w:asciiTheme="minorHAnsi" w:hAnsiTheme="minorHAnsi" w:cs="Calibri"/>
          <w:sz w:val="22"/>
          <w:szCs w:val="22"/>
          <w:u w:val="single"/>
        </w:rPr>
        <w:t>double-sided</w:t>
      </w:r>
      <w:r w:rsidRPr="000C1ADF">
        <w:rPr>
          <w:rFonts w:asciiTheme="minorHAnsi" w:hAnsiTheme="minorHAnsi" w:cs="Calibri"/>
          <w:sz w:val="22"/>
          <w:szCs w:val="22"/>
        </w:rPr>
        <w:t xml:space="preserve"> unless specifically requested otherwise by MassDEP.</w:t>
      </w:r>
    </w:p>
    <w:p w14:paraId="382503F0" w14:textId="77777777" w:rsidR="00C345F5" w:rsidRPr="000C1ADF" w:rsidRDefault="00C345F5" w:rsidP="00C345F5">
      <w:pPr>
        <w:pStyle w:val="ListParagraph"/>
        <w:numPr>
          <w:ilvl w:val="0"/>
          <w:numId w:val="12"/>
        </w:numPr>
        <w:rPr>
          <w:rFonts w:asciiTheme="minorHAnsi" w:hAnsiTheme="minorHAnsi" w:cs="Calibri"/>
          <w:sz w:val="22"/>
          <w:szCs w:val="22"/>
        </w:rPr>
      </w:pPr>
      <w:r w:rsidRPr="000C1ADF">
        <w:rPr>
          <w:rFonts w:asciiTheme="minorHAnsi" w:hAnsiTheme="minorHAnsi" w:cs="Calibri"/>
          <w:sz w:val="22"/>
          <w:szCs w:val="22"/>
        </w:rPr>
        <w:t>All paper submittals and copies should be printed on recycled paper with a minimum post-consumer content of 30% or on tree-free paper (</w:t>
      </w:r>
      <w:proofErr w:type="gramStart"/>
      <w:r w:rsidRPr="000C1ADF">
        <w:rPr>
          <w:rFonts w:asciiTheme="minorHAnsi" w:hAnsiTheme="minorHAnsi" w:cs="Calibri"/>
          <w:sz w:val="22"/>
          <w:szCs w:val="22"/>
        </w:rPr>
        <w:t>i.e.</w:t>
      </w:r>
      <w:proofErr w:type="gramEnd"/>
      <w:r w:rsidRPr="000C1ADF">
        <w:rPr>
          <w:rFonts w:asciiTheme="minorHAnsi" w:hAnsiTheme="minorHAnsi" w:cs="Calibri"/>
          <w:sz w:val="22"/>
          <w:szCs w:val="22"/>
        </w:rPr>
        <w:t xml:space="preserve"> paper made from raw materials other than trees, such as kenaf).</w:t>
      </w:r>
    </w:p>
    <w:p w14:paraId="7F14EFD1" w14:textId="77777777" w:rsidR="00C345F5" w:rsidRPr="000C1ADF" w:rsidRDefault="00C345F5" w:rsidP="00C345F5">
      <w:pPr>
        <w:pStyle w:val="ListParagraph"/>
        <w:numPr>
          <w:ilvl w:val="0"/>
          <w:numId w:val="12"/>
        </w:numPr>
        <w:rPr>
          <w:rFonts w:asciiTheme="minorHAnsi" w:hAnsiTheme="minorHAnsi" w:cs="Calibri"/>
          <w:sz w:val="22"/>
          <w:szCs w:val="22"/>
        </w:rPr>
      </w:pPr>
      <w:r w:rsidRPr="000C1ADF">
        <w:rPr>
          <w:rFonts w:asciiTheme="minorHAnsi" w:hAnsiTheme="minorHAnsi" w:cs="Calibri"/>
          <w:sz w:val="22"/>
          <w:szCs w:val="22"/>
        </w:rPr>
        <w:t xml:space="preserve">Unless </w:t>
      </w:r>
      <w:proofErr w:type="gramStart"/>
      <w:r w:rsidRPr="000C1ADF">
        <w:rPr>
          <w:rFonts w:asciiTheme="minorHAnsi" w:hAnsiTheme="minorHAnsi" w:cs="Calibri"/>
          <w:sz w:val="22"/>
          <w:szCs w:val="22"/>
        </w:rPr>
        <w:t>absolutely necessary</w:t>
      </w:r>
      <w:proofErr w:type="gramEnd"/>
      <w:r w:rsidRPr="000C1ADF">
        <w:rPr>
          <w:rFonts w:asciiTheme="minorHAnsi" w:hAnsiTheme="minorHAnsi" w:cs="Calibri"/>
          <w:sz w:val="22"/>
          <w:szCs w:val="22"/>
        </w:rPr>
        <w:t>, all responses and copies should minimize or eliminate use of non-recyclable or non-reusable materials such as plastic report covers, plastic dividers, vinyl sleeves and GBC binding. Binder clips, glued materials, paper clips and staples are acceptable.</w:t>
      </w:r>
    </w:p>
    <w:p w14:paraId="614118C3" w14:textId="77777777" w:rsidR="00C345F5" w:rsidRPr="000C1ADF" w:rsidRDefault="00C345F5" w:rsidP="00C345F5">
      <w:pPr>
        <w:pStyle w:val="ListParagraph"/>
        <w:numPr>
          <w:ilvl w:val="0"/>
          <w:numId w:val="12"/>
        </w:numPr>
        <w:rPr>
          <w:rFonts w:asciiTheme="minorHAnsi" w:hAnsiTheme="minorHAnsi" w:cs="Calibri"/>
          <w:sz w:val="22"/>
          <w:szCs w:val="22"/>
        </w:rPr>
      </w:pPr>
      <w:r w:rsidRPr="000C1ADF">
        <w:rPr>
          <w:rFonts w:asciiTheme="minorHAnsi" w:hAnsiTheme="minorHAnsi" w:cs="Calibri"/>
          <w:sz w:val="22"/>
          <w:szCs w:val="22"/>
        </w:rPr>
        <w:t>Applicants should submit materials in a format which allows for easy removal and recycling of paper materials.</w:t>
      </w:r>
    </w:p>
    <w:p w14:paraId="195FEA27" w14:textId="77777777" w:rsidR="00C345F5" w:rsidRPr="000C1ADF" w:rsidRDefault="00C345F5" w:rsidP="00C345F5">
      <w:pPr>
        <w:pStyle w:val="ListParagraph"/>
        <w:numPr>
          <w:ilvl w:val="0"/>
          <w:numId w:val="12"/>
        </w:numPr>
        <w:rPr>
          <w:rFonts w:asciiTheme="minorHAnsi" w:hAnsiTheme="minorHAnsi" w:cs="Calibri"/>
          <w:sz w:val="22"/>
          <w:szCs w:val="22"/>
        </w:rPr>
      </w:pPr>
      <w:r w:rsidRPr="000C1ADF">
        <w:rPr>
          <w:rFonts w:asciiTheme="minorHAnsi" w:hAnsiTheme="minorHAnsi" w:cs="Calibri"/>
          <w:sz w:val="22"/>
          <w:szCs w:val="22"/>
        </w:rPr>
        <w:t>Applicants are encouraged to use other products which contain recycled content in their response documents. Such products may include, but are not limited to, folders, binders, paper clips, diskettes, envelopes, boxes, etc.</w:t>
      </w:r>
    </w:p>
    <w:p w14:paraId="0FA69092" w14:textId="77777777" w:rsidR="00C345F5" w:rsidRPr="000C1ADF" w:rsidRDefault="00C345F5" w:rsidP="00C345F5">
      <w:pPr>
        <w:pStyle w:val="ListParagraph"/>
        <w:numPr>
          <w:ilvl w:val="0"/>
          <w:numId w:val="12"/>
        </w:numPr>
        <w:rPr>
          <w:rFonts w:asciiTheme="minorHAnsi" w:hAnsiTheme="minorHAnsi" w:cs="Calibri"/>
          <w:sz w:val="22"/>
          <w:szCs w:val="22"/>
        </w:rPr>
      </w:pPr>
      <w:r w:rsidRPr="000C1ADF">
        <w:rPr>
          <w:rFonts w:asciiTheme="minorHAnsi" w:hAnsiTheme="minorHAnsi" w:cs="Calibri"/>
          <w:sz w:val="22"/>
          <w:szCs w:val="22"/>
        </w:rPr>
        <w:t>Unnecessary samples, attachments or documents not specifically asked for should not be submitted.</w:t>
      </w:r>
    </w:p>
    <w:p w14:paraId="30E0DA17" w14:textId="78235963" w:rsidR="008849B2" w:rsidRPr="000C1ADF" w:rsidRDefault="008849B2" w:rsidP="006B7E83">
      <w:pPr>
        <w:rPr>
          <w:rFonts w:asciiTheme="minorHAnsi" w:hAnsiTheme="minorHAnsi" w:cs="Calibri"/>
          <w:sz w:val="22"/>
          <w:szCs w:val="22"/>
        </w:rPr>
      </w:pPr>
    </w:p>
    <w:p w14:paraId="0BE40F5B"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Restriction on the Use of the Commonwealth Seal</w:t>
      </w:r>
    </w:p>
    <w:p w14:paraId="472DC27E" w14:textId="77777777" w:rsidR="003F7B8E" w:rsidRPr="000C1ADF" w:rsidRDefault="003F7B8E" w:rsidP="003F7B8E">
      <w:pPr>
        <w:rPr>
          <w:rFonts w:asciiTheme="minorHAnsi" w:hAnsiTheme="minorHAnsi" w:cs="Calibri"/>
          <w:sz w:val="22"/>
          <w:szCs w:val="22"/>
        </w:rPr>
      </w:pPr>
    </w:p>
    <w:p w14:paraId="418B2A99" w14:textId="77777777" w:rsidR="003F7B8E" w:rsidRPr="000C1ADF" w:rsidRDefault="003F7B8E" w:rsidP="003F7B8E">
      <w:pPr>
        <w:rPr>
          <w:rFonts w:asciiTheme="minorHAnsi" w:hAnsiTheme="minorHAnsi" w:cs="Calibri"/>
          <w:sz w:val="22"/>
          <w:szCs w:val="22"/>
        </w:rPr>
      </w:pPr>
      <w:r w:rsidRPr="000C1ADF">
        <w:rPr>
          <w:rFonts w:asciiTheme="minorHAnsi" w:hAnsiTheme="minorHAnsi" w:cs="Calibri"/>
          <w:sz w:val="22"/>
          <w:szCs w:val="22"/>
        </w:rPr>
        <w:t>Applicants and Grantees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14:paraId="12EE0CB9" w14:textId="77777777" w:rsidR="003F7B8E" w:rsidRPr="000C1ADF" w:rsidRDefault="003F7B8E" w:rsidP="003F7B8E">
      <w:pPr>
        <w:rPr>
          <w:rFonts w:asciiTheme="minorHAnsi" w:hAnsiTheme="minorHAnsi" w:cs="Calibri"/>
          <w:sz w:val="22"/>
          <w:szCs w:val="22"/>
        </w:rPr>
      </w:pPr>
    </w:p>
    <w:p w14:paraId="516AC037"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Subcontracting Policies</w:t>
      </w:r>
    </w:p>
    <w:p w14:paraId="075CE1DD" w14:textId="77777777" w:rsidR="003F7B8E" w:rsidRPr="000C1ADF" w:rsidRDefault="003F7B8E" w:rsidP="003F7B8E">
      <w:pPr>
        <w:rPr>
          <w:rFonts w:asciiTheme="minorHAnsi" w:hAnsiTheme="minorHAnsi" w:cs="Calibri"/>
          <w:bCs/>
        </w:rPr>
      </w:pPr>
    </w:p>
    <w:p w14:paraId="115193A2" w14:textId="77777777" w:rsidR="003F7B8E" w:rsidRPr="000C1ADF" w:rsidRDefault="003F7B8E" w:rsidP="003F7B8E">
      <w:pPr>
        <w:rPr>
          <w:rFonts w:asciiTheme="minorHAnsi" w:hAnsiTheme="minorHAnsi" w:cs="Calibri"/>
          <w:sz w:val="22"/>
          <w:szCs w:val="22"/>
        </w:rPr>
      </w:pPr>
      <w:r w:rsidRPr="000C1ADF">
        <w:rPr>
          <w:rFonts w:asciiTheme="minorHAnsi" w:hAnsiTheme="minorHAnsi" w:cs="Calibri"/>
          <w:sz w:val="22"/>
          <w:szCs w:val="22"/>
        </w:rPr>
        <w:t>Concurrence of the Department is required for any subcontracted service of the contract. Grantees are responsible for the satisfactory performance and adequate oversight of its subcontractors. See also, Article 9 of the Commonwealth Terms and Conditions.</w:t>
      </w:r>
    </w:p>
    <w:p w14:paraId="0199781C" w14:textId="77777777" w:rsidR="003F7B8E" w:rsidRPr="000C1ADF" w:rsidRDefault="003F7B8E" w:rsidP="003F7B8E">
      <w:pPr>
        <w:rPr>
          <w:rFonts w:asciiTheme="minorHAnsi" w:hAnsiTheme="minorHAnsi" w:cs="Calibri"/>
          <w:sz w:val="22"/>
          <w:szCs w:val="22"/>
        </w:rPr>
      </w:pPr>
    </w:p>
    <w:p w14:paraId="77A17DDF"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lastRenderedPageBreak/>
        <w:t xml:space="preserve">Confidential Information: </w:t>
      </w:r>
    </w:p>
    <w:p w14:paraId="0966BA98" w14:textId="77777777" w:rsidR="003F7B8E" w:rsidRPr="000C1ADF" w:rsidRDefault="003F7B8E" w:rsidP="003F7B8E">
      <w:pPr>
        <w:rPr>
          <w:rFonts w:asciiTheme="minorHAnsi" w:hAnsiTheme="minorHAnsi" w:cs="Calibri"/>
          <w:spacing w:val="-3"/>
          <w:sz w:val="22"/>
          <w:szCs w:val="22"/>
        </w:rPr>
      </w:pPr>
    </w:p>
    <w:p w14:paraId="45110B7F" w14:textId="77777777" w:rsidR="003F7B8E" w:rsidRPr="000C1ADF" w:rsidRDefault="003F7B8E" w:rsidP="003F7B8E">
      <w:pPr>
        <w:rPr>
          <w:rFonts w:asciiTheme="minorHAnsi" w:hAnsiTheme="minorHAnsi" w:cs="Calibri"/>
          <w:b/>
          <w:sz w:val="22"/>
          <w:szCs w:val="22"/>
        </w:rPr>
      </w:pPr>
      <w:r w:rsidRPr="000C1ADF">
        <w:rPr>
          <w:rFonts w:asciiTheme="minorHAnsi" w:hAnsiTheme="minorHAnsi" w:cs="Calibri"/>
          <w:spacing w:val="-3"/>
          <w:sz w:val="22"/>
          <w:szCs w:val="22"/>
        </w:rPr>
        <w:t xml:space="preserve">The Grantee acknowledges that,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functions, irreparable damage. The Grantee shall comply with all laws and regulations relating to confidentiality and privacy, including any rules, regulations, or directions of the Department. See also, Standard Contract Form’s Contractor Instructions, pages 4-5, regarding the Protection of Commonwealth Data, Personal Data, And Information. </w:t>
      </w:r>
    </w:p>
    <w:p w14:paraId="39F2DC68" w14:textId="77777777" w:rsidR="003F7B8E" w:rsidRPr="000C1ADF" w:rsidRDefault="003F7B8E" w:rsidP="003F7B8E">
      <w:pPr>
        <w:tabs>
          <w:tab w:val="left" w:pos="-720"/>
        </w:tabs>
        <w:suppressAutoHyphens/>
        <w:rPr>
          <w:rFonts w:asciiTheme="minorHAnsi" w:hAnsiTheme="minorHAnsi" w:cs="Calibri"/>
          <w:spacing w:val="-3"/>
        </w:rPr>
      </w:pPr>
    </w:p>
    <w:p w14:paraId="34FE5062"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Security of Confidential Information</w:t>
      </w:r>
    </w:p>
    <w:p w14:paraId="1B5E87D6" w14:textId="77777777" w:rsidR="003F7B8E" w:rsidRPr="000C1ADF" w:rsidRDefault="003F7B8E" w:rsidP="003F7B8E">
      <w:pPr>
        <w:tabs>
          <w:tab w:val="left" w:pos="-720"/>
        </w:tabs>
        <w:suppressAutoHyphens/>
        <w:ind w:left="360"/>
        <w:rPr>
          <w:rFonts w:asciiTheme="minorHAnsi" w:hAnsiTheme="minorHAnsi" w:cs="Calibri"/>
          <w:spacing w:val="-3"/>
          <w:sz w:val="22"/>
          <w:szCs w:val="22"/>
        </w:rPr>
      </w:pPr>
    </w:p>
    <w:p w14:paraId="148DD41E" w14:textId="77777777" w:rsidR="003F7B8E" w:rsidRPr="000C1ADF" w:rsidRDefault="003F7B8E" w:rsidP="003F7B8E">
      <w:pPr>
        <w:tabs>
          <w:tab w:val="left" w:pos="-720"/>
        </w:tabs>
        <w:suppressAutoHyphens/>
        <w:rPr>
          <w:rFonts w:asciiTheme="minorHAnsi" w:hAnsiTheme="minorHAnsi" w:cs="Calibri"/>
          <w:spacing w:val="-3"/>
          <w:sz w:val="22"/>
          <w:szCs w:val="22"/>
        </w:rPr>
      </w:pPr>
      <w:r w:rsidRPr="000C1ADF">
        <w:rPr>
          <w:rFonts w:asciiTheme="minorHAnsi" w:hAnsiTheme="minorHAnsi" w:cs="Calibri"/>
          <w:spacing w:val="-3"/>
          <w:sz w:val="22"/>
          <w:szCs w:val="22"/>
        </w:rPr>
        <w:t>The Grantee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200F3F4B" w14:textId="77777777" w:rsidR="003F7B8E" w:rsidRPr="000C1ADF" w:rsidRDefault="003F7B8E" w:rsidP="003F7B8E">
      <w:pPr>
        <w:tabs>
          <w:tab w:val="left" w:pos="-720"/>
        </w:tabs>
        <w:suppressAutoHyphens/>
        <w:rPr>
          <w:rFonts w:asciiTheme="minorHAnsi" w:hAnsiTheme="minorHAnsi" w:cs="Calibri"/>
          <w:spacing w:val="-3"/>
        </w:rPr>
      </w:pPr>
    </w:p>
    <w:p w14:paraId="03FBE329"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Flow-down the Confidentiality Provision to Subcontractors</w:t>
      </w:r>
    </w:p>
    <w:p w14:paraId="7146573C" w14:textId="77777777" w:rsidR="003F7B8E" w:rsidRPr="000C1ADF" w:rsidRDefault="003F7B8E" w:rsidP="003F7B8E">
      <w:pPr>
        <w:tabs>
          <w:tab w:val="left" w:pos="-720"/>
        </w:tabs>
        <w:suppressAutoHyphens/>
        <w:rPr>
          <w:rFonts w:asciiTheme="minorHAnsi" w:hAnsiTheme="minorHAnsi" w:cs="Calibri"/>
          <w:b/>
          <w:spacing w:val="-3"/>
        </w:rPr>
      </w:pPr>
    </w:p>
    <w:p w14:paraId="328D939B" w14:textId="77777777" w:rsidR="003F7B8E" w:rsidRPr="000C1ADF" w:rsidRDefault="003F7B8E" w:rsidP="003F7B8E">
      <w:pPr>
        <w:tabs>
          <w:tab w:val="left" w:pos="-720"/>
        </w:tabs>
        <w:suppressAutoHyphens/>
        <w:rPr>
          <w:rFonts w:asciiTheme="minorHAnsi" w:hAnsiTheme="minorHAnsi" w:cs="Calibri"/>
          <w:spacing w:val="-3"/>
          <w:sz w:val="22"/>
          <w:szCs w:val="22"/>
        </w:rPr>
      </w:pPr>
      <w:r w:rsidRPr="000C1ADF">
        <w:rPr>
          <w:rFonts w:asciiTheme="minorHAnsi" w:hAnsiTheme="minorHAnsi" w:cs="Calibri"/>
          <w:spacing w:val="-3"/>
          <w:sz w:val="22"/>
          <w:szCs w:val="22"/>
        </w:rPr>
        <w:t>The Grantee shall include language in agreements with each of its Subcontractors, which binds the Subcontractors to compliance with the confidentiality provisions of this Contract.</w:t>
      </w:r>
    </w:p>
    <w:p w14:paraId="7C64700E" w14:textId="77777777" w:rsidR="003F7B8E" w:rsidRPr="000C1ADF" w:rsidRDefault="003F7B8E" w:rsidP="003F7B8E">
      <w:pPr>
        <w:rPr>
          <w:rFonts w:asciiTheme="minorHAnsi" w:hAnsiTheme="minorHAnsi" w:cs="Calibri"/>
        </w:rPr>
      </w:pPr>
    </w:p>
    <w:p w14:paraId="342BC59E"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Fraud, Waste, and Abuse, and False Statements</w:t>
      </w:r>
    </w:p>
    <w:p w14:paraId="0E49140B" w14:textId="77777777" w:rsidR="003F7B8E" w:rsidRPr="000C1ADF" w:rsidRDefault="003F7B8E" w:rsidP="003F7B8E">
      <w:pPr>
        <w:rPr>
          <w:rFonts w:asciiTheme="minorHAnsi" w:hAnsiTheme="minorHAnsi" w:cs="Calibri"/>
        </w:rPr>
      </w:pPr>
    </w:p>
    <w:p w14:paraId="2492B514" w14:textId="77777777" w:rsidR="003F7B8E" w:rsidRPr="000C1ADF" w:rsidRDefault="003F7B8E" w:rsidP="003F7B8E">
      <w:pPr>
        <w:rPr>
          <w:rFonts w:asciiTheme="minorHAnsi" w:hAnsiTheme="minorHAnsi" w:cs="Calibri"/>
          <w:sz w:val="22"/>
          <w:szCs w:val="22"/>
        </w:rPr>
      </w:pPr>
      <w:r w:rsidRPr="000C1ADF">
        <w:rPr>
          <w:rFonts w:asciiTheme="minorHAnsi" w:hAnsiTheme="minorHAnsi" w:cs="Calibri"/>
          <w:sz w:val="22"/>
          <w:szCs w:val="22"/>
        </w:rPr>
        <w:t xml:space="preserve">Applicants and Grantees that commit fraud, waste, and/or abuse or supply MassDEP or its representatives with false statements shall result in the applicant being disqualified from Grant eligibility, and Grantees being suspended or terminated from the project. Misstatements meant to mislead MassDEP or its representatives, and other elements of fraud, waste or abuse of funds may also result in debarment of the Grantee from future Departmental projects, and potential legal action depending on the nature of the violation of this section. </w:t>
      </w:r>
    </w:p>
    <w:p w14:paraId="2B3973E5" w14:textId="77777777" w:rsidR="003F7B8E" w:rsidRPr="000C1ADF" w:rsidRDefault="003F7B8E" w:rsidP="003F7B8E">
      <w:pPr>
        <w:rPr>
          <w:rFonts w:asciiTheme="minorHAnsi" w:hAnsiTheme="minorHAnsi" w:cs="Calibri"/>
        </w:rPr>
      </w:pPr>
    </w:p>
    <w:p w14:paraId="561FD170" w14:textId="77777777" w:rsidR="003F7B8E" w:rsidRPr="000C1ADF" w:rsidRDefault="003F7B8E" w:rsidP="003F7B8E">
      <w:pPr>
        <w:pStyle w:val="ListParagraph"/>
        <w:numPr>
          <w:ilvl w:val="0"/>
          <w:numId w:val="112"/>
        </w:numPr>
        <w:ind w:left="360"/>
        <w:rPr>
          <w:rFonts w:asciiTheme="minorHAnsi" w:hAnsiTheme="minorHAnsi" w:cs="Calibri"/>
          <w:bCs/>
          <w:u w:val="single"/>
        </w:rPr>
      </w:pPr>
      <w:r w:rsidRPr="000C1ADF">
        <w:rPr>
          <w:rFonts w:asciiTheme="minorHAnsi" w:hAnsiTheme="minorHAnsi" w:cs="Calibri"/>
          <w:bCs/>
          <w:u w:val="single"/>
        </w:rPr>
        <w:t xml:space="preserve">Performance, Progress Reporting, and Funding Reference for Printed and Internet Posted Materials: </w:t>
      </w:r>
    </w:p>
    <w:p w14:paraId="1DB286D6" w14:textId="77777777" w:rsidR="003F7B8E" w:rsidRPr="000C1ADF" w:rsidRDefault="003F7B8E" w:rsidP="003F7B8E">
      <w:pPr>
        <w:ind w:left="360"/>
        <w:rPr>
          <w:rFonts w:asciiTheme="minorHAnsi" w:hAnsiTheme="minorHAnsi" w:cs="Calibri"/>
          <w:b/>
          <w:sz w:val="22"/>
          <w:szCs w:val="22"/>
        </w:rPr>
      </w:pPr>
    </w:p>
    <w:p w14:paraId="3A138F1F" w14:textId="66184290" w:rsidR="00B9443C" w:rsidRPr="00DB25A4" w:rsidRDefault="003F7B8E" w:rsidP="009F2DC5">
      <w:pPr>
        <w:rPr>
          <w:rFonts w:asciiTheme="minorHAnsi" w:hAnsiTheme="minorHAnsi" w:cs="Calibri"/>
          <w:sz w:val="22"/>
          <w:szCs w:val="22"/>
        </w:rPr>
      </w:pPr>
      <w:r w:rsidRPr="000C1ADF">
        <w:rPr>
          <w:rFonts w:asciiTheme="minorHAnsi" w:hAnsiTheme="minorHAnsi" w:cs="Calibri"/>
          <w:sz w:val="22"/>
          <w:szCs w:val="22"/>
        </w:rPr>
        <w:t xml:space="preserve">The Grantees will be required to demonstrate satisfactory performance under this contract through periodic review by the MassDEP 319 Program. Projects will have quarterly progress reports, a </w:t>
      </w:r>
      <w:proofErr w:type="gramStart"/>
      <w:r w:rsidRPr="000C1ADF">
        <w:rPr>
          <w:rFonts w:asciiTheme="minorHAnsi" w:hAnsiTheme="minorHAnsi" w:cs="Calibri"/>
          <w:sz w:val="22"/>
          <w:szCs w:val="22"/>
        </w:rPr>
        <w:t>draft</w:t>
      </w:r>
      <w:proofErr w:type="gramEnd"/>
      <w:r w:rsidRPr="000C1ADF">
        <w:rPr>
          <w:rFonts w:asciiTheme="minorHAnsi" w:hAnsiTheme="minorHAnsi" w:cs="Calibri"/>
          <w:sz w:val="22"/>
          <w:szCs w:val="22"/>
        </w:rPr>
        <w:t xml:space="preserve"> and a final project completion report. Quarterly reporting requirements include a task-by-task summary of project progress, percent of task completion, work to be conducted in the coming quarter, and any problems or challenges. All projects will have a final project completion report. All projects and descriptions, in print and on the Internet, must contain an acknowledgement of MassDEP and EPA participation using language specified in the project contract.</w:t>
      </w:r>
      <w:r w:rsidR="008C23DA" w:rsidRPr="00DB25A4">
        <w:rPr>
          <w:rFonts w:asciiTheme="minorHAnsi" w:hAnsiTheme="minorHAnsi" w:cs="Calibri"/>
          <w:sz w:val="22"/>
          <w:szCs w:val="22"/>
        </w:rPr>
        <w:t xml:space="preserve"> </w:t>
      </w:r>
    </w:p>
    <w:sectPr w:rsidR="00B9443C" w:rsidRPr="00DB25A4" w:rsidSect="0019686D">
      <w:headerReference w:type="default" r:id="rId65"/>
      <w:pgSz w:w="12240" w:h="15840"/>
      <w:pgMar w:top="1440" w:right="1440" w:bottom="1440" w:left="1440" w:header="720" w:footer="720"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0E11" w14:textId="77777777" w:rsidR="001D5512" w:rsidRDefault="001D5512">
      <w:r>
        <w:separator/>
      </w:r>
    </w:p>
  </w:endnote>
  <w:endnote w:type="continuationSeparator" w:id="0">
    <w:p w14:paraId="79FFD22B" w14:textId="77777777" w:rsidR="001D5512" w:rsidRDefault="001D5512">
      <w:r>
        <w:continuationSeparator/>
      </w:r>
    </w:p>
  </w:endnote>
  <w:endnote w:type="continuationNotice" w:id="1">
    <w:p w14:paraId="2967054C" w14:textId="77777777" w:rsidR="001D5512" w:rsidRDefault="001D5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78654"/>
      <w:docPartObj>
        <w:docPartGallery w:val="Page Numbers (Bottom of Page)"/>
        <w:docPartUnique/>
      </w:docPartObj>
    </w:sdtPr>
    <w:sdtEndPr>
      <w:rPr>
        <w:rFonts w:asciiTheme="minorHAnsi" w:hAnsiTheme="minorHAnsi" w:cstheme="minorHAnsi"/>
        <w:noProof/>
        <w:sz w:val="22"/>
        <w:szCs w:val="22"/>
      </w:rPr>
    </w:sdtEndPr>
    <w:sdtContent>
      <w:p w14:paraId="25B9EE77" w14:textId="7790A457" w:rsidR="00807D7A" w:rsidRPr="00807D7A" w:rsidRDefault="00807D7A">
        <w:pPr>
          <w:pStyle w:val="Footer"/>
          <w:jc w:val="right"/>
          <w:rPr>
            <w:rFonts w:asciiTheme="minorHAnsi" w:hAnsiTheme="minorHAnsi" w:cstheme="minorHAnsi"/>
            <w:sz w:val="22"/>
            <w:szCs w:val="22"/>
          </w:rPr>
        </w:pPr>
        <w:r w:rsidRPr="00807D7A">
          <w:rPr>
            <w:rFonts w:asciiTheme="minorHAnsi" w:hAnsiTheme="minorHAnsi" w:cstheme="minorHAnsi"/>
            <w:sz w:val="22"/>
            <w:szCs w:val="22"/>
          </w:rPr>
          <w:fldChar w:fldCharType="begin"/>
        </w:r>
        <w:r w:rsidRPr="00807D7A">
          <w:rPr>
            <w:rFonts w:asciiTheme="minorHAnsi" w:hAnsiTheme="minorHAnsi" w:cstheme="minorHAnsi"/>
            <w:sz w:val="22"/>
            <w:szCs w:val="22"/>
          </w:rPr>
          <w:instrText xml:space="preserve"> PAGE   \* MERGEFORMAT </w:instrText>
        </w:r>
        <w:r w:rsidRPr="00807D7A">
          <w:rPr>
            <w:rFonts w:asciiTheme="minorHAnsi" w:hAnsiTheme="minorHAnsi" w:cstheme="minorHAnsi"/>
            <w:sz w:val="22"/>
            <w:szCs w:val="22"/>
          </w:rPr>
          <w:fldChar w:fldCharType="separate"/>
        </w:r>
        <w:r w:rsidRPr="00807D7A">
          <w:rPr>
            <w:rFonts w:asciiTheme="minorHAnsi" w:hAnsiTheme="minorHAnsi" w:cstheme="minorHAnsi"/>
            <w:noProof/>
            <w:sz w:val="22"/>
            <w:szCs w:val="22"/>
          </w:rPr>
          <w:t>2</w:t>
        </w:r>
        <w:r w:rsidRPr="00807D7A">
          <w:rPr>
            <w:rFonts w:asciiTheme="minorHAnsi" w:hAnsiTheme="minorHAnsi" w:cstheme="minorHAnsi"/>
            <w:noProof/>
            <w:sz w:val="22"/>
            <w:szCs w:val="22"/>
          </w:rPr>
          <w:fldChar w:fldCharType="end"/>
        </w:r>
      </w:p>
    </w:sdtContent>
  </w:sdt>
  <w:p w14:paraId="51DB388A" w14:textId="77777777" w:rsidR="00257C25" w:rsidRDefault="0025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37243"/>
      <w:docPartObj>
        <w:docPartGallery w:val="Page Numbers (Bottom of Page)"/>
        <w:docPartUnique/>
      </w:docPartObj>
    </w:sdtPr>
    <w:sdtEndPr>
      <w:rPr>
        <w:rFonts w:asciiTheme="minorHAnsi" w:hAnsiTheme="minorHAnsi" w:cstheme="minorHAnsi"/>
        <w:noProof/>
        <w:sz w:val="22"/>
        <w:szCs w:val="22"/>
      </w:rPr>
    </w:sdtEndPr>
    <w:sdtContent>
      <w:p w14:paraId="4A41204C" w14:textId="77777777" w:rsidR="006668CA" w:rsidRPr="00807D7A" w:rsidRDefault="006668CA">
        <w:pPr>
          <w:pStyle w:val="Footer"/>
          <w:jc w:val="right"/>
          <w:rPr>
            <w:rFonts w:asciiTheme="minorHAnsi" w:hAnsiTheme="minorHAnsi" w:cstheme="minorHAnsi"/>
            <w:sz w:val="22"/>
            <w:szCs w:val="22"/>
          </w:rPr>
        </w:pPr>
        <w:r w:rsidRPr="00807D7A">
          <w:rPr>
            <w:rFonts w:asciiTheme="minorHAnsi" w:hAnsiTheme="minorHAnsi" w:cstheme="minorHAnsi"/>
            <w:sz w:val="22"/>
            <w:szCs w:val="22"/>
          </w:rPr>
          <w:fldChar w:fldCharType="begin"/>
        </w:r>
        <w:r w:rsidRPr="00807D7A">
          <w:rPr>
            <w:rFonts w:asciiTheme="minorHAnsi" w:hAnsiTheme="minorHAnsi" w:cstheme="minorHAnsi"/>
            <w:sz w:val="22"/>
            <w:szCs w:val="22"/>
          </w:rPr>
          <w:instrText xml:space="preserve"> PAGE   \* MERGEFORMAT </w:instrText>
        </w:r>
        <w:r w:rsidRPr="00807D7A">
          <w:rPr>
            <w:rFonts w:asciiTheme="minorHAnsi" w:hAnsiTheme="minorHAnsi" w:cstheme="minorHAnsi"/>
            <w:sz w:val="22"/>
            <w:szCs w:val="22"/>
          </w:rPr>
          <w:fldChar w:fldCharType="separate"/>
        </w:r>
        <w:r w:rsidRPr="00807D7A">
          <w:rPr>
            <w:rFonts w:asciiTheme="minorHAnsi" w:hAnsiTheme="minorHAnsi" w:cstheme="minorHAnsi"/>
            <w:noProof/>
            <w:sz w:val="22"/>
            <w:szCs w:val="22"/>
          </w:rPr>
          <w:t>2</w:t>
        </w:r>
        <w:r w:rsidRPr="00807D7A">
          <w:rPr>
            <w:rFonts w:asciiTheme="minorHAnsi" w:hAnsiTheme="minorHAnsi" w:cstheme="minorHAnsi"/>
            <w:noProof/>
            <w:sz w:val="22"/>
            <w:szCs w:val="22"/>
          </w:rPr>
          <w:fldChar w:fldCharType="end"/>
        </w:r>
      </w:p>
    </w:sdtContent>
  </w:sdt>
  <w:p w14:paraId="3F80E192" w14:textId="77777777" w:rsidR="006668CA" w:rsidRDefault="00666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3B2" w14:textId="77777777" w:rsidR="00257C25" w:rsidRPr="0002340B" w:rsidRDefault="00257C25" w:rsidP="00023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827818"/>
      <w:docPartObj>
        <w:docPartGallery w:val="Page Numbers (Bottom of Page)"/>
        <w:docPartUnique/>
      </w:docPartObj>
    </w:sdtPr>
    <w:sdtEndPr>
      <w:rPr>
        <w:rFonts w:asciiTheme="minorHAnsi" w:hAnsiTheme="minorHAnsi"/>
        <w:noProof/>
        <w:sz w:val="22"/>
      </w:rPr>
    </w:sdtEndPr>
    <w:sdtContent>
      <w:p w14:paraId="4D7EF3C5" w14:textId="77777777" w:rsidR="00257C25" w:rsidRPr="00BD6A98" w:rsidRDefault="00257C25">
        <w:pPr>
          <w:pStyle w:val="Footer"/>
          <w:jc w:val="right"/>
          <w:rPr>
            <w:rFonts w:asciiTheme="minorHAnsi" w:hAnsiTheme="minorHAnsi"/>
            <w:sz w:val="22"/>
          </w:rPr>
        </w:pPr>
        <w:r w:rsidRPr="00BD6A98">
          <w:rPr>
            <w:rFonts w:asciiTheme="minorHAnsi" w:hAnsiTheme="minorHAnsi"/>
            <w:sz w:val="22"/>
          </w:rPr>
          <w:fldChar w:fldCharType="begin"/>
        </w:r>
        <w:r w:rsidRPr="00BD6A98">
          <w:rPr>
            <w:rFonts w:asciiTheme="minorHAnsi" w:hAnsiTheme="minorHAnsi"/>
            <w:sz w:val="22"/>
          </w:rPr>
          <w:instrText xml:space="preserve"> PAGE   \* MERGEFORMAT </w:instrText>
        </w:r>
        <w:r w:rsidRPr="00BD6A98">
          <w:rPr>
            <w:rFonts w:asciiTheme="minorHAnsi" w:hAnsiTheme="minorHAnsi"/>
            <w:sz w:val="22"/>
          </w:rPr>
          <w:fldChar w:fldCharType="separate"/>
        </w:r>
        <w:r>
          <w:rPr>
            <w:rFonts w:asciiTheme="minorHAnsi" w:hAnsiTheme="minorHAnsi"/>
            <w:noProof/>
            <w:sz w:val="22"/>
          </w:rPr>
          <w:t>F-2</w:t>
        </w:r>
        <w:r w:rsidRPr="00BD6A98">
          <w:rPr>
            <w:rFonts w:asciiTheme="minorHAnsi" w:hAnsiTheme="minorHAnsi"/>
            <w:noProof/>
            <w:sz w:val="22"/>
          </w:rPr>
          <w:fldChar w:fldCharType="end"/>
        </w:r>
      </w:p>
    </w:sdtContent>
  </w:sdt>
  <w:p w14:paraId="1A5AABCE" w14:textId="77777777" w:rsidR="00257C25" w:rsidRDefault="0025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1E31" w14:textId="77777777" w:rsidR="001D5512" w:rsidRDefault="001D5512" w:rsidP="00BC0BD9">
      <w:pPr>
        <w:pStyle w:val="Footer"/>
        <w:framePr w:wrap="around" w:vAnchor="text" w:hAnchor="margin" w:xAlign="right" w:y="1"/>
        <w:rPr>
          <w:rStyle w:val="PageNumber"/>
          <w:rFonts w:ascii="Courier New" w:hAnsi="Courier New"/>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C6F3B75" w14:textId="77777777" w:rsidR="001D5512" w:rsidRDefault="001D5512"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7248C26E" w14:textId="77777777" w:rsidR="001D5512" w:rsidRDefault="001D5512"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6C57E860" w14:textId="77777777" w:rsidR="001D5512" w:rsidRDefault="001D5512"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37A92CE" w14:textId="77777777" w:rsidR="001D5512" w:rsidRDefault="001D5512" w:rsidP="00BC0BD9">
      <w:pPr>
        <w:ind w:right="360"/>
      </w:pPr>
      <w:r>
        <w:separator/>
      </w:r>
    </w:p>
  </w:footnote>
  <w:footnote w:type="continuationSeparator" w:id="0">
    <w:p w14:paraId="18437EE0" w14:textId="77777777" w:rsidR="001D5512" w:rsidRDefault="001D5512">
      <w:r>
        <w:continuationSeparator/>
      </w:r>
    </w:p>
  </w:footnote>
  <w:footnote w:type="continuationNotice" w:id="1">
    <w:p w14:paraId="3E8AC2AD" w14:textId="77777777" w:rsidR="001D5512" w:rsidRDefault="001D5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280"/>
      <w:gridCol w:w="8920"/>
    </w:tblGrid>
    <w:tr w:rsidR="00257C25" w14:paraId="1B0DB7B9" w14:textId="77777777" w:rsidTr="0002340B">
      <w:trPr>
        <w:trHeight w:hRule="exact" w:val="1380"/>
        <w:jc w:val="center"/>
      </w:trPr>
      <w:tc>
        <w:tcPr>
          <w:tcW w:w="1620" w:type="dxa"/>
          <w:vMerge w:val="restart"/>
          <w:tcBorders>
            <w:top w:val="nil"/>
            <w:left w:val="nil"/>
            <w:right w:val="nil"/>
          </w:tcBorders>
        </w:tcPr>
        <w:p w14:paraId="561D8269" w14:textId="77777777" w:rsidR="00257C25" w:rsidRDefault="00257C25" w:rsidP="0002340B">
          <w:pPr>
            <w:pStyle w:val="Header"/>
            <w:jc w:val="both"/>
          </w:pPr>
        </w:p>
      </w:tc>
      <w:tc>
        <w:tcPr>
          <w:tcW w:w="9200" w:type="dxa"/>
          <w:gridSpan w:val="2"/>
          <w:tcBorders>
            <w:top w:val="nil"/>
            <w:left w:val="nil"/>
            <w:bottom w:val="nil"/>
            <w:right w:val="nil"/>
          </w:tcBorders>
          <w:tcMar>
            <w:left w:w="0" w:type="dxa"/>
          </w:tcMar>
        </w:tcPr>
        <w:p w14:paraId="4520EC15" w14:textId="77777777" w:rsidR="00257C25" w:rsidRPr="001A50BD" w:rsidRDefault="00257C25" w:rsidP="0002340B">
          <w:pPr>
            <w:tabs>
              <w:tab w:val="left" w:pos="1868"/>
            </w:tabs>
          </w:pPr>
        </w:p>
      </w:tc>
    </w:tr>
    <w:tr w:rsidR="00257C25" w14:paraId="16E7FAE2" w14:textId="77777777" w:rsidTr="0002340B">
      <w:trPr>
        <w:trHeight w:hRule="exact" w:val="600"/>
        <w:jc w:val="center"/>
      </w:trPr>
      <w:tc>
        <w:tcPr>
          <w:tcW w:w="1620" w:type="dxa"/>
          <w:vMerge/>
          <w:tcBorders>
            <w:left w:val="nil"/>
            <w:bottom w:val="nil"/>
            <w:right w:val="nil"/>
          </w:tcBorders>
        </w:tcPr>
        <w:p w14:paraId="784E02BB" w14:textId="77777777" w:rsidR="00257C25" w:rsidRDefault="00257C25" w:rsidP="0002340B">
          <w:pPr>
            <w:pStyle w:val="Header"/>
            <w:jc w:val="both"/>
          </w:pPr>
        </w:p>
      </w:tc>
      <w:tc>
        <w:tcPr>
          <w:tcW w:w="9200" w:type="dxa"/>
          <w:gridSpan w:val="2"/>
          <w:tcBorders>
            <w:top w:val="nil"/>
            <w:left w:val="nil"/>
            <w:bottom w:val="nil"/>
            <w:right w:val="nil"/>
          </w:tcBorders>
          <w:tcMar>
            <w:left w:w="140" w:type="dxa"/>
          </w:tcMar>
        </w:tcPr>
        <w:p w14:paraId="63CBA78F" w14:textId="77777777" w:rsidR="00257C25" w:rsidRDefault="00257C25" w:rsidP="0002340B">
          <w:pPr>
            <w:pStyle w:val="Header"/>
            <w:ind w:left="-120"/>
          </w:pPr>
          <w:bookmarkStart w:id="2" w:name="Office"/>
          <w:bookmarkEnd w:id="2"/>
        </w:p>
      </w:tc>
    </w:tr>
    <w:tr w:rsidR="00257C25" w14:paraId="77129F71" w14:textId="77777777" w:rsidTr="0002340B">
      <w:trPr>
        <w:trHeight w:val="600"/>
        <w:jc w:val="center"/>
      </w:trPr>
      <w:tc>
        <w:tcPr>
          <w:tcW w:w="1900" w:type="dxa"/>
          <w:gridSpan w:val="2"/>
          <w:tcBorders>
            <w:top w:val="nil"/>
            <w:left w:val="nil"/>
            <w:bottom w:val="nil"/>
            <w:right w:val="nil"/>
          </w:tcBorders>
        </w:tcPr>
        <w:p w14:paraId="5C907316" w14:textId="77777777" w:rsidR="00257C25" w:rsidRPr="008960A1" w:rsidRDefault="00257C25" w:rsidP="0002340B">
          <w:pPr>
            <w:pStyle w:val="Header"/>
            <w:rPr>
              <w:rFonts w:ascii="Arial" w:hAnsi="Arial" w:cs="Arial"/>
              <w:color w:val="359D6E"/>
              <w:sz w:val="14"/>
              <w:szCs w:val="14"/>
            </w:rPr>
          </w:pPr>
        </w:p>
      </w:tc>
      <w:tc>
        <w:tcPr>
          <w:tcW w:w="8920" w:type="dxa"/>
          <w:tcBorders>
            <w:top w:val="nil"/>
            <w:left w:val="nil"/>
            <w:bottom w:val="nil"/>
            <w:right w:val="nil"/>
          </w:tcBorders>
        </w:tcPr>
        <w:p w14:paraId="2C9BFBAB" w14:textId="77777777" w:rsidR="00257C25" w:rsidRPr="008960A1" w:rsidRDefault="00257C25" w:rsidP="0002340B">
          <w:pPr>
            <w:pStyle w:val="Header"/>
            <w:ind w:right="10"/>
            <w:jc w:val="right"/>
            <w:rPr>
              <w:rFonts w:ascii="Arial" w:hAnsi="Arial" w:cs="Arial"/>
              <w:color w:val="359D6E"/>
              <w:sz w:val="14"/>
              <w:szCs w:val="14"/>
            </w:rPr>
          </w:pPr>
        </w:p>
      </w:tc>
    </w:tr>
  </w:tbl>
  <w:p w14:paraId="207BA777" w14:textId="77777777" w:rsidR="00257C25" w:rsidRPr="00C16E96" w:rsidRDefault="00257C25" w:rsidP="00BB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257C25" w14:paraId="337C27D5" w14:textId="77777777" w:rsidTr="00FE1705">
      <w:trPr>
        <w:trHeight w:hRule="exact" w:val="1380"/>
        <w:jc w:val="center"/>
      </w:trPr>
      <w:tc>
        <w:tcPr>
          <w:tcW w:w="1620" w:type="dxa"/>
          <w:vMerge w:val="restart"/>
          <w:tcBorders>
            <w:top w:val="nil"/>
            <w:left w:val="nil"/>
            <w:right w:val="nil"/>
          </w:tcBorders>
        </w:tcPr>
        <w:p w14:paraId="6573CE86" w14:textId="77777777" w:rsidR="00257C25" w:rsidRDefault="00257C25" w:rsidP="00FE1705">
          <w:pPr>
            <w:pStyle w:val="Header"/>
            <w:jc w:val="both"/>
          </w:pPr>
        </w:p>
      </w:tc>
      <w:tc>
        <w:tcPr>
          <w:tcW w:w="9200" w:type="dxa"/>
          <w:tcBorders>
            <w:top w:val="nil"/>
            <w:left w:val="nil"/>
            <w:bottom w:val="nil"/>
            <w:right w:val="nil"/>
          </w:tcBorders>
          <w:tcMar>
            <w:left w:w="0" w:type="dxa"/>
          </w:tcMar>
        </w:tcPr>
        <w:p w14:paraId="26C6CB90" w14:textId="77777777" w:rsidR="00257C25" w:rsidRPr="001A50BD" w:rsidRDefault="00257C25" w:rsidP="00FE1705">
          <w:pPr>
            <w:tabs>
              <w:tab w:val="left" w:pos="1868"/>
            </w:tabs>
          </w:pPr>
        </w:p>
      </w:tc>
    </w:tr>
    <w:tr w:rsidR="00257C25" w14:paraId="7BDB56F6" w14:textId="77777777" w:rsidTr="00FE1705">
      <w:trPr>
        <w:trHeight w:hRule="exact" w:val="600"/>
        <w:jc w:val="center"/>
      </w:trPr>
      <w:tc>
        <w:tcPr>
          <w:tcW w:w="1620" w:type="dxa"/>
          <w:vMerge/>
          <w:tcBorders>
            <w:left w:val="nil"/>
            <w:bottom w:val="nil"/>
            <w:right w:val="nil"/>
          </w:tcBorders>
        </w:tcPr>
        <w:p w14:paraId="3D10EC06" w14:textId="77777777" w:rsidR="00257C25" w:rsidRDefault="00257C25" w:rsidP="00FE1705">
          <w:pPr>
            <w:pStyle w:val="Header"/>
            <w:jc w:val="both"/>
          </w:pPr>
        </w:p>
      </w:tc>
      <w:tc>
        <w:tcPr>
          <w:tcW w:w="9200" w:type="dxa"/>
          <w:tcBorders>
            <w:top w:val="nil"/>
            <w:left w:val="nil"/>
            <w:bottom w:val="nil"/>
            <w:right w:val="nil"/>
          </w:tcBorders>
          <w:tcMar>
            <w:left w:w="140" w:type="dxa"/>
          </w:tcMar>
        </w:tcPr>
        <w:p w14:paraId="4D3B6D42" w14:textId="77777777" w:rsidR="00257C25" w:rsidRDefault="00257C25" w:rsidP="00FE1705">
          <w:pPr>
            <w:pStyle w:val="Header"/>
            <w:ind w:left="-120"/>
          </w:pPr>
        </w:p>
      </w:tc>
    </w:tr>
    <w:tr w:rsidR="00257C25" w14:paraId="7E24D616" w14:textId="77777777" w:rsidTr="00FE1705">
      <w:trPr>
        <w:trHeight w:val="600"/>
        <w:jc w:val="center"/>
      </w:trPr>
      <w:tc>
        <w:tcPr>
          <w:tcW w:w="1620" w:type="dxa"/>
          <w:tcBorders>
            <w:top w:val="nil"/>
            <w:left w:val="nil"/>
            <w:bottom w:val="nil"/>
            <w:right w:val="nil"/>
          </w:tcBorders>
        </w:tcPr>
        <w:p w14:paraId="28A42157" w14:textId="77777777" w:rsidR="00257C25" w:rsidRDefault="00257C25" w:rsidP="00FE1705">
          <w:pPr>
            <w:pStyle w:val="Header"/>
          </w:pPr>
        </w:p>
      </w:tc>
      <w:tc>
        <w:tcPr>
          <w:tcW w:w="9200" w:type="dxa"/>
          <w:tcBorders>
            <w:top w:val="nil"/>
            <w:left w:val="nil"/>
            <w:bottom w:val="nil"/>
            <w:right w:val="nil"/>
          </w:tcBorders>
        </w:tcPr>
        <w:p w14:paraId="3B9FD7C1" w14:textId="77777777" w:rsidR="00257C25" w:rsidRDefault="00257C25" w:rsidP="00FE1705">
          <w:pPr>
            <w:pStyle w:val="Header"/>
            <w:ind w:right="10"/>
            <w:jc w:val="right"/>
          </w:pPr>
        </w:p>
      </w:tc>
    </w:tr>
    <w:tr w:rsidR="00257C25" w14:paraId="1789B2D7" w14:textId="77777777" w:rsidTr="00FE1705">
      <w:trPr>
        <w:trHeight w:val="608"/>
        <w:jc w:val="center"/>
      </w:trPr>
      <w:tc>
        <w:tcPr>
          <w:tcW w:w="1620" w:type="dxa"/>
          <w:tcBorders>
            <w:top w:val="nil"/>
            <w:left w:val="nil"/>
            <w:bottom w:val="nil"/>
            <w:right w:val="nil"/>
          </w:tcBorders>
        </w:tcPr>
        <w:p w14:paraId="6635F510" w14:textId="77777777" w:rsidR="00257C25" w:rsidRDefault="00257C25" w:rsidP="00FE1705">
          <w:pPr>
            <w:pStyle w:val="Header"/>
          </w:pPr>
        </w:p>
      </w:tc>
      <w:tc>
        <w:tcPr>
          <w:tcW w:w="9200" w:type="dxa"/>
          <w:tcBorders>
            <w:top w:val="nil"/>
            <w:left w:val="nil"/>
            <w:bottom w:val="nil"/>
            <w:right w:val="nil"/>
          </w:tcBorders>
        </w:tcPr>
        <w:p w14:paraId="3F075662" w14:textId="77777777" w:rsidR="00257C25" w:rsidRDefault="00257C25" w:rsidP="00FE1705">
          <w:pPr>
            <w:pStyle w:val="Header"/>
            <w:ind w:right="-18"/>
            <w:jc w:val="right"/>
          </w:pPr>
        </w:p>
      </w:tc>
    </w:tr>
  </w:tbl>
  <w:p w14:paraId="189E8F4A" w14:textId="77777777" w:rsidR="00257C25" w:rsidRPr="00C16E96" w:rsidRDefault="00257C25" w:rsidP="00FE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410D" w14:textId="77777777" w:rsidR="00257C25" w:rsidRDefault="00257C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257C25" w14:paraId="7C72A6D2" w14:textId="77777777" w:rsidTr="00FE1705">
      <w:trPr>
        <w:trHeight w:hRule="exact" w:val="1380"/>
        <w:jc w:val="center"/>
      </w:trPr>
      <w:tc>
        <w:tcPr>
          <w:tcW w:w="1620" w:type="dxa"/>
          <w:vMerge w:val="restart"/>
          <w:tcBorders>
            <w:top w:val="nil"/>
            <w:left w:val="nil"/>
            <w:right w:val="nil"/>
          </w:tcBorders>
        </w:tcPr>
        <w:p w14:paraId="5054B559" w14:textId="77777777" w:rsidR="00257C25" w:rsidRDefault="00257C25" w:rsidP="00FE1705">
          <w:pPr>
            <w:pStyle w:val="Header"/>
            <w:jc w:val="both"/>
          </w:pPr>
        </w:p>
      </w:tc>
      <w:tc>
        <w:tcPr>
          <w:tcW w:w="9200" w:type="dxa"/>
          <w:tcBorders>
            <w:top w:val="nil"/>
            <w:left w:val="nil"/>
            <w:bottom w:val="nil"/>
            <w:right w:val="nil"/>
          </w:tcBorders>
          <w:tcMar>
            <w:left w:w="0" w:type="dxa"/>
          </w:tcMar>
        </w:tcPr>
        <w:p w14:paraId="5CBDE7CE" w14:textId="77777777" w:rsidR="00257C25" w:rsidRPr="001A50BD" w:rsidRDefault="00257C25" w:rsidP="00FE1705">
          <w:pPr>
            <w:tabs>
              <w:tab w:val="left" w:pos="1868"/>
            </w:tabs>
          </w:pPr>
        </w:p>
      </w:tc>
    </w:tr>
    <w:tr w:rsidR="00257C25" w14:paraId="6265BE7E" w14:textId="77777777" w:rsidTr="00FE1705">
      <w:trPr>
        <w:trHeight w:hRule="exact" w:val="600"/>
        <w:jc w:val="center"/>
      </w:trPr>
      <w:tc>
        <w:tcPr>
          <w:tcW w:w="1620" w:type="dxa"/>
          <w:vMerge/>
          <w:tcBorders>
            <w:left w:val="nil"/>
            <w:bottom w:val="nil"/>
            <w:right w:val="nil"/>
          </w:tcBorders>
        </w:tcPr>
        <w:p w14:paraId="5576B016" w14:textId="77777777" w:rsidR="00257C25" w:rsidRDefault="00257C25" w:rsidP="00FE1705">
          <w:pPr>
            <w:pStyle w:val="Header"/>
            <w:jc w:val="both"/>
          </w:pPr>
        </w:p>
      </w:tc>
      <w:tc>
        <w:tcPr>
          <w:tcW w:w="9200" w:type="dxa"/>
          <w:tcBorders>
            <w:top w:val="nil"/>
            <w:left w:val="nil"/>
            <w:bottom w:val="nil"/>
            <w:right w:val="nil"/>
          </w:tcBorders>
          <w:tcMar>
            <w:left w:w="140" w:type="dxa"/>
          </w:tcMar>
        </w:tcPr>
        <w:p w14:paraId="454E281D" w14:textId="77777777" w:rsidR="00257C25" w:rsidRDefault="00257C25" w:rsidP="00FE1705">
          <w:pPr>
            <w:pStyle w:val="Header"/>
            <w:ind w:left="-120"/>
          </w:pPr>
        </w:p>
      </w:tc>
    </w:tr>
    <w:tr w:rsidR="00257C25" w14:paraId="0E4A1AA1" w14:textId="77777777" w:rsidTr="00FE1705">
      <w:trPr>
        <w:trHeight w:val="600"/>
        <w:jc w:val="center"/>
      </w:trPr>
      <w:tc>
        <w:tcPr>
          <w:tcW w:w="1620" w:type="dxa"/>
          <w:tcBorders>
            <w:top w:val="nil"/>
            <w:left w:val="nil"/>
            <w:bottom w:val="nil"/>
            <w:right w:val="nil"/>
          </w:tcBorders>
        </w:tcPr>
        <w:p w14:paraId="7449DF6E" w14:textId="77777777" w:rsidR="00257C25" w:rsidRDefault="00257C25" w:rsidP="00FE1705">
          <w:pPr>
            <w:pStyle w:val="Header"/>
          </w:pPr>
        </w:p>
      </w:tc>
      <w:tc>
        <w:tcPr>
          <w:tcW w:w="9200" w:type="dxa"/>
          <w:tcBorders>
            <w:top w:val="nil"/>
            <w:left w:val="nil"/>
            <w:bottom w:val="nil"/>
            <w:right w:val="nil"/>
          </w:tcBorders>
        </w:tcPr>
        <w:p w14:paraId="510D823C" w14:textId="77777777" w:rsidR="00257C25" w:rsidRDefault="00257C25" w:rsidP="00FE1705">
          <w:pPr>
            <w:pStyle w:val="Header"/>
            <w:ind w:right="10"/>
            <w:jc w:val="right"/>
          </w:pPr>
        </w:p>
      </w:tc>
    </w:tr>
    <w:tr w:rsidR="00257C25" w14:paraId="3485841E" w14:textId="77777777" w:rsidTr="00FE1705">
      <w:trPr>
        <w:trHeight w:val="608"/>
        <w:jc w:val="center"/>
      </w:trPr>
      <w:tc>
        <w:tcPr>
          <w:tcW w:w="1620" w:type="dxa"/>
          <w:tcBorders>
            <w:top w:val="nil"/>
            <w:left w:val="nil"/>
            <w:bottom w:val="nil"/>
            <w:right w:val="nil"/>
          </w:tcBorders>
        </w:tcPr>
        <w:p w14:paraId="4BEC5C5E" w14:textId="77777777" w:rsidR="00257C25" w:rsidRDefault="00257C25" w:rsidP="00FE1705">
          <w:pPr>
            <w:pStyle w:val="Header"/>
          </w:pPr>
        </w:p>
      </w:tc>
      <w:tc>
        <w:tcPr>
          <w:tcW w:w="9200" w:type="dxa"/>
          <w:tcBorders>
            <w:top w:val="nil"/>
            <w:left w:val="nil"/>
            <w:bottom w:val="nil"/>
            <w:right w:val="nil"/>
          </w:tcBorders>
        </w:tcPr>
        <w:p w14:paraId="45A05FBC" w14:textId="77777777" w:rsidR="00257C25" w:rsidRDefault="00257C25" w:rsidP="00FE1705">
          <w:pPr>
            <w:pStyle w:val="Header"/>
            <w:ind w:right="-18"/>
            <w:jc w:val="right"/>
          </w:pPr>
        </w:p>
      </w:tc>
    </w:tr>
  </w:tbl>
  <w:p w14:paraId="012A3E0E" w14:textId="77777777" w:rsidR="00257C25" w:rsidRPr="00C16E96" w:rsidRDefault="00257C25" w:rsidP="00FE17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E7F7" w14:textId="77777777" w:rsidR="00257C25" w:rsidRPr="00603CC4" w:rsidRDefault="00257C25">
    <w:pPr>
      <w:pStyle w:val="Header"/>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A2A6202"/>
    <w:lvl w:ilvl="0" w:tplc="12B4C008">
      <w:start w:val="1"/>
      <w:numFmt w:val="decimal"/>
      <w:pStyle w:val="ListNumber4"/>
      <w:lvlText w:val="%1."/>
      <w:lvlJc w:val="left"/>
      <w:pPr>
        <w:tabs>
          <w:tab w:val="num" w:pos="1440"/>
        </w:tabs>
        <w:ind w:left="1440" w:hanging="360"/>
      </w:pPr>
    </w:lvl>
    <w:lvl w:ilvl="1" w:tplc="9DEAA290">
      <w:numFmt w:val="decimal"/>
      <w:lvlText w:val=""/>
      <w:lvlJc w:val="left"/>
    </w:lvl>
    <w:lvl w:ilvl="2" w:tplc="0B24CBD6">
      <w:numFmt w:val="decimal"/>
      <w:lvlText w:val=""/>
      <w:lvlJc w:val="left"/>
    </w:lvl>
    <w:lvl w:ilvl="3" w:tplc="7A8E0FA4">
      <w:numFmt w:val="decimal"/>
      <w:lvlText w:val=""/>
      <w:lvlJc w:val="left"/>
    </w:lvl>
    <w:lvl w:ilvl="4" w:tplc="5630F56C">
      <w:numFmt w:val="decimal"/>
      <w:lvlText w:val=""/>
      <w:lvlJc w:val="left"/>
    </w:lvl>
    <w:lvl w:ilvl="5" w:tplc="B81EEAAA">
      <w:numFmt w:val="decimal"/>
      <w:lvlText w:val=""/>
      <w:lvlJc w:val="left"/>
    </w:lvl>
    <w:lvl w:ilvl="6" w:tplc="0AFEF3DE">
      <w:numFmt w:val="decimal"/>
      <w:lvlText w:val=""/>
      <w:lvlJc w:val="left"/>
    </w:lvl>
    <w:lvl w:ilvl="7" w:tplc="3C7010E4">
      <w:numFmt w:val="decimal"/>
      <w:lvlText w:val=""/>
      <w:lvlJc w:val="left"/>
    </w:lvl>
    <w:lvl w:ilvl="8" w:tplc="61568994">
      <w:numFmt w:val="decimal"/>
      <w:lvlText w:val=""/>
      <w:lvlJc w:val="left"/>
    </w:lvl>
  </w:abstractNum>
  <w:abstractNum w:abstractNumId="2" w15:restartNumberingAfterBreak="0">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hybridMultilevel"/>
    <w:tmpl w:val="FFFFFFFF"/>
    <w:lvl w:ilvl="0" w:tplc="97B483BA">
      <w:numFmt w:val="decimal"/>
      <w:lvlText w:val="*"/>
      <w:lvlJc w:val="left"/>
      <w:pPr>
        <w:ind w:left="360" w:hanging="360"/>
      </w:pPr>
    </w:lvl>
    <w:lvl w:ilvl="1" w:tplc="F59C1C3E">
      <w:numFmt w:val="decimal"/>
      <w:lvlText w:val=""/>
      <w:lvlJc w:val="left"/>
    </w:lvl>
    <w:lvl w:ilvl="2" w:tplc="B57E20C2">
      <w:numFmt w:val="decimal"/>
      <w:lvlText w:val=""/>
      <w:lvlJc w:val="left"/>
    </w:lvl>
    <w:lvl w:ilvl="3" w:tplc="349CAC38">
      <w:numFmt w:val="decimal"/>
      <w:lvlText w:val=""/>
      <w:lvlJc w:val="left"/>
    </w:lvl>
    <w:lvl w:ilvl="4" w:tplc="58BC8DF8">
      <w:numFmt w:val="decimal"/>
      <w:lvlText w:val=""/>
      <w:lvlJc w:val="left"/>
    </w:lvl>
    <w:lvl w:ilvl="5" w:tplc="DCE4937E">
      <w:numFmt w:val="decimal"/>
      <w:lvlText w:val=""/>
      <w:lvlJc w:val="left"/>
    </w:lvl>
    <w:lvl w:ilvl="6" w:tplc="F3F0F3FE">
      <w:numFmt w:val="decimal"/>
      <w:lvlText w:val=""/>
      <w:lvlJc w:val="left"/>
    </w:lvl>
    <w:lvl w:ilvl="7" w:tplc="FAC87FEE">
      <w:numFmt w:val="decimal"/>
      <w:lvlText w:val=""/>
      <w:lvlJc w:val="left"/>
    </w:lvl>
    <w:lvl w:ilvl="8" w:tplc="70063954">
      <w:numFmt w:val="decimal"/>
      <w:lvlText w:val=""/>
      <w:lvlJc w:val="left"/>
    </w:lvl>
  </w:abstractNum>
  <w:abstractNum w:abstractNumId="11" w15:restartNumberingAfterBreak="0">
    <w:nsid w:val="01653024"/>
    <w:multiLevelType w:val="hybridMultilevel"/>
    <w:tmpl w:val="446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91BF2"/>
    <w:multiLevelType w:val="hybridMultilevel"/>
    <w:tmpl w:val="07DA93A6"/>
    <w:lvl w:ilvl="0" w:tplc="BD20F4D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E61D90"/>
    <w:multiLevelType w:val="hybridMultilevel"/>
    <w:tmpl w:val="A7E8E470"/>
    <w:lvl w:ilvl="0" w:tplc="3CBC82E0">
      <w:start w:val="1"/>
      <w:numFmt w:val="bullet"/>
      <w:lvlText w:val=""/>
      <w:lvlJc w:val="left"/>
      <w:pPr>
        <w:tabs>
          <w:tab w:val="num" w:pos="720"/>
        </w:tabs>
        <w:ind w:left="720" w:hanging="360"/>
      </w:pPr>
      <w:rPr>
        <w:rFonts w:ascii="Symbol" w:hAnsi="Symbol" w:cs="Times New Roman" w:hint="default"/>
      </w:rPr>
    </w:lvl>
    <w:lvl w:ilvl="1" w:tplc="290CF3C0">
      <w:start w:val="1"/>
      <w:numFmt w:val="bullet"/>
      <w:lvlText w:val=""/>
      <w:lvlJc w:val="left"/>
      <w:pPr>
        <w:tabs>
          <w:tab w:val="num" w:pos="1440"/>
        </w:tabs>
        <w:ind w:left="1440" w:hanging="360"/>
      </w:pPr>
      <w:rPr>
        <w:rFonts w:ascii="Symbol" w:hAnsi="Symbol" w:cs="Times New Roman" w:hint="default"/>
      </w:rPr>
    </w:lvl>
    <w:lvl w:ilvl="2" w:tplc="D624DA5A">
      <w:start w:val="1"/>
      <w:numFmt w:val="bullet"/>
      <w:lvlText w:val=""/>
      <w:lvlJc w:val="left"/>
      <w:pPr>
        <w:tabs>
          <w:tab w:val="num" w:pos="2160"/>
        </w:tabs>
        <w:ind w:left="2160" w:hanging="360"/>
      </w:pPr>
      <w:rPr>
        <w:rFonts w:ascii="Wingdings" w:hAnsi="Wingdings" w:cs="Times New Roman" w:hint="default"/>
      </w:rPr>
    </w:lvl>
    <w:lvl w:ilvl="3" w:tplc="32DEB7F4">
      <w:start w:val="1"/>
      <w:numFmt w:val="bullet"/>
      <w:lvlText w:val=""/>
      <w:lvlJc w:val="left"/>
      <w:pPr>
        <w:tabs>
          <w:tab w:val="num" w:pos="2880"/>
        </w:tabs>
        <w:ind w:left="2880" w:hanging="360"/>
      </w:pPr>
      <w:rPr>
        <w:rFonts w:ascii="Symbol" w:hAnsi="Symbol" w:cs="Times New Roman" w:hint="default"/>
      </w:rPr>
    </w:lvl>
    <w:lvl w:ilvl="4" w:tplc="7FE0219C">
      <w:start w:val="1"/>
      <w:numFmt w:val="bullet"/>
      <w:lvlText w:val="o"/>
      <w:lvlJc w:val="left"/>
      <w:pPr>
        <w:tabs>
          <w:tab w:val="num" w:pos="3600"/>
        </w:tabs>
        <w:ind w:left="3600" w:hanging="360"/>
      </w:pPr>
      <w:rPr>
        <w:rFonts w:ascii="Courier New" w:hAnsi="Courier New" w:cs="Courier New" w:hint="default"/>
      </w:rPr>
    </w:lvl>
    <w:lvl w:ilvl="5" w:tplc="9FCE10F4">
      <w:start w:val="1"/>
      <w:numFmt w:val="bullet"/>
      <w:lvlText w:val=""/>
      <w:lvlJc w:val="left"/>
      <w:pPr>
        <w:tabs>
          <w:tab w:val="num" w:pos="4320"/>
        </w:tabs>
        <w:ind w:left="4320" w:hanging="360"/>
      </w:pPr>
      <w:rPr>
        <w:rFonts w:ascii="Wingdings" w:hAnsi="Wingdings" w:cs="Times New Roman" w:hint="default"/>
      </w:rPr>
    </w:lvl>
    <w:lvl w:ilvl="6" w:tplc="CA525F9A">
      <w:start w:val="1"/>
      <w:numFmt w:val="bullet"/>
      <w:lvlText w:val=""/>
      <w:lvlJc w:val="left"/>
      <w:pPr>
        <w:tabs>
          <w:tab w:val="num" w:pos="5040"/>
        </w:tabs>
        <w:ind w:left="5040" w:hanging="360"/>
      </w:pPr>
      <w:rPr>
        <w:rFonts w:ascii="Symbol" w:hAnsi="Symbol" w:cs="Times New Roman" w:hint="default"/>
      </w:rPr>
    </w:lvl>
    <w:lvl w:ilvl="7" w:tplc="113C7AD8">
      <w:start w:val="1"/>
      <w:numFmt w:val="bullet"/>
      <w:lvlText w:val="o"/>
      <w:lvlJc w:val="left"/>
      <w:pPr>
        <w:tabs>
          <w:tab w:val="num" w:pos="5760"/>
        </w:tabs>
        <w:ind w:left="5760" w:hanging="360"/>
      </w:pPr>
      <w:rPr>
        <w:rFonts w:ascii="Courier New" w:hAnsi="Courier New" w:cs="Courier New" w:hint="default"/>
      </w:rPr>
    </w:lvl>
    <w:lvl w:ilvl="8" w:tplc="534631C2">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58A1D89"/>
    <w:multiLevelType w:val="hybridMultilevel"/>
    <w:tmpl w:val="FFFFFFFF"/>
    <w:lvl w:ilvl="0" w:tplc="9AF63DEC">
      <w:numFmt w:val="decimal"/>
      <w:lvlText w:val="*"/>
      <w:lvlJc w:val="left"/>
    </w:lvl>
    <w:lvl w:ilvl="1" w:tplc="D3248A96">
      <w:numFmt w:val="decimal"/>
      <w:lvlText w:val=""/>
      <w:lvlJc w:val="left"/>
    </w:lvl>
    <w:lvl w:ilvl="2" w:tplc="33D25DC0">
      <w:numFmt w:val="decimal"/>
      <w:lvlText w:val=""/>
      <w:lvlJc w:val="left"/>
    </w:lvl>
    <w:lvl w:ilvl="3" w:tplc="E6D8A762">
      <w:numFmt w:val="decimal"/>
      <w:lvlText w:val=""/>
      <w:lvlJc w:val="left"/>
    </w:lvl>
    <w:lvl w:ilvl="4" w:tplc="F5EC0B0E">
      <w:numFmt w:val="decimal"/>
      <w:lvlText w:val=""/>
      <w:lvlJc w:val="left"/>
    </w:lvl>
    <w:lvl w:ilvl="5" w:tplc="97B0B03C">
      <w:numFmt w:val="decimal"/>
      <w:lvlText w:val=""/>
      <w:lvlJc w:val="left"/>
    </w:lvl>
    <w:lvl w:ilvl="6" w:tplc="990E5944">
      <w:numFmt w:val="decimal"/>
      <w:lvlText w:val=""/>
      <w:lvlJc w:val="left"/>
    </w:lvl>
    <w:lvl w:ilvl="7" w:tplc="181E9E82">
      <w:numFmt w:val="decimal"/>
      <w:lvlText w:val=""/>
      <w:lvlJc w:val="left"/>
    </w:lvl>
    <w:lvl w:ilvl="8" w:tplc="6EAAD704">
      <w:numFmt w:val="decimal"/>
      <w:lvlText w:val=""/>
      <w:lvlJc w:val="left"/>
    </w:lvl>
  </w:abstractNum>
  <w:abstractNum w:abstractNumId="15" w15:restartNumberingAfterBreak="0">
    <w:nsid w:val="06273026"/>
    <w:multiLevelType w:val="hybridMultilevel"/>
    <w:tmpl w:val="D4788808"/>
    <w:lvl w:ilvl="0" w:tplc="FE3CD3FA">
      <w:start w:val="1"/>
      <w:numFmt w:val="decimal"/>
      <w:lvlText w:val="%1."/>
      <w:lvlJc w:val="left"/>
      <w:pPr>
        <w:tabs>
          <w:tab w:val="num" w:pos="720"/>
        </w:tabs>
        <w:ind w:left="720" w:hanging="360"/>
      </w:pPr>
      <w:rPr>
        <w:rFonts w:hint="default"/>
      </w:rPr>
    </w:lvl>
    <w:lvl w:ilvl="1" w:tplc="D1BA8D4C">
      <w:start w:val="1"/>
      <w:numFmt w:val="lowerLetter"/>
      <w:lvlText w:val="%2."/>
      <w:lvlJc w:val="left"/>
      <w:pPr>
        <w:tabs>
          <w:tab w:val="num" w:pos="1440"/>
        </w:tabs>
        <w:ind w:left="1440" w:hanging="360"/>
      </w:pPr>
    </w:lvl>
    <w:lvl w:ilvl="2" w:tplc="22A20736">
      <w:start w:val="1"/>
      <w:numFmt w:val="lowerRoman"/>
      <w:lvlText w:val="%3."/>
      <w:lvlJc w:val="right"/>
      <w:pPr>
        <w:tabs>
          <w:tab w:val="num" w:pos="2160"/>
        </w:tabs>
        <w:ind w:left="2160" w:hanging="180"/>
      </w:pPr>
    </w:lvl>
    <w:lvl w:ilvl="3" w:tplc="0660FF90">
      <w:start w:val="1"/>
      <w:numFmt w:val="decimal"/>
      <w:lvlText w:val="%4."/>
      <w:lvlJc w:val="left"/>
      <w:pPr>
        <w:tabs>
          <w:tab w:val="num" w:pos="2880"/>
        </w:tabs>
        <w:ind w:left="2880" w:hanging="360"/>
      </w:pPr>
    </w:lvl>
    <w:lvl w:ilvl="4" w:tplc="D6C2653E">
      <w:start w:val="1"/>
      <w:numFmt w:val="lowerLetter"/>
      <w:lvlText w:val="%5."/>
      <w:lvlJc w:val="left"/>
      <w:pPr>
        <w:tabs>
          <w:tab w:val="num" w:pos="3600"/>
        </w:tabs>
        <w:ind w:left="3600" w:hanging="360"/>
      </w:pPr>
    </w:lvl>
    <w:lvl w:ilvl="5" w:tplc="6B5652D6">
      <w:start w:val="1"/>
      <w:numFmt w:val="lowerRoman"/>
      <w:lvlText w:val="%6."/>
      <w:lvlJc w:val="right"/>
      <w:pPr>
        <w:tabs>
          <w:tab w:val="num" w:pos="4320"/>
        </w:tabs>
        <w:ind w:left="4320" w:hanging="180"/>
      </w:pPr>
    </w:lvl>
    <w:lvl w:ilvl="6" w:tplc="56DEF0DA">
      <w:start w:val="1"/>
      <w:numFmt w:val="decimal"/>
      <w:lvlText w:val="%7."/>
      <w:lvlJc w:val="left"/>
      <w:pPr>
        <w:tabs>
          <w:tab w:val="num" w:pos="5040"/>
        </w:tabs>
        <w:ind w:left="5040" w:hanging="360"/>
      </w:pPr>
    </w:lvl>
    <w:lvl w:ilvl="7" w:tplc="6BFC17F8">
      <w:start w:val="1"/>
      <w:numFmt w:val="lowerLetter"/>
      <w:lvlText w:val="%8."/>
      <w:lvlJc w:val="left"/>
      <w:pPr>
        <w:tabs>
          <w:tab w:val="num" w:pos="5760"/>
        </w:tabs>
        <w:ind w:left="5760" w:hanging="360"/>
      </w:pPr>
    </w:lvl>
    <w:lvl w:ilvl="8" w:tplc="E812B014">
      <w:start w:val="1"/>
      <w:numFmt w:val="lowerRoman"/>
      <w:lvlText w:val="%9."/>
      <w:lvlJc w:val="right"/>
      <w:pPr>
        <w:tabs>
          <w:tab w:val="num" w:pos="6480"/>
        </w:tabs>
        <w:ind w:left="6480" w:hanging="180"/>
      </w:pPr>
    </w:lvl>
  </w:abstractNum>
  <w:abstractNum w:abstractNumId="16" w15:restartNumberingAfterBreak="0">
    <w:nsid w:val="071A2712"/>
    <w:multiLevelType w:val="hybridMultilevel"/>
    <w:tmpl w:val="342E4622"/>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17" w15:restartNumberingAfterBreak="0">
    <w:nsid w:val="07D77852"/>
    <w:multiLevelType w:val="hybridMultilevel"/>
    <w:tmpl w:val="7826E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8060044"/>
    <w:multiLevelType w:val="hybridMultilevel"/>
    <w:tmpl w:val="D6E8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E27736"/>
    <w:multiLevelType w:val="hybridMultilevel"/>
    <w:tmpl w:val="28BAE4BA"/>
    <w:lvl w:ilvl="0" w:tplc="04090001">
      <w:start w:val="1"/>
      <w:numFmt w:val="bullet"/>
      <w:lvlText w:val=""/>
      <w:lvlJc w:val="left"/>
      <w:pPr>
        <w:ind w:left="1050" w:hanging="360"/>
      </w:pPr>
      <w:rPr>
        <w:rFonts w:ascii="Symbol" w:hAnsi="Symbol" w:hint="default"/>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0AC31BB9"/>
    <w:multiLevelType w:val="hybridMultilevel"/>
    <w:tmpl w:val="7602CC98"/>
    <w:lvl w:ilvl="0" w:tplc="561C00E2">
      <w:start w:val="1"/>
      <w:numFmt w:val="bullet"/>
      <w:lvlText w:val=""/>
      <w:lvlJc w:val="left"/>
      <w:pPr>
        <w:tabs>
          <w:tab w:val="num" w:pos="720"/>
        </w:tabs>
        <w:ind w:left="720" w:hanging="360"/>
      </w:pPr>
      <w:rPr>
        <w:rFonts w:ascii="Symbol" w:hAnsi="Symbol" w:hint="default"/>
        <w:sz w:val="20"/>
      </w:rPr>
    </w:lvl>
    <w:lvl w:ilvl="1" w:tplc="32A65A0C" w:tentative="1">
      <w:start w:val="1"/>
      <w:numFmt w:val="bullet"/>
      <w:lvlText w:val="o"/>
      <w:lvlJc w:val="left"/>
      <w:pPr>
        <w:tabs>
          <w:tab w:val="num" w:pos="1440"/>
        </w:tabs>
        <w:ind w:left="1440" w:hanging="360"/>
      </w:pPr>
      <w:rPr>
        <w:rFonts w:ascii="Courier New" w:hAnsi="Courier New" w:hint="default"/>
        <w:sz w:val="20"/>
      </w:rPr>
    </w:lvl>
    <w:lvl w:ilvl="2" w:tplc="FDE4C002" w:tentative="1">
      <w:start w:val="1"/>
      <w:numFmt w:val="bullet"/>
      <w:lvlText w:val=""/>
      <w:lvlJc w:val="left"/>
      <w:pPr>
        <w:tabs>
          <w:tab w:val="num" w:pos="2160"/>
        </w:tabs>
        <w:ind w:left="2160" w:hanging="360"/>
      </w:pPr>
      <w:rPr>
        <w:rFonts w:ascii="Wingdings" w:hAnsi="Wingdings" w:hint="default"/>
        <w:sz w:val="20"/>
      </w:rPr>
    </w:lvl>
    <w:lvl w:ilvl="3" w:tplc="B6FA3400" w:tentative="1">
      <w:start w:val="1"/>
      <w:numFmt w:val="bullet"/>
      <w:lvlText w:val=""/>
      <w:lvlJc w:val="left"/>
      <w:pPr>
        <w:tabs>
          <w:tab w:val="num" w:pos="2880"/>
        </w:tabs>
        <w:ind w:left="2880" w:hanging="360"/>
      </w:pPr>
      <w:rPr>
        <w:rFonts w:ascii="Wingdings" w:hAnsi="Wingdings" w:hint="default"/>
        <w:sz w:val="20"/>
      </w:rPr>
    </w:lvl>
    <w:lvl w:ilvl="4" w:tplc="4A2C1178" w:tentative="1">
      <w:start w:val="1"/>
      <w:numFmt w:val="bullet"/>
      <w:lvlText w:val=""/>
      <w:lvlJc w:val="left"/>
      <w:pPr>
        <w:tabs>
          <w:tab w:val="num" w:pos="3600"/>
        </w:tabs>
        <w:ind w:left="3600" w:hanging="360"/>
      </w:pPr>
      <w:rPr>
        <w:rFonts w:ascii="Wingdings" w:hAnsi="Wingdings" w:hint="default"/>
        <w:sz w:val="20"/>
      </w:rPr>
    </w:lvl>
    <w:lvl w:ilvl="5" w:tplc="A1AA628A" w:tentative="1">
      <w:start w:val="1"/>
      <w:numFmt w:val="bullet"/>
      <w:lvlText w:val=""/>
      <w:lvlJc w:val="left"/>
      <w:pPr>
        <w:tabs>
          <w:tab w:val="num" w:pos="4320"/>
        </w:tabs>
        <w:ind w:left="4320" w:hanging="360"/>
      </w:pPr>
      <w:rPr>
        <w:rFonts w:ascii="Wingdings" w:hAnsi="Wingdings" w:hint="default"/>
        <w:sz w:val="20"/>
      </w:rPr>
    </w:lvl>
    <w:lvl w:ilvl="6" w:tplc="9EB650F2" w:tentative="1">
      <w:start w:val="1"/>
      <w:numFmt w:val="bullet"/>
      <w:lvlText w:val=""/>
      <w:lvlJc w:val="left"/>
      <w:pPr>
        <w:tabs>
          <w:tab w:val="num" w:pos="5040"/>
        </w:tabs>
        <w:ind w:left="5040" w:hanging="360"/>
      </w:pPr>
      <w:rPr>
        <w:rFonts w:ascii="Wingdings" w:hAnsi="Wingdings" w:hint="default"/>
        <w:sz w:val="20"/>
      </w:rPr>
    </w:lvl>
    <w:lvl w:ilvl="7" w:tplc="E2F46394" w:tentative="1">
      <w:start w:val="1"/>
      <w:numFmt w:val="bullet"/>
      <w:lvlText w:val=""/>
      <w:lvlJc w:val="left"/>
      <w:pPr>
        <w:tabs>
          <w:tab w:val="num" w:pos="5760"/>
        </w:tabs>
        <w:ind w:left="5760" w:hanging="360"/>
      </w:pPr>
      <w:rPr>
        <w:rFonts w:ascii="Wingdings" w:hAnsi="Wingdings" w:hint="default"/>
        <w:sz w:val="20"/>
      </w:rPr>
    </w:lvl>
    <w:lvl w:ilvl="8" w:tplc="8FB6E68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DF237A"/>
    <w:multiLevelType w:val="hybridMultilevel"/>
    <w:tmpl w:val="04090001"/>
    <w:lvl w:ilvl="0" w:tplc="FC0868F6">
      <w:start w:val="1"/>
      <w:numFmt w:val="bullet"/>
      <w:lvlText w:val=""/>
      <w:lvlJc w:val="left"/>
      <w:pPr>
        <w:tabs>
          <w:tab w:val="num" w:pos="360"/>
        </w:tabs>
        <w:ind w:left="360" w:hanging="360"/>
      </w:pPr>
      <w:rPr>
        <w:rFonts w:ascii="Symbol" w:hAnsi="Symbol" w:hint="default"/>
      </w:rPr>
    </w:lvl>
    <w:lvl w:ilvl="1" w:tplc="33A25CBC">
      <w:numFmt w:val="decimal"/>
      <w:lvlText w:val=""/>
      <w:lvlJc w:val="left"/>
    </w:lvl>
    <w:lvl w:ilvl="2" w:tplc="1BC48D78">
      <w:numFmt w:val="decimal"/>
      <w:lvlText w:val=""/>
      <w:lvlJc w:val="left"/>
    </w:lvl>
    <w:lvl w:ilvl="3" w:tplc="C35054F6">
      <w:numFmt w:val="decimal"/>
      <w:lvlText w:val=""/>
      <w:lvlJc w:val="left"/>
    </w:lvl>
    <w:lvl w:ilvl="4" w:tplc="CE588E7A">
      <w:numFmt w:val="decimal"/>
      <w:lvlText w:val=""/>
      <w:lvlJc w:val="left"/>
    </w:lvl>
    <w:lvl w:ilvl="5" w:tplc="57023FB0">
      <w:numFmt w:val="decimal"/>
      <w:lvlText w:val=""/>
      <w:lvlJc w:val="left"/>
    </w:lvl>
    <w:lvl w:ilvl="6" w:tplc="9B06CBE8">
      <w:numFmt w:val="decimal"/>
      <w:lvlText w:val=""/>
      <w:lvlJc w:val="left"/>
    </w:lvl>
    <w:lvl w:ilvl="7" w:tplc="21AE8244">
      <w:numFmt w:val="decimal"/>
      <w:lvlText w:val=""/>
      <w:lvlJc w:val="left"/>
    </w:lvl>
    <w:lvl w:ilvl="8" w:tplc="EBBAC27C">
      <w:numFmt w:val="decimal"/>
      <w:lvlText w:val=""/>
      <w:lvlJc w:val="left"/>
    </w:lvl>
  </w:abstractNum>
  <w:abstractNum w:abstractNumId="22" w15:restartNumberingAfterBreak="0">
    <w:nsid w:val="0C6116FD"/>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7177E0"/>
    <w:multiLevelType w:val="hybridMultilevel"/>
    <w:tmpl w:val="23DE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25E36"/>
    <w:multiLevelType w:val="hybridMultilevel"/>
    <w:tmpl w:val="5D607F92"/>
    <w:lvl w:ilvl="0" w:tplc="81840FC2">
      <w:start w:val="1"/>
      <w:numFmt w:val="decimal"/>
      <w:lvlText w:val="%1."/>
      <w:lvlJc w:val="left"/>
      <w:pPr>
        <w:tabs>
          <w:tab w:val="num" w:pos="720"/>
        </w:tabs>
        <w:ind w:left="720" w:hanging="360"/>
      </w:pPr>
      <w:rPr>
        <w:rFonts w:hint="default"/>
        <w:b w:val="0"/>
        <w:bCs/>
        <w:i w:val="0"/>
        <w:sz w:val="22"/>
        <w:szCs w:val="20"/>
      </w:rPr>
    </w:lvl>
    <w:lvl w:ilvl="1" w:tplc="BC56A9F4">
      <w:start w:val="1"/>
      <w:numFmt w:val="decimal"/>
      <w:lvlText w:val="%2."/>
      <w:lvlJc w:val="left"/>
      <w:pPr>
        <w:tabs>
          <w:tab w:val="num" w:pos="1440"/>
        </w:tabs>
        <w:ind w:left="1440" w:hanging="360"/>
      </w:pPr>
    </w:lvl>
    <w:lvl w:ilvl="2" w:tplc="9D6E1EEE">
      <w:start w:val="1"/>
      <w:numFmt w:val="lowerRoman"/>
      <w:lvlText w:val="%3."/>
      <w:lvlJc w:val="right"/>
      <w:pPr>
        <w:tabs>
          <w:tab w:val="num" w:pos="2160"/>
        </w:tabs>
        <w:ind w:left="2160" w:hanging="180"/>
      </w:pPr>
    </w:lvl>
    <w:lvl w:ilvl="3" w:tplc="17AEE894">
      <w:start w:val="1"/>
      <w:numFmt w:val="decimal"/>
      <w:lvlText w:val="%4."/>
      <w:lvlJc w:val="left"/>
      <w:pPr>
        <w:tabs>
          <w:tab w:val="num" w:pos="2880"/>
        </w:tabs>
        <w:ind w:left="2880" w:hanging="360"/>
      </w:pPr>
    </w:lvl>
    <w:lvl w:ilvl="4" w:tplc="0760285E">
      <w:start w:val="1"/>
      <w:numFmt w:val="lowerLetter"/>
      <w:lvlText w:val="%5."/>
      <w:lvlJc w:val="left"/>
      <w:pPr>
        <w:tabs>
          <w:tab w:val="num" w:pos="3600"/>
        </w:tabs>
        <w:ind w:left="3600" w:hanging="360"/>
      </w:pPr>
    </w:lvl>
    <w:lvl w:ilvl="5" w:tplc="1214CFAC">
      <w:start w:val="1"/>
      <w:numFmt w:val="lowerRoman"/>
      <w:lvlText w:val="%6."/>
      <w:lvlJc w:val="right"/>
      <w:pPr>
        <w:tabs>
          <w:tab w:val="num" w:pos="4320"/>
        </w:tabs>
        <w:ind w:left="4320" w:hanging="180"/>
      </w:pPr>
    </w:lvl>
    <w:lvl w:ilvl="6" w:tplc="96B2A520">
      <w:start w:val="1"/>
      <w:numFmt w:val="decimal"/>
      <w:lvlText w:val="%7."/>
      <w:lvlJc w:val="left"/>
      <w:pPr>
        <w:tabs>
          <w:tab w:val="num" w:pos="5040"/>
        </w:tabs>
        <w:ind w:left="5040" w:hanging="360"/>
      </w:pPr>
    </w:lvl>
    <w:lvl w:ilvl="7" w:tplc="2D543F5C">
      <w:start w:val="1"/>
      <w:numFmt w:val="lowerLetter"/>
      <w:lvlText w:val="%8."/>
      <w:lvlJc w:val="left"/>
      <w:pPr>
        <w:tabs>
          <w:tab w:val="num" w:pos="5760"/>
        </w:tabs>
        <w:ind w:left="5760" w:hanging="360"/>
      </w:pPr>
    </w:lvl>
    <w:lvl w:ilvl="8" w:tplc="066A8BB8">
      <w:start w:val="1"/>
      <w:numFmt w:val="lowerRoman"/>
      <w:lvlText w:val="%9."/>
      <w:lvlJc w:val="right"/>
      <w:pPr>
        <w:tabs>
          <w:tab w:val="num" w:pos="6480"/>
        </w:tabs>
        <w:ind w:left="6480" w:hanging="180"/>
      </w:pPr>
    </w:lvl>
  </w:abstractNum>
  <w:abstractNum w:abstractNumId="25" w15:restartNumberingAfterBreak="0">
    <w:nsid w:val="10F41AEF"/>
    <w:multiLevelType w:val="multilevel"/>
    <w:tmpl w:val="48D0B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2853CD"/>
    <w:multiLevelType w:val="multilevel"/>
    <w:tmpl w:val="9ED4AC5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BB3D3A"/>
    <w:multiLevelType w:val="hybridMultilevel"/>
    <w:tmpl w:val="47F4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9AA3C2A"/>
    <w:multiLevelType w:val="hybridMultilevel"/>
    <w:tmpl w:val="CE0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EA41BB"/>
    <w:multiLevelType w:val="hybridMultilevel"/>
    <w:tmpl w:val="BA70ED20"/>
    <w:lvl w:ilvl="0" w:tplc="B244849A">
      <w:start w:val="2"/>
      <w:numFmt w:val="upperLetter"/>
      <w:lvlText w:val="%1."/>
      <w:lvlJc w:val="left"/>
      <w:pPr>
        <w:tabs>
          <w:tab w:val="num" w:pos="720"/>
        </w:tabs>
        <w:ind w:left="720" w:hanging="720"/>
      </w:pPr>
    </w:lvl>
    <w:lvl w:ilvl="1" w:tplc="7D20D388">
      <w:numFmt w:val="decimal"/>
      <w:lvlText w:val=""/>
      <w:lvlJc w:val="left"/>
    </w:lvl>
    <w:lvl w:ilvl="2" w:tplc="B6DEFCB6">
      <w:numFmt w:val="decimal"/>
      <w:lvlText w:val=""/>
      <w:lvlJc w:val="left"/>
    </w:lvl>
    <w:lvl w:ilvl="3" w:tplc="75F01A6C">
      <w:numFmt w:val="decimal"/>
      <w:lvlText w:val=""/>
      <w:lvlJc w:val="left"/>
    </w:lvl>
    <w:lvl w:ilvl="4" w:tplc="14E4DCB2">
      <w:numFmt w:val="decimal"/>
      <w:lvlText w:val=""/>
      <w:lvlJc w:val="left"/>
    </w:lvl>
    <w:lvl w:ilvl="5" w:tplc="1138FE2A">
      <w:numFmt w:val="decimal"/>
      <w:lvlText w:val=""/>
      <w:lvlJc w:val="left"/>
    </w:lvl>
    <w:lvl w:ilvl="6" w:tplc="35E28F26">
      <w:numFmt w:val="decimal"/>
      <w:lvlText w:val=""/>
      <w:lvlJc w:val="left"/>
    </w:lvl>
    <w:lvl w:ilvl="7" w:tplc="16AE7258">
      <w:numFmt w:val="decimal"/>
      <w:lvlText w:val=""/>
      <w:lvlJc w:val="left"/>
    </w:lvl>
    <w:lvl w:ilvl="8" w:tplc="0436E0FE">
      <w:numFmt w:val="decimal"/>
      <w:lvlText w:val=""/>
      <w:lvlJc w:val="left"/>
    </w:lvl>
  </w:abstractNum>
  <w:abstractNum w:abstractNumId="30"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D008DC"/>
    <w:multiLevelType w:val="hybridMultilevel"/>
    <w:tmpl w:val="1D48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54652"/>
    <w:multiLevelType w:val="hybridMultilevel"/>
    <w:tmpl w:val="7E38998C"/>
    <w:lvl w:ilvl="0" w:tplc="FF18FA32">
      <w:start w:val="1"/>
      <w:numFmt w:val="upperLetter"/>
      <w:pStyle w:val="Heading5"/>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6D07FC"/>
    <w:multiLevelType w:val="hybridMultilevel"/>
    <w:tmpl w:val="754C8A06"/>
    <w:lvl w:ilvl="0" w:tplc="58CC06BC">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83500A"/>
    <w:multiLevelType w:val="hybridMultilevel"/>
    <w:tmpl w:val="F4DEA42C"/>
    <w:lvl w:ilvl="0" w:tplc="BA8E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E924BE"/>
    <w:multiLevelType w:val="hybridMultilevel"/>
    <w:tmpl w:val="1C38EDF4"/>
    <w:lvl w:ilvl="0" w:tplc="59E4E984">
      <w:start w:val="1"/>
      <w:numFmt w:val="decimal"/>
      <w:lvlText w:val="%1."/>
      <w:lvlJc w:val="left"/>
      <w:pPr>
        <w:tabs>
          <w:tab w:val="num" w:pos="720"/>
        </w:tabs>
        <w:ind w:left="720" w:hanging="360"/>
      </w:pPr>
      <w:rPr>
        <w:rFonts w:hint="default"/>
        <w:b w:val="0"/>
        <w:i w:val="0"/>
      </w:rPr>
    </w:lvl>
    <w:lvl w:ilvl="1" w:tplc="0ED0A3C2">
      <w:start w:val="1"/>
      <w:numFmt w:val="lowerLetter"/>
      <w:lvlText w:val="%2."/>
      <w:lvlJc w:val="left"/>
      <w:pPr>
        <w:tabs>
          <w:tab w:val="num" w:pos="1440"/>
        </w:tabs>
        <w:ind w:left="1440" w:hanging="360"/>
      </w:pPr>
    </w:lvl>
    <w:lvl w:ilvl="2" w:tplc="C388C054">
      <w:start w:val="1"/>
      <w:numFmt w:val="lowerRoman"/>
      <w:lvlText w:val="%3."/>
      <w:lvlJc w:val="right"/>
      <w:pPr>
        <w:tabs>
          <w:tab w:val="num" w:pos="2160"/>
        </w:tabs>
        <w:ind w:left="2160" w:hanging="180"/>
      </w:pPr>
    </w:lvl>
    <w:lvl w:ilvl="3" w:tplc="E7E608B2">
      <w:start w:val="1"/>
      <w:numFmt w:val="decimal"/>
      <w:lvlText w:val="%4."/>
      <w:lvlJc w:val="left"/>
      <w:pPr>
        <w:tabs>
          <w:tab w:val="num" w:pos="2880"/>
        </w:tabs>
        <w:ind w:left="2880" w:hanging="360"/>
      </w:pPr>
    </w:lvl>
    <w:lvl w:ilvl="4" w:tplc="EC60BD2A">
      <w:start w:val="1"/>
      <w:numFmt w:val="lowerLetter"/>
      <w:lvlText w:val="%5."/>
      <w:lvlJc w:val="left"/>
      <w:pPr>
        <w:tabs>
          <w:tab w:val="num" w:pos="3600"/>
        </w:tabs>
        <w:ind w:left="3600" w:hanging="360"/>
      </w:pPr>
    </w:lvl>
    <w:lvl w:ilvl="5" w:tplc="A0487D3E">
      <w:start w:val="1"/>
      <w:numFmt w:val="lowerRoman"/>
      <w:lvlText w:val="%6."/>
      <w:lvlJc w:val="right"/>
      <w:pPr>
        <w:tabs>
          <w:tab w:val="num" w:pos="4320"/>
        </w:tabs>
        <w:ind w:left="4320" w:hanging="180"/>
      </w:pPr>
    </w:lvl>
    <w:lvl w:ilvl="6" w:tplc="51049226">
      <w:start w:val="1"/>
      <w:numFmt w:val="decimal"/>
      <w:lvlText w:val="%7."/>
      <w:lvlJc w:val="left"/>
      <w:pPr>
        <w:tabs>
          <w:tab w:val="num" w:pos="5040"/>
        </w:tabs>
        <w:ind w:left="5040" w:hanging="360"/>
      </w:pPr>
    </w:lvl>
    <w:lvl w:ilvl="7" w:tplc="211CABF2">
      <w:start w:val="1"/>
      <w:numFmt w:val="lowerLetter"/>
      <w:lvlText w:val="%8."/>
      <w:lvlJc w:val="left"/>
      <w:pPr>
        <w:tabs>
          <w:tab w:val="num" w:pos="5760"/>
        </w:tabs>
        <w:ind w:left="5760" w:hanging="360"/>
      </w:pPr>
    </w:lvl>
    <w:lvl w:ilvl="8" w:tplc="EA462CEA">
      <w:start w:val="1"/>
      <w:numFmt w:val="lowerRoman"/>
      <w:lvlText w:val="%9."/>
      <w:lvlJc w:val="right"/>
      <w:pPr>
        <w:tabs>
          <w:tab w:val="num" w:pos="6480"/>
        </w:tabs>
        <w:ind w:left="6480" w:hanging="180"/>
      </w:pPr>
    </w:lvl>
  </w:abstractNum>
  <w:abstractNum w:abstractNumId="36" w15:restartNumberingAfterBreak="0">
    <w:nsid w:val="2B133735"/>
    <w:multiLevelType w:val="hybridMultilevel"/>
    <w:tmpl w:val="3C6A2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BCC6DC0"/>
    <w:multiLevelType w:val="hybridMultilevel"/>
    <w:tmpl w:val="54F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3247D7"/>
    <w:multiLevelType w:val="hybridMultilevel"/>
    <w:tmpl w:val="17FA18B4"/>
    <w:lvl w:ilvl="0" w:tplc="04360448">
      <w:start w:val="1"/>
      <w:numFmt w:val="bullet"/>
      <w:lvlText w:val=""/>
      <w:lvlJc w:val="left"/>
      <w:pPr>
        <w:tabs>
          <w:tab w:val="num" w:pos="720"/>
        </w:tabs>
        <w:ind w:left="720" w:hanging="360"/>
      </w:pPr>
      <w:rPr>
        <w:rFonts w:ascii="Symbol" w:hAnsi="Symbol" w:cs="Times New Roman" w:hint="default"/>
      </w:rPr>
    </w:lvl>
    <w:lvl w:ilvl="1" w:tplc="ABB6F24E">
      <w:numFmt w:val="bullet"/>
      <w:lvlText w:val=""/>
      <w:lvlJc w:val="left"/>
      <w:pPr>
        <w:tabs>
          <w:tab w:val="num" w:pos="1440"/>
        </w:tabs>
        <w:ind w:left="1440" w:hanging="360"/>
      </w:pPr>
      <w:rPr>
        <w:rFonts w:ascii="Symbol" w:eastAsia="Times New Roman" w:hAnsi="Symbol" w:hint="default"/>
        <w:b/>
        <w:sz w:val="24"/>
        <w:szCs w:val="24"/>
      </w:rPr>
    </w:lvl>
    <w:lvl w:ilvl="2" w:tplc="43CEA8C6">
      <w:start w:val="1"/>
      <w:numFmt w:val="bullet"/>
      <w:lvlText w:val=""/>
      <w:lvlJc w:val="left"/>
      <w:pPr>
        <w:tabs>
          <w:tab w:val="num" w:pos="2160"/>
        </w:tabs>
        <w:ind w:left="2160" w:hanging="360"/>
      </w:pPr>
      <w:rPr>
        <w:rFonts w:ascii="Wingdings" w:hAnsi="Wingdings" w:cs="Times New Roman" w:hint="default"/>
      </w:rPr>
    </w:lvl>
    <w:lvl w:ilvl="3" w:tplc="349476B0">
      <w:start w:val="1"/>
      <w:numFmt w:val="bullet"/>
      <w:lvlText w:val=""/>
      <w:lvlJc w:val="left"/>
      <w:pPr>
        <w:tabs>
          <w:tab w:val="num" w:pos="2880"/>
        </w:tabs>
        <w:ind w:left="2880" w:hanging="360"/>
      </w:pPr>
      <w:rPr>
        <w:rFonts w:ascii="Symbol" w:hAnsi="Symbol" w:cs="Times New Roman" w:hint="default"/>
      </w:rPr>
    </w:lvl>
    <w:lvl w:ilvl="4" w:tplc="AC98D56C">
      <w:start w:val="1"/>
      <w:numFmt w:val="bullet"/>
      <w:lvlText w:val="o"/>
      <w:lvlJc w:val="left"/>
      <w:pPr>
        <w:tabs>
          <w:tab w:val="num" w:pos="3600"/>
        </w:tabs>
        <w:ind w:left="3600" w:hanging="360"/>
      </w:pPr>
      <w:rPr>
        <w:rFonts w:ascii="Courier New" w:hAnsi="Courier New" w:cs="Courier New" w:hint="default"/>
      </w:rPr>
    </w:lvl>
    <w:lvl w:ilvl="5" w:tplc="347CF25C">
      <w:start w:val="1"/>
      <w:numFmt w:val="bullet"/>
      <w:lvlText w:val=""/>
      <w:lvlJc w:val="left"/>
      <w:pPr>
        <w:tabs>
          <w:tab w:val="num" w:pos="4320"/>
        </w:tabs>
        <w:ind w:left="4320" w:hanging="360"/>
      </w:pPr>
      <w:rPr>
        <w:rFonts w:ascii="Wingdings" w:hAnsi="Wingdings" w:cs="Times New Roman" w:hint="default"/>
      </w:rPr>
    </w:lvl>
    <w:lvl w:ilvl="6" w:tplc="564C0BBE">
      <w:start w:val="1"/>
      <w:numFmt w:val="bullet"/>
      <w:lvlText w:val=""/>
      <w:lvlJc w:val="left"/>
      <w:pPr>
        <w:tabs>
          <w:tab w:val="num" w:pos="5040"/>
        </w:tabs>
        <w:ind w:left="5040" w:hanging="360"/>
      </w:pPr>
      <w:rPr>
        <w:rFonts w:ascii="Symbol" w:hAnsi="Symbol" w:cs="Times New Roman" w:hint="default"/>
      </w:rPr>
    </w:lvl>
    <w:lvl w:ilvl="7" w:tplc="C3F4E9EA">
      <w:start w:val="1"/>
      <w:numFmt w:val="bullet"/>
      <w:lvlText w:val="o"/>
      <w:lvlJc w:val="left"/>
      <w:pPr>
        <w:tabs>
          <w:tab w:val="num" w:pos="5760"/>
        </w:tabs>
        <w:ind w:left="5760" w:hanging="360"/>
      </w:pPr>
      <w:rPr>
        <w:rFonts w:ascii="Courier New" w:hAnsi="Courier New" w:cs="Courier New" w:hint="default"/>
      </w:rPr>
    </w:lvl>
    <w:lvl w:ilvl="8" w:tplc="3FFC2B06">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2D5A19ED"/>
    <w:multiLevelType w:val="hybridMultilevel"/>
    <w:tmpl w:val="633A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3804BE"/>
    <w:multiLevelType w:val="hybridMultilevel"/>
    <w:tmpl w:val="91C4AF84"/>
    <w:lvl w:ilvl="0" w:tplc="C748B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8167CB"/>
    <w:multiLevelType w:val="hybridMultilevel"/>
    <w:tmpl w:val="CEE253F0"/>
    <w:lvl w:ilvl="0" w:tplc="59268C8E">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349B585F"/>
    <w:multiLevelType w:val="hybridMultilevel"/>
    <w:tmpl w:val="1E8E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4E02EF5"/>
    <w:multiLevelType w:val="hybridMultilevel"/>
    <w:tmpl w:val="315E6E6C"/>
    <w:lvl w:ilvl="0" w:tplc="CF2E9FC0">
      <w:start w:val="1"/>
      <w:numFmt w:val="bullet"/>
      <w:lvlText w:val=""/>
      <w:lvlJc w:val="left"/>
      <w:pPr>
        <w:ind w:left="720" w:hanging="360"/>
      </w:pPr>
      <w:rPr>
        <w:rFonts w:ascii="Symbol" w:hAnsi="Symbol" w:hint="default"/>
      </w:rPr>
    </w:lvl>
    <w:lvl w:ilvl="1" w:tplc="0ADE5946">
      <w:start w:val="1"/>
      <w:numFmt w:val="bullet"/>
      <w:lvlText w:val="o"/>
      <w:lvlJc w:val="left"/>
      <w:pPr>
        <w:ind w:left="1440" w:hanging="360"/>
      </w:pPr>
      <w:rPr>
        <w:rFonts w:ascii="Courier New" w:hAnsi="Courier New" w:cs="Courier New" w:hint="default"/>
      </w:rPr>
    </w:lvl>
    <w:lvl w:ilvl="2" w:tplc="34061172" w:tentative="1">
      <w:start w:val="1"/>
      <w:numFmt w:val="bullet"/>
      <w:lvlText w:val=""/>
      <w:lvlJc w:val="left"/>
      <w:pPr>
        <w:ind w:left="2160" w:hanging="360"/>
      </w:pPr>
      <w:rPr>
        <w:rFonts w:ascii="Wingdings" w:hAnsi="Wingdings" w:hint="default"/>
      </w:rPr>
    </w:lvl>
    <w:lvl w:ilvl="3" w:tplc="A75E512C" w:tentative="1">
      <w:start w:val="1"/>
      <w:numFmt w:val="bullet"/>
      <w:lvlText w:val=""/>
      <w:lvlJc w:val="left"/>
      <w:pPr>
        <w:ind w:left="2880" w:hanging="360"/>
      </w:pPr>
      <w:rPr>
        <w:rFonts w:ascii="Symbol" w:hAnsi="Symbol" w:hint="default"/>
      </w:rPr>
    </w:lvl>
    <w:lvl w:ilvl="4" w:tplc="64FA4150" w:tentative="1">
      <w:start w:val="1"/>
      <w:numFmt w:val="bullet"/>
      <w:lvlText w:val="o"/>
      <w:lvlJc w:val="left"/>
      <w:pPr>
        <w:ind w:left="3600" w:hanging="360"/>
      </w:pPr>
      <w:rPr>
        <w:rFonts w:ascii="Courier New" w:hAnsi="Courier New" w:cs="Courier New" w:hint="default"/>
      </w:rPr>
    </w:lvl>
    <w:lvl w:ilvl="5" w:tplc="137A912A" w:tentative="1">
      <w:start w:val="1"/>
      <w:numFmt w:val="bullet"/>
      <w:lvlText w:val=""/>
      <w:lvlJc w:val="left"/>
      <w:pPr>
        <w:ind w:left="4320" w:hanging="360"/>
      </w:pPr>
      <w:rPr>
        <w:rFonts w:ascii="Wingdings" w:hAnsi="Wingdings" w:hint="default"/>
      </w:rPr>
    </w:lvl>
    <w:lvl w:ilvl="6" w:tplc="644E5B28" w:tentative="1">
      <w:start w:val="1"/>
      <w:numFmt w:val="bullet"/>
      <w:lvlText w:val=""/>
      <w:lvlJc w:val="left"/>
      <w:pPr>
        <w:ind w:left="5040" w:hanging="360"/>
      </w:pPr>
      <w:rPr>
        <w:rFonts w:ascii="Symbol" w:hAnsi="Symbol" w:hint="default"/>
      </w:rPr>
    </w:lvl>
    <w:lvl w:ilvl="7" w:tplc="871253B8" w:tentative="1">
      <w:start w:val="1"/>
      <w:numFmt w:val="bullet"/>
      <w:lvlText w:val="o"/>
      <w:lvlJc w:val="left"/>
      <w:pPr>
        <w:ind w:left="5760" w:hanging="360"/>
      </w:pPr>
      <w:rPr>
        <w:rFonts w:ascii="Courier New" w:hAnsi="Courier New" w:cs="Courier New" w:hint="default"/>
      </w:rPr>
    </w:lvl>
    <w:lvl w:ilvl="8" w:tplc="0F64F160" w:tentative="1">
      <w:start w:val="1"/>
      <w:numFmt w:val="bullet"/>
      <w:lvlText w:val=""/>
      <w:lvlJc w:val="left"/>
      <w:pPr>
        <w:ind w:left="6480" w:hanging="360"/>
      </w:pPr>
      <w:rPr>
        <w:rFonts w:ascii="Wingdings" w:hAnsi="Wingdings" w:hint="default"/>
      </w:rPr>
    </w:lvl>
  </w:abstractNum>
  <w:abstractNum w:abstractNumId="44" w15:restartNumberingAfterBreak="0">
    <w:nsid w:val="354C6945"/>
    <w:multiLevelType w:val="multilevel"/>
    <w:tmpl w:val="08F03C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36550960"/>
    <w:multiLevelType w:val="hybridMultilevel"/>
    <w:tmpl w:val="91B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5A404D"/>
    <w:multiLevelType w:val="hybridMultilevel"/>
    <w:tmpl w:val="E714AAE4"/>
    <w:lvl w:ilvl="0" w:tplc="3D24D9F6">
      <w:start w:val="1"/>
      <w:numFmt w:val="bullet"/>
      <w:lvlText w:val=""/>
      <w:lvlJc w:val="left"/>
      <w:pPr>
        <w:tabs>
          <w:tab w:val="num" w:pos="720"/>
        </w:tabs>
        <w:ind w:left="720" w:hanging="360"/>
      </w:pPr>
      <w:rPr>
        <w:rFonts w:ascii="Symbol" w:hAnsi="Symbol" w:hint="default"/>
        <w:sz w:val="20"/>
      </w:rPr>
    </w:lvl>
    <w:lvl w:ilvl="1" w:tplc="5C3A87A2">
      <w:start w:val="1"/>
      <w:numFmt w:val="decimal"/>
      <w:lvlText w:val="%2)"/>
      <w:lvlJc w:val="left"/>
      <w:pPr>
        <w:ind w:left="1440" w:hanging="360"/>
      </w:pPr>
      <w:rPr>
        <w:rFonts w:hint="default"/>
      </w:rPr>
    </w:lvl>
    <w:lvl w:ilvl="2" w:tplc="C0586258" w:tentative="1">
      <w:start w:val="1"/>
      <w:numFmt w:val="bullet"/>
      <w:lvlText w:val=""/>
      <w:lvlJc w:val="left"/>
      <w:pPr>
        <w:tabs>
          <w:tab w:val="num" w:pos="2160"/>
        </w:tabs>
        <w:ind w:left="2160" w:hanging="360"/>
      </w:pPr>
      <w:rPr>
        <w:rFonts w:ascii="Wingdings" w:hAnsi="Wingdings" w:hint="default"/>
        <w:sz w:val="20"/>
      </w:rPr>
    </w:lvl>
    <w:lvl w:ilvl="3" w:tplc="581EEC8A" w:tentative="1">
      <w:start w:val="1"/>
      <w:numFmt w:val="bullet"/>
      <w:lvlText w:val=""/>
      <w:lvlJc w:val="left"/>
      <w:pPr>
        <w:tabs>
          <w:tab w:val="num" w:pos="2880"/>
        </w:tabs>
        <w:ind w:left="2880" w:hanging="360"/>
      </w:pPr>
      <w:rPr>
        <w:rFonts w:ascii="Wingdings" w:hAnsi="Wingdings" w:hint="default"/>
        <w:sz w:val="20"/>
      </w:rPr>
    </w:lvl>
    <w:lvl w:ilvl="4" w:tplc="F3F21DD2" w:tentative="1">
      <w:start w:val="1"/>
      <w:numFmt w:val="bullet"/>
      <w:lvlText w:val=""/>
      <w:lvlJc w:val="left"/>
      <w:pPr>
        <w:tabs>
          <w:tab w:val="num" w:pos="3600"/>
        </w:tabs>
        <w:ind w:left="3600" w:hanging="360"/>
      </w:pPr>
      <w:rPr>
        <w:rFonts w:ascii="Wingdings" w:hAnsi="Wingdings" w:hint="default"/>
        <w:sz w:val="20"/>
      </w:rPr>
    </w:lvl>
    <w:lvl w:ilvl="5" w:tplc="8C9CC6FA" w:tentative="1">
      <w:start w:val="1"/>
      <w:numFmt w:val="bullet"/>
      <w:lvlText w:val=""/>
      <w:lvlJc w:val="left"/>
      <w:pPr>
        <w:tabs>
          <w:tab w:val="num" w:pos="4320"/>
        </w:tabs>
        <w:ind w:left="4320" w:hanging="360"/>
      </w:pPr>
      <w:rPr>
        <w:rFonts w:ascii="Wingdings" w:hAnsi="Wingdings" w:hint="default"/>
        <w:sz w:val="20"/>
      </w:rPr>
    </w:lvl>
    <w:lvl w:ilvl="6" w:tplc="12BADA60" w:tentative="1">
      <w:start w:val="1"/>
      <w:numFmt w:val="bullet"/>
      <w:lvlText w:val=""/>
      <w:lvlJc w:val="left"/>
      <w:pPr>
        <w:tabs>
          <w:tab w:val="num" w:pos="5040"/>
        </w:tabs>
        <w:ind w:left="5040" w:hanging="360"/>
      </w:pPr>
      <w:rPr>
        <w:rFonts w:ascii="Wingdings" w:hAnsi="Wingdings" w:hint="default"/>
        <w:sz w:val="20"/>
      </w:rPr>
    </w:lvl>
    <w:lvl w:ilvl="7" w:tplc="10560044" w:tentative="1">
      <w:start w:val="1"/>
      <w:numFmt w:val="bullet"/>
      <w:lvlText w:val=""/>
      <w:lvlJc w:val="left"/>
      <w:pPr>
        <w:tabs>
          <w:tab w:val="num" w:pos="5760"/>
        </w:tabs>
        <w:ind w:left="5760" w:hanging="360"/>
      </w:pPr>
      <w:rPr>
        <w:rFonts w:ascii="Wingdings" w:hAnsi="Wingdings" w:hint="default"/>
        <w:sz w:val="20"/>
      </w:rPr>
    </w:lvl>
    <w:lvl w:ilvl="8" w:tplc="76FE7EC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DE71D0"/>
    <w:multiLevelType w:val="hybridMultilevel"/>
    <w:tmpl w:val="04E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752E5A"/>
    <w:multiLevelType w:val="hybridMultilevel"/>
    <w:tmpl w:val="F8C2D4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8E581B"/>
    <w:multiLevelType w:val="multilevel"/>
    <w:tmpl w:val="21F64744"/>
    <w:lvl w:ilvl="0">
      <w:start w:val="1"/>
      <w:numFmt w:val="decimal"/>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3CDA371F"/>
    <w:multiLevelType w:val="hybridMultilevel"/>
    <w:tmpl w:val="04090015"/>
    <w:lvl w:ilvl="0" w:tplc="0316A9B4">
      <w:start w:val="1"/>
      <w:numFmt w:val="upperLetter"/>
      <w:lvlText w:val="%1."/>
      <w:lvlJc w:val="left"/>
      <w:pPr>
        <w:tabs>
          <w:tab w:val="num" w:pos="360"/>
        </w:tabs>
        <w:ind w:left="360" w:hanging="360"/>
      </w:pPr>
    </w:lvl>
    <w:lvl w:ilvl="1" w:tplc="DBBEBE28">
      <w:numFmt w:val="decimal"/>
      <w:lvlText w:val=""/>
      <w:lvlJc w:val="left"/>
    </w:lvl>
    <w:lvl w:ilvl="2" w:tplc="8386371A">
      <w:numFmt w:val="decimal"/>
      <w:lvlText w:val=""/>
      <w:lvlJc w:val="left"/>
    </w:lvl>
    <w:lvl w:ilvl="3" w:tplc="35C8CB12">
      <w:numFmt w:val="decimal"/>
      <w:lvlText w:val=""/>
      <w:lvlJc w:val="left"/>
    </w:lvl>
    <w:lvl w:ilvl="4" w:tplc="F69C43A4">
      <w:numFmt w:val="decimal"/>
      <w:lvlText w:val=""/>
      <w:lvlJc w:val="left"/>
    </w:lvl>
    <w:lvl w:ilvl="5" w:tplc="7EE222C6">
      <w:numFmt w:val="decimal"/>
      <w:lvlText w:val=""/>
      <w:lvlJc w:val="left"/>
    </w:lvl>
    <w:lvl w:ilvl="6" w:tplc="5CEC5DFE">
      <w:numFmt w:val="decimal"/>
      <w:lvlText w:val=""/>
      <w:lvlJc w:val="left"/>
    </w:lvl>
    <w:lvl w:ilvl="7" w:tplc="73723C08">
      <w:numFmt w:val="decimal"/>
      <w:lvlText w:val=""/>
      <w:lvlJc w:val="left"/>
    </w:lvl>
    <w:lvl w:ilvl="8" w:tplc="54129AAA">
      <w:numFmt w:val="decimal"/>
      <w:lvlText w:val=""/>
      <w:lvlJc w:val="left"/>
    </w:lvl>
  </w:abstractNum>
  <w:abstractNum w:abstractNumId="51" w15:restartNumberingAfterBreak="0">
    <w:nsid w:val="3F59749C"/>
    <w:multiLevelType w:val="hybridMultilevel"/>
    <w:tmpl w:val="C2F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1C15EC"/>
    <w:multiLevelType w:val="hybridMultilevel"/>
    <w:tmpl w:val="DA90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543EBE"/>
    <w:multiLevelType w:val="hybridMultilevel"/>
    <w:tmpl w:val="D8BC5D8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881A48"/>
    <w:multiLevelType w:val="hybridMultilevel"/>
    <w:tmpl w:val="CA12D352"/>
    <w:lvl w:ilvl="0" w:tplc="30F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FC65E0"/>
    <w:multiLevelType w:val="hybridMultilevel"/>
    <w:tmpl w:val="C8668B02"/>
    <w:lvl w:ilvl="0" w:tplc="54ACDB7C">
      <w:numFmt w:val="decimal"/>
      <w:lvlText w:val=""/>
      <w:lvlJc w:val="left"/>
    </w:lvl>
    <w:lvl w:ilvl="1" w:tplc="ABECF190">
      <w:numFmt w:val="decimal"/>
      <w:lvlText w:val=""/>
      <w:lvlJc w:val="left"/>
    </w:lvl>
    <w:lvl w:ilvl="2" w:tplc="E42269DE">
      <w:numFmt w:val="decimal"/>
      <w:lvlText w:val=""/>
      <w:lvlJc w:val="left"/>
    </w:lvl>
    <w:lvl w:ilvl="3" w:tplc="C66E0CFC">
      <w:numFmt w:val="decimal"/>
      <w:lvlText w:val=""/>
      <w:lvlJc w:val="left"/>
    </w:lvl>
    <w:lvl w:ilvl="4" w:tplc="6994AC5E">
      <w:numFmt w:val="decimal"/>
      <w:lvlText w:val=""/>
      <w:lvlJc w:val="left"/>
    </w:lvl>
    <w:lvl w:ilvl="5" w:tplc="18D0536A">
      <w:numFmt w:val="decimal"/>
      <w:pStyle w:val="Style2"/>
      <w:lvlText w:val=""/>
      <w:lvlJc w:val="left"/>
    </w:lvl>
    <w:lvl w:ilvl="6" w:tplc="80D03EC4">
      <w:numFmt w:val="decimal"/>
      <w:lvlText w:val=""/>
      <w:lvlJc w:val="left"/>
    </w:lvl>
    <w:lvl w:ilvl="7" w:tplc="70923148">
      <w:numFmt w:val="decimal"/>
      <w:lvlText w:val=""/>
      <w:lvlJc w:val="left"/>
    </w:lvl>
    <w:lvl w:ilvl="8" w:tplc="DD8A79E2">
      <w:numFmt w:val="decimal"/>
      <w:lvlText w:val=""/>
      <w:lvlJc w:val="left"/>
    </w:lvl>
  </w:abstractNum>
  <w:abstractNum w:abstractNumId="56" w15:restartNumberingAfterBreak="0">
    <w:nsid w:val="47A67CE7"/>
    <w:multiLevelType w:val="hybridMultilevel"/>
    <w:tmpl w:val="13CE32A0"/>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57" w15:restartNumberingAfterBreak="0">
    <w:nsid w:val="4A9D282C"/>
    <w:multiLevelType w:val="hybridMultilevel"/>
    <w:tmpl w:val="D8806510"/>
    <w:lvl w:ilvl="0" w:tplc="8B1C4C50">
      <w:start w:val="1"/>
      <w:numFmt w:val="bullet"/>
      <w:lvlText w:val=""/>
      <w:lvlJc w:val="left"/>
      <w:pPr>
        <w:tabs>
          <w:tab w:val="num" w:pos="720"/>
        </w:tabs>
        <w:ind w:left="720" w:hanging="360"/>
      </w:pPr>
      <w:rPr>
        <w:rFonts w:ascii="Symbol" w:hAnsi="Symbol" w:hint="default"/>
        <w:sz w:val="20"/>
      </w:rPr>
    </w:lvl>
    <w:lvl w:ilvl="1" w:tplc="2C681222" w:tentative="1">
      <w:start w:val="1"/>
      <w:numFmt w:val="bullet"/>
      <w:lvlText w:val="o"/>
      <w:lvlJc w:val="left"/>
      <w:pPr>
        <w:tabs>
          <w:tab w:val="num" w:pos="1440"/>
        </w:tabs>
        <w:ind w:left="1440" w:hanging="360"/>
      </w:pPr>
      <w:rPr>
        <w:rFonts w:ascii="Courier New" w:hAnsi="Courier New" w:hint="default"/>
        <w:sz w:val="20"/>
      </w:rPr>
    </w:lvl>
    <w:lvl w:ilvl="2" w:tplc="03AE75DC" w:tentative="1">
      <w:start w:val="1"/>
      <w:numFmt w:val="bullet"/>
      <w:lvlText w:val=""/>
      <w:lvlJc w:val="left"/>
      <w:pPr>
        <w:tabs>
          <w:tab w:val="num" w:pos="2160"/>
        </w:tabs>
        <w:ind w:left="2160" w:hanging="360"/>
      </w:pPr>
      <w:rPr>
        <w:rFonts w:ascii="Wingdings" w:hAnsi="Wingdings" w:hint="default"/>
        <w:sz w:val="20"/>
      </w:rPr>
    </w:lvl>
    <w:lvl w:ilvl="3" w:tplc="145EA656" w:tentative="1">
      <w:start w:val="1"/>
      <w:numFmt w:val="bullet"/>
      <w:lvlText w:val=""/>
      <w:lvlJc w:val="left"/>
      <w:pPr>
        <w:tabs>
          <w:tab w:val="num" w:pos="2880"/>
        </w:tabs>
        <w:ind w:left="2880" w:hanging="360"/>
      </w:pPr>
      <w:rPr>
        <w:rFonts w:ascii="Wingdings" w:hAnsi="Wingdings" w:hint="default"/>
        <w:sz w:val="20"/>
      </w:rPr>
    </w:lvl>
    <w:lvl w:ilvl="4" w:tplc="D8141218" w:tentative="1">
      <w:start w:val="1"/>
      <w:numFmt w:val="bullet"/>
      <w:lvlText w:val=""/>
      <w:lvlJc w:val="left"/>
      <w:pPr>
        <w:tabs>
          <w:tab w:val="num" w:pos="3600"/>
        </w:tabs>
        <w:ind w:left="3600" w:hanging="360"/>
      </w:pPr>
      <w:rPr>
        <w:rFonts w:ascii="Wingdings" w:hAnsi="Wingdings" w:hint="default"/>
        <w:sz w:val="20"/>
      </w:rPr>
    </w:lvl>
    <w:lvl w:ilvl="5" w:tplc="A458492E" w:tentative="1">
      <w:start w:val="1"/>
      <w:numFmt w:val="bullet"/>
      <w:lvlText w:val=""/>
      <w:lvlJc w:val="left"/>
      <w:pPr>
        <w:tabs>
          <w:tab w:val="num" w:pos="4320"/>
        </w:tabs>
        <w:ind w:left="4320" w:hanging="360"/>
      </w:pPr>
      <w:rPr>
        <w:rFonts w:ascii="Wingdings" w:hAnsi="Wingdings" w:hint="default"/>
        <w:sz w:val="20"/>
      </w:rPr>
    </w:lvl>
    <w:lvl w:ilvl="6" w:tplc="F6FE0BCC" w:tentative="1">
      <w:start w:val="1"/>
      <w:numFmt w:val="bullet"/>
      <w:lvlText w:val=""/>
      <w:lvlJc w:val="left"/>
      <w:pPr>
        <w:tabs>
          <w:tab w:val="num" w:pos="5040"/>
        </w:tabs>
        <w:ind w:left="5040" w:hanging="360"/>
      </w:pPr>
      <w:rPr>
        <w:rFonts w:ascii="Wingdings" w:hAnsi="Wingdings" w:hint="default"/>
        <w:sz w:val="20"/>
      </w:rPr>
    </w:lvl>
    <w:lvl w:ilvl="7" w:tplc="D310B59C" w:tentative="1">
      <w:start w:val="1"/>
      <w:numFmt w:val="bullet"/>
      <w:lvlText w:val=""/>
      <w:lvlJc w:val="left"/>
      <w:pPr>
        <w:tabs>
          <w:tab w:val="num" w:pos="5760"/>
        </w:tabs>
        <w:ind w:left="5760" w:hanging="360"/>
      </w:pPr>
      <w:rPr>
        <w:rFonts w:ascii="Wingdings" w:hAnsi="Wingdings" w:hint="default"/>
        <w:sz w:val="20"/>
      </w:rPr>
    </w:lvl>
    <w:lvl w:ilvl="8" w:tplc="DA044C06"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92417B"/>
    <w:multiLevelType w:val="hybridMultilevel"/>
    <w:tmpl w:val="7AF8F0F0"/>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59" w15:restartNumberingAfterBreak="0">
    <w:nsid w:val="4E5E2E8C"/>
    <w:multiLevelType w:val="hybridMultilevel"/>
    <w:tmpl w:val="C5B8CD5A"/>
    <w:lvl w:ilvl="0" w:tplc="1AD6F270">
      <w:start w:val="1"/>
      <w:numFmt w:val="decimal"/>
      <w:lvlText w:val="%1."/>
      <w:lvlJc w:val="left"/>
      <w:pPr>
        <w:tabs>
          <w:tab w:val="num" w:pos="720"/>
        </w:tabs>
        <w:ind w:left="720" w:hanging="720"/>
      </w:pPr>
    </w:lvl>
    <w:lvl w:ilvl="1" w:tplc="40D0B694">
      <w:start w:val="1"/>
      <w:numFmt w:val="decimal"/>
      <w:lvlText w:val="%2."/>
      <w:lvlJc w:val="left"/>
      <w:pPr>
        <w:tabs>
          <w:tab w:val="num" w:pos="1440"/>
        </w:tabs>
        <w:ind w:left="1440" w:hanging="720"/>
      </w:pPr>
    </w:lvl>
    <w:lvl w:ilvl="2" w:tplc="B9B866CE">
      <w:start w:val="1"/>
      <w:numFmt w:val="decimal"/>
      <w:lvlText w:val="%3."/>
      <w:lvlJc w:val="left"/>
      <w:pPr>
        <w:tabs>
          <w:tab w:val="num" w:pos="2160"/>
        </w:tabs>
        <w:ind w:left="2160" w:hanging="720"/>
      </w:pPr>
    </w:lvl>
    <w:lvl w:ilvl="3" w:tplc="81F076F6">
      <w:start w:val="1"/>
      <w:numFmt w:val="decimal"/>
      <w:lvlText w:val="%4."/>
      <w:lvlJc w:val="left"/>
      <w:pPr>
        <w:tabs>
          <w:tab w:val="num" w:pos="2880"/>
        </w:tabs>
        <w:ind w:left="2880" w:hanging="720"/>
      </w:pPr>
    </w:lvl>
    <w:lvl w:ilvl="4" w:tplc="3998D0A8">
      <w:start w:val="1"/>
      <w:numFmt w:val="decimal"/>
      <w:lvlText w:val="%5."/>
      <w:lvlJc w:val="left"/>
      <w:pPr>
        <w:tabs>
          <w:tab w:val="num" w:pos="3600"/>
        </w:tabs>
        <w:ind w:left="3600" w:hanging="720"/>
      </w:pPr>
    </w:lvl>
    <w:lvl w:ilvl="5" w:tplc="4CA230B6">
      <w:start w:val="1"/>
      <w:numFmt w:val="decimal"/>
      <w:lvlText w:val="%6."/>
      <w:lvlJc w:val="left"/>
      <w:pPr>
        <w:tabs>
          <w:tab w:val="num" w:pos="4320"/>
        </w:tabs>
        <w:ind w:left="4320" w:hanging="720"/>
      </w:pPr>
    </w:lvl>
    <w:lvl w:ilvl="6" w:tplc="0ED2F116">
      <w:start w:val="1"/>
      <w:numFmt w:val="decimal"/>
      <w:lvlText w:val="%7."/>
      <w:lvlJc w:val="left"/>
      <w:pPr>
        <w:tabs>
          <w:tab w:val="num" w:pos="5040"/>
        </w:tabs>
        <w:ind w:left="5040" w:hanging="720"/>
      </w:pPr>
    </w:lvl>
    <w:lvl w:ilvl="7" w:tplc="72C0C20A">
      <w:start w:val="1"/>
      <w:numFmt w:val="decimal"/>
      <w:lvlText w:val="%8."/>
      <w:lvlJc w:val="left"/>
      <w:pPr>
        <w:tabs>
          <w:tab w:val="num" w:pos="5760"/>
        </w:tabs>
        <w:ind w:left="5760" w:hanging="720"/>
      </w:pPr>
    </w:lvl>
    <w:lvl w:ilvl="8" w:tplc="ABD6B96A">
      <w:start w:val="1"/>
      <w:numFmt w:val="decimal"/>
      <w:lvlText w:val="%9."/>
      <w:lvlJc w:val="left"/>
      <w:pPr>
        <w:tabs>
          <w:tab w:val="num" w:pos="6480"/>
        </w:tabs>
        <w:ind w:left="6480" w:hanging="720"/>
      </w:pPr>
    </w:lvl>
  </w:abstractNum>
  <w:abstractNum w:abstractNumId="60" w15:restartNumberingAfterBreak="0">
    <w:nsid w:val="4F9C53E1"/>
    <w:multiLevelType w:val="hybridMultilevel"/>
    <w:tmpl w:val="8BB29392"/>
    <w:lvl w:ilvl="0" w:tplc="6CB2669E">
      <w:start w:val="1"/>
      <w:numFmt w:val="decimal"/>
      <w:lvlText w:val="%1."/>
      <w:lvlJc w:val="left"/>
      <w:pPr>
        <w:tabs>
          <w:tab w:val="num" w:pos="1440"/>
        </w:tabs>
        <w:ind w:left="1440" w:hanging="720"/>
      </w:pPr>
    </w:lvl>
    <w:lvl w:ilvl="1" w:tplc="5C3CFE78">
      <w:numFmt w:val="decimal"/>
      <w:lvlText w:val=""/>
      <w:lvlJc w:val="left"/>
    </w:lvl>
    <w:lvl w:ilvl="2" w:tplc="EF8C7686">
      <w:numFmt w:val="decimal"/>
      <w:lvlText w:val=""/>
      <w:lvlJc w:val="left"/>
    </w:lvl>
    <w:lvl w:ilvl="3" w:tplc="6F184AF2">
      <w:numFmt w:val="decimal"/>
      <w:lvlText w:val=""/>
      <w:lvlJc w:val="left"/>
    </w:lvl>
    <w:lvl w:ilvl="4" w:tplc="940060D4">
      <w:numFmt w:val="decimal"/>
      <w:lvlText w:val=""/>
      <w:lvlJc w:val="left"/>
    </w:lvl>
    <w:lvl w:ilvl="5" w:tplc="06CE876A">
      <w:numFmt w:val="decimal"/>
      <w:lvlText w:val=""/>
      <w:lvlJc w:val="left"/>
    </w:lvl>
    <w:lvl w:ilvl="6" w:tplc="617C54A0">
      <w:numFmt w:val="decimal"/>
      <w:lvlText w:val=""/>
      <w:lvlJc w:val="left"/>
    </w:lvl>
    <w:lvl w:ilvl="7" w:tplc="14DA4F30">
      <w:numFmt w:val="decimal"/>
      <w:lvlText w:val=""/>
      <w:lvlJc w:val="left"/>
    </w:lvl>
    <w:lvl w:ilvl="8" w:tplc="4588CD9E">
      <w:numFmt w:val="decimal"/>
      <w:lvlText w:val=""/>
      <w:lvlJc w:val="left"/>
    </w:lvl>
  </w:abstractNum>
  <w:abstractNum w:abstractNumId="61" w15:restartNumberingAfterBreak="0">
    <w:nsid w:val="500E6788"/>
    <w:multiLevelType w:val="hybridMultilevel"/>
    <w:tmpl w:val="E826943C"/>
    <w:styleLink w:val="Style1"/>
    <w:lvl w:ilvl="0" w:tplc="961634DE">
      <w:numFmt w:val="decimal"/>
      <w:lvlText w:val=""/>
      <w:lvlJc w:val="left"/>
    </w:lvl>
    <w:lvl w:ilvl="1" w:tplc="97AE5C9A">
      <w:numFmt w:val="decimal"/>
      <w:lvlText w:val=""/>
      <w:lvlJc w:val="left"/>
    </w:lvl>
    <w:lvl w:ilvl="2" w:tplc="0DCA3B9A">
      <w:numFmt w:val="decimal"/>
      <w:lvlText w:val=""/>
      <w:lvlJc w:val="left"/>
    </w:lvl>
    <w:lvl w:ilvl="3" w:tplc="ECC6EFEA">
      <w:numFmt w:val="decimal"/>
      <w:lvlText w:val=""/>
      <w:lvlJc w:val="left"/>
    </w:lvl>
    <w:lvl w:ilvl="4" w:tplc="93607160">
      <w:numFmt w:val="decimal"/>
      <w:lvlText w:val=""/>
      <w:lvlJc w:val="left"/>
    </w:lvl>
    <w:lvl w:ilvl="5" w:tplc="125EDE1C">
      <w:numFmt w:val="decimal"/>
      <w:lvlText w:val=""/>
      <w:lvlJc w:val="left"/>
    </w:lvl>
    <w:lvl w:ilvl="6" w:tplc="75FCE83A">
      <w:numFmt w:val="decimal"/>
      <w:lvlText w:val=""/>
      <w:lvlJc w:val="left"/>
    </w:lvl>
    <w:lvl w:ilvl="7" w:tplc="B07AB2FC">
      <w:numFmt w:val="decimal"/>
      <w:lvlText w:val=""/>
      <w:lvlJc w:val="left"/>
    </w:lvl>
    <w:lvl w:ilvl="8" w:tplc="DCFEA484">
      <w:numFmt w:val="decimal"/>
      <w:lvlText w:val=""/>
      <w:lvlJc w:val="left"/>
    </w:lvl>
  </w:abstractNum>
  <w:abstractNum w:abstractNumId="62" w15:restartNumberingAfterBreak="0">
    <w:nsid w:val="503A1517"/>
    <w:multiLevelType w:val="hybridMultilevel"/>
    <w:tmpl w:val="9B54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1F978AE"/>
    <w:multiLevelType w:val="hybridMultilevel"/>
    <w:tmpl w:val="ECBE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680612"/>
    <w:multiLevelType w:val="hybridMultilevel"/>
    <w:tmpl w:val="38D2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0A4DF2"/>
    <w:multiLevelType w:val="hybridMultilevel"/>
    <w:tmpl w:val="56B84C1A"/>
    <w:lvl w:ilvl="0" w:tplc="3E4AFD50">
      <w:start w:val="1"/>
      <w:numFmt w:val="bullet"/>
      <w:lvlText w:val=""/>
      <w:lvlJc w:val="left"/>
      <w:pPr>
        <w:ind w:left="720" w:hanging="360"/>
      </w:pPr>
      <w:rPr>
        <w:rFonts w:ascii="Symbol" w:hAnsi="Symbol" w:hint="default"/>
      </w:rPr>
    </w:lvl>
    <w:lvl w:ilvl="1" w:tplc="7E78679A" w:tentative="1">
      <w:start w:val="1"/>
      <w:numFmt w:val="bullet"/>
      <w:lvlText w:val="o"/>
      <w:lvlJc w:val="left"/>
      <w:pPr>
        <w:ind w:left="1440" w:hanging="360"/>
      </w:pPr>
      <w:rPr>
        <w:rFonts w:ascii="Courier New" w:hAnsi="Courier New" w:cs="Courier New" w:hint="default"/>
      </w:rPr>
    </w:lvl>
    <w:lvl w:ilvl="2" w:tplc="037297A0" w:tentative="1">
      <w:start w:val="1"/>
      <w:numFmt w:val="bullet"/>
      <w:lvlText w:val=""/>
      <w:lvlJc w:val="left"/>
      <w:pPr>
        <w:ind w:left="2160" w:hanging="360"/>
      </w:pPr>
      <w:rPr>
        <w:rFonts w:ascii="Wingdings" w:hAnsi="Wingdings" w:hint="default"/>
      </w:rPr>
    </w:lvl>
    <w:lvl w:ilvl="3" w:tplc="3F66A520" w:tentative="1">
      <w:start w:val="1"/>
      <w:numFmt w:val="bullet"/>
      <w:lvlText w:val=""/>
      <w:lvlJc w:val="left"/>
      <w:pPr>
        <w:ind w:left="2880" w:hanging="360"/>
      </w:pPr>
      <w:rPr>
        <w:rFonts w:ascii="Symbol" w:hAnsi="Symbol" w:hint="default"/>
      </w:rPr>
    </w:lvl>
    <w:lvl w:ilvl="4" w:tplc="5C2A445C" w:tentative="1">
      <w:start w:val="1"/>
      <w:numFmt w:val="bullet"/>
      <w:lvlText w:val="o"/>
      <w:lvlJc w:val="left"/>
      <w:pPr>
        <w:ind w:left="3600" w:hanging="360"/>
      </w:pPr>
      <w:rPr>
        <w:rFonts w:ascii="Courier New" w:hAnsi="Courier New" w:cs="Courier New" w:hint="default"/>
      </w:rPr>
    </w:lvl>
    <w:lvl w:ilvl="5" w:tplc="F67C8CB2" w:tentative="1">
      <w:start w:val="1"/>
      <w:numFmt w:val="bullet"/>
      <w:lvlText w:val=""/>
      <w:lvlJc w:val="left"/>
      <w:pPr>
        <w:ind w:left="4320" w:hanging="360"/>
      </w:pPr>
      <w:rPr>
        <w:rFonts w:ascii="Wingdings" w:hAnsi="Wingdings" w:hint="default"/>
      </w:rPr>
    </w:lvl>
    <w:lvl w:ilvl="6" w:tplc="015431F6" w:tentative="1">
      <w:start w:val="1"/>
      <w:numFmt w:val="bullet"/>
      <w:lvlText w:val=""/>
      <w:lvlJc w:val="left"/>
      <w:pPr>
        <w:ind w:left="5040" w:hanging="360"/>
      </w:pPr>
      <w:rPr>
        <w:rFonts w:ascii="Symbol" w:hAnsi="Symbol" w:hint="default"/>
      </w:rPr>
    </w:lvl>
    <w:lvl w:ilvl="7" w:tplc="029C7F52" w:tentative="1">
      <w:start w:val="1"/>
      <w:numFmt w:val="bullet"/>
      <w:lvlText w:val="o"/>
      <w:lvlJc w:val="left"/>
      <w:pPr>
        <w:ind w:left="5760" w:hanging="360"/>
      </w:pPr>
      <w:rPr>
        <w:rFonts w:ascii="Courier New" w:hAnsi="Courier New" w:cs="Courier New" w:hint="default"/>
      </w:rPr>
    </w:lvl>
    <w:lvl w:ilvl="8" w:tplc="03A4EBB4" w:tentative="1">
      <w:start w:val="1"/>
      <w:numFmt w:val="bullet"/>
      <w:lvlText w:val=""/>
      <w:lvlJc w:val="left"/>
      <w:pPr>
        <w:ind w:left="6480" w:hanging="360"/>
      </w:pPr>
      <w:rPr>
        <w:rFonts w:ascii="Wingdings" w:hAnsi="Wingdings" w:hint="default"/>
      </w:rPr>
    </w:lvl>
  </w:abstractNum>
  <w:abstractNum w:abstractNumId="66" w15:restartNumberingAfterBreak="0">
    <w:nsid w:val="54191C7D"/>
    <w:multiLevelType w:val="hybridMultilevel"/>
    <w:tmpl w:val="525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1F00FE"/>
    <w:multiLevelType w:val="hybridMultilevel"/>
    <w:tmpl w:val="9B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7F79A8"/>
    <w:multiLevelType w:val="hybridMultilevel"/>
    <w:tmpl w:val="F3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D438F3"/>
    <w:multiLevelType w:val="hybridMultilevel"/>
    <w:tmpl w:val="0EE83970"/>
    <w:lvl w:ilvl="0" w:tplc="04090001">
      <w:start w:val="1"/>
      <w:numFmt w:val="bullet"/>
      <w:lvlText w:val=""/>
      <w:lvlJc w:val="left"/>
      <w:pPr>
        <w:tabs>
          <w:tab w:val="num" w:pos="614"/>
        </w:tabs>
        <w:ind w:left="614" w:hanging="360"/>
      </w:pPr>
      <w:rPr>
        <w:rFonts w:ascii="Wingdings" w:hAnsi="Wingdings" w:cs="Times New Roman" w:hint="default"/>
        <w:sz w:val="16"/>
        <w:szCs w:val="16"/>
      </w:rPr>
    </w:lvl>
    <w:lvl w:ilvl="1" w:tplc="04090003">
      <w:start w:val="1"/>
      <w:numFmt w:val="bullet"/>
      <w:lvlText w:val="o"/>
      <w:lvlJc w:val="left"/>
      <w:pPr>
        <w:tabs>
          <w:tab w:val="num" w:pos="1334"/>
        </w:tabs>
        <w:ind w:left="1334" w:hanging="360"/>
      </w:pPr>
      <w:rPr>
        <w:rFonts w:ascii="Courier New" w:hAnsi="Courier New" w:cs="Courier New" w:hint="default"/>
      </w:rPr>
    </w:lvl>
    <w:lvl w:ilvl="2" w:tplc="04090005">
      <w:start w:val="1"/>
      <w:numFmt w:val="bullet"/>
      <w:lvlText w:val=""/>
      <w:lvlJc w:val="left"/>
      <w:pPr>
        <w:tabs>
          <w:tab w:val="num" w:pos="2054"/>
        </w:tabs>
        <w:ind w:left="2054" w:hanging="360"/>
      </w:pPr>
      <w:rPr>
        <w:rFonts w:ascii="Wingdings" w:hAnsi="Wingdings" w:cs="Times New Roman" w:hint="default"/>
      </w:rPr>
    </w:lvl>
    <w:lvl w:ilvl="3" w:tplc="04090001">
      <w:start w:val="1"/>
      <w:numFmt w:val="bullet"/>
      <w:lvlText w:val=""/>
      <w:lvlJc w:val="left"/>
      <w:pPr>
        <w:tabs>
          <w:tab w:val="num" w:pos="2774"/>
        </w:tabs>
        <w:ind w:left="2774" w:hanging="360"/>
      </w:pPr>
      <w:rPr>
        <w:rFonts w:ascii="Symbol" w:hAnsi="Symbol" w:cs="Times New Roman" w:hint="default"/>
      </w:rPr>
    </w:lvl>
    <w:lvl w:ilvl="4" w:tplc="04090003">
      <w:start w:val="1"/>
      <w:numFmt w:val="bullet"/>
      <w:lvlText w:val="o"/>
      <w:lvlJc w:val="left"/>
      <w:pPr>
        <w:tabs>
          <w:tab w:val="num" w:pos="3494"/>
        </w:tabs>
        <w:ind w:left="3494" w:hanging="360"/>
      </w:pPr>
      <w:rPr>
        <w:rFonts w:ascii="Courier New" w:hAnsi="Courier New" w:cs="Courier New" w:hint="default"/>
      </w:rPr>
    </w:lvl>
    <w:lvl w:ilvl="5" w:tplc="04090005">
      <w:start w:val="1"/>
      <w:numFmt w:val="bullet"/>
      <w:lvlText w:val=""/>
      <w:lvlJc w:val="left"/>
      <w:pPr>
        <w:tabs>
          <w:tab w:val="num" w:pos="4214"/>
        </w:tabs>
        <w:ind w:left="4214" w:hanging="360"/>
      </w:pPr>
      <w:rPr>
        <w:rFonts w:ascii="Wingdings" w:hAnsi="Wingdings" w:cs="Times New Roman" w:hint="default"/>
      </w:rPr>
    </w:lvl>
    <w:lvl w:ilvl="6" w:tplc="04090001">
      <w:start w:val="1"/>
      <w:numFmt w:val="bullet"/>
      <w:lvlText w:val=""/>
      <w:lvlJc w:val="left"/>
      <w:pPr>
        <w:tabs>
          <w:tab w:val="num" w:pos="4934"/>
        </w:tabs>
        <w:ind w:left="4934" w:hanging="360"/>
      </w:pPr>
      <w:rPr>
        <w:rFonts w:ascii="Symbol" w:hAnsi="Symbol" w:cs="Times New Roman" w:hint="default"/>
      </w:rPr>
    </w:lvl>
    <w:lvl w:ilvl="7" w:tplc="04090003">
      <w:start w:val="1"/>
      <w:numFmt w:val="bullet"/>
      <w:lvlText w:val="o"/>
      <w:lvlJc w:val="left"/>
      <w:pPr>
        <w:tabs>
          <w:tab w:val="num" w:pos="5654"/>
        </w:tabs>
        <w:ind w:left="5654" w:hanging="360"/>
      </w:pPr>
      <w:rPr>
        <w:rFonts w:ascii="Courier New" w:hAnsi="Courier New" w:cs="Courier New" w:hint="default"/>
      </w:rPr>
    </w:lvl>
    <w:lvl w:ilvl="8" w:tplc="04090005">
      <w:start w:val="1"/>
      <w:numFmt w:val="bullet"/>
      <w:lvlText w:val=""/>
      <w:lvlJc w:val="left"/>
      <w:pPr>
        <w:tabs>
          <w:tab w:val="num" w:pos="6374"/>
        </w:tabs>
        <w:ind w:left="6374" w:hanging="360"/>
      </w:pPr>
      <w:rPr>
        <w:rFonts w:ascii="Wingdings" w:hAnsi="Wingdings" w:cs="Times New Roman" w:hint="default"/>
      </w:rPr>
    </w:lvl>
  </w:abstractNum>
  <w:abstractNum w:abstractNumId="70" w15:restartNumberingAfterBreak="0">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pStyle w:val="StyleHeading310ptNotBold"/>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E8457C"/>
    <w:multiLevelType w:val="hybridMultilevel"/>
    <w:tmpl w:val="5B7E4584"/>
    <w:lvl w:ilvl="0" w:tplc="15E43110">
      <w:start w:val="1"/>
      <w:numFmt w:val="decimal"/>
      <w:lvlText w:val="%1."/>
      <w:lvlJc w:val="left"/>
      <w:pPr>
        <w:tabs>
          <w:tab w:val="num" w:pos="1440"/>
        </w:tabs>
        <w:ind w:left="144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213DA6"/>
    <w:multiLevelType w:val="multilevel"/>
    <w:tmpl w:val="802695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FCF4BB9"/>
    <w:multiLevelType w:val="hybridMultilevel"/>
    <w:tmpl w:val="96F0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323547"/>
    <w:multiLevelType w:val="hybridMultilevel"/>
    <w:tmpl w:val="8EE8EB3A"/>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76" w15:restartNumberingAfterBreak="0">
    <w:nsid w:val="60A14663"/>
    <w:multiLevelType w:val="hybridMultilevel"/>
    <w:tmpl w:val="050619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29823AF"/>
    <w:multiLevelType w:val="hybridMultilevel"/>
    <w:tmpl w:val="5AC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6A3FCE"/>
    <w:multiLevelType w:val="hybridMultilevel"/>
    <w:tmpl w:val="04F21A7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E02063"/>
    <w:multiLevelType w:val="hybridMultilevel"/>
    <w:tmpl w:val="84228A28"/>
    <w:lvl w:ilvl="0" w:tplc="145209AA">
      <w:start w:val="3"/>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0" w15:restartNumberingAfterBreak="0">
    <w:nsid w:val="6AB60452"/>
    <w:multiLevelType w:val="hybridMultilevel"/>
    <w:tmpl w:val="35429452"/>
    <w:lvl w:ilvl="0" w:tplc="0409000F">
      <w:start w:val="1"/>
      <w:numFmt w:val="bullet"/>
      <w:lvlText w:val=""/>
      <w:lvlJc w:val="left"/>
      <w:pPr>
        <w:tabs>
          <w:tab w:val="num" w:pos="1080"/>
        </w:tabs>
        <w:ind w:left="1080" w:hanging="360"/>
      </w:pPr>
      <w:rPr>
        <w:rFonts w:ascii="Symbol" w:hAnsi="Symbol"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6B0E3C3E"/>
    <w:multiLevelType w:val="hybridMultilevel"/>
    <w:tmpl w:val="2228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9B32CD"/>
    <w:multiLevelType w:val="hybridMultilevel"/>
    <w:tmpl w:val="B40CB2A4"/>
    <w:lvl w:ilvl="0" w:tplc="C4F47F6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D84E54"/>
    <w:multiLevelType w:val="hybridMultilevel"/>
    <w:tmpl w:val="334C5AEC"/>
    <w:lvl w:ilvl="0" w:tplc="64DA83DA">
      <w:start w:val="1"/>
      <w:numFmt w:val="decimal"/>
      <w:lvlText w:val="%1)"/>
      <w:lvlJc w:val="left"/>
      <w:pPr>
        <w:ind w:left="720" w:hanging="360"/>
      </w:pPr>
      <w:rPr>
        <w:rFonts w:ascii="Calibri" w:hAnsi="Calibri"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E46A70"/>
    <w:multiLevelType w:val="hybridMultilevel"/>
    <w:tmpl w:val="3FEA5892"/>
    <w:lvl w:ilvl="0" w:tplc="0409000F">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F473F78"/>
    <w:multiLevelType w:val="hybridMultilevel"/>
    <w:tmpl w:val="25A6A2A2"/>
    <w:lvl w:ilvl="0" w:tplc="5A587880">
      <w:start w:val="1"/>
      <w:numFmt w:val="bullet"/>
      <w:lvlText w:val=""/>
      <w:lvlJc w:val="left"/>
      <w:pPr>
        <w:tabs>
          <w:tab w:val="num" w:pos="614"/>
        </w:tabs>
        <w:ind w:left="614" w:hanging="360"/>
      </w:pPr>
      <w:rPr>
        <w:rFonts w:ascii="Wingdings" w:hAnsi="Wingdings" w:cs="Times New Roman" w:hint="default"/>
        <w:sz w:val="16"/>
        <w:szCs w:val="16"/>
      </w:rPr>
    </w:lvl>
    <w:lvl w:ilvl="1" w:tplc="4B36AA32">
      <w:start w:val="1"/>
      <w:numFmt w:val="bullet"/>
      <w:lvlText w:val="o"/>
      <w:lvlJc w:val="left"/>
      <w:pPr>
        <w:tabs>
          <w:tab w:val="num" w:pos="1334"/>
        </w:tabs>
        <w:ind w:left="1334" w:hanging="360"/>
      </w:pPr>
      <w:rPr>
        <w:rFonts w:ascii="Courier New" w:hAnsi="Courier New" w:cs="Courier New" w:hint="default"/>
      </w:rPr>
    </w:lvl>
    <w:lvl w:ilvl="2" w:tplc="CB66C5BC">
      <w:start w:val="1"/>
      <w:numFmt w:val="bullet"/>
      <w:lvlText w:val=""/>
      <w:lvlJc w:val="left"/>
      <w:pPr>
        <w:tabs>
          <w:tab w:val="num" w:pos="2054"/>
        </w:tabs>
        <w:ind w:left="2054" w:hanging="360"/>
      </w:pPr>
      <w:rPr>
        <w:rFonts w:ascii="Wingdings" w:hAnsi="Wingdings" w:cs="Times New Roman" w:hint="default"/>
      </w:rPr>
    </w:lvl>
    <w:lvl w:ilvl="3" w:tplc="5498A7F4">
      <w:start w:val="1"/>
      <w:numFmt w:val="bullet"/>
      <w:lvlText w:val=""/>
      <w:lvlJc w:val="left"/>
      <w:pPr>
        <w:tabs>
          <w:tab w:val="num" w:pos="2774"/>
        </w:tabs>
        <w:ind w:left="2774" w:hanging="360"/>
      </w:pPr>
      <w:rPr>
        <w:rFonts w:ascii="Symbol" w:hAnsi="Symbol" w:cs="Times New Roman" w:hint="default"/>
      </w:rPr>
    </w:lvl>
    <w:lvl w:ilvl="4" w:tplc="D27A1FDE">
      <w:start w:val="1"/>
      <w:numFmt w:val="bullet"/>
      <w:lvlText w:val="o"/>
      <w:lvlJc w:val="left"/>
      <w:pPr>
        <w:tabs>
          <w:tab w:val="num" w:pos="3494"/>
        </w:tabs>
        <w:ind w:left="3494" w:hanging="360"/>
      </w:pPr>
      <w:rPr>
        <w:rFonts w:ascii="Courier New" w:hAnsi="Courier New" w:cs="Courier New" w:hint="default"/>
      </w:rPr>
    </w:lvl>
    <w:lvl w:ilvl="5" w:tplc="F7065E36">
      <w:start w:val="1"/>
      <w:numFmt w:val="bullet"/>
      <w:lvlText w:val=""/>
      <w:lvlJc w:val="left"/>
      <w:pPr>
        <w:tabs>
          <w:tab w:val="num" w:pos="4214"/>
        </w:tabs>
        <w:ind w:left="4214" w:hanging="360"/>
      </w:pPr>
      <w:rPr>
        <w:rFonts w:ascii="Wingdings" w:hAnsi="Wingdings" w:cs="Times New Roman" w:hint="default"/>
      </w:rPr>
    </w:lvl>
    <w:lvl w:ilvl="6" w:tplc="94C4C8E4">
      <w:start w:val="1"/>
      <w:numFmt w:val="bullet"/>
      <w:lvlText w:val=""/>
      <w:lvlJc w:val="left"/>
      <w:pPr>
        <w:tabs>
          <w:tab w:val="num" w:pos="4934"/>
        </w:tabs>
        <w:ind w:left="4934" w:hanging="360"/>
      </w:pPr>
      <w:rPr>
        <w:rFonts w:ascii="Symbol" w:hAnsi="Symbol" w:cs="Times New Roman" w:hint="default"/>
      </w:rPr>
    </w:lvl>
    <w:lvl w:ilvl="7" w:tplc="4D647C7C">
      <w:start w:val="1"/>
      <w:numFmt w:val="bullet"/>
      <w:lvlText w:val="o"/>
      <w:lvlJc w:val="left"/>
      <w:pPr>
        <w:tabs>
          <w:tab w:val="num" w:pos="5654"/>
        </w:tabs>
        <w:ind w:left="5654" w:hanging="360"/>
      </w:pPr>
      <w:rPr>
        <w:rFonts w:ascii="Courier New" w:hAnsi="Courier New" w:cs="Courier New" w:hint="default"/>
      </w:rPr>
    </w:lvl>
    <w:lvl w:ilvl="8" w:tplc="41F85426">
      <w:start w:val="1"/>
      <w:numFmt w:val="bullet"/>
      <w:lvlText w:val=""/>
      <w:lvlJc w:val="left"/>
      <w:pPr>
        <w:tabs>
          <w:tab w:val="num" w:pos="6374"/>
        </w:tabs>
        <w:ind w:left="6374" w:hanging="360"/>
      </w:pPr>
      <w:rPr>
        <w:rFonts w:ascii="Wingdings" w:hAnsi="Wingdings" w:cs="Times New Roman" w:hint="default"/>
      </w:rPr>
    </w:lvl>
  </w:abstractNum>
  <w:abstractNum w:abstractNumId="86" w15:restartNumberingAfterBreak="0">
    <w:nsid w:val="6F710418"/>
    <w:multiLevelType w:val="hybridMultilevel"/>
    <w:tmpl w:val="93D85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DB7B78"/>
    <w:multiLevelType w:val="hybridMultilevel"/>
    <w:tmpl w:val="F05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177FEF"/>
    <w:multiLevelType w:val="multilevel"/>
    <w:tmpl w:val="9D16C886"/>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1145D4D"/>
    <w:multiLevelType w:val="hybridMultilevel"/>
    <w:tmpl w:val="1424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A752F6"/>
    <w:multiLevelType w:val="hybridMultilevel"/>
    <w:tmpl w:val="2AA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435783"/>
    <w:multiLevelType w:val="multilevel"/>
    <w:tmpl w:val="7084E0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26A139C"/>
    <w:multiLevelType w:val="hybridMultilevel"/>
    <w:tmpl w:val="0A96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3A00D8"/>
    <w:multiLevelType w:val="hybridMultilevel"/>
    <w:tmpl w:val="FEEA2216"/>
    <w:lvl w:ilvl="0" w:tplc="C5FAC01E">
      <w:start w:val="1"/>
      <w:numFmt w:val="bullet"/>
      <w:lvlText w:val=""/>
      <w:lvlJc w:val="left"/>
      <w:pPr>
        <w:tabs>
          <w:tab w:val="num" w:pos="720"/>
        </w:tabs>
        <w:ind w:left="720" w:hanging="360"/>
      </w:pPr>
      <w:rPr>
        <w:rFonts w:ascii="Symbol" w:hAnsi="Symbol" w:hint="default"/>
        <w:sz w:val="20"/>
      </w:rPr>
    </w:lvl>
    <w:lvl w:ilvl="1" w:tplc="DF6E3BD2" w:tentative="1">
      <w:start w:val="1"/>
      <w:numFmt w:val="bullet"/>
      <w:lvlText w:val="o"/>
      <w:lvlJc w:val="left"/>
      <w:pPr>
        <w:tabs>
          <w:tab w:val="num" w:pos="1440"/>
        </w:tabs>
        <w:ind w:left="1440" w:hanging="360"/>
      </w:pPr>
      <w:rPr>
        <w:rFonts w:ascii="Courier New" w:hAnsi="Courier New" w:hint="default"/>
        <w:sz w:val="20"/>
      </w:rPr>
    </w:lvl>
    <w:lvl w:ilvl="2" w:tplc="7B26D51A" w:tentative="1">
      <w:start w:val="1"/>
      <w:numFmt w:val="bullet"/>
      <w:lvlText w:val=""/>
      <w:lvlJc w:val="left"/>
      <w:pPr>
        <w:tabs>
          <w:tab w:val="num" w:pos="2160"/>
        </w:tabs>
        <w:ind w:left="2160" w:hanging="360"/>
      </w:pPr>
      <w:rPr>
        <w:rFonts w:ascii="Wingdings" w:hAnsi="Wingdings" w:hint="default"/>
        <w:sz w:val="20"/>
      </w:rPr>
    </w:lvl>
    <w:lvl w:ilvl="3" w:tplc="CCA0AF02" w:tentative="1">
      <w:start w:val="1"/>
      <w:numFmt w:val="bullet"/>
      <w:lvlText w:val=""/>
      <w:lvlJc w:val="left"/>
      <w:pPr>
        <w:tabs>
          <w:tab w:val="num" w:pos="2880"/>
        </w:tabs>
        <w:ind w:left="2880" w:hanging="360"/>
      </w:pPr>
      <w:rPr>
        <w:rFonts w:ascii="Wingdings" w:hAnsi="Wingdings" w:hint="default"/>
        <w:sz w:val="20"/>
      </w:rPr>
    </w:lvl>
    <w:lvl w:ilvl="4" w:tplc="71042592" w:tentative="1">
      <w:start w:val="1"/>
      <w:numFmt w:val="bullet"/>
      <w:lvlText w:val=""/>
      <w:lvlJc w:val="left"/>
      <w:pPr>
        <w:tabs>
          <w:tab w:val="num" w:pos="3600"/>
        </w:tabs>
        <w:ind w:left="3600" w:hanging="360"/>
      </w:pPr>
      <w:rPr>
        <w:rFonts w:ascii="Wingdings" w:hAnsi="Wingdings" w:hint="default"/>
        <w:sz w:val="20"/>
      </w:rPr>
    </w:lvl>
    <w:lvl w:ilvl="5" w:tplc="93E06D82" w:tentative="1">
      <w:start w:val="1"/>
      <w:numFmt w:val="bullet"/>
      <w:lvlText w:val=""/>
      <w:lvlJc w:val="left"/>
      <w:pPr>
        <w:tabs>
          <w:tab w:val="num" w:pos="4320"/>
        </w:tabs>
        <w:ind w:left="4320" w:hanging="360"/>
      </w:pPr>
      <w:rPr>
        <w:rFonts w:ascii="Wingdings" w:hAnsi="Wingdings" w:hint="default"/>
        <w:sz w:val="20"/>
      </w:rPr>
    </w:lvl>
    <w:lvl w:ilvl="6" w:tplc="70AE364A" w:tentative="1">
      <w:start w:val="1"/>
      <w:numFmt w:val="bullet"/>
      <w:lvlText w:val=""/>
      <w:lvlJc w:val="left"/>
      <w:pPr>
        <w:tabs>
          <w:tab w:val="num" w:pos="5040"/>
        </w:tabs>
        <w:ind w:left="5040" w:hanging="360"/>
      </w:pPr>
      <w:rPr>
        <w:rFonts w:ascii="Wingdings" w:hAnsi="Wingdings" w:hint="default"/>
        <w:sz w:val="20"/>
      </w:rPr>
    </w:lvl>
    <w:lvl w:ilvl="7" w:tplc="2AAA37D0" w:tentative="1">
      <w:start w:val="1"/>
      <w:numFmt w:val="bullet"/>
      <w:lvlText w:val=""/>
      <w:lvlJc w:val="left"/>
      <w:pPr>
        <w:tabs>
          <w:tab w:val="num" w:pos="5760"/>
        </w:tabs>
        <w:ind w:left="5760" w:hanging="360"/>
      </w:pPr>
      <w:rPr>
        <w:rFonts w:ascii="Wingdings" w:hAnsi="Wingdings" w:hint="default"/>
        <w:sz w:val="20"/>
      </w:rPr>
    </w:lvl>
    <w:lvl w:ilvl="8" w:tplc="92787294"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74C7CBE"/>
    <w:multiLevelType w:val="hybridMultilevel"/>
    <w:tmpl w:val="7F98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251FA3"/>
    <w:multiLevelType w:val="hybridMultilevel"/>
    <w:tmpl w:val="D2EC386C"/>
    <w:lvl w:ilvl="0" w:tplc="482637AA">
      <w:start w:val="1"/>
      <w:numFmt w:val="decimal"/>
      <w:lvlText w:val="%1."/>
      <w:lvlJc w:val="left"/>
      <w:pPr>
        <w:tabs>
          <w:tab w:val="num" w:pos="720"/>
        </w:tabs>
        <w:ind w:left="720" w:hanging="360"/>
      </w:pPr>
    </w:lvl>
    <w:lvl w:ilvl="1" w:tplc="CC464DCC">
      <w:start w:val="14"/>
      <w:numFmt w:val="decimal"/>
      <w:lvlText w:val="%2."/>
      <w:lvlJc w:val="left"/>
      <w:pPr>
        <w:tabs>
          <w:tab w:val="num" w:pos="1440"/>
        </w:tabs>
        <w:ind w:left="1440" w:hanging="360"/>
      </w:pPr>
      <w:rPr>
        <w:rFonts w:hint="default"/>
        <w:b w:val="0"/>
        <w:i w:val="0"/>
      </w:rPr>
    </w:lvl>
    <w:lvl w:ilvl="2" w:tplc="1C8A1B84">
      <w:start w:val="1"/>
      <w:numFmt w:val="lowerRoman"/>
      <w:lvlText w:val="%3."/>
      <w:lvlJc w:val="right"/>
      <w:pPr>
        <w:tabs>
          <w:tab w:val="num" w:pos="2160"/>
        </w:tabs>
        <w:ind w:left="2160" w:hanging="180"/>
      </w:pPr>
    </w:lvl>
    <w:lvl w:ilvl="3" w:tplc="04941D08">
      <w:start w:val="1"/>
      <w:numFmt w:val="decimal"/>
      <w:lvlText w:val="%4."/>
      <w:lvlJc w:val="left"/>
      <w:pPr>
        <w:tabs>
          <w:tab w:val="num" w:pos="2880"/>
        </w:tabs>
        <w:ind w:left="2880" w:hanging="360"/>
      </w:pPr>
    </w:lvl>
    <w:lvl w:ilvl="4" w:tplc="11541062">
      <w:start w:val="1"/>
      <w:numFmt w:val="lowerLetter"/>
      <w:lvlText w:val="%5."/>
      <w:lvlJc w:val="left"/>
      <w:pPr>
        <w:tabs>
          <w:tab w:val="num" w:pos="3600"/>
        </w:tabs>
        <w:ind w:left="3600" w:hanging="360"/>
      </w:pPr>
    </w:lvl>
    <w:lvl w:ilvl="5" w:tplc="D654F088">
      <w:start w:val="1"/>
      <w:numFmt w:val="lowerRoman"/>
      <w:lvlText w:val="%6."/>
      <w:lvlJc w:val="right"/>
      <w:pPr>
        <w:tabs>
          <w:tab w:val="num" w:pos="4320"/>
        </w:tabs>
        <w:ind w:left="4320" w:hanging="180"/>
      </w:pPr>
    </w:lvl>
    <w:lvl w:ilvl="6" w:tplc="22B4BF66">
      <w:start w:val="1"/>
      <w:numFmt w:val="decimal"/>
      <w:lvlText w:val="%7."/>
      <w:lvlJc w:val="left"/>
      <w:pPr>
        <w:tabs>
          <w:tab w:val="num" w:pos="5040"/>
        </w:tabs>
        <w:ind w:left="5040" w:hanging="360"/>
      </w:pPr>
    </w:lvl>
    <w:lvl w:ilvl="7" w:tplc="3716D04C">
      <w:start w:val="1"/>
      <w:numFmt w:val="lowerLetter"/>
      <w:lvlText w:val="%8."/>
      <w:lvlJc w:val="left"/>
      <w:pPr>
        <w:tabs>
          <w:tab w:val="num" w:pos="5760"/>
        </w:tabs>
        <w:ind w:left="5760" w:hanging="360"/>
      </w:pPr>
    </w:lvl>
    <w:lvl w:ilvl="8" w:tplc="68B2EBA6">
      <w:start w:val="1"/>
      <w:numFmt w:val="lowerRoman"/>
      <w:lvlText w:val="%9."/>
      <w:lvlJc w:val="right"/>
      <w:pPr>
        <w:tabs>
          <w:tab w:val="num" w:pos="6480"/>
        </w:tabs>
        <w:ind w:left="6480" w:hanging="180"/>
      </w:pPr>
    </w:lvl>
  </w:abstractNum>
  <w:abstractNum w:abstractNumId="96" w15:restartNumberingAfterBreak="0">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C2C00C3"/>
    <w:multiLevelType w:val="hybridMultilevel"/>
    <w:tmpl w:val="3B3A71E0"/>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C3422C8"/>
    <w:multiLevelType w:val="hybridMultilevel"/>
    <w:tmpl w:val="0CDEF930"/>
    <w:lvl w:ilvl="0" w:tplc="59569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4C34E3"/>
    <w:multiLevelType w:val="hybridMultilevel"/>
    <w:tmpl w:val="670C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D5A4A01"/>
    <w:multiLevelType w:val="hybridMultilevel"/>
    <w:tmpl w:val="ADF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5C0433"/>
    <w:multiLevelType w:val="hybridMultilevel"/>
    <w:tmpl w:val="E99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F45739"/>
    <w:multiLevelType w:val="hybridMultilevel"/>
    <w:tmpl w:val="F634CF16"/>
    <w:lvl w:ilvl="0" w:tplc="0409000F">
      <w:start w:val="1"/>
      <w:numFmt w:val="decimal"/>
      <w:lvlText w:val="%1."/>
      <w:lvlJc w:val="left"/>
      <w:pPr>
        <w:ind w:left="720" w:hanging="360"/>
      </w:pPr>
    </w:lvl>
    <w:lvl w:ilvl="1" w:tplc="04090019" w:tentative="1">
      <w:start w:val="1"/>
      <w:numFmt w:val="lowerLetter"/>
      <w:lvlText w:val="%2."/>
      <w:lvlJc w:val="left"/>
      <w:pPr>
        <w:ind w:left="-105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390" w:hanging="360"/>
      </w:pPr>
    </w:lvl>
    <w:lvl w:ilvl="4" w:tplc="04090019" w:tentative="1">
      <w:start w:val="1"/>
      <w:numFmt w:val="lowerLetter"/>
      <w:lvlText w:val="%5."/>
      <w:lvlJc w:val="left"/>
      <w:pPr>
        <w:ind w:left="1110" w:hanging="360"/>
      </w:pPr>
    </w:lvl>
    <w:lvl w:ilvl="5" w:tplc="0409001B" w:tentative="1">
      <w:start w:val="1"/>
      <w:numFmt w:val="lowerRoman"/>
      <w:lvlText w:val="%6."/>
      <w:lvlJc w:val="right"/>
      <w:pPr>
        <w:ind w:left="1830" w:hanging="180"/>
      </w:pPr>
    </w:lvl>
    <w:lvl w:ilvl="6" w:tplc="0409000F" w:tentative="1">
      <w:start w:val="1"/>
      <w:numFmt w:val="decimal"/>
      <w:lvlText w:val="%7."/>
      <w:lvlJc w:val="left"/>
      <w:pPr>
        <w:ind w:left="2550" w:hanging="360"/>
      </w:pPr>
    </w:lvl>
    <w:lvl w:ilvl="7" w:tplc="04090019" w:tentative="1">
      <w:start w:val="1"/>
      <w:numFmt w:val="lowerLetter"/>
      <w:lvlText w:val="%8."/>
      <w:lvlJc w:val="left"/>
      <w:pPr>
        <w:ind w:left="3270" w:hanging="360"/>
      </w:pPr>
    </w:lvl>
    <w:lvl w:ilvl="8" w:tplc="0409001B" w:tentative="1">
      <w:start w:val="1"/>
      <w:numFmt w:val="lowerRoman"/>
      <w:lvlText w:val="%9."/>
      <w:lvlJc w:val="right"/>
      <w:pPr>
        <w:ind w:left="3990" w:hanging="180"/>
      </w:pPr>
    </w:lvl>
  </w:abstractNum>
  <w:abstractNum w:abstractNumId="103" w15:restartNumberingAfterBreak="0">
    <w:nsid w:val="7EBB18F7"/>
    <w:multiLevelType w:val="hybridMultilevel"/>
    <w:tmpl w:val="CDEA48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ED15D0C"/>
    <w:multiLevelType w:val="hybridMultilevel"/>
    <w:tmpl w:val="35429452"/>
    <w:lvl w:ilvl="0" w:tplc="EF84651E">
      <w:start w:val="1"/>
      <w:numFmt w:val="bullet"/>
      <w:lvlText w:val=""/>
      <w:lvlJc w:val="left"/>
      <w:pPr>
        <w:tabs>
          <w:tab w:val="num" w:pos="1080"/>
        </w:tabs>
        <w:ind w:left="1080" w:hanging="360"/>
      </w:pPr>
      <w:rPr>
        <w:rFonts w:ascii="Symbol" w:hAnsi="Symbol" w:cs="Times New Roman" w:hint="default"/>
      </w:rPr>
    </w:lvl>
    <w:lvl w:ilvl="1" w:tplc="8D3263A0">
      <w:start w:val="1"/>
      <w:numFmt w:val="decimal"/>
      <w:lvlText w:val="%2."/>
      <w:lvlJc w:val="left"/>
      <w:pPr>
        <w:tabs>
          <w:tab w:val="num" w:pos="1800"/>
        </w:tabs>
        <w:ind w:left="1800" w:hanging="360"/>
      </w:pPr>
    </w:lvl>
    <w:lvl w:ilvl="2" w:tplc="57B09632">
      <w:start w:val="1"/>
      <w:numFmt w:val="decimal"/>
      <w:lvlText w:val="%3."/>
      <w:lvlJc w:val="left"/>
      <w:pPr>
        <w:tabs>
          <w:tab w:val="num" w:pos="2160"/>
        </w:tabs>
        <w:ind w:left="2160" w:hanging="360"/>
      </w:pPr>
    </w:lvl>
    <w:lvl w:ilvl="3" w:tplc="6AE8A4C2">
      <w:start w:val="1"/>
      <w:numFmt w:val="decimal"/>
      <w:lvlText w:val="%4."/>
      <w:lvlJc w:val="left"/>
      <w:pPr>
        <w:tabs>
          <w:tab w:val="num" w:pos="2880"/>
        </w:tabs>
        <w:ind w:left="2880" w:hanging="360"/>
      </w:pPr>
    </w:lvl>
    <w:lvl w:ilvl="4" w:tplc="153CFCC0">
      <w:start w:val="1"/>
      <w:numFmt w:val="decimal"/>
      <w:lvlText w:val="%5."/>
      <w:lvlJc w:val="left"/>
      <w:pPr>
        <w:tabs>
          <w:tab w:val="num" w:pos="3600"/>
        </w:tabs>
        <w:ind w:left="3600" w:hanging="360"/>
      </w:pPr>
    </w:lvl>
    <w:lvl w:ilvl="5" w:tplc="D844486C">
      <w:start w:val="1"/>
      <w:numFmt w:val="decimal"/>
      <w:lvlText w:val="%6."/>
      <w:lvlJc w:val="left"/>
      <w:pPr>
        <w:tabs>
          <w:tab w:val="num" w:pos="4320"/>
        </w:tabs>
        <w:ind w:left="4320" w:hanging="360"/>
      </w:pPr>
    </w:lvl>
    <w:lvl w:ilvl="6" w:tplc="B8DC71AE">
      <w:start w:val="1"/>
      <w:numFmt w:val="decimal"/>
      <w:lvlText w:val="%7."/>
      <w:lvlJc w:val="left"/>
      <w:pPr>
        <w:tabs>
          <w:tab w:val="num" w:pos="5040"/>
        </w:tabs>
        <w:ind w:left="5040" w:hanging="360"/>
      </w:pPr>
    </w:lvl>
    <w:lvl w:ilvl="7" w:tplc="89CCCF80">
      <w:start w:val="1"/>
      <w:numFmt w:val="decimal"/>
      <w:lvlText w:val="%8."/>
      <w:lvlJc w:val="left"/>
      <w:pPr>
        <w:tabs>
          <w:tab w:val="num" w:pos="5760"/>
        </w:tabs>
        <w:ind w:left="5760" w:hanging="360"/>
      </w:pPr>
    </w:lvl>
    <w:lvl w:ilvl="8" w:tplc="0F78B5A8">
      <w:start w:val="1"/>
      <w:numFmt w:val="decimal"/>
      <w:lvlText w:val="%9."/>
      <w:lvlJc w:val="left"/>
      <w:pPr>
        <w:tabs>
          <w:tab w:val="num" w:pos="6480"/>
        </w:tabs>
        <w:ind w:left="6480" w:hanging="360"/>
      </w:pPr>
    </w:lvl>
  </w:abstractNum>
  <w:abstractNum w:abstractNumId="105" w15:restartNumberingAfterBreak="0">
    <w:nsid w:val="7F8E44D1"/>
    <w:multiLevelType w:val="hybridMultilevel"/>
    <w:tmpl w:val="772A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1"/>
  </w:num>
  <w:num w:numId="13">
    <w:abstractNumId w:val="55"/>
  </w:num>
  <w:num w:numId="14">
    <w:abstractNumId w:val="61"/>
  </w:num>
  <w:num w:numId="15">
    <w:abstractNumId w:val="96"/>
  </w:num>
  <w:num w:numId="16">
    <w:abstractNumId w:val="35"/>
  </w:num>
  <w:num w:numId="17">
    <w:abstractNumId w:val="13"/>
  </w:num>
  <w:num w:numId="18">
    <w:abstractNumId w:val="38"/>
  </w:num>
  <w:num w:numId="19">
    <w:abstractNumId w:val="65"/>
  </w:num>
  <w:num w:numId="20">
    <w:abstractNumId w:val="95"/>
  </w:num>
  <w:num w:numId="21">
    <w:abstractNumId w:val="24"/>
  </w:num>
  <w:num w:numId="22">
    <w:abstractNumId w:val="80"/>
  </w:num>
  <w:num w:numId="23">
    <w:abstractNumId w:val="104"/>
  </w:num>
  <w:num w:numId="24">
    <w:abstractNumId w:val="41"/>
  </w:num>
  <w:num w:numId="25">
    <w:abstractNumId w:val="85"/>
  </w:num>
  <w:num w:numId="26">
    <w:abstractNumId w:val="69"/>
  </w:num>
  <w:num w:numId="27">
    <w:abstractNumId w:val="56"/>
  </w:num>
  <w:num w:numId="28">
    <w:abstractNumId w:val="58"/>
  </w:num>
  <w:num w:numId="29">
    <w:abstractNumId w:val="16"/>
  </w:num>
  <w:num w:numId="30">
    <w:abstractNumId w:val="21"/>
  </w:num>
  <w:num w:numId="31">
    <w:abstractNumId w:val="50"/>
  </w:num>
  <w:num w:numId="32">
    <w:abstractNumId w:val="14"/>
  </w:num>
  <w:num w:numId="33">
    <w:abstractNumId w:val="15"/>
  </w:num>
  <w:num w:numId="34">
    <w:abstractNumId w:val="37"/>
  </w:num>
  <w:num w:numId="35">
    <w:abstractNumId w:val="79"/>
  </w:num>
  <w:num w:numId="36">
    <w:abstractNumId w:val="19"/>
  </w:num>
  <w:num w:numId="37">
    <w:abstractNumId w:val="27"/>
  </w:num>
  <w:num w:numId="38">
    <w:abstractNumId w:val="23"/>
  </w:num>
  <w:num w:numId="39">
    <w:abstractNumId w:val="60"/>
    <w:lvlOverride w:ilvl="0">
      <w:startOverride w:val="1"/>
    </w:lvlOverride>
  </w:num>
  <w:num w:numId="40">
    <w:abstractNumId w:val="29"/>
    <w:lvlOverride w:ilvl="0">
      <w:startOverride w:val="2"/>
    </w:lvlOverride>
  </w:num>
  <w:num w:numId="41">
    <w:abstractNumId w:val="26"/>
  </w:num>
  <w:num w:numId="42">
    <w:abstractNumId w:val="18"/>
  </w:num>
  <w:num w:numId="43">
    <w:abstractNumId w:val="11"/>
  </w:num>
  <w:num w:numId="44">
    <w:abstractNumId w:val="101"/>
  </w:num>
  <w:num w:numId="45">
    <w:abstractNumId w:val="47"/>
  </w:num>
  <w:num w:numId="46">
    <w:abstractNumId w:val="94"/>
  </w:num>
  <w:num w:numId="47">
    <w:abstractNumId w:val="102"/>
  </w:num>
  <w:num w:numId="48">
    <w:abstractNumId w:val="75"/>
  </w:num>
  <w:num w:numId="49">
    <w:abstractNumId w:val="91"/>
  </w:num>
  <w:num w:numId="50">
    <w:abstractNumId w:val="64"/>
  </w:num>
  <w:num w:numId="51">
    <w:abstractNumId w:val="33"/>
  </w:num>
  <w:num w:numId="52">
    <w:abstractNumId w:val="76"/>
  </w:num>
  <w:num w:numId="53">
    <w:abstractNumId w:val="52"/>
  </w:num>
  <w:num w:numId="54">
    <w:abstractNumId w:val="88"/>
  </w:num>
  <w:num w:numId="55">
    <w:abstractNumId w:val="25"/>
  </w:num>
  <w:num w:numId="56">
    <w:abstractNumId w:val="25"/>
  </w:num>
  <w:num w:numId="57">
    <w:abstractNumId w:val="100"/>
  </w:num>
  <w:num w:numId="58">
    <w:abstractNumId w:val="44"/>
  </w:num>
  <w:num w:numId="59">
    <w:abstractNumId w:val="67"/>
  </w:num>
  <w:num w:numId="60">
    <w:abstractNumId w:val="73"/>
  </w:num>
  <w:num w:numId="61">
    <w:abstractNumId w:val="32"/>
  </w:num>
  <w:num w:numId="62">
    <w:abstractNumId w:val="93"/>
  </w:num>
  <w:num w:numId="63">
    <w:abstractNumId w:val="20"/>
  </w:num>
  <w:num w:numId="64">
    <w:abstractNumId w:val="46"/>
  </w:num>
  <w:num w:numId="65">
    <w:abstractNumId w:val="57"/>
  </w:num>
  <w:num w:numId="66">
    <w:abstractNumId w:val="84"/>
  </w:num>
  <w:num w:numId="67">
    <w:abstractNumId w:val="63"/>
  </w:num>
  <w:num w:numId="68">
    <w:abstractNumId w:val="49"/>
  </w:num>
  <w:num w:numId="69">
    <w:abstractNumId w:val="10"/>
  </w:num>
  <w:num w:numId="70">
    <w:abstractNumId w:val="43"/>
  </w:num>
  <w:num w:numId="71">
    <w:abstractNumId w:val="86"/>
  </w:num>
  <w:num w:numId="72">
    <w:abstractNumId w:val="28"/>
  </w:num>
  <w:num w:numId="73">
    <w:abstractNumId w:val="40"/>
  </w:num>
  <w:num w:numId="74">
    <w:abstractNumId w:val="54"/>
  </w:num>
  <w:num w:numId="75">
    <w:abstractNumId w:val="68"/>
  </w:num>
  <w:num w:numId="76">
    <w:abstractNumId w:val="87"/>
  </w:num>
  <w:num w:numId="77">
    <w:abstractNumId w:val="45"/>
  </w:num>
  <w:num w:numId="78">
    <w:abstractNumId w:val="77"/>
  </w:num>
  <w:num w:numId="79">
    <w:abstractNumId w:val="72"/>
  </w:num>
  <w:num w:numId="80">
    <w:abstractNumId w:val="90"/>
  </w:num>
  <w:num w:numId="81">
    <w:abstractNumId w:val="39"/>
  </w:num>
  <w:num w:numId="82">
    <w:abstractNumId w:val="82"/>
  </w:num>
  <w:num w:numId="83">
    <w:abstractNumId w:val="31"/>
  </w:num>
  <w:num w:numId="84">
    <w:abstractNumId w:val="17"/>
  </w:num>
  <w:num w:numId="85">
    <w:abstractNumId w:val="36"/>
  </w:num>
  <w:num w:numId="86">
    <w:abstractNumId w:val="42"/>
  </w:num>
  <w:num w:numId="87">
    <w:abstractNumId w:val="78"/>
  </w:num>
  <w:num w:numId="88">
    <w:abstractNumId w:val="74"/>
  </w:num>
  <w:num w:numId="89">
    <w:abstractNumId w:val="83"/>
  </w:num>
  <w:num w:numId="90">
    <w:abstractNumId w:val="12"/>
  </w:num>
  <w:num w:numId="91">
    <w:abstractNumId w:val="30"/>
  </w:num>
  <w:num w:numId="92">
    <w:abstractNumId w:val="22"/>
  </w:num>
  <w:num w:numId="93">
    <w:abstractNumId w:val="53"/>
  </w:num>
  <w:num w:numId="94">
    <w:abstractNumId w:val="66"/>
  </w:num>
  <w:num w:numId="95">
    <w:abstractNumId w:val="51"/>
  </w:num>
  <w:num w:numId="96">
    <w:abstractNumId w:val="92"/>
  </w:num>
  <w:num w:numId="97">
    <w:abstractNumId w:val="98"/>
  </w:num>
  <w:num w:numId="98">
    <w:abstractNumId w:val="97"/>
  </w:num>
  <w:num w:numId="99">
    <w:abstractNumId w:val="81"/>
  </w:num>
  <w:num w:numId="100">
    <w:abstractNumId w:val="103"/>
  </w:num>
  <w:num w:numId="101">
    <w:abstractNumId w:val="34"/>
  </w:num>
  <w:num w:numId="102">
    <w:abstractNumId w:val="59"/>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num>
  <w:num w:numId="110">
    <w:abstractNumId w:val="89"/>
  </w:num>
  <w:num w:numId="111">
    <w:abstractNumId w:val="62"/>
  </w:num>
  <w:num w:numId="112">
    <w:abstractNumId w:val="105"/>
  </w:num>
  <w:num w:numId="113">
    <w:abstractNumId w:val="9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6F"/>
    <w:rsid w:val="000003FB"/>
    <w:rsid w:val="00000C03"/>
    <w:rsid w:val="000011FA"/>
    <w:rsid w:val="00002C18"/>
    <w:rsid w:val="000054A4"/>
    <w:rsid w:val="00006CB2"/>
    <w:rsid w:val="000072B1"/>
    <w:rsid w:val="00007DE8"/>
    <w:rsid w:val="000102CF"/>
    <w:rsid w:val="0001073E"/>
    <w:rsid w:val="000121F1"/>
    <w:rsid w:val="00012E9B"/>
    <w:rsid w:val="000131DB"/>
    <w:rsid w:val="00014A10"/>
    <w:rsid w:val="00016BFD"/>
    <w:rsid w:val="000177E2"/>
    <w:rsid w:val="000202FD"/>
    <w:rsid w:val="0002185D"/>
    <w:rsid w:val="0002215B"/>
    <w:rsid w:val="00022568"/>
    <w:rsid w:val="0002340B"/>
    <w:rsid w:val="0002340F"/>
    <w:rsid w:val="00023A90"/>
    <w:rsid w:val="0002462D"/>
    <w:rsid w:val="0002559D"/>
    <w:rsid w:val="00025DB4"/>
    <w:rsid w:val="00026148"/>
    <w:rsid w:val="00027243"/>
    <w:rsid w:val="00030F2E"/>
    <w:rsid w:val="0003135E"/>
    <w:rsid w:val="00031488"/>
    <w:rsid w:val="00032BA6"/>
    <w:rsid w:val="00032C5B"/>
    <w:rsid w:val="000338E9"/>
    <w:rsid w:val="00034DED"/>
    <w:rsid w:val="0003584C"/>
    <w:rsid w:val="00036DFD"/>
    <w:rsid w:val="00036E5D"/>
    <w:rsid w:val="000401AA"/>
    <w:rsid w:val="000403E5"/>
    <w:rsid w:val="00041193"/>
    <w:rsid w:val="00041207"/>
    <w:rsid w:val="000427B7"/>
    <w:rsid w:val="000433C8"/>
    <w:rsid w:val="00043D31"/>
    <w:rsid w:val="00043D90"/>
    <w:rsid w:val="0004402F"/>
    <w:rsid w:val="00044CC6"/>
    <w:rsid w:val="0004517B"/>
    <w:rsid w:val="00045644"/>
    <w:rsid w:val="000457D9"/>
    <w:rsid w:val="00045A4E"/>
    <w:rsid w:val="00046554"/>
    <w:rsid w:val="00047754"/>
    <w:rsid w:val="00050F7E"/>
    <w:rsid w:val="00051676"/>
    <w:rsid w:val="00052C7E"/>
    <w:rsid w:val="00052EDC"/>
    <w:rsid w:val="00053A6E"/>
    <w:rsid w:val="0005458F"/>
    <w:rsid w:val="00054973"/>
    <w:rsid w:val="00054E51"/>
    <w:rsid w:val="00055150"/>
    <w:rsid w:val="00055E0E"/>
    <w:rsid w:val="00057350"/>
    <w:rsid w:val="00060FF6"/>
    <w:rsid w:val="00061E00"/>
    <w:rsid w:val="00062F0F"/>
    <w:rsid w:val="0006359B"/>
    <w:rsid w:val="000638F1"/>
    <w:rsid w:val="00063E3D"/>
    <w:rsid w:val="00065BBF"/>
    <w:rsid w:val="00065DA6"/>
    <w:rsid w:val="00067419"/>
    <w:rsid w:val="00070D4B"/>
    <w:rsid w:val="00072198"/>
    <w:rsid w:val="000725A3"/>
    <w:rsid w:val="00072F70"/>
    <w:rsid w:val="00073014"/>
    <w:rsid w:val="0007386F"/>
    <w:rsid w:val="00073906"/>
    <w:rsid w:val="000747B4"/>
    <w:rsid w:val="00074C49"/>
    <w:rsid w:val="000752FC"/>
    <w:rsid w:val="00077323"/>
    <w:rsid w:val="0007772A"/>
    <w:rsid w:val="0007799B"/>
    <w:rsid w:val="00077D2B"/>
    <w:rsid w:val="00080E2A"/>
    <w:rsid w:val="00081168"/>
    <w:rsid w:val="000815EE"/>
    <w:rsid w:val="00081702"/>
    <w:rsid w:val="00081833"/>
    <w:rsid w:val="00081BAC"/>
    <w:rsid w:val="00082915"/>
    <w:rsid w:val="00082B9E"/>
    <w:rsid w:val="00083192"/>
    <w:rsid w:val="00083BEA"/>
    <w:rsid w:val="00083CB3"/>
    <w:rsid w:val="00083E95"/>
    <w:rsid w:val="00083FE7"/>
    <w:rsid w:val="00085C42"/>
    <w:rsid w:val="000867DF"/>
    <w:rsid w:val="00086984"/>
    <w:rsid w:val="000876B7"/>
    <w:rsid w:val="00087A4B"/>
    <w:rsid w:val="0009020D"/>
    <w:rsid w:val="00090C1C"/>
    <w:rsid w:val="00090C6D"/>
    <w:rsid w:val="000913F8"/>
    <w:rsid w:val="00092166"/>
    <w:rsid w:val="000928EC"/>
    <w:rsid w:val="00092924"/>
    <w:rsid w:val="00092B3F"/>
    <w:rsid w:val="00092CC8"/>
    <w:rsid w:val="000939D5"/>
    <w:rsid w:val="000942EC"/>
    <w:rsid w:val="0009442D"/>
    <w:rsid w:val="00094C24"/>
    <w:rsid w:val="00094CA0"/>
    <w:rsid w:val="00095EB3"/>
    <w:rsid w:val="0009754F"/>
    <w:rsid w:val="000A06BC"/>
    <w:rsid w:val="000A06CF"/>
    <w:rsid w:val="000A15BF"/>
    <w:rsid w:val="000A1E14"/>
    <w:rsid w:val="000A214B"/>
    <w:rsid w:val="000A5E81"/>
    <w:rsid w:val="000A6657"/>
    <w:rsid w:val="000A6AF0"/>
    <w:rsid w:val="000A6E02"/>
    <w:rsid w:val="000A7678"/>
    <w:rsid w:val="000B0877"/>
    <w:rsid w:val="000B0C5F"/>
    <w:rsid w:val="000B126C"/>
    <w:rsid w:val="000B15E0"/>
    <w:rsid w:val="000B17BB"/>
    <w:rsid w:val="000B2686"/>
    <w:rsid w:val="000B2C8D"/>
    <w:rsid w:val="000B30AF"/>
    <w:rsid w:val="000B3EC0"/>
    <w:rsid w:val="000B3F43"/>
    <w:rsid w:val="000B3F8F"/>
    <w:rsid w:val="000B5DE6"/>
    <w:rsid w:val="000C1073"/>
    <w:rsid w:val="000C1ADF"/>
    <w:rsid w:val="000C1F8C"/>
    <w:rsid w:val="000C25A2"/>
    <w:rsid w:val="000C2FF5"/>
    <w:rsid w:val="000C3183"/>
    <w:rsid w:val="000C352F"/>
    <w:rsid w:val="000C42F9"/>
    <w:rsid w:val="000C5D2C"/>
    <w:rsid w:val="000C6CC4"/>
    <w:rsid w:val="000C6DE2"/>
    <w:rsid w:val="000D0093"/>
    <w:rsid w:val="000D26CF"/>
    <w:rsid w:val="000D2CB2"/>
    <w:rsid w:val="000D2EA6"/>
    <w:rsid w:val="000D5117"/>
    <w:rsid w:val="000D6960"/>
    <w:rsid w:val="000D6D01"/>
    <w:rsid w:val="000D737A"/>
    <w:rsid w:val="000D7487"/>
    <w:rsid w:val="000E19C5"/>
    <w:rsid w:val="000E1C9D"/>
    <w:rsid w:val="000E1F2D"/>
    <w:rsid w:val="000E325C"/>
    <w:rsid w:val="000E3E70"/>
    <w:rsid w:val="000E4158"/>
    <w:rsid w:val="000E4B8A"/>
    <w:rsid w:val="000E5402"/>
    <w:rsid w:val="000E5EE3"/>
    <w:rsid w:val="000E7476"/>
    <w:rsid w:val="000E76A7"/>
    <w:rsid w:val="000E7C93"/>
    <w:rsid w:val="000F0894"/>
    <w:rsid w:val="000F13B7"/>
    <w:rsid w:val="000F1749"/>
    <w:rsid w:val="000F275E"/>
    <w:rsid w:val="000F37DD"/>
    <w:rsid w:val="000F3C45"/>
    <w:rsid w:val="000F3F58"/>
    <w:rsid w:val="000F4B80"/>
    <w:rsid w:val="000F4D2F"/>
    <w:rsid w:val="000F55AA"/>
    <w:rsid w:val="000F693C"/>
    <w:rsid w:val="000F6CDE"/>
    <w:rsid w:val="000F7B8D"/>
    <w:rsid w:val="000F7C41"/>
    <w:rsid w:val="00100286"/>
    <w:rsid w:val="0010089E"/>
    <w:rsid w:val="00101474"/>
    <w:rsid w:val="00103656"/>
    <w:rsid w:val="00104A8C"/>
    <w:rsid w:val="00105A46"/>
    <w:rsid w:val="0010785C"/>
    <w:rsid w:val="00110D19"/>
    <w:rsid w:val="0011354A"/>
    <w:rsid w:val="00113963"/>
    <w:rsid w:val="00114281"/>
    <w:rsid w:val="0011428E"/>
    <w:rsid w:val="0011493B"/>
    <w:rsid w:val="0011501F"/>
    <w:rsid w:val="001157D2"/>
    <w:rsid w:val="001169EB"/>
    <w:rsid w:val="001172D9"/>
    <w:rsid w:val="0011777F"/>
    <w:rsid w:val="00120025"/>
    <w:rsid w:val="0012282D"/>
    <w:rsid w:val="001228B6"/>
    <w:rsid w:val="00122FB8"/>
    <w:rsid w:val="00123A07"/>
    <w:rsid w:val="00123B80"/>
    <w:rsid w:val="00123CCA"/>
    <w:rsid w:val="00124A12"/>
    <w:rsid w:val="001260C8"/>
    <w:rsid w:val="001261F1"/>
    <w:rsid w:val="001310AE"/>
    <w:rsid w:val="001312EC"/>
    <w:rsid w:val="00131464"/>
    <w:rsid w:val="001324D5"/>
    <w:rsid w:val="001334BF"/>
    <w:rsid w:val="00133826"/>
    <w:rsid w:val="00134186"/>
    <w:rsid w:val="001341D1"/>
    <w:rsid w:val="00134266"/>
    <w:rsid w:val="00134F39"/>
    <w:rsid w:val="00135A98"/>
    <w:rsid w:val="00137634"/>
    <w:rsid w:val="0013768A"/>
    <w:rsid w:val="00137A68"/>
    <w:rsid w:val="00141701"/>
    <w:rsid w:val="0014171D"/>
    <w:rsid w:val="00141A91"/>
    <w:rsid w:val="00142B13"/>
    <w:rsid w:val="00142B5A"/>
    <w:rsid w:val="00142F9E"/>
    <w:rsid w:val="001431BC"/>
    <w:rsid w:val="00144A9D"/>
    <w:rsid w:val="0014569B"/>
    <w:rsid w:val="001458D7"/>
    <w:rsid w:val="00150641"/>
    <w:rsid w:val="00151BCF"/>
    <w:rsid w:val="00151EB1"/>
    <w:rsid w:val="00152D93"/>
    <w:rsid w:val="00152F2C"/>
    <w:rsid w:val="001532ED"/>
    <w:rsid w:val="00153542"/>
    <w:rsid w:val="001538EA"/>
    <w:rsid w:val="00154768"/>
    <w:rsid w:val="001558DB"/>
    <w:rsid w:val="00156B01"/>
    <w:rsid w:val="00157EAF"/>
    <w:rsid w:val="00157FAB"/>
    <w:rsid w:val="00160509"/>
    <w:rsid w:val="001608FE"/>
    <w:rsid w:val="00160943"/>
    <w:rsid w:val="00160A6D"/>
    <w:rsid w:val="001610D8"/>
    <w:rsid w:val="001637EE"/>
    <w:rsid w:val="00163B58"/>
    <w:rsid w:val="00163E5E"/>
    <w:rsid w:val="001650E8"/>
    <w:rsid w:val="001665DD"/>
    <w:rsid w:val="001666AB"/>
    <w:rsid w:val="00166794"/>
    <w:rsid w:val="00166812"/>
    <w:rsid w:val="00166AB1"/>
    <w:rsid w:val="00170534"/>
    <w:rsid w:val="00170BCC"/>
    <w:rsid w:val="00170D7F"/>
    <w:rsid w:val="00171990"/>
    <w:rsid w:val="00172965"/>
    <w:rsid w:val="00173A6D"/>
    <w:rsid w:val="00175156"/>
    <w:rsid w:val="001759C4"/>
    <w:rsid w:val="00176C02"/>
    <w:rsid w:val="00176F6C"/>
    <w:rsid w:val="001779E4"/>
    <w:rsid w:val="00177BDE"/>
    <w:rsid w:val="00177F34"/>
    <w:rsid w:val="00180038"/>
    <w:rsid w:val="0018036E"/>
    <w:rsid w:val="00180612"/>
    <w:rsid w:val="001808CF"/>
    <w:rsid w:val="00182F75"/>
    <w:rsid w:val="00183262"/>
    <w:rsid w:val="00183E98"/>
    <w:rsid w:val="00184ADD"/>
    <w:rsid w:val="001863CA"/>
    <w:rsid w:val="001874FF"/>
    <w:rsid w:val="00190692"/>
    <w:rsid w:val="0019147B"/>
    <w:rsid w:val="0019189B"/>
    <w:rsid w:val="00191AC6"/>
    <w:rsid w:val="00193FD6"/>
    <w:rsid w:val="00194F89"/>
    <w:rsid w:val="0019686D"/>
    <w:rsid w:val="00196A51"/>
    <w:rsid w:val="00196E04"/>
    <w:rsid w:val="00197271"/>
    <w:rsid w:val="0019793F"/>
    <w:rsid w:val="001A06DB"/>
    <w:rsid w:val="001A0C3A"/>
    <w:rsid w:val="001A0FE5"/>
    <w:rsid w:val="001A2209"/>
    <w:rsid w:val="001A23BE"/>
    <w:rsid w:val="001A274F"/>
    <w:rsid w:val="001A36DB"/>
    <w:rsid w:val="001A4B6B"/>
    <w:rsid w:val="001A5B54"/>
    <w:rsid w:val="001A5B67"/>
    <w:rsid w:val="001A5EC9"/>
    <w:rsid w:val="001A6111"/>
    <w:rsid w:val="001A7447"/>
    <w:rsid w:val="001A7B5D"/>
    <w:rsid w:val="001A7CCC"/>
    <w:rsid w:val="001B1515"/>
    <w:rsid w:val="001B1617"/>
    <w:rsid w:val="001B1817"/>
    <w:rsid w:val="001B2034"/>
    <w:rsid w:val="001B290D"/>
    <w:rsid w:val="001B2FE4"/>
    <w:rsid w:val="001B3B87"/>
    <w:rsid w:val="001B442A"/>
    <w:rsid w:val="001B5984"/>
    <w:rsid w:val="001B601D"/>
    <w:rsid w:val="001B6474"/>
    <w:rsid w:val="001B7830"/>
    <w:rsid w:val="001C0DEC"/>
    <w:rsid w:val="001C1D0A"/>
    <w:rsid w:val="001C3285"/>
    <w:rsid w:val="001C3493"/>
    <w:rsid w:val="001C358B"/>
    <w:rsid w:val="001C444B"/>
    <w:rsid w:val="001C5794"/>
    <w:rsid w:val="001C59CA"/>
    <w:rsid w:val="001C6368"/>
    <w:rsid w:val="001C71F4"/>
    <w:rsid w:val="001C73F9"/>
    <w:rsid w:val="001D0213"/>
    <w:rsid w:val="001D0BA5"/>
    <w:rsid w:val="001D2029"/>
    <w:rsid w:val="001D20D8"/>
    <w:rsid w:val="001D28D3"/>
    <w:rsid w:val="001D2B7E"/>
    <w:rsid w:val="001D2CDA"/>
    <w:rsid w:val="001D35F7"/>
    <w:rsid w:val="001D37FF"/>
    <w:rsid w:val="001D44AA"/>
    <w:rsid w:val="001D484F"/>
    <w:rsid w:val="001D497A"/>
    <w:rsid w:val="001D4DD2"/>
    <w:rsid w:val="001D4F8B"/>
    <w:rsid w:val="001D5512"/>
    <w:rsid w:val="001D55D4"/>
    <w:rsid w:val="001D66AB"/>
    <w:rsid w:val="001D6B1C"/>
    <w:rsid w:val="001D6C00"/>
    <w:rsid w:val="001D6C03"/>
    <w:rsid w:val="001D6DD0"/>
    <w:rsid w:val="001D7917"/>
    <w:rsid w:val="001D7A56"/>
    <w:rsid w:val="001D7AC6"/>
    <w:rsid w:val="001D7F55"/>
    <w:rsid w:val="001E0B60"/>
    <w:rsid w:val="001E0C93"/>
    <w:rsid w:val="001E1D76"/>
    <w:rsid w:val="001E20B8"/>
    <w:rsid w:val="001E2703"/>
    <w:rsid w:val="001E3222"/>
    <w:rsid w:val="001E38B6"/>
    <w:rsid w:val="001E4438"/>
    <w:rsid w:val="001E4C89"/>
    <w:rsid w:val="001E796A"/>
    <w:rsid w:val="001E7B6A"/>
    <w:rsid w:val="001F1187"/>
    <w:rsid w:val="001F15C9"/>
    <w:rsid w:val="001F22B3"/>
    <w:rsid w:val="001F2724"/>
    <w:rsid w:val="001F30BB"/>
    <w:rsid w:val="001F392A"/>
    <w:rsid w:val="001F3952"/>
    <w:rsid w:val="001F3F99"/>
    <w:rsid w:val="001F4DE3"/>
    <w:rsid w:val="001F5D3C"/>
    <w:rsid w:val="001F5FAD"/>
    <w:rsid w:val="001F66B1"/>
    <w:rsid w:val="001F6FE4"/>
    <w:rsid w:val="001F7567"/>
    <w:rsid w:val="00200BD0"/>
    <w:rsid w:val="00201242"/>
    <w:rsid w:val="002019CB"/>
    <w:rsid w:val="00202B8A"/>
    <w:rsid w:val="00203232"/>
    <w:rsid w:val="00203343"/>
    <w:rsid w:val="002048B3"/>
    <w:rsid w:val="0020497A"/>
    <w:rsid w:val="00205549"/>
    <w:rsid w:val="002059F7"/>
    <w:rsid w:val="00205A96"/>
    <w:rsid w:val="00205D1D"/>
    <w:rsid w:val="00205EB9"/>
    <w:rsid w:val="0020743F"/>
    <w:rsid w:val="00207EA3"/>
    <w:rsid w:val="002105A7"/>
    <w:rsid w:val="00211038"/>
    <w:rsid w:val="00211C08"/>
    <w:rsid w:val="00211D43"/>
    <w:rsid w:val="00212090"/>
    <w:rsid w:val="00213829"/>
    <w:rsid w:val="00214005"/>
    <w:rsid w:val="0021448D"/>
    <w:rsid w:val="00214924"/>
    <w:rsid w:val="0021512A"/>
    <w:rsid w:val="0021574B"/>
    <w:rsid w:val="00215987"/>
    <w:rsid w:val="00216B43"/>
    <w:rsid w:val="00216D65"/>
    <w:rsid w:val="00216EBF"/>
    <w:rsid w:val="00217449"/>
    <w:rsid w:val="002202AD"/>
    <w:rsid w:val="00220918"/>
    <w:rsid w:val="00220B53"/>
    <w:rsid w:val="00221572"/>
    <w:rsid w:val="00221961"/>
    <w:rsid w:val="00221F7A"/>
    <w:rsid w:val="00221FBF"/>
    <w:rsid w:val="00222AA8"/>
    <w:rsid w:val="00223452"/>
    <w:rsid w:val="002239BA"/>
    <w:rsid w:val="002246CA"/>
    <w:rsid w:val="002251B2"/>
    <w:rsid w:val="00225CF2"/>
    <w:rsid w:val="00225E53"/>
    <w:rsid w:val="00225EA9"/>
    <w:rsid w:val="00226A62"/>
    <w:rsid w:val="0022722A"/>
    <w:rsid w:val="00227341"/>
    <w:rsid w:val="00227CB6"/>
    <w:rsid w:val="00230428"/>
    <w:rsid w:val="00230767"/>
    <w:rsid w:val="00230B48"/>
    <w:rsid w:val="0023159F"/>
    <w:rsid w:val="00234693"/>
    <w:rsid w:val="00234820"/>
    <w:rsid w:val="00234A52"/>
    <w:rsid w:val="00234C4B"/>
    <w:rsid w:val="0023511B"/>
    <w:rsid w:val="0023549F"/>
    <w:rsid w:val="0023793D"/>
    <w:rsid w:val="0024184D"/>
    <w:rsid w:val="0024201A"/>
    <w:rsid w:val="002428C9"/>
    <w:rsid w:val="00242AA8"/>
    <w:rsid w:val="00242F1A"/>
    <w:rsid w:val="002434F9"/>
    <w:rsid w:val="002446EF"/>
    <w:rsid w:val="00244F9D"/>
    <w:rsid w:val="002457C6"/>
    <w:rsid w:val="00246307"/>
    <w:rsid w:val="00246AF2"/>
    <w:rsid w:val="00246D9C"/>
    <w:rsid w:val="00250288"/>
    <w:rsid w:val="00250D77"/>
    <w:rsid w:val="00250EA3"/>
    <w:rsid w:val="00250F33"/>
    <w:rsid w:val="00251518"/>
    <w:rsid w:val="00251537"/>
    <w:rsid w:val="00251A2F"/>
    <w:rsid w:val="00251A46"/>
    <w:rsid w:val="00252B9A"/>
    <w:rsid w:val="00253321"/>
    <w:rsid w:val="00253FA0"/>
    <w:rsid w:val="002542B1"/>
    <w:rsid w:val="002546A7"/>
    <w:rsid w:val="00254C69"/>
    <w:rsid w:val="00254D99"/>
    <w:rsid w:val="0025627F"/>
    <w:rsid w:val="002564EB"/>
    <w:rsid w:val="002567D6"/>
    <w:rsid w:val="002574D9"/>
    <w:rsid w:val="00257C25"/>
    <w:rsid w:val="00257D2F"/>
    <w:rsid w:val="00257E9F"/>
    <w:rsid w:val="002602D7"/>
    <w:rsid w:val="00262809"/>
    <w:rsid w:val="00262AD5"/>
    <w:rsid w:val="0026319D"/>
    <w:rsid w:val="00263251"/>
    <w:rsid w:val="0026373E"/>
    <w:rsid w:val="002646BE"/>
    <w:rsid w:val="00267429"/>
    <w:rsid w:val="002674B6"/>
    <w:rsid w:val="00267B17"/>
    <w:rsid w:val="00270EFA"/>
    <w:rsid w:val="00273413"/>
    <w:rsid w:val="00273417"/>
    <w:rsid w:val="002734FB"/>
    <w:rsid w:val="0027552C"/>
    <w:rsid w:val="00275C01"/>
    <w:rsid w:val="002773D3"/>
    <w:rsid w:val="002774F7"/>
    <w:rsid w:val="00280BF5"/>
    <w:rsid w:val="00280C24"/>
    <w:rsid w:val="00280EAF"/>
    <w:rsid w:val="00281240"/>
    <w:rsid w:val="00281E79"/>
    <w:rsid w:val="0028222F"/>
    <w:rsid w:val="002823DB"/>
    <w:rsid w:val="00282D62"/>
    <w:rsid w:val="0028313C"/>
    <w:rsid w:val="002836EC"/>
    <w:rsid w:val="00283860"/>
    <w:rsid w:val="00283BF0"/>
    <w:rsid w:val="00284609"/>
    <w:rsid w:val="002849C9"/>
    <w:rsid w:val="002867CA"/>
    <w:rsid w:val="00286D44"/>
    <w:rsid w:val="002870AB"/>
    <w:rsid w:val="002874AC"/>
    <w:rsid w:val="0028771A"/>
    <w:rsid w:val="0028783B"/>
    <w:rsid w:val="00287902"/>
    <w:rsid w:val="002904FE"/>
    <w:rsid w:val="0029173D"/>
    <w:rsid w:val="00291D93"/>
    <w:rsid w:val="002926A1"/>
    <w:rsid w:val="00292AAA"/>
    <w:rsid w:val="0029314A"/>
    <w:rsid w:val="00294012"/>
    <w:rsid w:val="0029498C"/>
    <w:rsid w:val="0029591B"/>
    <w:rsid w:val="00295D5D"/>
    <w:rsid w:val="00295F04"/>
    <w:rsid w:val="00297F07"/>
    <w:rsid w:val="002A0C29"/>
    <w:rsid w:val="002A0FCB"/>
    <w:rsid w:val="002A13CE"/>
    <w:rsid w:val="002A15D7"/>
    <w:rsid w:val="002A22AA"/>
    <w:rsid w:val="002A3325"/>
    <w:rsid w:val="002A3B64"/>
    <w:rsid w:val="002A4556"/>
    <w:rsid w:val="002A4FC0"/>
    <w:rsid w:val="002A5103"/>
    <w:rsid w:val="002A52A2"/>
    <w:rsid w:val="002A52CF"/>
    <w:rsid w:val="002A55D4"/>
    <w:rsid w:val="002A6AB4"/>
    <w:rsid w:val="002A6EF8"/>
    <w:rsid w:val="002A782C"/>
    <w:rsid w:val="002A7CFA"/>
    <w:rsid w:val="002B0725"/>
    <w:rsid w:val="002B0A3C"/>
    <w:rsid w:val="002B12D8"/>
    <w:rsid w:val="002B28ED"/>
    <w:rsid w:val="002B3B2D"/>
    <w:rsid w:val="002B461C"/>
    <w:rsid w:val="002B4C5C"/>
    <w:rsid w:val="002B4E8E"/>
    <w:rsid w:val="002B5845"/>
    <w:rsid w:val="002B5C88"/>
    <w:rsid w:val="002B65DB"/>
    <w:rsid w:val="002B6635"/>
    <w:rsid w:val="002B689D"/>
    <w:rsid w:val="002B6CDC"/>
    <w:rsid w:val="002B753E"/>
    <w:rsid w:val="002B7B44"/>
    <w:rsid w:val="002C0907"/>
    <w:rsid w:val="002C5C66"/>
    <w:rsid w:val="002C7453"/>
    <w:rsid w:val="002C746D"/>
    <w:rsid w:val="002D0806"/>
    <w:rsid w:val="002D1695"/>
    <w:rsid w:val="002D235E"/>
    <w:rsid w:val="002D333A"/>
    <w:rsid w:val="002D36C7"/>
    <w:rsid w:val="002D418B"/>
    <w:rsid w:val="002D4BA2"/>
    <w:rsid w:val="002D5A60"/>
    <w:rsid w:val="002D5DF3"/>
    <w:rsid w:val="002D62EC"/>
    <w:rsid w:val="002D6CB2"/>
    <w:rsid w:val="002E10AD"/>
    <w:rsid w:val="002E145C"/>
    <w:rsid w:val="002E1492"/>
    <w:rsid w:val="002E1FCE"/>
    <w:rsid w:val="002E2AF2"/>
    <w:rsid w:val="002E33DD"/>
    <w:rsid w:val="002E444D"/>
    <w:rsid w:val="002E4CCC"/>
    <w:rsid w:val="002E546F"/>
    <w:rsid w:val="002E5E12"/>
    <w:rsid w:val="002E5F13"/>
    <w:rsid w:val="002E6628"/>
    <w:rsid w:val="002E6DDC"/>
    <w:rsid w:val="002E7350"/>
    <w:rsid w:val="002E7894"/>
    <w:rsid w:val="002E7DBF"/>
    <w:rsid w:val="002F08AB"/>
    <w:rsid w:val="002F0DD7"/>
    <w:rsid w:val="002F17F1"/>
    <w:rsid w:val="002F18BE"/>
    <w:rsid w:val="002F19E1"/>
    <w:rsid w:val="002F26A8"/>
    <w:rsid w:val="002F2C0E"/>
    <w:rsid w:val="002F32A1"/>
    <w:rsid w:val="002F3D0D"/>
    <w:rsid w:val="002F4619"/>
    <w:rsid w:val="002F466C"/>
    <w:rsid w:val="00300815"/>
    <w:rsid w:val="00300CB1"/>
    <w:rsid w:val="003012E9"/>
    <w:rsid w:val="0030166D"/>
    <w:rsid w:val="003021AE"/>
    <w:rsid w:val="00302377"/>
    <w:rsid w:val="00302D74"/>
    <w:rsid w:val="00302F98"/>
    <w:rsid w:val="00302FAD"/>
    <w:rsid w:val="00303A0C"/>
    <w:rsid w:val="00303F6F"/>
    <w:rsid w:val="00304EAB"/>
    <w:rsid w:val="003066CA"/>
    <w:rsid w:val="00310A35"/>
    <w:rsid w:val="00312B74"/>
    <w:rsid w:val="003133FF"/>
    <w:rsid w:val="003148C1"/>
    <w:rsid w:val="003159D0"/>
    <w:rsid w:val="00317DFB"/>
    <w:rsid w:val="003204BB"/>
    <w:rsid w:val="00322B05"/>
    <w:rsid w:val="003235A3"/>
    <w:rsid w:val="003237FA"/>
    <w:rsid w:val="003246DA"/>
    <w:rsid w:val="0032494E"/>
    <w:rsid w:val="00324C90"/>
    <w:rsid w:val="00325A03"/>
    <w:rsid w:val="0032749F"/>
    <w:rsid w:val="003275E7"/>
    <w:rsid w:val="00327DAB"/>
    <w:rsid w:val="003303DB"/>
    <w:rsid w:val="00330867"/>
    <w:rsid w:val="00331171"/>
    <w:rsid w:val="003318DC"/>
    <w:rsid w:val="00332A05"/>
    <w:rsid w:val="00332EFB"/>
    <w:rsid w:val="00333460"/>
    <w:rsid w:val="00333549"/>
    <w:rsid w:val="00333F6A"/>
    <w:rsid w:val="00334654"/>
    <w:rsid w:val="003350BB"/>
    <w:rsid w:val="00335C85"/>
    <w:rsid w:val="003367BB"/>
    <w:rsid w:val="0033717C"/>
    <w:rsid w:val="003408A5"/>
    <w:rsid w:val="00340905"/>
    <w:rsid w:val="00341B94"/>
    <w:rsid w:val="00342492"/>
    <w:rsid w:val="0034266F"/>
    <w:rsid w:val="003460C4"/>
    <w:rsid w:val="00346339"/>
    <w:rsid w:val="00350D9D"/>
    <w:rsid w:val="00351220"/>
    <w:rsid w:val="003517F1"/>
    <w:rsid w:val="00352197"/>
    <w:rsid w:val="003521CC"/>
    <w:rsid w:val="00352507"/>
    <w:rsid w:val="00352A60"/>
    <w:rsid w:val="00352B2A"/>
    <w:rsid w:val="003546C5"/>
    <w:rsid w:val="00357712"/>
    <w:rsid w:val="00357EAD"/>
    <w:rsid w:val="0036332A"/>
    <w:rsid w:val="00363D6A"/>
    <w:rsid w:val="00365322"/>
    <w:rsid w:val="00365811"/>
    <w:rsid w:val="00366AA9"/>
    <w:rsid w:val="0036700D"/>
    <w:rsid w:val="00367253"/>
    <w:rsid w:val="00367CAC"/>
    <w:rsid w:val="00367D79"/>
    <w:rsid w:val="00370125"/>
    <w:rsid w:val="0037016F"/>
    <w:rsid w:val="003712F9"/>
    <w:rsid w:val="003717F6"/>
    <w:rsid w:val="0037183E"/>
    <w:rsid w:val="00371CB3"/>
    <w:rsid w:val="00372304"/>
    <w:rsid w:val="00372F1E"/>
    <w:rsid w:val="00373005"/>
    <w:rsid w:val="003732A7"/>
    <w:rsid w:val="003732C6"/>
    <w:rsid w:val="0037481C"/>
    <w:rsid w:val="003748A3"/>
    <w:rsid w:val="003758CA"/>
    <w:rsid w:val="003768FB"/>
    <w:rsid w:val="00377F4B"/>
    <w:rsid w:val="0038025E"/>
    <w:rsid w:val="00380680"/>
    <w:rsid w:val="003815E4"/>
    <w:rsid w:val="00383682"/>
    <w:rsid w:val="003868D1"/>
    <w:rsid w:val="003868FE"/>
    <w:rsid w:val="0038765E"/>
    <w:rsid w:val="00387D9A"/>
    <w:rsid w:val="00387EF2"/>
    <w:rsid w:val="003904BC"/>
    <w:rsid w:val="003916EB"/>
    <w:rsid w:val="003921C1"/>
    <w:rsid w:val="00392B2F"/>
    <w:rsid w:val="00393859"/>
    <w:rsid w:val="00393AFC"/>
    <w:rsid w:val="0039445F"/>
    <w:rsid w:val="0039486E"/>
    <w:rsid w:val="003958DD"/>
    <w:rsid w:val="0039591D"/>
    <w:rsid w:val="00395C78"/>
    <w:rsid w:val="003960F2"/>
    <w:rsid w:val="003967F5"/>
    <w:rsid w:val="0039785C"/>
    <w:rsid w:val="00397AB9"/>
    <w:rsid w:val="003A0D70"/>
    <w:rsid w:val="003A0DD2"/>
    <w:rsid w:val="003A131E"/>
    <w:rsid w:val="003A15B2"/>
    <w:rsid w:val="003A33BC"/>
    <w:rsid w:val="003A349B"/>
    <w:rsid w:val="003A4657"/>
    <w:rsid w:val="003A4ADA"/>
    <w:rsid w:val="003A6327"/>
    <w:rsid w:val="003A7A09"/>
    <w:rsid w:val="003B16C4"/>
    <w:rsid w:val="003B20CF"/>
    <w:rsid w:val="003B247E"/>
    <w:rsid w:val="003B3035"/>
    <w:rsid w:val="003B349E"/>
    <w:rsid w:val="003B3853"/>
    <w:rsid w:val="003B3C7D"/>
    <w:rsid w:val="003B49A5"/>
    <w:rsid w:val="003B4A77"/>
    <w:rsid w:val="003B557A"/>
    <w:rsid w:val="003B5F07"/>
    <w:rsid w:val="003B62BD"/>
    <w:rsid w:val="003B76EE"/>
    <w:rsid w:val="003B77B5"/>
    <w:rsid w:val="003B780E"/>
    <w:rsid w:val="003C069C"/>
    <w:rsid w:val="003C07FE"/>
    <w:rsid w:val="003C0D46"/>
    <w:rsid w:val="003C112D"/>
    <w:rsid w:val="003C165B"/>
    <w:rsid w:val="003C1FD9"/>
    <w:rsid w:val="003C286D"/>
    <w:rsid w:val="003C3744"/>
    <w:rsid w:val="003C3AEC"/>
    <w:rsid w:val="003C3CDE"/>
    <w:rsid w:val="003C4238"/>
    <w:rsid w:val="003C472F"/>
    <w:rsid w:val="003C4960"/>
    <w:rsid w:val="003C49F4"/>
    <w:rsid w:val="003C4EED"/>
    <w:rsid w:val="003C4FA6"/>
    <w:rsid w:val="003C52A6"/>
    <w:rsid w:val="003C52AE"/>
    <w:rsid w:val="003C65F3"/>
    <w:rsid w:val="003C7A5E"/>
    <w:rsid w:val="003D0B72"/>
    <w:rsid w:val="003D121A"/>
    <w:rsid w:val="003D1A2C"/>
    <w:rsid w:val="003D2129"/>
    <w:rsid w:val="003D230C"/>
    <w:rsid w:val="003D57FB"/>
    <w:rsid w:val="003D7561"/>
    <w:rsid w:val="003E0CA0"/>
    <w:rsid w:val="003E1213"/>
    <w:rsid w:val="003E24BD"/>
    <w:rsid w:val="003E282C"/>
    <w:rsid w:val="003E2BA8"/>
    <w:rsid w:val="003E3773"/>
    <w:rsid w:val="003E3B20"/>
    <w:rsid w:val="003E532F"/>
    <w:rsid w:val="003E65F8"/>
    <w:rsid w:val="003E6625"/>
    <w:rsid w:val="003E66EB"/>
    <w:rsid w:val="003E6880"/>
    <w:rsid w:val="003E741C"/>
    <w:rsid w:val="003F0576"/>
    <w:rsid w:val="003F1CF7"/>
    <w:rsid w:val="003F2450"/>
    <w:rsid w:val="003F45FD"/>
    <w:rsid w:val="003F4AB7"/>
    <w:rsid w:val="003F547E"/>
    <w:rsid w:val="003F57BD"/>
    <w:rsid w:val="003F5906"/>
    <w:rsid w:val="003F593D"/>
    <w:rsid w:val="003F60CA"/>
    <w:rsid w:val="003F6D3B"/>
    <w:rsid w:val="003F7B8E"/>
    <w:rsid w:val="003F7C04"/>
    <w:rsid w:val="004022E1"/>
    <w:rsid w:val="004023E5"/>
    <w:rsid w:val="00402A8B"/>
    <w:rsid w:val="0040329C"/>
    <w:rsid w:val="004035CB"/>
    <w:rsid w:val="004046CE"/>
    <w:rsid w:val="00404934"/>
    <w:rsid w:val="00404A07"/>
    <w:rsid w:val="00404EC4"/>
    <w:rsid w:val="00405428"/>
    <w:rsid w:val="004056E3"/>
    <w:rsid w:val="00405F4A"/>
    <w:rsid w:val="004066CE"/>
    <w:rsid w:val="00406DC0"/>
    <w:rsid w:val="00406EC3"/>
    <w:rsid w:val="00406F19"/>
    <w:rsid w:val="00407319"/>
    <w:rsid w:val="00407F78"/>
    <w:rsid w:val="00410495"/>
    <w:rsid w:val="00410780"/>
    <w:rsid w:val="00410AD1"/>
    <w:rsid w:val="00410B3C"/>
    <w:rsid w:val="004113A6"/>
    <w:rsid w:val="00411BC2"/>
    <w:rsid w:val="00411FA1"/>
    <w:rsid w:val="0041277A"/>
    <w:rsid w:val="00412BA4"/>
    <w:rsid w:val="00414D83"/>
    <w:rsid w:val="00415406"/>
    <w:rsid w:val="004168A8"/>
    <w:rsid w:val="004169C4"/>
    <w:rsid w:val="00416CB4"/>
    <w:rsid w:val="004200C0"/>
    <w:rsid w:val="0042103B"/>
    <w:rsid w:val="00421B97"/>
    <w:rsid w:val="004226DC"/>
    <w:rsid w:val="00422CAD"/>
    <w:rsid w:val="004239C9"/>
    <w:rsid w:val="004244F8"/>
    <w:rsid w:val="004247FC"/>
    <w:rsid w:val="00425390"/>
    <w:rsid w:val="00425AC8"/>
    <w:rsid w:val="0042723B"/>
    <w:rsid w:val="004301A4"/>
    <w:rsid w:val="0043031B"/>
    <w:rsid w:val="0043046E"/>
    <w:rsid w:val="004314EC"/>
    <w:rsid w:val="00432537"/>
    <w:rsid w:val="004325C7"/>
    <w:rsid w:val="0043276D"/>
    <w:rsid w:val="0043277E"/>
    <w:rsid w:val="00435048"/>
    <w:rsid w:val="004358F1"/>
    <w:rsid w:val="004362F3"/>
    <w:rsid w:val="0043646D"/>
    <w:rsid w:val="00436F6B"/>
    <w:rsid w:val="00437346"/>
    <w:rsid w:val="0043764D"/>
    <w:rsid w:val="0044005C"/>
    <w:rsid w:val="00440D23"/>
    <w:rsid w:val="00445A89"/>
    <w:rsid w:val="004465B9"/>
    <w:rsid w:val="00446AD0"/>
    <w:rsid w:val="004479D3"/>
    <w:rsid w:val="004508B4"/>
    <w:rsid w:val="00451151"/>
    <w:rsid w:val="00451316"/>
    <w:rsid w:val="00451F70"/>
    <w:rsid w:val="004527EF"/>
    <w:rsid w:val="00452DD3"/>
    <w:rsid w:val="004539EB"/>
    <w:rsid w:val="00453B52"/>
    <w:rsid w:val="0045408E"/>
    <w:rsid w:val="00454416"/>
    <w:rsid w:val="00455608"/>
    <w:rsid w:val="004569EF"/>
    <w:rsid w:val="004602AB"/>
    <w:rsid w:val="004609AA"/>
    <w:rsid w:val="00461408"/>
    <w:rsid w:val="0046146E"/>
    <w:rsid w:val="004617DE"/>
    <w:rsid w:val="00461C80"/>
    <w:rsid w:val="00462462"/>
    <w:rsid w:val="0046264F"/>
    <w:rsid w:val="00462F0C"/>
    <w:rsid w:val="004630F8"/>
    <w:rsid w:val="004632C0"/>
    <w:rsid w:val="0046336D"/>
    <w:rsid w:val="0046346D"/>
    <w:rsid w:val="004651C3"/>
    <w:rsid w:val="00467DA9"/>
    <w:rsid w:val="004702BC"/>
    <w:rsid w:val="00470588"/>
    <w:rsid w:val="0047107E"/>
    <w:rsid w:val="004712AE"/>
    <w:rsid w:val="00471526"/>
    <w:rsid w:val="0047298F"/>
    <w:rsid w:val="00473475"/>
    <w:rsid w:val="004735BD"/>
    <w:rsid w:val="00473B63"/>
    <w:rsid w:val="004740FA"/>
    <w:rsid w:val="0047411D"/>
    <w:rsid w:val="00474212"/>
    <w:rsid w:val="00475E7F"/>
    <w:rsid w:val="00477E66"/>
    <w:rsid w:val="00477EAD"/>
    <w:rsid w:val="00483F86"/>
    <w:rsid w:val="00484346"/>
    <w:rsid w:val="0048455B"/>
    <w:rsid w:val="004851B7"/>
    <w:rsid w:val="00485E6C"/>
    <w:rsid w:val="00486B56"/>
    <w:rsid w:val="0048787C"/>
    <w:rsid w:val="004906FD"/>
    <w:rsid w:val="0049082D"/>
    <w:rsid w:val="00491B2E"/>
    <w:rsid w:val="00491D31"/>
    <w:rsid w:val="004922CF"/>
    <w:rsid w:val="0049240D"/>
    <w:rsid w:val="00492E76"/>
    <w:rsid w:val="00492E79"/>
    <w:rsid w:val="00492FD6"/>
    <w:rsid w:val="004930E4"/>
    <w:rsid w:val="00493AF6"/>
    <w:rsid w:val="00494739"/>
    <w:rsid w:val="004948CC"/>
    <w:rsid w:val="00494F93"/>
    <w:rsid w:val="00495BD0"/>
    <w:rsid w:val="00495FB9"/>
    <w:rsid w:val="00496120"/>
    <w:rsid w:val="0049614F"/>
    <w:rsid w:val="004A0E90"/>
    <w:rsid w:val="004A1254"/>
    <w:rsid w:val="004A2C54"/>
    <w:rsid w:val="004A3DEF"/>
    <w:rsid w:val="004A3F60"/>
    <w:rsid w:val="004A4D1E"/>
    <w:rsid w:val="004A5B39"/>
    <w:rsid w:val="004B0121"/>
    <w:rsid w:val="004B149E"/>
    <w:rsid w:val="004B16AD"/>
    <w:rsid w:val="004B1B4B"/>
    <w:rsid w:val="004B1BFB"/>
    <w:rsid w:val="004B3786"/>
    <w:rsid w:val="004B4CF5"/>
    <w:rsid w:val="004B531B"/>
    <w:rsid w:val="004B55C6"/>
    <w:rsid w:val="004B65D9"/>
    <w:rsid w:val="004B6B2B"/>
    <w:rsid w:val="004B6C4E"/>
    <w:rsid w:val="004B7789"/>
    <w:rsid w:val="004C0E09"/>
    <w:rsid w:val="004C1F8A"/>
    <w:rsid w:val="004C28E2"/>
    <w:rsid w:val="004C3902"/>
    <w:rsid w:val="004C44F4"/>
    <w:rsid w:val="004C78F6"/>
    <w:rsid w:val="004C7BB5"/>
    <w:rsid w:val="004C7DA4"/>
    <w:rsid w:val="004D005D"/>
    <w:rsid w:val="004D00B4"/>
    <w:rsid w:val="004D1358"/>
    <w:rsid w:val="004D149D"/>
    <w:rsid w:val="004D196B"/>
    <w:rsid w:val="004D2064"/>
    <w:rsid w:val="004D21BE"/>
    <w:rsid w:val="004D2200"/>
    <w:rsid w:val="004D2F1B"/>
    <w:rsid w:val="004D32C0"/>
    <w:rsid w:val="004D3D4D"/>
    <w:rsid w:val="004D4E6B"/>
    <w:rsid w:val="004D5F4B"/>
    <w:rsid w:val="004D6464"/>
    <w:rsid w:val="004D6477"/>
    <w:rsid w:val="004D653C"/>
    <w:rsid w:val="004D7555"/>
    <w:rsid w:val="004D772D"/>
    <w:rsid w:val="004E04F7"/>
    <w:rsid w:val="004E1804"/>
    <w:rsid w:val="004E1A98"/>
    <w:rsid w:val="004E37D5"/>
    <w:rsid w:val="004E3C81"/>
    <w:rsid w:val="004E3FE5"/>
    <w:rsid w:val="004E4190"/>
    <w:rsid w:val="004E42A4"/>
    <w:rsid w:val="004E4C1A"/>
    <w:rsid w:val="004E6B07"/>
    <w:rsid w:val="004E7B61"/>
    <w:rsid w:val="004E7B9C"/>
    <w:rsid w:val="004F0AB5"/>
    <w:rsid w:val="004F136C"/>
    <w:rsid w:val="004F1B04"/>
    <w:rsid w:val="004F1D8A"/>
    <w:rsid w:val="004F30DD"/>
    <w:rsid w:val="004F3ECD"/>
    <w:rsid w:val="004F403B"/>
    <w:rsid w:val="004F4595"/>
    <w:rsid w:val="004F4792"/>
    <w:rsid w:val="004F5E84"/>
    <w:rsid w:val="004F5FFA"/>
    <w:rsid w:val="004F62D5"/>
    <w:rsid w:val="004F6485"/>
    <w:rsid w:val="004F71E5"/>
    <w:rsid w:val="004F7307"/>
    <w:rsid w:val="004F75FC"/>
    <w:rsid w:val="005005FC"/>
    <w:rsid w:val="00501A22"/>
    <w:rsid w:val="00501F1F"/>
    <w:rsid w:val="00501FD9"/>
    <w:rsid w:val="00502660"/>
    <w:rsid w:val="00502CDB"/>
    <w:rsid w:val="00503169"/>
    <w:rsid w:val="00503AC2"/>
    <w:rsid w:val="00503B53"/>
    <w:rsid w:val="005045C5"/>
    <w:rsid w:val="005059E1"/>
    <w:rsid w:val="00505BC7"/>
    <w:rsid w:val="0050690B"/>
    <w:rsid w:val="00506CCA"/>
    <w:rsid w:val="005070E3"/>
    <w:rsid w:val="005074FF"/>
    <w:rsid w:val="00507611"/>
    <w:rsid w:val="00507809"/>
    <w:rsid w:val="0051127E"/>
    <w:rsid w:val="0051190F"/>
    <w:rsid w:val="0051241B"/>
    <w:rsid w:val="005124E2"/>
    <w:rsid w:val="00512732"/>
    <w:rsid w:val="0051288E"/>
    <w:rsid w:val="005130F4"/>
    <w:rsid w:val="00513386"/>
    <w:rsid w:val="00514081"/>
    <w:rsid w:val="0051486E"/>
    <w:rsid w:val="00514911"/>
    <w:rsid w:val="00514BFB"/>
    <w:rsid w:val="00516E43"/>
    <w:rsid w:val="005175DF"/>
    <w:rsid w:val="005212A6"/>
    <w:rsid w:val="0052154B"/>
    <w:rsid w:val="00522402"/>
    <w:rsid w:val="00522476"/>
    <w:rsid w:val="00522489"/>
    <w:rsid w:val="00522C58"/>
    <w:rsid w:val="00522DFC"/>
    <w:rsid w:val="005234B8"/>
    <w:rsid w:val="00523B80"/>
    <w:rsid w:val="00523CFE"/>
    <w:rsid w:val="005242F6"/>
    <w:rsid w:val="00524797"/>
    <w:rsid w:val="00524891"/>
    <w:rsid w:val="00524AC4"/>
    <w:rsid w:val="00524DB5"/>
    <w:rsid w:val="00524EF0"/>
    <w:rsid w:val="00524F42"/>
    <w:rsid w:val="0052662E"/>
    <w:rsid w:val="00526A6B"/>
    <w:rsid w:val="0052700F"/>
    <w:rsid w:val="0053107B"/>
    <w:rsid w:val="00531352"/>
    <w:rsid w:val="005322AB"/>
    <w:rsid w:val="0053232C"/>
    <w:rsid w:val="00532343"/>
    <w:rsid w:val="00533C96"/>
    <w:rsid w:val="00534E2F"/>
    <w:rsid w:val="0053562B"/>
    <w:rsid w:val="00535CA5"/>
    <w:rsid w:val="00536324"/>
    <w:rsid w:val="00536465"/>
    <w:rsid w:val="00536DC9"/>
    <w:rsid w:val="005373F6"/>
    <w:rsid w:val="00537A6F"/>
    <w:rsid w:val="00540147"/>
    <w:rsid w:val="00540827"/>
    <w:rsid w:val="0054106B"/>
    <w:rsid w:val="005412F2"/>
    <w:rsid w:val="005418D0"/>
    <w:rsid w:val="0054217C"/>
    <w:rsid w:val="00542F31"/>
    <w:rsid w:val="005456B5"/>
    <w:rsid w:val="00545981"/>
    <w:rsid w:val="00546243"/>
    <w:rsid w:val="0054655F"/>
    <w:rsid w:val="00550D55"/>
    <w:rsid w:val="005513D9"/>
    <w:rsid w:val="00551816"/>
    <w:rsid w:val="005527C5"/>
    <w:rsid w:val="00553243"/>
    <w:rsid w:val="005543AC"/>
    <w:rsid w:val="00555286"/>
    <w:rsid w:val="00555618"/>
    <w:rsid w:val="0055595E"/>
    <w:rsid w:val="0055680A"/>
    <w:rsid w:val="005568EE"/>
    <w:rsid w:val="00556CA6"/>
    <w:rsid w:val="0055729D"/>
    <w:rsid w:val="005600DD"/>
    <w:rsid w:val="0056056C"/>
    <w:rsid w:val="00561894"/>
    <w:rsid w:val="00561B38"/>
    <w:rsid w:val="00562656"/>
    <w:rsid w:val="005633DF"/>
    <w:rsid w:val="00563D28"/>
    <w:rsid w:val="00564A18"/>
    <w:rsid w:val="005650E0"/>
    <w:rsid w:val="00565144"/>
    <w:rsid w:val="00566092"/>
    <w:rsid w:val="0056681F"/>
    <w:rsid w:val="00567085"/>
    <w:rsid w:val="00570919"/>
    <w:rsid w:val="00571194"/>
    <w:rsid w:val="005711C1"/>
    <w:rsid w:val="005712ED"/>
    <w:rsid w:val="00571FB6"/>
    <w:rsid w:val="00572D91"/>
    <w:rsid w:val="00573627"/>
    <w:rsid w:val="005757AC"/>
    <w:rsid w:val="00575A34"/>
    <w:rsid w:val="00575AF4"/>
    <w:rsid w:val="0057647A"/>
    <w:rsid w:val="00576490"/>
    <w:rsid w:val="0057747F"/>
    <w:rsid w:val="0057753D"/>
    <w:rsid w:val="00577BA7"/>
    <w:rsid w:val="00584490"/>
    <w:rsid w:val="005863AC"/>
    <w:rsid w:val="0058718A"/>
    <w:rsid w:val="005876F5"/>
    <w:rsid w:val="005877D4"/>
    <w:rsid w:val="005900FC"/>
    <w:rsid w:val="00590103"/>
    <w:rsid w:val="005907C1"/>
    <w:rsid w:val="005919F0"/>
    <w:rsid w:val="005920BD"/>
    <w:rsid w:val="005920C3"/>
    <w:rsid w:val="00592CE1"/>
    <w:rsid w:val="005931B7"/>
    <w:rsid w:val="005931D4"/>
    <w:rsid w:val="0059379D"/>
    <w:rsid w:val="00593C49"/>
    <w:rsid w:val="00594B0B"/>
    <w:rsid w:val="005959D3"/>
    <w:rsid w:val="00595DBF"/>
    <w:rsid w:val="00595E07"/>
    <w:rsid w:val="00597A24"/>
    <w:rsid w:val="00597D9B"/>
    <w:rsid w:val="005A0A38"/>
    <w:rsid w:val="005A0C4C"/>
    <w:rsid w:val="005A1738"/>
    <w:rsid w:val="005A2286"/>
    <w:rsid w:val="005A2AA6"/>
    <w:rsid w:val="005A32D9"/>
    <w:rsid w:val="005A33B9"/>
    <w:rsid w:val="005A4205"/>
    <w:rsid w:val="005A52C1"/>
    <w:rsid w:val="005A5682"/>
    <w:rsid w:val="005A5915"/>
    <w:rsid w:val="005A6756"/>
    <w:rsid w:val="005A6C27"/>
    <w:rsid w:val="005A6EF6"/>
    <w:rsid w:val="005A76F4"/>
    <w:rsid w:val="005A7991"/>
    <w:rsid w:val="005A79F1"/>
    <w:rsid w:val="005A7B18"/>
    <w:rsid w:val="005A7B92"/>
    <w:rsid w:val="005A7F34"/>
    <w:rsid w:val="005B1624"/>
    <w:rsid w:val="005B1842"/>
    <w:rsid w:val="005B2B42"/>
    <w:rsid w:val="005B2BDC"/>
    <w:rsid w:val="005B459B"/>
    <w:rsid w:val="005B5B61"/>
    <w:rsid w:val="005B6480"/>
    <w:rsid w:val="005B7C24"/>
    <w:rsid w:val="005C0D4C"/>
    <w:rsid w:val="005C16B3"/>
    <w:rsid w:val="005C16CC"/>
    <w:rsid w:val="005C1E5F"/>
    <w:rsid w:val="005C29C3"/>
    <w:rsid w:val="005C2DDF"/>
    <w:rsid w:val="005C42A4"/>
    <w:rsid w:val="005C5EAA"/>
    <w:rsid w:val="005C61A0"/>
    <w:rsid w:val="005C7310"/>
    <w:rsid w:val="005C790E"/>
    <w:rsid w:val="005D02CD"/>
    <w:rsid w:val="005D1381"/>
    <w:rsid w:val="005D16E8"/>
    <w:rsid w:val="005D23C4"/>
    <w:rsid w:val="005D24DE"/>
    <w:rsid w:val="005D3089"/>
    <w:rsid w:val="005D37C7"/>
    <w:rsid w:val="005D3B5D"/>
    <w:rsid w:val="005D4B35"/>
    <w:rsid w:val="005D5438"/>
    <w:rsid w:val="005D630E"/>
    <w:rsid w:val="005D648A"/>
    <w:rsid w:val="005D7190"/>
    <w:rsid w:val="005D7924"/>
    <w:rsid w:val="005D7D87"/>
    <w:rsid w:val="005D7DC3"/>
    <w:rsid w:val="005D7F2F"/>
    <w:rsid w:val="005E0BFD"/>
    <w:rsid w:val="005E1148"/>
    <w:rsid w:val="005E2564"/>
    <w:rsid w:val="005E3677"/>
    <w:rsid w:val="005E48AE"/>
    <w:rsid w:val="005E4DD9"/>
    <w:rsid w:val="005E4E04"/>
    <w:rsid w:val="005E4F7B"/>
    <w:rsid w:val="005E5403"/>
    <w:rsid w:val="005E60B8"/>
    <w:rsid w:val="005F00E7"/>
    <w:rsid w:val="005F0C29"/>
    <w:rsid w:val="005F0F04"/>
    <w:rsid w:val="005F14A3"/>
    <w:rsid w:val="005F1F6D"/>
    <w:rsid w:val="005F2397"/>
    <w:rsid w:val="005F26E8"/>
    <w:rsid w:val="005F2F6C"/>
    <w:rsid w:val="005F317E"/>
    <w:rsid w:val="005F48B5"/>
    <w:rsid w:val="005F4A39"/>
    <w:rsid w:val="005F5387"/>
    <w:rsid w:val="005F56A9"/>
    <w:rsid w:val="005F5738"/>
    <w:rsid w:val="005F5831"/>
    <w:rsid w:val="005F5F63"/>
    <w:rsid w:val="005F6394"/>
    <w:rsid w:val="005F6C4D"/>
    <w:rsid w:val="005F7379"/>
    <w:rsid w:val="005F7EF8"/>
    <w:rsid w:val="006003E6"/>
    <w:rsid w:val="00600665"/>
    <w:rsid w:val="00600693"/>
    <w:rsid w:val="0060084A"/>
    <w:rsid w:val="00601420"/>
    <w:rsid w:val="00601481"/>
    <w:rsid w:val="0060150C"/>
    <w:rsid w:val="00602F93"/>
    <w:rsid w:val="00603CC3"/>
    <w:rsid w:val="00603E6A"/>
    <w:rsid w:val="00604C5B"/>
    <w:rsid w:val="006058FC"/>
    <w:rsid w:val="00606308"/>
    <w:rsid w:val="00612ED0"/>
    <w:rsid w:val="006131B9"/>
    <w:rsid w:val="006134A2"/>
    <w:rsid w:val="006139C0"/>
    <w:rsid w:val="0061525A"/>
    <w:rsid w:val="006153A9"/>
    <w:rsid w:val="0061546C"/>
    <w:rsid w:val="0061563C"/>
    <w:rsid w:val="00616517"/>
    <w:rsid w:val="006170CB"/>
    <w:rsid w:val="006175CB"/>
    <w:rsid w:val="00620B21"/>
    <w:rsid w:val="006211B0"/>
    <w:rsid w:val="00621E93"/>
    <w:rsid w:val="00622072"/>
    <w:rsid w:val="00623316"/>
    <w:rsid w:val="006237FA"/>
    <w:rsid w:val="006251C3"/>
    <w:rsid w:val="00625A93"/>
    <w:rsid w:val="006273D0"/>
    <w:rsid w:val="006301E1"/>
    <w:rsid w:val="0063187D"/>
    <w:rsid w:val="00631B29"/>
    <w:rsid w:val="00632BF4"/>
    <w:rsid w:val="0063356F"/>
    <w:rsid w:val="00634EF8"/>
    <w:rsid w:val="00635E86"/>
    <w:rsid w:val="0063713E"/>
    <w:rsid w:val="00637CD6"/>
    <w:rsid w:val="00640304"/>
    <w:rsid w:val="006408E6"/>
    <w:rsid w:val="00641137"/>
    <w:rsid w:val="00642447"/>
    <w:rsid w:val="006425E9"/>
    <w:rsid w:val="00645525"/>
    <w:rsid w:val="0064629D"/>
    <w:rsid w:val="0064638A"/>
    <w:rsid w:val="00646BE2"/>
    <w:rsid w:val="00646D4C"/>
    <w:rsid w:val="006503F1"/>
    <w:rsid w:val="00650428"/>
    <w:rsid w:val="00651561"/>
    <w:rsid w:val="00651903"/>
    <w:rsid w:val="0065223C"/>
    <w:rsid w:val="00652A69"/>
    <w:rsid w:val="00652F07"/>
    <w:rsid w:val="006538E3"/>
    <w:rsid w:val="00654094"/>
    <w:rsid w:val="00654E43"/>
    <w:rsid w:val="00655191"/>
    <w:rsid w:val="00656E8A"/>
    <w:rsid w:val="00657999"/>
    <w:rsid w:val="00657B84"/>
    <w:rsid w:val="00660B30"/>
    <w:rsid w:val="006622E8"/>
    <w:rsid w:val="00662324"/>
    <w:rsid w:val="00662776"/>
    <w:rsid w:val="006644EB"/>
    <w:rsid w:val="0066453C"/>
    <w:rsid w:val="00664E9D"/>
    <w:rsid w:val="00665261"/>
    <w:rsid w:val="006652F9"/>
    <w:rsid w:val="00665D70"/>
    <w:rsid w:val="00665FD7"/>
    <w:rsid w:val="006668CA"/>
    <w:rsid w:val="00666E01"/>
    <w:rsid w:val="00666F83"/>
    <w:rsid w:val="006713F1"/>
    <w:rsid w:val="00671D84"/>
    <w:rsid w:val="00672844"/>
    <w:rsid w:val="006743E4"/>
    <w:rsid w:val="00674A2F"/>
    <w:rsid w:val="006762A5"/>
    <w:rsid w:val="0067670E"/>
    <w:rsid w:val="006768BF"/>
    <w:rsid w:val="00676A2E"/>
    <w:rsid w:val="006779BE"/>
    <w:rsid w:val="00680EBE"/>
    <w:rsid w:val="00680F59"/>
    <w:rsid w:val="00681051"/>
    <w:rsid w:val="0068117D"/>
    <w:rsid w:val="0068193F"/>
    <w:rsid w:val="00681A55"/>
    <w:rsid w:val="00682874"/>
    <w:rsid w:val="0068474A"/>
    <w:rsid w:val="00684BC9"/>
    <w:rsid w:val="00684DBF"/>
    <w:rsid w:val="00685A7C"/>
    <w:rsid w:val="006866BF"/>
    <w:rsid w:val="006871CB"/>
    <w:rsid w:val="006904A6"/>
    <w:rsid w:val="0069179E"/>
    <w:rsid w:val="006917EE"/>
    <w:rsid w:val="006922EA"/>
    <w:rsid w:val="00692BD0"/>
    <w:rsid w:val="006930BA"/>
    <w:rsid w:val="0069330A"/>
    <w:rsid w:val="0069340E"/>
    <w:rsid w:val="00694323"/>
    <w:rsid w:val="00695C58"/>
    <w:rsid w:val="0069642D"/>
    <w:rsid w:val="006964A4"/>
    <w:rsid w:val="006965FE"/>
    <w:rsid w:val="00697A6C"/>
    <w:rsid w:val="006A1609"/>
    <w:rsid w:val="006A1ECE"/>
    <w:rsid w:val="006A2492"/>
    <w:rsid w:val="006A2691"/>
    <w:rsid w:val="006A346A"/>
    <w:rsid w:val="006A49D0"/>
    <w:rsid w:val="006A587C"/>
    <w:rsid w:val="006B03BE"/>
    <w:rsid w:val="006B05EB"/>
    <w:rsid w:val="006B065E"/>
    <w:rsid w:val="006B0BA3"/>
    <w:rsid w:val="006B19A6"/>
    <w:rsid w:val="006B36AA"/>
    <w:rsid w:val="006B3A01"/>
    <w:rsid w:val="006B3FDF"/>
    <w:rsid w:val="006B4428"/>
    <w:rsid w:val="006B50DC"/>
    <w:rsid w:val="006B5DBA"/>
    <w:rsid w:val="006B6340"/>
    <w:rsid w:val="006B6617"/>
    <w:rsid w:val="006B6939"/>
    <w:rsid w:val="006B7257"/>
    <w:rsid w:val="006B7E83"/>
    <w:rsid w:val="006C057C"/>
    <w:rsid w:val="006C0A5B"/>
    <w:rsid w:val="006C14F0"/>
    <w:rsid w:val="006C2627"/>
    <w:rsid w:val="006C29D1"/>
    <w:rsid w:val="006C36A7"/>
    <w:rsid w:val="006C3801"/>
    <w:rsid w:val="006C40B0"/>
    <w:rsid w:val="006C4419"/>
    <w:rsid w:val="006C4D3C"/>
    <w:rsid w:val="006C513C"/>
    <w:rsid w:val="006C5B0C"/>
    <w:rsid w:val="006C678D"/>
    <w:rsid w:val="006C67CD"/>
    <w:rsid w:val="006C67E6"/>
    <w:rsid w:val="006C6A4C"/>
    <w:rsid w:val="006D077D"/>
    <w:rsid w:val="006D0A04"/>
    <w:rsid w:val="006D0B12"/>
    <w:rsid w:val="006D1314"/>
    <w:rsid w:val="006D162C"/>
    <w:rsid w:val="006D1697"/>
    <w:rsid w:val="006D1EB4"/>
    <w:rsid w:val="006D2B7E"/>
    <w:rsid w:val="006D3777"/>
    <w:rsid w:val="006D38A7"/>
    <w:rsid w:val="006D40D7"/>
    <w:rsid w:val="006D4162"/>
    <w:rsid w:val="006D6458"/>
    <w:rsid w:val="006D69DE"/>
    <w:rsid w:val="006D7345"/>
    <w:rsid w:val="006D7523"/>
    <w:rsid w:val="006D7EE5"/>
    <w:rsid w:val="006E0310"/>
    <w:rsid w:val="006E0E1F"/>
    <w:rsid w:val="006E0F7F"/>
    <w:rsid w:val="006E1B98"/>
    <w:rsid w:val="006E23D4"/>
    <w:rsid w:val="006E2C87"/>
    <w:rsid w:val="006E2CB6"/>
    <w:rsid w:val="006E2F3B"/>
    <w:rsid w:val="006E37EA"/>
    <w:rsid w:val="006E4539"/>
    <w:rsid w:val="006E468C"/>
    <w:rsid w:val="006E5F3B"/>
    <w:rsid w:val="006E6E0F"/>
    <w:rsid w:val="006F04CC"/>
    <w:rsid w:val="006F076C"/>
    <w:rsid w:val="006F07B6"/>
    <w:rsid w:val="006F14C0"/>
    <w:rsid w:val="006F1A38"/>
    <w:rsid w:val="006F2B95"/>
    <w:rsid w:val="006F2E71"/>
    <w:rsid w:val="006F48E7"/>
    <w:rsid w:val="006F4DB6"/>
    <w:rsid w:val="006F51B6"/>
    <w:rsid w:val="006F544C"/>
    <w:rsid w:val="006F6307"/>
    <w:rsid w:val="006F6339"/>
    <w:rsid w:val="006F6A5F"/>
    <w:rsid w:val="006F6A7C"/>
    <w:rsid w:val="0070088A"/>
    <w:rsid w:val="00700907"/>
    <w:rsid w:val="00700B8B"/>
    <w:rsid w:val="00700BC5"/>
    <w:rsid w:val="00700D94"/>
    <w:rsid w:val="00701761"/>
    <w:rsid w:val="007022FF"/>
    <w:rsid w:val="00702DD7"/>
    <w:rsid w:val="00702DDF"/>
    <w:rsid w:val="0070304F"/>
    <w:rsid w:val="007030BD"/>
    <w:rsid w:val="007036F1"/>
    <w:rsid w:val="00703905"/>
    <w:rsid w:val="0070433D"/>
    <w:rsid w:val="00705656"/>
    <w:rsid w:val="00705B90"/>
    <w:rsid w:val="00705FB5"/>
    <w:rsid w:val="00706375"/>
    <w:rsid w:val="0070678E"/>
    <w:rsid w:val="00706F34"/>
    <w:rsid w:val="00710BB7"/>
    <w:rsid w:val="00710EE1"/>
    <w:rsid w:val="00711FF6"/>
    <w:rsid w:val="0071237D"/>
    <w:rsid w:val="0071247A"/>
    <w:rsid w:val="00713981"/>
    <w:rsid w:val="00713CB1"/>
    <w:rsid w:val="00713EAB"/>
    <w:rsid w:val="00714014"/>
    <w:rsid w:val="00714302"/>
    <w:rsid w:val="00714F7E"/>
    <w:rsid w:val="0071530C"/>
    <w:rsid w:val="007156E2"/>
    <w:rsid w:val="007172EC"/>
    <w:rsid w:val="00717426"/>
    <w:rsid w:val="007179BF"/>
    <w:rsid w:val="007209C6"/>
    <w:rsid w:val="0072276E"/>
    <w:rsid w:val="0072388F"/>
    <w:rsid w:val="00723F2B"/>
    <w:rsid w:val="0072466B"/>
    <w:rsid w:val="00724966"/>
    <w:rsid w:val="00725870"/>
    <w:rsid w:val="007260AB"/>
    <w:rsid w:val="00726555"/>
    <w:rsid w:val="00726BE5"/>
    <w:rsid w:val="00726BF8"/>
    <w:rsid w:val="007314F2"/>
    <w:rsid w:val="0073194D"/>
    <w:rsid w:val="00731F3F"/>
    <w:rsid w:val="0073215F"/>
    <w:rsid w:val="0073218E"/>
    <w:rsid w:val="00732E12"/>
    <w:rsid w:val="0073356D"/>
    <w:rsid w:val="00733A61"/>
    <w:rsid w:val="007340E3"/>
    <w:rsid w:val="00734E64"/>
    <w:rsid w:val="00735859"/>
    <w:rsid w:val="00735F86"/>
    <w:rsid w:val="00736544"/>
    <w:rsid w:val="007368BC"/>
    <w:rsid w:val="00736BAB"/>
    <w:rsid w:val="0073730D"/>
    <w:rsid w:val="007404FB"/>
    <w:rsid w:val="00740752"/>
    <w:rsid w:val="0074108C"/>
    <w:rsid w:val="00742565"/>
    <w:rsid w:val="00742A22"/>
    <w:rsid w:val="00743263"/>
    <w:rsid w:val="0074567D"/>
    <w:rsid w:val="00747411"/>
    <w:rsid w:val="00747614"/>
    <w:rsid w:val="007479F4"/>
    <w:rsid w:val="00750857"/>
    <w:rsid w:val="00752551"/>
    <w:rsid w:val="00754AE6"/>
    <w:rsid w:val="00754B3B"/>
    <w:rsid w:val="00754D03"/>
    <w:rsid w:val="00754FBB"/>
    <w:rsid w:val="00756297"/>
    <w:rsid w:val="00756C4B"/>
    <w:rsid w:val="0076004F"/>
    <w:rsid w:val="00761583"/>
    <w:rsid w:val="007617FA"/>
    <w:rsid w:val="00763616"/>
    <w:rsid w:val="00764524"/>
    <w:rsid w:val="00764972"/>
    <w:rsid w:val="007668BC"/>
    <w:rsid w:val="00771D0F"/>
    <w:rsid w:val="007723E7"/>
    <w:rsid w:val="0077288E"/>
    <w:rsid w:val="00772CBE"/>
    <w:rsid w:val="00773469"/>
    <w:rsid w:val="007740E4"/>
    <w:rsid w:val="00777CF9"/>
    <w:rsid w:val="00777D3A"/>
    <w:rsid w:val="00780CFF"/>
    <w:rsid w:val="00780D8D"/>
    <w:rsid w:val="0078109D"/>
    <w:rsid w:val="00781681"/>
    <w:rsid w:val="00781762"/>
    <w:rsid w:val="00781EE7"/>
    <w:rsid w:val="00782A7D"/>
    <w:rsid w:val="007832A7"/>
    <w:rsid w:val="007835D8"/>
    <w:rsid w:val="00783BCB"/>
    <w:rsid w:val="00784A94"/>
    <w:rsid w:val="00784B2A"/>
    <w:rsid w:val="00784E97"/>
    <w:rsid w:val="00785B7C"/>
    <w:rsid w:val="0078617B"/>
    <w:rsid w:val="007868BB"/>
    <w:rsid w:val="007868F2"/>
    <w:rsid w:val="00786AF6"/>
    <w:rsid w:val="00786C98"/>
    <w:rsid w:val="00787913"/>
    <w:rsid w:val="00790708"/>
    <w:rsid w:val="007927E3"/>
    <w:rsid w:val="00793735"/>
    <w:rsid w:val="007941AD"/>
    <w:rsid w:val="007952A1"/>
    <w:rsid w:val="00795681"/>
    <w:rsid w:val="007956DD"/>
    <w:rsid w:val="007969D3"/>
    <w:rsid w:val="00796C12"/>
    <w:rsid w:val="00796C86"/>
    <w:rsid w:val="00796D00"/>
    <w:rsid w:val="0079718C"/>
    <w:rsid w:val="007A00A9"/>
    <w:rsid w:val="007A02AB"/>
    <w:rsid w:val="007A0BD1"/>
    <w:rsid w:val="007A266A"/>
    <w:rsid w:val="007A27B0"/>
    <w:rsid w:val="007A3B9E"/>
    <w:rsid w:val="007A3D34"/>
    <w:rsid w:val="007A3F24"/>
    <w:rsid w:val="007A41C7"/>
    <w:rsid w:val="007A530B"/>
    <w:rsid w:val="007A6093"/>
    <w:rsid w:val="007A6790"/>
    <w:rsid w:val="007A6838"/>
    <w:rsid w:val="007A6E2B"/>
    <w:rsid w:val="007B0DA5"/>
    <w:rsid w:val="007B0FE3"/>
    <w:rsid w:val="007B150C"/>
    <w:rsid w:val="007B1976"/>
    <w:rsid w:val="007B21C1"/>
    <w:rsid w:val="007B2B31"/>
    <w:rsid w:val="007B3E0E"/>
    <w:rsid w:val="007B48C5"/>
    <w:rsid w:val="007B4EA3"/>
    <w:rsid w:val="007B5FBC"/>
    <w:rsid w:val="007B673C"/>
    <w:rsid w:val="007B7451"/>
    <w:rsid w:val="007C00FD"/>
    <w:rsid w:val="007C02C9"/>
    <w:rsid w:val="007C04BC"/>
    <w:rsid w:val="007C08CB"/>
    <w:rsid w:val="007C0F83"/>
    <w:rsid w:val="007C0F9B"/>
    <w:rsid w:val="007C293E"/>
    <w:rsid w:val="007C4073"/>
    <w:rsid w:val="007C592C"/>
    <w:rsid w:val="007C69C4"/>
    <w:rsid w:val="007C6FBF"/>
    <w:rsid w:val="007D0B71"/>
    <w:rsid w:val="007D13CA"/>
    <w:rsid w:val="007D2371"/>
    <w:rsid w:val="007D256A"/>
    <w:rsid w:val="007D2AC8"/>
    <w:rsid w:val="007D2C33"/>
    <w:rsid w:val="007D4652"/>
    <w:rsid w:val="007D5628"/>
    <w:rsid w:val="007D573B"/>
    <w:rsid w:val="007D6FD8"/>
    <w:rsid w:val="007D72B4"/>
    <w:rsid w:val="007D740B"/>
    <w:rsid w:val="007E0F0C"/>
    <w:rsid w:val="007E1699"/>
    <w:rsid w:val="007E16A0"/>
    <w:rsid w:val="007E1854"/>
    <w:rsid w:val="007E257F"/>
    <w:rsid w:val="007E2B0E"/>
    <w:rsid w:val="007E35BE"/>
    <w:rsid w:val="007E3F0F"/>
    <w:rsid w:val="007E4FBC"/>
    <w:rsid w:val="007E508F"/>
    <w:rsid w:val="007E50CF"/>
    <w:rsid w:val="007F02A9"/>
    <w:rsid w:val="007F1ADA"/>
    <w:rsid w:val="007F1FBB"/>
    <w:rsid w:val="007F3615"/>
    <w:rsid w:val="007F4AAD"/>
    <w:rsid w:val="007F5060"/>
    <w:rsid w:val="007F5512"/>
    <w:rsid w:val="007F5D29"/>
    <w:rsid w:val="007F611A"/>
    <w:rsid w:val="007F6437"/>
    <w:rsid w:val="007F7078"/>
    <w:rsid w:val="00801626"/>
    <w:rsid w:val="00801F60"/>
    <w:rsid w:val="0080233E"/>
    <w:rsid w:val="008026E8"/>
    <w:rsid w:val="00802F8D"/>
    <w:rsid w:val="00804396"/>
    <w:rsid w:val="00804B6D"/>
    <w:rsid w:val="00805609"/>
    <w:rsid w:val="008057C3"/>
    <w:rsid w:val="008063E3"/>
    <w:rsid w:val="00806CB2"/>
    <w:rsid w:val="00807116"/>
    <w:rsid w:val="00807A86"/>
    <w:rsid w:val="00807D7A"/>
    <w:rsid w:val="00810AD3"/>
    <w:rsid w:val="00811A26"/>
    <w:rsid w:val="00811FD3"/>
    <w:rsid w:val="0081224A"/>
    <w:rsid w:val="0081267D"/>
    <w:rsid w:val="00814E3A"/>
    <w:rsid w:val="00815943"/>
    <w:rsid w:val="00816697"/>
    <w:rsid w:val="00816776"/>
    <w:rsid w:val="008168BD"/>
    <w:rsid w:val="00816C75"/>
    <w:rsid w:val="00817528"/>
    <w:rsid w:val="00817C2D"/>
    <w:rsid w:val="00820634"/>
    <w:rsid w:val="00820DEC"/>
    <w:rsid w:val="008211C5"/>
    <w:rsid w:val="00822E83"/>
    <w:rsid w:val="00823657"/>
    <w:rsid w:val="008238F5"/>
    <w:rsid w:val="00824A92"/>
    <w:rsid w:val="00824D4F"/>
    <w:rsid w:val="008259AC"/>
    <w:rsid w:val="008262EB"/>
    <w:rsid w:val="00826A5F"/>
    <w:rsid w:val="0083010C"/>
    <w:rsid w:val="00830155"/>
    <w:rsid w:val="00830603"/>
    <w:rsid w:val="008308FC"/>
    <w:rsid w:val="00830D27"/>
    <w:rsid w:val="00831143"/>
    <w:rsid w:val="008313C7"/>
    <w:rsid w:val="00832026"/>
    <w:rsid w:val="00832BE5"/>
    <w:rsid w:val="00832D6D"/>
    <w:rsid w:val="00833874"/>
    <w:rsid w:val="00834A3B"/>
    <w:rsid w:val="0083528F"/>
    <w:rsid w:val="00835716"/>
    <w:rsid w:val="00835F44"/>
    <w:rsid w:val="00836368"/>
    <w:rsid w:val="008374BE"/>
    <w:rsid w:val="008374C8"/>
    <w:rsid w:val="0084019D"/>
    <w:rsid w:val="0084091D"/>
    <w:rsid w:val="00840A2B"/>
    <w:rsid w:val="00840C7B"/>
    <w:rsid w:val="00841253"/>
    <w:rsid w:val="00841869"/>
    <w:rsid w:val="008429B9"/>
    <w:rsid w:val="008430A3"/>
    <w:rsid w:val="008432DC"/>
    <w:rsid w:val="008436A3"/>
    <w:rsid w:val="008438DB"/>
    <w:rsid w:val="00843EC8"/>
    <w:rsid w:val="008446D6"/>
    <w:rsid w:val="0084495F"/>
    <w:rsid w:val="00844DD0"/>
    <w:rsid w:val="00846EDB"/>
    <w:rsid w:val="00846F31"/>
    <w:rsid w:val="00851257"/>
    <w:rsid w:val="00852428"/>
    <w:rsid w:val="008529BA"/>
    <w:rsid w:val="00852E58"/>
    <w:rsid w:val="008533FF"/>
    <w:rsid w:val="008538BE"/>
    <w:rsid w:val="00853E74"/>
    <w:rsid w:val="008541DD"/>
    <w:rsid w:val="00854F00"/>
    <w:rsid w:val="0085579A"/>
    <w:rsid w:val="008558CA"/>
    <w:rsid w:val="00856306"/>
    <w:rsid w:val="00856743"/>
    <w:rsid w:val="00856BC0"/>
    <w:rsid w:val="0086019F"/>
    <w:rsid w:val="00860388"/>
    <w:rsid w:val="008612AF"/>
    <w:rsid w:val="008626ED"/>
    <w:rsid w:val="00862AA0"/>
    <w:rsid w:val="008634D7"/>
    <w:rsid w:val="008637AC"/>
    <w:rsid w:val="0086391D"/>
    <w:rsid w:val="00864542"/>
    <w:rsid w:val="00865781"/>
    <w:rsid w:val="00866C7B"/>
    <w:rsid w:val="00867456"/>
    <w:rsid w:val="008702D1"/>
    <w:rsid w:val="00870974"/>
    <w:rsid w:val="00870CE5"/>
    <w:rsid w:val="00870DA2"/>
    <w:rsid w:val="008719BA"/>
    <w:rsid w:val="00871BA1"/>
    <w:rsid w:val="00875E1F"/>
    <w:rsid w:val="00876B28"/>
    <w:rsid w:val="00876D92"/>
    <w:rsid w:val="008777FB"/>
    <w:rsid w:val="008779E5"/>
    <w:rsid w:val="0088010F"/>
    <w:rsid w:val="0088058B"/>
    <w:rsid w:val="008822B3"/>
    <w:rsid w:val="00883D63"/>
    <w:rsid w:val="00883E85"/>
    <w:rsid w:val="008843CD"/>
    <w:rsid w:val="008849B2"/>
    <w:rsid w:val="00885C5E"/>
    <w:rsid w:val="008861A5"/>
    <w:rsid w:val="00886DAD"/>
    <w:rsid w:val="00886F22"/>
    <w:rsid w:val="00887EFC"/>
    <w:rsid w:val="008902D0"/>
    <w:rsid w:val="00892100"/>
    <w:rsid w:val="0089265D"/>
    <w:rsid w:val="008934BB"/>
    <w:rsid w:val="008937D5"/>
    <w:rsid w:val="00894F69"/>
    <w:rsid w:val="008953DC"/>
    <w:rsid w:val="00896AE5"/>
    <w:rsid w:val="00896E82"/>
    <w:rsid w:val="008A042E"/>
    <w:rsid w:val="008A1906"/>
    <w:rsid w:val="008A2513"/>
    <w:rsid w:val="008A2B5D"/>
    <w:rsid w:val="008A3643"/>
    <w:rsid w:val="008A3B1B"/>
    <w:rsid w:val="008A42F0"/>
    <w:rsid w:val="008A4B86"/>
    <w:rsid w:val="008A5363"/>
    <w:rsid w:val="008A608E"/>
    <w:rsid w:val="008A6BF0"/>
    <w:rsid w:val="008A6FAF"/>
    <w:rsid w:val="008A7E41"/>
    <w:rsid w:val="008B01D2"/>
    <w:rsid w:val="008B1F33"/>
    <w:rsid w:val="008B21FF"/>
    <w:rsid w:val="008B2263"/>
    <w:rsid w:val="008B25A7"/>
    <w:rsid w:val="008B331A"/>
    <w:rsid w:val="008B42EF"/>
    <w:rsid w:val="008B47CA"/>
    <w:rsid w:val="008B56F5"/>
    <w:rsid w:val="008B6075"/>
    <w:rsid w:val="008B7CF2"/>
    <w:rsid w:val="008C042A"/>
    <w:rsid w:val="008C05EA"/>
    <w:rsid w:val="008C088A"/>
    <w:rsid w:val="008C0C4A"/>
    <w:rsid w:val="008C0F1A"/>
    <w:rsid w:val="008C13CD"/>
    <w:rsid w:val="008C1946"/>
    <w:rsid w:val="008C1DE0"/>
    <w:rsid w:val="008C20F4"/>
    <w:rsid w:val="008C23DA"/>
    <w:rsid w:val="008C3004"/>
    <w:rsid w:val="008C3931"/>
    <w:rsid w:val="008C5B0B"/>
    <w:rsid w:val="008C6576"/>
    <w:rsid w:val="008C7380"/>
    <w:rsid w:val="008C74A3"/>
    <w:rsid w:val="008D014F"/>
    <w:rsid w:val="008D121A"/>
    <w:rsid w:val="008D1903"/>
    <w:rsid w:val="008D1CFF"/>
    <w:rsid w:val="008D1FBA"/>
    <w:rsid w:val="008D254F"/>
    <w:rsid w:val="008D2F8A"/>
    <w:rsid w:val="008D3533"/>
    <w:rsid w:val="008D3A91"/>
    <w:rsid w:val="008D3AE7"/>
    <w:rsid w:val="008D5564"/>
    <w:rsid w:val="008D6255"/>
    <w:rsid w:val="008D6C53"/>
    <w:rsid w:val="008D703D"/>
    <w:rsid w:val="008D7946"/>
    <w:rsid w:val="008E01F5"/>
    <w:rsid w:val="008E066E"/>
    <w:rsid w:val="008E0F65"/>
    <w:rsid w:val="008E1473"/>
    <w:rsid w:val="008E29FE"/>
    <w:rsid w:val="008E2A26"/>
    <w:rsid w:val="008E3088"/>
    <w:rsid w:val="008E379A"/>
    <w:rsid w:val="008E39F4"/>
    <w:rsid w:val="008E3D1B"/>
    <w:rsid w:val="008E41A6"/>
    <w:rsid w:val="008E49E5"/>
    <w:rsid w:val="008E4DBB"/>
    <w:rsid w:val="008E548A"/>
    <w:rsid w:val="008E5820"/>
    <w:rsid w:val="008E5F5F"/>
    <w:rsid w:val="008E70C6"/>
    <w:rsid w:val="008E74F6"/>
    <w:rsid w:val="008E7E05"/>
    <w:rsid w:val="008F0116"/>
    <w:rsid w:val="008F2708"/>
    <w:rsid w:val="008F295E"/>
    <w:rsid w:val="008F2A08"/>
    <w:rsid w:val="008F3E6D"/>
    <w:rsid w:val="008F5C13"/>
    <w:rsid w:val="008F6DA7"/>
    <w:rsid w:val="008F72E1"/>
    <w:rsid w:val="009001C5"/>
    <w:rsid w:val="009009B6"/>
    <w:rsid w:val="00901983"/>
    <w:rsid w:val="00902076"/>
    <w:rsid w:val="00902597"/>
    <w:rsid w:val="0090279C"/>
    <w:rsid w:val="009029FA"/>
    <w:rsid w:val="00902A5A"/>
    <w:rsid w:val="009031D4"/>
    <w:rsid w:val="00903AE4"/>
    <w:rsid w:val="00903FE8"/>
    <w:rsid w:val="00904EB1"/>
    <w:rsid w:val="009053C8"/>
    <w:rsid w:val="00906D45"/>
    <w:rsid w:val="00906D68"/>
    <w:rsid w:val="0090716E"/>
    <w:rsid w:val="009072DE"/>
    <w:rsid w:val="009102D9"/>
    <w:rsid w:val="009108C8"/>
    <w:rsid w:val="009109CE"/>
    <w:rsid w:val="00911134"/>
    <w:rsid w:val="0091137C"/>
    <w:rsid w:val="009117C0"/>
    <w:rsid w:val="00912C6B"/>
    <w:rsid w:val="00913470"/>
    <w:rsid w:val="00914225"/>
    <w:rsid w:val="0091424D"/>
    <w:rsid w:val="00914545"/>
    <w:rsid w:val="009152B9"/>
    <w:rsid w:val="0091572D"/>
    <w:rsid w:val="00916D6C"/>
    <w:rsid w:val="009178F5"/>
    <w:rsid w:val="00917C0D"/>
    <w:rsid w:val="0092015B"/>
    <w:rsid w:val="009209C9"/>
    <w:rsid w:val="00921295"/>
    <w:rsid w:val="00921DFE"/>
    <w:rsid w:val="0092218D"/>
    <w:rsid w:val="00922490"/>
    <w:rsid w:val="0092253C"/>
    <w:rsid w:val="0092277D"/>
    <w:rsid w:val="00924846"/>
    <w:rsid w:val="00924D11"/>
    <w:rsid w:val="00925849"/>
    <w:rsid w:val="0092636C"/>
    <w:rsid w:val="0092751F"/>
    <w:rsid w:val="00930F9D"/>
    <w:rsid w:val="00931103"/>
    <w:rsid w:val="00931343"/>
    <w:rsid w:val="00931A56"/>
    <w:rsid w:val="00932371"/>
    <w:rsid w:val="00932BDC"/>
    <w:rsid w:val="0093455A"/>
    <w:rsid w:val="00934D73"/>
    <w:rsid w:val="00934FED"/>
    <w:rsid w:val="00935260"/>
    <w:rsid w:val="00936457"/>
    <w:rsid w:val="0094091F"/>
    <w:rsid w:val="00940D2F"/>
    <w:rsid w:val="00940E91"/>
    <w:rsid w:val="009410F6"/>
    <w:rsid w:val="00943D52"/>
    <w:rsid w:val="009447AF"/>
    <w:rsid w:val="009449E1"/>
    <w:rsid w:val="00944B15"/>
    <w:rsid w:val="009451A0"/>
    <w:rsid w:val="0094563E"/>
    <w:rsid w:val="00946770"/>
    <w:rsid w:val="00946CBB"/>
    <w:rsid w:val="00946D2B"/>
    <w:rsid w:val="009506D5"/>
    <w:rsid w:val="00952259"/>
    <w:rsid w:val="009536D4"/>
    <w:rsid w:val="00954FDA"/>
    <w:rsid w:val="009554E0"/>
    <w:rsid w:val="00955677"/>
    <w:rsid w:val="00956822"/>
    <w:rsid w:val="00956EC9"/>
    <w:rsid w:val="00956FBD"/>
    <w:rsid w:val="00956FE3"/>
    <w:rsid w:val="009575D9"/>
    <w:rsid w:val="0096017E"/>
    <w:rsid w:val="009612E0"/>
    <w:rsid w:val="0096159A"/>
    <w:rsid w:val="00962AFE"/>
    <w:rsid w:val="00963562"/>
    <w:rsid w:val="0096381C"/>
    <w:rsid w:val="00963914"/>
    <w:rsid w:val="00963F29"/>
    <w:rsid w:val="0096420F"/>
    <w:rsid w:val="00964BBB"/>
    <w:rsid w:val="00964DD2"/>
    <w:rsid w:val="00966217"/>
    <w:rsid w:val="009675BB"/>
    <w:rsid w:val="00967CEA"/>
    <w:rsid w:val="00970CFE"/>
    <w:rsid w:val="00971FD6"/>
    <w:rsid w:val="00972C74"/>
    <w:rsid w:val="009733B2"/>
    <w:rsid w:val="00973F11"/>
    <w:rsid w:val="00976E8A"/>
    <w:rsid w:val="00980475"/>
    <w:rsid w:val="00980B9E"/>
    <w:rsid w:val="00980BE9"/>
    <w:rsid w:val="009811F5"/>
    <w:rsid w:val="00982A02"/>
    <w:rsid w:val="0098348D"/>
    <w:rsid w:val="009834E6"/>
    <w:rsid w:val="009836AC"/>
    <w:rsid w:val="00983C69"/>
    <w:rsid w:val="00983DE4"/>
    <w:rsid w:val="00984D8F"/>
    <w:rsid w:val="00985933"/>
    <w:rsid w:val="00985AAA"/>
    <w:rsid w:val="00985BB0"/>
    <w:rsid w:val="00986E9B"/>
    <w:rsid w:val="00987131"/>
    <w:rsid w:val="00990391"/>
    <w:rsid w:val="0099147C"/>
    <w:rsid w:val="00991965"/>
    <w:rsid w:val="00995A26"/>
    <w:rsid w:val="00995BE4"/>
    <w:rsid w:val="00995C1E"/>
    <w:rsid w:val="009969A0"/>
    <w:rsid w:val="00996C1F"/>
    <w:rsid w:val="009973F1"/>
    <w:rsid w:val="009A04D8"/>
    <w:rsid w:val="009A04F0"/>
    <w:rsid w:val="009A06B8"/>
    <w:rsid w:val="009A1FBD"/>
    <w:rsid w:val="009A20F7"/>
    <w:rsid w:val="009A2473"/>
    <w:rsid w:val="009A27E9"/>
    <w:rsid w:val="009A37DD"/>
    <w:rsid w:val="009A3840"/>
    <w:rsid w:val="009A443F"/>
    <w:rsid w:val="009A4916"/>
    <w:rsid w:val="009A7BAF"/>
    <w:rsid w:val="009B09EC"/>
    <w:rsid w:val="009B1759"/>
    <w:rsid w:val="009B2659"/>
    <w:rsid w:val="009B275B"/>
    <w:rsid w:val="009B2D0A"/>
    <w:rsid w:val="009B2D2B"/>
    <w:rsid w:val="009B303E"/>
    <w:rsid w:val="009B310D"/>
    <w:rsid w:val="009B4109"/>
    <w:rsid w:val="009B42E9"/>
    <w:rsid w:val="009B55F0"/>
    <w:rsid w:val="009B618A"/>
    <w:rsid w:val="009B6FE5"/>
    <w:rsid w:val="009B7048"/>
    <w:rsid w:val="009B7B1E"/>
    <w:rsid w:val="009B7B9D"/>
    <w:rsid w:val="009B7C45"/>
    <w:rsid w:val="009B7DE9"/>
    <w:rsid w:val="009C16F5"/>
    <w:rsid w:val="009C17C6"/>
    <w:rsid w:val="009C29FB"/>
    <w:rsid w:val="009C319D"/>
    <w:rsid w:val="009C35CF"/>
    <w:rsid w:val="009C371C"/>
    <w:rsid w:val="009C5885"/>
    <w:rsid w:val="009C58E3"/>
    <w:rsid w:val="009C5E8B"/>
    <w:rsid w:val="009C6D99"/>
    <w:rsid w:val="009C6DDC"/>
    <w:rsid w:val="009C74A6"/>
    <w:rsid w:val="009D238E"/>
    <w:rsid w:val="009D2C66"/>
    <w:rsid w:val="009D3203"/>
    <w:rsid w:val="009D3AE8"/>
    <w:rsid w:val="009D47D8"/>
    <w:rsid w:val="009D4A8D"/>
    <w:rsid w:val="009D5202"/>
    <w:rsid w:val="009D55F5"/>
    <w:rsid w:val="009D5929"/>
    <w:rsid w:val="009D614C"/>
    <w:rsid w:val="009D6452"/>
    <w:rsid w:val="009D6A1D"/>
    <w:rsid w:val="009D6F07"/>
    <w:rsid w:val="009D6FD7"/>
    <w:rsid w:val="009D7CD1"/>
    <w:rsid w:val="009E0191"/>
    <w:rsid w:val="009E0643"/>
    <w:rsid w:val="009E0788"/>
    <w:rsid w:val="009E17A7"/>
    <w:rsid w:val="009E1C09"/>
    <w:rsid w:val="009E1CCF"/>
    <w:rsid w:val="009E3D23"/>
    <w:rsid w:val="009E65CA"/>
    <w:rsid w:val="009E6654"/>
    <w:rsid w:val="009E6736"/>
    <w:rsid w:val="009E6E85"/>
    <w:rsid w:val="009E6FCF"/>
    <w:rsid w:val="009E7C5F"/>
    <w:rsid w:val="009F07AD"/>
    <w:rsid w:val="009F1977"/>
    <w:rsid w:val="009F2A18"/>
    <w:rsid w:val="009F2DC5"/>
    <w:rsid w:val="009F360B"/>
    <w:rsid w:val="009F3612"/>
    <w:rsid w:val="009F400E"/>
    <w:rsid w:val="009F41A3"/>
    <w:rsid w:val="009F4330"/>
    <w:rsid w:val="009F5413"/>
    <w:rsid w:val="009F688B"/>
    <w:rsid w:val="009F6CF4"/>
    <w:rsid w:val="009F6D7E"/>
    <w:rsid w:val="00A007A2"/>
    <w:rsid w:val="00A02CDF"/>
    <w:rsid w:val="00A036B2"/>
    <w:rsid w:val="00A03F1B"/>
    <w:rsid w:val="00A0590E"/>
    <w:rsid w:val="00A05B19"/>
    <w:rsid w:val="00A05BC2"/>
    <w:rsid w:val="00A06B32"/>
    <w:rsid w:val="00A06D91"/>
    <w:rsid w:val="00A07905"/>
    <w:rsid w:val="00A1140D"/>
    <w:rsid w:val="00A12ACD"/>
    <w:rsid w:val="00A13F2A"/>
    <w:rsid w:val="00A14AEA"/>
    <w:rsid w:val="00A15BAA"/>
    <w:rsid w:val="00A17FB8"/>
    <w:rsid w:val="00A20013"/>
    <w:rsid w:val="00A207F0"/>
    <w:rsid w:val="00A20B51"/>
    <w:rsid w:val="00A20E09"/>
    <w:rsid w:val="00A20E53"/>
    <w:rsid w:val="00A21064"/>
    <w:rsid w:val="00A21F71"/>
    <w:rsid w:val="00A23CE3"/>
    <w:rsid w:val="00A24AB0"/>
    <w:rsid w:val="00A2532B"/>
    <w:rsid w:val="00A26ABD"/>
    <w:rsid w:val="00A271C7"/>
    <w:rsid w:val="00A27EFC"/>
    <w:rsid w:val="00A301FE"/>
    <w:rsid w:val="00A309CB"/>
    <w:rsid w:val="00A31685"/>
    <w:rsid w:val="00A317AC"/>
    <w:rsid w:val="00A31C65"/>
    <w:rsid w:val="00A325B9"/>
    <w:rsid w:val="00A32ED3"/>
    <w:rsid w:val="00A33E03"/>
    <w:rsid w:val="00A33F3F"/>
    <w:rsid w:val="00A347FA"/>
    <w:rsid w:val="00A34B98"/>
    <w:rsid w:val="00A356F4"/>
    <w:rsid w:val="00A367D5"/>
    <w:rsid w:val="00A36CAB"/>
    <w:rsid w:val="00A37303"/>
    <w:rsid w:val="00A374F3"/>
    <w:rsid w:val="00A37593"/>
    <w:rsid w:val="00A40066"/>
    <w:rsid w:val="00A40A3E"/>
    <w:rsid w:val="00A40C94"/>
    <w:rsid w:val="00A416C4"/>
    <w:rsid w:val="00A427AB"/>
    <w:rsid w:val="00A43EFC"/>
    <w:rsid w:val="00A44422"/>
    <w:rsid w:val="00A445D9"/>
    <w:rsid w:val="00A45F96"/>
    <w:rsid w:val="00A464E3"/>
    <w:rsid w:val="00A46A1A"/>
    <w:rsid w:val="00A46E6C"/>
    <w:rsid w:val="00A47990"/>
    <w:rsid w:val="00A50203"/>
    <w:rsid w:val="00A50685"/>
    <w:rsid w:val="00A5076C"/>
    <w:rsid w:val="00A50DE7"/>
    <w:rsid w:val="00A5150D"/>
    <w:rsid w:val="00A5181A"/>
    <w:rsid w:val="00A51B68"/>
    <w:rsid w:val="00A52075"/>
    <w:rsid w:val="00A526BA"/>
    <w:rsid w:val="00A52815"/>
    <w:rsid w:val="00A529D1"/>
    <w:rsid w:val="00A53330"/>
    <w:rsid w:val="00A54651"/>
    <w:rsid w:val="00A55F8E"/>
    <w:rsid w:val="00A56204"/>
    <w:rsid w:val="00A56F0B"/>
    <w:rsid w:val="00A5705B"/>
    <w:rsid w:val="00A57838"/>
    <w:rsid w:val="00A6071A"/>
    <w:rsid w:val="00A60FBB"/>
    <w:rsid w:val="00A616D5"/>
    <w:rsid w:val="00A61A76"/>
    <w:rsid w:val="00A62B13"/>
    <w:rsid w:val="00A62D86"/>
    <w:rsid w:val="00A63FA8"/>
    <w:rsid w:val="00A64371"/>
    <w:rsid w:val="00A643F3"/>
    <w:rsid w:val="00A64B55"/>
    <w:rsid w:val="00A65C3F"/>
    <w:rsid w:val="00A6606B"/>
    <w:rsid w:val="00A67616"/>
    <w:rsid w:val="00A67CC1"/>
    <w:rsid w:val="00A7191B"/>
    <w:rsid w:val="00A7219F"/>
    <w:rsid w:val="00A72590"/>
    <w:rsid w:val="00A7384D"/>
    <w:rsid w:val="00A743A7"/>
    <w:rsid w:val="00A74481"/>
    <w:rsid w:val="00A754AF"/>
    <w:rsid w:val="00A75921"/>
    <w:rsid w:val="00A760CE"/>
    <w:rsid w:val="00A76758"/>
    <w:rsid w:val="00A80261"/>
    <w:rsid w:val="00A8041C"/>
    <w:rsid w:val="00A81E1A"/>
    <w:rsid w:val="00A81FDB"/>
    <w:rsid w:val="00A82521"/>
    <w:rsid w:val="00A82EA4"/>
    <w:rsid w:val="00A83ED6"/>
    <w:rsid w:val="00A85278"/>
    <w:rsid w:val="00A85766"/>
    <w:rsid w:val="00A863A4"/>
    <w:rsid w:val="00A86653"/>
    <w:rsid w:val="00A87E2F"/>
    <w:rsid w:val="00A87E51"/>
    <w:rsid w:val="00A90AE2"/>
    <w:rsid w:val="00A928A5"/>
    <w:rsid w:val="00A92CF9"/>
    <w:rsid w:val="00A92F39"/>
    <w:rsid w:val="00A93063"/>
    <w:rsid w:val="00A94824"/>
    <w:rsid w:val="00A94FCD"/>
    <w:rsid w:val="00A951E5"/>
    <w:rsid w:val="00A956DC"/>
    <w:rsid w:val="00A969BE"/>
    <w:rsid w:val="00A96BA7"/>
    <w:rsid w:val="00A972D8"/>
    <w:rsid w:val="00A9777E"/>
    <w:rsid w:val="00AA06FE"/>
    <w:rsid w:val="00AA0A0D"/>
    <w:rsid w:val="00AA0D3D"/>
    <w:rsid w:val="00AA1359"/>
    <w:rsid w:val="00AA3CAE"/>
    <w:rsid w:val="00AA5278"/>
    <w:rsid w:val="00AA7913"/>
    <w:rsid w:val="00AB10AD"/>
    <w:rsid w:val="00AB1783"/>
    <w:rsid w:val="00AB1AAA"/>
    <w:rsid w:val="00AB1FC4"/>
    <w:rsid w:val="00AB27CA"/>
    <w:rsid w:val="00AB2B70"/>
    <w:rsid w:val="00AB3EE8"/>
    <w:rsid w:val="00AB43DA"/>
    <w:rsid w:val="00AB45AC"/>
    <w:rsid w:val="00AB45BD"/>
    <w:rsid w:val="00AB473D"/>
    <w:rsid w:val="00AB522D"/>
    <w:rsid w:val="00AB52DA"/>
    <w:rsid w:val="00AB5A60"/>
    <w:rsid w:val="00AB6834"/>
    <w:rsid w:val="00AB6D5E"/>
    <w:rsid w:val="00AB6FA7"/>
    <w:rsid w:val="00AC02BB"/>
    <w:rsid w:val="00AC0782"/>
    <w:rsid w:val="00AC2259"/>
    <w:rsid w:val="00AC248C"/>
    <w:rsid w:val="00AC2638"/>
    <w:rsid w:val="00AC2849"/>
    <w:rsid w:val="00AC2CF0"/>
    <w:rsid w:val="00AC374B"/>
    <w:rsid w:val="00AC38C0"/>
    <w:rsid w:val="00AC49C1"/>
    <w:rsid w:val="00AC4D42"/>
    <w:rsid w:val="00AC61B7"/>
    <w:rsid w:val="00AC653D"/>
    <w:rsid w:val="00AC6B42"/>
    <w:rsid w:val="00AC7B18"/>
    <w:rsid w:val="00AD0322"/>
    <w:rsid w:val="00AD08D8"/>
    <w:rsid w:val="00AD1017"/>
    <w:rsid w:val="00AD1A6F"/>
    <w:rsid w:val="00AD1FB1"/>
    <w:rsid w:val="00AD27EF"/>
    <w:rsid w:val="00AD2EB7"/>
    <w:rsid w:val="00AD3016"/>
    <w:rsid w:val="00AD3934"/>
    <w:rsid w:val="00AD414F"/>
    <w:rsid w:val="00AD463F"/>
    <w:rsid w:val="00AD4649"/>
    <w:rsid w:val="00AD61A4"/>
    <w:rsid w:val="00AD7C43"/>
    <w:rsid w:val="00AE0247"/>
    <w:rsid w:val="00AE0425"/>
    <w:rsid w:val="00AE1E2A"/>
    <w:rsid w:val="00AE28A8"/>
    <w:rsid w:val="00AE2A56"/>
    <w:rsid w:val="00AE32E7"/>
    <w:rsid w:val="00AE37C2"/>
    <w:rsid w:val="00AE429F"/>
    <w:rsid w:val="00AE4C1A"/>
    <w:rsid w:val="00AE4CBC"/>
    <w:rsid w:val="00AE541F"/>
    <w:rsid w:val="00AE5B98"/>
    <w:rsid w:val="00AE63F3"/>
    <w:rsid w:val="00AE6633"/>
    <w:rsid w:val="00AE71DE"/>
    <w:rsid w:val="00AF04C9"/>
    <w:rsid w:val="00AF0612"/>
    <w:rsid w:val="00AF136F"/>
    <w:rsid w:val="00AF1CEC"/>
    <w:rsid w:val="00AF26A8"/>
    <w:rsid w:val="00AF26AE"/>
    <w:rsid w:val="00AF2D58"/>
    <w:rsid w:val="00AF3A00"/>
    <w:rsid w:val="00AF4215"/>
    <w:rsid w:val="00AF43E6"/>
    <w:rsid w:val="00AF4466"/>
    <w:rsid w:val="00AF4699"/>
    <w:rsid w:val="00AF4793"/>
    <w:rsid w:val="00AF4C98"/>
    <w:rsid w:val="00AF4F7E"/>
    <w:rsid w:val="00AF5845"/>
    <w:rsid w:val="00AF58BA"/>
    <w:rsid w:val="00AF61FC"/>
    <w:rsid w:val="00AF764B"/>
    <w:rsid w:val="00B000A3"/>
    <w:rsid w:val="00B00325"/>
    <w:rsid w:val="00B00525"/>
    <w:rsid w:val="00B00DE4"/>
    <w:rsid w:val="00B013AE"/>
    <w:rsid w:val="00B0141C"/>
    <w:rsid w:val="00B0353B"/>
    <w:rsid w:val="00B04134"/>
    <w:rsid w:val="00B0478B"/>
    <w:rsid w:val="00B04C19"/>
    <w:rsid w:val="00B04D39"/>
    <w:rsid w:val="00B04FAC"/>
    <w:rsid w:val="00B05002"/>
    <w:rsid w:val="00B057B6"/>
    <w:rsid w:val="00B06524"/>
    <w:rsid w:val="00B067E9"/>
    <w:rsid w:val="00B0762F"/>
    <w:rsid w:val="00B11D0B"/>
    <w:rsid w:val="00B12968"/>
    <w:rsid w:val="00B130AB"/>
    <w:rsid w:val="00B133FE"/>
    <w:rsid w:val="00B13B1F"/>
    <w:rsid w:val="00B15280"/>
    <w:rsid w:val="00B15A7E"/>
    <w:rsid w:val="00B15DA5"/>
    <w:rsid w:val="00B1604D"/>
    <w:rsid w:val="00B17094"/>
    <w:rsid w:val="00B17499"/>
    <w:rsid w:val="00B17BAB"/>
    <w:rsid w:val="00B17FB1"/>
    <w:rsid w:val="00B207E0"/>
    <w:rsid w:val="00B21536"/>
    <w:rsid w:val="00B23D4F"/>
    <w:rsid w:val="00B2491E"/>
    <w:rsid w:val="00B26241"/>
    <w:rsid w:val="00B26E81"/>
    <w:rsid w:val="00B26EC9"/>
    <w:rsid w:val="00B26FE9"/>
    <w:rsid w:val="00B27360"/>
    <w:rsid w:val="00B30040"/>
    <w:rsid w:val="00B305D3"/>
    <w:rsid w:val="00B31005"/>
    <w:rsid w:val="00B315D1"/>
    <w:rsid w:val="00B31F48"/>
    <w:rsid w:val="00B3229E"/>
    <w:rsid w:val="00B327AF"/>
    <w:rsid w:val="00B32852"/>
    <w:rsid w:val="00B32C8F"/>
    <w:rsid w:val="00B3311F"/>
    <w:rsid w:val="00B33AD6"/>
    <w:rsid w:val="00B35068"/>
    <w:rsid w:val="00B352B8"/>
    <w:rsid w:val="00B35A69"/>
    <w:rsid w:val="00B35A7D"/>
    <w:rsid w:val="00B35AA3"/>
    <w:rsid w:val="00B36941"/>
    <w:rsid w:val="00B36B5A"/>
    <w:rsid w:val="00B36E7B"/>
    <w:rsid w:val="00B370BB"/>
    <w:rsid w:val="00B3771D"/>
    <w:rsid w:val="00B401CE"/>
    <w:rsid w:val="00B4043A"/>
    <w:rsid w:val="00B4071C"/>
    <w:rsid w:val="00B40774"/>
    <w:rsid w:val="00B41398"/>
    <w:rsid w:val="00B41AEE"/>
    <w:rsid w:val="00B4226C"/>
    <w:rsid w:val="00B44B7F"/>
    <w:rsid w:val="00B4731E"/>
    <w:rsid w:val="00B4746A"/>
    <w:rsid w:val="00B477E0"/>
    <w:rsid w:val="00B47ABC"/>
    <w:rsid w:val="00B50806"/>
    <w:rsid w:val="00B50E3F"/>
    <w:rsid w:val="00B5134D"/>
    <w:rsid w:val="00B517BF"/>
    <w:rsid w:val="00B52057"/>
    <w:rsid w:val="00B521E5"/>
    <w:rsid w:val="00B52312"/>
    <w:rsid w:val="00B529B8"/>
    <w:rsid w:val="00B53450"/>
    <w:rsid w:val="00B53455"/>
    <w:rsid w:val="00B545A0"/>
    <w:rsid w:val="00B55513"/>
    <w:rsid w:val="00B601A7"/>
    <w:rsid w:val="00B602B2"/>
    <w:rsid w:val="00B602F4"/>
    <w:rsid w:val="00B61E3C"/>
    <w:rsid w:val="00B62730"/>
    <w:rsid w:val="00B627C6"/>
    <w:rsid w:val="00B62E0A"/>
    <w:rsid w:val="00B633D3"/>
    <w:rsid w:val="00B635C8"/>
    <w:rsid w:val="00B64402"/>
    <w:rsid w:val="00B64C26"/>
    <w:rsid w:val="00B653AE"/>
    <w:rsid w:val="00B65F43"/>
    <w:rsid w:val="00B673CB"/>
    <w:rsid w:val="00B67602"/>
    <w:rsid w:val="00B679C8"/>
    <w:rsid w:val="00B67C36"/>
    <w:rsid w:val="00B702EC"/>
    <w:rsid w:val="00B70C5D"/>
    <w:rsid w:val="00B7116A"/>
    <w:rsid w:val="00B716A0"/>
    <w:rsid w:val="00B71EA2"/>
    <w:rsid w:val="00B7334D"/>
    <w:rsid w:val="00B74A3B"/>
    <w:rsid w:val="00B75E62"/>
    <w:rsid w:val="00B75F91"/>
    <w:rsid w:val="00B7643D"/>
    <w:rsid w:val="00B7656A"/>
    <w:rsid w:val="00B76E42"/>
    <w:rsid w:val="00B81372"/>
    <w:rsid w:val="00B815ED"/>
    <w:rsid w:val="00B81E5A"/>
    <w:rsid w:val="00B820CB"/>
    <w:rsid w:val="00B8257D"/>
    <w:rsid w:val="00B83306"/>
    <w:rsid w:val="00B8392C"/>
    <w:rsid w:val="00B85A43"/>
    <w:rsid w:val="00B860FF"/>
    <w:rsid w:val="00B86AC8"/>
    <w:rsid w:val="00B86FF0"/>
    <w:rsid w:val="00B90E71"/>
    <w:rsid w:val="00B9143E"/>
    <w:rsid w:val="00B915DC"/>
    <w:rsid w:val="00B928C3"/>
    <w:rsid w:val="00B92F8A"/>
    <w:rsid w:val="00B933D6"/>
    <w:rsid w:val="00B94122"/>
    <w:rsid w:val="00B941C7"/>
    <w:rsid w:val="00B9443C"/>
    <w:rsid w:val="00B9448D"/>
    <w:rsid w:val="00B96C0B"/>
    <w:rsid w:val="00B97530"/>
    <w:rsid w:val="00B97F82"/>
    <w:rsid w:val="00BA1E9A"/>
    <w:rsid w:val="00BA1FA4"/>
    <w:rsid w:val="00BA2629"/>
    <w:rsid w:val="00BA2F4A"/>
    <w:rsid w:val="00BA3C5A"/>
    <w:rsid w:val="00BA449B"/>
    <w:rsid w:val="00BA566B"/>
    <w:rsid w:val="00BA5CFE"/>
    <w:rsid w:val="00BA60C8"/>
    <w:rsid w:val="00BA668E"/>
    <w:rsid w:val="00BA6C65"/>
    <w:rsid w:val="00BB083B"/>
    <w:rsid w:val="00BB090F"/>
    <w:rsid w:val="00BB106D"/>
    <w:rsid w:val="00BB1E0E"/>
    <w:rsid w:val="00BB2D65"/>
    <w:rsid w:val="00BB38DA"/>
    <w:rsid w:val="00BB572E"/>
    <w:rsid w:val="00BB58FE"/>
    <w:rsid w:val="00BB6DCE"/>
    <w:rsid w:val="00BB6FDD"/>
    <w:rsid w:val="00BB70F8"/>
    <w:rsid w:val="00BB71CD"/>
    <w:rsid w:val="00BB74EE"/>
    <w:rsid w:val="00BC0122"/>
    <w:rsid w:val="00BC04FD"/>
    <w:rsid w:val="00BC0BD9"/>
    <w:rsid w:val="00BC14D6"/>
    <w:rsid w:val="00BC22B2"/>
    <w:rsid w:val="00BC2980"/>
    <w:rsid w:val="00BC2CC9"/>
    <w:rsid w:val="00BC2F22"/>
    <w:rsid w:val="00BC2FF4"/>
    <w:rsid w:val="00BC4601"/>
    <w:rsid w:val="00BC588B"/>
    <w:rsid w:val="00BC5AB2"/>
    <w:rsid w:val="00BC5CA6"/>
    <w:rsid w:val="00BC7159"/>
    <w:rsid w:val="00BD0826"/>
    <w:rsid w:val="00BD11E0"/>
    <w:rsid w:val="00BD1CE3"/>
    <w:rsid w:val="00BD1CFC"/>
    <w:rsid w:val="00BD2EB4"/>
    <w:rsid w:val="00BD39C5"/>
    <w:rsid w:val="00BD3C02"/>
    <w:rsid w:val="00BD4719"/>
    <w:rsid w:val="00BD63CD"/>
    <w:rsid w:val="00BD63D7"/>
    <w:rsid w:val="00BD6A98"/>
    <w:rsid w:val="00BD6A9D"/>
    <w:rsid w:val="00BD7004"/>
    <w:rsid w:val="00BE1E87"/>
    <w:rsid w:val="00BE209A"/>
    <w:rsid w:val="00BE258E"/>
    <w:rsid w:val="00BE2791"/>
    <w:rsid w:val="00BE327F"/>
    <w:rsid w:val="00BE3E19"/>
    <w:rsid w:val="00BE4E6A"/>
    <w:rsid w:val="00BE5954"/>
    <w:rsid w:val="00BE650E"/>
    <w:rsid w:val="00BE6E30"/>
    <w:rsid w:val="00BE7873"/>
    <w:rsid w:val="00BE791D"/>
    <w:rsid w:val="00BE79F5"/>
    <w:rsid w:val="00BE7D2F"/>
    <w:rsid w:val="00BF15A5"/>
    <w:rsid w:val="00BF1725"/>
    <w:rsid w:val="00BF1B9D"/>
    <w:rsid w:val="00BF2219"/>
    <w:rsid w:val="00BF2A67"/>
    <w:rsid w:val="00BF3B85"/>
    <w:rsid w:val="00BF3FCA"/>
    <w:rsid w:val="00BF4232"/>
    <w:rsid w:val="00BF4555"/>
    <w:rsid w:val="00BF4E12"/>
    <w:rsid w:val="00BF600D"/>
    <w:rsid w:val="00BF64FF"/>
    <w:rsid w:val="00BF70FE"/>
    <w:rsid w:val="00BF7A72"/>
    <w:rsid w:val="00C009A6"/>
    <w:rsid w:val="00C018F8"/>
    <w:rsid w:val="00C01A24"/>
    <w:rsid w:val="00C04C9C"/>
    <w:rsid w:val="00C0555D"/>
    <w:rsid w:val="00C063A6"/>
    <w:rsid w:val="00C0657D"/>
    <w:rsid w:val="00C069A0"/>
    <w:rsid w:val="00C07248"/>
    <w:rsid w:val="00C07800"/>
    <w:rsid w:val="00C0791B"/>
    <w:rsid w:val="00C10E65"/>
    <w:rsid w:val="00C10EDA"/>
    <w:rsid w:val="00C11BD2"/>
    <w:rsid w:val="00C11F4A"/>
    <w:rsid w:val="00C12A61"/>
    <w:rsid w:val="00C13A8D"/>
    <w:rsid w:val="00C1434F"/>
    <w:rsid w:val="00C14A63"/>
    <w:rsid w:val="00C150ED"/>
    <w:rsid w:val="00C167CD"/>
    <w:rsid w:val="00C16F9F"/>
    <w:rsid w:val="00C17ECB"/>
    <w:rsid w:val="00C20552"/>
    <w:rsid w:val="00C20884"/>
    <w:rsid w:val="00C20EA5"/>
    <w:rsid w:val="00C2108F"/>
    <w:rsid w:val="00C214A4"/>
    <w:rsid w:val="00C21618"/>
    <w:rsid w:val="00C21DFA"/>
    <w:rsid w:val="00C220D1"/>
    <w:rsid w:val="00C22615"/>
    <w:rsid w:val="00C22E4D"/>
    <w:rsid w:val="00C23BCC"/>
    <w:rsid w:val="00C23EDB"/>
    <w:rsid w:val="00C24164"/>
    <w:rsid w:val="00C241F2"/>
    <w:rsid w:val="00C24AA8"/>
    <w:rsid w:val="00C24B97"/>
    <w:rsid w:val="00C255EC"/>
    <w:rsid w:val="00C2592B"/>
    <w:rsid w:val="00C26396"/>
    <w:rsid w:val="00C26B09"/>
    <w:rsid w:val="00C271CE"/>
    <w:rsid w:val="00C2729D"/>
    <w:rsid w:val="00C27A7E"/>
    <w:rsid w:val="00C302A6"/>
    <w:rsid w:val="00C31958"/>
    <w:rsid w:val="00C31D3C"/>
    <w:rsid w:val="00C345F5"/>
    <w:rsid w:val="00C36675"/>
    <w:rsid w:val="00C404CB"/>
    <w:rsid w:val="00C408F4"/>
    <w:rsid w:val="00C412D9"/>
    <w:rsid w:val="00C41428"/>
    <w:rsid w:val="00C416C8"/>
    <w:rsid w:val="00C4176D"/>
    <w:rsid w:val="00C41F64"/>
    <w:rsid w:val="00C42160"/>
    <w:rsid w:val="00C43C3F"/>
    <w:rsid w:val="00C43FA2"/>
    <w:rsid w:val="00C44212"/>
    <w:rsid w:val="00C4447C"/>
    <w:rsid w:val="00C44FD1"/>
    <w:rsid w:val="00C465C2"/>
    <w:rsid w:val="00C46BD8"/>
    <w:rsid w:val="00C47826"/>
    <w:rsid w:val="00C47D14"/>
    <w:rsid w:val="00C47E02"/>
    <w:rsid w:val="00C5000B"/>
    <w:rsid w:val="00C502B7"/>
    <w:rsid w:val="00C51A52"/>
    <w:rsid w:val="00C53060"/>
    <w:rsid w:val="00C53244"/>
    <w:rsid w:val="00C55E86"/>
    <w:rsid w:val="00C560FE"/>
    <w:rsid w:val="00C56EB5"/>
    <w:rsid w:val="00C57241"/>
    <w:rsid w:val="00C57646"/>
    <w:rsid w:val="00C60687"/>
    <w:rsid w:val="00C617F4"/>
    <w:rsid w:val="00C62371"/>
    <w:rsid w:val="00C623FC"/>
    <w:rsid w:val="00C6370B"/>
    <w:rsid w:val="00C64155"/>
    <w:rsid w:val="00C64CBC"/>
    <w:rsid w:val="00C6722B"/>
    <w:rsid w:val="00C67FEF"/>
    <w:rsid w:val="00C707EF"/>
    <w:rsid w:val="00C70BA4"/>
    <w:rsid w:val="00C70C0E"/>
    <w:rsid w:val="00C714CA"/>
    <w:rsid w:val="00C72327"/>
    <w:rsid w:val="00C72432"/>
    <w:rsid w:val="00C726DA"/>
    <w:rsid w:val="00C72B8A"/>
    <w:rsid w:val="00C731DE"/>
    <w:rsid w:val="00C7360A"/>
    <w:rsid w:val="00C742ED"/>
    <w:rsid w:val="00C74781"/>
    <w:rsid w:val="00C75847"/>
    <w:rsid w:val="00C806E7"/>
    <w:rsid w:val="00C817D6"/>
    <w:rsid w:val="00C8246E"/>
    <w:rsid w:val="00C82AC0"/>
    <w:rsid w:val="00C82DA3"/>
    <w:rsid w:val="00C83BE5"/>
    <w:rsid w:val="00C83F9B"/>
    <w:rsid w:val="00C85387"/>
    <w:rsid w:val="00C8593D"/>
    <w:rsid w:val="00C913F4"/>
    <w:rsid w:val="00C91540"/>
    <w:rsid w:val="00C91549"/>
    <w:rsid w:val="00C917CD"/>
    <w:rsid w:val="00C92232"/>
    <w:rsid w:val="00C92473"/>
    <w:rsid w:val="00C92FF1"/>
    <w:rsid w:val="00C936E7"/>
    <w:rsid w:val="00C93A56"/>
    <w:rsid w:val="00C93E6B"/>
    <w:rsid w:val="00C94EC1"/>
    <w:rsid w:val="00C966DB"/>
    <w:rsid w:val="00C96D09"/>
    <w:rsid w:val="00C96F7A"/>
    <w:rsid w:val="00C9746C"/>
    <w:rsid w:val="00C97C70"/>
    <w:rsid w:val="00CA0081"/>
    <w:rsid w:val="00CA144E"/>
    <w:rsid w:val="00CA14DE"/>
    <w:rsid w:val="00CA1563"/>
    <w:rsid w:val="00CA293D"/>
    <w:rsid w:val="00CA31A7"/>
    <w:rsid w:val="00CA40D2"/>
    <w:rsid w:val="00CA621D"/>
    <w:rsid w:val="00CA6994"/>
    <w:rsid w:val="00CA6D56"/>
    <w:rsid w:val="00CA7D49"/>
    <w:rsid w:val="00CB1620"/>
    <w:rsid w:val="00CB1B47"/>
    <w:rsid w:val="00CB2405"/>
    <w:rsid w:val="00CB24D6"/>
    <w:rsid w:val="00CB2DFD"/>
    <w:rsid w:val="00CB3310"/>
    <w:rsid w:val="00CB35F1"/>
    <w:rsid w:val="00CB3754"/>
    <w:rsid w:val="00CB412F"/>
    <w:rsid w:val="00CB4915"/>
    <w:rsid w:val="00CB4D57"/>
    <w:rsid w:val="00CB5691"/>
    <w:rsid w:val="00CB57B3"/>
    <w:rsid w:val="00CB5871"/>
    <w:rsid w:val="00CB5B19"/>
    <w:rsid w:val="00CB5F5D"/>
    <w:rsid w:val="00CB74A7"/>
    <w:rsid w:val="00CB7EFC"/>
    <w:rsid w:val="00CC012E"/>
    <w:rsid w:val="00CC0135"/>
    <w:rsid w:val="00CC044C"/>
    <w:rsid w:val="00CC0E6B"/>
    <w:rsid w:val="00CC1388"/>
    <w:rsid w:val="00CC1F62"/>
    <w:rsid w:val="00CC280B"/>
    <w:rsid w:val="00CC2973"/>
    <w:rsid w:val="00CC2A7F"/>
    <w:rsid w:val="00CC319E"/>
    <w:rsid w:val="00CC340A"/>
    <w:rsid w:val="00CC3949"/>
    <w:rsid w:val="00CC39CE"/>
    <w:rsid w:val="00CC3ED9"/>
    <w:rsid w:val="00CC3F08"/>
    <w:rsid w:val="00CC40C2"/>
    <w:rsid w:val="00CC41B2"/>
    <w:rsid w:val="00CC498F"/>
    <w:rsid w:val="00CC4BE5"/>
    <w:rsid w:val="00CC4E59"/>
    <w:rsid w:val="00CC5EBF"/>
    <w:rsid w:val="00CC7120"/>
    <w:rsid w:val="00CC73DD"/>
    <w:rsid w:val="00CC7B07"/>
    <w:rsid w:val="00CD229C"/>
    <w:rsid w:val="00CD37E3"/>
    <w:rsid w:val="00CD4804"/>
    <w:rsid w:val="00CD5593"/>
    <w:rsid w:val="00CD55A3"/>
    <w:rsid w:val="00CD5770"/>
    <w:rsid w:val="00CD59BB"/>
    <w:rsid w:val="00CD5A1C"/>
    <w:rsid w:val="00CD6605"/>
    <w:rsid w:val="00CD6A4E"/>
    <w:rsid w:val="00CD6E40"/>
    <w:rsid w:val="00CD78FB"/>
    <w:rsid w:val="00CE01AE"/>
    <w:rsid w:val="00CE06F2"/>
    <w:rsid w:val="00CE08D9"/>
    <w:rsid w:val="00CE0E55"/>
    <w:rsid w:val="00CE1413"/>
    <w:rsid w:val="00CE1917"/>
    <w:rsid w:val="00CE2461"/>
    <w:rsid w:val="00CE2EC1"/>
    <w:rsid w:val="00CE2FA4"/>
    <w:rsid w:val="00CE3384"/>
    <w:rsid w:val="00CE3C0A"/>
    <w:rsid w:val="00CE440E"/>
    <w:rsid w:val="00CE4789"/>
    <w:rsid w:val="00CE49DC"/>
    <w:rsid w:val="00CE4E0C"/>
    <w:rsid w:val="00CE4E82"/>
    <w:rsid w:val="00CE6A2C"/>
    <w:rsid w:val="00CE6F5B"/>
    <w:rsid w:val="00CE7FF7"/>
    <w:rsid w:val="00CF0212"/>
    <w:rsid w:val="00CF122C"/>
    <w:rsid w:val="00CF1E8E"/>
    <w:rsid w:val="00CF2AD9"/>
    <w:rsid w:val="00CF2DD0"/>
    <w:rsid w:val="00CF2F75"/>
    <w:rsid w:val="00CF3191"/>
    <w:rsid w:val="00CF5518"/>
    <w:rsid w:val="00CF5BB0"/>
    <w:rsid w:val="00CF76D6"/>
    <w:rsid w:val="00D00796"/>
    <w:rsid w:val="00D01226"/>
    <w:rsid w:val="00D01428"/>
    <w:rsid w:val="00D016E2"/>
    <w:rsid w:val="00D017E9"/>
    <w:rsid w:val="00D023CC"/>
    <w:rsid w:val="00D02505"/>
    <w:rsid w:val="00D03320"/>
    <w:rsid w:val="00D04F63"/>
    <w:rsid w:val="00D0547B"/>
    <w:rsid w:val="00D0557B"/>
    <w:rsid w:val="00D07277"/>
    <w:rsid w:val="00D07A08"/>
    <w:rsid w:val="00D104AD"/>
    <w:rsid w:val="00D1108B"/>
    <w:rsid w:val="00D11120"/>
    <w:rsid w:val="00D116B3"/>
    <w:rsid w:val="00D1350A"/>
    <w:rsid w:val="00D1367F"/>
    <w:rsid w:val="00D13693"/>
    <w:rsid w:val="00D13A4C"/>
    <w:rsid w:val="00D13EBC"/>
    <w:rsid w:val="00D15059"/>
    <w:rsid w:val="00D15537"/>
    <w:rsid w:val="00D16027"/>
    <w:rsid w:val="00D173E1"/>
    <w:rsid w:val="00D17850"/>
    <w:rsid w:val="00D21793"/>
    <w:rsid w:val="00D21FCC"/>
    <w:rsid w:val="00D2364B"/>
    <w:rsid w:val="00D243DE"/>
    <w:rsid w:val="00D2504D"/>
    <w:rsid w:val="00D25155"/>
    <w:rsid w:val="00D2645D"/>
    <w:rsid w:val="00D26B3A"/>
    <w:rsid w:val="00D2701D"/>
    <w:rsid w:val="00D27253"/>
    <w:rsid w:val="00D27258"/>
    <w:rsid w:val="00D30EC9"/>
    <w:rsid w:val="00D30F60"/>
    <w:rsid w:val="00D31BE6"/>
    <w:rsid w:val="00D32278"/>
    <w:rsid w:val="00D326F3"/>
    <w:rsid w:val="00D32965"/>
    <w:rsid w:val="00D32FFB"/>
    <w:rsid w:val="00D336AB"/>
    <w:rsid w:val="00D341E6"/>
    <w:rsid w:val="00D343C2"/>
    <w:rsid w:val="00D34DC7"/>
    <w:rsid w:val="00D34EC4"/>
    <w:rsid w:val="00D3574B"/>
    <w:rsid w:val="00D35E37"/>
    <w:rsid w:val="00D363C6"/>
    <w:rsid w:val="00D373C3"/>
    <w:rsid w:val="00D3766E"/>
    <w:rsid w:val="00D403B5"/>
    <w:rsid w:val="00D40555"/>
    <w:rsid w:val="00D407D7"/>
    <w:rsid w:val="00D4164D"/>
    <w:rsid w:val="00D416D5"/>
    <w:rsid w:val="00D427D9"/>
    <w:rsid w:val="00D42B7E"/>
    <w:rsid w:val="00D45A82"/>
    <w:rsid w:val="00D46045"/>
    <w:rsid w:val="00D46ACB"/>
    <w:rsid w:val="00D46F85"/>
    <w:rsid w:val="00D4769A"/>
    <w:rsid w:val="00D50B37"/>
    <w:rsid w:val="00D51752"/>
    <w:rsid w:val="00D52B06"/>
    <w:rsid w:val="00D5454C"/>
    <w:rsid w:val="00D55222"/>
    <w:rsid w:val="00D56991"/>
    <w:rsid w:val="00D56DA3"/>
    <w:rsid w:val="00D57EB1"/>
    <w:rsid w:val="00D60B7C"/>
    <w:rsid w:val="00D61B83"/>
    <w:rsid w:val="00D6223C"/>
    <w:rsid w:val="00D624D3"/>
    <w:rsid w:val="00D62BB7"/>
    <w:rsid w:val="00D63F93"/>
    <w:rsid w:val="00D641BC"/>
    <w:rsid w:val="00D646E9"/>
    <w:rsid w:val="00D647EE"/>
    <w:rsid w:val="00D64B96"/>
    <w:rsid w:val="00D654A8"/>
    <w:rsid w:val="00D663F9"/>
    <w:rsid w:val="00D672B2"/>
    <w:rsid w:val="00D67938"/>
    <w:rsid w:val="00D67CD3"/>
    <w:rsid w:val="00D70995"/>
    <w:rsid w:val="00D70B47"/>
    <w:rsid w:val="00D7109B"/>
    <w:rsid w:val="00D729DD"/>
    <w:rsid w:val="00D72A5D"/>
    <w:rsid w:val="00D7487D"/>
    <w:rsid w:val="00D74D4E"/>
    <w:rsid w:val="00D74E48"/>
    <w:rsid w:val="00D75D01"/>
    <w:rsid w:val="00D75DC4"/>
    <w:rsid w:val="00D75E67"/>
    <w:rsid w:val="00D76CBB"/>
    <w:rsid w:val="00D7734C"/>
    <w:rsid w:val="00D7789B"/>
    <w:rsid w:val="00D8056E"/>
    <w:rsid w:val="00D80F0F"/>
    <w:rsid w:val="00D81D99"/>
    <w:rsid w:val="00D82A7C"/>
    <w:rsid w:val="00D82C7B"/>
    <w:rsid w:val="00D842B6"/>
    <w:rsid w:val="00D853D5"/>
    <w:rsid w:val="00D85777"/>
    <w:rsid w:val="00D858BC"/>
    <w:rsid w:val="00D85E0F"/>
    <w:rsid w:val="00D86071"/>
    <w:rsid w:val="00D903BA"/>
    <w:rsid w:val="00D906EA"/>
    <w:rsid w:val="00D91153"/>
    <w:rsid w:val="00D9170A"/>
    <w:rsid w:val="00D91955"/>
    <w:rsid w:val="00D933D6"/>
    <w:rsid w:val="00D93BB1"/>
    <w:rsid w:val="00D9423F"/>
    <w:rsid w:val="00D946E7"/>
    <w:rsid w:val="00D952BE"/>
    <w:rsid w:val="00D95370"/>
    <w:rsid w:val="00D9591F"/>
    <w:rsid w:val="00D95F5B"/>
    <w:rsid w:val="00D961F5"/>
    <w:rsid w:val="00D97B31"/>
    <w:rsid w:val="00DA29D8"/>
    <w:rsid w:val="00DA31E0"/>
    <w:rsid w:val="00DA5DC4"/>
    <w:rsid w:val="00DA66A0"/>
    <w:rsid w:val="00DA6C28"/>
    <w:rsid w:val="00DB00D9"/>
    <w:rsid w:val="00DB0D87"/>
    <w:rsid w:val="00DB0FA4"/>
    <w:rsid w:val="00DB1A3F"/>
    <w:rsid w:val="00DB25A4"/>
    <w:rsid w:val="00DB3863"/>
    <w:rsid w:val="00DB3AC4"/>
    <w:rsid w:val="00DB3FA5"/>
    <w:rsid w:val="00DB4556"/>
    <w:rsid w:val="00DB4ADB"/>
    <w:rsid w:val="00DB504D"/>
    <w:rsid w:val="00DB54A4"/>
    <w:rsid w:val="00DB5BEA"/>
    <w:rsid w:val="00DB5DB3"/>
    <w:rsid w:val="00DB6C80"/>
    <w:rsid w:val="00DB79C2"/>
    <w:rsid w:val="00DB7BB2"/>
    <w:rsid w:val="00DC0B09"/>
    <w:rsid w:val="00DC0E21"/>
    <w:rsid w:val="00DC0F8D"/>
    <w:rsid w:val="00DC16E1"/>
    <w:rsid w:val="00DC25DB"/>
    <w:rsid w:val="00DC2D09"/>
    <w:rsid w:val="00DC3244"/>
    <w:rsid w:val="00DC3B91"/>
    <w:rsid w:val="00DC4BF7"/>
    <w:rsid w:val="00DC52CF"/>
    <w:rsid w:val="00DC5577"/>
    <w:rsid w:val="00DC6C7F"/>
    <w:rsid w:val="00DC7E12"/>
    <w:rsid w:val="00DD0046"/>
    <w:rsid w:val="00DD068D"/>
    <w:rsid w:val="00DD1205"/>
    <w:rsid w:val="00DD1892"/>
    <w:rsid w:val="00DD1B22"/>
    <w:rsid w:val="00DD1D1D"/>
    <w:rsid w:val="00DD1FB4"/>
    <w:rsid w:val="00DD2943"/>
    <w:rsid w:val="00DD3796"/>
    <w:rsid w:val="00DD3BBF"/>
    <w:rsid w:val="00DD3EC8"/>
    <w:rsid w:val="00DD46C7"/>
    <w:rsid w:val="00DD4A8F"/>
    <w:rsid w:val="00DD4E4B"/>
    <w:rsid w:val="00DD5E6C"/>
    <w:rsid w:val="00DD6685"/>
    <w:rsid w:val="00DD7B5C"/>
    <w:rsid w:val="00DD7F5D"/>
    <w:rsid w:val="00DE07C7"/>
    <w:rsid w:val="00DE0A46"/>
    <w:rsid w:val="00DE0EF3"/>
    <w:rsid w:val="00DE2050"/>
    <w:rsid w:val="00DE21DD"/>
    <w:rsid w:val="00DE27E9"/>
    <w:rsid w:val="00DE2D1A"/>
    <w:rsid w:val="00DE3845"/>
    <w:rsid w:val="00DE3FB1"/>
    <w:rsid w:val="00DE431A"/>
    <w:rsid w:val="00DE4BCB"/>
    <w:rsid w:val="00DE5B9A"/>
    <w:rsid w:val="00DE5C77"/>
    <w:rsid w:val="00DE6639"/>
    <w:rsid w:val="00DE6DF1"/>
    <w:rsid w:val="00DE6DF4"/>
    <w:rsid w:val="00DE7A67"/>
    <w:rsid w:val="00DE7A9E"/>
    <w:rsid w:val="00DF00B3"/>
    <w:rsid w:val="00DF1050"/>
    <w:rsid w:val="00DF13B2"/>
    <w:rsid w:val="00DF1A58"/>
    <w:rsid w:val="00DF1CC5"/>
    <w:rsid w:val="00DF1E70"/>
    <w:rsid w:val="00DF22C0"/>
    <w:rsid w:val="00DF42E6"/>
    <w:rsid w:val="00DF5365"/>
    <w:rsid w:val="00DF5CDA"/>
    <w:rsid w:val="00DF6B7C"/>
    <w:rsid w:val="00DF6CEA"/>
    <w:rsid w:val="00DF6F0B"/>
    <w:rsid w:val="00DF78C2"/>
    <w:rsid w:val="00DF7CA4"/>
    <w:rsid w:val="00E00308"/>
    <w:rsid w:val="00E00585"/>
    <w:rsid w:val="00E008B8"/>
    <w:rsid w:val="00E01047"/>
    <w:rsid w:val="00E01D8F"/>
    <w:rsid w:val="00E020B6"/>
    <w:rsid w:val="00E02C2C"/>
    <w:rsid w:val="00E0353A"/>
    <w:rsid w:val="00E04305"/>
    <w:rsid w:val="00E048BF"/>
    <w:rsid w:val="00E05FFA"/>
    <w:rsid w:val="00E067C9"/>
    <w:rsid w:val="00E0736C"/>
    <w:rsid w:val="00E07871"/>
    <w:rsid w:val="00E103DA"/>
    <w:rsid w:val="00E10447"/>
    <w:rsid w:val="00E10BF8"/>
    <w:rsid w:val="00E10CDC"/>
    <w:rsid w:val="00E11E0D"/>
    <w:rsid w:val="00E11E58"/>
    <w:rsid w:val="00E1211F"/>
    <w:rsid w:val="00E12CCC"/>
    <w:rsid w:val="00E12D39"/>
    <w:rsid w:val="00E12DCB"/>
    <w:rsid w:val="00E1351D"/>
    <w:rsid w:val="00E13E49"/>
    <w:rsid w:val="00E14085"/>
    <w:rsid w:val="00E146CB"/>
    <w:rsid w:val="00E1495C"/>
    <w:rsid w:val="00E15782"/>
    <w:rsid w:val="00E15E59"/>
    <w:rsid w:val="00E1715E"/>
    <w:rsid w:val="00E17169"/>
    <w:rsid w:val="00E17339"/>
    <w:rsid w:val="00E17DA8"/>
    <w:rsid w:val="00E17F1A"/>
    <w:rsid w:val="00E20233"/>
    <w:rsid w:val="00E20329"/>
    <w:rsid w:val="00E211DE"/>
    <w:rsid w:val="00E21456"/>
    <w:rsid w:val="00E21AE2"/>
    <w:rsid w:val="00E224EE"/>
    <w:rsid w:val="00E227F9"/>
    <w:rsid w:val="00E23BE4"/>
    <w:rsid w:val="00E24601"/>
    <w:rsid w:val="00E247B5"/>
    <w:rsid w:val="00E24C89"/>
    <w:rsid w:val="00E24D63"/>
    <w:rsid w:val="00E252E4"/>
    <w:rsid w:val="00E253F0"/>
    <w:rsid w:val="00E25B4C"/>
    <w:rsid w:val="00E26B75"/>
    <w:rsid w:val="00E270C5"/>
    <w:rsid w:val="00E2732D"/>
    <w:rsid w:val="00E27578"/>
    <w:rsid w:val="00E276E7"/>
    <w:rsid w:val="00E30293"/>
    <w:rsid w:val="00E30D0A"/>
    <w:rsid w:val="00E3171A"/>
    <w:rsid w:val="00E31BAC"/>
    <w:rsid w:val="00E32134"/>
    <w:rsid w:val="00E3276E"/>
    <w:rsid w:val="00E32BAD"/>
    <w:rsid w:val="00E33831"/>
    <w:rsid w:val="00E34239"/>
    <w:rsid w:val="00E34D9C"/>
    <w:rsid w:val="00E35AA0"/>
    <w:rsid w:val="00E35C2F"/>
    <w:rsid w:val="00E36862"/>
    <w:rsid w:val="00E37B1D"/>
    <w:rsid w:val="00E40ECB"/>
    <w:rsid w:val="00E41533"/>
    <w:rsid w:val="00E419B1"/>
    <w:rsid w:val="00E41D6A"/>
    <w:rsid w:val="00E42A32"/>
    <w:rsid w:val="00E43DE3"/>
    <w:rsid w:val="00E44523"/>
    <w:rsid w:val="00E44C4E"/>
    <w:rsid w:val="00E44C69"/>
    <w:rsid w:val="00E451E8"/>
    <w:rsid w:val="00E45708"/>
    <w:rsid w:val="00E45909"/>
    <w:rsid w:val="00E45F86"/>
    <w:rsid w:val="00E47231"/>
    <w:rsid w:val="00E505D6"/>
    <w:rsid w:val="00E51DA8"/>
    <w:rsid w:val="00E52CD9"/>
    <w:rsid w:val="00E53EC7"/>
    <w:rsid w:val="00E54577"/>
    <w:rsid w:val="00E5461F"/>
    <w:rsid w:val="00E546E1"/>
    <w:rsid w:val="00E5478B"/>
    <w:rsid w:val="00E54F5E"/>
    <w:rsid w:val="00E555EE"/>
    <w:rsid w:val="00E55E6B"/>
    <w:rsid w:val="00E5627D"/>
    <w:rsid w:val="00E56CE2"/>
    <w:rsid w:val="00E57115"/>
    <w:rsid w:val="00E575B3"/>
    <w:rsid w:val="00E57E41"/>
    <w:rsid w:val="00E60B62"/>
    <w:rsid w:val="00E60B81"/>
    <w:rsid w:val="00E617CF"/>
    <w:rsid w:val="00E61812"/>
    <w:rsid w:val="00E6196C"/>
    <w:rsid w:val="00E61AE8"/>
    <w:rsid w:val="00E6227A"/>
    <w:rsid w:val="00E6329B"/>
    <w:rsid w:val="00E638D6"/>
    <w:rsid w:val="00E66C4A"/>
    <w:rsid w:val="00E66E2E"/>
    <w:rsid w:val="00E674EE"/>
    <w:rsid w:val="00E67C86"/>
    <w:rsid w:val="00E70877"/>
    <w:rsid w:val="00E70A49"/>
    <w:rsid w:val="00E70A97"/>
    <w:rsid w:val="00E71449"/>
    <w:rsid w:val="00E73022"/>
    <w:rsid w:val="00E73743"/>
    <w:rsid w:val="00E73792"/>
    <w:rsid w:val="00E74D18"/>
    <w:rsid w:val="00E74FC0"/>
    <w:rsid w:val="00E76C76"/>
    <w:rsid w:val="00E7774C"/>
    <w:rsid w:val="00E7791B"/>
    <w:rsid w:val="00E80006"/>
    <w:rsid w:val="00E80754"/>
    <w:rsid w:val="00E81C27"/>
    <w:rsid w:val="00E82C5E"/>
    <w:rsid w:val="00E8429B"/>
    <w:rsid w:val="00E84769"/>
    <w:rsid w:val="00E84957"/>
    <w:rsid w:val="00E84FB5"/>
    <w:rsid w:val="00E851DE"/>
    <w:rsid w:val="00E8569F"/>
    <w:rsid w:val="00E865FA"/>
    <w:rsid w:val="00E866E7"/>
    <w:rsid w:val="00E87427"/>
    <w:rsid w:val="00E8799D"/>
    <w:rsid w:val="00E87C51"/>
    <w:rsid w:val="00E9152D"/>
    <w:rsid w:val="00E91589"/>
    <w:rsid w:val="00E9248F"/>
    <w:rsid w:val="00E92E0D"/>
    <w:rsid w:val="00E92E76"/>
    <w:rsid w:val="00E934D8"/>
    <w:rsid w:val="00E94153"/>
    <w:rsid w:val="00E947CB"/>
    <w:rsid w:val="00E96CE1"/>
    <w:rsid w:val="00E97D91"/>
    <w:rsid w:val="00EA01A4"/>
    <w:rsid w:val="00EA1411"/>
    <w:rsid w:val="00EA18E6"/>
    <w:rsid w:val="00EA1E12"/>
    <w:rsid w:val="00EA243B"/>
    <w:rsid w:val="00EA2BB2"/>
    <w:rsid w:val="00EA3840"/>
    <w:rsid w:val="00EA5380"/>
    <w:rsid w:val="00EA5560"/>
    <w:rsid w:val="00EA559A"/>
    <w:rsid w:val="00EA66FC"/>
    <w:rsid w:val="00EA6D83"/>
    <w:rsid w:val="00EA7100"/>
    <w:rsid w:val="00EA73CB"/>
    <w:rsid w:val="00EA7D13"/>
    <w:rsid w:val="00EB0CB6"/>
    <w:rsid w:val="00EB1F2C"/>
    <w:rsid w:val="00EB2A66"/>
    <w:rsid w:val="00EB358D"/>
    <w:rsid w:val="00EB379C"/>
    <w:rsid w:val="00EB4059"/>
    <w:rsid w:val="00EB4E01"/>
    <w:rsid w:val="00EB53EC"/>
    <w:rsid w:val="00EB5EA9"/>
    <w:rsid w:val="00EB6981"/>
    <w:rsid w:val="00EB6C1C"/>
    <w:rsid w:val="00EB715A"/>
    <w:rsid w:val="00EC0065"/>
    <w:rsid w:val="00EC0287"/>
    <w:rsid w:val="00EC0A2D"/>
    <w:rsid w:val="00EC1039"/>
    <w:rsid w:val="00EC1190"/>
    <w:rsid w:val="00EC36F7"/>
    <w:rsid w:val="00EC3CF2"/>
    <w:rsid w:val="00EC418A"/>
    <w:rsid w:val="00EC69F5"/>
    <w:rsid w:val="00EC6B06"/>
    <w:rsid w:val="00EC72E7"/>
    <w:rsid w:val="00EC75EC"/>
    <w:rsid w:val="00EC7CA2"/>
    <w:rsid w:val="00ED02B5"/>
    <w:rsid w:val="00ED0C8E"/>
    <w:rsid w:val="00ED22F2"/>
    <w:rsid w:val="00ED3450"/>
    <w:rsid w:val="00ED444E"/>
    <w:rsid w:val="00ED4F7D"/>
    <w:rsid w:val="00ED6024"/>
    <w:rsid w:val="00ED6FEE"/>
    <w:rsid w:val="00ED72FD"/>
    <w:rsid w:val="00EE0671"/>
    <w:rsid w:val="00EE0E44"/>
    <w:rsid w:val="00EE0E84"/>
    <w:rsid w:val="00EE1FBE"/>
    <w:rsid w:val="00EE45D4"/>
    <w:rsid w:val="00EE5797"/>
    <w:rsid w:val="00EE68F0"/>
    <w:rsid w:val="00EE7082"/>
    <w:rsid w:val="00EE76D6"/>
    <w:rsid w:val="00EF044A"/>
    <w:rsid w:val="00EF10A3"/>
    <w:rsid w:val="00EF1B49"/>
    <w:rsid w:val="00EF272E"/>
    <w:rsid w:val="00EF2A8C"/>
    <w:rsid w:val="00EF2AF2"/>
    <w:rsid w:val="00EF3436"/>
    <w:rsid w:val="00EF3899"/>
    <w:rsid w:val="00EF3986"/>
    <w:rsid w:val="00EF41AA"/>
    <w:rsid w:val="00EF4497"/>
    <w:rsid w:val="00EF4C6D"/>
    <w:rsid w:val="00EF50BB"/>
    <w:rsid w:val="00EF51CC"/>
    <w:rsid w:val="00EF53AA"/>
    <w:rsid w:val="00EF559E"/>
    <w:rsid w:val="00EF68E5"/>
    <w:rsid w:val="00EF68F9"/>
    <w:rsid w:val="00EF70AC"/>
    <w:rsid w:val="00EF7302"/>
    <w:rsid w:val="00EF7378"/>
    <w:rsid w:val="00EF7F93"/>
    <w:rsid w:val="00F01392"/>
    <w:rsid w:val="00F022FE"/>
    <w:rsid w:val="00F0234F"/>
    <w:rsid w:val="00F02E0C"/>
    <w:rsid w:val="00F02F07"/>
    <w:rsid w:val="00F03247"/>
    <w:rsid w:val="00F037B1"/>
    <w:rsid w:val="00F04782"/>
    <w:rsid w:val="00F05707"/>
    <w:rsid w:val="00F061A4"/>
    <w:rsid w:val="00F07381"/>
    <w:rsid w:val="00F079DD"/>
    <w:rsid w:val="00F102CD"/>
    <w:rsid w:val="00F10C94"/>
    <w:rsid w:val="00F10C95"/>
    <w:rsid w:val="00F121A7"/>
    <w:rsid w:val="00F126D3"/>
    <w:rsid w:val="00F14E00"/>
    <w:rsid w:val="00F155FA"/>
    <w:rsid w:val="00F15D0F"/>
    <w:rsid w:val="00F15D6B"/>
    <w:rsid w:val="00F16322"/>
    <w:rsid w:val="00F167C0"/>
    <w:rsid w:val="00F168F9"/>
    <w:rsid w:val="00F20485"/>
    <w:rsid w:val="00F205AC"/>
    <w:rsid w:val="00F20EF2"/>
    <w:rsid w:val="00F21C0C"/>
    <w:rsid w:val="00F23A46"/>
    <w:rsid w:val="00F24133"/>
    <w:rsid w:val="00F24F8A"/>
    <w:rsid w:val="00F24F9C"/>
    <w:rsid w:val="00F2612F"/>
    <w:rsid w:val="00F274A5"/>
    <w:rsid w:val="00F307A3"/>
    <w:rsid w:val="00F315A7"/>
    <w:rsid w:val="00F324AA"/>
    <w:rsid w:val="00F328E3"/>
    <w:rsid w:val="00F336C2"/>
    <w:rsid w:val="00F336D6"/>
    <w:rsid w:val="00F3385E"/>
    <w:rsid w:val="00F33E5D"/>
    <w:rsid w:val="00F34F41"/>
    <w:rsid w:val="00F3569A"/>
    <w:rsid w:val="00F35A8C"/>
    <w:rsid w:val="00F35E63"/>
    <w:rsid w:val="00F36208"/>
    <w:rsid w:val="00F37219"/>
    <w:rsid w:val="00F37F62"/>
    <w:rsid w:val="00F40509"/>
    <w:rsid w:val="00F4062A"/>
    <w:rsid w:val="00F40918"/>
    <w:rsid w:val="00F409ED"/>
    <w:rsid w:val="00F40CB8"/>
    <w:rsid w:val="00F416B0"/>
    <w:rsid w:val="00F425A2"/>
    <w:rsid w:val="00F42936"/>
    <w:rsid w:val="00F42A4E"/>
    <w:rsid w:val="00F42F59"/>
    <w:rsid w:val="00F43402"/>
    <w:rsid w:val="00F442B2"/>
    <w:rsid w:val="00F4481E"/>
    <w:rsid w:val="00F4529B"/>
    <w:rsid w:val="00F45CE1"/>
    <w:rsid w:val="00F4636F"/>
    <w:rsid w:val="00F46BF1"/>
    <w:rsid w:val="00F4727A"/>
    <w:rsid w:val="00F473D2"/>
    <w:rsid w:val="00F47B5F"/>
    <w:rsid w:val="00F503A4"/>
    <w:rsid w:val="00F50DBD"/>
    <w:rsid w:val="00F51D31"/>
    <w:rsid w:val="00F520A9"/>
    <w:rsid w:val="00F52284"/>
    <w:rsid w:val="00F524A2"/>
    <w:rsid w:val="00F534B9"/>
    <w:rsid w:val="00F53582"/>
    <w:rsid w:val="00F53DC6"/>
    <w:rsid w:val="00F542B9"/>
    <w:rsid w:val="00F5548A"/>
    <w:rsid w:val="00F556E6"/>
    <w:rsid w:val="00F55CDE"/>
    <w:rsid w:val="00F56A3D"/>
    <w:rsid w:val="00F575C3"/>
    <w:rsid w:val="00F6065F"/>
    <w:rsid w:val="00F60AD5"/>
    <w:rsid w:val="00F60D72"/>
    <w:rsid w:val="00F61530"/>
    <w:rsid w:val="00F615F3"/>
    <w:rsid w:val="00F623F6"/>
    <w:rsid w:val="00F6298B"/>
    <w:rsid w:val="00F6304C"/>
    <w:rsid w:val="00F64412"/>
    <w:rsid w:val="00F6447C"/>
    <w:rsid w:val="00F646F1"/>
    <w:rsid w:val="00F65329"/>
    <w:rsid w:val="00F65BC0"/>
    <w:rsid w:val="00F67264"/>
    <w:rsid w:val="00F7002F"/>
    <w:rsid w:val="00F70621"/>
    <w:rsid w:val="00F7084C"/>
    <w:rsid w:val="00F7123B"/>
    <w:rsid w:val="00F71378"/>
    <w:rsid w:val="00F72753"/>
    <w:rsid w:val="00F728DB"/>
    <w:rsid w:val="00F72CCC"/>
    <w:rsid w:val="00F73E77"/>
    <w:rsid w:val="00F75037"/>
    <w:rsid w:val="00F759DF"/>
    <w:rsid w:val="00F76212"/>
    <w:rsid w:val="00F80528"/>
    <w:rsid w:val="00F808D9"/>
    <w:rsid w:val="00F828E5"/>
    <w:rsid w:val="00F8408F"/>
    <w:rsid w:val="00F84B9A"/>
    <w:rsid w:val="00F850FB"/>
    <w:rsid w:val="00F85710"/>
    <w:rsid w:val="00F86237"/>
    <w:rsid w:val="00F86F65"/>
    <w:rsid w:val="00F8793A"/>
    <w:rsid w:val="00F906EB"/>
    <w:rsid w:val="00F907F3"/>
    <w:rsid w:val="00F90A63"/>
    <w:rsid w:val="00F925D6"/>
    <w:rsid w:val="00F932D9"/>
    <w:rsid w:val="00F93AC3"/>
    <w:rsid w:val="00F957AB"/>
    <w:rsid w:val="00F95EA8"/>
    <w:rsid w:val="00F96B8C"/>
    <w:rsid w:val="00F9736E"/>
    <w:rsid w:val="00FA011A"/>
    <w:rsid w:val="00FA0268"/>
    <w:rsid w:val="00FA0DDF"/>
    <w:rsid w:val="00FA113C"/>
    <w:rsid w:val="00FA2617"/>
    <w:rsid w:val="00FA33E6"/>
    <w:rsid w:val="00FA386B"/>
    <w:rsid w:val="00FA4033"/>
    <w:rsid w:val="00FA4885"/>
    <w:rsid w:val="00FA55A4"/>
    <w:rsid w:val="00FA5DB5"/>
    <w:rsid w:val="00FA64B8"/>
    <w:rsid w:val="00FA64BE"/>
    <w:rsid w:val="00FA7133"/>
    <w:rsid w:val="00FA71D7"/>
    <w:rsid w:val="00FA770D"/>
    <w:rsid w:val="00FB0547"/>
    <w:rsid w:val="00FB0BA6"/>
    <w:rsid w:val="00FB15C1"/>
    <w:rsid w:val="00FB178E"/>
    <w:rsid w:val="00FB1902"/>
    <w:rsid w:val="00FB23E0"/>
    <w:rsid w:val="00FB2A03"/>
    <w:rsid w:val="00FB2AAD"/>
    <w:rsid w:val="00FB2CA2"/>
    <w:rsid w:val="00FB53B1"/>
    <w:rsid w:val="00FB5709"/>
    <w:rsid w:val="00FB61CB"/>
    <w:rsid w:val="00FB69BE"/>
    <w:rsid w:val="00FC1544"/>
    <w:rsid w:val="00FC15DA"/>
    <w:rsid w:val="00FC1D88"/>
    <w:rsid w:val="00FC32E7"/>
    <w:rsid w:val="00FC3E12"/>
    <w:rsid w:val="00FC4B88"/>
    <w:rsid w:val="00FC78A1"/>
    <w:rsid w:val="00FD006E"/>
    <w:rsid w:val="00FD04C2"/>
    <w:rsid w:val="00FD13E0"/>
    <w:rsid w:val="00FD241E"/>
    <w:rsid w:val="00FD411E"/>
    <w:rsid w:val="00FD44B2"/>
    <w:rsid w:val="00FD4815"/>
    <w:rsid w:val="00FD5637"/>
    <w:rsid w:val="00FD68A9"/>
    <w:rsid w:val="00FD77F2"/>
    <w:rsid w:val="00FD7D59"/>
    <w:rsid w:val="00FE034E"/>
    <w:rsid w:val="00FE11E8"/>
    <w:rsid w:val="00FE1705"/>
    <w:rsid w:val="00FE1BFB"/>
    <w:rsid w:val="00FE1FDC"/>
    <w:rsid w:val="00FE22FF"/>
    <w:rsid w:val="00FE2701"/>
    <w:rsid w:val="00FE2ACE"/>
    <w:rsid w:val="00FE2F54"/>
    <w:rsid w:val="00FE3265"/>
    <w:rsid w:val="00FE387D"/>
    <w:rsid w:val="00FE3FA3"/>
    <w:rsid w:val="00FE5035"/>
    <w:rsid w:val="00FF144F"/>
    <w:rsid w:val="00FF262E"/>
    <w:rsid w:val="00FF27A5"/>
    <w:rsid w:val="00FF2C24"/>
    <w:rsid w:val="00FF3DDE"/>
    <w:rsid w:val="00FF5D4D"/>
    <w:rsid w:val="00FF5DF0"/>
    <w:rsid w:val="00FF6AF2"/>
    <w:rsid w:val="00FF6FAB"/>
    <w:rsid w:val="065B8924"/>
    <w:rsid w:val="42F89211"/>
    <w:rsid w:val="495433DD"/>
    <w:rsid w:val="5B9CADDB"/>
    <w:rsid w:val="5F13557C"/>
    <w:rsid w:val="5FB696C8"/>
    <w:rsid w:val="62358558"/>
    <w:rsid w:val="78736F8E"/>
    <w:rsid w:val="7CC848CD"/>
    <w:rsid w:val="7CE6A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B32C"/>
  <w15:docId w15:val="{1DF55371-473E-4D88-8081-6BECBBE8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4BE"/>
    <w:rPr>
      <w:sz w:val="24"/>
      <w:szCs w:val="24"/>
    </w:rPr>
  </w:style>
  <w:style w:type="paragraph" w:styleId="Heading1">
    <w:name w:val="heading 1"/>
    <w:basedOn w:val="Normal"/>
    <w:next w:val="Normal"/>
    <w:link w:val="Heading1Char"/>
    <w:uiPriority w:val="9"/>
    <w:qFormat/>
    <w:rsid w:val="0037016F"/>
    <w:pPr>
      <w:keepNext/>
      <w:suppressAutoHyphens/>
      <w:ind w:left="2520" w:firstLine="504"/>
      <w:outlineLvl w:val="0"/>
    </w:pPr>
  </w:style>
  <w:style w:type="paragraph" w:styleId="Heading2">
    <w:name w:val="heading 2"/>
    <w:aliases w:val="Heading 2 Char"/>
    <w:basedOn w:val="Normal"/>
    <w:next w:val="Normal"/>
    <w:link w:val="Heading2Char1"/>
    <w:uiPriority w:val="9"/>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b/>
      <w:lang w:val="x-none" w:eastAsia="x-none"/>
    </w:rPr>
  </w:style>
  <w:style w:type="paragraph" w:styleId="Heading3">
    <w:name w:val="heading 3"/>
    <w:aliases w:val="Heading 3 Char1,Heading 3 Char Char"/>
    <w:basedOn w:val="Normal"/>
    <w:next w:val="Normal"/>
    <w:link w:val="Heading3Char"/>
    <w:qFormat/>
    <w:rsid w:val="00CC012E"/>
    <w:pPr>
      <w:keepNext/>
      <w:numPr>
        <w:numId w:val="54"/>
      </w:numPr>
      <w:tabs>
        <w:tab w:val="left" w:pos="-1440"/>
        <w:tab w:val="left" w:pos="-720"/>
      </w:tabs>
      <w:outlineLvl w:val="2"/>
    </w:pPr>
    <w:rPr>
      <w:rFonts w:asciiTheme="minorHAnsi" w:hAnsiTheme="minorHAnsi"/>
      <w:b/>
      <w:sz w:val="28"/>
      <w:szCs w:val="28"/>
      <w:lang w:val="x-none" w:eastAsia="x-none"/>
    </w:rPr>
  </w:style>
  <w:style w:type="paragraph" w:styleId="Heading4">
    <w:name w:val="heading 4"/>
    <w:basedOn w:val="Normal"/>
    <w:next w:val="Normal"/>
    <w:link w:val="Heading4Char"/>
    <w:uiPriority w:val="9"/>
    <w:qFormat/>
    <w:rsid w:val="003E6880"/>
    <w:pPr>
      <w:keepNext/>
      <w:tabs>
        <w:tab w:val="left" w:pos="-1440"/>
        <w:tab w:val="left" w:pos="-720"/>
      </w:tabs>
      <w:ind w:left="180"/>
      <w:jc w:val="both"/>
      <w:outlineLvl w:val="3"/>
    </w:pPr>
    <w:rPr>
      <w:rFonts w:asciiTheme="minorHAnsi" w:hAnsiTheme="minorHAnsi"/>
      <w:b/>
      <w:bCs/>
      <w:lang w:eastAsia="x-none"/>
    </w:rPr>
  </w:style>
  <w:style w:type="paragraph" w:styleId="Heading5">
    <w:name w:val="heading 5"/>
    <w:basedOn w:val="Heading4"/>
    <w:next w:val="Normal"/>
    <w:link w:val="Heading5Char1"/>
    <w:qFormat/>
    <w:rsid w:val="00705B90"/>
    <w:pPr>
      <w:numPr>
        <w:numId w:val="61"/>
      </w:numPr>
      <w:outlineLvl w:val="4"/>
    </w:pPr>
  </w:style>
  <w:style w:type="paragraph" w:styleId="Heading6">
    <w:name w:val="heading 6"/>
    <w:basedOn w:val="Normal"/>
    <w:next w:val="Normal"/>
    <w:qFormat/>
    <w:rsid w:val="0037016F"/>
    <w:pPr>
      <w:spacing w:before="240" w:after="60"/>
      <w:outlineLvl w:val="5"/>
    </w:pPr>
    <w:rPr>
      <w:b/>
      <w:bCs/>
      <w:snapToGrid w:val="0"/>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jc w:val="center"/>
      <w:outlineLvl w:val="7"/>
    </w:pPr>
    <w:rPr>
      <w:b/>
      <w:bCs/>
      <w:snapToGrid w:val="0"/>
    </w:rPr>
  </w:style>
  <w:style w:type="paragraph" w:styleId="Heading9">
    <w:name w:val="heading 9"/>
    <w:basedOn w:val="Normal"/>
    <w:next w:val="Normal"/>
    <w:link w:val="Heading9Char"/>
    <w:qFormat/>
    <w:rsid w:val="0037016F"/>
    <w:pPr>
      <w:keepNext/>
      <w:tabs>
        <w:tab w:val="left" w:pos="-270"/>
        <w:tab w:val="left" w:pos="0"/>
        <w:tab w:val="left" w:pos="450"/>
        <w:tab w:val="decimal" w:pos="3330"/>
        <w:tab w:val="right" w:pos="9090"/>
      </w:tabs>
      <w:spacing w:line="288" w:lineRule="exact"/>
      <w:ind w:left="9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7016F"/>
  </w:style>
  <w:style w:type="paragraph" w:styleId="Caption">
    <w:name w:val="caption"/>
    <w:basedOn w:val="Normal"/>
    <w:next w:val="Normal"/>
    <w:qFormat/>
    <w:rsid w:val="0037016F"/>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sz w:val="22"/>
      <w:lang w:val="x-none" w:eastAsia="x-none"/>
    </w:rPr>
  </w:style>
  <w:style w:type="paragraph" w:styleId="BodyTextIndent2">
    <w:name w:val="Body Text Indent 2"/>
    <w:basedOn w:val="Normal"/>
    <w:link w:val="BodyTextIndent2Char"/>
    <w:rsid w:val="0037016F"/>
    <w:pPr>
      <w:tabs>
        <w:tab w:val="left" w:pos="-180"/>
      </w:tabs>
      <w:suppressAutoHyphens/>
      <w:ind w:left="2160" w:hanging="2160"/>
    </w:pPr>
    <w:rPr>
      <w:sz w:val="22"/>
    </w:rPr>
  </w:style>
  <w:style w:type="paragraph" w:styleId="BodyText">
    <w:name w:val="Body Text"/>
    <w:basedOn w:val="Normal"/>
    <w:link w:val="BodyTextChar"/>
    <w:rsid w:val="0037016F"/>
    <w:pPr>
      <w:tabs>
        <w:tab w:val="left" w:pos="0"/>
      </w:tabs>
      <w:suppressAutoHyphens/>
    </w:pPr>
    <w:rPr>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sz w:val="22"/>
    </w:rPr>
  </w:style>
  <w:style w:type="paragraph" w:styleId="BodyText2">
    <w:name w:val="Body Text 2"/>
    <w:basedOn w:val="Normal"/>
    <w:link w:val="BodyText2Char"/>
    <w:rsid w:val="0037016F"/>
    <w:pPr>
      <w:jc w:val="both"/>
    </w:pPr>
    <w:rPr>
      <w:sz w:val="22"/>
    </w:rPr>
  </w:style>
  <w:style w:type="character" w:styleId="Hyperlink">
    <w:name w:val="Hyperlink"/>
    <w:uiPriority w:val="99"/>
    <w:rsid w:val="0037016F"/>
    <w:rPr>
      <w:color w:val="0000FF"/>
      <w:u w:val="single"/>
    </w:rPr>
  </w:style>
  <w:style w:type="paragraph" w:styleId="BalloonText">
    <w:name w:val="Balloon Text"/>
    <w:basedOn w:val="Normal"/>
    <w:link w:val="BalloonTextChar"/>
    <w:uiPriority w:val="99"/>
    <w:semiHidden/>
    <w:rsid w:val="0037016F"/>
    <w:rPr>
      <w:rFonts w:ascii="Tahoma" w:hAnsi="Tahoma" w:cs="Tahoma"/>
      <w:sz w:val="16"/>
      <w:szCs w:val="16"/>
    </w:rPr>
  </w:style>
  <w:style w:type="paragraph" w:styleId="Footer">
    <w:name w:val="footer"/>
    <w:basedOn w:val="Normal"/>
    <w:link w:val="FooterChar"/>
    <w:uiPriority w:val="99"/>
    <w:rsid w:val="0037016F"/>
    <w:pPr>
      <w:tabs>
        <w:tab w:val="center" w:pos="4320"/>
        <w:tab w:val="right" w:pos="8640"/>
      </w:tabs>
    </w:pPr>
    <w:rPr>
      <w:rFonts w:ascii="Courier" w:hAnsi="Courier"/>
    </w:rPr>
  </w:style>
  <w:style w:type="paragraph" w:styleId="BodyText3">
    <w:name w:val="Body Text 3"/>
    <w:basedOn w:val="Normal"/>
    <w:link w:val="BodyText3Char"/>
    <w:rsid w:val="0037016F"/>
    <w:pPr>
      <w:autoSpaceDE w:val="0"/>
      <w:autoSpaceDN w:val="0"/>
      <w:adjustRightInd w:val="0"/>
      <w:jc w:val="both"/>
    </w:pPr>
    <w:rPr>
      <w:b/>
      <w:bCs/>
      <w:snapToGrid w:val="0"/>
    </w:rPr>
  </w:style>
  <w:style w:type="character" w:styleId="FollowedHyperlink">
    <w:name w:val="FollowedHyperlink"/>
    <w:uiPriority w:val="99"/>
    <w:rsid w:val="0037016F"/>
    <w:rPr>
      <w:color w:val="800080"/>
      <w:u w:val="single"/>
    </w:rPr>
  </w:style>
  <w:style w:type="paragraph" w:styleId="ListBullet">
    <w:name w:val="List Bullet"/>
    <w:basedOn w:val="Normal"/>
    <w:autoRedefine/>
    <w:rsid w:val="0037016F"/>
    <w:pPr>
      <w:numPr>
        <w:numId w:val="2"/>
      </w:numPr>
    </w:pPr>
    <w:rPr>
      <w:snapToGrid w:val="0"/>
    </w:rPr>
  </w:style>
  <w:style w:type="paragraph" w:styleId="ListBullet2">
    <w:name w:val="List Bullet 2"/>
    <w:basedOn w:val="Normal"/>
    <w:autoRedefine/>
    <w:rsid w:val="0037016F"/>
    <w:pPr>
      <w:numPr>
        <w:numId w:val="3"/>
      </w:numPr>
    </w:pPr>
    <w:rPr>
      <w:snapToGrid w:val="0"/>
    </w:rPr>
  </w:style>
  <w:style w:type="paragraph" w:styleId="ListBullet3">
    <w:name w:val="List Bullet 3"/>
    <w:basedOn w:val="Normal"/>
    <w:autoRedefine/>
    <w:rsid w:val="0037016F"/>
    <w:pPr>
      <w:numPr>
        <w:numId w:val="4"/>
      </w:numPr>
    </w:pPr>
    <w:rPr>
      <w:snapToGrid w:val="0"/>
    </w:rPr>
  </w:style>
  <w:style w:type="paragraph" w:styleId="ListBullet4">
    <w:name w:val="List Bullet 4"/>
    <w:basedOn w:val="Normal"/>
    <w:autoRedefine/>
    <w:rsid w:val="0037016F"/>
    <w:pPr>
      <w:numPr>
        <w:numId w:val="5"/>
      </w:numPr>
    </w:pPr>
    <w:rPr>
      <w:snapToGrid w:val="0"/>
    </w:rPr>
  </w:style>
  <w:style w:type="paragraph" w:styleId="ListBullet5">
    <w:name w:val="List Bullet 5"/>
    <w:basedOn w:val="Normal"/>
    <w:autoRedefine/>
    <w:rsid w:val="0037016F"/>
    <w:pPr>
      <w:numPr>
        <w:numId w:val="6"/>
      </w:numPr>
    </w:pPr>
    <w:rPr>
      <w:snapToGrid w:val="0"/>
    </w:rPr>
  </w:style>
  <w:style w:type="paragraph" w:styleId="ListNumber">
    <w:name w:val="List Number"/>
    <w:basedOn w:val="Normal"/>
    <w:rsid w:val="0037016F"/>
    <w:pPr>
      <w:numPr>
        <w:numId w:val="7"/>
      </w:numPr>
    </w:pPr>
    <w:rPr>
      <w:snapToGrid w:val="0"/>
    </w:rPr>
  </w:style>
  <w:style w:type="paragraph" w:styleId="ListNumber2">
    <w:name w:val="List Number 2"/>
    <w:basedOn w:val="Normal"/>
    <w:rsid w:val="0037016F"/>
    <w:pPr>
      <w:numPr>
        <w:numId w:val="8"/>
      </w:numPr>
    </w:pPr>
    <w:rPr>
      <w:snapToGrid w:val="0"/>
    </w:rPr>
  </w:style>
  <w:style w:type="paragraph" w:styleId="ListNumber3">
    <w:name w:val="List Number 3"/>
    <w:basedOn w:val="Normal"/>
    <w:rsid w:val="0037016F"/>
    <w:pPr>
      <w:numPr>
        <w:numId w:val="9"/>
      </w:numPr>
    </w:pPr>
    <w:rPr>
      <w:snapToGrid w:val="0"/>
    </w:rPr>
  </w:style>
  <w:style w:type="paragraph" w:styleId="ListNumber4">
    <w:name w:val="List Number 4"/>
    <w:basedOn w:val="Normal"/>
    <w:rsid w:val="0037016F"/>
    <w:pPr>
      <w:numPr>
        <w:numId w:val="10"/>
      </w:numPr>
    </w:pPr>
    <w:rPr>
      <w:snapToGrid w:val="0"/>
    </w:rPr>
  </w:style>
  <w:style w:type="paragraph" w:styleId="ListNumber5">
    <w:name w:val="List Number 5"/>
    <w:basedOn w:val="Normal"/>
    <w:rsid w:val="0037016F"/>
    <w:pPr>
      <w:numPr>
        <w:numId w:val="11"/>
      </w:numPr>
    </w:pPr>
    <w:rPr>
      <w:snapToGrid w:val="0"/>
    </w:rPr>
  </w:style>
  <w:style w:type="paragraph" w:styleId="Header">
    <w:name w:val="header"/>
    <w:basedOn w:val="Normal"/>
    <w:link w:val="HeaderChar"/>
    <w:uiPriority w:val="99"/>
    <w:rsid w:val="0037016F"/>
    <w:pPr>
      <w:tabs>
        <w:tab w:val="center" w:pos="4320"/>
        <w:tab w:val="right" w:pos="8640"/>
      </w:tabs>
    </w:pPr>
    <w:rPr>
      <w:snapToGrid w:val="0"/>
    </w:rPr>
  </w:style>
  <w:style w:type="paragraph" w:styleId="Title">
    <w:name w:val="Title"/>
    <w:basedOn w:val="Normal"/>
    <w:link w:val="TitleChar"/>
    <w:qFormat/>
    <w:rsid w:val="0037016F"/>
    <w:pPr>
      <w:jc w:val="center"/>
    </w:pPr>
    <w:rPr>
      <w:b/>
      <w:bCs/>
      <w:snapToGrid w:val="0"/>
    </w:rPr>
  </w:style>
  <w:style w:type="paragraph" w:styleId="BlockText">
    <w:name w:val="Block Text"/>
    <w:basedOn w:val="Normal"/>
    <w:rsid w:val="0037016F"/>
    <w:pPr>
      <w:ind w:left="-360" w:right="-540"/>
    </w:pPr>
    <w:rPr>
      <w:rFonts w:ascii="Garamond" w:hAnsi="Garamond"/>
      <w:snapToGrid w:val="0"/>
    </w:rPr>
  </w:style>
  <w:style w:type="character" w:styleId="PageNumber">
    <w:name w:val="page number"/>
    <w:basedOn w:val="DefaultParagraphFont"/>
    <w:rsid w:val="0037016F"/>
  </w:style>
  <w:style w:type="paragraph" w:customStyle="1" w:styleId="Hyperlink8">
    <w:name w:val="Hyperlink 8"/>
    <w:basedOn w:val="Normal"/>
    <w:rsid w:val="0037016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snapToGrid w:val="0"/>
      <w:color w:val="0000FF"/>
      <w:sz w:val="18"/>
    </w:rPr>
  </w:style>
  <w:style w:type="paragraph" w:customStyle="1" w:styleId="Hyperlink10">
    <w:name w:val="Hyperlink 10"/>
    <w:basedOn w:val="Footer"/>
    <w:rsid w:val="0037016F"/>
    <w:pPr>
      <w:numPr>
        <w:numId w:val="1"/>
      </w:numPr>
      <w:tabs>
        <w:tab w:val="clear" w:pos="4320"/>
        <w:tab w:val="clear" w:pos="8640"/>
      </w:tabs>
      <w:spacing w:before="40" w:after="40"/>
    </w:pPr>
    <w:rPr>
      <w:rFonts w:ascii="Times New Roman" w:hAnsi="Times New Roman"/>
      <w:noProof/>
      <w:snapToGrid w:val="0"/>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link w:val="HTMLPreformattedChar"/>
    <w:rsid w:val="0037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val="0"/>
    </w:rPr>
  </w:style>
  <w:style w:type="character" w:styleId="Emphasis">
    <w:name w:val="Emphasis"/>
    <w:qFormat/>
    <w:rsid w:val="0037016F"/>
    <w:rPr>
      <w:i/>
      <w:iCs/>
    </w:rPr>
  </w:style>
  <w:style w:type="character" w:styleId="Strong">
    <w:name w:val="Strong"/>
    <w:qFormat/>
    <w:rsid w:val="0037016F"/>
    <w:rPr>
      <w:b/>
      <w:bCs/>
    </w:rPr>
  </w:style>
  <w:style w:type="character" w:customStyle="1" w:styleId="initiativeheader1">
    <w:name w:val="initiative_header1"/>
    <w:rsid w:val="0037016F"/>
    <w:rPr>
      <w:rFonts w:ascii="Verdana" w:hAnsi="Verdana" w:hint="default"/>
      <w:b/>
      <w:bCs/>
      <w:color w:val="666666"/>
      <w:sz w:val="30"/>
      <w:szCs w:val="30"/>
      <w:bdr w:val="none" w:sz="0" w:space="0" w:color="auto" w:frame="1"/>
    </w:rPr>
  </w:style>
  <w:style w:type="character" w:customStyle="1" w:styleId="bodyheader1">
    <w:name w:val="body_header1"/>
    <w:rsid w:val="0037016F"/>
    <w:rPr>
      <w:rFonts w:ascii="Arial" w:hAnsi="Arial" w:cs="Arial" w:hint="default"/>
      <w:b/>
      <w:bCs/>
      <w:color w:val="666666"/>
      <w:sz w:val="21"/>
      <w:szCs w:val="21"/>
      <w:bdr w:val="none" w:sz="0" w:space="0" w:color="auto" w:frame="1"/>
    </w:rPr>
  </w:style>
  <w:style w:type="character" w:customStyle="1" w:styleId="Heading8Char">
    <w:name w:val="Heading 8 Char"/>
    <w:link w:val="Heading8"/>
    <w:rsid w:val="002207C0"/>
    <w:rPr>
      <w:b/>
      <w:bCs/>
      <w:sz w:val="24"/>
      <w:szCs w:val="24"/>
    </w:rPr>
  </w:style>
  <w:style w:type="character" w:customStyle="1" w:styleId="TitleChar">
    <w:name w:val="Title Char"/>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link w:val="BodyTextIndent3"/>
    <w:rsid w:val="004D54E5"/>
    <w:rPr>
      <w:snapToGrid w:val="0"/>
      <w:sz w:val="22"/>
    </w:rPr>
  </w:style>
  <w:style w:type="paragraph" w:customStyle="1" w:styleId="RFRCover14ptBoldCentered">
    <w:name w:val="RFR Cover 14 pt Bold Centered"/>
    <w:basedOn w:val="Normal"/>
    <w:rsid w:val="00C23AEF"/>
    <w:pPr>
      <w:jc w:val="center"/>
    </w:pPr>
    <w:rPr>
      <w:rFonts w:ascii="Arial" w:hAnsi="Arial"/>
      <w:b/>
      <w:bCs/>
      <w:snapToGrid w:val="0"/>
      <w:sz w:val="28"/>
    </w:rPr>
  </w:style>
  <w:style w:type="paragraph" w:customStyle="1" w:styleId="Head2Text">
    <w:name w:val="Head 2 Text"/>
    <w:basedOn w:val="Normal"/>
    <w:link w:val="Head2TextChar"/>
    <w:rsid w:val="0028473F"/>
    <w:pPr>
      <w:tabs>
        <w:tab w:val="left" w:pos="900"/>
      </w:tabs>
      <w:spacing w:after="160"/>
      <w:ind w:left="648" w:firstLine="72"/>
      <w:jc w:val="both"/>
    </w:pPr>
    <w:rPr>
      <w:rFonts w:ascii="Arial" w:hAnsi="Arial"/>
      <w:snapToGrid w:val="0"/>
      <w:lang w:val="x-none" w:eastAsia="x-none"/>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ind w:left="360" w:firstLine="72"/>
      <w:jc w:val="both"/>
    </w:pPr>
    <w:rPr>
      <w:rFonts w:ascii="Arial" w:hAnsi="Arial"/>
      <w:snapToGrid w:val="0"/>
    </w:rPr>
  </w:style>
  <w:style w:type="paragraph" w:customStyle="1" w:styleId="StyleJustifiedLeft075">
    <w:name w:val="Style Justified Left:  0.75&quot;"/>
    <w:basedOn w:val="Normal"/>
    <w:link w:val="StyleJustifiedLeft075Char"/>
    <w:rsid w:val="00BD063A"/>
    <w:pPr>
      <w:keepNext/>
      <w:ind w:left="1080" w:firstLine="72"/>
      <w:jc w:val="both"/>
    </w:pPr>
    <w:rPr>
      <w:rFonts w:ascii="Arial" w:hAnsi="Arial"/>
      <w:snapToGrid w:val="0"/>
      <w:lang w:val="x-none" w:eastAsia="x-none"/>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link w:val="Header"/>
    <w:uiPriority w:val="99"/>
    <w:rsid w:val="00531EFF"/>
    <w:rPr>
      <w:sz w:val="24"/>
      <w:szCs w:val="24"/>
    </w:rPr>
  </w:style>
  <w:style w:type="character" w:customStyle="1" w:styleId="FooterChar">
    <w:name w:val="Footer Char"/>
    <w:link w:val="Footer"/>
    <w:uiPriority w:val="99"/>
    <w:rsid w:val="00084489"/>
    <w:rPr>
      <w:rFonts w:ascii="Courier" w:hAnsi="Courier"/>
      <w:snapToGrid w:val="0"/>
      <w:sz w:val="24"/>
    </w:rPr>
  </w:style>
  <w:style w:type="paragraph" w:styleId="Subtitle">
    <w:name w:val="Subtitle"/>
    <w:basedOn w:val="Normal"/>
    <w:next w:val="Normal"/>
    <w:link w:val="SubtitleChar"/>
    <w:qFormat/>
    <w:rsid w:val="00561FAC"/>
    <w:pPr>
      <w:autoSpaceDE w:val="0"/>
      <w:autoSpaceDN w:val="0"/>
      <w:adjustRightInd w:val="0"/>
    </w:pPr>
    <w:rPr>
      <w:snapToGrid w:val="0"/>
    </w:rPr>
  </w:style>
  <w:style w:type="character" w:customStyle="1" w:styleId="SubtitleChar">
    <w:name w:val="Subtitle Char"/>
    <w:link w:val="Subtitle"/>
    <w:rsid w:val="00561FAC"/>
    <w:rPr>
      <w:sz w:val="24"/>
      <w:szCs w:val="24"/>
    </w:rPr>
  </w:style>
  <w:style w:type="paragraph" w:styleId="FootnoteText">
    <w:name w:val="footnote text"/>
    <w:basedOn w:val="Normal"/>
    <w:link w:val="FootnoteTextChar"/>
    <w:rsid w:val="00561FAC"/>
    <w:rPr>
      <w:snapToGrid w:val="0"/>
    </w:rPr>
  </w:style>
  <w:style w:type="character" w:customStyle="1" w:styleId="FootnoteTextChar">
    <w:name w:val="Footnote Text Char"/>
    <w:basedOn w:val="DefaultParagraphFont"/>
    <w:link w:val="FootnoteText"/>
    <w:rsid w:val="00561FAC"/>
  </w:style>
  <w:style w:type="character" w:styleId="FootnoteReference">
    <w:name w:val="footnote reference"/>
    <w:rsid w:val="00561FAC"/>
    <w:rPr>
      <w:vertAlign w:val="superscript"/>
    </w:rPr>
  </w:style>
  <w:style w:type="character" w:styleId="CommentReference">
    <w:name w:val="annotation reference"/>
    <w:rsid w:val="008C792B"/>
    <w:rPr>
      <w:sz w:val="16"/>
      <w:szCs w:val="16"/>
    </w:rPr>
  </w:style>
  <w:style w:type="paragraph" w:styleId="CommentText">
    <w:name w:val="annotation text"/>
    <w:basedOn w:val="Normal"/>
    <w:link w:val="CommentTextChar"/>
    <w:rsid w:val="008C792B"/>
  </w:style>
  <w:style w:type="character" w:customStyle="1" w:styleId="CommentTextChar">
    <w:name w:val="Comment Text Char"/>
    <w:link w:val="CommentText"/>
    <w:rsid w:val="008C792B"/>
    <w:rPr>
      <w:rFonts w:ascii="Courier New" w:hAnsi="Courier New"/>
      <w:snapToGrid w:val="0"/>
    </w:rPr>
  </w:style>
  <w:style w:type="paragraph" w:styleId="CommentSubject">
    <w:name w:val="annotation subject"/>
    <w:basedOn w:val="CommentText"/>
    <w:next w:val="CommentText"/>
    <w:link w:val="CommentSubjectChar"/>
    <w:uiPriority w:val="99"/>
    <w:rsid w:val="008C792B"/>
    <w:rPr>
      <w:b/>
      <w:bCs/>
    </w:rPr>
  </w:style>
  <w:style w:type="character" w:customStyle="1" w:styleId="CommentSubjectChar">
    <w:name w:val="Comment Subject Char"/>
    <w:link w:val="CommentSubject"/>
    <w:uiPriority w:val="99"/>
    <w:rsid w:val="008C792B"/>
    <w:rPr>
      <w:rFonts w:ascii="Courier New" w:hAnsi="Courier New"/>
      <w:b/>
      <w:bCs/>
      <w:snapToGrid w:val="0"/>
    </w:rPr>
  </w:style>
  <w:style w:type="character" w:customStyle="1" w:styleId="Heading3Char">
    <w:name w:val="Heading 3 Char"/>
    <w:aliases w:val="Heading 3 Char1 Char,Heading 3 Char Char Char"/>
    <w:link w:val="Heading3"/>
    <w:rsid w:val="00CC012E"/>
    <w:rPr>
      <w:rFonts w:asciiTheme="minorHAnsi" w:hAnsiTheme="minorHAnsi"/>
      <w:b/>
      <w:sz w:val="28"/>
      <w:szCs w:val="28"/>
      <w:lang w:val="x-none" w:eastAsia="x-none"/>
    </w:rPr>
  </w:style>
  <w:style w:type="character" w:customStyle="1" w:styleId="Heading5Char1">
    <w:name w:val="Heading 5 Char1"/>
    <w:link w:val="Heading5"/>
    <w:rsid w:val="00705B90"/>
    <w:rPr>
      <w:rFonts w:asciiTheme="minorHAnsi" w:hAnsiTheme="minorHAnsi"/>
      <w:b/>
      <w:bCs/>
      <w:sz w:val="24"/>
      <w:szCs w:val="24"/>
      <w:lang w:eastAsia="x-none"/>
    </w:rPr>
  </w:style>
  <w:style w:type="paragraph" w:customStyle="1" w:styleId="StyleLeft085After8pt">
    <w:name w:val="Style Left:  0.85&quot; After:  8 pt"/>
    <w:basedOn w:val="Normal"/>
    <w:rsid w:val="00D93BB1"/>
    <w:pPr>
      <w:spacing w:after="160"/>
      <w:ind w:left="1224"/>
      <w:jc w:val="both"/>
    </w:pPr>
    <w:rPr>
      <w:rFonts w:ascii="Arial" w:hAnsi="Arial"/>
      <w:snapToGrid w:val="0"/>
    </w:rPr>
  </w:style>
  <w:style w:type="paragraph" w:customStyle="1" w:styleId="StyleJustifiedLeft025">
    <w:name w:val="Style Justified Left:  0.25&quot;"/>
    <w:basedOn w:val="Normal"/>
    <w:rsid w:val="00D93BB1"/>
    <w:pPr>
      <w:spacing w:after="160"/>
      <w:ind w:left="360"/>
      <w:jc w:val="both"/>
    </w:pPr>
    <w:rPr>
      <w:rFonts w:ascii="Arial" w:hAnsi="Arial"/>
      <w:snapToGrid w:val="0"/>
    </w:rPr>
  </w:style>
  <w:style w:type="paragraph" w:customStyle="1" w:styleId="Head3Text">
    <w:name w:val="Head 3 Text"/>
    <w:basedOn w:val="Normal"/>
    <w:link w:val="Head3TextChar"/>
    <w:rsid w:val="00D93BB1"/>
    <w:pPr>
      <w:ind w:left="907"/>
      <w:jc w:val="both"/>
    </w:pPr>
    <w:rPr>
      <w:rFonts w:ascii="Arial" w:hAnsi="Arial"/>
      <w:snapToGrid w:val="0"/>
      <w:lang w:val="x-none" w:eastAsia="x-none"/>
    </w:rPr>
  </w:style>
  <w:style w:type="paragraph" w:customStyle="1" w:styleId="RFR">
    <w:name w:val="RFR"/>
    <w:basedOn w:val="Normal"/>
    <w:rsid w:val="00D93BB1"/>
    <w:rPr>
      <w:rFonts w:ascii="Arial" w:hAnsi="Arial"/>
      <w:snapToGrid w:val="0"/>
    </w:rPr>
  </w:style>
  <w:style w:type="paragraph" w:styleId="TOC1">
    <w:name w:val="toc 1"/>
    <w:basedOn w:val="Normal"/>
    <w:next w:val="Normal"/>
    <w:autoRedefine/>
    <w:uiPriority w:val="39"/>
    <w:qFormat/>
    <w:rsid w:val="00A23CE3"/>
    <w:pPr>
      <w:spacing w:before="360" w:after="360"/>
    </w:pPr>
    <w:rPr>
      <w:rFonts w:ascii="Calibri" w:hAnsi="Calibri"/>
      <w:b/>
      <w:bCs/>
      <w:caps/>
      <w:snapToGrid w:val="0"/>
      <w:szCs w:val="22"/>
    </w:rPr>
  </w:style>
  <w:style w:type="paragraph" w:styleId="TOC2">
    <w:name w:val="toc 2"/>
    <w:basedOn w:val="Normal"/>
    <w:next w:val="Normal"/>
    <w:autoRedefine/>
    <w:uiPriority w:val="39"/>
    <w:qFormat/>
    <w:rsid w:val="00D93BB1"/>
    <w:pPr>
      <w:tabs>
        <w:tab w:val="left" w:pos="526"/>
        <w:tab w:val="right" w:leader="dot" w:pos="9350"/>
      </w:tabs>
    </w:pPr>
    <w:rPr>
      <w:rFonts w:ascii="Arial" w:hAnsi="Arial"/>
      <w:b/>
      <w:bCs/>
      <w:snapToGrid w:val="0"/>
      <w:sz w:val="22"/>
      <w:szCs w:val="22"/>
    </w:rPr>
  </w:style>
  <w:style w:type="paragraph" w:customStyle="1" w:styleId="OmniPage4">
    <w:name w:val="OmniPage #4"/>
    <w:basedOn w:val="Normal"/>
    <w:rsid w:val="00D93BB1"/>
    <w:pPr>
      <w:tabs>
        <w:tab w:val="left" w:pos="50"/>
        <w:tab w:val="right" w:pos="5109"/>
      </w:tabs>
      <w:spacing w:line="515" w:lineRule="exact"/>
      <w:jc w:val="center"/>
    </w:pPr>
    <w:rPr>
      <w:rFonts w:ascii="Arial" w:hAnsi="Arial"/>
      <w:noProof/>
      <w:snapToGrid w:val="0"/>
    </w:rPr>
  </w:style>
  <w:style w:type="paragraph" w:styleId="PlainText">
    <w:name w:val="Plain Text"/>
    <w:basedOn w:val="Normal"/>
    <w:link w:val="PlainTextChar"/>
    <w:uiPriority w:val="99"/>
    <w:rsid w:val="00D93BB1"/>
    <w:rPr>
      <w:snapToGrid w:val="0"/>
    </w:rPr>
  </w:style>
  <w:style w:type="character" w:customStyle="1" w:styleId="PlainTextChar">
    <w:name w:val="Plain Text Char"/>
    <w:link w:val="PlainText"/>
    <w:uiPriority w:val="99"/>
    <w:rsid w:val="00D93BB1"/>
    <w:rPr>
      <w:rFonts w:ascii="Courier New" w:hAnsi="Courier New"/>
    </w:rPr>
  </w:style>
  <w:style w:type="paragraph" w:styleId="NormalWeb">
    <w:name w:val="Normal (Web)"/>
    <w:basedOn w:val="Normal"/>
    <w:rsid w:val="00D93BB1"/>
    <w:pPr>
      <w:spacing w:before="100" w:beforeAutospacing="1" w:after="100" w:afterAutospacing="1"/>
    </w:pPr>
    <w:rPr>
      <w:rFonts w:ascii="Georgia" w:hAnsi="Georgia"/>
      <w:snapToGrid w:val="0"/>
    </w:rPr>
  </w:style>
  <w:style w:type="paragraph" w:customStyle="1" w:styleId="StyleBodyText21Left045After8pt">
    <w:name w:val="Style Body Text 21 + Left:  0.45&quot; After:  8 pt"/>
    <w:basedOn w:val="Normal"/>
    <w:link w:val="StyleBodyText21Left045After8ptChar"/>
    <w:rsid w:val="00D93BB1"/>
    <w:pPr>
      <w:keepNext/>
      <w:tabs>
        <w:tab w:val="left" w:leader="underscore" w:pos="9360"/>
      </w:tabs>
      <w:ind w:left="648"/>
      <w:jc w:val="both"/>
    </w:pPr>
    <w:rPr>
      <w:rFonts w:ascii="Arial" w:hAnsi="Arial"/>
      <w:snapToGrid w:val="0"/>
      <w:lang w:val="x-none" w:eastAsia="x-none"/>
    </w:rPr>
  </w:style>
  <w:style w:type="paragraph" w:styleId="TOC3">
    <w:name w:val="toc 3"/>
    <w:basedOn w:val="Normal"/>
    <w:next w:val="Normal"/>
    <w:autoRedefine/>
    <w:uiPriority w:val="39"/>
    <w:qFormat/>
    <w:rsid w:val="00A6606B"/>
    <w:pPr>
      <w:tabs>
        <w:tab w:val="right" w:leader="dot" w:pos="9350"/>
      </w:tabs>
    </w:pPr>
    <w:rPr>
      <w:rFonts w:asciiTheme="minorHAnsi" w:hAnsiTheme="minorHAnsi"/>
      <w:b/>
      <w:bCs/>
      <w:noProof/>
      <w:snapToGrid w:val="0"/>
      <w:sz w:val="28"/>
      <w:szCs w:val="28"/>
      <w:lang w:eastAsia="x-none"/>
    </w:rPr>
  </w:style>
  <w:style w:type="paragraph" w:styleId="TOC4">
    <w:name w:val="toc 4"/>
    <w:basedOn w:val="Normal"/>
    <w:next w:val="Normal"/>
    <w:autoRedefine/>
    <w:uiPriority w:val="39"/>
    <w:rsid w:val="0002215B"/>
    <w:pPr>
      <w:tabs>
        <w:tab w:val="left" w:pos="554"/>
        <w:tab w:val="right" w:leader="dot" w:pos="9350"/>
      </w:tabs>
    </w:pPr>
    <w:rPr>
      <w:rFonts w:asciiTheme="minorHAnsi" w:hAnsiTheme="minorHAnsi" w:cstheme="minorHAnsi"/>
      <w:snapToGrid w:val="0"/>
      <w:sz w:val="22"/>
      <w:szCs w:val="20"/>
    </w:rPr>
  </w:style>
  <w:style w:type="paragraph" w:styleId="TOC5">
    <w:name w:val="toc 5"/>
    <w:basedOn w:val="Normal"/>
    <w:next w:val="Normal"/>
    <w:autoRedefine/>
    <w:uiPriority w:val="39"/>
    <w:rsid w:val="00D93BB1"/>
    <w:rPr>
      <w:snapToGrid w:val="0"/>
      <w:sz w:val="22"/>
      <w:szCs w:val="22"/>
    </w:rPr>
  </w:style>
  <w:style w:type="paragraph" w:styleId="TOC6">
    <w:name w:val="toc 6"/>
    <w:basedOn w:val="Normal"/>
    <w:next w:val="Normal"/>
    <w:autoRedefine/>
    <w:uiPriority w:val="39"/>
    <w:rsid w:val="00D93BB1"/>
    <w:rPr>
      <w:snapToGrid w:val="0"/>
      <w:sz w:val="22"/>
      <w:szCs w:val="22"/>
    </w:rPr>
  </w:style>
  <w:style w:type="paragraph" w:styleId="TOC7">
    <w:name w:val="toc 7"/>
    <w:basedOn w:val="Normal"/>
    <w:next w:val="Normal"/>
    <w:autoRedefine/>
    <w:uiPriority w:val="39"/>
    <w:rsid w:val="00D93BB1"/>
    <w:rPr>
      <w:snapToGrid w:val="0"/>
      <w:sz w:val="22"/>
      <w:szCs w:val="22"/>
    </w:rPr>
  </w:style>
  <w:style w:type="paragraph" w:styleId="TOC8">
    <w:name w:val="toc 8"/>
    <w:basedOn w:val="Normal"/>
    <w:next w:val="Normal"/>
    <w:autoRedefine/>
    <w:uiPriority w:val="39"/>
    <w:rsid w:val="00D93BB1"/>
    <w:rPr>
      <w:snapToGrid w:val="0"/>
      <w:sz w:val="22"/>
      <w:szCs w:val="22"/>
    </w:rPr>
  </w:style>
  <w:style w:type="paragraph" w:styleId="TOC9">
    <w:name w:val="toc 9"/>
    <w:basedOn w:val="Normal"/>
    <w:next w:val="Normal"/>
    <w:autoRedefine/>
    <w:uiPriority w:val="39"/>
    <w:rsid w:val="00D93BB1"/>
    <w:rPr>
      <w:snapToGrid w:val="0"/>
      <w:sz w:val="22"/>
      <w:szCs w:val="22"/>
    </w:rPr>
  </w:style>
  <w:style w:type="numbering" w:customStyle="1" w:styleId="Style1">
    <w:name w:val="Style1"/>
    <w:rsid w:val="00D93BB1"/>
    <w:pPr>
      <w:numPr>
        <w:numId w:val="14"/>
      </w:numPr>
    </w:pPr>
  </w:style>
  <w:style w:type="paragraph" w:customStyle="1" w:styleId="StyleHeading310ptNotBold">
    <w:name w:val="Style Heading 3 + 10 pt Not Bold"/>
    <w:basedOn w:val="Heading3"/>
    <w:link w:val="StyleHeading310ptNotBoldChar"/>
    <w:rsid w:val="00D93BB1"/>
    <w:pPr>
      <w:keepNext w:val="0"/>
      <w:numPr>
        <w:ilvl w:val="1"/>
        <w:numId w:val="1"/>
      </w:numPr>
      <w:tabs>
        <w:tab w:val="clear" w:pos="-1440"/>
        <w:tab w:val="clear" w:pos="-720"/>
        <w:tab w:val="clear" w:pos="1440"/>
        <w:tab w:val="left" w:pos="900"/>
      </w:tabs>
      <w:spacing w:before="120" w:after="60"/>
      <w:ind w:left="1656" w:hanging="1656"/>
      <w:jc w:val="both"/>
    </w:pPr>
    <w:rPr>
      <w:rFonts w:ascii="Arial" w:hAnsi="Arial"/>
      <w:bCs/>
      <w:snapToGrid w:val="0"/>
      <w:sz w:val="26"/>
      <w:szCs w:val="26"/>
    </w:rPr>
  </w:style>
  <w:style w:type="character" w:customStyle="1" w:styleId="StyleHeading310ptNotBoldChar">
    <w:name w:val="Style Heading 3 + 10 pt Not Bold Char"/>
    <w:link w:val="StyleHeading310ptNotBold"/>
    <w:rsid w:val="00D93BB1"/>
    <w:rPr>
      <w:rFonts w:ascii="Arial" w:hAnsi="Arial"/>
      <w:b/>
      <w:bCs/>
      <w:snapToGrid w:val="0"/>
      <w:sz w:val="26"/>
      <w:szCs w:val="26"/>
      <w:lang w:val="x-none" w:eastAsia="x-none"/>
    </w:rPr>
  </w:style>
  <w:style w:type="paragraph" w:customStyle="1" w:styleId="Style2">
    <w:name w:val="Style2"/>
    <w:basedOn w:val="Heading6"/>
    <w:uiPriority w:val="99"/>
    <w:rsid w:val="00D93BB1"/>
    <w:pPr>
      <w:numPr>
        <w:ilvl w:val="5"/>
        <w:numId w:val="13"/>
      </w:numPr>
      <w:tabs>
        <w:tab w:val="num" w:pos="2880"/>
      </w:tabs>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ind w:left="1800"/>
    </w:pPr>
    <w:rPr>
      <w:rFonts w:ascii="Arial" w:hAnsi="Arial"/>
      <w:b/>
      <w:bCs/>
      <w:snapToGrid w:val="0"/>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tabs>
        <w:tab w:val="num" w:pos="360"/>
      </w:tabs>
      <w:suppressAutoHyphens w:val="0"/>
      <w:ind w:left="864" w:hanging="864"/>
      <w:jc w:val="both"/>
    </w:pPr>
    <w:rPr>
      <w:rFonts w:ascii="Arial" w:hAnsi="Arial"/>
      <w:b/>
      <w:bCs/>
      <w:caps/>
      <w:snapToGrid w:val="0"/>
      <w:kern w:val="32"/>
      <w:sz w:val="22"/>
      <w:szCs w:val="22"/>
    </w:rPr>
  </w:style>
  <w:style w:type="paragraph" w:customStyle="1" w:styleId="StyleHeading1Justified1">
    <w:name w:val="Style Heading 1 + Justified1"/>
    <w:basedOn w:val="Heading1"/>
    <w:rsid w:val="00D93BB1"/>
    <w:pPr>
      <w:tabs>
        <w:tab w:val="num" w:pos="360"/>
      </w:tabs>
      <w:suppressAutoHyphens w:val="0"/>
      <w:ind w:left="864" w:hanging="864"/>
      <w:jc w:val="center"/>
    </w:pPr>
    <w:rPr>
      <w:rFonts w:ascii="Arial" w:hAnsi="Arial"/>
      <w:b/>
      <w:bCs/>
      <w:caps/>
      <w:snapToGrid w:val="0"/>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spacing w:before="100" w:beforeAutospacing="1" w:after="100" w:afterAutospacing="1"/>
    </w:pPr>
    <w:rPr>
      <w:rFonts w:ascii="Arial" w:hAnsi="Arial" w:cs="Arial"/>
      <w:snapToGrid w:val="0"/>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uiPriority w:val="9"/>
    <w:rsid w:val="003E6880"/>
    <w:rPr>
      <w:rFonts w:asciiTheme="minorHAnsi" w:hAnsiTheme="minorHAnsi"/>
      <w:b/>
      <w:bCs/>
      <w:sz w:val="24"/>
      <w:szCs w:val="24"/>
      <w:lang w:eastAsia="x-none"/>
    </w:rPr>
  </w:style>
  <w:style w:type="paragraph" w:customStyle="1" w:styleId="Head4text">
    <w:name w:val="Head 4 text"/>
    <w:basedOn w:val="Normal"/>
    <w:link w:val="Head4textChar"/>
    <w:rsid w:val="00D93BB1"/>
    <w:pPr>
      <w:ind w:left="1260"/>
      <w:jc w:val="both"/>
    </w:pPr>
    <w:rPr>
      <w:rFonts w:ascii="Arial" w:hAnsi="Arial"/>
      <w:snapToGrid w:val="0"/>
      <w:lang w:val="x-none" w:eastAsia="x-none"/>
    </w:rPr>
  </w:style>
  <w:style w:type="paragraph" w:customStyle="1" w:styleId="RFRChecklist">
    <w:name w:val="RFR Checklist"/>
    <w:basedOn w:val="Normal"/>
    <w:rsid w:val="00D93BB1"/>
    <w:pPr>
      <w:jc w:val="both"/>
    </w:pPr>
    <w:rPr>
      <w:rFonts w:ascii="Arial" w:hAnsi="Arial"/>
      <w:snapToGrid w:val="0"/>
    </w:rPr>
  </w:style>
  <w:style w:type="character" w:customStyle="1" w:styleId="Heading5Char">
    <w:name w:val="Heading 5 Char"/>
    <w:basedOn w:val="Heading4Char"/>
    <w:rsid w:val="00D93BB1"/>
    <w:rPr>
      <w:rFonts w:asciiTheme="minorHAnsi" w:hAnsiTheme="minorHAnsi"/>
      <w:b/>
      <w:bCs/>
      <w:snapToGrid/>
      <w:sz w:val="24"/>
      <w:szCs w:val="24"/>
      <w:lang w:val="x-none" w:eastAsia="x-none"/>
    </w:rPr>
  </w:style>
  <w:style w:type="paragraph" w:customStyle="1" w:styleId="RFRCover25ptBoldSmallcapsCentered">
    <w:name w:val="RFR Cover 25 pt Bold Small caps Centered"/>
    <w:basedOn w:val="Normal"/>
    <w:rsid w:val="00D93BB1"/>
    <w:pPr>
      <w:jc w:val="center"/>
    </w:pPr>
    <w:rPr>
      <w:rFonts w:ascii="Arial" w:hAnsi="Arial"/>
      <w:b/>
      <w:bCs/>
      <w:smallCaps/>
      <w:snapToGrid w:val="0"/>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jc w:val="center"/>
    </w:pPr>
    <w:rPr>
      <w:rFonts w:ascii="Arial" w:hAnsi="Arial"/>
      <w:smallCaps/>
      <w:snapToGrid w:val="0"/>
    </w:rPr>
  </w:style>
  <w:style w:type="paragraph" w:styleId="DocumentMap">
    <w:name w:val="Document Map"/>
    <w:basedOn w:val="Normal"/>
    <w:link w:val="DocumentMapChar"/>
    <w:rsid w:val="00D93BB1"/>
    <w:pPr>
      <w:shd w:val="clear" w:color="auto" w:fill="000080"/>
    </w:pPr>
    <w:rPr>
      <w:rFonts w:ascii="Tahoma" w:hAnsi="Tahoma" w:cs="Tahoma"/>
      <w:snapToGrid w:val="0"/>
    </w:rPr>
  </w:style>
  <w:style w:type="character" w:customStyle="1" w:styleId="DocumentMapChar">
    <w:name w:val="Document Map Char"/>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spacing w:before="100" w:beforeAutospacing="1" w:after="100" w:afterAutospacing="1"/>
    </w:pPr>
    <w:rPr>
      <w:snapToGrid w:val="0"/>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spacing w:after="160"/>
      <w:ind w:left="907"/>
      <w:jc w:val="both"/>
    </w:pPr>
    <w:rPr>
      <w:rFonts w:ascii="Arial" w:hAnsi="Arial"/>
      <w:snapToGrid w:val="0"/>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rPr>
      <w:lang w:val="x-none" w:eastAsia="x-none"/>
    </w:r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ind w:left="907"/>
      <w:jc w:val="both"/>
    </w:pPr>
    <w:rPr>
      <w:rFonts w:ascii="Arial" w:hAnsi="Arial" w:cs="Arial"/>
      <w:snapToGrid w:val="0"/>
    </w:rPr>
  </w:style>
  <w:style w:type="paragraph" w:customStyle="1" w:styleId="head3text00">
    <w:name w:val="head3text0"/>
    <w:basedOn w:val="Normal"/>
    <w:rsid w:val="00D93BB1"/>
    <w:pPr>
      <w:ind w:left="907"/>
      <w:jc w:val="both"/>
    </w:pPr>
    <w:rPr>
      <w:rFonts w:ascii="Arial" w:hAnsi="Arial" w:cs="Arial"/>
      <w:snapToGrid w:val="0"/>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unhideWhenUsed/>
    <w:qFormat/>
    <w:rsid w:val="00D93BB1"/>
    <w:pPr>
      <w:keepLines/>
      <w:suppressAutoHyphens w:val="0"/>
      <w:spacing w:before="480" w:line="276" w:lineRule="auto"/>
      <w:ind w:left="0" w:firstLine="0"/>
      <w:outlineLvl w:val="9"/>
    </w:pPr>
    <w:rPr>
      <w:rFonts w:ascii="Cambria" w:eastAsia="MS Gothic" w:hAnsi="Cambria"/>
      <w:b/>
      <w:bCs/>
      <w:snapToGrid w:val="0"/>
      <w:color w:val="365F91"/>
      <w:sz w:val="28"/>
      <w:szCs w:val="28"/>
      <w:lang w:eastAsia="ja-JP"/>
    </w:rPr>
  </w:style>
  <w:style w:type="character" w:customStyle="1" w:styleId="Heading2aChar">
    <w:name w:val="Heading 2a Char"/>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leadsnippet">
    <w:name w:val="lead_snippet"/>
    <w:basedOn w:val="DefaultParagraphFont"/>
    <w:rsid w:val="004C0E09"/>
  </w:style>
  <w:style w:type="character" w:customStyle="1" w:styleId="UnresolvedMention1">
    <w:name w:val="Unresolved Mention1"/>
    <w:uiPriority w:val="99"/>
    <w:semiHidden/>
    <w:unhideWhenUsed/>
    <w:rsid w:val="007404FB"/>
    <w:rPr>
      <w:color w:val="605E5C"/>
      <w:shd w:val="clear" w:color="auto" w:fill="E1DFDD"/>
    </w:rPr>
  </w:style>
  <w:style w:type="character" w:customStyle="1" w:styleId="BalloonTextChar">
    <w:name w:val="Balloon Text Char"/>
    <w:link w:val="BalloonText"/>
    <w:uiPriority w:val="99"/>
    <w:semiHidden/>
    <w:rsid w:val="00F442B2"/>
    <w:rPr>
      <w:rFonts w:ascii="Tahoma" w:hAnsi="Tahoma" w:cs="Tahoma"/>
      <w:snapToGrid w:val="0"/>
      <w:sz w:val="16"/>
      <w:szCs w:val="16"/>
    </w:rPr>
  </w:style>
  <w:style w:type="character" w:customStyle="1" w:styleId="EndnoteTextChar">
    <w:name w:val="Endnote Text Char"/>
    <w:link w:val="EndnoteText"/>
    <w:rsid w:val="00B36B5A"/>
    <w:rPr>
      <w:rFonts w:ascii="Courier New" w:hAnsi="Courier New"/>
      <w:snapToGrid w:val="0"/>
      <w:sz w:val="24"/>
    </w:rPr>
  </w:style>
  <w:style w:type="paragraph" w:customStyle="1" w:styleId="c6">
    <w:name w:val="c6"/>
    <w:basedOn w:val="Normal"/>
    <w:rsid w:val="00B36B5A"/>
    <w:pPr>
      <w:snapToGrid w:val="0"/>
      <w:spacing w:line="240" w:lineRule="atLeast"/>
      <w:jc w:val="center"/>
    </w:pPr>
    <w:rPr>
      <w:snapToGrid w:val="0"/>
    </w:rPr>
  </w:style>
  <w:style w:type="character" w:customStyle="1" w:styleId="UnresolvedMention2">
    <w:name w:val="Unresolved Mention2"/>
    <w:basedOn w:val="DefaultParagraphFont"/>
    <w:uiPriority w:val="99"/>
    <w:semiHidden/>
    <w:unhideWhenUsed/>
    <w:rsid w:val="00A76758"/>
    <w:rPr>
      <w:color w:val="605E5C"/>
      <w:shd w:val="clear" w:color="auto" w:fill="E1DFDD"/>
    </w:rPr>
  </w:style>
  <w:style w:type="character" w:customStyle="1" w:styleId="UnresolvedMention3">
    <w:name w:val="Unresolved Mention3"/>
    <w:basedOn w:val="DefaultParagraphFont"/>
    <w:uiPriority w:val="99"/>
    <w:semiHidden/>
    <w:unhideWhenUsed/>
    <w:rsid w:val="00B000A3"/>
    <w:rPr>
      <w:color w:val="605E5C"/>
      <w:shd w:val="clear" w:color="auto" w:fill="E1DFDD"/>
    </w:rPr>
  </w:style>
  <w:style w:type="character" w:customStyle="1" w:styleId="BodyTextChar">
    <w:name w:val="Body Text Char"/>
    <w:link w:val="BodyText"/>
    <w:rsid w:val="005D37C7"/>
    <w:rPr>
      <w:sz w:val="22"/>
      <w:szCs w:val="24"/>
    </w:rPr>
  </w:style>
  <w:style w:type="paragraph" w:customStyle="1" w:styleId="Heading5Numbered">
    <w:name w:val="Heading 5 Numbered"/>
    <w:basedOn w:val="Heading4"/>
    <w:next w:val="Normal"/>
    <w:autoRedefine/>
    <w:rsid w:val="005D37C7"/>
    <w:pPr>
      <w:tabs>
        <w:tab w:val="clear" w:pos="-1440"/>
        <w:tab w:val="clear" w:pos="-720"/>
        <w:tab w:val="left" w:pos="936"/>
      </w:tabs>
      <w:spacing w:before="120" w:after="200"/>
      <w:ind w:left="2016" w:hanging="1008"/>
    </w:pPr>
    <w:rPr>
      <w:rFonts w:ascii="Arial" w:hAnsi="Arial"/>
      <w:szCs w:val="26"/>
      <w:lang w:eastAsia="en-US"/>
    </w:rPr>
  </w:style>
  <w:style w:type="character" w:customStyle="1" w:styleId="Heading9Char">
    <w:name w:val="Heading 9 Char"/>
    <w:basedOn w:val="DefaultParagraphFont"/>
    <w:link w:val="Heading9"/>
    <w:rsid w:val="005D37C7"/>
    <w:rPr>
      <w:b/>
      <w:i/>
      <w:sz w:val="24"/>
      <w:szCs w:val="24"/>
    </w:rPr>
  </w:style>
  <w:style w:type="character" w:customStyle="1" w:styleId="BodyText3Char">
    <w:name w:val="Body Text 3 Char"/>
    <w:basedOn w:val="DefaultParagraphFont"/>
    <w:link w:val="BodyText3"/>
    <w:rsid w:val="005D37C7"/>
    <w:rPr>
      <w:b/>
      <w:bCs/>
      <w:snapToGrid w:val="0"/>
      <w:sz w:val="24"/>
      <w:szCs w:val="24"/>
    </w:rPr>
  </w:style>
  <w:style w:type="character" w:customStyle="1" w:styleId="BodyText2Char">
    <w:name w:val="Body Text 2 Char"/>
    <w:basedOn w:val="DefaultParagraphFont"/>
    <w:link w:val="BodyText2"/>
    <w:rsid w:val="005D37C7"/>
    <w:rPr>
      <w:sz w:val="22"/>
      <w:szCs w:val="24"/>
    </w:rPr>
  </w:style>
  <w:style w:type="character" w:customStyle="1" w:styleId="BodyTextIndent2Char">
    <w:name w:val="Body Text Indent 2 Char"/>
    <w:basedOn w:val="DefaultParagraphFont"/>
    <w:link w:val="BodyTextIndent2"/>
    <w:rsid w:val="005D37C7"/>
    <w:rPr>
      <w:sz w:val="22"/>
      <w:szCs w:val="24"/>
    </w:rPr>
  </w:style>
  <w:style w:type="character" w:customStyle="1" w:styleId="HTMLPreformattedChar">
    <w:name w:val="HTML Preformatted Char"/>
    <w:basedOn w:val="DefaultParagraphFont"/>
    <w:link w:val="HTMLPreformatted"/>
    <w:rsid w:val="005D37C7"/>
    <w:rPr>
      <w:rFonts w:cs="Courier New"/>
      <w:snapToGrid w:val="0"/>
      <w:sz w:val="24"/>
      <w:szCs w:val="24"/>
    </w:rPr>
  </w:style>
  <w:style w:type="character" w:styleId="BookTitle">
    <w:name w:val="Book Title"/>
    <w:basedOn w:val="DefaultParagraphFont"/>
    <w:uiPriority w:val="33"/>
    <w:qFormat/>
    <w:rsid w:val="005D37C7"/>
    <w:rPr>
      <w:b/>
      <w:bCs/>
      <w:smallCaps/>
      <w:spacing w:val="5"/>
    </w:rPr>
  </w:style>
  <w:style w:type="character" w:styleId="PlaceholderText">
    <w:name w:val="Placeholder Text"/>
    <w:basedOn w:val="DefaultParagraphFont"/>
    <w:uiPriority w:val="99"/>
    <w:semiHidden/>
    <w:rsid w:val="005D37C7"/>
    <w:rPr>
      <w:color w:val="808080"/>
    </w:rPr>
  </w:style>
  <w:style w:type="character" w:customStyle="1" w:styleId="Heading1Char">
    <w:name w:val="Heading 1 Char"/>
    <w:basedOn w:val="DefaultParagraphFont"/>
    <w:link w:val="Heading1"/>
    <w:uiPriority w:val="9"/>
    <w:rsid w:val="005D37C7"/>
    <w:rPr>
      <w:sz w:val="24"/>
      <w:szCs w:val="24"/>
    </w:rPr>
  </w:style>
  <w:style w:type="paragraph" w:customStyle="1" w:styleId="xl67">
    <w:name w:val="xl67"/>
    <w:basedOn w:val="Normal"/>
    <w:rsid w:val="005D37C7"/>
    <w:pPr>
      <w:spacing w:before="100" w:beforeAutospacing="1" w:after="100" w:afterAutospacing="1"/>
    </w:pPr>
  </w:style>
  <w:style w:type="paragraph" w:customStyle="1" w:styleId="xl68">
    <w:name w:val="xl68"/>
    <w:basedOn w:val="Normal"/>
    <w:rsid w:val="005D37C7"/>
    <w:pPr>
      <w:spacing w:before="100" w:beforeAutospacing="1" w:after="100" w:afterAutospacing="1"/>
    </w:pPr>
    <w:rPr>
      <w:sz w:val="18"/>
      <w:szCs w:val="18"/>
    </w:rPr>
  </w:style>
  <w:style w:type="paragraph" w:customStyle="1" w:styleId="xl69">
    <w:name w:val="xl69"/>
    <w:basedOn w:val="Normal"/>
    <w:rsid w:val="005D37C7"/>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sz w:val="20"/>
      <w:szCs w:val="20"/>
    </w:rPr>
  </w:style>
  <w:style w:type="paragraph" w:customStyle="1" w:styleId="xl70">
    <w:name w:val="xl70"/>
    <w:basedOn w:val="Normal"/>
    <w:rsid w:val="005D37C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rPr>
  </w:style>
  <w:style w:type="paragraph" w:customStyle="1" w:styleId="xl71">
    <w:name w:val="xl71"/>
    <w:basedOn w:val="Normal"/>
    <w:rsid w:val="005D37C7"/>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sz w:val="20"/>
      <w:szCs w:val="20"/>
    </w:rPr>
  </w:style>
  <w:style w:type="paragraph" w:customStyle="1" w:styleId="xl72">
    <w:name w:val="xl72"/>
    <w:basedOn w:val="Normal"/>
    <w:rsid w:val="005D37C7"/>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Normal"/>
    <w:rsid w:val="005D37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Normal"/>
    <w:rsid w:val="005D37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5D37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Normal"/>
    <w:rsid w:val="005D37C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7">
    <w:name w:val="xl77"/>
    <w:basedOn w:val="Normal"/>
    <w:rsid w:val="005D37C7"/>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78">
    <w:name w:val="xl78"/>
    <w:basedOn w:val="Normal"/>
    <w:rsid w:val="005D37C7"/>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79">
    <w:name w:val="xl79"/>
    <w:basedOn w:val="Normal"/>
    <w:rsid w:val="005D37C7"/>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80">
    <w:name w:val="xl80"/>
    <w:basedOn w:val="Normal"/>
    <w:rsid w:val="005D37C7"/>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81">
    <w:name w:val="xl81"/>
    <w:basedOn w:val="Normal"/>
    <w:rsid w:val="005D37C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2">
    <w:name w:val="xl82"/>
    <w:basedOn w:val="Normal"/>
    <w:rsid w:val="005D37C7"/>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0"/>
      <w:szCs w:val="20"/>
    </w:rPr>
  </w:style>
  <w:style w:type="paragraph" w:customStyle="1" w:styleId="Default">
    <w:name w:val="Default"/>
    <w:rsid w:val="005D37C7"/>
    <w:pPr>
      <w:autoSpaceDE w:val="0"/>
      <w:autoSpaceDN w:val="0"/>
      <w:adjustRightInd w:val="0"/>
    </w:pPr>
    <w:rPr>
      <w:color w:val="000000"/>
      <w:sz w:val="24"/>
      <w:szCs w:val="24"/>
    </w:rPr>
  </w:style>
  <w:style w:type="character" w:customStyle="1" w:styleId="UnresolvedMention4">
    <w:name w:val="Unresolved Mention4"/>
    <w:basedOn w:val="DefaultParagraphFont"/>
    <w:uiPriority w:val="99"/>
    <w:semiHidden/>
    <w:unhideWhenUsed/>
    <w:rsid w:val="00F21C0C"/>
    <w:rPr>
      <w:color w:val="605E5C"/>
      <w:shd w:val="clear" w:color="auto" w:fill="E1DFDD"/>
    </w:rPr>
  </w:style>
  <w:style w:type="character" w:styleId="UnresolvedMention">
    <w:name w:val="Unresolved Mention"/>
    <w:basedOn w:val="DefaultParagraphFont"/>
    <w:uiPriority w:val="99"/>
    <w:semiHidden/>
    <w:unhideWhenUsed/>
    <w:rsid w:val="0020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4943">
      <w:bodyDiv w:val="1"/>
      <w:marLeft w:val="0"/>
      <w:marRight w:val="0"/>
      <w:marTop w:val="0"/>
      <w:marBottom w:val="0"/>
      <w:divBdr>
        <w:top w:val="none" w:sz="0" w:space="0" w:color="auto"/>
        <w:left w:val="none" w:sz="0" w:space="0" w:color="auto"/>
        <w:bottom w:val="none" w:sz="0" w:space="0" w:color="auto"/>
        <w:right w:val="none" w:sz="0" w:space="0" w:color="auto"/>
      </w:divBdr>
    </w:div>
    <w:div w:id="171996631">
      <w:bodyDiv w:val="1"/>
      <w:marLeft w:val="0"/>
      <w:marRight w:val="0"/>
      <w:marTop w:val="0"/>
      <w:marBottom w:val="0"/>
      <w:divBdr>
        <w:top w:val="none" w:sz="0" w:space="0" w:color="auto"/>
        <w:left w:val="none" w:sz="0" w:space="0" w:color="auto"/>
        <w:bottom w:val="none" w:sz="0" w:space="0" w:color="auto"/>
        <w:right w:val="none" w:sz="0" w:space="0" w:color="auto"/>
      </w:divBdr>
    </w:div>
    <w:div w:id="240676808">
      <w:bodyDiv w:val="1"/>
      <w:marLeft w:val="0"/>
      <w:marRight w:val="0"/>
      <w:marTop w:val="0"/>
      <w:marBottom w:val="0"/>
      <w:divBdr>
        <w:top w:val="none" w:sz="0" w:space="0" w:color="auto"/>
        <w:left w:val="none" w:sz="0" w:space="0" w:color="auto"/>
        <w:bottom w:val="none" w:sz="0" w:space="0" w:color="auto"/>
        <w:right w:val="none" w:sz="0" w:space="0" w:color="auto"/>
      </w:divBdr>
    </w:div>
    <w:div w:id="275717963">
      <w:bodyDiv w:val="1"/>
      <w:marLeft w:val="0"/>
      <w:marRight w:val="0"/>
      <w:marTop w:val="0"/>
      <w:marBottom w:val="0"/>
      <w:divBdr>
        <w:top w:val="none" w:sz="0" w:space="0" w:color="auto"/>
        <w:left w:val="none" w:sz="0" w:space="0" w:color="auto"/>
        <w:bottom w:val="none" w:sz="0" w:space="0" w:color="auto"/>
        <w:right w:val="none" w:sz="0" w:space="0" w:color="auto"/>
      </w:divBdr>
    </w:div>
    <w:div w:id="498039891">
      <w:bodyDiv w:val="1"/>
      <w:marLeft w:val="0"/>
      <w:marRight w:val="0"/>
      <w:marTop w:val="0"/>
      <w:marBottom w:val="0"/>
      <w:divBdr>
        <w:top w:val="none" w:sz="0" w:space="0" w:color="auto"/>
        <w:left w:val="none" w:sz="0" w:space="0" w:color="auto"/>
        <w:bottom w:val="none" w:sz="0" w:space="0" w:color="auto"/>
        <w:right w:val="none" w:sz="0" w:space="0" w:color="auto"/>
      </w:divBdr>
    </w:div>
    <w:div w:id="653292170">
      <w:bodyDiv w:val="1"/>
      <w:marLeft w:val="0"/>
      <w:marRight w:val="0"/>
      <w:marTop w:val="0"/>
      <w:marBottom w:val="0"/>
      <w:divBdr>
        <w:top w:val="none" w:sz="0" w:space="0" w:color="auto"/>
        <w:left w:val="none" w:sz="0" w:space="0" w:color="auto"/>
        <w:bottom w:val="none" w:sz="0" w:space="0" w:color="auto"/>
        <w:right w:val="none" w:sz="0" w:space="0" w:color="auto"/>
      </w:divBdr>
    </w:div>
    <w:div w:id="711733988">
      <w:bodyDiv w:val="1"/>
      <w:marLeft w:val="0"/>
      <w:marRight w:val="0"/>
      <w:marTop w:val="0"/>
      <w:marBottom w:val="0"/>
      <w:divBdr>
        <w:top w:val="none" w:sz="0" w:space="0" w:color="auto"/>
        <w:left w:val="none" w:sz="0" w:space="0" w:color="auto"/>
        <w:bottom w:val="none" w:sz="0" w:space="0" w:color="auto"/>
        <w:right w:val="none" w:sz="0" w:space="0" w:color="auto"/>
      </w:divBdr>
    </w:div>
    <w:div w:id="803037149">
      <w:bodyDiv w:val="1"/>
      <w:marLeft w:val="0"/>
      <w:marRight w:val="0"/>
      <w:marTop w:val="0"/>
      <w:marBottom w:val="0"/>
      <w:divBdr>
        <w:top w:val="none" w:sz="0" w:space="0" w:color="auto"/>
        <w:left w:val="none" w:sz="0" w:space="0" w:color="auto"/>
        <w:bottom w:val="none" w:sz="0" w:space="0" w:color="auto"/>
        <w:right w:val="none" w:sz="0" w:space="0" w:color="auto"/>
      </w:divBdr>
    </w:div>
    <w:div w:id="893658311">
      <w:bodyDiv w:val="1"/>
      <w:marLeft w:val="0"/>
      <w:marRight w:val="0"/>
      <w:marTop w:val="0"/>
      <w:marBottom w:val="0"/>
      <w:divBdr>
        <w:top w:val="none" w:sz="0" w:space="0" w:color="auto"/>
        <w:left w:val="none" w:sz="0" w:space="0" w:color="auto"/>
        <w:bottom w:val="none" w:sz="0" w:space="0" w:color="auto"/>
        <w:right w:val="none" w:sz="0" w:space="0" w:color="auto"/>
      </w:divBdr>
    </w:div>
    <w:div w:id="923414414">
      <w:bodyDiv w:val="1"/>
      <w:marLeft w:val="0"/>
      <w:marRight w:val="0"/>
      <w:marTop w:val="0"/>
      <w:marBottom w:val="0"/>
      <w:divBdr>
        <w:top w:val="none" w:sz="0" w:space="0" w:color="auto"/>
        <w:left w:val="none" w:sz="0" w:space="0" w:color="auto"/>
        <w:bottom w:val="none" w:sz="0" w:space="0" w:color="auto"/>
        <w:right w:val="none" w:sz="0" w:space="0" w:color="auto"/>
      </w:divBdr>
    </w:div>
    <w:div w:id="943146923">
      <w:bodyDiv w:val="1"/>
      <w:marLeft w:val="0"/>
      <w:marRight w:val="0"/>
      <w:marTop w:val="0"/>
      <w:marBottom w:val="0"/>
      <w:divBdr>
        <w:top w:val="none" w:sz="0" w:space="0" w:color="auto"/>
        <w:left w:val="none" w:sz="0" w:space="0" w:color="auto"/>
        <w:bottom w:val="none" w:sz="0" w:space="0" w:color="auto"/>
        <w:right w:val="none" w:sz="0" w:space="0" w:color="auto"/>
      </w:divBdr>
    </w:div>
    <w:div w:id="994991521">
      <w:bodyDiv w:val="1"/>
      <w:marLeft w:val="0"/>
      <w:marRight w:val="0"/>
      <w:marTop w:val="0"/>
      <w:marBottom w:val="0"/>
      <w:divBdr>
        <w:top w:val="none" w:sz="0" w:space="0" w:color="auto"/>
        <w:left w:val="none" w:sz="0" w:space="0" w:color="auto"/>
        <w:bottom w:val="none" w:sz="0" w:space="0" w:color="auto"/>
        <w:right w:val="none" w:sz="0" w:space="0" w:color="auto"/>
      </w:divBdr>
    </w:div>
    <w:div w:id="1424687440">
      <w:bodyDiv w:val="1"/>
      <w:marLeft w:val="0"/>
      <w:marRight w:val="0"/>
      <w:marTop w:val="0"/>
      <w:marBottom w:val="0"/>
      <w:divBdr>
        <w:top w:val="none" w:sz="0" w:space="0" w:color="auto"/>
        <w:left w:val="none" w:sz="0" w:space="0" w:color="auto"/>
        <w:bottom w:val="none" w:sz="0" w:space="0" w:color="auto"/>
        <w:right w:val="none" w:sz="0" w:space="0" w:color="auto"/>
      </w:divBdr>
    </w:div>
    <w:div w:id="1443645848">
      <w:bodyDiv w:val="1"/>
      <w:marLeft w:val="0"/>
      <w:marRight w:val="0"/>
      <w:marTop w:val="0"/>
      <w:marBottom w:val="0"/>
      <w:divBdr>
        <w:top w:val="none" w:sz="0" w:space="0" w:color="auto"/>
        <w:left w:val="none" w:sz="0" w:space="0" w:color="auto"/>
        <w:bottom w:val="none" w:sz="0" w:space="0" w:color="auto"/>
        <w:right w:val="none" w:sz="0" w:space="0" w:color="auto"/>
      </w:divBdr>
    </w:div>
    <w:div w:id="1486780452">
      <w:bodyDiv w:val="1"/>
      <w:marLeft w:val="0"/>
      <w:marRight w:val="0"/>
      <w:marTop w:val="0"/>
      <w:marBottom w:val="0"/>
      <w:divBdr>
        <w:top w:val="none" w:sz="0" w:space="0" w:color="auto"/>
        <w:left w:val="none" w:sz="0" w:space="0" w:color="auto"/>
        <w:bottom w:val="none" w:sz="0" w:space="0" w:color="auto"/>
        <w:right w:val="none" w:sz="0" w:space="0" w:color="auto"/>
      </w:divBdr>
    </w:div>
    <w:div w:id="1515414745">
      <w:bodyDiv w:val="1"/>
      <w:marLeft w:val="0"/>
      <w:marRight w:val="0"/>
      <w:marTop w:val="0"/>
      <w:marBottom w:val="0"/>
      <w:divBdr>
        <w:top w:val="none" w:sz="0" w:space="0" w:color="auto"/>
        <w:left w:val="none" w:sz="0" w:space="0" w:color="auto"/>
        <w:bottom w:val="none" w:sz="0" w:space="0" w:color="auto"/>
        <w:right w:val="none" w:sz="0" w:space="0" w:color="auto"/>
      </w:divBdr>
      <w:divsChild>
        <w:div w:id="720129178">
          <w:marLeft w:val="0"/>
          <w:marRight w:val="0"/>
          <w:marTop w:val="0"/>
          <w:marBottom w:val="0"/>
          <w:divBdr>
            <w:top w:val="none" w:sz="0" w:space="0" w:color="auto"/>
            <w:left w:val="none" w:sz="0" w:space="0" w:color="auto"/>
            <w:bottom w:val="none" w:sz="0" w:space="0" w:color="auto"/>
            <w:right w:val="none" w:sz="0" w:space="0" w:color="auto"/>
          </w:divBdr>
          <w:divsChild>
            <w:div w:id="12746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8424">
      <w:bodyDiv w:val="1"/>
      <w:marLeft w:val="0"/>
      <w:marRight w:val="0"/>
      <w:marTop w:val="0"/>
      <w:marBottom w:val="0"/>
      <w:divBdr>
        <w:top w:val="none" w:sz="0" w:space="0" w:color="auto"/>
        <w:left w:val="none" w:sz="0" w:space="0" w:color="auto"/>
        <w:bottom w:val="none" w:sz="0" w:space="0" w:color="auto"/>
        <w:right w:val="none" w:sz="0" w:space="0" w:color="auto"/>
      </w:divBdr>
    </w:div>
    <w:div w:id="1584802264">
      <w:bodyDiv w:val="1"/>
      <w:marLeft w:val="0"/>
      <w:marRight w:val="0"/>
      <w:marTop w:val="0"/>
      <w:marBottom w:val="0"/>
      <w:divBdr>
        <w:top w:val="none" w:sz="0" w:space="0" w:color="auto"/>
        <w:left w:val="none" w:sz="0" w:space="0" w:color="auto"/>
        <w:bottom w:val="none" w:sz="0" w:space="0" w:color="auto"/>
        <w:right w:val="none" w:sz="0" w:space="0" w:color="auto"/>
      </w:divBdr>
      <w:divsChild>
        <w:div w:id="1353796866">
          <w:marLeft w:val="0"/>
          <w:marRight w:val="0"/>
          <w:marTop w:val="0"/>
          <w:marBottom w:val="0"/>
          <w:divBdr>
            <w:top w:val="none" w:sz="0" w:space="0" w:color="auto"/>
            <w:left w:val="none" w:sz="0" w:space="0" w:color="auto"/>
            <w:bottom w:val="none" w:sz="0" w:space="0" w:color="auto"/>
            <w:right w:val="none" w:sz="0" w:space="0" w:color="auto"/>
          </w:divBdr>
          <w:divsChild>
            <w:div w:id="786236011">
              <w:marLeft w:val="0"/>
              <w:marRight w:val="0"/>
              <w:marTop w:val="0"/>
              <w:marBottom w:val="0"/>
              <w:divBdr>
                <w:top w:val="none" w:sz="0" w:space="0" w:color="auto"/>
                <w:left w:val="none" w:sz="0" w:space="0" w:color="auto"/>
                <w:bottom w:val="none" w:sz="0" w:space="0" w:color="auto"/>
                <w:right w:val="none" w:sz="0" w:space="0" w:color="auto"/>
              </w:divBdr>
              <w:divsChild>
                <w:div w:id="1318151380">
                  <w:marLeft w:val="0"/>
                  <w:marRight w:val="0"/>
                  <w:marTop w:val="0"/>
                  <w:marBottom w:val="0"/>
                  <w:divBdr>
                    <w:top w:val="none" w:sz="0" w:space="0" w:color="auto"/>
                    <w:left w:val="none" w:sz="0" w:space="0" w:color="auto"/>
                    <w:bottom w:val="none" w:sz="0" w:space="0" w:color="auto"/>
                    <w:right w:val="none" w:sz="0" w:space="0" w:color="auto"/>
                  </w:divBdr>
                  <w:divsChild>
                    <w:div w:id="24135437">
                      <w:marLeft w:val="2"/>
                      <w:marRight w:val="0"/>
                      <w:marTop w:val="0"/>
                      <w:marBottom w:val="0"/>
                      <w:divBdr>
                        <w:top w:val="none" w:sz="0" w:space="0" w:color="auto"/>
                        <w:left w:val="none" w:sz="0" w:space="0" w:color="auto"/>
                        <w:bottom w:val="none" w:sz="0" w:space="0" w:color="auto"/>
                        <w:right w:val="none" w:sz="0" w:space="0" w:color="auto"/>
                      </w:divBdr>
                      <w:divsChild>
                        <w:div w:id="878321456">
                          <w:marLeft w:val="0"/>
                          <w:marRight w:val="0"/>
                          <w:marTop w:val="0"/>
                          <w:marBottom w:val="0"/>
                          <w:divBdr>
                            <w:top w:val="none" w:sz="0" w:space="0" w:color="auto"/>
                            <w:left w:val="none" w:sz="0" w:space="0" w:color="auto"/>
                            <w:bottom w:val="none" w:sz="0" w:space="0" w:color="auto"/>
                            <w:right w:val="none" w:sz="0" w:space="0" w:color="auto"/>
                          </w:divBdr>
                          <w:divsChild>
                            <w:div w:id="255871149">
                              <w:marLeft w:val="2"/>
                              <w:marRight w:val="0"/>
                              <w:marTop w:val="0"/>
                              <w:marBottom w:val="0"/>
                              <w:divBdr>
                                <w:top w:val="none" w:sz="0" w:space="0" w:color="auto"/>
                                <w:left w:val="none" w:sz="0" w:space="0" w:color="auto"/>
                                <w:bottom w:val="none" w:sz="0" w:space="0" w:color="auto"/>
                                <w:right w:val="none" w:sz="0" w:space="0" w:color="auto"/>
                              </w:divBdr>
                              <w:divsChild>
                                <w:div w:id="1151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8205">
      <w:bodyDiv w:val="1"/>
      <w:marLeft w:val="0"/>
      <w:marRight w:val="0"/>
      <w:marTop w:val="0"/>
      <w:marBottom w:val="0"/>
      <w:divBdr>
        <w:top w:val="none" w:sz="0" w:space="0" w:color="auto"/>
        <w:left w:val="none" w:sz="0" w:space="0" w:color="auto"/>
        <w:bottom w:val="none" w:sz="0" w:space="0" w:color="auto"/>
        <w:right w:val="none" w:sz="0" w:space="0" w:color="auto"/>
      </w:divBdr>
    </w:div>
    <w:div w:id="1838496712">
      <w:bodyDiv w:val="1"/>
      <w:marLeft w:val="0"/>
      <w:marRight w:val="0"/>
      <w:marTop w:val="0"/>
      <w:marBottom w:val="0"/>
      <w:divBdr>
        <w:top w:val="none" w:sz="0" w:space="0" w:color="auto"/>
        <w:left w:val="none" w:sz="0" w:space="0" w:color="auto"/>
        <w:bottom w:val="none" w:sz="0" w:space="0" w:color="auto"/>
        <w:right w:val="none" w:sz="0" w:space="0" w:color="auto"/>
      </w:divBdr>
    </w:div>
    <w:div w:id="1841382888">
      <w:bodyDiv w:val="1"/>
      <w:marLeft w:val="0"/>
      <w:marRight w:val="0"/>
      <w:marTop w:val="0"/>
      <w:marBottom w:val="0"/>
      <w:divBdr>
        <w:top w:val="none" w:sz="0" w:space="0" w:color="auto"/>
        <w:left w:val="none" w:sz="0" w:space="0" w:color="auto"/>
        <w:bottom w:val="none" w:sz="0" w:space="0" w:color="auto"/>
        <w:right w:val="none" w:sz="0" w:space="0" w:color="auto"/>
      </w:divBdr>
    </w:div>
    <w:div w:id="1847668655">
      <w:bodyDiv w:val="1"/>
      <w:marLeft w:val="0"/>
      <w:marRight w:val="0"/>
      <w:marTop w:val="0"/>
      <w:marBottom w:val="0"/>
      <w:divBdr>
        <w:top w:val="none" w:sz="0" w:space="0" w:color="auto"/>
        <w:left w:val="none" w:sz="0" w:space="0" w:color="auto"/>
        <w:bottom w:val="none" w:sz="0" w:space="0" w:color="auto"/>
        <w:right w:val="none" w:sz="0" w:space="0" w:color="auto"/>
      </w:divBdr>
    </w:div>
    <w:div w:id="2033335472">
      <w:bodyDiv w:val="1"/>
      <w:marLeft w:val="0"/>
      <w:marRight w:val="0"/>
      <w:marTop w:val="0"/>
      <w:marBottom w:val="0"/>
      <w:divBdr>
        <w:top w:val="none" w:sz="0" w:space="0" w:color="auto"/>
        <w:left w:val="none" w:sz="0" w:space="0" w:color="auto"/>
        <w:bottom w:val="none" w:sz="0" w:space="0" w:color="auto"/>
        <w:right w:val="none" w:sz="0" w:space="0" w:color="auto"/>
      </w:divBdr>
    </w:div>
    <w:div w:id="20335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colm.Harper@mass.gov" TargetMode="External"/><Relationship Id="rId18" Type="http://schemas.openxmlformats.org/officeDocument/2006/relationships/hyperlink" Target="https://www.mass.gov/info-details/grants-financial-assistance-watersheds-water-quality" TargetMode="External"/><Relationship Id="rId26" Type="http://schemas.openxmlformats.org/officeDocument/2006/relationships/hyperlink" Target="http://www.macomptroller.info/comptroller/docs/forms/contracts/StandardContractForm-.docx" TargetMode="External"/><Relationship Id="rId39" Type="http://schemas.openxmlformats.org/officeDocument/2006/relationships/hyperlink" Target="https://www.mass.gov/service-details/water-quality-assessments" TargetMode="External"/><Relationship Id="rId21" Type="http://schemas.openxmlformats.org/officeDocument/2006/relationships/hyperlink" Target="https://www.mass.gov/info-details/grants-financial-assistance-watersheds-water-quality" TargetMode="External"/><Relationship Id="rId34" Type="http://schemas.openxmlformats.org/officeDocument/2006/relationships/header" Target="header4.xml"/><Relationship Id="rId42" Type="http://schemas.openxmlformats.org/officeDocument/2006/relationships/hyperlink" Target="https://www.mass.gov/info-details/final-2020-2024-massachusetts-nonpoint-source-management-program-plan" TargetMode="External"/><Relationship Id="rId47" Type="http://schemas.openxmlformats.org/officeDocument/2006/relationships/hyperlink" Target="https://www.mass.gov/info-details/stormwater" TargetMode="External"/><Relationship Id="rId50" Type="http://schemas.openxmlformats.org/officeDocument/2006/relationships/hyperlink" Target="https://www.mass.gov/regulations/314-CMR-4-the-massachusetts-surface-water-quality-standards" TargetMode="External"/><Relationship Id="rId55" Type="http://schemas.openxmlformats.org/officeDocument/2006/relationships/hyperlink" Target="http://www.mass.gov/dep/water/resources/tmdls.htm" TargetMode="External"/><Relationship Id="rId63"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info-details/nonpoint-source-pollution" TargetMode="External"/><Relationship Id="rId29" Type="http://schemas.openxmlformats.org/officeDocument/2006/relationships/hyperlink" Target="https://www.macomptroller.org/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nps/319-grant-current-guidance" TargetMode="External"/><Relationship Id="rId24" Type="http://schemas.openxmlformats.org/officeDocument/2006/relationships/hyperlink" Target="https://www.mass.gov/info-details/grants-financial-assistance-watersheds-water-quality"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yperlink" Target="https://www.mass.gov/info-details/grants-financial-assistance-watersheds-water-quality" TargetMode="External"/><Relationship Id="rId45" Type="http://schemas.openxmlformats.org/officeDocument/2006/relationships/hyperlink" Target="https://www.epa.gov/npdes-permits/regulated-ms4-massachusetts-communities" TargetMode="External"/><Relationship Id="rId53" Type="http://schemas.openxmlformats.org/officeDocument/2006/relationships/hyperlink" Target="https://massland.org/" TargetMode="External"/><Relationship Id="rId58" Type="http://schemas.openxmlformats.org/officeDocument/2006/relationships/hyperlink" Target="https://www.mass.gov/doc/watershed-projects-grants-program-grantees-guid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info-details/grants-financial-assistance-watersheds-water-quality" TargetMode="External"/><Relationship Id="rId23" Type="http://schemas.openxmlformats.org/officeDocument/2006/relationships/hyperlink" Target="https://www.mass.gov/doc/watershed-projects-grants-program-grantees-guide/" TargetMode="External"/><Relationship Id="rId28" Type="http://schemas.openxmlformats.org/officeDocument/2006/relationships/hyperlink" Target="http://www.macomptroller.info/comptroller/docs/forms/vendorcustomer/newmass-w9.pdf" TargetMode="External"/><Relationship Id="rId36" Type="http://schemas.openxmlformats.org/officeDocument/2006/relationships/hyperlink" Target="http://prj.geosyntec.com/MassDEPWBP" TargetMode="External"/><Relationship Id="rId49" Type="http://schemas.openxmlformats.org/officeDocument/2006/relationships/hyperlink" Target="http://www.epa.gov/soakuptherain" TargetMode="External"/><Relationship Id="rId57" Type="http://schemas.openxmlformats.org/officeDocument/2006/relationships/hyperlink" Target="http://www.mass.gov/eea/agencies/massdep/water/watersheds/nonpoint-source-pollution.html" TargetMode="External"/><Relationship Id="rId61" Type="http://schemas.openxmlformats.org/officeDocument/2006/relationships/hyperlink" Target="http://precip.eas.cornell.edu/" TargetMode="External"/><Relationship Id="rId10" Type="http://schemas.openxmlformats.org/officeDocument/2006/relationships/hyperlink" Target="http://www.mass.gov/eea/agencies/massdep/water/watersheds/nonpoint-source-pollution.html" TargetMode="External"/><Relationship Id="rId19" Type="http://schemas.openxmlformats.org/officeDocument/2006/relationships/hyperlink" Target="http://precip.eas.cornell.edu/" TargetMode="External"/><Relationship Id="rId31" Type="http://schemas.openxmlformats.org/officeDocument/2006/relationships/header" Target="header2.xml"/><Relationship Id="rId44"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52" Type="http://schemas.openxmlformats.org/officeDocument/2006/relationships/hyperlink" Target="https://www.mass.gov/service-details/cz-mail" TargetMode="External"/><Relationship Id="rId60"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lcolm.Harper@mass.gov" TargetMode="External"/><Relationship Id="rId22" Type="http://schemas.openxmlformats.org/officeDocument/2006/relationships/hyperlink" Target="https://www.mass.gov/info-details/massachusetts-pond-maps" TargetMode="External"/><Relationship Id="rId27" Type="http://schemas.openxmlformats.org/officeDocument/2006/relationships/hyperlink" Target="http://www.macomptroller.info/comptroller/docs/forms/contracts/CommonwealthTermsAndConditions.pdf" TargetMode="External"/><Relationship Id="rId30" Type="http://schemas.openxmlformats.org/officeDocument/2006/relationships/hyperlink" Target="https://www.mass.gov/guides/massachusetts-stormwater-handbook-and-stormwater-standards" TargetMode="External"/><Relationship Id="rId35" Type="http://schemas.openxmlformats.org/officeDocument/2006/relationships/footer" Target="footer3.xml"/><Relationship Id="rId43" Type="http://schemas.openxmlformats.org/officeDocument/2006/relationships/hyperlink" Target="http://prj.geosyntec.com/npsmanual/default.aspx" TargetMode="External"/><Relationship Id="rId48" Type="http://schemas.openxmlformats.org/officeDocument/2006/relationships/hyperlink" Target="http://precip.eas.cornell.edu/" TargetMode="External"/><Relationship Id="rId56" Type="http://schemas.openxmlformats.org/officeDocument/2006/relationships/hyperlink" Target="https://maps.env.state.ma.us/dep/omv/ilviewer.html?rc=2016" TargetMode="External"/><Relationship Id="rId64" Type="http://schemas.openxmlformats.org/officeDocument/2006/relationships/hyperlink" Target="https://www.mass.gov/doc/electronic-funds-transfer-sign-up-form-0/download" TargetMode="External"/><Relationship Id="rId8" Type="http://schemas.openxmlformats.org/officeDocument/2006/relationships/footer" Target="footer1.xml"/><Relationship Id="rId51" Type="http://schemas.openxmlformats.org/officeDocument/2006/relationships/hyperlink" Target="https://www.mass.gov/orgs/division-of-ecological-restoration" TargetMode="External"/><Relationship Id="rId3" Type="http://schemas.openxmlformats.org/officeDocument/2006/relationships/styles" Target="styles.xml"/><Relationship Id="rId12" Type="http://schemas.openxmlformats.org/officeDocument/2006/relationships/hyperlink" Target="mailto:Malcolm.Harper@mass.gov" TargetMode="External"/><Relationship Id="rId17" Type="http://schemas.openxmlformats.org/officeDocument/2006/relationships/hyperlink" Target="https://www.mass.gov/lists/integrated-lists-of-waters-related-reports" TargetMode="External"/><Relationship Id="rId25" Type="http://schemas.openxmlformats.org/officeDocument/2006/relationships/hyperlink" Target="mailto:alcolm.Harper@Mass.gov" TargetMode="External"/><Relationship Id="rId33" Type="http://schemas.openxmlformats.org/officeDocument/2006/relationships/header" Target="header3.xml"/><Relationship Id="rId38" Type="http://schemas.openxmlformats.org/officeDocument/2006/relationships/hyperlink" Target="https://www.mass.gov/total-maximum-daily-loads-tmdls" TargetMode="External"/><Relationship Id="rId46" Type="http://schemas.openxmlformats.org/officeDocument/2006/relationships/hyperlink" Target="http://www.unh.edu/unhsc/" TargetMode="External"/><Relationship Id="rId59" Type="http://schemas.openxmlformats.org/officeDocument/2006/relationships/hyperlink" Target="https://www.independentsector.org/resource/the-value-of-volunteer-time/" TargetMode="External"/><Relationship Id="rId67" Type="http://schemas.openxmlformats.org/officeDocument/2006/relationships/theme" Target="theme/theme1.xml"/><Relationship Id="rId20" Type="http://schemas.openxmlformats.org/officeDocument/2006/relationships/hyperlink" Target="http://prj.geosyntec.com/MassDEPWBP" TargetMode="External"/><Relationship Id="rId41" Type="http://schemas.openxmlformats.org/officeDocument/2006/relationships/hyperlink" Target="https://www.mass.gov/guides/water-quality-monitoring-program-data" TargetMode="External"/><Relationship Id="rId54" Type="http://schemas.openxmlformats.org/officeDocument/2006/relationships/hyperlink" Target="http://www.mass.gov/lwd/" TargetMode="External"/><Relationship Id="rId62" Type="http://schemas.openxmlformats.org/officeDocument/2006/relationships/hyperlink" Target="https://www.epa.gov/npdes-permits/regulated-ms4-massachusetts-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B002-58EE-4C64-8947-A4B6B25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21655</Words>
  <Characters>123439</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144805</CharactersWithSpaces>
  <SharedDoc>false</SharedDoc>
  <HLinks>
    <vt:vector size="558" baseType="variant">
      <vt:variant>
        <vt:i4>4259952</vt:i4>
      </vt:variant>
      <vt:variant>
        <vt:i4>378</vt:i4>
      </vt:variant>
      <vt:variant>
        <vt:i4>0</vt:i4>
      </vt:variant>
      <vt:variant>
        <vt:i4>5</vt:i4>
      </vt:variant>
      <vt:variant>
        <vt:lpwstr>https://urldefense.proofpoint.com/v2/url?u=http-3A__prj.geosyntec.com_MassDEPWBP&amp;d=DQMFAg&amp;c=lDF7oMaPKXpkYvev9V-fVahWL0QWnGCCAfCDz1Bns_w&amp;r=QHfTCC3nsH2sm9HHA7_M-wtlrYX7Y1GoFqvfH_qYGSU&amp;m=eMg4FNvyI6p5eR4LsT9_YGlFrTlMrn7UIn6L99cU6qA&amp;s=FRpDYrZcQaDBnemciD0Vu1ZXk_JMqjVEXHL4skRNcRs&amp;e=</vt:lpwstr>
      </vt:variant>
      <vt:variant>
        <vt:lpwstr/>
      </vt:variant>
      <vt:variant>
        <vt:i4>2031644</vt:i4>
      </vt:variant>
      <vt:variant>
        <vt:i4>375</vt:i4>
      </vt:variant>
      <vt:variant>
        <vt:i4>0</vt:i4>
      </vt:variant>
      <vt:variant>
        <vt:i4>5</vt:i4>
      </vt:variant>
      <vt:variant>
        <vt:lpwstr>https://www.epa.gov/npdes-permits/regulated-ms4-massachusetts-communities</vt:lpwstr>
      </vt:variant>
      <vt:variant>
        <vt:lpwstr/>
      </vt:variant>
      <vt:variant>
        <vt:i4>4063350</vt:i4>
      </vt:variant>
      <vt:variant>
        <vt:i4>372</vt:i4>
      </vt:variant>
      <vt:variant>
        <vt:i4>0</vt:i4>
      </vt:variant>
      <vt:variant>
        <vt:i4>5</vt:i4>
      </vt:variant>
      <vt:variant>
        <vt:lpwstr>http://precip.eas.cornell.edu/</vt:lpwstr>
      </vt:variant>
      <vt:variant>
        <vt:lpwstr/>
      </vt:variant>
      <vt:variant>
        <vt:i4>4259952</vt:i4>
      </vt:variant>
      <vt:variant>
        <vt:i4>369</vt:i4>
      </vt:variant>
      <vt:variant>
        <vt:i4>0</vt:i4>
      </vt:variant>
      <vt:variant>
        <vt:i4>5</vt:i4>
      </vt:variant>
      <vt:variant>
        <vt:lpwstr>https://urldefense.proofpoint.com/v2/url?u=http-3A__prj.geosyntec.com_MassDEPWBP&amp;d=DQMFAg&amp;c=lDF7oMaPKXpkYvev9V-fVahWL0QWnGCCAfCDz1Bns_w&amp;r=QHfTCC3nsH2sm9HHA7_M-wtlrYX7Y1GoFqvfH_qYGSU&amp;m=eMg4FNvyI6p5eR4LsT9_YGlFrTlMrn7UIn6L99cU6qA&amp;s=FRpDYrZcQaDBnemciD0Vu1ZXk_JMqjVEXHL4skRNcRs&amp;e=</vt:lpwstr>
      </vt:variant>
      <vt:variant>
        <vt:lpwstr/>
      </vt:variant>
      <vt:variant>
        <vt:i4>3866737</vt:i4>
      </vt:variant>
      <vt:variant>
        <vt:i4>366</vt:i4>
      </vt:variant>
      <vt:variant>
        <vt:i4>0</vt:i4>
      </vt:variant>
      <vt:variant>
        <vt:i4>5</vt:i4>
      </vt:variant>
      <vt:variant>
        <vt:lpwstr>https://www.independentsector.org/resource/the-value-of-volunteer-time/</vt:lpwstr>
      </vt:variant>
      <vt:variant>
        <vt:lpwstr/>
      </vt:variant>
      <vt:variant>
        <vt:i4>4587535</vt:i4>
      </vt:variant>
      <vt:variant>
        <vt:i4>363</vt:i4>
      </vt:variant>
      <vt:variant>
        <vt:i4>0</vt:i4>
      </vt:variant>
      <vt:variant>
        <vt:i4>5</vt:i4>
      </vt:variant>
      <vt:variant>
        <vt:lpwstr>http://www.mass.gov/eea/docs/dep/water/gg2016.pdf</vt:lpwstr>
      </vt:variant>
      <vt:variant>
        <vt:lpwstr/>
      </vt:variant>
      <vt:variant>
        <vt:i4>5177442</vt:i4>
      </vt:variant>
      <vt:variant>
        <vt:i4>360</vt:i4>
      </vt:variant>
      <vt:variant>
        <vt:i4>0</vt:i4>
      </vt:variant>
      <vt:variant>
        <vt:i4>5</vt:i4>
      </vt:variant>
      <vt:variant>
        <vt:lpwstr>http://www.mass.gov/eea/agencies/massdep/water/watersheds/nonpoint-source-pollution.html</vt:lpwstr>
      </vt:variant>
      <vt:variant>
        <vt:lpwstr>5</vt:lpwstr>
      </vt:variant>
      <vt:variant>
        <vt:i4>5308438</vt:i4>
      </vt:variant>
      <vt:variant>
        <vt:i4>357</vt:i4>
      </vt:variant>
      <vt:variant>
        <vt:i4>0</vt:i4>
      </vt:variant>
      <vt:variant>
        <vt:i4>5</vt:i4>
      </vt:variant>
      <vt:variant>
        <vt:lpwstr>http://www.mass.gov/eea/agencies/massdep/water/watersheds/integrated-list-of-waters.html</vt:lpwstr>
      </vt:variant>
      <vt:variant>
        <vt:lpwstr/>
      </vt:variant>
      <vt:variant>
        <vt:i4>5439577</vt:i4>
      </vt:variant>
      <vt:variant>
        <vt:i4>354</vt:i4>
      </vt:variant>
      <vt:variant>
        <vt:i4>0</vt:i4>
      </vt:variant>
      <vt:variant>
        <vt:i4>5</vt:i4>
      </vt:variant>
      <vt:variant>
        <vt:lpwstr>http://www.mass.gov/dep/water/resources/tmdls.htm</vt:lpwstr>
      </vt:variant>
      <vt:variant>
        <vt:lpwstr/>
      </vt:variant>
      <vt:variant>
        <vt:i4>196699</vt:i4>
      </vt:variant>
      <vt:variant>
        <vt:i4>351</vt:i4>
      </vt:variant>
      <vt:variant>
        <vt:i4>0</vt:i4>
      </vt:variant>
      <vt:variant>
        <vt:i4>5</vt:i4>
      </vt:variant>
      <vt:variant>
        <vt:lpwstr>http://www.mass.gov/lwd/</vt:lpwstr>
      </vt:variant>
      <vt:variant>
        <vt:lpwstr/>
      </vt:variant>
      <vt:variant>
        <vt:i4>917504</vt:i4>
      </vt:variant>
      <vt:variant>
        <vt:i4>348</vt:i4>
      </vt:variant>
      <vt:variant>
        <vt:i4>0</vt:i4>
      </vt:variant>
      <vt:variant>
        <vt:i4>5</vt:i4>
      </vt:variant>
      <vt:variant>
        <vt:lpwstr>https://massland.org/</vt:lpwstr>
      </vt:variant>
      <vt:variant>
        <vt:lpwstr/>
      </vt:variant>
      <vt:variant>
        <vt:i4>983124</vt:i4>
      </vt:variant>
      <vt:variant>
        <vt:i4>345</vt:i4>
      </vt:variant>
      <vt:variant>
        <vt:i4>0</vt:i4>
      </vt:variant>
      <vt:variant>
        <vt:i4>5</vt:i4>
      </vt:variant>
      <vt:variant>
        <vt:lpwstr>https://www.mass.gov/service-details/cz-mail</vt:lpwstr>
      </vt:variant>
      <vt:variant>
        <vt:lpwstr/>
      </vt:variant>
      <vt:variant>
        <vt:i4>4587596</vt:i4>
      </vt:variant>
      <vt:variant>
        <vt:i4>342</vt:i4>
      </vt:variant>
      <vt:variant>
        <vt:i4>0</vt:i4>
      </vt:variant>
      <vt:variant>
        <vt:i4>5</vt:i4>
      </vt:variant>
      <vt:variant>
        <vt:lpwstr>https://www.mass.gov/orgs/division-of-ecological-restoration</vt:lpwstr>
      </vt:variant>
      <vt:variant>
        <vt:lpwstr/>
      </vt:variant>
      <vt:variant>
        <vt:i4>589902</vt:i4>
      </vt:variant>
      <vt:variant>
        <vt:i4>339</vt:i4>
      </vt:variant>
      <vt:variant>
        <vt:i4>0</vt:i4>
      </vt:variant>
      <vt:variant>
        <vt:i4>5</vt:i4>
      </vt:variant>
      <vt:variant>
        <vt:lpwstr>https://www.mass.gov/regulations/314-CMR-4-the-massachusetts-surface-water-quality-standards</vt:lpwstr>
      </vt:variant>
      <vt:variant>
        <vt:lpwstr/>
      </vt:variant>
      <vt:variant>
        <vt:i4>4653129</vt:i4>
      </vt:variant>
      <vt:variant>
        <vt:i4>336</vt:i4>
      </vt:variant>
      <vt:variant>
        <vt:i4>0</vt:i4>
      </vt:variant>
      <vt:variant>
        <vt:i4>5</vt:i4>
      </vt:variant>
      <vt:variant>
        <vt:lpwstr>http://www.epa.gov/soakuptherain</vt:lpwstr>
      </vt:variant>
      <vt:variant>
        <vt:lpwstr/>
      </vt:variant>
      <vt:variant>
        <vt:i4>4063350</vt:i4>
      </vt:variant>
      <vt:variant>
        <vt:i4>333</vt:i4>
      </vt:variant>
      <vt:variant>
        <vt:i4>0</vt:i4>
      </vt:variant>
      <vt:variant>
        <vt:i4>5</vt:i4>
      </vt:variant>
      <vt:variant>
        <vt:lpwstr>http://precip.eas.cornell.edu/</vt:lpwstr>
      </vt:variant>
      <vt:variant>
        <vt:lpwstr/>
      </vt:variant>
      <vt:variant>
        <vt:i4>5832782</vt:i4>
      </vt:variant>
      <vt:variant>
        <vt:i4>330</vt:i4>
      </vt:variant>
      <vt:variant>
        <vt:i4>0</vt:i4>
      </vt:variant>
      <vt:variant>
        <vt:i4>5</vt:i4>
      </vt:variant>
      <vt:variant>
        <vt:lpwstr>https://www.mass.gov/info-details/stormwater</vt:lpwstr>
      </vt:variant>
      <vt:variant>
        <vt:lpwstr/>
      </vt:variant>
      <vt:variant>
        <vt:i4>5767238</vt:i4>
      </vt:variant>
      <vt:variant>
        <vt:i4>327</vt:i4>
      </vt:variant>
      <vt:variant>
        <vt:i4>0</vt:i4>
      </vt:variant>
      <vt:variant>
        <vt:i4>5</vt:i4>
      </vt:variant>
      <vt:variant>
        <vt:lpwstr>http://www.unh.edu/unhsc/</vt:lpwstr>
      </vt:variant>
      <vt:variant>
        <vt:lpwstr/>
      </vt:variant>
      <vt:variant>
        <vt:i4>2031644</vt:i4>
      </vt:variant>
      <vt:variant>
        <vt:i4>324</vt:i4>
      </vt:variant>
      <vt:variant>
        <vt:i4>0</vt:i4>
      </vt:variant>
      <vt:variant>
        <vt:i4>5</vt:i4>
      </vt:variant>
      <vt:variant>
        <vt:lpwstr>https://www.epa.gov/npdes-permits/regulated-ms4-massachusetts-communities</vt:lpwstr>
      </vt:variant>
      <vt:variant>
        <vt:lpwstr/>
      </vt:variant>
      <vt:variant>
        <vt:i4>4259952</vt:i4>
      </vt:variant>
      <vt:variant>
        <vt:i4>321</vt:i4>
      </vt:variant>
      <vt:variant>
        <vt:i4>0</vt:i4>
      </vt:variant>
      <vt:variant>
        <vt:i4>5</vt:i4>
      </vt:variant>
      <vt:variant>
        <vt:lpwstr>https://urldefense.proofpoint.com/v2/url?u=http-3A__prj.geosyntec.com_MassDEPWBP&amp;d=DQMFAg&amp;c=lDF7oMaPKXpkYvev9V-fVahWL0QWnGCCAfCDz1Bns_w&amp;r=QHfTCC3nsH2sm9HHA7_M-wtlrYX7Y1GoFqvfH_qYGSU&amp;m=eMg4FNvyI6p5eR4LsT9_YGlFrTlMrn7UIn6L99cU6qA&amp;s=FRpDYrZcQaDBnemciD0Vu1ZXk_JMqjVEXHL4skRNcRs&amp;e=</vt:lpwstr>
      </vt:variant>
      <vt:variant>
        <vt:lpwstr/>
      </vt:variant>
      <vt:variant>
        <vt:i4>3014702</vt:i4>
      </vt:variant>
      <vt:variant>
        <vt:i4>318</vt:i4>
      </vt:variant>
      <vt:variant>
        <vt:i4>0</vt:i4>
      </vt:variant>
      <vt:variant>
        <vt:i4>5</vt:i4>
      </vt:variant>
      <vt:variant>
        <vt:lpwstr>http://prj.geosyntec.com/npsmanual/default.aspx</vt:lpwstr>
      </vt:variant>
      <vt:variant>
        <vt:lpwstr/>
      </vt:variant>
      <vt:variant>
        <vt:i4>3211326</vt:i4>
      </vt:variant>
      <vt:variant>
        <vt:i4>315</vt:i4>
      </vt:variant>
      <vt:variant>
        <vt:i4>0</vt:i4>
      </vt:variant>
      <vt:variant>
        <vt:i4>5</vt:i4>
      </vt:variant>
      <vt:variant>
        <vt:lpwstr>https://www.mass.gov/info-details/final-2020-2024-massachusetts-nonpoint-source-management-program-plan</vt:lpwstr>
      </vt:variant>
      <vt:variant>
        <vt:lpwstr/>
      </vt:variant>
      <vt:variant>
        <vt:i4>5374046</vt:i4>
      </vt:variant>
      <vt:variant>
        <vt:i4>312</vt:i4>
      </vt:variant>
      <vt:variant>
        <vt:i4>0</vt:i4>
      </vt:variant>
      <vt:variant>
        <vt:i4>5</vt:i4>
      </vt:variant>
      <vt:variant>
        <vt:lpwstr>https://www.mass.gov/info-details/grants-financial-assistance-watersheds-water-quality</vt:lpwstr>
      </vt:variant>
      <vt:variant>
        <vt:lpwstr>section-319-nonpoint-source-competitive-grants-program-</vt:lpwstr>
      </vt:variant>
      <vt:variant>
        <vt:i4>2883639</vt:i4>
      </vt:variant>
      <vt:variant>
        <vt:i4>309</vt:i4>
      </vt:variant>
      <vt:variant>
        <vt:i4>0</vt:i4>
      </vt:variant>
      <vt:variant>
        <vt:i4>5</vt:i4>
      </vt:variant>
      <vt:variant>
        <vt:lpwstr>https://www.mass.gov/service-details/water-quality-assessments</vt:lpwstr>
      </vt:variant>
      <vt:variant>
        <vt:lpwstr/>
      </vt:variant>
      <vt:variant>
        <vt:i4>5963844</vt:i4>
      </vt:variant>
      <vt:variant>
        <vt:i4>306</vt:i4>
      </vt:variant>
      <vt:variant>
        <vt:i4>0</vt:i4>
      </vt:variant>
      <vt:variant>
        <vt:i4>5</vt:i4>
      </vt:variant>
      <vt:variant>
        <vt:lpwstr>https://www.mass.gov/total-maximum-daily-loads-tmdls</vt:lpwstr>
      </vt:variant>
      <vt:variant>
        <vt:lpwstr/>
      </vt:variant>
      <vt:variant>
        <vt:i4>7471142</vt:i4>
      </vt:variant>
      <vt:variant>
        <vt:i4>303</vt:i4>
      </vt:variant>
      <vt:variant>
        <vt:i4>0</vt:i4>
      </vt:variant>
      <vt:variant>
        <vt:i4>5</vt:i4>
      </vt:variant>
      <vt:variant>
        <vt:lpwstr>https://www.mass.gov/doc/electronic-funds-transfer-sign-up-form-0/download</vt:lpwstr>
      </vt:variant>
      <vt:variant>
        <vt:lpwstr/>
      </vt:variant>
      <vt:variant>
        <vt:i4>5439577</vt:i4>
      </vt:variant>
      <vt:variant>
        <vt:i4>300</vt:i4>
      </vt:variant>
      <vt:variant>
        <vt:i4>0</vt:i4>
      </vt:variant>
      <vt:variant>
        <vt:i4>5</vt:i4>
      </vt:variant>
      <vt:variant>
        <vt:lpwstr>http://www.mass.gov/dep/water/resources/tmdls.htm</vt:lpwstr>
      </vt:variant>
      <vt:variant>
        <vt:lpwstr/>
      </vt:variant>
      <vt:variant>
        <vt:i4>3211302</vt:i4>
      </vt:variant>
      <vt:variant>
        <vt:i4>297</vt:i4>
      </vt:variant>
      <vt:variant>
        <vt:i4>0</vt:i4>
      </vt:variant>
      <vt:variant>
        <vt:i4>5</vt:i4>
      </vt:variant>
      <vt:variant>
        <vt:lpwstr>http://prj.geosyntec.com/MassDEPWBP</vt:lpwstr>
      </vt:variant>
      <vt:variant>
        <vt:lpwstr/>
      </vt:variant>
      <vt:variant>
        <vt:i4>720920</vt:i4>
      </vt:variant>
      <vt:variant>
        <vt:i4>294</vt:i4>
      </vt:variant>
      <vt:variant>
        <vt:i4>0</vt:i4>
      </vt:variant>
      <vt:variant>
        <vt:i4>5</vt:i4>
      </vt:variant>
      <vt:variant>
        <vt:lpwstr>https://www.mass.gov/guides/massachusetts-stormwater-handbook-and-stormwater-standards</vt:lpwstr>
      </vt:variant>
      <vt:variant>
        <vt:lpwstr>-stormwater-handbook-volume-1-</vt:lpwstr>
      </vt:variant>
      <vt:variant>
        <vt:i4>3932218</vt:i4>
      </vt:variant>
      <vt:variant>
        <vt:i4>291</vt:i4>
      </vt:variant>
      <vt:variant>
        <vt:i4>0</vt:i4>
      </vt:variant>
      <vt:variant>
        <vt:i4>5</vt:i4>
      </vt:variant>
      <vt:variant>
        <vt:lpwstr>https://www.macomptroller.org/forms</vt:lpwstr>
      </vt:variant>
      <vt:variant>
        <vt:lpwstr/>
      </vt:variant>
      <vt:variant>
        <vt:i4>3866747</vt:i4>
      </vt:variant>
      <vt:variant>
        <vt:i4>288</vt:i4>
      </vt:variant>
      <vt:variant>
        <vt:i4>0</vt:i4>
      </vt:variant>
      <vt:variant>
        <vt:i4>5</vt:i4>
      </vt:variant>
      <vt:variant>
        <vt:lpwstr>https://www.mass.gov/doc/electronic-funds-transfer-form-2/download</vt:lpwstr>
      </vt:variant>
      <vt:variant>
        <vt:lpwstr/>
      </vt:variant>
      <vt:variant>
        <vt:i4>6684719</vt:i4>
      </vt:variant>
      <vt:variant>
        <vt:i4>285</vt:i4>
      </vt:variant>
      <vt:variant>
        <vt:i4>0</vt:i4>
      </vt:variant>
      <vt:variant>
        <vt:i4>5</vt:i4>
      </vt:variant>
      <vt:variant>
        <vt:lpwstr>http://www.macomptroller.info/comptroller/docs/forms/vendorcustomer/newmass-w9.pdf</vt:lpwstr>
      </vt:variant>
      <vt:variant>
        <vt:lpwstr/>
      </vt:variant>
      <vt:variant>
        <vt:i4>196678</vt:i4>
      </vt:variant>
      <vt:variant>
        <vt:i4>282</vt:i4>
      </vt:variant>
      <vt:variant>
        <vt:i4>0</vt:i4>
      </vt:variant>
      <vt:variant>
        <vt:i4>5</vt:i4>
      </vt:variant>
      <vt:variant>
        <vt:lpwstr>http://www.macomptroller.info/comptroller/docs/forms/contracts/CommonwealthTermsAndConditions.pdf</vt:lpwstr>
      </vt:variant>
      <vt:variant>
        <vt:lpwstr/>
      </vt:variant>
      <vt:variant>
        <vt:i4>1310727</vt:i4>
      </vt:variant>
      <vt:variant>
        <vt:i4>279</vt:i4>
      </vt:variant>
      <vt:variant>
        <vt:i4>0</vt:i4>
      </vt:variant>
      <vt:variant>
        <vt:i4>5</vt:i4>
      </vt:variant>
      <vt:variant>
        <vt:lpwstr>http://www.macomptroller.info/comptroller/docs/forms/contracts/StandardContractForm-.docx</vt:lpwstr>
      </vt:variant>
      <vt:variant>
        <vt:lpwstr/>
      </vt:variant>
      <vt:variant>
        <vt:i4>6225975</vt:i4>
      </vt:variant>
      <vt:variant>
        <vt:i4>276</vt:i4>
      </vt:variant>
      <vt:variant>
        <vt:i4>0</vt:i4>
      </vt:variant>
      <vt:variant>
        <vt:i4>5</vt:i4>
      </vt:variant>
      <vt:variant>
        <vt:lpwstr/>
      </vt:variant>
      <vt:variant>
        <vt:lpwstr>_7.2_Proposal_Checklist</vt:lpwstr>
      </vt:variant>
      <vt:variant>
        <vt:i4>1966191</vt:i4>
      </vt:variant>
      <vt:variant>
        <vt:i4>273</vt:i4>
      </vt:variant>
      <vt:variant>
        <vt:i4>0</vt:i4>
      </vt:variant>
      <vt:variant>
        <vt:i4>5</vt:i4>
      </vt:variant>
      <vt:variant>
        <vt:lpwstr>mailto:malcom.harper@mass.gov</vt:lpwstr>
      </vt:variant>
      <vt:variant>
        <vt:lpwstr/>
      </vt:variant>
      <vt:variant>
        <vt:i4>1966191</vt:i4>
      </vt:variant>
      <vt:variant>
        <vt:i4>270</vt:i4>
      </vt:variant>
      <vt:variant>
        <vt:i4>0</vt:i4>
      </vt:variant>
      <vt:variant>
        <vt:i4>5</vt:i4>
      </vt:variant>
      <vt:variant>
        <vt:lpwstr>mailto:malcom.harper@mass.gov</vt:lpwstr>
      </vt:variant>
      <vt:variant>
        <vt:lpwstr/>
      </vt:variant>
      <vt:variant>
        <vt:i4>5374046</vt:i4>
      </vt:variant>
      <vt:variant>
        <vt:i4>267</vt:i4>
      </vt:variant>
      <vt:variant>
        <vt:i4>0</vt:i4>
      </vt:variant>
      <vt:variant>
        <vt:i4>5</vt:i4>
      </vt:variant>
      <vt:variant>
        <vt:lpwstr>https://www.mass.gov/info-details/grants-financial-assistance-watersheds-water-quality</vt:lpwstr>
      </vt:variant>
      <vt:variant>
        <vt:lpwstr>section-319-nonpoint-source-competitive-grants-program-</vt:lpwstr>
      </vt:variant>
      <vt:variant>
        <vt:i4>7929888</vt:i4>
      </vt:variant>
      <vt:variant>
        <vt:i4>264</vt:i4>
      </vt:variant>
      <vt:variant>
        <vt:i4>0</vt:i4>
      </vt:variant>
      <vt:variant>
        <vt:i4>5</vt:i4>
      </vt:variant>
      <vt:variant>
        <vt:lpwstr>https://www.mass.gov/doc/watershed-projects-grants-program-grantees-guide/</vt:lpwstr>
      </vt:variant>
      <vt:variant>
        <vt:lpwstr/>
      </vt:variant>
      <vt:variant>
        <vt:i4>2031644</vt:i4>
      </vt:variant>
      <vt:variant>
        <vt:i4>261</vt:i4>
      </vt:variant>
      <vt:variant>
        <vt:i4>0</vt:i4>
      </vt:variant>
      <vt:variant>
        <vt:i4>5</vt:i4>
      </vt:variant>
      <vt:variant>
        <vt:lpwstr>https://www.epa.gov/npdes-permits/regulated-ms4-massachusetts-communities</vt:lpwstr>
      </vt:variant>
      <vt:variant>
        <vt:lpwstr/>
      </vt:variant>
      <vt:variant>
        <vt:i4>10</vt:i4>
      </vt:variant>
      <vt:variant>
        <vt:i4>258</vt:i4>
      </vt:variant>
      <vt:variant>
        <vt:i4>0</vt:i4>
      </vt:variant>
      <vt:variant>
        <vt:i4>5</vt:i4>
      </vt:variant>
      <vt:variant>
        <vt:lpwstr>https://www.mass.gov/info-details/massachusetts-pond-maps</vt:lpwstr>
      </vt:variant>
      <vt:variant>
        <vt:lpwstr/>
      </vt:variant>
      <vt:variant>
        <vt:i4>3211302</vt:i4>
      </vt:variant>
      <vt:variant>
        <vt:i4>255</vt:i4>
      </vt:variant>
      <vt:variant>
        <vt:i4>0</vt:i4>
      </vt:variant>
      <vt:variant>
        <vt:i4>5</vt:i4>
      </vt:variant>
      <vt:variant>
        <vt:lpwstr>http://prj.geosyntec.com/MassDEPWBP</vt:lpwstr>
      </vt:variant>
      <vt:variant>
        <vt:lpwstr/>
      </vt:variant>
      <vt:variant>
        <vt:i4>4063350</vt:i4>
      </vt:variant>
      <vt:variant>
        <vt:i4>252</vt:i4>
      </vt:variant>
      <vt:variant>
        <vt:i4>0</vt:i4>
      </vt:variant>
      <vt:variant>
        <vt:i4>5</vt:i4>
      </vt:variant>
      <vt:variant>
        <vt:lpwstr>http://precip.eas.cornell.edu/</vt:lpwstr>
      </vt:variant>
      <vt:variant>
        <vt:lpwstr/>
      </vt:variant>
      <vt:variant>
        <vt:i4>3735598</vt:i4>
      </vt:variant>
      <vt:variant>
        <vt:i4>249</vt:i4>
      </vt:variant>
      <vt:variant>
        <vt:i4>0</vt:i4>
      </vt:variant>
      <vt:variant>
        <vt:i4>5</vt:i4>
      </vt:variant>
      <vt:variant>
        <vt:lpwstr>https://www.mass.gov/doc/final-2020-2024-massachusetts-nonpoint-source-management-program-plan/download</vt:lpwstr>
      </vt:variant>
      <vt:variant>
        <vt:lpwstr/>
      </vt:variant>
      <vt:variant>
        <vt:i4>196677</vt:i4>
      </vt:variant>
      <vt:variant>
        <vt:i4>246</vt:i4>
      </vt:variant>
      <vt:variant>
        <vt:i4>0</vt:i4>
      </vt:variant>
      <vt:variant>
        <vt:i4>5</vt:i4>
      </vt:variant>
      <vt:variant>
        <vt:lpwstr>https://www.mass.gov/info-details/grants-financial-assistance-watersheds-water-quality</vt:lpwstr>
      </vt:variant>
      <vt:variant>
        <vt:lpwstr>tools-for-developing-s.-319-proposals-</vt:lpwstr>
      </vt:variant>
      <vt:variant>
        <vt:i4>3211310</vt:i4>
      </vt:variant>
      <vt:variant>
        <vt:i4>243</vt:i4>
      </vt:variant>
      <vt:variant>
        <vt:i4>0</vt:i4>
      </vt:variant>
      <vt:variant>
        <vt:i4>5</vt:i4>
      </vt:variant>
      <vt:variant>
        <vt:lpwstr>https://www.mass.gov/lists/integrated-lists-of-waters-related-reports</vt:lpwstr>
      </vt:variant>
      <vt:variant>
        <vt:lpwstr>2016-integrated-list-of-waters-</vt:lpwstr>
      </vt:variant>
      <vt:variant>
        <vt:i4>8126575</vt:i4>
      </vt:variant>
      <vt:variant>
        <vt:i4>240</vt:i4>
      </vt:variant>
      <vt:variant>
        <vt:i4>0</vt:i4>
      </vt:variant>
      <vt:variant>
        <vt:i4>5</vt:i4>
      </vt:variant>
      <vt:variant>
        <vt:lpwstr>https://www.mass.gov/info-details/nonpoint-source-pollution</vt:lpwstr>
      </vt:variant>
      <vt:variant>
        <vt:lpwstr/>
      </vt:variant>
      <vt:variant>
        <vt:i4>8126514</vt:i4>
      </vt:variant>
      <vt:variant>
        <vt:i4>237</vt:i4>
      </vt:variant>
      <vt:variant>
        <vt:i4>0</vt:i4>
      </vt:variant>
      <vt:variant>
        <vt:i4>5</vt:i4>
      </vt:variant>
      <vt:variant>
        <vt:lpwstr>https://www.mass.gov/info-details/grants-financial-assistance-watersheds-water-quality</vt:lpwstr>
      </vt:variant>
      <vt:variant>
        <vt:lpwstr/>
      </vt:variant>
      <vt:variant>
        <vt:i4>6094902</vt:i4>
      </vt:variant>
      <vt:variant>
        <vt:i4>234</vt:i4>
      </vt:variant>
      <vt:variant>
        <vt:i4>0</vt:i4>
      </vt:variant>
      <vt:variant>
        <vt:i4>5</vt:i4>
      </vt:variant>
      <vt:variant>
        <vt:lpwstr>mailto:Malcolm.Harper@mass.gov</vt:lpwstr>
      </vt:variant>
      <vt:variant>
        <vt:lpwstr/>
      </vt:variant>
      <vt:variant>
        <vt:i4>1966191</vt:i4>
      </vt:variant>
      <vt:variant>
        <vt:i4>231</vt:i4>
      </vt:variant>
      <vt:variant>
        <vt:i4>0</vt:i4>
      </vt:variant>
      <vt:variant>
        <vt:i4>5</vt:i4>
      </vt:variant>
      <vt:variant>
        <vt:lpwstr>mailto:Malcom.Harper@mass.gov</vt:lpwstr>
      </vt:variant>
      <vt:variant>
        <vt:lpwstr/>
      </vt:variant>
      <vt:variant>
        <vt:i4>1966191</vt:i4>
      </vt:variant>
      <vt:variant>
        <vt:i4>228</vt:i4>
      </vt:variant>
      <vt:variant>
        <vt:i4>0</vt:i4>
      </vt:variant>
      <vt:variant>
        <vt:i4>5</vt:i4>
      </vt:variant>
      <vt:variant>
        <vt:lpwstr>mailto:Malcom.Harper@mass.gov</vt:lpwstr>
      </vt:variant>
      <vt:variant>
        <vt:lpwstr/>
      </vt:variant>
      <vt:variant>
        <vt:i4>7995452</vt:i4>
      </vt:variant>
      <vt:variant>
        <vt:i4>225</vt:i4>
      </vt:variant>
      <vt:variant>
        <vt:i4>0</vt:i4>
      </vt:variant>
      <vt:variant>
        <vt:i4>5</vt:i4>
      </vt:variant>
      <vt:variant>
        <vt:lpwstr>https://www.epa.gov/nps/319-grant-current-guidance</vt:lpwstr>
      </vt:variant>
      <vt:variant>
        <vt:lpwstr/>
      </vt:variant>
      <vt:variant>
        <vt:i4>5177442</vt:i4>
      </vt:variant>
      <vt:variant>
        <vt:i4>222</vt:i4>
      </vt:variant>
      <vt:variant>
        <vt:i4>0</vt:i4>
      </vt:variant>
      <vt:variant>
        <vt:i4>5</vt:i4>
      </vt:variant>
      <vt:variant>
        <vt:lpwstr>http://www.mass.gov/eea/agencies/massdep/water/watersheds/nonpoint-source-pollution.html</vt:lpwstr>
      </vt:variant>
      <vt:variant>
        <vt:lpwstr>5</vt:lpwstr>
      </vt:variant>
      <vt:variant>
        <vt:i4>1376305</vt:i4>
      </vt:variant>
      <vt:variant>
        <vt:i4>218</vt:i4>
      </vt:variant>
      <vt:variant>
        <vt:i4>0</vt:i4>
      </vt:variant>
      <vt:variant>
        <vt:i4>5</vt:i4>
      </vt:variant>
      <vt:variant>
        <vt:lpwstr/>
      </vt:variant>
      <vt:variant>
        <vt:lpwstr>_Toc65533317</vt:lpwstr>
      </vt:variant>
      <vt:variant>
        <vt:i4>1507377</vt:i4>
      </vt:variant>
      <vt:variant>
        <vt:i4>215</vt:i4>
      </vt:variant>
      <vt:variant>
        <vt:i4>0</vt:i4>
      </vt:variant>
      <vt:variant>
        <vt:i4>5</vt:i4>
      </vt:variant>
      <vt:variant>
        <vt:lpwstr/>
      </vt:variant>
      <vt:variant>
        <vt:lpwstr>_Toc65533315</vt:lpwstr>
      </vt:variant>
      <vt:variant>
        <vt:i4>1441841</vt:i4>
      </vt:variant>
      <vt:variant>
        <vt:i4>212</vt:i4>
      </vt:variant>
      <vt:variant>
        <vt:i4>0</vt:i4>
      </vt:variant>
      <vt:variant>
        <vt:i4>5</vt:i4>
      </vt:variant>
      <vt:variant>
        <vt:lpwstr/>
      </vt:variant>
      <vt:variant>
        <vt:lpwstr>_Toc65533314</vt:lpwstr>
      </vt:variant>
      <vt:variant>
        <vt:i4>1114161</vt:i4>
      </vt:variant>
      <vt:variant>
        <vt:i4>209</vt:i4>
      </vt:variant>
      <vt:variant>
        <vt:i4>0</vt:i4>
      </vt:variant>
      <vt:variant>
        <vt:i4>5</vt:i4>
      </vt:variant>
      <vt:variant>
        <vt:lpwstr/>
      </vt:variant>
      <vt:variant>
        <vt:lpwstr>_Toc65533313</vt:lpwstr>
      </vt:variant>
      <vt:variant>
        <vt:i4>1048625</vt:i4>
      </vt:variant>
      <vt:variant>
        <vt:i4>206</vt:i4>
      </vt:variant>
      <vt:variant>
        <vt:i4>0</vt:i4>
      </vt:variant>
      <vt:variant>
        <vt:i4>5</vt:i4>
      </vt:variant>
      <vt:variant>
        <vt:lpwstr/>
      </vt:variant>
      <vt:variant>
        <vt:lpwstr>_Toc65533312</vt:lpwstr>
      </vt:variant>
      <vt:variant>
        <vt:i4>1703986</vt:i4>
      </vt:variant>
      <vt:variant>
        <vt:i4>200</vt:i4>
      </vt:variant>
      <vt:variant>
        <vt:i4>0</vt:i4>
      </vt:variant>
      <vt:variant>
        <vt:i4>5</vt:i4>
      </vt:variant>
      <vt:variant>
        <vt:lpwstr/>
      </vt:variant>
      <vt:variant>
        <vt:lpwstr>_Toc65533328</vt:lpwstr>
      </vt:variant>
      <vt:variant>
        <vt:i4>1376306</vt:i4>
      </vt:variant>
      <vt:variant>
        <vt:i4>194</vt:i4>
      </vt:variant>
      <vt:variant>
        <vt:i4>0</vt:i4>
      </vt:variant>
      <vt:variant>
        <vt:i4>5</vt:i4>
      </vt:variant>
      <vt:variant>
        <vt:lpwstr/>
      </vt:variant>
      <vt:variant>
        <vt:lpwstr>_Toc65533327</vt:lpwstr>
      </vt:variant>
      <vt:variant>
        <vt:i4>1310770</vt:i4>
      </vt:variant>
      <vt:variant>
        <vt:i4>188</vt:i4>
      </vt:variant>
      <vt:variant>
        <vt:i4>0</vt:i4>
      </vt:variant>
      <vt:variant>
        <vt:i4>5</vt:i4>
      </vt:variant>
      <vt:variant>
        <vt:lpwstr/>
      </vt:variant>
      <vt:variant>
        <vt:lpwstr>_Toc65533326</vt:lpwstr>
      </vt:variant>
      <vt:variant>
        <vt:i4>1507378</vt:i4>
      </vt:variant>
      <vt:variant>
        <vt:i4>182</vt:i4>
      </vt:variant>
      <vt:variant>
        <vt:i4>0</vt:i4>
      </vt:variant>
      <vt:variant>
        <vt:i4>5</vt:i4>
      </vt:variant>
      <vt:variant>
        <vt:lpwstr/>
      </vt:variant>
      <vt:variant>
        <vt:lpwstr>_Toc65533325</vt:lpwstr>
      </vt:variant>
      <vt:variant>
        <vt:i4>1441842</vt:i4>
      </vt:variant>
      <vt:variant>
        <vt:i4>176</vt:i4>
      </vt:variant>
      <vt:variant>
        <vt:i4>0</vt:i4>
      </vt:variant>
      <vt:variant>
        <vt:i4>5</vt:i4>
      </vt:variant>
      <vt:variant>
        <vt:lpwstr/>
      </vt:variant>
      <vt:variant>
        <vt:lpwstr>_Toc65533324</vt:lpwstr>
      </vt:variant>
      <vt:variant>
        <vt:i4>1114162</vt:i4>
      </vt:variant>
      <vt:variant>
        <vt:i4>170</vt:i4>
      </vt:variant>
      <vt:variant>
        <vt:i4>0</vt:i4>
      </vt:variant>
      <vt:variant>
        <vt:i4>5</vt:i4>
      </vt:variant>
      <vt:variant>
        <vt:lpwstr/>
      </vt:variant>
      <vt:variant>
        <vt:lpwstr>_Toc65533323</vt:lpwstr>
      </vt:variant>
      <vt:variant>
        <vt:i4>1048626</vt:i4>
      </vt:variant>
      <vt:variant>
        <vt:i4>164</vt:i4>
      </vt:variant>
      <vt:variant>
        <vt:i4>0</vt:i4>
      </vt:variant>
      <vt:variant>
        <vt:i4>5</vt:i4>
      </vt:variant>
      <vt:variant>
        <vt:lpwstr/>
      </vt:variant>
      <vt:variant>
        <vt:lpwstr>_Toc65533322</vt:lpwstr>
      </vt:variant>
      <vt:variant>
        <vt:i4>1245234</vt:i4>
      </vt:variant>
      <vt:variant>
        <vt:i4>158</vt:i4>
      </vt:variant>
      <vt:variant>
        <vt:i4>0</vt:i4>
      </vt:variant>
      <vt:variant>
        <vt:i4>5</vt:i4>
      </vt:variant>
      <vt:variant>
        <vt:lpwstr/>
      </vt:variant>
      <vt:variant>
        <vt:lpwstr>_Toc65533321</vt:lpwstr>
      </vt:variant>
      <vt:variant>
        <vt:i4>1179698</vt:i4>
      </vt:variant>
      <vt:variant>
        <vt:i4>152</vt:i4>
      </vt:variant>
      <vt:variant>
        <vt:i4>0</vt:i4>
      </vt:variant>
      <vt:variant>
        <vt:i4>5</vt:i4>
      </vt:variant>
      <vt:variant>
        <vt:lpwstr/>
      </vt:variant>
      <vt:variant>
        <vt:lpwstr>_Toc65533320</vt:lpwstr>
      </vt:variant>
      <vt:variant>
        <vt:i4>1769521</vt:i4>
      </vt:variant>
      <vt:variant>
        <vt:i4>146</vt:i4>
      </vt:variant>
      <vt:variant>
        <vt:i4>0</vt:i4>
      </vt:variant>
      <vt:variant>
        <vt:i4>5</vt:i4>
      </vt:variant>
      <vt:variant>
        <vt:lpwstr/>
      </vt:variant>
      <vt:variant>
        <vt:lpwstr>_Toc65533319</vt:lpwstr>
      </vt:variant>
      <vt:variant>
        <vt:i4>1703985</vt:i4>
      </vt:variant>
      <vt:variant>
        <vt:i4>140</vt:i4>
      </vt:variant>
      <vt:variant>
        <vt:i4>0</vt:i4>
      </vt:variant>
      <vt:variant>
        <vt:i4>5</vt:i4>
      </vt:variant>
      <vt:variant>
        <vt:lpwstr/>
      </vt:variant>
      <vt:variant>
        <vt:lpwstr>_Toc65533318</vt:lpwstr>
      </vt:variant>
      <vt:variant>
        <vt:i4>1376305</vt:i4>
      </vt:variant>
      <vt:variant>
        <vt:i4>134</vt:i4>
      </vt:variant>
      <vt:variant>
        <vt:i4>0</vt:i4>
      </vt:variant>
      <vt:variant>
        <vt:i4>5</vt:i4>
      </vt:variant>
      <vt:variant>
        <vt:lpwstr/>
      </vt:variant>
      <vt:variant>
        <vt:lpwstr>_Toc65533317</vt:lpwstr>
      </vt:variant>
      <vt:variant>
        <vt:i4>1310769</vt:i4>
      </vt:variant>
      <vt:variant>
        <vt:i4>128</vt:i4>
      </vt:variant>
      <vt:variant>
        <vt:i4>0</vt:i4>
      </vt:variant>
      <vt:variant>
        <vt:i4>5</vt:i4>
      </vt:variant>
      <vt:variant>
        <vt:lpwstr/>
      </vt:variant>
      <vt:variant>
        <vt:lpwstr>_Toc65533316</vt:lpwstr>
      </vt:variant>
      <vt:variant>
        <vt:i4>1507377</vt:i4>
      </vt:variant>
      <vt:variant>
        <vt:i4>122</vt:i4>
      </vt:variant>
      <vt:variant>
        <vt:i4>0</vt:i4>
      </vt:variant>
      <vt:variant>
        <vt:i4>5</vt:i4>
      </vt:variant>
      <vt:variant>
        <vt:lpwstr/>
      </vt:variant>
      <vt:variant>
        <vt:lpwstr>_Toc65533315</vt:lpwstr>
      </vt:variant>
      <vt:variant>
        <vt:i4>1441841</vt:i4>
      </vt:variant>
      <vt:variant>
        <vt:i4>116</vt:i4>
      </vt:variant>
      <vt:variant>
        <vt:i4>0</vt:i4>
      </vt:variant>
      <vt:variant>
        <vt:i4>5</vt:i4>
      </vt:variant>
      <vt:variant>
        <vt:lpwstr/>
      </vt:variant>
      <vt:variant>
        <vt:lpwstr>_Toc65533314</vt:lpwstr>
      </vt:variant>
      <vt:variant>
        <vt:i4>1114161</vt:i4>
      </vt:variant>
      <vt:variant>
        <vt:i4>110</vt:i4>
      </vt:variant>
      <vt:variant>
        <vt:i4>0</vt:i4>
      </vt:variant>
      <vt:variant>
        <vt:i4>5</vt:i4>
      </vt:variant>
      <vt:variant>
        <vt:lpwstr/>
      </vt:variant>
      <vt:variant>
        <vt:lpwstr>_Toc65533313</vt:lpwstr>
      </vt:variant>
      <vt:variant>
        <vt:i4>1048625</vt:i4>
      </vt:variant>
      <vt:variant>
        <vt:i4>104</vt:i4>
      </vt:variant>
      <vt:variant>
        <vt:i4>0</vt:i4>
      </vt:variant>
      <vt:variant>
        <vt:i4>5</vt:i4>
      </vt:variant>
      <vt:variant>
        <vt:lpwstr/>
      </vt:variant>
      <vt:variant>
        <vt:lpwstr>_Toc65533312</vt:lpwstr>
      </vt:variant>
      <vt:variant>
        <vt:i4>1245233</vt:i4>
      </vt:variant>
      <vt:variant>
        <vt:i4>98</vt:i4>
      </vt:variant>
      <vt:variant>
        <vt:i4>0</vt:i4>
      </vt:variant>
      <vt:variant>
        <vt:i4>5</vt:i4>
      </vt:variant>
      <vt:variant>
        <vt:lpwstr/>
      </vt:variant>
      <vt:variant>
        <vt:lpwstr>_Toc65533311</vt:lpwstr>
      </vt:variant>
      <vt:variant>
        <vt:i4>1179697</vt:i4>
      </vt:variant>
      <vt:variant>
        <vt:i4>92</vt:i4>
      </vt:variant>
      <vt:variant>
        <vt:i4>0</vt:i4>
      </vt:variant>
      <vt:variant>
        <vt:i4>5</vt:i4>
      </vt:variant>
      <vt:variant>
        <vt:lpwstr/>
      </vt:variant>
      <vt:variant>
        <vt:lpwstr>_Toc65533310</vt:lpwstr>
      </vt:variant>
      <vt:variant>
        <vt:i4>1769520</vt:i4>
      </vt:variant>
      <vt:variant>
        <vt:i4>86</vt:i4>
      </vt:variant>
      <vt:variant>
        <vt:i4>0</vt:i4>
      </vt:variant>
      <vt:variant>
        <vt:i4>5</vt:i4>
      </vt:variant>
      <vt:variant>
        <vt:lpwstr/>
      </vt:variant>
      <vt:variant>
        <vt:lpwstr>_Toc65533309</vt:lpwstr>
      </vt:variant>
      <vt:variant>
        <vt:i4>1703984</vt:i4>
      </vt:variant>
      <vt:variant>
        <vt:i4>80</vt:i4>
      </vt:variant>
      <vt:variant>
        <vt:i4>0</vt:i4>
      </vt:variant>
      <vt:variant>
        <vt:i4>5</vt:i4>
      </vt:variant>
      <vt:variant>
        <vt:lpwstr/>
      </vt:variant>
      <vt:variant>
        <vt:lpwstr>_Toc65533308</vt:lpwstr>
      </vt:variant>
      <vt:variant>
        <vt:i4>1376304</vt:i4>
      </vt:variant>
      <vt:variant>
        <vt:i4>74</vt:i4>
      </vt:variant>
      <vt:variant>
        <vt:i4>0</vt:i4>
      </vt:variant>
      <vt:variant>
        <vt:i4>5</vt:i4>
      </vt:variant>
      <vt:variant>
        <vt:lpwstr/>
      </vt:variant>
      <vt:variant>
        <vt:lpwstr>_Toc65533307</vt:lpwstr>
      </vt:variant>
      <vt:variant>
        <vt:i4>1310768</vt:i4>
      </vt:variant>
      <vt:variant>
        <vt:i4>68</vt:i4>
      </vt:variant>
      <vt:variant>
        <vt:i4>0</vt:i4>
      </vt:variant>
      <vt:variant>
        <vt:i4>5</vt:i4>
      </vt:variant>
      <vt:variant>
        <vt:lpwstr/>
      </vt:variant>
      <vt:variant>
        <vt:lpwstr>_Toc65533306</vt:lpwstr>
      </vt:variant>
      <vt:variant>
        <vt:i4>1507376</vt:i4>
      </vt:variant>
      <vt:variant>
        <vt:i4>62</vt:i4>
      </vt:variant>
      <vt:variant>
        <vt:i4>0</vt:i4>
      </vt:variant>
      <vt:variant>
        <vt:i4>5</vt:i4>
      </vt:variant>
      <vt:variant>
        <vt:lpwstr/>
      </vt:variant>
      <vt:variant>
        <vt:lpwstr>_Toc65533305</vt:lpwstr>
      </vt:variant>
      <vt:variant>
        <vt:i4>1441840</vt:i4>
      </vt:variant>
      <vt:variant>
        <vt:i4>56</vt:i4>
      </vt:variant>
      <vt:variant>
        <vt:i4>0</vt:i4>
      </vt:variant>
      <vt:variant>
        <vt:i4>5</vt:i4>
      </vt:variant>
      <vt:variant>
        <vt:lpwstr/>
      </vt:variant>
      <vt:variant>
        <vt:lpwstr>_Toc65533304</vt:lpwstr>
      </vt:variant>
      <vt:variant>
        <vt:i4>1114160</vt:i4>
      </vt:variant>
      <vt:variant>
        <vt:i4>50</vt:i4>
      </vt:variant>
      <vt:variant>
        <vt:i4>0</vt:i4>
      </vt:variant>
      <vt:variant>
        <vt:i4>5</vt:i4>
      </vt:variant>
      <vt:variant>
        <vt:lpwstr/>
      </vt:variant>
      <vt:variant>
        <vt:lpwstr>_Toc65533303</vt:lpwstr>
      </vt:variant>
      <vt:variant>
        <vt:i4>1048624</vt:i4>
      </vt:variant>
      <vt:variant>
        <vt:i4>44</vt:i4>
      </vt:variant>
      <vt:variant>
        <vt:i4>0</vt:i4>
      </vt:variant>
      <vt:variant>
        <vt:i4>5</vt:i4>
      </vt:variant>
      <vt:variant>
        <vt:lpwstr/>
      </vt:variant>
      <vt:variant>
        <vt:lpwstr>_Toc65533302</vt:lpwstr>
      </vt:variant>
      <vt:variant>
        <vt:i4>1245232</vt:i4>
      </vt:variant>
      <vt:variant>
        <vt:i4>38</vt:i4>
      </vt:variant>
      <vt:variant>
        <vt:i4>0</vt:i4>
      </vt:variant>
      <vt:variant>
        <vt:i4>5</vt:i4>
      </vt:variant>
      <vt:variant>
        <vt:lpwstr/>
      </vt:variant>
      <vt:variant>
        <vt:lpwstr>_Toc65533301</vt:lpwstr>
      </vt:variant>
      <vt:variant>
        <vt:i4>1179696</vt:i4>
      </vt:variant>
      <vt:variant>
        <vt:i4>32</vt:i4>
      </vt:variant>
      <vt:variant>
        <vt:i4>0</vt:i4>
      </vt:variant>
      <vt:variant>
        <vt:i4>5</vt:i4>
      </vt:variant>
      <vt:variant>
        <vt:lpwstr/>
      </vt:variant>
      <vt:variant>
        <vt:lpwstr>_Toc65533300</vt:lpwstr>
      </vt:variant>
      <vt:variant>
        <vt:i4>1703993</vt:i4>
      </vt:variant>
      <vt:variant>
        <vt:i4>26</vt:i4>
      </vt:variant>
      <vt:variant>
        <vt:i4>0</vt:i4>
      </vt:variant>
      <vt:variant>
        <vt:i4>5</vt:i4>
      </vt:variant>
      <vt:variant>
        <vt:lpwstr/>
      </vt:variant>
      <vt:variant>
        <vt:lpwstr>_Toc65533299</vt:lpwstr>
      </vt:variant>
      <vt:variant>
        <vt:i4>1769529</vt:i4>
      </vt:variant>
      <vt:variant>
        <vt:i4>20</vt:i4>
      </vt:variant>
      <vt:variant>
        <vt:i4>0</vt:i4>
      </vt:variant>
      <vt:variant>
        <vt:i4>5</vt:i4>
      </vt:variant>
      <vt:variant>
        <vt:lpwstr/>
      </vt:variant>
      <vt:variant>
        <vt:lpwstr>_Toc65533298</vt:lpwstr>
      </vt:variant>
      <vt:variant>
        <vt:i4>1310777</vt:i4>
      </vt:variant>
      <vt:variant>
        <vt:i4>14</vt:i4>
      </vt:variant>
      <vt:variant>
        <vt:i4>0</vt:i4>
      </vt:variant>
      <vt:variant>
        <vt:i4>5</vt:i4>
      </vt:variant>
      <vt:variant>
        <vt:lpwstr/>
      </vt:variant>
      <vt:variant>
        <vt:lpwstr>_Toc65533297</vt:lpwstr>
      </vt:variant>
      <vt:variant>
        <vt:i4>1376313</vt:i4>
      </vt:variant>
      <vt:variant>
        <vt:i4>8</vt:i4>
      </vt:variant>
      <vt:variant>
        <vt:i4>0</vt:i4>
      </vt:variant>
      <vt:variant>
        <vt:i4>5</vt:i4>
      </vt:variant>
      <vt:variant>
        <vt:lpwstr/>
      </vt:variant>
      <vt:variant>
        <vt:lpwstr>_Toc65533296</vt:lpwstr>
      </vt:variant>
      <vt:variant>
        <vt:i4>1441849</vt:i4>
      </vt:variant>
      <vt:variant>
        <vt:i4>2</vt:i4>
      </vt:variant>
      <vt:variant>
        <vt:i4>0</vt:i4>
      </vt:variant>
      <vt:variant>
        <vt:i4>5</vt:i4>
      </vt:variant>
      <vt:variant>
        <vt:lpwstr/>
      </vt:variant>
      <vt:variant>
        <vt:lpwstr>_Toc65533295</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mreardon</dc:creator>
  <cp:keywords/>
  <cp:lastModifiedBy>Harper, Malcolm (DEP)</cp:lastModifiedBy>
  <cp:revision>3</cp:revision>
  <cp:lastPrinted>2021-10-05T20:44:00Z</cp:lastPrinted>
  <dcterms:created xsi:type="dcterms:W3CDTF">2021-10-05T20:44:00Z</dcterms:created>
  <dcterms:modified xsi:type="dcterms:W3CDTF">2021-10-05T20:44:00Z</dcterms:modified>
</cp:coreProperties>
</file>