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F06827" w:rsidP="5C6C04F0" w:rsidRDefault="00F46FC8" w14:paraId="15B43A28" w14:textId="2254AB9B">
      <w:pPr>
        <w:pStyle w:val="Title"/>
        <w:jc w:val="center"/>
        <w:rPr>
          <w:rStyle w:val="Strong"/>
          <w:rFonts w:ascii="Arial" w:hAnsi="Arial" w:eastAsia="Arial" w:cs="Arial"/>
          <w:b w:val="0"/>
          <w:bCs w:val="0"/>
        </w:rPr>
      </w:pPr>
      <w:r w:rsidRPr="00B112C3">
        <w:rPr>
          <w:rStyle w:val="Strong"/>
          <w:rFonts w:ascii="Arial" w:hAnsi="Arial" w:eastAsia="Arial" w:cs="Arial"/>
          <w:b w:val="0"/>
          <w:bCs w:val="0"/>
        </w:rPr>
        <w:t>Family Type Campgrounds</w:t>
      </w:r>
    </w:p>
    <w:p w:rsidRPr="00B112C3" w:rsidR="00DC4E29" w:rsidP="5C6C04F0" w:rsidRDefault="00114078" w14:paraId="557210F9" w14:textId="05EAA478">
      <w:pPr>
        <w:pStyle w:val="Subtitle"/>
        <w:jc w:val="center"/>
        <w:rPr>
          <w:rStyle w:val="Strong"/>
          <w:rFonts w:ascii="Arial" w:hAnsi="Arial" w:eastAsia="Arial" w:cs="Arial"/>
          <w:b w:val="0"/>
          <w:bCs w:val="0"/>
        </w:rPr>
      </w:pPr>
      <w:r w:rsidRPr="00B112C3">
        <w:rPr>
          <w:rStyle w:val="Strong"/>
          <w:rFonts w:ascii="Arial" w:hAnsi="Arial" w:eastAsia="Arial" w:cs="Arial"/>
          <w:b w:val="0"/>
          <w:bCs w:val="0"/>
        </w:rPr>
        <w:t xml:space="preserve">Capacity Assessment </w:t>
      </w:r>
      <w:r w:rsidRPr="00B112C3" w:rsidR="00F06827">
        <w:rPr>
          <w:rStyle w:val="Strong"/>
          <w:rFonts w:ascii="Arial" w:hAnsi="Arial" w:eastAsia="Arial" w:cs="Arial"/>
          <w:b w:val="0"/>
          <w:bCs w:val="0"/>
        </w:rPr>
        <w:t>Review Findings</w:t>
      </w:r>
    </w:p>
    <w:p w:rsidRPr="00F46FC8" w:rsidR="00F46FC8" w:rsidP="00F46FC8" w:rsidRDefault="00F46FC8" w14:paraId="44BF91ED" w14:textId="53AED01D">
      <w:pPr>
        <w:rPr>
          <w:rFonts w:ascii="Arial" w:hAnsi="Arial" w:cs="Arial"/>
        </w:rPr>
      </w:pPr>
      <w:r w:rsidRPr="00F46FC8">
        <w:rPr>
          <w:rFonts w:ascii="Arial" w:hAnsi="Arial" w:eastAsia="Arial" w:cs="Arial"/>
        </w:rPr>
        <w:t>In the fall of 2022, the Office of Local and Regional Health</w:t>
      </w:r>
      <w:r w:rsidRPr="00F46FC8">
        <w:rPr>
          <w:rFonts w:ascii="Arial" w:hAnsi="Arial" w:cs="Arial"/>
        </w:rPr>
        <w:t xml:space="preserve">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submitted by municipalities was conducted, focusing on various subject areas to evaluate the implementation of crucial public health services.</w:t>
      </w:r>
    </w:p>
    <w:p w:rsidRPr="00F46FC8" w:rsidR="00F46FC8" w:rsidP="00F46FC8" w:rsidRDefault="00F46FC8" w14:paraId="044E0CAA" w14:textId="77777777">
      <w:pPr>
        <w:rPr>
          <w:rFonts w:ascii="Arial" w:hAnsi="Arial" w:cs="Arial"/>
        </w:rPr>
      </w:pPr>
      <w:r w:rsidRPr="00F46FC8">
        <w:rPr>
          <w:rFonts w:ascii="Arial" w:hAnsi="Arial" w:cs="Arial"/>
        </w:rPr>
        <w:t>The family type campground documents included inspections and associated follow-up for 2018, 2019, and 2021.</w:t>
      </w:r>
    </w:p>
    <w:p w:rsidRPr="00F46FC8" w:rsidR="00F06827" w:rsidP="00F46FC8" w:rsidRDefault="00F06827" w14:paraId="75379AEE" w14:textId="414887E3">
      <w:pPr>
        <w:pStyle w:val="Heading1"/>
        <w:rPr>
          <w:rFonts w:ascii="Arial" w:hAnsi="Arial" w:eastAsia="Arial" w:cs="Arial"/>
        </w:rPr>
      </w:pPr>
      <w:r w:rsidRPr="00F46FC8">
        <w:rPr>
          <w:rFonts w:ascii="Arial" w:hAnsi="Arial" w:eastAsia="Arial" w:cs="Arial"/>
        </w:rPr>
        <w:t>Capacity Assessment Key Findings</w:t>
      </w:r>
    </w:p>
    <w:p w:rsidRPr="00B112C3" w:rsidR="00114078" w:rsidP="5C6C04F0" w:rsidRDefault="00114078" w14:paraId="6BBEDC7A" w14:textId="69E3673A">
      <w:pPr>
        <w:pStyle w:val="Heading2"/>
        <w:rPr>
          <w:rStyle w:val="Strong"/>
          <w:rFonts w:ascii="Arial" w:hAnsi="Arial" w:cs="Arial"/>
          <w:b w:val="0"/>
          <w:bCs w:val="0"/>
        </w:rPr>
      </w:pPr>
      <w:r w:rsidRPr="00B112C3">
        <w:rPr>
          <w:rStyle w:val="Strong"/>
          <w:rFonts w:ascii="Arial" w:hAnsi="Arial" w:cs="Arial"/>
          <w:b w:val="0"/>
          <w:bCs w:val="0"/>
        </w:rPr>
        <w:t xml:space="preserve">1. </w:t>
      </w:r>
      <w:r w:rsidRPr="00B112C3" w:rsidR="00F46FC8">
        <w:rPr>
          <w:rStyle w:val="Strong"/>
          <w:rFonts w:ascii="Arial" w:hAnsi="Arial" w:cs="Arial"/>
          <w:b w:val="0"/>
          <w:bCs w:val="0"/>
        </w:rPr>
        <w:t>Understanding Comprehensive Family Type Campground Inspections</w:t>
      </w:r>
    </w:p>
    <w:p w:rsidRPr="00F46FC8" w:rsidR="00114078" w:rsidP="5C6C04F0" w:rsidRDefault="00F46FC8" w14:paraId="141D1F9F" w14:textId="42A593D7">
      <w:pPr>
        <w:rPr>
          <w:rFonts w:ascii="Arial" w:hAnsi="Arial" w:eastAsia="Arial" w:cs="Arial"/>
        </w:rPr>
      </w:pPr>
      <w:r w:rsidRPr="00F46FC8">
        <w:rPr>
          <w:rFonts w:ascii="Arial" w:hAnsi="Arial" w:eastAsia="Arial" w:cs="Arial"/>
        </w:rPr>
        <w:t xml:space="preserve">Inspectors must be well-versed in several chapters of the state sanitary code to identify violations to effectively inspect a family type campground. </w:t>
      </w:r>
    </w:p>
    <w:p w:rsidR="00F46FC8" w:rsidP="78BD0AAF" w:rsidRDefault="00F46FC8" w14:paraId="374D789E" w14:textId="77777777" w14:noSpellErr="1">
      <w:pPr>
        <w:pStyle w:val="ListParagraph"/>
        <w:numPr>
          <w:ilvl w:val="0"/>
          <w:numId w:val="1"/>
        </w:numPr>
        <w:rPr>
          <w:rFonts w:ascii="Arial" w:hAnsi="Arial" w:eastAsia="Arial" w:cs="Arial"/>
          <w:sz w:val="24"/>
          <w:szCs w:val="24"/>
        </w:rPr>
      </w:pPr>
      <w:r w:rsidRPr="78BD0AAF" w:rsidR="00F46FC8">
        <w:rPr>
          <w:rFonts w:ascii="Arial" w:hAnsi="Arial" w:eastAsia="Arial" w:cs="Arial"/>
          <w:sz w:val="24"/>
          <w:szCs w:val="24"/>
        </w:rPr>
        <w:t>Requires an understanding of what and how to inspect the establishments and the importance of compliance with the Family Type Campground regulations.</w:t>
      </w:r>
    </w:p>
    <w:p w:rsidRPr="00F46FC8" w:rsidR="00F46FC8" w:rsidP="78BD0AAF" w:rsidRDefault="00F46FC8" w14:paraId="631770DA" w14:textId="6927CF6D" w14:noSpellErr="1">
      <w:pPr>
        <w:pStyle w:val="ListParagraph"/>
        <w:numPr>
          <w:ilvl w:val="0"/>
          <w:numId w:val="1"/>
        </w:numPr>
        <w:rPr>
          <w:rStyle w:val="Strong"/>
          <w:rFonts w:ascii="Arial" w:hAnsi="Arial" w:eastAsia="Arial" w:cs="Arial"/>
          <w:b w:val="0"/>
          <w:bCs w:val="0"/>
          <w:sz w:val="24"/>
          <w:szCs w:val="24"/>
        </w:rPr>
      </w:pPr>
      <w:r w:rsidRPr="78BD0AAF" w:rsidR="00F46FC8">
        <w:rPr>
          <w:rFonts w:ascii="Arial" w:hAnsi="Arial" w:eastAsia="Arial" w:cs="Arial"/>
          <w:sz w:val="24"/>
          <w:szCs w:val="24"/>
        </w:rPr>
        <w:t xml:space="preserve">Critical elements of the family type campground inspections include ensuring debris is cut back six feet from an open fire pit, the area is free of poison ivy, there is potable water, and lavatories and dumping stations are </w:t>
      </w:r>
      <w:r w:rsidRPr="78BD0AAF" w:rsidR="00F46FC8">
        <w:rPr>
          <w:rFonts w:ascii="Arial" w:hAnsi="Arial" w:eastAsia="Arial" w:cs="Arial"/>
          <w:sz w:val="24"/>
          <w:szCs w:val="24"/>
        </w:rPr>
        <w:t>maintained</w:t>
      </w:r>
      <w:r w:rsidRPr="78BD0AAF" w:rsidR="00F46FC8">
        <w:rPr>
          <w:rFonts w:ascii="Arial" w:hAnsi="Arial" w:eastAsia="Arial" w:cs="Arial"/>
          <w:sz w:val="24"/>
          <w:szCs w:val="24"/>
        </w:rPr>
        <w:t>.</w:t>
      </w:r>
    </w:p>
    <w:p w:rsidRPr="00B112C3" w:rsidR="00114078" w:rsidP="00F46FC8" w:rsidRDefault="00F46FC8" w14:paraId="4FC65097" w14:textId="1E2FB3CE">
      <w:pPr>
        <w:pStyle w:val="Heading2"/>
        <w:rPr>
          <w:rStyle w:val="Strong"/>
          <w:rFonts w:ascii="Arial" w:hAnsi="Arial" w:cs="Arial"/>
          <w:b w:val="0"/>
          <w:bCs w:val="0"/>
        </w:rPr>
      </w:pPr>
      <w:r w:rsidRPr="00B112C3">
        <w:rPr>
          <w:rStyle w:val="Strong"/>
          <w:rFonts w:ascii="Arial" w:hAnsi="Arial" w:cs="Arial"/>
          <w:b w:val="0"/>
          <w:bCs w:val="0"/>
        </w:rPr>
        <w:t xml:space="preserve">2. </w:t>
      </w:r>
      <w:r w:rsidR="00894741">
        <w:rPr>
          <w:rStyle w:val="Strong"/>
          <w:rFonts w:ascii="Arial" w:hAnsi="Arial" w:cs="Arial"/>
          <w:b w:val="0"/>
          <w:bCs w:val="0"/>
        </w:rPr>
        <w:t>Increased Family Type Campground Inspections</w:t>
      </w:r>
    </w:p>
    <w:p w:rsidRPr="00F46FC8" w:rsidR="00F46FC8" w:rsidP="00F46FC8" w:rsidRDefault="00F46FC8" w14:paraId="65CCA7AA" w14:textId="77777777">
      <w:pPr>
        <w:rPr>
          <w:rFonts w:ascii="Arial" w:hAnsi="Arial" w:cs="Arial"/>
        </w:rPr>
      </w:pPr>
      <w:r w:rsidRPr="00F46FC8">
        <w:rPr>
          <w:rFonts w:ascii="Arial" w:hAnsi="Arial" w:cs="Arial"/>
        </w:rPr>
        <w:t>Both from the standpoint of the reviewers and the low submission rate of 14%, there is a clear indication that family type campground inspections may not currently be carried out as required.</w:t>
      </w:r>
    </w:p>
    <w:p w:rsidRPr="00B112C3" w:rsidR="00F46FC8" w:rsidP="78BD0AAF" w:rsidRDefault="00F46FC8" w14:paraId="75135C91" w14:textId="3D91E570" w14:noSpellErr="1">
      <w:pPr>
        <w:pStyle w:val="ListParagraph"/>
        <w:numPr>
          <w:ilvl w:val="0"/>
          <w:numId w:val="8"/>
        </w:numPr>
        <w:rPr>
          <w:rStyle w:val="Strong"/>
          <w:rFonts w:ascii="Arial" w:hAnsi="Arial" w:cs="Arial"/>
          <w:b w:val="0"/>
          <w:bCs w:val="0"/>
          <w:sz w:val="24"/>
          <w:szCs w:val="24"/>
        </w:rPr>
      </w:pPr>
      <w:r w:rsidRPr="78BD0AAF" w:rsidR="00F46FC8">
        <w:rPr>
          <w:rFonts w:ascii="Arial" w:hAnsi="Arial" w:cs="Arial"/>
          <w:sz w:val="24"/>
          <w:szCs w:val="24"/>
        </w:rPr>
        <w:t>It is essential to increase awareness of the necessity of these inspections among local public health, especially considering they do not have mandatory reporting requirements.</w:t>
      </w:r>
    </w:p>
    <w:p w:rsidRPr="00B112C3" w:rsidR="00114078" w:rsidP="5C6C04F0" w:rsidRDefault="00114078" w14:paraId="4099122A" w14:textId="172E358A">
      <w:pPr>
        <w:pStyle w:val="Heading2"/>
        <w:rPr>
          <w:rStyle w:val="Strong"/>
          <w:rFonts w:ascii="Arial" w:hAnsi="Arial" w:cs="Arial"/>
          <w:b w:val="0"/>
          <w:bCs w:val="0"/>
        </w:rPr>
      </w:pPr>
      <w:r w:rsidRPr="00B112C3">
        <w:rPr>
          <w:rStyle w:val="Strong"/>
          <w:rFonts w:ascii="Arial" w:hAnsi="Arial" w:cs="Arial"/>
          <w:b w:val="0"/>
          <w:bCs w:val="0"/>
        </w:rPr>
        <w:t xml:space="preserve">3. </w:t>
      </w:r>
      <w:r w:rsidR="00894741">
        <w:rPr>
          <w:rStyle w:val="Strong"/>
          <w:rFonts w:ascii="Arial" w:hAnsi="Arial" w:cs="Arial"/>
          <w:b w:val="0"/>
          <w:bCs w:val="0"/>
        </w:rPr>
        <w:t>Standardized Documentation &amp; Training</w:t>
      </w:r>
    </w:p>
    <w:p w:rsidR="00F46FC8" w:rsidP="00F46FC8" w:rsidRDefault="00F46FC8" w14:paraId="3835F291" w14:textId="77777777">
      <w:pPr>
        <w:rPr>
          <w:rFonts w:ascii="Arial" w:hAnsi="Arial" w:cs="Arial"/>
        </w:rPr>
      </w:pPr>
      <w:r w:rsidRPr="00F46FC8">
        <w:rPr>
          <w:rFonts w:ascii="Arial" w:hAnsi="Arial" w:cs="Arial"/>
        </w:rPr>
        <w:t>There is an opportunity for additional training regarding the guidelines and procedures for conducting thorough family type campground inspections.</w:t>
      </w:r>
    </w:p>
    <w:p w:rsidR="00F46FC8" w:rsidP="78BD0AAF" w:rsidRDefault="00F46FC8" w14:paraId="56C47CC3" w14:textId="77777777" w14:noSpellErr="1">
      <w:pPr>
        <w:pStyle w:val="ListParagraph"/>
        <w:numPr>
          <w:ilvl w:val="0"/>
          <w:numId w:val="8"/>
        </w:numPr>
        <w:rPr>
          <w:rFonts w:ascii="Arial" w:hAnsi="Arial" w:cs="Arial"/>
          <w:sz w:val="24"/>
          <w:szCs w:val="24"/>
        </w:rPr>
      </w:pPr>
      <w:r w:rsidRPr="78BD0AAF" w:rsidR="00F46FC8">
        <w:rPr>
          <w:rFonts w:ascii="Arial" w:hAnsi="Arial" w:cs="Arial"/>
          <w:sz w:val="24"/>
          <w:szCs w:val="24"/>
        </w:rPr>
        <w:t xml:space="preserve">The Training Hubs </w:t>
      </w:r>
      <w:r w:rsidRPr="78BD0AAF" w:rsidR="00F46FC8">
        <w:rPr>
          <w:rFonts w:ascii="Arial" w:hAnsi="Arial" w:cs="Arial"/>
          <w:sz w:val="24"/>
          <w:szCs w:val="24"/>
        </w:rPr>
        <w:t>have the opportunity to</w:t>
      </w:r>
      <w:r w:rsidRPr="78BD0AAF" w:rsidR="00F46FC8">
        <w:rPr>
          <w:rFonts w:ascii="Arial" w:hAnsi="Arial" w:cs="Arial"/>
          <w:sz w:val="24"/>
          <w:szCs w:val="24"/>
        </w:rPr>
        <w:t xml:space="preserve"> lead the development of a standardized checklist and procedures for inspections. </w:t>
      </w:r>
    </w:p>
    <w:p w:rsidRPr="00F46FC8" w:rsidR="00F46FC8" w:rsidP="78BD0AAF" w:rsidRDefault="00F46FC8" w14:paraId="287BC57C" w14:textId="1218A6D2" w14:noSpellErr="1">
      <w:pPr>
        <w:pStyle w:val="ListParagraph"/>
        <w:numPr>
          <w:ilvl w:val="0"/>
          <w:numId w:val="8"/>
        </w:numPr>
        <w:rPr>
          <w:rFonts w:ascii="Arial" w:hAnsi="Arial" w:cs="Arial"/>
          <w:sz w:val="24"/>
          <w:szCs w:val="24"/>
        </w:rPr>
      </w:pPr>
      <w:r w:rsidRPr="78BD0AAF" w:rsidR="00F46FC8">
        <w:rPr>
          <w:rFonts w:ascii="Arial" w:hAnsi="Arial" w:cs="Arial"/>
          <w:sz w:val="24"/>
          <w:szCs w:val="24"/>
        </w:rPr>
        <w:t>Family type campground inspections usually involve various inspections. These inspections typically cover a semi-public swimming pool, retail food facilities (if available), and, in some cases, public water supply inspections for campgrounds with well water sources. Additionally, campgrounds must assess and regularly inspect their on-site septic systems, including periodic complete Title 5 inspections, and where applicable, ensure bathing beaches and food code regulations are enforced.</w:t>
      </w:r>
    </w:p>
    <w:p w:rsidRPr="00F46FC8" w:rsidR="00F46FC8" w:rsidP="78BD0AAF" w:rsidRDefault="00F46FC8" w14:paraId="13661A23" w14:textId="77777777" w14:noSpellErr="1">
      <w:pPr>
        <w:pStyle w:val="NormalWeb"/>
        <w:rPr>
          <w:rFonts w:ascii="Arial" w:hAnsi="Arial" w:cs="Arial"/>
          <w:sz w:val="24"/>
          <w:szCs w:val="24"/>
        </w:rPr>
      </w:pPr>
      <w:r w:rsidRPr="78BD0AAF" w:rsidR="00F46FC8">
        <w:rPr>
          <w:rFonts w:ascii="Arial" w:hAnsi="Arial" w:cs="Arial"/>
          <w:sz w:val="24"/>
          <w:szCs w:val="24"/>
        </w:rPr>
        <w:t>Effective family type campground inspection documentation should encompass standardized checklists, clear procedural guidelines, and a system for thoroughly recording findings.</w:t>
      </w:r>
    </w:p>
    <w:p w:rsidR="00114078" w:rsidP="5C6C04F0" w:rsidRDefault="00114078" w14:paraId="7DA09D5B" w14:textId="6268117F">
      <w:pPr>
        <w:pStyle w:val="Heading1"/>
        <w:rPr>
          <w:rFonts w:ascii="Arial" w:hAnsi="Arial" w:eastAsia="Arial" w:cs="Arial"/>
        </w:rPr>
      </w:pPr>
      <w:r w:rsidRPr="5C6C04F0">
        <w:rPr>
          <w:rFonts w:ascii="Arial" w:hAnsi="Arial" w:eastAsia="Arial" w:cs="Arial"/>
        </w:rPr>
        <w:t>Q</w:t>
      </w:r>
      <w:r w:rsidRPr="5C6C04F0" w:rsidR="00F06827">
        <w:rPr>
          <w:rFonts w:ascii="Arial" w:hAnsi="Arial" w:eastAsia="Arial" w:cs="Arial"/>
        </w:rPr>
        <w:t>ualitative Findings</w:t>
      </w:r>
    </w:p>
    <w:p w:rsidR="00114078" w:rsidP="5C6C04F0" w:rsidRDefault="00114078" w14:paraId="17173C00" w14:textId="0DE0468F">
      <w:pPr>
        <w:rPr>
          <w:rFonts w:ascii="Arial" w:hAnsi="Arial" w:eastAsia="Arial" w:cs="Arial"/>
        </w:rPr>
      </w:pPr>
      <w:r w:rsidRPr="5C2718F6" w:rsidR="00114078">
        <w:rPr>
          <w:rFonts w:ascii="Arial" w:hAnsi="Arial" w:eastAsia="Arial" w:cs="Arial"/>
        </w:rPr>
        <w:t xml:space="preserve">The </w:t>
      </w:r>
      <w:r w:rsidRPr="5C2718F6" w:rsidR="0027242D">
        <w:rPr>
          <w:rFonts w:ascii="Arial" w:hAnsi="Arial" w:eastAsia="Arial" w:cs="Arial"/>
        </w:rPr>
        <w:t>list</w:t>
      </w:r>
      <w:r w:rsidRPr="5C2718F6" w:rsidR="00114078">
        <w:rPr>
          <w:rFonts w:ascii="Arial" w:hAnsi="Arial" w:eastAsia="Arial" w:cs="Arial"/>
        </w:rPr>
        <w:t xml:space="preserve"> below outline</w:t>
      </w:r>
      <w:r w:rsidRPr="5C2718F6" w:rsidR="00F46FC8">
        <w:rPr>
          <w:rFonts w:ascii="Arial" w:hAnsi="Arial" w:eastAsia="Arial" w:cs="Arial"/>
        </w:rPr>
        <w:t>s</w:t>
      </w:r>
      <w:r w:rsidRPr="5C2718F6" w:rsidR="00114078">
        <w:rPr>
          <w:rFonts w:ascii="Arial" w:hAnsi="Arial" w:eastAsia="Arial" w:cs="Arial"/>
        </w:rPr>
        <w:t xml:space="preserve"> the reasons </w:t>
      </w:r>
      <w:r w:rsidRPr="5C2718F6" w:rsidR="00F46FC8">
        <w:rPr>
          <w:rFonts w:ascii="Arial" w:hAnsi="Arial" w:eastAsia="Arial" w:cs="Arial"/>
        </w:rPr>
        <w:t xml:space="preserve">the family type campground document submissions did not meet the </w:t>
      </w:r>
      <w:r w:rsidRPr="5C2718F6" w:rsidR="00F46FC8">
        <w:rPr>
          <w:rFonts w:ascii="Arial" w:hAnsi="Arial" w:eastAsia="Arial" w:cs="Arial"/>
        </w:rPr>
        <w:t>proficiency</w:t>
      </w:r>
      <w:r w:rsidRPr="5C2718F6" w:rsidR="00F46FC8">
        <w:rPr>
          <w:rFonts w:ascii="Arial" w:hAnsi="Arial" w:eastAsia="Arial" w:cs="Arial"/>
        </w:rPr>
        <w:t xml:space="preserve"> standard. </w:t>
      </w:r>
      <w:r w:rsidRPr="5C2718F6" w:rsidR="00114078">
        <w:rPr>
          <w:rFonts w:ascii="Arial" w:hAnsi="Arial" w:eastAsia="Arial" w:cs="Arial"/>
        </w:rPr>
        <w:t xml:space="preserve">The most </w:t>
      </w:r>
      <w:r w:rsidRPr="5C2718F6" w:rsidR="00114078">
        <w:rPr>
          <w:rFonts w:ascii="Arial" w:hAnsi="Arial" w:eastAsia="Arial" w:cs="Arial"/>
        </w:rPr>
        <w:t>frequently</w:t>
      </w:r>
      <w:r w:rsidRPr="5C2718F6" w:rsidR="00114078">
        <w:rPr>
          <w:rFonts w:ascii="Arial" w:hAnsi="Arial" w:eastAsia="Arial" w:cs="Arial"/>
        </w:rPr>
        <w:t xml:space="preserve"> selected </w:t>
      </w:r>
      <w:r w:rsidRPr="5C2718F6" w:rsidR="00F46FC8">
        <w:rPr>
          <w:rFonts w:ascii="Arial" w:hAnsi="Arial" w:eastAsia="Arial" w:cs="Arial"/>
        </w:rPr>
        <w:t>evaluation criteria</w:t>
      </w:r>
      <w:r w:rsidRPr="5C2718F6" w:rsidR="00114078">
        <w:rPr>
          <w:rFonts w:ascii="Arial" w:hAnsi="Arial" w:eastAsia="Arial" w:cs="Arial"/>
        </w:rPr>
        <w:t xml:space="preserve"> are bolded</w:t>
      </w:r>
      <w:r w:rsidRPr="5C2718F6" w:rsidR="4AE26ED4">
        <w:rPr>
          <w:rFonts w:ascii="Arial" w:hAnsi="Arial" w:eastAsia="Arial" w:cs="Arial"/>
        </w:rPr>
        <w:t xml:space="preserve"> </w:t>
      </w:r>
      <w:r w:rsidRPr="5C2718F6" w:rsidR="00114078">
        <w:rPr>
          <w:rFonts w:ascii="Arial" w:hAnsi="Arial" w:eastAsia="Arial" w:cs="Arial"/>
        </w:rPr>
        <w:t>and ordered by frequency from greatest to least</w:t>
      </w:r>
      <w:r w:rsidRPr="5C2718F6" w:rsidR="00F46FC8">
        <w:rPr>
          <w:rFonts w:ascii="Arial" w:hAnsi="Arial" w:eastAsia="Arial" w:cs="Arial"/>
        </w:rPr>
        <w:t xml:space="preserve">. </w:t>
      </w:r>
    </w:p>
    <w:p w:rsidR="0083068A" w:rsidP="5C6C04F0" w:rsidRDefault="0083068A" w14:paraId="47229966" w14:textId="4279C6E2">
      <w:pPr>
        <w:pStyle w:val="Heading2"/>
        <w:rPr>
          <w:rFonts w:ascii="Arial" w:hAnsi="Arial" w:eastAsia="Arial" w:cs="Arial"/>
        </w:rPr>
      </w:pPr>
      <w:r w:rsidRPr="5C6C04F0">
        <w:rPr>
          <w:rFonts w:ascii="Arial" w:hAnsi="Arial" w:eastAsia="Arial" w:cs="Arial"/>
        </w:rPr>
        <w:t>Backup Documentation Results</w:t>
      </w:r>
    </w:p>
    <w:p w:rsidR="00114078" w:rsidP="00F46FC8" w:rsidRDefault="0083068A" w14:paraId="6808FEA1" w14:textId="4085BC77">
      <w:pPr>
        <w:rPr>
          <w:rFonts w:ascii="Arial" w:hAnsi="Arial" w:eastAsia="Arial" w:cs="Arial"/>
        </w:rPr>
      </w:pPr>
      <w:r w:rsidRPr="5C6C04F0">
        <w:rPr>
          <w:rFonts w:ascii="Arial" w:hAnsi="Arial" w:eastAsia="Arial" w:cs="Arial"/>
        </w:rPr>
        <w:t xml:space="preserve">For </w:t>
      </w:r>
      <w:r w:rsidR="00F46FC8">
        <w:rPr>
          <w:rFonts w:ascii="Arial" w:hAnsi="Arial" w:eastAsia="Arial" w:cs="Arial"/>
        </w:rPr>
        <w:t xml:space="preserve">family type campgrounds, 84 documents were requested. Of those, 12 (14%) were submitted, and of those submitted, 9 (75%) were deemed proficient. </w:t>
      </w:r>
    </w:p>
    <w:p w:rsidR="00F46FC8" w:rsidP="00F46FC8" w:rsidRDefault="00A6265B" w14:paraId="771D2FF2" w14:textId="7538174D">
      <w:pPr>
        <w:pStyle w:val="Heading2"/>
        <w:rPr>
          <w:rFonts w:ascii="Arial" w:hAnsi="Arial" w:eastAsia="Arial" w:cs="Arial"/>
        </w:rPr>
      </w:pPr>
      <w:r>
        <w:rPr>
          <w:rFonts w:ascii="Arial" w:hAnsi="Arial" w:eastAsia="Arial" w:cs="Arial"/>
        </w:rPr>
        <w:t>FTC</w:t>
      </w:r>
      <w:r w:rsidR="00F46FC8">
        <w:rPr>
          <w:rFonts w:ascii="Arial" w:hAnsi="Arial" w:eastAsia="Arial" w:cs="Arial"/>
        </w:rPr>
        <w:t xml:space="preserve"> Inspections </w:t>
      </w:r>
      <w:r>
        <w:rPr>
          <w:rFonts w:ascii="Arial" w:hAnsi="Arial" w:eastAsia="Arial" w:cs="Arial"/>
        </w:rPr>
        <w:t xml:space="preserve">for 2018/19/21 </w:t>
      </w:r>
      <w:r w:rsidR="00F46FC8">
        <w:rPr>
          <w:rFonts w:ascii="Arial" w:hAnsi="Arial" w:eastAsia="Arial" w:cs="Arial"/>
        </w:rPr>
        <w:t>Evaluation Criteria</w:t>
      </w:r>
    </w:p>
    <w:p w:rsidRPr="003E742A" w:rsidR="00F46FC8" w:rsidP="78BD0AAF" w:rsidRDefault="00F46FC8" w14:paraId="35C55FCF" w14:textId="53F7B5C8" w14:noSpellErr="1">
      <w:pPr>
        <w:pStyle w:val="ListParagraph"/>
        <w:numPr>
          <w:ilvl w:val="0"/>
          <w:numId w:val="12"/>
        </w:numPr>
        <w:rPr>
          <w:rFonts w:ascii="Arial" w:hAnsi="Arial" w:eastAsia="Arial" w:cs="Arial"/>
          <w:sz w:val="24"/>
          <w:szCs w:val="24"/>
        </w:rPr>
      </w:pPr>
      <w:r w:rsidRPr="78BD0AAF" w:rsidR="00F46FC8">
        <w:rPr>
          <w:rFonts w:ascii="Arial" w:hAnsi="Arial" w:eastAsia="Arial" w:cs="Arial"/>
          <w:sz w:val="24"/>
          <w:szCs w:val="24"/>
        </w:rPr>
        <w:t>Form insufficient o</w:t>
      </w:r>
      <w:r w:rsidRPr="78BD0AAF" w:rsidR="00894741">
        <w:rPr>
          <w:rFonts w:ascii="Arial" w:hAnsi="Arial" w:eastAsia="Arial" w:cs="Arial"/>
          <w:sz w:val="24"/>
          <w:szCs w:val="24"/>
        </w:rPr>
        <w:t xml:space="preserve">r </w:t>
      </w:r>
      <w:r w:rsidRPr="78BD0AAF" w:rsidR="00F46FC8">
        <w:rPr>
          <w:rFonts w:ascii="Arial" w:hAnsi="Arial" w:eastAsia="Arial" w:cs="Arial"/>
          <w:sz w:val="24"/>
          <w:szCs w:val="24"/>
        </w:rPr>
        <w:t>not approved</w:t>
      </w:r>
    </w:p>
    <w:p w:rsidR="00F46FC8" w:rsidP="00F46FC8" w:rsidRDefault="00F46FC8" w14:paraId="607156D6" w14:textId="77777777">
      <w:pPr>
        <w:rPr>
          <w:rFonts w:ascii="Arial" w:hAnsi="Arial" w:eastAsia="Arial" w:cs="Arial"/>
        </w:rPr>
      </w:pPr>
    </w:p>
    <w:p w:rsidRPr="00114078" w:rsidR="00F46FC8" w:rsidP="00F46FC8" w:rsidRDefault="00F46FC8" w14:paraId="7CE97094" w14:textId="77777777">
      <w:pPr>
        <w:rPr>
          <w:rFonts w:ascii="Arial" w:hAnsi="Arial" w:eastAsia="Arial" w:cs="Arial"/>
        </w:rPr>
      </w:pPr>
    </w:p>
    <w:sectPr w:rsidRPr="00114078" w:rsidR="00F46FC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Franklin Gothic Std Book">
    <w:altName w:val="Cambria"/>
    <w:panose1 w:val="020B0604020202020204"/>
    <w:charset w:val="00"/>
    <w:family w:val="roman"/>
    <w:notTrueType/>
    <w:pitch w:val="default"/>
  </w:font>
  <w:font w:name="ITC Franklin Gothic Std MedC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D2A"/>
    <w:multiLevelType w:val="hybridMultilevel"/>
    <w:tmpl w:val="6A9080C4"/>
    <w:lvl w:ilvl="0" w:tplc="7FE29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329FC"/>
    <w:multiLevelType w:val="hybridMultilevel"/>
    <w:tmpl w:val="C7D61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9C23A8"/>
    <w:multiLevelType w:val="hybridMultilevel"/>
    <w:tmpl w:val="EA26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E1DC5"/>
    <w:multiLevelType w:val="hybridMultilevel"/>
    <w:tmpl w:val="C88AF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B6736"/>
    <w:multiLevelType w:val="hybridMultilevel"/>
    <w:tmpl w:val="6A9E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C09B7"/>
    <w:multiLevelType w:val="hybridMultilevel"/>
    <w:tmpl w:val="CE5AF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11D2B56"/>
    <w:multiLevelType w:val="hybridMultilevel"/>
    <w:tmpl w:val="9528B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960260F"/>
    <w:multiLevelType w:val="hybridMultilevel"/>
    <w:tmpl w:val="762A9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B04298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22FFF"/>
    <w:multiLevelType w:val="hybridMultilevel"/>
    <w:tmpl w:val="2CEA5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D35280D"/>
    <w:multiLevelType w:val="hybridMultilevel"/>
    <w:tmpl w:val="53D2F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9874735">
    <w:abstractNumId w:val="7"/>
  </w:num>
  <w:num w:numId="2" w16cid:durableId="2069527328">
    <w:abstractNumId w:val="8"/>
  </w:num>
  <w:num w:numId="3" w16cid:durableId="1368094103">
    <w:abstractNumId w:val="10"/>
  </w:num>
  <w:num w:numId="4" w16cid:durableId="330302797">
    <w:abstractNumId w:val="1"/>
  </w:num>
  <w:num w:numId="5" w16cid:durableId="235555809">
    <w:abstractNumId w:val="4"/>
  </w:num>
  <w:num w:numId="6" w16cid:durableId="1880238082">
    <w:abstractNumId w:val="9"/>
  </w:num>
  <w:num w:numId="7" w16cid:durableId="1194491525">
    <w:abstractNumId w:val="11"/>
  </w:num>
  <w:num w:numId="8" w16cid:durableId="181282878">
    <w:abstractNumId w:val="3"/>
  </w:num>
  <w:num w:numId="9" w16cid:durableId="1672875938">
    <w:abstractNumId w:val="2"/>
  </w:num>
  <w:num w:numId="10" w16cid:durableId="333345170">
    <w:abstractNumId w:val="6"/>
  </w:num>
  <w:num w:numId="11" w16cid:durableId="2050106988">
    <w:abstractNumId w:val="0"/>
  </w:num>
  <w:num w:numId="12" w16cid:durableId="1282803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78"/>
    <w:rsid w:val="00114078"/>
    <w:rsid w:val="001B1136"/>
    <w:rsid w:val="0027242D"/>
    <w:rsid w:val="0039263F"/>
    <w:rsid w:val="003E742A"/>
    <w:rsid w:val="00487F5E"/>
    <w:rsid w:val="00582E4F"/>
    <w:rsid w:val="005D6F80"/>
    <w:rsid w:val="006A7F9C"/>
    <w:rsid w:val="006B4F87"/>
    <w:rsid w:val="007E3CB1"/>
    <w:rsid w:val="0083068A"/>
    <w:rsid w:val="00894741"/>
    <w:rsid w:val="008B16B8"/>
    <w:rsid w:val="009820F7"/>
    <w:rsid w:val="00A02809"/>
    <w:rsid w:val="00A502C4"/>
    <w:rsid w:val="00A6265B"/>
    <w:rsid w:val="00AE7F88"/>
    <w:rsid w:val="00B112C3"/>
    <w:rsid w:val="00B77813"/>
    <w:rsid w:val="00B923F8"/>
    <w:rsid w:val="00C6573A"/>
    <w:rsid w:val="00CA6060"/>
    <w:rsid w:val="00D2623B"/>
    <w:rsid w:val="00DC4E29"/>
    <w:rsid w:val="00E64FE5"/>
    <w:rsid w:val="00F06827"/>
    <w:rsid w:val="00F26606"/>
    <w:rsid w:val="00F37E82"/>
    <w:rsid w:val="00F46FC8"/>
    <w:rsid w:val="20BC780E"/>
    <w:rsid w:val="3F6F16C7"/>
    <w:rsid w:val="460CABEB"/>
    <w:rsid w:val="4AE26ED4"/>
    <w:rsid w:val="5C2718F6"/>
    <w:rsid w:val="5C6C04F0"/>
    <w:rsid w:val="6531B016"/>
    <w:rsid w:val="711B828B"/>
    <w:rsid w:val="78BD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58D0"/>
  <w15:chartTrackingRefBased/>
  <w15:docId w15:val="{7B08F513-EEB9-4852-A9E9-AD538D83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827"/>
    <w:rPr>
      <w:sz w:val="24"/>
    </w:rPr>
  </w:style>
  <w:style w:type="paragraph" w:styleId="Heading1">
    <w:name w:val="heading 1"/>
    <w:basedOn w:val="Normal"/>
    <w:next w:val="Normal"/>
    <w:link w:val="Heading1Char"/>
    <w:uiPriority w:val="9"/>
    <w:qFormat/>
    <w:rsid w:val="001140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40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07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1407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1407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1407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407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407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407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1407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1407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14078"/>
    <w:rPr>
      <w:rFonts w:eastAsiaTheme="majorEastAsia" w:cstheme="majorBidi"/>
      <w:color w:val="272727" w:themeColor="text1" w:themeTint="D8"/>
    </w:rPr>
  </w:style>
  <w:style w:type="paragraph" w:styleId="Title">
    <w:name w:val="Title"/>
    <w:basedOn w:val="Normal"/>
    <w:next w:val="Normal"/>
    <w:link w:val="TitleChar"/>
    <w:uiPriority w:val="10"/>
    <w:qFormat/>
    <w:rsid w:val="0011407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407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407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4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078"/>
    <w:pPr>
      <w:spacing w:before="160"/>
      <w:jc w:val="center"/>
    </w:pPr>
    <w:rPr>
      <w:i/>
      <w:iCs/>
      <w:color w:val="404040" w:themeColor="text1" w:themeTint="BF"/>
    </w:rPr>
  </w:style>
  <w:style w:type="character" w:styleId="QuoteChar" w:customStyle="1">
    <w:name w:val="Quote Char"/>
    <w:basedOn w:val="DefaultParagraphFont"/>
    <w:link w:val="Quote"/>
    <w:uiPriority w:val="29"/>
    <w:rsid w:val="00114078"/>
    <w:rPr>
      <w:i/>
      <w:iCs/>
      <w:color w:val="404040" w:themeColor="text1" w:themeTint="BF"/>
    </w:rPr>
  </w:style>
  <w:style w:type="paragraph" w:styleId="ListParagraph">
    <w:name w:val="List Paragraph"/>
    <w:basedOn w:val="Normal"/>
    <w:uiPriority w:val="34"/>
    <w:qFormat/>
    <w:rsid w:val="00114078"/>
    <w:pPr>
      <w:ind w:left="720"/>
      <w:contextualSpacing/>
    </w:pPr>
  </w:style>
  <w:style w:type="character" w:styleId="IntenseEmphasis">
    <w:name w:val="Intense Emphasis"/>
    <w:basedOn w:val="DefaultParagraphFont"/>
    <w:uiPriority w:val="21"/>
    <w:qFormat/>
    <w:rsid w:val="00114078"/>
    <w:rPr>
      <w:i/>
      <w:iCs/>
      <w:color w:val="0F4761" w:themeColor="accent1" w:themeShade="BF"/>
    </w:rPr>
  </w:style>
  <w:style w:type="paragraph" w:styleId="IntenseQuote">
    <w:name w:val="Intense Quote"/>
    <w:basedOn w:val="Normal"/>
    <w:next w:val="Normal"/>
    <w:link w:val="IntenseQuoteChar"/>
    <w:uiPriority w:val="30"/>
    <w:qFormat/>
    <w:rsid w:val="001140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4078"/>
    <w:rPr>
      <w:i/>
      <w:iCs/>
      <w:color w:val="0F4761" w:themeColor="accent1" w:themeShade="BF"/>
    </w:rPr>
  </w:style>
  <w:style w:type="character" w:styleId="IntenseReference">
    <w:name w:val="Intense Reference"/>
    <w:basedOn w:val="DefaultParagraphFont"/>
    <w:uiPriority w:val="32"/>
    <w:qFormat/>
    <w:rsid w:val="00114078"/>
    <w:rPr>
      <w:b/>
      <w:bCs/>
      <w:smallCaps/>
      <w:color w:val="0F4761" w:themeColor="accent1" w:themeShade="BF"/>
      <w:spacing w:val="5"/>
    </w:rPr>
  </w:style>
  <w:style w:type="paragraph" w:styleId="NormalWeb">
    <w:name w:val="Normal (Web)"/>
    <w:basedOn w:val="Normal"/>
    <w:uiPriority w:val="99"/>
    <w:unhideWhenUsed/>
    <w:rsid w:val="00114078"/>
    <w:pPr>
      <w:spacing w:before="100" w:beforeAutospacing="1" w:after="100" w:afterAutospacing="1" w:line="240" w:lineRule="auto"/>
    </w:pPr>
    <w:rPr>
      <w:rFonts w:ascii="Times New Roman" w:hAnsi="Times New Roman" w:eastAsia="Times New Roman" w:cs="Times New Roman"/>
      <w:kern w:val="0"/>
      <w:szCs w:val="24"/>
      <w14:ligatures w14:val="none"/>
    </w:rPr>
  </w:style>
  <w:style w:type="character" w:styleId="Strong">
    <w:name w:val="Strong"/>
    <w:basedOn w:val="DefaultParagraphFont"/>
    <w:uiPriority w:val="22"/>
    <w:qFormat/>
    <w:rsid w:val="00114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67">
      <w:bodyDiv w:val="1"/>
      <w:marLeft w:val="0"/>
      <w:marRight w:val="0"/>
      <w:marTop w:val="0"/>
      <w:marBottom w:val="0"/>
      <w:divBdr>
        <w:top w:val="none" w:sz="0" w:space="0" w:color="auto"/>
        <w:left w:val="none" w:sz="0" w:space="0" w:color="auto"/>
        <w:bottom w:val="none" w:sz="0" w:space="0" w:color="auto"/>
        <w:right w:val="none" w:sz="0" w:space="0" w:color="auto"/>
      </w:divBdr>
    </w:div>
    <w:div w:id="510073977">
      <w:bodyDiv w:val="1"/>
      <w:marLeft w:val="0"/>
      <w:marRight w:val="0"/>
      <w:marTop w:val="0"/>
      <w:marBottom w:val="0"/>
      <w:divBdr>
        <w:top w:val="none" w:sz="0" w:space="0" w:color="auto"/>
        <w:left w:val="none" w:sz="0" w:space="0" w:color="auto"/>
        <w:bottom w:val="none" w:sz="0" w:space="0" w:color="auto"/>
        <w:right w:val="none" w:sz="0" w:space="0" w:color="auto"/>
      </w:divBdr>
    </w:div>
    <w:div w:id="551117575">
      <w:bodyDiv w:val="1"/>
      <w:marLeft w:val="0"/>
      <w:marRight w:val="0"/>
      <w:marTop w:val="0"/>
      <w:marBottom w:val="0"/>
      <w:divBdr>
        <w:top w:val="none" w:sz="0" w:space="0" w:color="auto"/>
        <w:left w:val="none" w:sz="0" w:space="0" w:color="auto"/>
        <w:bottom w:val="none" w:sz="0" w:space="0" w:color="auto"/>
        <w:right w:val="none" w:sz="0" w:space="0" w:color="auto"/>
      </w:divBdr>
    </w:div>
    <w:div w:id="761803793">
      <w:bodyDiv w:val="1"/>
      <w:marLeft w:val="0"/>
      <w:marRight w:val="0"/>
      <w:marTop w:val="0"/>
      <w:marBottom w:val="0"/>
      <w:divBdr>
        <w:top w:val="none" w:sz="0" w:space="0" w:color="auto"/>
        <w:left w:val="none" w:sz="0" w:space="0" w:color="auto"/>
        <w:bottom w:val="none" w:sz="0" w:space="0" w:color="auto"/>
        <w:right w:val="none" w:sz="0" w:space="0" w:color="auto"/>
      </w:divBdr>
    </w:div>
    <w:div w:id="764153917">
      <w:bodyDiv w:val="1"/>
      <w:marLeft w:val="0"/>
      <w:marRight w:val="0"/>
      <w:marTop w:val="0"/>
      <w:marBottom w:val="0"/>
      <w:divBdr>
        <w:top w:val="none" w:sz="0" w:space="0" w:color="auto"/>
        <w:left w:val="none" w:sz="0" w:space="0" w:color="auto"/>
        <w:bottom w:val="none" w:sz="0" w:space="0" w:color="auto"/>
        <w:right w:val="none" w:sz="0" w:space="0" w:color="auto"/>
      </w:divBdr>
    </w:div>
    <w:div w:id="807552252">
      <w:bodyDiv w:val="1"/>
      <w:marLeft w:val="0"/>
      <w:marRight w:val="0"/>
      <w:marTop w:val="0"/>
      <w:marBottom w:val="0"/>
      <w:divBdr>
        <w:top w:val="none" w:sz="0" w:space="0" w:color="auto"/>
        <w:left w:val="none" w:sz="0" w:space="0" w:color="auto"/>
        <w:bottom w:val="none" w:sz="0" w:space="0" w:color="auto"/>
        <w:right w:val="none" w:sz="0" w:space="0" w:color="auto"/>
      </w:divBdr>
    </w:div>
    <w:div w:id="941954277">
      <w:bodyDiv w:val="1"/>
      <w:marLeft w:val="0"/>
      <w:marRight w:val="0"/>
      <w:marTop w:val="0"/>
      <w:marBottom w:val="0"/>
      <w:divBdr>
        <w:top w:val="none" w:sz="0" w:space="0" w:color="auto"/>
        <w:left w:val="none" w:sz="0" w:space="0" w:color="auto"/>
        <w:bottom w:val="none" w:sz="0" w:space="0" w:color="auto"/>
        <w:right w:val="none" w:sz="0" w:space="0" w:color="auto"/>
      </w:divBdr>
    </w:div>
    <w:div w:id="1002052678">
      <w:bodyDiv w:val="1"/>
      <w:marLeft w:val="0"/>
      <w:marRight w:val="0"/>
      <w:marTop w:val="0"/>
      <w:marBottom w:val="0"/>
      <w:divBdr>
        <w:top w:val="none" w:sz="0" w:space="0" w:color="auto"/>
        <w:left w:val="none" w:sz="0" w:space="0" w:color="auto"/>
        <w:bottom w:val="none" w:sz="0" w:space="0" w:color="auto"/>
        <w:right w:val="none" w:sz="0" w:space="0" w:color="auto"/>
      </w:divBdr>
    </w:div>
    <w:div w:id="1203715724">
      <w:bodyDiv w:val="1"/>
      <w:marLeft w:val="0"/>
      <w:marRight w:val="0"/>
      <w:marTop w:val="0"/>
      <w:marBottom w:val="0"/>
      <w:divBdr>
        <w:top w:val="none" w:sz="0" w:space="0" w:color="auto"/>
        <w:left w:val="none" w:sz="0" w:space="0" w:color="auto"/>
        <w:bottom w:val="none" w:sz="0" w:space="0" w:color="auto"/>
        <w:right w:val="none" w:sz="0" w:space="0" w:color="auto"/>
      </w:divBdr>
    </w:div>
    <w:div w:id="2012489649">
      <w:bodyDiv w:val="1"/>
      <w:marLeft w:val="0"/>
      <w:marRight w:val="0"/>
      <w:marTop w:val="0"/>
      <w:marBottom w:val="0"/>
      <w:divBdr>
        <w:top w:val="none" w:sz="0" w:space="0" w:color="auto"/>
        <w:left w:val="none" w:sz="0" w:space="0" w:color="auto"/>
        <w:bottom w:val="none" w:sz="0" w:space="0" w:color="auto"/>
        <w:right w:val="none" w:sz="0" w:space="0" w:color="auto"/>
      </w:divBdr>
    </w:div>
    <w:div w:id="2040814030">
      <w:bodyDiv w:val="1"/>
      <w:marLeft w:val="0"/>
      <w:marRight w:val="0"/>
      <w:marTop w:val="0"/>
      <w:marBottom w:val="0"/>
      <w:divBdr>
        <w:top w:val="none" w:sz="0" w:space="0" w:color="auto"/>
        <w:left w:val="none" w:sz="0" w:space="0" w:color="auto"/>
        <w:bottom w:val="none" w:sz="0" w:space="0" w:color="auto"/>
        <w:right w:val="none" w:sz="0" w:space="0" w:color="auto"/>
      </w:divBdr>
    </w:div>
    <w:div w:id="209138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ITC Franklin Gothic Std MedCd"/>
        <a:ea typeface=""/>
        <a:cs typeface=""/>
      </a:majorFont>
      <a:minorFont>
        <a:latin typeface="ITC Franklin Gothic Std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A7F5BDCA-1278-4285-89BD-852C7702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9B024-1FED-4128-9694-7009730170FD}">
  <ds:schemaRefs>
    <ds:schemaRef ds:uri="http://schemas.microsoft.com/sharepoint/v3/contenttype/forms"/>
  </ds:schemaRefs>
</ds:datastoreItem>
</file>

<file path=customXml/itemProps3.xml><?xml version="1.0" encoding="utf-8"?>
<ds:datastoreItem xmlns:ds="http://schemas.openxmlformats.org/officeDocument/2006/customXml" ds:itemID="{9C0921E7-5871-4ACA-ABA1-8D35129CB37A}">
  <ds:schemaRefs>
    <ds:schemaRef ds:uri="http://schemas.microsoft.com/office/2006/metadata/properties"/>
    <ds:schemaRef ds:uri="http://schemas.microsoft.com/office/infopath/2007/PartnerControls"/>
    <ds:schemaRef ds:uri="7be21a48-2ac6-4241-b11c-f13ced8f5d7f"/>
    <ds:schemaRef ds:uri="4d4d6b6d-c724-4828-aac0-1eea98e835d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Loskill</dc:creator>
  <keywords/>
  <dc:description/>
  <lastModifiedBy>Loskill, Alyssa (DPH)</lastModifiedBy>
  <revision>10</revision>
  <dcterms:created xsi:type="dcterms:W3CDTF">2024-07-23T21:29:00.0000000Z</dcterms:created>
  <dcterms:modified xsi:type="dcterms:W3CDTF">2024-07-25T16:39:30.4055251Z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