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8C9" w:rsidR="0043368B" w:rsidP="003C68C9" w:rsidRDefault="003C68C9" w14:paraId="04C439C1" w14:textId="243761DA">
      <w:pPr>
        <w:jc w:val="center"/>
        <w:rPr>
          <w:b/>
          <w:bCs/>
          <w:sz w:val="24"/>
          <w:szCs w:val="24"/>
        </w:rPr>
      </w:pPr>
      <w:bookmarkStart w:name="_GoBack" w:id="0"/>
      <w:bookmarkEnd w:id="0"/>
      <w:r w:rsidRPr="003C68C9">
        <w:rPr>
          <w:b/>
          <w:bCs/>
          <w:sz w:val="24"/>
          <w:szCs w:val="24"/>
        </w:rPr>
        <w:t xml:space="preserve">CHANGES TO THE COMMONWEALTH OF MASSACHUSETTS’ EVV SYSTEM </w:t>
      </w:r>
    </w:p>
    <w:p w:rsidRPr="003C68C9" w:rsidR="003C68C9" w:rsidP="003C68C9" w:rsidRDefault="003C68C9" w14:paraId="5FE4C812" w14:textId="0C8F9262">
      <w:pPr>
        <w:jc w:val="center"/>
        <w:rPr>
          <w:b/>
          <w:bCs/>
          <w:sz w:val="24"/>
          <w:szCs w:val="24"/>
        </w:rPr>
      </w:pPr>
      <w:r w:rsidRPr="003C68C9">
        <w:rPr>
          <w:b/>
          <w:bCs/>
          <w:sz w:val="24"/>
          <w:szCs w:val="24"/>
        </w:rPr>
        <w:t>FREQUENTLY ASKED QUESTIONS</w:t>
      </w:r>
      <w:r w:rsidR="008D4065">
        <w:rPr>
          <w:b/>
          <w:bCs/>
          <w:sz w:val="24"/>
          <w:szCs w:val="24"/>
        </w:rPr>
        <w:t xml:space="preserve"> FOR </w:t>
      </w:r>
      <w:r w:rsidR="00E57698">
        <w:rPr>
          <w:b/>
          <w:bCs/>
          <w:sz w:val="24"/>
          <w:szCs w:val="24"/>
        </w:rPr>
        <w:t>SCO and One Care</w:t>
      </w:r>
      <w:r w:rsidR="008D4065">
        <w:rPr>
          <w:b/>
          <w:bCs/>
          <w:sz w:val="24"/>
          <w:szCs w:val="24"/>
        </w:rPr>
        <w:t>-CONTRACTED PROVIDERS</w:t>
      </w:r>
    </w:p>
    <w:p w:rsidR="003C68C9" w:rsidRDefault="003C68C9" w14:paraId="64B325CE" w14:textId="5CDAB621">
      <w:pPr>
        <w:rPr>
          <w:sz w:val="24"/>
          <w:szCs w:val="24"/>
        </w:rPr>
      </w:pPr>
    </w:p>
    <w:p w:rsidR="008D4065" w:rsidP="008D4065" w:rsidRDefault="008D4065" w14:paraId="2A2E07E8" w14:textId="55D04E0E">
      <w:pPr>
        <w:pStyle w:val="ListParagraph"/>
        <w:numPr>
          <w:ilvl w:val="0"/>
          <w:numId w:val="11"/>
        </w:numPr>
        <w:rPr>
          <w:sz w:val="24"/>
          <w:szCs w:val="24"/>
        </w:rPr>
      </w:pPr>
      <w:r>
        <w:rPr>
          <w:sz w:val="24"/>
          <w:szCs w:val="24"/>
        </w:rPr>
        <w:t>What change is being made to the Commonwealth of Massachusetts’ EVV system?</w:t>
      </w:r>
    </w:p>
    <w:p w:rsidR="008D4065" w:rsidP="008D4065" w:rsidRDefault="008D4065" w14:paraId="334F49D3" w14:textId="1DEBB93F">
      <w:pPr>
        <w:rPr>
          <w:sz w:val="24"/>
          <w:szCs w:val="24"/>
        </w:rPr>
      </w:pPr>
    </w:p>
    <w:p w:rsidR="00B664A4" w:rsidP="00B664A4" w:rsidRDefault="00B664A4" w14:paraId="59558BD3" w14:textId="77777777">
      <w:pPr>
        <w:ind w:left="720"/>
        <w:rPr>
          <w:sz w:val="24"/>
          <w:szCs w:val="24"/>
        </w:rPr>
      </w:pPr>
      <w:r w:rsidRPr="7BE9BEAE">
        <w:rPr>
          <w:sz w:val="24"/>
          <w:szCs w:val="24"/>
        </w:rPr>
        <w:t>Answer: The Commonwealth will no longer use the LTSS Third Party Administrator (TPA) contract with Optum Government Solutions (“Optum”) to implement EVV.  EOHHS will be issuing an RFR to procure an integrated EVV data system (both a data aggregator and EVV application). EOHHS believes this change will ultimately result in a product that is simple, accessible and reliable.</w:t>
      </w:r>
    </w:p>
    <w:p w:rsidR="008D4065" w:rsidP="008D4065" w:rsidRDefault="008D4065" w14:paraId="6E727D24" w14:textId="3937D0D4">
      <w:pPr>
        <w:rPr>
          <w:sz w:val="24"/>
          <w:szCs w:val="24"/>
        </w:rPr>
      </w:pPr>
    </w:p>
    <w:p w:rsidR="008D4065" w:rsidP="008D4065" w:rsidRDefault="008D4065" w14:paraId="2D532D82" w14:textId="3E2BD1A8">
      <w:pPr>
        <w:pStyle w:val="ListParagraph"/>
        <w:numPr>
          <w:ilvl w:val="0"/>
          <w:numId w:val="11"/>
        </w:numPr>
        <w:rPr>
          <w:sz w:val="24"/>
          <w:szCs w:val="24"/>
        </w:rPr>
      </w:pPr>
      <w:r>
        <w:rPr>
          <w:sz w:val="24"/>
          <w:szCs w:val="24"/>
        </w:rPr>
        <w:t xml:space="preserve">Why </w:t>
      </w:r>
      <w:r w:rsidR="007E4C6C">
        <w:rPr>
          <w:sz w:val="24"/>
          <w:szCs w:val="24"/>
        </w:rPr>
        <w:t>is this change occurring?</w:t>
      </w:r>
    </w:p>
    <w:p w:rsidR="007E4C6C" w:rsidP="007E4C6C" w:rsidRDefault="007E4C6C" w14:paraId="3216F153" w14:textId="444F83C5">
      <w:pPr>
        <w:ind w:left="360"/>
        <w:rPr>
          <w:sz w:val="24"/>
          <w:szCs w:val="24"/>
        </w:rPr>
      </w:pPr>
    </w:p>
    <w:p w:rsidR="00B664A4" w:rsidP="00B664A4" w:rsidRDefault="00B664A4" w14:paraId="01AF7768" w14:textId="77777777">
      <w:pPr>
        <w:ind w:left="720"/>
        <w:rPr>
          <w:sz w:val="24"/>
          <w:szCs w:val="24"/>
        </w:rPr>
      </w:pPr>
      <w:r>
        <w:rPr>
          <w:sz w:val="24"/>
          <w:szCs w:val="24"/>
        </w:rPr>
        <w:t xml:space="preserve">Answer: The Commonwealth </w:t>
      </w:r>
      <w:r w:rsidRPr="7BE9BEAE">
        <w:rPr>
          <w:sz w:val="24"/>
          <w:szCs w:val="24"/>
        </w:rPr>
        <w:t xml:space="preserve">is fully committed to providing an </w:t>
      </w:r>
      <w:r w:rsidRPr="7BE9BEAE">
        <w:rPr>
          <w:rFonts w:ascii="Calibri" w:hAnsi="Calibri" w:eastAsia="Calibri" w:cs="Calibri"/>
          <w:color w:val="000000" w:themeColor="text1"/>
          <w:sz w:val="24"/>
          <w:szCs w:val="24"/>
        </w:rPr>
        <w:t xml:space="preserve">EVV solution that is reliable, accessible and minimally </w:t>
      </w:r>
      <w:r w:rsidRPr="00F00948">
        <w:rPr>
          <w:rFonts w:ascii="Calibri" w:hAnsi="Calibri" w:eastAsia="Calibri" w:cs="Calibri"/>
          <w:sz w:val="24"/>
          <w:szCs w:val="24"/>
        </w:rPr>
        <w:t xml:space="preserve">burdensome to </w:t>
      </w:r>
      <w:r w:rsidRPr="00F00948">
        <w:rPr>
          <w:rFonts w:ascii="Calibri" w:hAnsi="Calibri" w:eastAsia="Calibri" w:cs="Calibri"/>
          <w:color w:val="000000" w:themeColor="text1"/>
          <w:sz w:val="24"/>
          <w:szCs w:val="24"/>
        </w:rPr>
        <w:t>members</w:t>
      </w:r>
      <w:r w:rsidRPr="7BE9BEAE">
        <w:rPr>
          <w:rFonts w:ascii="Calibri" w:hAnsi="Calibri" w:eastAsia="Calibri" w:cs="Calibri"/>
          <w:color w:val="000000" w:themeColor="text1"/>
          <w:sz w:val="24"/>
          <w:szCs w:val="24"/>
        </w:rPr>
        <w:t xml:space="preserve">, providers and workers. </w:t>
      </w:r>
      <w:r w:rsidRPr="7BE9BEAE">
        <w:rPr>
          <w:sz w:val="24"/>
          <w:szCs w:val="24"/>
        </w:rPr>
        <w:t>EOHHS has determined that issuing an RFR to procure an EVV integrated data system (both data aggregator and an EVV application) outside of the LTSS TPA contract is the best path to fulfilling that commitment.</w:t>
      </w:r>
    </w:p>
    <w:p w:rsidR="007E4C6C" w:rsidP="007E4C6C" w:rsidRDefault="007E4C6C" w14:paraId="2B535C1B" w14:textId="38013015">
      <w:pPr>
        <w:rPr>
          <w:sz w:val="24"/>
          <w:szCs w:val="24"/>
        </w:rPr>
      </w:pPr>
    </w:p>
    <w:p w:rsidR="007E4C6C" w:rsidP="007E4C6C" w:rsidRDefault="007E4C6C" w14:paraId="209E58EB" w14:textId="3A2DDB5B">
      <w:pPr>
        <w:pStyle w:val="ListParagraph"/>
        <w:numPr>
          <w:ilvl w:val="0"/>
          <w:numId w:val="11"/>
        </w:numPr>
        <w:rPr>
          <w:sz w:val="24"/>
          <w:szCs w:val="24"/>
        </w:rPr>
      </w:pPr>
      <w:r>
        <w:rPr>
          <w:sz w:val="24"/>
          <w:szCs w:val="24"/>
        </w:rPr>
        <w:t>When is this change occurring?</w:t>
      </w:r>
    </w:p>
    <w:p w:rsidR="007E4C6C" w:rsidP="007E4C6C" w:rsidRDefault="007E4C6C" w14:paraId="0C44F68C" w14:textId="4CB30D15">
      <w:pPr>
        <w:pStyle w:val="ListParagraph"/>
        <w:rPr>
          <w:sz w:val="24"/>
          <w:szCs w:val="24"/>
        </w:rPr>
      </w:pPr>
    </w:p>
    <w:p w:rsidR="007E4C6C" w:rsidP="6480FAA4" w:rsidRDefault="00B664A4" w14:paraId="0C09CFA0" w14:textId="069B5C08">
      <w:pPr>
        <w:pStyle w:val="ListParagraph"/>
        <w:rPr>
          <w:rFonts w:ascii="Calibri" w:hAnsi="Calibri" w:eastAsia="Calibri" w:cs="Calibri"/>
          <w:sz w:val="24"/>
          <w:szCs w:val="24"/>
        </w:rPr>
      </w:pPr>
      <w:r w:rsidRPr="16A26D41" w:rsidR="00B664A4">
        <w:rPr>
          <w:sz w:val="24"/>
          <w:szCs w:val="24"/>
        </w:rPr>
        <w:t xml:space="preserve">Answer: EOHHS ended </w:t>
      </w:r>
      <w:r w:rsidRPr="16A26D41" w:rsidR="00B664A4">
        <w:rPr>
          <w:sz w:val="24"/>
          <w:szCs w:val="24"/>
        </w:rPr>
        <w:t xml:space="preserve">EVV implementation work </w:t>
      </w:r>
      <w:r w:rsidRPr="16A26D41" w:rsidR="00B664A4">
        <w:rPr>
          <w:sz w:val="24"/>
          <w:szCs w:val="24"/>
        </w:rPr>
        <w:t xml:space="preserve">with Optum on </w:t>
      </w:r>
      <w:r w:rsidRPr="16A26D41" w:rsidR="45AADE56">
        <w:rPr>
          <w:sz w:val="24"/>
          <w:szCs w:val="24"/>
        </w:rPr>
        <w:t>8</w:t>
      </w:r>
      <w:r w:rsidRPr="16A26D41" w:rsidR="00B664A4">
        <w:rPr>
          <w:sz w:val="24"/>
          <w:szCs w:val="24"/>
        </w:rPr>
        <w:t xml:space="preserve">/19/21.  The Commonwealth </w:t>
      </w:r>
      <w:r w:rsidRPr="16A26D41" w:rsidR="00B664A4">
        <w:rPr>
          <w:sz w:val="24"/>
          <w:szCs w:val="24"/>
        </w:rPr>
        <w:t xml:space="preserve">will issue an RFR </w:t>
      </w:r>
      <w:r w:rsidRPr="16A26D41" w:rsidR="00B664A4">
        <w:rPr>
          <w:sz w:val="24"/>
          <w:szCs w:val="24"/>
        </w:rPr>
        <w:t>to secure another EVV vendor</w:t>
      </w:r>
      <w:r w:rsidRPr="16A26D41" w:rsidR="00B664A4">
        <w:rPr>
          <w:sz w:val="24"/>
          <w:szCs w:val="24"/>
        </w:rPr>
        <w:t xml:space="preserve"> as quickly as possible</w:t>
      </w:r>
    </w:p>
    <w:p w:rsidR="007A31E2" w:rsidP="007A31E2" w:rsidRDefault="007A31E2" w14:paraId="2E23D1F1" w14:textId="45DEADF1">
      <w:pPr>
        <w:rPr>
          <w:sz w:val="24"/>
          <w:szCs w:val="24"/>
        </w:rPr>
      </w:pPr>
    </w:p>
    <w:p w:rsidR="007A31E2" w:rsidP="007A31E2" w:rsidRDefault="007A31E2" w14:paraId="0AC3D6B0" w14:textId="789DC549">
      <w:pPr>
        <w:pStyle w:val="ListParagraph"/>
        <w:numPr>
          <w:ilvl w:val="0"/>
          <w:numId w:val="11"/>
        </w:numPr>
        <w:rPr>
          <w:sz w:val="24"/>
          <w:szCs w:val="24"/>
        </w:rPr>
      </w:pPr>
      <w:r>
        <w:rPr>
          <w:sz w:val="24"/>
          <w:szCs w:val="24"/>
        </w:rPr>
        <w:t>Won’t the Commonwealth incur federal penalties because it is not complying with federal deadlines for EVV compliance?</w:t>
      </w:r>
    </w:p>
    <w:p w:rsidR="007A31E2" w:rsidP="007A31E2" w:rsidRDefault="007A31E2" w14:paraId="57A66CF7" w14:textId="26AF2BDB">
      <w:pPr>
        <w:pStyle w:val="ListParagraph"/>
        <w:rPr>
          <w:sz w:val="24"/>
          <w:szCs w:val="24"/>
        </w:rPr>
      </w:pPr>
    </w:p>
    <w:p w:rsidR="00B664A4" w:rsidP="00B664A4" w:rsidRDefault="00B664A4" w14:paraId="2A37B137" w14:textId="77777777">
      <w:pPr>
        <w:pStyle w:val="ListParagraph"/>
        <w:rPr>
          <w:sz w:val="24"/>
          <w:szCs w:val="24"/>
        </w:rPr>
      </w:pPr>
      <w:r>
        <w:rPr>
          <w:sz w:val="24"/>
          <w:szCs w:val="24"/>
        </w:rPr>
        <w:t xml:space="preserve">Answer: Yes.  However, EOHHS will not compromise on its </w:t>
      </w:r>
      <w:r w:rsidRPr="7BE9BEAE">
        <w:rPr>
          <w:sz w:val="24"/>
          <w:szCs w:val="24"/>
        </w:rPr>
        <w:t>commitment to providing a simple, accessible and reliable EVV system.</w:t>
      </w:r>
    </w:p>
    <w:p w:rsidR="007A31E2" w:rsidP="007A31E2" w:rsidRDefault="007A31E2" w14:paraId="29322828" w14:textId="3DACA3DA">
      <w:pPr>
        <w:pStyle w:val="ListParagraph"/>
        <w:rPr>
          <w:sz w:val="24"/>
          <w:szCs w:val="24"/>
        </w:rPr>
      </w:pPr>
    </w:p>
    <w:p w:rsidR="007A31E2" w:rsidP="007A31E2" w:rsidRDefault="007A31E2" w14:paraId="71703387" w14:textId="7717D326">
      <w:pPr>
        <w:pStyle w:val="ListParagraph"/>
        <w:numPr>
          <w:ilvl w:val="0"/>
          <w:numId w:val="11"/>
        </w:numPr>
        <w:rPr>
          <w:sz w:val="24"/>
          <w:szCs w:val="24"/>
        </w:rPr>
      </w:pPr>
      <w:r>
        <w:rPr>
          <w:sz w:val="24"/>
          <w:szCs w:val="24"/>
        </w:rPr>
        <w:t>Will providers be responsible for these penalties?</w:t>
      </w:r>
    </w:p>
    <w:p w:rsidR="007A31E2" w:rsidP="007A31E2" w:rsidRDefault="007A31E2" w14:paraId="680C4526" w14:textId="49FE4015">
      <w:pPr>
        <w:ind w:left="360"/>
        <w:rPr>
          <w:sz w:val="24"/>
          <w:szCs w:val="24"/>
        </w:rPr>
      </w:pPr>
    </w:p>
    <w:p w:rsidRPr="007A31E2" w:rsidR="00B664A4" w:rsidP="00B664A4" w:rsidRDefault="00B664A4" w14:paraId="3A32B733" w14:textId="77777777">
      <w:pPr>
        <w:ind w:left="720"/>
        <w:rPr>
          <w:sz w:val="24"/>
          <w:szCs w:val="24"/>
        </w:rPr>
      </w:pPr>
      <w:r>
        <w:rPr>
          <w:sz w:val="24"/>
          <w:szCs w:val="24"/>
        </w:rPr>
        <w:t>Answer: No.  Providers will not be responsible for penalties associated with delays while we secure a new EVV vendor.</w:t>
      </w:r>
    </w:p>
    <w:p w:rsidR="003C68C9" w:rsidRDefault="003C68C9" w14:paraId="690358F8" w14:textId="32C324B1">
      <w:pPr>
        <w:rPr>
          <w:sz w:val="24"/>
          <w:szCs w:val="24"/>
        </w:rPr>
      </w:pPr>
    </w:p>
    <w:p w:rsidR="007A31E2" w:rsidP="00500C8C" w:rsidRDefault="00500C8C" w14:paraId="0363611D" w14:textId="3372620C">
      <w:pPr>
        <w:pStyle w:val="ListParagraph"/>
        <w:numPr>
          <w:ilvl w:val="0"/>
          <w:numId w:val="11"/>
        </w:numPr>
        <w:rPr>
          <w:sz w:val="24"/>
          <w:szCs w:val="24"/>
        </w:rPr>
      </w:pPr>
      <w:r>
        <w:rPr>
          <w:sz w:val="24"/>
          <w:szCs w:val="24"/>
        </w:rPr>
        <w:t>Won’t EOHHS run into the same problems with another EVV vendor?</w:t>
      </w:r>
    </w:p>
    <w:p w:rsidR="00500C8C" w:rsidP="00500C8C" w:rsidRDefault="00500C8C" w14:paraId="46283230" w14:textId="302CDBA9">
      <w:pPr>
        <w:ind w:left="360"/>
        <w:rPr>
          <w:sz w:val="24"/>
          <w:szCs w:val="24"/>
        </w:rPr>
      </w:pPr>
    </w:p>
    <w:p w:rsidR="00B664A4" w:rsidP="00B664A4" w:rsidRDefault="00B664A4" w14:paraId="11D01F87" w14:textId="77777777">
      <w:pPr>
        <w:ind w:left="720"/>
        <w:rPr>
          <w:sz w:val="24"/>
          <w:szCs w:val="24"/>
        </w:rPr>
      </w:pPr>
      <w:r w:rsidRPr="52D13456">
        <w:rPr>
          <w:sz w:val="24"/>
          <w:szCs w:val="24"/>
        </w:rPr>
        <w:t xml:space="preserve">Answer: EOHHS will </w:t>
      </w:r>
      <w:r w:rsidRPr="7BE9BEAE">
        <w:rPr>
          <w:sz w:val="24"/>
          <w:szCs w:val="24"/>
        </w:rPr>
        <w:t xml:space="preserve">execute a contract directly with the software entity providing the EVV solution to ensure the Commonwealth has direct control and leverage over the contract terms. </w:t>
      </w:r>
    </w:p>
    <w:p w:rsidR="00826565" w:rsidP="00B8279F" w:rsidRDefault="00826565" w14:paraId="618C20FB" w14:textId="6E89C0BA">
      <w:pPr>
        <w:rPr>
          <w:sz w:val="24"/>
          <w:szCs w:val="24"/>
        </w:rPr>
      </w:pPr>
    </w:p>
    <w:p w:rsidR="00B8279F" w:rsidP="00B8279F" w:rsidRDefault="00B8279F" w14:paraId="35B394AF" w14:textId="3293CF22">
      <w:pPr>
        <w:pStyle w:val="ListParagraph"/>
        <w:numPr>
          <w:ilvl w:val="0"/>
          <w:numId w:val="11"/>
        </w:numPr>
        <w:rPr>
          <w:sz w:val="24"/>
          <w:szCs w:val="24"/>
        </w:rPr>
      </w:pPr>
      <w:r>
        <w:rPr>
          <w:sz w:val="24"/>
          <w:szCs w:val="24"/>
        </w:rPr>
        <w:t>Will the new Data Aggregator maintain the same file requirements as Optum’s?</w:t>
      </w:r>
    </w:p>
    <w:p w:rsidR="00B8279F" w:rsidP="00B8279F" w:rsidRDefault="00B8279F" w14:paraId="6B7E2291" w14:textId="6100FEFF">
      <w:pPr>
        <w:pStyle w:val="ListParagraph"/>
        <w:rPr>
          <w:sz w:val="24"/>
          <w:szCs w:val="24"/>
        </w:rPr>
      </w:pPr>
    </w:p>
    <w:p w:rsidR="00B664A4" w:rsidP="00B664A4" w:rsidRDefault="00B664A4" w14:paraId="244EA3DD" w14:textId="77777777">
      <w:pPr>
        <w:pStyle w:val="ListParagraph"/>
        <w:rPr>
          <w:sz w:val="24"/>
          <w:szCs w:val="24"/>
        </w:rPr>
      </w:pPr>
      <w:r>
        <w:rPr>
          <w:sz w:val="24"/>
          <w:szCs w:val="24"/>
        </w:rPr>
        <w:lastRenderedPageBreak/>
        <w:t>Answer: EOHHS cannot guarantee that the data aggregator file specifications for the future Data Aggregator will match Optum’s file specifications.  However, EOHHS recognizes the time and resources providers took to develop their Data Aggregator files and EOHHS will try to minimize future changes to the file specifications.</w:t>
      </w:r>
    </w:p>
    <w:p w:rsidR="00B8279F" w:rsidP="00B8279F" w:rsidRDefault="00B8279F" w14:paraId="5565247A" w14:textId="5D783FA7">
      <w:pPr>
        <w:rPr>
          <w:sz w:val="24"/>
          <w:szCs w:val="24"/>
        </w:rPr>
      </w:pPr>
    </w:p>
    <w:p w:rsidR="00CF1092" w:rsidP="00B8279F" w:rsidRDefault="00CF1092" w14:paraId="40CBD42D" w14:textId="02615F64">
      <w:pPr>
        <w:pStyle w:val="ListParagraph"/>
        <w:numPr>
          <w:ilvl w:val="0"/>
          <w:numId w:val="11"/>
        </w:numPr>
        <w:rPr>
          <w:sz w:val="24"/>
          <w:szCs w:val="24"/>
        </w:rPr>
      </w:pPr>
      <w:r>
        <w:rPr>
          <w:sz w:val="24"/>
          <w:szCs w:val="24"/>
        </w:rPr>
        <w:t>Will I need to complete a testing process to submit my data to the future Data Aggregator?</w:t>
      </w:r>
    </w:p>
    <w:p w:rsidR="00CF1092" w:rsidP="00CF1092" w:rsidRDefault="00CF1092" w14:paraId="6C954037" w14:textId="34CD635D">
      <w:pPr>
        <w:pStyle w:val="ListParagraph"/>
        <w:rPr>
          <w:sz w:val="24"/>
          <w:szCs w:val="24"/>
        </w:rPr>
      </w:pPr>
    </w:p>
    <w:p w:rsidR="00CF1092" w:rsidP="00CF1092" w:rsidRDefault="00CF1092" w14:paraId="4669A80C" w14:textId="0986F771">
      <w:pPr>
        <w:pStyle w:val="ListParagraph"/>
        <w:rPr>
          <w:sz w:val="24"/>
          <w:szCs w:val="24"/>
        </w:rPr>
      </w:pPr>
      <w:r>
        <w:rPr>
          <w:sz w:val="24"/>
          <w:szCs w:val="24"/>
        </w:rPr>
        <w:t>Answer: Yes</w:t>
      </w:r>
    </w:p>
    <w:p w:rsidR="00CF1092" w:rsidP="00CF1092" w:rsidRDefault="00CF1092" w14:paraId="19CF5A75" w14:textId="77777777">
      <w:pPr>
        <w:pStyle w:val="ListParagraph"/>
        <w:rPr>
          <w:sz w:val="24"/>
          <w:szCs w:val="24"/>
        </w:rPr>
      </w:pPr>
    </w:p>
    <w:p w:rsidRPr="00E57698" w:rsidR="00CF1092" w:rsidP="00CF1092" w:rsidRDefault="00CF1092" w14:paraId="66152DF3" w14:textId="4757E763">
      <w:pPr>
        <w:pStyle w:val="ListParagraph"/>
        <w:numPr>
          <w:ilvl w:val="0"/>
          <w:numId w:val="11"/>
        </w:numPr>
        <w:rPr>
          <w:sz w:val="24"/>
          <w:szCs w:val="24"/>
        </w:rPr>
      </w:pPr>
      <w:r w:rsidRPr="00E57698">
        <w:rPr>
          <w:sz w:val="24"/>
          <w:szCs w:val="24"/>
        </w:rPr>
        <w:t xml:space="preserve">I was going to use Optum’s </w:t>
      </w:r>
      <w:proofErr w:type="spellStart"/>
      <w:r w:rsidRPr="00E57698">
        <w:rPr>
          <w:sz w:val="24"/>
          <w:szCs w:val="24"/>
        </w:rPr>
        <w:t>MyTimesheet</w:t>
      </w:r>
      <w:proofErr w:type="spellEnd"/>
      <w:r w:rsidRPr="00E57698">
        <w:rPr>
          <w:sz w:val="24"/>
          <w:szCs w:val="24"/>
        </w:rPr>
        <w:t xml:space="preserve"> system.  Do I need to use the future state-sponsored EVV system?</w:t>
      </w:r>
    </w:p>
    <w:p w:rsidRPr="00E57698" w:rsidR="00CF1092" w:rsidP="00CF1092" w:rsidRDefault="00CF1092" w14:paraId="12548A8C" w14:textId="744CA4D8">
      <w:pPr>
        <w:rPr>
          <w:sz w:val="24"/>
          <w:szCs w:val="24"/>
        </w:rPr>
      </w:pPr>
    </w:p>
    <w:p w:rsidR="00B664A4" w:rsidP="00B664A4" w:rsidRDefault="00B664A4" w14:paraId="5FE6E6F7" w14:textId="77777777">
      <w:pPr>
        <w:ind w:left="720"/>
        <w:rPr>
          <w:sz w:val="24"/>
          <w:szCs w:val="24"/>
        </w:rPr>
      </w:pPr>
      <w:r>
        <w:rPr>
          <w:sz w:val="24"/>
          <w:szCs w:val="24"/>
        </w:rPr>
        <w:t>Answer: No.  EOHHS offers providers two options for EVV compliance: (1) using their own EVV system and sending EVV data to the state’s Data Aggregator or (2) using the state-sponsored EVV system.  You will still have those two options with the new vendor.  You are also able to change options if you choose.</w:t>
      </w:r>
    </w:p>
    <w:p w:rsidR="00A81E17" w:rsidP="00A81E17" w:rsidRDefault="00A81E17" w14:paraId="603138B9" w14:textId="5B59F4C9">
      <w:pPr>
        <w:rPr>
          <w:sz w:val="24"/>
          <w:szCs w:val="24"/>
        </w:rPr>
      </w:pPr>
    </w:p>
    <w:p w:rsidRPr="00E57698" w:rsidR="00A81E17" w:rsidP="00A81E17" w:rsidRDefault="00A81E17" w14:paraId="2510AC39" w14:textId="0BE7581C">
      <w:pPr>
        <w:pStyle w:val="ListParagraph"/>
        <w:numPr>
          <w:ilvl w:val="0"/>
          <w:numId w:val="11"/>
        </w:numPr>
        <w:rPr>
          <w:sz w:val="24"/>
          <w:szCs w:val="24"/>
        </w:rPr>
      </w:pPr>
      <w:r w:rsidRPr="00E57698">
        <w:rPr>
          <w:sz w:val="24"/>
          <w:szCs w:val="24"/>
        </w:rPr>
        <w:t>I was planning on purchasing an EVV system.  Should I still do this?</w:t>
      </w:r>
    </w:p>
    <w:p w:rsidRPr="00E57698" w:rsidR="00A81E17" w:rsidP="00A81E17" w:rsidRDefault="00A81E17" w14:paraId="452BD3C2" w14:textId="3D678C0C">
      <w:pPr>
        <w:pStyle w:val="ListParagraph"/>
        <w:rPr>
          <w:sz w:val="24"/>
          <w:szCs w:val="24"/>
        </w:rPr>
      </w:pPr>
    </w:p>
    <w:p w:rsidR="00B664A4" w:rsidP="00B664A4" w:rsidRDefault="00B664A4" w14:paraId="3E57D483" w14:textId="77777777">
      <w:pPr>
        <w:pStyle w:val="ListParagraph"/>
        <w:rPr>
          <w:sz w:val="24"/>
          <w:szCs w:val="24"/>
        </w:rPr>
      </w:pPr>
      <w:r>
        <w:rPr>
          <w:sz w:val="24"/>
          <w:szCs w:val="24"/>
        </w:rPr>
        <w:t xml:space="preserve">Answer: Yes.  There is still a federal requirement to implement EVV for home-based personal care services provided to Medicaid recipients.  While the decision to contract with a new EVV vendor will delay Massachusetts’ compliance, we hope to implement the new system expediently.  Having an EVV system in place will enable providers to implement quickly.  </w:t>
      </w:r>
    </w:p>
    <w:p w:rsidR="00A81E17" w:rsidP="00A81E17" w:rsidRDefault="00A81E17" w14:paraId="12DC1AD7" w14:textId="2EE3FA9F">
      <w:pPr>
        <w:rPr>
          <w:sz w:val="24"/>
          <w:szCs w:val="24"/>
        </w:rPr>
      </w:pPr>
    </w:p>
    <w:p w:rsidR="00A81E17" w:rsidP="00A81E17" w:rsidRDefault="00A81E17" w14:paraId="7B12673F" w14:textId="0D0FE682">
      <w:pPr>
        <w:pStyle w:val="ListParagraph"/>
        <w:numPr>
          <w:ilvl w:val="0"/>
          <w:numId w:val="11"/>
        </w:numPr>
        <w:rPr>
          <w:sz w:val="24"/>
          <w:szCs w:val="24"/>
        </w:rPr>
      </w:pPr>
      <w:r>
        <w:rPr>
          <w:sz w:val="24"/>
          <w:szCs w:val="24"/>
        </w:rPr>
        <w:t>Will the Provider I</w:t>
      </w:r>
      <w:r w:rsidR="00E57698">
        <w:rPr>
          <w:sz w:val="24"/>
          <w:szCs w:val="24"/>
        </w:rPr>
        <w:t>dentification</w:t>
      </w:r>
      <w:r>
        <w:rPr>
          <w:sz w:val="24"/>
          <w:szCs w:val="24"/>
        </w:rPr>
        <w:t xml:space="preserve"> Packet (PIP) process change?</w:t>
      </w:r>
    </w:p>
    <w:p w:rsidR="00A81E17" w:rsidP="00A81E17" w:rsidRDefault="00A81E17" w14:paraId="2453033A" w14:textId="1FAF88E3">
      <w:pPr>
        <w:pStyle w:val="ListParagraph"/>
        <w:rPr>
          <w:sz w:val="24"/>
          <w:szCs w:val="24"/>
        </w:rPr>
      </w:pPr>
    </w:p>
    <w:p w:rsidR="00B664A4" w:rsidP="00B664A4" w:rsidRDefault="00B664A4" w14:paraId="3EE69DBD" w14:textId="77777777">
      <w:pPr>
        <w:pStyle w:val="ListParagraph"/>
        <w:rPr>
          <w:sz w:val="24"/>
          <w:szCs w:val="24"/>
        </w:rPr>
      </w:pPr>
      <w:r>
        <w:rPr>
          <w:sz w:val="24"/>
          <w:szCs w:val="24"/>
        </w:rPr>
        <w:t xml:space="preserve">Answer: No.  EOHHS will need to update some PIP documents but the PIP process to notify EOHHS how your provider organization will comply with EVV requirements will remain the same.  </w:t>
      </w:r>
    </w:p>
    <w:p w:rsidR="00A81E17" w:rsidP="00A81E17" w:rsidRDefault="00A81E17" w14:paraId="2C233B84" w14:textId="47C5B5F0">
      <w:pPr>
        <w:pStyle w:val="ListParagraph"/>
        <w:rPr>
          <w:sz w:val="24"/>
          <w:szCs w:val="24"/>
        </w:rPr>
      </w:pPr>
      <w:r>
        <w:rPr>
          <w:sz w:val="24"/>
          <w:szCs w:val="24"/>
        </w:rPr>
        <w:t xml:space="preserve">  </w:t>
      </w:r>
    </w:p>
    <w:p w:rsidR="00A81E17" w:rsidP="00A81E17" w:rsidRDefault="00A81E17" w14:paraId="6D4B2AB6" w14:textId="33FD28A5">
      <w:pPr>
        <w:pStyle w:val="ListParagraph"/>
        <w:numPr>
          <w:ilvl w:val="0"/>
          <w:numId w:val="11"/>
        </w:numPr>
        <w:rPr>
          <w:sz w:val="24"/>
          <w:szCs w:val="24"/>
        </w:rPr>
      </w:pPr>
      <w:r>
        <w:rPr>
          <w:sz w:val="24"/>
          <w:szCs w:val="24"/>
        </w:rPr>
        <w:t xml:space="preserve">Will EOHHS hold the bi-weekly </w:t>
      </w:r>
      <w:r w:rsidR="0086234F">
        <w:rPr>
          <w:sz w:val="24"/>
          <w:szCs w:val="24"/>
        </w:rPr>
        <w:t>SCO</w:t>
      </w:r>
      <w:r w:rsidR="00E57698">
        <w:rPr>
          <w:sz w:val="24"/>
          <w:szCs w:val="24"/>
        </w:rPr>
        <w:t xml:space="preserve"> and </w:t>
      </w:r>
      <w:r w:rsidR="0086234F">
        <w:rPr>
          <w:sz w:val="24"/>
          <w:szCs w:val="24"/>
        </w:rPr>
        <w:t>One Care</w:t>
      </w:r>
      <w:r>
        <w:rPr>
          <w:sz w:val="24"/>
          <w:szCs w:val="24"/>
        </w:rPr>
        <w:t>-contract</w:t>
      </w:r>
      <w:r w:rsidR="00E57698">
        <w:rPr>
          <w:sz w:val="24"/>
          <w:szCs w:val="24"/>
        </w:rPr>
        <w:t>ed Provider</w:t>
      </w:r>
      <w:r>
        <w:rPr>
          <w:sz w:val="24"/>
          <w:szCs w:val="24"/>
        </w:rPr>
        <w:t xml:space="preserve"> Webex meetings covering EVV topics?</w:t>
      </w:r>
    </w:p>
    <w:p w:rsidR="00A81E17" w:rsidP="00A81E17" w:rsidRDefault="00A81E17" w14:paraId="44E08DE0" w14:textId="75AFB1D9">
      <w:pPr>
        <w:pStyle w:val="ListParagraph"/>
        <w:rPr>
          <w:sz w:val="24"/>
          <w:szCs w:val="24"/>
        </w:rPr>
      </w:pPr>
    </w:p>
    <w:p w:rsidR="00B664A4" w:rsidP="00B664A4" w:rsidRDefault="00B664A4" w14:paraId="1527D9AD" w14:textId="77777777">
      <w:pPr>
        <w:pStyle w:val="ListParagraph"/>
        <w:rPr>
          <w:sz w:val="24"/>
          <w:szCs w:val="24"/>
        </w:rPr>
      </w:pPr>
      <w:r>
        <w:rPr>
          <w:sz w:val="24"/>
          <w:szCs w:val="24"/>
        </w:rPr>
        <w:t xml:space="preserve">Answer: Yes.  EOHHS will temporarily change these to monthly meetings but we will still offer the meetings to keep you apprised of the status of EVV implementation.  </w:t>
      </w:r>
    </w:p>
    <w:p w:rsidR="00A81E17" w:rsidP="00A81E17" w:rsidRDefault="00A81E17" w14:paraId="47512F3C" w14:textId="3E13ADB5">
      <w:pPr>
        <w:rPr>
          <w:sz w:val="24"/>
          <w:szCs w:val="24"/>
        </w:rPr>
      </w:pPr>
    </w:p>
    <w:p w:rsidR="00A81E17" w:rsidP="00A81E17" w:rsidRDefault="00A81E17" w14:paraId="13FBD897" w14:textId="431B6D52">
      <w:pPr>
        <w:pStyle w:val="ListParagraph"/>
        <w:numPr>
          <w:ilvl w:val="0"/>
          <w:numId w:val="11"/>
        </w:numPr>
        <w:rPr>
          <w:sz w:val="24"/>
          <w:szCs w:val="24"/>
        </w:rPr>
      </w:pPr>
      <w:r>
        <w:rPr>
          <w:sz w:val="24"/>
          <w:szCs w:val="24"/>
        </w:rPr>
        <w:t xml:space="preserve">Will EOHHS maintain the provider distribution emails and the </w:t>
      </w:r>
      <w:hyperlink w:history="1" r:id="rId10">
        <w:r w:rsidRPr="00B94037">
          <w:rPr>
            <w:rStyle w:val="Hyperlink"/>
            <w:sz w:val="24"/>
            <w:szCs w:val="24"/>
          </w:rPr>
          <w:t>evvfeedback@mass.gov</w:t>
        </w:r>
      </w:hyperlink>
      <w:r>
        <w:rPr>
          <w:sz w:val="24"/>
          <w:szCs w:val="24"/>
        </w:rPr>
        <w:t xml:space="preserve"> email box?</w:t>
      </w:r>
    </w:p>
    <w:p w:rsidR="00A81E17" w:rsidP="00A81E17" w:rsidRDefault="00A81E17" w14:paraId="0E3DAB06" w14:textId="6ED6BC8D">
      <w:pPr>
        <w:pStyle w:val="ListParagraph"/>
        <w:rPr>
          <w:sz w:val="24"/>
          <w:szCs w:val="24"/>
        </w:rPr>
      </w:pPr>
    </w:p>
    <w:p w:rsidRPr="00500C8C" w:rsidR="00500C8C" w:rsidP="00E57698" w:rsidRDefault="00A81E17" w14:paraId="6A8EEDE6" w14:textId="7B03C80F">
      <w:pPr>
        <w:pStyle w:val="ListParagraph"/>
        <w:rPr>
          <w:sz w:val="24"/>
          <w:szCs w:val="24"/>
        </w:rPr>
      </w:pPr>
      <w:r>
        <w:rPr>
          <w:sz w:val="24"/>
          <w:szCs w:val="24"/>
        </w:rPr>
        <w:t>Answer: Yes.  EOHHS will maintain the same communication channels it offered prior to this change.</w:t>
      </w:r>
    </w:p>
    <w:sectPr w:rsidRPr="00500C8C" w:rsidR="00500C8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3C" w:rsidP="003C68C9" w:rsidRDefault="0092533C" w14:paraId="5A87974D" w14:textId="77777777">
      <w:r>
        <w:separator/>
      </w:r>
    </w:p>
  </w:endnote>
  <w:endnote w:type="continuationSeparator" w:id="0">
    <w:p w:rsidR="0092533C" w:rsidP="003C68C9" w:rsidRDefault="0092533C" w14:paraId="69D881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68" w:rsidP="001E6763" w:rsidRDefault="00170668" w14:paraId="7C4456B7" w14:textId="20B8C353">
    <w:pPr>
      <w:pStyle w:val="Footer"/>
    </w:pPr>
    <w:r w:rsidRPr="001E6763">
      <w:rPr>
        <w:noProof/>
        <w:sz w:val="20"/>
        <w:szCs w:val="20"/>
      </w:rPr>
      <w:t xml:space="preserve">Version 1.0 Effective </w:t>
    </w:r>
    <w:r w:rsidR="0086234F">
      <w:rPr>
        <w:noProof/>
        <w:sz w:val="20"/>
        <w:szCs w:val="20"/>
      </w:rPr>
      <w:t>7</w:t>
    </w:r>
    <w:r w:rsidRPr="001E6763">
      <w:rPr>
        <w:noProof/>
        <w:sz w:val="20"/>
        <w:szCs w:val="20"/>
      </w:rPr>
      <w:t>/</w:t>
    </w:r>
    <w:r w:rsidR="0086234F">
      <w:rPr>
        <w:noProof/>
        <w:sz w:val="20"/>
        <w:szCs w:val="20"/>
      </w:rPr>
      <w:t>1</w:t>
    </w:r>
    <w:r w:rsidRPr="001E6763">
      <w:rPr>
        <w:noProof/>
        <w:sz w:val="20"/>
        <w:szCs w:val="20"/>
      </w:rPr>
      <w:t>/21</w:t>
    </w:r>
    <w:r w:rsidRPr="001E6763" w:rsidR="001E6763">
      <w:rPr>
        <w:sz w:val="20"/>
        <w:szCs w:val="20"/>
      </w:rPr>
      <w:t xml:space="preserve"> </w:t>
    </w:r>
    <w:r w:rsidR="001E6763">
      <w:tab/>
    </w:r>
    <w:r w:rsidR="001E6763">
      <w:tab/>
    </w:r>
    <w:sdt>
      <w:sdtPr>
        <w:id w:val="1694025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Pr="002C1285" w:rsidR="003C68C9" w:rsidRDefault="003C68C9" w14:paraId="5AB6A93F" w14:textId="2E0BD5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3C" w:rsidP="003C68C9" w:rsidRDefault="0092533C" w14:paraId="6A19DF63" w14:textId="77777777">
      <w:r>
        <w:separator/>
      </w:r>
    </w:p>
  </w:footnote>
  <w:footnote w:type="continuationSeparator" w:id="0">
    <w:p w:rsidR="0092533C" w:rsidP="003C68C9" w:rsidRDefault="0092533C" w14:paraId="5ACDE7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F73E8" w:rsidRDefault="005F73E8" w14:paraId="7CAB120C" w14:textId="6810C5A7">
    <w:pPr>
      <w:pStyle w:val="Header"/>
    </w:pPr>
    <w:r w:rsidRPr="005F73E8">
      <w:rPr>
        <w:noProof/>
      </w:rPr>
      <w:drawing>
        <wp:inline distT="0" distB="0" distL="0" distR="0" wp14:anchorId="667B9792" wp14:editId="111C3D43">
          <wp:extent cx="431800" cy="431774"/>
          <wp:effectExtent l="76200" t="76200" r="120650" b="121285"/>
          <wp:docPr id="22" name="Picture 4" descr="http://upload.wikimedia.org/wikipedia/commons/thumb/8/82/Seal_of_Massachusetts.svg/2000px-Seal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http://upload.wikimedia.org/wikipedia/commons/thumb/8/82/Seal_of_Massachusetts.svg/2000px-Seal_of_Massachusetts.svg.png"/>
                  <pic:cNvPicPr>
                    <a:picLocks noChangeAspect="1" noChangeArrowheads="1"/>
                  </pic:cNvPicPr>
                </pic:nvPicPr>
                <pic:blipFill>
                  <a:blip r:embed="rId1" cstate="print">
                    <a:duotone>
                      <a:srgbClr val="FFFFFF">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436570" cy="436544"/>
                  </a:xfrm>
                  <a:prstGeom prst="rect">
                    <a:avLst/>
                  </a:prstGeom>
                  <a:noFill/>
                  <a:effectLst>
                    <a:outerShdw blurRad="88900" dist="38100" dir="2700000" algn="t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AE0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29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BA91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7A0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E0C4A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B4E83A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0B6FAB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56C4A1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54AA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C21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44D7583"/>
    <w:multiLevelType w:val="hybridMultilevel"/>
    <w:tmpl w:val="2174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C9"/>
    <w:rsid w:val="0014274C"/>
    <w:rsid w:val="00170668"/>
    <w:rsid w:val="001E5DDB"/>
    <w:rsid w:val="001E6763"/>
    <w:rsid w:val="0022007A"/>
    <w:rsid w:val="002625B9"/>
    <w:rsid w:val="002B3FC4"/>
    <w:rsid w:val="002C1285"/>
    <w:rsid w:val="002F5874"/>
    <w:rsid w:val="003C68C9"/>
    <w:rsid w:val="0043368B"/>
    <w:rsid w:val="004E768E"/>
    <w:rsid w:val="00500C8C"/>
    <w:rsid w:val="005B0878"/>
    <w:rsid w:val="005B539F"/>
    <w:rsid w:val="005D10B4"/>
    <w:rsid w:val="005F73E8"/>
    <w:rsid w:val="0065723E"/>
    <w:rsid w:val="006B7F9D"/>
    <w:rsid w:val="007A31E2"/>
    <w:rsid w:val="007C6E29"/>
    <w:rsid w:val="007E4C6C"/>
    <w:rsid w:val="00826565"/>
    <w:rsid w:val="0086234F"/>
    <w:rsid w:val="008D4065"/>
    <w:rsid w:val="0092533C"/>
    <w:rsid w:val="00A81E17"/>
    <w:rsid w:val="00B07645"/>
    <w:rsid w:val="00B664A4"/>
    <w:rsid w:val="00B8279F"/>
    <w:rsid w:val="00BA01AC"/>
    <w:rsid w:val="00CA3334"/>
    <w:rsid w:val="00CB0C7B"/>
    <w:rsid w:val="00CF1092"/>
    <w:rsid w:val="00D42093"/>
    <w:rsid w:val="00D56DE6"/>
    <w:rsid w:val="00D8107D"/>
    <w:rsid w:val="00D92A1B"/>
    <w:rsid w:val="00E57698"/>
    <w:rsid w:val="00EA1647"/>
    <w:rsid w:val="00EB4C96"/>
    <w:rsid w:val="00EC48CE"/>
    <w:rsid w:val="00F8292D"/>
    <w:rsid w:val="16A26D41"/>
    <w:rsid w:val="3C171403"/>
    <w:rsid w:val="45AADE56"/>
    <w:rsid w:val="6480FAA4"/>
    <w:rsid w:val="6CAC3EB7"/>
    <w:rsid w:val="7C10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8F3"/>
  <w15:chartTrackingRefBased/>
  <w15:docId w15:val="{A95D1A5E-DE14-4D71-86CC-CB43E4AD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D4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C68C9"/>
    <w:pPr>
      <w:tabs>
        <w:tab w:val="center" w:pos="4680"/>
        <w:tab w:val="right" w:pos="9360"/>
      </w:tabs>
    </w:pPr>
  </w:style>
  <w:style w:type="character" w:styleId="HeaderChar" w:customStyle="1">
    <w:name w:val="Header Char"/>
    <w:basedOn w:val="DefaultParagraphFont"/>
    <w:link w:val="Header"/>
    <w:uiPriority w:val="99"/>
    <w:rsid w:val="003C68C9"/>
  </w:style>
  <w:style w:type="paragraph" w:styleId="Footer">
    <w:name w:val="footer"/>
    <w:basedOn w:val="Normal"/>
    <w:link w:val="FooterChar"/>
    <w:uiPriority w:val="99"/>
    <w:unhideWhenUsed/>
    <w:rsid w:val="003C68C9"/>
    <w:pPr>
      <w:tabs>
        <w:tab w:val="center" w:pos="4680"/>
        <w:tab w:val="right" w:pos="9360"/>
      </w:tabs>
    </w:pPr>
  </w:style>
  <w:style w:type="character" w:styleId="FooterChar" w:customStyle="1">
    <w:name w:val="Footer Char"/>
    <w:basedOn w:val="DefaultParagraphFont"/>
    <w:link w:val="Footer"/>
    <w:uiPriority w:val="99"/>
    <w:rsid w:val="003C68C9"/>
  </w:style>
  <w:style w:type="paragraph" w:styleId="ListParagraph">
    <w:name w:val="List Paragraph"/>
    <w:basedOn w:val="Normal"/>
    <w:uiPriority w:val="34"/>
    <w:qFormat/>
    <w:rsid w:val="008D4065"/>
    <w:pPr>
      <w:ind w:left="720"/>
      <w:contextualSpacing/>
    </w:pPr>
  </w:style>
  <w:style w:type="character" w:styleId="Hyperlink">
    <w:name w:val="Hyperlink"/>
    <w:basedOn w:val="DefaultParagraphFont"/>
    <w:uiPriority w:val="99"/>
    <w:unhideWhenUsed/>
    <w:rsid w:val="00A81E17"/>
    <w:rPr>
      <w:color w:val="0563C1" w:themeColor="hyperlink"/>
      <w:u w:val="single"/>
    </w:rPr>
  </w:style>
  <w:style w:type="character" w:styleId="UnresolvedMention">
    <w:name w:val="Unresolved Mention"/>
    <w:basedOn w:val="DefaultParagraphFont"/>
    <w:uiPriority w:val="99"/>
    <w:semiHidden/>
    <w:unhideWhenUsed/>
    <w:rsid w:val="00A81E17"/>
    <w:rPr>
      <w:color w:val="605E5C"/>
      <w:shd w:val="clear" w:color="auto" w:fill="E1DFDD"/>
    </w:rPr>
  </w:style>
  <w:style w:type="character" w:styleId="CommentReference">
    <w:name w:val="annotation reference"/>
    <w:basedOn w:val="DefaultParagraphFont"/>
    <w:uiPriority w:val="99"/>
    <w:semiHidden/>
    <w:unhideWhenUsed/>
    <w:rsid w:val="0014274C"/>
    <w:rPr>
      <w:sz w:val="16"/>
      <w:szCs w:val="16"/>
    </w:rPr>
  </w:style>
  <w:style w:type="paragraph" w:styleId="CommentText">
    <w:name w:val="annotation text"/>
    <w:basedOn w:val="Normal"/>
    <w:link w:val="CommentTextChar"/>
    <w:uiPriority w:val="99"/>
    <w:semiHidden/>
    <w:unhideWhenUsed/>
    <w:rsid w:val="0014274C"/>
    <w:rPr>
      <w:sz w:val="20"/>
      <w:szCs w:val="20"/>
    </w:rPr>
  </w:style>
  <w:style w:type="character" w:styleId="CommentTextChar" w:customStyle="1">
    <w:name w:val="Comment Text Char"/>
    <w:basedOn w:val="DefaultParagraphFont"/>
    <w:link w:val="CommentText"/>
    <w:uiPriority w:val="99"/>
    <w:semiHidden/>
    <w:rsid w:val="0014274C"/>
    <w:rPr>
      <w:sz w:val="20"/>
      <w:szCs w:val="20"/>
    </w:rPr>
  </w:style>
  <w:style w:type="paragraph" w:styleId="CommentSubject">
    <w:name w:val="annotation subject"/>
    <w:basedOn w:val="CommentText"/>
    <w:next w:val="CommentText"/>
    <w:link w:val="CommentSubjectChar"/>
    <w:uiPriority w:val="99"/>
    <w:semiHidden/>
    <w:unhideWhenUsed/>
    <w:rsid w:val="0014274C"/>
    <w:rPr>
      <w:b/>
      <w:bCs/>
    </w:rPr>
  </w:style>
  <w:style w:type="character" w:styleId="CommentSubjectChar" w:customStyle="1">
    <w:name w:val="Comment Subject Char"/>
    <w:basedOn w:val="CommentTextChar"/>
    <w:link w:val="CommentSubject"/>
    <w:uiPriority w:val="99"/>
    <w:semiHidden/>
    <w:rsid w:val="0014274C"/>
    <w:rPr>
      <w:b/>
      <w:bCs/>
      <w:sz w:val="20"/>
      <w:szCs w:val="20"/>
    </w:rPr>
  </w:style>
  <w:style w:type="paragraph" w:styleId="BalloonText">
    <w:name w:val="Balloon Text"/>
    <w:basedOn w:val="Normal"/>
    <w:link w:val="BalloonTextChar"/>
    <w:uiPriority w:val="99"/>
    <w:semiHidden/>
    <w:unhideWhenUsed/>
    <w:rsid w:val="00D420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2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evvfeedback@mass.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f79d2c05135f445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5dade0-97c1-4918-ab5e-b8b3a63af1eb}"/>
      </w:docPartPr>
      <w:docPartBody>
        <w:p w14:paraId="5A9C60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7" ma:contentTypeDescription="Create a new document." ma:contentTypeScope="" ma:versionID="d1bef83dd65f7319f01984c053819876">
  <xsd:schema xmlns:xsd="http://www.w3.org/2001/XMLSchema" xmlns:xs="http://www.w3.org/2001/XMLSchema" xmlns:p="http://schemas.microsoft.com/office/2006/metadata/properties" xmlns:ns2="6f41c3f9-0ddd-4792-9cc5-2aa494f8de60" targetNamespace="http://schemas.microsoft.com/office/2006/metadata/properties" ma:root="true" ma:fieldsID="d4921b0fbee5c12c70155d580d05c749" ns2:_="">
    <xsd:import namespace="6f41c3f9-0ddd-4792-9cc5-2aa494f8d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51B3B-9288-43A0-8678-F7D014E6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20CBC-5DCB-429E-B289-34B696D4818F}">
  <ds:schemaRefs>
    <ds:schemaRef ds:uri="http://schemas.microsoft.com/sharepoint/v3/contenttype/forms"/>
  </ds:schemaRefs>
</ds:datastoreItem>
</file>

<file path=customXml/itemProps3.xml><?xml version="1.0" encoding="utf-8"?>
<ds:datastoreItem xmlns:ds="http://schemas.openxmlformats.org/officeDocument/2006/customXml" ds:itemID="{5D134AF3-6F5D-4144-95B3-0FE50B4EF18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COLLEEN FOX</dc:creator>
  <keywords/>
  <dc:description/>
  <lastModifiedBy>Edi-Osagie, Miatta K. (EHS)</lastModifiedBy>
  <revision>3</revision>
  <dcterms:created xsi:type="dcterms:W3CDTF">2021-09-08T14:26:00.0000000Z</dcterms:created>
  <dcterms:modified xsi:type="dcterms:W3CDTF">2021-09-09T20:12:38.8198436Z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