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5D7E" w14:textId="4474D560" w:rsidR="00D84D1D" w:rsidRPr="003959FA" w:rsidRDefault="003959FA" w:rsidP="00516F6D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 xml:space="preserve">CONRAD/30 J1 VISA WAIVER </w:t>
      </w:r>
    </w:p>
    <w:p w14:paraId="05DE5B8E" w14:textId="68EBDE6E" w:rsidR="00EC5144" w:rsidRPr="003959FA" w:rsidRDefault="003959FA" w:rsidP="00516F6D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>FREQUENTLY ASKED QUESTIONS</w:t>
      </w:r>
    </w:p>
    <w:p w14:paraId="3E6B1394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CDAE910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What is the Conrad 30</w:t>
      </w:r>
      <w:r w:rsidR="009A0C86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/</w:t>
      </w:r>
      <w:r w:rsidR="00356E58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J-1 Visa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Waiver </w:t>
      </w:r>
      <w:r w:rsidR="00A50BF7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P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rogram?</w:t>
      </w:r>
    </w:p>
    <w:p w14:paraId="652BCB8C" w14:textId="570A8CE4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The Conrad 30</w:t>
      </w:r>
      <w:r w:rsidR="009A0C86" w:rsidRPr="003959FA">
        <w:rPr>
          <w:rFonts w:ascii="Arial" w:eastAsia="Times New Roman" w:hAnsi="Arial" w:cs="Arial"/>
          <w:color w:val="222222"/>
          <w:sz w:val="24"/>
          <w:szCs w:val="24"/>
        </w:rPr>
        <w:t>/</w:t>
      </w:r>
      <w:r w:rsidR="00356E58" w:rsidRPr="003959FA">
        <w:rPr>
          <w:rFonts w:ascii="Arial" w:eastAsia="Times New Roman" w:hAnsi="Arial" w:cs="Arial"/>
          <w:color w:val="222222"/>
          <w:sz w:val="24"/>
          <w:szCs w:val="24"/>
        </w:rPr>
        <w:t>J-1 Visa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Waiver </w:t>
      </w:r>
      <w:r w:rsidR="00A50BF7" w:rsidRPr="003959FA"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rogram </w:t>
      </w:r>
      <w:r w:rsidR="00033C19" w:rsidRPr="003959FA">
        <w:rPr>
          <w:rFonts w:ascii="Arial" w:eastAsia="Times New Roman" w:hAnsi="Arial" w:cs="Arial"/>
          <w:color w:val="222222"/>
          <w:sz w:val="24"/>
          <w:szCs w:val="24"/>
        </w:rPr>
        <w:t>provides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J-1 medical doctors </w:t>
      </w:r>
      <w:r w:rsidR="00FF5A57" w:rsidRPr="003959FA">
        <w:rPr>
          <w:rFonts w:ascii="Arial" w:eastAsia="Times New Roman" w:hAnsi="Arial" w:cs="Arial"/>
          <w:color w:val="222222"/>
          <w:sz w:val="24"/>
          <w:szCs w:val="24"/>
        </w:rPr>
        <w:t>with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a waiver </w:t>
      </w:r>
      <w:r w:rsidR="00314E6B" w:rsidRPr="003959FA">
        <w:rPr>
          <w:rFonts w:ascii="Arial" w:eastAsia="Times New Roman" w:hAnsi="Arial" w:cs="Arial"/>
          <w:color w:val="222222"/>
          <w:sz w:val="24"/>
          <w:szCs w:val="24"/>
        </w:rPr>
        <w:t>of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the </w:t>
      </w:r>
      <w:r w:rsidR="00A50BF7" w:rsidRPr="003959FA">
        <w:rPr>
          <w:rFonts w:ascii="Arial" w:eastAsia="Times New Roman" w:hAnsi="Arial" w:cs="Arial"/>
          <w:color w:val="222222"/>
          <w:sz w:val="24"/>
          <w:szCs w:val="24"/>
        </w:rPr>
        <w:t>two</w:t>
      </w:r>
      <w:r w:rsidR="00A0261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(2)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year residence requirement upon completion of the J-1 exchange visitor program. See section 214(l) of the Immigration Nationality Act (INA). The program addresses the shortage of qualified doctors in medically underserved areas.</w:t>
      </w:r>
    </w:p>
    <w:p w14:paraId="5C2CB7AA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What is a J-1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v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isa?</w:t>
      </w:r>
    </w:p>
    <w:p w14:paraId="3A8ECDA0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The J-1 </w:t>
      </w:r>
      <w:r w:rsidR="00A50BF7" w:rsidRPr="003959FA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isa allows international medical graduates to come to the United States under an educational exchange program for up to seven </w:t>
      </w:r>
      <w:r w:rsidR="00A0261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(7)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years. When the visa expires, they must return home for at least two </w:t>
      </w:r>
      <w:r w:rsidR="00A0261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(2)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years before applying for a permanent visa in the United States.</w:t>
      </w:r>
    </w:p>
    <w:p w14:paraId="137336F0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What is a J-1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v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isa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w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aiver?</w:t>
      </w:r>
    </w:p>
    <w:p w14:paraId="460F576D" w14:textId="40B17FF2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 J-1 </w:t>
      </w:r>
      <w:r w:rsidR="00A50BF7" w:rsidRPr="003959FA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isa </w:t>
      </w:r>
      <w:r w:rsidR="00A50BF7" w:rsidRPr="003959FA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aiver eliminates the two </w:t>
      </w:r>
      <w:r w:rsidR="00A0261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(2)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year home residency requirement and allows the physician to remain in the United States </w:t>
      </w:r>
      <w:r w:rsidR="00A50BF7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to practice medicine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in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designated medically underserved area. State government agencies can sponsor </w:t>
      </w:r>
      <w:r w:rsidR="00641D4E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up to 30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J-1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hysician waiver requests</w:t>
      </w:r>
      <w:r w:rsidR="00641D4E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per year</w:t>
      </w:r>
      <w:r w:rsidR="00571A31" w:rsidRPr="003959F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599B9F4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How do I apply for a </w:t>
      </w:r>
      <w:r w:rsidR="009F6CE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U.S. Department of State c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ase </w:t>
      </w:r>
      <w:r w:rsidR="009F6CE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f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ile </w:t>
      </w:r>
      <w:r w:rsidR="009F6CE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n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umber?</w:t>
      </w:r>
    </w:p>
    <w:p w14:paraId="057F98D1" w14:textId="77777777" w:rsidR="00EC5144" w:rsidRPr="003959FA" w:rsidRDefault="00571A31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Before an applicant may apply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for a J-1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isa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aiver, the U.S. Department of State</w:t>
      </w:r>
      <w:r w:rsidR="00AA35F3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(DOS)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requires that the applicant complete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="008424E1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federal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Form DS-3035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. Instructions on how to complete the DS-3035 are available on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the </w:t>
      </w:r>
      <w:r w:rsidR="00AA35F3" w:rsidRPr="003959FA">
        <w:rPr>
          <w:rFonts w:ascii="Arial" w:eastAsia="Times New Roman" w:hAnsi="Arial" w:cs="Arial"/>
          <w:color w:val="222222"/>
          <w:sz w:val="24"/>
          <w:szCs w:val="24"/>
        </w:rPr>
        <w:t>DOS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website: </w:t>
      </w:r>
      <w:hyperlink r:id="rId8" w:history="1">
        <w:r w:rsidR="00EC5144" w:rsidRPr="003959FA">
          <w:rPr>
            <w:rFonts w:ascii="Arial" w:eastAsia="Times New Roman" w:hAnsi="Arial" w:cs="Arial"/>
            <w:color w:val="64406B"/>
            <w:sz w:val="24"/>
            <w:szCs w:val="24"/>
            <w:u w:val="single"/>
          </w:rPr>
          <w:t>https://j1visawaiverrecommendation.state.gov/</w:t>
        </w:r>
      </w:hyperlink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B162EDE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How do I apply for a J-1 </w:t>
      </w:r>
      <w:r w:rsidR="009F6CE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v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isa </w:t>
      </w:r>
      <w:r w:rsidR="009F6CE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w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aiver?</w:t>
      </w:r>
    </w:p>
    <w:p w14:paraId="6D10C32D" w14:textId="708238C4" w:rsidR="007E4930" w:rsidRPr="003959FA" w:rsidRDefault="00EC5144" w:rsidP="00516F6D">
      <w:pPr>
        <w:rPr>
          <w:rFonts w:ascii="Arial" w:hAnsi="Arial" w:cs="Arial"/>
          <w:sz w:val="24"/>
          <w:szCs w:val="24"/>
        </w:rPr>
      </w:pPr>
      <w:r w:rsidRPr="003959FA">
        <w:rPr>
          <w:rFonts w:ascii="Arial" w:hAnsi="Arial" w:cs="Arial"/>
          <w:sz w:val="24"/>
          <w:szCs w:val="24"/>
        </w:rPr>
        <w:t>The Massachusetts</w:t>
      </w:r>
      <w:r w:rsidR="008663CA" w:rsidRPr="003959FA">
        <w:rPr>
          <w:rFonts w:ascii="Arial" w:hAnsi="Arial" w:cs="Arial"/>
          <w:sz w:val="24"/>
          <w:szCs w:val="24"/>
        </w:rPr>
        <w:t xml:space="preserve"> Conrad 30/J-1 Visa P</w:t>
      </w:r>
      <w:r w:rsidRPr="003959FA">
        <w:rPr>
          <w:rFonts w:ascii="Arial" w:hAnsi="Arial" w:cs="Arial"/>
          <w:sz w:val="24"/>
          <w:szCs w:val="24"/>
        </w:rPr>
        <w:t>rogram is administered by the Health Care Workforce Center at the Department of Public Health</w:t>
      </w:r>
      <w:r w:rsidR="008663CA" w:rsidRPr="003959FA">
        <w:rPr>
          <w:rFonts w:ascii="Arial" w:hAnsi="Arial" w:cs="Arial"/>
          <w:sz w:val="24"/>
          <w:szCs w:val="24"/>
        </w:rPr>
        <w:t xml:space="preserve"> (DPH)</w:t>
      </w:r>
      <w:r w:rsidRPr="003959FA">
        <w:rPr>
          <w:rFonts w:ascii="Arial" w:hAnsi="Arial" w:cs="Arial"/>
          <w:sz w:val="24"/>
          <w:szCs w:val="24"/>
        </w:rPr>
        <w:t>. The D</w:t>
      </w:r>
      <w:r w:rsidR="008663CA" w:rsidRPr="003959FA">
        <w:rPr>
          <w:rFonts w:ascii="Arial" w:hAnsi="Arial" w:cs="Arial"/>
          <w:sz w:val="24"/>
          <w:szCs w:val="24"/>
        </w:rPr>
        <w:t>PH</w:t>
      </w:r>
      <w:r w:rsidRPr="003959FA">
        <w:rPr>
          <w:rFonts w:ascii="Arial" w:hAnsi="Arial" w:cs="Arial"/>
          <w:sz w:val="24"/>
          <w:szCs w:val="24"/>
        </w:rPr>
        <w:t xml:space="preserve"> only considers requests submitted by the employing health care facility or agency. Applications are </w:t>
      </w:r>
      <w:r w:rsidR="009F6CEC" w:rsidRPr="003959FA">
        <w:rPr>
          <w:rFonts w:ascii="Arial" w:hAnsi="Arial" w:cs="Arial"/>
          <w:sz w:val="24"/>
          <w:szCs w:val="24"/>
        </w:rPr>
        <w:t xml:space="preserve">typically </w:t>
      </w:r>
      <w:r w:rsidRPr="003959FA">
        <w:rPr>
          <w:rFonts w:ascii="Arial" w:hAnsi="Arial" w:cs="Arial"/>
          <w:sz w:val="24"/>
          <w:szCs w:val="24"/>
        </w:rPr>
        <w:t xml:space="preserve">accepted October 1st through </w:t>
      </w:r>
      <w:r w:rsidR="00E36512" w:rsidRPr="003959FA">
        <w:rPr>
          <w:rFonts w:ascii="Arial" w:hAnsi="Arial" w:cs="Arial"/>
          <w:sz w:val="24"/>
          <w:szCs w:val="24"/>
        </w:rPr>
        <w:t>January 15</w:t>
      </w:r>
      <w:r w:rsidR="006017EB" w:rsidRPr="003959FA">
        <w:rPr>
          <w:rFonts w:ascii="Arial" w:hAnsi="Arial" w:cs="Arial"/>
          <w:sz w:val="24"/>
          <w:szCs w:val="24"/>
        </w:rPr>
        <w:t>th</w:t>
      </w:r>
      <w:r w:rsidRPr="003959FA">
        <w:rPr>
          <w:rFonts w:ascii="Arial" w:hAnsi="Arial" w:cs="Arial"/>
          <w:sz w:val="24"/>
          <w:szCs w:val="24"/>
        </w:rPr>
        <w:t xml:space="preserve">. Details </w:t>
      </w:r>
      <w:r w:rsidR="007E4930" w:rsidRPr="003959FA">
        <w:rPr>
          <w:rFonts w:ascii="Arial" w:hAnsi="Arial" w:cs="Arial"/>
          <w:sz w:val="24"/>
          <w:szCs w:val="24"/>
        </w:rPr>
        <w:t xml:space="preserve">are in the Massachusetts </w:t>
      </w:r>
      <w:hyperlink r:id="rId9" w:history="1">
        <w:r w:rsidR="00037092" w:rsidRPr="003959FA">
          <w:rPr>
            <w:rStyle w:val="Hyperlink"/>
            <w:rFonts w:ascii="Arial" w:hAnsi="Arial" w:cs="Arial"/>
            <w:sz w:val="24"/>
            <w:szCs w:val="24"/>
          </w:rPr>
          <w:t>https://www.mass.gov/how-to/apply-for-the-conrad-30-j-1-visa-waiver-program</w:t>
        </w:r>
      </w:hyperlink>
      <w:r w:rsidR="00037092" w:rsidRPr="003959FA">
        <w:rPr>
          <w:rFonts w:ascii="Arial" w:hAnsi="Arial" w:cs="Arial"/>
          <w:sz w:val="24"/>
          <w:szCs w:val="24"/>
        </w:rPr>
        <w:t xml:space="preserve">. </w:t>
      </w:r>
    </w:p>
    <w:p w14:paraId="371C8EF5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Where are Massachusetts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h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ealth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p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rofessional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s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hortage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a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reas and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m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edically 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u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nderserved </w:t>
      </w:r>
      <w:proofErr w:type="gramStart"/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a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rea</w:t>
      </w:r>
      <w:proofErr w:type="gramEnd"/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/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p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opulation designations?</w:t>
      </w:r>
    </w:p>
    <w:p w14:paraId="5DA51F59" w14:textId="77777777" w:rsidR="00777905" w:rsidRPr="003959FA" w:rsidRDefault="00EC5144" w:rsidP="00777905">
      <w:pPr>
        <w:pStyle w:val="NormalWeb"/>
        <w:shd w:val="clear" w:color="auto" w:fill="FFFFFF"/>
        <w:spacing w:before="0" w:beforeAutospacing="0" w:after="204" w:afterAutospacing="0"/>
        <w:textAlignment w:val="baseline"/>
        <w:rPr>
          <w:rFonts w:ascii="Arial" w:hAnsi="Arial" w:cs="Arial"/>
          <w:color w:val="3D3D3E"/>
        </w:rPr>
      </w:pPr>
      <w:r w:rsidRPr="003959FA">
        <w:rPr>
          <w:rFonts w:ascii="Arial" w:hAnsi="Arial" w:cs="Arial"/>
          <w:color w:val="222222"/>
        </w:rPr>
        <w:t>Massachusetts has federal shortage areas in rural and urban areas. To determine if a</w:t>
      </w:r>
      <w:r w:rsidR="00830D9C" w:rsidRPr="003959FA">
        <w:rPr>
          <w:rFonts w:ascii="Arial" w:hAnsi="Arial" w:cs="Arial"/>
          <w:color w:val="222222"/>
        </w:rPr>
        <w:t xml:space="preserve"> </w:t>
      </w:r>
      <w:r w:rsidRPr="003959FA">
        <w:rPr>
          <w:rFonts w:ascii="Arial" w:hAnsi="Arial" w:cs="Arial"/>
          <w:color w:val="222222"/>
        </w:rPr>
        <w:t>county, group of census tracts</w:t>
      </w:r>
      <w:r w:rsidR="009F6CEC" w:rsidRPr="003959FA">
        <w:rPr>
          <w:rFonts w:ascii="Arial" w:hAnsi="Arial" w:cs="Arial"/>
          <w:color w:val="222222"/>
        </w:rPr>
        <w:t>,</w:t>
      </w:r>
      <w:r w:rsidRPr="003959FA">
        <w:rPr>
          <w:rFonts w:ascii="Arial" w:hAnsi="Arial" w:cs="Arial"/>
          <w:color w:val="222222"/>
        </w:rPr>
        <w:t xml:space="preserve"> or facility is currently designated </w:t>
      </w:r>
      <w:r w:rsidR="009F6CEC" w:rsidRPr="003959FA">
        <w:rPr>
          <w:rFonts w:ascii="Arial" w:hAnsi="Arial" w:cs="Arial"/>
          <w:color w:val="222222"/>
        </w:rPr>
        <w:t xml:space="preserve">as a federal </w:t>
      </w:r>
      <w:r w:rsidRPr="003959FA">
        <w:rPr>
          <w:rFonts w:ascii="Arial" w:hAnsi="Arial" w:cs="Arial"/>
          <w:color w:val="222222"/>
        </w:rPr>
        <w:t>shortage area</w:t>
      </w:r>
      <w:r w:rsidR="00830D9C" w:rsidRPr="003959FA">
        <w:rPr>
          <w:rFonts w:ascii="Arial" w:hAnsi="Arial" w:cs="Arial"/>
          <w:color w:val="222222"/>
        </w:rPr>
        <w:t>,</w:t>
      </w:r>
      <w:r w:rsidRPr="003959FA">
        <w:rPr>
          <w:rFonts w:ascii="Arial" w:hAnsi="Arial" w:cs="Arial"/>
          <w:color w:val="222222"/>
        </w:rPr>
        <w:t xml:space="preserve"> </w:t>
      </w:r>
      <w:r w:rsidR="00777905" w:rsidRPr="003959FA">
        <w:rPr>
          <w:rFonts w:ascii="Arial" w:hAnsi="Arial" w:cs="Arial"/>
        </w:rPr>
        <w:t>click on the links below</w:t>
      </w:r>
      <w:r w:rsidR="00E717F1" w:rsidRPr="003959FA">
        <w:rPr>
          <w:rFonts w:ascii="Arial" w:hAnsi="Arial" w:cs="Arial"/>
        </w:rPr>
        <w:t>:</w:t>
      </w:r>
    </w:p>
    <w:p w14:paraId="22B08B13" w14:textId="77777777" w:rsidR="00777905" w:rsidRPr="003959FA" w:rsidRDefault="00777905" w:rsidP="00777905">
      <w:pPr>
        <w:numPr>
          <w:ilvl w:val="0"/>
          <w:numId w:val="1"/>
        </w:numPr>
        <w:shd w:val="clear" w:color="auto" w:fill="FFFFFF"/>
        <w:spacing w:after="0" w:line="240" w:lineRule="auto"/>
        <w:ind w:left="660" w:right="360"/>
        <w:textAlignment w:val="baseline"/>
        <w:rPr>
          <w:rFonts w:ascii="Arial" w:hAnsi="Arial" w:cs="Arial"/>
          <w:color w:val="3D3D3E"/>
          <w:sz w:val="24"/>
          <w:szCs w:val="24"/>
        </w:rPr>
      </w:pPr>
      <w:r w:rsidRPr="003959FA">
        <w:rPr>
          <w:rFonts w:ascii="Arial" w:hAnsi="Arial" w:cs="Arial"/>
          <w:color w:val="3D3D3E"/>
          <w:sz w:val="24"/>
          <w:szCs w:val="24"/>
        </w:rPr>
        <w:lastRenderedPageBreak/>
        <w:t>HPSA: </w:t>
      </w:r>
      <w:hyperlink r:id="rId10" w:tooltip="http://hpsafind.hrsa.gov/" w:history="1">
        <w:r w:rsidRPr="003959FA">
          <w:rPr>
            <w:rStyle w:val="Hyperlink"/>
            <w:rFonts w:ascii="Arial" w:hAnsi="Arial" w:cs="Arial"/>
            <w:color w:val="425E1A"/>
            <w:sz w:val="24"/>
            <w:szCs w:val="24"/>
            <w:bdr w:val="none" w:sz="0" w:space="0" w:color="auto" w:frame="1"/>
          </w:rPr>
          <w:t>http://hpsafind.hrsa.gov/</w:t>
        </w:r>
      </w:hyperlink>
    </w:p>
    <w:p w14:paraId="69D42766" w14:textId="77777777" w:rsidR="00EC5144" w:rsidRPr="003959FA" w:rsidRDefault="00777905" w:rsidP="00516F6D">
      <w:pPr>
        <w:numPr>
          <w:ilvl w:val="0"/>
          <w:numId w:val="1"/>
        </w:numPr>
        <w:shd w:val="clear" w:color="auto" w:fill="FFFFFF"/>
        <w:spacing w:after="0" w:line="240" w:lineRule="auto"/>
        <w:ind w:left="660" w:right="360"/>
        <w:textAlignment w:val="baseline"/>
        <w:rPr>
          <w:rFonts w:ascii="Arial" w:hAnsi="Arial" w:cs="Arial"/>
          <w:color w:val="3D3D3E"/>
          <w:sz w:val="24"/>
          <w:szCs w:val="24"/>
        </w:rPr>
      </w:pPr>
      <w:r w:rsidRPr="003959FA">
        <w:rPr>
          <w:rFonts w:ascii="Arial" w:hAnsi="Arial" w:cs="Arial"/>
          <w:color w:val="3D3D3E"/>
          <w:sz w:val="24"/>
          <w:szCs w:val="24"/>
        </w:rPr>
        <w:t>MUA: </w:t>
      </w:r>
      <w:hyperlink r:id="rId11" w:tooltip="http://muafind.hrsa.gov/" w:history="1">
        <w:r w:rsidRPr="003959FA">
          <w:rPr>
            <w:rStyle w:val="Hyperlink"/>
            <w:rFonts w:ascii="Arial" w:hAnsi="Arial" w:cs="Arial"/>
            <w:color w:val="425E1A"/>
            <w:sz w:val="24"/>
            <w:szCs w:val="24"/>
            <w:bdr w:val="none" w:sz="0" w:space="0" w:color="auto" w:frame="1"/>
          </w:rPr>
          <w:t>http://muafind.hrsa.gov/</w:t>
        </w:r>
      </w:hyperlink>
      <w:r w:rsidRPr="003959FA">
        <w:rPr>
          <w:rFonts w:ascii="Arial" w:hAnsi="Arial" w:cs="Arial"/>
          <w:sz w:val="24"/>
          <w:szCs w:val="24"/>
        </w:rPr>
        <w:tab/>
      </w:r>
    </w:p>
    <w:p w14:paraId="0AF8698C" w14:textId="77777777" w:rsidR="00FD604D" w:rsidRPr="003959FA" w:rsidRDefault="00FD604D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93E42F6" w14:textId="1915B394" w:rsidR="009321C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Massachusetts has </w:t>
      </w:r>
      <w:r w:rsidR="00D435A2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areas </w:t>
      </w:r>
      <w:r w:rsidR="003D0866" w:rsidRPr="003959FA">
        <w:rPr>
          <w:rFonts w:ascii="Arial" w:eastAsia="Times New Roman" w:hAnsi="Arial" w:cs="Arial"/>
          <w:color w:val="222222"/>
          <w:sz w:val="24"/>
          <w:szCs w:val="24"/>
        </w:rPr>
        <w:t>with</w:t>
      </w:r>
      <w:r w:rsidR="00D435A2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physician shortages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D435A2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that do not currently have a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federal designation. Please </w:t>
      </w:r>
      <w:r w:rsidR="009321C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click the link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for details about the Flex component of the program</w:t>
      </w:r>
      <w:r w:rsidR="009321C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hyperlink r:id="rId12" w:history="1">
        <w:r w:rsidR="00B94BFD" w:rsidRPr="003959FA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https://www.mass.gov/how-to/apply-for-the-conrad-30-j-1-visa-waiver-program</w:t>
        </w:r>
      </w:hyperlink>
      <w:r w:rsidR="00B94BFD" w:rsidRPr="003959F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EA56854" w14:textId="78DBF476" w:rsidR="00EC5144" w:rsidRPr="003959FA" w:rsidRDefault="00B94BFD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C5144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What are the physician applicant requirements?</w:t>
      </w:r>
    </w:p>
    <w:p w14:paraId="3AA0440B" w14:textId="4A35B61E" w:rsidR="00EC5144" w:rsidRPr="003959FA" w:rsidRDefault="00ED16B7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A J1 Visa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physician must agree to practice medicine full-time in the identified health care facility for a minimum of three </w:t>
      </w:r>
      <w:r w:rsidR="008663CA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(3)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years and begin employment within ninety (90) days of receipt of their waiver.</w:t>
      </w:r>
    </w:p>
    <w:p w14:paraId="315F388F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What are the employer requirements?</w:t>
      </w:r>
    </w:p>
    <w:p w14:paraId="2D098245" w14:textId="1FF46E40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The employer must agree to employ the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isa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aiver recipient for at least three </w:t>
      </w:r>
      <w:r w:rsidR="00A0261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(3)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years at the identified site and have a </w:t>
      </w:r>
      <w:r w:rsidR="003D2D53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retainment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plan </w:t>
      </w:r>
      <w:r w:rsidR="00ED2F2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in place </w:t>
      </w:r>
      <w:r w:rsidR="003D2D53" w:rsidRPr="003959FA">
        <w:rPr>
          <w:rFonts w:ascii="Arial" w:eastAsia="Times New Roman" w:hAnsi="Arial" w:cs="Arial"/>
          <w:color w:val="222222"/>
          <w:sz w:val="24"/>
          <w:szCs w:val="24"/>
        </w:rPr>
        <w:t>for</w:t>
      </w:r>
      <w:r w:rsidR="008663CA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t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he physician.</w:t>
      </w:r>
    </w:p>
    <w:p w14:paraId="60D74D02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What is the cost to apply?</w:t>
      </w:r>
    </w:p>
    <w:p w14:paraId="3EB22B8E" w14:textId="7633E727" w:rsidR="00EC5144" w:rsidRPr="003959FA" w:rsidRDefault="00A0261C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Massachusetts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Department of Public Health (</w:t>
      </w:r>
      <w:r w:rsidR="008663CA" w:rsidRPr="003959FA">
        <w:rPr>
          <w:rFonts w:ascii="Arial" w:eastAsia="Times New Roman" w:hAnsi="Arial" w:cs="Arial"/>
          <w:color w:val="222222"/>
          <w:sz w:val="24"/>
          <w:szCs w:val="24"/>
        </w:rPr>
        <w:t>DPH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="008663CA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does not charge a fee to apply for a J-1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isa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aiver. However, </w:t>
      </w:r>
      <w:r w:rsidR="00ED2F24" w:rsidRPr="003959FA">
        <w:rPr>
          <w:rFonts w:ascii="Arial" w:eastAsia="Times New Roman" w:hAnsi="Arial" w:cs="Arial"/>
          <w:color w:val="222222"/>
          <w:sz w:val="24"/>
          <w:szCs w:val="24"/>
        </w:rPr>
        <w:t>an applicant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must first apply to the </w:t>
      </w:r>
      <w:r w:rsidR="008663CA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U.S Department of State (DOS)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for a </w:t>
      </w:r>
      <w:r w:rsidR="008663CA" w:rsidRPr="003959FA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ase </w:t>
      </w:r>
      <w:r w:rsidR="008663CA" w:rsidRPr="003959FA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ile </w:t>
      </w:r>
      <w:r w:rsidR="008663CA" w:rsidRPr="003959FA">
        <w:rPr>
          <w:rFonts w:ascii="Arial" w:eastAsia="Times New Roman" w:hAnsi="Arial" w:cs="Arial"/>
          <w:color w:val="222222"/>
          <w:sz w:val="24"/>
          <w:szCs w:val="24"/>
        </w:rPr>
        <w:t>n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umber </w:t>
      </w:r>
      <w:r w:rsidR="00524552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that </w:t>
      </w:r>
      <w:r w:rsidR="003C0542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must be included </w:t>
      </w:r>
      <w:r w:rsidR="00F92654" w:rsidRPr="003959FA">
        <w:rPr>
          <w:rFonts w:ascii="Arial" w:eastAsia="Times New Roman" w:hAnsi="Arial" w:cs="Arial"/>
          <w:color w:val="222222"/>
          <w:sz w:val="24"/>
          <w:szCs w:val="24"/>
        </w:rPr>
        <w:t>in</w:t>
      </w:r>
      <w:r w:rsidR="003C0542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the J-1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isa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aiver application. The </w:t>
      </w:r>
      <w:r w:rsidR="00AA35F3" w:rsidRPr="003959FA">
        <w:rPr>
          <w:rFonts w:ascii="Arial" w:eastAsia="Times New Roman" w:hAnsi="Arial" w:cs="Arial"/>
          <w:color w:val="222222"/>
          <w:sz w:val="24"/>
          <w:szCs w:val="24"/>
        </w:rPr>
        <w:t>DOS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charges a processing fee for this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ase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ile 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>n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umber.</w:t>
      </w:r>
    </w:p>
    <w:p w14:paraId="543DBAA8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How are applications reviewed in Massachusetts?</w:t>
      </w:r>
    </w:p>
    <w:p w14:paraId="59194356" w14:textId="71B2708A" w:rsidR="00D707C0" w:rsidRPr="003959FA" w:rsidRDefault="00413C29" w:rsidP="00EF17B7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All a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pplications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undergo a </w:t>
      </w:r>
      <w:r w:rsidR="00AC0293" w:rsidRPr="003959FA">
        <w:rPr>
          <w:rFonts w:ascii="Arial" w:eastAsia="Times New Roman" w:hAnsi="Arial" w:cs="Arial"/>
          <w:color w:val="222222"/>
          <w:sz w:val="24"/>
          <w:szCs w:val="24"/>
        </w:rPr>
        <w:t>three-tier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review process </w:t>
      </w:r>
      <w:r w:rsidR="00EE1967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beginning </w:t>
      </w:r>
      <w:r w:rsidR="00FB441F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with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an initial review for</w:t>
      </w:r>
      <w:r w:rsidR="00AC0293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857DC6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completeness and </w:t>
      </w:r>
      <w:r w:rsidR="00AC0293" w:rsidRPr="003959FA">
        <w:rPr>
          <w:rFonts w:ascii="Arial" w:eastAsia="Times New Roman" w:hAnsi="Arial" w:cs="Arial"/>
          <w:color w:val="222222"/>
          <w:sz w:val="24"/>
          <w:szCs w:val="24"/>
        </w:rPr>
        <w:t>eligibility</w:t>
      </w:r>
      <w:r w:rsidR="00F219EB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C12635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Next, a more </w:t>
      </w:r>
      <w:r w:rsidR="00674DCE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in-depth </w:t>
      </w:r>
      <w:r w:rsidR="00052A5A" w:rsidRPr="003959FA">
        <w:rPr>
          <w:rFonts w:ascii="Arial" w:eastAsia="Times New Roman" w:hAnsi="Arial" w:cs="Arial"/>
          <w:color w:val="222222"/>
          <w:sz w:val="24"/>
          <w:szCs w:val="24"/>
        </w:rPr>
        <w:t>review</w:t>
      </w:r>
      <w:r w:rsidR="009F6CE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assess</w:t>
      </w:r>
      <w:r w:rsidR="00C12635" w:rsidRPr="003959FA">
        <w:rPr>
          <w:rFonts w:ascii="Arial" w:eastAsia="Times New Roman" w:hAnsi="Arial" w:cs="Arial"/>
          <w:color w:val="222222"/>
          <w:sz w:val="24"/>
          <w:szCs w:val="24"/>
        </w:rPr>
        <w:t>es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3262A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if an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applica</w:t>
      </w:r>
      <w:r w:rsidR="00E1294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nt </w:t>
      </w:r>
      <w:r w:rsidR="00C12635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will </w:t>
      </w:r>
      <w:r w:rsidR="006338D6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further </w:t>
      </w:r>
      <w:r w:rsidR="003F596F" w:rsidRPr="003959FA">
        <w:rPr>
          <w:rFonts w:ascii="Arial" w:eastAsia="Times New Roman" w:hAnsi="Arial" w:cs="Arial"/>
          <w:color w:val="222222"/>
          <w:sz w:val="24"/>
          <w:szCs w:val="24"/>
        </w:rPr>
        <w:t>the program</w:t>
      </w:r>
      <w:r w:rsidR="00F219EB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’s </w:t>
      </w:r>
      <w:r w:rsidR="006338D6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goal of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increasing access to </w:t>
      </w:r>
      <w:r w:rsidR="00D707C0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medical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care for vulnerable populations </w:t>
      </w:r>
      <w:r w:rsidR="00D707C0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in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high need areas. </w:t>
      </w:r>
      <w:r w:rsidR="00D707C0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="00C12635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final </w:t>
      </w:r>
      <w:r w:rsidR="00D707C0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review is then </w:t>
      </w:r>
      <w:r w:rsidR="00725ECF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conducted to </w:t>
      </w:r>
      <w:r w:rsidR="00C12635" w:rsidRPr="003959FA">
        <w:rPr>
          <w:rFonts w:ascii="Arial" w:eastAsia="Times New Roman" w:hAnsi="Arial" w:cs="Arial"/>
          <w:color w:val="222222"/>
          <w:sz w:val="24"/>
          <w:szCs w:val="24"/>
        </w:rPr>
        <w:t>select</w:t>
      </w:r>
      <w:r w:rsidR="00725ECF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the 30 </w:t>
      </w:r>
      <w:r w:rsidR="003F596F" w:rsidRPr="003959FA">
        <w:rPr>
          <w:rFonts w:ascii="Arial" w:eastAsia="Times New Roman" w:hAnsi="Arial" w:cs="Arial"/>
          <w:color w:val="222222"/>
          <w:sz w:val="24"/>
          <w:szCs w:val="24"/>
        </w:rPr>
        <w:t>applicants who will be support</w:t>
      </w:r>
      <w:r w:rsidR="00314F6A" w:rsidRPr="003959FA">
        <w:rPr>
          <w:rFonts w:ascii="Arial" w:eastAsia="Times New Roman" w:hAnsi="Arial" w:cs="Arial"/>
          <w:color w:val="222222"/>
          <w:sz w:val="24"/>
          <w:szCs w:val="24"/>
        </w:rPr>
        <w:t>ed</w:t>
      </w:r>
      <w:r w:rsidR="003F596F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with a J1 Visa waiver. </w:t>
      </w:r>
    </w:p>
    <w:p w14:paraId="5F2E913A" w14:textId="24A13FCC" w:rsidR="00EF17B7" w:rsidRPr="003959FA" w:rsidRDefault="00EC5144" w:rsidP="00EF17B7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A copy of the program policy is available on our </w:t>
      </w:r>
      <w:r w:rsidR="00E06508" w:rsidRPr="003959FA">
        <w:rPr>
          <w:rFonts w:ascii="Arial" w:eastAsia="Times New Roman" w:hAnsi="Arial" w:cs="Arial"/>
          <w:color w:val="222222"/>
          <w:sz w:val="24"/>
          <w:szCs w:val="24"/>
        </w:rPr>
        <w:t>program web portal page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 at</w:t>
      </w:r>
      <w:r w:rsidR="00EF17B7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hyperlink r:id="rId13" w:history="1">
        <w:r w:rsidR="00FB2474" w:rsidRPr="003959FA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https://www.mass.gov/how-to/apply-for-the-conrad-30-j-1-visa-waiver-program</w:t>
        </w:r>
      </w:hyperlink>
      <w:r w:rsidR="00FB2474" w:rsidRPr="003959FA">
        <w:rPr>
          <w:rFonts w:ascii="Arial" w:hAnsi="Arial" w:cs="Arial"/>
          <w:sz w:val="24"/>
          <w:szCs w:val="24"/>
        </w:rPr>
        <w:t xml:space="preserve">. </w:t>
      </w:r>
    </w:p>
    <w:p w14:paraId="188641E1" w14:textId="77777777" w:rsidR="00EC5144" w:rsidRPr="003959FA" w:rsidRDefault="009A0C86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How does the Massachusetts Conrad 30/J-1 Visa Program define a </w:t>
      </w:r>
      <w:r w:rsidR="00EC5144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primary care physician?</w:t>
      </w:r>
    </w:p>
    <w:p w14:paraId="719A061D" w14:textId="1BBA77FF" w:rsidR="00EC5144" w:rsidRPr="003959FA" w:rsidRDefault="009F6CEC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2174AD" w:rsidRPr="003959FA">
        <w:rPr>
          <w:rFonts w:ascii="Arial" w:eastAsia="Times New Roman" w:hAnsi="Arial" w:cs="Arial"/>
          <w:color w:val="222222"/>
          <w:sz w:val="24"/>
          <w:szCs w:val="24"/>
        </w:rPr>
        <w:t>P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rogram recognizes primary care physicians as </w:t>
      </w:r>
      <w:r w:rsidR="00314F6A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="004B1DE8" w:rsidRPr="003959FA">
        <w:rPr>
          <w:rFonts w:ascii="Arial" w:eastAsia="Times New Roman" w:hAnsi="Arial" w:cs="Arial"/>
          <w:color w:val="222222"/>
          <w:sz w:val="24"/>
          <w:szCs w:val="24"/>
        </w:rPr>
        <w:t>Doctor of Osteopathic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314F6A" w:rsidRPr="003959FA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llopathic </w:t>
      </w:r>
      <w:r w:rsidR="002174AD" w:rsidRPr="003959FA">
        <w:rPr>
          <w:rFonts w:ascii="Arial" w:eastAsia="Times New Roman" w:hAnsi="Arial" w:cs="Arial"/>
          <w:color w:val="222222"/>
          <w:sz w:val="24"/>
          <w:szCs w:val="24"/>
        </w:rPr>
        <w:t>m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edicine</w:t>
      </w:r>
      <w:r w:rsidR="009A0C86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including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family medicine and general practice, geriatrics, internal medicine, pediatrics, psychiatry, obstetrics, </w:t>
      </w:r>
      <w:r w:rsidR="002174AD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>gynecology.</w:t>
      </w:r>
      <w:r w:rsidR="005F5A2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Primary care physicians are given </w:t>
      </w:r>
      <w:r w:rsidR="004B1DE8" w:rsidRPr="003959FA">
        <w:rPr>
          <w:rFonts w:ascii="Arial" w:eastAsia="Times New Roman" w:hAnsi="Arial" w:cs="Arial"/>
          <w:color w:val="222222"/>
          <w:sz w:val="24"/>
          <w:szCs w:val="24"/>
        </w:rPr>
        <w:t>priority</w:t>
      </w:r>
      <w:r w:rsidR="005F5A2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in the Massachusetts Conrad 30/J-1 Visa Program.</w:t>
      </w:r>
    </w:p>
    <w:p w14:paraId="3CE97B46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How are specialist physician applications reviewed?</w:t>
      </w:r>
    </w:p>
    <w:p w14:paraId="642B0644" w14:textId="666EEBC8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All </w:t>
      </w:r>
      <w:r w:rsidR="005C0F6F" w:rsidRPr="003959FA">
        <w:rPr>
          <w:rFonts w:ascii="Arial" w:eastAsia="Times New Roman" w:hAnsi="Arial" w:cs="Arial"/>
          <w:color w:val="222222"/>
          <w:sz w:val="24"/>
          <w:szCs w:val="24"/>
        </w:rPr>
        <w:t>complete</w:t>
      </w:r>
      <w:r w:rsidR="00EA6826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applications received by the </w:t>
      </w:r>
      <w:r w:rsidR="005C0F6F" w:rsidRPr="003959FA">
        <w:rPr>
          <w:rFonts w:ascii="Arial" w:eastAsia="Times New Roman" w:hAnsi="Arial" w:cs="Arial"/>
          <w:color w:val="222222"/>
          <w:sz w:val="24"/>
          <w:szCs w:val="24"/>
        </w:rPr>
        <w:t>January 15</w:t>
      </w:r>
      <w:r w:rsidR="005C0F6F" w:rsidRPr="003959FA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="005C0F6F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application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deadline will be reviewed </w:t>
      </w:r>
      <w:r w:rsidR="002174AD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and scored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as described </w:t>
      </w:r>
      <w:r w:rsidR="00EA6826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above,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including specialist physicians.</w:t>
      </w:r>
      <w:r w:rsidR="005F5A2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619C56BD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Is there a limit to the number of physicians an applicant agency or employer may request?</w:t>
      </w:r>
    </w:p>
    <w:p w14:paraId="4EC942F2" w14:textId="2BCED5BA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Yes</w:t>
      </w:r>
      <w:r w:rsidR="00A0261C" w:rsidRPr="003959FA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there is a 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limit </w:t>
      </w:r>
      <w:r w:rsidR="000974E9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of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three </w:t>
      </w:r>
      <w:r w:rsidR="00A0261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(3) 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physician applications per agenc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y or employer per </w:t>
      </w:r>
      <w:r w:rsidR="002174AD" w:rsidRPr="003959FA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isa </w:t>
      </w:r>
      <w:r w:rsidR="002174AD" w:rsidRPr="003959FA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aiver year.</w:t>
      </w:r>
      <w:r w:rsidR="000974E9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D</w:t>
      </w:r>
      <w:r w:rsidR="00A0261C" w:rsidRPr="003959FA">
        <w:rPr>
          <w:rFonts w:ascii="Arial" w:eastAsia="Times New Roman" w:hAnsi="Arial" w:cs="Arial"/>
          <w:color w:val="222222"/>
          <w:sz w:val="24"/>
          <w:szCs w:val="24"/>
        </w:rPr>
        <w:t>PH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recognizes that in some cases an agency or employer </w:t>
      </w:r>
      <w:r w:rsidR="000974E9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may have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sites in </w:t>
      </w:r>
      <w:r w:rsidR="000974E9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different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counties. D</w:t>
      </w:r>
      <w:r w:rsidR="00A0261C" w:rsidRPr="003959FA">
        <w:rPr>
          <w:rFonts w:ascii="Arial" w:eastAsia="Times New Roman" w:hAnsi="Arial" w:cs="Arial"/>
          <w:color w:val="222222"/>
          <w:sz w:val="24"/>
          <w:szCs w:val="24"/>
        </w:rPr>
        <w:t>PH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will account for</w:t>
      </w:r>
      <w:r w:rsidR="000974E9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this </w:t>
      </w:r>
      <w:r w:rsidR="002677A4" w:rsidRPr="003959FA">
        <w:rPr>
          <w:rFonts w:ascii="Arial" w:eastAsia="Times New Roman" w:hAnsi="Arial" w:cs="Arial"/>
          <w:color w:val="222222"/>
          <w:sz w:val="24"/>
          <w:szCs w:val="24"/>
        </w:rPr>
        <w:t>during the review process.</w:t>
      </w:r>
    </w:p>
    <w:p w14:paraId="1A1A3008" w14:textId="77777777" w:rsidR="009A0C86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If an agency or employer submits multiple applications is there </w:t>
      </w:r>
      <w:r w:rsidR="009A0C86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 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guarantee that at least one application will be supported</w:t>
      </w:r>
      <w:r w:rsidR="009A0C86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by the Department of Public Health (DPH)?</w:t>
      </w:r>
    </w:p>
    <w:p w14:paraId="79B16EE1" w14:textId="463D1A3F" w:rsidR="00EC5144" w:rsidRPr="003959FA" w:rsidRDefault="002677A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It is not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guarantee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>d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that an application will be supported. All support is at the discretion of </w:t>
      </w:r>
      <w:r w:rsidR="009A0C86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DPH </w:t>
      </w:r>
      <w:r w:rsidR="00AA35F3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and subject to the approval of the </w:t>
      </w:r>
      <w:r w:rsidR="009A0C86" w:rsidRPr="003959FA">
        <w:rPr>
          <w:rFonts w:ascii="Arial" w:eastAsia="Times New Roman" w:hAnsi="Arial" w:cs="Arial"/>
          <w:color w:val="222222"/>
          <w:sz w:val="24"/>
          <w:szCs w:val="24"/>
        </w:rPr>
        <w:t>U.S. Department of State.</w:t>
      </w:r>
    </w:p>
    <w:p w14:paraId="26F7B4FC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My rural community has </w:t>
      </w:r>
      <w:r w:rsidR="00F40FA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great 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difficulty recruiting physicians. How are </w:t>
      </w:r>
      <w:r w:rsidR="00F40FA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applications from 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rural areas reviewed?</w:t>
      </w:r>
    </w:p>
    <w:p w14:paraId="07E6FC25" w14:textId="7BF0495E" w:rsidR="00EF17B7" w:rsidRPr="003959FA" w:rsidRDefault="00EC5144" w:rsidP="00EF17B7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1F6B4B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Program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understands </w:t>
      </w:r>
      <w:r w:rsidR="005858AB" w:rsidRPr="003959FA">
        <w:rPr>
          <w:rFonts w:ascii="Arial" w:eastAsia="Times New Roman" w:hAnsi="Arial" w:cs="Arial"/>
          <w:color w:val="222222"/>
          <w:sz w:val="24"/>
          <w:szCs w:val="24"/>
        </w:rPr>
        <w:t>r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ural areas have significant </w:t>
      </w:r>
      <w:r w:rsidR="006B4FD2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provider </w:t>
      </w:r>
      <w:r w:rsidR="009F6F71" w:rsidRPr="003959FA">
        <w:rPr>
          <w:rFonts w:ascii="Arial" w:eastAsia="Times New Roman" w:hAnsi="Arial" w:cs="Arial"/>
          <w:color w:val="222222"/>
          <w:sz w:val="24"/>
          <w:szCs w:val="24"/>
        </w:rPr>
        <w:t>shortages and</w:t>
      </w:r>
      <w:r w:rsidR="001F6B4B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6B4FD2" w:rsidRPr="003959FA">
        <w:rPr>
          <w:rFonts w:ascii="Arial" w:eastAsia="Times New Roman" w:hAnsi="Arial" w:cs="Arial"/>
          <w:color w:val="222222"/>
          <w:sz w:val="24"/>
          <w:szCs w:val="24"/>
        </w:rPr>
        <w:t>require additional resources</w:t>
      </w:r>
      <w:r w:rsidR="00B6420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to</w:t>
      </w:r>
      <w:r w:rsidR="001F6B4B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F6F71" w:rsidRPr="003959FA">
        <w:rPr>
          <w:rFonts w:ascii="Arial" w:eastAsia="Times New Roman" w:hAnsi="Arial" w:cs="Arial"/>
          <w:color w:val="222222"/>
          <w:sz w:val="24"/>
          <w:szCs w:val="24"/>
        </w:rPr>
        <w:t>recruit</w:t>
      </w:r>
      <w:r w:rsidR="001F6B4B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phys</w:t>
      </w:r>
      <w:r w:rsidR="006543AF" w:rsidRPr="003959FA">
        <w:rPr>
          <w:rFonts w:ascii="Arial" w:eastAsia="Times New Roman" w:hAnsi="Arial" w:cs="Arial"/>
          <w:color w:val="222222"/>
          <w:sz w:val="24"/>
          <w:szCs w:val="24"/>
        </w:rPr>
        <w:t>icians</w:t>
      </w:r>
      <w:r w:rsidR="0019064A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r w:rsidR="00674D20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applicants from rural communities are prioritized. </w:t>
      </w:r>
      <w:r w:rsidR="00F40FA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Some rural areas are </w:t>
      </w:r>
      <w:r w:rsidR="005F3325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located in </w:t>
      </w:r>
      <w:r w:rsidR="00422EB0" w:rsidRPr="003959FA">
        <w:rPr>
          <w:rFonts w:ascii="Arial" w:eastAsia="Times New Roman" w:hAnsi="Arial" w:cs="Arial"/>
          <w:color w:val="222222"/>
          <w:sz w:val="24"/>
          <w:szCs w:val="24"/>
        </w:rPr>
        <w:t>HPSAs</w:t>
      </w:r>
      <w:r w:rsidR="00F40FA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and/or MUA/Ps</w:t>
      </w:r>
      <w:r w:rsidR="00E717F1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A53D5" w:rsidRPr="003959FA">
        <w:rPr>
          <w:rFonts w:ascii="Arial" w:eastAsia="Times New Roman" w:hAnsi="Arial" w:cs="Arial"/>
          <w:color w:val="222222"/>
          <w:sz w:val="24"/>
          <w:szCs w:val="24"/>
        </w:rPr>
        <w:t>others</w:t>
      </w:r>
      <w:r w:rsidR="00E717F1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are not. The</w:t>
      </w:r>
      <w:r w:rsidR="00F40FA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section </w:t>
      </w:r>
      <w:r w:rsidR="005F3325" w:rsidRPr="003959FA">
        <w:rPr>
          <w:rFonts w:ascii="Arial" w:eastAsia="Times New Roman" w:hAnsi="Arial" w:cs="Arial"/>
          <w:color w:val="222222"/>
          <w:sz w:val="24"/>
          <w:szCs w:val="24"/>
        </w:rPr>
        <w:t>on ‘</w:t>
      </w:r>
      <w:r w:rsidR="00F40FAC" w:rsidRPr="003959FA">
        <w:rPr>
          <w:rFonts w:ascii="Arial" w:eastAsia="Times New Roman" w:hAnsi="Arial" w:cs="Arial"/>
          <w:color w:val="222222"/>
          <w:sz w:val="24"/>
          <w:szCs w:val="24"/>
        </w:rPr>
        <w:t>Flex slots</w:t>
      </w:r>
      <w:r w:rsidR="005F3325" w:rsidRPr="003959FA">
        <w:rPr>
          <w:rFonts w:ascii="Arial" w:eastAsia="Times New Roman" w:hAnsi="Arial" w:cs="Arial"/>
          <w:color w:val="222222"/>
          <w:sz w:val="24"/>
          <w:szCs w:val="24"/>
        </w:rPr>
        <w:t>’</w:t>
      </w:r>
      <w:r w:rsidR="00F40FAC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A53D5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in the guidance provides </w:t>
      </w:r>
      <w:r w:rsidR="008D3DCB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additional information on 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rural communities </w:t>
      </w:r>
      <w:r w:rsidR="005E4882" w:rsidRPr="003959FA">
        <w:rPr>
          <w:rFonts w:ascii="Arial" w:eastAsia="Times New Roman" w:hAnsi="Arial" w:cs="Arial"/>
          <w:color w:val="222222"/>
          <w:sz w:val="24"/>
          <w:szCs w:val="24"/>
        </w:rPr>
        <w:t>not located</w:t>
      </w:r>
      <w:r w:rsidR="00E717F1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i</w:t>
      </w:r>
      <w:r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n a federally designated shortage area. Please see the Massachusetts policy document for details about the Flex component of the program </w:t>
      </w:r>
      <w:r w:rsidR="00381C7B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at: </w:t>
      </w:r>
      <w:hyperlink r:id="rId14" w:history="1">
        <w:r w:rsidR="00E77CBA" w:rsidRPr="003959FA">
          <w:rPr>
            <w:rStyle w:val="Hyperlink"/>
            <w:rFonts w:ascii="Arial" w:hAnsi="Arial" w:cs="Arial"/>
            <w:sz w:val="24"/>
            <w:szCs w:val="24"/>
          </w:rPr>
          <w:t>https://www.mass.gov/how-to/apply-for-the</w:t>
        </w:r>
        <w:r w:rsidR="00E77CBA" w:rsidRPr="003959FA">
          <w:rPr>
            <w:rStyle w:val="Hyperlink"/>
            <w:rFonts w:ascii="Arial" w:hAnsi="Arial" w:cs="Arial"/>
            <w:sz w:val="24"/>
            <w:szCs w:val="24"/>
          </w:rPr>
          <w:t>-</w:t>
        </w:r>
        <w:r w:rsidR="00E77CBA" w:rsidRPr="003959FA">
          <w:rPr>
            <w:rStyle w:val="Hyperlink"/>
            <w:rFonts w:ascii="Arial" w:hAnsi="Arial" w:cs="Arial"/>
            <w:sz w:val="24"/>
            <w:szCs w:val="24"/>
          </w:rPr>
          <w:t>conrad-30-j-1-visa-waiver-program</w:t>
        </w:r>
      </w:hyperlink>
      <w:r w:rsidR="00E77CBA" w:rsidRPr="003959FA">
        <w:rPr>
          <w:rFonts w:ascii="Arial" w:hAnsi="Arial" w:cs="Arial"/>
          <w:sz w:val="24"/>
          <w:szCs w:val="24"/>
        </w:rPr>
        <w:t xml:space="preserve">. </w:t>
      </w:r>
    </w:p>
    <w:p w14:paraId="4363CDB1" w14:textId="77777777" w:rsidR="00EC5144" w:rsidRPr="003959FA" w:rsidRDefault="00EC5144" w:rsidP="00EC5144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What if Massachusetts does not fill all 30 slots in the </w:t>
      </w:r>
      <w:r w:rsidR="002174AD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first 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review</w:t>
      </w:r>
      <w:r w:rsidR="002174AD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process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?</w:t>
      </w:r>
    </w:p>
    <w:p w14:paraId="66D6C641" w14:textId="50D7D342" w:rsidR="00EC5144" w:rsidRPr="003959FA" w:rsidRDefault="00A007C8" w:rsidP="00DA3EA8">
      <w:pPr>
        <w:suppressAutoHyphens/>
        <w:contextualSpacing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hAnsi="Arial" w:cs="Arial"/>
          <w:sz w:val="24"/>
          <w:szCs w:val="24"/>
          <w:lang w:val="en"/>
        </w:rPr>
        <w:t xml:space="preserve">In the event that Massachusetts does not fill all 30 slots in the January review, the program </w:t>
      </w:r>
      <w:r w:rsidRPr="003959FA">
        <w:rPr>
          <w:rFonts w:ascii="Arial" w:hAnsi="Arial" w:cs="Arial"/>
          <w:b/>
          <w:bCs/>
          <w:sz w:val="24"/>
          <w:szCs w:val="24"/>
          <w:lang w:val="en"/>
        </w:rPr>
        <w:t>may</w:t>
      </w:r>
      <w:r w:rsidRPr="003959FA">
        <w:rPr>
          <w:rFonts w:ascii="Arial" w:hAnsi="Arial" w:cs="Arial"/>
          <w:sz w:val="24"/>
          <w:szCs w:val="24"/>
          <w:lang w:val="en"/>
        </w:rPr>
        <w:t xml:space="preserve"> open fo</w:t>
      </w:r>
      <w:r w:rsidR="005E4882" w:rsidRPr="003959FA">
        <w:rPr>
          <w:rFonts w:ascii="Arial" w:hAnsi="Arial" w:cs="Arial"/>
          <w:sz w:val="24"/>
          <w:szCs w:val="24"/>
          <w:lang w:val="en"/>
        </w:rPr>
        <w:t xml:space="preserve">r a second review </w:t>
      </w:r>
      <w:r w:rsidR="000B39E1" w:rsidRPr="003959FA">
        <w:rPr>
          <w:rFonts w:ascii="Arial" w:hAnsi="Arial" w:cs="Arial"/>
          <w:sz w:val="24"/>
          <w:szCs w:val="24"/>
          <w:lang w:val="en"/>
        </w:rPr>
        <w:t>session</w:t>
      </w:r>
      <w:r w:rsidR="005E4882" w:rsidRPr="003959FA">
        <w:rPr>
          <w:rFonts w:ascii="Arial" w:hAnsi="Arial" w:cs="Arial"/>
          <w:sz w:val="24"/>
          <w:szCs w:val="24"/>
          <w:lang w:val="en"/>
        </w:rPr>
        <w:t xml:space="preserve">. </w:t>
      </w:r>
      <w:r w:rsidRPr="003959FA">
        <w:rPr>
          <w:rFonts w:ascii="Arial" w:hAnsi="Arial" w:cs="Arial"/>
          <w:sz w:val="24"/>
          <w:szCs w:val="24"/>
          <w:lang w:val="en"/>
        </w:rPr>
        <w:t xml:space="preserve">Should </w:t>
      </w:r>
      <w:r w:rsidR="000B39E1" w:rsidRPr="003959FA">
        <w:rPr>
          <w:rFonts w:ascii="Arial" w:hAnsi="Arial" w:cs="Arial"/>
          <w:sz w:val="24"/>
          <w:szCs w:val="24"/>
          <w:lang w:val="en"/>
        </w:rPr>
        <w:t>this happen,</w:t>
      </w:r>
      <w:r w:rsidRPr="003959FA">
        <w:rPr>
          <w:rFonts w:ascii="Arial" w:hAnsi="Arial" w:cs="Arial"/>
          <w:sz w:val="24"/>
          <w:szCs w:val="24"/>
          <w:lang w:val="en"/>
        </w:rPr>
        <w:t xml:space="preserve"> those eligible applicants that were not supported in the January review will have the option of having their application reviewed again.</w:t>
      </w:r>
      <w:r w:rsidR="008D74C4" w:rsidRPr="003959FA">
        <w:rPr>
          <w:rFonts w:ascii="Arial" w:hAnsi="Arial" w:cs="Arial"/>
          <w:sz w:val="24"/>
          <w:szCs w:val="24"/>
          <w:lang w:val="en"/>
        </w:rPr>
        <w:t xml:space="preserve"> </w:t>
      </w:r>
      <w:r w:rsidR="000B39E1" w:rsidRPr="003959FA">
        <w:rPr>
          <w:rFonts w:ascii="Arial" w:hAnsi="Arial" w:cs="Arial"/>
          <w:sz w:val="24"/>
          <w:szCs w:val="24"/>
          <w:lang w:val="en"/>
        </w:rPr>
        <w:t>Information on a</w:t>
      </w:r>
      <w:r w:rsidR="0032304A" w:rsidRPr="003959FA">
        <w:rPr>
          <w:rFonts w:ascii="Arial" w:hAnsi="Arial" w:cs="Arial"/>
          <w:sz w:val="24"/>
          <w:szCs w:val="24"/>
          <w:lang w:val="en"/>
        </w:rPr>
        <w:t xml:space="preserve">n additional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review </w:t>
      </w:r>
      <w:r w:rsidR="0032304A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opportunity 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will be posted on </w:t>
      </w:r>
      <w:r w:rsidR="0032304A" w:rsidRPr="003959FA">
        <w:rPr>
          <w:rFonts w:ascii="Arial" w:eastAsia="Times New Roman" w:hAnsi="Arial" w:cs="Arial"/>
          <w:color w:val="222222"/>
          <w:sz w:val="24"/>
          <w:szCs w:val="24"/>
        </w:rPr>
        <w:t>the Healthcare Workforce Center</w:t>
      </w:r>
      <w:r w:rsidR="00EC5144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 webpage.</w:t>
      </w:r>
    </w:p>
    <w:p w14:paraId="5880AC57" w14:textId="77777777" w:rsidR="00EC5144" w:rsidRPr="003959FA" w:rsidRDefault="00EC5144" w:rsidP="00EC5144">
      <w:pPr>
        <w:spacing w:after="24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E8255D7" w14:textId="77777777" w:rsidR="00700E60" w:rsidRPr="003959FA" w:rsidRDefault="00EC5144" w:rsidP="00EC5144">
      <w:pPr>
        <w:spacing w:after="240" w:line="240" w:lineRule="auto"/>
        <w:contextualSpacing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Who do I contact for more information about the Massachusetts </w:t>
      </w:r>
      <w:r w:rsidR="00830D9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Conrad 30/J-1 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Visa Waiver </w:t>
      </w:r>
      <w:r w:rsidR="00830D9C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P</w:t>
      </w:r>
      <w:r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>rogram?</w:t>
      </w:r>
      <w:r w:rsidR="00D435A2" w:rsidRPr="003959F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</w:t>
      </w:r>
    </w:p>
    <w:p w14:paraId="0923E0BE" w14:textId="77777777" w:rsidR="00700E60" w:rsidRPr="003959FA" w:rsidRDefault="00700E60" w:rsidP="00EC5144">
      <w:pPr>
        <w:spacing w:after="24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</w:rPr>
      </w:pPr>
    </w:p>
    <w:p w14:paraId="40717F03" w14:textId="669ED3C6" w:rsidR="00700E60" w:rsidRPr="003959FA" w:rsidRDefault="00EC5144" w:rsidP="00EC5144">
      <w:pPr>
        <w:spacing w:after="240" w:line="240" w:lineRule="auto"/>
        <w:contextualSpacing/>
        <w:rPr>
          <w:rFonts w:ascii="Arial" w:eastAsia="Times New Roman" w:hAnsi="Arial" w:cs="Arial"/>
          <w:color w:val="64406B"/>
          <w:sz w:val="24"/>
          <w:szCs w:val="24"/>
        </w:rPr>
      </w:pPr>
      <w:r w:rsidRPr="003959FA">
        <w:rPr>
          <w:rFonts w:ascii="Arial" w:eastAsia="Times New Roman" w:hAnsi="Arial" w:cs="Arial"/>
          <w:color w:val="222222"/>
          <w:sz w:val="24"/>
          <w:szCs w:val="24"/>
        </w:rPr>
        <w:t>Email</w:t>
      </w:r>
      <w:r w:rsidR="009D3442" w:rsidRPr="003959FA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82339B" w:rsidRPr="003959FA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82339B" w:rsidRPr="003959FA">
          <w:rPr>
            <w:rStyle w:val="Hyperlink"/>
            <w:rFonts w:ascii="Arial" w:hAnsi="Arial" w:cs="Arial"/>
            <w:sz w:val="24"/>
            <w:szCs w:val="24"/>
          </w:rPr>
          <w:t>DPH-HealthCareWorkForce-PCO@mass.gov</w:t>
        </w:r>
      </w:hyperlink>
      <w:r w:rsidR="009D3442" w:rsidRPr="003959F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D435A2" w:rsidRPr="003959FA">
        <w:rPr>
          <w:rFonts w:ascii="Arial" w:eastAsia="Times New Roman" w:hAnsi="Arial" w:cs="Arial"/>
          <w:color w:val="64406B"/>
          <w:sz w:val="24"/>
          <w:szCs w:val="24"/>
        </w:rPr>
        <w:t xml:space="preserve">   </w:t>
      </w:r>
    </w:p>
    <w:p w14:paraId="4A00959A" w14:textId="77777777" w:rsidR="00700E60" w:rsidRPr="003959FA" w:rsidRDefault="00700E60" w:rsidP="00EC5144">
      <w:pPr>
        <w:spacing w:after="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</w:rPr>
      </w:pPr>
    </w:p>
    <w:p w14:paraId="137814C8" w14:textId="77777777" w:rsidR="00EC5144" w:rsidRPr="003959FA" w:rsidRDefault="00EC5144" w:rsidP="00EC5144">
      <w:pPr>
        <w:spacing w:after="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</w:rPr>
      </w:pPr>
      <w:r w:rsidRPr="00373DF7">
        <w:rPr>
          <w:rFonts w:ascii="Arial" w:eastAsia="Times New Roman" w:hAnsi="Arial" w:cs="Arial"/>
          <w:sz w:val="24"/>
          <w:szCs w:val="24"/>
        </w:rPr>
        <w:t>This information is provided by the </w:t>
      </w:r>
      <w:r w:rsidR="00A50BF7" w:rsidRPr="00373DF7">
        <w:rPr>
          <w:rFonts w:ascii="Arial" w:eastAsia="Times New Roman" w:hAnsi="Arial" w:cs="Arial"/>
          <w:sz w:val="24"/>
          <w:szCs w:val="24"/>
        </w:rPr>
        <w:t>Health Care Workforce Center</w:t>
      </w:r>
      <w:r w:rsidRPr="00373DF7">
        <w:rPr>
          <w:rFonts w:ascii="Arial" w:eastAsia="Times New Roman" w:hAnsi="Arial" w:cs="Arial"/>
          <w:sz w:val="24"/>
          <w:szCs w:val="24"/>
        </w:rPr>
        <w:t> </w:t>
      </w:r>
      <w:r w:rsidR="00830D9C" w:rsidRPr="00373DF7">
        <w:rPr>
          <w:rFonts w:ascii="Arial" w:eastAsia="Times New Roman" w:hAnsi="Arial" w:cs="Arial"/>
          <w:sz w:val="24"/>
          <w:szCs w:val="24"/>
        </w:rPr>
        <w:t>at</w:t>
      </w:r>
      <w:r w:rsidRPr="00373DF7">
        <w:rPr>
          <w:rFonts w:ascii="Arial" w:eastAsia="Times New Roman" w:hAnsi="Arial" w:cs="Arial"/>
          <w:sz w:val="24"/>
          <w:szCs w:val="24"/>
        </w:rPr>
        <w:t xml:space="preserve"> the </w:t>
      </w:r>
      <w:r w:rsidR="00A50BF7" w:rsidRPr="00373DF7">
        <w:rPr>
          <w:rFonts w:ascii="Arial" w:eastAsia="Times New Roman" w:hAnsi="Arial" w:cs="Arial"/>
          <w:sz w:val="24"/>
          <w:szCs w:val="24"/>
        </w:rPr>
        <w:t>Massachusetts D</w:t>
      </w:r>
      <w:hyperlink r:id="rId16" w:history="1">
        <w:r w:rsidRPr="00373DF7">
          <w:rPr>
            <w:rFonts w:ascii="Arial" w:eastAsia="Times New Roman" w:hAnsi="Arial" w:cs="Arial"/>
            <w:sz w:val="24"/>
            <w:szCs w:val="24"/>
          </w:rPr>
          <w:t>epartment of Public Health</w:t>
        </w:r>
      </w:hyperlink>
      <w:r w:rsidRPr="003959F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0C1FC59" w14:textId="77777777" w:rsidR="00003437" w:rsidRPr="003959FA" w:rsidRDefault="00003437">
      <w:pPr>
        <w:contextualSpacing/>
        <w:rPr>
          <w:rFonts w:ascii="Arial" w:hAnsi="Arial" w:cs="Arial"/>
          <w:sz w:val="24"/>
          <w:szCs w:val="24"/>
        </w:rPr>
      </w:pPr>
    </w:p>
    <w:sectPr w:rsidR="00003437" w:rsidRPr="003959FA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4D07" w14:textId="77777777" w:rsidR="00E039E0" w:rsidRDefault="00E039E0" w:rsidP="00D06555">
      <w:pPr>
        <w:spacing w:after="0" w:line="240" w:lineRule="auto"/>
      </w:pPr>
      <w:r>
        <w:separator/>
      </w:r>
    </w:p>
  </w:endnote>
  <w:endnote w:type="continuationSeparator" w:id="0">
    <w:p w14:paraId="56A7C794" w14:textId="77777777" w:rsidR="00E039E0" w:rsidRDefault="00E039E0" w:rsidP="00D0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479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F9A29" w14:textId="77777777" w:rsidR="000821DC" w:rsidRDefault="000821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9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8C72EE" w14:textId="68AD5617" w:rsidR="00B808CB" w:rsidRDefault="00CF772D">
    <w:pPr>
      <w:pStyle w:val="Footer"/>
    </w:pPr>
    <w:r>
      <w:t>MA</w:t>
    </w:r>
    <w:r w:rsidR="00B808CB">
      <w:t xml:space="preserve">DPH </w:t>
    </w:r>
    <w:r>
      <w:t xml:space="preserve">HCWC </w:t>
    </w:r>
    <w:r w:rsidR="00E96A99">
      <w:t>Conrad 30/J1 Visa Waiver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8C7C" w14:textId="77777777" w:rsidR="00E039E0" w:rsidRDefault="00E039E0" w:rsidP="00D06555">
      <w:pPr>
        <w:spacing w:after="0" w:line="240" w:lineRule="auto"/>
      </w:pPr>
      <w:r>
        <w:separator/>
      </w:r>
    </w:p>
  </w:footnote>
  <w:footnote w:type="continuationSeparator" w:id="0">
    <w:p w14:paraId="7A37B010" w14:textId="77777777" w:rsidR="00E039E0" w:rsidRDefault="00E039E0" w:rsidP="00D0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3D8D"/>
    <w:multiLevelType w:val="multilevel"/>
    <w:tmpl w:val="376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331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44"/>
    <w:rsid w:val="00003437"/>
    <w:rsid w:val="00033C19"/>
    <w:rsid w:val="00037092"/>
    <w:rsid w:val="00052A5A"/>
    <w:rsid w:val="000821DC"/>
    <w:rsid w:val="000974E9"/>
    <w:rsid w:val="0009781C"/>
    <w:rsid w:val="000A6506"/>
    <w:rsid w:val="000B39E1"/>
    <w:rsid w:val="001168B7"/>
    <w:rsid w:val="0012018D"/>
    <w:rsid w:val="00125ABF"/>
    <w:rsid w:val="00137C4B"/>
    <w:rsid w:val="0019064A"/>
    <w:rsid w:val="001B45A6"/>
    <w:rsid w:val="001F2AE0"/>
    <w:rsid w:val="001F6B4B"/>
    <w:rsid w:val="002078BF"/>
    <w:rsid w:val="002121C0"/>
    <w:rsid w:val="002174AD"/>
    <w:rsid w:val="00222517"/>
    <w:rsid w:val="0026649B"/>
    <w:rsid w:val="002677A4"/>
    <w:rsid w:val="002B3641"/>
    <w:rsid w:val="002B462E"/>
    <w:rsid w:val="00314E6B"/>
    <w:rsid w:val="00314F6A"/>
    <w:rsid w:val="00320FC5"/>
    <w:rsid w:val="0032304A"/>
    <w:rsid w:val="003504C5"/>
    <w:rsid w:val="00356E58"/>
    <w:rsid w:val="0036518C"/>
    <w:rsid w:val="00373DF7"/>
    <w:rsid w:val="00381C7B"/>
    <w:rsid w:val="003858EE"/>
    <w:rsid w:val="003959FA"/>
    <w:rsid w:val="003C0542"/>
    <w:rsid w:val="003D0866"/>
    <w:rsid w:val="003D2D53"/>
    <w:rsid w:val="003D4A81"/>
    <w:rsid w:val="003F596F"/>
    <w:rsid w:val="00413C29"/>
    <w:rsid w:val="00413C4B"/>
    <w:rsid w:val="00422EB0"/>
    <w:rsid w:val="0045134C"/>
    <w:rsid w:val="00476A39"/>
    <w:rsid w:val="004B1DE8"/>
    <w:rsid w:val="004D10AA"/>
    <w:rsid w:val="004E7CB2"/>
    <w:rsid w:val="00516F6D"/>
    <w:rsid w:val="00524552"/>
    <w:rsid w:val="00571A31"/>
    <w:rsid w:val="0057438C"/>
    <w:rsid w:val="0058111C"/>
    <w:rsid w:val="0058555E"/>
    <w:rsid w:val="005858AB"/>
    <w:rsid w:val="0058664D"/>
    <w:rsid w:val="005964ED"/>
    <w:rsid w:val="005A3FF3"/>
    <w:rsid w:val="005C0F6F"/>
    <w:rsid w:val="005E0195"/>
    <w:rsid w:val="005E3083"/>
    <w:rsid w:val="005E4882"/>
    <w:rsid w:val="005F3325"/>
    <w:rsid w:val="005F5A24"/>
    <w:rsid w:val="006017EB"/>
    <w:rsid w:val="00612387"/>
    <w:rsid w:val="00626A77"/>
    <w:rsid w:val="00630A2C"/>
    <w:rsid w:val="006338D6"/>
    <w:rsid w:val="00641D4E"/>
    <w:rsid w:val="006543AF"/>
    <w:rsid w:val="00662681"/>
    <w:rsid w:val="00674D20"/>
    <w:rsid w:val="00674DCE"/>
    <w:rsid w:val="00691FA8"/>
    <w:rsid w:val="006A6A37"/>
    <w:rsid w:val="006B4FD2"/>
    <w:rsid w:val="00700E60"/>
    <w:rsid w:val="007170D9"/>
    <w:rsid w:val="00725ECF"/>
    <w:rsid w:val="00777905"/>
    <w:rsid w:val="007E4930"/>
    <w:rsid w:val="0082339B"/>
    <w:rsid w:val="00830D9C"/>
    <w:rsid w:val="008424E1"/>
    <w:rsid w:val="00857DC6"/>
    <w:rsid w:val="008663CA"/>
    <w:rsid w:val="008B3442"/>
    <w:rsid w:val="008D3DCB"/>
    <w:rsid w:val="008D74C4"/>
    <w:rsid w:val="008E02A6"/>
    <w:rsid w:val="00911B4C"/>
    <w:rsid w:val="00921635"/>
    <w:rsid w:val="009321C4"/>
    <w:rsid w:val="00945F97"/>
    <w:rsid w:val="009468A2"/>
    <w:rsid w:val="00972D35"/>
    <w:rsid w:val="009932E8"/>
    <w:rsid w:val="009A0C86"/>
    <w:rsid w:val="009A6BF6"/>
    <w:rsid w:val="009A7070"/>
    <w:rsid w:val="009B7E56"/>
    <w:rsid w:val="009D3442"/>
    <w:rsid w:val="009E72F3"/>
    <w:rsid w:val="009F6CEC"/>
    <w:rsid w:val="009F6F71"/>
    <w:rsid w:val="00A007C8"/>
    <w:rsid w:val="00A0261C"/>
    <w:rsid w:val="00A50BF7"/>
    <w:rsid w:val="00AA180D"/>
    <w:rsid w:val="00AA35F3"/>
    <w:rsid w:val="00AC0293"/>
    <w:rsid w:val="00AD1A69"/>
    <w:rsid w:val="00B1465E"/>
    <w:rsid w:val="00B6420C"/>
    <w:rsid w:val="00B6519C"/>
    <w:rsid w:val="00B808CB"/>
    <w:rsid w:val="00B94BFD"/>
    <w:rsid w:val="00BA53D5"/>
    <w:rsid w:val="00BB62D9"/>
    <w:rsid w:val="00C12635"/>
    <w:rsid w:val="00C352D7"/>
    <w:rsid w:val="00C577B8"/>
    <w:rsid w:val="00C913DE"/>
    <w:rsid w:val="00CA5082"/>
    <w:rsid w:val="00CF11F3"/>
    <w:rsid w:val="00CF5B26"/>
    <w:rsid w:val="00CF772D"/>
    <w:rsid w:val="00D06555"/>
    <w:rsid w:val="00D435A2"/>
    <w:rsid w:val="00D5037A"/>
    <w:rsid w:val="00D5544D"/>
    <w:rsid w:val="00D707C0"/>
    <w:rsid w:val="00D84D1D"/>
    <w:rsid w:val="00D9373D"/>
    <w:rsid w:val="00DA2A50"/>
    <w:rsid w:val="00DA3EA8"/>
    <w:rsid w:val="00DA7E13"/>
    <w:rsid w:val="00DE31AF"/>
    <w:rsid w:val="00E039E0"/>
    <w:rsid w:val="00E06508"/>
    <w:rsid w:val="00E11A01"/>
    <w:rsid w:val="00E1294C"/>
    <w:rsid w:val="00E21E5A"/>
    <w:rsid w:val="00E31D09"/>
    <w:rsid w:val="00E3262A"/>
    <w:rsid w:val="00E36512"/>
    <w:rsid w:val="00E415C7"/>
    <w:rsid w:val="00E6113F"/>
    <w:rsid w:val="00E717F1"/>
    <w:rsid w:val="00E75909"/>
    <w:rsid w:val="00E77CBA"/>
    <w:rsid w:val="00E96A99"/>
    <w:rsid w:val="00EA6826"/>
    <w:rsid w:val="00EB4D90"/>
    <w:rsid w:val="00EC5144"/>
    <w:rsid w:val="00ED16B7"/>
    <w:rsid w:val="00ED2F24"/>
    <w:rsid w:val="00EE1967"/>
    <w:rsid w:val="00EF17B7"/>
    <w:rsid w:val="00F11E73"/>
    <w:rsid w:val="00F219EB"/>
    <w:rsid w:val="00F34655"/>
    <w:rsid w:val="00F40FAC"/>
    <w:rsid w:val="00F41763"/>
    <w:rsid w:val="00F53255"/>
    <w:rsid w:val="00F92654"/>
    <w:rsid w:val="00FA0961"/>
    <w:rsid w:val="00FB2474"/>
    <w:rsid w:val="00FB441F"/>
    <w:rsid w:val="00FD604D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6AB57"/>
  <w15:docId w15:val="{5CD5E7C1-F075-42A2-99D8-D07F302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5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C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1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5144"/>
    <w:rPr>
      <w:b/>
      <w:bCs/>
    </w:rPr>
  </w:style>
  <w:style w:type="character" w:customStyle="1" w:styleId="apple-converted-space">
    <w:name w:val="apple-converted-space"/>
    <w:basedOn w:val="DefaultParagraphFont"/>
    <w:rsid w:val="00EC5144"/>
  </w:style>
  <w:style w:type="paragraph" w:styleId="BalloonText">
    <w:name w:val="Balloon Text"/>
    <w:basedOn w:val="Normal"/>
    <w:link w:val="BalloonTextChar"/>
    <w:uiPriority w:val="99"/>
    <w:semiHidden/>
    <w:unhideWhenUsed/>
    <w:rsid w:val="00EC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555"/>
  </w:style>
  <w:style w:type="paragraph" w:styleId="Footer">
    <w:name w:val="footer"/>
    <w:basedOn w:val="Normal"/>
    <w:link w:val="FooterChar"/>
    <w:uiPriority w:val="99"/>
    <w:unhideWhenUsed/>
    <w:rsid w:val="00D0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555"/>
  </w:style>
  <w:style w:type="character" w:styleId="CommentReference">
    <w:name w:val="annotation reference"/>
    <w:basedOn w:val="DefaultParagraphFont"/>
    <w:uiPriority w:val="99"/>
    <w:semiHidden/>
    <w:unhideWhenUsed/>
    <w:rsid w:val="00946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7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1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5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1visawaiverrecommendation.state.gov/" TargetMode="External"/><Relationship Id="rId13" Type="http://schemas.openxmlformats.org/officeDocument/2006/relationships/hyperlink" Target="https://www.mass.gov/how-to/apply-for-the-conrad-30-j-1-visa-waiver-progr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how-to/apply-for-the-conrad-30-j-1-visa-waiver-progra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ass.gov/dp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afind.hrsa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H-HealthCareWorkForce-PCO@mass.gov" TargetMode="External"/><Relationship Id="rId10" Type="http://schemas.openxmlformats.org/officeDocument/2006/relationships/hyperlink" Target="http://hpsafind.hrsa.go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how-to/apply-for-the-conrad-30-j-1-visa-waiver-program" TargetMode="External"/><Relationship Id="rId14" Type="http://schemas.openxmlformats.org/officeDocument/2006/relationships/hyperlink" Target="https://www.mass.gov/how-to/apply-for-the-conrad-30-j-1-visa-waiver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86785-0083-40D9-8B68-FFE75485D3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Nicole (DPH)</dc:creator>
  <cp:lastModifiedBy>Banos-Aguayo, Silvia (DPH)</cp:lastModifiedBy>
  <cp:revision>3</cp:revision>
  <cp:lastPrinted>2017-11-21T14:34:00Z</cp:lastPrinted>
  <dcterms:created xsi:type="dcterms:W3CDTF">2025-09-26T00:08:00Z</dcterms:created>
  <dcterms:modified xsi:type="dcterms:W3CDTF">2025-09-26T00:08:00Z</dcterms:modified>
</cp:coreProperties>
</file>